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503AC" w14:textId="4054F55C" w:rsidR="00CB543D" w:rsidRPr="00CB543D" w:rsidRDefault="00F972F5" w:rsidP="00CB543D">
      <w:pPr>
        <w:spacing w:before="100" w:beforeAutospacing="1" w:after="100" w:afterAutospacing="1"/>
        <w:jc w:val="center"/>
        <w:rPr>
          <w:rFonts w:ascii="Arial" w:hAnsi="Arial" w:cs="Arial"/>
          <w:b/>
          <w:bCs/>
        </w:rPr>
      </w:pPr>
      <w:r>
        <w:rPr>
          <w:rFonts w:ascii="Arial" w:hAnsi="Arial" w:cs="Arial"/>
          <w:b/>
          <w:bCs/>
        </w:rPr>
        <w:t xml:space="preserve">ДЭЛГЭРЭНГҮЙ </w:t>
      </w:r>
      <w:r w:rsidRPr="00A104ED">
        <w:rPr>
          <w:rFonts w:ascii="Arial" w:hAnsi="Arial" w:cs="Arial"/>
          <w:b/>
          <w:bCs/>
        </w:rPr>
        <w:t>ТАНИЛЦУУЛГА</w:t>
      </w:r>
    </w:p>
    <w:p w14:paraId="1E9240CD" w14:textId="63FCA3A4" w:rsidR="00F972F5" w:rsidRPr="00CB543D" w:rsidRDefault="00CB543D" w:rsidP="00CB543D">
      <w:pPr>
        <w:pStyle w:val="NormalWeb"/>
        <w:shd w:val="clear" w:color="auto" w:fill="FFFFFF"/>
        <w:ind w:left="4111"/>
        <w:jc w:val="both"/>
        <w:rPr>
          <w:rFonts w:ascii="Arial" w:hAnsi="Arial" w:cs="Arial"/>
          <w:bCs/>
          <w:i/>
          <w:iCs/>
          <w:noProof/>
          <w:color w:val="000000" w:themeColor="text1"/>
          <w:lang w:val="mn-MN"/>
        </w:rPr>
      </w:pPr>
      <w:r w:rsidRPr="00151E44">
        <w:rPr>
          <w:rFonts w:ascii="Arial" w:hAnsi="Arial" w:cs="Arial"/>
          <w:bCs/>
          <w:i/>
          <w:iCs/>
          <w:noProof/>
          <w:color w:val="000000" w:themeColor="text1"/>
          <w:lang w:val="mn-MN"/>
        </w:rPr>
        <w:t>“</w:t>
      </w:r>
      <w:r>
        <w:rPr>
          <w:rFonts w:ascii="Arial" w:hAnsi="Arial" w:cs="Arial"/>
          <w:bCs/>
          <w:i/>
          <w:iCs/>
          <w:noProof/>
          <w:color w:val="000000" w:themeColor="text1"/>
          <w:lang w:val="mn-MN"/>
        </w:rPr>
        <w:t>М</w:t>
      </w:r>
      <w:r w:rsidRPr="00151E44">
        <w:rPr>
          <w:rFonts w:ascii="Arial" w:hAnsi="Arial" w:cs="Arial"/>
          <w:bCs/>
          <w:i/>
          <w:iCs/>
          <w:noProof/>
          <w:color w:val="000000" w:themeColor="text1"/>
          <w:lang w:val="mn-MN"/>
        </w:rPr>
        <w:t xml:space="preserve">онгол </w:t>
      </w:r>
      <w:r>
        <w:rPr>
          <w:rFonts w:ascii="Arial" w:hAnsi="Arial" w:cs="Arial"/>
          <w:bCs/>
          <w:i/>
          <w:iCs/>
          <w:noProof/>
          <w:color w:val="000000" w:themeColor="text1"/>
          <w:lang w:val="mn-MN"/>
        </w:rPr>
        <w:t>У</w:t>
      </w:r>
      <w:r w:rsidRPr="00151E44">
        <w:rPr>
          <w:rFonts w:ascii="Arial" w:hAnsi="Arial" w:cs="Arial"/>
          <w:bCs/>
          <w:i/>
          <w:iCs/>
          <w:noProof/>
          <w:color w:val="000000" w:themeColor="text1"/>
          <w:lang w:val="mn-MN"/>
        </w:rPr>
        <w:t xml:space="preserve">лсын </w:t>
      </w:r>
      <w:r>
        <w:rPr>
          <w:rFonts w:ascii="Arial" w:hAnsi="Arial" w:cs="Arial"/>
          <w:bCs/>
          <w:i/>
          <w:iCs/>
          <w:noProof/>
          <w:color w:val="000000" w:themeColor="text1"/>
          <w:lang w:val="mn-MN"/>
        </w:rPr>
        <w:t>З</w:t>
      </w:r>
      <w:r w:rsidRPr="00151E44">
        <w:rPr>
          <w:rFonts w:ascii="Arial" w:hAnsi="Arial" w:cs="Arial"/>
          <w:bCs/>
          <w:i/>
          <w:iCs/>
          <w:noProof/>
          <w:color w:val="000000" w:themeColor="text1"/>
          <w:lang w:val="mn-MN"/>
        </w:rPr>
        <w:t xml:space="preserve">асгийн газар, </w:t>
      </w:r>
      <w:r>
        <w:rPr>
          <w:rFonts w:ascii="Arial" w:hAnsi="Arial" w:cs="Arial"/>
          <w:bCs/>
          <w:i/>
          <w:iCs/>
          <w:noProof/>
          <w:color w:val="000000" w:themeColor="text1"/>
          <w:lang w:val="mn-MN"/>
        </w:rPr>
        <w:t>Б</w:t>
      </w:r>
      <w:r w:rsidRPr="00151E44">
        <w:rPr>
          <w:rFonts w:ascii="Arial" w:hAnsi="Arial" w:cs="Arial"/>
          <w:bCs/>
          <w:i/>
          <w:iCs/>
          <w:noProof/>
          <w:color w:val="000000" w:themeColor="text1"/>
          <w:lang w:val="mn-MN"/>
        </w:rPr>
        <w:t xml:space="preserve">үгд </w:t>
      </w:r>
      <w:r>
        <w:rPr>
          <w:rFonts w:ascii="Arial" w:hAnsi="Arial" w:cs="Arial"/>
          <w:bCs/>
          <w:i/>
          <w:iCs/>
          <w:noProof/>
          <w:color w:val="000000" w:themeColor="text1"/>
          <w:lang w:val="mn-MN"/>
        </w:rPr>
        <w:t>Н</w:t>
      </w:r>
      <w:r w:rsidRPr="00151E44">
        <w:rPr>
          <w:rFonts w:ascii="Arial" w:hAnsi="Arial" w:cs="Arial"/>
          <w:bCs/>
          <w:i/>
          <w:iCs/>
          <w:noProof/>
          <w:color w:val="000000" w:themeColor="text1"/>
          <w:lang w:val="mn-MN"/>
        </w:rPr>
        <w:t>айрамдах</w:t>
      </w:r>
      <w:r>
        <w:rPr>
          <w:rFonts w:ascii="Arial" w:hAnsi="Arial" w:cs="Arial"/>
          <w:bCs/>
          <w:i/>
          <w:iCs/>
          <w:noProof/>
          <w:color w:val="000000" w:themeColor="text1"/>
          <w:lang w:val="mn-MN"/>
        </w:rPr>
        <w:t xml:space="preserve"> Х</w:t>
      </w:r>
      <w:r w:rsidRPr="00151E44">
        <w:rPr>
          <w:rFonts w:ascii="Arial" w:hAnsi="Arial" w:cs="Arial"/>
          <w:bCs/>
          <w:i/>
          <w:iCs/>
          <w:noProof/>
          <w:color w:val="000000" w:themeColor="text1"/>
          <w:lang w:val="mn-MN"/>
        </w:rPr>
        <w:t xml:space="preserve">ятад </w:t>
      </w:r>
      <w:r>
        <w:rPr>
          <w:rFonts w:ascii="Arial" w:hAnsi="Arial" w:cs="Arial"/>
          <w:bCs/>
          <w:i/>
          <w:iCs/>
          <w:noProof/>
          <w:color w:val="000000" w:themeColor="text1"/>
          <w:lang w:val="mn-MN"/>
        </w:rPr>
        <w:t>А</w:t>
      </w:r>
      <w:r w:rsidRPr="00151E44">
        <w:rPr>
          <w:rFonts w:ascii="Arial" w:hAnsi="Arial" w:cs="Arial"/>
          <w:bCs/>
          <w:i/>
          <w:iCs/>
          <w:noProof/>
          <w:color w:val="000000" w:themeColor="text1"/>
          <w:lang w:val="mn-MN"/>
        </w:rPr>
        <w:t xml:space="preserve">рд </w:t>
      </w:r>
      <w:r>
        <w:rPr>
          <w:rFonts w:ascii="Arial" w:hAnsi="Arial" w:cs="Arial"/>
          <w:bCs/>
          <w:i/>
          <w:iCs/>
          <w:noProof/>
          <w:color w:val="000000" w:themeColor="text1"/>
          <w:lang w:val="mn-MN"/>
        </w:rPr>
        <w:t>У</w:t>
      </w:r>
      <w:r w:rsidRPr="00151E44">
        <w:rPr>
          <w:rFonts w:ascii="Arial" w:hAnsi="Arial" w:cs="Arial"/>
          <w:bCs/>
          <w:i/>
          <w:iCs/>
          <w:noProof/>
          <w:color w:val="000000" w:themeColor="text1"/>
          <w:lang w:val="mn-MN"/>
        </w:rPr>
        <w:t xml:space="preserve">лсын </w:t>
      </w:r>
      <w:r>
        <w:rPr>
          <w:rFonts w:ascii="Arial" w:hAnsi="Arial" w:cs="Arial"/>
          <w:bCs/>
          <w:i/>
          <w:iCs/>
          <w:noProof/>
          <w:color w:val="000000" w:themeColor="text1"/>
          <w:lang w:val="mn-MN"/>
        </w:rPr>
        <w:t>З</w:t>
      </w:r>
      <w:r w:rsidRPr="00151E44">
        <w:rPr>
          <w:rFonts w:ascii="Arial" w:hAnsi="Arial" w:cs="Arial"/>
          <w:bCs/>
          <w:i/>
          <w:iCs/>
          <w:noProof/>
          <w:color w:val="000000" w:themeColor="text1"/>
          <w:lang w:val="mn-MN"/>
        </w:rPr>
        <w:t xml:space="preserve">асгийн газар хооронд </w:t>
      </w:r>
      <w:r>
        <w:rPr>
          <w:rFonts w:ascii="Arial" w:hAnsi="Arial" w:cs="Arial"/>
          <w:bCs/>
          <w:i/>
          <w:iCs/>
          <w:noProof/>
          <w:color w:val="000000" w:themeColor="text1"/>
          <w:lang w:val="mn-MN"/>
        </w:rPr>
        <w:t>Г</w:t>
      </w:r>
      <w:r w:rsidRPr="00151E44">
        <w:rPr>
          <w:rFonts w:ascii="Arial" w:hAnsi="Arial" w:cs="Arial"/>
          <w:bCs/>
          <w:i/>
          <w:iCs/>
          <w:noProof/>
          <w:color w:val="000000" w:themeColor="text1"/>
          <w:lang w:val="mn-MN"/>
        </w:rPr>
        <w:t>ашуунсухайт-</w:t>
      </w:r>
      <w:r>
        <w:rPr>
          <w:rFonts w:ascii="Arial" w:hAnsi="Arial" w:cs="Arial"/>
          <w:bCs/>
          <w:i/>
          <w:iCs/>
          <w:noProof/>
          <w:color w:val="000000" w:themeColor="text1"/>
          <w:lang w:val="mn-MN"/>
        </w:rPr>
        <w:t>Г</w:t>
      </w:r>
      <w:r w:rsidRPr="00151E44">
        <w:rPr>
          <w:rFonts w:ascii="Arial" w:hAnsi="Arial" w:cs="Arial"/>
          <w:bCs/>
          <w:i/>
          <w:iCs/>
          <w:noProof/>
          <w:color w:val="000000" w:themeColor="text1"/>
          <w:lang w:val="mn-MN"/>
        </w:rPr>
        <w:t>анцмод боомтын хил дамнасан төмөр замын бүтээн байгуулалтыг хэрэгжүүлэх тухай хэлэлцээрийг байгуулахад баримтлах чиглэл батлах</w:t>
      </w:r>
      <w:r w:rsidRPr="00151E44">
        <w:rPr>
          <w:rFonts w:ascii="Arial" w:hAnsi="Arial" w:cs="Arial"/>
          <w:bCs/>
          <w:i/>
          <w:iCs/>
          <w:noProof/>
          <w:color w:val="000000" w:themeColor="text1"/>
          <w:lang w:val="mn-MN" w:bidi="mn-MN"/>
        </w:rPr>
        <w:t xml:space="preserve"> тухай”</w:t>
      </w:r>
      <w:r w:rsidRPr="000C359F">
        <w:rPr>
          <w:rFonts w:ascii="Arial" w:hAnsi="Arial" w:cs="Arial"/>
          <w:i/>
          <w:iCs/>
          <w:noProof/>
          <w:color w:val="000000" w:themeColor="text1"/>
          <w:lang w:val="mn-MN"/>
        </w:rPr>
        <w:t xml:space="preserve"> Улсын Их Хурлын тогтоолын төслийн талаар</w:t>
      </w:r>
    </w:p>
    <w:p w14:paraId="35DCC353" w14:textId="77777777" w:rsidR="00CB543D" w:rsidRPr="003B694F" w:rsidRDefault="00CB543D" w:rsidP="00CB543D">
      <w:pPr>
        <w:ind w:firstLine="720"/>
        <w:jc w:val="both"/>
        <w:rPr>
          <w:rStyle w:val="normaltextrun"/>
          <w:rFonts w:ascii="Arial" w:hAnsi="Arial" w:cs="Arial"/>
          <w:noProof/>
          <w:lang w:val="mn-MN"/>
        </w:rPr>
      </w:pPr>
      <w:r w:rsidRPr="00DD6E42">
        <w:rPr>
          <w:rStyle w:val="normaltextrun"/>
          <w:rFonts w:ascii="Arial" w:hAnsi="Arial" w:cs="Arial"/>
          <w:noProof/>
          <w:lang w:val="mn-MN"/>
        </w:rPr>
        <w:t xml:space="preserve">Монгол Улсын Үндсэн хуулийн </w:t>
      </w:r>
      <w:r w:rsidRPr="003B694F">
        <w:rPr>
          <w:rFonts w:ascii="Arial" w:eastAsia="Aptos" w:hAnsi="Arial" w:cs="Arial"/>
          <w:noProof/>
          <w:shd w:val="clear" w:color="auto" w:fill="FFFFFF"/>
          <w:lang w:val="sq-AL"/>
        </w:rPr>
        <w:t>Аравдугаар зүйлийн 2 дахь хэсэгт “</w:t>
      </w:r>
      <w:r w:rsidRPr="003B694F">
        <w:rPr>
          <w:rFonts w:ascii="Arial" w:eastAsia="Aptos" w:hAnsi="Arial" w:cs="Arial"/>
          <w:noProof/>
          <w:lang w:val="sq-AL"/>
        </w:rPr>
        <w:t xml:space="preserve">Монгол Улс олон улсын гэрээгээр хүлээсэн үүргээ шударгаар сахин биелүүлнэ” гэж, </w:t>
      </w:r>
      <w:r w:rsidRPr="00DD6E42">
        <w:rPr>
          <w:rStyle w:val="normaltextrun"/>
          <w:rFonts w:ascii="Arial" w:hAnsi="Arial" w:cs="Arial"/>
          <w:noProof/>
          <w:lang w:val="mn-MN"/>
        </w:rPr>
        <w:t xml:space="preserve">Гучин наймдугаар зүйлийн </w:t>
      </w:r>
      <w:r w:rsidRPr="003B694F">
        <w:rPr>
          <w:rStyle w:val="normaltextrun"/>
          <w:rFonts w:ascii="Arial" w:hAnsi="Arial" w:cs="Arial"/>
          <w:noProof/>
          <w:lang w:val="mn-MN"/>
        </w:rPr>
        <w:t xml:space="preserve">2 дахь </w:t>
      </w:r>
      <w:r w:rsidRPr="003B694F">
        <w:rPr>
          <w:rFonts w:ascii="Arial" w:hAnsi="Arial" w:cs="Arial"/>
          <w:noProof/>
          <w:lang w:val="mn-MN"/>
        </w:rPr>
        <w:t xml:space="preserve">хэсгийн </w:t>
      </w:r>
      <w:r w:rsidRPr="003B694F">
        <w:rPr>
          <w:rStyle w:val="normaltextrun"/>
          <w:rFonts w:ascii="Arial" w:hAnsi="Arial" w:cs="Arial"/>
          <w:noProof/>
          <w:lang w:val="mn-MN"/>
        </w:rPr>
        <w:t>9-д “</w:t>
      </w:r>
      <w:r w:rsidRPr="00CB543D">
        <w:rPr>
          <w:rFonts w:ascii="Arial" w:hAnsi="Arial" w:cs="Arial"/>
          <w:noProof/>
          <w:lang w:val="mn-MN"/>
        </w:rPr>
        <w:t>Улсын Их Хуралтай зөвшилцөж дараа соёрхон батлуулахаар Монгол Улсын олон улсын гэрээ байгуулах, хэрэгжүүлэх, түүнчлэн Засгийн газар хоорондын гэрээ байгуулах, цуцлах</w:t>
      </w:r>
      <w:r w:rsidRPr="003B694F">
        <w:rPr>
          <w:rStyle w:val="normaltextrun"/>
          <w:rFonts w:ascii="Arial" w:hAnsi="Arial" w:cs="Arial"/>
          <w:noProof/>
          <w:lang w:val="mn-MN"/>
        </w:rPr>
        <w:t>” гэж тус тус заасан.</w:t>
      </w:r>
    </w:p>
    <w:p w14:paraId="713E07E3" w14:textId="77777777" w:rsidR="00CB543D" w:rsidRPr="003B694F" w:rsidRDefault="00CB543D" w:rsidP="00CB543D">
      <w:pPr>
        <w:ind w:firstLine="720"/>
        <w:jc w:val="both"/>
        <w:rPr>
          <w:rStyle w:val="normaltextrun"/>
          <w:rFonts w:ascii="Arial" w:hAnsi="Arial" w:cs="Arial"/>
          <w:noProof/>
          <w:lang w:val="mn-MN"/>
        </w:rPr>
      </w:pPr>
    </w:p>
    <w:p w14:paraId="73C18D44" w14:textId="77777777" w:rsidR="00CB543D" w:rsidRPr="003B694F" w:rsidRDefault="00CB543D" w:rsidP="00CB543D">
      <w:pPr>
        <w:ind w:firstLine="720"/>
        <w:jc w:val="both"/>
        <w:rPr>
          <w:rFonts w:ascii="Arial" w:hAnsi="Arial" w:cs="Arial"/>
          <w:noProof/>
          <w:lang w:val="mn-MN"/>
        </w:rPr>
      </w:pPr>
      <w:r w:rsidRPr="003B694F">
        <w:rPr>
          <w:rStyle w:val="normaltextrun"/>
          <w:rFonts w:ascii="Arial" w:hAnsi="Arial" w:cs="Arial"/>
          <w:noProof/>
          <w:lang w:val="mn-MN"/>
        </w:rPr>
        <w:t xml:space="preserve">Олон Улсын гэрээний тухай хуулийн 8 дугаар зүйлийн </w:t>
      </w:r>
      <w:r w:rsidRPr="00CB543D">
        <w:rPr>
          <w:rFonts w:ascii="Arial" w:hAnsi="Arial" w:cs="Arial"/>
          <w:noProof/>
          <w:lang w:val="mn-MN"/>
        </w:rPr>
        <w:t>8.1</w:t>
      </w:r>
      <w:r w:rsidRPr="003B694F">
        <w:rPr>
          <w:rFonts w:ascii="Arial" w:hAnsi="Arial" w:cs="Arial"/>
          <w:noProof/>
          <w:lang w:val="mn-MN"/>
        </w:rPr>
        <w:t xml:space="preserve"> дэх хэсэгт “</w:t>
      </w:r>
      <w:r w:rsidRPr="00CB543D">
        <w:rPr>
          <w:rFonts w:ascii="Arial" w:hAnsi="Arial" w:cs="Arial"/>
          <w:noProof/>
          <w:lang w:val="mn-MN"/>
        </w:rPr>
        <w:t>Улсын Их Хурал дараахь олон улсын гэрээг заавал соёрхон батална</w:t>
      </w:r>
      <w:r w:rsidRPr="003B694F">
        <w:rPr>
          <w:rFonts w:ascii="Arial" w:hAnsi="Arial" w:cs="Arial"/>
          <w:noProof/>
          <w:lang w:val="mn-MN"/>
        </w:rPr>
        <w:t xml:space="preserve">” гэж, мөн зүйлийн </w:t>
      </w:r>
      <w:r w:rsidRPr="003B694F">
        <w:rPr>
          <w:rStyle w:val="normaltextrun"/>
          <w:rFonts w:ascii="Arial" w:hAnsi="Arial" w:cs="Arial"/>
          <w:noProof/>
          <w:lang w:val="mn-MN"/>
        </w:rPr>
        <w:t>8.1.3 дахь заалтад “</w:t>
      </w:r>
      <w:r w:rsidRPr="00CB543D">
        <w:rPr>
          <w:rFonts w:ascii="Arial" w:hAnsi="Arial" w:cs="Arial"/>
          <w:noProof/>
          <w:lang w:val="mn-MN"/>
        </w:rPr>
        <w:t>Монгол Улсын хуульд зааснаас өөр журам тогтоож байгаа, эсхүл тухайн гэрээг байгуулснаар, нэгдсэнээр, эсхүл хэрэгжүүлснээр Монгол Улсын хуульд нэмэлт, өөрчлөлт оруулах, эсхүл хууль шинээр батлах шаардлагатай олон улсын гэрээ</w:t>
      </w:r>
      <w:r w:rsidRPr="003B694F">
        <w:rPr>
          <w:rFonts w:ascii="Arial" w:hAnsi="Arial" w:cs="Arial"/>
          <w:noProof/>
          <w:lang w:val="mn-MN"/>
        </w:rPr>
        <w:t>” гэж заасан.</w:t>
      </w:r>
    </w:p>
    <w:p w14:paraId="63556901" w14:textId="77777777" w:rsidR="00CB543D" w:rsidRPr="003B694F" w:rsidRDefault="00CB543D" w:rsidP="00CB543D">
      <w:pPr>
        <w:ind w:firstLine="720"/>
        <w:jc w:val="both"/>
        <w:rPr>
          <w:rFonts w:ascii="Arial" w:hAnsi="Arial" w:cs="Arial"/>
          <w:noProof/>
          <w:lang w:val="mn-MN"/>
        </w:rPr>
      </w:pPr>
    </w:p>
    <w:p w14:paraId="5EAA3C94" w14:textId="77777777" w:rsidR="00CB543D" w:rsidRDefault="00CB543D" w:rsidP="00CB543D">
      <w:pPr>
        <w:ind w:firstLine="709"/>
        <w:jc w:val="both"/>
        <w:rPr>
          <w:rFonts w:ascii="Arial" w:eastAsia="Calibri" w:hAnsi="Arial" w:cs="Arial"/>
          <w:lang w:val="mn-MN"/>
        </w:rPr>
      </w:pPr>
      <w:r w:rsidRPr="003B694F">
        <w:rPr>
          <w:rFonts w:ascii="Arial" w:eastAsia="Calibri" w:hAnsi="Arial" w:cs="Arial"/>
          <w:lang w:val="mn-MN"/>
        </w:rPr>
        <w:t>Монгол Улсын Их Хурлын 2024 оны 21 дүгээр тогтоолоор баталсан “Монгол Улсын Засгийн газрын 2024-2028 оны үйл ажиллагааны хөтөлбөр”-т бодлогын үндсэн 4 чиглэлийн хүрээнд 14 мега төслийг хэрэгжүүлэхээр тусгасны нэгдүгээрт “Гашуунсухайт-Ганцмод, Ханги-Мандал, Шивээхүрэн-Сэхээ хилийн боомтуудын хил дамнасан холболтын төмөр зам, ачаа тээврийн шилжүүлэн ачих терминалыг барина гэж тусгасан. Тус төслийг хэрэгжүүлснээр нийт экспортын хүчин чадал 40 сая тонноор буюу Гашуунсухайт-Ганцмод боомт 20 сая тонн, Ханги-Мандал боомт 10 сая тонн, Шивээхүрэн-Сэхээ боомт 10 сая тонноор нэмэгдэж, экспортын орлого 2 дахин, төмөр замаар нүүрс экспортлох хүчин чадал 3 дахин, зорчигч болон ачаа тээврийн нэвтрэх хүчин чадал 2 дахин нэмэгдэж, тээврийн хэрэгсэл хилийн боомтоор түргэн шуурхай нэвтрэх, зорчигчид ая тухтай үйлчлүүлэх боломж бүрдэнэ”, 3.3.1.1-д “Уул уурхайн салбарын түүхий эдийн боловсруулалтын түвшин болон хүнд үйлдвэрлэлийн хүчин чадлыг өсгөж, экспортын орлогыг нэмэгдүүлнэ”, 3.3.2.2. Хил дамнасан төмөр замын холболтыг барьж, хилийн боомтуудыг хатуу хучилттай авто замаар холбож, ачаа тээврийн терминалуудыг байгуулж, уул уурхайн бүтээгдэхүүний экспортыг жилд 100.0 сая тоннд хүргэнэ” гэж тус тус заасан.</w:t>
      </w:r>
    </w:p>
    <w:p w14:paraId="25DC1BBA" w14:textId="77777777" w:rsidR="00CD0196" w:rsidRPr="00CB543D" w:rsidRDefault="00CD0196" w:rsidP="000217A4">
      <w:pPr>
        <w:shd w:val="clear" w:color="auto" w:fill="FFFFFF"/>
        <w:ind w:firstLine="720"/>
        <w:jc w:val="both"/>
        <w:outlineLvl w:val="2"/>
        <w:rPr>
          <w:rFonts w:ascii="Arial" w:hAnsi="Arial" w:cs="Arial"/>
          <w:noProof/>
          <w:color w:val="000000"/>
          <w:shd w:val="clear" w:color="auto" w:fill="FFFFFF"/>
          <w:lang w:val="mn-MN"/>
        </w:rPr>
      </w:pPr>
    </w:p>
    <w:p w14:paraId="2AB0F87F" w14:textId="77777777" w:rsidR="000466F5" w:rsidRDefault="00CD0196" w:rsidP="00DF0EAA">
      <w:pPr>
        <w:shd w:val="clear" w:color="auto" w:fill="FFFFFF"/>
        <w:ind w:firstLine="720"/>
        <w:jc w:val="both"/>
        <w:outlineLvl w:val="2"/>
        <w:rPr>
          <w:rFonts w:ascii="Arial" w:eastAsiaTheme="minorHAnsi" w:hAnsi="Arial" w:cs="Arial"/>
          <w:noProof/>
          <w:kern w:val="2"/>
          <w:lang w:val="sq-AL"/>
          <w14:ligatures w14:val="standardContextual"/>
        </w:rPr>
      </w:pPr>
      <w:r>
        <w:rPr>
          <w:rFonts w:ascii="Arial" w:hAnsi="Arial" w:cs="Arial"/>
          <w:noProof/>
          <w:color w:val="000000"/>
          <w:shd w:val="clear" w:color="auto" w:fill="FFFFFF"/>
          <w:lang w:val="sq-AL"/>
        </w:rPr>
        <w:t>Монгол Улсын урт</w:t>
      </w:r>
      <w:r w:rsidR="00C8152A">
        <w:rPr>
          <w:rFonts w:ascii="Arial" w:hAnsi="Arial" w:cs="Arial"/>
          <w:noProof/>
          <w:color w:val="000000"/>
          <w:shd w:val="clear" w:color="auto" w:fill="FFFFFF"/>
          <w:lang w:val="sq-AL"/>
        </w:rPr>
        <w:t xml:space="preserve"> болон дунд</w:t>
      </w:r>
      <w:r>
        <w:rPr>
          <w:rFonts w:ascii="Arial" w:hAnsi="Arial" w:cs="Arial"/>
          <w:noProof/>
          <w:color w:val="000000"/>
          <w:shd w:val="clear" w:color="auto" w:fill="FFFFFF"/>
          <w:lang w:val="sq-AL"/>
        </w:rPr>
        <w:t xml:space="preserve"> хугацааны хөгжлийн бодлогын баримт бичигт тусгасан</w:t>
      </w:r>
      <w:r>
        <w:rPr>
          <w:rFonts w:ascii="Arial" w:hAnsi="Arial" w:cs="Arial"/>
          <w:noProof/>
          <w:color w:val="000000"/>
          <w:shd w:val="clear" w:color="auto" w:fill="FFFFFF"/>
          <w:lang w:val="x-none"/>
        </w:rPr>
        <w:t xml:space="preserve"> арга хэмжээг авч хэрэгжүүлэх, Монгол Улсын </w:t>
      </w:r>
      <w:r w:rsidR="00D765B8">
        <w:rPr>
          <w:rFonts w:ascii="Arial" w:hAnsi="Arial" w:cs="Arial"/>
          <w:noProof/>
          <w:color w:val="000000"/>
          <w:shd w:val="clear" w:color="auto" w:fill="FFFFFF"/>
          <w:lang w:val="x-none"/>
        </w:rPr>
        <w:t>олон улсын гэрээгээр хүлээсэн үүргээ биелүүлэх, “</w:t>
      </w:r>
      <w:r w:rsidR="00D765B8" w:rsidRPr="00D765B8">
        <w:rPr>
          <w:rFonts w:ascii="Arial" w:hAnsi="Arial" w:cs="Arial"/>
          <w:noProof/>
          <w:color w:val="000000" w:themeColor="text1"/>
          <w:lang w:val="sq-AL"/>
        </w:rPr>
        <w:t>Гашуунсухайт-Ганцмод</w:t>
      </w:r>
      <w:r w:rsidR="00D765B8" w:rsidRPr="00D765B8">
        <w:rPr>
          <w:rFonts w:ascii="Arial" w:hAnsi="Arial" w:cs="Arial"/>
          <w:noProof/>
          <w:color w:val="000000" w:themeColor="text1"/>
          <w:lang w:val="mn-MN"/>
        </w:rPr>
        <w:t>”</w:t>
      </w:r>
      <w:r w:rsidR="00D765B8" w:rsidRPr="00D765B8">
        <w:rPr>
          <w:rFonts w:ascii="Arial" w:hAnsi="Arial" w:cs="Arial"/>
          <w:noProof/>
          <w:color w:val="000000" w:themeColor="text1"/>
          <w:lang w:val="sq-AL"/>
        </w:rPr>
        <w:t xml:space="preserve"> хил дамнасан</w:t>
      </w:r>
      <w:r w:rsidR="00D765B8" w:rsidRPr="00D765B8">
        <w:rPr>
          <w:rFonts w:ascii="Arial" w:hAnsi="Arial" w:cs="Arial"/>
          <w:noProof/>
          <w:color w:val="000000" w:themeColor="text1"/>
          <w:lang w:val="mn-MN"/>
        </w:rPr>
        <w:t xml:space="preserve"> </w:t>
      </w:r>
      <w:r w:rsidR="00D765B8" w:rsidRPr="00D765B8">
        <w:rPr>
          <w:rFonts w:ascii="Arial" w:hAnsi="Arial" w:cs="Arial"/>
          <w:noProof/>
          <w:color w:val="000000" w:themeColor="text1"/>
          <w:lang w:val="sq-AL"/>
        </w:rPr>
        <w:t>төмөр замын</w:t>
      </w:r>
      <w:r w:rsidR="00D765B8">
        <w:rPr>
          <w:rFonts w:ascii="Arial" w:hAnsi="Arial" w:cs="Arial"/>
          <w:noProof/>
          <w:color w:val="000000" w:themeColor="text1"/>
          <w:lang w:val="sq-AL"/>
        </w:rPr>
        <w:t xml:space="preserve"> </w:t>
      </w:r>
      <w:r w:rsidR="00D765B8" w:rsidRPr="00D765B8">
        <w:rPr>
          <w:rFonts w:ascii="Arial" w:hAnsi="Arial" w:cs="Arial"/>
          <w:noProof/>
          <w:color w:val="000000" w:themeColor="text1"/>
          <w:lang w:val="sq-AL"/>
        </w:rPr>
        <w:t>бүтээн байгуулалт</w:t>
      </w:r>
      <w:r w:rsidR="00D765B8">
        <w:rPr>
          <w:rFonts w:ascii="Arial" w:hAnsi="Arial" w:cs="Arial"/>
          <w:noProof/>
          <w:color w:val="000000" w:themeColor="text1"/>
          <w:lang w:val="sq-AL"/>
        </w:rPr>
        <w:t xml:space="preserve">ын ажлыг эрчимжүүлэх </w:t>
      </w:r>
      <w:r w:rsidR="00D765B8">
        <w:rPr>
          <w:rFonts w:ascii="Arial" w:hAnsi="Arial" w:cs="Arial"/>
          <w:noProof/>
          <w:color w:val="000000"/>
          <w:shd w:val="clear" w:color="auto" w:fill="FFFFFF"/>
          <w:lang w:val="x-none"/>
        </w:rPr>
        <w:t>зорилгоор</w:t>
      </w:r>
      <w:r w:rsidR="00D765B8" w:rsidRPr="00C2587A">
        <w:rPr>
          <w:rFonts w:ascii="Arial" w:eastAsiaTheme="minorHAnsi" w:hAnsi="Arial" w:cs="Arial"/>
          <w:noProof/>
          <w:kern w:val="2"/>
          <w:lang w:val="sq-AL"/>
          <w14:ligatures w14:val="standardContextual"/>
        </w:rPr>
        <w:t xml:space="preserve"> Монгол Улсын Их Хурлын тогтоолын төслийг боловсрууллаа. </w:t>
      </w:r>
    </w:p>
    <w:p w14:paraId="61D3A48C" w14:textId="77777777" w:rsidR="000466F5" w:rsidRDefault="000466F5" w:rsidP="00DF0EAA">
      <w:pPr>
        <w:shd w:val="clear" w:color="auto" w:fill="FFFFFF"/>
        <w:ind w:firstLine="720"/>
        <w:jc w:val="both"/>
        <w:outlineLvl w:val="2"/>
        <w:rPr>
          <w:rFonts w:ascii="Arial" w:eastAsiaTheme="minorHAnsi" w:hAnsi="Arial" w:cs="Arial"/>
          <w:noProof/>
          <w:kern w:val="2"/>
          <w:lang w:val="sq-AL"/>
          <w14:ligatures w14:val="standardContextual"/>
        </w:rPr>
      </w:pPr>
    </w:p>
    <w:p w14:paraId="08207A54" w14:textId="6239E358" w:rsidR="00CD0196" w:rsidRPr="00E55E51" w:rsidRDefault="00D765B8" w:rsidP="00DF0EAA">
      <w:pPr>
        <w:shd w:val="clear" w:color="auto" w:fill="FFFFFF"/>
        <w:ind w:firstLine="720"/>
        <w:jc w:val="both"/>
        <w:outlineLvl w:val="2"/>
        <w:rPr>
          <w:rFonts w:ascii="Arial" w:eastAsiaTheme="minorHAnsi" w:hAnsi="Arial" w:cs="Arial"/>
          <w:noProof/>
          <w:kern w:val="2"/>
          <w:lang w:val="sq-AL"/>
          <w14:ligatures w14:val="standardContextual"/>
        </w:rPr>
      </w:pPr>
      <w:r w:rsidRPr="00E55E51">
        <w:rPr>
          <w:rFonts w:ascii="Arial" w:eastAsiaTheme="minorHAnsi" w:hAnsi="Arial" w:cs="Arial"/>
          <w:noProof/>
          <w:kern w:val="2"/>
          <w:lang w:val="sq-AL"/>
          <w14:ligatures w14:val="standardContextual"/>
        </w:rPr>
        <w:t xml:space="preserve">Тогтоолын төсөлд тусгасан </w:t>
      </w:r>
      <w:r w:rsidR="00DF0EAA" w:rsidRPr="00E55E51">
        <w:rPr>
          <w:rFonts w:ascii="Arial" w:eastAsiaTheme="minorHAnsi" w:hAnsi="Arial" w:cs="Arial"/>
          <w:noProof/>
          <w:kern w:val="2"/>
          <w:lang w:val="sq-AL"/>
          <w14:ligatures w14:val="standardContextual"/>
        </w:rPr>
        <w:t xml:space="preserve">арга хэмжээний </w:t>
      </w:r>
      <w:r w:rsidRPr="00E55E51">
        <w:rPr>
          <w:rFonts w:ascii="Arial" w:eastAsiaTheme="minorHAnsi" w:hAnsi="Arial" w:cs="Arial"/>
          <w:noProof/>
          <w:kern w:val="2"/>
          <w:lang w:val="sq-AL"/>
          <w14:ligatures w14:val="standardContextual"/>
        </w:rPr>
        <w:t>үндэслэл, шаардлаг</w:t>
      </w:r>
      <w:r w:rsidR="00DF0EAA" w:rsidRPr="00E55E51">
        <w:rPr>
          <w:rFonts w:ascii="Arial" w:eastAsiaTheme="minorHAnsi" w:hAnsi="Arial" w:cs="Arial"/>
          <w:noProof/>
          <w:kern w:val="2"/>
          <w:lang w:val="sq-AL"/>
          <w14:ligatures w14:val="standardContextual"/>
        </w:rPr>
        <w:t>ын тухайд:</w:t>
      </w:r>
    </w:p>
    <w:p w14:paraId="5845AA99" w14:textId="77777777" w:rsidR="00C2587A" w:rsidRDefault="00C2587A" w:rsidP="005D6604">
      <w:pPr>
        <w:pStyle w:val="NormalWeb"/>
        <w:shd w:val="clear" w:color="auto" w:fill="FFFFFF"/>
        <w:spacing w:before="0" w:beforeAutospacing="0" w:after="0" w:afterAutospacing="0"/>
        <w:ind w:firstLine="720"/>
        <w:jc w:val="both"/>
        <w:rPr>
          <w:rFonts w:ascii="Arial" w:hAnsi="Arial" w:cs="Arial"/>
          <w:b/>
          <w:bCs/>
          <w:color w:val="000000" w:themeColor="text1"/>
          <w:lang w:val="mn-MN"/>
        </w:rPr>
      </w:pPr>
    </w:p>
    <w:p w14:paraId="263D740B" w14:textId="1E998AD0" w:rsidR="00123B92" w:rsidRPr="00CB543D" w:rsidRDefault="00CB543D" w:rsidP="00CB543D">
      <w:pPr>
        <w:tabs>
          <w:tab w:val="left" w:pos="709"/>
        </w:tabs>
        <w:jc w:val="both"/>
        <w:rPr>
          <w:rFonts w:ascii="Arial" w:eastAsia="Arial" w:hAnsi="Arial" w:cs="Arial"/>
          <w:b/>
          <w:bCs/>
          <w:lang w:val="mn-MN" w:bidi="mn"/>
        </w:rPr>
      </w:pPr>
      <w:r>
        <w:rPr>
          <w:rFonts w:ascii="Arial" w:eastAsia="Arial" w:hAnsi="Arial" w:cs="Arial"/>
          <w:b/>
          <w:bCs/>
          <w:lang w:val="mn-MN" w:bidi="mn"/>
        </w:rPr>
        <w:tab/>
      </w:r>
      <w:r w:rsidRPr="00CB543D">
        <w:rPr>
          <w:rFonts w:ascii="Arial" w:eastAsia="Arial" w:hAnsi="Arial" w:cs="Arial"/>
          <w:b/>
          <w:bCs/>
          <w:lang w:val="mn-MN" w:bidi="mn"/>
        </w:rPr>
        <w:t>1/ Монгол, Хятадын Гашуунсухайт-Ганцмод боомтын хил дамнасан төмөр замын бүтээн байгуулалтыг Монгол Улс, Бүгд Найрамдах Хятад Ард Улсын хооронд төрийн дээд, өндөр түвшинд тохирсон иж бүрэн хамтын ажиллагааны хүрээнд аливаа гуравдагч талын оролцоогүйгээр хэрэгжүүлэх</w:t>
      </w:r>
      <w:r w:rsidR="00123B92">
        <w:rPr>
          <w:rFonts w:ascii="Arial" w:eastAsia="Arial" w:hAnsi="Arial" w:cs="Arial"/>
          <w:b/>
          <w:bCs/>
          <w:lang w:val="mn-MN" w:bidi="mn"/>
        </w:rPr>
        <w:t>:</w:t>
      </w:r>
    </w:p>
    <w:p w14:paraId="52F891DD" w14:textId="77777777" w:rsidR="00CB543D" w:rsidRDefault="00CB543D" w:rsidP="00CB543D">
      <w:pPr>
        <w:tabs>
          <w:tab w:val="left" w:pos="709"/>
        </w:tabs>
        <w:jc w:val="both"/>
        <w:textAlignment w:val="top"/>
        <w:rPr>
          <w:rFonts w:ascii="Arial" w:eastAsia="Arial" w:hAnsi="Arial" w:cs="Arial"/>
          <w:b/>
          <w:bCs/>
          <w:lang w:val="mn-MN" w:bidi="mn"/>
        </w:rPr>
      </w:pPr>
    </w:p>
    <w:p w14:paraId="6CEC8BA9" w14:textId="77777777" w:rsidR="00123B92" w:rsidRDefault="00123B92" w:rsidP="00123B92">
      <w:pPr>
        <w:pStyle w:val="NormalWeb"/>
        <w:shd w:val="clear" w:color="auto" w:fill="FFFFFF"/>
        <w:spacing w:before="0" w:beforeAutospacing="0" w:after="0" w:afterAutospacing="0"/>
        <w:ind w:firstLine="720"/>
        <w:jc w:val="both"/>
        <w:rPr>
          <w:rFonts w:ascii="Arial" w:hAnsi="Arial" w:cs="Arial"/>
          <w:noProof/>
          <w:lang w:val="sq-AL"/>
        </w:rPr>
      </w:pPr>
      <w:r w:rsidRPr="00C2587A">
        <w:rPr>
          <w:rFonts w:ascii="Arial" w:hAnsi="Arial" w:cs="Arial"/>
          <w:lang w:val="sq-AL"/>
        </w:rPr>
        <w:t xml:space="preserve">Бүгд Найрамдах Хятад Ард Улсын Засгийн газар хоорондын “Монгол, Хятадын хилийн боомт, тэдгээрийн дэглэмийн тухай” хэлэлцээрийг </w:t>
      </w:r>
      <w:r w:rsidRPr="005E5E53">
        <w:rPr>
          <w:rFonts w:ascii="Arial" w:hAnsi="Arial" w:cs="Arial"/>
          <w:noProof/>
          <w:lang w:val="sq-AL"/>
        </w:rPr>
        <w:t>2004 онд</w:t>
      </w:r>
      <w:r w:rsidRPr="00466B4D">
        <w:rPr>
          <w:rFonts w:ascii="Arial" w:hAnsi="Arial" w:cs="Arial"/>
          <w:noProof/>
          <w:lang w:val="sq-AL"/>
        </w:rPr>
        <w:t xml:space="preserve"> </w:t>
      </w:r>
      <w:r>
        <w:rPr>
          <w:rFonts w:ascii="Arial" w:hAnsi="Arial" w:cs="Arial"/>
          <w:noProof/>
          <w:lang w:val="sq-AL"/>
        </w:rPr>
        <w:t xml:space="preserve">байгуулсан. </w:t>
      </w:r>
      <w:r w:rsidRPr="005E5E53">
        <w:rPr>
          <w:rFonts w:ascii="Arial" w:hAnsi="Arial" w:cs="Arial"/>
          <w:noProof/>
          <w:lang w:val="sq-AL"/>
        </w:rPr>
        <w:t xml:space="preserve">Энэхүү хэлэлцээрийн дагуу </w:t>
      </w:r>
      <w:r w:rsidRPr="005E5E53">
        <w:rPr>
          <w:rFonts w:ascii="Arial" w:eastAsiaTheme="minorEastAsia" w:hAnsi="Arial" w:cs="Arial"/>
          <w:noProof/>
          <w:lang w:val="sq-AL"/>
        </w:rPr>
        <w:t>Монгол-Хятадын хилийн хэсэгт Шивээхүрэн-Сэхээ, Гашуунсухайт-Ганцмод, Замын-Үүд-Эрээн, Бичигт-Зүүнхатавч хилийн боомтуудад төмөр замын хилийн боомт ажиллахаар тогтсон</w:t>
      </w:r>
      <w:r>
        <w:rPr>
          <w:rFonts w:ascii="Arial" w:eastAsiaTheme="minorEastAsia" w:hAnsi="Arial" w:cs="Arial"/>
          <w:noProof/>
          <w:lang w:val="sq-AL"/>
        </w:rPr>
        <w:t xml:space="preserve">. </w:t>
      </w:r>
    </w:p>
    <w:p w14:paraId="49B6C615" w14:textId="77777777" w:rsidR="00123B92" w:rsidRDefault="00123B92" w:rsidP="00123B92">
      <w:pPr>
        <w:pStyle w:val="NormalWeb"/>
        <w:shd w:val="clear" w:color="auto" w:fill="FFFFFF"/>
        <w:spacing w:before="0" w:beforeAutospacing="0" w:after="0" w:afterAutospacing="0"/>
        <w:ind w:firstLine="720"/>
        <w:jc w:val="both"/>
        <w:rPr>
          <w:rFonts w:ascii="Arial" w:hAnsi="Arial" w:cs="Arial"/>
          <w:noProof/>
          <w:lang w:val="sq-AL"/>
        </w:rPr>
      </w:pPr>
    </w:p>
    <w:p w14:paraId="03D9FEDB" w14:textId="26361F42" w:rsidR="00123B92" w:rsidRDefault="00123B92" w:rsidP="00123B92">
      <w:pPr>
        <w:spacing w:after="120"/>
        <w:ind w:firstLine="720"/>
        <w:contextualSpacing/>
        <w:jc w:val="both"/>
        <w:rPr>
          <w:rFonts w:ascii="Arial" w:hAnsi="Arial" w:cs="Arial"/>
          <w:noProof/>
          <w:lang w:val="sq-AL"/>
        </w:rPr>
      </w:pPr>
      <w:r w:rsidRPr="005E5E53">
        <w:rPr>
          <w:rFonts w:ascii="Arial" w:hAnsi="Arial" w:cs="Arial"/>
          <w:noProof/>
          <w:lang w:val="sq-AL"/>
        </w:rPr>
        <w:t xml:space="preserve">Бүгд Найрамдах Хятад Ард Улсын </w:t>
      </w:r>
      <w:r w:rsidRPr="005E5E53">
        <w:rPr>
          <w:rFonts w:ascii="Arial" w:hAnsi="Arial" w:cs="Arial"/>
          <w:noProof/>
          <w:kern w:val="2"/>
          <w:lang w:val="sq-AL"/>
        </w:rPr>
        <w:t>талаас Ганцмод</w:t>
      </w:r>
      <w:r w:rsidR="00B047B1">
        <w:rPr>
          <w:rFonts w:ascii="Arial" w:hAnsi="Arial" w:cs="Arial"/>
          <w:noProof/>
          <w:kern w:val="2"/>
          <w:lang w:val="mn-MN"/>
        </w:rPr>
        <w:t>,</w:t>
      </w:r>
      <w:r w:rsidRPr="005E5E53">
        <w:rPr>
          <w:rFonts w:ascii="Arial" w:hAnsi="Arial" w:cs="Arial"/>
          <w:noProof/>
          <w:kern w:val="2"/>
          <w:lang w:val="sq-AL"/>
        </w:rPr>
        <w:t xml:space="preserve"> </w:t>
      </w:r>
      <w:r w:rsidRPr="005E5E53">
        <w:rPr>
          <w:rFonts w:ascii="Arial" w:hAnsi="Arial" w:cs="Arial"/>
          <w:noProof/>
          <w:lang w:val="sq-AL"/>
        </w:rPr>
        <w:t xml:space="preserve">Сэхээ, Зүүнхатавч </w:t>
      </w:r>
      <w:r w:rsidRPr="005E5E53">
        <w:rPr>
          <w:rFonts w:ascii="Arial" w:hAnsi="Arial" w:cs="Arial"/>
          <w:noProof/>
          <w:kern w:val="2"/>
          <w:lang w:val="sq-AL"/>
        </w:rPr>
        <w:t>боомт</w:t>
      </w:r>
      <w:r>
        <w:rPr>
          <w:rFonts w:ascii="Arial" w:hAnsi="Arial" w:cs="Arial"/>
          <w:noProof/>
          <w:kern w:val="2"/>
          <w:lang w:val="sq-AL"/>
        </w:rPr>
        <w:t>ууд</w:t>
      </w:r>
      <w:r w:rsidRPr="005E5E53">
        <w:rPr>
          <w:rFonts w:ascii="Arial" w:hAnsi="Arial" w:cs="Arial"/>
          <w:noProof/>
          <w:kern w:val="2"/>
          <w:lang w:val="sq-AL"/>
        </w:rPr>
        <w:t xml:space="preserve"> </w:t>
      </w:r>
      <w:r w:rsidRPr="00E61671">
        <w:rPr>
          <w:rFonts w:ascii="Arial" w:hAnsi="Arial" w:cs="Arial"/>
          <w:noProof/>
          <w:color w:val="000000" w:themeColor="text1"/>
          <w:kern w:val="2"/>
          <w:lang w:val="sq-AL"/>
        </w:rPr>
        <w:t>хүртэлх төмөр замын бүтээн байгуулалтын аж</w:t>
      </w:r>
      <w:r w:rsidRPr="00E61671">
        <w:rPr>
          <w:rFonts w:ascii="Arial" w:hAnsi="Arial" w:cs="Arial"/>
          <w:noProof/>
          <w:color w:val="000000" w:themeColor="text1"/>
          <w:lang w:val="sq-AL"/>
        </w:rPr>
        <w:t>лыг</w:t>
      </w:r>
      <w:r w:rsidRPr="00E61671">
        <w:rPr>
          <w:rFonts w:ascii="Arial" w:hAnsi="Arial" w:cs="Arial"/>
          <w:noProof/>
          <w:color w:val="000000" w:themeColor="text1"/>
          <w:kern w:val="2"/>
          <w:lang w:val="sq-AL"/>
        </w:rPr>
        <w:t xml:space="preserve"> хийж дуу</w:t>
      </w:r>
      <w:r>
        <w:rPr>
          <w:rFonts w:ascii="Arial" w:hAnsi="Arial" w:cs="Arial"/>
          <w:noProof/>
          <w:color w:val="000000" w:themeColor="text1"/>
          <w:kern w:val="2"/>
          <w:lang w:val="sq-AL"/>
        </w:rPr>
        <w:t>сга</w:t>
      </w:r>
      <w:r w:rsidRPr="00E61671">
        <w:rPr>
          <w:rFonts w:ascii="Arial" w:hAnsi="Arial" w:cs="Arial"/>
          <w:noProof/>
          <w:color w:val="000000" w:themeColor="text1"/>
          <w:kern w:val="2"/>
          <w:lang w:val="sq-AL"/>
        </w:rPr>
        <w:t>сан</w:t>
      </w:r>
      <w:r>
        <w:rPr>
          <w:rFonts w:ascii="Arial" w:hAnsi="Arial" w:cs="Arial"/>
          <w:noProof/>
          <w:color w:val="000000" w:themeColor="text1"/>
          <w:kern w:val="2"/>
          <w:lang w:val="sq-AL"/>
        </w:rPr>
        <w:t xml:space="preserve"> бөгөөд </w:t>
      </w:r>
      <w:r w:rsidRPr="005E5E53">
        <w:rPr>
          <w:rFonts w:ascii="Arial" w:hAnsi="Arial" w:cs="Arial"/>
          <w:noProof/>
          <w:lang w:val="sq-AL"/>
        </w:rPr>
        <w:t>Монгол Улсын төмөр замтай холбогдоход бэлэн болсон.</w:t>
      </w:r>
      <w:r>
        <w:rPr>
          <w:rFonts w:ascii="Arial" w:hAnsi="Arial" w:cs="Arial"/>
          <w:noProof/>
          <w:lang w:val="sq-AL"/>
        </w:rPr>
        <w:t xml:space="preserve"> Харин Монгол Улсын талаас </w:t>
      </w:r>
      <w:r w:rsidRPr="005E5E53">
        <w:rPr>
          <w:rFonts w:ascii="Arial" w:eastAsiaTheme="minorEastAsia" w:hAnsi="Arial" w:cs="Arial"/>
          <w:noProof/>
          <w:lang w:val="sq-AL"/>
        </w:rPr>
        <w:t>хэлэлцээр байгуулагдсанаас хойш төмөр замын хилийн холболт, боомтын</w:t>
      </w:r>
      <w:r>
        <w:rPr>
          <w:rFonts w:ascii="Arial" w:eastAsiaTheme="minorEastAsia" w:hAnsi="Arial" w:cs="Arial"/>
          <w:noProof/>
          <w:lang w:val="sq-AL"/>
        </w:rPr>
        <w:t xml:space="preserve"> бүтээн байгуулалтын</w:t>
      </w:r>
      <w:r w:rsidRPr="005E5E53">
        <w:rPr>
          <w:rFonts w:ascii="Arial" w:eastAsiaTheme="minorEastAsia" w:hAnsi="Arial" w:cs="Arial"/>
          <w:noProof/>
          <w:lang w:val="sq-AL"/>
        </w:rPr>
        <w:t xml:space="preserve"> ажлууд</w:t>
      </w:r>
      <w:r>
        <w:rPr>
          <w:rFonts w:ascii="Arial" w:eastAsiaTheme="minorEastAsia" w:hAnsi="Arial" w:cs="Arial"/>
          <w:noProof/>
          <w:lang w:val="sq-AL"/>
        </w:rPr>
        <w:t xml:space="preserve"> </w:t>
      </w:r>
      <w:r w:rsidRPr="005E5E53">
        <w:rPr>
          <w:rFonts w:ascii="Arial" w:eastAsiaTheme="minorEastAsia" w:hAnsi="Arial" w:cs="Arial"/>
          <w:noProof/>
          <w:lang w:val="sq-AL"/>
        </w:rPr>
        <w:t xml:space="preserve"> хэрэгжээгүй</w:t>
      </w:r>
      <w:r>
        <w:rPr>
          <w:rFonts w:ascii="Arial" w:eastAsiaTheme="minorEastAsia" w:hAnsi="Arial" w:cs="Arial"/>
          <w:noProof/>
          <w:lang w:val="sq-AL"/>
        </w:rPr>
        <w:t xml:space="preserve"> байна</w:t>
      </w:r>
      <w:r w:rsidRPr="005E5E53">
        <w:rPr>
          <w:rFonts w:ascii="Arial" w:eastAsiaTheme="minorEastAsia" w:hAnsi="Arial" w:cs="Arial"/>
          <w:noProof/>
          <w:lang w:val="sq-AL"/>
        </w:rPr>
        <w:t>.</w:t>
      </w:r>
      <w:r>
        <w:rPr>
          <w:rFonts w:ascii="Arial" w:eastAsiaTheme="minorEastAsia" w:hAnsi="Arial" w:cs="Arial"/>
          <w:noProof/>
          <w:lang w:val="sq-AL"/>
        </w:rPr>
        <w:t xml:space="preserve"> </w:t>
      </w:r>
      <w:r w:rsidRPr="005E5E53">
        <w:rPr>
          <w:rFonts w:ascii="Arial" w:hAnsi="Arial" w:cs="Arial"/>
          <w:noProof/>
          <w:lang w:val="sq-AL"/>
        </w:rPr>
        <w:t>Тодруулбал</w:t>
      </w:r>
      <w:r>
        <w:rPr>
          <w:rFonts w:ascii="Arial" w:hAnsi="Arial" w:cs="Arial"/>
          <w:noProof/>
          <w:lang w:val="sq-AL"/>
        </w:rPr>
        <w:t>,</w:t>
      </w:r>
      <w:r w:rsidRPr="005E5E53">
        <w:rPr>
          <w:rFonts w:ascii="Arial" w:hAnsi="Arial" w:cs="Arial"/>
          <w:noProof/>
          <w:lang w:val="sq-AL"/>
        </w:rPr>
        <w:t xml:space="preserve"> Монгол Улсын Засгийн газар нь</w:t>
      </w:r>
      <w:r>
        <w:rPr>
          <w:rFonts w:ascii="Arial" w:hAnsi="Arial" w:cs="Arial"/>
          <w:noProof/>
          <w:lang w:val="sq-AL"/>
        </w:rPr>
        <w:t xml:space="preserve"> дээрх хилийн боомтуудад төмөр замын хилийн боомт ажиллуулах</w:t>
      </w:r>
      <w:r w:rsidRPr="005E5E53">
        <w:rPr>
          <w:rFonts w:ascii="Arial" w:hAnsi="Arial" w:cs="Arial"/>
          <w:noProof/>
          <w:lang w:val="sq-AL"/>
        </w:rPr>
        <w:t xml:space="preserve"> Монгол Улсын олон улсын гэрээгээр хүлээсэн үүргээ</w:t>
      </w:r>
      <w:r>
        <w:rPr>
          <w:rFonts w:ascii="Arial" w:hAnsi="Arial" w:cs="Arial"/>
          <w:noProof/>
          <w:lang w:val="sq-AL"/>
        </w:rPr>
        <w:t xml:space="preserve"> өнөөдрийг хүртэл</w:t>
      </w:r>
      <w:r w:rsidRPr="005E5E53">
        <w:rPr>
          <w:rFonts w:ascii="Arial" w:hAnsi="Arial" w:cs="Arial"/>
          <w:noProof/>
          <w:lang w:val="sq-AL"/>
        </w:rPr>
        <w:t xml:space="preserve"> биелүүлээгүй</w:t>
      </w:r>
      <w:r>
        <w:rPr>
          <w:rFonts w:ascii="Arial" w:hAnsi="Arial" w:cs="Arial"/>
          <w:noProof/>
          <w:lang w:val="sq-AL"/>
        </w:rPr>
        <w:t xml:space="preserve"> байна.</w:t>
      </w:r>
    </w:p>
    <w:p w14:paraId="5D12C843" w14:textId="77777777" w:rsidR="00123B92" w:rsidRDefault="00123B92" w:rsidP="00123B92">
      <w:pPr>
        <w:spacing w:after="120"/>
        <w:contextualSpacing/>
        <w:jc w:val="both"/>
        <w:rPr>
          <w:rFonts w:ascii="Arial" w:hAnsi="Arial" w:cs="Arial"/>
          <w:noProof/>
          <w:lang w:val="sq-AL"/>
        </w:rPr>
      </w:pPr>
    </w:p>
    <w:p w14:paraId="01D09B66" w14:textId="77777777" w:rsidR="007770BF" w:rsidRPr="00C2587A" w:rsidRDefault="007770BF" w:rsidP="007770BF">
      <w:pPr>
        <w:spacing w:after="120"/>
        <w:ind w:firstLine="720"/>
        <w:contextualSpacing/>
        <w:jc w:val="both"/>
        <w:rPr>
          <w:rFonts w:ascii="Arial" w:hAnsi="Arial" w:cs="Arial"/>
          <w:color w:val="000000" w:themeColor="text1"/>
          <w:shd w:val="clear" w:color="auto" w:fill="FFFFFF"/>
          <w:lang w:val="sq-AL"/>
        </w:rPr>
      </w:pPr>
      <w:r>
        <w:rPr>
          <w:rFonts w:ascii="Arial" w:hAnsi="Arial" w:cs="Arial"/>
          <w:color w:val="000000" w:themeColor="text1"/>
          <w:shd w:val="clear" w:color="auto" w:fill="FFFFFF"/>
          <w:lang w:val="sq-AL"/>
        </w:rPr>
        <w:t>Мөн энэ асуудлаар Монгол Улсын Ерөнхий сайдын 2013 онд Бүгд Найрамдах Хятад Ард Улсад хийсэн айлчлал болон Бүгд Найрамдах Хятад Ард Улсын даргын 2014 онд Монгол Улсад хийсэн дээд хэмжээний айлчлалын үеэр хэлэлцэж, албан ёсны хэлэлцээрт тусгахаас гадна тусгайлсан баримт бичгүүд байгуулж байсан.</w:t>
      </w:r>
    </w:p>
    <w:p w14:paraId="007E3587" w14:textId="77777777" w:rsidR="007770BF" w:rsidRDefault="007770BF" w:rsidP="00123B92">
      <w:pPr>
        <w:spacing w:after="120"/>
        <w:ind w:firstLine="720"/>
        <w:contextualSpacing/>
        <w:jc w:val="both"/>
        <w:rPr>
          <w:rFonts w:ascii="Arial" w:hAnsi="Arial" w:cs="Arial"/>
          <w:noProof/>
          <w:lang w:val="sq-AL"/>
        </w:rPr>
      </w:pPr>
    </w:p>
    <w:p w14:paraId="1B6673A2" w14:textId="370766B8" w:rsidR="00FE71F3" w:rsidRDefault="00123B92" w:rsidP="00E4232D">
      <w:pPr>
        <w:spacing w:after="120"/>
        <w:ind w:firstLine="720"/>
        <w:contextualSpacing/>
        <w:jc w:val="both"/>
        <w:rPr>
          <w:rFonts w:ascii="Arial" w:hAnsi="Arial" w:cs="Arial"/>
          <w:color w:val="000000" w:themeColor="text1"/>
          <w:shd w:val="clear" w:color="auto" w:fill="FFFFFF"/>
          <w:lang w:val="sq-AL"/>
        </w:rPr>
      </w:pPr>
      <w:r>
        <w:rPr>
          <w:rFonts w:ascii="Arial" w:hAnsi="Arial" w:cs="Arial"/>
          <w:noProof/>
          <w:lang w:val="sq-AL"/>
        </w:rPr>
        <w:t xml:space="preserve">Иймд </w:t>
      </w:r>
      <w:r w:rsidRPr="005E5E53">
        <w:rPr>
          <w:rFonts w:ascii="Arial" w:hAnsi="Arial" w:cs="Arial"/>
          <w:noProof/>
          <w:lang w:val="sq-AL"/>
        </w:rPr>
        <w:t>Монгол Улсын Үндсэн хуулийн</w:t>
      </w:r>
      <w:r w:rsidRPr="005E5E53">
        <w:rPr>
          <w:rStyle w:val="FootnoteReference"/>
          <w:rFonts w:ascii="Arial" w:hAnsi="Arial" w:cs="Arial"/>
          <w:noProof/>
          <w:lang w:val="sq-AL"/>
        </w:rPr>
        <w:footnoteReference w:id="1"/>
      </w:r>
      <w:r w:rsidRPr="005E5E53">
        <w:rPr>
          <w:rFonts w:ascii="Arial" w:hAnsi="Arial" w:cs="Arial"/>
          <w:noProof/>
          <w:color w:val="000000"/>
          <w:shd w:val="clear" w:color="auto" w:fill="FFFFFF"/>
          <w:lang w:val="sq-AL"/>
        </w:rPr>
        <w:t xml:space="preserve"> Аравдугаар зүйлийн 2 дахь хэсэгт “</w:t>
      </w:r>
      <w:r w:rsidRPr="005E5E53">
        <w:rPr>
          <w:rFonts w:ascii="Arial" w:hAnsi="Arial" w:cs="Arial"/>
          <w:noProof/>
          <w:color w:val="000000" w:themeColor="text1"/>
          <w:lang w:val="sq-AL"/>
        </w:rPr>
        <w:t>Монгол Улс </w:t>
      </w:r>
      <w:r w:rsidRPr="005E5E53">
        <w:rPr>
          <w:rStyle w:val="highlight2"/>
          <w:rFonts w:ascii="Arial" w:hAnsi="Arial" w:cs="Arial"/>
          <w:noProof/>
          <w:color w:val="000000" w:themeColor="text1"/>
          <w:lang w:val="sq-AL"/>
        </w:rPr>
        <w:t>олон улсын </w:t>
      </w:r>
      <w:r w:rsidRPr="005E5E53">
        <w:rPr>
          <w:rFonts w:ascii="Arial" w:hAnsi="Arial" w:cs="Arial"/>
          <w:noProof/>
          <w:color w:val="000000" w:themeColor="text1"/>
          <w:lang w:val="sq-AL"/>
        </w:rPr>
        <w:t xml:space="preserve">гэрээгээр хүлээсэн үүргээ шударгаар сахин биелүүлнэ.” гэж </w:t>
      </w:r>
      <w:r>
        <w:rPr>
          <w:rFonts w:ascii="Arial" w:hAnsi="Arial" w:cs="Arial"/>
          <w:noProof/>
          <w:color w:val="000000" w:themeColor="text1"/>
          <w:lang w:val="sq-AL"/>
        </w:rPr>
        <w:t xml:space="preserve">заасныг хэрэгжүүлэх </w:t>
      </w:r>
      <w:r w:rsidRPr="00C2587A">
        <w:rPr>
          <w:rFonts w:ascii="Arial" w:hAnsi="Arial" w:cs="Arial"/>
          <w:color w:val="000000" w:themeColor="text1"/>
          <w:shd w:val="clear" w:color="auto" w:fill="FFFFFF"/>
          <w:lang w:val="sq-AL"/>
        </w:rPr>
        <w:t>хүрээнд тус зохицуулалтыг тусгалаа.</w:t>
      </w:r>
    </w:p>
    <w:p w14:paraId="54160C8E" w14:textId="77777777" w:rsidR="00123B92" w:rsidRPr="00CB543D" w:rsidRDefault="00123B92" w:rsidP="00CB543D">
      <w:pPr>
        <w:tabs>
          <w:tab w:val="left" w:pos="709"/>
        </w:tabs>
        <w:jc w:val="both"/>
        <w:textAlignment w:val="top"/>
        <w:rPr>
          <w:rFonts w:ascii="Arial" w:eastAsia="Arial" w:hAnsi="Arial" w:cs="Arial"/>
          <w:b/>
          <w:bCs/>
          <w:lang w:val="mn-MN" w:bidi="mn"/>
        </w:rPr>
      </w:pPr>
    </w:p>
    <w:p w14:paraId="2500AD98" w14:textId="5537066A" w:rsidR="00CB543D" w:rsidRDefault="00CB543D" w:rsidP="00CB543D">
      <w:pPr>
        <w:tabs>
          <w:tab w:val="left" w:pos="709"/>
        </w:tabs>
        <w:jc w:val="both"/>
        <w:textAlignment w:val="top"/>
        <w:rPr>
          <w:rFonts w:ascii="Arial" w:eastAsia="Arial" w:hAnsi="Arial" w:cs="Arial"/>
          <w:b/>
          <w:bCs/>
          <w:lang w:val="mn-MN" w:bidi="mn"/>
        </w:rPr>
      </w:pPr>
      <w:r w:rsidRPr="00CB543D">
        <w:rPr>
          <w:rFonts w:ascii="Arial" w:eastAsia="Arial" w:hAnsi="Arial" w:cs="Arial"/>
          <w:b/>
          <w:bCs/>
          <w:lang w:val="mn-MN" w:bidi="mn"/>
        </w:rPr>
        <w:tab/>
        <w:t>2/ Монгол, Хятадын Гашуунсухайт-Ганцмод боомтын хил дамнасан төмөр замын бүтээн байгуулалтын эдийн засгийн үр ашгийг хангах зорилгоор төмөр замын бүтээн байгуулалт, нүүрс худалдах, худалдан авах урт хугацааны гэрээг байгуулах, уурхайн хүчин чадлыг нэмэгдүүлэх гурван асуудлыг харилцан уялдаатай цогц байдлаар хамтад нь шийдвэрлэх</w:t>
      </w:r>
      <w:r w:rsidR="00123B92">
        <w:rPr>
          <w:rFonts w:ascii="Arial" w:eastAsia="Arial" w:hAnsi="Arial" w:cs="Arial"/>
          <w:b/>
          <w:bCs/>
          <w:lang w:val="mn-MN" w:bidi="mn"/>
        </w:rPr>
        <w:t>:</w:t>
      </w:r>
    </w:p>
    <w:p w14:paraId="3C952D2A" w14:textId="77777777" w:rsidR="00123B92" w:rsidRDefault="00123B92" w:rsidP="00CB543D">
      <w:pPr>
        <w:tabs>
          <w:tab w:val="left" w:pos="709"/>
        </w:tabs>
        <w:jc w:val="both"/>
        <w:textAlignment w:val="top"/>
        <w:rPr>
          <w:rFonts w:ascii="Arial" w:eastAsia="Arial" w:hAnsi="Arial" w:cs="Arial"/>
          <w:b/>
          <w:bCs/>
          <w:lang w:val="mn-MN" w:bidi="mn"/>
        </w:rPr>
      </w:pPr>
    </w:p>
    <w:p w14:paraId="4660A132" w14:textId="2C1ABA11" w:rsidR="00F51F35" w:rsidRDefault="004B35C4" w:rsidP="004B35C4">
      <w:pPr>
        <w:ind w:firstLine="720"/>
        <w:jc w:val="both"/>
        <w:rPr>
          <w:rFonts w:ascii="Arial" w:hAnsi="Arial" w:cs="Arial"/>
          <w:color w:val="000000" w:themeColor="text1"/>
          <w:shd w:val="clear" w:color="auto" w:fill="FFFFFF"/>
          <w:lang w:val="mn-MN"/>
        </w:rPr>
      </w:pPr>
      <w:r>
        <w:rPr>
          <w:rStyle w:val="normaltextrun"/>
          <w:rFonts w:ascii="Arial" w:hAnsi="Arial" w:cs="Arial"/>
          <w:color w:val="000000" w:themeColor="text1"/>
          <w:shd w:val="clear" w:color="auto" w:fill="FFFFFF"/>
          <w:lang w:val="mn-MN"/>
        </w:rPr>
        <w:t xml:space="preserve"> </w:t>
      </w:r>
      <w:r w:rsidR="00F51F35">
        <w:rPr>
          <w:rStyle w:val="normaltextrun"/>
          <w:rFonts w:ascii="Arial" w:hAnsi="Arial" w:cs="Arial"/>
          <w:color w:val="000000" w:themeColor="text1"/>
          <w:shd w:val="clear" w:color="auto" w:fill="FFFFFF"/>
          <w:lang w:val="mn-MN"/>
        </w:rPr>
        <w:t xml:space="preserve">Монгол Улсын Засгийн газар, Бүгд Найрамдах Хятад Ард Улсын Засгийн газар хооронд 2009 онд байгуулсан </w:t>
      </w:r>
      <w:r w:rsidRPr="00E92EA4">
        <w:rPr>
          <w:rFonts w:ascii="Arial" w:hAnsi="Arial" w:cs="Arial"/>
          <w:color w:val="000000" w:themeColor="text1"/>
          <w:shd w:val="clear" w:color="auto" w:fill="FFFFFF"/>
          <w:lang w:val="mn-MN"/>
        </w:rPr>
        <w:t xml:space="preserve">“Эрдэс баялаг, эрчим хүчний салбарт хамтран ажиллах тухай </w:t>
      </w:r>
      <w:r>
        <w:rPr>
          <w:rFonts w:ascii="Arial" w:hAnsi="Arial" w:cs="Arial"/>
          <w:color w:val="000000" w:themeColor="text1"/>
          <w:shd w:val="clear" w:color="auto" w:fill="FFFFFF"/>
          <w:lang w:val="mn-MN"/>
        </w:rPr>
        <w:t>БНХАУ</w:t>
      </w:r>
      <w:r w:rsidRPr="00E92EA4">
        <w:rPr>
          <w:rFonts w:ascii="Arial" w:hAnsi="Arial" w:cs="Arial"/>
          <w:color w:val="000000" w:themeColor="text1"/>
          <w:shd w:val="clear" w:color="auto" w:fill="FFFFFF"/>
          <w:lang w:val="mn-MN"/>
        </w:rPr>
        <w:t xml:space="preserve">-ын </w:t>
      </w:r>
      <w:r>
        <w:rPr>
          <w:rFonts w:ascii="Arial" w:hAnsi="Arial" w:cs="Arial"/>
          <w:color w:val="000000" w:themeColor="text1"/>
          <w:shd w:val="clear" w:color="auto" w:fill="FFFFFF"/>
          <w:lang w:val="mn-MN"/>
        </w:rPr>
        <w:t>З</w:t>
      </w:r>
      <w:r w:rsidRPr="00E92EA4">
        <w:rPr>
          <w:rFonts w:ascii="Arial" w:hAnsi="Arial" w:cs="Arial"/>
          <w:color w:val="000000" w:themeColor="text1"/>
          <w:shd w:val="clear" w:color="auto" w:fill="FFFFFF"/>
          <w:lang w:val="mn-MN"/>
        </w:rPr>
        <w:t xml:space="preserve">асгийн газар, </w:t>
      </w:r>
      <w:r>
        <w:rPr>
          <w:rFonts w:ascii="Arial" w:hAnsi="Arial" w:cs="Arial"/>
          <w:color w:val="000000" w:themeColor="text1"/>
          <w:shd w:val="clear" w:color="auto" w:fill="FFFFFF"/>
          <w:lang w:val="mn-MN"/>
        </w:rPr>
        <w:t>М</w:t>
      </w:r>
      <w:r w:rsidRPr="00E92EA4">
        <w:rPr>
          <w:rFonts w:ascii="Arial" w:hAnsi="Arial" w:cs="Arial"/>
          <w:color w:val="000000" w:themeColor="text1"/>
          <w:shd w:val="clear" w:color="auto" w:fill="FFFFFF"/>
          <w:lang w:val="mn-MN"/>
        </w:rPr>
        <w:t xml:space="preserve">онгол </w:t>
      </w:r>
      <w:r>
        <w:rPr>
          <w:rFonts w:ascii="Arial" w:hAnsi="Arial" w:cs="Arial"/>
          <w:color w:val="000000" w:themeColor="text1"/>
          <w:shd w:val="clear" w:color="auto" w:fill="FFFFFF"/>
          <w:lang w:val="mn-MN"/>
        </w:rPr>
        <w:t>У</w:t>
      </w:r>
      <w:r w:rsidRPr="00E92EA4">
        <w:rPr>
          <w:rFonts w:ascii="Arial" w:hAnsi="Arial" w:cs="Arial"/>
          <w:color w:val="000000" w:themeColor="text1"/>
          <w:shd w:val="clear" w:color="auto" w:fill="FFFFFF"/>
          <w:lang w:val="mn-MN"/>
        </w:rPr>
        <w:t xml:space="preserve">лсын </w:t>
      </w:r>
      <w:r>
        <w:rPr>
          <w:rFonts w:ascii="Arial" w:hAnsi="Arial" w:cs="Arial"/>
          <w:color w:val="000000" w:themeColor="text1"/>
          <w:shd w:val="clear" w:color="auto" w:fill="FFFFFF"/>
          <w:lang w:val="mn-MN"/>
        </w:rPr>
        <w:t>З</w:t>
      </w:r>
      <w:r w:rsidRPr="00E92EA4">
        <w:rPr>
          <w:rFonts w:ascii="Arial" w:hAnsi="Arial" w:cs="Arial"/>
          <w:color w:val="000000" w:themeColor="text1"/>
          <w:shd w:val="clear" w:color="auto" w:fill="FFFFFF"/>
          <w:lang w:val="mn-MN"/>
        </w:rPr>
        <w:t>асгийн газар хоорондын хэлэлцээр”-ийн 2.2-т “</w:t>
      </w:r>
      <w:r>
        <w:rPr>
          <w:rFonts w:ascii="Arial" w:hAnsi="Arial" w:cs="Arial"/>
          <w:color w:val="000000" w:themeColor="text1"/>
          <w:shd w:val="clear" w:color="auto" w:fill="FFFFFF"/>
          <w:lang w:val="mn-MN"/>
        </w:rPr>
        <w:t>Х</w:t>
      </w:r>
      <w:r w:rsidRPr="00E92EA4">
        <w:rPr>
          <w:rFonts w:ascii="Arial" w:hAnsi="Arial" w:cs="Arial"/>
          <w:color w:val="000000" w:themeColor="text1"/>
          <w:shd w:val="clear" w:color="auto" w:fill="FFFFFF"/>
          <w:lang w:val="mn-MN"/>
        </w:rPr>
        <w:t>оёр улсын эрдэс баялаг, эрчим хүчний салбарын төсөл, түүнтэй холбогдох дэд бүтцийн томоохон төслүүдийг хамтран дэмжинэ</w:t>
      </w:r>
      <w:r w:rsidR="00F51F35">
        <w:rPr>
          <w:rFonts w:ascii="Arial" w:hAnsi="Arial" w:cs="Arial"/>
          <w:color w:val="000000" w:themeColor="text1"/>
          <w:shd w:val="clear" w:color="auto" w:fill="FFFFFF"/>
          <w:lang w:val="mn-MN"/>
        </w:rPr>
        <w:t>” гэж тусгасан.</w:t>
      </w:r>
    </w:p>
    <w:p w14:paraId="29EE4712" w14:textId="77777777" w:rsidR="00F51F35" w:rsidRDefault="00F51F35" w:rsidP="004B35C4">
      <w:pPr>
        <w:ind w:firstLine="720"/>
        <w:jc w:val="both"/>
        <w:rPr>
          <w:rFonts w:ascii="Arial" w:hAnsi="Arial" w:cs="Arial"/>
          <w:color w:val="000000" w:themeColor="text1"/>
          <w:shd w:val="clear" w:color="auto" w:fill="FFFFFF"/>
          <w:lang w:val="mn-MN"/>
        </w:rPr>
      </w:pPr>
    </w:p>
    <w:p w14:paraId="253CC3D2" w14:textId="696149FA" w:rsidR="004B35C4" w:rsidRDefault="004B35C4" w:rsidP="004B35C4">
      <w:pPr>
        <w:ind w:firstLine="720"/>
        <w:jc w:val="both"/>
        <w:rPr>
          <w:rStyle w:val="normaltextrun"/>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Х</w:t>
      </w:r>
      <w:r w:rsidRPr="00E92EA4">
        <w:rPr>
          <w:rFonts w:ascii="Arial" w:hAnsi="Arial" w:cs="Arial"/>
          <w:color w:val="000000" w:themeColor="text1"/>
          <w:shd w:val="clear" w:color="auto" w:fill="FFFFFF"/>
          <w:lang w:val="mn-MN"/>
        </w:rPr>
        <w:t xml:space="preserve">амтын ажиллагааны явцад гарч буй асуудлыг зохицуулах, талуудын аж ахуйн нэгжүүдийн хууль ёсны эрх ашгийг хамгаална” </w:t>
      </w:r>
      <w:r>
        <w:rPr>
          <w:rFonts w:ascii="Arial" w:hAnsi="Arial" w:cs="Arial"/>
          <w:color w:val="000000" w:themeColor="text1"/>
          <w:shd w:val="clear" w:color="auto" w:fill="FFFFFF"/>
          <w:lang w:val="mn-MN"/>
        </w:rPr>
        <w:t>г</w:t>
      </w:r>
      <w:r w:rsidRPr="00E92EA4">
        <w:rPr>
          <w:rFonts w:ascii="Arial" w:hAnsi="Arial" w:cs="Arial"/>
          <w:color w:val="000000" w:themeColor="text1"/>
          <w:shd w:val="clear" w:color="auto" w:fill="FFFFFF"/>
          <w:lang w:val="mn-MN"/>
        </w:rPr>
        <w:t>эж</w:t>
      </w:r>
      <w:r>
        <w:rPr>
          <w:rFonts w:ascii="Arial" w:hAnsi="Arial" w:cs="Arial"/>
          <w:color w:val="000000" w:themeColor="text1"/>
          <w:shd w:val="clear" w:color="auto" w:fill="FFFFFF"/>
          <w:lang w:val="mn-MN"/>
        </w:rPr>
        <w:t xml:space="preserve">, 2013 оны </w:t>
      </w:r>
      <w:r w:rsidRPr="00E92EA4">
        <w:rPr>
          <w:rFonts w:ascii="Arial" w:hAnsi="Arial" w:cs="Arial"/>
          <w:color w:val="000000" w:themeColor="text1"/>
          <w:shd w:val="clear" w:color="auto" w:fill="FFFFFF"/>
          <w:lang w:val="mn-MN"/>
        </w:rPr>
        <w:t>“</w:t>
      </w:r>
      <w:r>
        <w:rPr>
          <w:rFonts w:ascii="Arial" w:hAnsi="Arial" w:cs="Arial"/>
          <w:color w:val="000000" w:themeColor="text1"/>
          <w:shd w:val="clear" w:color="auto" w:fill="FFFFFF"/>
          <w:lang w:val="mn-MN"/>
        </w:rPr>
        <w:t>М</w:t>
      </w:r>
      <w:r w:rsidRPr="00E92EA4">
        <w:rPr>
          <w:rFonts w:ascii="Arial" w:hAnsi="Arial" w:cs="Arial"/>
          <w:color w:val="000000" w:themeColor="text1"/>
          <w:shd w:val="clear" w:color="auto" w:fill="FFFFFF"/>
          <w:lang w:val="mn-MN"/>
        </w:rPr>
        <w:t xml:space="preserve">онгол улс, </w:t>
      </w:r>
      <w:r>
        <w:rPr>
          <w:rFonts w:ascii="Arial" w:hAnsi="Arial" w:cs="Arial"/>
          <w:color w:val="000000" w:themeColor="text1"/>
          <w:shd w:val="clear" w:color="auto" w:fill="FFFFFF"/>
          <w:lang w:val="mn-MN"/>
        </w:rPr>
        <w:t>Б</w:t>
      </w:r>
      <w:r w:rsidRPr="00E92EA4">
        <w:rPr>
          <w:rFonts w:ascii="Arial" w:hAnsi="Arial" w:cs="Arial"/>
          <w:color w:val="000000" w:themeColor="text1"/>
          <w:shd w:val="clear" w:color="auto" w:fill="FFFFFF"/>
          <w:lang w:val="mn-MN"/>
        </w:rPr>
        <w:t xml:space="preserve">үгд </w:t>
      </w:r>
      <w:r>
        <w:rPr>
          <w:rFonts w:ascii="Arial" w:hAnsi="Arial" w:cs="Arial"/>
          <w:color w:val="000000" w:themeColor="text1"/>
          <w:shd w:val="clear" w:color="auto" w:fill="FFFFFF"/>
          <w:lang w:val="mn-MN"/>
        </w:rPr>
        <w:t>Н</w:t>
      </w:r>
      <w:r w:rsidRPr="00E92EA4">
        <w:rPr>
          <w:rFonts w:ascii="Arial" w:hAnsi="Arial" w:cs="Arial"/>
          <w:color w:val="000000" w:themeColor="text1"/>
          <w:shd w:val="clear" w:color="auto" w:fill="FFFFFF"/>
          <w:lang w:val="mn-MN"/>
        </w:rPr>
        <w:t xml:space="preserve">айрамдах </w:t>
      </w:r>
      <w:r>
        <w:rPr>
          <w:rFonts w:ascii="Arial" w:hAnsi="Arial" w:cs="Arial"/>
          <w:color w:val="000000" w:themeColor="text1"/>
          <w:shd w:val="clear" w:color="auto" w:fill="FFFFFF"/>
          <w:lang w:val="mn-MN"/>
        </w:rPr>
        <w:t>Х</w:t>
      </w:r>
      <w:r w:rsidRPr="00E92EA4">
        <w:rPr>
          <w:rFonts w:ascii="Arial" w:hAnsi="Arial" w:cs="Arial"/>
          <w:color w:val="000000" w:themeColor="text1"/>
          <w:shd w:val="clear" w:color="auto" w:fill="FFFFFF"/>
          <w:lang w:val="mn-MN"/>
        </w:rPr>
        <w:t xml:space="preserve">ятад </w:t>
      </w:r>
      <w:r>
        <w:rPr>
          <w:rFonts w:ascii="Arial" w:hAnsi="Arial" w:cs="Arial"/>
          <w:color w:val="000000" w:themeColor="text1"/>
          <w:shd w:val="clear" w:color="auto" w:fill="FFFFFF"/>
          <w:lang w:val="mn-MN"/>
        </w:rPr>
        <w:t>А</w:t>
      </w:r>
      <w:r w:rsidRPr="00E92EA4">
        <w:rPr>
          <w:rFonts w:ascii="Arial" w:hAnsi="Arial" w:cs="Arial"/>
          <w:color w:val="000000" w:themeColor="text1"/>
          <w:shd w:val="clear" w:color="auto" w:fill="FFFFFF"/>
          <w:lang w:val="mn-MN"/>
        </w:rPr>
        <w:t xml:space="preserve">рд </w:t>
      </w:r>
      <w:r>
        <w:rPr>
          <w:rFonts w:ascii="Arial" w:hAnsi="Arial" w:cs="Arial"/>
          <w:color w:val="000000" w:themeColor="text1"/>
          <w:shd w:val="clear" w:color="auto" w:fill="FFFFFF"/>
          <w:lang w:val="mn-MN"/>
        </w:rPr>
        <w:t>У</w:t>
      </w:r>
      <w:r w:rsidRPr="00E92EA4">
        <w:rPr>
          <w:rFonts w:ascii="Arial" w:hAnsi="Arial" w:cs="Arial"/>
          <w:color w:val="000000" w:themeColor="text1"/>
          <w:shd w:val="clear" w:color="auto" w:fill="FFFFFF"/>
          <w:lang w:val="mn-MN"/>
        </w:rPr>
        <w:t>лсын хооронд стратегийн түншлэлийн харилцааг хөгжүүлэх дунд, урт хугацааны хөтөлбөр”-ий</w:t>
      </w:r>
      <w:r>
        <w:rPr>
          <w:rFonts w:ascii="Arial" w:hAnsi="Arial" w:cs="Arial"/>
          <w:color w:val="000000" w:themeColor="text1"/>
          <w:shd w:val="clear" w:color="auto" w:fill="FFFFFF"/>
          <w:lang w:val="mn-MN"/>
        </w:rPr>
        <w:t xml:space="preserve">н </w:t>
      </w:r>
      <w:r w:rsidRPr="00E92EA4">
        <w:rPr>
          <w:rFonts w:ascii="Arial" w:hAnsi="Arial" w:cs="Arial"/>
          <w:color w:val="000000" w:themeColor="text1"/>
          <w:shd w:val="clear" w:color="auto" w:fill="FFFFFF"/>
          <w:lang w:val="mn-MN"/>
        </w:rPr>
        <w:t>3 дугаар бүлгийн 1.1-т “</w:t>
      </w:r>
      <w:r>
        <w:rPr>
          <w:rFonts w:ascii="Arial" w:hAnsi="Arial" w:cs="Arial"/>
          <w:color w:val="000000" w:themeColor="text1"/>
          <w:shd w:val="clear" w:color="auto" w:fill="FFFFFF"/>
          <w:lang w:val="mn-MN"/>
        </w:rPr>
        <w:t>Т</w:t>
      </w:r>
      <w:r w:rsidRPr="00E92EA4">
        <w:rPr>
          <w:rFonts w:ascii="Arial" w:hAnsi="Arial" w:cs="Arial"/>
          <w:color w:val="000000" w:themeColor="text1"/>
          <w:shd w:val="clear" w:color="auto" w:fill="FFFFFF"/>
          <w:lang w:val="mn-MN"/>
        </w:rPr>
        <w:t xml:space="preserve">алууд уул уурхайн баялгийг нээн олборлох, дэд бүтцийн бүтээн байгуулалт, санхүүгийн хамтын ажиллагаа зэргийг уялдуулан цогц байдлаар хөгжүүлэх худалдаа, эдийн засгийн хамтын ажиллагааны ерөнхий үзэл санааны дагуу эрх тэгш зөвлөлдөх, харилцан ашигтай, хамтдаа хожих зарчмыг баримтлан </w:t>
      </w:r>
      <w:r>
        <w:rPr>
          <w:rFonts w:ascii="Arial" w:hAnsi="Arial" w:cs="Arial"/>
          <w:color w:val="000000" w:themeColor="text1"/>
          <w:shd w:val="clear" w:color="auto" w:fill="FFFFFF"/>
          <w:lang w:val="mn-MN"/>
        </w:rPr>
        <w:t>М</w:t>
      </w:r>
      <w:r w:rsidRPr="00E92EA4">
        <w:rPr>
          <w:rFonts w:ascii="Arial" w:hAnsi="Arial" w:cs="Arial"/>
          <w:color w:val="000000" w:themeColor="text1"/>
          <w:shd w:val="clear" w:color="auto" w:fill="FFFFFF"/>
          <w:lang w:val="mn-MN"/>
        </w:rPr>
        <w:t xml:space="preserve">онгол, </w:t>
      </w:r>
      <w:r>
        <w:rPr>
          <w:rFonts w:ascii="Arial" w:hAnsi="Arial" w:cs="Arial"/>
          <w:color w:val="000000" w:themeColor="text1"/>
          <w:shd w:val="clear" w:color="auto" w:fill="FFFFFF"/>
          <w:lang w:val="mn-MN"/>
        </w:rPr>
        <w:t>Х</w:t>
      </w:r>
      <w:r w:rsidRPr="00E92EA4">
        <w:rPr>
          <w:rFonts w:ascii="Arial" w:hAnsi="Arial" w:cs="Arial"/>
          <w:color w:val="000000" w:themeColor="text1"/>
          <w:shd w:val="clear" w:color="auto" w:fill="FFFFFF"/>
          <w:lang w:val="mn-MN"/>
        </w:rPr>
        <w:t>ятадын худалдаа, эдийн засгийн бодит хамтын ажиллагааг бүх талаар гүнзгийрүүлэхээр санал нэгтэй тохиролцов” гэж</w:t>
      </w:r>
      <w:r>
        <w:rPr>
          <w:rFonts w:ascii="Arial" w:hAnsi="Arial" w:cs="Arial"/>
          <w:color w:val="000000" w:themeColor="text1"/>
          <w:shd w:val="clear" w:color="auto" w:fill="FFFFFF"/>
          <w:lang w:val="mn-MN"/>
        </w:rPr>
        <w:t xml:space="preserve">, 2014 оны </w:t>
      </w:r>
      <w:r w:rsidRPr="00E92EA4">
        <w:rPr>
          <w:rFonts w:ascii="Arial" w:hAnsi="Arial" w:cs="Arial"/>
          <w:color w:val="000000" w:themeColor="text1"/>
          <w:shd w:val="clear" w:color="auto" w:fill="FFFFFF"/>
          <w:lang w:val="mn-MN"/>
        </w:rPr>
        <w:t>“</w:t>
      </w:r>
      <w:r>
        <w:rPr>
          <w:rFonts w:ascii="Arial" w:hAnsi="Arial" w:cs="Arial"/>
          <w:color w:val="000000" w:themeColor="text1"/>
          <w:shd w:val="clear" w:color="auto" w:fill="FFFFFF"/>
          <w:lang w:val="mn-MN"/>
        </w:rPr>
        <w:t>М</w:t>
      </w:r>
      <w:r w:rsidRPr="00E92EA4">
        <w:rPr>
          <w:rFonts w:ascii="Arial" w:hAnsi="Arial" w:cs="Arial"/>
          <w:color w:val="000000" w:themeColor="text1"/>
          <w:shd w:val="clear" w:color="auto" w:fill="FFFFFF"/>
          <w:lang w:val="mn-MN"/>
        </w:rPr>
        <w:t xml:space="preserve">онгол </w:t>
      </w:r>
      <w:r>
        <w:rPr>
          <w:rFonts w:ascii="Arial" w:hAnsi="Arial" w:cs="Arial"/>
          <w:color w:val="000000" w:themeColor="text1"/>
          <w:shd w:val="clear" w:color="auto" w:fill="FFFFFF"/>
          <w:lang w:val="mn-MN"/>
        </w:rPr>
        <w:t>У</w:t>
      </w:r>
      <w:r w:rsidRPr="00E92EA4">
        <w:rPr>
          <w:rFonts w:ascii="Arial" w:hAnsi="Arial" w:cs="Arial"/>
          <w:color w:val="000000" w:themeColor="text1"/>
          <w:shd w:val="clear" w:color="auto" w:fill="FFFFFF"/>
          <w:lang w:val="mn-MN"/>
        </w:rPr>
        <w:t xml:space="preserve">лс, </w:t>
      </w:r>
      <w:r>
        <w:rPr>
          <w:rFonts w:ascii="Arial" w:hAnsi="Arial" w:cs="Arial"/>
          <w:color w:val="000000" w:themeColor="text1"/>
          <w:shd w:val="clear" w:color="auto" w:fill="FFFFFF"/>
          <w:lang w:val="mn-MN"/>
        </w:rPr>
        <w:t>БНХАУ</w:t>
      </w:r>
      <w:r w:rsidRPr="00E92EA4">
        <w:rPr>
          <w:rFonts w:ascii="Arial" w:hAnsi="Arial" w:cs="Arial"/>
          <w:color w:val="000000" w:themeColor="text1"/>
          <w:shd w:val="clear" w:color="auto" w:fill="FFFFFF"/>
          <w:lang w:val="mn-MN"/>
        </w:rPr>
        <w:t>-ын хооронд иж бүрэн стратегийн түншлэлийн харилцаа хөгжүүлэх тухай хамтарсан тунхаглал”-ы</w:t>
      </w:r>
      <w:r>
        <w:rPr>
          <w:rFonts w:ascii="Arial" w:hAnsi="Arial" w:cs="Arial"/>
          <w:color w:val="000000" w:themeColor="text1"/>
          <w:shd w:val="clear" w:color="auto" w:fill="FFFFFF"/>
          <w:lang w:val="mn-MN"/>
        </w:rPr>
        <w:t xml:space="preserve">н </w:t>
      </w:r>
      <w:r w:rsidRPr="00E92EA4">
        <w:rPr>
          <w:rFonts w:ascii="Arial" w:hAnsi="Arial" w:cs="Arial"/>
          <w:color w:val="000000" w:themeColor="text1"/>
          <w:shd w:val="clear" w:color="auto" w:fill="FFFFFF"/>
          <w:lang w:val="mn-MN"/>
        </w:rPr>
        <w:t xml:space="preserve">2-т. “...Талууд эрдэс баялгийг нээн олборлох, дэд бүтцийг бүтээн байгуулалт, санхүүгийн хамтын </w:t>
      </w:r>
      <w:r w:rsidRPr="00E92EA4">
        <w:rPr>
          <w:rFonts w:ascii="Arial" w:hAnsi="Arial" w:cs="Arial"/>
          <w:color w:val="000000" w:themeColor="text1"/>
          <w:shd w:val="clear" w:color="auto" w:fill="FFFFFF"/>
          <w:lang w:val="mn-MN"/>
        </w:rPr>
        <w:lastRenderedPageBreak/>
        <w:t xml:space="preserve">ажиллагааг уялдуулан цогц байдлаар хөгжүүлэх зарчмын дагуу бүх талын харилцан ашигтай хамтын ажиллагааг өрнүүлнэ...” </w:t>
      </w:r>
      <w:r>
        <w:rPr>
          <w:rFonts w:ascii="Arial" w:hAnsi="Arial" w:cs="Arial"/>
          <w:color w:val="000000" w:themeColor="text1"/>
          <w:shd w:val="clear" w:color="auto" w:fill="FFFFFF"/>
          <w:lang w:val="mn-MN"/>
        </w:rPr>
        <w:t>г</w:t>
      </w:r>
      <w:r w:rsidRPr="00E92EA4">
        <w:rPr>
          <w:rFonts w:ascii="Arial" w:hAnsi="Arial" w:cs="Arial"/>
          <w:color w:val="000000" w:themeColor="text1"/>
          <w:shd w:val="clear" w:color="auto" w:fill="FFFFFF"/>
          <w:lang w:val="mn-MN"/>
        </w:rPr>
        <w:t xml:space="preserve">эж </w:t>
      </w:r>
      <w:r>
        <w:rPr>
          <w:rFonts w:ascii="Arial" w:hAnsi="Arial" w:cs="Arial"/>
          <w:color w:val="000000" w:themeColor="text1"/>
          <w:shd w:val="clear" w:color="auto" w:fill="FFFFFF"/>
          <w:lang w:val="mn-MN"/>
        </w:rPr>
        <w:t xml:space="preserve">тус тус </w:t>
      </w:r>
      <w:r w:rsidRPr="00E92EA4">
        <w:rPr>
          <w:rFonts w:ascii="Arial" w:hAnsi="Arial" w:cs="Arial"/>
          <w:color w:val="000000" w:themeColor="text1"/>
          <w:shd w:val="clear" w:color="auto" w:fill="FFFFFF"/>
          <w:lang w:val="mn-MN"/>
        </w:rPr>
        <w:t>туссан.</w:t>
      </w:r>
    </w:p>
    <w:p w14:paraId="235170AE" w14:textId="77777777" w:rsidR="004B35C4" w:rsidRPr="00F615A3" w:rsidRDefault="004B35C4" w:rsidP="004B35C4">
      <w:pPr>
        <w:ind w:firstLine="720"/>
        <w:jc w:val="both"/>
        <w:rPr>
          <w:rFonts w:ascii="Arial" w:hAnsi="Arial" w:cs="Arial"/>
          <w:noProof/>
          <w:kern w:val="2"/>
          <w:lang w:val="mn-MN"/>
        </w:rPr>
      </w:pPr>
      <w:r>
        <w:rPr>
          <w:rStyle w:val="normaltextrun"/>
          <w:rFonts w:ascii="Arial" w:hAnsi="Arial" w:cs="Arial"/>
          <w:color w:val="000000" w:themeColor="text1"/>
          <w:shd w:val="clear" w:color="auto" w:fill="FFFFFF"/>
          <w:lang w:val="mn-MN"/>
        </w:rPr>
        <w:t>Иймд Тавантолгой-</w:t>
      </w:r>
      <w:r w:rsidRPr="00913E71">
        <w:rPr>
          <w:rStyle w:val="normaltextrun"/>
          <w:rFonts w:ascii="Arial" w:hAnsi="Arial" w:cs="Arial"/>
          <w:color w:val="000000" w:themeColor="text1"/>
          <w:shd w:val="clear" w:color="auto" w:fill="FFFFFF"/>
          <w:lang w:val="mn-MN"/>
        </w:rPr>
        <w:t>Гашуунсухайт-Ганцмод чиглэлийн</w:t>
      </w:r>
      <w:r w:rsidRPr="00913E71">
        <w:rPr>
          <w:rFonts w:ascii="Arial" w:eastAsia="Arial" w:hAnsi="Arial" w:cs="Arial"/>
          <w:lang w:val="mn-MN" w:bidi="mn"/>
        </w:rPr>
        <w:t xml:space="preserve"> төмөр замын эдийн засгийн үр ашгийг дээшлүүлэх, тээвэрлэлтийн хүчин чадлыг бүрэн ашиглах зорилгоор нүүрс худалдах, худалдан авах урт хугацааны гэрээг байгуулах, уурхайн хүчин чадлыг нэмэгдүүлж, төмөр замаар тээвэрлэх ачааг баталгаажуулах</w:t>
      </w:r>
      <w:r w:rsidRPr="00913E71">
        <w:rPr>
          <w:rFonts w:ascii="Arial" w:hAnsi="Arial" w:cs="Arial"/>
          <w:noProof/>
          <w:kern w:val="2"/>
          <w:lang w:val="mn-MN"/>
        </w:rPr>
        <w:t xml:space="preserve">  шаардлага үүс</w:t>
      </w:r>
      <w:r>
        <w:rPr>
          <w:rFonts w:ascii="Arial" w:hAnsi="Arial" w:cs="Arial"/>
          <w:noProof/>
          <w:kern w:val="2"/>
          <w:lang w:val="mn-MN"/>
        </w:rPr>
        <w:t>ээд</w:t>
      </w:r>
      <w:r w:rsidRPr="00913E71">
        <w:rPr>
          <w:rFonts w:ascii="Arial" w:hAnsi="Arial" w:cs="Arial"/>
          <w:noProof/>
          <w:kern w:val="2"/>
          <w:lang w:val="mn-MN"/>
        </w:rPr>
        <w:t xml:space="preserve"> байна.</w:t>
      </w:r>
    </w:p>
    <w:p w14:paraId="065C8F91" w14:textId="77777777" w:rsidR="004B35C4" w:rsidRDefault="004B35C4" w:rsidP="004B35C4">
      <w:pPr>
        <w:spacing w:after="120"/>
        <w:ind w:firstLine="720"/>
        <w:contextualSpacing/>
        <w:jc w:val="both"/>
        <w:rPr>
          <w:rFonts w:ascii="Arial" w:hAnsi="Arial" w:cs="Arial"/>
          <w:b/>
          <w:bCs/>
          <w:noProof/>
          <w:kern w:val="2"/>
          <w:lang w:val="mn-MN"/>
        </w:rPr>
      </w:pPr>
    </w:p>
    <w:p w14:paraId="16F5FAB6" w14:textId="19821897" w:rsidR="003A2A0D" w:rsidRDefault="004B35C4" w:rsidP="00FE1D63">
      <w:pPr>
        <w:spacing w:after="120"/>
        <w:ind w:firstLine="720"/>
        <w:contextualSpacing/>
        <w:jc w:val="both"/>
        <w:rPr>
          <w:rFonts w:ascii="Arial" w:eastAsia="Yu Mincho" w:hAnsi="Arial" w:cs="Arial"/>
          <w:noProof/>
          <w:color w:val="000000" w:themeColor="text1"/>
          <w:kern w:val="2"/>
          <w:lang w:val="sq-AL" w:eastAsia="ja-JP"/>
        </w:rPr>
      </w:pPr>
      <w:r w:rsidRPr="009A258C">
        <w:rPr>
          <w:rFonts w:ascii="Arial" w:hAnsi="Arial" w:cs="Arial"/>
          <w:noProof/>
          <w:color w:val="000000" w:themeColor="text1"/>
          <w:kern w:val="2"/>
          <w:lang w:val="sq-AL"/>
        </w:rPr>
        <w:t>Гашуунсухайт-Ганцмод боомтоор дамжин өнгөрөх тээврийг үр ашигтай, байгаль орчинд ээлтэй авто зам, төмөр зам хосолсон логистикийн төвийн үйлчилгээний горимд шилжүүлэх ажлыг хурдасгаснаар логистикийн зардлыг бууруулах</w:t>
      </w:r>
      <w:r w:rsidRPr="009A258C">
        <w:rPr>
          <w:rFonts w:ascii="Arial" w:hAnsi="Arial" w:cs="Arial"/>
          <w:noProof/>
          <w:color w:val="000000" w:themeColor="text1"/>
          <w:kern w:val="2"/>
          <w:lang w:val="mn-MN"/>
        </w:rPr>
        <w:t>,</w:t>
      </w:r>
      <w:r w:rsidRPr="009A258C">
        <w:rPr>
          <w:rFonts w:ascii="Arial" w:hAnsi="Arial" w:cs="Arial"/>
          <w:noProof/>
          <w:color w:val="000000" w:themeColor="text1"/>
          <w:kern w:val="2"/>
          <w:lang w:val="sq-AL"/>
        </w:rPr>
        <w:t xml:space="preserve"> боомтын тээврийн үр ашгийг дээшлүүлэх Тавантолгойн уурхайн олборлолтын талбайн төлөвлөсөн үйлдвэрлэлийн хүчин чадлыг жилд 80 сая тоннд хүргэх, </w:t>
      </w:r>
      <w:r w:rsidRPr="00C2587A">
        <w:rPr>
          <w:rFonts w:ascii="Arial" w:hAnsi="Arial" w:cs="Arial"/>
          <w:lang w:val="mn-MN"/>
        </w:rPr>
        <w:t xml:space="preserve">Бүгд Найрамдах Хятад Ард Улсын </w:t>
      </w:r>
      <w:r w:rsidRPr="009A258C">
        <w:rPr>
          <w:rFonts w:ascii="Arial" w:hAnsi="Arial" w:cs="Arial"/>
          <w:noProof/>
          <w:color w:val="000000" w:themeColor="text1"/>
          <w:kern w:val="2"/>
          <w:lang w:val="sq-AL"/>
        </w:rPr>
        <w:t>нутаг дэвсгэрт төмөр замаар бусад бүс нутаг руу тээвэрлэлт хийх</w:t>
      </w:r>
      <w:r w:rsidRPr="009A258C">
        <w:rPr>
          <w:rFonts w:ascii="Arial" w:hAnsi="Arial" w:cs="Arial"/>
          <w:noProof/>
          <w:color w:val="000000" w:themeColor="text1"/>
          <w:kern w:val="2"/>
          <w:lang w:val="mn-MN"/>
        </w:rPr>
        <w:t xml:space="preserve"> боломж бүрдэх </w:t>
      </w:r>
      <w:r w:rsidRPr="009A258C">
        <w:rPr>
          <w:rFonts w:ascii="Arial" w:hAnsi="Arial" w:cs="Arial"/>
          <w:noProof/>
          <w:color w:val="000000" w:themeColor="text1"/>
          <w:kern w:val="2"/>
          <w:lang w:val="sq-AL"/>
        </w:rPr>
        <w:t>бөгөөд бүс нутгийн нүүрсний тээврийн хэрэгцээг хангахад чухал ач холбогдол</w:t>
      </w:r>
      <w:r>
        <w:rPr>
          <w:rFonts w:ascii="Arial" w:hAnsi="Arial" w:cs="Arial"/>
          <w:noProof/>
          <w:color w:val="000000" w:themeColor="text1"/>
          <w:kern w:val="2"/>
          <w:lang w:val="sq-AL"/>
        </w:rPr>
        <w:t>той юм</w:t>
      </w:r>
      <w:r w:rsidRPr="009A258C">
        <w:rPr>
          <w:rFonts w:ascii="Arial" w:hAnsi="Arial" w:cs="Arial"/>
          <w:noProof/>
          <w:color w:val="000000" w:themeColor="text1"/>
          <w:kern w:val="2"/>
          <w:lang w:val="sq-AL"/>
        </w:rPr>
        <w:t>.</w:t>
      </w:r>
    </w:p>
    <w:p w14:paraId="759FE73D" w14:textId="6BE7DE04" w:rsidR="003A2A0D" w:rsidRPr="00082C4D" w:rsidRDefault="003A2A0D" w:rsidP="007B49E9">
      <w:pPr>
        <w:spacing w:after="120"/>
        <w:ind w:firstLine="720"/>
        <w:contextualSpacing/>
        <w:jc w:val="both"/>
        <w:rPr>
          <w:rFonts w:ascii="Arial" w:hAnsi="Arial" w:cs="Arial"/>
          <w:noProof/>
          <w:color w:val="000000"/>
          <w:shd w:val="clear" w:color="auto" w:fill="FFFFFF"/>
          <w:lang w:val="sq-AL"/>
        </w:rPr>
      </w:pPr>
    </w:p>
    <w:p w14:paraId="7B8140F2" w14:textId="2340F110" w:rsidR="003A2A0D" w:rsidRPr="00FE1D63" w:rsidRDefault="004B35C4" w:rsidP="00FE1D63">
      <w:pPr>
        <w:shd w:val="clear" w:color="auto" w:fill="FFFFFF"/>
        <w:jc w:val="both"/>
        <w:outlineLvl w:val="2"/>
        <w:rPr>
          <w:rFonts w:ascii="Arial" w:hAnsi="Arial" w:cs="Arial"/>
          <w:noProof/>
          <w:color w:val="000000"/>
          <w:shd w:val="clear" w:color="auto" w:fill="FFFFFF"/>
          <w:lang w:val="sq-AL"/>
        </w:rPr>
      </w:pPr>
      <w:r>
        <w:rPr>
          <w:rFonts w:ascii="Arial" w:hAnsi="Arial" w:cs="Arial"/>
          <w:noProof/>
          <w:color w:val="000000"/>
          <w:shd w:val="clear" w:color="auto" w:fill="FFFFFF"/>
          <w:lang w:val="sq-AL"/>
        </w:rPr>
        <w:tab/>
      </w:r>
      <w:r w:rsidR="000C5446" w:rsidRPr="00FE1D63">
        <w:rPr>
          <w:rFonts w:ascii="Arial" w:hAnsi="Arial" w:cs="Arial"/>
          <w:noProof/>
          <w:color w:val="000000"/>
          <w:shd w:val="clear" w:color="auto" w:fill="FFFFFF"/>
          <w:lang w:val="sq-AL"/>
        </w:rPr>
        <w:t>Х</w:t>
      </w:r>
      <w:r w:rsidR="003A2A0D" w:rsidRPr="00FE1D63">
        <w:rPr>
          <w:rFonts w:ascii="Arial" w:hAnsi="Arial" w:cs="Arial"/>
          <w:noProof/>
          <w:color w:val="000000"/>
          <w:shd w:val="clear" w:color="auto" w:fill="FFFFFF"/>
          <w:lang w:val="sq-AL"/>
        </w:rPr>
        <w:t>ил дамнасан төмөр зам ашиглалтад орохоос өмнө нүүрс худалдах, худалдан авах урьдчилгаа төлбөрийн нөхцөлтэй урт хугацаатай гэрээ байгуулах ба</w:t>
      </w:r>
      <w:r w:rsidR="000C5446" w:rsidRPr="00FE1D63">
        <w:rPr>
          <w:rFonts w:ascii="Arial" w:hAnsi="Arial" w:cs="Arial"/>
          <w:noProof/>
          <w:color w:val="000000"/>
          <w:shd w:val="clear" w:color="auto" w:fill="FFFFFF"/>
          <w:lang w:val="sq-AL"/>
        </w:rPr>
        <w:t xml:space="preserve"> энэ гэрээний хүрээнд</w:t>
      </w:r>
      <w:r w:rsidR="003A2A0D" w:rsidRPr="00FE1D63">
        <w:rPr>
          <w:rFonts w:ascii="Arial" w:hAnsi="Arial" w:cs="Arial"/>
          <w:noProof/>
          <w:color w:val="000000"/>
          <w:shd w:val="clear" w:color="auto" w:fill="FFFFFF"/>
          <w:lang w:val="sq-AL"/>
        </w:rPr>
        <w:t xml:space="preserve"> “Эрдэнэс Тавантолгой” ХК </w:t>
      </w:r>
      <w:r w:rsidR="00F30EEA" w:rsidRPr="00FE1D63">
        <w:rPr>
          <w:rFonts w:ascii="Arial" w:eastAsia="Arial" w:hAnsi="Arial" w:cs="Arial"/>
          <w:lang w:val="mn-MN" w:bidi="mn"/>
        </w:rPr>
        <w:t>2025-2029 онд нийт 27 сая тонн, 2030 оноос эхлэн жилд 20 сая тонн</w:t>
      </w:r>
      <w:r w:rsidR="003A2A0D" w:rsidRPr="00FE1D63">
        <w:rPr>
          <w:rFonts w:ascii="Arial" w:hAnsi="Arial" w:cs="Arial"/>
          <w:noProof/>
          <w:color w:val="000000"/>
          <w:shd w:val="clear" w:color="auto" w:fill="FFFFFF"/>
          <w:lang w:val="sq-AL"/>
        </w:rPr>
        <w:t xml:space="preserve"> нүүрс нийлүүл</w:t>
      </w:r>
      <w:r w:rsidR="000C5446" w:rsidRPr="00FE1D63">
        <w:rPr>
          <w:rFonts w:ascii="Arial" w:hAnsi="Arial" w:cs="Arial"/>
          <w:noProof/>
          <w:color w:val="000000"/>
          <w:shd w:val="clear" w:color="auto" w:fill="FFFFFF"/>
          <w:lang w:val="sq-AL"/>
        </w:rPr>
        <w:t xml:space="preserve">ж, хоёр </w:t>
      </w:r>
      <w:r w:rsidR="00F74068" w:rsidRPr="00FE1D63">
        <w:rPr>
          <w:rFonts w:ascii="Arial" w:hAnsi="Arial" w:cs="Arial"/>
          <w:noProof/>
          <w:color w:val="000000"/>
          <w:shd w:val="clear" w:color="auto" w:fill="FFFFFF"/>
          <w:lang w:val="sq-AL"/>
        </w:rPr>
        <w:t xml:space="preserve">улс </w:t>
      </w:r>
      <w:r w:rsidR="000C5446" w:rsidRPr="00FE1D63">
        <w:rPr>
          <w:rFonts w:ascii="Arial" w:hAnsi="Arial" w:cs="Arial"/>
          <w:noProof/>
          <w:color w:val="000000"/>
          <w:shd w:val="clear" w:color="auto" w:fill="FFFFFF"/>
          <w:lang w:val="sq-AL"/>
        </w:rPr>
        <w:t>төмөр зам</w:t>
      </w:r>
      <w:r w:rsidR="00F74068" w:rsidRPr="00FE1D63">
        <w:rPr>
          <w:rFonts w:ascii="Arial" w:hAnsi="Arial" w:cs="Arial"/>
          <w:noProof/>
          <w:color w:val="000000"/>
          <w:shd w:val="clear" w:color="auto" w:fill="FFFFFF"/>
          <w:lang w:val="sq-AL"/>
        </w:rPr>
        <w:t>аар холбогдсоны үр ашгийг хүртэхээр байна.</w:t>
      </w:r>
      <w:r w:rsidR="000C5446" w:rsidRPr="00FE1D63">
        <w:rPr>
          <w:rFonts w:ascii="Arial" w:hAnsi="Arial" w:cs="Arial"/>
          <w:noProof/>
          <w:color w:val="000000"/>
          <w:shd w:val="clear" w:color="auto" w:fill="FFFFFF"/>
          <w:lang w:val="sq-AL"/>
        </w:rPr>
        <w:t xml:space="preserve"> </w:t>
      </w:r>
      <w:r w:rsidR="003A2A0D" w:rsidRPr="00FE1D63">
        <w:rPr>
          <w:rFonts w:ascii="Arial" w:hAnsi="Arial" w:cs="Arial"/>
          <w:noProof/>
          <w:color w:val="000000"/>
          <w:shd w:val="clear" w:color="auto" w:fill="FFFFFF"/>
          <w:lang w:val="sq-AL"/>
        </w:rPr>
        <w:t xml:space="preserve">; </w:t>
      </w:r>
    </w:p>
    <w:p w14:paraId="28A57043" w14:textId="77777777" w:rsidR="003A2A0D" w:rsidRDefault="003A2A0D" w:rsidP="003A2A0D">
      <w:pPr>
        <w:pStyle w:val="ListParagraph"/>
        <w:shd w:val="clear" w:color="auto" w:fill="FFFFFF"/>
        <w:jc w:val="both"/>
        <w:outlineLvl w:val="2"/>
        <w:rPr>
          <w:rFonts w:ascii="Arial" w:hAnsi="Arial" w:cs="Arial"/>
          <w:noProof/>
          <w:color w:val="000000"/>
          <w:highlight w:val="yellow"/>
          <w:shd w:val="clear" w:color="auto" w:fill="FFFFFF"/>
          <w:lang w:val="sq-AL"/>
        </w:rPr>
      </w:pPr>
    </w:p>
    <w:p w14:paraId="0F0D348F" w14:textId="299CD4D1" w:rsidR="00123B92" w:rsidRPr="00FE1D63" w:rsidRDefault="00F74068" w:rsidP="00FE1D63">
      <w:pPr>
        <w:shd w:val="clear" w:color="auto" w:fill="FFFFFF"/>
        <w:ind w:firstLine="720"/>
        <w:jc w:val="both"/>
        <w:outlineLvl w:val="2"/>
        <w:rPr>
          <w:rFonts w:ascii="Arial" w:hAnsi="Arial" w:cs="Arial"/>
          <w:noProof/>
          <w:color w:val="000000"/>
          <w:shd w:val="clear" w:color="auto" w:fill="FFFFFF"/>
          <w:lang w:val="sq-AL"/>
        </w:rPr>
      </w:pPr>
      <w:r w:rsidRPr="00FE1D63">
        <w:rPr>
          <w:rFonts w:ascii="Arial" w:hAnsi="Arial" w:cs="Arial"/>
          <w:noProof/>
          <w:color w:val="000000"/>
          <w:shd w:val="clear" w:color="auto" w:fill="FFFFFF"/>
          <w:lang w:val="sq-AL"/>
        </w:rPr>
        <w:t xml:space="preserve">Харин </w:t>
      </w:r>
      <w:r>
        <w:rPr>
          <w:rFonts w:ascii="Arial" w:hAnsi="Arial" w:cs="Arial"/>
          <w:noProof/>
          <w:color w:val="000000"/>
          <w:shd w:val="clear" w:color="auto" w:fill="FFFFFF"/>
          <w:lang w:val="sq-AL"/>
        </w:rPr>
        <w:t>х</w:t>
      </w:r>
      <w:r w:rsidR="003A2A0D" w:rsidRPr="00FE1D63">
        <w:rPr>
          <w:rFonts w:ascii="Arial" w:hAnsi="Arial" w:cs="Arial"/>
          <w:noProof/>
          <w:color w:val="000000"/>
          <w:shd w:val="clear" w:color="auto" w:fill="FFFFFF"/>
          <w:lang w:val="sq-AL"/>
        </w:rPr>
        <w:t xml:space="preserve">ил дамнасан төмөр зам ашиглалтад орсны дараа жил бүр </w:t>
      </w:r>
      <w:r w:rsidR="00F30EEA" w:rsidRPr="00FE1D63">
        <w:rPr>
          <w:rFonts w:ascii="Arial" w:hAnsi="Arial" w:cs="Arial"/>
          <w:noProof/>
          <w:color w:val="000000"/>
          <w:shd w:val="clear" w:color="auto" w:fill="FFFFFF"/>
          <w:lang w:val="sq-AL"/>
        </w:rPr>
        <w:t>20</w:t>
      </w:r>
      <w:r w:rsidR="003A2A0D" w:rsidRPr="00FE1D63">
        <w:rPr>
          <w:rFonts w:ascii="Arial" w:hAnsi="Arial" w:cs="Arial"/>
          <w:noProof/>
          <w:color w:val="000000"/>
          <w:shd w:val="clear" w:color="auto" w:fill="FFFFFF"/>
          <w:lang w:val="sq-AL"/>
        </w:rPr>
        <w:t xml:space="preserve"> сая тонноос доошгүй нүүрс </w:t>
      </w:r>
      <w:r>
        <w:rPr>
          <w:rFonts w:ascii="Arial" w:hAnsi="Arial" w:cs="Arial"/>
          <w:noProof/>
          <w:color w:val="000000"/>
          <w:shd w:val="clear" w:color="auto" w:fill="FFFFFF"/>
          <w:lang w:val="sq-AL"/>
        </w:rPr>
        <w:t>нийлүүлэхийн тулд</w:t>
      </w:r>
      <w:r w:rsidR="003A2A0D" w:rsidRPr="00FE1D63">
        <w:rPr>
          <w:rFonts w:ascii="Arial" w:hAnsi="Arial" w:cs="Arial"/>
          <w:noProof/>
          <w:color w:val="000000"/>
          <w:shd w:val="clear" w:color="auto" w:fill="FFFFFF"/>
          <w:lang w:val="sq-AL"/>
        </w:rPr>
        <w:t xml:space="preserve"> ордын үйлдвэрлэлийн хүчин чад</w:t>
      </w:r>
      <w:r w:rsidR="007B49E9" w:rsidRPr="00FE1D63">
        <w:rPr>
          <w:rFonts w:ascii="Arial" w:hAnsi="Arial" w:cs="Arial"/>
          <w:noProof/>
          <w:color w:val="000000"/>
          <w:shd w:val="clear" w:color="auto" w:fill="FFFFFF"/>
          <w:lang w:val="sq-AL"/>
        </w:rPr>
        <w:t>лыг</w:t>
      </w:r>
      <w:r w:rsidR="003A2A0D" w:rsidRPr="00FE1D63">
        <w:rPr>
          <w:rFonts w:ascii="Arial" w:hAnsi="Arial" w:cs="Arial"/>
          <w:noProof/>
          <w:color w:val="000000"/>
          <w:shd w:val="clear" w:color="auto" w:fill="FFFFFF"/>
          <w:lang w:val="sq-AL"/>
        </w:rPr>
        <w:t xml:space="preserve"> нэмэгд</w:t>
      </w:r>
      <w:r w:rsidR="007B49E9" w:rsidRPr="00FE1D63">
        <w:rPr>
          <w:rFonts w:ascii="Arial" w:hAnsi="Arial" w:cs="Arial"/>
          <w:noProof/>
          <w:color w:val="000000"/>
          <w:shd w:val="clear" w:color="auto" w:fill="FFFFFF"/>
          <w:lang w:val="sq-AL"/>
        </w:rPr>
        <w:t>үүлэх</w:t>
      </w:r>
      <w:r>
        <w:rPr>
          <w:rFonts w:ascii="Arial" w:hAnsi="Arial" w:cs="Arial"/>
          <w:noProof/>
          <w:color w:val="000000"/>
          <w:shd w:val="clear" w:color="auto" w:fill="FFFFFF"/>
          <w:lang w:val="sq-AL"/>
        </w:rPr>
        <w:t xml:space="preserve"> шаардлаг</w:t>
      </w:r>
      <w:r w:rsidR="00317314">
        <w:rPr>
          <w:rFonts w:ascii="Arial" w:hAnsi="Arial" w:cs="Arial"/>
          <w:noProof/>
          <w:color w:val="000000"/>
          <w:shd w:val="clear" w:color="auto" w:fill="FFFFFF"/>
          <w:lang w:val="mn-MN"/>
        </w:rPr>
        <w:t>а</w:t>
      </w:r>
      <w:r>
        <w:rPr>
          <w:rFonts w:ascii="Arial" w:hAnsi="Arial" w:cs="Arial"/>
          <w:noProof/>
          <w:color w:val="000000"/>
          <w:shd w:val="clear" w:color="auto" w:fill="FFFFFF"/>
          <w:lang w:val="sq-AL"/>
        </w:rPr>
        <w:t>тай бөгөөд энэ хамтын ажиллагааг мөн шийдвэрлэхээр хэлэлцээ хийх юм</w:t>
      </w:r>
      <w:r w:rsidR="003A2A0D" w:rsidRPr="00FE1D63">
        <w:rPr>
          <w:rFonts w:ascii="Arial" w:hAnsi="Arial" w:cs="Arial"/>
          <w:noProof/>
          <w:color w:val="000000"/>
          <w:shd w:val="clear" w:color="auto" w:fill="FFFFFF"/>
          <w:lang w:val="sq-AL"/>
        </w:rPr>
        <w:t xml:space="preserve"> </w:t>
      </w:r>
    </w:p>
    <w:p w14:paraId="26105FAF" w14:textId="77777777" w:rsidR="00CB543D" w:rsidRPr="007B49E9" w:rsidRDefault="00CB543D" w:rsidP="00CB543D">
      <w:pPr>
        <w:tabs>
          <w:tab w:val="left" w:pos="709"/>
        </w:tabs>
        <w:jc w:val="both"/>
        <w:textAlignment w:val="top"/>
        <w:rPr>
          <w:rFonts w:ascii="Arial" w:eastAsia="Arial" w:hAnsi="Arial" w:cs="Arial"/>
          <w:b/>
          <w:bCs/>
          <w:lang w:val="sq-AL" w:bidi="mn"/>
        </w:rPr>
      </w:pPr>
    </w:p>
    <w:p w14:paraId="5D3390A4" w14:textId="5E330150" w:rsidR="00CB543D" w:rsidRPr="00CB543D" w:rsidRDefault="00CB543D" w:rsidP="00CB543D">
      <w:pPr>
        <w:tabs>
          <w:tab w:val="left" w:pos="709"/>
        </w:tabs>
        <w:jc w:val="both"/>
        <w:textAlignment w:val="top"/>
        <w:rPr>
          <w:rFonts w:ascii="Arial" w:eastAsia="Arial" w:hAnsi="Arial" w:cs="Arial"/>
          <w:b/>
          <w:bCs/>
          <w:lang w:val="mn-MN" w:bidi="mn"/>
        </w:rPr>
      </w:pPr>
      <w:r w:rsidRPr="00CB543D">
        <w:rPr>
          <w:rFonts w:ascii="Arial" w:eastAsia="Arial" w:hAnsi="Arial" w:cs="Arial"/>
          <w:b/>
          <w:bCs/>
          <w:lang w:val="mn-MN" w:bidi="mn"/>
        </w:rPr>
        <w:tab/>
        <w:t>3/ Монгол, Хятадын Гашуунсухайт-Ганцмод боомтын хил дамнасан төмөр замын бүтээн байгуулалтын хүрээнд уурхайн хүчин чадлыг нэмэгдүүлэх хамтын ажиллагаанд “Эрдэнэс Тавантолгой” ХК-ийн хувьцаа, эзэмшиж байгаа ашигт малтмалын тусгай зөвшөөрлийг бусад этгээдэд шилжүүлэхгүй байх</w:t>
      </w:r>
      <w:r w:rsidR="003054A9">
        <w:rPr>
          <w:rFonts w:ascii="Arial" w:eastAsia="Arial" w:hAnsi="Arial" w:cs="Arial"/>
          <w:b/>
          <w:bCs/>
          <w:lang w:val="mn-MN" w:bidi="mn"/>
        </w:rPr>
        <w:t>:</w:t>
      </w:r>
    </w:p>
    <w:p w14:paraId="1E40DC24" w14:textId="77777777" w:rsidR="00CB543D" w:rsidRDefault="00CB543D" w:rsidP="00CB543D">
      <w:pPr>
        <w:tabs>
          <w:tab w:val="left" w:pos="709"/>
        </w:tabs>
        <w:jc w:val="both"/>
        <w:textAlignment w:val="top"/>
        <w:rPr>
          <w:rFonts w:ascii="Arial" w:eastAsia="Arial" w:hAnsi="Arial" w:cs="Arial"/>
          <w:b/>
          <w:bCs/>
          <w:lang w:val="mn-MN" w:bidi="mn"/>
        </w:rPr>
      </w:pPr>
    </w:p>
    <w:p w14:paraId="0D7174EE" w14:textId="18BEB1BB" w:rsidR="007B49E9" w:rsidRPr="007B49E9" w:rsidRDefault="007B49E9" w:rsidP="00CB543D">
      <w:pPr>
        <w:tabs>
          <w:tab w:val="left" w:pos="709"/>
        </w:tabs>
        <w:jc w:val="both"/>
        <w:textAlignment w:val="top"/>
        <w:rPr>
          <w:rFonts w:ascii="Arial" w:eastAsia="Arial" w:hAnsi="Arial" w:cs="Arial"/>
          <w:lang w:val="mn-MN" w:bidi="mn"/>
        </w:rPr>
      </w:pPr>
      <w:r>
        <w:rPr>
          <w:rFonts w:ascii="Arial" w:eastAsia="Arial" w:hAnsi="Arial" w:cs="Arial"/>
          <w:b/>
          <w:bCs/>
          <w:lang w:val="mn-MN" w:bidi="mn"/>
        </w:rPr>
        <w:tab/>
        <w:t>“</w:t>
      </w:r>
      <w:r w:rsidRPr="007B49E9">
        <w:rPr>
          <w:rFonts w:ascii="Arial" w:eastAsia="Arial" w:hAnsi="Arial" w:cs="Arial"/>
          <w:lang w:val="mn-MN" w:bidi="mn"/>
        </w:rPr>
        <w:t>Эрдэнэс</w:t>
      </w:r>
      <w:r>
        <w:rPr>
          <w:rFonts w:ascii="Arial" w:eastAsia="Arial" w:hAnsi="Arial" w:cs="Arial"/>
          <w:lang w:val="mn-MN" w:bidi="mn"/>
        </w:rPr>
        <w:t xml:space="preserve"> Тавантолгой” ХК нь Тавантолгойн нүүрсний бүлэг ордод </w:t>
      </w:r>
      <w:r w:rsidR="003A6191">
        <w:rPr>
          <w:rFonts w:ascii="Arial" w:eastAsia="Arial" w:hAnsi="Arial" w:cs="Arial"/>
          <w:lang w:val="mn-MN" w:bidi="mn"/>
        </w:rPr>
        <w:t xml:space="preserve">ашиглалтын 8 тусгай зөвшөөрлийг эзэмшиж байгаа бөгөөд тогтоолын төсөлд </w:t>
      </w:r>
      <w:r w:rsidR="003054A9">
        <w:rPr>
          <w:rFonts w:ascii="Arial" w:eastAsia="Arial" w:hAnsi="Arial" w:cs="Arial"/>
          <w:lang w:val="mn-MN" w:bidi="mn"/>
        </w:rPr>
        <w:t>тус компанийн эзэмшиж байгаа ашигт малтмалын тусгай зөвшөөрлүүдийг бусад этгээдэд шилжүүлэхгүй байх талаар тусгалаа.</w:t>
      </w:r>
      <w:r w:rsidR="001B0D19">
        <w:rPr>
          <w:rFonts w:ascii="Arial" w:eastAsia="Arial" w:hAnsi="Arial" w:cs="Arial"/>
          <w:lang w:val="mn-MN" w:bidi="mn"/>
        </w:rPr>
        <w:t xml:space="preserve"> Өөрөөр хэлбэл, тус компаний</w:t>
      </w:r>
      <w:r w:rsidR="00317314">
        <w:rPr>
          <w:rFonts w:ascii="Arial" w:eastAsia="Arial" w:hAnsi="Arial" w:cs="Arial"/>
          <w:lang w:val="mn-MN" w:bidi="mn"/>
        </w:rPr>
        <w:t>н</w:t>
      </w:r>
      <w:r w:rsidR="001B0D19">
        <w:rPr>
          <w:rFonts w:ascii="Arial" w:eastAsia="Arial" w:hAnsi="Arial" w:cs="Arial"/>
          <w:lang w:val="mn-MN" w:bidi="mn"/>
        </w:rPr>
        <w:t xml:space="preserve"> өмчлөл болон хувьцаа эзэмшилд аливаа өөрчлөлтийг оруулахгүй байх чиглэлийг хэлэлцээний явцад баримтлахаар тусгав.</w:t>
      </w:r>
    </w:p>
    <w:p w14:paraId="04FB34DD" w14:textId="77777777" w:rsidR="007B49E9" w:rsidRPr="007B49E9" w:rsidRDefault="007B49E9" w:rsidP="00CB543D">
      <w:pPr>
        <w:tabs>
          <w:tab w:val="left" w:pos="709"/>
        </w:tabs>
        <w:jc w:val="both"/>
        <w:textAlignment w:val="top"/>
        <w:rPr>
          <w:rFonts w:ascii="Arial" w:eastAsia="Arial" w:hAnsi="Arial" w:cs="Arial"/>
          <w:lang w:val="mn-MN" w:bidi="mn"/>
        </w:rPr>
      </w:pPr>
    </w:p>
    <w:p w14:paraId="394A0E85" w14:textId="0BDFFCC4" w:rsidR="00CB543D" w:rsidRDefault="003054A9" w:rsidP="00CB543D">
      <w:pPr>
        <w:tabs>
          <w:tab w:val="left" w:pos="709"/>
        </w:tabs>
        <w:jc w:val="both"/>
        <w:textAlignment w:val="top"/>
        <w:rPr>
          <w:rFonts w:ascii="Arial" w:eastAsia="Arial" w:hAnsi="Arial" w:cs="Arial"/>
          <w:b/>
          <w:bCs/>
          <w:lang w:val="mn-MN" w:bidi="mn"/>
        </w:rPr>
      </w:pPr>
      <w:r>
        <w:rPr>
          <w:rFonts w:ascii="Arial" w:eastAsia="Arial" w:hAnsi="Arial" w:cs="Arial"/>
          <w:b/>
          <w:bCs/>
          <w:lang w:val="mn-MN" w:bidi="mn"/>
        </w:rPr>
        <w:tab/>
      </w:r>
      <w:r w:rsidR="00CB543D" w:rsidRPr="00CB543D">
        <w:rPr>
          <w:rFonts w:ascii="Arial" w:eastAsia="Arial" w:hAnsi="Arial" w:cs="Arial"/>
          <w:b/>
          <w:bCs/>
          <w:lang w:val="mn-MN" w:bidi="mn"/>
        </w:rPr>
        <w:t>4/ Гашуунсухайт-Ганцмод чиглэлийн төмөр замын тээврийн багтаамж, эдийн засгийн үр өгөөжийг хангах зорилгоор нүүрс худалдах, худалдан авах урт хугацааны гэрээний үнийг тогтоохдоо “Эрдэнэс Тавантолгой” ХК-ийн урт хугацаатай байгуулсан гэрээний нөхцөл, үнийн аргачлалыг жишиг болгож, гэрээний хугацааг хэлэлцээ хийж эхэлсэн хугацаатай уялдуулан 16 хүртэл жилээр тогтоох</w:t>
      </w:r>
      <w:r>
        <w:rPr>
          <w:rFonts w:ascii="Arial" w:eastAsia="Arial" w:hAnsi="Arial" w:cs="Arial"/>
          <w:b/>
          <w:bCs/>
          <w:lang w:val="mn-MN" w:bidi="mn"/>
        </w:rPr>
        <w:t>:</w:t>
      </w:r>
    </w:p>
    <w:p w14:paraId="6474D584" w14:textId="77777777" w:rsidR="007523C4" w:rsidRPr="00072BAF" w:rsidRDefault="007523C4" w:rsidP="00CB543D">
      <w:pPr>
        <w:tabs>
          <w:tab w:val="left" w:pos="709"/>
        </w:tabs>
        <w:jc w:val="both"/>
        <w:textAlignment w:val="top"/>
        <w:rPr>
          <w:rFonts w:ascii="Arial" w:eastAsia="Arial" w:hAnsi="Arial" w:cs="Arial"/>
          <w:lang w:val="mn-MN" w:bidi="mn"/>
        </w:rPr>
      </w:pPr>
    </w:p>
    <w:p w14:paraId="5C2162A7" w14:textId="599C686F" w:rsidR="00825352" w:rsidRPr="003730AB" w:rsidRDefault="007523C4" w:rsidP="00825352">
      <w:pPr>
        <w:tabs>
          <w:tab w:val="left" w:pos="709"/>
        </w:tabs>
        <w:jc w:val="both"/>
        <w:textAlignment w:val="top"/>
        <w:rPr>
          <w:rFonts w:ascii="Arial" w:hAnsi="Arial" w:cs="Arial"/>
          <w:lang w:val="mn-MN"/>
        </w:rPr>
      </w:pPr>
      <w:r w:rsidRPr="00072BAF">
        <w:rPr>
          <w:rFonts w:ascii="Arial" w:eastAsia="Arial" w:hAnsi="Arial" w:cs="Arial"/>
          <w:lang w:val="mn-MN" w:bidi="mn"/>
        </w:rPr>
        <w:tab/>
      </w:r>
      <w:r w:rsidR="00072BAF" w:rsidRPr="00072BAF">
        <w:rPr>
          <w:rFonts w:ascii="Arial" w:eastAsia="Arial" w:hAnsi="Arial" w:cs="Arial"/>
          <w:lang w:val="mn-MN" w:bidi="mn"/>
        </w:rPr>
        <w:t xml:space="preserve">Монгол, Хятадын Гашуунсухайт-Ганцмод </w:t>
      </w:r>
      <w:r w:rsidR="00825352">
        <w:rPr>
          <w:rFonts w:ascii="Arial" w:eastAsia="Arial" w:hAnsi="Arial" w:cs="Arial"/>
          <w:lang w:val="mn-MN" w:bidi="mn"/>
        </w:rPr>
        <w:t xml:space="preserve">чиглэлийн төмөр замын төсөл </w:t>
      </w:r>
      <w:r w:rsidR="00825352" w:rsidRPr="00825352">
        <w:rPr>
          <w:rFonts w:ascii="Arial" w:hAnsi="Arial" w:cs="Arial"/>
          <w:lang w:val="mn-MN"/>
        </w:rPr>
        <w:t>2003</w:t>
      </w:r>
      <w:r w:rsidR="00825352">
        <w:rPr>
          <w:rFonts w:ascii="Arial" w:hAnsi="Arial" w:cs="Arial"/>
          <w:lang w:val="mn-MN"/>
        </w:rPr>
        <w:t xml:space="preserve"> оны </w:t>
      </w:r>
      <w:r w:rsidR="00825352" w:rsidRPr="00825352">
        <w:rPr>
          <w:rFonts w:ascii="Arial" w:hAnsi="Arial" w:cs="Arial"/>
          <w:lang w:val="mn-MN"/>
        </w:rPr>
        <w:t>09</w:t>
      </w:r>
      <w:r w:rsidR="00825352">
        <w:rPr>
          <w:rFonts w:ascii="Arial" w:hAnsi="Arial" w:cs="Arial"/>
          <w:lang w:val="mn-MN"/>
        </w:rPr>
        <w:t xml:space="preserve"> дүгээр сарын </w:t>
      </w:r>
      <w:r w:rsidR="00825352" w:rsidRPr="00825352">
        <w:rPr>
          <w:rFonts w:ascii="Arial" w:hAnsi="Arial" w:cs="Arial"/>
          <w:lang w:val="mn-MN"/>
        </w:rPr>
        <w:t>09-ний өдрийн</w:t>
      </w:r>
      <w:r w:rsidR="00825352">
        <w:rPr>
          <w:rFonts w:ascii="Arial" w:eastAsia="Arial" w:hAnsi="Arial" w:cs="Arial"/>
          <w:lang w:val="mn-MN" w:bidi="mn"/>
        </w:rPr>
        <w:t xml:space="preserve"> </w:t>
      </w:r>
      <w:r w:rsidR="00825352" w:rsidRPr="00600C8A">
        <w:rPr>
          <w:rFonts w:ascii="Arial" w:hAnsi="Arial" w:cs="Arial"/>
          <w:lang w:val="mn-MN"/>
        </w:rPr>
        <w:t xml:space="preserve">Монгол, Хятадын худалдаа эдийн засгийн хамтын ажиллагааны асуудлыг хэлэлцдэг гол механизм болсон Монгол, Хятадын Засгийн газар хоорондын хамтарсан комиссын хуралдаанд манай талаас </w:t>
      </w:r>
      <w:r w:rsidR="00825352" w:rsidRPr="00600C8A">
        <w:rPr>
          <w:rFonts w:ascii="Arial" w:hAnsi="Arial" w:cs="Arial"/>
          <w:lang w:val="mn-MN"/>
        </w:rPr>
        <w:lastRenderedPageBreak/>
        <w:t xml:space="preserve">Тавантолгойн нүүрсний ордыг цогцолбор байдлаар ашиглах төслийг санал болгосон нь Протоколд </w:t>
      </w:r>
      <w:r w:rsidR="00825352" w:rsidRPr="003730AB">
        <w:rPr>
          <w:rFonts w:ascii="Arial" w:hAnsi="Arial" w:cs="Arial"/>
          <w:lang w:val="mn-MN"/>
        </w:rPr>
        <w:t>тусгагдсанаар эхэлж байсан түүхтэй.</w:t>
      </w:r>
    </w:p>
    <w:p w14:paraId="433100A2" w14:textId="77777777" w:rsidR="00825352" w:rsidRPr="003730AB" w:rsidRDefault="00825352" w:rsidP="00825352">
      <w:pPr>
        <w:tabs>
          <w:tab w:val="left" w:pos="709"/>
        </w:tabs>
        <w:jc w:val="both"/>
        <w:textAlignment w:val="top"/>
        <w:rPr>
          <w:rFonts w:ascii="Arial" w:hAnsi="Arial" w:cs="Arial"/>
          <w:lang w:val="mn-MN"/>
        </w:rPr>
      </w:pPr>
    </w:p>
    <w:p w14:paraId="6B77D9F7" w14:textId="4BE73FCD" w:rsidR="00825352" w:rsidRPr="003730AB" w:rsidRDefault="00825352" w:rsidP="00825352">
      <w:pPr>
        <w:tabs>
          <w:tab w:val="left" w:pos="709"/>
        </w:tabs>
        <w:jc w:val="both"/>
        <w:textAlignment w:val="top"/>
        <w:rPr>
          <w:rFonts w:ascii="Arial" w:eastAsia="Arial" w:hAnsi="Arial" w:cs="Arial"/>
          <w:lang w:val="mn-MN" w:bidi="mn"/>
        </w:rPr>
      </w:pPr>
      <w:r w:rsidRPr="003730AB">
        <w:rPr>
          <w:rFonts w:ascii="Arial" w:hAnsi="Arial" w:cs="Arial"/>
          <w:lang w:val="mn-MN"/>
        </w:rPr>
        <w:tab/>
      </w:r>
      <w:r w:rsidR="00574A76" w:rsidRPr="003730AB">
        <w:rPr>
          <w:rFonts w:ascii="Arial" w:hAnsi="Arial" w:cs="Arial"/>
          <w:lang w:val="mn-MN"/>
        </w:rPr>
        <w:t xml:space="preserve">Бүгд Найрамдах Хятад Ард Улсын талаас дээр дурдсан хугацаанаас эхлэн хамтын ажиллагаа эхэлсэн гэж үзэж </w:t>
      </w:r>
      <w:r w:rsidR="00574A76" w:rsidRPr="003730AB">
        <w:rPr>
          <w:rFonts w:ascii="Arial" w:eastAsia="Arial" w:hAnsi="Arial" w:cs="Arial"/>
          <w:lang w:val="mn-MN" w:bidi="mn"/>
        </w:rPr>
        <w:t>нүүрс худалдах, худалдан авах урт хугацааны гэрээний хугацааг 20 жилээр байгуулах саналыг тавьсан.</w:t>
      </w:r>
    </w:p>
    <w:p w14:paraId="468F3A02" w14:textId="77777777" w:rsidR="00574A76" w:rsidRPr="003730AB" w:rsidRDefault="00574A76" w:rsidP="00825352">
      <w:pPr>
        <w:tabs>
          <w:tab w:val="left" w:pos="709"/>
        </w:tabs>
        <w:jc w:val="both"/>
        <w:textAlignment w:val="top"/>
        <w:rPr>
          <w:rFonts w:ascii="Arial" w:eastAsia="Arial" w:hAnsi="Arial" w:cs="Arial"/>
          <w:lang w:val="mn-MN" w:bidi="mn"/>
        </w:rPr>
      </w:pPr>
    </w:p>
    <w:p w14:paraId="4C7DB3B1" w14:textId="1CFE0459" w:rsidR="00574A76" w:rsidRPr="003730AB" w:rsidRDefault="00574A76" w:rsidP="00825352">
      <w:pPr>
        <w:tabs>
          <w:tab w:val="left" w:pos="709"/>
        </w:tabs>
        <w:jc w:val="both"/>
        <w:textAlignment w:val="top"/>
        <w:rPr>
          <w:rFonts w:ascii="Arial" w:hAnsi="Arial" w:cs="Arial"/>
          <w:noProof/>
          <w:lang w:val="mn-MN"/>
        </w:rPr>
      </w:pPr>
      <w:r w:rsidRPr="003730AB">
        <w:rPr>
          <w:rFonts w:ascii="Arial" w:eastAsia="Arial" w:hAnsi="Arial" w:cs="Arial"/>
          <w:lang w:val="mn-MN" w:bidi="mn"/>
        </w:rPr>
        <w:tab/>
      </w:r>
      <w:r w:rsidRPr="00DD6E42">
        <w:rPr>
          <w:rFonts w:ascii="Arial" w:hAnsi="Arial" w:cs="Arial"/>
          <w:noProof/>
          <w:lang w:val="mn-MN"/>
        </w:rPr>
        <w:t>Монгол Улсын Ерөнхий сайд Л.Оюун-Эрдэн</w:t>
      </w:r>
      <w:r w:rsidRPr="003730AB">
        <w:rPr>
          <w:rFonts w:ascii="Arial" w:hAnsi="Arial" w:cs="Arial"/>
          <w:noProof/>
          <w:lang w:val="mn-MN"/>
        </w:rPr>
        <w:t>ийн 2024 оны 10 дугаар сарын 14-н</w:t>
      </w:r>
      <w:r w:rsidR="00DF5BDA" w:rsidRPr="003730AB">
        <w:rPr>
          <w:rFonts w:ascii="Arial" w:hAnsi="Arial" w:cs="Arial"/>
          <w:noProof/>
          <w:lang w:val="mn-MN"/>
        </w:rPr>
        <w:t>д</w:t>
      </w:r>
      <w:r w:rsidRPr="003730AB">
        <w:rPr>
          <w:rFonts w:ascii="Arial" w:hAnsi="Arial" w:cs="Arial"/>
          <w:noProof/>
          <w:lang w:val="mn-MN"/>
        </w:rPr>
        <w:t xml:space="preserve"> </w:t>
      </w:r>
      <w:r w:rsidR="00DF5BDA" w:rsidRPr="003730AB">
        <w:rPr>
          <w:rFonts w:ascii="Arial" w:hAnsi="Arial" w:cs="Arial"/>
          <w:noProof/>
          <w:lang w:val="mn-MN"/>
        </w:rPr>
        <w:t>Бүгд Найрамдах Хятад Ард Улсад хийсэн айлчлалын хүрээнд хийсэн уулзалтын үр дүнд дээрх хугацааг 16 жил болгож бууруулсан.</w:t>
      </w:r>
    </w:p>
    <w:p w14:paraId="6CB8E3A3" w14:textId="77777777" w:rsidR="00DF5BDA" w:rsidRPr="003730AB" w:rsidRDefault="00DF5BDA" w:rsidP="00825352">
      <w:pPr>
        <w:tabs>
          <w:tab w:val="left" w:pos="709"/>
        </w:tabs>
        <w:jc w:val="both"/>
        <w:textAlignment w:val="top"/>
        <w:rPr>
          <w:rFonts w:ascii="Arial" w:hAnsi="Arial" w:cs="Arial"/>
          <w:noProof/>
          <w:lang w:val="mn-MN"/>
        </w:rPr>
      </w:pPr>
    </w:p>
    <w:p w14:paraId="3F235483" w14:textId="776C2CF2" w:rsidR="00DF5BDA" w:rsidRPr="003730AB" w:rsidRDefault="00DF5BDA" w:rsidP="00825352">
      <w:pPr>
        <w:tabs>
          <w:tab w:val="left" w:pos="709"/>
        </w:tabs>
        <w:jc w:val="both"/>
        <w:textAlignment w:val="top"/>
        <w:rPr>
          <w:rFonts w:ascii="Arial" w:eastAsia="Arial" w:hAnsi="Arial" w:cs="Arial"/>
          <w:lang w:val="mn-MN" w:bidi="mn"/>
        </w:rPr>
      </w:pPr>
      <w:r w:rsidRPr="003730AB">
        <w:rPr>
          <w:rFonts w:ascii="Arial" w:eastAsia="Arial" w:hAnsi="Arial" w:cs="Arial"/>
          <w:lang w:val="mn-MN" w:bidi="mn"/>
        </w:rPr>
        <w:tab/>
        <w:t xml:space="preserve">“Эрдэнэс Тавантолгой” ХК 2011 оноос эхлэн </w:t>
      </w:r>
      <w:r w:rsidR="007E2207" w:rsidRPr="003730AB">
        <w:rPr>
          <w:rFonts w:ascii="Arial" w:eastAsia="Arial" w:hAnsi="Arial" w:cs="Arial"/>
          <w:lang w:val="mn-MN" w:bidi="mn"/>
        </w:rPr>
        <w:t xml:space="preserve">гадаад, дотоодын аж ахуйн нэгжүүдтэй урт хугацаатай нүүрсний худалдааны гэрээг </w:t>
      </w:r>
      <w:r w:rsidRPr="003730AB">
        <w:rPr>
          <w:rFonts w:ascii="Arial" w:eastAsia="Arial" w:hAnsi="Arial" w:cs="Arial"/>
          <w:lang w:val="mn-MN" w:bidi="mn"/>
        </w:rPr>
        <w:t>байгуулж ирсэн бөгөөд</w:t>
      </w:r>
      <w:r w:rsidR="007E2207" w:rsidRPr="003730AB">
        <w:rPr>
          <w:rFonts w:ascii="Arial" w:eastAsia="Arial" w:hAnsi="Arial" w:cs="Arial"/>
          <w:lang w:val="mn-MN" w:bidi="mn"/>
        </w:rPr>
        <w:t xml:space="preserve"> гэрээг байгуулахдаа тодорхой аргачлалын дагуу</w:t>
      </w:r>
      <w:r w:rsidR="00F919A4">
        <w:rPr>
          <w:rFonts w:ascii="Arial" w:eastAsia="Arial" w:hAnsi="Arial" w:cs="Arial"/>
          <w:lang w:val="mn-MN" w:bidi="mn"/>
        </w:rPr>
        <w:t xml:space="preserve"> үнийг тогтоох</w:t>
      </w:r>
      <w:r w:rsidR="007E2207" w:rsidRPr="003730AB">
        <w:rPr>
          <w:rFonts w:ascii="Arial" w:eastAsia="Arial" w:hAnsi="Arial" w:cs="Arial"/>
          <w:lang w:val="mn-MN" w:bidi="mn"/>
        </w:rPr>
        <w:t xml:space="preserve"> </w:t>
      </w:r>
      <w:r w:rsidR="009119E7" w:rsidRPr="003730AB">
        <w:rPr>
          <w:rFonts w:ascii="Arial" w:eastAsia="Arial" w:hAnsi="Arial" w:cs="Arial"/>
          <w:lang w:val="mn-MN" w:bidi="mn"/>
        </w:rPr>
        <w:t>жишгийг хэрэглэж ирсэн.</w:t>
      </w:r>
    </w:p>
    <w:p w14:paraId="77B83C93" w14:textId="77777777" w:rsidR="009119E7" w:rsidRPr="003730AB" w:rsidRDefault="009119E7" w:rsidP="00825352">
      <w:pPr>
        <w:tabs>
          <w:tab w:val="left" w:pos="709"/>
        </w:tabs>
        <w:jc w:val="both"/>
        <w:textAlignment w:val="top"/>
        <w:rPr>
          <w:rFonts w:ascii="Arial" w:eastAsia="Arial" w:hAnsi="Arial" w:cs="Arial"/>
          <w:lang w:val="mn-MN" w:bidi="mn"/>
        </w:rPr>
      </w:pPr>
    </w:p>
    <w:p w14:paraId="24F2A62E" w14:textId="3A8C528D" w:rsidR="003054A9" w:rsidRPr="003730AB" w:rsidRDefault="009119E7" w:rsidP="00CB543D">
      <w:pPr>
        <w:tabs>
          <w:tab w:val="left" w:pos="709"/>
        </w:tabs>
        <w:jc w:val="both"/>
        <w:textAlignment w:val="top"/>
        <w:rPr>
          <w:rFonts w:ascii="Arial" w:eastAsia="Arial" w:hAnsi="Arial" w:cs="Arial"/>
          <w:lang w:val="mn-MN" w:bidi="mn"/>
        </w:rPr>
      </w:pPr>
      <w:r w:rsidRPr="003730AB">
        <w:rPr>
          <w:rFonts w:ascii="Arial" w:eastAsia="Arial" w:hAnsi="Arial" w:cs="Arial"/>
          <w:lang w:val="mn-MN" w:bidi="mn"/>
        </w:rPr>
        <w:tab/>
        <w:t>Монгол, Хятадын Гашуунсухайт-Ганцмод боомтын хил дамнасан төмөр замын бүтээн байгуулалтын хүрээнд байгуулах нүүрс худалдах, худалдан авах урт хугацааны гэрээний үнийн аргачлалыг дээр дурдсан жишгийг баримтлахыг санал болгосон.</w:t>
      </w:r>
    </w:p>
    <w:p w14:paraId="691BDC0E" w14:textId="77777777" w:rsidR="00CB543D" w:rsidRPr="00CB543D" w:rsidRDefault="00CB543D" w:rsidP="00CB543D">
      <w:pPr>
        <w:tabs>
          <w:tab w:val="left" w:pos="709"/>
        </w:tabs>
        <w:jc w:val="both"/>
        <w:textAlignment w:val="top"/>
        <w:rPr>
          <w:rFonts w:ascii="Arial" w:eastAsia="Arial" w:hAnsi="Arial" w:cs="Arial"/>
          <w:b/>
          <w:bCs/>
          <w:lang w:val="mn-MN" w:bidi="mn"/>
        </w:rPr>
      </w:pPr>
      <w:r w:rsidRPr="00CB543D">
        <w:rPr>
          <w:rFonts w:ascii="Arial" w:eastAsia="Arial" w:hAnsi="Arial" w:cs="Arial"/>
          <w:b/>
          <w:bCs/>
          <w:lang w:val="mn-MN" w:bidi="mn"/>
        </w:rPr>
        <w:t xml:space="preserve"> </w:t>
      </w:r>
    </w:p>
    <w:p w14:paraId="6CD5F9D2" w14:textId="77777777" w:rsidR="00CB543D" w:rsidRDefault="00CB543D" w:rsidP="00CB543D">
      <w:pPr>
        <w:tabs>
          <w:tab w:val="left" w:pos="709"/>
        </w:tabs>
        <w:jc w:val="both"/>
        <w:textAlignment w:val="top"/>
        <w:rPr>
          <w:rFonts w:ascii="Arial" w:eastAsia="Arial" w:hAnsi="Arial" w:cs="Arial"/>
          <w:b/>
          <w:bCs/>
          <w:lang w:val="mn-MN" w:bidi="mn"/>
        </w:rPr>
      </w:pPr>
      <w:r w:rsidRPr="00CB543D">
        <w:rPr>
          <w:rFonts w:ascii="Arial" w:eastAsia="Arial" w:hAnsi="Arial" w:cs="Arial"/>
          <w:b/>
          <w:bCs/>
          <w:lang w:val="mn-MN" w:bidi="mn"/>
        </w:rPr>
        <w:t xml:space="preserve"> </w:t>
      </w:r>
      <w:r w:rsidRPr="00CB543D">
        <w:rPr>
          <w:rFonts w:ascii="Arial" w:eastAsia="Arial" w:hAnsi="Arial" w:cs="Arial"/>
          <w:b/>
          <w:bCs/>
          <w:lang w:val="mn-MN" w:bidi="mn"/>
        </w:rPr>
        <w:tab/>
        <w:t>5/ Гашуунсухайт-Ганцмод чиглэлийн төмөр замын тээврийн хүчин чадал, эдийн засгийн үр өгөөжийг хангах зорилгоор нүүрс худалдах, худалдан авах гэрээний дагуу нийлүүлэх нүүрсний хэмжээг 2025-2029 онд нийт 27 сая тонн, 2030 оноос эхлэн жилд 20 сая тонноос бууруулахгүй байх;</w:t>
      </w:r>
    </w:p>
    <w:p w14:paraId="4CB7488C" w14:textId="77777777" w:rsidR="00FB3F66" w:rsidRDefault="00FB3F66" w:rsidP="003730AB">
      <w:pPr>
        <w:shd w:val="clear" w:color="auto" w:fill="FFFFFF"/>
        <w:ind w:firstLine="720"/>
        <w:jc w:val="both"/>
        <w:outlineLvl w:val="2"/>
        <w:rPr>
          <w:rFonts w:ascii="Arial" w:hAnsi="Arial" w:cs="Arial"/>
          <w:noProof/>
          <w:color w:val="000000"/>
          <w:shd w:val="clear" w:color="auto" w:fill="FFFFFF"/>
          <w:lang w:val="sq-AL"/>
        </w:rPr>
      </w:pPr>
    </w:p>
    <w:p w14:paraId="1BC505DC" w14:textId="404C21CF" w:rsidR="005E3418" w:rsidRDefault="00DA5820" w:rsidP="003730AB">
      <w:pPr>
        <w:shd w:val="clear" w:color="auto" w:fill="FFFFFF"/>
        <w:ind w:firstLine="720"/>
        <w:jc w:val="both"/>
        <w:outlineLvl w:val="2"/>
        <w:rPr>
          <w:rFonts w:ascii="Arial" w:hAnsi="Arial" w:cs="Arial"/>
          <w:noProof/>
          <w:color w:val="000000"/>
          <w:shd w:val="clear" w:color="auto" w:fill="FFFFFF"/>
          <w:lang w:val="sq-AL"/>
        </w:rPr>
      </w:pPr>
      <w:r>
        <w:rPr>
          <w:rFonts w:ascii="Arial" w:hAnsi="Arial" w:cs="Arial"/>
          <w:noProof/>
          <w:color w:val="000000"/>
          <w:shd w:val="clear" w:color="auto" w:fill="FFFFFF"/>
          <w:lang w:val="sq-AL"/>
        </w:rPr>
        <w:t>“</w:t>
      </w:r>
      <w:r w:rsidR="005E3418">
        <w:rPr>
          <w:rFonts w:ascii="Arial" w:hAnsi="Arial" w:cs="Arial"/>
          <w:noProof/>
          <w:color w:val="000000"/>
          <w:shd w:val="clear" w:color="auto" w:fill="FFFFFF"/>
          <w:lang w:val="sq-AL"/>
        </w:rPr>
        <w:t>Эрдэнэс Тавантолгой</w:t>
      </w:r>
      <w:r>
        <w:rPr>
          <w:rFonts w:ascii="Arial" w:hAnsi="Arial" w:cs="Arial"/>
          <w:noProof/>
          <w:color w:val="000000"/>
          <w:shd w:val="clear" w:color="auto" w:fill="FFFFFF"/>
          <w:lang w:val="sq-AL"/>
        </w:rPr>
        <w:t>”</w:t>
      </w:r>
      <w:r w:rsidR="005E3418">
        <w:rPr>
          <w:rFonts w:ascii="Arial" w:hAnsi="Arial" w:cs="Arial"/>
          <w:noProof/>
          <w:color w:val="000000"/>
          <w:shd w:val="clear" w:color="auto" w:fill="FFFFFF"/>
          <w:lang w:val="sq-AL"/>
        </w:rPr>
        <w:t xml:space="preserve"> ХК өнөөгийн байдлаар жилд дунджаар </w:t>
      </w:r>
      <w:r w:rsidR="00AF5E8C">
        <w:rPr>
          <w:rFonts w:ascii="Arial" w:hAnsi="Arial" w:cs="Arial"/>
          <w:noProof/>
          <w:color w:val="000000"/>
          <w:shd w:val="clear" w:color="auto" w:fill="FFFFFF"/>
          <w:lang w:val="sq-AL"/>
        </w:rPr>
        <w:t xml:space="preserve">30.0 орчим сая тонн нүүрс олборлож байна. Үүнтэй холбоотойгоор хил холболтын төмөр замын бүтээн байгуулалт болон уурхайн олборлолтын хүчин чадлыг нэмэх хүртэлх хугацаанд </w:t>
      </w:r>
      <w:r>
        <w:rPr>
          <w:rFonts w:ascii="Arial" w:hAnsi="Arial" w:cs="Arial"/>
          <w:noProof/>
          <w:color w:val="000000"/>
          <w:shd w:val="clear" w:color="auto" w:fill="FFFFFF"/>
          <w:lang w:val="sq-AL"/>
        </w:rPr>
        <w:t>жилийн 5-6 сая тонн нүүрсийг дээр дурдсан гэрээний хүрээнд нийлүүлэх боломжтой байна.</w:t>
      </w:r>
    </w:p>
    <w:p w14:paraId="3EC87E68" w14:textId="77777777" w:rsidR="00FB3F66" w:rsidRDefault="00FB3F66" w:rsidP="003730AB">
      <w:pPr>
        <w:shd w:val="clear" w:color="auto" w:fill="FFFFFF"/>
        <w:ind w:firstLine="720"/>
        <w:jc w:val="both"/>
        <w:outlineLvl w:val="2"/>
        <w:rPr>
          <w:rFonts w:ascii="Arial" w:hAnsi="Arial" w:cs="Arial"/>
          <w:noProof/>
          <w:color w:val="000000"/>
          <w:shd w:val="clear" w:color="auto" w:fill="FFFFFF"/>
          <w:lang w:val="sq-AL"/>
        </w:rPr>
      </w:pPr>
    </w:p>
    <w:p w14:paraId="7DE5C900" w14:textId="0BC0F485" w:rsidR="00147CC5" w:rsidRDefault="003730AB" w:rsidP="00DA5820">
      <w:pPr>
        <w:shd w:val="clear" w:color="auto" w:fill="FFFFFF"/>
        <w:ind w:firstLine="720"/>
        <w:jc w:val="both"/>
        <w:outlineLvl w:val="2"/>
        <w:rPr>
          <w:rFonts w:ascii="Arial" w:hAnsi="Arial" w:cs="Arial"/>
          <w:noProof/>
          <w:color w:val="000000" w:themeColor="text1"/>
          <w:kern w:val="2"/>
          <w:lang w:val="sq-AL"/>
        </w:rPr>
      </w:pPr>
      <w:r w:rsidRPr="003730AB">
        <w:rPr>
          <w:rFonts w:ascii="Arial" w:hAnsi="Arial" w:cs="Arial"/>
          <w:noProof/>
          <w:color w:val="000000"/>
          <w:shd w:val="clear" w:color="auto" w:fill="FFFFFF"/>
          <w:lang w:val="sq-AL"/>
        </w:rPr>
        <w:t xml:space="preserve"> </w:t>
      </w:r>
      <w:r w:rsidR="00DA5820">
        <w:rPr>
          <w:rFonts w:ascii="Arial" w:hAnsi="Arial" w:cs="Arial"/>
          <w:noProof/>
          <w:color w:val="000000"/>
          <w:shd w:val="clear" w:color="auto" w:fill="FFFFFF"/>
          <w:lang w:val="sq-AL"/>
        </w:rPr>
        <w:t xml:space="preserve">Цаашид хил холболтын төмөр зам ашиглалтад Монгол Улсын нүүрсний </w:t>
      </w:r>
      <w:r w:rsidR="00DC6C61">
        <w:rPr>
          <w:rFonts w:ascii="Arial" w:hAnsi="Arial" w:cs="Arial"/>
          <w:noProof/>
          <w:color w:val="000000"/>
          <w:shd w:val="clear" w:color="auto" w:fill="FFFFFF"/>
          <w:lang w:val="sq-AL"/>
        </w:rPr>
        <w:t>нийт экспорт 120 орчим сая тоннд хүрэх бөгөөд үүнээс жил бүр 20 сая тонн нүүрсийг хоёр Улсын Засгийн газар хоорондын хэлэлцээрийн хүрээнд нийлүүлэх боломж бүрдэхээр байна.</w:t>
      </w:r>
    </w:p>
    <w:p w14:paraId="48D58640" w14:textId="77777777" w:rsidR="00D44A82" w:rsidRPr="006105AD" w:rsidRDefault="00D44A82" w:rsidP="00CB543D">
      <w:pPr>
        <w:tabs>
          <w:tab w:val="left" w:pos="709"/>
        </w:tabs>
        <w:jc w:val="both"/>
        <w:textAlignment w:val="top"/>
        <w:rPr>
          <w:rFonts w:ascii="Arial" w:eastAsia="Arial" w:hAnsi="Arial" w:cs="Arial"/>
          <w:b/>
          <w:bCs/>
          <w:lang w:val="mn-MN" w:bidi="mn"/>
        </w:rPr>
      </w:pPr>
    </w:p>
    <w:p w14:paraId="47E70CC7" w14:textId="785D8742" w:rsidR="00CB543D" w:rsidRDefault="00CB543D" w:rsidP="00CB543D">
      <w:pPr>
        <w:tabs>
          <w:tab w:val="left" w:pos="709"/>
        </w:tabs>
        <w:jc w:val="both"/>
        <w:textAlignment w:val="top"/>
        <w:rPr>
          <w:rFonts w:ascii="Arial" w:eastAsia="MS Mincho" w:hAnsi="Arial" w:cs="Arial"/>
          <w:b/>
          <w:bCs/>
          <w:lang w:val="mn-MN" w:bidi="mn"/>
        </w:rPr>
      </w:pPr>
      <w:r w:rsidRPr="006105AD">
        <w:rPr>
          <w:rFonts w:ascii="Arial" w:eastAsia="Arial" w:hAnsi="Arial" w:cs="Arial"/>
          <w:b/>
          <w:bCs/>
          <w:lang w:val="mn-MN" w:bidi="mn"/>
        </w:rPr>
        <w:tab/>
        <w:t>6/ Гашуунсухайт-Ганцмод боомтын хил дамнасан төмөр замыг байгуулахад өргөн, нарийн царигийн аливаа маргаан дахин үүсэхгүйг бататга</w:t>
      </w:r>
      <w:r w:rsidR="006105AD" w:rsidRPr="006105AD">
        <w:rPr>
          <w:rFonts w:ascii="Arial" w:eastAsia="MS Mincho" w:hAnsi="Arial" w:cs="Arial"/>
          <w:b/>
          <w:bCs/>
          <w:lang w:val="mn-MN" w:bidi="mn"/>
        </w:rPr>
        <w:t>х:</w:t>
      </w:r>
    </w:p>
    <w:p w14:paraId="19A0E8AA" w14:textId="77777777" w:rsidR="00D02D2C" w:rsidRDefault="00D02D2C" w:rsidP="00CB543D">
      <w:pPr>
        <w:tabs>
          <w:tab w:val="left" w:pos="709"/>
        </w:tabs>
        <w:jc w:val="both"/>
        <w:textAlignment w:val="top"/>
        <w:rPr>
          <w:rFonts w:ascii="Arial" w:eastAsia="MS Mincho" w:hAnsi="Arial" w:cs="Arial"/>
          <w:b/>
          <w:bCs/>
          <w:lang w:val="mn-MN" w:bidi="mn"/>
        </w:rPr>
      </w:pPr>
    </w:p>
    <w:p w14:paraId="7F261AAC" w14:textId="72DEE7ED" w:rsidR="00D02D2C" w:rsidRDefault="00D02D2C" w:rsidP="00D02D2C">
      <w:pPr>
        <w:tabs>
          <w:tab w:val="left" w:pos="709"/>
        </w:tabs>
        <w:jc w:val="both"/>
        <w:textAlignment w:val="top"/>
        <w:rPr>
          <w:rFonts w:ascii="Arial" w:eastAsia="Yu Mincho" w:hAnsi="Arial" w:cs="Arial"/>
          <w:lang w:val="mn-MN" w:eastAsia="ja-JP" w:bidi="mn"/>
        </w:rPr>
      </w:pPr>
      <w:r>
        <w:rPr>
          <w:rFonts w:ascii="Arial" w:eastAsia="Yu Mincho" w:hAnsi="Arial" w:cs="Arial"/>
          <w:lang w:val="mn-MN" w:eastAsia="ja-JP" w:bidi="mn"/>
        </w:rPr>
        <w:tab/>
      </w:r>
      <w:r w:rsidRPr="004960D3">
        <w:rPr>
          <w:rFonts w:ascii="Arial" w:eastAsia="Yu Mincho" w:hAnsi="Arial" w:cs="Arial"/>
          <w:lang w:val="mn-MN" w:eastAsia="ja-JP" w:bidi="mn"/>
        </w:rPr>
        <w:t>Төмөр замын царигийн өргөн 2008 оноос 2020 оны хооронд 4 удаа өөрчлөгдсөн. Тухайлбал</w:t>
      </w:r>
      <w:r w:rsidR="008623CA">
        <w:rPr>
          <w:rFonts w:ascii="Arial" w:eastAsia="Yu Mincho" w:hAnsi="Arial" w:cs="Arial"/>
          <w:lang w:val="mn-MN" w:eastAsia="ja-JP" w:bidi="mn"/>
        </w:rPr>
        <w:t>:</w:t>
      </w:r>
    </w:p>
    <w:p w14:paraId="3A272288" w14:textId="77777777" w:rsidR="00D02D2C" w:rsidRPr="004960D3" w:rsidRDefault="00D02D2C" w:rsidP="00D02D2C">
      <w:pPr>
        <w:tabs>
          <w:tab w:val="left" w:pos="709"/>
        </w:tabs>
        <w:jc w:val="both"/>
        <w:textAlignment w:val="top"/>
        <w:rPr>
          <w:rFonts w:ascii="Arial" w:eastAsia="Yu Mincho" w:hAnsi="Arial" w:cs="Arial"/>
          <w:lang w:val="mn-MN" w:eastAsia="ja-JP" w:bidi="mn"/>
        </w:rPr>
      </w:pPr>
    </w:p>
    <w:p w14:paraId="73DA3CA8" w14:textId="77777777" w:rsidR="00D02D2C" w:rsidRDefault="00D02D2C" w:rsidP="00D02D2C">
      <w:pPr>
        <w:tabs>
          <w:tab w:val="left" w:pos="709"/>
        </w:tabs>
        <w:jc w:val="both"/>
        <w:textAlignment w:val="top"/>
        <w:rPr>
          <w:rFonts w:ascii="Arial" w:eastAsia="Yu Mincho" w:hAnsi="Arial" w:cs="Arial"/>
          <w:lang w:val="mn-MN" w:eastAsia="ja-JP" w:bidi="mn"/>
        </w:rPr>
      </w:pPr>
      <w:r>
        <w:rPr>
          <w:rFonts w:ascii="Arial" w:eastAsia="Yu Mincho" w:hAnsi="Arial" w:cs="Arial"/>
          <w:lang w:val="mn-MN" w:eastAsia="ja-JP" w:bidi="mn"/>
        </w:rPr>
        <w:tab/>
      </w:r>
      <w:r w:rsidRPr="004960D3">
        <w:rPr>
          <w:rFonts w:ascii="Arial" w:eastAsia="Yu Mincho" w:hAnsi="Arial" w:cs="Arial"/>
          <w:lang w:val="mn-MN" w:eastAsia="ja-JP" w:bidi="mn"/>
        </w:rPr>
        <w:t xml:space="preserve">“Энержи Ресурс” ХХК 2008 онд Ухаахудаг-Гашуунсухайт чиглэлийн төмөр замын ТЭЗҮ-ийг нарийн царигтайгаар боловсруулсан. </w:t>
      </w:r>
    </w:p>
    <w:p w14:paraId="570FD17A" w14:textId="77777777" w:rsidR="00D02D2C" w:rsidRPr="004960D3" w:rsidRDefault="00D02D2C" w:rsidP="00D02D2C">
      <w:pPr>
        <w:tabs>
          <w:tab w:val="left" w:pos="709"/>
        </w:tabs>
        <w:jc w:val="both"/>
        <w:textAlignment w:val="top"/>
        <w:rPr>
          <w:rFonts w:ascii="Arial" w:eastAsia="Yu Mincho" w:hAnsi="Arial" w:cs="Arial"/>
          <w:lang w:val="mn-MN" w:eastAsia="ja-JP" w:bidi="mn"/>
        </w:rPr>
      </w:pPr>
    </w:p>
    <w:p w14:paraId="1655E2C2" w14:textId="77777777" w:rsidR="00D02D2C" w:rsidRDefault="00D02D2C" w:rsidP="00D02D2C">
      <w:pPr>
        <w:tabs>
          <w:tab w:val="left" w:pos="709"/>
        </w:tabs>
        <w:jc w:val="both"/>
        <w:textAlignment w:val="top"/>
        <w:rPr>
          <w:rFonts w:ascii="Arial" w:eastAsia="Yu Mincho" w:hAnsi="Arial" w:cs="Arial"/>
          <w:lang w:val="mn-MN" w:eastAsia="ja-JP" w:bidi="mn"/>
        </w:rPr>
      </w:pPr>
      <w:r>
        <w:rPr>
          <w:rFonts w:ascii="Arial" w:eastAsia="Yu Mincho" w:hAnsi="Arial" w:cs="Arial"/>
          <w:lang w:val="mn-MN" w:eastAsia="ja-JP" w:bidi="mn"/>
        </w:rPr>
        <w:tab/>
      </w:r>
      <w:r w:rsidRPr="004960D3">
        <w:rPr>
          <w:rFonts w:ascii="Arial" w:eastAsia="Yu Mincho" w:hAnsi="Arial" w:cs="Arial"/>
          <w:lang w:val="mn-MN" w:eastAsia="ja-JP" w:bidi="mn"/>
        </w:rPr>
        <w:t>Улсын Их Хурлын 2010 оны 32 дугаар тогтоолоор “Төрөөс төмөр замын тээврийн талаар баримтлах бодлого”-ыг баталж, “бүтээгдэхүүн нь экспортод шууд тээвэрлэгдэх хилийн боомтын төмөр замын шугамын царигийн өргөнийг Засгийн газар Улсын Их Хуралд танилцуулж шийдвэрлүүлэх”-ээр зохицуулсан байна.</w:t>
      </w:r>
    </w:p>
    <w:p w14:paraId="30554A4E" w14:textId="77777777" w:rsidR="00D02D2C" w:rsidRPr="004960D3" w:rsidRDefault="00D02D2C" w:rsidP="00D02D2C">
      <w:pPr>
        <w:tabs>
          <w:tab w:val="left" w:pos="709"/>
        </w:tabs>
        <w:jc w:val="both"/>
        <w:textAlignment w:val="top"/>
        <w:rPr>
          <w:rFonts w:ascii="Arial" w:eastAsia="Yu Mincho" w:hAnsi="Arial" w:cs="Arial"/>
          <w:lang w:val="mn-MN" w:eastAsia="ja-JP" w:bidi="mn"/>
        </w:rPr>
      </w:pPr>
    </w:p>
    <w:p w14:paraId="77E8EB57" w14:textId="77777777" w:rsidR="00D02D2C" w:rsidRDefault="00D02D2C" w:rsidP="00D02D2C">
      <w:pPr>
        <w:tabs>
          <w:tab w:val="left" w:pos="709"/>
        </w:tabs>
        <w:jc w:val="both"/>
        <w:textAlignment w:val="top"/>
        <w:rPr>
          <w:rFonts w:ascii="Arial" w:eastAsia="Yu Mincho" w:hAnsi="Arial" w:cs="Arial"/>
          <w:lang w:val="mn-MN" w:eastAsia="ja-JP" w:bidi="mn"/>
        </w:rPr>
      </w:pPr>
      <w:r>
        <w:rPr>
          <w:rFonts w:ascii="Arial" w:eastAsia="Yu Mincho" w:hAnsi="Arial" w:cs="Arial"/>
          <w:lang w:val="mn-MN" w:eastAsia="ja-JP" w:bidi="mn"/>
        </w:rPr>
        <w:lastRenderedPageBreak/>
        <w:tab/>
      </w:r>
      <w:r w:rsidRPr="004960D3">
        <w:rPr>
          <w:rFonts w:ascii="Arial" w:eastAsia="Yu Mincho" w:hAnsi="Arial" w:cs="Arial"/>
          <w:lang w:val="mn-MN" w:eastAsia="ja-JP" w:bidi="mn"/>
        </w:rPr>
        <w:t>Үүний дагуу Монгол улсын Засгийн газрын 2012 оны 161 дүгээр тогтоолын дагуу “Энержи Ресурс” ХХК-тай концессын гэрээ байгуулж, өргөн царигаар Тавантолгой-Гашуунсухайт чиглэлийн төмөр замын барилгын ажлыг эхлүүлсэн.</w:t>
      </w:r>
    </w:p>
    <w:p w14:paraId="4968D419" w14:textId="77777777" w:rsidR="008623CA" w:rsidRDefault="008623CA" w:rsidP="00D02D2C">
      <w:pPr>
        <w:tabs>
          <w:tab w:val="left" w:pos="709"/>
        </w:tabs>
        <w:jc w:val="both"/>
        <w:textAlignment w:val="top"/>
        <w:rPr>
          <w:rFonts w:ascii="Arial" w:eastAsia="Yu Mincho" w:hAnsi="Arial" w:cs="Arial"/>
          <w:lang w:val="mn-MN" w:eastAsia="ja-JP" w:bidi="mn"/>
        </w:rPr>
      </w:pPr>
    </w:p>
    <w:p w14:paraId="3D9951A8" w14:textId="77777777" w:rsidR="00D02D2C" w:rsidRDefault="00D02D2C" w:rsidP="00D02D2C">
      <w:pPr>
        <w:tabs>
          <w:tab w:val="left" w:pos="709"/>
        </w:tabs>
        <w:jc w:val="both"/>
        <w:textAlignment w:val="top"/>
        <w:rPr>
          <w:rFonts w:ascii="Arial" w:eastAsia="Yu Mincho" w:hAnsi="Arial" w:cs="Arial"/>
          <w:lang w:val="mn-MN" w:eastAsia="ja-JP" w:bidi="mn"/>
        </w:rPr>
      </w:pPr>
      <w:r>
        <w:rPr>
          <w:rFonts w:ascii="Arial" w:eastAsia="Yu Mincho" w:hAnsi="Arial" w:cs="Arial"/>
          <w:lang w:val="mn-MN" w:eastAsia="ja-JP" w:bidi="mn"/>
        </w:rPr>
        <w:tab/>
      </w:r>
      <w:r>
        <w:rPr>
          <w:rFonts w:ascii="Arial" w:eastAsia="Yu Mincho" w:hAnsi="Arial" w:cs="Arial"/>
          <w:lang w:val="mn-MN" w:eastAsia="ja-JP" w:bidi="mn"/>
        </w:rPr>
        <w:tab/>
      </w:r>
      <w:r w:rsidRPr="004960D3">
        <w:rPr>
          <w:rFonts w:ascii="Arial" w:eastAsia="Yu Mincho" w:hAnsi="Arial" w:cs="Arial"/>
          <w:lang w:val="mn-MN" w:eastAsia="ja-JP" w:bidi="mn"/>
        </w:rPr>
        <w:t>Монгол Улсын Ерөнхийлөгч Ц.Элбэгдоржийн урилгаар 2014 оны 08 дугаар сард БНХАУ-ын дарга Ши Жиньпин Монгол Улсад Төрийн айлчлал хийсэн. Айлчлалын үеэр БНХАУ-ын дарга Ши Жиньпин: хэрэв Монгол Улс өмнөд чиглэлийн төмөр замыг нарийн царигаар барьж байгуулсан тохиолдолд Хятадын тал санхүүгийн дэмжлэг үзүүлэхэд бэлэн болохоо илэрхийлсэн.</w:t>
      </w:r>
    </w:p>
    <w:p w14:paraId="05BEAB29" w14:textId="77777777" w:rsidR="00D02D2C" w:rsidRPr="004960D3" w:rsidRDefault="00D02D2C" w:rsidP="00D02D2C">
      <w:pPr>
        <w:tabs>
          <w:tab w:val="left" w:pos="709"/>
        </w:tabs>
        <w:jc w:val="both"/>
        <w:textAlignment w:val="top"/>
        <w:rPr>
          <w:rFonts w:ascii="Arial" w:eastAsia="Yu Mincho" w:hAnsi="Arial" w:cs="Arial"/>
          <w:lang w:val="mn-MN" w:eastAsia="ja-JP" w:bidi="mn"/>
        </w:rPr>
      </w:pPr>
    </w:p>
    <w:p w14:paraId="3DDE66FC" w14:textId="77777777" w:rsidR="00D02D2C" w:rsidRDefault="00D02D2C" w:rsidP="00D02D2C">
      <w:pPr>
        <w:tabs>
          <w:tab w:val="left" w:pos="709"/>
        </w:tabs>
        <w:jc w:val="both"/>
        <w:textAlignment w:val="top"/>
        <w:rPr>
          <w:rFonts w:ascii="Arial" w:eastAsia="Yu Mincho" w:hAnsi="Arial" w:cs="Arial"/>
          <w:lang w:val="mn-MN" w:eastAsia="ja-JP" w:bidi="mn"/>
        </w:rPr>
      </w:pPr>
      <w:r>
        <w:rPr>
          <w:rFonts w:ascii="Arial" w:eastAsia="Yu Mincho" w:hAnsi="Arial" w:cs="Arial"/>
          <w:lang w:val="mn-MN" w:eastAsia="ja-JP" w:bidi="mn"/>
        </w:rPr>
        <w:tab/>
      </w:r>
      <w:r w:rsidRPr="004960D3">
        <w:rPr>
          <w:rFonts w:ascii="Arial" w:eastAsia="Yu Mincho" w:hAnsi="Arial" w:cs="Arial"/>
          <w:lang w:val="mn-MN" w:eastAsia="ja-JP" w:bidi="mn"/>
        </w:rPr>
        <w:t xml:space="preserve">Иймд УИХ-ын 2014 оны 64 дүгээр тогтоолоор Тавантолгой-Гашуунсухайт чиглэлийн төмөр замыг нарийн царигаар барихаар шийдвэрлэсэн бөгөөд энэ үеэс “Монголын Төмөр Зам” ТӨХК-ийн хариуцан гүйцэтгэж байсан өргөн царигийн төмөр замын барилгын ажил зогссон байна. </w:t>
      </w:r>
    </w:p>
    <w:p w14:paraId="6C45AC49" w14:textId="77777777" w:rsidR="00D02D2C" w:rsidRPr="004960D3" w:rsidRDefault="00D02D2C" w:rsidP="00D02D2C">
      <w:pPr>
        <w:tabs>
          <w:tab w:val="left" w:pos="709"/>
        </w:tabs>
        <w:jc w:val="both"/>
        <w:textAlignment w:val="top"/>
        <w:rPr>
          <w:rFonts w:ascii="Arial" w:eastAsia="Yu Mincho" w:hAnsi="Arial" w:cs="Arial"/>
          <w:lang w:val="mn-MN" w:eastAsia="ja-JP" w:bidi="mn"/>
        </w:rPr>
      </w:pPr>
    </w:p>
    <w:p w14:paraId="182199EE" w14:textId="77777777" w:rsidR="00D02D2C" w:rsidRDefault="00D02D2C" w:rsidP="00D02D2C">
      <w:pPr>
        <w:tabs>
          <w:tab w:val="left" w:pos="709"/>
        </w:tabs>
        <w:jc w:val="both"/>
        <w:textAlignment w:val="top"/>
        <w:rPr>
          <w:rFonts w:ascii="Arial" w:eastAsia="Yu Mincho" w:hAnsi="Arial" w:cs="Arial"/>
          <w:lang w:val="mn-MN" w:eastAsia="ja-JP" w:bidi="mn"/>
        </w:rPr>
      </w:pPr>
      <w:r>
        <w:rPr>
          <w:rFonts w:ascii="Arial" w:eastAsia="Yu Mincho" w:hAnsi="Arial" w:cs="Arial"/>
          <w:lang w:val="mn-MN" w:eastAsia="ja-JP" w:bidi="mn"/>
        </w:rPr>
        <w:tab/>
      </w:r>
      <w:r w:rsidRPr="004960D3">
        <w:rPr>
          <w:rFonts w:ascii="Arial" w:eastAsia="Yu Mincho" w:hAnsi="Arial" w:cs="Arial"/>
          <w:lang w:val="mn-MN" w:eastAsia="ja-JP" w:bidi="mn"/>
        </w:rPr>
        <w:t>Үндсэн хуулийн цэцээс УИХ-ын 2014 оны 64 дүгээр тогтоол нь хууль зөрчсөн тухай 2020 оны 04 дүгээр дүгнэлт гаргаснаар тус тогтоолыг хүчингүй болгож, Тавантолгой-Гашуунсухайт чиглэлийн төмөр замыг өргөн царигтай барьж байгуулахаар барилгын ажлыг эхлүүлсэн байна.</w:t>
      </w:r>
    </w:p>
    <w:p w14:paraId="63146348" w14:textId="77777777" w:rsidR="00D02D2C" w:rsidRDefault="00D02D2C" w:rsidP="00D02D2C">
      <w:pPr>
        <w:tabs>
          <w:tab w:val="left" w:pos="709"/>
        </w:tabs>
        <w:jc w:val="both"/>
        <w:textAlignment w:val="top"/>
        <w:rPr>
          <w:rFonts w:ascii="Arial" w:eastAsia="Yu Mincho" w:hAnsi="Arial" w:cs="Arial"/>
          <w:lang w:val="mn-MN" w:eastAsia="ja-JP" w:bidi="mn"/>
        </w:rPr>
      </w:pPr>
    </w:p>
    <w:p w14:paraId="5C1B04C5" w14:textId="77777777" w:rsidR="00D02D2C" w:rsidRDefault="00D02D2C" w:rsidP="00D02D2C">
      <w:pPr>
        <w:tabs>
          <w:tab w:val="left" w:pos="709"/>
        </w:tabs>
        <w:jc w:val="both"/>
        <w:textAlignment w:val="top"/>
        <w:rPr>
          <w:rFonts w:ascii="Arial" w:eastAsia="Yu Mincho" w:hAnsi="Arial" w:cs="Arial"/>
          <w:lang w:val="mn-MN" w:eastAsia="ja-JP" w:bidi="mn"/>
        </w:rPr>
      </w:pPr>
      <w:r>
        <w:rPr>
          <w:rFonts w:ascii="Arial" w:eastAsia="Yu Mincho" w:hAnsi="Arial" w:cs="Arial"/>
          <w:lang w:val="mn-MN" w:eastAsia="ja-JP" w:bidi="mn"/>
        </w:rPr>
        <w:tab/>
        <w:t xml:space="preserve">2014 онд нарийн царигтай төмөр зам барих тохирооноос монголын тал ухарч өргөн царигтай байх талаар Улсын Их Хурал шийдвэрлэснээс шалтгаалан хятадын талд нэмэлт хөрөнгө оруулалт хийх шаардлагатай гэсэн байр суурийг хятадын талаас удаа дараа илэрхийлж ирсэн. </w:t>
      </w:r>
    </w:p>
    <w:p w14:paraId="2E0AE31B" w14:textId="77777777" w:rsidR="00D02D2C" w:rsidRDefault="00D02D2C" w:rsidP="00D02D2C">
      <w:pPr>
        <w:tabs>
          <w:tab w:val="left" w:pos="709"/>
        </w:tabs>
        <w:jc w:val="both"/>
        <w:textAlignment w:val="top"/>
        <w:rPr>
          <w:rFonts w:ascii="Arial" w:eastAsia="Yu Mincho" w:hAnsi="Arial" w:cs="Arial"/>
          <w:lang w:val="mn-MN" w:eastAsia="ja-JP" w:bidi="mn"/>
        </w:rPr>
      </w:pPr>
    </w:p>
    <w:p w14:paraId="1392D415" w14:textId="77777777" w:rsidR="00D02D2C" w:rsidRDefault="00D02D2C" w:rsidP="00D02D2C">
      <w:pPr>
        <w:tabs>
          <w:tab w:val="left" w:pos="709"/>
        </w:tabs>
        <w:jc w:val="both"/>
        <w:textAlignment w:val="top"/>
        <w:rPr>
          <w:rFonts w:ascii="Arial" w:eastAsia="Yu Mincho" w:hAnsi="Arial" w:cs="Arial"/>
          <w:lang w:val="mn-MN" w:eastAsia="ja-JP" w:bidi="mn"/>
        </w:rPr>
      </w:pPr>
      <w:r>
        <w:rPr>
          <w:rFonts w:ascii="Arial" w:eastAsia="Yu Mincho" w:hAnsi="Arial" w:cs="Arial"/>
          <w:lang w:val="mn-MN" w:eastAsia="ja-JP" w:bidi="mn"/>
        </w:rPr>
        <w:tab/>
      </w:r>
      <w:r w:rsidRPr="004960D3">
        <w:rPr>
          <w:rFonts w:ascii="Arial" w:eastAsia="Yu Mincho" w:hAnsi="Arial" w:cs="Arial"/>
          <w:lang w:val="mn-MN" w:eastAsia="ja-JP" w:bidi="mn"/>
        </w:rPr>
        <w:t xml:space="preserve">БНХАУ-ын “Чайна энержи групп” компаниас  2024 оны 10 дугаар сарын 28-ны өдөр “хил дамнасан төмөр замын бүтээн байгуулалт, нүүрсний худалдаа, нүүрсний уурхайн хүчин чадлыг нэмэгдүүлэх хамтын ажиллагааг цогцоор шийдвэрлэх тухай хүсэлт”-ийг ирүүлсэн. </w:t>
      </w:r>
    </w:p>
    <w:p w14:paraId="27C8AACB" w14:textId="77777777" w:rsidR="00D02D2C" w:rsidRPr="004960D3" w:rsidRDefault="00D02D2C" w:rsidP="00D02D2C">
      <w:pPr>
        <w:tabs>
          <w:tab w:val="left" w:pos="709"/>
        </w:tabs>
        <w:jc w:val="both"/>
        <w:textAlignment w:val="top"/>
        <w:rPr>
          <w:rFonts w:ascii="Arial" w:eastAsia="Yu Mincho" w:hAnsi="Arial" w:cs="Arial"/>
          <w:lang w:val="mn-MN" w:eastAsia="ja-JP" w:bidi="mn"/>
        </w:rPr>
      </w:pPr>
    </w:p>
    <w:p w14:paraId="02DEED4B" w14:textId="77777777" w:rsidR="00D02D2C" w:rsidRDefault="00D02D2C" w:rsidP="00D02D2C">
      <w:pPr>
        <w:tabs>
          <w:tab w:val="left" w:pos="709"/>
        </w:tabs>
        <w:jc w:val="both"/>
        <w:textAlignment w:val="top"/>
        <w:rPr>
          <w:rFonts w:ascii="Arial" w:eastAsia="Yu Mincho" w:hAnsi="Arial" w:cs="Arial"/>
          <w:lang w:val="mn-MN" w:eastAsia="ja-JP" w:bidi="mn"/>
        </w:rPr>
      </w:pPr>
      <w:r>
        <w:rPr>
          <w:rFonts w:ascii="Arial" w:eastAsia="Yu Mincho" w:hAnsi="Arial" w:cs="Arial"/>
          <w:lang w:val="mn-MN" w:eastAsia="ja-JP" w:bidi="mn"/>
        </w:rPr>
        <w:tab/>
      </w:r>
      <w:r w:rsidRPr="004960D3">
        <w:rPr>
          <w:rFonts w:ascii="Arial" w:eastAsia="Yu Mincho" w:hAnsi="Arial" w:cs="Arial"/>
          <w:lang w:val="mn-MN" w:eastAsia="ja-JP" w:bidi="mn"/>
        </w:rPr>
        <w:t>Тус хүсэлтэд Хятадын тал нь боомтын төмөр зам барьсан хөрөнгө оруулалт 7,17 тэрбум юань, 10 жилийн хугацааны алдагдал 2.7 тэрбум; цаашид шаардлагатай нэмэлт хөрөнгө оруулалт 4.1 тэрбум юань зэрэг нийтдээ 13,97 орчим тэрбум юанийн алдагдал хүлээгээд байгаа талаар албан бичигт тусгасан байна.</w:t>
      </w:r>
    </w:p>
    <w:p w14:paraId="41687E68" w14:textId="77777777" w:rsidR="00D02D2C" w:rsidRDefault="00D02D2C" w:rsidP="00D02D2C">
      <w:pPr>
        <w:tabs>
          <w:tab w:val="left" w:pos="709"/>
        </w:tabs>
        <w:jc w:val="both"/>
        <w:textAlignment w:val="top"/>
        <w:rPr>
          <w:rFonts w:ascii="Arial" w:eastAsia="Yu Mincho" w:hAnsi="Arial" w:cs="Arial"/>
          <w:lang w:val="mn-MN" w:eastAsia="ja-JP" w:bidi="mn"/>
        </w:rPr>
      </w:pPr>
    </w:p>
    <w:p w14:paraId="4F7A36A5" w14:textId="2296F1BD" w:rsidR="007D3916" w:rsidRDefault="00D02D2C" w:rsidP="00CB543D">
      <w:pPr>
        <w:tabs>
          <w:tab w:val="left" w:pos="709"/>
        </w:tabs>
        <w:jc w:val="both"/>
        <w:textAlignment w:val="top"/>
        <w:rPr>
          <w:rFonts w:ascii="Arial" w:eastAsia="Arial" w:hAnsi="Arial" w:cs="Arial"/>
          <w:b/>
          <w:bCs/>
          <w:lang w:val="mn-MN" w:bidi="mn"/>
        </w:rPr>
      </w:pPr>
      <w:r>
        <w:rPr>
          <w:rFonts w:ascii="Arial" w:eastAsia="Yu Mincho" w:hAnsi="Arial" w:cs="Arial"/>
          <w:lang w:val="mn-MN" w:eastAsia="ja-JP" w:bidi="mn"/>
        </w:rPr>
        <w:tab/>
      </w:r>
      <w:r w:rsidRPr="0060269B">
        <w:rPr>
          <w:rFonts w:ascii="Arial" w:hAnsi="Arial" w:cs="Arial"/>
          <w:lang w:val="mn-MN"/>
        </w:rPr>
        <w:t xml:space="preserve">Үүнтэй холбогдуулан Бүгд Найрамдах Хятад Ард Улсын </w:t>
      </w:r>
      <w:r>
        <w:rPr>
          <w:rFonts w:ascii="Arial" w:hAnsi="Arial" w:cs="Arial"/>
          <w:lang w:val="mn-MN"/>
        </w:rPr>
        <w:t>талд тус төсөлтэй холбоотой царигийн маргаан дахин үүсэхгүй байхыг бататгах зорилгоор энэхүү заалтыг</w:t>
      </w:r>
      <w:r w:rsidRPr="0060269B">
        <w:rPr>
          <w:rFonts w:ascii="Arial" w:eastAsia="Arial" w:hAnsi="Arial" w:cs="Arial"/>
          <w:lang w:val="mn-MN" w:bidi="mn"/>
        </w:rPr>
        <w:t xml:space="preserve"> тусгалаа.</w:t>
      </w:r>
    </w:p>
    <w:p w14:paraId="72FD6A67" w14:textId="77777777" w:rsidR="007D3916" w:rsidRPr="00CB543D" w:rsidRDefault="007D3916" w:rsidP="00CB543D">
      <w:pPr>
        <w:tabs>
          <w:tab w:val="left" w:pos="709"/>
        </w:tabs>
        <w:jc w:val="both"/>
        <w:textAlignment w:val="top"/>
        <w:rPr>
          <w:rFonts w:ascii="Arial" w:eastAsia="Arial" w:hAnsi="Arial" w:cs="Arial"/>
          <w:b/>
          <w:bCs/>
          <w:lang w:val="mn-MN" w:bidi="mn"/>
        </w:rPr>
      </w:pPr>
    </w:p>
    <w:p w14:paraId="4D95188C" w14:textId="581D611C" w:rsidR="00CB543D" w:rsidRDefault="00CB543D" w:rsidP="00CB543D">
      <w:pPr>
        <w:tabs>
          <w:tab w:val="left" w:pos="709"/>
        </w:tabs>
        <w:jc w:val="both"/>
        <w:textAlignment w:val="top"/>
        <w:rPr>
          <w:rFonts w:ascii="Arial" w:eastAsia="Arial" w:hAnsi="Arial" w:cs="Arial"/>
          <w:b/>
          <w:bCs/>
          <w:lang w:val="mn-MN" w:bidi="mn"/>
        </w:rPr>
      </w:pPr>
      <w:r w:rsidRPr="00CB543D">
        <w:rPr>
          <w:rFonts w:ascii="Arial" w:eastAsia="Arial" w:hAnsi="Arial" w:cs="Arial"/>
          <w:b/>
          <w:bCs/>
          <w:lang w:val="mn-MN" w:bidi="mn"/>
        </w:rPr>
        <w:tab/>
        <w:t>7/ Хилийн Гашуунсухайт-Ганцмод боомтын хил дамнасан төмөр замын бүтээн байгуулалтад “Нэг зураг төсөлтэй, нэг гүйцэтгэгчтэй, бүтээн байгуулалтыг зэрэг эхлүүлж, зэрэг дуусгах” зарчим баримтлах</w:t>
      </w:r>
      <w:r w:rsidR="006105AD">
        <w:rPr>
          <w:rFonts w:ascii="Arial" w:eastAsia="Arial" w:hAnsi="Arial" w:cs="Arial"/>
          <w:b/>
          <w:bCs/>
          <w:lang w:val="mn-MN" w:bidi="mn"/>
        </w:rPr>
        <w:t>:</w:t>
      </w:r>
    </w:p>
    <w:p w14:paraId="57D7330A" w14:textId="77777777" w:rsidR="00D02D2C" w:rsidRDefault="00D02D2C" w:rsidP="00D02D2C">
      <w:pPr>
        <w:tabs>
          <w:tab w:val="left" w:pos="709"/>
        </w:tabs>
        <w:jc w:val="both"/>
        <w:textAlignment w:val="top"/>
        <w:rPr>
          <w:rFonts w:ascii="Arial" w:eastAsia="Arial" w:hAnsi="Arial" w:cs="Arial"/>
          <w:lang w:val="mn-MN" w:bidi="mn"/>
        </w:rPr>
      </w:pPr>
    </w:p>
    <w:p w14:paraId="37E3D1EE" w14:textId="407D886F" w:rsidR="00D02D2C" w:rsidRDefault="00D02D2C" w:rsidP="00D02D2C">
      <w:pPr>
        <w:tabs>
          <w:tab w:val="left" w:pos="709"/>
        </w:tabs>
        <w:jc w:val="both"/>
        <w:textAlignment w:val="top"/>
        <w:rPr>
          <w:rFonts w:ascii="Arial" w:eastAsia="Arial" w:hAnsi="Arial" w:cs="Arial"/>
          <w:lang w:val="mn-MN" w:bidi="mn"/>
        </w:rPr>
      </w:pPr>
      <w:r>
        <w:rPr>
          <w:rFonts w:ascii="Arial" w:eastAsia="Arial" w:hAnsi="Arial" w:cs="Arial"/>
          <w:lang w:val="mn-MN" w:bidi="mn"/>
        </w:rPr>
        <w:tab/>
      </w:r>
      <w:r w:rsidRPr="004960D3">
        <w:rPr>
          <w:rFonts w:ascii="Arial" w:eastAsia="Arial" w:hAnsi="Arial" w:cs="Arial"/>
          <w:lang w:val="mn-MN" w:bidi="mn"/>
        </w:rPr>
        <w:t>Гашуунсухайт-Ганцмод төмөр замын төслийн төсөвт өртөг нарийвчилсан зураг төслийн дагуу урьдчилсан тооцооллоор 979 тэрбум төгрөг байхаар тооцо</w:t>
      </w:r>
      <w:r>
        <w:rPr>
          <w:rFonts w:ascii="Arial" w:eastAsia="Arial" w:hAnsi="Arial" w:cs="Arial"/>
          <w:lang w:val="mn-MN" w:bidi="mn"/>
        </w:rPr>
        <w:t>о</w:t>
      </w:r>
      <w:r w:rsidRPr="004960D3">
        <w:rPr>
          <w:rFonts w:ascii="Arial" w:eastAsia="Arial" w:hAnsi="Arial" w:cs="Arial"/>
          <w:lang w:val="mn-MN" w:bidi="mn"/>
        </w:rPr>
        <w:t>логдож байгаа бөгөөд санхүүжилтийн асуудлыг УИХ-ын 2023 оны 68 дугаар тогтоолоор “Эрдэнэс Тавантолгой” ХК хариуцахаар шийдвэрлэгдсэн. Одоогоор төмөр замын төслийн ТЭЗҮ, зураг төсөл хийгдэж дууссан, барилгын ажлын гэрээний төслийг компанийн хэмжээнд тохироод байгаа болно.</w:t>
      </w:r>
    </w:p>
    <w:p w14:paraId="322D7943" w14:textId="77777777" w:rsidR="00D02D2C" w:rsidRPr="004960D3" w:rsidRDefault="00D02D2C" w:rsidP="00D02D2C">
      <w:pPr>
        <w:tabs>
          <w:tab w:val="left" w:pos="709"/>
        </w:tabs>
        <w:jc w:val="both"/>
        <w:textAlignment w:val="top"/>
        <w:rPr>
          <w:rFonts w:ascii="Arial" w:eastAsia="Arial" w:hAnsi="Arial" w:cs="Arial"/>
          <w:lang w:val="mn-MN" w:bidi="mn"/>
        </w:rPr>
      </w:pPr>
    </w:p>
    <w:p w14:paraId="39F97B57" w14:textId="77777777" w:rsidR="00D02D2C" w:rsidRDefault="00D02D2C" w:rsidP="00D02D2C">
      <w:pPr>
        <w:tabs>
          <w:tab w:val="left" w:pos="709"/>
        </w:tabs>
        <w:jc w:val="both"/>
        <w:textAlignment w:val="top"/>
        <w:rPr>
          <w:rFonts w:ascii="Arial" w:eastAsia="Arial" w:hAnsi="Arial" w:cs="Arial"/>
          <w:lang w:val="mn-MN" w:bidi="mn"/>
        </w:rPr>
      </w:pPr>
      <w:r>
        <w:rPr>
          <w:rFonts w:ascii="Arial" w:eastAsia="Arial" w:hAnsi="Arial" w:cs="Arial"/>
          <w:lang w:val="mn-MN" w:bidi="mn"/>
        </w:rPr>
        <w:tab/>
      </w:r>
      <w:r w:rsidRPr="004960D3">
        <w:rPr>
          <w:rFonts w:ascii="Arial" w:eastAsia="Arial" w:hAnsi="Arial" w:cs="Arial"/>
          <w:lang w:val="mn-MN" w:bidi="mn"/>
        </w:rPr>
        <w:t>Ганцмод хил дамнасан төмөр зам нь 1-р зэрэглэлийн, 1520 мм өргөн цариг, 1435 мм нарийн царигийн хос замтай, гол замын урт 19,5 км, өргөн царигаар жилд 30 сая.тн, нарийн царигаар жилд 10 сая.тн ачаа тээвэрлэх хүчин чадалтай болно.</w:t>
      </w:r>
    </w:p>
    <w:p w14:paraId="0297893F" w14:textId="77777777" w:rsidR="00D02D2C" w:rsidRDefault="00D02D2C" w:rsidP="00D02D2C">
      <w:pPr>
        <w:tabs>
          <w:tab w:val="left" w:pos="709"/>
        </w:tabs>
        <w:jc w:val="both"/>
        <w:textAlignment w:val="top"/>
        <w:rPr>
          <w:rFonts w:ascii="Arial" w:eastAsia="Arial" w:hAnsi="Arial" w:cs="Arial"/>
          <w:lang w:val="mn-MN" w:bidi="mn"/>
        </w:rPr>
      </w:pPr>
    </w:p>
    <w:p w14:paraId="31350059" w14:textId="77777777" w:rsidR="00883A47" w:rsidRDefault="00D02D2C" w:rsidP="00D02D2C">
      <w:pPr>
        <w:tabs>
          <w:tab w:val="left" w:pos="709"/>
        </w:tabs>
        <w:jc w:val="both"/>
        <w:textAlignment w:val="top"/>
        <w:rPr>
          <w:rFonts w:ascii="Arial" w:eastAsia="Arial" w:hAnsi="Arial" w:cs="Arial"/>
          <w:lang w:val="mn-MN" w:bidi="mn"/>
        </w:rPr>
      </w:pPr>
      <w:r>
        <w:rPr>
          <w:rFonts w:ascii="Arial" w:eastAsia="Arial" w:hAnsi="Arial" w:cs="Arial"/>
          <w:lang w:val="mn-MN" w:bidi="mn"/>
        </w:rPr>
        <w:tab/>
        <w:t>Тус хил холболтын бүтээн байгуулалтын ажлын технологит хугацаа нь 24 сар байх тул барилга угсралтын ажлыг нэн яаралтай эхлүүлэх шаардлага тулгараад байгаа тул энэхүү заалтыг тусгасан.</w:t>
      </w:r>
    </w:p>
    <w:p w14:paraId="32FD9751" w14:textId="4B059BC0" w:rsidR="00D02D2C" w:rsidRPr="004960D3" w:rsidRDefault="00D02D2C" w:rsidP="00D02D2C">
      <w:pPr>
        <w:tabs>
          <w:tab w:val="left" w:pos="709"/>
        </w:tabs>
        <w:jc w:val="both"/>
        <w:textAlignment w:val="top"/>
        <w:rPr>
          <w:rFonts w:ascii="Arial" w:eastAsia="Arial" w:hAnsi="Arial" w:cs="Arial"/>
          <w:lang w:val="mn-MN" w:bidi="mn"/>
        </w:rPr>
      </w:pPr>
      <w:r>
        <w:rPr>
          <w:rFonts w:ascii="Arial" w:eastAsia="Arial" w:hAnsi="Arial" w:cs="Arial"/>
          <w:lang w:val="mn-MN" w:bidi="mn"/>
        </w:rPr>
        <w:t xml:space="preserve"> </w:t>
      </w:r>
    </w:p>
    <w:p w14:paraId="5FB1AC35" w14:textId="3960EAFC" w:rsidR="00CB543D" w:rsidRDefault="00CB543D" w:rsidP="00CB543D">
      <w:pPr>
        <w:tabs>
          <w:tab w:val="left" w:pos="709"/>
        </w:tabs>
        <w:jc w:val="both"/>
        <w:textAlignment w:val="top"/>
        <w:rPr>
          <w:rFonts w:ascii="Arial" w:eastAsia="Arial" w:hAnsi="Arial" w:cs="Arial"/>
          <w:b/>
          <w:bCs/>
          <w:lang w:val="mn-MN" w:bidi="mn"/>
        </w:rPr>
      </w:pPr>
      <w:r w:rsidRPr="00CB543D">
        <w:rPr>
          <w:rFonts w:ascii="Arial" w:eastAsia="Arial" w:hAnsi="Arial" w:cs="Arial"/>
          <w:b/>
          <w:bCs/>
          <w:lang w:val="mn-MN" w:bidi="mn"/>
        </w:rPr>
        <w:tab/>
        <w:t>8/ Гашуунсухайт-Ганцмод боомтын хил дамнасан төмөр зам барих, түүнийг холбох бүтээн байгуулалтын төслийн ажлыг хятадын талын сонгон шалгаруулсан аж ахуйн нэгжээр төмөр зам, түүнийг холбох барилга байгууламжийг гүйцэтгүүлэн хамтран ажиллах</w:t>
      </w:r>
      <w:r w:rsidR="006105AD">
        <w:rPr>
          <w:rFonts w:ascii="Arial" w:eastAsia="Arial" w:hAnsi="Arial" w:cs="Arial"/>
          <w:b/>
          <w:bCs/>
          <w:lang w:val="mn-MN" w:bidi="mn"/>
        </w:rPr>
        <w:t>:</w:t>
      </w:r>
    </w:p>
    <w:p w14:paraId="741535CF" w14:textId="77777777" w:rsidR="00D02D2C" w:rsidRDefault="00D02D2C" w:rsidP="00CB543D">
      <w:pPr>
        <w:tabs>
          <w:tab w:val="left" w:pos="709"/>
        </w:tabs>
        <w:jc w:val="both"/>
        <w:textAlignment w:val="top"/>
        <w:rPr>
          <w:rFonts w:ascii="Arial" w:eastAsia="Arial" w:hAnsi="Arial" w:cs="Arial"/>
          <w:b/>
          <w:bCs/>
          <w:lang w:val="mn-MN" w:bidi="mn"/>
        </w:rPr>
      </w:pPr>
    </w:p>
    <w:p w14:paraId="0DDB847A" w14:textId="06FC2C8C" w:rsidR="00D02D2C" w:rsidRDefault="00D02D2C" w:rsidP="00D02D2C">
      <w:pPr>
        <w:tabs>
          <w:tab w:val="left" w:pos="709"/>
        </w:tabs>
        <w:jc w:val="both"/>
        <w:textAlignment w:val="top"/>
        <w:rPr>
          <w:rFonts w:ascii="Arial" w:eastAsia="Arial" w:hAnsi="Arial" w:cs="Arial"/>
          <w:lang w:val="mn-MN" w:bidi="mn"/>
        </w:rPr>
      </w:pPr>
      <w:r>
        <w:rPr>
          <w:rFonts w:ascii="Arial" w:eastAsia="Arial" w:hAnsi="Arial" w:cs="Arial"/>
          <w:lang w:val="mn-MN" w:bidi="mn"/>
        </w:rPr>
        <w:tab/>
        <w:t xml:space="preserve">Улсын Их Хурлын 2023 оны 68 </w:t>
      </w:r>
      <w:r w:rsidRPr="00AD57DE">
        <w:rPr>
          <w:rFonts w:ascii="Arial" w:eastAsia="Arial" w:hAnsi="Arial" w:cs="Arial"/>
          <w:lang w:val="mn-MN" w:bidi="mn"/>
        </w:rPr>
        <w:t>дугаар тогтоолын 1 дэх хэсгийн 3-т “Гашуунсухайт-Ганцмод" хил дамнасан төмөр замын бүтээн байгуулалтын ажлыг зураг төслийн дагуу Бүгд Найрамдах Хятад Ард Улсын хил доторх "Ганцмод" боомт хүртэлх төмөр замын суурь бүтэц эзэмшигч төрийн өмчит компаниар гүйцэтгүүлж, холбогдох зардлыг "Эрдэнэс Тавантолгой" ХК-иас санхүүжүүлэх</w:t>
      </w:r>
      <w:r>
        <w:rPr>
          <w:rFonts w:ascii="Arial" w:eastAsia="Arial" w:hAnsi="Arial" w:cs="Arial"/>
          <w:lang w:val="mn-MN" w:bidi="mn"/>
        </w:rPr>
        <w:t>” гэж заасан.</w:t>
      </w:r>
    </w:p>
    <w:p w14:paraId="53584BFE" w14:textId="77777777" w:rsidR="00D02D2C" w:rsidRDefault="00D02D2C" w:rsidP="00D02D2C">
      <w:pPr>
        <w:tabs>
          <w:tab w:val="left" w:pos="709"/>
        </w:tabs>
        <w:jc w:val="both"/>
        <w:textAlignment w:val="top"/>
        <w:rPr>
          <w:rFonts w:ascii="Arial" w:eastAsia="Arial" w:hAnsi="Arial" w:cs="Arial"/>
          <w:lang w:val="mn-MN" w:bidi="mn"/>
        </w:rPr>
      </w:pPr>
    </w:p>
    <w:p w14:paraId="6A347FD4" w14:textId="1BE6398F" w:rsidR="00D02D2C" w:rsidRPr="00FE1D63" w:rsidRDefault="00D02D2C" w:rsidP="00CB543D">
      <w:pPr>
        <w:tabs>
          <w:tab w:val="left" w:pos="709"/>
        </w:tabs>
        <w:jc w:val="both"/>
        <w:textAlignment w:val="top"/>
        <w:rPr>
          <w:rFonts w:ascii="Arial" w:eastAsia="Arial" w:hAnsi="Arial" w:cs="Arial"/>
          <w:lang w:val="mn-MN" w:bidi="mn"/>
        </w:rPr>
      </w:pPr>
      <w:r>
        <w:rPr>
          <w:rFonts w:ascii="Arial" w:eastAsia="Arial" w:hAnsi="Arial" w:cs="Arial"/>
          <w:lang w:val="mn-MN" w:bidi="mn"/>
        </w:rPr>
        <w:tab/>
        <w:t>Гэвч Хятадын талын төслийн гүйцэтгэгч, суурь бүтэц эзэмшигч компанийг өөрчлөн шинээр төслийн зориулалттай компани байгуулж, түүнд суурь бүтэц эзэмшигчээс бусад эрхийг шилжүүлсэн талаар 2024 оны 02 дугаар сарын 29-ний өдөр хятадын талын ажлын хэсгийн ахлагч Кан Фэнвэй-ээс монголын талын ажлын хэсгийн ахлагч Д.Амарбаясгаланд албан захидлаар мэдэгдсэн. Хятадын тал дотооддоо сонгон шалгаруулалт хийж гүйцэтгэгч байгууллагыг тодорхойлж, монголын талын бүтээн байгуулалтыг тус байгууллагаар гүйцэтгүүлэх талаар мэдэгдсэн.</w:t>
      </w:r>
    </w:p>
    <w:p w14:paraId="3E285C39" w14:textId="77777777" w:rsidR="00CB543D" w:rsidRPr="00CB543D" w:rsidRDefault="00CB543D" w:rsidP="00CB543D">
      <w:pPr>
        <w:tabs>
          <w:tab w:val="left" w:pos="709"/>
        </w:tabs>
        <w:jc w:val="both"/>
        <w:textAlignment w:val="top"/>
        <w:rPr>
          <w:rFonts w:ascii="Arial" w:eastAsia="Arial" w:hAnsi="Arial" w:cs="Arial"/>
          <w:b/>
          <w:bCs/>
          <w:lang w:val="mn-MN" w:bidi="mn"/>
        </w:rPr>
      </w:pPr>
    </w:p>
    <w:p w14:paraId="2D66D0EC" w14:textId="2C5390EB" w:rsidR="00CB543D" w:rsidRDefault="00CB543D" w:rsidP="00CB543D">
      <w:pPr>
        <w:tabs>
          <w:tab w:val="left" w:pos="709"/>
        </w:tabs>
        <w:jc w:val="both"/>
        <w:textAlignment w:val="top"/>
        <w:rPr>
          <w:rFonts w:ascii="Arial" w:eastAsia="Arial" w:hAnsi="Arial" w:cs="Arial"/>
          <w:b/>
          <w:bCs/>
          <w:lang w:val="mn-MN" w:bidi="mn"/>
        </w:rPr>
      </w:pPr>
      <w:r w:rsidRPr="00CB543D">
        <w:rPr>
          <w:rFonts w:ascii="Arial" w:eastAsia="Arial" w:hAnsi="Arial" w:cs="Arial"/>
          <w:b/>
          <w:bCs/>
          <w:lang w:val="mn-MN" w:bidi="mn"/>
        </w:rPr>
        <w:tab/>
        <w:t>9/ Бүгд Найрамдах Хятад Ард Улсын хил доторх Ганцмод боомт хүртэлх баригдсан төмөр замын бүтээн байгуулалттай холбогдуулж өнгөрсөн хугацаанд хятадын талд гарсан аливаа алдагдал, хохирол болон төмөр замын хил холболтод шаардлагатай хөрөнгө оруулалтын асуудлыг ирээдүйд нэхэмжлүүлэхгүй байх</w:t>
      </w:r>
      <w:r w:rsidR="006105AD">
        <w:rPr>
          <w:rFonts w:ascii="Arial" w:eastAsia="Arial" w:hAnsi="Arial" w:cs="Arial"/>
          <w:b/>
          <w:bCs/>
          <w:lang w:val="mn-MN" w:bidi="mn"/>
        </w:rPr>
        <w:t>:</w:t>
      </w:r>
    </w:p>
    <w:p w14:paraId="2B6BDC4A" w14:textId="63EED587" w:rsidR="006105AD" w:rsidRDefault="006105AD" w:rsidP="00CB543D">
      <w:pPr>
        <w:tabs>
          <w:tab w:val="left" w:pos="709"/>
        </w:tabs>
        <w:jc w:val="both"/>
        <w:textAlignment w:val="top"/>
        <w:rPr>
          <w:rFonts w:ascii="Arial" w:eastAsia="Arial" w:hAnsi="Arial" w:cs="Arial"/>
          <w:b/>
          <w:bCs/>
          <w:lang w:val="mn-MN" w:bidi="mn"/>
        </w:rPr>
      </w:pPr>
      <w:r>
        <w:rPr>
          <w:rFonts w:ascii="Arial" w:eastAsia="Arial" w:hAnsi="Arial" w:cs="Arial"/>
          <w:b/>
          <w:bCs/>
          <w:lang w:val="mn-MN" w:bidi="mn"/>
        </w:rPr>
        <w:tab/>
      </w:r>
    </w:p>
    <w:p w14:paraId="548DC152" w14:textId="06B5E68A" w:rsidR="004A1953" w:rsidRDefault="004A1953" w:rsidP="004A1953">
      <w:pPr>
        <w:ind w:firstLine="720"/>
        <w:jc w:val="both"/>
        <w:rPr>
          <w:rFonts w:ascii="Arial" w:hAnsi="Arial" w:cs="Arial"/>
          <w:lang w:val="mn-MN"/>
        </w:rPr>
      </w:pPr>
      <w:r w:rsidRPr="00B51E3A">
        <w:rPr>
          <w:rFonts w:ascii="Arial" w:hAnsi="Arial" w:cs="Arial"/>
          <w:lang w:val="mn-MN"/>
        </w:rPr>
        <w:t xml:space="preserve">БНХАУ-ын Чайна энержи групп компаниас “хил дамнасан төмөр замын бүтээн байгуулалт, нүүрсний худалдаа, нүүрсний уурхайн хүчин чадлыг нэмэгдүүлэх хамтын ажиллагааг цогцоор шийдвэрлэх тухай хүсэлт”-ийг </w:t>
      </w:r>
      <w:r>
        <w:rPr>
          <w:rFonts w:ascii="Arial" w:hAnsi="Arial" w:cs="Arial"/>
          <w:lang w:val="mn-MN"/>
        </w:rPr>
        <w:t>тавьсан бөгөөд т</w:t>
      </w:r>
      <w:r w:rsidRPr="00B51E3A">
        <w:rPr>
          <w:rFonts w:ascii="Arial" w:hAnsi="Arial" w:cs="Arial"/>
          <w:lang w:val="mn-MN"/>
        </w:rPr>
        <w:t>ус хүсэлтэд Хятадын тал нь боомтын төмөр зам барьсан хөрөнгө оруулалт 7</w:t>
      </w:r>
      <w:r>
        <w:rPr>
          <w:rFonts w:ascii="Arial" w:hAnsi="Arial" w:cs="Arial"/>
          <w:lang w:val="mn-MN"/>
        </w:rPr>
        <w:t>,</w:t>
      </w:r>
      <w:r w:rsidRPr="00B51E3A">
        <w:rPr>
          <w:rFonts w:ascii="Arial" w:hAnsi="Arial" w:cs="Arial"/>
          <w:lang w:val="mn-MN"/>
        </w:rPr>
        <w:t>17 тэрбум юань, 10 жилийн хугацааны алдагдал 2.7 тэрбум</w:t>
      </w:r>
      <w:r>
        <w:rPr>
          <w:rFonts w:ascii="Arial" w:hAnsi="Arial" w:cs="Arial"/>
          <w:lang w:val="mn-MN"/>
        </w:rPr>
        <w:t xml:space="preserve">, </w:t>
      </w:r>
      <w:r w:rsidRPr="00B51E3A">
        <w:rPr>
          <w:rFonts w:ascii="Arial" w:hAnsi="Arial" w:cs="Arial"/>
          <w:lang w:val="mn-MN"/>
        </w:rPr>
        <w:t xml:space="preserve">цаашид шаардлагатай нэмэлт хөрөнгө оруулалт 4.1 тэрбум юань зэрэг нийтдээ 13,97 орчим тэрбум юанийн алдагдал хүлээгээд байгаа талаар </w:t>
      </w:r>
      <w:r>
        <w:rPr>
          <w:rFonts w:ascii="Arial" w:hAnsi="Arial" w:cs="Arial"/>
          <w:lang w:val="mn-MN"/>
        </w:rPr>
        <w:t>мэдэгдсэн.</w:t>
      </w:r>
    </w:p>
    <w:p w14:paraId="46330CD1" w14:textId="77777777" w:rsidR="004A1953" w:rsidRDefault="004A1953" w:rsidP="004A1953">
      <w:pPr>
        <w:ind w:firstLine="720"/>
        <w:jc w:val="both"/>
        <w:rPr>
          <w:rFonts w:ascii="Arial" w:hAnsi="Arial" w:cs="Arial"/>
          <w:lang w:val="mn-MN"/>
        </w:rPr>
      </w:pPr>
    </w:p>
    <w:p w14:paraId="4BE40C3A" w14:textId="56892222" w:rsidR="004A1953" w:rsidRPr="0060269B" w:rsidRDefault="004A1953" w:rsidP="004A1953">
      <w:pPr>
        <w:ind w:firstLine="720"/>
        <w:jc w:val="both"/>
        <w:rPr>
          <w:rFonts w:ascii="Arial" w:hAnsi="Arial" w:cs="Arial"/>
          <w:lang w:val="mn-MN"/>
        </w:rPr>
      </w:pPr>
      <w:r w:rsidRPr="0060269B">
        <w:rPr>
          <w:rFonts w:ascii="Arial" w:hAnsi="Arial" w:cs="Arial"/>
          <w:lang w:val="mn-MN"/>
        </w:rPr>
        <w:t xml:space="preserve">Үүнтэй холбогдуулан </w:t>
      </w:r>
      <w:r w:rsidR="0060269B" w:rsidRPr="0060269B">
        <w:rPr>
          <w:rFonts w:ascii="Arial" w:hAnsi="Arial" w:cs="Arial"/>
          <w:lang w:val="mn-MN"/>
        </w:rPr>
        <w:t xml:space="preserve">Бүгд Найрамдах Хятад Ард Улсын </w:t>
      </w:r>
      <w:r w:rsidR="0060269B">
        <w:rPr>
          <w:rFonts w:ascii="Arial" w:hAnsi="Arial" w:cs="Arial"/>
          <w:lang w:val="mn-MN"/>
        </w:rPr>
        <w:t>талд энэхүү төсөлтэй холбогдон</w:t>
      </w:r>
      <w:r w:rsidR="0060269B" w:rsidRPr="0060269B">
        <w:rPr>
          <w:rFonts w:ascii="Arial" w:eastAsia="Arial" w:hAnsi="Arial" w:cs="Arial"/>
          <w:lang w:val="mn-MN" w:bidi="mn"/>
        </w:rPr>
        <w:t xml:space="preserve"> гарсан аливаа алдагдал, хохирол болон төмөр замын хил холболтод шаардлагатай хөрөнгө оруулалтын асуудлыг ирээдүйд нэхэмжлүүлэхгүй байхаар хэлэлцээ хийх талаар тусгалаа.</w:t>
      </w:r>
    </w:p>
    <w:p w14:paraId="5C69BBE2" w14:textId="5D3E4D84" w:rsidR="00CB543D" w:rsidRPr="00CB543D" w:rsidRDefault="00CB543D" w:rsidP="00CB543D">
      <w:pPr>
        <w:tabs>
          <w:tab w:val="left" w:pos="709"/>
        </w:tabs>
        <w:jc w:val="both"/>
        <w:textAlignment w:val="top"/>
        <w:rPr>
          <w:rFonts w:ascii="Arial" w:eastAsia="Arial" w:hAnsi="Arial" w:cs="Arial"/>
          <w:b/>
          <w:bCs/>
          <w:lang w:val="mn-MN" w:bidi="mn"/>
        </w:rPr>
      </w:pPr>
    </w:p>
    <w:p w14:paraId="5F59B83F" w14:textId="050049DF" w:rsidR="00CB543D" w:rsidRDefault="00CB543D" w:rsidP="00CB543D">
      <w:pPr>
        <w:tabs>
          <w:tab w:val="left" w:pos="709"/>
        </w:tabs>
        <w:jc w:val="both"/>
        <w:textAlignment w:val="top"/>
        <w:rPr>
          <w:rFonts w:ascii="Arial" w:eastAsia="Arial" w:hAnsi="Arial" w:cs="Arial"/>
          <w:b/>
          <w:bCs/>
          <w:lang w:val="mn-MN" w:bidi="mn"/>
        </w:rPr>
      </w:pPr>
      <w:r w:rsidRPr="00CB543D">
        <w:rPr>
          <w:rFonts w:ascii="Arial" w:eastAsia="Arial" w:hAnsi="Arial" w:cs="Arial"/>
          <w:b/>
          <w:bCs/>
          <w:lang w:val="mn-MN" w:bidi="mn"/>
        </w:rPr>
        <w:tab/>
        <w:t>10/ Гашуунсухайт-Ганцмод боомтын хил дамнасан төмөр замын бүтээн байгуулалтыг эхлүүлснээр Монгол, Хятадын хилийн Шивээхүрэн-Сэхээ, Ханги-Мандал, Бичигт-Зүүнхатавч зэрэг боомтуудыг төмөр замаар холбох ажлыг үе шаттайгаар эхлүүлэх тохиролцоонд хүрэх</w:t>
      </w:r>
      <w:r w:rsidR="00F74486">
        <w:rPr>
          <w:rFonts w:ascii="Arial" w:eastAsia="Arial" w:hAnsi="Arial" w:cs="Arial"/>
          <w:b/>
          <w:bCs/>
          <w:lang w:val="mn-MN" w:bidi="mn"/>
        </w:rPr>
        <w:t>:</w:t>
      </w:r>
    </w:p>
    <w:p w14:paraId="5566E601" w14:textId="77777777" w:rsidR="00F74486" w:rsidRDefault="00F74486" w:rsidP="00CB543D">
      <w:pPr>
        <w:tabs>
          <w:tab w:val="left" w:pos="709"/>
        </w:tabs>
        <w:jc w:val="both"/>
        <w:textAlignment w:val="top"/>
        <w:rPr>
          <w:rFonts w:ascii="Arial" w:eastAsia="Arial" w:hAnsi="Arial" w:cs="Arial"/>
          <w:b/>
          <w:bCs/>
          <w:lang w:val="mn-MN" w:bidi="mn"/>
        </w:rPr>
      </w:pPr>
    </w:p>
    <w:p w14:paraId="3A10DAAD" w14:textId="0D397B41" w:rsidR="00FA0FFC" w:rsidRDefault="00FA0FFC" w:rsidP="00FA0FFC">
      <w:pPr>
        <w:ind w:firstLine="720"/>
        <w:jc w:val="both"/>
        <w:rPr>
          <w:rFonts w:ascii="Arial" w:hAnsi="Arial" w:cs="Arial"/>
          <w:lang w:val="mn-MN"/>
        </w:rPr>
      </w:pPr>
      <w:r w:rsidRPr="00B51E3A">
        <w:rPr>
          <w:rFonts w:ascii="Arial" w:hAnsi="Arial" w:cs="Arial"/>
          <w:lang w:val="mn-MN"/>
        </w:rPr>
        <w:t xml:space="preserve">Хятадын талаас эхний ээлжид Гашуунсухайт-Ганцмод боомтын төмөр замыг барьж, ашиглалтад оруулсны дараа нөхцөл нь бүрдсэн бусад боомтуудыг төмөр замаар холбох байр суурийг байнга илэрхийлсээр ирсэн. </w:t>
      </w:r>
      <w:r>
        <w:rPr>
          <w:rFonts w:ascii="Arial" w:hAnsi="Arial" w:cs="Arial"/>
          <w:lang w:val="mn-MN"/>
        </w:rPr>
        <w:t xml:space="preserve">Тухайлбал, </w:t>
      </w:r>
      <w:r w:rsidRPr="00954AA1">
        <w:rPr>
          <w:rFonts w:ascii="Arial" w:hAnsi="Arial" w:cs="Arial"/>
          <w:lang w:val="mn-MN"/>
        </w:rPr>
        <w:t>2022.11.28-нд</w:t>
      </w:r>
      <w:r>
        <w:rPr>
          <w:rFonts w:ascii="Arial" w:hAnsi="Arial" w:cs="Arial"/>
          <w:lang w:val="mn-MN"/>
        </w:rPr>
        <w:t xml:space="preserve"> БНХАУ-ын </w:t>
      </w:r>
      <w:r w:rsidRPr="00954AA1">
        <w:rPr>
          <w:rFonts w:ascii="Arial" w:hAnsi="Arial" w:cs="Arial"/>
          <w:lang w:val="mn-MN"/>
        </w:rPr>
        <w:t>Гадаад</w:t>
      </w:r>
      <w:r>
        <w:rPr>
          <w:rFonts w:ascii="Arial" w:hAnsi="Arial" w:cs="Arial"/>
          <w:lang w:val="mn-MN"/>
        </w:rPr>
        <w:t xml:space="preserve"> </w:t>
      </w:r>
      <w:r w:rsidRPr="00954AA1">
        <w:rPr>
          <w:rFonts w:ascii="Arial" w:hAnsi="Arial" w:cs="Arial"/>
          <w:lang w:val="mn-MN"/>
        </w:rPr>
        <w:t>хэргийн</w:t>
      </w:r>
      <w:r>
        <w:rPr>
          <w:rFonts w:ascii="Arial" w:hAnsi="Arial" w:cs="Arial"/>
          <w:lang w:val="mn-MN"/>
        </w:rPr>
        <w:t xml:space="preserve"> </w:t>
      </w:r>
      <w:r w:rsidRPr="00954AA1">
        <w:rPr>
          <w:rFonts w:ascii="Arial" w:hAnsi="Arial" w:cs="Arial"/>
          <w:lang w:val="mn-MN"/>
        </w:rPr>
        <w:t>сайд</w:t>
      </w:r>
      <w:r>
        <w:rPr>
          <w:rFonts w:ascii="Arial" w:hAnsi="Arial" w:cs="Arial"/>
          <w:lang w:val="mn-MN"/>
        </w:rPr>
        <w:t>: “</w:t>
      </w:r>
      <w:r w:rsidRPr="00954AA1">
        <w:rPr>
          <w:rFonts w:ascii="Arial" w:hAnsi="Arial" w:cs="Arial"/>
          <w:lang w:val="mn-MN"/>
        </w:rPr>
        <w:t>Хөгжил,</w:t>
      </w:r>
      <w:r>
        <w:rPr>
          <w:rFonts w:ascii="Arial" w:hAnsi="Arial" w:cs="Arial"/>
          <w:lang w:val="mn-MN"/>
        </w:rPr>
        <w:t xml:space="preserve"> </w:t>
      </w:r>
      <w:r w:rsidRPr="00954AA1">
        <w:rPr>
          <w:rFonts w:ascii="Arial" w:hAnsi="Arial" w:cs="Arial"/>
          <w:lang w:val="mn-MN"/>
        </w:rPr>
        <w:t>шинэчлэлийн хорооны</w:t>
      </w:r>
      <w:r>
        <w:rPr>
          <w:rFonts w:ascii="Arial" w:hAnsi="Arial" w:cs="Arial"/>
          <w:lang w:val="mn-MN"/>
        </w:rPr>
        <w:t xml:space="preserve"> </w:t>
      </w:r>
      <w:r w:rsidRPr="00954AA1">
        <w:rPr>
          <w:rFonts w:ascii="Arial" w:hAnsi="Arial" w:cs="Arial"/>
          <w:lang w:val="mn-MN"/>
        </w:rPr>
        <w:t>одоогийн</w:t>
      </w:r>
      <w:r>
        <w:rPr>
          <w:rFonts w:ascii="Arial" w:hAnsi="Arial" w:cs="Arial"/>
          <w:lang w:val="mn-MN"/>
        </w:rPr>
        <w:t xml:space="preserve"> </w:t>
      </w:r>
      <w:r w:rsidRPr="00954AA1">
        <w:rPr>
          <w:rFonts w:ascii="Arial" w:hAnsi="Arial" w:cs="Arial"/>
          <w:lang w:val="mn-MN"/>
        </w:rPr>
        <w:t xml:space="preserve">байр </w:t>
      </w:r>
      <w:r w:rsidRPr="00954AA1">
        <w:rPr>
          <w:rFonts w:ascii="Arial" w:hAnsi="Arial" w:cs="Arial"/>
          <w:lang w:val="mn-MN"/>
        </w:rPr>
        <w:lastRenderedPageBreak/>
        <w:t>суурь бол Гашуунсухайт-Ганцмод боомтын төмөр замыг эхний ээлжид дуусгахад анхаарч байна</w:t>
      </w:r>
      <w:r>
        <w:rPr>
          <w:rFonts w:ascii="Arial" w:hAnsi="Arial" w:cs="Arial"/>
          <w:lang w:val="mn-MN"/>
        </w:rPr>
        <w:t xml:space="preserve">” гэдгээ илэрхийлсэн. </w:t>
      </w:r>
    </w:p>
    <w:p w14:paraId="5BEB5B2D" w14:textId="77777777" w:rsidR="00FA0FFC" w:rsidRDefault="00FA0FFC" w:rsidP="00FA0FFC">
      <w:pPr>
        <w:ind w:firstLine="720"/>
        <w:jc w:val="both"/>
        <w:rPr>
          <w:rFonts w:ascii="Arial" w:hAnsi="Arial" w:cs="Arial"/>
          <w:lang w:val="mn-MN"/>
        </w:rPr>
      </w:pPr>
    </w:p>
    <w:p w14:paraId="2DFD9FA0" w14:textId="5B24EF7A" w:rsidR="00FA0FFC" w:rsidRDefault="00FA0FFC" w:rsidP="00FA0FFC">
      <w:pPr>
        <w:ind w:firstLine="720"/>
        <w:jc w:val="both"/>
        <w:rPr>
          <w:rFonts w:ascii="Arial" w:hAnsi="Arial" w:cs="Arial"/>
          <w:lang w:val="mn-MN"/>
        </w:rPr>
      </w:pPr>
      <w:r>
        <w:rPr>
          <w:rFonts w:ascii="Arial" w:hAnsi="Arial" w:cs="Arial"/>
          <w:lang w:val="mn-MN"/>
        </w:rPr>
        <w:t>Иймд бусад хил холболтын төмөр замын төслүүдийг эхлүүлэх ажлыг баталгаажуулах зорилгоор энэхүү заалтыг тусгасан.</w:t>
      </w:r>
    </w:p>
    <w:p w14:paraId="54C430F7" w14:textId="77777777" w:rsidR="001603A6" w:rsidRDefault="001603A6" w:rsidP="00FA0FFC">
      <w:pPr>
        <w:ind w:firstLine="720"/>
        <w:jc w:val="both"/>
        <w:rPr>
          <w:rFonts w:ascii="Arial" w:hAnsi="Arial" w:cs="Arial"/>
          <w:lang w:val="mn-MN"/>
        </w:rPr>
      </w:pPr>
    </w:p>
    <w:p w14:paraId="583EE51A" w14:textId="771EB29F" w:rsidR="00CB543D" w:rsidRDefault="00CB543D" w:rsidP="00CB543D">
      <w:pPr>
        <w:pStyle w:val="NormalWeb"/>
        <w:shd w:val="clear" w:color="auto" w:fill="FFFFFF"/>
        <w:spacing w:before="0" w:beforeAutospacing="0" w:after="0" w:afterAutospacing="0"/>
        <w:ind w:firstLine="720"/>
        <w:jc w:val="both"/>
        <w:rPr>
          <w:rFonts w:ascii="Arial" w:eastAsia="Arial" w:hAnsi="Arial" w:cs="Arial"/>
          <w:b/>
          <w:bCs/>
          <w:lang w:val="mn-MN" w:bidi="mn"/>
        </w:rPr>
      </w:pPr>
      <w:r w:rsidRPr="00CB543D">
        <w:rPr>
          <w:rFonts w:ascii="Arial" w:eastAsia="Arial" w:hAnsi="Arial" w:cs="Arial"/>
          <w:b/>
          <w:bCs/>
          <w:lang w:val="mn-MN" w:bidi="mn"/>
        </w:rPr>
        <w:t>11/ Сэргээгдэх эрчим хүчний экспорт, эрчим хүчний нүүрс экспортлох, нүүрсийг гүн боловсруулах аж үйлдвэржилт, говийг усжуулах, шар шороон шуурга, цөлжилттэй тэмцэх, хил холболт болон дэд бүтцийн бүтээн байгуулалт, орон сууцжуулалтын асуудалд харилцан ашигтай хамтран ажиллах</w:t>
      </w:r>
      <w:r w:rsidR="00F74486">
        <w:rPr>
          <w:rFonts w:ascii="Arial" w:eastAsia="Arial" w:hAnsi="Arial" w:cs="Arial"/>
          <w:b/>
          <w:bCs/>
          <w:lang w:val="mn-MN" w:bidi="mn"/>
        </w:rPr>
        <w:t>:</w:t>
      </w:r>
    </w:p>
    <w:p w14:paraId="6C21CF1C" w14:textId="77777777" w:rsidR="00F74486" w:rsidRDefault="00F74486" w:rsidP="00CB543D">
      <w:pPr>
        <w:pStyle w:val="NormalWeb"/>
        <w:shd w:val="clear" w:color="auto" w:fill="FFFFFF"/>
        <w:spacing w:before="0" w:beforeAutospacing="0" w:after="0" w:afterAutospacing="0"/>
        <w:ind w:firstLine="720"/>
        <w:jc w:val="both"/>
        <w:rPr>
          <w:rFonts w:ascii="Arial" w:eastAsia="Arial" w:hAnsi="Arial" w:cs="Arial"/>
          <w:b/>
          <w:bCs/>
          <w:lang w:val="mn-MN" w:bidi="mn"/>
        </w:rPr>
      </w:pPr>
    </w:p>
    <w:p w14:paraId="3ED5CF52" w14:textId="750432B7" w:rsidR="00D45909" w:rsidRDefault="0076028C" w:rsidP="00CB543D">
      <w:pPr>
        <w:pStyle w:val="NormalWeb"/>
        <w:shd w:val="clear" w:color="auto" w:fill="FFFFFF"/>
        <w:spacing w:before="0" w:beforeAutospacing="0" w:after="0" w:afterAutospacing="0"/>
        <w:ind w:firstLine="720"/>
        <w:jc w:val="both"/>
        <w:rPr>
          <w:rFonts w:ascii="Arial" w:eastAsia="Arial" w:hAnsi="Arial" w:cs="Arial"/>
          <w:lang w:val="mn-MN" w:bidi="mn"/>
        </w:rPr>
      </w:pPr>
      <w:r w:rsidRPr="003B694F">
        <w:rPr>
          <w:rFonts w:ascii="Arial" w:eastAsia="Calibri" w:hAnsi="Arial" w:cs="Arial"/>
          <w:lang w:val="mn-MN"/>
        </w:rPr>
        <w:t>Монгол Улсын Их Хурлын 2024 оны 21 дүгээр тогтоолоор баталсан “Монгол Улсын Засгийн газрын 2024-2028 оны үйл ажиллагааны хөтөлбөр”-т</w:t>
      </w:r>
      <w:r>
        <w:rPr>
          <w:rFonts w:ascii="Arial" w:eastAsia="Calibri" w:hAnsi="Arial" w:cs="Arial"/>
          <w:lang w:val="mn-MN"/>
        </w:rPr>
        <w:t xml:space="preserve"> сэргээгдэх эрчим хүч</w:t>
      </w:r>
      <w:r w:rsidR="00A859AF">
        <w:rPr>
          <w:rFonts w:ascii="Arial" w:eastAsia="Calibri" w:hAnsi="Arial" w:cs="Arial"/>
          <w:lang w:val="mn-MN"/>
        </w:rPr>
        <w:t>ний үйлдвэрлэлийг эрчимжүүлэх,</w:t>
      </w:r>
      <w:r>
        <w:rPr>
          <w:rFonts w:ascii="Arial" w:eastAsia="Calibri" w:hAnsi="Arial" w:cs="Arial"/>
          <w:lang w:val="mn-MN"/>
        </w:rPr>
        <w:t xml:space="preserve"> </w:t>
      </w:r>
      <w:r w:rsidR="00A859AF" w:rsidRPr="00A859AF">
        <w:rPr>
          <w:rFonts w:ascii="Arial" w:eastAsia="Arial" w:hAnsi="Arial" w:cs="Arial"/>
          <w:lang w:val="mn-MN" w:bidi="mn"/>
        </w:rPr>
        <w:t xml:space="preserve">эрчим хүчний нүүрс экспортлох, нүүрсийг гүн боловсруулах, говийг усжуулах, шар шороон шуурга, цөлжилттэй тэмцэх, хил холболт болон дэд бүтцийн бүтээн байгуулалт, орон сууцжуулалтын </w:t>
      </w:r>
      <w:r w:rsidR="00D45909">
        <w:rPr>
          <w:rFonts w:ascii="Arial" w:eastAsia="Arial" w:hAnsi="Arial" w:cs="Arial"/>
          <w:lang w:val="mn-MN" w:bidi="mn"/>
        </w:rPr>
        <w:t>төслүүдийг хэрэгжүүлэх талаар тусгасан.</w:t>
      </w:r>
    </w:p>
    <w:p w14:paraId="3CB80FEA" w14:textId="77777777" w:rsidR="00D45909" w:rsidRDefault="00D45909" w:rsidP="00CB543D">
      <w:pPr>
        <w:pStyle w:val="NormalWeb"/>
        <w:shd w:val="clear" w:color="auto" w:fill="FFFFFF"/>
        <w:spacing w:before="0" w:beforeAutospacing="0" w:after="0" w:afterAutospacing="0"/>
        <w:ind w:firstLine="720"/>
        <w:jc w:val="both"/>
        <w:rPr>
          <w:rFonts w:ascii="Arial" w:eastAsia="Arial" w:hAnsi="Arial" w:cs="Arial"/>
          <w:lang w:val="mn-MN" w:bidi="mn"/>
        </w:rPr>
      </w:pPr>
    </w:p>
    <w:p w14:paraId="59863864" w14:textId="300D7B94" w:rsidR="00D45909" w:rsidRDefault="00D45909" w:rsidP="00CB543D">
      <w:pPr>
        <w:pStyle w:val="NormalWeb"/>
        <w:shd w:val="clear" w:color="auto" w:fill="FFFFFF"/>
        <w:spacing w:before="0" w:beforeAutospacing="0" w:after="0" w:afterAutospacing="0"/>
        <w:ind w:firstLine="720"/>
        <w:jc w:val="both"/>
        <w:rPr>
          <w:rFonts w:ascii="Arial" w:eastAsia="Arial" w:hAnsi="Arial" w:cs="Arial"/>
          <w:lang w:val="mn-MN" w:bidi="mn"/>
        </w:rPr>
      </w:pPr>
      <w:r>
        <w:rPr>
          <w:rFonts w:ascii="Arial" w:eastAsia="Arial" w:hAnsi="Arial" w:cs="Arial"/>
          <w:lang w:val="mn-MN" w:bidi="mn"/>
        </w:rPr>
        <w:t xml:space="preserve">Эдгээр арга хэмжээнүүдийг хэрэгжүүлэхэд Үндэсний баялгийн сан гол нөлөөг үзүүлэх бөгөөд стратегийн ач холбогдол бүхий Тавантолгойн нүүрсний ордын тусгай зөвшөөрөл эзэмшигч “Эрдэнэс Тавантолгой” ХК-ийн </w:t>
      </w:r>
      <w:r w:rsidR="00DB40C0">
        <w:rPr>
          <w:rFonts w:ascii="Arial" w:eastAsia="Arial" w:hAnsi="Arial" w:cs="Arial"/>
          <w:lang w:val="mn-MN" w:bidi="mn"/>
        </w:rPr>
        <w:t>эдийн засгийн үр өгөөжийг нэмэгдүүлэх чухал ач холбогдолтой.</w:t>
      </w:r>
    </w:p>
    <w:p w14:paraId="66BBBF66" w14:textId="77777777" w:rsidR="00DB40C0" w:rsidRDefault="00DB40C0" w:rsidP="00CB543D">
      <w:pPr>
        <w:pStyle w:val="NormalWeb"/>
        <w:shd w:val="clear" w:color="auto" w:fill="FFFFFF"/>
        <w:spacing w:before="0" w:beforeAutospacing="0" w:after="0" w:afterAutospacing="0"/>
        <w:ind w:firstLine="720"/>
        <w:jc w:val="both"/>
        <w:rPr>
          <w:rFonts w:ascii="Arial" w:eastAsia="Arial" w:hAnsi="Arial" w:cs="Arial"/>
          <w:lang w:val="mn-MN" w:bidi="mn"/>
        </w:rPr>
      </w:pPr>
    </w:p>
    <w:p w14:paraId="1D4C29FC" w14:textId="13008A16" w:rsidR="00DB40C0" w:rsidRDefault="00DB40C0" w:rsidP="00DB40C0">
      <w:pPr>
        <w:pStyle w:val="NormalWeb"/>
        <w:shd w:val="clear" w:color="auto" w:fill="FFFFFF"/>
        <w:spacing w:before="0" w:beforeAutospacing="0" w:after="0" w:afterAutospacing="0"/>
        <w:jc w:val="both"/>
        <w:rPr>
          <w:rFonts w:ascii="Arial" w:eastAsia="Arial" w:hAnsi="Arial" w:cs="Arial"/>
          <w:lang w:val="mn-MN" w:bidi="mn"/>
        </w:rPr>
      </w:pPr>
      <w:r>
        <w:rPr>
          <w:rFonts w:ascii="Arial" w:eastAsia="Arial" w:hAnsi="Arial" w:cs="Arial"/>
          <w:lang w:val="mn-MN" w:bidi="mn"/>
        </w:rPr>
        <w:tab/>
        <w:t>Нөгөөтэйгүүр, дээр дурдсан томоохон төслүүдийг хэрэгжүүлэхэд Бүгд Найрамдах Хятад Ард Улсын туршлага, техник, технологи болон хөрөнгө оруулалтын хамтын ажиллагаа чухал байна.</w:t>
      </w:r>
    </w:p>
    <w:p w14:paraId="4D3CC667" w14:textId="77777777" w:rsidR="00D45909" w:rsidRDefault="00D45909" w:rsidP="00CB543D">
      <w:pPr>
        <w:pStyle w:val="NormalWeb"/>
        <w:shd w:val="clear" w:color="auto" w:fill="FFFFFF"/>
        <w:spacing w:before="0" w:beforeAutospacing="0" w:after="0" w:afterAutospacing="0"/>
        <w:ind w:firstLine="720"/>
        <w:jc w:val="both"/>
        <w:rPr>
          <w:rFonts w:ascii="Arial" w:eastAsia="Arial" w:hAnsi="Arial" w:cs="Arial"/>
          <w:lang w:val="mn-MN" w:bidi="mn"/>
        </w:rPr>
      </w:pPr>
    </w:p>
    <w:p w14:paraId="75B2071F" w14:textId="781BB2E2" w:rsidR="00E4232D" w:rsidRDefault="00E4232D" w:rsidP="00E4232D">
      <w:pPr>
        <w:pStyle w:val="ListParagraph"/>
        <w:tabs>
          <w:tab w:val="left" w:pos="993"/>
        </w:tabs>
        <w:ind w:left="0" w:firstLine="720"/>
        <w:jc w:val="both"/>
        <w:textAlignment w:val="top"/>
        <w:rPr>
          <w:rFonts w:ascii="Arial" w:hAnsi="Arial" w:cs="Arial"/>
          <w:lang w:val="mn-MN"/>
        </w:rPr>
      </w:pPr>
      <w:r>
        <w:rPr>
          <w:rFonts w:ascii="Arial" w:hAnsi="Arial" w:cs="Arial"/>
          <w:lang w:val="mn-MN"/>
        </w:rPr>
        <w:t>Улсын Их Хурлын т</w:t>
      </w:r>
      <w:r w:rsidRPr="003B694F">
        <w:rPr>
          <w:rFonts w:ascii="Arial" w:hAnsi="Arial" w:cs="Arial"/>
          <w:lang w:val="mn-MN"/>
        </w:rPr>
        <w:t xml:space="preserve">огтоолын төсөл батлагдсанаар </w:t>
      </w:r>
      <w:r>
        <w:rPr>
          <w:rFonts w:ascii="Arial" w:hAnsi="Arial" w:cs="Arial"/>
          <w:lang w:val="mn-MN"/>
        </w:rPr>
        <w:t>Гашуунсухайт-Ганцмод хил дамнасан төмөр замын хэлэлцээр байгуулснаар төмөр замаар экспортлох ачааны хэмжээг жилд 30 сая.тн түүнээс дээш, Тавантолгойн ордын нүүрсний экспортын хэмжээг жилд 70 сая.тн хүртэл өсгөж, нүүрс борлуулалтын орлогыг жилд 1,5 тэрбум доллар</w:t>
      </w:r>
      <w:r w:rsidR="00317314">
        <w:rPr>
          <w:rFonts w:ascii="Arial" w:hAnsi="Arial" w:cs="Arial"/>
          <w:lang w:val="mn-MN"/>
        </w:rPr>
        <w:t>оо</w:t>
      </w:r>
      <w:r>
        <w:rPr>
          <w:rFonts w:ascii="Arial" w:hAnsi="Arial" w:cs="Arial"/>
          <w:lang w:val="mn-MN"/>
        </w:rPr>
        <w:t xml:space="preserve">р нэмэгдүүлэх боломж бүрдэхээр байна. </w:t>
      </w:r>
    </w:p>
    <w:p w14:paraId="49C81A96" w14:textId="77777777" w:rsidR="00E4232D" w:rsidRPr="00070480" w:rsidRDefault="00E4232D" w:rsidP="00E4232D">
      <w:pPr>
        <w:pStyle w:val="ListParagraph"/>
        <w:tabs>
          <w:tab w:val="left" w:pos="993"/>
        </w:tabs>
        <w:ind w:left="0" w:firstLine="720"/>
        <w:jc w:val="both"/>
        <w:textAlignment w:val="top"/>
        <w:rPr>
          <w:rFonts w:ascii="Arial" w:hAnsi="Arial" w:cs="Arial"/>
          <w:lang w:val="mn-MN"/>
        </w:rPr>
      </w:pPr>
    </w:p>
    <w:p w14:paraId="1CB0BCBE" w14:textId="77777777" w:rsidR="00E4232D" w:rsidRPr="00B51E3A" w:rsidRDefault="00E4232D" w:rsidP="00E4232D">
      <w:pPr>
        <w:ind w:firstLine="720"/>
        <w:jc w:val="both"/>
        <w:rPr>
          <w:rFonts w:ascii="Arial" w:hAnsi="Arial" w:cs="Arial"/>
          <w:lang w:val="mn-MN"/>
        </w:rPr>
      </w:pPr>
      <w:r w:rsidRPr="00B51E3A">
        <w:rPr>
          <w:rFonts w:ascii="Arial" w:hAnsi="Arial" w:cs="Arial"/>
          <w:lang w:val="mn-MN"/>
        </w:rPr>
        <w:t xml:space="preserve">Мөн </w:t>
      </w:r>
      <w:r>
        <w:rPr>
          <w:rFonts w:ascii="Arial" w:hAnsi="Arial" w:cs="Arial"/>
          <w:lang w:val="mn-MN"/>
        </w:rPr>
        <w:t>Монгол, Хятад хоёр</w:t>
      </w:r>
      <w:r w:rsidRPr="00B51E3A">
        <w:rPr>
          <w:rFonts w:ascii="Arial" w:hAnsi="Arial" w:cs="Arial"/>
          <w:lang w:val="mn-MN"/>
        </w:rPr>
        <w:t xml:space="preserve"> улсын </w:t>
      </w:r>
      <w:r>
        <w:rPr>
          <w:rFonts w:ascii="Arial" w:hAnsi="Arial" w:cs="Arial"/>
          <w:lang w:val="mn-MN"/>
        </w:rPr>
        <w:t xml:space="preserve">төрийн </w:t>
      </w:r>
      <w:r w:rsidRPr="00B51E3A">
        <w:rPr>
          <w:rFonts w:ascii="Arial" w:hAnsi="Arial" w:cs="Arial"/>
          <w:lang w:val="mn-MN"/>
        </w:rPr>
        <w:t xml:space="preserve">тэргүүн </w:t>
      </w:r>
      <w:r>
        <w:rPr>
          <w:rFonts w:ascii="Arial" w:hAnsi="Arial" w:cs="Arial"/>
          <w:lang w:val="mn-MN"/>
        </w:rPr>
        <w:t xml:space="preserve">нарын </w:t>
      </w:r>
      <w:r w:rsidRPr="00B51E3A">
        <w:rPr>
          <w:rFonts w:ascii="Arial" w:hAnsi="Arial" w:cs="Arial"/>
          <w:lang w:val="mn-MN"/>
        </w:rPr>
        <w:t>2014 онд баталсан “Монгол Улс, БНХАУ-ын хооронд иж бүрэн стратегийн түншлэлийн харилцаа хөгжүүлэх тухай хамтарсан тунхаглал” хэрэгжих нөхцөл бүрдэнэ. Тус тунхаглал хэрэгжсэнээр Монгол Улс, БНХАУ хоорондын худалдаа, эдийн засаг, боловсрол, эрүүл мэнд, соёл, хүмүүнлэгийн салбар, олон улс бүс нутгийн хамтын ажиллагаа, Эрдэс баялаг, Аж үйлдвэр, Дэд бүтцийн салбарын хамтын ажиллагаа идэвхжихээс гадна хилийн боомтын нэвтрүүлэх хүчин чадал нэмэгдэх стратегийн ач холбогдолтой</w:t>
      </w:r>
      <w:r>
        <w:rPr>
          <w:rFonts w:ascii="Arial" w:hAnsi="Arial" w:cs="Arial"/>
          <w:lang w:val="mn-MN"/>
        </w:rPr>
        <w:t xml:space="preserve"> юм.</w:t>
      </w:r>
    </w:p>
    <w:p w14:paraId="43458D1B" w14:textId="77777777" w:rsidR="00E4232D" w:rsidRDefault="00E4232D" w:rsidP="00E4232D">
      <w:pPr>
        <w:tabs>
          <w:tab w:val="left" w:pos="9072"/>
        </w:tabs>
        <w:ind w:firstLine="720"/>
        <w:jc w:val="both"/>
        <w:rPr>
          <w:rFonts w:ascii="Arial" w:hAnsi="Arial" w:cs="Arial"/>
          <w:b/>
          <w:bCs/>
          <w:lang w:val="mn-MN"/>
        </w:rPr>
      </w:pPr>
    </w:p>
    <w:p w14:paraId="5E43149B" w14:textId="77777777" w:rsidR="00E4232D" w:rsidRDefault="00E4232D" w:rsidP="00E4232D">
      <w:pPr>
        <w:tabs>
          <w:tab w:val="left" w:pos="9072"/>
        </w:tabs>
        <w:ind w:firstLine="720"/>
        <w:jc w:val="both"/>
        <w:rPr>
          <w:rFonts w:ascii="Arial" w:hAnsi="Arial" w:cs="Arial"/>
          <w:lang w:val="mn-MN"/>
        </w:rPr>
      </w:pPr>
      <w:r w:rsidRPr="006A264B">
        <w:rPr>
          <w:rFonts w:ascii="Arial" w:hAnsi="Arial" w:cs="Arial"/>
          <w:lang w:val="mn-MN"/>
        </w:rPr>
        <w:t>Цаашид эдийн</w:t>
      </w:r>
      <w:r w:rsidRPr="007B3DF4">
        <w:rPr>
          <w:rFonts w:ascii="Arial" w:hAnsi="Arial" w:cs="Arial"/>
          <w:lang w:val="mn-MN"/>
        </w:rPr>
        <w:t xml:space="preserve"> засгийн өсөлт жил бүр 0.8 нэгж хувиар нэмэгд</w:t>
      </w:r>
      <w:r>
        <w:rPr>
          <w:rFonts w:ascii="Arial" w:hAnsi="Arial" w:cs="Arial"/>
          <w:lang w:val="mn-MN"/>
        </w:rPr>
        <w:t>эх, ядуурлын түвшин буурч, нэг хүнд ногдох ДНБ-ийг 10000</w:t>
      </w:r>
      <w:r w:rsidRPr="007B3DF4">
        <w:rPr>
          <w:rFonts w:ascii="Arial" w:hAnsi="Arial" w:cs="Arial"/>
          <w:lang w:val="mn-MN"/>
        </w:rPr>
        <w:t>$</w:t>
      </w:r>
      <w:r>
        <w:rPr>
          <w:rFonts w:ascii="Arial" w:hAnsi="Arial" w:cs="Arial"/>
          <w:lang w:val="mn-MN"/>
        </w:rPr>
        <w:t xml:space="preserve">-т хүргэх, эдийн засгийн өсөлтийг 6%-аас дээш түвшинд хадгалах, инфляцыг 5%-д барих зэрэг эдийн засгийн томоохон ач холбогдолтой гэж үзэж байна. </w:t>
      </w:r>
    </w:p>
    <w:p w14:paraId="4E7A694E" w14:textId="77777777" w:rsidR="00E4232D" w:rsidRDefault="00E4232D" w:rsidP="00E4232D">
      <w:pPr>
        <w:tabs>
          <w:tab w:val="left" w:pos="9072"/>
        </w:tabs>
        <w:ind w:firstLine="720"/>
        <w:jc w:val="both"/>
        <w:rPr>
          <w:rFonts w:ascii="Arial" w:hAnsi="Arial" w:cs="Arial"/>
          <w:lang w:val="mn-MN"/>
        </w:rPr>
      </w:pPr>
    </w:p>
    <w:p w14:paraId="51196671" w14:textId="0A33DB97" w:rsidR="00E4232D" w:rsidRPr="001603A6" w:rsidRDefault="00E4232D" w:rsidP="001603A6">
      <w:pPr>
        <w:pStyle w:val="ListParagraph"/>
        <w:tabs>
          <w:tab w:val="left" w:pos="993"/>
        </w:tabs>
        <w:ind w:left="0" w:firstLine="720"/>
        <w:jc w:val="both"/>
        <w:textAlignment w:val="top"/>
        <w:rPr>
          <w:rFonts w:ascii="Arial" w:eastAsiaTheme="minorEastAsia" w:hAnsi="Arial" w:cs="Arial"/>
          <w:lang w:val="mn-MN"/>
        </w:rPr>
      </w:pPr>
      <w:r>
        <w:rPr>
          <w:rFonts w:ascii="Arial" w:hAnsi="Arial" w:cs="Arial"/>
          <w:lang w:val="mn-MN"/>
        </w:rPr>
        <w:t xml:space="preserve">Иймд </w:t>
      </w:r>
      <w:r w:rsidRPr="003B694F">
        <w:rPr>
          <w:rFonts w:ascii="Arial" w:eastAsia="Aptos" w:hAnsi="Arial" w:cs="Arial"/>
          <w:bCs/>
          <w:noProof/>
          <w:lang w:val="mn-MN"/>
        </w:rPr>
        <w:t xml:space="preserve">Монгол Улсын Засгийн газар, Бүгд Найрамдах Хятад Ард Улсын Засгийн газар хооронд Гашуунсухайт-Ганцмод боомтын хил дамнасан төмөр замын бүтээн байгуулалтыг хэрэгжүүлэх тухай Засгийн газар хооронд байгуулах хэлэлцээрийг хийх үедээ баримтлах чиглэл тодорхой болох боломж бүрдэх бөгөөд </w:t>
      </w:r>
      <w:r w:rsidRPr="003B694F">
        <w:rPr>
          <w:rFonts w:ascii="Arial" w:eastAsia="Aptos" w:hAnsi="Arial" w:cs="Arial"/>
          <w:bCs/>
          <w:noProof/>
          <w:lang w:val="mn-MN"/>
        </w:rPr>
        <w:lastRenderedPageBreak/>
        <w:t xml:space="preserve">тогтоолын төслийг </w:t>
      </w:r>
      <w:r w:rsidRPr="00151E44">
        <w:rPr>
          <w:rFonts w:ascii="Arial" w:hAnsi="Arial" w:cs="Arial"/>
          <w:lang w:val="mn-MN"/>
        </w:rPr>
        <w:t>Монгол Улсын Их Хурлын чуулганы хуралдааны дэгийн тухай хуулийн 33.1 дэх хэсэгт заасны дагуу яаралтай хэлэлцүүлэхээр</w:t>
      </w:r>
      <w:r w:rsidRPr="003B694F">
        <w:rPr>
          <w:rFonts w:ascii="Arial" w:hAnsi="Arial" w:cs="Arial"/>
          <w:lang w:val="mn-MN"/>
        </w:rPr>
        <w:t xml:space="preserve"> бэлтгэлээ.</w:t>
      </w:r>
      <w:r w:rsidRPr="00151E44">
        <w:rPr>
          <w:rFonts w:ascii="Arial" w:hAnsi="Arial" w:cs="Arial"/>
          <w:lang w:val="mn-MN"/>
        </w:rPr>
        <w:t xml:space="preserve"> </w:t>
      </w:r>
    </w:p>
    <w:p w14:paraId="2427CB4B" w14:textId="16BE1B2D" w:rsidR="00F972F5" w:rsidRPr="0047367F" w:rsidRDefault="00F972F5" w:rsidP="00F972F5">
      <w:pPr>
        <w:spacing w:before="100" w:beforeAutospacing="1" w:after="100" w:afterAutospacing="1"/>
        <w:ind w:left="2880" w:firstLine="720"/>
        <w:jc w:val="both"/>
        <w:rPr>
          <w:rFonts w:ascii="Arial" w:hAnsi="Arial" w:cs="Arial"/>
        </w:rPr>
      </w:pPr>
      <w:r>
        <w:rPr>
          <w:rFonts w:ascii="Arial" w:hAnsi="Arial" w:cs="Arial"/>
        </w:rPr>
        <w:t>---</w:t>
      </w:r>
      <w:proofErr w:type="spellStart"/>
      <w:r>
        <w:rPr>
          <w:rFonts w:ascii="Arial" w:hAnsi="Arial" w:cs="Arial"/>
        </w:rPr>
        <w:t>oOo</w:t>
      </w:r>
      <w:proofErr w:type="spellEnd"/>
      <w:r>
        <w:rPr>
          <w:rFonts w:ascii="Arial" w:hAnsi="Arial" w:cs="Arial"/>
        </w:rPr>
        <w:t>---</w:t>
      </w:r>
    </w:p>
    <w:p w14:paraId="25AED03E" w14:textId="77777777" w:rsidR="00A653D9" w:rsidRDefault="00A653D9"/>
    <w:sectPr w:rsidR="00A653D9" w:rsidSect="00FE1D63">
      <w:footerReference w:type="default" r:id="rId7"/>
      <w:pgSz w:w="11900" w:h="16840" w:code="9"/>
      <w:pgMar w:top="1134" w:right="851" w:bottom="851"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D2E73" w14:textId="77777777" w:rsidR="00BC2F56" w:rsidRDefault="00BC2F56" w:rsidP="00F972F5">
      <w:r>
        <w:separator/>
      </w:r>
    </w:p>
  </w:endnote>
  <w:endnote w:type="continuationSeparator" w:id="0">
    <w:p w14:paraId="7EFB6FD7" w14:textId="77777777" w:rsidR="00BC2F56" w:rsidRDefault="00BC2F56" w:rsidP="00F9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Arial"/>
    <w:panose1 w:val="020B0604020202020204"/>
    <w:charset w:val="00"/>
    <w:family w:val="swiss"/>
    <w:pitch w:val="variable"/>
    <w:sig w:usb0="00000203" w:usb1="00000000" w:usb2="00000000" w:usb3="00000000" w:csb0="00000005"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263841"/>
      <w:docPartObj>
        <w:docPartGallery w:val="Page Numbers (Bottom of Page)"/>
        <w:docPartUnique/>
      </w:docPartObj>
    </w:sdtPr>
    <w:sdtEndPr>
      <w:rPr>
        <w:noProof/>
      </w:rPr>
    </w:sdtEndPr>
    <w:sdtContent>
      <w:p w14:paraId="2BFADD62" w14:textId="77777777" w:rsidR="004E02CC"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0BBFC8" w14:textId="77777777" w:rsidR="004E02CC" w:rsidRDefault="004E0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06F92" w14:textId="77777777" w:rsidR="00BC2F56" w:rsidRDefault="00BC2F56" w:rsidP="00F972F5">
      <w:r>
        <w:separator/>
      </w:r>
    </w:p>
  </w:footnote>
  <w:footnote w:type="continuationSeparator" w:id="0">
    <w:p w14:paraId="3CF351E0" w14:textId="77777777" w:rsidR="00BC2F56" w:rsidRDefault="00BC2F56" w:rsidP="00F972F5">
      <w:r>
        <w:continuationSeparator/>
      </w:r>
    </w:p>
  </w:footnote>
  <w:footnote w:id="1">
    <w:p w14:paraId="208DA347" w14:textId="77777777" w:rsidR="00123B92" w:rsidRPr="00B65270" w:rsidRDefault="00123B92" w:rsidP="00123B92">
      <w:pPr>
        <w:pStyle w:val="FootnoteText"/>
        <w:contextualSpacing/>
        <w:jc w:val="both"/>
        <w:rPr>
          <w:rFonts w:ascii="Arial" w:hAnsi="Arial" w:cs="Arial"/>
        </w:rPr>
      </w:pPr>
      <w:r w:rsidRPr="00B65270">
        <w:rPr>
          <w:rStyle w:val="FootnoteReference"/>
          <w:rFonts w:ascii="Arial" w:hAnsi="Arial" w:cs="Arial"/>
        </w:rPr>
        <w:footnoteRef/>
      </w:r>
      <w:r w:rsidRPr="00B65270">
        <w:rPr>
          <w:rFonts w:ascii="Arial" w:hAnsi="Arial" w:cs="Arial"/>
        </w:rPr>
        <w:t xml:space="preserve"> </w:t>
      </w:r>
      <w:proofErr w:type="spellStart"/>
      <w:r w:rsidRPr="00B65270">
        <w:rPr>
          <w:rFonts w:ascii="Arial" w:hAnsi="Arial" w:cs="Arial"/>
        </w:rPr>
        <w:t>Төрийн</w:t>
      </w:r>
      <w:proofErr w:type="spellEnd"/>
      <w:r w:rsidRPr="00B65270">
        <w:rPr>
          <w:rFonts w:ascii="Arial" w:hAnsi="Arial" w:cs="Arial"/>
        </w:rPr>
        <w:t xml:space="preserve"> </w:t>
      </w:r>
      <w:proofErr w:type="spellStart"/>
      <w:r w:rsidRPr="00B65270">
        <w:rPr>
          <w:rFonts w:ascii="Arial" w:hAnsi="Arial" w:cs="Arial"/>
        </w:rPr>
        <w:t>мэдээдэл</w:t>
      </w:r>
      <w:proofErr w:type="spellEnd"/>
      <w:r w:rsidRPr="00B65270">
        <w:rPr>
          <w:rFonts w:ascii="Arial" w:hAnsi="Arial" w:cs="Arial"/>
        </w:rPr>
        <w:t xml:space="preserve"> </w:t>
      </w:r>
      <w:proofErr w:type="spellStart"/>
      <w:r w:rsidRPr="00B65270">
        <w:rPr>
          <w:rFonts w:ascii="Arial" w:hAnsi="Arial" w:cs="Arial"/>
        </w:rPr>
        <w:t>эмхэтгэл</w:t>
      </w:r>
      <w:proofErr w:type="spellEnd"/>
      <w:r w:rsidRPr="00B65270">
        <w:rPr>
          <w:rFonts w:ascii="Arial" w:hAnsi="Arial" w:cs="Arial"/>
        </w:rPr>
        <w:t xml:space="preserve"> (1992</w:t>
      </w:r>
      <w:r w:rsidRPr="00B65270">
        <w:rPr>
          <w:rFonts w:ascii="Arial" w:hAnsi="Arial" w:cs="Arial"/>
          <w:color w:val="000000" w:themeColor="text1"/>
        </w:rPr>
        <w:t xml:space="preserve">), </w:t>
      </w:r>
      <w:r w:rsidRPr="00B65270">
        <w:rPr>
          <w:rFonts w:ascii="Arial" w:hAnsi="Arial" w:cs="Arial"/>
          <w:color w:val="000000" w:themeColor="text1"/>
          <w:shd w:val="clear" w:color="auto" w:fill="FFFFFF"/>
        </w:rPr>
        <w:t>№1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1360"/>
    <w:multiLevelType w:val="hybridMultilevel"/>
    <w:tmpl w:val="A5BCA150"/>
    <w:lvl w:ilvl="0" w:tplc="891EC57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024ED"/>
    <w:multiLevelType w:val="hybridMultilevel"/>
    <w:tmpl w:val="C8EA7466"/>
    <w:lvl w:ilvl="0" w:tplc="EC6EEE76">
      <w:numFmt w:val="bullet"/>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6655472">
    <w:abstractNumId w:val="0"/>
  </w:num>
  <w:num w:numId="2" w16cid:durableId="318920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2F5"/>
    <w:rsid w:val="000106CA"/>
    <w:rsid w:val="000217A4"/>
    <w:rsid w:val="000466F5"/>
    <w:rsid w:val="00060123"/>
    <w:rsid w:val="00061B9E"/>
    <w:rsid w:val="00072BAF"/>
    <w:rsid w:val="00082C4D"/>
    <w:rsid w:val="00093A3A"/>
    <w:rsid w:val="000C3D93"/>
    <w:rsid w:val="000C5446"/>
    <w:rsid w:val="000D3144"/>
    <w:rsid w:val="00104A11"/>
    <w:rsid w:val="00107CAE"/>
    <w:rsid w:val="00123B92"/>
    <w:rsid w:val="00127FE5"/>
    <w:rsid w:val="00147CC5"/>
    <w:rsid w:val="001603A6"/>
    <w:rsid w:val="00181B70"/>
    <w:rsid w:val="001B0866"/>
    <w:rsid w:val="001B0D19"/>
    <w:rsid w:val="00223088"/>
    <w:rsid w:val="002920DE"/>
    <w:rsid w:val="002D5DE7"/>
    <w:rsid w:val="003054A9"/>
    <w:rsid w:val="00317314"/>
    <w:rsid w:val="00317C54"/>
    <w:rsid w:val="0033194D"/>
    <w:rsid w:val="0035512D"/>
    <w:rsid w:val="003661C6"/>
    <w:rsid w:val="003730AB"/>
    <w:rsid w:val="00394E53"/>
    <w:rsid w:val="0039577F"/>
    <w:rsid w:val="003A2A0D"/>
    <w:rsid w:val="003A6191"/>
    <w:rsid w:val="003C0710"/>
    <w:rsid w:val="003D6E2C"/>
    <w:rsid w:val="00403454"/>
    <w:rsid w:val="00466B4D"/>
    <w:rsid w:val="004704A2"/>
    <w:rsid w:val="00492387"/>
    <w:rsid w:val="004A1953"/>
    <w:rsid w:val="004A5F67"/>
    <w:rsid w:val="004B35C4"/>
    <w:rsid w:val="004D795E"/>
    <w:rsid w:val="004E02CC"/>
    <w:rsid w:val="004E2C99"/>
    <w:rsid w:val="00523F8F"/>
    <w:rsid w:val="00525283"/>
    <w:rsid w:val="00551BDD"/>
    <w:rsid w:val="00566A51"/>
    <w:rsid w:val="00574A76"/>
    <w:rsid w:val="00580D59"/>
    <w:rsid w:val="00586D8B"/>
    <w:rsid w:val="00594436"/>
    <w:rsid w:val="005A1B90"/>
    <w:rsid w:val="005A72FC"/>
    <w:rsid w:val="005C498A"/>
    <w:rsid w:val="005D6604"/>
    <w:rsid w:val="005E3418"/>
    <w:rsid w:val="0060269B"/>
    <w:rsid w:val="00604C5A"/>
    <w:rsid w:val="006105AD"/>
    <w:rsid w:val="00687813"/>
    <w:rsid w:val="006D0387"/>
    <w:rsid w:val="006E4A44"/>
    <w:rsid w:val="00700C67"/>
    <w:rsid w:val="007523C4"/>
    <w:rsid w:val="0076028C"/>
    <w:rsid w:val="00760DE3"/>
    <w:rsid w:val="00767A3C"/>
    <w:rsid w:val="00775B0D"/>
    <w:rsid w:val="007770BF"/>
    <w:rsid w:val="007921C8"/>
    <w:rsid w:val="007A4F84"/>
    <w:rsid w:val="007B49E9"/>
    <w:rsid w:val="007D32B7"/>
    <w:rsid w:val="007D3916"/>
    <w:rsid w:val="007E2207"/>
    <w:rsid w:val="00811DCC"/>
    <w:rsid w:val="00824D99"/>
    <w:rsid w:val="00825352"/>
    <w:rsid w:val="008300DF"/>
    <w:rsid w:val="008623CA"/>
    <w:rsid w:val="00883A47"/>
    <w:rsid w:val="0089163D"/>
    <w:rsid w:val="008A4618"/>
    <w:rsid w:val="008F5C6C"/>
    <w:rsid w:val="009119E7"/>
    <w:rsid w:val="00936AE2"/>
    <w:rsid w:val="00943E91"/>
    <w:rsid w:val="00946134"/>
    <w:rsid w:val="009A258C"/>
    <w:rsid w:val="009A38E2"/>
    <w:rsid w:val="009A6ABA"/>
    <w:rsid w:val="009C7135"/>
    <w:rsid w:val="009D2F3B"/>
    <w:rsid w:val="009E5ECE"/>
    <w:rsid w:val="009F4F65"/>
    <w:rsid w:val="009F770D"/>
    <w:rsid w:val="00A562FA"/>
    <w:rsid w:val="00A653D9"/>
    <w:rsid w:val="00A67B80"/>
    <w:rsid w:val="00A81C91"/>
    <w:rsid w:val="00A859AF"/>
    <w:rsid w:val="00A95685"/>
    <w:rsid w:val="00AC1203"/>
    <w:rsid w:val="00AC6E0C"/>
    <w:rsid w:val="00AF10AA"/>
    <w:rsid w:val="00AF5E8C"/>
    <w:rsid w:val="00B047B1"/>
    <w:rsid w:val="00B1192D"/>
    <w:rsid w:val="00B16062"/>
    <w:rsid w:val="00B261C9"/>
    <w:rsid w:val="00B33A5A"/>
    <w:rsid w:val="00B65E9F"/>
    <w:rsid w:val="00B72A77"/>
    <w:rsid w:val="00B80051"/>
    <w:rsid w:val="00BA1BEF"/>
    <w:rsid w:val="00BA4C67"/>
    <w:rsid w:val="00BC2F56"/>
    <w:rsid w:val="00BC3FAD"/>
    <w:rsid w:val="00BC4AFD"/>
    <w:rsid w:val="00BD20E0"/>
    <w:rsid w:val="00C1015C"/>
    <w:rsid w:val="00C2587A"/>
    <w:rsid w:val="00C40F2C"/>
    <w:rsid w:val="00C41E7E"/>
    <w:rsid w:val="00C66508"/>
    <w:rsid w:val="00C8152A"/>
    <w:rsid w:val="00C97390"/>
    <w:rsid w:val="00CA46C0"/>
    <w:rsid w:val="00CB2D45"/>
    <w:rsid w:val="00CB543D"/>
    <w:rsid w:val="00CD0196"/>
    <w:rsid w:val="00CD77EB"/>
    <w:rsid w:val="00CF3D65"/>
    <w:rsid w:val="00D02D2C"/>
    <w:rsid w:val="00D14F16"/>
    <w:rsid w:val="00D205D7"/>
    <w:rsid w:val="00D44A82"/>
    <w:rsid w:val="00D45909"/>
    <w:rsid w:val="00D756D5"/>
    <w:rsid w:val="00D765B8"/>
    <w:rsid w:val="00DA5820"/>
    <w:rsid w:val="00DB40C0"/>
    <w:rsid w:val="00DC6C61"/>
    <w:rsid w:val="00DD6E42"/>
    <w:rsid w:val="00DF0EAA"/>
    <w:rsid w:val="00DF5BDA"/>
    <w:rsid w:val="00E24051"/>
    <w:rsid w:val="00E41492"/>
    <w:rsid w:val="00E4232D"/>
    <w:rsid w:val="00E43EBE"/>
    <w:rsid w:val="00E53583"/>
    <w:rsid w:val="00E55E51"/>
    <w:rsid w:val="00EA7F53"/>
    <w:rsid w:val="00EC6BA0"/>
    <w:rsid w:val="00EE76B1"/>
    <w:rsid w:val="00F107FA"/>
    <w:rsid w:val="00F15B7D"/>
    <w:rsid w:val="00F30EEA"/>
    <w:rsid w:val="00F51F35"/>
    <w:rsid w:val="00F56430"/>
    <w:rsid w:val="00F615A3"/>
    <w:rsid w:val="00F62FBC"/>
    <w:rsid w:val="00F74068"/>
    <w:rsid w:val="00F74486"/>
    <w:rsid w:val="00F85E5F"/>
    <w:rsid w:val="00F919A4"/>
    <w:rsid w:val="00F972F5"/>
    <w:rsid w:val="00FA0FFC"/>
    <w:rsid w:val="00FB3F66"/>
    <w:rsid w:val="00FE02BD"/>
    <w:rsid w:val="00FE1D63"/>
    <w:rsid w:val="00FE7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E8B6"/>
  <w15:chartTrackingRefBased/>
  <w15:docId w15:val="{EAC87FB2-78B4-8F4B-9DB4-E2077A51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2F5"/>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F972F5"/>
  </w:style>
  <w:style w:type="paragraph" w:styleId="FootnoteText">
    <w:name w:val="footnote text"/>
    <w:basedOn w:val="Normal"/>
    <w:link w:val="FootnoteTextChar"/>
    <w:uiPriority w:val="99"/>
    <w:semiHidden/>
    <w:unhideWhenUsed/>
    <w:rsid w:val="00F972F5"/>
    <w:rPr>
      <w:sz w:val="20"/>
      <w:szCs w:val="20"/>
    </w:rPr>
  </w:style>
  <w:style w:type="character" w:customStyle="1" w:styleId="FootnoteTextChar">
    <w:name w:val="Footnote Text Char"/>
    <w:basedOn w:val="DefaultParagraphFont"/>
    <w:link w:val="FootnoteText"/>
    <w:uiPriority w:val="99"/>
    <w:semiHidden/>
    <w:rsid w:val="00F972F5"/>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F972F5"/>
    <w:rPr>
      <w:vertAlign w:val="superscript"/>
    </w:rPr>
  </w:style>
  <w:style w:type="paragraph" w:styleId="Footer">
    <w:name w:val="footer"/>
    <w:basedOn w:val="Normal"/>
    <w:link w:val="FooterChar"/>
    <w:uiPriority w:val="99"/>
    <w:unhideWhenUsed/>
    <w:rsid w:val="00F972F5"/>
    <w:pPr>
      <w:tabs>
        <w:tab w:val="center" w:pos="4680"/>
        <w:tab w:val="right" w:pos="9360"/>
      </w:tabs>
    </w:pPr>
  </w:style>
  <w:style w:type="character" w:customStyle="1" w:styleId="FooterChar">
    <w:name w:val="Footer Char"/>
    <w:basedOn w:val="DefaultParagraphFont"/>
    <w:link w:val="Footer"/>
    <w:uiPriority w:val="99"/>
    <w:rsid w:val="00F972F5"/>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F972F5"/>
    <w:pPr>
      <w:spacing w:before="100" w:beforeAutospacing="1" w:after="100" w:afterAutospacing="1"/>
    </w:pPr>
  </w:style>
  <w:style w:type="character" w:styleId="Strong">
    <w:name w:val="Strong"/>
    <w:basedOn w:val="DefaultParagraphFont"/>
    <w:uiPriority w:val="22"/>
    <w:qFormat/>
    <w:rsid w:val="00F972F5"/>
    <w:rPr>
      <w:b/>
      <w:bCs/>
    </w:rPr>
  </w:style>
  <w:style w:type="character" w:styleId="Emphasis">
    <w:name w:val="Emphasis"/>
    <w:basedOn w:val="DefaultParagraphFont"/>
    <w:uiPriority w:val="20"/>
    <w:qFormat/>
    <w:rsid w:val="00F972F5"/>
    <w:rPr>
      <w:i/>
      <w:iCs/>
    </w:rPr>
  </w:style>
  <w:style w:type="character" w:customStyle="1" w:styleId="highlight2">
    <w:name w:val="highlight2"/>
    <w:basedOn w:val="DefaultParagraphFont"/>
    <w:rsid w:val="005D6604"/>
  </w:style>
  <w:style w:type="character" w:customStyle="1" w:styleId="normaltextrun">
    <w:name w:val="normaltextrun"/>
    <w:basedOn w:val="DefaultParagraphFont"/>
    <w:rsid w:val="00A81C91"/>
  </w:style>
  <w:style w:type="paragraph" w:styleId="ListParagraph">
    <w:name w:val="List Paragraph"/>
    <w:aliases w:val="Bullet List,Liste Paragraf,Llista Nivell1,Lista de nivel 1,Paragraphe de liste PBLH,Lapis Bulleted List,List Paragraph (numbered (a)),List Paragraph1,Heading Number,Table Format,Paragraph,IBL List Paragraph,List Paragraph Num,Дэд гарчиг"/>
    <w:basedOn w:val="Normal"/>
    <w:link w:val="ListParagraphChar"/>
    <w:uiPriority w:val="34"/>
    <w:qFormat/>
    <w:rsid w:val="00B33A5A"/>
    <w:pPr>
      <w:ind w:left="720"/>
      <w:contextualSpacing/>
    </w:pPr>
  </w:style>
  <w:style w:type="paragraph" w:styleId="Subtitle">
    <w:name w:val="Subtitle"/>
    <w:basedOn w:val="Normal"/>
    <w:link w:val="SubtitleChar"/>
    <w:qFormat/>
    <w:rsid w:val="00CB543D"/>
    <w:pPr>
      <w:jc w:val="right"/>
    </w:pPr>
    <w:rPr>
      <w:rFonts w:ascii="Arial Mon" w:hAnsi="Arial Mon"/>
      <w:szCs w:val="20"/>
    </w:rPr>
  </w:style>
  <w:style w:type="character" w:customStyle="1" w:styleId="SubtitleChar">
    <w:name w:val="Subtitle Char"/>
    <w:basedOn w:val="DefaultParagraphFont"/>
    <w:link w:val="Subtitle"/>
    <w:rsid w:val="00CB543D"/>
    <w:rPr>
      <w:rFonts w:ascii="Arial Mon" w:eastAsia="Times New Roman" w:hAnsi="Arial Mon" w:cs="Times New Roman"/>
      <w:kern w:val="0"/>
      <w:szCs w:val="20"/>
      <w:lang w:val="en-US"/>
      <w14:ligatures w14:val="none"/>
    </w:rPr>
  </w:style>
  <w:style w:type="paragraph" w:styleId="Revision">
    <w:name w:val="Revision"/>
    <w:hidden/>
    <w:uiPriority w:val="99"/>
    <w:semiHidden/>
    <w:rsid w:val="00E55E51"/>
    <w:rPr>
      <w:rFonts w:ascii="Times New Roman" w:eastAsia="Times New Roman" w:hAnsi="Times New Roman" w:cs="Times New Roman"/>
      <w:kern w:val="0"/>
      <w14:ligatures w14:val="none"/>
    </w:rPr>
  </w:style>
  <w:style w:type="character" w:customStyle="1" w:styleId="ListParagraphChar">
    <w:name w:val="List Paragraph Char"/>
    <w:aliases w:val="Bullet List Char,Liste Paragraf Char,Llista Nivell1 Char,Lista de nivel 1 Char,Paragraphe de liste PBLH Char,Lapis Bulleted List Char,List Paragraph (numbered (a)) Char,List Paragraph1 Char,Heading Number Char,Table Format Char"/>
    <w:link w:val="ListParagraph"/>
    <w:uiPriority w:val="34"/>
    <w:qFormat/>
    <w:locked/>
    <w:rsid w:val="00E4232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886874">
      <w:bodyDiv w:val="1"/>
      <w:marLeft w:val="0"/>
      <w:marRight w:val="0"/>
      <w:marTop w:val="0"/>
      <w:marBottom w:val="0"/>
      <w:divBdr>
        <w:top w:val="none" w:sz="0" w:space="0" w:color="auto"/>
        <w:left w:val="none" w:sz="0" w:space="0" w:color="auto"/>
        <w:bottom w:val="none" w:sz="0" w:space="0" w:color="auto"/>
        <w:right w:val="none" w:sz="0" w:space="0" w:color="auto"/>
      </w:divBdr>
      <w:divsChild>
        <w:div w:id="174459747">
          <w:marLeft w:val="0"/>
          <w:marRight w:val="0"/>
          <w:marTop w:val="150"/>
          <w:marBottom w:val="0"/>
          <w:divBdr>
            <w:top w:val="none" w:sz="0" w:space="0" w:color="auto"/>
            <w:left w:val="none" w:sz="0" w:space="0" w:color="auto"/>
            <w:bottom w:val="none" w:sz="0" w:space="0" w:color="auto"/>
            <w:right w:val="none" w:sz="0" w:space="0" w:color="auto"/>
          </w:divBdr>
        </w:div>
        <w:div w:id="1664119853">
          <w:marLeft w:val="0"/>
          <w:marRight w:val="0"/>
          <w:marTop w:val="150"/>
          <w:marBottom w:val="0"/>
          <w:divBdr>
            <w:top w:val="none" w:sz="0" w:space="0" w:color="auto"/>
            <w:left w:val="none" w:sz="0" w:space="0" w:color="auto"/>
            <w:bottom w:val="none" w:sz="0" w:space="0" w:color="auto"/>
            <w:right w:val="none" w:sz="0" w:space="0" w:color="auto"/>
          </w:divBdr>
        </w:div>
        <w:div w:id="175774759">
          <w:marLeft w:val="0"/>
          <w:marRight w:val="0"/>
          <w:marTop w:val="150"/>
          <w:marBottom w:val="0"/>
          <w:divBdr>
            <w:top w:val="none" w:sz="0" w:space="0" w:color="auto"/>
            <w:left w:val="none" w:sz="0" w:space="0" w:color="auto"/>
            <w:bottom w:val="none" w:sz="0" w:space="0" w:color="auto"/>
            <w:right w:val="none" w:sz="0" w:space="0" w:color="auto"/>
          </w:divBdr>
        </w:div>
        <w:div w:id="173615199">
          <w:marLeft w:val="0"/>
          <w:marRight w:val="0"/>
          <w:marTop w:val="150"/>
          <w:marBottom w:val="0"/>
          <w:divBdr>
            <w:top w:val="none" w:sz="0" w:space="0" w:color="auto"/>
            <w:left w:val="none" w:sz="0" w:space="0" w:color="auto"/>
            <w:bottom w:val="none" w:sz="0" w:space="0" w:color="auto"/>
            <w:right w:val="none" w:sz="0" w:space="0" w:color="auto"/>
          </w:divBdr>
        </w:div>
        <w:div w:id="1787652173">
          <w:marLeft w:val="0"/>
          <w:marRight w:val="0"/>
          <w:marTop w:val="150"/>
          <w:marBottom w:val="0"/>
          <w:divBdr>
            <w:top w:val="none" w:sz="0" w:space="0" w:color="auto"/>
            <w:left w:val="none" w:sz="0" w:space="0" w:color="auto"/>
            <w:bottom w:val="none" w:sz="0" w:space="0" w:color="auto"/>
            <w:right w:val="none" w:sz="0" w:space="0" w:color="auto"/>
          </w:divBdr>
        </w:div>
        <w:div w:id="1746802108">
          <w:marLeft w:val="0"/>
          <w:marRight w:val="0"/>
          <w:marTop w:val="150"/>
          <w:marBottom w:val="0"/>
          <w:divBdr>
            <w:top w:val="none" w:sz="0" w:space="0" w:color="auto"/>
            <w:left w:val="none" w:sz="0" w:space="0" w:color="auto"/>
            <w:bottom w:val="none" w:sz="0" w:space="0" w:color="auto"/>
            <w:right w:val="none" w:sz="0" w:space="0" w:color="auto"/>
          </w:divBdr>
        </w:div>
        <w:div w:id="1273240778">
          <w:marLeft w:val="0"/>
          <w:marRight w:val="0"/>
          <w:marTop w:val="150"/>
          <w:marBottom w:val="0"/>
          <w:divBdr>
            <w:top w:val="none" w:sz="0" w:space="0" w:color="auto"/>
            <w:left w:val="none" w:sz="0" w:space="0" w:color="auto"/>
            <w:bottom w:val="none" w:sz="0" w:space="0" w:color="auto"/>
            <w:right w:val="none" w:sz="0" w:space="0" w:color="auto"/>
          </w:divBdr>
        </w:div>
      </w:divsChild>
    </w:div>
    <w:div w:id="2105758725">
      <w:bodyDiv w:val="1"/>
      <w:marLeft w:val="0"/>
      <w:marRight w:val="0"/>
      <w:marTop w:val="0"/>
      <w:marBottom w:val="0"/>
      <w:divBdr>
        <w:top w:val="none" w:sz="0" w:space="0" w:color="auto"/>
        <w:left w:val="none" w:sz="0" w:space="0" w:color="auto"/>
        <w:bottom w:val="none" w:sz="0" w:space="0" w:color="auto"/>
        <w:right w:val="none" w:sz="0" w:space="0" w:color="auto"/>
      </w:divBdr>
      <w:divsChild>
        <w:div w:id="860094482">
          <w:marLeft w:val="0"/>
          <w:marRight w:val="0"/>
          <w:marTop w:val="150"/>
          <w:marBottom w:val="0"/>
          <w:divBdr>
            <w:top w:val="none" w:sz="0" w:space="0" w:color="auto"/>
            <w:left w:val="none" w:sz="0" w:space="0" w:color="auto"/>
            <w:bottom w:val="none" w:sz="0" w:space="0" w:color="auto"/>
            <w:right w:val="none" w:sz="0" w:space="0" w:color="auto"/>
          </w:divBdr>
        </w:div>
        <w:div w:id="893853419">
          <w:marLeft w:val="0"/>
          <w:marRight w:val="0"/>
          <w:marTop w:val="150"/>
          <w:marBottom w:val="0"/>
          <w:divBdr>
            <w:top w:val="none" w:sz="0" w:space="0" w:color="auto"/>
            <w:left w:val="none" w:sz="0" w:space="0" w:color="auto"/>
            <w:bottom w:val="none" w:sz="0" w:space="0" w:color="auto"/>
            <w:right w:val="none" w:sz="0" w:space="0" w:color="auto"/>
          </w:divBdr>
        </w:div>
        <w:div w:id="502357007">
          <w:marLeft w:val="0"/>
          <w:marRight w:val="0"/>
          <w:marTop w:val="150"/>
          <w:marBottom w:val="0"/>
          <w:divBdr>
            <w:top w:val="none" w:sz="0" w:space="0" w:color="auto"/>
            <w:left w:val="none" w:sz="0" w:space="0" w:color="auto"/>
            <w:bottom w:val="none" w:sz="0" w:space="0" w:color="auto"/>
            <w:right w:val="none" w:sz="0" w:space="0" w:color="auto"/>
          </w:divBdr>
        </w:div>
        <w:div w:id="1469006552">
          <w:marLeft w:val="0"/>
          <w:marRight w:val="0"/>
          <w:marTop w:val="150"/>
          <w:marBottom w:val="0"/>
          <w:divBdr>
            <w:top w:val="none" w:sz="0" w:space="0" w:color="auto"/>
            <w:left w:val="none" w:sz="0" w:space="0" w:color="auto"/>
            <w:bottom w:val="none" w:sz="0" w:space="0" w:color="auto"/>
            <w:right w:val="none" w:sz="0" w:space="0" w:color="auto"/>
          </w:divBdr>
        </w:div>
        <w:div w:id="1972586335">
          <w:marLeft w:val="0"/>
          <w:marRight w:val="0"/>
          <w:marTop w:val="150"/>
          <w:marBottom w:val="0"/>
          <w:divBdr>
            <w:top w:val="none" w:sz="0" w:space="0" w:color="auto"/>
            <w:left w:val="none" w:sz="0" w:space="0" w:color="auto"/>
            <w:bottom w:val="none" w:sz="0" w:space="0" w:color="auto"/>
            <w:right w:val="none" w:sz="0" w:space="0" w:color="auto"/>
          </w:divBdr>
        </w:div>
        <w:div w:id="659232365">
          <w:marLeft w:val="0"/>
          <w:marRight w:val="0"/>
          <w:marTop w:val="150"/>
          <w:marBottom w:val="0"/>
          <w:divBdr>
            <w:top w:val="none" w:sz="0" w:space="0" w:color="auto"/>
            <w:left w:val="none" w:sz="0" w:space="0" w:color="auto"/>
            <w:bottom w:val="none" w:sz="0" w:space="0" w:color="auto"/>
            <w:right w:val="none" w:sz="0" w:space="0" w:color="auto"/>
          </w:divBdr>
        </w:div>
        <w:div w:id="190259551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Microsoft Office User</cp:lastModifiedBy>
  <cp:revision>2</cp:revision>
  <cp:lastPrinted>2024-12-25T02:13:00Z</cp:lastPrinted>
  <dcterms:created xsi:type="dcterms:W3CDTF">2024-12-26T06:42:00Z</dcterms:created>
  <dcterms:modified xsi:type="dcterms:W3CDTF">2024-12-26T06:42:00Z</dcterms:modified>
</cp:coreProperties>
</file>