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2A4E0" w14:textId="77777777" w:rsidR="0009480B" w:rsidRPr="0009480B" w:rsidRDefault="0009480B" w:rsidP="0009480B">
      <w:pPr>
        <w:spacing w:after="0"/>
        <w:jc w:val="center"/>
        <w:rPr>
          <w:rFonts w:ascii="Arial" w:hAnsi="Arial" w:cs="Arial"/>
          <w:lang w:val="mn-MN"/>
        </w:rPr>
      </w:pPr>
      <w:r w:rsidRPr="0009480B">
        <w:rPr>
          <w:rFonts w:ascii="Arial" w:hAnsi="Arial" w:cs="Arial"/>
          <w:lang w:val="mn-MN"/>
        </w:rPr>
        <w:t>ӨМГӨӨЛЛИЙН ТУХАЙ ХУУЛИЙН ЗАРИМ ЗААЛТЫГ ХҮЧИНГҮЙ</w:t>
      </w:r>
    </w:p>
    <w:p w14:paraId="0A116B18" w14:textId="77777777" w:rsidR="0009480B" w:rsidRDefault="0009480B" w:rsidP="0009480B">
      <w:pPr>
        <w:spacing w:after="0"/>
        <w:jc w:val="center"/>
        <w:rPr>
          <w:rFonts w:ascii="Arial" w:hAnsi="Arial" w:cs="Arial"/>
          <w:lang w:val="mn-MN"/>
        </w:rPr>
      </w:pPr>
      <w:r w:rsidRPr="0009480B">
        <w:rPr>
          <w:rFonts w:ascii="Arial" w:hAnsi="Arial" w:cs="Arial"/>
          <w:lang w:val="mn-MN"/>
        </w:rPr>
        <w:t xml:space="preserve">БОЛСОНД ТООЦОХ ТУХАЙ ХУУЛИЙН </w:t>
      </w:r>
      <w:r w:rsidR="00A620CF">
        <w:rPr>
          <w:rFonts w:ascii="Arial" w:hAnsi="Arial" w:cs="Arial"/>
          <w:lang w:val="mn-MN"/>
        </w:rPr>
        <w:t>ТӨСЛИЙН ҮР НӨЛӨӨГ</w:t>
      </w:r>
    </w:p>
    <w:p w14:paraId="04AE58A9" w14:textId="4DFD50CB" w:rsidR="00B85C41" w:rsidRDefault="00A620CF" w:rsidP="0009480B">
      <w:pPr>
        <w:spacing w:after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ҮНЭЛСЭН ТАЙЛАН</w:t>
      </w:r>
    </w:p>
    <w:p w14:paraId="4C9D9B5A" w14:textId="77777777" w:rsidR="00A620CF" w:rsidRPr="00A620CF" w:rsidRDefault="00A620CF" w:rsidP="0009480B">
      <w:pPr>
        <w:spacing w:after="0"/>
        <w:rPr>
          <w:rFonts w:ascii="Arial" w:hAnsi="Arial" w:cs="Arial"/>
          <w:szCs w:val="24"/>
          <w:lang w:val="mn-MN"/>
        </w:rPr>
      </w:pPr>
    </w:p>
    <w:p w14:paraId="436E9DEC" w14:textId="77777777" w:rsidR="00A620CF" w:rsidRPr="00A620CF" w:rsidRDefault="00A620CF" w:rsidP="00A620C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zh-CN"/>
          <w14:ligatures w14:val="none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198"/>
        <w:gridCol w:w="7088"/>
      </w:tblGrid>
      <w:tr w:rsidR="00A620CF" w:rsidRPr="00A620CF" w14:paraId="5A22C4B3" w14:textId="77777777" w:rsidTr="00A620CF">
        <w:trPr>
          <w:trHeight w:val="285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D51A9" w14:textId="77777777" w:rsidR="00A620CF" w:rsidRPr="00A620CF" w:rsidRDefault="00A620CF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№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27B96" w14:textId="77777777" w:rsidR="00A620CF" w:rsidRPr="00A620CF" w:rsidRDefault="00A620CF" w:rsidP="00A620CF">
            <w:pPr>
              <w:spacing w:after="0" w:line="330" w:lineRule="atLeast"/>
              <w:jc w:val="center"/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A620CF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Шалгуур</w:t>
            </w:r>
            <w:proofErr w:type="spellEnd"/>
            <w:r w:rsidRPr="00A620CF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үзүүлэлт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C165C" w14:textId="77777777" w:rsidR="00A620CF" w:rsidRPr="00A620CF" w:rsidRDefault="00A620CF" w:rsidP="00A620CF">
            <w:pPr>
              <w:spacing w:after="0" w:line="330" w:lineRule="atLeast"/>
              <w:jc w:val="center"/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A620CF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Тохирох</w:t>
            </w:r>
            <w:proofErr w:type="spellEnd"/>
            <w:r w:rsidRPr="00A620CF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шалгах</w:t>
            </w:r>
            <w:proofErr w:type="spellEnd"/>
            <w:r w:rsidRPr="00A620CF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хэрэгсэл</w:t>
            </w:r>
            <w:proofErr w:type="spellEnd"/>
          </w:p>
        </w:tc>
      </w:tr>
      <w:tr w:rsidR="00A620CF" w:rsidRPr="00A620CF" w14:paraId="7689EFEC" w14:textId="77777777" w:rsidTr="00A620CF">
        <w:trPr>
          <w:trHeight w:val="345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FBD8" w14:textId="77777777" w:rsidR="00A620CF" w:rsidRPr="00A620CF" w:rsidRDefault="00A620CF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A47C4" w14:textId="77777777" w:rsidR="00A620CF" w:rsidRPr="00A620CF" w:rsidRDefault="00A620CF" w:rsidP="00F43B5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Зорилгод</w:t>
            </w:r>
            <w:proofErr w:type="spellEnd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хүрэх</w:t>
            </w:r>
            <w:proofErr w:type="spellEnd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байдал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8B760" w14:textId="17A24244" w:rsidR="00A620CF" w:rsidRDefault="00C70E0C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5E67E4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 w:rsidRPr="005E67E4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төслийн</w:t>
            </w:r>
            <w:proofErr w:type="spellEnd"/>
            <w:r w:rsidRPr="005E67E4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зорилго</w:t>
            </w:r>
            <w:proofErr w:type="spellEnd"/>
            <w:r w:rsidRPr="005E67E4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: </w:t>
            </w:r>
          </w:p>
          <w:p w14:paraId="0CDDE003" w14:textId="77777777" w:rsidR="000D0713" w:rsidRPr="005E67E4" w:rsidRDefault="000D0713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</w:pPr>
          </w:p>
          <w:p w14:paraId="701733F9" w14:textId="190B1DDC" w:rsidR="00C70E0C" w:rsidRDefault="005E67E4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</w:t>
            </w:r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ливаа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хуульч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өмгөөллийн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үйл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ажиллагаа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эрхлэх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эрхийн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шалгалтад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хууль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бус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хязгаарлалтаас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ангид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байж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бүртгүүлэх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боломжийг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олгох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хүний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эрх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зөрчихгүй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байх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хуульчийн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эрх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зүйн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байдлыг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дордуулсан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түүний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ажил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мэргэжлээ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чөлөөтэй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сонгох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эрхийг</w:t>
            </w:r>
            <w:proofErr w:type="spellEnd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5E67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хангах</w:t>
            </w:r>
            <w:proofErr w:type="spellEnd"/>
          </w:p>
          <w:p w14:paraId="55B5812B" w14:textId="77777777" w:rsidR="00A620CF" w:rsidRDefault="00A620CF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</w:p>
          <w:p w14:paraId="45FDFEC8" w14:textId="4A61ECAD" w:rsidR="005E67E4" w:rsidRPr="002E12D6" w:rsidRDefault="002E12D6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</w:t>
            </w:r>
            <w:r w:rsidR="005E67E4"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өс</w:t>
            </w:r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өлд</w:t>
            </w:r>
            <w:proofErr w:type="spellEnd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тусгагдсан</w:t>
            </w:r>
            <w:proofErr w:type="spellEnd"/>
            <w:r w:rsidR="00B81C5D"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B81C5D"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зохицуулалт</w:t>
            </w:r>
            <w:proofErr w:type="spellEnd"/>
            <w:r w:rsidR="00B81C5D"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B81C5D"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нь</w:t>
            </w:r>
            <w:proofErr w:type="spellEnd"/>
            <w:r w:rsidR="00B81C5D"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төслийн</w:t>
            </w:r>
            <w:proofErr w:type="spellEnd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зорилгод</w:t>
            </w:r>
            <w:proofErr w:type="spellEnd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нийцэж</w:t>
            </w:r>
            <w:proofErr w:type="spellEnd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буй</w:t>
            </w:r>
            <w:proofErr w:type="spellEnd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эсэх</w:t>
            </w:r>
            <w:proofErr w:type="spellEnd"/>
            <w:r w:rsidRPr="002E12D6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: </w:t>
            </w:r>
          </w:p>
          <w:p w14:paraId="5CBC5D9A" w14:textId="77777777" w:rsidR="00A620CF" w:rsidRDefault="00A620CF" w:rsidP="000D0713">
            <w:pPr>
              <w:spacing w:after="0" w:line="330" w:lineRule="atLeast"/>
              <w:jc w:val="both"/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</w:pPr>
          </w:p>
          <w:p w14:paraId="4D0FE9D2" w14:textId="5B34E33B" w:rsidR="00A620CF" w:rsidRPr="00A620CF" w:rsidRDefault="00813025" w:rsidP="00797D21">
            <w:pPr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төслийн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1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дүгээр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зүйл</w:t>
            </w:r>
            <w:r w:rsidR="0081734C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д</w:t>
            </w:r>
            <w:proofErr w:type="spellEnd"/>
            <w:r w:rsidR="0081734C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“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Өмгөөллийн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тухай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8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дугаар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зүйлийн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8.6.3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дахь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заалтыг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бүхэлд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нь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хүчингүй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болсонд</w:t>
            </w:r>
            <w:proofErr w:type="spellEnd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813025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тооцсугай</w:t>
            </w:r>
            <w:proofErr w:type="spellEnd"/>
            <w:r w:rsidR="0081734C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” </w:t>
            </w:r>
            <w:proofErr w:type="spellStart"/>
            <w:r w:rsidR="0081734C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гэж</w:t>
            </w:r>
            <w:proofErr w:type="spellEnd"/>
            <w:r w:rsidR="0081734C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1734C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заасан</w:t>
            </w:r>
            <w:proofErr w:type="spellEnd"/>
            <w:r w:rsidR="0081734C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1734C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бөгөөд</w:t>
            </w:r>
            <w:proofErr w:type="spellEnd"/>
            <w:r w:rsidR="0081734C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ингэснээр</w:t>
            </w:r>
            <w:proofErr w:type="spellEnd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хуульч</w:t>
            </w:r>
            <w:proofErr w:type="spellEnd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өмгөөлөлийн</w:t>
            </w:r>
            <w:proofErr w:type="spellEnd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эрхийн</w:t>
            </w:r>
            <w:proofErr w:type="spellEnd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шалгалтад</w:t>
            </w:r>
            <w:proofErr w:type="spellEnd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оролцохоор</w:t>
            </w:r>
            <w:proofErr w:type="spellEnd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бүртгүүлэхдээ</w:t>
            </w:r>
            <w:proofErr w:type="spellEnd"/>
            <w:r w:rsidR="0087775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Өмгөөллийн</w:t>
            </w:r>
            <w:proofErr w:type="spellEnd"/>
            <w:r w:rsidR="00844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 w:rsidR="008A23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15 </w:t>
            </w:r>
            <w:proofErr w:type="spellStart"/>
            <w:r w:rsidR="008A23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дугаар</w:t>
            </w:r>
            <w:proofErr w:type="spellEnd"/>
            <w:r w:rsidR="008A23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A23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зүйлийн</w:t>
            </w:r>
            <w:proofErr w:type="spellEnd"/>
            <w:r w:rsidR="00844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r w:rsidR="00844938" w:rsidRPr="00844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15.1.12.</w:t>
            </w:r>
            <w:r w:rsidR="008A23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/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хууль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зүйн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чиглэлээр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багшлах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эрдэм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шинжилгээ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судалгааны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ажил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хийх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өмгөөллийн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этгээд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мэргэжлийн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холбоо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түүний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хороодын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чиг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үүрэгт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хамаарахаас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бусад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ажил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албан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тушаал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хавсран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эрхлэх</w:t>
            </w:r>
            <w:proofErr w:type="spellEnd"/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/</w:t>
            </w:r>
            <w:r w:rsidR="008A23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r w:rsidR="00844938" w:rsidRPr="00844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15.1.13</w:t>
            </w:r>
            <w:r w:rsidR="008A23E4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/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улс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төрийн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нам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түүний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харьяа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салбар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бүтцийн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нэгжид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орон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тооны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ажил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албан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тушаал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хавсран</w:t>
            </w:r>
            <w:proofErr w:type="spellEnd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4938" w:rsidRPr="00DA1EC9">
              <w:rPr>
                <w:rFonts w:ascii="Arial" w:eastAsia="Times New Roman" w:hAnsi="Arial" w:cs="Arial"/>
                <w:i/>
                <w:iCs/>
                <w:color w:val="333333"/>
                <w:kern w:val="0"/>
                <w:szCs w:val="24"/>
                <w:lang w:eastAsia="zh-CN"/>
                <w14:ligatures w14:val="none"/>
              </w:rPr>
              <w:t>эрхлэх</w:t>
            </w:r>
            <w:proofErr w:type="spellEnd"/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/-т </w:t>
            </w:r>
            <w:proofErr w:type="spellStart"/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заасан</w:t>
            </w:r>
            <w:proofErr w:type="spellEnd"/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албан</w:t>
            </w:r>
            <w:proofErr w:type="spellEnd"/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тушаалаас</w:t>
            </w:r>
            <w:proofErr w:type="spellEnd"/>
            <w:r w:rsidR="00DA1EC9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чөлөөлөгдсөн</w:t>
            </w:r>
            <w:proofErr w:type="spellEnd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байх</w:t>
            </w:r>
            <w:proofErr w:type="spellEnd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үүрэг</w:t>
            </w:r>
            <w:proofErr w:type="spellEnd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хүлээхгүй</w:t>
            </w:r>
            <w:proofErr w:type="spellEnd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болно</w:t>
            </w:r>
            <w:proofErr w:type="spellEnd"/>
            <w:r w:rsidR="000D071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. </w:t>
            </w:r>
          </w:p>
        </w:tc>
      </w:tr>
      <w:tr w:rsidR="00A620CF" w:rsidRPr="00A620CF" w14:paraId="0430AF01" w14:textId="77777777" w:rsidTr="00A620CF">
        <w:trPr>
          <w:trHeight w:val="330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62F11" w14:textId="77777777" w:rsidR="00A620CF" w:rsidRPr="00A620CF" w:rsidRDefault="00A620CF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2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85C3E" w14:textId="77777777" w:rsidR="00A620CF" w:rsidRPr="00A620CF" w:rsidRDefault="00A620CF" w:rsidP="007B3C1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Практикт</w:t>
            </w:r>
            <w:proofErr w:type="spellEnd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хэрэгжих</w:t>
            </w:r>
            <w:proofErr w:type="spellEnd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боломж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791C8" w14:textId="000F01C9" w:rsidR="00A620CF" w:rsidRPr="00A620CF" w:rsidRDefault="00A620CF" w:rsidP="002D228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Практикт</w:t>
            </w:r>
            <w:proofErr w:type="spellEnd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хэрэгжихэд</w:t>
            </w:r>
            <w:proofErr w:type="spellEnd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ямар</w:t>
            </w:r>
            <w:proofErr w:type="spellEnd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нэг</w:t>
            </w:r>
            <w:proofErr w:type="spellEnd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хүндрэл</w:t>
            </w:r>
            <w:proofErr w:type="spellEnd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үүсэхгүй</w:t>
            </w:r>
            <w:proofErr w:type="spellEnd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сөрөг</w:t>
            </w:r>
            <w:proofErr w:type="spellEnd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үр</w:t>
            </w:r>
            <w:proofErr w:type="spellEnd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дагавар</w:t>
            </w:r>
            <w:proofErr w:type="spellEnd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797D21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гарахгүй</w:t>
            </w:r>
            <w:proofErr w:type="spellEnd"/>
          </w:p>
        </w:tc>
      </w:tr>
      <w:tr w:rsidR="00A620CF" w:rsidRPr="00A620CF" w14:paraId="143A2E88" w14:textId="77777777" w:rsidTr="00A620CF">
        <w:trPr>
          <w:trHeight w:val="345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66AE4" w14:textId="77777777" w:rsidR="00A620CF" w:rsidRPr="00A620CF" w:rsidRDefault="00A620CF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3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F8924" w14:textId="77777777" w:rsidR="00A620CF" w:rsidRPr="00A620CF" w:rsidRDefault="00A620CF" w:rsidP="00F43B5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Ойлгомжтой</w:t>
            </w:r>
            <w:proofErr w:type="spellEnd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байдал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CFB86" w14:textId="1D857E58" w:rsidR="00A620CF" w:rsidRPr="00A620CF" w:rsidRDefault="00E45632" w:rsidP="002D2289">
            <w:pP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</w:t>
            </w:r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у</w:t>
            </w:r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с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төс</w:t>
            </w:r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лийг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боловсруулах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шатанд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Монголын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өмгөөлөгчдийн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холбоо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бусад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этгээдээс</w:t>
            </w:r>
            <w:proofErr w:type="spellEnd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холбогдох</w:t>
            </w:r>
            <w:proofErr w:type="spellEnd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саналыг</w:t>
            </w:r>
            <w:proofErr w:type="spellEnd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авсан</w:t>
            </w:r>
            <w:proofErr w:type="spellEnd"/>
            <w:r w:rsidR="00A250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A250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мөн</w:t>
            </w:r>
            <w:proofErr w:type="spellEnd"/>
            <w:r w:rsidR="00A250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Хууль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тогтоомжийн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тухай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хууль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, “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Хууль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тогтоомжийн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төсөл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боловсруулах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аргачлал</w:t>
            </w:r>
            <w:proofErr w:type="spellEnd"/>
            <w:r w:rsidRPr="00E4563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”-</w:t>
            </w:r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д </w:t>
            </w:r>
            <w:proofErr w:type="spellStart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заасан</w:t>
            </w:r>
            <w:proofErr w:type="spellEnd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журмыг</w:t>
            </w:r>
            <w:proofErr w:type="spellEnd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хүрээнд</w:t>
            </w:r>
            <w:proofErr w:type="spellEnd"/>
            <w:r w:rsidR="00842323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A250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төслийг</w:t>
            </w:r>
            <w:proofErr w:type="spellEnd"/>
            <w:r w:rsidR="00A250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A250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боловсруулсан</w:t>
            </w:r>
            <w:proofErr w:type="spellEnd"/>
            <w:r w:rsidR="00A250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. </w:t>
            </w:r>
          </w:p>
        </w:tc>
      </w:tr>
      <w:tr w:rsidR="00A620CF" w:rsidRPr="00A620CF" w14:paraId="57FE8472" w14:textId="77777777" w:rsidTr="00A620CF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7CBC9" w14:textId="77777777" w:rsidR="00A620CF" w:rsidRPr="00A620CF" w:rsidRDefault="00A620CF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lastRenderedPageBreak/>
              <w:t>4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1903A" w14:textId="63ACE270" w:rsidR="00A620CF" w:rsidRPr="00A620CF" w:rsidRDefault="00A620CF" w:rsidP="00F43B5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Хүээн</w:t>
            </w:r>
            <w:proofErr w:type="spellEnd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зөвшөөрөгдөх</w:t>
            </w:r>
            <w:proofErr w:type="spellEnd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байдал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6A901" w14:textId="36C64BE9" w:rsidR="00A620CF" w:rsidRPr="00A620CF" w:rsidRDefault="00A82C75" w:rsidP="002D228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</w:t>
            </w:r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уулийн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төсөлд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тодорхой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этгээдэд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үүрэг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хүлээлгэсэн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этгээдэд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ачаалал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хүндрэл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үүсгэх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эсхүл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төрийн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байгууллагад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шинэ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бүтэц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бий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болгох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чиг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үүрэг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нэмэх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зэрэг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зохицуулалт</w:t>
            </w:r>
            <w:proofErr w:type="spellEnd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 w:rsidRP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тусга</w:t>
            </w:r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агүй</w:t>
            </w:r>
            <w:proofErr w:type="spellEnd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тул</w:t>
            </w:r>
            <w:proofErr w:type="spellEnd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энэ</w:t>
            </w:r>
            <w:proofErr w:type="spellEnd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шалгах</w:t>
            </w:r>
            <w:proofErr w:type="spellEnd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хэрэгслийг</w:t>
            </w:r>
            <w:proofErr w:type="spellEnd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821938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ашиглах</w:t>
            </w:r>
            <w:r w:rsidR="003A4D07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гүй</w:t>
            </w:r>
            <w:proofErr w:type="spellEnd"/>
            <w:r w:rsidR="003A4D07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. </w:t>
            </w:r>
          </w:p>
        </w:tc>
      </w:tr>
      <w:tr w:rsidR="00A620CF" w:rsidRPr="00A620CF" w14:paraId="3E3BAB06" w14:textId="77777777" w:rsidTr="00A620CF">
        <w:trPr>
          <w:trHeight w:val="405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BF7A2" w14:textId="77777777" w:rsidR="00A620CF" w:rsidRPr="00A620CF" w:rsidRDefault="00A620CF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5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7E31B" w14:textId="77777777" w:rsidR="00A620CF" w:rsidRPr="00A620CF" w:rsidRDefault="00A620CF" w:rsidP="00F43B5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Зардал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07A2C" w14:textId="0F7C60E5" w:rsidR="00A620CF" w:rsidRPr="00A620CF" w:rsidRDefault="00AC760F" w:rsidP="002D228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И</w:t>
            </w:r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ргэн</w:t>
            </w:r>
            <w:proofErr w:type="spellEnd"/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этгээд</w:t>
            </w:r>
            <w:proofErr w:type="spellEnd"/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, </w:t>
            </w:r>
            <w:proofErr w:type="spellStart"/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улсын</w:t>
            </w:r>
            <w:proofErr w:type="spellEnd"/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төсөвт</w:t>
            </w:r>
            <w:proofErr w:type="spellEnd"/>
            <w:r w:rsidRPr="00AC760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аливаа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зардал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үүсэхгүй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тул</w:t>
            </w:r>
            <w:proofErr w:type="spellEnd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энэ</w:t>
            </w:r>
            <w:proofErr w:type="spellEnd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шалгах</w:t>
            </w:r>
            <w:proofErr w:type="spellEnd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хэрэгсэлийг</w:t>
            </w:r>
            <w:proofErr w:type="spellEnd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ашиглахгүй</w:t>
            </w:r>
            <w:proofErr w:type="spellEnd"/>
            <w:r w:rsidR="005A4FE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. </w:t>
            </w:r>
          </w:p>
        </w:tc>
      </w:tr>
      <w:tr w:rsidR="00A620CF" w:rsidRPr="00A620CF" w14:paraId="14D29BE6" w14:textId="77777777" w:rsidTr="00A620CF">
        <w:trPr>
          <w:trHeight w:val="420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CD222" w14:textId="77777777" w:rsidR="00A620CF" w:rsidRPr="00A620CF" w:rsidRDefault="00A620CF" w:rsidP="00A620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6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62ABB" w14:textId="77777777" w:rsidR="00A620CF" w:rsidRPr="00A620CF" w:rsidRDefault="00A620CF" w:rsidP="00F43B52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Харилцан</w:t>
            </w:r>
            <w:proofErr w:type="spellEnd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A620CF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уялдаа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2339B" w14:textId="5B861962" w:rsidR="00A620CF" w:rsidRPr="00A620CF" w:rsidRDefault="001E0C3D" w:rsidP="002D228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Хуулийн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төсөл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“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</w:t>
            </w:r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ууль</w:t>
            </w:r>
            <w:proofErr w:type="spellEnd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тогтоомжийн</w:t>
            </w:r>
            <w:proofErr w:type="spellEnd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төслийн</w:t>
            </w:r>
            <w:proofErr w:type="spellEnd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үр</w:t>
            </w:r>
            <w:proofErr w:type="spellEnd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нөлөөг</w:t>
            </w:r>
            <w:proofErr w:type="spellEnd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үнэлэх</w:t>
            </w:r>
            <w:proofErr w:type="spellEnd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Pr="0038488A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аргачлал</w:t>
            </w:r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-ын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дүгээр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зүйлийн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4.10-т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заасан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журмын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F43B5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шаардлагыг</w:t>
            </w:r>
            <w:proofErr w:type="spellEnd"/>
            <w:r w:rsidR="00F43B5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 w:rsidR="00F43B5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>хангана</w:t>
            </w:r>
            <w:proofErr w:type="spellEnd"/>
            <w:r w:rsidR="00F43B52">
              <w:rPr>
                <w:rFonts w:ascii="Arial" w:eastAsia="Times New Roman" w:hAnsi="Arial" w:cs="Arial"/>
                <w:color w:val="333333"/>
                <w:kern w:val="0"/>
                <w:szCs w:val="24"/>
                <w:lang w:eastAsia="zh-CN"/>
                <w14:ligatures w14:val="none"/>
              </w:rPr>
              <w:t xml:space="preserve">. </w:t>
            </w:r>
          </w:p>
        </w:tc>
      </w:tr>
    </w:tbl>
    <w:p w14:paraId="6EB3912E" w14:textId="34AC3664" w:rsidR="00A620CF" w:rsidRPr="00A620CF" w:rsidRDefault="00A620CF" w:rsidP="00A620C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kern w:val="0"/>
          <w:szCs w:val="24"/>
          <w:lang w:eastAsia="zh-CN"/>
          <w14:ligatures w14:val="none"/>
        </w:rPr>
      </w:pPr>
    </w:p>
    <w:p w14:paraId="05C69D62" w14:textId="0B0AB41B" w:rsidR="00A620CF" w:rsidRDefault="007B3C1A">
      <w:pPr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 xml:space="preserve">ЗӨВЛӨМЖ: </w:t>
      </w:r>
    </w:p>
    <w:p w14:paraId="1DA6B62F" w14:textId="77777777" w:rsidR="00464B85" w:rsidRDefault="001F1780" w:rsidP="00B05E3E">
      <w:pPr>
        <w:ind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>Ө</w:t>
      </w:r>
      <w:r w:rsidR="00A158A5" w:rsidRPr="00A158A5">
        <w:rPr>
          <w:rFonts w:ascii="Arial" w:hAnsi="Arial" w:cs="Arial"/>
          <w:szCs w:val="24"/>
          <w:lang w:val="mn-MN"/>
        </w:rPr>
        <w:t>мгөөллийн тухай хуулийн зарим заалтыг хүчингүй</w:t>
      </w:r>
      <w:r w:rsidR="00A158A5">
        <w:rPr>
          <w:rFonts w:ascii="Arial" w:hAnsi="Arial" w:cs="Arial"/>
          <w:szCs w:val="24"/>
          <w:lang w:val="mn-MN"/>
        </w:rPr>
        <w:t xml:space="preserve"> </w:t>
      </w:r>
      <w:r w:rsidR="00A158A5" w:rsidRPr="00A158A5">
        <w:rPr>
          <w:rFonts w:ascii="Arial" w:hAnsi="Arial" w:cs="Arial"/>
          <w:szCs w:val="24"/>
          <w:lang w:val="mn-MN"/>
        </w:rPr>
        <w:t xml:space="preserve">болсонд тооцох тухай хуулийн </w:t>
      </w:r>
      <w:r w:rsidR="00A158A5">
        <w:rPr>
          <w:rFonts w:ascii="Arial" w:hAnsi="Arial" w:cs="Arial"/>
          <w:szCs w:val="24"/>
          <w:lang w:val="mn-MN"/>
        </w:rPr>
        <w:t>т</w:t>
      </w:r>
      <w:r w:rsidR="00A158A5" w:rsidRPr="00A158A5">
        <w:rPr>
          <w:rFonts w:ascii="Arial" w:hAnsi="Arial" w:cs="Arial"/>
          <w:szCs w:val="24"/>
          <w:lang w:val="mn-MN"/>
        </w:rPr>
        <w:t>өслийн үр нөлөө</w:t>
      </w:r>
      <w:r>
        <w:rPr>
          <w:rFonts w:ascii="Arial" w:hAnsi="Arial" w:cs="Arial"/>
          <w:szCs w:val="24"/>
          <w:lang w:val="mn-MN"/>
        </w:rPr>
        <w:t>ний үнэлгээ эерэг гарч байна.</w:t>
      </w:r>
      <w:r w:rsidR="0052044C">
        <w:rPr>
          <w:rFonts w:ascii="Arial" w:hAnsi="Arial" w:cs="Arial"/>
          <w:szCs w:val="24"/>
          <w:lang w:val="mn-MN"/>
        </w:rPr>
        <w:t xml:space="preserve"> Х</w:t>
      </w:r>
      <w:r w:rsidR="00A158A5" w:rsidRPr="00A158A5">
        <w:rPr>
          <w:rFonts w:ascii="Arial" w:hAnsi="Arial" w:cs="Arial"/>
          <w:szCs w:val="24"/>
          <w:lang w:val="mn-MN"/>
        </w:rPr>
        <w:t>уулийн төсөл батлагдсан тохиолдолд зорилгодоо хүрэх байдал нь эерэг, тухайн зохицуулалтыг дагаж мөрдөх, хэрэгжүүлэх боломжтой</w:t>
      </w:r>
      <w:r w:rsidR="00464B85">
        <w:rPr>
          <w:rFonts w:ascii="Arial" w:hAnsi="Arial" w:cs="Arial"/>
          <w:szCs w:val="24"/>
          <w:lang w:val="mn-MN"/>
        </w:rPr>
        <w:t xml:space="preserve">. </w:t>
      </w:r>
    </w:p>
    <w:p w14:paraId="37724E5A" w14:textId="098A7D76" w:rsidR="00A158A5" w:rsidRPr="00A620CF" w:rsidRDefault="00464B85" w:rsidP="00B05E3E">
      <w:pPr>
        <w:ind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>Х</w:t>
      </w:r>
      <w:r w:rsidR="00A158A5" w:rsidRPr="00A158A5">
        <w:rPr>
          <w:rFonts w:ascii="Arial" w:hAnsi="Arial" w:cs="Arial"/>
          <w:szCs w:val="24"/>
          <w:lang w:val="mn-MN"/>
        </w:rPr>
        <w:t>уулий</w:t>
      </w:r>
      <w:r>
        <w:rPr>
          <w:rFonts w:ascii="Arial" w:hAnsi="Arial" w:cs="Arial"/>
          <w:szCs w:val="24"/>
          <w:lang w:val="mn-MN"/>
        </w:rPr>
        <w:t>н төслийг</w:t>
      </w:r>
      <w:r w:rsidR="00351FE3">
        <w:rPr>
          <w:rFonts w:ascii="Arial" w:hAnsi="Arial" w:cs="Arial"/>
          <w:szCs w:val="24"/>
          <w:lang w:val="mn-MN"/>
        </w:rPr>
        <w:t xml:space="preserve"> </w:t>
      </w:r>
      <w:r w:rsidR="00351FE3" w:rsidRPr="00351FE3">
        <w:rPr>
          <w:rFonts w:ascii="Arial" w:hAnsi="Arial" w:cs="Arial"/>
          <w:szCs w:val="24"/>
          <w:lang w:val="mn-MN"/>
        </w:rPr>
        <w:t>Монголын өмгөөлөгчдийн холбоо</w:t>
      </w:r>
      <w:r w:rsidR="00351FE3">
        <w:rPr>
          <w:rFonts w:ascii="Arial" w:hAnsi="Arial" w:cs="Arial"/>
          <w:szCs w:val="24"/>
          <w:lang w:val="mn-MN"/>
        </w:rPr>
        <w:t xml:space="preserve"> хэрэг</w:t>
      </w:r>
      <w:r w:rsidR="00D3513A">
        <w:rPr>
          <w:rFonts w:ascii="Arial" w:hAnsi="Arial" w:cs="Arial"/>
          <w:szCs w:val="24"/>
          <w:lang w:val="mn-MN"/>
        </w:rPr>
        <w:t>лэх</w:t>
      </w:r>
      <w:r w:rsidR="00351FE3">
        <w:rPr>
          <w:rFonts w:ascii="Arial" w:hAnsi="Arial" w:cs="Arial"/>
          <w:szCs w:val="24"/>
          <w:lang w:val="mn-MN"/>
        </w:rPr>
        <w:t xml:space="preserve"> бөгөөд </w:t>
      </w:r>
      <w:r w:rsidR="00D3513A">
        <w:rPr>
          <w:rFonts w:ascii="Arial" w:hAnsi="Arial" w:cs="Arial"/>
          <w:szCs w:val="24"/>
          <w:lang w:val="mn-MN"/>
        </w:rPr>
        <w:t xml:space="preserve">тус байгууллага </w:t>
      </w:r>
      <w:r w:rsidR="00A158A5" w:rsidRPr="00A158A5">
        <w:rPr>
          <w:rFonts w:ascii="Arial" w:hAnsi="Arial" w:cs="Arial"/>
          <w:szCs w:val="24"/>
          <w:lang w:val="mn-MN"/>
        </w:rPr>
        <w:t>хүлээн зөвшөөрч байгаа</w:t>
      </w:r>
      <w:r w:rsidR="002D2289">
        <w:rPr>
          <w:rFonts w:ascii="Arial" w:hAnsi="Arial" w:cs="Arial"/>
          <w:szCs w:val="24"/>
          <w:lang w:val="mn-MN"/>
        </w:rPr>
        <w:t xml:space="preserve"> тул </w:t>
      </w:r>
      <w:r w:rsidR="00A158A5" w:rsidRPr="00A158A5">
        <w:rPr>
          <w:rFonts w:ascii="Arial" w:hAnsi="Arial" w:cs="Arial"/>
          <w:szCs w:val="24"/>
          <w:lang w:val="mn-MN"/>
        </w:rPr>
        <w:t>хуулийн төслийг хэвээр үлдээ</w:t>
      </w:r>
      <w:r w:rsidR="002D2289">
        <w:rPr>
          <w:rFonts w:ascii="Arial" w:hAnsi="Arial" w:cs="Arial"/>
          <w:szCs w:val="24"/>
          <w:lang w:val="mn-MN"/>
        </w:rPr>
        <w:t>х нь зүйтэй.</w:t>
      </w:r>
    </w:p>
    <w:sectPr w:rsidR="00A158A5" w:rsidRPr="00A62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41"/>
    <w:rsid w:val="0009480B"/>
    <w:rsid w:val="000D0713"/>
    <w:rsid w:val="001E0C3D"/>
    <w:rsid w:val="001F1780"/>
    <w:rsid w:val="002D2289"/>
    <w:rsid w:val="002E12D6"/>
    <w:rsid w:val="00351FE3"/>
    <w:rsid w:val="0038488A"/>
    <w:rsid w:val="003A4D07"/>
    <w:rsid w:val="00464B85"/>
    <w:rsid w:val="0052044C"/>
    <w:rsid w:val="005A4FEF"/>
    <w:rsid w:val="005E67E4"/>
    <w:rsid w:val="00793E91"/>
    <w:rsid w:val="00797D21"/>
    <w:rsid w:val="007B3C1A"/>
    <w:rsid w:val="00813025"/>
    <w:rsid w:val="0081734C"/>
    <w:rsid w:val="00821938"/>
    <w:rsid w:val="00842323"/>
    <w:rsid w:val="00844938"/>
    <w:rsid w:val="00877759"/>
    <w:rsid w:val="008A23E4"/>
    <w:rsid w:val="00977389"/>
    <w:rsid w:val="009A41BC"/>
    <w:rsid w:val="00A158A5"/>
    <w:rsid w:val="00A2508A"/>
    <w:rsid w:val="00A620CF"/>
    <w:rsid w:val="00A82C75"/>
    <w:rsid w:val="00AC760F"/>
    <w:rsid w:val="00B05E3E"/>
    <w:rsid w:val="00B81C5D"/>
    <w:rsid w:val="00B85C41"/>
    <w:rsid w:val="00C70E0C"/>
    <w:rsid w:val="00D3513A"/>
    <w:rsid w:val="00D413E6"/>
    <w:rsid w:val="00DA1EC9"/>
    <w:rsid w:val="00E45632"/>
    <w:rsid w:val="00ED249C"/>
    <w:rsid w:val="00F4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03D2"/>
  <w15:chartTrackingRefBased/>
  <w15:docId w15:val="{3D2B463C-53D9-40D8-A3A3-9C29E39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mn-Mong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4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4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4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85C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85C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8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Enkhtur Gan</dc:creator>
  <cp:keywords/>
  <dc:description/>
  <cp:lastModifiedBy>Enkhtur Gan</cp:lastModifiedBy>
  <cp:revision>38</cp:revision>
  <dcterms:created xsi:type="dcterms:W3CDTF">2024-10-28T12:35:00Z</dcterms:created>
  <dcterms:modified xsi:type="dcterms:W3CDTF">2024-10-29T03:12:00Z</dcterms:modified>
</cp:coreProperties>
</file>