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7DB7" w14:textId="0F43C1B2" w:rsidR="00C053E9" w:rsidRPr="00B71800" w:rsidRDefault="00C053E9" w:rsidP="00C053E9">
      <w:pPr>
        <w:ind w:firstLine="720"/>
        <w:jc w:val="center"/>
        <w:rPr>
          <w:rFonts w:ascii="Arial" w:eastAsia="Times New Roman" w:hAnsi="Arial" w:cs="Arial"/>
          <w:b/>
          <w:bCs/>
          <w:color w:val="000000" w:themeColor="text1"/>
          <w:shd w:val="clear" w:color="auto" w:fill="FFFFFF"/>
        </w:rPr>
      </w:pPr>
      <w:r w:rsidRPr="00B71800">
        <w:rPr>
          <w:rFonts w:ascii="Arial" w:eastAsia="Times New Roman" w:hAnsi="Arial" w:cs="Arial"/>
          <w:b/>
          <w:bCs/>
          <w:color w:val="000000" w:themeColor="text1"/>
          <w:shd w:val="clear" w:color="auto" w:fill="FFFFFF"/>
        </w:rPr>
        <w:t>ТАНИЛЦУУЛГА /Товч/</w:t>
      </w:r>
    </w:p>
    <w:p w14:paraId="356A9591" w14:textId="77777777" w:rsidR="00B71800" w:rsidRPr="001F5864" w:rsidRDefault="00B71800" w:rsidP="00C053E9">
      <w:pPr>
        <w:ind w:firstLine="720"/>
        <w:jc w:val="center"/>
        <w:rPr>
          <w:rFonts w:ascii="Arial" w:eastAsia="Times New Roman" w:hAnsi="Arial" w:cs="Arial"/>
          <w:color w:val="000000" w:themeColor="text1"/>
          <w:shd w:val="clear" w:color="auto" w:fill="FFFFFF"/>
        </w:rPr>
      </w:pPr>
    </w:p>
    <w:p w14:paraId="2D5E946F" w14:textId="77777777" w:rsidR="00C053E9" w:rsidRPr="00B71800" w:rsidRDefault="00C053E9" w:rsidP="00C053E9">
      <w:pPr>
        <w:spacing w:after="240"/>
        <w:ind w:firstLine="720"/>
        <w:jc w:val="right"/>
        <w:rPr>
          <w:rFonts w:ascii="Arial" w:eastAsia="Times New Roman" w:hAnsi="Arial" w:cs="Arial"/>
          <w:color w:val="000000" w:themeColor="text1"/>
          <w:shd w:val="clear" w:color="auto" w:fill="FFFFFF"/>
        </w:rPr>
      </w:pPr>
      <w:r w:rsidRPr="00B71800">
        <w:rPr>
          <w:rFonts w:ascii="Arial" w:eastAsia="Times New Roman" w:hAnsi="Arial" w:cs="Arial"/>
          <w:color w:val="000000" w:themeColor="text1"/>
          <w:shd w:val="clear" w:color="auto" w:fill="FFFFFF"/>
        </w:rPr>
        <w:t>Жагсаал, цуглаан хийх эрх чөлөөний                                                                           тухай хуулийн төслийн талаар</w:t>
      </w:r>
    </w:p>
    <w:p w14:paraId="20714051" w14:textId="77777777" w:rsidR="00C053E9" w:rsidRPr="00654078" w:rsidRDefault="00C053E9" w:rsidP="00C053E9">
      <w:pPr>
        <w:ind w:firstLine="720"/>
        <w:jc w:val="both"/>
        <w:rPr>
          <w:rFonts w:ascii="Arial" w:hAnsi="Arial" w:cs="Arial"/>
          <w:bCs/>
          <w:lang w:val="x-none"/>
        </w:rPr>
      </w:pPr>
      <w:r>
        <w:rPr>
          <w:rFonts w:ascii="Arial" w:hAnsi="Arial" w:cs="Arial"/>
          <w:bCs/>
        </w:rPr>
        <w:t xml:space="preserve">Монгол Улсын нэгдэн орсон олон улсын гэрээ, конвенц, хуулийн хэрэгжилтийн үр дагаврын үнэлгээний тайлан, Монгол Улс дахь хүний эрхийн  төлөв байдлын илтгэлүүдэд /2002 оны </w:t>
      </w:r>
      <w:r w:rsidRPr="00035811">
        <w:rPr>
          <w:rFonts w:ascii="Arial" w:hAnsi="Arial" w:cs="Arial"/>
          <w:color w:val="000000" w:themeColor="text1"/>
        </w:rPr>
        <w:t>1 дэх, 2004 оны 3 дахь, 2009 оны 9 дэх</w:t>
      </w:r>
      <w:r>
        <w:rPr>
          <w:rFonts w:ascii="Arial" w:hAnsi="Arial" w:cs="Arial"/>
          <w:color w:val="000000" w:themeColor="text1"/>
        </w:rPr>
        <w:t>,</w:t>
      </w:r>
      <w:r w:rsidRPr="00035811">
        <w:rPr>
          <w:rFonts w:ascii="Arial" w:hAnsi="Arial" w:cs="Arial"/>
          <w:color w:val="000000" w:themeColor="text1"/>
        </w:rPr>
        <w:t xml:space="preserve"> 2010 оны 10 дахь, 2020 оны 20 дахь, 2022 оны 22 дахь</w:t>
      </w:r>
      <w:r>
        <w:rPr>
          <w:rFonts w:ascii="Arial" w:hAnsi="Arial" w:cs="Arial"/>
          <w:color w:val="000000" w:themeColor="text1"/>
        </w:rPr>
        <w:t xml:space="preserve">/ </w:t>
      </w:r>
      <w:r>
        <w:rPr>
          <w:rFonts w:ascii="Arial" w:hAnsi="Arial" w:cs="Arial"/>
          <w:bCs/>
        </w:rPr>
        <w:t>тусгасан мэдээлэл дүгнэлт, зөвлөмж,</w:t>
      </w:r>
      <w:r w:rsidRPr="005475C8">
        <w:rPr>
          <w:rFonts w:ascii="Arial" w:hAnsi="Arial" w:cs="Arial"/>
          <w:bCs/>
          <w:lang w:val="x-none"/>
        </w:rPr>
        <w:t xml:space="preserve"> </w:t>
      </w:r>
      <w:r w:rsidRPr="00DE3BC7">
        <w:rPr>
          <w:rFonts w:ascii="Arial" w:hAnsi="Arial" w:cs="Arial"/>
          <w:bCs/>
          <w:lang w:val="x-none"/>
        </w:rPr>
        <w:t>хуулий</w:t>
      </w:r>
      <w:r>
        <w:rPr>
          <w:rFonts w:ascii="Arial" w:hAnsi="Arial" w:cs="Arial"/>
          <w:bCs/>
          <w:lang w:val="x-none"/>
        </w:rPr>
        <w:t>н хэрэгжилтийн талаар</w:t>
      </w:r>
      <w:r w:rsidRPr="00DE3BC7">
        <w:rPr>
          <w:rFonts w:ascii="Arial" w:hAnsi="Arial" w:cs="Arial"/>
          <w:bCs/>
          <w:lang w:val="x-none"/>
        </w:rPr>
        <w:t xml:space="preserve"> </w:t>
      </w:r>
      <w:r>
        <w:rPr>
          <w:rFonts w:ascii="Arial" w:hAnsi="Arial" w:cs="Arial"/>
          <w:bCs/>
          <w:lang w:val="x-none"/>
        </w:rPr>
        <w:t>“Э</w:t>
      </w:r>
      <w:r w:rsidRPr="00DE3BC7">
        <w:rPr>
          <w:rFonts w:ascii="Arial" w:hAnsi="Arial" w:cs="Arial"/>
          <w:bCs/>
          <w:lang w:val="x-none"/>
        </w:rPr>
        <w:t>мнести интерн</w:t>
      </w:r>
      <w:r>
        <w:rPr>
          <w:rFonts w:ascii="Arial" w:hAnsi="Arial" w:cs="Arial"/>
          <w:bCs/>
          <w:lang w:val="x-none"/>
        </w:rPr>
        <w:t>э</w:t>
      </w:r>
      <w:r w:rsidRPr="00DE3BC7">
        <w:rPr>
          <w:rFonts w:ascii="Arial" w:hAnsi="Arial" w:cs="Arial"/>
          <w:bCs/>
          <w:lang w:val="x-none"/>
        </w:rPr>
        <w:t>шнл” төрийн бус байгууллаг</w:t>
      </w:r>
      <w:r>
        <w:rPr>
          <w:rFonts w:ascii="Arial" w:hAnsi="Arial" w:cs="Arial"/>
          <w:bCs/>
          <w:lang w:val="x-none"/>
        </w:rPr>
        <w:t>аас гаргасан</w:t>
      </w:r>
      <w:r w:rsidRPr="00DE3BC7">
        <w:rPr>
          <w:rFonts w:ascii="Arial" w:hAnsi="Arial" w:cs="Arial"/>
          <w:bCs/>
          <w:lang w:val="x-none"/>
        </w:rPr>
        <w:t xml:space="preserve"> </w:t>
      </w:r>
      <w:r>
        <w:rPr>
          <w:rFonts w:ascii="Arial" w:hAnsi="Arial" w:cs="Arial"/>
          <w:bCs/>
          <w:lang w:val="x-none"/>
        </w:rPr>
        <w:t xml:space="preserve">тайлан, </w:t>
      </w:r>
      <w:r w:rsidRPr="00DE3BC7">
        <w:rPr>
          <w:rFonts w:ascii="Arial" w:hAnsi="Arial" w:cs="Arial"/>
          <w:bCs/>
          <w:lang w:val="x-none"/>
        </w:rPr>
        <w:t>дүгнэлт</w:t>
      </w:r>
      <w:r>
        <w:rPr>
          <w:rFonts w:ascii="Arial" w:hAnsi="Arial" w:cs="Arial"/>
          <w:bCs/>
          <w:lang w:val="x-none"/>
        </w:rPr>
        <w:t>, зөвлөмж,</w:t>
      </w:r>
      <w:r>
        <w:rPr>
          <w:rFonts w:ascii="Arial" w:hAnsi="Arial" w:cs="Arial"/>
          <w:bCs/>
        </w:rPr>
        <w:t xml:space="preserve"> Монгол Улсын Их Хурлын Хүний эрхийн дэд хорооноос 2021 оны 12 сард зохион байгуулсан  Жагсаал, цуглаан зохион байгуулах журмын тухай хуулийн хэрэгжилтийн талаарх  олон нийтийн хэлэлцүүлэг, нэр бүхий Улсын Их Хурлын гишүүдийн санаачилсан Жагсаал, цуглаан хийх журмын тухай хуульд нэмэлт, өөрчлөлт оруулах тухай хуулийн төсөлд тусгасан зарим асуудал зэргийг үндэслэн хуулийн төслийг  дараах байдлаар боловсруулаад байна.</w:t>
      </w:r>
    </w:p>
    <w:p w14:paraId="33BD1CAC" w14:textId="77777777" w:rsidR="00C053E9" w:rsidRDefault="00C053E9" w:rsidP="00C053E9">
      <w:pPr>
        <w:jc w:val="both"/>
        <w:rPr>
          <w:rFonts w:ascii="Arial" w:hAnsi="Arial" w:cs="Arial"/>
          <w:color w:val="000000" w:themeColor="text1"/>
          <w:shd w:val="clear" w:color="auto" w:fill="FFFFFF"/>
        </w:rPr>
      </w:pPr>
    </w:p>
    <w:p w14:paraId="7901C3A1" w14:textId="5E2907C1" w:rsidR="00C053E9" w:rsidRPr="002A4AB6" w:rsidRDefault="00C053E9" w:rsidP="00C053E9">
      <w:pPr>
        <w:ind w:firstLine="720"/>
        <w:jc w:val="both"/>
        <w:rPr>
          <w:rFonts w:ascii="Arial" w:hAnsi="Arial" w:cs="Arial"/>
          <w:color w:val="000000" w:themeColor="text1"/>
        </w:rPr>
      </w:pPr>
      <w:r>
        <w:rPr>
          <w:rFonts w:ascii="Arial" w:hAnsi="Arial" w:cs="Arial"/>
          <w:color w:val="000000" w:themeColor="text1"/>
          <w:shd w:val="clear" w:color="auto" w:fill="FFFFFF"/>
        </w:rPr>
        <w:t xml:space="preserve">1.Жагсаал, цуглаан санаачлан зохион </w:t>
      </w:r>
      <w:r w:rsidRPr="00C45175">
        <w:rPr>
          <w:rFonts w:ascii="Arial" w:hAnsi="Arial" w:cs="Arial"/>
          <w:color w:val="000000" w:themeColor="text1"/>
          <w:shd w:val="clear" w:color="auto" w:fill="FFFFFF"/>
        </w:rPr>
        <w:t xml:space="preserve">байгуулах </w:t>
      </w:r>
      <w:r w:rsidR="00C45175" w:rsidRPr="00B71800">
        <w:rPr>
          <w:rFonts w:ascii="Arial" w:hAnsi="Arial" w:cs="Arial"/>
          <w:color w:val="000000" w:themeColor="text1"/>
          <w:shd w:val="clear" w:color="auto" w:fill="FFFFFF"/>
        </w:rPr>
        <w:t xml:space="preserve">этгээдийн хүрээг өргөжүүлэх буюу </w:t>
      </w:r>
      <w:r w:rsidRPr="00B71800">
        <w:rPr>
          <w:rFonts w:ascii="Arial" w:hAnsi="Arial" w:cs="Arial"/>
          <w:color w:val="000000" w:themeColor="text1"/>
          <w:shd w:val="clear" w:color="auto" w:fill="FFFFFF"/>
        </w:rPr>
        <w:t>Монгол Улсын иргэн</w:t>
      </w:r>
      <w:r w:rsidR="00CA3078">
        <w:rPr>
          <w:rFonts w:ascii="Arial" w:hAnsi="Arial" w:cs="Arial"/>
          <w:color w:val="000000" w:themeColor="text1"/>
          <w:shd w:val="clear" w:color="auto" w:fill="FFFFFF"/>
          <w:lang w:val="mn-MN"/>
        </w:rPr>
        <w:t>,</w:t>
      </w:r>
      <w:r w:rsidRPr="00B71800">
        <w:rPr>
          <w:rFonts w:ascii="Arial" w:hAnsi="Arial" w:cs="Arial"/>
          <w:color w:val="000000" w:themeColor="text1"/>
          <w:shd w:val="clear" w:color="auto" w:fill="FFFFFF"/>
        </w:rPr>
        <w:t xml:space="preserve"> хуулийн</w:t>
      </w:r>
      <w:r w:rsidRPr="00035811">
        <w:rPr>
          <w:rFonts w:ascii="Arial" w:hAnsi="Arial" w:cs="Arial"/>
          <w:color w:val="000000" w:themeColor="text1"/>
          <w:shd w:val="clear" w:color="auto" w:fill="FFFFFF"/>
        </w:rPr>
        <w:t xml:space="preserve"> этгээд, хуулийн этгээдийн эрхгүй байгууллага санаачлах, зохион байгуулах, оролцох эрхтэй байх</w:t>
      </w:r>
      <w:r>
        <w:rPr>
          <w:rFonts w:ascii="Arial" w:hAnsi="Arial" w:cs="Arial"/>
          <w:color w:val="000000" w:themeColor="text1"/>
          <w:shd w:val="clear" w:color="auto" w:fill="FFFFFF"/>
        </w:rPr>
        <w:t>;</w:t>
      </w:r>
    </w:p>
    <w:p w14:paraId="53BAECD3" w14:textId="77777777" w:rsidR="00C053E9" w:rsidRDefault="00C053E9" w:rsidP="00C053E9">
      <w:pPr>
        <w:ind w:firstLine="720"/>
        <w:jc w:val="both"/>
        <w:rPr>
          <w:rFonts w:ascii="Arial" w:hAnsi="Arial" w:cs="Arial"/>
          <w:bCs/>
        </w:rPr>
      </w:pPr>
    </w:p>
    <w:p w14:paraId="451C45E0" w14:textId="77777777" w:rsidR="00C053E9" w:rsidRPr="002A4AB6" w:rsidRDefault="00C053E9" w:rsidP="00C053E9">
      <w:pPr>
        <w:ind w:firstLine="720"/>
        <w:jc w:val="both"/>
        <w:rPr>
          <w:rFonts w:ascii="Arial" w:eastAsia="Times New Roman" w:hAnsi="Arial" w:cs="Arial"/>
          <w:color w:val="000000" w:themeColor="text1"/>
        </w:rPr>
      </w:pPr>
      <w:r>
        <w:rPr>
          <w:rFonts w:ascii="Arial" w:hAnsi="Arial" w:cs="Arial"/>
          <w:bCs/>
        </w:rPr>
        <w:t xml:space="preserve">2.Хүчин төгөлдөр хуульд жагсаал, цуглаан зохион байгуулах, санаачлах асуудал нь тодорхой  хүрээ хязгаартай, тухайлбал </w:t>
      </w:r>
      <w:r w:rsidRPr="00CA4DA0">
        <w:rPr>
          <w:rFonts w:ascii="Arial" w:hAnsi="Arial" w:cs="Arial"/>
          <w:bCs/>
          <w:color w:val="000000" w:themeColor="text1"/>
        </w:rPr>
        <w:t>у</w:t>
      </w:r>
      <w:r w:rsidRPr="00CA4DA0">
        <w:rPr>
          <w:rFonts w:ascii="Arial" w:hAnsi="Arial" w:cs="Arial"/>
          <w:color w:val="000000" w:themeColor="text1"/>
          <w:shd w:val="clear" w:color="auto" w:fill="FFFFFF"/>
        </w:rPr>
        <w:t>лс төр, нийгэм,</w:t>
      </w:r>
      <w:r>
        <w:rPr>
          <w:rFonts w:ascii="Arial" w:hAnsi="Arial" w:cs="Arial"/>
          <w:color w:val="000000" w:themeColor="text1"/>
          <w:shd w:val="clear" w:color="auto" w:fill="FFFFFF"/>
        </w:rPr>
        <w:t xml:space="preserve"> </w:t>
      </w:r>
      <w:r w:rsidRPr="00CA4DA0">
        <w:rPr>
          <w:rFonts w:ascii="Arial" w:hAnsi="Arial" w:cs="Arial"/>
          <w:color w:val="000000" w:themeColor="text1"/>
          <w:shd w:val="clear" w:color="auto" w:fill="FFFFFF"/>
        </w:rPr>
        <w:t xml:space="preserve">эдийн засаг, хүний эрх, эрх чөлөөтэй холбогдсон асуудлаар гэж </w:t>
      </w:r>
      <w:r>
        <w:rPr>
          <w:rFonts w:ascii="Arial" w:hAnsi="Arial" w:cs="Arial"/>
          <w:color w:val="000000" w:themeColor="text1"/>
          <w:shd w:val="clear" w:color="auto" w:fill="FFFFFF"/>
        </w:rPr>
        <w:t xml:space="preserve">тусгайлан </w:t>
      </w:r>
      <w:r w:rsidRPr="00CA4DA0">
        <w:rPr>
          <w:rFonts w:ascii="Arial" w:hAnsi="Arial" w:cs="Arial"/>
          <w:color w:val="000000" w:themeColor="text1"/>
          <w:shd w:val="clear" w:color="auto" w:fill="FFFFFF"/>
        </w:rPr>
        <w:t xml:space="preserve">заасныг </w:t>
      </w:r>
      <w:r>
        <w:rPr>
          <w:rFonts w:ascii="Arial" w:eastAsia="Times New Roman" w:hAnsi="Arial" w:cs="Arial"/>
          <w:color w:val="000000" w:themeColor="text1"/>
        </w:rPr>
        <w:t>өөрчилж, ямар ч асуудлаар жагсаал, цуглаан хийж  болохоор нээлттэй байх;</w:t>
      </w:r>
    </w:p>
    <w:p w14:paraId="68B17971" w14:textId="77777777" w:rsidR="00C053E9" w:rsidRDefault="00C053E9" w:rsidP="00C053E9">
      <w:pPr>
        <w:ind w:firstLine="720"/>
        <w:jc w:val="both"/>
        <w:rPr>
          <w:rFonts w:ascii="Arial" w:eastAsia="Times New Roman" w:hAnsi="Arial" w:cs="Arial"/>
          <w:color w:val="000000" w:themeColor="text1"/>
        </w:rPr>
      </w:pPr>
    </w:p>
    <w:p w14:paraId="7B8CC06F" w14:textId="77777777" w:rsidR="00C053E9" w:rsidRPr="002A4AB6" w:rsidRDefault="00C053E9" w:rsidP="00C053E9">
      <w:pPr>
        <w:ind w:firstLine="720"/>
        <w:jc w:val="both"/>
        <w:rPr>
          <w:rFonts w:ascii="Arial" w:hAnsi="Arial" w:cs="Arial"/>
          <w:bCs/>
          <w:color w:val="000000" w:themeColor="text1"/>
        </w:rPr>
      </w:pPr>
      <w:r>
        <w:rPr>
          <w:rFonts w:ascii="Arial" w:eastAsia="Times New Roman" w:hAnsi="Arial" w:cs="Arial"/>
          <w:color w:val="000000" w:themeColor="text1"/>
        </w:rPr>
        <w:t xml:space="preserve">  3.Аяндаа бий болсон жагсаалыг мэдэгдэл хүргүүлсэн жагсаалын адил хүлээн зөвшөөрөх, зэрэгцсэн жагсаал, эсрэг жагсаал зохион байгуулахыг хязгаарлахгүй байх,</w:t>
      </w:r>
      <w:r w:rsidRPr="00654078">
        <w:rPr>
          <w:rFonts w:ascii="Arial" w:eastAsia="Times New Roman" w:hAnsi="Arial" w:cs="Arial"/>
          <w:color w:val="000000" w:themeColor="text1"/>
        </w:rPr>
        <w:t xml:space="preserve"> </w:t>
      </w:r>
      <w:r>
        <w:rPr>
          <w:rFonts w:ascii="Arial" w:eastAsia="Times New Roman" w:hAnsi="Arial" w:cs="Arial"/>
          <w:color w:val="000000" w:themeColor="text1"/>
        </w:rPr>
        <w:t>тэдгээрийн аюулгүй байдлыг хангах, хэв журам хамгаалах;</w:t>
      </w:r>
    </w:p>
    <w:p w14:paraId="61BF611A" w14:textId="77777777" w:rsidR="00C053E9" w:rsidRPr="00CA4DA0" w:rsidRDefault="00C053E9" w:rsidP="00C053E9">
      <w:pPr>
        <w:ind w:firstLine="720"/>
        <w:jc w:val="both"/>
        <w:rPr>
          <w:rFonts w:ascii="Arial" w:hAnsi="Arial" w:cs="Arial"/>
          <w:bCs/>
          <w:color w:val="000000" w:themeColor="text1"/>
        </w:rPr>
      </w:pPr>
    </w:p>
    <w:p w14:paraId="05FD092D" w14:textId="1ADFEF68" w:rsidR="00C053E9" w:rsidRPr="002A4AB6" w:rsidRDefault="00C053E9" w:rsidP="00C053E9">
      <w:pPr>
        <w:ind w:firstLine="720"/>
        <w:jc w:val="both"/>
        <w:rPr>
          <w:rFonts w:ascii="Arial" w:hAnsi="Arial" w:cs="Arial"/>
          <w:bCs/>
          <w:color w:val="000000" w:themeColor="text1"/>
        </w:rPr>
      </w:pPr>
      <w:r>
        <w:rPr>
          <w:rFonts w:ascii="Arial" w:hAnsi="Arial" w:cs="Arial"/>
          <w:bCs/>
          <w:color w:val="000000" w:themeColor="text1"/>
        </w:rPr>
        <w:t xml:space="preserve">4.Бүртгүүлэх нэртэй боловч зөвшөөрөл авдаг тогтолцоог халж, </w:t>
      </w:r>
      <w:r w:rsidR="00A67444" w:rsidRPr="00B71800">
        <w:rPr>
          <w:rFonts w:ascii="Arial" w:hAnsi="Arial" w:cs="Arial"/>
          <w:bCs/>
          <w:color w:val="000000" w:themeColor="text1"/>
        </w:rPr>
        <w:t>жагсаал, цуглааныг зөвхөн авто замын зорчи</w:t>
      </w:r>
      <w:r w:rsidR="000752EB" w:rsidRPr="00B71800">
        <w:rPr>
          <w:rFonts w:ascii="Arial" w:hAnsi="Arial" w:cs="Arial"/>
          <w:bCs/>
          <w:color w:val="000000" w:themeColor="text1"/>
        </w:rPr>
        <w:t>х</w:t>
      </w:r>
      <w:r w:rsidR="00A67444" w:rsidRPr="00B71800">
        <w:rPr>
          <w:rFonts w:ascii="Arial" w:hAnsi="Arial" w:cs="Arial"/>
          <w:bCs/>
          <w:color w:val="000000" w:themeColor="text1"/>
        </w:rPr>
        <w:t xml:space="preserve"> хэсэгт зохион байгуулах бол </w:t>
      </w:r>
      <w:r w:rsidRPr="00B71800">
        <w:rPr>
          <w:rFonts w:ascii="Arial" w:hAnsi="Arial" w:cs="Arial"/>
          <w:bCs/>
          <w:color w:val="000000" w:themeColor="text1"/>
        </w:rPr>
        <w:t>урьдчилан</w:t>
      </w:r>
      <w:r>
        <w:rPr>
          <w:rFonts w:ascii="Arial" w:hAnsi="Arial" w:cs="Arial"/>
          <w:bCs/>
          <w:color w:val="000000" w:themeColor="text1"/>
        </w:rPr>
        <w:t xml:space="preserve"> мэдэгдэж, хариу авсны үндсэн дээр, хуулиар хориглосноос бусад газар зөвхөн мэдэгдэл хүргүүлснээр зохион байгуулах боломж бүрдүүлэх;</w:t>
      </w:r>
    </w:p>
    <w:p w14:paraId="5755B7F2" w14:textId="77777777" w:rsidR="00C053E9" w:rsidRDefault="00C053E9" w:rsidP="00C053E9">
      <w:pPr>
        <w:jc w:val="both"/>
        <w:rPr>
          <w:rFonts w:ascii="Arial" w:hAnsi="Arial" w:cs="Arial"/>
          <w:bCs/>
          <w:color w:val="000000" w:themeColor="text1"/>
        </w:rPr>
      </w:pPr>
    </w:p>
    <w:p w14:paraId="0E7EAC63" w14:textId="794A5D08" w:rsidR="00C053E9" w:rsidRPr="002A4AB6" w:rsidRDefault="00C053E9" w:rsidP="00C053E9">
      <w:pPr>
        <w:ind w:firstLine="720"/>
        <w:jc w:val="both"/>
        <w:rPr>
          <w:rFonts w:ascii="Arial" w:hAnsi="Arial" w:cs="Arial"/>
          <w:bCs/>
          <w:color w:val="000000" w:themeColor="text1"/>
        </w:rPr>
      </w:pPr>
      <w:r>
        <w:rPr>
          <w:rFonts w:ascii="Arial" w:hAnsi="Arial" w:cs="Arial"/>
          <w:bCs/>
          <w:color w:val="000000" w:themeColor="text1"/>
        </w:rPr>
        <w:t>5.Мэдэгдэл хүлээн авах, хариу өгөх, хууль бус жагсаал, цуглааныг албан тараах эрх бүхий этгээд нь Засаг дарга буюу улс төрийн албан тушаалтан байгааг цагдаагийн байгууллага</w:t>
      </w:r>
      <w:r w:rsidR="00A67444" w:rsidRPr="00B71800">
        <w:rPr>
          <w:rFonts w:ascii="Arial" w:hAnsi="Arial" w:cs="Arial"/>
          <w:bCs/>
          <w:color w:val="000000" w:themeColor="text1"/>
        </w:rPr>
        <w:t xml:space="preserve">, тухайн шатны Засаг даргын </w:t>
      </w:r>
      <w:r w:rsidR="00E77B22" w:rsidRPr="00B71800">
        <w:rPr>
          <w:rFonts w:ascii="Arial" w:hAnsi="Arial" w:cs="Arial"/>
          <w:bCs/>
          <w:color w:val="000000" w:themeColor="text1"/>
        </w:rPr>
        <w:t>Т</w:t>
      </w:r>
      <w:r w:rsidR="00A67444" w:rsidRPr="00B71800">
        <w:rPr>
          <w:rFonts w:ascii="Arial" w:hAnsi="Arial" w:cs="Arial"/>
          <w:bCs/>
          <w:color w:val="000000" w:themeColor="text1"/>
        </w:rPr>
        <w:t>амгын газар</w:t>
      </w:r>
      <w:r w:rsidR="00A67444">
        <w:rPr>
          <w:rFonts w:ascii="Arial" w:hAnsi="Arial" w:cs="Arial"/>
          <w:bCs/>
          <w:color w:val="000000" w:themeColor="text1"/>
        </w:rPr>
        <w:t xml:space="preserve"> </w:t>
      </w:r>
      <w:r>
        <w:rPr>
          <w:rFonts w:ascii="Arial" w:hAnsi="Arial" w:cs="Arial"/>
          <w:bCs/>
          <w:color w:val="000000" w:themeColor="text1"/>
        </w:rPr>
        <w:t xml:space="preserve"> хэрэгжүүлэхээр өөрчлөх;</w:t>
      </w:r>
    </w:p>
    <w:p w14:paraId="2CA813E7" w14:textId="77777777" w:rsidR="00C053E9" w:rsidRDefault="00C053E9" w:rsidP="00C053E9">
      <w:pPr>
        <w:jc w:val="both"/>
        <w:rPr>
          <w:rFonts w:ascii="Arial" w:hAnsi="Arial" w:cs="Arial"/>
          <w:bCs/>
          <w:color w:val="000000" w:themeColor="text1"/>
        </w:rPr>
      </w:pPr>
    </w:p>
    <w:p w14:paraId="471058C3" w14:textId="5907331D" w:rsidR="00C053E9" w:rsidRPr="002A4AB6" w:rsidRDefault="00C053E9" w:rsidP="00C053E9">
      <w:pPr>
        <w:spacing w:line="300" w:lineRule="atLeast"/>
        <w:ind w:firstLine="720"/>
        <w:jc w:val="both"/>
        <w:rPr>
          <w:rFonts w:ascii="Arial" w:hAnsi="Arial" w:cs="Arial"/>
          <w:color w:val="000000" w:themeColor="text1"/>
        </w:rPr>
      </w:pPr>
      <w:r>
        <w:rPr>
          <w:rFonts w:ascii="Arial" w:hAnsi="Arial" w:cs="Arial"/>
          <w:bCs/>
          <w:color w:val="000000" w:themeColor="text1"/>
        </w:rPr>
        <w:t>6.</w:t>
      </w:r>
      <w:r w:rsidR="009D6B75" w:rsidRPr="00B71800">
        <w:rPr>
          <w:rFonts w:ascii="Arial" w:hAnsi="Arial" w:cs="Arial"/>
          <w:bCs/>
          <w:color w:val="000000" w:themeColor="text1"/>
        </w:rPr>
        <w:t>Ний</w:t>
      </w:r>
      <w:r w:rsidR="00790B19" w:rsidRPr="00B71800">
        <w:rPr>
          <w:rFonts w:ascii="Arial" w:hAnsi="Arial" w:cs="Arial"/>
          <w:bCs/>
          <w:color w:val="000000" w:themeColor="text1"/>
        </w:rPr>
        <w:t>т</w:t>
      </w:r>
      <w:r w:rsidR="009D6B75" w:rsidRPr="00B71800">
        <w:rPr>
          <w:rFonts w:ascii="Arial" w:hAnsi="Arial" w:cs="Arial"/>
          <w:bCs/>
          <w:color w:val="000000" w:themeColor="text1"/>
        </w:rPr>
        <w:t>ийн хэв</w:t>
      </w:r>
      <w:r w:rsidR="009D6B75">
        <w:rPr>
          <w:rFonts w:ascii="Arial" w:hAnsi="Arial" w:cs="Arial"/>
          <w:bCs/>
          <w:color w:val="000000" w:themeColor="text1"/>
        </w:rPr>
        <w:t xml:space="preserve"> </w:t>
      </w:r>
      <w:r>
        <w:rPr>
          <w:rFonts w:ascii="Arial" w:hAnsi="Arial" w:cs="Arial"/>
          <w:bCs/>
          <w:color w:val="000000" w:themeColor="text1"/>
        </w:rPr>
        <w:t>журмыг хангах, үндэсний аюулгүй байдал, бусад этгээдийн аюулгүй байдлыг хангах шаардлагаар зөвхөн хуулиар /байршил, зорилго, агуулга, субьект, цаг хугацаа /хориглолт, хязгаарлалтыг тавихыг хүлээн  зөвшөөрнө. Жагсаал, цуглаан хийх журмын тухай хуулиас гадна бусад хуулиудаар зохицуулсан энэ хуулийн төсөлд нэгтгэн тусгаж зайлшгүйгээс бусад хориглолт, хязгаарлалтыг аль болох багасгах, жагсаал, цуглаан хийх эрхийг хориглосон, хязгаарласан агуулгатай захиргааны акт баталж мөрдүүлэхийг хориглох;</w:t>
      </w:r>
    </w:p>
    <w:p w14:paraId="592A147E" w14:textId="77777777" w:rsidR="00C053E9" w:rsidRDefault="00C053E9" w:rsidP="00C053E9">
      <w:pPr>
        <w:jc w:val="both"/>
        <w:rPr>
          <w:rFonts w:ascii="Arial" w:hAnsi="Arial" w:cs="Arial"/>
          <w:bCs/>
          <w:color w:val="000000" w:themeColor="text1"/>
        </w:rPr>
      </w:pPr>
    </w:p>
    <w:p w14:paraId="3E6115F1" w14:textId="436A7A28" w:rsidR="00C053E9" w:rsidRPr="002A4AB6" w:rsidRDefault="00C053E9" w:rsidP="00C053E9">
      <w:pPr>
        <w:ind w:firstLine="720"/>
        <w:jc w:val="both"/>
        <w:rPr>
          <w:rFonts w:ascii="Arial" w:hAnsi="Arial" w:cs="Arial"/>
          <w:bCs/>
          <w:color w:val="000000" w:themeColor="text1"/>
        </w:rPr>
      </w:pPr>
      <w:r>
        <w:rPr>
          <w:rFonts w:ascii="Arial" w:hAnsi="Arial" w:cs="Arial"/>
          <w:bCs/>
          <w:color w:val="000000" w:themeColor="text1"/>
        </w:rPr>
        <w:lastRenderedPageBreak/>
        <w:t>7.Зөвхөн хуульд заасан үндэслэлээр, тараах үндэслэл гарцаагүй бий болсон  нь тогтоогдсон гэж үзсэн тохиолдолд албадан тараах, ингэхдээ тус ажиллагааг баримтжуулах, урьдчилан сануулах,  оролцогчдын хувийн байдалд тохирсон арга хэмжээ авах, аль болох хамгийн бага хүч хэрэглэх аргыг сонгох, цагдаагийн байгууллага тус ажиллагааны  талаар олон нийтэд мэдээлэл өгдөг байх;</w:t>
      </w:r>
    </w:p>
    <w:p w14:paraId="2D93952B" w14:textId="77777777" w:rsidR="00C053E9" w:rsidRDefault="00C053E9" w:rsidP="00C053E9">
      <w:pPr>
        <w:jc w:val="both"/>
        <w:rPr>
          <w:rFonts w:ascii="Arial" w:hAnsi="Arial" w:cs="Arial"/>
          <w:bCs/>
          <w:color w:val="000000" w:themeColor="text1"/>
        </w:rPr>
      </w:pPr>
    </w:p>
    <w:p w14:paraId="11CE6B90" w14:textId="77777777" w:rsidR="00C053E9" w:rsidRDefault="00C053E9" w:rsidP="00C053E9">
      <w:pPr>
        <w:ind w:firstLine="720"/>
        <w:jc w:val="both"/>
        <w:rPr>
          <w:rFonts w:ascii="Arial" w:hAnsi="Arial" w:cs="Arial"/>
          <w:bCs/>
          <w:color w:val="000000" w:themeColor="text1"/>
        </w:rPr>
      </w:pPr>
      <w:r>
        <w:rPr>
          <w:rFonts w:ascii="Arial" w:hAnsi="Arial" w:cs="Arial"/>
          <w:bCs/>
          <w:color w:val="000000" w:themeColor="text1"/>
        </w:rPr>
        <w:t>8.Жагсаал, цуглааныг сурвалжлах, мэдээлэх эрхэд хязгаарлалт тавихгүй байх, жагсаал, цуглаан зохион байгуулах, оролцох эрхийг зөрчиж  байгаа гэж үзсэн тохиолдолд захиргааны байгууллага, Хүний эрхийн Үндэсний Комисс, шүүхэд гомдол гаргах эрх нээлттэй байх.</w:t>
      </w:r>
    </w:p>
    <w:p w14:paraId="40748016" w14:textId="77777777" w:rsidR="00DA73F4" w:rsidRPr="00DA73F4" w:rsidRDefault="00DA73F4" w:rsidP="00B71800">
      <w:pPr>
        <w:spacing w:line="276" w:lineRule="auto"/>
        <w:jc w:val="both"/>
        <w:rPr>
          <w:rFonts w:ascii="Arial" w:eastAsia="Times New Roman" w:hAnsi="Arial" w:cs="Arial"/>
          <w:strike/>
          <w:noProof/>
          <w:color w:val="000000" w:themeColor="text1"/>
          <w:lang w:val="mn-MN"/>
        </w:rPr>
      </w:pPr>
    </w:p>
    <w:p w14:paraId="45B7DCD6" w14:textId="296F6037" w:rsidR="00C053E9" w:rsidRPr="00B71800" w:rsidRDefault="00C053E9" w:rsidP="00C053E9">
      <w:pPr>
        <w:spacing w:line="276" w:lineRule="auto"/>
        <w:ind w:firstLine="720"/>
        <w:jc w:val="both"/>
        <w:rPr>
          <w:rFonts w:ascii="Arial" w:eastAsia="Times New Roman" w:hAnsi="Arial" w:cs="Arial"/>
          <w:noProof/>
          <w:color w:val="000000" w:themeColor="text1"/>
          <w:lang w:val="mn-MN"/>
        </w:rPr>
      </w:pPr>
      <w:r w:rsidRPr="00B71800">
        <w:rPr>
          <w:rFonts w:ascii="Arial" w:eastAsia="Times New Roman" w:hAnsi="Arial" w:cs="Arial"/>
          <w:noProof/>
          <w:color w:val="000000" w:themeColor="text1"/>
          <w:lang w:val="mn-MN"/>
        </w:rPr>
        <w:t xml:space="preserve">Хуулийн төслийг </w:t>
      </w:r>
      <w:r w:rsidR="00B71800">
        <w:rPr>
          <w:rFonts w:ascii="Arial" w:eastAsia="Times New Roman" w:hAnsi="Arial" w:cs="Arial"/>
          <w:noProof/>
          <w:color w:val="000000" w:themeColor="text1"/>
          <w:lang w:val="mn-MN"/>
        </w:rPr>
        <w:t>Хууль зүй, дотоод хэргийн</w:t>
      </w:r>
      <w:r w:rsidRPr="00B71800">
        <w:rPr>
          <w:rFonts w:ascii="Arial" w:eastAsia="Times New Roman" w:hAnsi="Arial" w:cs="Arial"/>
          <w:noProof/>
          <w:color w:val="000000" w:themeColor="text1"/>
          <w:lang w:val="mn-MN"/>
        </w:rPr>
        <w:t xml:space="preserve"> яамны </w:t>
      </w:r>
      <w:r w:rsidRPr="00B71800">
        <w:rPr>
          <w:rFonts w:ascii="Arial" w:eastAsia="Times New Roman" w:hAnsi="Arial" w:cs="Arial"/>
          <w:noProof/>
          <w:color w:val="000000" w:themeColor="text1"/>
        </w:rPr>
        <w:t>mojha.gov.mn</w:t>
      </w:r>
      <w:r w:rsidRPr="00B71800">
        <w:rPr>
          <w:rFonts w:ascii="Arial" w:eastAsia="Times New Roman" w:hAnsi="Arial" w:cs="Arial"/>
          <w:noProof/>
          <w:color w:val="000000" w:themeColor="text1"/>
          <w:lang w:val="mn-MN"/>
        </w:rPr>
        <w:t xml:space="preserve"> сайт</w:t>
      </w:r>
      <w:r w:rsidR="00B71800">
        <w:rPr>
          <w:rFonts w:ascii="Arial" w:eastAsia="Times New Roman" w:hAnsi="Arial" w:cs="Arial"/>
          <w:noProof/>
          <w:color w:val="000000" w:themeColor="text1"/>
          <w:lang w:val="mn-MN"/>
        </w:rPr>
        <w:t>ад</w:t>
      </w:r>
      <w:r w:rsidRPr="00B71800">
        <w:rPr>
          <w:rFonts w:ascii="Arial" w:eastAsia="Times New Roman" w:hAnsi="Arial" w:cs="Arial"/>
          <w:noProof/>
          <w:color w:val="000000" w:themeColor="text1"/>
          <w:lang w:val="mn-MN"/>
        </w:rPr>
        <w:t xml:space="preserve"> 2024 оны 04 дүгээр сарын 22-ны өдөр байршуулан санал авах болон 2024 оны 11 дүгээр сарын 22-ны өдөр 60 гаруй оролцогчтой хэлэлцүүлэг зохион байгуул</w:t>
      </w:r>
      <w:r w:rsidR="00DB7F92" w:rsidRPr="00B71800">
        <w:rPr>
          <w:rFonts w:ascii="Arial" w:eastAsia="Times New Roman" w:hAnsi="Arial" w:cs="Arial"/>
          <w:noProof/>
          <w:color w:val="000000" w:themeColor="text1"/>
          <w:lang w:val="mn-MN"/>
        </w:rPr>
        <w:t>ах зэргээр</w:t>
      </w:r>
      <w:r w:rsidRPr="00B71800">
        <w:rPr>
          <w:rFonts w:ascii="Arial" w:eastAsia="Times New Roman" w:hAnsi="Arial" w:cs="Arial"/>
          <w:noProof/>
          <w:color w:val="000000" w:themeColor="text1"/>
          <w:lang w:val="mn-MN"/>
        </w:rPr>
        <w:t xml:space="preserve"> олон нийтийн оролцоог хангаж ажилласан болно.</w:t>
      </w:r>
    </w:p>
    <w:p w14:paraId="399FC779" w14:textId="77777777" w:rsidR="00C053E9" w:rsidRPr="001F5864" w:rsidRDefault="00C053E9" w:rsidP="00C053E9">
      <w:pPr>
        <w:jc w:val="both"/>
        <w:rPr>
          <w:rFonts w:ascii="Arial" w:hAnsi="Arial" w:cs="Arial"/>
          <w:bCs/>
          <w:color w:val="000000" w:themeColor="text1"/>
        </w:rPr>
      </w:pPr>
    </w:p>
    <w:p w14:paraId="3D707DEA" w14:textId="1CDF2667" w:rsidR="00C053E9" w:rsidRPr="00B71800" w:rsidRDefault="00B71800" w:rsidP="00B71800">
      <w:pPr>
        <w:jc w:val="center"/>
        <w:rPr>
          <w:rFonts w:ascii="Arial" w:hAnsi="Arial" w:cs="Arial"/>
          <w:lang w:val="mn-MN"/>
        </w:rPr>
      </w:pPr>
      <w:r>
        <w:rPr>
          <w:rFonts w:ascii="Arial" w:hAnsi="Arial" w:cs="Arial"/>
          <w:lang w:val="mn-MN"/>
        </w:rPr>
        <w:t>----оОо----</w:t>
      </w:r>
    </w:p>
    <w:p w14:paraId="1F9B6203" w14:textId="77777777" w:rsidR="00C053E9" w:rsidRDefault="00C053E9" w:rsidP="00C053E9"/>
    <w:p w14:paraId="270BC510" w14:textId="77777777" w:rsidR="00C053E9" w:rsidRPr="001F5864" w:rsidRDefault="00C053E9" w:rsidP="00C053E9"/>
    <w:p w14:paraId="0993C497" w14:textId="77777777" w:rsidR="00C053E9" w:rsidRDefault="00C053E9" w:rsidP="00C053E9"/>
    <w:p w14:paraId="5455B94C" w14:textId="77777777" w:rsidR="000A0620" w:rsidRDefault="000A0620"/>
    <w:sectPr w:rsidR="000A0620" w:rsidSect="00B71800">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E9"/>
    <w:rsid w:val="000752EB"/>
    <w:rsid w:val="000A0620"/>
    <w:rsid w:val="000E3BA1"/>
    <w:rsid w:val="001B29A3"/>
    <w:rsid w:val="00790B19"/>
    <w:rsid w:val="008D0C01"/>
    <w:rsid w:val="009D6B75"/>
    <w:rsid w:val="00A67444"/>
    <w:rsid w:val="00B71800"/>
    <w:rsid w:val="00C053E9"/>
    <w:rsid w:val="00C45175"/>
    <w:rsid w:val="00CA3078"/>
    <w:rsid w:val="00CD69D6"/>
    <w:rsid w:val="00DA73F4"/>
    <w:rsid w:val="00DB7F92"/>
    <w:rsid w:val="00E77B22"/>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2532"/>
  <w15:chartTrackingRefBased/>
  <w15:docId w15:val="{6B4145E2-CD52-4206-ADA2-D543000E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3E9"/>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C053E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53E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53E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53E9"/>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053E9"/>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053E9"/>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053E9"/>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053E9"/>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053E9"/>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3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53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53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53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3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3E9"/>
    <w:rPr>
      <w:rFonts w:eastAsiaTheme="majorEastAsia" w:cstheme="majorBidi"/>
      <w:color w:val="272727" w:themeColor="text1" w:themeTint="D8"/>
    </w:rPr>
  </w:style>
  <w:style w:type="paragraph" w:styleId="Title">
    <w:name w:val="Title"/>
    <w:basedOn w:val="Normal"/>
    <w:next w:val="Normal"/>
    <w:link w:val="TitleChar"/>
    <w:uiPriority w:val="10"/>
    <w:qFormat/>
    <w:rsid w:val="00C053E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5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3E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5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3E9"/>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053E9"/>
    <w:rPr>
      <w:i/>
      <w:iCs/>
      <w:color w:val="404040" w:themeColor="text1" w:themeTint="BF"/>
    </w:rPr>
  </w:style>
  <w:style w:type="paragraph" w:styleId="ListParagraph">
    <w:name w:val="List Paragraph"/>
    <w:basedOn w:val="Normal"/>
    <w:uiPriority w:val="34"/>
    <w:qFormat/>
    <w:rsid w:val="00C053E9"/>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C053E9"/>
    <w:rPr>
      <w:i/>
      <w:iCs/>
      <w:color w:val="2F5496" w:themeColor="accent1" w:themeShade="BF"/>
    </w:rPr>
  </w:style>
  <w:style w:type="paragraph" w:styleId="IntenseQuote">
    <w:name w:val="Intense Quote"/>
    <w:basedOn w:val="Normal"/>
    <w:next w:val="Normal"/>
    <w:link w:val="IntenseQuoteChar"/>
    <w:uiPriority w:val="30"/>
    <w:qFormat/>
    <w:rsid w:val="00C053E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053E9"/>
    <w:rPr>
      <w:i/>
      <w:iCs/>
      <w:color w:val="2F5496" w:themeColor="accent1" w:themeShade="BF"/>
    </w:rPr>
  </w:style>
  <w:style w:type="character" w:styleId="IntenseReference">
    <w:name w:val="Intense Reference"/>
    <w:basedOn w:val="DefaultParagraphFont"/>
    <w:uiPriority w:val="32"/>
    <w:qFormat/>
    <w:rsid w:val="00C05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Mandakh O</dc:creator>
  <cp:keywords/>
  <dc:description/>
  <cp:lastModifiedBy>Г.Дөлгөөн</cp:lastModifiedBy>
  <cp:revision>12</cp:revision>
  <dcterms:created xsi:type="dcterms:W3CDTF">2025-01-22T06:00:00Z</dcterms:created>
  <dcterms:modified xsi:type="dcterms:W3CDTF">2025-01-22T07:05:00Z</dcterms:modified>
</cp:coreProperties>
</file>