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CE92" w14:textId="77777777" w:rsidR="0050298F" w:rsidRPr="00E81026" w:rsidRDefault="0050298F" w:rsidP="00EA7B5F">
      <w:pPr>
        <w:autoSpaceDE w:val="0"/>
        <w:autoSpaceDN w:val="0"/>
        <w:spacing w:after="0" w:line="240" w:lineRule="auto"/>
        <w:ind w:firstLine="709"/>
        <w:contextualSpacing/>
        <w:jc w:val="right"/>
        <w:rPr>
          <w:rFonts w:ascii="Arial" w:eastAsia="MS Mincho" w:hAnsi="Arial" w:cs="Arial"/>
          <w:sz w:val="24"/>
          <w:szCs w:val="24"/>
          <w:u w:val="single"/>
          <w:lang w:val="mn-MN"/>
        </w:rPr>
      </w:pPr>
      <w:r w:rsidRPr="00E81026">
        <w:rPr>
          <w:rFonts w:ascii="Arial" w:eastAsia="MS Mincho" w:hAnsi="Arial" w:cs="Arial"/>
          <w:sz w:val="24"/>
          <w:szCs w:val="24"/>
          <w:u w:val="single"/>
          <w:lang w:val="bg-BG"/>
        </w:rPr>
        <w:t>Төсөл</w:t>
      </w:r>
    </w:p>
    <w:p w14:paraId="7CDB875C" w14:textId="77777777" w:rsidR="0050298F" w:rsidRPr="00E81026" w:rsidRDefault="0050298F" w:rsidP="00EA7B5F">
      <w:pPr>
        <w:spacing w:after="0" w:line="240" w:lineRule="auto"/>
        <w:contextualSpacing/>
        <w:rPr>
          <w:rFonts w:ascii="Arial" w:eastAsia="MS Mincho" w:hAnsi="Arial" w:cs="Arial"/>
          <w:sz w:val="24"/>
          <w:szCs w:val="24"/>
          <w:lang w:val="bg-BG"/>
        </w:rPr>
      </w:pPr>
    </w:p>
    <w:p w14:paraId="0CE4C9D7" w14:textId="77777777" w:rsidR="0050298F" w:rsidRPr="00E81026" w:rsidRDefault="0050298F" w:rsidP="00EA7B5F">
      <w:pPr>
        <w:spacing w:after="0" w:line="240" w:lineRule="auto"/>
        <w:contextualSpacing/>
        <w:jc w:val="center"/>
        <w:rPr>
          <w:rFonts w:ascii="Arial" w:hAnsi="Arial" w:cs="Arial"/>
          <w:sz w:val="24"/>
          <w:szCs w:val="24"/>
          <w:lang w:val="bg-BG"/>
        </w:rPr>
      </w:pPr>
      <w:r w:rsidRPr="00E81026">
        <w:rPr>
          <w:rFonts w:ascii="Arial" w:hAnsi="Arial" w:cs="Arial"/>
          <w:b/>
          <w:bCs/>
          <w:sz w:val="24"/>
          <w:szCs w:val="24"/>
          <w:lang w:val="bg-BG"/>
        </w:rPr>
        <w:t>МОНГОЛ УЛСЫН ХУУЛЬ</w:t>
      </w:r>
    </w:p>
    <w:p w14:paraId="401FE27F" w14:textId="77777777" w:rsidR="0050298F" w:rsidRPr="00E81026" w:rsidRDefault="0050298F" w:rsidP="00EA7B5F">
      <w:pPr>
        <w:spacing w:after="0" w:line="240" w:lineRule="auto"/>
        <w:contextualSpacing/>
        <w:rPr>
          <w:rFonts w:ascii="Arial" w:hAnsi="Arial" w:cs="Arial"/>
          <w:sz w:val="24"/>
          <w:szCs w:val="24"/>
          <w:lang w:val="bg-BG"/>
        </w:rPr>
      </w:pPr>
    </w:p>
    <w:p w14:paraId="2240EE1E" w14:textId="77777777" w:rsidR="0050298F" w:rsidRPr="00E81026" w:rsidRDefault="0050298F" w:rsidP="00EA7B5F">
      <w:pPr>
        <w:spacing w:after="0" w:line="240" w:lineRule="auto"/>
        <w:contextualSpacing/>
        <w:rPr>
          <w:rFonts w:ascii="Arial" w:hAnsi="Arial" w:cs="Arial"/>
          <w:sz w:val="24"/>
          <w:szCs w:val="24"/>
          <w:lang w:val="bg-BG"/>
        </w:rPr>
      </w:pPr>
      <w:r w:rsidRPr="00E81026">
        <w:rPr>
          <w:rFonts w:ascii="Arial" w:hAnsi="Arial" w:cs="Arial"/>
          <w:sz w:val="24"/>
          <w:szCs w:val="24"/>
          <w:lang w:val="bg-BG"/>
        </w:rPr>
        <w:t>202</w:t>
      </w:r>
      <w:r w:rsidRPr="00E81026">
        <w:rPr>
          <w:rFonts w:ascii="Arial" w:hAnsi="Arial" w:cs="Arial"/>
          <w:sz w:val="24"/>
          <w:szCs w:val="24"/>
          <w:lang w:val="mn-MN"/>
        </w:rPr>
        <w:t>5</w:t>
      </w:r>
      <w:r w:rsidRPr="00E81026">
        <w:rPr>
          <w:rFonts w:ascii="Arial" w:hAnsi="Arial" w:cs="Arial"/>
          <w:sz w:val="24"/>
          <w:szCs w:val="24"/>
          <w:lang w:val="bg-BG"/>
        </w:rPr>
        <w:t xml:space="preserve"> оны ... дугаар</w:t>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t xml:space="preserve">    </w:t>
      </w:r>
      <w:r w:rsidRPr="00E81026">
        <w:rPr>
          <w:rFonts w:ascii="Arial" w:hAnsi="Arial" w:cs="Arial"/>
          <w:sz w:val="24"/>
          <w:szCs w:val="24"/>
          <w:lang w:val="mn-MN"/>
        </w:rPr>
        <w:t xml:space="preserve">      </w:t>
      </w:r>
      <w:r w:rsidRPr="00E81026">
        <w:rPr>
          <w:rFonts w:ascii="Arial" w:hAnsi="Arial" w:cs="Arial"/>
          <w:sz w:val="24"/>
          <w:szCs w:val="24"/>
          <w:lang w:val="bg-BG"/>
        </w:rPr>
        <w:t>Улаанбаатар</w:t>
      </w:r>
    </w:p>
    <w:p w14:paraId="2FFBAF6B" w14:textId="77777777" w:rsidR="0050298F" w:rsidRPr="00E81026" w:rsidRDefault="0050298F" w:rsidP="00EA7B5F">
      <w:pPr>
        <w:spacing w:after="0" w:line="240" w:lineRule="auto"/>
        <w:contextualSpacing/>
        <w:rPr>
          <w:rFonts w:ascii="Arial" w:hAnsi="Arial" w:cs="Arial"/>
          <w:sz w:val="24"/>
          <w:szCs w:val="24"/>
          <w:lang w:val="bg-BG"/>
        </w:rPr>
      </w:pPr>
      <w:r w:rsidRPr="00E81026">
        <w:rPr>
          <w:rFonts w:ascii="Arial" w:hAnsi="Arial" w:cs="Arial"/>
          <w:sz w:val="24"/>
          <w:szCs w:val="24"/>
          <w:lang w:val="bg-BG"/>
        </w:rPr>
        <w:t xml:space="preserve">сарын ... -ны өдөр </w:t>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bg-BG"/>
        </w:rPr>
        <w:tab/>
      </w:r>
      <w:r w:rsidRPr="00E81026">
        <w:rPr>
          <w:rFonts w:ascii="Arial" w:hAnsi="Arial" w:cs="Arial"/>
          <w:sz w:val="24"/>
          <w:szCs w:val="24"/>
          <w:lang w:val="mn-MN"/>
        </w:rPr>
        <w:t xml:space="preserve">        </w:t>
      </w:r>
      <w:r w:rsidRPr="00E81026">
        <w:rPr>
          <w:rFonts w:ascii="Arial" w:hAnsi="Arial" w:cs="Arial"/>
          <w:sz w:val="24"/>
          <w:szCs w:val="24"/>
          <w:lang w:val="bg-BG"/>
        </w:rPr>
        <w:t>хот</w:t>
      </w:r>
    </w:p>
    <w:p w14:paraId="34F55EE9" w14:textId="77777777" w:rsidR="0050298F" w:rsidRDefault="0050298F" w:rsidP="00EA7B5F">
      <w:pPr>
        <w:spacing w:after="0" w:line="240" w:lineRule="auto"/>
        <w:contextualSpacing/>
        <w:rPr>
          <w:rFonts w:ascii="Arial" w:hAnsi="Arial" w:cs="Arial"/>
          <w:color w:val="000000" w:themeColor="text1"/>
          <w:sz w:val="24"/>
          <w:szCs w:val="24"/>
          <w:lang w:val="mn-MN"/>
        </w:rPr>
      </w:pPr>
    </w:p>
    <w:p w14:paraId="707BBEC2" w14:textId="77777777" w:rsidR="0050298F" w:rsidRDefault="0050298F" w:rsidP="00EA7B5F">
      <w:pPr>
        <w:spacing w:after="0" w:line="240" w:lineRule="auto"/>
        <w:contextualSpacing/>
        <w:rPr>
          <w:rFonts w:ascii="Arial" w:hAnsi="Arial" w:cs="Arial"/>
          <w:color w:val="000000" w:themeColor="text1"/>
          <w:sz w:val="24"/>
          <w:szCs w:val="24"/>
          <w:lang w:val="mn-MN"/>
        </w:rPr>
      </w:pPr>
    </w:p>
    <w:p w14:paraId="24E8CFA3" w14:textId="77777777" w:rsidR="0050298F" w:rsidRDefault="0050298F" w:rsidP="00EA7B5F">
      <w:pPr>
        <w:spacing w:after="0" w:line="240" w:lineRule="auto"/>
        <w:contextualSpacing/>
        <w:rPr>
          <w:rFonts w:ascii="Arial" w:hAnsi="Arial" w:cs="Arial"/>
          <w:color w:val="000000" w:themeColor="text1"/>
          <w:sz w:val="24"/>
          <w:szCs w:val="24"/>
          <w:lang w:val="mn-MN"/>
        </w:rPr>
      </w:pPr>
    </w:p>
    <w:p w14:paraId="1CEE7A40" w14:textId="77777777" w:rsidR="0050298F" w:rsidRPr="0050298F" w:rsidRDefault="0082431E" w:rsidP="00EA7B5F">
      <w:pPr>
        <w:spacing w:after="0" w:line="240" w:lineRule="auto"/>
        <w:contextualSpacing/>
        <w:jc w:val="center"/>
        <w:rPr>
          <w:rFonts w:ascii="Arial" w:hAnsi="Arial" w:cs="Arial"/>
          <w:noProof/>
          <w:color w:val="000000" w:themeColor="text1"/>
          <w:sz w:val="24"/>
          <w:szCs w:val="24"/>
          <w:lang w:val="mn-MN"/>
        </w:rPr>
      </w:pPr>
      <w:r w:rsidRPr="0050298F">
        <w:rPr>
          <w:rFonts w:ascii="Arial" w:hAnsi="Arial" w:cs="Arial"/>
          <w:b/>
          <w:bCs/>
          <w:noProof/>
          <w:color w:val="000000" w:themeColor="text1"/>
          <w:sz w:val="24"/>
          <w:szCs w:val="24"/>
          <w:lang w:val="mn-MN"/>
        </w:rPr>
        <w:t>ХУУЛЬ ЗҮЙН ТУСЛАЛЦААНЫ ТУХАЙ ХУУЛЬД</w:t>
      </w:r>
    </w:p>
    <w:p w14:paraId="3C8CA64D" w14:textId="4A403999" w:rsidR="0082431E" w:rsidRPr="0050298F" w:rsidRDefault="0082431E" w:rsidP="00EA7B5F">
      <w:pPr>
        <w:spacing w:after="0" w:line="240" w:lineRule="auto"/>
        <w:contextualSpacing/>
        <w:jc w:val="center"/>
        <w:rPr>
          <w:rFonts w:ascii="Arial" w:hAnsi="Arial" w:cs="Arial"/>
          <w:noProof/>
          <w:color w:val="000000" w:themeColor="text1"/>
          <w:sz w:val="24"/>
          <w:szCs w:val="24"/>
          <w:lang w:val="mn-MN"/>
        </w:rPr>
      </w:pPr>
      <w:r w:rsidRPr="0050298F">
        <w:rPr>
          <w:rFonts w:ascii="Arial" w:hAnsi="Arial" w:cs="Arial"/>
          <w:b/>
          <w:bCs/>
          <w:noProof/>
          <w:color w:val="000000" w:themeColor="text1"/>
          <w:sz w:val="24"/>
          <w:szCs w:val="24"/>
          <w:lang w:val="mn-MN"/>
        </w:rPr>
        <w:t>НЭМЭЛТ, ӨӨРЧЛӨЛТ ОРУУЛАХ ТУХАЙ</w:t>
      </w:r>
    </w:p>
    <w:p w14:paraId="7AD49C74" w14:textId="77777777" w:rsidR="0082431E" w:rsidRPr="0050298F" w:rsidRDefault="0082431E" w:rsidP="00EA7B5F">
      <w:pPr>
        <w:spacing w:after="0" w:line="240" w:lineRule="auto"/>
        <w:contextualSpacing/>
        <w:rPr>
          <w:rFonts w:ascii="Arial" w:hAnsi="Arial" w:cs="Arial"/>
          <w:noProof/>
          <w:color w:val="000000" w:themeColor="text1"/>
          <w:sz w:val="24"/>
          <w:szCs w:val="24"/>
          <w:lang w:val="mn-MN"/>
        </w:rPr>
      </w:pPr>
    </w:p>
    <w:p w14:paraId="49830F18" w14:textId="7568F3D4" w:rsidR="004377D6" w:rsidRPr="0050298F" w:rsidRDefault="0082431E" w:rsidP="00EA7B5F">
      <w:pPr>
        <w:spacing w:after="0" w:line="240" w:lineRule="auto"/>
        <w:ind w:right="49" w:firstLine="720"/>
        <w:contextualSpacing/>
        <w:jc w:val="both"/>
        <w:rPr>
          <w:rFonts w:ascii="Arial" w:hAnsi="Arial" w:cs="Arial"/>
          <w:color w:val="000000" w:themeColor="text1"/>
          <w:sz w:val="24"/>
          <w:szCs w:val="24"/>
        </w:rPr>
      </w:pPr>
      <w:r w:rsidRPr="0050298F">
        <w:rPr>
          <w:rFonts w:ascii="Arial" w:hAnsi="Arial" w:cs="Arial"/>
          <w:b/>
          <w:bCs/>
          <w:color w:val="000000" w:themeColor="text1"/>
          <w:sz w:val="24"/>
          <w:szCs w:val="24"/>
          <w:lang w:val="mn-MN"/>
        </w:rPr>
        <w:t>1 дүгээр зүйл.</w:t>
      </w:r>
      <w:r w:rsidRPr="0050298F">
        <w:rPr>
          <w:rFonts w:ascii="Arial" w:eastAsia="Times New Roman" w:hAnsi="Arial" w:cs="Arial"/>
          <w:color w:val="000000" w:themeColor="text1"/>
          <w:sz w:val="24"/>
          <w:szCs w:val="24"/>
        </w:rPr>
        <w:t>Хууль зүйн туслалцааны тухай хуул</w:t>
      </w:r>
      <w:r w:rsidR="00CF5C82" w:rsidRPr="0050298F">
        <w:rPr>
          <w:rFonts w:ascii="Arial" w:eastAsia="Times New Roman" w:hAnsi="Arial" w:cs="Arial"/>
          <w:color w:val="000000" w:themeColor="text1"/>
          <w:sz w:val="24"/>
          <w:szCs w:val="24"/>
        </w:rPr>
        <w:t xml:space="preserve">ьд </w:t>
      </w:r>
      <w:r w:rsidRPr="0050298F">
        <w:rPr>
          <w:rFonts w:ascii="Arial" w:hAnsi="Arial" w:cs="Arial"/>
          <w:color w:val="000000" w:themeColor="text1"/>
          <w:sz w:val="24"/>
          <w:szCs w:val="24"/>
          <w:lang w:val="mn-MN"/>
        </w:rPr>
        <w:t>до</w:t>
      </w:r>
      <w:r w:rsidR="008530ED" w:rsidRPr="0050298F">
        <w:rPr>
          <w:rFonts w:ascii="Arial" w:hAnsi="Arial" w:cs="Arial"/>
          <w:color w:val="000000" w:themeColor="text1"/>
          <w:sz w:val="24"/>
          <w:szCs w:val="24"/>
        </w:rPr>
        <w:t>o</w:t>
      </w:r>
      <w:r w:rsidRPr="0050298F">
        <w:rPr>
          <w:rFonts w:ascii="Arial" w:hAnsi="Arial" w:cs="Arial"/>
          <w:color w:val="000000" w:themeColor="text1"/>
          <w:sz w:val="24"/>
          <w:szCs w:val="24"/>
          <w:lang w:val="mn-MN"/>
        </w:rPr>
        <w:t xml:space="preserve">р дурдсан агуулгатай </w:t>
      </w:r>
      <w:r w:rsidR="00CF5C82" w:rsidRPr="0050298F">
        <w:rPr>
          <w:rFonts w:ascii="Arial" w:hAnsi="Arial" w:cs="Arial"/>
          <w:color w:val="000000" w:themeColor="text1"/>
          <w:sz w:val="24"/>
          <w:szCs w:val="24"/>
          <w:lang w:val="mn-MN"/>
        </w:rPr>
        <w:t>дараах хэсэг, заалт нэ</w:t>
      </w:r>
      <w:r w:rsidRPr="0050298F">
        <w:rPr>
          <w:rFonts w:ascii="Arial" w:hAnsi="Arial" w:cs="Arial"/>
          <w:color w:val="000000" w:themeColor="text1"/>
          <w:sz w:val="24"/>
          <w:szCs w:val="24"/>
          <w:lang w:val="mn-MN"/>
        </w:rPr>
        <w:t>мсүгэй:</w:t>
      </w:r>
    </w:p>
    <w:p w14:paraId="7F697CA0" w14:textId="77777777" w:rsidR="0050298F" w:rsidRDefault="0050298F" w:rsidP="00EA7B5F">
      <w:pPr>
        <w:pStyle w:val="NormalWeb"/>
        <w:spacing w:before="0" w:beforeAutospacing="0" w:after="0" w:afterAutospacing="0"/>
        <w:contextualSpacing/>
        <w:jc w:val="both"/>
        <w:rPr>
          <w:rStyle w:val="Strong"/>
          <w:rFonts w:ascii="Arial" w:hAnsi="Arial" w:cs="Arial"/>
          <w:b w:val="0"/>
          <w:bCs w:val="0"/>
          <w:color w:val="000000" w:themeColor="text1"/>
        </w:rPr>
      </w:pPr>
    </w:p>
    <w:p w14:paraId="43E6D66C" w14:textId="3DDDC208" w:rsidR="00A50619" w:rsidRPr="0050298F" w:rsidRDefault="00D72425" w:rsidP="00EA7B5F">
      <w:pPr>
        <w:pStyle w:val="NormalWeb"/>
        <w:spacing w:before="0" w:beforeAutospacing="0" w:after="0" w:afterAutospacing="0"/>
        <w:ind w:firstLine="709"/>
        <w:contextualSpacing/>
        <w:jc w:val="both"/>
        <w:rPr>
          <w:rFonts w:ascii="Arial" w:hAnsi="Arial" w:cs="Arial"/>
          <w:color w:val="000000" w:themeColor="text1"/>
        </w:rPr>
      </w:pPr>
      <w:r w:rsidRPr="0050298F">
        <w:rPr>
          <w:rStyle w:val="Strong"/>
          <w:rFonts w:ascii="Arial" w:hAnsi="Arial" w:cs="Arial"/>
          <w:color w:val="000000" w:themeColor="text1"/>
        </w:rPr>
        <w:t>1</w:t>
      </w:r>
      <w:r w:rsidR="00A50619" w:rsidRPr="0050298F">
        <w:rPr>
          <w:rStyle w:val="Strong"/>
          <w:rFonts w:ascii="Arial" w:hAnsi="Arial" w:cs="Arial"/>
          <w:color w:val="000000" w:themeColor="text1"/>
        </w:rPr>
        <w:t>/6 дугаар зүйлийн 6.1.</w:t>
      </w:r>
      <w:r w:rsidR="00A50619" w:rsidRPr="0050298F">
        <w:rPr>
          <w:rStyle w:val="Strong"/>
          <w:rFonts w:ascii="Arial" w:hAnsi="Arial" w:cs="Arial"/>
          <w:color w:val="000000" w:themeColor="text1"/>
          <w:lang w:val="mn-MN"/>
        </w:rPr>
        <w:t xml:space="preserve">7 дахь </w:t>
      </w:r>
      <w:r w:rsidR="00352BBD" w:rsidRPr="0050298F">
        <w:rPr>
          <w:rStyle w:val="Strong"/>
          <w:rFonts w:ascii="Arial" w:hAnsi="Arial" w:cs="Arial"/>
          <w:color w:val="000000" w:themeColor="text1"/>
          <w:lang w:val="mn-MN"/>
        </w:rPr>
        <w:t>заалт</w:t>
      </w:r>
      <w:r w:rsidR="00A50619" w:rsidRPr="0050298F">
        <w:rPr>
          <w:rStyle w:val="Strong"/>
          <w:rFonts w:ascii="Arial" w:hAnsi="Arial" w:cs="Arial"/>
          <w:color w:val="000000" w:themeColor="text1"/>
        </w:rPr>
        <w:t>:</w:t>
      </w:r>
    </w:p>
    <w:p w14:paraId="648984AC" w14:textId="77777777" w:rsidR="0050298F" w:rsidRDefault="0050298F" w:rsidP="00EA7B5F">
      <w:pPr>
        <w:spacing w:after="0" w:line="240" w:lineRule="auto"/>
        <w:contextualSpacing/>
        <w:jc w:val="both"/>
        <w:rPr>
          <w:rFonts w:ascii="Arial" w:eastAsia="Times New Roman" w:hAnsi="Arial" w:cs="Arial"/>
          <w:color w:val="000000" w:themeColor="text1"/>
          <w:sz w:val="24"/>
          <w:szCs w:val="24"/>
        </w:rPr>
      </w:pPr>
    </w:p>
    <w:p w14:paraId="09BCCAC0" w14:textId="0CDF1085" w:rsidR="00537135" w:rsidRPr="0050298F" w:rsidRDefault="00A50619" w:rsidP="00EA7B5F">
      <w:pPr>
        <w:spacing w:after="0" w:line="240" w:lineRule="auto"/>
        <w:ind w:firstLine="709"/>
        <w:contextualSpacing/>
        <w:jc w:val="both"/>
        <w:rPr>
          <w:rFonts w:ascii="Arial" w:eastAsia="Times New Roman" w:hAnsi="Arial" w:cs="Arial"/>
          <w:color w:val="000000" w:themeColor="text1"/>
          <w:sz w:val="24"/>
          <w:szCs w:val="24"/>
        </w:rPr>
      </w:pPr>
      <w:r w:rsidRPr="0050298F">
        <w:rPr>
          <w:rFonts w:ascii="Arial" w:eastAsia="Times New Roman" w:hAnsi="Arial" w:cs="Arial"/>
          <w:color w:val="000000" w:themeColor="text1"/>
          <w:sz w:val="24"/>
          <w:szCs w:val="24"/>
        </w:rPr>
        <w:t>“6.1.7.хамгаалалтад байгаа гэрч, хохирогч</w:t>
      </w:r>
      <w:r w:rsidR="0045185C" w:rsidRPr="0050298F">
        <w:rPr>
          <w:rFonts w:ascii="Arial" w:eastAsia="Times New Roman" w:hAnsi="Arial" w:cs="Arial"/>
          <w:color w:val="000000" w:themeColor="text1"/>
          <w:sz w:val="24"/>
          <w:szCs w:val="24"/>
        </w:rPr>
        <w:t>.</w:t>
      </w:r>
    </w:p>
    <w:p w14:paraId="298700B6" w14:textId="77777777" w:rsidR="0050298F" w:rsidRPr="0050298F" w:rsidRDefault="0050298F" w:rsidP="00EA7B5F">
      <w:pPr>
        <w:pStyle w:val="NormalWeb"/>
        <w:spacing w:before="0" w:beforeAutospacing="0" w:after="0" w:afterAutospacing="0"/>
        <w:contextualSpacing/>
        <w:jc w:val="both"/>
        <w:rPr>
          <w:rStyle w:val="Strong"/>
          <w:rFonts w:ascii="Arial" w:hAnsi="Arial" w:cs="Arial"/>
          <w:b w:val="0"/>
          <w:bCs w:val="0"/>
          <w:color w:val="000000" w:themeColor="text1"/>
        </w:rPr>
      </w:pPr>
    </w:p>
    <w:p w14:paraId="2ABACF3D" w14:textId="0AB3A9D5" w:rsidR="00D4674A" w:rsidRPr="0050298F" w:rsidRDefault="00D4674A" w:rsidP="00EA7B5F">
      <w:pPr>
        <w:pStyle w:val="NormalWeb"/>
        <w:spacing w:before="0" w:beforeAutospacing="0" w:after="0" w:afterAutospacing="0"/>
        <w:ind w:firstLine="709"/>
        <w:contextualSpacing/>
        <w:jc w:val="both"/>
        <w:rPr>
          <w:rFonts w:ascii="Arial" w:hAnsi="Arial" w:cs="Arial"/>
          <w:color w:val="000000" w:themeColor="text1"/>
        </w:rPr>
      </w:pPr>
      <w:r w:rsidRPr="0050298F">
        <w:rPr>
          <w:rStyle w:val="Strong"/>
          <w:rFonts w:ascii="Arial" w:hAnsi="Arial" w:cs="Arial"/>
          <w:color w:val="000000" w:themeColor="text1"/>
        </w:rPr>
        <w:t>2/7 дугаар зүйлийн 7.1.3</w:t>
      </w:r>
      <w:r w:rsidRPr="0050298F">
        <w:rPr>
          <w:rStyle w:val="Strong"/>
          <w:rFonts w:ascii="Arial" w:hAnsi="Arial" w:cs="Arial"/>
          <w:color w:val="000000" w:themeColor="text1"/>
          <w:lang w:val="mn-MN"/>
        </w:rPr>
        <w:t xml:space="preserve"> дахь заалт</w:t>
      </w:r>
      <w:r w:rsidRPr="0050298F">
        <w:rPr>
          <w:rStyle w:val="Strong"/>
          <w:rFonts w:ascii="Arial" w:hAnsi="Arial" w:cs="Arial"/>
          <w:color w:val="000000" w:themeColor="text1"/>
        </w:rPr>
        <w:t>:</w:t>
      </w:r>
    </w:p>
    <w:p w14:paraId="531F1F7F" w14:textId="77777777" w:rsidR="0050298F" w:rsidRDefault="0050298F" w:rsidP="00EA7B5F">
      <w:pPr>
        <w:spacing w:after="0" w:line="240" w:lineRule="auto"/>
        <w:contextualSpacing/>
        <w:jc w:val="both"/>
        <w:rPr>
          <w:rFonts w:ascii="Arial" w:eastAsia="Times New Roman" w:hAnsi="Arial" w:cs="Arial"/>
          <w:color w:val="333333"/>
          <w:sz w:val="24"/>
          <w:szCs w:val="24"/>
        </w:rPr>
      </w:pPr>
    </w:p>
    <w:p w14:paraId="5BAD266F" w14:textId="06F72A51" w:rsidR="00D4674A" w:rsidRPr="0050298F" w:rsidRDefault="00D4674A" w:rsidP="00EA7B5F">
      <w:pPr>
        <w:spacing w:after="0" w:line="240" w:lineRule="auto"/>
        <w:ind w:firstLine="709"/>
        <w:contextualSpacing/>
        <w:jc w:val="both"/>
        <w:rPr>
          <w:rFonts w:ascii="Arial" w:eastAsia="Times New Roman" w:hAnsi="Arial" w:cs="Arial"/>
          <w:color w:val="000000" w:themeColor="text1"/>
          <w:sz w:val="24"/>
          <w:szCs w:val="24"/>
        </w:rPr>
      </w:pPr>
      <w:r w:rsidRPr="0050298F">
        <w:rPr>
          <w:rFonts w:ascii="Arial" w:eastAsia="Times New Roman" w:hAnsi="Arial" w:cs="Arial"/>
          <w:color w:val="000000" w:themeColor="text1"/>
          <w:sz w:val="24"/>
          <w:szCs w:val="24"/>
        </w:rPr>
        <w:t>“7.1.3.Гадаадын иргэн бол тухайн улсын харьяалах дипломат төлөөлөгчийн газрын тодорхойлолт, харьяалалгүй хүний өөрийн хүсэлт.”</w:t>
      </w:r>
    </w:p>
    <w:p w14:paraId="2E86E36B" w14:textId="77777777" w:rsidR="0050298F" w:rsidRPr="0050298F" w:rsidRDefault="0050298F" w:rsidP="00EA7B5F">
      <w:pPr>
        <w:pStyle w:val="NormalWeb"/>
        <w:spacing w:before="0" w:beforeAutospacing="0" w:after="0" w:afterAutospacing="0"/>
        <w:contextualSpacing/>
        <w:jc w:val="both"/>
        <w:rPr>
          <w:rStyle w:val="Strong"/>
          <w:rFonts w:ascii="Arial" w:hAnsi="Arial" w:cs="Arial"/>
          <w:b w:val="0"/>
          <w:bCs w:val="0"/>
          <w:color w:val="000000" w:themeColor="text1"/>
        </w:rPr>
      </w:pPr>
    </w:p>
    <w:p w14:paraId="1CA850E9" w14:textId="3B32FFAA" w:rsidR="00D4674A" w:rsidRPr="0050298F" w:rsidRDefault="00D4674A" w:rsidP="00EA7B5F">
      <w:pPr>
        <w:pStyle w:val="NormalWeb"/>
        <w:spacing w:before="0" w:beforeAutospacing="0" w:after="0" w:afterAutospacing="0"/>
        <w:ind w:firstLine="709"/>
        <w:contextualSpacing/>
        <w:jc w:val="both"/>
        <w:rPr>
          <w:rFonts w:ascii="Arial" w:hAnsi="Arial" w:cs="Arial"/>
          <w:color w:val="000000" w:themeColor="text1"/>
        </w:rPr>
      </w:pPr>
      <w:r w:rsidRPr="0050298F">
        <w:rPr>
          <w:rStyle w:val="Strong"/>
          <w:rFonts w:ascii="Arial" w:hAnsi="Arial" w:cs="Arial"/>
          <w:color w:val="000000" w:themeColor="text1"/>
        </w:rPr>
        <w:t>3/7 дугаар зүйлийн 7.9</w:t>
      </w:r>
      <w:r w:rsidRPr="0050298F">
        <w:rPr>
          <w:rStyle w:val="Strong"/>
          <w:rFonts w:ascii="Arial" w:hAnsi="Arial" w:cs="Arial"/>
          <w:color w:val="000000" w:themeColor="text1"/>
          <w:lang w:val="mn-MN"/>
        </w:rPr>
        <w:t xml:space="preserve"> дэх </w:t>
      </w:r>
      <w:r w:rsidR="0066354C" w:rsidRPr="0050298F">
        <w:rPr>
          <w:rStyle w:val="Strong"/>
          <w:rFonts w:ascii="Arial" w:hAnsi="Arial" w:cs="Arial"/>
          <w:color w:val="000000" w:themeColor="text1"/>
          <w:lang w:val="mn-MN"/>
        </w:rPr>
        <w:t>хэсэг</w:t>
      </w:r>
      <w:r w:rsidRPr="0050298F">
        <w:rPr>
          <w:rStyle w:val="Strong"/>
          <w:rFonts w:ascii="Arial" w:hAnsi="Arial" w:cs="Arial"/>
          <w:color w:val="000000" w:themeColor="text1"/>
        </w:rPr>
        <w:t>:</w:t>
      </w:r>
    </w:p>
    <w:p w14:paraId="34983BFE" w14:textId="77777777" w:rsidR="0050298F" w:rsidRDefault="0050298F" w:rsidP="00EA7B5F">
      <w:pPr>
        <w:spacing w:after="0" w:line="240" w:lineRule="auto"/>
        <w:contextualSpacing/>
        <w:jc w:val="both"/>
        <w:rPr>
          <w:rFonts w:ascii="Arial" w:eastAsia="Times New Roman" w:hAnsi="Arial" w:cs="Arial"/>
          <w:color w:val="000000" w:themeColor="text1"/>
          <w:sz w:val="24"/>
          <w:szCs w:val="24"/>
        </w:rPr>
      </w:pPr>
    </w:p>
    <w:p w14:paraId="0034B34B" w14:textId="07CF3E5D" w:rsidR="00D4674A" w:rsidRPr="0050298F" w:rsidRDefault="00D4674A" w:rsidP="00EA7B5F">
      <w:pPr>
        <w:spacing w:after="0" w:line="240" w:lineRule="auto"/>
        <w:ind w:firstLine="709"/>
        <w:contextualSpacing/>
        <w:jc w:val="both"/>
        <w:rPr>
          <w:rFonts w:ascii="Arial" w:eastAsia="Times New Roman" w:hAnsi="Arial" w:cs="Arial"/>
          <w:color w:val="000000" w:themeColor="text1"/>
          <w:sz w:val="24"/>
          <w:szCs w:val="24"/>
        </w:rPr>
      </w:pPr>
      <w:r w:rsidRPr="0050298F">
        <w:rPr>
          <w:rFonts w:ascii="Arial" w:eastAsia="Times New Roman" w:hAnsi="Arial" w:cs="Arial"/>
          <w:color w:val="000000" w:themeColor="text1"/>
          <w:sz w:val="24"/>
          <w:szCs w:val="24"/>
        </w:rPr>
        <w:t>“</w:t>
      </w:r>
      <w:r w:rsidR="00542B0E" w:rsidRPr="0050298F">
        <w:rPr>
          <w:rFonts w:ascii="Arial" w:eastAsia="Times New Roman" w:hAnsi="Arial" w:cs="Arial"/>
          <w:color w:val="000000" w:themeColor="text1"/>
          <w:sz w:val="24"/>
          <w:szCs w:val="24"/>
        </w:rPr>
        <w:t>7</w:t>
      </w:r>
      <w:r w:rsidRPr="0050298F">
        <w:rPr>
          <w:rFonts w:ascii="Arial" w:eastAsia="Times New Roman" w:hAnsi="Arial" w:cs="Arial"/>
          <w:color w:val="000000" w:themeColor="text1"/>
          <w:sz w:val="24"/>
          <w:szCs w:val="24"/>
        </w:rPr>
        <w:t>.</w:t>
      </w:r>
      <w:r w:rsidR="00542B0E" w:rsidRPr="0050298F">
        <w:rPr>
          <w:rFonts w:ascii="Arial" w:eastAsia="Times New Roman" w:hAnsi="Arial" w:cs="Arial"/>
          <w:color w:val="000000" w:themeColor="text1"/>
          <w:sz w:val="24"/>
          <w:szCs w:val="24"/>
        </w:rPr>
        <w:t>9</w:t>
      </w:r>
      <w:r w:rsidRPr="0050298F">
        <w:rPr>
          <w:rFonts w:ascii="Arial" w:eastAsia="Times New Roman" w:hAnsi="Arial" w:cs="Arial"/>
          <w:color w:val="000000" w:themeColor="text1"/>
          <w:sz w:val="24"/>
          <w:szCs w:val="24"/>
        </w:rPr>
        <w:t>.Хууль зүйн туслалцааны байгууллага нь энэ хуульд зааснаас бусад мэдээ, мэдээлэл баримт шаардахыг хориглоно.”</w:t>
      </w:r>
    </w:p>
    <w:p w14:paraId="541A45A5" w14:textId="77777777" w:rsidR="0050298F" w:rsidRPr="0050298F" w:rsidRDefault="0050298F" w:rsidP="00EA7B5F">
      <w:pPr>
        <w:pStyle w:val="NormalWeb"/>
        <w:spacing w:before="0" w:beforeAutospacing="0" w:after="0" w:afterAutospacing="0"/>
        <w:contextualSpacing/>
        <w:jc w:val="both"/>
        <w:rPr>
          <w:rStyle w:val="Strong"/>
          <w:rFonts w:ascii="Arial" w:hAnsi="Arial" w:cs="Arial"/>
          <w:b w:val="0"/>
          <w:bCs w:val="0"/>
          <w:color w:val="000000" w:themeColor="text1"/>
        </w:rPr>
      </w:pPr>
    </w:p>
    <w:p w14:paraId="5CB0F13E" w14:textId="0B23BBDB" w:rsidR="0050298F" w:rsidRDefault="0081426C" w:rsidP="00EA7B5F">
      <w:pPr>
        <w:pStyle w:val="NormalWeb"/>
        <w:spacing w:before="0" w:beforeAutospacing="0" w:after="0" w:afterAutospacing="0"/>
        <w:ind w:firstLine="709"/>
        <w:contextualSpacing/>
        <w:jc w:val="both"/>
        <w:rPr>
          <w:rStyle w:val="Strong"/>
          <w:rFonts w:ascii="Arial" w:hAnsi="Arial" w:cs="Arial"/>
          <w:b w:val="0"/>
          <w:bCs w:val="0"/>
          <w:color w:val="000000" w:themeColor="text1"/>
        </w:rPr>
      </w:pPr>
      <w:r w:rsidRPr="0050298F">
        <w:rPr>
          <w:rStyle w:val="Strong"/>
          <w:rFonts w:ascii="Arial" w:hAnsi="Arial" w:cs="Arial"/>
          <w:color w:val="000000" w:themeColor="text1"/>
        </w:rPr>
        <w:t>4</w:t>
      </w:r>
      <w:r w:rsidR="00D4674A" w:rsidRPr="0050298F">
        <w:rPr>
          <w:rStyle w:val="Strong"/>
          <w:rFonts w:ascii="Arial" w:hAnsi="Arial" w:cs="Arial"/>
          <w:color w:val="000000" w:themeColor="text1"/>
        </w:rPr>
        <w:t xml:space="preserve">/20 дугаар зүйлийн </w:t>
      </w:r>
      <w:r w:rsidR="00D4674A" w:rsidRPr="0050298F">
        <w:rPr>
          <w:rFonts w:ascii="Arial" w:hAnsi="Arial" w:cs="Arial"/>
          <w:b/>
          <w:bCs/>
        </w:rPr>
        <w:t>20.</w:t>
      </w:r>
      <w:r w:rsidR="00EB1817" w:rsidRPr="0050298F">
        <w:rPr>
          <w:rFonts w:ascii="Arial" w:hAnsi="Arial" w:cs="Arial"/>
          <w:b/>
          <w:bCs/>
        </w:rPr>
        <w:t>7</w:t>
      </w:r>
      <w:r w:rsidR="00D4674A" w:rsidRPr="0050298F">
        <w:rPr>
          <w:rFonts w:ascii="Arial" w:hAnsi="Arial" w:cs="Arial"/>
          <w:b/>
          <w:bCs/>
        </w:rPr>
        <w:t xml:space="preserve"> дахь хэсэг</w:t>
      </w:r>
      <w:r w:rsidR="00D4674A" w:rsidRPr="0050298F">
        <w:rPr>
          <w:rStyle w:val="Strong"/>
          <w:rFonts w:ascii="Arial" w:hAnsi="Arial" w:cs="Arial"/>
          <w:color w:val="000000" w:themeColor="text1"/>
        </w:rPr>
        <w:t>:</w:t>
      </w:r>
    </w:p>
    <w:p w14:paraId="62B16096" w14:textId="77777777" w:rsidR="0050298F" w:rsidRPr="0050298F" w:rsidRDefault="0050298F" w:rsidP="00EA7B5F">
      <w:pPr>
        <w:pStyle w:val="NormalWeb"/>
        <w:spacing w:before="0" w:beforeAutospacing="0" w:after="0" w:afterAutospacing="0"/>
        <w:contextualSpacing/>
        <w:jc w:val="both"/>
        <w:rPr>
          <w:rFonts w:ascii="Arial" w:hAnsi="Arial" w:cs="Arial"/>
          <w:color w:val="000000" w:themeColor="text1"/>
        </w:rPr>
      </w:pPr>
    </w:p>
    <w:p w14:paraId="20D9B0AC" w14:textId="60B90A82" w:rsidR="00D4674A" w:rsidRPr="0050298F" w:rsidRDefault="00D4674A" w:rsidP="00EA7B5F">
      <w:pPr>
        <w:spacing w:after="0" w:line="240" w:lineRule="auto"/>
        <w:ind w:firstLine="720"/>
        <w:contextualSpacing/>
        <w:jc w:val="both"/>
        <w:rPr>
          <w:rFonts w:ascii="Arial" w:hAnsi="Arial" w:cs="Arial"/>
          <w:sz w:val="24"/>
          <w:szCs w:val="24"/>
          <w:lang w:val="mn-MN"/>
        </w:rPr>
      </w:pPr>
      <w:r w:rsidRPr="0050298F">
        <w:rPr>
          <w:rFonts w:ascii="Arial" w:hAnsi="Arial" w:cs="Arial"/>
          <w:sz w:val="24"/>
          <w:szCs w:val="24"/>
          <w:lang w:val="mn-MN"/>
        </w:rPr>
        <w:t>“20.</w:t>
      </w:r>
      <w:r w:rsidR="00EB1817" w:rsidRPr="0050298F">
        <w:rPr>
          <w:rFonts w:ascii="Arial" w:hAnsi="Arial" w:cs="Arial"/>
          <w:sz w:val="24"/>
          <w:szCs w:val="24"/>
          <w:lang w:val="mn-MN"/>
        </w:rPr>
        <w:t>7</w:t>
      </w:r>
      <w:r w:rsidRPr="0050298F">
        <w:rPr>
          <w:rFonts w:ascii="Arial" w:hAnsi="Arial" w:cs="Arial"/>
          <w:sz w:val="24"/>
          <w:szCs w:val="24"/>
          <w:lang w:val="mn-MN"/>
        </w:rPr>
        <w:t>.Хууль зүйн туслалцаа үзүүлэх байгууллага нь хууль зүйн туслалцаа үзүүлж ажилласан өмгөөлөгчийн үйл ажиллагаа, гэрээний хэрэгжилт, ёс зүйн болон бусад зөрчил гаргасан эсэх, шагнал урамшуулалд нэр дэвшүүлэх</w:t>
      </w:r>
      <w:r w:rsidR="00EB1817" w:rsidRPr="0050298F">
        <w:rPr>
          <w:rFonts w:ascii="Arial" w:hAnsi="Arial" w:cs="Arial"/>
          <w:sz w:val="24"/>
          <w:szCs w:val="24"/>
          <w:lang w:val="mn-MN"/>
        </w:rPr>
        <w:t xml:space="preserve"> эсэх талаар</w:t>
      </w:r>
      <w:r w:rsidRPr="0050298F">
        <w:rPr>
          <w:rFonts w:ascii="Arial" w:hAnsi="Arial" w:cs="Arial"/>
          <w:sz w:val="24"/>
          <w:szCs w:val="24"/>
          <w:lang w:val="mn-MN"/>
        </w:rPr>
        <w:t xml:space="preserve"> мэдээ, тайланг </w:t>
      </w:r>
      <w:r w:rsidR="00EB1817" w:rsidRPr="0050298F">
        <w:rPr>
          <w:rFonts w:ascii="Arial" w:hAnsi="Arial" w:cs="Arial"/>
          <w:sz w:val="24"/>
          <w:szCs w:val="24"/>
          <w:lang w:val="mn-MN"/>
        </w:rPr>
        <w:t xml:space="preserve">Өмгөөлөгчдийн </w:t>
      </w:r>
      <w:r w:rsidR="005B1CC1">
        <w:rPr>
          <w:rFonts w:ascii="Arial" w:hAnsi="Arial" w:cs="Arial"/>
          <w:sz w:val="24"/>
          <w:szCs w:val="24"/>
          <w:lang w:val="mn-MN"/>
        </w:rPr>
        <w:t>Х</w:t>
      </w:r>
      <w:r w:rsidR="00EB1817" w:rsidRPr="0050298F">
        <w:rPr>
          <w:rFonts w:ascii="Arial" w:hAnsi="Arial" w:cs="Arial"/>
          <w:sz w:val="24"/>
          <w:szCs w:val="24"/>
          <w:lang w:val="mn-MN"/>
        </w:rPr>
        <w:t xml:space="preserve">олбоонд улирал тутам </w:t>
      </w:r>
      <w:r w:rsidRPr="0050298F">
        <w:rPr>
          <w:rFonts w:ascii="Arial" w:hAnsi="Arial" w:cs="Arial"/>
          <w:sz w:val="24"/>
          <w:szCs w:val="24"/>
          <w:lang w:val="mn-MN"/>
        </w:rPr>
        <w:t>хүргүүлнэ.</w:t>
      </w:r>
      <w:r w:rsidRPr="0050298F">
        <w:rPr>
          <w:rFonts w:ascii="Arial" w:hAnsi="Arial" w:cs="Arial"/>
          <w:color w:val="000000" w:themeColor="text1"/>
          <w:sz w:val="24"/>
          <w:szCs w:val="24"/>
          <w:lang w:val="mn-MN"/>
        </w:rPr>
        <w:t>”</w:t>
      </w:r>
    </w:p>
    <w:p w14:paraId="5A5B8692" w14:textId="77777777" w:rsidR="00D4674A" w:rsidRPr="0050298F" w:rsidRDefault="00D4674A" w:rsidP="00EA7B5F">
      <w:pPr>
        <w:spacing w:after="0" w:line="240" w:lineRule="auto"/>
        <w:contextualSpacing/>
        <w:jc w:val="both"/>
        <w:rPr>
          <w:rFonts w:ascii="Arial" w:hAnsi="Arial" w:cs="Arial"/>
          <w:sz w:val="24"/>
          <w:szCs w:val="24"/>
          <w:lang w:val="mn-MN"/>
        </w:rPr>
      </w:pPr>
    </w:p>
    <w:p w14:paraId="044669EE" w14:textId="77777777" w:rsidR="00D4674A" w:rsidRPr="0050298F" w:rsidRDefault="00D4674A" w:rsidP="00EA7B5F">
      <w:pPr>
        <w:spacing w:after="0" w:line="240" w:lineRule="auto"/>
        <w:ind w:right="49" w:firstLine="720"/>
        <w:contextualSpacing/>
        <w:jc w:val="both"/>
        <w:rPr>
          <w:rFonts w:ascii="Arial" w:hAnsi="Arial" w:cs="Arial"/>
          <w:color w:val="000000" w:themeColor="text1"/>
          <w:sz w:val="24"/>
          <w:szCs w:val="24"/>
        </w:rPr>
      </w:pPr>
      <w:r w:rsidRPr="0050298F">
        <w:rPr>
          <w:rFonts w:ascii="Arial" w:hAnsi="Arial" w:cs="Arial"/>
          <w:b/>
          <w:bCs/>
          <w:color w:val="000000" w:themeColor="text1"/>
          <w:sz w:val="24"/>
          <w:szCs w:val="24"/>
          <w:lang w:val="mn-MN"/>
        </w:rPr>
        <w:t>2 дугаар зүйл.</w:t>
      </w:r>
      <w:r w:rsidRPr="0050298F">
        <w:rPr>
          <w:rFonts w:ascii="Arial" w:eastAsia="Times New Roman" w:hAnsi="Arial" w:cs="Arial"/>
          <w:color w:val="000000" w:themeColor="text1"/>
          <w:sz w:val="24"/>
          <w:szCs w:val="24"/>
        </w:rPr>
        <w:t>Хууль зүйн туслалцааны тухай хуулийн</w:t>
      </w:r>
      <w:r w:rsidR="002203A8" w:rsidRPr="0050298F">
        <w:rPr>
          <w:rFonts w:ascii="Arial" w:eastAsia="Times New Roman" w:hAnsi="Arial" w:cs="Arial"/>
          <w:color w:val="000000" w:themeColor="text1"/>
          <w:sz w:val="24"/>
          <w:szCs w:val="24"/>
        </w:rPr>
        <w:t xml:space="preserve"> </w:t>
      </w:r>
      <w:r w:rsidR="0081426C" w:rsidRPr="0050298F">
        <w:rPr>
          <w:rStyle w:val="Strong"/>
          <w:rFonts w:ascii="Arial" w:hAnsi="Arial" w:cs="Arial"/>
          <w:b w:val="0"/>
          <w:bCs w:val="0"/>
          <w:color w:val="000000" w:themeColor="text1"/>
          <w:sz w:val="24"/>
          <w:szCs w:val="24"/>
        </w:rPr>
        <w:t xml:space="preserve">дараах </w:t>
      </w:r>
      <w:r w:rsidRPr="0050298F">
        <w:rPr>
          <w:rFonts w:ascii="Arial" w:eastAsia="Times New Roman" w:hAnsi="Arial" w:cs="Arial"/>
          <w:color w:val="000000" w:themeColor="text1"/>
          <w:sz w:val="24"/>
          <w:szCs w:val="24"/>
        </w:rPr>
        <w:t>хэсгийг доор дурдсан</w:t>
      </w:r>
      <w:r w:rsidR="002203A8" w:rsidRPr="0050298F">
        <w:rPr>
          <w:rFonts w:ascii="Arial" w:eastAsia="Times New Roman" w:hAnsi="Arial" w:cs="Arial"/>
          <w:color w:val="000000" w:themeColor="text1"/>
          <w:sz w:val="24"/>
          <w:szCs w:val="24"/>
        </w:rPr>
        <w:t xml:space="preserve"> агуулгаар</w:t>
      </w:r>
      <w:r w:rsidRPr="0050298F">
        <w:rPr>
          <w:rFonts w:ascii="Arial" w:hAnsi="Arial" w:cs="Arial"/>
          <w:color w:val="000000" w:themeColor="text1"/>
          <w:sz w:val="24"/>
          <w:szCs w:val="24"/>
          <w:lang w:val="mn-MN"/>
        </w:rPr>
        <w:t xml:space="preserve"> өөрчлөн найруулсугай</w:t>
      </w:r>
      <w:r w:rsidRPr="0050298F">
        <w:rPr>
          <w:rFonts w:ascii="Arial" w:hAnsi="Arial" w:cs="Arial"/>
          <w:color w:val="000000" w:themeColor="text1"/>
          <w:sz w:val="24"/>
          <w:szCs w:val="24"/>
        </w:rPr>
        <w:t>:</w:t>
      </w:r>
    </w:p>
    <w:p w14:paraId="46ED2E27" w14:textId="77777777" w:rsidR="0050298F" w:rsidRPr="0050298F" w:rsidRDefault="0050298F" w:rsidP="00EA7B5F">
      <w:pPr>
        <w:pStyle w:val="NormalWeb"/>
        <w:spacing w:before="0" w:beforeAutospacing="0" w:after="0" w:afterAutospacing="0"/>
        <w:contextualSpacing/>
        <w:jc w:val="both"/>
        <w:rPr>
          <w:rStyle w:val="Strong"/>
          <w:rFonts w:ascii="Arial" w:hAnsi="Arial" w:cs="Arial"/>
          <w:b w:val="0"/>
          <w:bCs w:val="0"/>
          <w:color w:val="000000" w:themeColor="text1"/>
        </w:rPr>
      </w:pPr>
    </w:p>
    <w:p w14:paraId="1C5A8F9A" w14:textId="49D336E1" w:rsidR="0082431E" w:rsidRPr="0050298F" w:rsidRDefault="00D4674A" w:rsidP="00EA7B5F">
      <w:pPr>
        <w:pStyle w:val="NormalWeb"/>
        <w:spacing w:before="0" w:beforeAutospacing="0" w:after="0" w:afterAutospacing="0"/>
        <w:ind w:firstLine="709"/>
        <w:contextualSpacing/>
        <w:jc w:val="both"/>
        <w:rPr>
          <w:rStyle w:val="Strong"/>
          <w:rFonts w:ascii="Arial" w:hAnsi="Arial" w:cs="Arial"/>
          <w:b w:val="0"/>
          <w:bCs w:val="0"/>
          <w:color w:val="000000" w:themeColor="text1"/>
        </w:rPr>
      </w:pPr>
      <w:r w:rsidRPr="0050298F">
        <w:rPr>
          <w:rStyle w:val="Strong"/>
          <w:rFonts w:ascii="Arial" w:hAnsi="Arial" w:cs="Arial"/>
          <w:color w:val="000000" w:themeColor="text1"/>
        </w:rPr>
        <w:t>1</w:t>
      </w:r>
      <w:r w:rsidR="0082431E" w:rsidRPr="0050298F">
        <w:rPr>
          <w:rStyle w:val="Strong"/>
          <w:rFonts w:ascii="Arial" w:hAnsi="Arial" w:cs="Arial"/>
          <w:color w:val="000000" w:themeColor="text1"/>
        </w:rPr>
        <w:t>/</w:t>
      </w:r>
      <w:r w:rsidR="00392664" w:rsidRPr="0050298F">
        <w:rPr>
          <w:rStyle w:val="Strong"/>
          <w:rFonts w:ascii="Arial" w:hAnsi="Arial" w:cs="Arial"/>
          <w:color w:val="000000" w:themeColor="text1"/>
        </w:rPr>
        <w:t xml:space="preserve">6 дугаар зүйлийн </w:t>
      </w:r>
      <w:r w:rsidR="0082431E" w:rsidRPr="0050298F">
        <w:rPr>
          <w:rStyle w:val="Strong"/>
          <w:rFonts w:ascii="Arial" w:hAnsi="Arial" w:cs="Arial"/>
          <w:color w:val="000000" w:themeColor="text1"/>
          <w:lang w:val="mn-MN"/>
        </w:rPr>
        <w:t>6.</w:t>
      </w:r>
      <w:r w:rsidRPr="0050298F">
        <w:rPr>
          <w:rStyle w:val="Strong"/>
          <w:rFonts w:ascii="Arial" w:hAnsi="Arial" w:cs="Arial"/>
          <w:color w:val="000000" w:themeColor="text1"/>
          <w:lang w:val="mn-MN"/>
        </w:rPr>
        <w:t xml:space="preserve">6 </w:t>
      </w:r>
      <w:r w:rsidR="0082431E" w:rsidRPr="0050298F">
        <w:rPr>
          <w:rStyle w:val="Strong"/>
          <w:rFonts w:ascii="Arial" w:hAnsi="Arial" w:cs="Arial"/>
          <w:color w:val="000000" w:themeColor="text1"/>
          <w:lang w:val="mn-MN"/>
        </w:rPr>
        <w:t>дахь хэсэг</w:t>
      </w:r>
      <w:r w:rsidR="0082431E" w:rsidRPr="0050298F">
        <w:rPr>
          <w:rStyle w:val="Strong"/>
          <w:rFonts w:ascii="Arial" w:hAnsi="Arial" w:cs="Arial"/>
          <w:color w:val="000000" w:themeColor="text1"/>
        </w:rPr>
        <w:t>:</w:t>
      </w:r>
    </w:p>
    <w:p w14:paraId="56615027" w14:textId="77777777" w:rsidR="0050298F" w:rsidRDefault="0050298F" w:rsidP="00EA7B5F">
      <w:pPr>
        <w:spacing w:after="0" w:line="240" w:lineRule="auto"/>
        <w:contextualSpacing/>
        <w:jc w:val="both"/>
        <w:rPr>
          <w:rFonts w:ascii="Arial" w:eastAsia="Times New Roman" w:hAnsi="Arial" w:cs="Arial"/>
          <w:color w:val="000000" w:themeColor="text1"/>
          <w:sz w:val="24"/>
          <w:szCs w:val="24"/>
        </w:rPr>
      </w:pPr>
    </w:p>
    <w:p w14:paraId="5943CD01" w14:textId="141074E6" w:rsidR="005D7E77" w:rsidRDefault="00D4674A" w:rsidP="00EA7B5F">
      <w:pPr>
        <w:spacing w:after="0" w:line="240" w:lineRule="auto"/>
        <w:ind w:firstLine="720"/>
        <w:contextualSpacing/>
        <w:jc w:val="both"/>
        <w:rPr>
          <w:rFonts w:ascii="Arial" w:eastAsia="Times New Roman" w:hAnsi="Arial" w:cs="Arial"/>
          <w:color w:val="000000" w:themeColor="text1"/>
          <w:sz w:val="24"/>
          <w:szCs w:val="24"/>
        </w:rPr>
      </w:pPr>
      <w:r w:rsidRPr="0050298F">
        <w:rPr>
          <w:rFonts w:ascii="Arial" w:eastAsia="Times New Roman" w:hAnsi="Arial" w:cs="Arial"/>
          <w:color w:val="000000" w:themeColor="text1"/>
          <w:sz w:val="24"/>
          <w:szCs w:val="24"/>
        </w:rPr>
        <w:t>“</w:t>
      </w:r>
      <w:r w:rsidR="0082431E" w:rsidRPr="0050298F">
        <w:rPr>
          <w:rFonts w:ascii="Arial" w:eastAsia="Times New Roman" w:hAnsi="Arial" w:cs="Arial"/>
          <w:color w:val="000000" w:themeColor="text1"/>
          <w:sz w:val="24"/>
          <w:szCs w:val="24"/>
        </w:rPr>
        <w:t>6.</w:t>
      </w:r>
      <w:r w:rsidRPr="0050298F">
        <w:rPr>
          <w:rFonts w:ascii="Arial" w:eastAsia="Times New Roman" w:hAnsi="Arial" w:cs="Arial"/>
          <w:color w:val="000000" w:themeColor="text1"/>
          <w:sz w:val="24"/>
          <w:szCs w:val="24"/>
        </w:rPr>
        <w:t>6</w:t>
      </w:r>
      <w:r w:rsidR="0082431E" w:rsidRPr="0050298F">
        <w:rPr>
          <w:rFonts w:ascii="Arial" w:eastAsia="Times New Roman" w:hAnsi="Arial" w:cs="Arial"/>
          <w:color w:val="000000" w:themeColor="text1"/>
          <w:sz w:val="24"/>
          <w:szCs w:val="24"/>
        </w:rPr>
        <w:t>.Тухайн улстай байгуулсан олон улсын гэрээнд заасан бол төлбөрийн чадваргүй гадаадын иргэн, харьяалалгүй хүнд энэ хуулийн 6.1.5-д зааснаас бусад хууль зүйн туслалцааг түүний бичгээр гаргасан хүсэлтийг үндэслэн энэ хуульд заасан журмын дагуу үзүүлж болно.</w:t>
      </w:r>
      <w:r w:rsidRPr="0050298F">
        <w:rPr>
          <w:rFonts w:ascii="Arial" w:eastAsia="Times New Roman" w:hAnsi="Arial" w:cs="Arial"/>
          <w:color w:val="000000" w:themeColor="text1"/>
          <w:sz w:val="24"/>
          <w:szCs w:val="24"/>
        </w:rPr>
        <w:t>”</w:t>
      </w:r>
    </w:p>
    <w:p w14:paraId="54FEAAC3" w14:textId="77777777" w:rsidR="0050298F" w:rsidRPr="0050298F" w:rsidRDefault="0050298F" w:rsidP="00EA7B5F">
      <w:pPr>
        <w:pStyle w:val="NormalWeb"/>
        <w:spacing w:before="0" w:beforeAutospacing="0" w:after="0" w:afterAutospacing="0"/>
        <w:contextualSpacing/>
        <w:jc w:val="both"/>
        <w:rPr>
          <w:rStyle w:val="Strong"/>
          <w:rFonts w:ascii="Arial" w:hAnsi="Arial" w:cs="Arial"/>
          <w:b w:val="0"/>
          <w:bCs w:val="0"/>
          <w:color w:val="000000" w:themeColor="text1"/>
        </w:rPr>
      </w:pPr>
    </w:p>
    <w:p w14:paraId="191C72D6" w14:textId="40E2B9CC" w:rsidR="0066354C" w:rsidRDefault="0066354C" w:rsidP="00EA7B5F">
      <w:pPr>
        <w:pStyle w:val="NormalWeb"/>
        <w:spacing w:before="0" w:beforeAutospacing="0" w:after="0" w:afterAutospacing="0"/>
        <w:ind w:firstLine="709"/>
        <w:contextualSpacing/>
        <w:jc w:val="both"/>
        <w:rPr>
          <w:rStyle w:val="Strong"/>
          <w:rFonts w:ascii="Arial" w:hAnsi="Arial" w:cs="Arial"/>
          <w:b w:val="0"/>
          <w:bCs w:val="0"/>
          <w:color w:val="000000" w:themeColor="text1"/>
        </w:rPr>
      </w:pPr>
      <w:r w:rsidRPr="0050298F">
        <w:rPr>
          <w:rStyle w:val="Strong"/>
          <w:rFonts w:ascii="Arial" w:hAnsi="Arial" w:cs="Arial"/>
          <w:color w:val="000000" w:themeColor="text1"/>
        </w:rPr>
        <w:t xml:space="preserve">2/20 дугаар зүйлийн </w:t>
      </w:r>
      <w:r w:rsidRPr="0050298F">
        <w:rPr>
          <w:rFonts w:ascii="Arial" w:hAnsi="Arial" w:cs="Arial"/>
          <w:b/>
          <w:bCs/>
        </w:rPr>
        <w:t>20.3 дахь хэсэг</w:t>
      </w:r>
      <w:r w:rsidRPr="0050298F">
        <w:rPr>
          <w:rStyle w:val="Strong"/>
          <w:rFonts w:ascii="Arial" w:hAnsi="Arial" w:cs="Arial"/>
          <w:color w:val="000000" w:themeColor="text1"/>
        </w:rPr>
        <w:t>:</w:t>
      </w:r>
    </w:p>
    <w:p w14:paraId="50E98258" w14:textId="77777777" w:rsidR="0050298F" w:rsidRPr="0050298F" w:rsidRDefault="0050298F" w:rsidP="00EA7B5F">
      <w:pPr>
        <w:pStyle w:val="NormalWeb"/>
        <w:spacing w:before="0" w:beforeAutospacing="0" w:after="0" w:afterAutospacing="0"/>
        <w:contextualSpacing/>
        <w:jc w:val="both"/>
        <w:rPr>
          <w:rFonts w:ascii="Arial" w:hAnsi="Arial" w:cs="Arial"/>
          <w:color w:val="000000" w:themeColor="text1"/>
        </w:rPr>
      </w:pPr>
    </w:p>
    <w:p w14:paraId="736E3C8D" w14:textId="4924F5AC" w:rsidR="0066354C" w:rsidRPr="0050298F" w:rsidRDefault="0066354C" w:rsidP="00EA7B5F">
      <w:pPr>
        <w:spacing w:after="0" w:line="240" w:lineRule="auto"/>
        <w:ind w:firstLine="720"/>
        <w:contextualSpacing/>
        <w:jc w:val="both"/>
        <w:rPr>
          <w:rFonts w:ascii="Arial" w:hAnsi="Arial" w:cs="Arial"/>
          <w:color w:val="000000" w:themeColor="text1"/>
          <w:sz w:val="24"/>
          <w:szCs w:val="24"/>
          <w:lang w:val="mn-MN"/>
        </w:rPr>
      </w:pPr>
      <w:r w:rsidRPr="0050298F">
        <w:rPr>
          <w:rFonts w:ascii="Arial" w:hAnsi="Arial" w:cs="Arial"/>
          <w:sz w:val="24"/>
          <w:szCs w:val="24"/>
        </w:rPr>
        <w:t>“20.3.</w:t>
      </w:r>
      <w:r w:rsidRPr="0050298F">
        <w:rPr>
          <w:rFonts w:ascii="Arial" w:hAnsi="Arial" w:cs="Arial"/>
          <w:sz w:val="24"/>
          <w:szCs w:val="24"/>
          <w:lang w:val="mn-MN"/>
        </w:rPr>
        <w:t>Хууль зүйн туслалцаа үзүүлэх байгууллага нь энэ зүйлийн 20.1</w:t>
      </w:r>
      <w:r w:rsidRPr="0050298F">
        <w:rPr>
          <w:rFonts w:ascii="Arial" w:hAnsi="Arial" w:cs="Arial"/>
          <w:sz w:val="24"/>
          <w:szCs w:val="24"/>
        </w:rPr>
        <w:t>-д</w:t>
      </w:r>
      <w:r w:rsidRPr="0050298F">
        <w:rPr>
          <w:rFonts w:ascii="Arial" w:hAnsi="Arial" w:cs="Arial"/>
          <w:sz w:val="24"/>
          <w:szCs w:val="24"/>
          <w:lang w:val="mn-MN"/>
        </w:rPr>
        <w:t xml:space="preserve"> заасан үндэслэлээр өмгөөлөгч томилуулах тухай хүсэлтийг Өмгөөлөгчдийн </w:t>
      </w:r>
      <w:r w:rsidR="005B1CC1">
        <w:rPr>
          <w:rFonts w:ascii="Arial" w:hAnsi="Arial" w:cs="Arial"/>
          <w:sz w:val="24"/>
          <w:szCs w:val="24"/>
          <w:lang w:val="mn-MN"/>
        </w:rPr>
        <w:t>Х</w:t>
      </w:r>
      <w:r w:rsidRPr="0050298F">
        <w:rPr>
          <w:rFonts w:ascii="Arial" w:hAnsi="Arial" w:cs="Arial"/>
          <w:sz w:val="24"/>
          <w:szCs w:val="24"/>
          <w:lang w:val="mn-MN"/>
        </w:rPr>
        <w:t xml:space="preserve">олбоонд хүргүүлэх бөгөөд </w:t>
      </w:r>
      <w:r w:rsidRPr="0050298F">
        <w:rPr>
          <w:rFonts w:ascii="Arial" w:hAnsi="Arial" w:cs="Arial"/>
          <w:color w:val="000000" w:themeColor="text1"/>
          <w:sz w:val="24"/>
          <w:szCs w:val="24"/>
          <w:lang w:val="mn-MN"/>
        </w:rPr>
        <w:t>ө</w:t>
      </w:r>
      <w:r w:rsidRPr="0050298F">
        <w:rPr>
          <w:rFonts w:ascii="Arial" w:hAnsi="Arial" w:cs="Arial"/>
          <w:color w:val="000000" w:themeColor="text1"/>
          <w:sz w:val="24"/>
          <w:szCs w:val="24"/>
          <w:shd w:val="clear" w:color="auto" w:fill="FFFFFF"/>
        </w:rPr>
        <w:t>мгөөллийн үйлчилгээг үнэ төлбөргүй үзүүлэх өмгөөлөгчдөөс сонгон, гэрээ байгуулсны үндсэн дээр хувийн өмгөөлөгчийг ажиллуулна.”</w:t>
      </w:r>
    </w:p>
    <w:p w14:paraId="3B25AF6C" w14:textId="1B387DF6" w:rsidR="0050298F" w:rsidRDefault="00D4674A" w:rsidP="00EA7B5F">
      <w:pPr>
        <w:spacing w:after="0" w:line="240" w:lineRule="auto"/>
        <w:ind w:firstLine="720"/>
        <w:contextualSpacing/>
        <w:jc w:val="both"/>
        <w:rPr>
          <w:rFonts w:ascii="Arial" w:eastAsia="Times New Roman" w:hAnsi="Arial" w:cs="Arial"/>
          <w:color w:val="000000" w:themeColor="text1"/>
          <w:sz w:val="24"/>
          <w:szCs w:val="24"/>
        </w:rPr>
      </w:pPr>
      <w:r w:rsidRPr="0050298F">
        <w:rPr>
          <w:rFonts w:ascii="Arial" w:hAnsi="Arial" w:cs="Arial"/>
          <w:b/>
          <w:bCs/>
          <w:color w:val="000000" w:themeColor="text1"/>
          <w:sz w:val="24"/>
          <w:szCs w:val="24"/>
          <w:lang w:val="mn-MN"/>
        </w:rPr>
        <w:lastRenderedPageBreak/>
        <w:t>3</w:t>
      </w:r>
      <w:r w:rsidR="00A50619" w:rsidRPr="0050298F">
        <w:rPr>
          <w:rFonts w:ascii="Arial" w:hAnsi="Arial" w:cs="Arial"/>
          <w:b/>
          <w:bCs/>
          <w:color w:val="000000" w:themeColor="text1"/>
          <w:sz w:val="24"/>
          <w:szCs w:val="24"/>
          <w:lang w:val="mn-MN"/>
        </w:rPr>
        <w:t xml:space="preserve"> дугаар зүйл.</w:t>
      </w:r>
      <w:r w:rsidR="00A50619" w:rsidRPr="0050298F">
        <w:rPr>
          <w:rFonts w:ascii="Arial" w:hAnsi="Arial" w:cs="Arial"/>
          <w:color w:val="000000" w:themeColor="text1"/>
          <w:sz w:val="24"/>
          <w:szCs w:val="24"/>
          <w:lang w:val="mn-MN"/>
        </w:rPr>
        <w:t>Хууль зүйн туслалцааны тухай хуулийн</w:t>
      </w:r>
      <w:r w:rsidR="00E67AE5" w:rsidRPr="0050298F">
        <w:rPr>
          <w:rFonts w:ascii="Arial" w:eastAsia="Times New Roman" w:hAnsi="Arial" w:cs="Arial"/>
          <w:color w:val="000000" w:themeColor="text1"/>
          <w:sz w:val="24"/>
          <w:szCs w:val="24"/>
        </w:rPr>
        <w:t xml:space="preserve"> </w:t>
      </w:r>
      <w:r w:rsidR="0066354C" w:rsidRPr="0050298F">
        <w:rPr>
          <w:rStyle w:val="Strong"/>
          <w:rFonts w:ascii="Arial" w:hAnsi="Arial" w:cs="Arial"/>
          <w:b w:val="0"/>
          <w:bCs w:val="0"/>
          <w:color w:val="000000" w:themeColor="text1"/>
          <w:sz w:val="24"/>
          <w:szCs w:val="24"/>
        </w:rPr>
        <w:t>7 дугаар зүйлийн 7.9</w:t>
      </w:r>
      <w:r w:rsidR="0066354C" w:rsidRPr="0050298F">
        <w:rPr>
          <w:rStyle w:val="Strong"/>
          <w:rFonts w:ascii="Arial" w:hAnsi="Arial" w:cs="Arial"/>
          <w:b w:val="0"/>
          <w:bCs w:val="0"/>
          <w:color w:val="000000" w:themeColor="text1"/>
          <w:sz w:val="24"/>
          <w:szCs w:val="24"/>
          <w:lang w:val="mn-MN"/>
        </w:rPr>
        <w:t xml:space="preserve"> дэх хэсгийн дугаарлалтыг “7.10” гэж,</w:t>
      </w:r>
      <w:r w:rsidR="0066354C" w:rsidRPr="0050298F">
        <w:rPr>
          <w:rFonts w:ascii="Arial" w:eastAsia="Times New Roman" w:hAnsi="Arial" w:cs="Arial"/>
          <w:b/>
          <w:bCs/>
          <w:color w:val="000000" w:themeColor="text1"/>
          <w:sz w:val="24"/>
          <w:szCs w:val="24"/>
        </w:rPr>
        <w:t xml:space="preserve"> </w:t>
      </w:r>
      <w:r w:rsidR="0066354C" w:rsidRPr="0050298F">
        <w:rPr>
          <w:rFonts w:ascii="Arial" w:eastAsia="Times New Roman" w:hAnsi="Arial" w:cs="Arial"/>
          <w:color w:val="000000" w:themeColor="text1"/>
          <w:sz w:val="24"/>
          <w:szCs w:val="24"/>
        </w:rPr>
        <w:t xml:space="preserve">мөн </w:t>
      </w:r>
      <w:r w:rsidR="00E67AE5" w:rsidRPr="0050298F">
        <w:rPr>
          <w:rFonts w:ascii="Arial" w:eastAsia="Times New Roman" w:hAnsi="Arial" w:cs="Arial"/>
          <w:color w:val="000000" w:themeColor="text1"/>
          <w:sz w:val="24"/>
          <w:szCs w:val="24"/>
        </w:rPr>
        <w:t xml:space="preserve">зүйлийн </w:t>
      </w:r>
      <w:r w:rsidR="00E67AE5" w:rsidRPr="0050298F">
        <w:rPr>
          <w:rFonts w:ascii="Arial" w:eastAsia="Times New Roman" w:hAnsi="Arial" w:cs="Arial"/>
          <w:color w:val="333333"/>
          <w:sz w:val="24"/>
          <w:szCs w:val="24"/>
        </w:rPr>
        <w:t>7</w:t>
      </w:r>
      <w:r w:rsidR="00E67AE5" w:rsidRPr="0050298F">
        <w:rPr>
          <w:rFonts w:ascii="Arial" w:eastAsia="Times New Roman" w:hAnsi="Arial" w:cs="Arial"/>
          <w:color w:val="000000" w:themeColor="text1"/>
          <w:sz w:val="24"/>
          <w:szCs w:val="24"/>
        </w:rPr>
        <w:t xml:space="preserve">.8 дахь хэсгийн “төлбөрийн чадвартай болох нь” гэснийг </w:t>
      </w:r>
      <w:r w:rsidR="00E67AE5" w:rsidRPr="0050298F">
        <w:rPr>
          <w:rFonts w:ascii="Arial" w:eastAsia="Times New Roman" w:hAnsi="Arial" w:cs="Arial"/>
          <w:color w:val="333333"/>
          <w:sz w:val="24"/>
          <w:szCs w:val="24"/>
        </w:rPr>
        <w:t>“</w:t>
      </w:r>
      <w:r w:rsidR="00E67AE5" w:rsidRPr="0050298F">
        <w:rPr>
          <w:rFonts w:ascii="Arial" w:eastAsia="Times New Roman" w:hAnsi="Arial" w:cs="Arial"/>
          <w:color w:val="000000" w:themeColor="text1"/>
          <w:sz w:val="24"/>
          <w:szCs w:val="24"/>
        </w:rPr>
        <w:t>энэ хуульд заасан шаардлага хангаагүй нь</w:t>
      </w:r>
      <w:r w:rsidR="00E67AE5" w:rsidRPr="002A79A7">
        <w:rPr>
          <w:rFonts w:ascii="Arial" w:eastAsia="Times New Roman" w:hAnsi="Arial" w:cs="Arial"/>
          <w:color w:val="333333"/>
          <w:sz w:val="24"/>
          <w:szCs w:val="24"/>
        </w:rPr>
        <w:t>”</w:t>
      </w:r>
      <w:r w:rsidR="00A50619" w:rsidRPr="0050298F">
        <w:rPr>
          <w:rFonts w:ascii="Arial" w:eastAsia="Times New Roman" w:hAnsi="Arial" w:cs="Arial"/>
          <w:color w:val="000000" w:themeColor="text1"/>
          <w:sz w:val="24"/>
          <w:szCs w:val="24"/>
        </w:rPr>
        <w:t xml:space="preserve"> гэж</w:t>
      </w:r>
      <w:r w:rsidR="00EB1817" w:rsidRPr="0050298F">
        <w:rPr>
          <w:rFonts w:ascii="Arial" w:eastAsia="Times New Roman" w:hAnsi="Arial" w:cs="Arial"/>
          <w:color w:val="000000" w:themeColor="text1"/>
          <w:sz w:val="24"/>
          <w:szCs w:val="24"/>
        </w:rPr>
        <w:t xml:space="preserve"> </w:t>
      </w:r>
      <w:r w:rsidR="005D7E77" w:rsidRPr="0050298F">
        <w:rPr>
          <w:rFonts w:ascii="Arial" w:eastAsia="Times New Roman" w:hAnsi="Arial" w:cs="Arial"/>
          <w:color w:val="000000" w:themeColor="text1"/>
          <w:sz w:val="24"/>
          <w:szCs w:val="24"/>
        </w:rPr>
        <w:t xml:space="preserve">тус тус </w:t>
      </w:r>
      <w:r w:rsidR="00A50619" w:rsidRPr="0050298F">
        <w:rPr>
          <w:rFonts w:ascii="Arial" w:eastAsia="Times New Roman" w:hAnsi="Arial" w:cs="Arial"/>
          <w:color w:val="000000" w:themeColor="text1"/>
          <w:sz w:val="24"/>
          <w:szCs w:val="24"/>
        </w:rPr>
        <w:t>өөрчилсүгэй.</w:t>
      </w:r>
    </w:p>
    <w:p w14:paraId="3403DB44" w14:textId="77777777" w:rsidR="0050298F" w:rsidRPr="0050298F" w:rsidRDefault="0050298F" w:rsidP="00EA7B5F">
      <w:pPr>
        <w:spacing w:after="0" w:line="240" w:lineRule="auto"/>
        <w:contextualSpacing/>
        <w:jc w:val="both"/>
        <w:rPr>
          <w:rFonts w:ascii="Arial" w:eastAsia="Times New Roman" w:hAnsi="Arial" w:cs="Arial"/>
          <w:color w:val="000000" w:themeColor="text1"/>
          <w:sz w:val="24"/>
          <w:szCs w:val="24"/>
        </w:rPr>
      </w:pPr>
    </w:p>
    <w:p w14:paraId="026FABCA" w14:textId="2DA1EB9C" w:rsidR="0082431E" w:rsidRPr="0050298F" w:rsidRDefault="00E462AD" w:rsidP="00EA7B5F">
      <w:pPr>
        <w:spacing w:after="0" w:line="240" w:lineRule="auto"/>
        <w:ind w:right="49" w:firstLine="720"/>
        <w:contextualSpacing/>
        <w:jc w:val="both"/>
        <w:rPr>
          <w:rFonts w:ascii="Arial" w:eastAsia="Times New Roman" w:hAnsi="Arial" w:cs="Arial"/>
          <w:color w:val="000000" w:themeColor="text1"/>
          <w:sz w:val="24"/>
          <w:szCs w:val="24"/>
        </w:rPr>
      </w:pPr>
      <w:r w:rsidRPr="0050298F">
        <w:rPr>
          <w:rFonts w:ascii="Arial" w:hAnsi="Arial" w:cs="Arial"/>
          <w:b/>
          <w:bCs/>
          <w:color w:val="000000" w:themeColor="text1"/>
          <w:sz w:val="24"/>
          <w:szCs w:val="24"/>
          <w:lang w:val="mn-MN"/>
        </w:rPr>
        <w:t>4</w:t>
      </w:r>
      <w:r w:rsidR="0082431E" w:rsidRPr="0050298F">
        <w:rPr>
          <w:rFonts w:ascii="Arial" w:hAnsi="Arial" w:cs="Arial"/>
          <w:b/>
          <w:bCs/>
          <w:color w:val="000000" w:themeColor="text1"/>
          <w:sz w:val="24"/>
          <w:szCs w:val="24"/>
          <w:lang w:val="mn-MN"/>
        </w:rPr>
        <w:t xml:space="preserve"> д</w:t>
      </w:r>
      <w:r w:rsidRPr="0050298F">
        <w:rPr>
          <w:rFonts w:ascii="Arial" w:hAnsi="Arial" w:cs="Arial"/>
          <w:b/>
          <w:bCs/>
          <w:color w:val="000000" w:themeColor="text1"/>
          <w:sz w:val="24"/>
          <w:szCs w:val="24"/>
          <w:lang w:val="mn-MN"/>
        </w:rPr>
        <w:t>үгээ</w:t>
      </w:r>
      <w:r w:rsidR="0082431E" w:rsidRPr="0050298F">
        <w:rPr>
          <w:rFonts w:ascii="Arial" w:hAnsi="Arial" w:cs="Arial"/>
          <w:b/>
          <w:bCs/>
          <w:color w:val="000000" w:themeColor="text1"/>
          <w:sz w:val="24"/>
          <w:szCs w:val="24"/>
          <w:lang w:val="mn-MN"/>
        </w:rPr>
        <w:t>р зүйл.</w:t>
      </w:r>
      <w:r w:rsidR="0082431E" w:rsidRPr="0050298F">
        <w:rPr>
          <w:rFonts w:ascii="Arial" w:hAnsi="Arial" w:cs="Arial"/>
          <w:color w:val="000000" w:themeColor="text1"/>
          <w:sz w:val="24"/>
          <w:szCs w:val="24"/>
          <w:lang w:val="mn-MN"/>
        </w:rPr>
        <w:t xml:space="preserve">Хууль зүйн туслалцааны тухай хуулийн </w:t>
      </w:r>
      <w:r w:rsidRPr="0050298F">
        <w:rPr>
          <w:rFonts w:ascii="Arial" w:hAnsi="Arial" w:cs="Arial"/>
          <w:bCs/>
          <w:color w:val="000000" w:themeColor="text1"/>
          <w:sz w:val="24"/>
          <w:szCs w:val="24"/>
          <w:lang w:val="mn-MN"/>
        </w:rPr>
        <w:t xml:space="preserve">6 дугаар зүйлийн </w:t>
      </w:r>
      <w:r w:rsidRPr="0050298F">
        <w:rPr>
          <w:rFonts w:ascii="Arial" w:eastAsia="Times New Roman" w:hAnsi="Arial" w:cs="Arial"/>
          <w:color w:val="333333"/>
          <w:sz w:val="24"/>
          <w:szCs w:val="24"/>
        </w:rPr>
        <w:t>6</w:t>
      </w:r>
      <w:r w:rsidRPr="0050298F">
        <w:rPr>
          <w:rFonts w:ascii="Arial" w:eastAsia="Times New Roman" w:hAnsi="Arial" w:cs="Arial"/>
          <w:color w:val="000000" w:themeColor="text1"/>
          <w:sz w:val="24"/>
          <w:szCs w:val="24"/>
        </w:rPr>
        <w:t>.1.2 дахь заалтын “төлбөрийн чадваргүй” гэснийг</w:t>
      </w:r>
      <w:r w:rsidR="008530ED" w:rsidRPr="0050298F">
        <w:rPr>
          <w:rFonts w:ascii="Arial" w:eastAsia="Times New Roman" w:hAnsi="Arial" w:cs="Arial"/>
          <w:color w:val="000000" w:themeColor="text1"/>
          <w:sz w:val="24"/>
          <w:szCs w:val="24"/>
        </w:rPr>
        <w:t>,</w:t>
      </w:r>
      <w:r w:rsidRPr="0050298F">
        <w:rPr>
          <w:rFonts w:ascii="Arial" w:hAnsi="Arial" w:cs="Arial"/>
          <w:color w:val="000000" w:themeColor="text1"/>
          <w:sz w:val="24"/>
          <w:szCs w:val="24"/>
          <w:lang w:val="mn-MN"/>
        </w:rPr>
        <w:t xml:space="preserve"> </w:t>
      </w:r>
      <w:r w:rsidR="0082431E" w:rsidRPr="0050298F">
        <w:rPr>
          <w:rFonts w:ascii="Arial" w:hAnsi="Arial" w:cs="Arial"/>
          <w:color w:val="000000" w:themeColor="text1"/>
          <w:sz w:val="24"/>
          <w:szCs w:val="24"/>
          <w:lang w:val="mn-MN"/>
        </w:rPr>
        <w:t xml:space="preserve">14 дүгээр зүйлийн </w:t>
      </w:r>
      <w:r w:rsidR="0082431E" w:rsidRPr="0050298F">
        <w:rPr>
          <w:rFonts w:ascii="Arial" w:eastAsia="Times New Roman" w:hAnsi="Arial" w:cs="Arial"/>
          <w:color w:val="000000" w:themeColor="text1"/>
          <w:sz w:val="24"/>
          <w:szCs w:val="24"/>
        </w:rPr>
        <w:t>14.1.6 дахь заалтын “</w:t>
      </w:r>
      <w:r w:rsidRPr="0050298F">
        <w:rPr>
          <w:rFonts w:ascii="Arial" w:eastAsia="Times New Roman" w:hAnsi="Arial" w:cs="Arial"/>
          <w:color w:val="000000" w:themeColor="text1"/>
          <w:sz w:val="24"/>
          <w:szCs w:val="24"/>
        </w:rPr>
        <w:t xml:space="preserve">журам болон </w:t>
      </w:r>
      <w:r w:rsidR="0082431E" w:rsidRPr="0050298F">
        <w:rPr>
          <w:rFonts w:ascii="Arial" w:eastAsia="Times New Roman" w:hAnsi="Arial" w:cs="Arial"/>
          <w:color w:val="000000" w:themeColor="text1"/>
          <w:sz w:val="24"/>
          <w:szCs w:val="24"/>
        </w:rPr>
        <w:t xml:space="preserve">хууль зүйн туслалцаа үзүүлэх үйл ажиллагаанд дагаж мөрдөх бусад дүрэм,“ гэснийг </w:t>
      </w:r>
      <w:r w:rsidR="008530ED" w:rsidRPr="0050298F">
        <w:rPr>
          <w:rFonts w:ascii="Arial" w:eastAsia="Times New Roman" w:hAnsi="Arial" w:cs="Arial"/>
          <w:color w:val="000000" w:themeColor="text1"/>
          <w:sz w:val="24"/>
          <w:szCs w:val="24"/>
        </w:rPr>
        <w:t xml:space="preserve">тус тус </w:t>
      </w:r>
      <w:r w:rsidR="0082431E" w:rsidRPr="0050298F">
        <w:rPr>
          <w:rFonts w:ascii="Arial" w:eastAsia="Times New Roman" w:hAnsi="Arial" w:cs="Arial"/>
          <w:color w:val="000000" w:themeColor="text1"/>
          <w:sz w:val="24"/>
          <w:szCs w:val="24"/>
        </w:rPr>
        <w:t>хассугай.</w:t>
      </w:r>
    </w:p>
    <w:p w14:paraId="111E231A" w14:textId="77777777" w:rsidR="0082431E" w:rsidRPr="0050298F" w:rsidRDefault="0082431E" w:rsidP="00EA7B5F">
      <w:pPr>
        <w:spacing w:after="0" w:line="240" w:lineRule="auto"/>
        <w:ind w:right="49"/>
        <w:contextualSpacing/>
        <w:jc w:val="both"/>
        <w:rPr>
          <w:rFonts w:ascii="Arial" w:hAnsi="Arial" w:cs="Arial"/>
          <w:color w:val="000000" w:themeColor="text1"/>
          <w:sz w:val="24"/>
          <w:szCs w:val="24"/>
          <w:lang w:val="mn-MN"/>
        </w:rPr>
      </w:pPr>
    </w:p>
    <w:p w14:paraId="4C355132" w14:textId="77777777" w:rsidR="0082431E" w:rsidRDefault="00E462AD" w:rsidP="00EA7B5F">
      <w:pPr>
        <w:shd w:val="clear" w:color="auto" w:fill="FFFFFF"/>
        <w:spacing w:after="0" w:line="240" w:lineRule="auto"/>
        <w:ind w:firstLine="720"/>
        <w:contextualSpacing/>
        <w:jc w:val="both"/>
        <w:textAlignment w:val="top"/>
        <w:rPr>
          <w:rFonts w:ascii="Arial" w:hAnsi="Arial" w:cs="Arial"/>
          <w:bCs/>
          <w:color w:val="000000" w:themeColor="text1"/>
          <w:sz w:val="24"/>
          <w:szCs w:val="24"/>
          <w:lang w:val="mn-MN"/>
        </w:rPr>
      </w:pPr>
      <w:r w:rsidRPr="0050298F">
        <w:rPr>
          <w:rFonts w:ascii="Arial" w:hAnsi="Arial" w:cs="Arial"/>
          <w:b/>
          <w:bCs/>
          <w:color w:val="000000" w:themeColor="text1"/>
          <w:sz w:val="24"/>
          <w:szCs w:val="24"/>
        </w:rPr>
        <w:t>5</w:t>
      </w:r>
      <w:r w:rsidR="004377D6" w:rsidRPr="0050298F">
        <w:rPr>
          <w:rFonts w:ascii="Arial" w:hAnsi="Arial" w:cs="Arial"/>
          <w:b/>
          <w:bCs/>
          <w:color w:val="000000" w:themeColor="text1"/>
          <w:sz w:val="24"/>
          <w:szCs w:val="24"/>
        </w:rPr>
        <w:t xml:space="preserve"> </w:t>
      </w:r>
      <w:r w:rsidR="0082431E" w:rsidRPr="0050298F">
        <w:rPr>
          <w:rFonts w:ascii="Arial" w:hAnsi="Arial" w:cs="Arial"/>
          <w:b/>
          <w:bCs/>
          <w:color w:val="000000" w:themeColor="text1"/>
          <w:sz w:val="24"/>
          <w:szCs w:val="24"/>
        </w:rPr>
        <w:t>д</w:t>
      </w:r>
      <w:r w:rsidRPr="0050298F">
        <w:rPr>
          <w:rFonts w:ascii="Arial" w:hAnsi="Arial" w:cs="Arial"/>
          <w:b/>
          <w:bCs/>
          <w:color w:val="000000" w:themeColor="text1"/>
          <w:sz w:val="24"/>
          <w:szCs w:val="24"/>
        </w:rPr>
        <w:t>у</w:t>
      </w:r>
      <w:r w:rsidR="00E67AE5" w:rsidRPr="0050298F">
        <w:rPr>
          <w:rFonts w:ascii="Arial" w:hAnsi="Arial" w:cs="Arial"/>
          <w:b/>
          <w:bCs/>
          <w:color w:val="000000" w:themeColor="text1"/>
          <w:sz w:val="24"/>
          <w:szCs w:val="24"/>
        </w:rPr>
        <w:t>г</w:t>
      </w:r>
      <w:r w:rsidRPr="0050298F">
        <w:rPr>
          <w:rFonts w:ascii="Arial" w:hAnsi="Arial" w:cs="Arial"/>
          <w:b/>
          <w:bCs/>
          <w:color w:val="000000" w:themeColor="text1"/>
          <w:sz w:val="24"/>
          <w:szCs w:val="24"/>
        </w:rPr>
        <w:t>аа</w:t>
      </w:r>
      <w:r w:rsidR="0082431E" w:rsidRPr="0050298F">
        <w:rPr>
          <w:rFonts w:ascii="Arial" w:hAnsi="Arial" w:cs="Arial"/>
          <w:b/>
          <w:bCs/>
          <w:color w:val="000000" w:themeColor="text1"/>
          <w:sz w:val="24"/>
          <w:szCs w:val="24"/>
        </w:rPr>
        <w:t>р</w:t>
      </w:r>
      <w:r w:rsidR="0082431E" w:rsidRPr="0050298F">
        <w:rPr>
          <w:rFonts w:ascii="Arial" w:hAnsi="Arial" w:cs="Arial"/>
          <w:b/>
          <w:color w:val="000000" w:themeColor="text1"/>
          <w:sz w:val="24"/>
          <w:szCs w:val="24"/>
          <w:lang w:val="mn-MN"/>
        </w:rPr>
        <w:t xml:space="preserve"> зүйл.</w:t>
      </w:r>
      <w:r w:rsidR="0082431E" w:rsidRPr="0050298F">
        <w:rPr>
          <w:rFonts w:ascii="Arial" w:hAnsi="Arial" w:cs="Arial"/>
          <w:color w:val="000000" w:themeColor="text1"/>
          <w:sz w:val="24"/>
          <w:szCs w:val="24"/>
          <w:lang w:val="mn-MN"/>
        </w:rPr>
        <w:t xml:space="preserve">Хууль зүйн туслалцааны тухай хуулийн </w:t>
      </w:r>
      <w:r w:rsidR="0082431E" w:rsidRPr="0050298F">
        <w:rPr>
          <w:rFonts w:ascii="Arial" w:hAnsi="Arial" w:cs="Arial"/>
          <w:bCs/>
          <w:color w:val="000000" w:themeColor="text1"/>
          <w:sz w:val="24"/>
          <w:szCs w:val="24"/>
          <w:lang w:val="mn-MN"/>
        </w:rPr>
        <w:t>5 дугаар зүйлийн 5.3 дахь хэсэг,</w:t>
      </w:r>
      <w:r w:rsidR="00A50619" w:rsidRPr="0050298F">
        <w:rPr>
          <w:rFonts w:ascii="Arial" w:eastAsia="Times New Roman" w:hAnsi="Arial" w:cs="Arial"/>
          <w:color w:val="000000" w:themeColor="text1"/>
          <w:sz w:val="24"/>
          <w:szCs w:val="24"/>
        </w:rPr>
        <w:t xml:space="preserve"> </w:t>
      </w:r>
      <w:r w:rsidR="0082431E" w:rsidRPr="0050298F">
        <w:rPr>
          <w:rFonts w:ascii="Arial" w:hAnsi="Arial" w:cs="Arial"/>
          <w:bCs/>
          <w:color w:val="000000" w:themeColor="text1"/>
          <w:sz w:val="24"/>
          <w:szCs w:val="24"/>
          <w:lang w:val="mn-MN"/>
        </w:rPr>
        <w:t>6 дугаар зүйлийн</w:t>
      </w:r>
      <w:r w:rsidR="00CF5C82" w:rsidRPr="0050298F">
        <w:rPr>
          <w:rFonts w:ascii="Arial" w:hAnsi="Arial" w:cs="Arial"/>
          <w:bCs/>
          <w:color w:val="000000" w:themeColor="text1"/>
          <w:sz w:val="24"/>
          <w:szCs w:val="24"/>
          <w:lang w:val="mn-MN"/>
        </w:rPr>
        <w:t xml:space="preserve"> </w:t>
      </w:r>
      <w:r w:rsidR="009F1665" w:rsidRPr="0050298F">
        <w:rPr>
          <w:rFonts w:ascii="Arial" w:hAnsi="Arial" w:cs="Arial"/>
          <w:bCs/>
          <w:color w:val="000000" w:themeColor="text1"/>
          <w:sz w:val="24"/>
          <w:szCs w:val="24"/>
          <w:lang w:val="mn-MN"/>
        </w:rPr>
        <w:t xml:space="preserve">6.3, </w:t>
      </w:r>
      <w:r w:rsidR="0082431E" w:rsidRPr="0050298F">
        <w:rPr>
          <w:rFonts w:ascii="Arial" w:hAnsi="Arial" w:cs="Arial"/>
          <w:bCs/>
          <w:color w:val="000000" w:themeColor="text1"/>
          <w:sz w:val="24"/>
          <w:szCs w:val="24"/>
          <w:lang w:val="mn-MN"/>
        </w:rPr>
        <w:t>6.7 дахь хэсэг</w:t>
      </w:r>
      <w:r w:rsidR="00A50619" w:rsidRPr="0050298F">
        <w:rPr>
          <w:rFonts w:ascii="Arial" w:hAnsi="Arial" w:cs="Arial"/>
          <w:bCs/>
          <w:color w:val="000000" w:themeColor="text1"/>
          <w:sz w:val="24"/>
          <w:szCs w:val="24"/>
          <w:lang w:val="mn-MN"/>
        </w:rPr>
        <w:t xml:space="preserve">, </w:t>
      </w:r>
      <w:r w:rsidRPr="0050298F">
        <w:rPr>
          <w:rFonts w:ascii="Arial" w:hAnsi="Arial" w:cs="Arial"/>
          <w:bCs/>
          <w:color w:val="000000" w:themeColor="text1"/>
          <w:sz w:val="24"/>
          <w:szCs w:val="24"/>
          <w:lang w:val="mn-MN"/>
        </w:rPr>
        <w:t>10 дугаар зүйлийн 10.12 дахь хэсэг, 14 дүгээр зүйлийн 14.1.5</w:t>
      </w:r>
      <w:r w:rsidR="009F1665" w:rsidRPr="0050298F">
        <w:rPr>
          <w:rFonts w:ascii="Arial" w:hAnsi="Arial" w:cs="Arial"/>
          <w:bCs/>
          <w:color w:val="000000" w:themeColor="text1"/>
          <w:sz w:val="24"/>
          <w:szCs w:val="24"/>
        </w:rPr>
        <w:t xml:space="preserve"> дахь </w:t>
      </w:r>
      <w:r w:rsidRPr="0050298F">
        <w:rPr>
          <w:rFonts w:ascii="Arial" w:hAnsi="Arial" w:cs="Arial"/>
          <w:bCs/>
          <w:color w:val="000000" w:themeColor="text1"/>
          <w:sz w:val="24"/>
          <w:szCs w:val="24"/>
          <w:lang w:val="mn-MN"/>
        </w:rPr>
        <w:t xml:space="preserve">заалтыг </w:t>
      </w:r>
      <w:r w:rsidR="0082431E" w:rsidRPr="0050298F">
        <w:rPr>
          <w:rFonts w:ascii="Arial" w:hAnsi="Arial" w:cs="Arial"/>
          <w:bCs/>
          <w:color w:val="000000" w:themeColor="text1"/>
          <w:sz w:val="24"/>
          <w:szCs w:val="24"/>
          <w:lang w:val="mn-MN"/>
        </w:rPr>
        <w:t>тус тус хүчингүй болсонд тооцсугай.</w:t>
      </w:r>
    </w:p>
    <w:p w14:paraId="732DD59B" w14:textId="77777777" w:rsidR="0050298F" w:rsidRPr="0050298F" w:rsidRDefault="0050298F" w:rsidP="00EA7B5F">
      <w:pPr>
        <w:shd w:val="clear" w:color="auto" w:fill="FFFFFF"/>
        <w:spacing w:after="0" w:line="240" w:lineRule="auto"/>
        <w:contextualSpacing/>
        <w:jc w:val="both"/>
        <w:textAlignment w:val="top"/>
        <w:rPr>
          <w:rFonts w:ascii="Arial" w:hAnsi="Arial" w:cs="Arial"/>
          <w:bCs/>
          <w:color w:val="000000" w:themeColor="text1"/>
          <w:sz w:val="24"/>
          <w:szCs w:val="24"/>
          <w:lang w:val="mn-MN"/>
        </w:rPr>
      </w:pPr>
    </w:p>
    <w:p w14:paraId="3478D736" w14:textId="230809D6" w:rsidR="0082431E" w:rsidRPr="0050298F" w:rsidRDefault="00E462AD" w:rsidP="00EA7B5F">
      <w:pPr>
        <w:spacing w:after="0" w:line="240" w:lineRule="auto"/>
        <w:ind w:firstLine="720"/>
        <w:contextualSpacing/>
        <w:jc w:val="both"/>
        <w:rPr>
          <w:rFonts w:ascii="Arial" w:hAnsi="Arial" w:cs="Arial"/>
          <w:color w:val="000000" w:themeColor="text1"/>
          <w:sz w:val="24"/>
          <w:szCs w:val="24"/>
          <w:lang w:val="mn-MN"/>
        </w:rPr>
      </w:pPr>
      <w:r w:rsidRPr="0050298F">
        <w:rPr>
          <w:rFonts w:ascii="Arial" w:hAnsi="Arial" w:cs="Arial"/>
          <w:b/>
          <w:bCs/>
          <w:color w:val="000000" w:themeColor="text1"/>
          <w:sz w:val="24"/>
          <w:szCs w:val="24"/>
        </w:rPr>
        <w:t>6</w:t>
      </w:r>
      <w:r w:rsidR="0082431E" w:rsidRPr="0050298F">
        <w:rPr>
          <w:rFonts w:ascii="Arial" w:hAnsi="Arial" w:cs="Arial"/>
          <w:b/>
          <w:bCs/>
          <w:color w:val="000000" w:themeColor="text1"/>
          <w:sz w:val="24"/>
          <w:szCs w:val="24"/>
        </w:rPr>
        <w:t xml:space="preserve"> </w:t>
      </w:r>
      <w:r w:rsidR="004377D6" w:rsidRPr="0050298F">
        <w:rPr>
          <w:rFonts w:ascii="Arial" w:hAnsi="Arial" w:cs="Arial"/>
          <w:b/>
          <w:bCs/>
          <w:color w:val="000000" w:themeColor="text1"/>
          <w:sz w:val="24"/>
          <w:szCs w:val="24"/>
        </w:rPr>
        <w:t>дугаа</w:t>
      </w:r>
      <w:r w:rsidR="00CF5C82" w:rsidRPr="0050298F">
        <w:rPr>
          <w:rFonts w:ascii="Arial" w:hAnsi="Arial" w:cs="Arial"/>
          <w:b/>
          <w:bCs/>
          <w:color w:val="000000" w:themeColor="text1"/>
          <w:sz w:val="24"/>
          <w:szCs w:val="24"/>
        </w:rPr>
        <w:t>р</w:t>
      </w:r>
      <w:r w:rsidR="00A50619" w:rsidRPr="0050298F">
        <w:rPr>
          <w:rFonts w:ascii="Arial" w:hAnsi="Arial" w:cs="Arial"/>
          <w:b/>
          <w:color w:val="000000" w:themeColor="text1"/>
          <w:sz w:val="24"/>
          <w:szCs w:val="24"/>
          <w:lang w:val="mn-MN"/>
        </w:rPr>
        <w:t xml:space="preserve"> </w:t>
      </w:r>
      <w:r w:rsidR="0082431E" w:rsidRPr="0050298F">
        <w:rPr>
          <w:rFonts w:ascii="Arial" w:hAnsi="Arial" w:cs="Arial"/>
          <w:b/>
          <w:color w:val="000000" w:themeColor="text1"/>
          <w:sz w:val="24"/>
          <w:szCs w:val="24"/>
          <w:lang w:val="mn-MN"/>
        </w:rPr>
        <w:t>зүйл.</w:t>
      </w:r>
      <w:r w:rsidR="0082431E" w:rsidRPr="0050298F">
        <w:rPr>
          <w:rFonts w:ascii="Arial" w:hAnsi="Arial" w:cs="Arial"/>
          <w:color w:val="000000" w:themeColor="text1"/>
          <w:sz w:val="24"/>
          <w:szCs w:val="24"/>
          <w:lang w:val="mn-MN"/>
        </w:rPr>
        <w:t>Энэ хуулийг 202</w:t>
      </w:r>
      <w:r w:rsidR="0050298F">
        <w:rPr>
          <w:rFonts w:ascii="Arial" w:hAnsi="Arial" w:cs="Arial"/>
          <w:color w:val="000000" w:themeColor="text1"/>
          <w:sz w:val="24"/>
          <w:szCs w:val="24"/>
          <w:lang w:val="mn-MN"/>
        </w:rPr>
        <w:t>5</w:t>
      </w:r>
      <w:r w:rsidR="0082431E" w:rsidRPr="0050298F">
        <w:rPr>
          <w:rFonts w:ascii="Arial" w:hAnsi="Arial" w:cs="Arial"/>
          <w:color w:val="000000" w:themeColor="text1"/>
          <w:sz w:val="24"/>
          <w:szCs w:val="24"/>
          <w:lang w:val="mn-MN"/>
        </w:rPr>
        <w:t xml:space="preserve"> оны ...</w:t>
      </w:r>
      <w:r w:rsidR="0050298F">
        <w:rPr>
          <w:rFonts w:ascii="Arial" w:hAnsi="Arial" w:cs="Arial"/>
          <w:color w:val="000000" w:themeColor="text1"/>
          <w:sz w:val="24"/>
          <w:szCs w:val="24"/>
          <w:lang w:val="mn-MN"/>
        </w:rPr>
        <w:t xml:space="preserve"> дугаар</w:t>
      </w:r>
      <w:r w:rsidR="0082431E" w:rsidRPr="0050298F">
        <w:rPr>
          <w:rFonts w:ascii="Arial" w:hAnsi="Arial" w:cs="Arial"/>
          <w:color w:val="000000" w:themeColor="text1"/>
          <w:sz w:val="24"/>
          <w:szCs w:val="24"/>
          <w:lang w:val="mn-MN"/>
        </w:rPr>
        <w:t xml:space="preserve"> сарын ...</w:t>
      </w:r>
      <w:r w:rsidR="0050298F">
        <w:rPr>
          <w:rFonts w:ascii="Arial" w:hAnsi="Arial" w:cs="Arial"/>
          <w:color w:val="000000" w:themeColor="text1"/>
          <w:sz w:val="24"/>
          <w:szCs w:val="24"/>
        </w:rPr>
        <w:t>-</w:t>
      </w:r>
      <w:r w:rsidR="0082431E" w:rsidRPr="0050298F">
        <w:rPr>
          <w:rFonts w:ascii="Arial" w:hAnsi="Arial" w:cs="Arial"/>
          <w:color w:val="000000" w:themeColor="text1"/>
          <w:sz w:val="24"/>
          <w:szCs w:val="24"/>
        </w:rPr>
        <w:t xml:space="preserve">ны </w:t>
      </w:r>
      <w:r w:rsidR="0082431E" w:rsidRPr="0050298F">
        <w:rPr>
          <w:rFonts w:ascii="Arial" w:hAnsi="Arial" w:cs="Arial"/>
          <w:color w:val="000000" w:themeColor="text1"/>
          <w:sz w:val="24"/>
          <w:szCs w:val="24"/>
          <w:lang w:val="mn-MN"/>
        </w:rPr>
        <w:t>өдрөөс эхлэн дагаж мөрдөнө</w:t>
      </w:r>
      <w:r w:rsidR="001E5006" w:rsidRPr="0050298F">
        <w:rPr>
          <w:rFonts w:ascii="Arial" w:hAnsi="Arial" w:cs="Arial"/>
          <w:color w:val="000000" w:themeColor="text1"/>
          <w:sz w:val="24"/>
          <w:szCs w:val="24"/>
          <w:lang w:val="mn-MN"/>
        </w:rPr>
        <w:t>.</w:t>
      </w:r>
    </w:p>
    <w:p w14:paraId="1AE5099D" w14:textId="77777777" w:rsidR="00F819ED" w:rsidRPr="0050298F" w:rsidRDefault="00F819ED" w:rsidP="00EA7B5F">
      <w:pPr>
        <w:spacing w:after="0" w:line="240" w:lineRule="auto"/>
        <w:contextualSpacing/>
        <w:jc w:val="both"/>
        <w:rPr>
          <w:rFonts w:ascii="Arial" w:hAnsi="Arial" w:cs="Arial"/>
          <w:color w:val="000000" w:themeColor="text1"/>
          <w:sz w:val="24"/>
          <w:szCs w:val="24"/>
          <w:lang w:val="mn-MN"/>
        </w:rPr>
      </w:pPr>
    </w:p>
    <w:p w14:paraId="47654E30" w14:textId="77777777" w:rsidR="0050298F" w:rsidRDefault="0050298F" w:rsidP="00EA7B5F">
      <w:pPr>
        <w:spacing w:after="0" w:line="240" w:lineRule="auto"/>
        <w:contextualSpacing/>
        <w:rPr>
          <w:rFonts w:ascii="Arial" w:eastAsia="MS Mincho" w:hAnsi="Arial" w:cs="Arial"/>
          <w:color w:val="000000" w:themeColor="text1"/>
          <w:sz w:val="24"/>
          <w:szCs w:val="24"/>
          <w:shd w:val="clear" w:color="auto" w:fill="FFFFFF"/>
          <w:lang w:val="mn-MN" w:eastAsia="ja-JP"/>
        </w:rPr>
      </w:pPr>
    </w:p>
    <w:p w14:paraId="751EFE1A" w14:textId="77777777" w:rsidR="0050298F" w:rsidRDefault="0050298F" w:rsidP="00EA7B5F">
      <w:pPr>
        <w:spacing w:after="0" w:line="240" w:lineRule="auto"/>
        <w:contextualSpacing/>
        <w:rPr>
          <w:rFonts w:ascii="Arial" w:eastAsia="MS Mincho" w:hAnsi="Arial" w:cs="Arial"/>
          <w:color w:val="000000" w:themeColor="text1"/>
          <w:sz w:val="24"/>
          <w:szCs w:val="24"/>
          <w:shd w:val="clear" w:color="auto" w:fill="FFFFFF"/>
          <w:lang w:val="mn-MN" w:eastAsia="ja-JP"/>
        </w:rPr>
      </w:pPr>
    </w:p>
    <w:p w14:paraId="5FAE7B17" w14:textId="14755A89" w:rsidR="0082431E" w:rsidRPr="0050298F" w:rsidRDefault="0082431E" w:rsidP="00EA7B5F">
      <w:pPr>
        <w:spacing w:after="0" w:line="240" w:lineRule="auto"/>
        <w:contextualSpacing/>
        <w:jc w:val="center"/>
        <w:rPr>
          <w:rFonts w:ascii="Arial" w:eastAsia="MS Mincho" w:hAnsi="Arial" w:cs="Arial"/>
          <w:color w:val="000000" w:themeColor="text1"/>
          <w:sz w:val="24"/>
          <w:szCs w:val="24"/>
          <w:shd w:val="clear" w:color="auto" w:fill="FFFFFF"/>
          <w:lang w:val="mn-MN" w:eastAsia="ja-JP"/>
        </w:rPr>
      </w:pPr>
      <w:r w:rsidRPr="0050298F">
        <w:rPr>
          <w:rFonts w:ascii="Arial" w:eastAsia="MS Mincho" w:hAnsi="Arial" w:cs="Arial"/>
          <w:color w:val="000000" w:themeColor="text1"/>
          <w:sz w:val="24"/>
          <w:szCs w:val="24"/>
          <w:shd w:val="clear" w:color="auto" w:fill="FFFFFF"/>
          <w:lang w:val="mn-MN" w:eastAsia="ja-JP"/>
        </w:rPr>
        <w:t>Гарын үсэг</w:t>
      </w:r>
    </w:p>
    <w:p w14:paraId="28AFE6A0" w14:textId="492867D0" w:rsidR="0050298F" w:rsidRDefault="0050298F" w:rsidP="00EA7B5F">
      <w:pPr>
        <w:tabs>
          <w:tab w:val="left" w:pos="4155"/>
        </w:tabs>
        <w:spacing w:after="0" w:line="240" w:lineRule="auto"/>
        <w:contextualSpacing/>
        <w:rPr>
          <w:rFonts w:ascii="Arial" w:hAnsi="Arial" w:cs="Arial"/>
          <w:sz w:val="24"/>
          <w:szCs w:val="24"/>
        </w:rPr>
      </w:pPr>
      <w:r>
        <w:rPr>
          <w:rFonts w:ascii="Arial" w:hAnsi="Arial" w:cs="Arial"/>
          <w:sz w:val="24"/>
          <w:szCs w:val="24"/>
        </w:rPr>
        <w:br w:type="page"/>
      </w:r>
    </w:p>
    <w:p w14:paraId="53E2DF89" w14:textId="66341D85" w:rsidR="00DA1AD9" w:rsidRPr="00D36EB9" w:rsidRDefault="00DA1AD9" w:rsidP="00EA7B5F">
      <w:pPr>
        <w:spacing w:after="0" w:line="240" w:lineRule="auto"/>
        <w:contextualSpacing/>
        <w:jc w:val="center"/>
        <w:rPr>
          <w:rFonts w:ascii="Arial" w:hAnsi="Arial" w:cs="Arial"/>
          <w:noProof/>
          <w:color w:val="000000" w:themeColor="text1"/>
          <w:sz w:val="24"/>
          <w:szCs w:val="24"/>
          <w:lang w:val="mn-MN"/>
        </w:rPr>
      </w:pPr>
      <w:r w:rsidRPr="00D36EB9">
        <w:rPr>
          <w:rFonts w:ascii="Arial" w:hAnsi="Arial" w:cs="Arial"/>
          <w:sz w:val="24"/>
          <w:szCs w:val="24"/>
        </w:rPr>
        <w:lastRenderedPageBreak/>
        <w:t>ТАНИЛЦУУЛГА</w:t>
      </w:r>
    </w:p>
    <w:p w14:paraId="41A6770B" w14:textId="77777777" w:rsidR="00DA1AD9" w:rsidRPr="0050298F" w:rsidRDefault="00DA1AD9" w:rsidP="00EA7B5F">
      <w:pPr>
        <w:spacing w:after="0" w:line="240" w:lineRule="auto"/>
        <w:contextualSpacing/>
        <w:rPr>
          <w:rFonts w:ascii="Arial" w:hAnsi="Arial" w:cs="Arial"/>
          <w:noProof/>
          <w:color w:val="000000" w:themeColor="text1"/>
          <w:sz w:val="24"/>
          <w:szCs w:val="24"/>
          <w:lang w:val="mn-MN"/>
        </w:rPr>
      </w:pPr>
    </w:p>
    <w:p w14:paraId="4DCE7876" w14:textId="78FD8B46" w:rsidR="00DA1AD9" w:rsidRPr="0050298F" w:rsidRDefault="00DA1AD9" w:rsidP="00EA7B5F">
      <w:pPr>
        <w:spacing w:after="0" w:line="240" w:lineRule="auto"/>
        <w:ind w:left="5103"/>
        <w:contextualSpacing/>
        <w:jc w:val="both"/>
        <w:rPr>
          <w:rFonts w:ascii="Arial" w:hAnsi="Arial" w:cs="Arial"/>
          <w:noProof/>
          <w:color w:val="000000" w:themeColor="text1"/>
          <w:sz w:val="24"/>
          <w:szCs w:val="24"/>
          <w:lang w:val="mn-MN"/>
        </w:rPr>
      </w:pPr>
      <w:r w:rsidRPr="0050298F">
        <w:rPr>
          <w:rFonts w:ascii="Arial" w:hAnsi="Arial" w:cs="Arial"/>
          <w:noProof/>
          <w:color w:val="000000" w:themeColor="text1"/>
          <w:sz w:val="24"/>
          <w:szCs w:val="24"/>
          <w:lang w:val="mn-MN"/>
        </w:rPr>
        <w:t>Хууль зүйн туслалцааны тухай хуульд</w:t>
      </w:r>
      <w:r w:rsidR="00485E07" w:rsidRPr="0050298F">
        <w:rPr>
          <w:rFonts w:ascii="Arial" w:hAnsi="Arial" w:cs="Arial"/>
          <w:noProof/>
          <w:color w:val="000000" w:themeColor="text1"/>
          <w:sz w:val="24"/>
          <w:szCs w:val="24"/>
          <w:lang w:val="mn-MN"/>
        </w:rPr>
        <w:t xml:space="preserve"> нэмэлт, өөрчлөлт оруулах тухай</w:t>
      </w:r>
    </w:p>
    <w:p w14:paraId="04F02488" w14:textId="77777777" w:rsidR="008C0366" w:rsidRPr="0050298F" w:rsidRDefault="008C0366" w:rsidP="00EA7B5F">
      <w:pPr>
        <w:spacing w:after="0" w:line="240" w:lineRule="auto"/>
        <w:contextualSpacing/>
        <w:rPr>
          <w:rFonts w:ascii="Arial" w:hAnsi="Arial" w:cs="Arial"/>
          <w:sz w:val="24"/>
          <w:szCs w:val="24"/>
        </w:rPr>
      </w:pPr>
    </w:p>
    <w:p w14:paraId="0EB0D69D" w14:textId="068654EF" w:rsidR="0050298F" w:rsidRDefault="00A30356" w:rsidP="00EA7B5F">
      <w:pPr>
        <w:spacing w:after="0" w:line="240" w:lineRule="auto"/>
        <w:ind w:firstLine="720"/>
        <w:contextualSpacing/>
        <w:jc w:val="both"/>
        <w:rPr>
          <w:rFonts w:ascii="Arial" w:hAnsi="Arial" w:cs="Arial"/>
          <w:sz w:val="24"/>
          <w:szCs w:val="24"/>
        </w:rPr>
      </w:pPr>
      <w:r w:rsidRPr="0050298F">
        <w:rPr>
          <w:rFonts w:ascii="Arial" w:hAnsi="Arial" w:cs="Arial"/>
          <w:sz w:val="24"/>
          <w:szCs w:val="24"/>
        </w:rPr>
        <w:t xml:space="preserve">Улсын Их Хурлаас </w:t>
      </w:r>
      <w:r w:rsidR="008C0366" w:rsidRPr="0050298F">
        <w:rPr>
          <w:rFonts w:ascii="Arial" w:hAnsi="Arial" w:cs="Arial"/>
          <w:sz w:val="24"/>
          <w:szCs w:val="24"/>
        </w:rPr>
        <w:t xml:space="preserve">2022 оны </w:t>
      </w:r>
      <w:r w:rsidR="00EA7B5F">
        <w:rPr>
          <w:rFonts w:ascii="Arial" w:hAnsi="Arial" w:cs="Arial"/>
          <w:sz w:val="24"/>
          <w:szCs w:val="24"/>
        </w:rPr>
        <w:t>0</w:t>
      </w:r>
      <w:r w:rsidR="008C0366" w:rsidRPr="0050298F">
        <w:rPr>
          <w:rFonts w:ascii="Arial" w:hAnsi="Arial" w:cs="Arial"/>
          <w:sz w:val="24"/>
          <w:szCs w:val="24"/>
        </w:rPr>
        <w:t>7 дугаар сарын 21-ний өдөр Төлбөрийн чадваргүй яллагдагчид хууль зүйн туслалцаа үзүүлэх тухай хуулийн төслийн шинэчилсэн найруулга буюу Хууль зүйн туслалцааны тухай хуулийг Улсын Их Хурлаас баталж</w:t>
      </w:r>
      <w:r w:rsidR="00EA7B5F">
        <w:rPr>
          <w:rFonts w:ascii="Arial" w:hAnsi="Arial" w:cs="Arial"/>
          <w:sz w:val="24"/>
          <w:szCs w:val="24"/>
        </w:rPr>
        <w:t>,</w:t>
      </w:r>
      <w:r w:rsidR="008C0366" w:rsidRPr="0050298F">
        <w:rPr>
          <w:rFonts w:ascii="Arial" w:hAnsi="Arial" w:cs="Arial"/>
          <w:sz w:val="24"/>
          <w:szCs w:val="24"/>
        </w:rPr>
        <w:t xml:space="preserve"> 2022 оны 10 дугаар сарын 01-ний өдрөөс эхлэн дагаж мөрдөж байна.</w:t>
      </w:r>
    </w:p>
    <w:p w14:paraId="1C0005A1" w14:textId="77777777" w:rsidR="0050298F" w:rsidRDefault="0050298F" w:rsidP="00EA7B5F">
      <w:pPr>
        <w:spacing w:after="0" w:line="240" w:lineRule="auto"/>
        <w:contextualSpacing/>
        <w:jc w:val="both"/>
        <w:rPr>
          <w:rFonts w:ascii="Arial" w:hAnsi="Arial" w:cs="Arial"/>
          <w:sz w:val="24"/>
          <w:szCs w:val="24"/>
        </w:rPr>
      </w:pPr>
    </w:p>
    <w:p w14:paraId="6695F469" w14:textId="31260E51" w:rsidR="008C0366" w:rsidRDefault="008C0366" w:rsidP="00EA7B5F">
      <w:pPr>
        <w:spacing w:after="0" w:line="240" w:lineRule="auto"/>
        <w:ind w:firstLine="720"/>
        <w:contextualSpacing/>
        <w:jc w:val="both"/>
        <w:rPr>
          <w:rFonts w:ascii="Arial" w:hAnsi="Arial" w:cs="Arial"/>
          <w:color w:val="000000" w:themeColor="text1"/>
          <w:sz w:val="24"/>
          <w:szCs w:val="24"/>
        </w:rPr>
      </w:pPr>
      <w:r w:rsidRPr="0050298F">
        <w:rPr>
          <w:rFonts w:ascii="Arial" w:hAnsi="Arial" w:cs="Arial"/>
          <w:color w:val="000000" w:themeColor="text1"/>
          <w:sz w:val="24"/>
          <w:szCs w:val="24"/>
        </w:rPr>
        <w:t>Хууль зүйн туслалцааны тухай хуульд зааснаар улсын өмгөөллийн үйлчилгээг зөвхөн төлбөрийн чадваргүй яллагдагчаар хязгаарлахгүйгээр, доор дурдсан хүнд өмгөөллийн үйлчилгээ үнэ төлбөргүй үзүүл</w:t>
      </w:r>
      <w:r w:rsidR="000549D6" w:rsidRPr="0050298F">
        <w:rPr>
          <w:rFonts w:ascii="Arial" w:hAnsi="Arial" w:cs="Arial"/>
          <w:color w:val="000000" w:themeColor="text1"/>
          <w:sz w:val="24"/>
          <w:szCs w:val="24"/>
        </w:rPr>
        <w:t>ж байна</w:t>
      </w:r>
      <w:r w:rsidRPr="0050298F">
        <w:rPr>
          <w:rFonts w:ascii="Arial" w:hAnsi="Arial" w:cs="Arial"/>
          <w:color w:val="000000" w:themeColor="text1"/>
          <w:sz w:val="24"/>
          <w:szCs w:val="24"/>
        </w:rPr>
        <w:t>:</w:t>
      </w:r>
    </w:p>
    <w:p w14:paraId="2DC9992A" w14:textId="77777777" w:rsidR="0050298F" w:rsidRPr="0050298F" w:rsidRDefault="0050298F" w:rsidP="00EA7B5F">
      <w:pPr>
        <w:spacing w:after="0" w:line="240" w:lineRule="auto"/>
        <w:contextualSpacing/>
        <w:jc w:val="both"/>
        <w:rPr>
          <w:rFonts w:ascii="Arial" w:hAnsi="Arial" w:cs="Arial"/>
          <w:sz w:val="24"/>
          <w:szCs w:val="24"/>
        </w:rPr>
      </w:pPr>
    </w:p>
    <w:p w14:paraId="21CE417B" w14:textId="77777777" w:rsidR="008C0366" w:rsidRPr="0050298F" w:rsidRDefault="008C0366" w:rsidP="00EA7B5F">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50298F">
        <w:rPr>
          <w:rFonts w:ascii="Arial" w:hAnsi="Arial" w:cs="Arial"/>
          <w:color w:val="000000" w:themeColor="text1"/>
        </w:rPr>
        <w:t>Эрүүгийн хуулийн Арван хоёрдугаар бүлэг /Хүний бэлгийн эрх чөлөө, халдашгүй байдлын эсрэг гэмт хэрэг/, Арван дөрөвдүгээр бүлгийн 14.1 дүгээр зүйл /Ялгаварлан гадуурхах/, Арван зургадугаар бүлэг /Хүүхдийн эсрэг гэмт хэрэг/-т заасан гэмт хэргийн 18 насанд хүрээгүй хохирогч,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00B2BD4A" w14:textId="77777777" w:rsidR="008C0366" w:rsidRPr="0050298F" w:rsidRDefault="008C0366" w:rsidP="00EA7B5F">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50298F">
        <w:rPr>
          <w:rFonts w:ascii="Arial" w:hAnsi="Arial" w:cs="Arial"/>
          <w:color w:val="000000" w:themeColor="text1"/>
        </w:rPr>
        <w:t>Эрүүгийн хуулийн 11.7 дугаар зүйл /Гэр бүлийн хүчирхийлэл үйлдэх/, 13.1 дүгээр зүйл /Хүн худалдаалах/-д заасан гэмт хэргийн хохирогч төлбөрийн чадваргүй, эсхүл хохирогч нь 18 насанд хүрээгүй бол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64147CCC" w14:textId="77777777" w:rsidR="008C0366" w:rsidRPr="0050298F" w:rsidRDefault="008C0366" w:rsidP="00EA7B5F">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50298F">
        <w:rPr>
          <w:rFonts w:ascii="Arial" w:hAnsi="Arial" w:cs="Arial"/>
          <w:color w:val="000000" w:themeColor="text1"/>
        </w:rPr>
        <w:t>төлбөрийн чадваргүй сэжигтэн, яллагдагч, шүүгдэгч, ялтан;</w:t>
      </w:r>
    </w:p>
    <w:p w14:paraId="010491CE" w14:textId="77777777" w:rsidR="008C0366" w:rsidRPr="0050298F" w:rsidRDefault="008C0366" w:rsidP="00EA7B5F">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50298F">
        <w:rPr>
          <w:rFonts w:ascii="Arial" w:hAnsi="Arial" w:cs="Arial"/>
          <w:color w:val="000000" w:themeColor="text1"/>
        </w:rPr>
        <w:t>хүүхдийн тэтгэлэг гаргуулах нэхэмжлэгч төлбөрийн чадваргүй бол;</w:t>
      </w:r>
    </w:p>
    <w:p w14:paraId="275A35CC" w14:textId="77777777" w:rsidR="000549D6" w:rsidRPr="0050298F" w:rsidRDefault="008C0366" w:rsidP="00EA7B5F">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50298F">
        <w:rPr>
          <w:rFonts w:ascii="Arial" w:hAnsi="Arial" w:cs="Arial"/>
          <w:color w:val="000000" w:themeColor="text1"/>
        </w:rPr>
        <w:t>үл хөдлөх эд хөрөнгө, газар өмчлөх эрх нь зөрчигдсөн захиргааны хэргийн оролцогч төлбөрийн чадваргүй бол;</w:t>
      </w:r>
    </w:p>
    <w:p w14:paraId="4ACEA229" w14:textId="77777777" w:rsidR="008C0366" w:rsidRDefault="008C0366" w:rsidP="00EA7B5F">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50298F">
        <w:rPr>
          <w:rFonts w:ascii="Arial" w:hAnsi="Arial" w:cs="Arial"/>
          <w:color w:val="000000" w:themeColor="text1"/>
        </w:rPr>
        <w:t>Хүүхэд хамгааллын тухай хуулийн 4.1.1-д заасан эрсдэлт нөхцөлд байгаа хүүхэд.</w:t>
      </w:r>
    </w:p>
    <w:p w14:paraId="384B480F" w14:textId="77777777" w:rsidR="0050298F" w:rsidRPr="0050298F" w:rsidRDefault="0050298F" w:rsidP="00EA7B5F">
      <w:pPr>
        <w:pStyle w:val="NormalWeb"/>
        <w:shd w:val="clear" w:color="auto" w:fill="FFFFFF"/>
        <w:spacing w:before="0" w:beforeAutospacing="0" w:after="0" w:afterAutospacing="0"/>
        <w:contextualSpacing/>
        <w:jc w:val="both"/>
        <w:rPr>
          <w:rFonts w:ascii="Arial" w:hAnsi="Arial" w:cs="Arial"/>
          <w:color w:val="000000" w:themeColor="text1"/>
        </w:rPr>
      </w:pPr>
    </w:p>
    <w:p w14:paraId="36F0E2FC" w14:textId="77777777" w:rsidR="0050298F" w:rsidRDefault="008C0366" w:rsidP="00EA7B5F">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50298F">
        <w:rPr>
          <w:rFonts w:ascii="Arial" w:hAnsi="Arial" w:cs="Arial"/>
          <w:color w:val="000000" w:themeColor="text1"/>
        </w:rPr>
        <w:t>Харин Гэмт хэргийн гэрч хүүхэд, Зөрчлийн тухай хуулийн 5.4 дүгээр зүйл /Гэр бүлийн хүчирхийлэлтэй тэмцэх тухай хууль зөрчих/, 6.20 дугаар зүйл /Хүүхдийн эрхийг зөрчих/-д заасан зөрчлийн улмаас эрх нь зөрчигдсөн хүүхэд. түүний эцэг, эх, асран хамгаалагч, харгалзан дэмжигчийн хүсэлт, эсхүл шаардлагатай тохиолдолд хүүхэд хамгаалах байгууллага, нийгмийн ажилтан, мөрдөгч, прокурор, шүүгчийн хүсэлтээр өмгөөллийн үйлчилгээ үнэ төлбөргүй үзүүлж болохоор заасан.</w:t>
      </w:r>
    </w:p>
    <w:p w14:paraId="18D3769D"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color w:val="000000" w:themeColor="text1"/>
        </w:rPr>
      </w:pPr>
    </w:p>
    <w:p w14:paraId="1F4118D7" w14:textId="77777777" w:rsidR="0050298F" w:rsidRDefault="008C0366" w:rsidP="00EA7B5F">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50298F">
        <w:rPr>
          <w:rFonts w:ascii="Arial" w:hAnsi="Arial" w:cs="Arial"/>
          <w:color w:val="000000" w:themeColor="text1"/>
        </w:rPr>
        <w:t>Мөн Гэрч, хохирогчийг хамгаалах тухай хуульд заасны дагуу хамгаалалтад байгаа гэрч, хохирогч болон хүүхдийн тэтгэлэг гаргуулах маргаанд нэхэмжлэгчээр, үл хөдлөх эд хөрөнгө, газар өмчлөх эрх нь зөрчигдсөн захиргааны маргаанд ахмад настан, хөдөлмөрийн чадвараа бүрэн алдсан хүн, олон хүүхэдтэй өрх толгойлсон эцэг, эх хууль зүйн туслалцаа авч бол</w:t>
      </w:r>
      <w:r w:rsidR="00A30356" w:rsidRPr="0050298F">
        <w:rPr>
          <w:rFonts w:ascii="Arial" w:hAnsi="Arial" w:cs="Arial"/>
          <w:color w:val="000000" w:themeColor="text1"/>
        </w:rPr>
        <w:t>ох зохицуулалт тус тус үйлчилж байна.</w:t>
      </w:r>
    </w:p>
    <w:p w14:paraId="2A1E2F48"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color w:val="000000" w:themeColor="text1"/>
        </w:rPr>
      </w:pPr>
    </w:p>
    <w:p w14:paraId="41F4F03B" w14:textId="77777777" w:rsidR="0050298F" w:rsidRDefault="00A30356" w:rsidP="00EA7B5F">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50298F">
        <w:rPr>
          <w:rFonts w:ascii="Arial" w:hAnsi="Arial" w:cs="Arial"/>
          <w:noProof/>
          <w:shd w:val="clear" w:color="auto" w:fill="FFFFFF"/>
        </w:rPr>
        <w:t xml:space="preserve">Хууль зүйн туслалцааны тухай хууль нь 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хангах, төрөөс хууль зүйн туслалцааг үнэ төлбөргүй үзүүлэх хүрээ, тогтолцоо, зохион байгуулалт, эрх зүйн </w:t>
      </w:r>
      <w:r w:rsidRPr="0050298F">
        <w:rPr>
          <w:rFonts w:ascii="Arial" w:hAnsi="Arial" w:cs="Arial"/>
          <w:noProof/>
          <w:shd w:val="clear" w:color="auto" w:fill="FFFFFF"/>
        </w:rPr>
        <w:lastRenderedPageBreak/>
        <w:t>үндсийг</w:t>
      </w:r>
      <w:r w:rsidRPr="0050298F">
        <w:rPr>
          <w:rFonts w:ascii="Arial" w:hAnsi="Arial" w:cs="Arial"/>
          <w:noProof/>
        </w:rPr>
        <w:t xml:space="preserve"> тогтоох зорилготой боловч мөн хуулийн 5 дугаар зүйлийн 5.3 дахь хэсэгт зааснаар “</w:t>
      </w:r>
      <w:r w:rsidRPr="0050298F">
        <w:rPr>
          <w:rFonts w:ascii="Arial" w:hAnsi="Arial" w:cs="Arial"/>
          <w:noProof/>
          <w:shd w:val="clear" w:color="auto" w:fill="FFFFFF"/>
        </w:rPr>
        <w:t xml:space="preserve">…хууль зүйн туслалцааг хуульд харшлахгүй арга, хэлбэрээр явуулах бөгөөд хууль зүйн туслалцаа үзүүлэх журмыг хууль зүйн асуудал эрхэлсэн Засгийн газрын гишүүн батална.” гэж хууль зүйн туслалцаа үзүүлэх үндсэн процедурын асуудлыг хуульчлалгүй журмаар, </w:t>
      </w:r>
      <w:r w:rsidRPr="0050298F">
        <w:rPr>
          <w:rFonts w:ascii="Arial" w:hAnsi="Arial" w:cs="Arial"/>
          <w:color w:val="000000" w:themeColor="text1"/>
        </w:rPr>
        <w:t>төлбөрийн чадваргүй гадаадын иргэн, харьяалалгүй хүн, ахмад настан</w:t>
      </w:r>
      <w:r w:rsidRPr="0050298F">
        <w:rPr>
          <w:rFonts w:ascii="Arial" w:hAnsi="Arial" w:cs="Arial"/>
          <w:color w:val="333333"/>
        </w:rPr>
        <w:t>, х</w:t>
      </w:r>
      <w:r w:rsidRPr="0050298F">
        <w:rPr>
          <w:rFonts w:ascii="Arial" w:hAnsi="Arial" w:cs="Arial"/>
          <w:color w:val="000000" w:themeColor="text1"/>
        </w:rPr>
        <w:t>өдөлмөрийн чадвараа бүрэн алдсан хүн, олон хүүхэдтэй өрх толгойлсон эцэг, эх хууль зүйн туслалцаа үзүүлэх асуудлыг сайд нарын баталсан журмаар зохицуулж байна.</w:t>
      </w:r>
    </w:p>
    <w:p w14:paraId="564F482A"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color w:val="000000" w:themeColor="text1"/>
        </w:rPr>
      </w:pPr>
    </w:p>
    <w:p w14:paraId="330F3DAA" w14:textId="37D880EF" w:rsidR="0050298F" w:rsidRDefault="000549D6" w:rsidP="00EA7B5F">
      <w:pPr>
        <w:pStyle w:val="NormalWeb"/>
        <w:shd w:val="clear" w:color="auto" w:fill="FFFFFF"/>
        <w:spacing w:before="0" w:beforeAutospacing="0" w:after="0" w:afterAutospacing="0"/>
        <w:ind w:firstLine="720"/>
        <w:contextualSpacing/>
        <w:jc w:val="both"/>
        <w:rPr>
          <w:rFonts w:ascii="Arial" w:hAnsi="Arial" w:cs="Arial"/>
          <w:noProof/>
        </w:rPr>
      </w:pPr>
      <w:r w:rsidRPr="0050298F">
        <w:rPr>
          <w:rFonts w:ascii="Arial" w:hAnsi="Arial" w:cs="Arial"/>
          <w:noProof/>
        </w:rPr>
        <w:t>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харилцаанд оролцогчийн эрх, үүргийг тогтоосон буюу процессын шинжтэй зохицуулалт агуулсан</w:t>
      </w:r>
      <w:r w:rsidR="00A30356" w:rsidRPr="0050298F">
        <w:rPr>
          <w:rFonts w:ascii="Arial" w:hAnsi="Arial" w:cs="Arial"/>
          <w:noProof/>
        </w:rPr>
        <w:t xml:space="preserve">, </w:t>
      </w:r>
      <w:r w:rsidRPr="0050298F">
        <w:rPr>
          <w:rFonts w:ascii="Arial" w:hAnsi="Arial" w:cs="Arial"/>
          <w:noProof/>
        </w:rPr>
        <w:t>журмаар зохицуулсан харилцааг тухайн хуульд тусган боловсруулах шаардлага</w:t>
      </w:r>
      <w:r w:rsidR="00A30356" w:rsidRPr="0050298F">
        <w:rPr>
          <w:rFonts w:ascii="Arial" w:hAnsi="Arial" w:cs="Arial"/>
          <w:noProof/>
        </w:rPr>
        <w:t xml:space="preserve"> бий болсон.</w:t>
      </w:r>
    </w:p>
    <w:p w14:paraId="0389DDF0"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noProof/>
        </w:rPr>
      </w:pPr>
    </w:p>
    <w:p w14:paraId="647F3D9D" w14:textId="77777777" w:rsidR="0050298F" w:rsidRDefault="000549D6" w:rsidP="00EA7B5F">
      <w:pPr>
        <w:pStyle w:val="NormalWeb"/>
        <w:shd w:val="clear" w:color="auto" w:fill="FFFFFF"/>
        <w:spacing w:before="0" w:beforeAutospacing="0" w:after="0" w:afterAutospacing="0"/>
        <w:ind w:firstLine="720"/>
        <w:contextualSpacing/>
        <w:jc w:val="both"/>
        <w:rPr>
          <w:rFonts w:ascii="Arial" w:hAnsi="Arial" w:cs="Arial"/>
          <w:color w:val="000000" w:themeColor="text1"/>
          <w:shd w:val="clear" w:color="auto" w:fill="FFFFFF"/>
        </w:rPr>
      </w:pPr>
      <w:r w:rsidRPr="0050298F">
        <w:rPr>
          <w:rFonts w:ascii="Arial" w:hAnsi="Arial" w:cs="Arial"/>
          <w:color w:val="000000" w:themeColor="text1"/>
        </w:rPr>
        <w:t xml:space="preserve">Ийнхүү </w:t>
      </w:r>
      <w:r w:rsidR="00A30356" w:rsidRPr="0050298F">
        <w:rPr>
          <w:rFonts w:ascii="Arial" w:hAnsi="Arial" w:cs="Arial"/>
          <w:color w:val="000000" w:themeColor="text1"/>
        </w:rPr>
        <w:t xml:space="preserve">хууль зүйн туслалцаа үзүүлэх журам, мөн </w:t>
      </w:r>
      <w:r w:rsidRPr="0050298F">
        <w:rPr>
          <w:rFonts w:ascii="Arial" w:hAnsi="Arial" w:cs="Arial"/>
          <w:color w:val="000000" w:themeColor="text1"/>
        </w:rPr>
        <w:t xml:space="preserve">нийгмийн эмзэг бүлгийн хүмүүст үнэ төлбөргүй үзүүлэх хууль зүйн туслалцааны төрөл, хүртээмжийг нэмэгдүүлэх, </w:t>
      </w:r>
      <w:r w:rsidRPr="0050298F">
        <w:rPr>
          <w:rFonts w:ascii="Arial" w:hAnsi="Arial" w:cs="Arial"/>
          <w:color w:val="000000" w:themeColor="text1"/>
          <w:shd w:val="clear" w:color="auto" w:fill="FFFFFF"/>
        </w:rPr>
        <w:t>ахмад настан, хөдөлмөрийн чадвараа бүрэн алдсан хүн, олон хүүхэдтэй өрх толгойлсон эцэг, эх хуульд заасан хэрэг, маргаанд хууль зүйн туслалцаа үзүүлэх</w:t>
      </w:r>
      <w:r w:rsidR="00A30356" w:rsidRPr="0050298F">
        <w:rPr>
          <w:rFonts w:ascii="Arial" w:hAnsi="Arial" w:cs="Arial"/>
          <w:color w:val="000000" w:themeColor="text1"/>
          <w:shd w:val="clear" w:color="auto" w:fill="FFFFFF"/>
        </w:rPr>
        <w:t xml:space="preserve">тэй холбоотой </w:t>
      </w:r>
      <w:r w:rsidRPr="0050298F">
        <w:rPr>
          <w:rFonts w:ascii="Arial" w:hAnsi="Arial" w:cs="Arial"/>
          <w:color w:val="000000" w:themeColor="text1"/>
          <w:shd w:val="clear" w:color="auto" w:fill="FFFFFF"/>
        </w:rPr>
        <w:t>жур</w:t>
      </w:r>
      <w:r w:rsidR="00A30356" w:rsidRPr="0050298F">
        <w:rPr>
          <w:rFonts w:ascii="Arial" w:hAnsi="Arial" w:cs="Arial"/>
          <w:color w:val="000000" w:themeColor="text1"/>
          <w:shd w:val="clear" w:color="auto" w:fill="FFFFFF"/>
        </w:rPr>
        <w:t xml:space="preserve">маар </w:t>
      </w:r>
      <w:r w:rsidRPr="0050298F">
        <w:rPr>
          <w:rFonts w:ascii="Arial" w:hAnsi="Arial" w:cs="Arial"/>
          <w:color w:val="000000" w:themeColor="text1"/>
          <w:shd w:val="clear" w:color="auto" w:fill="FFFFFF"/>
        </w:rPr>
        <w:t>зохицуулж бай</w:t>
      </w:r>
      <w:r w:rsidR="00A30356" w:rsidRPr="0050298F">
        <w:rPr>
          <w:rFonts w:ascii="Arial" w:hAnsi="Arial" w:cs="Arial"/>
          <w:color w:val="000000" w:themeColor="text1"/>
          <w:shd w:val="clear" w:color="auto" w:fill="FFFFFF"/>
        </w:rPr>
        <w:t>сан харилцааг</w:t>
      </w:r>
      <w:r w:rsidRPr="0050298F">
        <w:rPr>
          <w:rFonts w:ascii="Arial" w:hAnsi="Arial" w:cs="Arial"/>
          <w:color w:val="000000" w:themeColor="text1"/>
          <w:shd w:val="clear" w:color="auto" w:fill="FFFFFF"/>
        </w:rPr>
        <w:t xml:space="preserve"> хуулийн төсөлд тусга</w:t>
      </w:r>
      <w:r w:rsidR="00A30356" w:rsidRPr="0050298F">
        <w:rPr>
          <w:rFonts w:ascii="Arial" w:hAnsi="Arial" w:cs="Arial"/>
          <w:color w:val="000000" w:themeColor="text1"/>
          <w:shd w:val="clear" w:color="auto" w:fill="FFFFFF"/>
        </w:rPr>
        <w:t>ж, холбогдох эрх олгосон заалтыг хүчингүй болгохоор хуулийн төсөл боловсрууллаа.</w:t>
      </w:r>
    </w:p>
    <w:p w14:paraId="3A66D319"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color w:val="000000" w:themeColor="text1"/>
          <w:shd w:val="clear" w:color="auto" w:fill="FFFFFF"/>
        </w:rPr>
      </w:pPr>
    </w:p>
    <w:p w14:paraId="0936B980" w14:textId="77777777" w:rsidR="0050298F" w:rsidRDefault="00A30356" w:rsidP="00EA7B5F">
      <w:pPr>
        <w:pStyle w:val="NormalWeb"/>
        <w:shd w:val="clear" w:color="auto" w:fill="FFFFFF"/>
        <w:spacing w:before="0" w:beforeAutospacing="0" w:after="0" w:afterAutospacing="0"/>
        <w:ind w:firstLine="720"/>
        <w:contextualSpacing/>
        <w:jc w:val="both"/>
        <w:rPr>
          <w:rFonts w:ascii="Arial" w:hAnsi="Arial" w:cs="Arial"/>
          <w:color w:val="000000" w:themeColor="text1"/>
          <w:shd w:val="clear" w:color="auto" w:fill="FFFFFF"/>
        </w:rPr>
      </w:pPr>
      <w:r w:rsidRPr="0050298F">
        <w:rPr>
          <w:rFonts w:ascii="Arial" w:hAnsi="Arial" w:cs="Arial"/>
        </w:rPr>
        <w:t>Түүнчлэн</w:t>
      </w:r>
      <w:r w:rsidR="0050298F">
        <w:rPr>
          <w:rFonts w:ascii="Arial" w:hAnsi="Arial" w:cs="Arial"/>
        </w:rPr>
        <w:t>,</w:t>
      </w:r>
      <w:r w:rsidRPr="0050298F">
        <w:rPr>
          <w:rFonts w:ascii="Arial" w:hAnsi="Arial" w:cs="Arial"/>
        </w:rPr>
        <w:t xml:space="preserve"> о</w:t>
      </w:r>
      <w:r w:rsidR="00485E07" w:rsidRPr="0050298F">
        <w:rPr>
          <w:rFonts w:ascii="Arial" w:hAnsi="Arial" w:cs="Arial"/>
        </w:rPr>
        <w:t>лон улсын</w:t>
      </w:r>
      <w:r w:rsidRPr="0050298F">
        <w:rPr>
          <w:rFonts w:ascii="Arial" w:hAnsi="Arial" w:cs="Arial"/>
        </w:rPr>
        <w:t xml:space="preserve"> хүний эрхийн </w:t>
      </w:r>
      <w:r w:rsidR="00485E07" w:rsidRPr="0050298F">
        <w:rPr>
          <w:rFonts w:ascii="Arial" w:hAnsi="Arial" w:cs="Arial"/>
        </w:rPr>
        <w:t>гэрээ конвенцоор гэрч, хохирогчийг хамгаалах, ялангуяа гэрч, хохирогч хүүх</w:t>
      </w:r>
      <w:r w:rsidRPr="0050298F">
        <w:rPr>
          <w:rFonts w:ascii="Arial" w:hAnsi="Arial" w:cs="Arial"/>
        </w:rPr>
        <w:t>д</w:t>
      </w:r>
      <w:r w:rsidR="00485E07" w:rsidRPr="0050298F">
        <w:rPr>
          <w:rFonts w:ascii="Arial" w:hAnsi="Arial" w:cs="Arial"/>
        </w:rPr>
        <w:t xml:space="preserve">ийг хамгаалах, хүн худалдаалах гэмт хэргийн хохирогчид хууль зүйн туслалцаа үзүүлэх асуудлыг төрөөс баталгаажуулахыг байнга зөвлөсөөр ирсэн. </w:t>
      </w:r>
      <w:r w:rsidR="00485E07" w:rsidRPr="0050298F">
        <w:rPr>
          <w:rFonts w:ascii="Arial" w:hAnsi="Arial" w:cs="Arial"/>
          <w:color w:val="000000" w:themeColor="text1"/>
          <w:shd w:val="clear" w:color="auto" w:fill="FFFFFF"/>
        </w:rPr>
        <w:t>Иймд хамгаалалтад байгаа гэрч, хохирогчид хууль зүйн туслалцаа үзүүлж болох агуулгаар тусгасныг заавал үзүүлэхээр өөрчилж, мөн хүн худалдаалах гэмт хэргийн наса</w:t>
      </w:r>
      <w:r w:rsidRPr="0050298F">
        <w:rPr>
          <w:rFonts w:ascii="Arial" w:hAnsi="Arial" w:cs="Arial"/>
          <w:color w:val="000000" w:themeColor="text1"/>
          <w:shd w:val="clear" w:color="auto" w:fill="FFFFFF"/>
        </w:rPr>
        <w:t>н</w:t>
      </w:r>
      <w:r w:rsidR="00485E07" w:rsidRPr="0050298F">
        <w:rPr>
          <w:rFonts w:ascii="Arial" w:hAnsi="Arial" w:cs="Arial"/>
          <w:color w:val="000000" w:themeColor="text1"/>
          <w:shd w:val="clear" w:color="auto" w:fill="FFFFFF"/>
        </w:rPr>
        <w:t>д хүрсэн хохирогч</w:t>
      </w:r>
      <w:r w:rsidRPr="0050298F">
        <w:rPr>
          <w:rFonts w:ascii="Arial" w:hAnsi="Arial" w:cs="Arial"/>
          <w:color w:val="000000" w:themeColor="text1"/>
          <w:shd w:val="clear" w:color="auto" w:fill="FFFFFF"/>
        </w:rPr>
        <w:t xml:space="preserve"> нь </w:t>
      </w:r>
      <w:r w:rsidR="00485E07" w:rsidRPr="0050298F">
        <w:rPr>
          <w:rFonts w:ascii="Arial" w:hAnsi="Arial" w:cs="Arial"/>
          <w:color w:val="000000" w:themeColor="text1"/>
          <w:shd w:val="clear" w:color="auto" w:fill="FFFFFF"/>
        </w:rPr>
        <w:t>төлбөрийн чадваргүй тохиолдолд</w:t>
      </w:r>
      <w:r w:rsidRPr="0050298F">
        <w:rPr>
          <w:rFonts w:ascii="Arial" w:hAnsi="Arial" w:cs="Arial"/>
          <w:color w:val="000000" w:themeColor="text1"/>
          <w:shd w:val="clear" w:color="auto" w:fill="FFFFFF"/>
        </w:rPr>
        <w:t xml:space="preserve"> л</w:t>
      </w:r>
      <w:r w:rsidR="00485E07" w:rsidRPr="0050298F">
        <w:rPr>
          <w:rFonts w:ascii="Arial" w:hAnsi="Arial" w:cs="Arial"/>
          <w:color w:val="000000" w:themeColor="text1"/>
          <w:shd w:val="clear" w:color="auto" w:fill="FFFFFF"/>
        </w:rPr>
        <w:t xml:space="preserve"> туслалцаа үзүүлэхээр заасныг энэ төрлийн гэмт хэргийн хохирогчийг заавал төлбөрийн чадваргүй байхыг шаардахгүй байхаар өөрчлөн</w:t>
      </w:r>
      <w:r w:rsidR="005F410A" w:rsidRPr="0050298F">
        <w:rPr>
          <w:rFonts w:ascii="Arial" w:hAnsi="Arial" w:cs="Arial"/>
          <w:color w:val="000000" w:themeColor="text1"/>
          <w:shd w:val="clear" w:color="auto" w:fill="FFFFFF"/>
        </w:rPr>
        <w:t xml:space="preserve"> хуулийн үйлчлэлд хамаарах этгээдийн хүрээ хязгаарыг өргөжүүлж</w:t>
      </w:r>
      <w:r w:rsidR="009B5E42" w:rsidRPr="0050298F">
        <w:rPr>
          <w:rFonts w:ascii="Arial" w:hAnsi="Arial" w:cs="Arial"/>
          <w:color w:val="000000" w:themeColor="text1"/>
          <w:shd w:val="clear" w:color="auto" w:fill="FFFFFF"/>
        </w:rPr>
        <w:t xml:space="preserve"> </w:t>
      </w:r>
      <w:r w:rsidR="005F410A" w:rsidRPr="0050298F">
        <w:rPr>
          <w:rFonts w:ascii="Arial" w:hAnsi="Arial" w:cs="Arial"/>
          <w:color w:val="000000" w:themeColor="text1"/>
          <w:shd w:val="clear" w:color="auto" w:fill="FFFFFF"/>
        </w:rPr>
        <w:t>хууль зүйн туслалцааны хүртээмжийг нэмэгдүүлэхэд анхаарч боловсрууллаа.</w:t>
      </w:r>
    </w:p>
    <w:p w14:paraId="585AC1C7"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color w:val="000000" w:themeColor="text1"/>
          <w:shd w:val="clear" w:color="auto" w:fill="FFFFFF"/>
        </w:rPr>
      </w:pPr>
    </w:p>
    <w:p w14:paraId="38FD746F" w14:textId="78A28DF7" w:rsidR="0050298F" w:rsidRDefault="00C97184" w:rsidP="00EA7B5F">
      <w:pPr>
        <w:pStyle w:val="NormalWeb"/>
        <w:shd w:val="clear" w:color="auto" w:fill="FFFFFF"/>
        <w:spacing w:before="0" w:beforeAutospacing="0" w:after="0" w:afterAutospacing="0"/>
        <w:ind w:firstLine="720"/>
        <w:contextualSpacing/>
        <w:jc w:val="both"/>
        <w:rPr>
          <w:rFonts w:ascii="Arial" w:hAnsi="Arial" w:cs="Arial"/>
          <w:noProof/>
          <w:color w:val="000000" w:themeColor="text1"/>
        </w:rPr>
      </w:pPr>
      <w:r w:rsidRPr="0050298F">
        <w:rPr>
          <w:rFonts w:ascii="Arial" w:hAnsi="Arial" w:cs="Arial"/>
          <w:noProof/>
          <w:color w:val="000000" w:themeColor="text1"/>
        </w:rPr>
        <w:t>Түүнчлэн</w:t>
      </w:r>
      <w:r w:rsidR="0050298F">
        <w:rPr>
          <w:rFonts w:ascii="Arial" w:hAnsi="Arial" w:cs="Arial"/>
          <w:noProof/>
          <w:color w:val="000000" w:themeColor="text1"/>
        </w:rPr>
        <w:t>,</w:t>
      </w:r>
      <w:r w:rsidRPr="0050298F">
        <w:rPr>
          <w:rFonts w:ascii="Arial" w:hAnsi="Arial" w:cs="Arial"/>
          <w:noProof/>
          <w:color w:val="000000" w:themeColor="text1"/>
        </w:rPr>
        <w:t xml:space="preserve"> Хууль зүйн туслалцааны тухай хуульд заасан үнэ төлбөргүй хууль зүйн туслалцаа үзүүлэх шаардлагатай нийгмийн эмзэг бүлгийн иргэдэд мэргэжлийн өмгөөллийн үйлчилгээ үзүүлэхэд Хууль зүйн туслалцааны төв болон Монголын Өмгөөлөгчдийн холбооны хамтран баталсан 2024 оны А/3, А/15 дугаар журмаар зохицуулж байна. Өмгөөллийн тухай хуульд заасан нийтэд тустай мэргэжлийн үйл ажиллагааг эрхлэх зохицуулалт, Хууль зүйн туслалцааны тухай хуульд заасан үнэ төлбөргүй үзүүлэх хууль зүйн туслалцаанд хувийн өмгөөлөгч оролцуулах зохицуулалтыг уялдуулан практикт тогтсон зарим харилцааг хуульд тусгах замаар өөрчлөн боловсрууллаа.</w:t>
      </w:r>
    </w:p>
    <w:p w14:paraId="402B4D8A" w14:textId="77777777" w:rsidR="0050298F" w:rsidRDefault="0050298F" w:rsidP="00EA7B5F">
      <w:pPr>
        <w:pStyle w:val="NormalWeb"/>
        <w:shd w:val="clear" w:color="auto" w:fill="FFFFFF"/>
        <w:spacing w:before="0" w:beforeAutospacing="0" w:after="0" w:afterAutospacing="0"/>
        <w:contextualSpacing/>
        <w:jc w:val="both"/>
        <w:rPr>
          <w:rFonts w:ascii="Arial" w:hAnsi="Arial" w:cs="Arial"/>
          <w:noProof/>
          <w:color w:val="000000" w:themeColor="text1"/>
        </w:rPr>
      </w:pPr>
    </w:p>
    <w:p w14:paraId="3E66DFC1" w14:textId="0F2D4361" w:rsidR="0050298F" w:rsidRPr="0050298F" w:rsidRDefault="00C97184" w:rsidP="00EA7B5F">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50298F">
        <w:rPr>
          <w:rFonts w:ascii="Arial" w:hAnsi="Arial" w:cs="Arial"/>
          <w:noProof/>
          <w:color w:val="000000" w:themeColor="text1"/>
        </w:rPr>
        <w:t>Энэ нь төлбөрийн чадваргүй, эмзэг бүлгийн хүнд үзүүлэх хууль зүйн туслалцааны хүртээмжийг нэмэгдүүлэх, чанарыг сайжруулж Монгол Улсын үндсэн хуульд заасан иргэдийн хууль зүйн туслалцаа авах эрхийг хангахад чухал ач холбогдолтой гэж үзэж байна.</w:t>
      </w:r>
    </w:p>
    <w:sectPr w:rsidR="0050298F" w:rsidRPr="0050298F" w:rsidSect="0050298F">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FA21" w14:textId="77777777" w:rsidR="000D36D0" w:rsidRDefault="000D36D0" w:rsidP="0082431E">
      <w:pPr>
        <w:spacing w:after="0" w:line="240" w:lineRule="auto"/>
      </w:pPr>
      <w:r>
        <w:separator/>
      </w:r>
    </w:p>
  </w:endnote>
  <w:endnote w:type="continuationSeparator" w:id="0">
    <w:p w14:paraId="2E730523" w14:textId="77777777" w:rsidR="000D36D0" w:rsidRDefault="000D36D0" w:rsidP="0082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355A" w14:textId="77777777" w:rsidR="000D36D0" w:rsidRDefault="000D36D0" w:rsidP="0082431E">
      <w:pPr>
        <w:spacing w:after="0" w:line="240" w:lineRule="auto"/>
      </w:pPr>
      <w:r>
        <w:separator/>
      </w:r>
    </w:p>
  </w:footnote>
  <w:footnote w:type="continuationSeparator" w:id="0">
    <w:p w14:paraId="7CC9885B" w14:textId="77777777" w:rsidR="000D36D0" w:rsidRDefault="000D36D0" w:rsidP="0082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781E"/>
    <w:multiLevelType w:val="hybridMultilevel"/>
    <w:tmpl w:val="AF863EFA"/>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4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1E"/>
    <w:rsid w:val="00017442"/>
    <w:rsid w:val="000549D6"/>
    <w:rsid w:val="00061415"/>
    <w:rsid w:val="000A3D13"/>
    <w:rsid w:val="000B32AB"/>
    <w:rsid w:val="000B3ACB"/>
    <w:rsid w:val="000D36D0"/>
    <w:rsid w:val="0012256F"/>
    <w:rsid w:val="001659B6"/>
    <w:rsid w:val="00197006"/>
    <w:rsid w:val="001972AF"/>
    <w:rsid w:val="001D07F4"/>
    <w:rsid w:val="001E5006"/>
    <w:rsid w:val="002203A8"/>
    <w:rsid w:val="00235365"/>
    <w:rsid w:val="00294C3B"/>
    <w:rsid w:val="002A79A7"/>
    <w:rsid w:val="00303983"/>
    <w:rsid w:val="00321E47"/>
    <w:rsid w:val="0032541D"/>
    <w:rsid w:val="00352BBD"/>
    <w:rsid w:val="00366196"/>
    <w:rsid w:val="003834A4"/>
    <w:rsid w:val="00392664"/>
    <w:rsid w:val="003A0D60"/>
    <w:rsid w:val="003E1C59"/>
    <w:rsid w:val="0041521C"/>
    <w:rsid w:val="00435B31"/>
    <w:rsid w:val="004377D6"/>
    <w:rsid w:val="004431EB"/>
    <w:rsid w:val="004503CF"/>
    <w:rsid w:val="0045185C"/>
    <w:rsid w:val="00485E07"/>
    <w:rsid w:val="004A129D"/>
    <w:rsid w:val="0050298F"/>
    <w:rsid w:val="00535A37"/>
    <w:rsid w:val="00537135"/>
    <w:rsid w:val="00542B0E"/>
    <w:rsid w:val="00547D71"/>
    <w:rsid w:val="00592232"/>
    <w:rsid w:val="005B1CC1"/>
    <w:rsid w:val="005D7E77"/>
    <w:rsid w:val="005F410A"/>
    <w:rsid w:val="0065753D"/>
    <w:rsid w:val="00661E4D"/>
    <w:rsid w:val="0066354C"/>
    <w:rsid w:val="006D47C3"/>
    <w:rsid w:val="0078324F"/>
    <w:rsid w:val="007E4A85"/>
    <w:rsid w:val="0081426C"/>
    <w:rsid w:val="0081722F"/>
    <w:rsid w:val="0082431E"/>
    <w:rsid w:val="00825C91"/>
    <w:rsid w:val="00827BD8"/>
    <w:rsid w:val="008530ED"/>
    <w:rsid w:val="008544CF"/>
    <w:rsid w:val="00864B3E"/>
    <w:rsid w:val="00886ABF"/>
    <w:rsid w:val="008B1E1E"/>
    <w:rsid w:val="008C0366"/>
    <w:rsid w:val="0090151D"/>
    <w:rsid w:val="00913B4A"/>
    <w:rsid w:val="00936AD1"/>
    <w:rsid w:val="00961134"/>
    <w:rsid w:val="009873E7"/>
    <w:rsid w:val="009B5E42"/>
    <w:rsid w:val="009B6BE4"/>
    <w:rsid w:val="009E42A5"/>
    <w:rsid w:val="009F1665"/>
    <w:rsid w:val="00A30356"/>
    <w:rsid w:val="00A50619"/>
    <w:rsid w:val="00A63546"/>
    <w:rsid w:val="00A672DD"/>
    <w:rsid w:val="00A738AC"/>
    <w:rsid w:val="00A8535A"/>
    <w:rsid w:val="00AB2921"/>
    <w:rsid w:val="00B007DC"/>
    <w:rsid w:val="00BC4D49"/>
    <w:rsid w:val="00C71BD5"/>
    <w:rsid w:val="00C97184"/>
    <w:rsid w:val="00CA662D"/>
    <w:rsid w:val="00CB0C57"/>
    <w:rsid w:val="00CB3E7C"/>
    <w:rsid w:val="00CF5C82"/>
    <w:rsid w:val="00D02CEE"/>
    <w:rsid w:val="00D1067A"/>
    <w:rsid w:val="00D36EB9"/>
    <w:rsid w:val="00D4674A"/>
    <w:rsid w:val="00D50693"/>
    <w:rsid w:val="00D531ED"/>
    <w:rsid w:val="00D667C0"/>
    <w:rsid w:val="00D72425"/>
    <w:rsid w:val="00D8075E"/>
    <w:rsid w:val="00DA1AD9"/>
    <w:rsid w:val="00DA78B4"/>
    <w:rsid w:val="00DC3DFC"/>
    <w:rsid w:val="00DE63B5"/>
    <w:rsid w:val="00E462AD"/>
    <w:rsid w:val="00E5417C"/>
    <w:rsid w:val="00E617B1"/>
    <w:rsid w:val="00E67AE5"/>
    <w:rsid w:val="00E93861"/>
    <w:rsid w:val="00EA7B5F"/>
    <w:rsid w:val="00EB1817"/>
    <w:rsid w:val="00EF5C1C"/>
    <w:rsid w:val="00F20840"/>
    <w:rsid w:val="00F278BE"/>
    <w:rsid w:val="00F6728F"/>
    <w:rsid w:val="00F7056B"/>
    <w:rsid w:val="00F819ED"/>
    <w:rsid w:val="00FE7B9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D624559"/>
  <w15:chartTrackingRefBased/>
  <w15:docId w15:val="{FAC90511-3E0E-A247-8E34-D0C1785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1E"/>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2431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82431E"/>
    <w:rPr>
      <w:b/>
      <w:bCs/>
    </w:rPr>
  </w:style>
  <w:style w:type="paragraph" w:customStyle="1" w:styleId="msghead">
    <w:name w:val="msg_head"/>
    <w:basedOn w:val="Normal"/>
    <w:qFormat/>
    <w:rsid w:val="0082431E"/>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Spacing">
    <w:name w:val="No Spacing"/>
    <w:link w:val="NoSpacingChar"/>
    <w:uiPriority w:val="1"/>
    <w:qFormat/>
    <w:rsid w:val="0082431E"/>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82431E"/>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82431E"/>
    <w:rPr>
      <w:rFonts w:ascii="Times New Roman" w:eastAsia="Times New Roman" w:hAnsi="Times New Roman" w:cs="Times New Roman"/>
      <w:kern w:val="0"/>
      <w:lang w:val="en-US" w:eastAsia="ja-JP"/>
      <w14:ligatures w14:val="none"/>
    </w:rPr>
  </w:style>
  <w:style w:type="paragraph" w:styleId="FootnoteText">
    <w:name w:val="footnote text"/>
    <w:basedOn w:val="Normal"/>
    <w:link w:val="FootnoteTextChar"/>
    <w:uiPriority w:val="99"/>
    <w:unhideWhenUsed/>
    <w:rsid w:val="008243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82431E"/>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82431E"/>
    <w:rPr>
      <w:vertAlign w:val="superscript"/>
    </w:rPr>
  </w:style>
  <w:style w:type="character" w:customStyle="1" w:styleId="highlight2">
    <w:name w:val="highlight2"/>
    <w:basedOn w:val="DefaultParagraphFont"/>
    <w:rsid w:val="0082431E"/>
  </w:style>
  <w:style w:type="character" w:styleId="Hyperlink">
    <w:name w:val="Hyperlink"/>
    <w:basedOn w:val="DefaultParagraphFont"/>
    <w:uiPriority w:val="99"/>
    <w:semiHidden/>
    <w:unhideWhenUsed/>
    <w:rsid w:val="008C0366"/>
    <w:rPr>
      <w:color w:val="0000FF"/>
      <w:u w:val="single"/>
    </w:rPr>
  </w:style>
  <w:style w:type="paragraph" w:styleId="Header">
    <w:name w:val="header"/>
    <w:basedOn w:val="Normal"/>
    <w:link w:val="HeaderChar"/>
    <w:uiPriority w:val="99"/>
    <w:unhideWhenUsed/>
    <w:rsid w:val="005D7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77"/>
    <w:rPr>
      <w:kern w:val="0"/>
      <w:sz w:val="22"/>
      <w:szCs w:val="22"/>
      <w:lang w:val="en-US"/>
      <w14:ligatures w14:val="none"/>
    </w:rPr>
  </w:style>
  <w:style w:type="paragraph" w:styleId="Footer">
    <w:name w:val="footer"/>
    <w:basedOn w:val="Normal"/>
    <w:link w:val="FooterChar"/>
    <w:uiPriority w:val="99"/>
    <w:unhideWhenUsed/>
    <w:rsid w:val="005D7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77"/>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56</cp:revision>
  <cp:lastPrinted>2024-12-13T05:15:00Z</cp:lastPrinted>
  <dcterms:created xsi:type="dcterms:W3CDTF">2024-03-14T09:24:00Z</dcterms:created>
  <dcterms:modified xsi:type="dcterms:W3CDTF">2024-12-27T01:38:00Z</dcterms:modified>
</cp:coreProperties>
</file>