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E34D" w14:textId="77777777" w:rsidR="002E0354" w:rsidRPr="007B0B37" w:rsidRDefault="002E0354" w:rsidP="006C3FAE">
      <w:pPr>
        <w:spacing w:after="0" w:line="240" w:lineRule="auto"/>
        <w:rPr>
          <w:rFonts w:ascii="Arial" w:hAnsi="Arial" w:cs="Arial"/>
          <w:szCs w:val="24"/>
        </w:rPr>
      </w:pPr>
    </w:p>
    <w:p w14:paraId="2360F061" w14:textId="77777777" w:rsidR="000B1E65" w:rsidRDefault="000B1E65" w:rsidP="00492E4B">
      <w:pPr>
        <w:spacing w:after="0" w:line="240" w:lineRule="auto"/>
        <w:ind w:firstLine="720"/>
        <w:rPr>
          <w:rFonts w:ascii="Arial" w:hAnsi="Arial" w:cs="Arial"/>
          <w:b/>
          <w:szCs w:val="24"/>
          <w:lang w:val="mn-MN"/>
        </w:rPr>
      </w:pPr>
    </w:p>
    <w:p w14:paraId="034FD4EA" w14:textId="56B6B279" w:rsidR="000B1E65" w:rsidRDefault="000B1E65" w:rsidP="000B1E65">
      <w:pPr>
        <w:spacing w:after="0" w:line="240" w:lineRule="auto"/>
        <w:ind w:firstLine="720"/>
        <w:jc w:val="center"/>
        <w:rPr>
          <w:rFonts w:ascii="Arial" w:hAnsi="Arial" w:cs="Arial"/>
          <w:b/>
          <w:color w:val="000000" w:themeColor="text1"/>
          <w:szCs w:val="24"/>
          <w:lang w:val="mn-MN"/>
        </w:rPr>
      </w:pPr>
      <w:r>
        <w:rPr>
          <w:rFonts w:ascii="Arial" w:hAnsi="Arial" w:cs="Arial"/>
          <w:b/>
          <w:color w:val="000000" w:themeColor="text1"/>
          <w:szCs w:val="24"/>
          <w:lang w:val="mn-MN"/>
        </w:rPr>
        <w:t>ХУУЛЬ ЗҮЙ, ДОТООД ХЭРГИЙН ЯАМ</w:t>
      </w:r>
    </w:p>
    <w:p w14:paraId="48F6A0E2" w14:textId="77777777" w:rsidR="000B1E65" w:rsidRDefault="000B1E65" w:rsidP="00492E4B">
      <w:pPr>
        <w:spacing w:after="0" w:line="240" w:lineRule="auto"/>
        <w:ind w:firstLine="720"/>
        <w:rPr>
          <w:rFonts w:ascii="Arial" w:hAnsi="Arial" w:cs="Arial"/>
          <w:b/>
          <w:color w:val="000000" w:themeColor="text1"/>
          <w:szCs w:val="24"/>
          <w:lang w:val="mn-MN"/>
        </w:rPr>
      </w:pPr>
    </w:p>
    <w:p w14:paraId="28A10404" w14:textId="77777777" w:rsidR="000B1E65" w:rsidRDefault="000B1E65" w:rsidP="00492E4B">
      <w:pPr>
        <w:spacing w:after="0" w:line="240" w:lineRule="auto"/>
        <w:ind w:firstLine="720"/>
        <w:rPr>
          <w:rFonts w:ascii="Arial" w:hAnsi="Arial" w:cs="Arial"/>
          <w:b/>
          <w:color w:val="000000" w:themeColor="text1"/>
          <w:szCs w:val="24"/>
          <w:lang w:val="mn-MN"/>
        </w:rPr>
      </w:pPr>
    </w:p>
    <w:p w14:paraId="18AE68B7" w14:textId="77777777" w:rsidR="000B1E65" w:rsidRDefault="000B1E65" w:rsidP="00492E4B">
      <w:pPr>
        <w:spacing w:after="0" w:line="240" w:lineRule="auto"/>
        <w:ind w:firstLine="720"/>
        <w:rPr>
          <w:rFonts w:ascii="Arial" w:hAnsi="Arial" w:cs="Arial"/>
          <w:b/>
          <w:color w:val="000000" w:themeColor="text1"/>
          <w:szCs w:val="24"/>
          <w:lang w:val="mn-MN"/>
        </w:rPr>
      </w:pPr>
    </w:p>
    <w:p w14:paraId="28899A04" w14:textId="77777777" w:rsidR="000B1E65" w:rsidRDefault="000B1E65" w:rsidP="00492E4B">
      <w:pPr>
        <w:spacing w:after="0" w:line="240" w:lineRule="auto"/>
        <w:ind w:firstLine="720"/>
        <w:rPr>
          <w:rFonts w:ascii="Arial" w:hAnsi="Arial" w:cs="Arial"/>
          <w:b/>
          <w:color w:val="000000" w:themeColor="text1"/>
          <w:szCs w:val="24"/>
          <w:lang w:val="mn-MN"/>
        </w:rPr>
      </w:pPr>
    </w:p>
    <w:p w14:paraId="3A7EB152" w14:textId="77777777" w:rsidR="000B1E65" w:rsidRDefault="000B1E65" w:rsidP="00492E4B">
      <w:pPr>
        <w:spacing w:after="0" w:line="240" w:lineRule="auto"/>
        <w:ind w:firstLine="720"/>
        <w:rPr>
          <w:rFonts w:ascii="Arial" w:hAnsi="Arial" w:cs="Arial"/>
          <w:b/>
          <w:color w:val="000000" w:themeColor="text1"/>
          <w:szCs w:val="24"/>
          <w:lang w:val="mn-MN"/>
        </w:rPr>
      </w:pPr>
    </w:p>
    <w:p w14:paraId="33C1209C" w14:textId="77777777" w:rsidR="000B1E65" w:rsidRDefault="000B1E65" w:rsidP="00492E4B">
      <w:pPr>
        <w:spacing w:after="0" w:line="240" w:lineRule="auto"/>
        <w:ind w:firstLine="720"/>
        <w:rPr>
          <w:rFonts w:ascii="Arial" w:hAnsi="Arial" w:cs="Arial"/>
          <w:b/>
          <w:color w:val="000000" w:themeColor="text1"/>
          <w:szCs w:val="24"/>
          <w:lang w:val="mn-MN"/>
        </w:rPr>
      </w:pPr>
    </w:p>
    <w:p w14:paraId="6D6CF92D" w14:textId="77777777" w:rsidR="000B1E65" w:rsidRDefault="000B1E65" w:rsidP="00492E4B">
      <w:pPr>
        <w:spacing w:after="0" w:line="240" w:lineRule="auto"/>
        <w:ind w:firstLine="720"/>
        <w:rPr>
          <w:rFonts w:ascii="Arial" w:hAnsi="Arial" w:cs="Arial"/>
          <w:b/>
          <w:color w:val="000000" w:themeColor="text1"/>
          <w:szCs w:val="24"/>
          <w:lang w:val="mn-MN"/>
        </w:rPr>
      </w:pPr>
    </w:p>
    <w:p w14:paraId="02349903" w14:textId="77777777" w:rsidR="000B1E65" w:rsidRDefault="000B1E65" w:rsidP="00492E4B">
      <w:pPr>
        <w:spacing w:after="0" w:line="240" w:lineRule="auto"/>
        <w:ind w:firstLine="720"/>
        <w:rPr>
          <w:rFonts w:ascii="Arial" w:hAnsi="Arial" w:cs="Arial"/>
          <w:b/>
          <w:color w:val="000000" w:themeColor="text1"/>
          <w:szCs w:val="24"/>
          <w:lang w:val="mn-MN"/>
        </w:rPr>
      </w:pPr>
    </w:p>
    <w:p w14:paraId="19869E96" w14:textId="77777777" w:rsidR="000B1E65" w:rsidRDefault="000B1E65" w:rsidP="00492E4B">
      <w:pPr>
        <w:spacing w:after="0" w:line="240" w:lineRule="auto"/>
        <w:ind w:firstLine="720"/>
        <w:rPr>
          <w:rFonts w:ascii="Arial" w:hAnsi="Arial" w:cs="Arial"/>
          <w:b/>
          <w:color w:val="000000" w:themeColor="text1"/>
          <w:szCs w:val="24"/>
          <w:lang w:val="mn-MN"/>
        </w:rPr>
      </w:pPr>
    </w:p>
    <w:p w14:paraId="0091D0AA" w14:textId="77777777" w:rsidR="000B1E65" w:rsidRDefault="000B1E65" w:rsidP="00492E4B">
      <w:pPr>
        <w:spacing w:after="0" w:line="240" w:lineRule="auto"/>
        <w:ind w:firstLine="720"/>
        <w:rPr>
          <w:rFonts w:ascii="Arial" w:hAnsi="Arial" w:cs="Arial"/>
          <w:b/>
          <w:color w:val="000000" w:themeColor="text1"/>
          <w:szCs w:val="24"/>
          <w:lang w:val="mn-MN"/>
        </w:rPr>
      </w:pPr>
    </w:p>
    <w:p w14:paraId="6B63BBD4" w14:textId="77777777" w:rsidR="000B1E65" w:rsidRDefault="000B1E65" w:rsidP="00492E4B">
      <w:pPr>
        <w:spacing w:after="0" w:line="240" w:lineRule="auto"/>
        <w:ind w:firstLine="720"/>
        <w:rPr>
          <w:rFonts w:ascii="Arial" w:hAnsi="Arial" w:cs="Arial"/>
          <w:b/>
          <w:color w:val="000000" w:themeColor="text1"/>
          <w:szCs w:val="24"/>
          <w:lang w:val="mn-MN"/>
        </w:rPr>
      </w:pPr>
    </w:p>
    <w:p w14:paraId="2F75C50B" w14:textId="77777777" w:rsidR="000B1E65" w:rsidRDefault="000B1E65" w:rsidP="00492E4B">
      <w:pPr>
        <w:spacing w:after="0" w:line="240" w:lineRule="auto"/>
        <w:ind w:firstLine="720"/>
        <w:rPr>
          <w:rFonts w:ascii="Arial" w:hAnsi="Arial" w:cs="Arial"/>
          <w:b/>
          <w:color w:val="000000" w:themeColor="text1"/>
          <w:szCs w:val="24"/>
          <w:lang w:val="mn-MN"/>
        </w:rPr>
      </w:pPr>
    </w:p>
    <w:p w14:paraId="04EB8D60" w14:textId="77777777" w:rsidR="000B1E65" w:rsidRDefault="000B1E65" w:rsidP="000B1E65">
      <w:pPr>
        <w:spacing w:after="0" w:line="240" w:lineRule="auto"/>
        <w:ind w:firstLine="720"/>
        <w:jc w:val="center"/>
        <w:rPr>
          <w:rFonts w:ascii="Arial" w:hAnsi="Arial" w:cs="Arial"/>
          <w:b/>
          <w:color w:val="000000" w:themeColor="text1"/>
          <w:szCs w:val="24"/>
          <w:lang w:val="mn-MN"/>
        </w:rPr>
      </w:pPr>
      <w:r w:rsidRPr="000B1E65">
        <w:rPr>
          <w:rFonts w:ascii="Arial" w:hAnsi="Arial" w:cs="Arial"/>
          <w:b/>
          <w:color w:val="000000" w:themeColor="text1"/>
          <w:szCs w:val="24"/>
          <w:lang w:val="mn-MN"/>
        </w:rPr>
        <w:t xml:space="preserve">ХҮНИЙ ЭРХ, ЭРХ ЧӨЛӨӨГ ХАНГАХТАЙ ХОЛБООТОЙ </w:t>
      </w:r>
    </w:p>
    <w:p w14:paraId="7042E13C" w14:textId="77777777" w:rsidR="000B1E65" w:rsidRDefault="000B1E65" w:rsidP="000B1E65">
      <w:pPr>
        <w:spacing w:after="0" w:line="240" w:lineRule="auto"/>
        <w:ind w:firstLine="720"/>
        <w:jc w:val="center"/>
        <w:rPr>
          <w:rFonts w:ascii="Arial" w:hAnsi="Arial" w:cs="Arial"/>
          <w:b/>
          <w:color w:val="000000" w:themeColor="text1"/>
          <w:szCs w:val="24"/>
          <w:lang w:val="mn-MN"/>
        </w:rPr>
      </w:pPr>
      <w:r w:rsidRPr="000B1E65">
        <w:rPr>
          <w:rFonts w:ascii="Arial" w:hAnsi="Arial" w:cs="Arial"/>
          <w:b/>
          <w:color w:val="000000" w:themeColor="text1"/>
          <w:szCs w:val="24"/>
          <w:lang w:val="mn-MN"/>
        </w:rPr>
        <w:t xml:space="preserve">ЗАРИМ ХУУЛИЙН ТӨСӨЛ БАТЛАГДАН ГАРСНААР </w:t>
      </w:r>
    </w:p>
    <w:p w14:paraId="019A7060" w14:textId="5B9B4F6D" w:rsidR="000B1E65" w:rsidRDefault="000B1E65" w:rsidP="000B1E65">
      <w:pPr>
        <w:spacing w:after="0" w:line="240" w:lineRule="auto"/>
        <w:ind w:firstLine="720"/>
        <w:jc w:val="center"/>
        <w:rPr>
          <w:rFonts w:ascii="Arial" w:hAnsi="Arial" w:cs="Arial"/>
          <w:b/>
          <w:color w:val="000000" w:themeColor="text1"/>
          <w:szCs w:val="24"/>
          <w:lang w:val="mn-MN"/>
        </w:rPr>
      </w:pPr>
      <w:r w:rsidRPr="000B1E65">
        <w:rPr>
          <w:rFonts w:ascii="Arial" w:hAnsi="Arial" w:cs="Arial"/>
          <w:b/>
          <w:color w:val="000000" w:themeColor="text1"/>
          <w:szCs w:val="24"/>
          <w:lang w:val="mn-MN"/>
        </w:rPr>
        <w:t>ИРГЭНД ҮҮСЭХ ЗАРДЛЫН ТООЦОО</w:t>
      </w:r>
    </w:p>
    <w:p w14:paraId="176C54A9"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2ABFF2F9"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41150E7E"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40069FD5"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6760B2B5"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44F78440"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279F5FD2"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30FE8E4E"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6DC04BF4"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6B4258C1"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0A5CC0C5"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186883F3"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57F24C51"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4CF88D07"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23D06A27"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4612B179"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6F8CC5D4"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1DD370FD"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17E69974"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18BA03FA"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68C57E4E"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302FBF3B"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3BFBC9F0"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2B397AFF"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73AF517A"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49A509D4" w14:textId="77777777" w:rsidR="000B1E65" w:rsidRDefault="000B1E65" w:rsidP="000B1E65">
      <w:pPr>
        <w:spacing w:after="0" w:line="240" w:lineRule="auto"/>
        <w:ind w:firstLine="720"/>
        <w:jc w:val="center"/>
        <w:rPr>
          <w:rFonts w:ascii="Arial" w:hAnsi="Arial" w:cs="Arial"/>
          <w:b/>
          <w:color w:val="000000" w:themeColor="text1"/>
          <w:szCs w:val="24"/>
          <w:lang w:val="mn-MN"/>
        </w:rPr>
      </w:pPr>
    </w:p>
    <w:p w14:paraId="79978B2B" w14:textId="77777777" w:rsidR="000B1E65" w:rsidRPr="000B1E65" w:rsidRDefault="000B1E65" w:rsidP="000B1E65">
      <w:pPr>
        <w:spacing w:after="0" w:line="240" w:lineRule="auto"/>
        <w:ind w:firstLine="720"/>
        <w:jc w:val="center"/>
        <w:rPr>
          <w:rFonts w:ascii="Arial" w:hAnsi="Arial" w:cs="Arial"/>
          <w:b/>
          <w:color w:val="000000" w:themeColor="text1"/>
          <w:szCs w:val="24"/>
          <w:lang w:val="mn-MN"/>
        </w:rPr>
      </w:pPr>
    </w:p>
    <w:p w14:paraId="24089367" w14:textId="77777777" w:rsidR="000B1E65" w:rsidRDefault="000B1E65" w:rsidP="00492E4B">
      <w:pPr>
        <w:spacing w:after="0" w:line="240" w:lineRule="auto"/>
        <w:ind w:firstLine="720"/>
        <w:rPr>
          <w:rFonts w:ascii="Arial" w:hAnsi="Arial" w:cs="Arial"/>
          <w:b/>
          <w:szCs w:val="24"/>
          <w:lang w:val="mn-MN"/>
        </w:rPr>
      </w:pPr>
    </w:p>
    <w:p w14:paraId="6ECF9B30" w14:textId="77777777" w:rsidR="000B1E65" w:rsidRDefault="000B1E65" w:rsidP="00492E4B">
      <w:pPr>
        <w:spacing w:after="0" w:line="240" w:lineRule="auto"/>
        <w:ind w:firstLine="720"/>
        <w:rPr>
          <w:rFonts w:ascii="Arial" w:hAnsi="Arial" w:cs="Arial"/>
          <w:b/>
          <w:szCs w:val="24"/>
          <w:lang w:val="mn-MN"/>
        </w:rPr>
      </w:pPr>
    </w:p>
    <w:p w14:paraId="59178905" w14:textId="77777777" w:rsidR="000B1E65" w:rsidRDefault="000B1E65" w:rsidP="00492E4B">
      <w:pPr>
        <w:spacing w:after="0" w:line="240" w:lineRule="auto"/>
        <w:ind w:firstLine="720"/>
        <w:rPr>
          <w:rFonts w:ascii="Arial" w:hAnsi="Arial" w:cs="Arial"/>
          <w:b/>
          <w:szCs w:val="24"/>
          <w:lang w:val="mn-MN"/>
        </w:rPr>
      </w:pPr>
    </w:p>
    <w:p w14:paraId="0E9C42A7" w14:textId="77777777" w:rsidR="000B1E65" w:rsidRPr="000B1E65" w:rsidRDefault="000B1E65" w:rsidP="00492E4B">
      <w:pPr>
        <w:spacing w:after="0" w:line="240" w:lineRule="auto"/>
        <w:ind w:firstLine="720"/>
        <w:rPr>
          <w:rFonts w:ascii="Arial" w:hAnsi="Arial" w:cs="Arial"/>
          <w:b/>
          <w:szCs w:val="24"/>
        </w:rPr>
      </w:pPr>
    </w:p>
    <w:p w14:paraId="260EB2A1" w14:textId="77777777" w:rsidR="000B1E65" w:rsidRDefault="000B1E65" w:rsidP="00492E4B">
      <w:pPr>
        <w:spacing w:after="0" w:line="240" w:lineRule="auto"/>
        <w:ind w:firstLine="720"/>
        <w:rPr>
          <w:rFonts w:ascii="Arial" w:hAnsi="Arial" w:cs="Arial"/>
          <w:b/>
          <w:szCs w:val="24"/>
          <w:lang w:val="mn-MN"/>
        </w:rPr>
      </w:pPr>
    </w:p>
    <w:p w14:paraId="7D58BF07" w14:textId="26E02048" w:rsidR="000B1E65" w:rsidRDefault="000B1E65" w:rsidP="000B1E65">
      <w:pPr>
        <w:spacing w:after="0" w:line="240" w:lineRule="auto"/>
        <w:ind w:firstLine="720"/>
        <w:jc w:val="center"/>
        <w:rPr>
          <w:rFonts w:ascii="Arial" w:hAnsi="Arial" w:cs="Arial"/>
          <w:b/>
          <w:szCs w:val="24"/>
          <w:lang w:val="mn-MN"/>
        </w:rPr>
      </w:pPr>
      <w:r>
        <w:rPr>
          <w:rFonts w:ascii="Arial" w:hAnsi="Arial" w:cs="Arial"/>
          <w:b/>
          <w:szCs w:val="24"/>
          <w:lang w:val="mn-MN"/>
        </w:rPr>
        <w:t>2024 он</w:t>
      </w:r>
    </w:p>
    <w:p w14:paraId="6481FEED" w14:textId="1CE7A2AE" w:rsidR="002D2C3D" w:rsidRPr="00F5599F" w:rsidRDefault="002D2C3D" w:rsidP="00492E4B">
      <w:pPr>
        <w:spacing w:after="0" w:line="240" w:lineRule="auto"/>
        <w:ind w:firstLine="720"/>
        <w:rPr>
          <w:rFonts w:ascii="Arial" w:hAnsi="Arial" w:cs="Arial"/>
          <w:b/>
          <w:szCs w:val="24"/>
          <w:lang w:val="mn-MN"/>
        </w:rPr>
      </w:pPr>
      <w:r w:rsidRPr="00F5599F">
        <w:rPr>
          <w:rFonts w:ascii="Arial" w:hAnsi="Arial" w:cs="Arial"/>
          <w:b/>
          <w:szCs w:val="24"/>
          <w:lang w:val="mn-MN"/>
        </w:rPr>
        <w:lastRenderedPageBreak/>
        <w:t>АГУУЛГА</w:t>
      </w:r>
    </w:p>
    <w:p w14:paraId="6A1DB0E6" w14:textId="77777777" w:rsidR="002D2C3D" w:rsidRPr="00F5599F" w:rsidRDefault="002D2C3D" w:rsidP="00BB1F62">
      <w:pPr>
        <w:spacing w:after="0" w:line="240" w:lineRule="auto"/>
        <w:ind w:firstLine="720"/>
        <w:jc w:val="both"/>
        <w:rPr>
          <w:rFonts w:ascii="Arial" w:hAnsi="Arial" w:cs="Arial"/>
          <w:szCs w:val="24"/>
          <w:lang w:val="mn-MN"/>
        </w:rPr>
      </w:pPr>
    </w:p>
    <w:p w14:paraId="1018497D" w14:textId="77777777" w:rsidR="002D2C3D" w:rsidRPr="00F5599F" w:rsidRDefault="004314E6" w:rsidP="00BB1F62">
      <w:pPr>
        <w:spacing w:after="0" w:line="240" w:lineRule="auto"/>
        <w:ind w:firstLine="720"/>
        <w:jc w:val="both"/>
        <w:rPr>
          <w:rFonts w:ascii="Arial" w:hAnsi="Arial" w:cs="Arial"/>
          <w:b/>
          <w:szCs w:val="24"/>
          <w:lang w:val="mn-MN"/>
        </w:rPr>
      </w:pPr>
      <w:r w:rsidRPr="00F5599F">
        <w:rPr>
          <w:rFonts w:ascii="Arial" w:hAnsi="Arial" w:cs="Arial"/>
          <w:b/>
          <w:szCs w:val="24"/>
          <w:lang w:val="mn-MN"/>
        </w:rPr>
        <w:t>Нэг.Ерөнхий үндэслэл</w:t>
      </w:r>
    </w:p>
    <w:p w14:paraId="0EC80366" w14:textId="77777777" w:rsidR="002D2C3D" w:rsidRPr="00F5599F" w:rsidRDefault="002D2C3D" w:rsidP="00BB1F62">
      <w:pPr>
        <w:spacing w:after="0" w:line="240" w:lineRule="auto"/>
        <w:ind w:firstLine="720"/>
        <w:jc w:val="both"/>
        <w:rPr>
          <w:rFonts w:ascii="Arial" w:hAnsi="Arial" w:cs="Arial"/>
          <w:b/>
          <w:szCs w:val="24"/>
          <w:lang w:val="mn-MN"/>
        </w:rPr>
      </w:pPr>
    </w:p>
    <w:p w14:paraId="2A37225E" w14:textId="1A3E7FBF" w:rsidR="002D2C3D" w:rsidRPr="00F5599F" w:rsidRDefault="002D2C3D" w:rsidP="00F56277">
      <w:pPr>
        <w:spacing w:after="0" w:line="240" w:lineRule="auto"/>
        <w:ind w:firstLine="720"/>
        <w:jc w:val="both"/>
        <w:rPr>
          <w:rFonts w:ascii="Arial" w:hAnsi="Arial" w:cs="Arial"/>
          <w:b/>
          <w:szCs w:val="24"/>
          <w:lang w:val="mn-MN"/>
        </w:rPr>
      </w:pPr>
      <w:r w:rsidRPr="00F5599F">
        <w:rPr>
          <w:rFonts w:ascii="Arial" w:hAnsi="Arial" w:cs="Arial"/>
          <w:b/>
          <w:szCs w:val="24"/>
          <w:lang w:val="mn-MN"/>
        </w:rPr>
        <w:t>Хоёр.</w:t>
      </w:r>
      <w:r w:rsidR="006C3FAE">
        <w:rPr>
          <w:rFonts w:ascii="Arial" w:hAnsi="Arial" w:cs="Arial"/>
          <w:b/>
          <w:szCs w:val="24"/>
          <w:lang w:val="mn-MN"/>
        </w:rPr>
        <w:t>Хүний эрх, эрх чөлөөг хангахтай холбоото</w:t>
      </w:r>
      <w:r w:rsidR="00470721">
        <w:rPr>
          <w:rFonts w:ascii="Arial" w:hAnsi="Arial" w:cs="Arial"/>
          <w:b/>
          <w:szCs w:val="24"/>
          <w:lang w:val="mn-MN"/>
        </w:rPr>
        <w:t>й</w:t>
      </w:r>
      <w:r w:rsidR="006C3FAE">
        <w:rPr>
          <w:rFonts w:ascii="Arial" w:hAnsi="Arial" w:cs="Arial"/>
          <w:b/>
          <w:szCs w:val="24"/>
          <w:lang w:val="mn-MN"/>
        </w:rPr>
        <w:t xml:space="preserve"> </w:t>
      </w:r>
      <w:r w:rsidR="00470721">
        <w:rPr>
          <w:rFonts w:ascii="Arial" w:hAnsi="Arial" w:cs="Arial"/>
          <w:b/>
          <w:szCs w:val="24"/>
          <w:lang w:val="mn-MN"/>
        </w:rPr>
        <w:t xml:space="preserve">зарим </w:t>
      </w:r>
      <w:r w:rsidR="0071296C" w:rsidRPr="00F5599F">
        <w:rPr>
          <w:rFonts w:ascii="Arial" w:hAnsi="Arial" w:cs="Arial"/>
          <w:b/>
          <w:szCs w:val="24"/>
          <w:lang w:val="mn-MN"/>
        </w:rPr>
        <w:t xml:space="preserve">хуулийн </w:t>
      </w:r>
      <w:r w:rsidRPr="00F5599F">
        <w:rPr>
          <w:rFonts w:ascii="Arial" w:hAnsi="Arial" w:cs="Arial"/>
          <w:b/>
          <w:szCs w:val="24"/>
          <w:lang w:val="mn-MN"/>
        </w:rPr>
        <w:t>төсөл батлагдан гарснаар иргэнд үүсэх зардлын тооцоо:</w:t>
      </w:r>
    </w:p>
    <w:p w14:paraId="202E4079" w14:textId="77777777" w:rsidR="00510C40" w:rsidRPr="00F5599F" w:rsidRDefault="00510C40" w:rsidP="0071296C">
      <w:pPr>
        <w:spacing w:after="0" w:line="240" w:lineRule="auto"/>
        <w:ind w:firstLine="720"/>
        <w:jc w:val="both"/>
        <w:rPr>
          <w:rFonts w:ascii="Arial" w:hAnsi="Arial" w:cs="Arial"/>
          <w:b/>
          <w:szCs w:val="24"/>
          <w:lang w:val="mn-MN"/>
        </w:rPr>
      </w:pPr>
    </w:p>
    <w:p w14:paraId="296C3102" w14:textId="4381C885"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2.1.И</w:t>
      </w:r>
      <w:proofErr w:type="spellStart"/>
      <w:r w:rsidR="002D2C3D" w:rsidRPr="00F5599F">
        <w:rPr>
          <w:rFonts w:ascii="Arial" w:hAnsi="Arial" w:cs="Arial"/>
        </w:rPr>
        <w:t>ргэний</w:t>
      </w:r>
      <w:proofErr w:type="spellEnd"/>
      <w:r w:rsidR="002D2C3D" w:rsidRPr="00F5599F">
        <w:rPr>
          <w:rFonts w:ascii="Arial" w:hAnsi="Arial" w:cs="Arial"/>
        </w:rPr>
        <w:t xml:space="preserve"> </w:t>
      </w:r>
      <w:proofErr w:type="spellStart"/>
      <w:r w:rsidR="002D2C3D" w:rsidRPr="00F5599F">
        <w:rPr>
          <w:rFonts w:ascii="Arial" w:hAnsi="Arial" w:cs="Arial"/>
        </w:rPr>
        <w:t>гүйцэтгэх</w:t>
      </w:r>
      <w:proofErr w:type="spellEnd"/>
      <w:r w:rsidR="002D2C3D" w:rsidRPr="00F5599F">
        <w:rPr>
          <w:rFonts w:ascii="Arial" w:hAnsi="Arial" w:cs="Arial"/>
        </w:rPr>
        <w:t xml:space="preserve"> </w:t>
      </w:r>
      <w:proofErr w:type="spellStart"/>
      <w:r w:rsidR="002D2C3D" w:rsidRPr="00F5599F">
        <w:rPr>
          <w:rFonts w:ascii="Arial" w:hAnsi="Arial" w:cs="Arial"/>
        </w:rPr>
        <w:t>үүргийг</w:t>
      </w:r>
      <w:proofErr w:type="spellEnd"/>
      <w:r w:rsidR="002D2C3D" w:rsidRPr="00F5599F">
        <w:rPr>
          <w:rFonts w:ascii="Arial" w:hAnsi="Arial" w:cs="Arial"/>
        </w:rPr>
        <w:t xml:space="preserve"> </w:t>
      </w:r>
      <w:proofErr w:type="spellStart"/>
      <w:r w:rsidR="002D2C3D" w:rsidRPr="00F5599F">
        <w:rPr>
          <w:rFonts w:ascii="Arial" w:hAnsi="Arial" w:cs="Arial"/>
        </w:rPr>
        <w:t>тогтоох</w:t>
      </w:r>
      <w:proofErr w:type="spellEnd"/>
      <w:r w:rsidR="002D2C3D" w:rsidRPr="00F5599F">
        <w:rPr>
          <w:rFonts w:ascii="Arial" w:hAnsi="Arial" w:cs="Arial"/>
        </w:rPr>
        <w:t>;</w:t>
      </w:r>
    </w:p>
    <w:p w14:paraId="36A0E568" w14:textId="3B8E4045"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2.2.Ц</w:t>
      </w:r>
      <w:proofErr w:type="spellStart"/>
      <w:r w:rsidR="002D2C3D" w:rsidRPr="00F5599F">
        <w:rPr>
          <w:rFonts w:ascii="Arial" w:hAnsi="Arial" w:cs="Arial"/>
        </w:rPr>
        <w:t>аг</w:t>
      </w:r>
      <w:proofErr w:type="spellEnd"/>
      <w:r w:rsidR="002D2C3D" w:rsidRPr="00F5599F">
        <w:rPr>
          <w:rFonts w:ascii="Arial" w:hAnsi="Arial" w:cs="Arial"/>
        </w:rPr>
        <w:t xml:space="preserve"> </w:t>
      </w:r>
      <w:proofErr w:type="spellStart"/>
      <w:r w:rsidR="002D2C3D" w:rsidRPr="00F5599F">
        <w:rPr>
          <w:rFonts w:ascii="Arial" w:hAnsi="Arial" w:cs="Arial"/>
        </w:rPr>
        <w:t>хугацаа</w:t>
      </w:r>
      <w:proofErr w:type="spellEnd"/>
      <w:r w:rsidR="002D2C3D" w:rsidRPr="00F5599F">
        <w:rPr>
          <w:rFonts w:ascii="Arial" w:hAnsi="Arial" w:cs="Arial"/>
        </w:rPr>
        <w:t xml:space="preserve"> </w:t>
      </w:r>
      <w:proofErr w:type="spellStart"/>
      <w:r w:rsidR="002D2C3D" w:rsidRPr="00F5599F">
        <w:rPr>
          <w:rFonts w:ascii="Arial" w:hAnsi="Arial" w:cs="Arial"/>
        </w:rPr>
        <w:t>болон</w:t>
      </w:r>
      <w:proofErr w:type="spellEnd"/>
      <w:r w:rsidR="002D2C3D" w:rsidRPr="00F5599F">
        <w:rPr>
          <w:rFonts w:ascii="Arial" w:hAnsi="Arial" w:cs="Arial"/>
        </w:rPr>
        <w:t xml:space="preserve"> </w:t>
      </w:r>
      <w:proofErr w:type="spellStart"/>
      <w:r w:rsidR="002D2C3D" w:rsidRPr="00F5599F">
        <w:rPr>
          <w:rFonts w:ascii="Arial" w:hAnsi="Arial" w:cs="Arial"/>
        </w:rPr>
        <w:t>гарч</w:t>
      </w:r>
      <w:proofErr w:type="spellEnd"/>
      <w:r w:rsidR="002D2C3D" w:rsidRPr="00F5599F">
        <w:rPr>
          <w:rFonts w:ascii="Arial" w:hAnsi="Arial" w:cs="Arial"/>
        </w:rPr>
        <w:t xml:space="preserve"> </w:t>
      </w:r>
      <w:proofErr w:type="spellStart"/>
      <w:r w:rsidR="002D2C3D" w:rsidRPr="00F5599F">
        <w:rPr>
          <w:rFonts w:ascii="Arial" w:hAnsi="Arial" w:cs="Arial"/>
        </w:rPr>
        <w:t>болох</w:t>
      </w:r>
      <w:proofErr w:type="spellEnd"/>
      <w:r w:rsidR="002D2C3D" w:rsidRPr="00F5599F">
        <w:rPr>
          <w:rFonts w:ascii="Arial" w:hAnsi="Arial" w:cs="Arial"/>
        </w:rPr>
        <w:t xml:space="preserve"> </w:t>
      </w:r>
      <w:proofErr w:type="spellStart"/>
      <w:r w:rsidR="002D2C3D" w:rsidRPr="00F5599F">
        <w:rPr>
          <w:rFonts w:ascii="Arial" w:hAnsi="Arial" w:cs="Arial"/>
        </w:rPr>
        <w:t>зардлыг</w:t>
      </w:r>
      <w:proofErr w:type="spellEnd"/>
      <w:r w:rsidR="002D2C3D" w:rsidRPr="00F5599F">
        <w:rPr>
          <w:rFonts w:ascii="Arial" w:hAnsi="Arial" w:cs="Arial"/>
        </w:rPr>
        <w:t xml:space="preserve"> </w:t>
      </w:r>
      <w:proofErr w:type="spellStart"/>
      <w:r w:rsidR="002D2C3D" w:rsidRPr="00F5599F">
        <w:rPr>
          <w:rFonts w:ascii="Arial" w:hAnsi="Arial" w:cs="Arial"/>
        </w:rPr>
        <w:t>тооцох</w:t>
      </w:r>
      <w:proofErr w:type="spellEnd"/>
      <w:r w:rsidR="002D2C3D" w:rsidRPr="00F5599F">
        <w:rPr>
          <w:rFonts w:ascii="Arial" w:hAnsi="Arial" w:cs="Arial"/>
        </w:rPr>
        <w:t>;</w:t>
      </w:r>
    </w:p>
    <w:p w14:paraId="558D8BCA" w14:textId="4CCC41FD"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2.3.Т</w:t>
      </w:r>
      <w:proofErr w:type="spellStart"/>
      <w:r w:rsidR="002D2C3D" w:rsidRPr="00F5599F">
        <w:rPr>
          <w:rFonts w:ascii="Arial" w:hAnsi="Arial" w:cs="Arial"/>
        </w:rPr>
        <w:t>оон</w:t>
      </w:r>
      <w:proofErr w:type="spellEnd"/>
      <w:r w:rsidR="002D2C3D" w:rsidRPr="00F5599F">
        <w:rPr>
          <w:rFonts w:ascii="Arial" w:hAnsi="Arial" w:cs="Arial"/>
        </w:rPr>
        <w:t xml:space="preserve"> </w:t>
      </w:r>
      <w:proofErr w:type="spellStart"/>
      <w:r w:rsidR="002D2C3D" w:rsidRPr="00F5599F">
        <w:rPr>
          <w:rFonts w:ascii="Arial" w:hAnsi="Arial" w:cs="Arial"/>
        </w:rPr>
        <w:t>үзүүлэлтийг</w:t>
      </w:r>
      <w:proofErr w:type="spellEnd"/>
      <w:r w:rsidR="002D2C3D" w:rsidRPr="00F5599F">
        <w:rPr>
          <w:rFonts w:ascii="Arial" w:hAnsi="Arial" w:cs="Arial"/>
        </w:rPr>
        <w:t xml:space="preserve"> </w:t>
      </w:r>
      <w:proofErr w:type="spellStart"/>
      <w:r w:rsidR="002D2C3D" w:rsidRPr="00F5599F">
        <w:rPr>
          <w:rFonts w:ascii="Arial" w:hAnsi="Arial" w:cs="Arial"/>
        </w:rPr>
        <w:t>тооцох</w:t>
      </w:r>
      <w:proofErr w:type="spellEnd"/>
      <w:r w:rsidR="002D2C3D" w:rsidRPr="00F5599F">
        <w:rPr>
          <w:rFonts w:ascii="Arial" w:hAnsi="Arial" w:cs="Arial"/>
        </w:rPr>
        <w:t>;</w:t>
      </w:r>
    </w:p>
    <w:p w14:paraId="3238A963" w14:textId="3138151E"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2.4.Н</w:t>
      </w:r>
      <w:proofErr w:type="spellStart"/>
      <w:r w:rsidR="002D2C3D" w:rsidRPr="00F5599F">
        <w:rPr>
          <w:rFonts w:ascii="Arial" w:hAnsi="Arial" w:cs="Arial"/>
        </w:rPr>
        <w:t>ийт</w:t>
      </w:r>
      <w:proofErr w:type="spellEnd"/>
      <w:r w:rsidR="002D2C3D" w:rsidRPr="00F5599F">
        <w:rPr>
          <w:rFonts w:ascii="Arial" w:hAnsi="Arial" w:cs="Arial"/>
        </w:rPr>
        <w:t xml:space="preserve"> </w:t>
      </w:r>
      <w:proofErr w:type="spellStart"/>
      <w:r w:rsidR="002D2C3D" w:rsidRPr="00F5599F">
        <w:rPr>
          <w:rFonts w:ascii="Arial" w:hAnsi="Arial" w:cs="Arial"/>
        </w:rPr>
        <w:t>дүнг</w:t>
      </w:r>
      <w:proofErr w:type="spellEnd"/>
      <w:r w:rsidR="002D2C3D" w:rsidRPr="00F5599F">
        <w:rPr>
          <w:rFonts w:ascii="Arial" w:hAnsi="Arial" w:cs="Arial"/>
        </w:rPr>
        <w:t xml:space="preserve"> </w:t>
      </w:r>
      <w:proofErr w:type="spellStart"/>
      <w:r w:rsidR="002D2C3D" w:rsidRPr="00F5599F">
        <w:rPr>
          <w:rFonts w:ascii="Arial" w:hAnsi="Arial" w:cs="Arial"/>
        </w:rPr>
        <w:t>тооцож</w:t>
      </w:r>
      <w:proofErr w:type="spellEnd"/>
      <w:r w:rsidR="002D2C3D" w:rsidRPr="00F5599F">
        <w:rPr>
          <w:rFonts w:ascii="Arial" w:hAnsi="Arial" w:cs="Arial"/>
        </w:rPr>
        <w:t xml:space="preserve"> </w:t>
      </w:r>
      <w:proofErr w:type="spellStart"/>
      <w:r w:rsidR="002D2C3D" w:rsidRPr="00F5599F">
        <w:rPr>
          <w:rFonts w:ascii="Arial" w:hAnsi="Arial" w:cs="Arial"/>
        </w:rPr>
        <w:t>гаргах</w:t>
      </w:r>
      <w:proofErr w:type="spellEnd"/>
      <w:r w:rsidR="002D2C3D" w:rsidRPr="00F5599F">
        <w:rPr>
          <w:rFonts w:ascii="Arial" w:hAnsi="Arial" w:cs="Arial"/>
        </w:rPr>
        <w:t>;</w:t>
      </w:r>
    </w:p>
    <w:p w14:paraId="42C70F1C" w14:textId="1974B5BA" w:rsidR="002D2C3D" w:rsidRPr="00F5599F" w:rsidRDefault="00492E4B" w:rsidP="00BB1F62">
      <w:pPr>
        <w:pStyle w:val="NormalWeb"/>
        <w:spacing w:before="0" w:beforeAutospacing="0" w:after="0" w:afterAutospacing="0"/>
        <w:ind w:firstLine="720"/>
        <w:jc w:val="both"/>
        <w:rPr>
          <w:rFonts w:ascii="Arial" w:hAnsi="Arial" w:cs="Arial"/>
          <w:lang w:val="mn-MN"/>
        </w:rPr>
      </w:pPr>
      <w:r>
        <w:rPr>
          <w:rFonts w:ascii="Arial" w:hAnsi="Arial" w:cs="Arial"/>
          <w:lang w:val="mn-MN"/>
        </w:rPr>
        <w:t>2.5.Х</w:t>
      </w:r>
      <w:proofErr w:type="spellStart"/>
      <w:r w:rsidR="002D2C3D" w:rsidRPr="00F5599F">
        <w:rPr>
          <w:rFonts w:ascii="Arial" w:hAnsi="Arial" w:cs="Arial"/>
        </w:rPr>
        <w:t>ялбарчлах</w:t>
      </w:r>
      <w:proofErr w:type="spellEnd"/>
      <w:r w:rsidR="002D2C3D" w:rsidRPr="00F5599F">
        <w:rPr>
          <w:rFonts w:ascii="Arial" w:hAnsi="Arial" w:cs="Arial"/>
        </w:rPr>
        <w:t xml:space="preserve"> </w:t>
      </w:r>
      <w:proofErr w:type="spellStart"/>
      <w:r w:rsidR="002D2C3D" w:rsidRPr="00F5599F">
        <w:rPr>
          <w:rFonts w:ascii="Arial" w:hAnsi="Arial" w:cs="Arial"/>
        </w:rPr>
        <w:t>боломжийг</w:t>
      </w:r>
      <w:proofErr w:type="spellEnd"/>
      <w:r w:rsidR="002D2C3D" w:rsidRPr="00F5599F">
        <w:rPr>
          <w:rFonts w:ascii="Arial" w:hAnsi="Arial" w:cs="Arial"/>
        </w:rPr>
        <w:t xml:space="preserve"> </w:t>
      </w:r>
      <w:proofErr w:type="spellStart"/>
      <w:r w:rsidR="002D2C3D" w:rsidRPr="00F5599F">
        <w:rPr>
          <w:rFonts w:ascii="Arial" w:hAnsi="Arial" w:cs="Arial"/>
        </w:rPr>
        <w:t>шалгах</w:t>
      </w:r>
      <w:proofErr w:type="spellEnd"/>
      <w:r w:rsidR="00510C40" w:rsidRPr="00F5599F">
        <w:rPr>
          <w:rFonts w:ascii="Arial" w:hAnsi="Arial" w:cs="Arial"/>
          <w:lang w:val="mn-MN"/>
        </w:rPr>
        <w:t>.</w:t>
      </w:r>
    </w:p>
    <w:p w14:paraId="699B7E56" w14:textId="77777777" w:rsidR="002D2C3D" w:rsidRPr="00F5599F" w:rsidRDefault="002D2C3D" w:rsidP="00BB1F62">
      <w:pPr>
        <w:spacing w:after="0" w:line="240" w:lineRule="auto"/>
        <w:ind w:firstLine="720"/>
        <w:jc w:val="both"/>
        <w:rPr>
          <w:rFonts w:ascii="Arial" w:hAnsi="Arial" w:cs="Arial"/>
          <w:szCs w:val="24"/>
          <w:lang w:val="mn-MN"/>
        </w:rPr>
      </w:pPr>
    </w:p>
    <w:p w14:paraId="0D4A88EE" w14:textId="07B38FB9" w:rsidR="002D2C3D" w:rsidRPr="00F5599F" w:rsidRDefault="00510C40" w:rsidP="00BB1F62">
      <w:pPr>
        <w:spacing w:after="0" w:line="240" w:lineRule="auto"/>
        <w:ind w:firstLine="720"/>
        <w:jc w:val="both"/>
        <w:rPr>
          <w:rFonts w:ascii="Arial" w:hAnsi="Arial" w:cs="Arial"/>
          <w:b/>
          <w:szCs w:val="24"/>
          <w:lang w:val="mn-MN"/>
        </w:rPr>
      </w:pPr>
      <w:r w:rsidRPr="00F5599F">
        <w:rPr>
          <w:rFonts w:ascii="Arial" w:hAnsi="Arial" w:cs="Arial"/>
          <w:b/>
          <w:szCs w:val="24"/>
          <w:lang w:val="mn-MN"/>
        </w:rPr>
        <w:t>Гурав.</w:t>
      </w:r>
      <w:r w:rsidR="00470721" w:rsidRPr="00470721">
        <w:rPr>
          <w:rFonts w:ascii="Arial" w:hAnsi="Arial" w:cs="Arial"/>
          <w:b/>
          <w:szCs w:val="24"/>
          <w:lang w:val="mn-MN"/>
        </w:rPr>
        <w:t xml:space="preserve"> </w:t>
      </w:r>
      <w:r w:rsidR="00470721">
        <w:rPr>
          <w:rFonts w:ascii="Arial" w:hAnsi="Arial" w:cs="Arial"/>
          <w:b/>
          <w:szCs w:val="24"/>
          <w:lang w:val="mn-MN"/>
        </w:rPr>
        <w:t xml:space="preserve">Хүний эрх, эрх чөлөөг хангахтай холбоотой зарим </w:t>
      </w:r>
      <w:r w:rsidR="00470721" w:rsidRPr="00F5599F">
        <w:rPr>
          <w:rFonts w:ascii="Arial" w:hAnsi="Arial" w:cs="Arial"/>
          <w:b/>
          <w:szCs w:val="24"/>
          <w:lang w:val="mn-MN"/>
        </w:rPr>
        <w:t xml:space="preserve">хуулийн төсөл </w:t>
      </w:r>
      <w:r w:rsidR="004419B3" w:rsidRPr="00F5599F">
        <w:rPr>
          <w:rFonts w:ascii="Arial" w:hAnsi="Arial" w:cs="Arial"/>
          <w:b/>
          <w:szCs w:val="24"/>
          <w:lang w:val="mn-MN"/>
        </w:rPr>
        <w:t>батлагдан гарснаар</w:t>
      </w:r>
      <w:r w:rsidR="002D2C3D" w:rsidRPr="00F5599F">
        <w:rPr>
          <w:rFonts w:ascii="Arial" w:hAnsi="Arial" w:cs="Arial"/>
          <w:b/>
          <w:szCs w:val="24"/>
          <w:lang w:val="mn-MN"/>
        </w:rPr>
        <w:t xml:space="preserve"> хуулийн этгээдэд үүсэх зардлын тооцоо:</w:t>
      </w:r>
    </w:p>
    <w:p w14:paraId="7F73C436" w14:textId="77777777" w:rsidR="002D2C3D" w:rsidRPr="00F5599F" w:rsidRDefault="002D2C3D" w:rsidP="00BB1F62">
      <w:pPr>
        <w:spacing w:after="0" w:line="240" w:lineRule="auto"/>
        <w:ind w:firstLine="720"/>
        <w:jc w:val="both"/>
        <w:rPr>
          <w:rFonts w:ascii="Arial" w:hAnsi="Arial" w:cs="Arial"/>
          <w:b/>
          <w:szCs w:val="24"/>
          <w:lang w:val="mn-MN"/>
        </w:rPr>
      </w:pPr>
    </w:p>
    <w:p w14:paraId="173B3CD6" w14:textId="4325FD86"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3.1.Х</w:t>
      </w:r>
      <w:proofErr w:type="spellStart"/>
      <w:r w:rsidR="002D2C3D" w:rsidRPr="00F5599F">
        <w:rPr>
          <w:rFonts w:ascii="Arial" w:hAnsi="Arial" w:cs="Arial"/>
        </w:rPr>
        <w:t>уулийн</w:t>
      </w:r>
      <w:proofErr w:type="spellEnd"/>
      <w:r w:rsidR="002D2C3D" w:rsidRPr="00F5599F">
        <w:rPr>
          <w:rFonts w:ascii="Arial" w:hAnsi="Arial" w:cs="Arial"/>
        </w:rPr>
        <w:t xml:space="preserve"> </w:t>
      </w:r>
      <w:proofErr w:type="spellStart"/>
      <w:r w:rsidR="002D2C3D" w:rsidRPr="00F5599F">
        <w:rPr>
          <w:rFonts w:ascii="Arial" w:hAnsi="Arial" w:cs="Arial"/>
        </w:rPr>
        <w:t>этгээдийн</w:t>
      </w:r>
      <w:proofErr w:type="spellEnd"/>
      <w:r w:rsidR="002D2C3D" w:rsidRPr="00F5599F">
        <w:rPr>
          <w:rFonts w:ascii="Arial" w:hAnsi="Arial" w:cs="Arial"/>
        </w:rPr>
        <w:t xml:space="preserve"> </w:t>
      </w:r>
      <w:proofErr w:type="spellStart"/>
      <w:r w:rsidR="002D2C3D" w:rsidRPr="00F5599F">
        <w:rPr>
          <w:rFonts w:ascii="Arial" w:hAnsi="Arial" w:cs="Arial"/>
        </w:rPr>
        <w:t>гүйцэтгэх</w:t>
      </w:r>
      <w:proofErr w:type="spellEnd"/>
      <w:r w:rsidR="002D2C3D" w:rsidRPr="00F5599F">
        <w:rPr>
          <w:rFonts w:ascii="Arial" w:hAnsi="Arial" w:cs="Arial"/>
        </w:rPr>
        <w:t xml:space="preserve"> </w:t>
      </w:r>
      <w:proofErr w:type="spellStart"/>
      <w:r w:rsidR="002D2C3D" w:rsidRPr="00F5599F">
        <w:rPr>
          <w:rFonts w:ascii="Arial" w:hAnsi="Arial" w:cs="Arial"/>
        </w:rPr>
        <w:t>үүргийг</w:t>
      </w:r>
      <w:proofErr w:type="spellEnd"/>
      <w:r w:rsidR="002D2C3D" w:rsidRPr="00F5599F">
        <w:rPr>
          <w:rFonts w:ascii="Arial" w:hAnsi="Arial" w:cs="Arial"/>
        </w:rPr>
        <w:t xml:space="preserve"> </w:t>
      </w:r>
      <w:proofErr w:type="spellStart"/>
      <w:r w:rsidR="002D2C3D" w:rsidRPr="00F5599F">
        <w:rPr>
          <w:rFonts w:ascii="Arial" w:hAnsi="Arial" w:cs="Arial"/>
        </w:rPr>
        <w:t>тогтоох</w:t>
      </w:r>
      <w:proofErr w:type="spellEnd"/>
      <w:r w:rsidR="002D2C3D" w:rsidRPr="00F5599F">
        <w:rPr>
          <w:rFonts w:ascii="Arial" w:hAnsi="Arial" w:cs="Arial"/>
        </w:rPr>
        <w:t>;</w:t>
      </w:r>
    </w:p>
    <w:p w14:paraId="5699A2E6" w14:textId="606C3C56"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3.2.Н</w:t>
      </w:r>
      <w:r w:rsidR="002D2C3D" w:rsidRPr="00F5599F">
        <w:rPr>
          <w:rFonts w:ascii="Arial" w:hAnsi="Arial" w:cs="Arial"/>
          <w:lang w:val="mn-MN"/>
        </w:rPr>
        <w:t xml:space="preserve">эг бүрийн </w:t>
      </w:r>
      <w:proofErr w:type="spellStart"/>
      <w:r w:rsidR="002D2C3D" w:rsidRPr="00F5599F">
        <w:rPr>
          <w:rFonts w:ascii="Arial" w:hAnsi="Arial" w:cs="Arial"/>
        </w:rPr>
        <w:t>зардлыг</w:t>
      </w:r>
      <w:proofErr w:type="spellEnd"/>
      <w:r w:rsidR="002D2C3D" w:rsidRPr="00F5599F">
        <w:rPr>
          <w:rFonts w:ascii="Arial" w:hAnsi="Arial" w:cs="Arial"/>
        </w:rPr>
        <w:t xml:space="preserve"> </w:t>
      </w:r>
      <w:proofErr w:type="spellStart"/>
      <w:r w:rsidR="002D2C3D" w:rsidRPr="00F5599F">
        <w:rPr>
          <w:rFonts w:ascii="Arial" w:hAnsi="Arial" w:cs="Arial"/>
        </w:rPr>
        <w:t>тооцох</w:t>
      </w:r>
      <w:proofErr w:type="spellEnd"/>
      <w:r w:rsidR="002D2C3D" w:rsidRPr="00F5599F">
        <w:rPr>
          <w:rFonts w:ascii="Arial" w:hAnsi="Arial" w:cs="Arial"/>
        </w:rPr>
        <w:t>;</w:t>
      </w:r>
    </w:p>
    <w:p w14:paraId="5F0B447E" w14:textId="27344D8F"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3.3.Т</w:t>
      </w:r>
      <w:proofErr w:type="spellStart"/>
      <w:r w:rsidR="002D2C3D" w:rsidRPr="00F5599F">
        <w:rPr>
          <w:rFonts w:ascii="Arial" w:hAnsi="Arial" w:cs="Arial"/>
        </w:rPr>
        <w:t>оон</w:t>
      </w:r>
      <w:proofErr w:type="spellEnd"/>
      <w:r w:rsidR="002D2C3D" w:rsidRPr="00F5599F">
        <w:rPr>
          <w:rFonts w:ascii="Arial" w:hAnsi="Arial" w:cs="Arial"/>
        </w:rPr>
        <w:t xml:space="preserve"> </w:t>
      </w:r>
      <w:proofErr w:type="spellStart"/>
      <w:r w:rsidR="002D2C3D" w:rsidRPr="00F5599F">
        <w:rPr>
          <w:rFonts w:ascii="Arial" w:hAnsi="Arial" w:cs="Arial"/>
        </w:rPr>
        <w:t>үзүүлэлтийг</w:t>
      </w:r>
      <w:proofErr w:type="spellEnd"/>
      <w:r w:rsidR="002D2C3D" w:rsidRPr="00F5599F">
        <w:rPr>
          <w:rFonts w:ascii="Arial" w:hAnsi="Arial" w:cs="Arial"/>
        </w:rPr>
        <w:t xml:space="preserve"> </w:t>
      </w:r>
      <w:proofErr w:type="spellStart"/>
      <w:r w:rsidR="002D2C3D" w:rsidRPr="00F5599F">
        <w:rPr>
          <w:rFonts w:ascii="Arial" w:hAnsi="Arial" w:cs="Arial"/>
        </w:rPr>
        <w:t>тооцох</w:t>
      </w:r>
      <w:proofErr w:type="spellEnd"/>
      <w:r w:rsidR="002D2C3D" w:rsidRPr="00F5599F">
        <w:rPr>
          <w:rFonts w:ascii="Arial" w:hAnsi="Arial" w:cs="Arial"/>
        </w:rPr>
        <w:t>;</w:t>
      </w:r>
    </w:p>
    <w:p w14:paraId="4E4F880A" w14:textId="79E8F75D"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3.4.Н</w:t>
      </w:r>
      <w:proofErr w:type="spellStart"/>
      <w:r w:rsidR="002D2C3D" w:rsidRPr="00F5599F">
        <w:rPr>
          <w:rFonts w:ascii="Arial" w:hAnsi="Arial" w:cs="Arial"/>
        </w:rPr>
        <w:t>ийт</w:t>
      </w:r>
      <w:proofErr w:type="spellEnd"/>
      <w:r w:rsidR="002D2C3D" w:rsidRPr="00F5599F">
        <w:rPr>
          <w:rFonts w:ascii="Arial" w:hAnsi="Arial" w:cs="Arial"/>
        </w:rPr>
        <w:t xml:space="preserve"> </w:t>
      </w:r>
      <w:proofErr w:type="spellStart"/>
      <w:r w:rsidR="002D2C3D" w:rsidRPr="00F5599F">
        <w:rPr>
          <w:rFonts w:ascii="Arial" w:hAnsi="Arial" w:cs="Arial"/>
        </w:rPr>
        <w:t>зардлын</w:t>
      </w:r>
      <w:proofErr w:type="spellEnd"/>
      <w:r w:rsidR="002D2C3D" w:rsidRPr="00F5599F">
        <w:rPr>
          <w:rFonts w:ascii="Arial" w:hAnsi="Arial" w:cs="Arial"/>
        </w:rPr>
        <w:t xml:space="preserve"> </w:t>
      </w:r>
      <w:proofErr w:type="spellStart"/>
      <w:r w:rsidR="002D2C3D" w:rsidRPr="00F5599F">
        <w:rPr>
          <w:rFonts w:ascii="Arial" w:hAnsi="Arial" w:cs="Arial"/>
        </w:rPr>
        <w:t>дүнг</w:t>
      </w:r>
      <w:proofErr w:type="spellEnd"/>
      <w:r w:rsidR="002D2C3D" w:rsidRPr="00F5599F">
        <w:rPr>
          <w:rFonts w:ascii="Arial" w:hAnsi="Arial" w:cs="Arial"/>
        </w:rPr>
        <w:t xml:space="preserve"> </w:t>
      </w:r>
      <w:proofErr w:type="spellStart"/>
      <w:r w:rsidR="002D2C3D" w:rsidRPr="00F5599F">
        <w:rPr>
          <w:rFonts w:ascii="Arial" w:hAnsi="Arial" w:cs="Arial"/>
        </w:rPr>
        <w:t>тооцож</w:t>
      </w:r>
      <w:proofErr w:type="spellEnd"/>
      <w:r w:rsidR="002D2C3D" w:rsidRPr="00F5599F">
        <w:rPr>
          <w:rFonts w:ascii="Arial" w:hAnsi="Arial" w:cs="Arial"/>
        </w:rPr>
        <w:t xml:space="preserve"> </w:t>
      </w:r>
      <w:proofErr w:type="spellStart"/>
      <w:r w:rsidR="002D2C3D" w:rsidRPr="00F5599F">
        <w:rPr>
          <w:rFonts w:ascii="Arial" w:hAnsi="Arial" w:cs="Arial"/>
        </w:rPr>
        <w:t>гаргах</w:t>
      </w:r>
      <w:proofErr w:type="spellEnd"/>
      <w:r w:rsidR="002D2C3D" w:rsidRPr="00F5599F">
        <w:rPr>
          <w:rFonts w:ascii="Arial" w:hAnsi="Arial" w:cs="Arial"/>
        </w:rPr>
        <w:t>;</w:t>
      </w:r>
    </w:p>
    <w:p w14:paraId="5C22C18C" w14:textId="5A316ADD"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3.5.Х</w:t>
      </w:r>
      <w:proofErr w:type="spellStart"/>
      <w:r w:rsidR="002D2C3D" w:rsidRPr="00F5599F">
        <w:rPr>
          <w:rFonts w:ascii="Arial" w:hAnsi="Arial" w:cs="Arial"/>
        </w:rPr>
        <w:t>ялбарчлах</w:t>
      </w:r>
      <w:proofErr w:type="spellEnd"/>
      <w:r w:rsidR="002D2C3D" w:rsidRPr="00F5599F">
        <w:rPr>
          <w:rFonts w:ascii="Arial" w:hAnsi="Arial" w:cs="Arial"/>
        </w:rPr>
        <w:t xml:space="preserve"> </w:t>
      </w:r>
      <w:proofErr w:type="spellStart"/>
      <w:r w:rsidR="002D2C3D" w:rsidRPr="00F5599F">
        <w:rPr>
          <w:rFonts w:ascii="Arial" w:hAnsi="Arial" w:cs="Arial"/>
        </w:rPr>
        <w:t>боломжийг</w:t>
      </w:r>
      <w:proofErr w:type="spellEnd"/>
      <w:r w:rsidR="002D2C3D" w:rsidRPr="00F5599F">
        <w:rPr>
          <w:rFonts w:ascii="Arial" w:hAnsi="Arial" w:cs="Arial"/>
        </w:rPr>
        <w:t xml:space="preserve"> </w:t>
      </w:r>
      <w:proofErr w:type="spellStart"/>
      <w:r w:rsidR="002D2C3D" w:rsidRPr="00F5599F">
        <w:rPr>
          <w:rFonts w:ascii="Arial" w:hAnsi="Arial" w:cs="Arial"/>
        </w:rPr>
        <w:t>шалгах</w:t>
      </w:r>
      <w:proofErr w:type="spellEnd"/>
      <w:r w:rsidR="002D2C3D" w:rsidRPr="00F5599F">
        <w:rPr>
          <w:rFonts w:ascii="Arial" w:hAnsi="Arial" w:cs="Arial"/>
        </w:rPr>
        <w:t>;</w:t>
      </w:r>
    </w:p>
    <w:p w14:paraId="3C67F080" w14:textId="28386ABA" w:rsidR="002D2C3D" w:rsidRPr="00F5599F" w:rsidRDefault="00492E4B" w:rsidP="00BB1F62">
      <w:pPr>
        <w:pStyle w:val="NormalWeb"/>
        <w:spacing w:before="0" w:beforeAutospacing="0" w:after="0" w:afterAutospacing="0"/>
        <w:ind w:firstLine="720"/>
        <w:jc w:val="both"/>
        <w:rPr>
          <w:rFonts w:ascii="Arial" w:hAnsi="Arial" w:cs="Arial"/>
        </w:rPr>
      </w:pPr>
      <w:r>
        <w:rPr>
          <w:rFonts w:ascii="Arial" w:hAnsi="Arial" w:cs="Arial"/>
          <w:lang w:val="mn-MN"/>
        </w:rPr>
        <w:t>3.6.Н</w:t>
      </w:r>
      <w:proofErr w:type="spellStart"/>
      <w:r w:rsidR="002D2C3D" w:rsidRPr="00F5599F">
        <w:rPr>
          <w:rFonts w:ascii="Arial" w:hAnsi="Arial" w:cs="Arial"/>
        </w:rPr>
        <w:t>эмэлт</w:t>
      </w:r>
      <w:proofErr w:type="spellEnd"/>
      <w:r w:rsidR="002D2C3D" w:rsidRPr="00F5599F">
        <w:rPr>
          <w:rFonts w:ascii="Arial" w:hAnsi="Arial" w:cs="Arial"/>
        </w:rPr>
        <w:t xml:space="preserve"> </w:t>
      </w:r>
      <w:proofErr w:type="spellStart"/>
      <w:r w:rsidR="002D2C3D" w:rsidRPr="00F5599F">
        <w:rPr>
          <w:rFonts w:ascii="Arial" w:hAnsi="Arial" w:cs="Arial"/>
        </w:rPr>
        <w:t>зардлыг</w:t>
      </w:r>
      <w:proofErr w:type="spellEnd"/>
      <w:r w:rsidR="002D2C3D" w:rsidRPr="00F5599F">
        <w:rPr>
          <w:rFonts w:ascii="Arial" w:hAnsi="Arial" w:cs="Arial"/>
        </w:rPr>
        <w:t xml:space="preserve"> </w:t>
      </w:r>
      <w:proofErr w:type="spellStart"/>
      <w:r w:rsidR="002D2C3D" w:rsidRPr="00F5599F">
        <w:rPr>
          <w:rFonts w:ascii="Arial" w:hAnsi="Arial" w:cs="Arial"/>
        </w:rPr>
        <w:t>тооцох</w:t>
      </w:r>
      <w:proofErr w:type="spellEnd"/>
      <w:r w:rsidR="002D2C3D" w:rsidRPr="00F5599F">
        <w:rPr>
          <w:rFonts w:ascii="Arial" w:hAnsi="Arial" w:cs="Arial"/>
        </w:rPr>
        <w:t>.</w:t>
      </w:r>
    </w:p>
    <w:p w14:paraId="7A8233C4" w14:textId="77777777" w:rsidR="002D2C3D" w:rsidRPr="009A18E6" w:rsidRDefault="002D2C3D" w:rsidP="00BB1F62">
      <w:pPr>
        <w:spacing w:after="0" w:line="240" w:lineRule="auto"/>
        <w:ind w:firstLine="720"/>
        <w:jc w:val="both"/>
        <w:rPr>
          <w:rFonts w:ascii="Arial" w:hAnsi="Arial" w:cs="Arial"/>
          <w:szCs w:val="24"/>
        </w:rPr>
      </w:pPr>
    </w:p>
    <w:p w14:paraId="7008DB2A" w14:textId="29C95CBD" w:rsidR="002D2C3D" w:rsidRPr="00F5599F" w:rsidRDefault="00510C40" w:rsidP="00BB1F62">
      <w:pPr>
        <w:spacing w:after="0" w:line="240" w:lineRule="auto"/>
        <w:ind w:firstLine="720"/>
        <w:jc w:val="both"/>
        <w:rPr>
          <w:rFonts w:ascii="Arial" w:hAnsi="Arial" w:cs="Arial"/>
          <w:b/>
          <w:szCs w:val="24"/>
          <w:lang w:val="mn-MN"/>
        </w:rPr>
      </w:pPr>
      <w:r w:rsidRPr="00F5599F">
        <w:rPr>
          <w:rFonts w:ascii="Arial" w:hAnsi="Arial" w:cs="Arial"/>
          <w:b/>
          <w:szCs w:val="24"/>
          <w:lang w:val="mn-MN"/>
        </w:rPr>
        <w:t>Дөрөв.</w:t>
      </w:r>
      <w:r w:rsidR="00470721" w:rsidRPr="00470721">
        <w:rPr>
          <w:rFonts w:ascii="Arial" w:hAnsi="Arial" w:cs="Arial"/>
          <w:b/>
          <w:szCs w:val="24"/>
          <w:lang w:val="mn-MN"/>
        </w:rPr>
        <w:t xml:space="preserve"> </w:t>
      </w:r>
      <w:r w:rsidR="00470721">
        <w:rPr>
          <w:rFonts w:ascii="Arial" w:hAnsi="Arial" w:cs="Arial"/>
          <w:b/>
          <w:szCs w:val="24"/>
          <w:lang w:val="mn-MN"/>
        </w:rPr>
        <w:t xml:space="preserve">Хүний эрх, эрх чөлөөг хангахтай холбоотой зарим </w:t>
      </w:r>
      <w:r w:rsidR="00470721" w:rsidRPr="00F5599F">
        <w:rPr>
          <w:rFonts w:ascii="Arial" w:hAnsi="Arial" w:cs="Arial"/>
          <w:b/>
          <w:szCs w:val="24"/>
          <w:lang w:val="mn-MN"/>
        </w:rPr>
        <w:t xml:space="preserve">хуулийн төсөл </w:t>
      </w:r>
      <w:r w:rsidR="002D2C3D" w:rsidRPr="00F5599F">
        <w:rPr>
          <w:rFonts w:ascii="Arial" w:hAnsi="Arial" w:cs="Arial"/>
          <w:b/>
          <w:szCs w:val="24"/>
          <w:lang w:val="mn-MN"/>
        </w:rPr>
        <w:t>батлагдан гарснаар төрийн байгууллагад үүсэх зардлын тооцоо:</w:t>
      </w:r>
    </w:p>
    <w:p w14:paraId="1ECCC8EE" w14:textId="77777777" w:rsidR="002D2C3D" w:rsidRPr="00F5599F" w:rsidRDefault="002D2C3D" w:rsidP="00BB1F62">
      <w:pPr>
        <w:spacing w:after="0" w:line="240" w:lineRule="auto"/>
        <w:ind w:firstLine="720"/>
        <w:jc w:val="both"/>
        <w:rPr>
          <w:rFonts w:ascii="Arial" w:hAnsi="Arial" w:cs="Arial"/>
          <w:b/>
          <w:szCs w:val="24"/>
          <w:lang w:val="mn-MN"/>
        </w:rPr>
      </w:pPr>
    </w:p>
    <w:p w14:paraId="314510E1" w14:textId="508CCF20" w:rsidR="002D2C3D" w:rsidRPr="00F5599F" w:rsidRDefault="002D2C3D" w:rsidP="00BB1F62">
      <w:pPr>
        <w:spacing w:after="0" w:line="240" w:lineRule="auto"/>
        <w:ind w:firstLine="720"/>
        <w:jc w:val="both"/>
        <w:rPr>
          <w:rFonts w:ascii="Arial" w:eastAsia="Times New Roman" w:hAnsi="Arial" w:cs="Arial"/>
          <w:szCs w:val="24"/>
          <w:lang w:val="mn-MN"/>
        </w:rPr>
      </w:pPr>
      <w:r w:rsidRPr="00F5599F">
        <w:rPr>
          <w:rFonts w:ascii="Arial" w:eastAsia="Times New Roman" w:hAnsi="Arial" w:cs="Arial"/>
          <w:szCs w:val="24"/>
          <w:lang w:val="mn-MN"/>
        </w:rPr>
        <w:t>4.1.</w:t>
      </w:r>
      <w:r w:rsidR="00492E4B">
        <w:rPr>
          <w:rFonts w:ascii="Arial" w:eastAsia="Times New Roman" w:hAnsi="Arial" w:cs="Arial"/>
          <w:szCs w:val="24"/>
          <w:lang w:val="mn-MN"/>
        </w:rPr>
        <w:t>Т</w:t>
      </w:r>
      <w:r w:rsidR="006A39E2" w:rsidRPr="00F5599F">
        <w:rPr>
          <w:rFonts w:ascii="Arial" w:eastAsia="Times New Roman" w:hAnsi="Arial" w:cs="Arial"/>
          <w:szCs w:val="24"/>
          <w:lang w:val="mn-MN"/>
        </w:rPr>
        <w:t>өрийн</w:t>
      </w:r>
      <w:r w:rsidR="005C3587" w:rsidRPr="00F5599F">
        <w:rPr>
          <w:rFonts w:ascii="Arial" w:eastAsia="Times New Roman" w:hAnsi="Arial" w:cs="Arial"/>
          <w:szCs w:val="24"/>
          <w:lang w:val="mn-MN"/>
        </w:rPr>
        <w:t xml:space="preserve"> байгууллагад</w:t>
      </w:r>
      <w:r w:rsidRPr="00F5599F">
        <w:rPr>
          <w:rFonts w:ascii="Arial" w:eastAsia="Times New Roman" w:hAnsi="Arial" w:cs="Arial"/>
          <w:szCs w:val="24"/>
          <w:lang w:val="mn-MN"/>
        </w:rPr>
        <w:t xml:space="preserve"> шинээр нэмэгдэж байгаа болон өргөжиж байгаа чиг үүргийг тогтоох</w:t>
      </w:r>
      <w:r w:rsidRPr="00F5599F">
        <w:rPr>
          <w:rFonts w:ascii="Arial" w:eastAsia="Times New Roman" w:hAnsi="Arial" w:cs="Arial"/>
          <w:szCs w:val="24"/>
        </w:rPr>
        <w:t>;</w:t>
      </w:r>
    </w:p>
    <w:p w14:paraId="41A546FA" w14:textId="0C77CBE2" w:rsidR="002D2C3D" w:rsidRPr="00F5599F" w:rsidRDefault="00492E4B"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4.2.У</w:t>
      </w:r>
      <w:r w:rsidR="002D2C3D" w:rsidRPr="00F5599F">
        <w:rPr>
          <w:rFonts w:ascii="Arial" w:eastAsia="Times New Roman" w:hAnsi="Arial" w:cs="Arial"/>
          <w:szCs w:val="24"/>
          <w:lang w:val="mn-MN"/>
        </w:rPr>
        <w:t>г чиг үүргийг хэрэгжүүлэхэд шаардлагатай хүний нөөцийг тодорхойлох</w:t>
      </w:r>
      <w:r w:rsidR="002D2C3D" w:rsidRPr="00F5599F">
        <w:rPr>
          <w:rFonts w:ascii="Arial" w:eastAsia="Times New Roman" w:hAnsi="Arial" w:cs="Arial"/>
          <w:szCs w:val="24"/>
        </w:rPr>
        <w:t>;</w:t>
      </w:r>
    </w:p>
    <w:p w14:paraId="7CA0CA58" w14:textId="5B17B0EE" w:rsidR="002D2C3D" w:rsidRPr="00F5599F" w:rsidRDefault="00492E4B"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4.3.Г</w:t>
      </w:r>
      <w:r w:rsidR="002D2C3D" w:rsidRPr="00F5599F">
        <w:rPr>
          <w:rFonts w:ascii="Arial" w:eastAsia="Times New Roman" w:hAnsi="Arial" w:cs="Arial"/>
          <w:szCs w:val="24"/>
          <w:lang w:val="mn-MN"/>
        </w:rPr>
        <w:t>арах зардлыг тооцох</w:t>
      </w:r>
      <w:r w:rsidR="002D2C3D" w:rsidRPr="00F5599F">
        <w:rPr>
          <w:rFonts w:ascii="Arial" w:eastAsia="Times New Roman" w:hAnsi="Arial" w:cs="Arial"/>
          <w:szCs w:val="24"/>
        </w:rPr>
        <w:t>;</w:t>
      </w:r>
    </w:p>
    <w:p w14:paraId="3F7F96E4" w14:textId="6A0D1483" w:rsidR="002D2C3D" w:rsidRPr="00F5599F" w:rsidRDefault="00492E4B"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4.4.З</w:t>
      </w:r>
      <w:r w:rsidR="002D2C3D" w:rsidRPr="00F5599F">
        <w:rPr>
          <w:rFonts w:ascii="Arial" w:eastAsia="Times New Roman" w:hAnsi="Arial" w:cs="Arial"/>
          <w:szCs w:val="24"/>
          <w:lang w:val="mn-MN"/>
        </w:rPr>
        <w:t>ардлыг нэгтгэн тооцох</w:t>
      </w:r>
      <w:r w:rsidR="002D2C3D" w:rsidRPr="00F5599F">
        <w:rPr>
          <w:rFonts w:ascii="Arial" w:eastAsia="Times New Roman" w:hAnsi="Arial" w:cs="Arial"/>
          <w:szCs w:val="24"/>
        </w:rPr>
        <w:t>;</w:t>
      </w:r>
    </w:p>
    <w:p w14:paraId="1CCC8BA9" w14:textId="04533A11" w:rsidR="002D2C3D" w:rsidRPr="00F5599F" w:rsidRDefault="00492E4B" w:rsidP="00BB1F62">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4.5.Х</w:t>
      </w:r>
      <w:r w:rsidR="002D2C3D" w:rsidRPr="00F5599F">
        <w:rPr>
          <w:rFonts w:ascii="Arial" w:eastAsia="Times New Roman" w:hAnsi="Arial" w:cs="Arial"/>
          <w:szCs w:val="24"/>
          <w:lang w:val="mn-MN"/>
        </w:rPr>
        <w:t xml:space="preserve">увилбарыг нягталж зардлыг бууруулах боломжийг эрэлхийлэх. </w:t>
      </w:r>
    </w:p>
    <w:p w14:paraId="6E169C45" w14:textId="77777777" w:rsidR="002D2C3D" w:rsidRPr="00F5599F" w:rsidRDefault="002D2C3D" w:rsidP="00BB1F62">
      <w:pPr>
        <w:spacing w:after="0" w:line="240" w:lineRule="auto"/>
        <w:ind w:firstLine="720"/>
        <w:jc w:val="both"/>
        <w:rPr>
          <w:rFonts w:ascii="Arial" w:eastAsia="Times New Roman" w:hAnsi="Arial" w:cs="Arial"/>
          <w:szCs w:val="24"/>
          <w:lang w:val="mn-MN"/>
        </w:rPr>
      </w:pPr>
    </w:p>
    <w:p w14:paraId="74760703" w14:textId="77777777" w:rsidR="002D2C3D" w:rsidRPr="00F5599F" w:rsidRDefault="002D2C3D" w:rsidP="00BB1F62">
      <w:pPr>
        <w:spacing w:after="0" w:line="240" w:lineRule="auto"/>
        <w:jc w:val="center"/>
        <w:rPr>
          <w:rFonts w:ascii="Arial" w:hAnsi="Arial" w:cs="Arial"/>
          <w:b/>
          <w:szCs w:val="24"/>
          <w:lang w:val="mn-MN"/>
        </w:rPr>
      </w:pPr>
    </w:p>
    <w:p w14:paraId="6EF7F958" w14:textId="77777777" w:rsidR="0068166F" w:rsidRPr="00F5599F" w:rsidRDefault="0068166F" w:rsidP="00BB1F62">
      <w:pPr>
        <w:spacing w:after="0" w:line="240" w:lineRule="auto"/>
        <w:jc w:val="center"/>
        <w:rPr>
          <w:rFonts w:ascii="Arial" w:hAnsi="Arial" w:cs="Arial"/>
          <w:b/>
          <w:szCs w:val="24"/>
          <w:lang w:val="mn-MN"/>
        </w:rPr>
      </w:pPr>
    </w:p>
    <w:p w14:paraId="3A259D87" w14:textId="77777777" w:rsidR="002D2C3D" w:rsidRPr="00F5599F" w:rsidRDefault="002D2C3D" w:rsidP="00BB1F62">
      <w:pPr>
        <w:spacing w:after="0" w:line="240" w:lineRule="auto"/>
        <w:jc w:val="center"/>
        <w:rPr>
          <w:rFonts w:ascii="Arial" w:hAnsi="Arial" w:cs="Arial"/>
          <w:b/>
          <w:szCs w:val="24"/>
          <w:lang w:val="mn-MN"/>
        </w:rPr>
      </w:pPr>
    </w:p>
    <w:p w14:paraId="501927EC" w14:textId="77777777" w:rsidR="0068166F" w:rsidRPr="00F5599F" w:rsidRDefault="0068166F" w:rsidP="00BB1F62">
      <w:pPr>
        <w:spacing w:after="0" w:line="240" w:lineRule="auto"/>
        <w:jc w:val="center"/>
        <w:rPr>
          <w:rFonts w:ascii="Arial" w:hAnsi="Arial" w:cs="Arial"/>
          <w:b/>
          <w:szCs w:val="24"/>
          <w:lang w:val="mn-MN"/>
        </w:rPr>
      </w:pPr>
    </w:p>
    <w:p w14:paraId="701D6771" w14:textId="77777777" w:rsidR="0068166F" w:rsidRPr="00F5599F" w:rsidRDefault="0068166F" w:rsidP="00BB1F62">
      <w:pPr>
        <w:spacing w:after="0" w:line="240" w:lineRule="auto"/>
        <w:jc w:val="center"/>
        <w:rPr>
          <w:rFonts w:ascii="Arial" w:hAnsi="Arial" w:cs="Arial"/>
          <w:b/>
          <w:szCs w:val="24"/>
          <w:lang w:val="mn-MN"/>
        </w:rPr>
      </w:pPr>
    </w:p>
    <w:p w14:paraId="33164AAB" w14:textId="77777777" w:rsidR="0068166F" w:rsidRPr="00F5599F" w:rsidRDefault="0068166F" w:rsidP="00BB1F62">
      <w:pPr>
        <w:spacing w:after="0" w:line="240" w:lineRule="auto"/>
        <w:jc w:val="center"/>
        <w:rPr>
          <w:rFonts w:ascii="Arial" w:hAnsi="Arial" w:cs="Arial"/>
          <w:b/>
          <w:szCs w:val="24"/>
          <w:lang w:val="mn-MN"/>
        </w:rPr>
      </w:pPr>
    </w:p>
    <w:p w14:paraId="793B5C42" w14:textId="77777777" w:rsidR="0068166F" w:rsidRPr="00F5599F" w:rsidRDefault="0068166F" w:rsidP="00BB1F62">
      <w:pPr>
        <w:spacing w:after="0" w:line="240" w:lineRule="auto"/>
        <w:jc w:val="center"/>
        <w:rPr>
          <w:rFonts w:ascii="Arial" w:hAnsi="Arial" w:cs="Arial"/>
          <w:b/>
          <w:szCs w:val="24"/>
          <w:lang w:val="mn-MN"/>
        </w:rPr>
      </w:pPr>
    </w:p>
    <w:p w14:paraId="754F3D85" w14:textId="77777777" w:rsidR="0068166F" w:rsidRPr="00F5599F" w:rsidRDefault="0068166F" w:rsidP="00BB1F62">
      <w:pPr>
        <w:spacing w:after="0" w:line="240" w:lineRule="auto"/>
        <w:jc w:val="center"/>
        <w:rPr>
          <w:rFonts w:ascii="Arial" w:hAnsi="Arial" w:cs="Arial"/>
          <w:b/>
          <w:szCs w:val="24"/>
          <w:lang w:val="mn-MN"/>
        </w:rPr>
      </w:pPr>
    </w:p>
    <w:p w14:paraId="7BF806BB" w14:textId="77777777" w:rsidR="0068166F" w:rsidRPr="00F5599F" w:rsidRDefault="0068166F" w:rsidP="00BB1F62">
      <w:pPr>
        <w:spacing w:after="0" w:line="240" w:lineRule="auto"/>
        <w:jc w:val="center"/>
        <w:rPr>
          <w:rFonts w:ascii="Arial" w:hAnsi="Arial" w:cs="Arial"/>
          <w:b/>
          <w:szCs w:val="24"/>
          <w:lang w:val="mn-MN"/>
        </w:rPr>
      </w:pPr>
    </w:p>
    <w:p w14:paraId="75273807" w14:textId="77777777" w:rsidR="0068166F" w:rsidRDefault="0068166F" w:rsidP="00BB1F62">
      <w:pPr>
        <w:spacing w:after="0" w:line="240" w:lineRule="auto"/>
        <w:jc w:val="center"/>
        <w:rPr>
          <w:rFonts w:ascii="Arial" w:hAnsi="Arial" w:cs="Arial"/>
          <w:b/>
          <w:szCs w:val="24"/>
          <w:lang w:val="mn-MN"/>
        </w:rPr>
      </w:pPr>
    </w:p>
    <w:p w14:paraId="2AEF2084" w14:textId="77777777" w:rsidR="00A133AF" w:rsidRPr="00F5599F" w:rsidRDefault="00A133AF" w:rsidP="00BB1F62">
      <w:pPr>
        <w:spacing w:after="0" w:line="240" w:lineRule="auto"/>
        <w:jc w:val="center"/>
        <w:rPr>
          <w:rFonts w:ascii="Arial" w:hAnsi="Arial" w:cs="Arial"/>
          <w:b/>
          <w:szCs w:val="24"/>
          <w:lang w:val="mn-MN"/>
        </w:rPr>
      </w:pPr>
    </w:p>
    <w:p w14:paraId="7C9D6DBC" w14:textId="77777777" w:rsidR="005C3587" w:rsidRPr="00F5599F" w:rsidRDefault="005C3587" w:rsidP="00BB1F62">
      <w:pPr>
        <w:spacing w:after="0" w:line="240" w:lineRule="auto"/>
        <w:jc w:val="center"/>
        <w:rPr>
          <w:rFonts w:ascii="Arial" w:hAnsi="Arial" w:cs="Arial"/>
          <w:b/>
          <w:szCs w:val="24"/>
          <w:lang w:val="mn-MN"/>
        </w:rPr>
      </w:pPr>
    </w:p>
    <w:p w14:paraId="3E87B59D" w14:textId="77777777" w:rsidR="0068166F" w:rsidRPr="00F5599F" w:rsidRDefault="0068166F" w:rsidP="00BB1F62">
      <w:pPr>
        <w:spacing w:after="0" w:line="240" w:lineRule="auto"/>
        <w:jc w:val="center"/>
        <w:rPr>
          <w:rFonts w:ascii="Arial" w:hAnsi="Arial" w:cs="Arial"/>
          <w:b/>
          <w:szCs w:val="24"/>
          <w:lang w:val="mn-MN"/>
        </w:rPr>
      </w:pPr>
    </w:p>
    <w:p w14:paraId="774F2CA9" w14:textId="77777777" w:rsidR="00FD4D44" w:rsidRPr="00F5599F" w:rsidRDefault="00FD4D44" w:rsidP="00BB1F62">
      <w:pPr>
        <w:spacing w:after="0" w:line="240" w:lineRule="auto"/>
        <w:jc w:val="center"/>
        <w:rPr>
          <w:rFonts w:ascii="Arial" w:hAnsi="Arial" w:cs="Arial"/>
          <w:b/>
          <w:szCs w:val="24"/>
          <w:lang w:val="mn-MN"/>
        </w:rPr>
      </w:pPr>
    </w:p>
    <w:p w14:paraId="53B58235" w14:textId="77777777" w:rsidR="0068166F" w:rsidRDefault="0068166F" w:rsidP="00313227">
      <w:pPr>
        <w:spacing w:after="0" w:line="240" w:lineRule="auto"/>
        <w:rPr>
          <w:rFonts w:ascii="Arial" w:hAnsi="Arial" w:cs="Arial"/>
          <w:b/>
          <w:szCs w:val="24"/>
          <w:lang w:val="mn-MN"/>
        </w:rPr>
      </w:pPr>
    </w:p>
    <w:p w14:paraId="2F749143" w14:textId="77777777" w:rsidR="00470721" w:rsidRDefault="00470721" w:rsidP="00313227">
      <w:pPr>
        <w:spacing w:after="0" w:line="240" w:lineRule="auto"/>
        <w:rPr>
          <w:rFonts w:ascii="Arial" w:hAnsi="Arial" w:cs="Arial"/>
          <w:b/>
          <w:szCs w:val="24"/>
          <w:lang w:val="mn-MN"/>
        </w:rPr>
      </w:pPr>
    </w:p>
    <w:p w14:paraId="57D26EC3" w14:textId="77777777" w:rsidR="00470721" w:rsidRPr="00F5599F" w:rsidRDefault="00470721" w:rsidP="00313227">
      <w:pPr>
        <w:spacing w:after="0" w:line="240" w:lineRule="auto"/>
        <w:rPr>
          <w:rFonts w:ascii="Arial" w:hAnsi="Arial" w:cs="Arial"/>
          <w:b/>
          <w:szCs w:val="24"/>
          <w:lang w:val="mn-MN"/>
        </w:rPr>
      </w:pPr>
    </w:p>
    <w:p w14:paraId="755100F8" w14:textId="1AEF1BAD" w:rsidR="009A58D6" w:rsidRPr="00F5599F" w:rsidRDefault="00BB1F62" w:rsidP="00BB1F62">
      <w:pPr>
        <w:spacing w:after="0" w:line="240" w:lineRule="auto"/>
        <w:jc w:val="center"/>
        <w:rPr>
          <w:rFonts w:ascii="Arial" w:hAnsi="Arial" w:cs="Arial"/>
          <w:szCs w:val="24"/>
          <w:lang w:val="mn-MN"/>
        </w:rPr>
      </w:pPr>
      <w:r w:rsidRPr="00F5599F">
        <w:rPr>
          <w:rFonts w:ascii="Arial" w:hAnsi="Arial" w:cs="Arial"/>
          <w:b/>
          <w:szCs w:val="24"/>
          <w:lang w:val="mn-MN"/>
        </w:rPr>
        <w:t>ХУУЛИЙГ</w:t>
      </w:r>
      <w:r w:rsidRPr="00F5599F">
        <w:rPr>
          <w:rFonts w:ascii="Arial" w:hAnsi="Arial" w:cs="Arial"/>
          <w:szCs w:val="24"/>
          <w:lang w:val="mn-MN"/>
        </w:rPr>
        <w:t xml:space="preserve"> </w:t>
      </w:r>
      <w:r w:rsidR="009A58D6" w:rsidRPr="00F5599F">
        <w:rPr>
          <w:rFonts w:ascii="Arial" w:hAnsi="Arial" w:cs="Arial"/>
          <w:b/>
          <w:szCs w:val="24"/>
          <w:lang w:val="mn-MN"/>
        </w:rPr>
        <w:t xml:space="preserve">ХЭРЭГЖҮҮЛЭХТЭЙ ХОЛБОГДОН </w:t>
      </w:r>
    </w:p>
    <w:p w14:paraId="3F9F2281" w14:textId="77777777" w:rsidR="009A58D6" w:rsidRPr="00F5599F" w:rsidRDefault="009A58D6" w:rsidP="00BB1F62">
      <w:pPr>
        <w:spacing w:after="0" w:line="240" w:lineRule="auto"/>
        <w:jc w:val="center"/>
        <w:rPr>
          <w:rFonts w:ascii="Arial" w:hAnsi="Arial" w:cs="Arial"/>
          <w:b/>
          <w:szCs w:val="24"/>
          <w:lang w:val="mn-MN"/>
        </w:rPr>
      </w:pPr>
      <w:r w:rsidRPr="00F5599F">
        <w:rPr>
          <w:rFonts w:ascii="Arial" w:hAnsi="Arial" w:cs="Arial"/>
          <w:b/>
          <w:szCs w:val="24"/>
          <w:lang w:val="mn-MN"/>
        </w:rPr>
        <w:lastRenderedPageBreak/>
        <w:t>ГАРАХ ЗАРДЛЫН ТООЦООНЫ ТАЙЛАН</w:t>
      </w:r>
    </w:p>
    <w:p w14:paraId="0A22B9CB" w14:textId="77777777" w:rsidR="00F265FA" w:rsidRPr="00F5599F" w:rsidRDefault="00F265FA" w:rsidP="00BB1F62">
      <w:pPr>
        <w:spacing w:after="0" w:line="240" w:lineRule="auto"/>
        <w:rPr>
          <w:rFonts w:ascii="Arial" w:hAnsi="Arial" w:cs="Arial"/>
          <w:szCs w:val="24"/>
          <w:lang w:val="mn-MN"/>
        </w:rPr>
      </w:pPr>
    </w:p>
    <w:p w14:paraId="713E43E3" w14:textId="77777777" w:rsidR="00F265FA" w:rsidRPr="00492E4B" w:rsidRDefault="0068166F" w:rsidP="00BB1F62">
      <w:pPr>
        <w:spacing w:after="0" w:line="240" w:lineRule="auto"/>
        <w:jc w:val="center"/>
        <w:rPr>
          <w:rFonts w:ascii="Arial" w:hAnsi="Arial" w:cs="Arial"/>
          <w:b/>
          <w:szCs w:val="24"/>
          <w:lang w:val="mn-MN"/>
        </w:rPr>
      </w:pPr>
      <w:r w:rsidRPr="00492E4B">
        <w:rPr>
          <w:rFonts w:ascii="Arial" w:hAnsi="Arial" w:cs="Arial"/>
          <w:b/>
          <w:szCs w:val="24"/>
          <w:lang w:val="mn-MN"/>
        </w:rPr>
        <w:t>НЭГ.ЕРӨНХИЙ ҮНДЭСЛЭЛ</w:t>
      </w:r>
    </w:p>
    <w:p w14:paraId="7CBF3C92" w14:textId="77777777" w:rsidR="00AF3912" w:rsidRPr="00492E4B" w:rsidRDefault="00AF3912" w:rsidP="00BB1F62">
      <w:pPr>
        <w:spacing w:after="0" w:line="240" w:lineRule="auto"/>
        <w:jc w:val="center"/>
        <w:rPr>
          <w:rFonts w:ascii="Arial" w:hAnsi="Arial" w:cs="Arial"/>
          <w:b/>
          <w:szCs w:val="24"/>
          <w:lang w:val="mn-MN"/>
        </w:rPr>
      </w:pPr>
    </w:p>
    <w:p w14:paraId="4F839676" w14:textId="39BDBD03" w:rsidR="00F265FA" w:rsidRDefault="009A58D6" w:rsidP="00BB1F62">
      <w:pPr>
        <w:spacing w:after="0" w:line="240" w:lineRule="auto"/>
        <w:jc w:val="both"/>
        <w:rPr>
          <w:rFonts w:ascii="Arial" w:hAnsi="Arial" w:cs="Arial"/>
          <w:szCs w:val="24"/>
          <w:lang w:val="mn-MN"/>
        </w:rPr>
      </w:pPr>
      <w:r w:rsidRPr="00F5599F">
        <w:rPr>
          <w:rFonts w:ascii="Arial" w:hAnsi="Arial" w:cs="Arial"/>
          <w:szCs w:val="24"/>
          <w:lang w:val="mn-MN"/>
        </w:rPr>
        <w:t xml:space="preserve"> </w:t>
      </w:r>
      <w:r w:rsidRPr="00F5599F">
        <w:rPr>
          <w:rFonts w:ascii="Arial" w:hAnsi="Arial" w:cs="Arial"/>
          <w:szCs w:val="24"/>
          <w:lang w:val="mn-MN"/>
        </w:rPr>
        <w:tab/>
        <w:t>Хууль тогтоом</w:t>
      </w:r>
      <w:r w:rsidR="003B42BF" w:rsidRPr="00F5599F">
        <w:rPr>
          <w:rFonts w:ascii="Arial" w:hAnsi="Arial" w:cs="Arial"/>
          <w:szCs w:val="24"/>
          <w:lang w:val="mn-MN"/>
        </w:rPr>
        <w:t>ж</w:t>
      </w:r>
      <w:r w:rsidRPr="00F5599F">
        <w:rPr>
          <w:rFonts w:ascii="Arial" w:hAnsi="Arial" w:cs="Arial"/>
          <w:szCs w:val="24"/>
          <w:lang w:val="mn-MN"/>
        </w:rPr>
        <w:t>ийн тухай хуулийн</w:t>
      </w:r>
      <w:r w:rsidRPr="00F5599F">
        <w:rPr>
          <w:rStyle w:val="FootnoteReference"/>
          <w:rFonts w:ascii="Arial" w:hAnsi="Arial" w:cs="Arial"/>
          <w:szCs w:val="24"/>
          <w:lang w:val="mn-MN"/>
        </w:rPr>
        <w:footnoteReference w:id="1"/>
      </w:r>
      <w:r w:rsidR="00F265FA" w:rsidRPr="00F5599F">
        <w:rPr>
          <w:rFonts w:ascii="Arial" w:hAnsi="Arial" w:cs="Arial"/>
          <w:szCs w:val="24"/>
          <w:lang w:val="mn-MN"/>
        </w:rPr>
        <w:t xml:space="preserve"> 18 дугаар зүйлийн 18.1 дэх хэсэгт “</w:t>
      </w:r>
      <w:proofErr w:type="spellStart"/>
      <w:r w:rsidR="00F265FA" w:rsidRPr="00F5599F">
        <w:rPr>
          <w:rFonts w:ascii="Arial" w:hAnsi="Arial" w:cs="Arial"/>
          <w:szCs w:val="24"/>
        </w:rPr>
        <w:t>Хууль</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тогтоомжийн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төслийг</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баталснаар</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тухайн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хууль</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тогтоомжийн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үйлчлэх</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хүрээнд</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хамрагдах</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иргэн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хуулийн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этгээд</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төрийн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байгууллагын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үйл</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ажиллагаанд</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үүсэх</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зардлын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тооцоог</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тухай</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бүр</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гаргаж</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зардал</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үр</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өгөөжийн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харьцааг</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энэ</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хуулийн</w:t>
      </w:r>
      <w:proofErr w:type="spellEnd"/>
      <w:r w:rsidR="00F265FA" w:rsidRPr="00F5599F">
        <w:rPr>
          <w:rFonts w:ascii="Arial" w:hAnsi="Arial" w:cs="Arial"/>
          <w:szCs w:val="24"/>
        </w:rPr>
        <w:t xml:space="preserve"> 12.1.4-т </w:t>
      </w:r>
      <w:proofErr w:type="spellStart"/>
      <w:r w:rsidR="00F265FA" w:rsidRPr="00F5599F">
        <w:rPr>
          <w:rFonts w:ascii="Arial" w:hAnsi="Arial" w:cs="Arial"/>
          <w:szCs w:val="24"/>
        </w:rPr>
        <w:t>заасан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аргачлалын</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дагуу</w:t>
      </w:r>
      <w:proofErr w:type="spellEnd"/>
      <w:r w:rsidR="00F265FA" w:rsidRPr="00F5599F">
        <w:rPr>
          <w:rFonts w:ascii="Arial" w:hAnsi="Arial" w:cs="Arial"/>
          <w:szCs w:val="24"/>
        </w:rPr>
        <w:t xml:space="preserve"> </w:t>
      </w:r>
      <w:proofErr w:type="spellStart"/>
      <w:r w:rsidR="00F265FA" w:rsidRPr="00F5599F">
        <w:rPr>
          <w:rFonts w:ascii="Arial" w:hAnsi="Arial" w:cs="Arial"/>
          <w:szCs w:val="24"/>
        </w:rPr>
        <w:t>тодорхойлно</w:t>
      </w:r>
      <w:proofErr w:type="spellEnd"/>
      <w:r w:rsidR="00F265FA" w:rsidRPr="00F5599F">
        <w:rPr>
          <w:rFonts w:ascii="Arial" w:hAnsi="Arial" w:cs="Arial"/>
          <w:szCs w:val="24"/>
          <w:lang w:val="mn-MN"/>
        </w:rPr>
        <w:t>” гэж заасны дагуу</w:t>
      </w:r>
      <w:r w:rsidR="0099065A" w:rsidRPr="00F5599F">
        <w:rPr>
          <w:rFonts w:ascii="Arial" w:hAnsi="Arial" w:cs="Arial"/>
          <w:szCs w:val="24"/>
          <w:lang w:val="mn-MN"/>
        </w:rPr>
        <w:t xml:space="preserve"> </w:t>
      </w:r>
      <w:r w:rsidR="0099065A" w:rsidRPr="00F5599F">
        <w:rPr>
          <w:rFonts w:ascii="Arial" w:hAnsi="Arial" w:cs="Arial"/>
          <w:bCs/>
          <w:szCs w:val="24"/>
          <w:lang w:val="mn-MN"/>
        </w:rPr>
        <w:t>хуулийг</w:t>
      </w:r>
      <w:r w:rsidR="0099065A" w:rsidRPr="00F5599F">
        <w:rPr>
          <w:rFonts w:ascii="Arial" w:hAnsi="Arial" w:cs="Arial"/>
          <w:b/>
          <w:szCs w:val="24"/>
          <w:lang w:val="mn-MN"/>
        </w:rPr>
        <w:t xml:space="preserve"> </w:t>
      </w:r>
      <w:r w:rsidR="0099065A" w:rsidRPr="00F5599F">
        <w:rPr>
          <w:rFonts w:ascii="Arial" w:hAnsi="Arial" w:cs="Arial"/>
          <w:bCs/>
          <w:szCs w:val="24"/>
          <w:lang w:val="mn-MN"/>
        </w:rPr>
        <w:t>баталснаар</w:t>
      </w:r>
      <w:r w:rsidR="0099065A" w:rsidRPr="00F5599F">
        <w:rPr>
          <w:rFonts w:ascii="Arial" w:hAnsi="Arial" w:cs="Arial"/>
          <w:b/>
          <w:szCs w:val="24"/>
          <w:lang w:val="mn-MN"/>
        </w:rPr>
        <w:t xml:space="preserve"> </w:t>
      </w:r>
      <w:r w:rsidR="003B42BF" w:rsidRPr="00F5599F">
        <w:rPr>
          <w:rFonts w:ascii="Arial" w:hAnsi="Arial" w:cs="Arial"/>
          <w:szCs w:val="24"/>
          <w:lang w:val="mn-MN"/>
        </w:rPr>
        <w:t>уг хуулийн үйлчлэх хүрээнд хамаар</w:t>
      </w:r>
      <w:r w:rsidR="00F265FA" w:rsidRPr="00F5599F">
        <w:rPr>
          <w:rFonts w:ascii="Arial" w:hAnsi="Arial" w:cs="Arial"/>
          <w:szCs w:val="24"/>
          <w:lang w:val="mn-MN"/>
        </w:rPr>
        <w:t>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w:t>
      </w:r>
      <w:r w:rsidR="00C043B8" w:rsidRPr="00F5599F">
        <w:rPr>
          <w:rFonts w:ascii="Arial" w:hAnsi="Arial" w:cs="Arial"/>
          <w:szCs w:val="24"/>
          <w:lang w:val="mn-MN"/>
        </w:rPr>
        <w:t xml:space="preserve"> /цаашид “аргачлал” гэх/</w:t>
      </w:r>
      <w:r w:rsidR="00F265FA" w:rsidRPr="00F5599F">
        <w:rPr>
          <w:rFonts w:ascii="Arial" w:hAnsi="Arial" w:cs="Arial"/>
          <w:szCs w:val="24"/>
          <w:lang w:val="mn-MN"/>
        </w:rPr>
        <w:t>-ыг баримтлан</w:t>
      </w:r>
      <w:r w:rsidR="003B42BF" w:rsidRPr="00F5599F">
        <w:rPr>
          <w:rFonts w:ascii="Arial" w:hAnsi="Arial" w:cs="Arial"/>
          <w:szCs w:val="24"/>
          <w:lang w:val="mn-MN"/>
        </w:rPr>
        <w:t xml:space="preserve"> </w:t>
      </w:r>
      <w:r w:rsidR="00515E0B" w:rsidRPr="00F5599F">
        <w:rPr>
          <w:rFonts w:ascii="Arial" w:hAnsi="Arial" w:cs="Arial"/>
          <w:szCs w:val="24"/>
          <w:lang w:val="mn-MN"/>
        </w:rPr>
        <w:t>зардлын тооцоог гаргав.</w:t>
      </w:r>
      <w:r w:rsidR="00F265FA" w:rsidRPr="00F5599F">
        <w:rPr>
          <w:rFonts w:ascii="Arial" w:hAnsi="Arial" w:cs="Arial"/>
          <w:szCs w:val="24"/>
          <w:lang w:val="mn-MN"/>
        </w:rPr>
        <w:t xml:space="preserve"> </w:t>
      </w:r>
    </w:p>
    <w:p w14:paraId="06301C97" w14:textId="77777777" w:rsidR="00515E0B" w:rsidRPr="00F5599F" w:rsidRDefault="00515E0B" w:rsidP="00BB1F62">
      <w:pPr>
        <w:spacing w:after="0" w:line="240" w:lineRule="auto"/>
        <w:jc w:val="both"/>
        <w:rPr>
          <w:rFonts w:ascii="Arial" w:hAnsi="Arial" w:cs="Arial"/>
          <w:szCs w:val="24"/>
          <w:lang w:val="mn-MN"/>
        </w:rPr>
      </w:pPr>
    </w:p>
    <w:p w14:paraId="7EC579A9" w14:textId="1C136FA8" w:rsidR="00F265FA" w:rsidRPr="00F5599F" w:rsidRDefault="00F265FA" w:rsidP="00BB1F62">
      <w:pPr>
        <w:spacing w:after="0" w:line="240" w:lineRule="auto"/>
        <w:jc w:val="both"/>
        <w:rPr>
          <w:rFonts w:ascii="Arial" w:hAnsi="Arial" w:cs="Arial"/>
          <w:szCs w:val="24"/>
          <w:lang w:val="mn-MN"/>
        </w:rPr>
      </w:pPr>
      <w:r w:rsidRPr="00F5599F">
        <w:rPr>
          <w:rFonts w:ascii="Arial" w:hAnsi="Arial" w:cs="Arial"/>
          <w:szCs w:val="24"/>
          <w:lang w:val="mn-MN"/>
        </w:rPr>
        <w:tab/>
      </w:r>
      <w:r w:rsidR="00470721" w:rsidRPr="00470721">
        <w:rPr>
          <w:rFonts w:ascii="Arial" w:hAnsi="Arial" w:cs="Arial"/>
          <w:bCs/>
          <w:szCs w:val="24"/>
          <w:lang w:val="mn-MN"/>
        </w:rPr>
        <w:t>Хүний эрх, эрх чөлөөг хангахтай холбоотой зарим хуулийн төсөл</w:t>
      </w:r>
      <w:r w:rsidR="00470721" w:rsidRPr="00F5599F">
        <w:rPr>
          <w:rFonts w:ascii="Arial" w:hAnsi="Arial" w:cs="Arial"/>
          <w:b/>
          <w:szCs w:val="24"/>
          <w:lang w:val="mn-MN"/>
        </w:rPr>
        <w:t xml:space="preserve"> </w:t>
      </w:r>
      <w:r w:rsidRPr="00F5599F">
        <w:rPr>
          <w:rFonts w:ascii="Arial" w:hAnsi="Arial" w:cs="Arial"/>
          <w:szCs w:val="24"/>
          <w:lang w:val="mn-MN"/>
        </w:rPr>
        <w:t>батлагдс</w:t>
      </w:r>
      <w:r w:rsidR="00D272EE" w:rsidRPr="00F5599F">
        <w:rPr>
          <w:rFonts w:ascii="Arial" w:hAnsi="Arial" w:cs="Arial"/>
          <w:szCs w:val="24"/>
          <w:lang w:val="mn-MN"/>
        </w:rPr>
        <w:t>а</w:t>
      </w:r>
      <w:r w:rsidRPr="00F5599F">
        <w:rPr>
          <w:rFonts w:ascii="Arial" w:hAnsi="Arial" w:cs="Arial"/>
          <w:szCs w:val="24"/>
          <w:lang w:val="mn-MN"/>
        </w:rPr>
        <w:t>наар уг х</w:t>
      </w:r>
      <w:proofErr w:type="spellStart"/>
      <w:r w:rsidRPr="00F5599F">
        <w:rPr>
          <w:rFonts w:ascii="Arial" w:hAnsi="Arial" w:cs="Arial"/>
          <w:szCs w:val="24"/>
        </w:rPr>
        <w:t>уулийг</w:t>
      </w:r>
      <w:proofErr w:type="spellEnd"/>
      <w:r w:rsidRPr="00F5599F">
        <w:rPr>
          <w:rFonts w:ascii="Arial" w:hAnsi="Arial" w:cs="Arial"/>
          <w:szCs w:val="24"/>
        </w:rPr>
        <w:t xml:space="preserve"> </w:t>
      </w:r>
      <w:proofErr w:type="spellStart"/>
      <w:r w:rsidRPr="00F5599F">
        <w:rPr>
          <w:rFonts w:ascii="Arial" w:hAnsi="Arial" w:cs="Arial"/>
          <w:szCs w:val="24"/>
        </w:rPr>
        <w:t>хэрэгжүүлэх</w:t>
      </w:r>
      <w:proofErr w:type="spellEnd"/>
      <w:r w:rsidRPr="00F5599F">
        <w:rPr>
          <w:rFonts w:ascii="Arial" w:hAnsi="Arial" w:cs="Arial"/>
          <w:szCs w:val="24"/>
        </w:rPr>
        <w:t xml:space="preserve"> </w:t>
      </w:r>
      <w:proofErr w:type="spellStart"/>
      <w:r w:rsidRPr="00F5599F">
        <w:rPr>
          <w:rFonts w:ascii="Arial" w:hAnsi="Arial" w:cs="Arial"/>
          <w:szCs w:val="24"/>
        </w:rPr>
        <w:t>иргэн</w:t>
      </w:r>
      <w:proofErr w:type="spellEnd"/>
      <w:r w:rsidRPr="00F5599F">
        <w:rPr>
          <w:rFonts w:ascii="Arial" w:hAnsi="Arial" w:cs="Arial"/>
          <w:szCs w:val="24"/>
        </w:rPr>
        <w:t xml:space="preserve">, </w:t>
      </w:r>
      <w:proofErr w:type="spellStart"/>
      <w:r w:rsidRPr="00F5599F">
        <w:rPr>
          <w:rFonts w:ascii="Arial" w:hAnsi="Arial" w:cs="Arial"/>
          <w:szCs w:val="24"/>
        </w:rPr>
        <w:t>хуулийн</w:t>
      </w:r>
      <w:proofErr w:type="spellEnd"/>
      <w:r w:rsidRPr="00F5599F">
        <w:rPr>
          <w:rFonts w:ascii="Arial" w:hAnsi="Arial" w:cs="Arial"/>
          <w:szCs w:val="24"/>
        </w:rPr>
        <w:t xml:space="preserve"> </w:t>
      </w:r>
      <w:proofErr w:type="spellStart"/>
      <w:r w:rsidRPr="00F5599F">
        <w:rPr>
          <w:rFonts w:ascii="Arial" w:hAnsi="Arial" w:cs="Arial"/>
          <w:szCs w:val="24"/>
        </w:rPr>
        <w:t>этгээд</w:t>
      </w:r>
      <w:proofErr w:type="spellEnd"/>
      <w:r w:rsidRPr="00F5599F">
        <w:rPr>
          <w:rFonts w:ascii="Arial" w:hAnsi="Arial" w:cs="Arial"/>
          <w:szCs w:val="24"/>
        </w:rPr>
        <w:t xml:space="preserve">, </w:t>
      </w:r>
      <w:proofErr w:type="spellStart"/>
      <w:r w:rsidRPr="00F5599F">
        <w:rPr>
          <w:rFonts w:ascii="Arial" w:hAnsi="Arial" w:cs="Arial"/>
          <w:szCs w:val="24"/>
        </w:rPr>
        <w:t>төрийн</w:t>
      </w:r>
      <w:proofErr w:type="spellEnd"/>
      <w:r w:rsidRPr="00F5599F">
        <w:rPr>
          <w:rFonts w:ascii="Arial" w:hAnsi="Arial" w:cs="Arial"/>
          <w:szCs w:val="24"/>
        </w:rPr>
        <w:t xml:space="preserve"> </w:t>
      </w:r>
      <w:proofErr w:type="spellStart"/>
      <w:r w:rsidRPr="00F5599F">
        <w:rPr>
          <w:rFonts w:ascii="Arial" w:hAnsi="Arial" w:cs="Arial"/>
          <w:szCs w:val="24"/>
        </w:rPr>
        <w:t>байгууллаг</w:t>
      </w:r>
      <w:proofErr w:type="spellEnd"/>
      <w:r w:rsidR="009F1451" w:rsidRPr="00F5599F">
        <w:rPr>
          <w:rFonts w:ascii="Arial" w:hAnsi="Arial" w:cs="Arial"/>
          <w:szCs w:val="24"/>
          <w:lang w:val="mn-MN"/>
        </w:rPr>
        <w:t xml:space="preserve">ад үүсэх зардал, </w:t>
      </w:r>
      <w:proofErr w:type="spellStart"/>
      <w:r w:rsidRPr="00F5599F">
        <w:rPr>
          <w:rFonts w:ascii="Arial" w:hAnsi="Arial" w:cs="Arial"/>
          <w:szCs w:val="24"/>
        </w:rPr>
        <w:t>ачааллыг</w:t>
      </w:r>
      <w:proofErr w:type="spellEnd"/>
      <w:r w:rsidRPr="00F5599F">
        <w:rPr>
          <w:rFonts w:ascii="Arial" w:hAnsi="Arial" w:cs="Arial"/>
          <w:szCs w:val="24"/>
        </w:rPr>
        <w:t xml:space="preserve"> </w:t>
      </w:r>
      <w:r w:rsidR="009F1451" w:rsidRPr="00F5599F">
        <w:rPr>
          <w:rFonts w:ascii="Arial" w:hAnsi="Arial" w:cs="Arial"/>
          <w:szCs w:val="24"/>
          <w:lang w:val="mn-MN"/>
        </w:rPr>
        <w:t xml:space="preserve">тооцож, үүнийг хялбарчлах, бууруулах талаар </w:t>
      </w:r>
      <w:proofErr w:type="spellStart"/>
      <w:r w:rsidRPr="00F5599F">
        <w:rPr>
          <w:rFonts w:ascii="Arial" w:hAnsi="Arial" w:cs="Arial"/>
          <w:szCs w:val="24"/>
        </w:rPr>
        <w:t>санал</w:t>
      </w:r>
      <w:proofErr w:type="spellEnd"/>
      <w:r w:rsidRPr="00F5599F">
        <w:rPr>
          <w:rFonts w:ascii="Arial" w:hAnsi="Arial" w:cs="Arial"/>
          <w:szCs w:val="24"/>
        </w:rPr>
        <w:t xml:space="preserve"> </w:t>
      </w:r>
      <w:proofErr w:type="spellStart"/>
      <w:r w:rsidRPr="00F5599F">
        <w:rPr>
          <w:rFonts w:ascii="Arial" w:hAnsi="Arial" w:cs="Arial"/>
          <w:szCs w:val="24"/>
        </w:rPr>
        <w:t>боловсруулахад</w:t>
      </w:r>
      <w:proofErr w:type="spellEnd"/>
      <w:r w:rsidR="009F1451" w:rsidRPr="00F5599F">
        <w:rPr>
          <w:rFonts w:ascii="Arial" w:hAnsi="Arial" w:cs="Arial"/>
          <w:szCs w:val="24"/>
          <w:lang w:val="mn-MN"/>
        </w:rPr>
        <w:t xml:space="preserve"> </w:t>
      </w:r>
      <w:r w:rsidRPr="00F5599F">
        <w:rPr>
          <w:rFonts w:ascii="Arial" w:hAnsi="Arial" w:cs="Arial"/>
          <w:szCs w:val="24"/>
        </w:rPr>
        <w:t xml:space="preserve"> </w:t>
      </w:r>
      <w:proofErr w:type="spellStart"/>
      <w:r w:rsidRPr="00F5599F">
        <w:rPr>
          <w:rFonts w:ascii="Arial" w:hAnsi="Arial" w:cs="Arial"/>
          <w:szCs w:val="24"/>
        </w:rPr>
        <w:t>энэхүү</w:t>
      </w:r>
      <w:proofErr w:type="spellEnd"/>
      <w:r w:rsidR="009F1451" w:rsidRPr="00F5599F">
        <w:rPr>
          <w:rFonts w:ascii="Arial" w:hAnsi="Arial" w:cs="Arial"/>
          <w:szCs w:val="24"/>
          <w:lang w:val="mn-MN"/>
        </w:rPr>
        <w:t xml:space="preserve"> тайлан чиглэгдэх болно. </w:t>
      </w:r>
    </w:p>
    <w:p w14:paraId="593DA71D" w14:textId="7AE7226C" w:rsidR="0032148A" w:rsidRPr="00F5599F" w:rsidRDefault="0032148A" w:rsidP="00BB1F62">
      <w:pPr>
        <w:spacing w:after="0" w:line="240" w:lineRule="auto"/>
        <w:jc w:val="both"/>
        <w:rPr>
          <w:rFonts w:ascii="Arial" w:hAnsi="Arial" w:cs="Arial"/>
          <w:szCs w:val="24"/>
          <w:lang w:val="mn-MN"/>
        </w:rPr>
      </w:pPr>
    </w:p>
    <w:p w14:paraId="2D40FA5F" w14:textId="477C2DA4" w:rsidR="009F1451" w:rsidRPr="00F5599F" w:rsidRDefault="0032148A" w:rsidP="00BB1F62">
      <w:pPr>
        <w:spacing w:after="0" w:line="240" w:lineRule="auto"/>
        <w:jc w:val="both"/>
        <w:rPr>
          <w:rFonts w:ascii="Arial" w:hAnsi="Arial" w:cs="Arial"/>
          <w:szCs w:val="24"/>
          <w:lang w:val="mn-MN"/>
        </w:rPr>
      </w:pPr>
      <w:r w:rsidRPr="00F5599F">
        <w:rPr>
          <w:rFonts w:ascii="Arial" w:hAnsi="Arial" w:cs="Arial"/>
          <w:szCs w:val="24"/>
          <w:lang w:val="mn-MN"/>
        </w:rPr>
        <w:tab/>
        <w:t xml:space="preserve">Хуулийн төслийн зардлыг тооцохдоо </w:t>
      </w:r>
      <w:r w:rsidR="009F1451" w:rsidRPr="00F5599F">
        <w:rPr>
          <w:rFonts w:ascii="Arial" w:hAnsi="Arial" w:cs="Arial"/>
          <w:szCs w:val="24"/>
          <w:lang w:val="mn-MN"/>
        </w:rPr>
        <w:t>бодит статистик болон хугацааг ш</w:t>
      </w:r>
      <w:r w:rsidR="00271875" w:rsidRPr="00F5599F">
        <w:rPr>
          <w:rFonts w:ascii="Arial" w:hAnsi="Arial" w:cs="Arial"/>
          <w:szCs w:val="24"/>
          <w:lang w:val="mn-MN"/>
        </w:rPr>
        <w:t xml:space="preserve">ууд ашиглах боломжгүй тохиолдолд </w:t>
      </w:r>
      <w:r w:rsidR="00C043B8" w:rsidRPr="00F5599F">
        <w:rPr>
          <w:rFonts w:ascii="Arial" w:hAnsi="Arial" w:cs="Arial"/>
          <w:szCs w:val="24"/>
          <w:lang w:val="mn-MN"/>
        </w:rPr>
        <w:t>аргачлалын 2.5.2, 4.4.2 дахь заалтуудыг тус тус үндэслэн адил төстэй ажил, үйлчилгээ байгаа эсэхийг судалж</w:t>
      </w:r>
      <w:r w:rsidR="002206D9" w:rsidRPr="00F5599F">
        <w:rPr>
          <w:rFonts w:ascii="Arial" w:hAnsi="Arial" w:cs="Arial"/>
          <w:szCs w:val="24"/>
          <w:lang w:val="mn-MN"/>
        </w:rPr>
        <w:t>,</w:t>
      </w:r>
      <w:r w:rsidR="00C043B8" w:rsidRPr="00F5599F">
        <w:rPr>
          <w:rFonts w:ascii="Arial" w:hAnsi="Arial" w:cs="Arial"/>
          <w:szCs w:val="24"/>
          <w:lang w:val="mn-MN"/>
        </w:rPr>
        <w:t xml:space="preserve"> баримжаала</w:t>
      </w:r>
      <w:r w:rsidR="00EF3B26" w:rsidRPr="00F5599F">
        <w:rPr>
          <w:rFonts w:ascii="Arial" w:hAnsi="Arial" w:cs="Arial"/>
          <w:szCs w:val="24"/>
          <w:lang w:val="mn-MN"/>
        </w:rPr>
        <w:t xml:space="preserve">х </w:t>
      </w:r>
      <w:r w:rsidR="00C043B8" w:rsidRPr="00F5599F">
        <w:rPr>
          <w:rFonts w:ascii="Arial" w:hAnsi="Arial" w:cs="Arial"/>
          <w:szCs w:val="24"/>
          <w:lang w:val="mn-MN"/>
        </w:rPr>
        <w:t>авах</w:t>
      </w:r>
      <w:r w:rsidR="00205E46">
        <w:rPr>
          <w:rFonts w:ascii="Arial" w:hAnsi="Arial" w:cs="Arial"/>
          <w:szCs w:val="24"/>
          <w:lang w:val="mn-MN"/>
        </w:rPr>
        <w:t xml:space="preserve">, түүнчлэн хуулийн төслийн тандан судалгааны тайланд тусгасан судалгаа, тоо баримт, статистикийг ашиглаг </w:t>
      </w:r>
      <w:r w:rsidR="00C043B8" w:rsidRPr="00F5599F">
        <w:rPr>
          <w:rFonts w:ascii="Arial" w:hAnsi="Arial" w:cs="Arial"/>
          <w:szCs w:val="24"/>
          <w:lang w:val="mn-MN"/>
        </w:rPr>
        <w:t xml:space="preserve">хугацаа, тохиолдлын тоо зэргийг тогтоосон болно. </w:t>
      </w:r>
    </w:p>
    <w:p w14:paraId="3B0AD6DD" w14:textId="77777777" w:rsidR="00C043B8" w:rsidRPr="00F5599F" w:rsidRDefault="00C043B8" w:rsidP="00BB1F62">
      <w:pPr>
        <w:spacing w:after="0" w:line="240" w:lineRule="auto"/>
        <w:jc w:val="both"/>
        <w:rPr>
          <w:rFonts w:ascii="Arial" w:hAnsi="Arial" w:cs="Arial"/>
          <w:szCs w:val="24"/>
          <w:lang w:val="mn-MN"/>
        </w:rPr>
      </w:pPr>
    </w:p>
    <w:p w14:paraId="52096753" w14:textId="2E1CEED5" w:rsidR="00C043B8" w:rsidRPr="00F5599F" w:rsidRDefault="000642D2" w:rsidP="004419B3">
      <w:pPr>
        <w:spacing w:after="0" w:line="240" w:lineRule="auto"/>
        <w:jc w:val="center"/>
        <w:rPr>
          <w:rFonts w:ascii="Arial" w:hAnsi="Arial" w:cs="Arial"/>
          <w:b/>
          <w:szCs w:val="24"/>
          <w:lang w:val="mn-MN"/>
        </w:rPr>
      </w:pPr>
      <w:r w:rsidRPr="00F5599F">
        <w:rPr>
          <w:rFonts w:ascii="Arial" w:hAnsi="Arial" w:cs="Arial"/>
          <w:b/>
          <w:szCs w:val="24"/>
          <w:lang w:val="mn-MN"/>
        </w:rPr>
        <w:t>ХОЁР.ИРГЭНД ҮҮСЭХ ЗАРДАЛ</w:t>
      </w:r>
    </w:p>
    <w:p w14:paraId="4DCDB42B" w14:textId="77777777" w:rsidR="005C3587" w:rsidRPr="00F5599F" w:rsidRDefault="005C3587" w:rsidP="00BB1F62">
      <w:pPr>
        <w:spacing w:after="0" w:line="240" w:lineRule="auto"/>
        <w:jc w:val="center"/>
        <w:rPr>
          <w:rFonts w:ascii="Arial" w:hAnsi="Arial" w:cs="Arial"/>
          <w:b/>
          <w:szCs w:val="24"/>
          <w:lang w:val="mn-MN"/>
        </w:rPr>
      </w:pPr>
    </w:p>
    <w:p w14:paraId="6785A75E" w14:textId="39CB954C" w:rsidR="00BB1F62" w:rsidRPr="00F5599F" w:rsidRDefault="002206D9" w:rsidP="00BB1F62">
      <w:pPr>
        <w:spacing w:after="0" w:line="240" w:lineRule="auto"/>
        <w:jc w:val="both"/>
        <w:rPr>
          <w:rFonts w:ascii="Arial" w:hAnsi="Arial" w:cs="Arial"/>
          <w:szCs w:val="24"/>
          <w:lang w:val="mn-MN"/>
        </w:rPr>
      </w:pPr>
      <w:r w:rsidRPr="00F5599F">
        <w:rPr>
          <w:rFonts w:ascii="Arial" w:hAnsi="Arial" w:cs="Arial"/>
          <w:szCs w:val="24"/>
          <w:lang w:val="mn-MN"/>
        </w:rPr>
        <w:tab/>
        <w:t>Хуулийн төсөл батлагдс</w:t>
      </w:r>
      <w:r w:rsidR="005C3587" w:rsidRPr="00F5599F">
        <w:rPr>
          <w:rFonts w:ascii="Arial" w:hAnsi="Arial" w:cs="Arial"/>
          <w:szCs w:val="24"/>
          <w:lang w:val="mn-MN"/>
        </w:rPr>
        <w:t>а</w:t>
      </w:r>
      <w:r w:rsidRPr="00F5599F">
        <w:rPr>
          <w:rFonts w:ascii="Arial" w:hAnsi="Arial" w:cs="Arial"/>
          <w:szCs w:val="24"/>
          <w:lang w:val="mn-MN"/>
        </w:rPr>
        <w:t>наар</w:t>
      </w:r>
      <w:r w:rsidR="00BB1F62" w:rsidRPr="00F5599F">
        <w:rPr>
          <w:rFonts w:ascii="Arial" w:hAnsi="Arial" w:cs="Arial"/>
          <w:szCs w:val="24"/>
          <w:lang w:val="mn-MN"/>
        </w:rPr>
        <w:t xml:space="preserve"> иргэнд</w:t>
      </w:r>
      <w:r w:rsidR="008F192C" w:rsidRPr="00F5599F">
        <w:rPr>
          <w:rFonts w:ascii="Arial" w:hAnsi="Arial" w:cs="Arial"/>
          <w:szCs w:val="24"/>
          <w:lang w:val="mn-MN"/>
        </w:rPr>
        <w:t xml:space="preserve"> </w:t>
      </w:r>
      <w:r w:rsidR="00BB1F62" w:rsidRPr="00F5599F">
        <w:rPr>
          <w:rFonts w:ascii="Arial" w:hAnsi="Arial" w:cs="Arial"/>
          <w:szCs w:val="24"/>
          <w:lang w:val="mn-MN"/>
        </w:rPr>
        <w:t xml:space="preserve"> </w:t>
      </w:r>
      <w:r w:rsidR="00C043B8" w:rsidRPr="00F5599F">
        <w:rPr>
          <w:rFonts w:ascii="Arial" w:hAnsi="Arial" w:cs="Arial"/>
          <w:szCs w:val="24"/>
          <w:lang w:val="mn-MN"/>
        </w:rPr>
        <w:t>үү</w:t>
      </w:r>
      <w:r w:rsidR="00271875" w:rsidRPr="00F5599F">
        <w:rPr>
          <w:rFonts w:ascii="Arial" w:hAnsi="Arial" w:cs="Arial"/>
          <w:szCs w:val="24"/>
          <w:lang w:val="mn-MN"/>
        </w:rPr>
        <w:t xml:space="preserve">сэх зардлыг тооцоолохдоо дараах </w:t>
      </w:r>
      <w:r w:rsidR="00BB1F62" w:rsidRPr="00F5599F">
        <w:rPr>
          <w:rFonts w:ascii="Arial" w:hAnsi="Arial" w:cs="Arial"/>
          <w:szCs w:val="24"/>
          <w:lang w:val="mn-MN"/>
        </w:rPr>
        <w:t>дарааллыг баримтална</w:t>
      </w:r>
      <w:r w:rsidR="00C043B8" w:rsidRPr="00F5599F">
        <w:rPr>
          <w:rFonts w:ascii="Arial" w:hAnsi="Arial" w:cs="Arial"/>
          <w:szCs w:val="24"/>
          <w:lang w:val="mn-MN"/>
        </w:rPr>
        <w:t>. Үүнд:</w:t>
      </w:r>
    </w:p>
    <w:p w14:paraId="0D72A182" w14:textId="77777777" w:rsidR="00BB1F62" w:rsidRPr="00F5599F" w:rsidRDefault="00BB1F62" w:rsidP="00BB1F62">
      <w:pPr>
        <w:spacing w:after="0" w:line="240" w:lineRule="auto"/>
        <w:jc w:val="both"/>
        <w:rPr>
          <w:rFonts w:ascii="Arial" w:hAnsi="Arial" w:cs="Arial"/>
          <w:szCs w:val="24"/>
          <w:lang w:val="mn-MN"/>
        </w:rPr>
      </w:pPr>
    </w:p>
    <w:p w14:paraId="01AAC256" w14:textId="77777777" w:rsidR="00BB1F62" w:rsidRPr="00F5599F" w:rsidRDefault="00C043B8" w:rsidP="00BB1F62">
      <w:pPr>
        <w:pStyle w:val="ListParagraph"/>
        <w:numPr>
          <w:ilvl w:val="0"/>
          <w:numId w:val="15"/>
        </w:numPr>
        <w:spacing w:after="0" w:line="240" w:lineRule="auto"/>
        <w:jc w:val="both"/>
        <w:rPr>
          <w:rFonts w:ascii="Arial" w:hAnsi="Arial" w:cs="Arial"/>
          <w:szCs w:val="24"/>
          <w:lang w:val="mn-MN"/>
        </w:rPr>
      </w:pPr>
      <w:proofErr w:type="spellStart"/>
      <w:r w:rsidRPr="00F5599F">
        <w:rPr>
          <w:rFonts w:ascii="Arial" w:hAnsi="Arial" w:cs="Arial"/>
          <w:szCs w:val="24"/>
        </w:rPr>
        <w:t>ир</w:t>
      </w:r>
      <w:r w:rsidR="00BB1F62" w:rsidRPr="00F5599F">
        <w:rPr>
          <w:rFonts w:ascii="Arial" w:hAnsi="Arial" w:cs="Arial"/>
          <w:szCs w:val="24"/>
        </w:rPr>
        <w:t>гэний</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гүйцэтгэх</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үүргийг</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тогтоох</w:t>
      </w:r>
      <w:proofErr w:type="spellEnd"/>
    </w:p>
    <w:p w14:paraId="0EEE0302" w14:textId="77777777" w:rsidR="00BB1F62" w:rsidRPr="00F5599F" w:rsidRDefault="00C043B8" w:rsidP="00BB1F62">
      <w:pPr>
        <w:pStyle w:val="ListParagraph"/>
        <w:numPr>
          <w:ilvl w:val="0"/>
          <w:numId w:val="15"/>
        </w:numPr>
        <w:spacing w:after="0" w:line="240" w:lineRule="auto"/>
        <w:jc w:val="both"/>
        <w:rPr>
          <w:rFonts w:ascii="Arial" w:hAnsi="Arial" w:cs="Arial"/>
          <w:szCs w:val="24"/>
          <w:lang w:val="mn-MN"/>
        </w:rPr>
      </w:pPr>
      <w:proofErr w:type="spellStart"/>
      <w:r w:rsidRPr="00F5599F">
        <w:rPr>
          <w:rFonts w:ascii="Arial" w:hAnsi="Arial" w:cs="Arial"/>
          <w:szCs w:val="24"/>
        </w:rPr>
        <w:t>цаг</w:t>
      </w:r>
      <w:proofErr w:type="spellEnd"/>
      <w:r w:rsidRPr="00F5599F">
        <w:rPr>
          <w:rFonts w:ascii="Arial" w:hAnsi="Arial" w:cs="Arial"/>
          <w:szCs w:val="24"/>
        </w:rPr>
        <w:t xml:space="preserve"> </w:t>
      </w:r>
      <w:proofErr w:type="spellStart"/>
      <w:r w:rsidRPr="00F5599F">
        <w:rPr>
          <w:rFonts w:ascii="Arial" w:hAnsi="Arial" w:cs="Arial"/>
          <w:szCs w:val="24"/>
        </w:rPr>
        <w:t>хугацаа</w:t>
      </w:r>
      <w:proofErr w:type="spellEnd"/>
      <w:r w:rsidRPr="00F5599F">
        <w:rPr>
          <w:rFonts w:ascii="Arial" w:hAnsi="Arial" w:cs="Arial"/>
          <w:szCs w:val="24"/>
        </w:rPr>
        <w:t xml:space="preserve"> </w:t>
      </w:r>
      <w:proofErr w:type="spellStart"/>
      <w:r w:rsidR="00BB1F62" w:rsidRPr="00F5599F">
        <w:rPr>
          <w:rFonts w:ascii="Arial" w:hAnsi="Arial" w:cs="Arial"/>
          <w:szCs w:val="24"/>
        </w:rPr>
        <w:t>болон</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гарч</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болох</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зардлыг</w:t>
      </w:r>
      <w:proofErr w:type="spellEnd"/>
      <w:r w:rsidR="00BB1F62" w:rsidRPr="00F5599F">
        <w:rPr>
          <w:rFonts w:ascii="Arial" w:hAnsi="Arial" w:cs="Arial"/>
          <w:szCs w:val="24"/>
        </w:rPr>
        <w:t xml:space="preserve"> </w:t>
      </w:r>
      <w:proofErr w:type="spellStart"/>
      <w:r w:rsidR="00BB1F62" w:rsidRPr="00F5599F">
        <w:rPr>
          <w:rFonts w:ascii="Arial" w:hAnsi="Arial" w:cs="Arial"/>
          <w:szCs w:val="24"/>
        </w:rPr>
        <w:t>тооцох</w:t>
      </w:r>
      <w:proofErr w:type="spellEnd"/>
    </w:p>
    <w:p w14:paraId="5BF62C2F" w14:textId="77777777" w:rsidR="00BB1F62" w:rsidRPr="00F5599F" w:rsidRDefault="00BB1F62" w:rsidP="00BB1F62">
      <w:pPr>
        <w:pStyle w:val="ListParagraph"/>
        <w:numPr>
          <w:ilvl w:val="0"/>
          <w:numId w:val="15"/>
        </w:numPr>
        <w:spacing w:after="0" w:line="240" w:lineRule="auto"/>
        <w:jc w:val="both"/>
        <w:rPr>
          <w:rFonts w:ascii="Arial" w:hAnsi="Arial" w:cs="Arial"/>
          <w:szCs w:val="24"/>
          <w:lang w:val="mn-MN"/>
        </w:rPr>
      </w:pPr>
      <w:proofErr w:type="spellStart"/>
      <w:r w:rsidRPr="00F5599F">
        <w:rPr>
          <w:rFonts w:ascii="Arial" w:hAnsi="Arial" w:cs="Arial"/>
          <w:szCs w:val="24"/>
        </w:rPr>
        <w:t>тоон</w:t>
      </w:r>
      <w:proofErr w:type="spellEnd"/>
      <w:r w:rsidRPr="00F5599F">
        <w:rPr>
          <w:rFonts w:ascii="Arial" w:hAnsi="Arial" w:cs="Arial"/>
          <w:szCs w:val="24"/>
        </w:rPr>
        <w:t xml:space="preserve"> </w:t>
      </w:r>
      <w:proofErr w:type="spellStart"/>
      <w:r w:rsidRPr="00F5599F">
        <w:rPr>
          <w:rFonts w:ascii="Arial" w:hAnsi="Arial" w:cs="Arial"/>
          <w:szCs w:val="24"/>
        </w:rPr>
        <w:t>үзүүлэлтийг</w:t>
      </w:r>
      <w:proofErr w:type="spellEnd"/>
      <w:r w:rsidRPr="00F5599F">
        <w:rPr>
          <w:rFonts w:ascii="Arial" w:hAnsi="Arial" w:cs="Arial"/>
          <w:szCs w:val="24"/>
        </w:rPr>
        <w:t xml:space="preserve"> </w:t>
      </w:r>
      <w:proofErr w:type="spellStart"/>
      <w:r w:rsidRPr="00F5599F">
        <w:rPr>
          <w:rFonts w:ascii="Arial" w:hAnsi="Arial" w:cs="Arial"/>
          <w:szCs w:val="24"/>
        </w:rPr>
        <w:t>тооцох</w:t>
      </w:r>
      <w:proofErr w:type="spellEnd"/>
    </w:p>
    <w:p w14:paraId="0E09EA5C" w14:textId="77777777" w:rsidR="00BB1F62" w:rsidRPr="00F5599F" w:rsidRDefault="00BB1F62" w:rsidP="00BB1F62">
      <w:pPr>
        <w:pStyle w:val="ListParagraph"/>
        <w:numPr>
          <w:ilvl w:val="0"/>
          <w:numId w:val="15"/>
        </w:numPr>
        <w:spacing w:after="0" w:line="240" w:lineRule="auto"/>
        <w:jc w:val="both"/>
        <w:rPr>
          <w:rFonts w:ascii="Arial" w:hAnsi="Arial" w:cs="Arial"/>
          <w:szCs w:val="24"/>
          <w:lang w:val="mn-MN"/>
        </w:rPr>
      </w:pPr>
      <w:proofErr w:type="spellStart"/>
      <w:r w:rsidRPr="00F5599F">
        <w:rPr>
          <w:rFonts w:ascii="Arial" w:hAnsi="Arial" w:cs="Arial"/>
          <w:szCs w:val="24"/>
        </w:rPr>
        <w:t>нийт</w:t>
      </w:r>
      <w:proofErr w:type="spellEnd"/>
      <w:r w:rsidRPr="00F5599F">
        <w:rPr>
          <w:rFonts w:ascii="Arial" w:hAnsi="Arial" w:cs="Arial"/>
          <w:szCs w:val="24"/>
        </w:rPr>
        <w:t xml:space="preserve"> </w:t>
      </w:r>
      <w:proofErr w:type="spellStart"/>
      <w:r w:rsidRPr="00F5599F">
        <w:rPr>
          <w:rFonts w:ascii="Arial" w:hAnsi="Arial" w:cs="Arial"/>
          <w:szCs w:val="24"/>
        </w:rPr>
        <w:t>дүнг</w:t>
      </w:r>
      <w:proofErr w:type="spellEnd"/>
      <w:r w:rsidRPr="00F5599F">
        <w:rPr>
          <w:rFonts w:ascii="Arial" w:hAnsi="Arial" w:cs="Arial"/>
          <w:szCs w:val="24"/>
        </w:rPr>
        <w:t xml:space="preserve"> </w:t>
      </w:r>
      <w:proofErr w:type="spellStart"/>
      <w:r w:rsidRPr="00F5599F">
        <w:rPr>
          <w:rFonts w:ascii="Arial" w:hAnsi="Arial" w:cs="Arial"/>
          <w:szCs w:val="24"/>
        </w:rPr>
        <w:t>тооцож</w:t>
      </w:r>
      <w:proofErr w:type="spellEnd"/>
      <w:r w:rsidRPr="00F5599F">
        <w:rPr>
          <w:rFonts w:ascii="Arial" w:hAnsi="Arial" w:cs="Arial"/>
          <w:szCs w:val="24"/>
        </w:rPr>
        <w:t xml:space="preserve"> </w:t>
      </w:r>
      <w:proofErr w:type="spellStart"/>
      <w:r w:rsidRPr="00F5599F">
        <w:rPr>
          <w:rFonts w:ascii="Arial" w:hAnsi="Arial" w:cs="Arial"/>
          <w:szCs w:val="24"/>
        </w:rPr>
        <w:t>гаргах</w:t>
      </w:r>
      <w:proofErr w:type="spellEnd"/>
    </w:p>
    <w:p w14:paraId="2D707263" w14:textId="77777777" w:rsidR="00C043B8" w:rsidRPr="00F5599F" w:rsidRDefault="00C043B8" w:rsidP="00BB1F62">
      <w:pPr>
        <w:pStyle w:val="ListParagraph"/>
        <w:numPr>
          <w:ilvl w:val="0"/>
          <w:numId w:val="15"/>
        </w:numPr>
        <w:spacing w:after="0" w:line="240" w:lineRule="auto"/>
        <w:jc w:val="both"/>
        <w:rPr>
          <w:rFonts w:ascii="Arial" w:hAnsi="Arial" w:cs="Arial"/>
          <w:szCs w:val="24"/>
          <w:lang w:val="mn-MN"/>
        </w:rPr>
      </w:pPr>
      <w:proofErr w:type="spellStart"/>
      <w:r w:rsidRPr="00F5599F">
        <w:rPr>
          <w:rFonts w:ascii="Arial" w:hAnsi="Arial" w:cs="Arial"/>
          <w:szCs w:val="24"/>
        </w:rPr>
        <w:t>хялбарчлах</w:t>
      </w:r>
      <w:proofErr w:type="spellEnd"/>
      <w:r w:rsidRPr="00F5599F">
        <w:rPr>
          <w:rFonts w:ascii="Arial" w:hAnsi="Arial" w:cs="Arial"/>
          <w:szCs w:val="24"/>
        </w:rPr>
        <w:t xml:space="preserve"> </w:t>
      </w:r>
      <w:proofErr w:type="spellStart"/>
      <w:r w:rsidRPr="00F5599F">
        <w:rPr>
          <w:rFonts w:ascii="Arial" w:hAnsi="Arial" w:cs="Arial"/>
          <w:szCs w:val="24"/>
        </w:rPr>
        <w:t>боломжийг</w:t>
      </w:r>
      <w:proofErr w:type="spellEnd"/>
      <w:r w:rsidRPr="00F5599F">
        <w:rPr>
          <w:rFonts w:ascii="Arial" w:hAnsi="Arial" w:cs="Arial"/>
          <w:szCs w:val="24"/>
        </w:rPr>
        <w:t xml:space="preserve"> </w:t>
      </w:r>
      <w:proofErr w:type="spellStart"/>
      <w:r w:rsidRPr="00F5599F">
        <w:rPr>
          <w:rFonts w:ascii="Arial" w:hAnsi="Arial" w:cs="Arial"/>
          <w:szCs w:val="24"/>
        </w:rPr>
        <w:t>шалгах</w:t>
      </w:r>
      <w:proofErr w:type="spellEnd"/>
    </w:p>
    <w:p w14:paraId="4DE104D3" w14:textId="77777777" w:rsidR="00BB1F62" w:rsidRPr="00F5599F" w:rsidRDefault="00BB1F62" w:rsidP="00BB1F62">
      <w:pPr>
        <w:pStyle w:val="NormalWeb"/>
        <w:spacing w:before="0" w:beforeAutospacing="0" w:after="0" w:afterAutospacing="0"/>
        <w:ind w:left="1440"/>
        <w:jc w:val="both"/>
        <w:rPr>
          <w:rFonts w:ascii="Arial" w:hAnsi="Arial" w:cs="Arial"/>
        </w:rPr>
      </w:pPr>
    </w:p>
    <w:p w14:paraId="36CED40D" w14:textId="2768DEBF" w:rsidR="00A82B39" w:rsidRPr="00F5599F" w:rsidRDefault="004419B3" w:rsidP="0032521E">
      <w:pPr>
        <w:pStyle w:val="Bodytext50"/>
        <w:shd w:val="clear" w:color="auto" w:fill="auto"/>
        <w:tabs>
          <w:tab w:val="left" w:pos="229"/>
        </w:tabs>
        <w:spacing w:line="240" w:lineRule="auto"/>
        <w:jc w:val="both"/>
        <w:rPr>
          <w:sz w:val="24"/>
          <w:szCs w:val="24"/>
          <w:lang w:val="mn-MN"/>
        </w:rPr>
      </w:pPr>
      <w:r w:rsidRPr="00F5599F">
        <w:rPr>
          <w:sz w:val="24"/>
          <w:szCs w:val="24"/>
          <w:lang w:val="mn-MN"/>
        </w:rPr>
        <w:tab/>
      </w:r>
      <w:r w:rsidR="0032521E" w:rsidRPr="00F5599F">
        <w:rPr>
          <w:sz w:val="24"/>
          <w:szCs w:val="24"/>
          <w:lang w:val="mn-MN"/>
        </w:rPr>
        <w:tab/>
      </w:r>
      <w:r w:rsidR="00A82B39" w:rsidRPr="00F5599F">
        <w:rPr>
          <w:sz w:val="24"/>
          <w:szCs w:val="24"/>
          <w:lang w:val="mn-MN"/>
        </w:rPr>
        <w:t>Аргачлалын дагуу иргэнд үүрэг болгосон зохицуулалт</w:t>
      </w:r>
      <w:r w:rsidR="00E03235" w:rsidRPr="00F5599F">
        <w:rPr>
          <w:sz w:val="24"/>
          <w:szCs w:val="24"/>
          <w:lang w:val="mn-MN"/>
        </w:rPr>
        <w:t xml:space="preserve"> буюу хуулиа</w:t>
      </w:r>
      <w:r w:rsidR="00CE4904" w:rsidRPr="00F5599F">
        <w:rPr>
          <w:sz w:val="24"/>
          <w:szCs w:val="24"/>
          <w:lang w:val="mn-MN"/>
        </w:rPr>
        <w:t>р</w:t>
      </w:r>
      <w:r w:rsidR="00E03235" w:rsidRPr="00F5599F">
        <w:rPr>
          <w:sz w:val="24"/>
          <w:szCs w:val="24"/>
          <w:lang w:val="mn-MN"/>
        </w:rPr>
        <w:t xml:space="preserve"> з</w:t>
      </w:r>
      <w:r w:rsidR="0071296C" w:rsidRPr="00F5599F">
        <w:rPr>
          <w:sz w:val="24"/>
          <w:szCs w:val="24"/>
          <w:lang w:val="mn-MN"/>
        </w:rPr>
        <w:t>аа</w:t>
      </w:r>
      <w:r w:rsidR="00E03235" w:rsidRPr="00F5599F">
        <w:rPr>
          <w:sz w:val="24"/>
          <w:szCs w:val="24"/>
          <w:lang w:val="mn-MN"/>
        </w:rPr>
        <w:t>в</w:t>
      </w:r>
      <w:r w:rsidR="0071296C" w:rsidRPr="00F5599F">
        <w:rPr>
          <w:sz w:val="24"/>
          <w:szCs w:val="24"/>
          <w:lang w:val="mn-MN"/>
        </w:rPr>
        <w:t>а</w:t>
      </w:r>
      <w:r w:rsidR="00E03235" w:rsidRPr="00F5599F">
        <w:rPr>
          <w:sz w:val="24"/>
          <w:szCs w:val="24"/>
          <w:lang w:val="mn-MN"/>
        </w:rPr>
        <w:t>л биелүүлэх ёстой үйл ажиллагааг</w:t>
      </w:r>
      <w:r w:rsidR="00A82B39" w:rsidRPr="00F5599F">
        <w:rPr>
          <w:sz w:val="24"/>
          <w:szCs w:val="24"/>
          <w:lang w:val="mn-MN"/>
        </w:rPr>
        <w:t xml:space="preserve"> хуулийн төслөөс олж тогтоох учиртай.</w:t>
      </w:r>
    </w:p>
    <w:p w14:paraId="7B6E916E" w14:textId="77777777" w:rsidR="00470721" w:rsidRDefault="00470721" w:rsidP="00470721">
      <w:pPr>
        <w:spacing w:after="0" w:line="240" w:lineRule="auto"/>
        <w:jc w:val="both"/>
        <w:rPr>
          <w:rFonts w:ascii="Arial" w:hAnsi="Arial" w:cs="Arial"/>
          <w:noProof/>
          <w:szCs w:val="24"/>
          <w:lang w:val="mn-MN"/>
        </w:rPr>
      </w:pPr>
    </w:p>
    <w:p w14:paraId="0E9B072E" w14:textId="570DAB78" w:rsidR="00470721" w:rsidRPr="00B726CE" w:rsidRDefault="00470721" w:rsidP="00B726CE">
      <w:pPr>
        <w:ind w:firstLine="720"/>
        <w:jc w:val="both"/>
        <w:rPr>
          <w:rFonts w:ascii="Arial" w:hAnsi="Arial" w:cs="Arial"/>
          <w:noProof/>
          <w:color w:val="000000" w:themeColor="text1"/>
        </w:rPr>
      </w:pPr>
      <w:r w:rsidRPr="008E21AD">
        <w:rPr>
          <w:rFonts w:ascii="Arial" w:hAnsi="Arial" w:cs="Arial"/>
          <w:noProof/>
          <w:color w:val="000000" w:themeColor="text1"/>
        </w:rPr>
        <w:t xml:space="preserve">Монгол Улсын Их Хурлын 2020 оны 52 дугаар тогтоолоор баталсан </w:t>
      </w:r>
      <w:r w:rsidRPr="008E21AD">
        <w:rPr>
          <w:rFonts w:ascii="Arial" w:hAnsi="Arial" w:cs="Arial"/>
          <w:caps/>
          <w:noProof/>
          <w:color w:val="000000" w:themeColor="text1"/>
          <w:shd w:val="clear" w:color="auto" w:fill="FFFFFF"/>
        </w:rPr>
        <w:t>"</w:t>
      </w:r>
      <w:r w:rsidRPr="008E21AD">
        <w:rPr>
          <w:rFonts w:ascii="Arial" w:hAnsi="Arial" w:cs="Arial"/>
          <w:noProof/>
          <w:color w:val="000000" w:themeColor="text1"/>
          <w:shd w:val="clear" w:color="auto" w:fill="FFFFFF"/>
        </w:rPr>
        <w:t xml:space="preserve">Алсын хараа-2050" Монгол Улсын урт хугацааны хөгжлийн бодлогын </w:t>
      </w:r>
      <w:proofErr w:type="spellStart"/>
      <w:r>
        <w:rPr>
          <w:rFonts w:ascii="Arial" w:hAnsi="Arial" w:cs="Arial"/>
          <w:color w:val="000000" w:themeColor="text1"/>
          <w:shd w:val="clear" w:color="auto" w:fill="FFFFFF"/>
        </w:rPr>
        <w:t>и</w:t>
      </w:r>
      <w:r w:rsidRPr="00375934">
        <w:rPr>
          <w:rFonts w:ascii="Arial" w:hAnsi="Arial" w:cs="Arial"/>
          <w:color w:val="000000" w:themeColor="text1"/>
          <w:shd w:val="clear" w:color="auto" w:fill="FFFFFF"/>
        </w:rPr>
        <w:t>ргэний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нийгэм-хувийн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хэвшил-төрийн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түншлэлийг</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бэхжүүлэх</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замаар</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үндэсний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хөгжлийн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бодлого</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төлөвлөлт</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хэрэгжилтэд</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хамаарал</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бүхий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талуудын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оролцоог</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хангасан</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зохистой</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тогтолцоог</w:t>
      </w:r>
      <w:proofErr w:type="spellEnd"/>
      <w:r w:rsidRPr="00375934">
        <w:rPr>
          <w:rFonts w:ascii="Arial" w:hAnsi="Arial" w:cs="Arial"/>
          <w:color w:val="000000" w:themeColor="text1"/>
          <w:shd w:val="clear" w:color="auto" w:fill="FFFFFF"/>
        </w:rPr>
        <w:t xml:space="preserve"> </w:t>
      </w:r>
      <w:proofErr w:type="spellStart"/>
      <w:r w:rsidRPr="00375934">
        <w:rPr>
          <w:rFonts w:ascii="Arial" w:hAnsi="Arial" w:cs="Arial"/>
          <w:color w:val="000000" w:themeColor="text1"/>
          <w:shd w:val="clear" w:color="auto" w:fill="FFFFFF"/>
        </w:rPr>
        <w:t>бүрдүүл</w:t>
      </w:r>
      <w:r>
        <w:rPr>
          <w:rFonts w:ascii="Arial" w:hAnsi="Arial" w:cs="Arial"/>
          <w:color w:val="000000" w:themeColor="text1"/>
          <w:shd w:val="clear" w:color="auto" w:fill="FFFFFF"/>
        </w:rPr>
        <w:t>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зорилтын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хүрээнд</w:t>
      </w:r>
      <w:proofErr w:type="spellEnd"/>
      <w:r>
        <w:rPr>
          <w:rFonts w:ascii="Arial" w:hAnsi="Arial" w:cs="Arial"/>
          <w:color w:val="000000" w:themeColor="text1"/>
          <w:shd w:val="clear" w:color="auto" w:fill="FFFFFF"/>
        </w:rPr>
        <w:t xml:space="preserve"> </w:t>
      </w:r>
      <w:proofErr w:type="spellStart"/>
      <w:r w:rsidRPr="001B18A5">
        <w:rPr>
          <w:rStyle w:val="highlight2"/>
          <w:rFonts w:ascii="Arial" w:hAnsi="Arial" w:cs="Arial"/>
          <w:color w:val="000000" w:themeColor="text1"/>
        </w:rPr>
        <w:t>хүний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хангах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үндэсний</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тогтолцоог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бэхжүүлэх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хууль</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эрх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зүйн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орчныг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боловсронгуй</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болгож</w:t>
      </w:r>
      <w:proofErr w:type="spellEnd"/>
      <w:r w:rsidRPr="001B18A5">
        <w:rPr>
          <w:rFonts w:ascii="Arial" w:hAnsi="Arial" w:cs="Arial"/>
          <w:color w:val="000000" w:themeColor="text1"/>
          <w:shd w:val="clear" w:color="auto" w:fill="FFFFFF"/>
        </w:rPr>
        <w:t>, </w:t>
      </w:r>
      <w:proofErr w:type="spellStart"/>
      <w:r w:rsidRPr="001B18A5">
        <w:rPr>
          <w:rStyle w:val="highlight2"/>
          <w:rFonts w:ascii="Arial" w:hAnsi="Arial" w:cs="Arial"/>
          <w:color w:val="000000" w:themeColor="text1"/>
        </w:rPr>
        <w:t>хүний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хангахад</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чиглэсэн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олон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талт</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түншлэлийг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хөгжүүлэх</w:t>
      </w:r>
      <w:proofErr w:type="spellEnd"/>
      <w:r w:rsidRPr="001B18A5">
        <w:rPr>
          <w:rFonts w:ascii="Arial" w:hAnsi="Arial" w:cs="Arial"/>
          <w:color w:val="000000" w:themeColor="text1"/>
          <w:shd w:val="clear" w:color="auto" w:fill="FFFFFF"/>
        </w:rPr>
        <w:t xml:space="preserve">, </w:t>
      </w:r>
      <w:proofErr w:type="spellStart"/>
      <w:r>
        <w:rPr>
          <w:rStyle w:val="highlight2"/>
          <w:rFonts w:ascii="Arial" w:hAnsi="Arial" w:cs="Arial"/>
          <w:color w:val="000000" w:themeColor="text1"/>
        </w:rPr>
        <w:t>х</w:t>
      </w:r>
      <w:r w:rsidRPr="001B18A5">
        <w:rPr>
          <w:rStyle w:val="highlight2"/>
          <w:rFonts w:ascii="Arial" w:hAnsi="Arial" w:cs="Arial"/>
          <w:color w:val="000000" w:themeColor="text1"/>
        </w:rPr>
        <w:t>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rPr>
        <w:t xml:space="preserve"> </w:t>
      </w:r>
      <w:proofErr w:type="spellStart"/>
      <w:r w:rsidRPr="001B18A5">
        <w:rPr>
          <w:rFonts w:ascii="Arial" w:hAnsi="Arial" w:cs="Arial"/>
          <w:color w:val="000000" w:themeColor="text1"/>
          <w:shd w:val="clear" w:color="auto" w:fill="FFFFFF"/>
        </w:rPr>
        <w:t>хангах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бодлого</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хууль</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эрх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зүйн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орчныг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олон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улсын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жишигт</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хүргэх</w:t>
      </w:r>
      <w:proofErr w:type="spellEnd"/>
      <w:r>
        <w:rPr>
          <w:rFonts w:ascii="Arial" w:hAnsi="Arial" w:cs="Arial"/>
          <w:color w:val="000000" w:themeColor="text1"/>
          <w:shd w:val="clear" w:color="auto" w:fill="FFFFFF"/>
        </w:rPr>
        <w:t>,</w:t>
      </w:r>
      <w:r w:rsidRPr="001B18A5">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н</w:t>
      </w:r>
      <w:r w:rsidRPr="001B18A5">
        <w:rPr>
          <w:rFonts w:ascii="Arial" w:hAnsi="Arial" w:cs="Arial"/>
          <w:color w:val="000000" w:themeColor="text1"/>
          <w:shd w:val="clear" w:color="auto" w:fill="FFFFFF"/>
        </w:rPr>
        <w:t>ийгмийн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бүх</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харилцаанд</w:t>
      </w:r>
      <w:proofErr w:type="spellEnd"/>
      <w:r w:rsidRPr="001B18A5">
        <w:rPr>
          <w:rFonts w:ascii="Arial" w:hAnsi="Arial" w:cs="Arial"/>
          <w:color w:val="000000" w:themeColor="text1"/>
          <w:shd w:val="clear" w:color="auto" w:fill="FFFFFF"/>
        </w:rPr>
        <w:t> </w:t>
      </w:r>
      <w:proofErr w:type="spellStart"/>
      <w:r w:rsidRPr="001B18A5">
        <w:rPr>
          <w:rStyle w:val="highlight2"/>
          <w:rFonts w:ascii="Arial" w:hAnsi="Arial" w:cs="Arial"/>
          <w:color w:val="000000" w:themeColor="text1"/>
        </w:rPr>
        <w:t>хүний</w:t>
      </w:r>
      <w:proofErr w:type="spellEnd"/>
      <w:r w:rsidRPr="001B18A5">
        <w:rPr>
          <w:rStyle w:val="highlight2"/>
          <w:rFonts w:ascii="Arial" w:hAnsi="Arial" w:cs="Arial"/>
          <w:color w:val="000000" w:themeColor="text1"/>
        </w:rPr>
        <w:t xml:space="preserve"> </w:t>
      </w:r>
      <w:proofErr w:type="spellStart"/>
      <w:r w:rsidRPr="001B18A5">
        <w:rPr>
          <w:rStyle w:val="highlight2"/>
          <w:rFonts w:ascii="Arial" w:hAnsi="Arial" w:cs="Arial"/>
          <w:color w:val="000000" w:themeColor="text1"/>
        </w:rPr>
        <w:t>эрх</w:t>
      </w:r>
      <w:r w:rsidRPr="001B18A5">
        <w:rPr>
          <w:rFonts w:ascii="Arial" w:hAnsi="Arial" w:cs="Arial"/>
          <w:color w:val="000000" w:themeColor="text1"/>
        </w:rPr>
        <w:t>ийг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lastRenderedPageBreak/>
        <w:t>бүрэн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хангасан</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тогтолцоог</w:t>
      </w:r>
      <w:proofErr w:type="spellEnd"/>
      <w:r w:rsidRPr="001B18A5">
        <w:rPr>
          <w:rFonts w:ascii="Arial" w:hAnsi="Arial" w:cs="Arial"/>
          <w:color w:val="000000" w:themeColor="text1"/>
          <w:shd w:val="clear" w:color="auto" w:fill="FFFFFF"/>
        </w:rPr>
        <w:t xml:space="preserve"> </w:t>
      </w:r>
      <w:proofErr w:type="spellStart"/>
      <w:r w:rsidRPr="001B18A5">
        <w:rPr>
          <w:rFonts w:ascii="Arial" w:hAnsi="Arial" w:cs="Arial"/>
          <w:color w:val="000000" w:themeColor="text1"/>
          <w:shd w:val="clear" w:color="auto" w:fill="FFFFFF"/>
        </w:rPr>
        <w:t>төлөвшүүлэх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ажлыг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үе</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шаттайгаар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төлөвлөн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хэрэгжүүлэхээр</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 xml:space="preserve">. </w:t>
      </w:r>
    </w:p>
    <w:p w14:paraId="5D869871" w14:textId="09D6FB10" w:rsidR="00470721" w:rsidRDefault="00470721" w:rsidP="00205E46">
      <w:pPr>
        <w:spacing w:after="0" w:line="240" w:lineRule="auto"/>
        <w:ind w:firstLine="720"/>
        <w:jc w:val="both"/>
        <w:rPr>
          <w:rFonts w:ascii="Arial" w:hAnsi="Arial" w:cs="Arial"/>
          <w:szCs w:val="24"/>
          <w:lang w:val="mn-MN"/>
        </w:rPr>
      </w:pPr>
      <w:r>
        <w:rPr>
          <w:rFonts w:ascii="Arial" w:hAnsi="Arial" w:cs="Arial"/>
          <w:szCs w:val="24"/>
          <w:lang w:val="mn-MN"/>
        </w:rPr>
        <w:t>Тус хуулийн хүрээнд  дараах хуулийн төслий</w:t>
      </w:r>
      <w:r w:rsidR="008145C8">
        <w:rPr>
          <w:rFonts w:ascii="Arial" w:hAnsi="Arial" w:cs="Arial"/>
          <w:szCs w:val="24"/>
          <w:lang w:val="mn-MN"/>
        </w:rPr>
        <w:t>г боловсруулжээ.</w:t>
      </w:r>
      <w:r>
        <w:rPr>
          <w:rFonts w:ascii="Arial" w:hAnsi="Arial" w:cs="Arial"/>
          <w:szCs w:val="24"/>
          <w:lang w:val="mn-MN"/>
        </w:rPr>
        <w:t xml:space="preserve"> </w:t>
      </w:r>
    </w:p>
    <w:p w14:paraId="1A05696B" w14:textId="77777777" w:rsidR="00470721" w:rsidRDefault="00470721" w:rsidP="00205E46">
      <w:pPr>
        <w:spacing w:after="0" w:line="240" w:lineRule="auto"/>
        <w:ind w:firstLine="720"/>
        <w:jc w:val="both"/>
        <w:rPr>
          <w:rFonts w:ascii="Arial" w:hAnsi="Arial" w:cs="Arial"/>
          <w:szCs w:val="24"/>
          <w:lang w:val="mn-MN"/>
        </w:rPr>
      </w:pPr>
    </w:p>
    <w:p w14:paraId="3735E82E" w14:textId="501A9423" w:rsidR="00D7467A" w:rsidRPr="007E699C" w:rsidRDefault="00470721" w:rsidP="007E699C">
      <w:pPr>
        <w:ind w:firstLine="720"/>
        <w:jc w:val="both"/>
        <w:rPr>
          <w:rFonts w:ascii="Arial" w:hAnsi="Arial" w:cs="Arial"/>
          <w:noProof/>
          <w:color w:val="000000" w:themeColor="text1"/>
        </w:rPr>
      </w:pPr>
      <w:r w:rsidRPr="00685C13">
        <w:rPr>
          <w:rFonts w:ascii="Arial" w:hAnsi="Arial" w:cs="Arial"/>
          <w:noProof/>
          <w:color w:val="000000" w:themeColor="text1"/>
        </w:rPr>
        <w:t xml:space="preserve">1.Нийгмийн эмзэг бүлгийн хүмүүст үнэ төлбөргүй үзүүлэх хууль зүйн туслалцааны төрөл, хүртээмжийг нэмэгдүүлэх, өмгөөлөгчийн нийтэд тустай мэргэжлийн үйл ажиллагааг энэ чиглэлд уялдуулан зохицуулах замаар Монгол Улсын иргэний хууль зүйн туслалцаа авах эрхийг хангах зохицуулалт бүхий </w:t>
      </w:r>
      <w:r w:rsidRPr="008E21AD">
        <w:rPr>
          <w:rFonts w:ascii="Arial" w:hAnsi="Arial" w:cs="Arial"/>
          <w:noProof/>
          <w:color w:val="000000" w:themeColor="text1"/>
        </w:rPr>
        <w:t>Хууль зүйн туслалцааны тухай хуульд нэмэлт, өөрчлөлт оруулах тухай хуулийн төсөл</w:t>
      </w:r>
      <w:r>
        <w:rPr>
          <w:rFonts w:ascii="Arial" w:hAnsi="Arial" w:cs="Arial"/>
          <w:noProof/>
          <w:color w:val="000000" w:themeColor="text1"/>
        </w:rPr>
        <w:t>, үүнтэй холбогдуулан Өмгөөллийн тухай хуульд нэмэлт, өөрчлөлт оруулах тухай хуулийн төсөл</w:t>
      </w:r>
      <w:r w:rsidRPr="008E21AD">
        <w:rPr>
          <w:rFonts w:ascii="Arial" w:hAnsi="Arial" w:cs="Arial"/>
          <w:noProof/>
          <w:color w:val="000000" w:themeColor="text1"/>
        </w:rPr>
        <w:t xml:space="preserve">; </w:t>
      </w:r>
    </w:p>
    <w:p w14:paraId="19F7A592" w14:textId="77777777" w:rsidR="00D7467A" w:rsidRPr="00680277" w:rsidRDefault="00D7467A" w:rsidP="00D7467A">
      <w:pPr>
        <w:spacing w:after="0" w:line="240" w:lineRule="auto"/>
        <w:jc w:val="center"/>
        <w:rPr>
          <w:rFonts w:ascii="Arial" w:hAnsi="Arial" w:cs="Arial"/>
          <w:b/>
          <w:color w:val="000000"/>
          <w:szCs w:val="24"/>
          <w:lang w:val="mn-M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7467A" w:rsidRPr="00680277" w14:paraId="4D922F63" w14:textId="77777777" w:rsidTr="007E699C">
        <w:tc>
          <w:tcPr>
            <w:tcW w:w="9268" w:type="dxa"/>
            <w:shd w:val="clear" w:color="auto" w:fill="D9D9D9"/>
          </w:tcPr>
          <w:p w14:paraId="4C979480" w14:textId="45DC7DE4" w:rsidR="00D7467A" w:rsidRDefault="00D7467A" w:rsidP="006D134A">
            <w:pPr>
              <w:spacing w:after="0" w:line="240" w:lineRule="auto"/>
              <w:ind w:firstLine="720"/>
              <w:rPr>
                <w:rFonts w:ascii="Arial" w:eastAsia="Times New Roman" w:hAnsi="Arial" w:cs="Arial"/>
                <w:b/>
                <w:bCs/>
                <w:szCs w:val="24"/>
                <w:lang w:val="mn-MN"/>
              </w:rPr>
            </w:pPr>
            <w:r w:rsidRPr="00680277">
              <w:rPr>
                <w:rFonts w:ascii="Arial" w:eastAsia="Times New Roman" w:hAnsi="Arial" w:cs="Arial"/>
                <w:szCs w:val="24"/>
                <w:lang w:val="mn-MN"/>
              </w:rPr>
              <w:t xml:space="preserve">                      </w:t>
            </w:r>
          </w:p>
          <w:p w14:paraId="5B2E8B4F" w14:textId="77777777" w:rsidR="007E699C" w:rsidRDefault="007E699C" w:rsidP="006D134A">
            <w:pPr>
              <w:spacing w:after="0" w:line="240" w:lineRule="auto"/>
              <w:ind w:firstLine="720"/>
              <w:rPr>
                <w:rFonts w:ascii="Arial" w:eastAsia="Times New Roman" w:hAnsi="Arial" w:cs="Arial"/>
                <w:b/>
                <w:bCs/>
                <w:szCs w:val="24"/>
              </w:rPr>
            </w:pPr>
          </w:p>
          <w:p w14:paraId="23E046D4" w14:textId="77777777" w:rsidR="007E699C" w:rsidRDefault="007E699C" w:rsidP="007E699C">
            <w:pPr>
              <w:spacing w:after="0"/>
              <w:jc w:val="both"/>
              <w:rPr>
                <w:rFonts w:ascii="Arial" w:hAnsi="Arial" w:cs="Arial"/>
                <w:sz w:val="20"/>
                <w:szCs w:val="20"/>
                <w:lang w:val="mn-MN"/>
              </w:rPr>
            </w:pPr>
            <w:r w:rsidRPr="004F0C70">
              <w:rPr>
                <w:rFonts w:ascii="Arial" w:hAnsi="Arial" w:cs="Arial"/>
                <w:sz w:val="20"/>
                <w:szCs w:val="20"/>
              </w:rPr>
              <w:t>29.</w:t>
            </w:r>
            <w:proofErr w:type="gramStart"/>
            <w:r w:rsidRPr="004F0C70">
              <w:rPr>
                <w:rFonts w:ascii="Arial" w:hAnsi="Arial" w:cs="Arial"/>
                <w:sz w:val="20"/>
                <w:szCs w:val="20"/>
              </w:rPr>
              <w:t>3.</w:t>
            </w:r>
            <w:r w:rsidRPr="004F0C70">
              <w:rPr>
                <w:rFonts w:ascii="Arial" w:hAnsi="Arial" w:cs="Arial"/>
                <w:sz w:val="20"/>
                <w:szCs w:val="20"/>
                <w:lang w:val="mn-MN"/>
              </w:rPr>
              <w:t>Хууль</w:t>
            </w:r>
            <w:proofErr w:type="gramEnd"/>
            <w:r w:rsidRPr="004F0C70">
              <w:rPr>
                <w:rFonts w:ascii="Arial" w:hAnsi="Arial" w:cs="Arial"/>
                <w:sz w:val="20"/>
                <w:szCs w:val="20"/>
                <w:lang w:val="mn-MN"/>
              </w:rPr>
              <w:t xml:space="preserve"> зүйн туслалцаа үзүүлэх байгууллага нь энэ зүйлийн 20.1</w:t>
            </w:r>
            <w:r w:rsidRPr="004F0C70">
              <w:rPr>
                <w:rFonts w:ascii="Arial" w:hAnsi="Arial" w:cs="Arial"/>
                <w:sz w:val="20"/>
                <w:szCs w:val="20"/>
              </w:rPr>
              <w:t>-д</w:t>
            </w:r>
            <w:r w:rsidRPr="004F0C70">
              <w:rPr>
                <w:rFonts w:ascii="Arial" w:hAnsi="Arial" w:cs="Arial"/>
                <w:sz w:val="20"/>
                <w:szCs w:val="20"/>
                <w:lang w:val="mn-MN"/>
              </w:rPr>
              <w:t xml:space="preserve"> заасан үндэслэлээр өмгөөлөгч томилуулах тухай хүсэлтийг Өмгөөлөгчдийн Холбоонд хүргүүлнэ.”</w:t>
            </w:r>
          </w:p>
          <w:p w14:paraId="43273737" w14:textId="77777777" w:rsidR="007E699C" w:rsidRDefault="007E699C" w:rsidP="007E699C">
            <w:pPr>
              <w:spacing w:after="0"/>
              <w:jc w:val="both"/>
              <w:rPr>
                <w:rFonts w:ascii="Arial" w:hAnsi="Arial" w:cs="Arial"/>
                <w:sz w:val="20"/>
                <w:szCs w:val="20"/>
                <w:lang w:val="mn-MN"/>
              </w:rPr>
            </w:pPr>
          </w:p>
          <w:p w14:paraId="11A03DD2" w14:textId="527E13A5" w:rsidR="007E699C" w:rsidRDefault="007E699C" w:rsidP="007E699C">
            <w:pPr>
              <w:spacing w:after="0"/>
              <w:jc w:val="both"/>
              <w:rPr>
                <w:rFonts w:ascii="Arial" w:hAnsi="Arial" w:cs="Arial"/>
                <w:sz w:val="20"/>
                <w:szCs w:val="20"/>
                <w:lang w:val="mn-MN"/>
              </w:rPr>
            </w:pPr>
            <w:r w:rsidRPr="004F0C70">
              <w:rPr>
                <w:rFonts w:ascii="Arial" w:hAnsi="Arial" w:cs="Arial"/>
                <w:sz w:val="20"/>
                <w:szCs w:val="20"/>
                <w:lang w:val="mn-MN"/>
              </w:rPr>
              <w:t>29.7.Хууль зүйн туслалцаа үзүүлэх байгууллага нь хууль зүйн туслалцаа үзүүлж ажилласан өмгөөлөгчийн үйл ажиллагаа, гэрээний хэрэгжилтийг дүгнэсэн дүгнэлт, үр дүн, ёс зүйн болон бусад зөрчил гаргасан эсэх, шагнал урамшуулалд нэр дэвшүүлэх зэрэг асуудлаар улирал бүр холбогдох мэдээ, тайланг Өмгөөлөгчдийн Холбоонд хүргүүлнэ.</w:t>
            </w:r>
            <w:r w:rsidRPr="004F0C70">
              <w:rPr>
                <w:rFonts w:ascii="Arial" w:hAnsi="Arial" w:cs="Arial"/>
                <w:color w:val="000000" w:themeColor="text1"/>
                <w:sz w:val="20"/>
                <w:szCs w:val="20"/>
                <w:lang w:val="mn-MN"/>
              </w:rPr>
              <w:t>”</w:t>
            </w:r>
          </w:p>
          <w:p w14:paraId="1EEB8D23" w14:textId="77777777" w:rsidR="00D7467A" w:rsidRPr="00680277" w:rsidRDefault="00D7467A" w:rsidP="007E699C">
            <w:pPr>
              <w:spacing w:after="0" w:line="240" w:lineRule="auto"/>
              <w:jc w:val="both"/>
              <w:rPr>
                <w:rFonts w:ascii="Arial" w:eastAsia="Times New Roman" w:hAnsi="Arial" w:cs="Arial"/>
                <w:szCs w:val="24"/>
              </w:rPr>
            </w:pPr>
          </w:p>
        </w:tc>
      </w:tr>
    </w:tbl>
    <w:p w14:paraId="59F32101" w14:textId="77777777" w:rsidR="004F0C70" w:rsidRPr="00680277" w:rsidRDefault="004F0C70" w:rsidP="003E7FE6">
      <w:pPr>
        <w:spacing w:after="0" w:line="240" w:lineRule="auto"/>
        <w:jc w:val="both"/>
        <w:rPr>
          <w:rFonts w:ascii="Arial" w:hAnsi="Arial" w:cs="Arial"/>
          <w:color w:val="000000"/>
          <w:szCs w:val="24"/>
          <w:lang w:val="mn-MN"/>
        </w:rPr>
      </w:pPr>
    </w:p>
    <w:p w14:paraId="4DDC4550" w14:textId="77777777" w:rsidR="00D7467A" w:rsidRDefault="00D7467A" w:rsidP="00D7467A">
      <w:pPr>
        <w:spacing w:after="0" w:line="240" w:lineRule="auto"/>
        <w:ind w:firstLine="720"/>
        <w:jc w:val="both"/>
        <w:rPr>
          <w:rFonts w:ascii="Arial" w:eastAsia="Times New Roman" w:hAnsi="Arial" w:cs="Arial"/>
          <w:szCs w:val="24"/>
        </w:rPr>
      </w:pPr>
      <w:r w:rsidRPr="00680277">
        <w:rPr>
          <w:rFonts w:ascii="Arial" w:hAnsi="Arial" w:cs="Arial"/>
          <w:color w:val="000000"/>
          <w:szCs w:val="24"/>
          <w:lang w:val="mn-MN"/>
        </w:rPr>
        <w:t xml:space="preserve">Харин </w:t>
      </w:r>
      <w:proofErr w:type="spellStart"/>
      <w:r w:rsidRPr="00FF0572">
        <w:rPr>
          <w:rFonts w:ascii="Arial" w:eastAsia="Times New Roman" w:hAnsi="Arial" w:cs="Arial"/>
          <w:szCs w:val="24"/>
        </w:rPr>
        <w:t>хууль</w:t>
      </w:r>
      <w:proofErr w:type="spellEnd"/>
      <w:r w:rsidRPr="00FF0572">
        <w:rPr>
          <w:rFonts w:ascii="Arial" w:eastAsia="Times New Roman" w:hAnsi="Arial" w:cs="Arial"/>
          <w:szCs w:val="24"/>
        </w:rPr>
        <w:t xml:space="preserve"> </w:t>
      </w:r>
      <w:proofErr w:type="spellStart"/>
      <w:r w:rsidRPr="00FF0572">
        <w:rPr>
          <w:rFonts w:ascii="Arial" w:eastAsia="Times New Roman" w:hAnsi="Arial" w:cs="Arial"/>
          <w:szCs w:val="24"/>
        </w:rPr>
        <w:t>зүйн</w:t>
      </w:r>
      <w:proofErr w:type="spellEnd"/>
      <w:r w:rsidRPr="00FF0572">
        <w:rPr>
          <w:rFonts w:ascii="Arial" w:eastAsia="Times New Roman" w:hAnsi="Arial" w:cs="Arial"/>
          <w:szCs w:val="24"/>
        </w:rPr>
        <w:t xml:space="preserve"> </w:t>
      </w:r>
      <w:proofErr w:type="spellStart"/>
      <w:r w:rsidRPr="00FF0572">
        <w:rPr>
          <w:rFonts w:ascii="Arial" w:eastAsia="Times New Roman" w:hAnsi="Arial" w:cs="Arial"/>
          <w:szCs w:val="24"/>
        </w:rPr>
        <w:t>туслалцаа</w:t>
      </w:r>
      <w:proofErr w:type="spellEnd"/>
      <w:r w:rsidRPr="00FF0572">
        <w:rPr>
          <w:rFonts w:ascii="Arial" w:eastAsia="Times New Roman" w:hAnsi="Arial" w:cs="Arial"/>
          <w:szCs w:val="24"/>
        </w:rPr>
        <w:t xml:space="preserve"> </w:t>
      </w:r>
      <w:proofErr w:type="spellStart"/>
      <w:r w:rsidRPr="00FF0572">
        <w:rPr>
          <w:rFonts w:ascii="Arial" w:eastAsia="Times New Roman" w:hAnsi="Arial" w:cs="Arial"/>
          <w:szCs w:val="24"/>
        </w:rPr>
        <w:t>үзүүлэх</w:t>
      </w:r>
      <w:proofErr w:type="spellEnd"/>
      <w:r w:rsidRPr="00FF0572">
        <w:rPr>
          <w:rFonts w:ascii="Arial" w:eastAsia="Times New Roman" w:hAnsi="Arial" w:cs="Arial"/>
          <w:szCs w:val="24"/>
        </w:rPr>
        <w:t xml:space="preserve"> </w:t>
      </w:r>
      <w:proofErr w:type="spellStart"/>
      <w:r w:rsidRPr="00FF0572">
        <w:rPr>
          <w:rFonts w:ascii="Arial" w:eastAsia="Times New Roman" w:hAnsi="Arial" w:cs="Arial"/>
          <w:szCs w:val="24"/>
        </w:rPr>
        <w:t>асуудлаар</w:t>
      </w:r>
      <w:proofErr w:type="spellEnd"/>
      <w:r w:rsidRPr="00FF0572">
        <w:rPr>
          <w:rFonts w:ascii="Arial" w:eastAsia="Times New Roman" w:hAnsi="Arial" w:cs="Arial"/>
          <w:szCs w:val="24"/>
        </w:rPr>
        <w:t xml:space="preserve"> </w:t>
      </w:r>
      <w:proofErr w:type="spellStart"/>
      <w:r w:rsidRPr="00FF0572">
        <w:rPr>
          <w:rFonts w:ascii="Arial" w:eastAsia="Times New Roman" w:hAnsi="Arial" w:cs="Arial"/>
          <w:szCs w:val="24"/>
        </w:rPr>
        <w:t>төрийн</w:t>
      </w:r>
      <w:proofErr w:type="spellEnd"/>
      <w:r w:rsidRPr="00FF0572">
        <w:rPr>
          <w:rFonts w:ascii="Arial" w:eastAsia="Times New Roman" w:hAnsi="Arial" w:cs="Arial"/>
          <w:szCs w:val="24"/>
        </w:rPr>
        <w:t xml:space="preserve"> </w:t>
      </w:r>
      <w:proofErr w:type="spellStart"/>
      <w:r w:rsidRPr="00FF0572">
        <w:rPr>
          <w:rFonts w:ascii="Arial" w:eastAsia="Times New Roman" w:hAnsi="Arial" w:cs="Arial"/>
          <w:szCs w:val="24"/>
        </w:rPr>
        <w:t>байгууллага</w:t>
      </w:r>
      <w:proofErr w:type="spellEnd"/>
      <w:r w:rsidRPr="00FF0572">
        <w:rPr>
          <w:rFonts w:ascii="Arial" w:eastAsia="Times New Roman" w:hAnsi="Arial" w:cs="Arial"/>
          <w:szCs w:val="24"/>
        </w:rPr>
        <w:t xml:space="preserve">, </w:t>
      </w:r>
      <w:r w:rsidRPr="00FF0572">
        <w:rPr>
          <w:rFonts w:ascii="Arial" w:eastAsia="Times New Roman" w:hAnsi="Arial" w:cs="Arial"/>
          <w:szCs w:val="24"/>
          <w:lang w:val="mn-MN"/>
        </w:rPr>
        <w:t xml:space="preserve">хуулийн </w:t>
      </w:r>
      <w:r w:rsidRPr="00343B3A">
        <w:rPr>
          <w:rFonts w:ascii="Arial" w:eastAsia="Times New Roman" w:hAnsi="Arial" w:cs="Arial"/>
          <w:szCs w:val="24"/>
          <w:lang w:val="mn-MN"/>
        </w:rPr>
        <w:t>этгээдтэй хамтран ажиллах</w:t>
      </w:r>
      <w:r w:rsidRPr="00680277">
        <w:rPr>
          <w:rFonts w:ascii="Arial" w:eastAsia="Times New Roman" w:hAnsi="Arial" w:cs="Arial"/>
          <w:szCs w:val="24"/>
        </w:rPr>
        <w:t xml:space="preserve"> </w:t>
      </w:r>
      <w:proofErr w:type="spellStart"/>
      <w:r w:rsidRPr="00680277">
        <w:rPr>
          <w:rFonts w:ascii="Arial" w:eastAsia="Times New Roman" w:hAnsi="Arial" w:cs="Arial"/>
          <w:szCs w:val="24"/>
        </w:rPr>
        <w:t>чиг</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үүргийг</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бүрэн</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тодорхойлох</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боломжгүй</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тул</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тооцоогүй</w:t>
      </w:r>
      <w:proofErr w:type="spellEnd"/>
      <w:r w:rsidRPr="00680277">
        <w:rPr>
          <w:rFonts w:ascii="Arial" w:eastAsia="Times New Roman" w:hAnsi="Arial" w:cs="Arial"/>
          <w:szCs w:val="24"/>
        </w:rPr>
        <w:t xml:space="preserve"> </w:t>
      </w:r>
      <w:proofErr w:type="spellStart"/>
      <w:r w:rsidRPr="00680277">
        <w:rPr>
          <w:rFonts w:ascii="Arial" w:eastAsia="Times New Roman" w:hAnsi="Arial" w:cs="Arial"/>
          <w:szCs w:val="24"/>
        </w:rPr>
        <w:t>болно</w:t>
      </w:r>
      <w:proofErr w:type="spellEnd"/>
      <w:r w:rsidRPr="00680277">
        <w:rPr>
          <w:rFonts w:ascii="Arial" w:eastAsia="Times New Roman" w:hAnsi="Arial" w:cs="Arial"/>
          <w:szCs w:val="24"/>
        </w:rPr>
        <w:t>.</w:t>
      </w:r>
    </w:p>
    <w:p w14:paraId="09CCD5E7" w14:textId="77777777" w:rsidR="004F0C70" w:rsidRDefault="004F0C70" w:rsidP="00D7467A">
      <w:pPr>
        <w:spacing w:after="0" w:line="240" w:lineRule="auto"/>
        <w:ind w:firstLine="720"/>
        <w:jc w:val="both"/>
        <w:rPr>
          <w:rFonts w:ascii="Arial" w:hAnsi="Arial" w:cs="Arial"/>
          <w:color w:val="000000"/>
          <w:szCs w:val="24"/>
          <w:lang w:val="mn-MN"/>
        </w:rPr>
      </w:pPr>
    </w:p>
    <w:p w14:paraId="31FBE72C" w14:textId="77777777" w:rsidR="004F0C70" w:rsidRPr="00680277" w:rsidRDefault="004F0C70" w:rsidP="004F0C70">
      <w:pPr>
        <w:spacing w:after="0" w:line="240" w:lineRule="auto"/>
        <w:ind w:firstLine="720"/>
        <w:jc w:val="both"/>
        <w:rPr>
          <w:rFonts w:ascii="Arial" w:hAnsi="Arial" w:cs="Arial"/>
          <w:szCs w:val="24"/>
          <w:shd w:val="clear" w:color="auto" w:fill="FFFFFF"/>
          <w:lang w:val="mn-MN"/>
        </w:rPr>
      </w:pPr>
      <w:r w:rsidRPr="00680277">
        <w:rPr>
          <w:rFonts w:ascii="Arial" w:hAnsi="Arial" w:cs="Arial"/>
          <w:szCs w:val="24"/>
          <w:shd w:val="clear" w:color="auto" w:fill="FFFFFF"/>
          <w:lang w:val="mn-MN"/>
        </w:rPr>
        <w:t>Хууль зүйн туслалцааны тухай хуулийн төсөлтэй холбогдуулан Хууль зүйн туслалцааны төвөөс бүтэц орон тоо, үйл ажиллагаанд хамаарах төсөв, санхүүгийн тооцооллыг дараах байдлаар урьдчилан тооцов.</w:t>
      </w:r>
    </w:p>
    <w:p w14:paraId="7D549C44" w14:textId="77777777" w:rsidR="004F0C70" w:rsidRPr="00680277" w:rsidRDefault="004F0C70" w:rsidP="004F0C70">
      <w:pPr>
        <w:spacing w:after="0" w:line="240" w:lineRule="auto"/>
        <w:jc w:val="both"/>
        <w:rPr>
          <w:rFonts w:ascii="Arial" w:hAnsi="Arial" w:cs="Arial"/>
          <w:color w:val="000000"/>
          <w:szCs w:val="24"/>
          <w:lang w:val="mn-M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0"/>
        <w:gridCol w:w="1598"/>
        <w:gridCol w:w="1637"/>
        <w:gridCol w:w="1136"/>
        <w:gridCol w:w="1522"/>
      </w:tblGrid>
      <w:tr w:rsidR="007E699C" w:rsidRPr="00680277" w14:paraId="720E6A5A" w14:textId="77777777" w:rsidTr="007E699C">
        <w:tc>
          <w:tcPr>
            <w:tcW w:w="3397" w:type="dxa"/>
            <w:shd w:val="clear" w:color="auto" w:fill="auto"/>
          </w:tcPr>
          <w:p w14:paraId="4BBCB7E9" w14:textId="77777777" w:rsidR="004F0C70" w:rsidRDefault="004F0C70" w:rsidP="006D134A">
            <w:pPr>
              <w:pStyle w:val="NormalWeb"/>
              <w:spacing w:before="0" w:beforeAutospacing="0" w:after="0" w:afterAutospacing="0"/>
              <w:jc w:val="center"/>
              <w:rPr>
                <w:rFonts w:ascii="Arial" w:hAnsi="Arial" w:cs="Arial"/>
                <w:b/>
                <w:color w:val="000000"/>
                <w:sz w:val="21"/>
                <w:szCs w:val="21"/>
                <w:lang w:val="mn-MN"/>
              </w:rPr>
            </w:pPr>
          </w:p>
          <w:p w14:paraId="165BD9E5" w14:textId="6372F20D" w:rsidR="00D7467A" w:rsidRPr="00680277" w:rsidRDefault="00D7467A"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Мэдээлэх үүрэг</w:t>
            </w:r>
          </w:p>
        </w:tc>
        <w:tc>
          <w:tcPr>
            <w:tcW w:w="1560" w:type="dxa"/>
            <w:shd w:val="clear" w:color="auto" w:fill="auto"/>
          </w:tcPr>
          <w:p w14:paraId="5CC2D2C6" w14:textId="77777777" w:rsidR="00D7467A" w:rsidRPr="00680277" w:rsidRDefault="00D7467A"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Стандарт үйл ажиллагаа</w:t>
            </w:r>
          </w:p>
        </w:tc>
        <w:tc>
          <w:tcPr>
            <w:tcW w:w="1642" w:type="dxa"/>
            <w:shd w:val="clear" w:color="auto" w:fill="auto"/>
          </w:tcPr>
          <w:p w14:paraId="391CD2B1" w14:textId="77777777" w:rsidR="00D7467A" w:rsidRPr="00680277" w:rsidRDefault="00D7467A"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Зарцуулах     хугацаа</w:t>
            </w:r>
          </w:p>
        </w:tc>
        <w:tc>
          <w:tcPr>
            <w:tcW w:w="1136" w:type="dxa"/>
            <w:shd w:val="clear" w:color="auto" w:fill="auto"/>
          </w:tcPr>
          <w:p w14:paraId="21CBA532" w14:textId="77777777" w:rsidR="00D7467A" w:rsidRPr="00680277" w:rsidRDefault="00D7467A"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 xml:space="preserve">Давтамж </w:t>
            </w:r>
          </w:p>
        </w:tc>
        <w:tc>
          <w:tcPr>
            <w:tcW w:w="1528" w:type="dxa"/>
            <w:shd w:val="clear" w:color="auto" w:fill="auto"/>
          </w:tcPr>
          <w:p w14:paraId="1C8D414A" w14:textId="77777777" w:rsidR="00D7467A" w:rsidRPr="00680277" w:rsidRDefault="00D7467A" w:rsidP="006D134A">
            <w:pPr>
              <w:pStyle w:val="NormalWeb"/>
              <w:spacing w:before="0" w:beforeAutospacing="0" w:after="0" w:afterAutospacing="0"/>
              <w:jc w:val="both"/>
              <w:rPr>
                <w:rFonts w:ascii="Arial" w:hAnsi="Arial" w:cs="Arial"/>
                <w:b/>
                <w:color w:val="000000"/>
                <w:sz w:val="21"/>
                <w:szCs w:val="21"/>
                <w:lang w:val="mn-MN"/>
              </w:rPr>
            </w:pPr>
            <w:r w:rsidRPr="00680277">
              <w:rPr>
                <w:rFonts w:ascii="Arial" w:hAnsi="Arial" w:cs="Arial"/>
                <w:b/>
                <w:color w:val="000000"/>
                <w:sz w:val="21"/>
                <w:szCs w:val="21"/>
                <w:lang w:val="mn-MN"/>
              </w:rPr>
              <w:t xml:space="preserve">  Хүний нөөцийн хэрэгцээ /мин</w:t>
            </w:r>
          </w:p>
        </w:tc>
      </w:tr>
      <w:tr w:rsidR="007E699C" w:rsidRPr="00680277" w14:paraId="5C4396C3" w14:textId="77777777" w:rsidTr="007E699C">
        <w:trPr>
          <w:trHeight w:val="453"/>
        </w:trPr>
        <w:tc>
          <w:tcPr>
            <w:tcW w:w="3397" w:type="dxa"/>
            <w:vMerge w:val="restart"/>
            <w:shd w:val="clear" w:color="auto" w:fill="auto"/>
          </w:tcPr>
          <w:p w14:paraId="0272962A" w14:textId="3EBC40C5" w:rsidR="004F0C70" w:rsidRPr="004F0C70" w:rsidRDefault="004F0C70" w:rsidP="004F0C70">
            <w:pPr>
              <w:spacing w:after="0"/>
              <w:jc w:val="both"/>
              <w:rPr>
                <w:rFonts w:ascii="Arial" w:hAnsi="Arial" w:cs="Arial"/>
                <w:sz w:val="20"/>
                <w:szCs w:val="20"/>
                <w:lang w:val="mn-MN"/>
              </w:rPr>
            </w:pPr>
            <w:r w:rsidRPr="004F0C70">
              <w:rPr>
                <w:rFonts w:ascii="Arial" w:hAnsi="Arial" w:cs="Arial"/>
                <w:sz w:val="20"/>
                <w:szCs w:val="20"/>
                <w:lang w:val="mn-MN"/>
              </w:rPr>
              <w:t>29.7.Хууль зүйн туслалцаа үзүүлэх байгууллага нь хууль зүйн туслалцаа үзүүлж ажилласан өмгөөлөгчийн үйл ажиллагаа, гэрээний хэрэгжилтийг дүгнэсэн дүгнэлт, үр дүн, ёс зүйн болон бусад зөрчил гаргасан эсэх, шагнал урамшуулалд нэр дэвшүүлэх зэрэг асуудлаар улирал бүр холбогдох мэдээ, тайланг Өмгөөлөгчдийн Холбоонд хүргүүлнэ.</w:t>
            </w:r>
            <w:r w:rsidRPr="004F0C70">
              <w:rPr>
                <w:rFonts w:ascii="Arial" w:hAnsi="Arial" w:cs="Arial"/>
                <w:color w:val="000000" w:themeColor="text1"/>
                <w:sz w:val="20"/>
                <w:szCs w:val="20"/>
                <w:lang w:val="mn-MN"/>
              </w:rPr>
              <w:t>”</w:t>
            </w:r>
          </w:p>
          <w:p w14:paraId="2A172BE3" w14:textId="77777777" w:rsidR="004F0C70" w:rsidRPr="004F0C70" w:rsidRDefault="004F0C70" w:rsidP="004F0C70">
            <w:pPr>
              <w:spacing w:after="0" w:line="240" w:lineRule="auto"/>
              <w:jc w:val="both"/>
              <w:rPr>
                <w:rFonts w:ascii="Arial" w:hAnsi="Arial" w:cs="Arial"/>
                <w:color w:val="000000"/>
                <w:sz w:val="20"/>
                <w:szCs w:val="20"/>
                <w:lang w:val="mn-MN"/>
              </w:rPr>
            </w:pPr>
          </w:p>
        </w:tc>
        <w:tc>
          <w:tcPr>
            <w:tcW w:w="1560" w:type="dxa"/>
            <w:tcBorders>
              <w:bottom w:val="single" w:sz="4" w:space="0" w:color="auto"/>
            </w:tcBorders>
            <w:shd w:val="clear" w:color="auto" w:fill="auto"/>
          </w:tcPr>
          <w:p w14:paraId="55FB683F" w14:textId="77777777" w:rsidR="00D7467A" w:rsidRPr="00680277" w:rsidRDefault="00D7467A"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мэдээлэл цуглуулах</w:t>
            </w:r>
          </w:p>
        </w:tc>
        <w:tc>
          <w:tcPr>
            <w:tcW w:w="1642" w:type="dxa"/>
            <w:tcBorders>
              <w:bottom w:val="single" w:sz="4" w:space="0" w:color="auto"/>
            </w:tcBorders>
            <w:shd w:val="clear" w:color="auto" w:fill="auto"/>
          </w:tcPr>
          <w:p w14:paraId="177F3553" w14:textId="60249B99"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 xml:space="preserve">    </w:t>
            </w:r>
          </w:p>
          <w:p w14:paraId="28DB2F5A" w14:textId="6C13FC1D" w:rsidR="00D7467A" w:rsidRPr="00680277" w:rsidRDefault="007E699C"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136" w:type="dxa"/>
            <w:tcBorders>
              <w:bottom w:val="single" w:sz="4" w:space="0" w:color="auto"/>
            </w:tcBorders>
            <w:shd w:val="clear" w:color="auto" w:fill="auto"/>
          </w:tcPr>
          <w:p w14:paraId="7BB449D6" w14:textId="218B57B5" w:rsidR="00D7467A" w:rsidRPr="00680277" w:rsidRDefault="007E699C"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4</w:t>
            </w:r>
          </w:p>
        </w:tc>
        <w:tc>
          <w:tcPr>
            <w:tcW w:w="1528" w:type="dxa"/>
            <w:tcBorders>
              <w:bottom w:val="single" w:sz="4" w:space="0" w:color="auto"/>
            </w:tcBorders>
            <w:shd w:val="clear" w:color="auto" w:fill="auto"/>
          </w:tcPr>
          <w:p w14:paraId="4E819525" w14:textId="4F97C3CF" w:rsidR="00D7467A" w:rsidRPr="00680277" w:rsidRDefault="007E699C"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1920</w:t>
            </w:r>
          </w:p>
        </w:tc>
      </w:tr>
      <w:tr w:rsidR="007E699C" w:rsidRPr="00680277" w14:paraId="74C2C768" w14:textId="77777777" w:rsidTr="007E699C">
        <w:trPr>
          <w:trHeight w:val="680"/>
        </w:trPr>
        <w:tc>
          <w:tcPr>
            <w:tcW w:w="3397" w:type="dxa"/>
            <w:vMerge/>
            <w:shd w:val="clear" w:color="auto" w:fill="auto"/>
          </w:tcPr>
          <w:p w14:paraId="27FBAD61" w14:textId="77777777" w:rsidR="007E699C" w:rsidRPr="00680277" w:rsidRDefault="007E699C" w:rsidP="007E699C">
            <w:pPr>
              <w:pStyle w:val="NormalWeb"/>
              <w:spacing w:before="0" w:beforeAutospacing="0" w:after="0" w:afterAutospacing="0"/>
              <w:ind w:firstLine="567"/>
              <w:jc w:val="both"/>
              <w:rPr>
                <w:rFonts w:ascii="Arial" w:hAnsi="Arial" w:cs="Arial"/>
                <w:color w:val="000000"/>
                <w:sz w:val="21"/>
                <w:szCs w:val="21"/>
                <w:lang w:val="mn-MN"/>
              </w:rPr>
            </w:pPr>
          </w:p>
        </w:tc>
        <w:tc>
          <w:tcPr>
            <w:tcW w:w="1560" w:type="dxa"/>
            <w:tcBorders>
              <w:top w:val="single" w:sz="4" w:space="0" w:color="auto"/>
              <w:bottom w:val="single" w:sz="4" w:space="0" w:color="auto"/>
            </w:tcBorders>
            <w:shd w:val="clear" w:color="auto" w:fill="auto"/>
          </w:tcPr>
          <w:p w14:paraId="7D372359"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 xml:space="preserve">танилцах, мэдээллээ үнэлэх </w:t>
            </w:r>
          </w:p>
        </w:tc>
        <w:tc>
          <w:tcPr>
            <w:tcW w:w="1642" w:type="dxa"/>
            <w:tcBorders>
              <w:top w:val="single" w:sz="4" w:space="0" w:color="auto"/>
              <w:bottom w:val="single" w:sz="4" w:space="0" w:color="auto"/>
            </w:tcBorders>
            <w:shd w:val="clear" w:color="auto" w:fill="auto"/>
          </w:tcPr>
          <w:p w14:paraId="4754079D"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136" w:type="dxa"/>
            <w:tcBorders>
              <w:top w:val="single" w:sz="4" w:space="0" w:color="auto"/>
              <w:bottom w:val="single" w:sz="4" w:space="0" w:color="auto"/>
            </w:tcBorders>
            <w:shd w:val="clear" w:color="auto" w:fill="auto"/>
          </w:tcPr>
          <w:p w14:paraId="7DB4FCA8" w14:textId="0175F41E" w:rsidR="007E699C" w:rsidRPr="00680277" w:rsidRDefault="007E699C" w:rsidP="007E699C">
            <w:pPr>
              <w:spacing w:after="0" w:line="240" w:lineRule="auto"/>
              <w:jc w:val="center"/>
              <w:rPr>
                <w:rFonts w:cs="Arial"/>
                <w:color w:val="000000"/>
                <w:sz w:val="21"/>
                <w:szCs w:val="21"/>
              </w:rPr>
            </w:pPr>
            <w:r>
              <w:rPr>
                <w:rFonts w:cs="Arial"/>
                <w:color w:val="000000"/>
                <w:sz w:val="21"/>
                <w:szCs w:val="21"/>
              </w:rPr>
              <w:t>4</w:t>
            </w:r>
          </w:p>
        </w:tc>
        <w:tc>
          <w:tcPr>
            <w:tcW w:w="1528" w:type="dxa"/>
            <w:tcBorders>
              <w:top w:val="single" w:sz="4" w:space="0" w:color="auto"/>
              <w:bottom w:val="single" w:sz="4" w:space="0" w:color="auto"/>
            </w:tcBorders>
            <w:shd w:val="clear" w:color="auto" w:fill="auto"/>
          </w:tcPr>
          <w:p w14:paraId="234DA514" w14:textId="6D2B5C98" w:rsidR="007E699C" w:rsidRPr="00680277" w:rsidRDefault="007E699C" w:rsidP="007E699C">
            <w:pPr>
              <w:pStyle w:val="NormalWeb"/>
              <w:spacing w:before="0" w:beforeAutospacing="0" w:after="0" w:afterAutospacing="0"/>
              <w:jc w:val="center"/>
              <w:rPr>
                <w:rFonts w:ascii="Arial" w:hAnsi="Arial" w:cs="Arial"/>
                <w:color w:val="000000"/>
                <w:sz w:val="21"/>
                <w:szCs w:val="21"/>
                <w:lang w:val="mn-MN"/>
              </w:rPr>
            </w:pPr>
            <w:r w:rsidRPr="00BB00B8">
              <w:rPr>
                <w:rFonts w:ascii="Arial" w:hAnsi="Arial" w:cs="Arial"/>
                <w:color w:val="000000"/>
                <w:sz w:val="21"/>
                <w:szCs w:val="21"/>
                <w:lang w:val="mn-MN"/>
              </w:rPr>
              <w:t>1920</w:t>
            </w:r>
          </w:p>
        </w:tc>
      </w:tr>
      <w:tr w:rsidR="007E699C" w:rsidRPr="00680277" w14:paraId="1CB8AE44" w14:textId="77777777" w:rsidTr="007E699C">
        <w:trPr>
          <w:trHeight w:val="427"/>
        </w:trPr>
        <w:tc>
          <w:tcPr>
            <w:tcW w:w="3397" w:type="dxa"/>
            <w:vMerge/>
            <w:shd w:val="clear" w:color="auto" w:fill="auto"/>
          </w:tcPr>
          <w:p w14:paraId="6F68C422" w14:textId="77777777" w:rsidR="007E699C" w:rsidRPr="00680277" w:rsidRDefault="007E699C" w:rsidP="007E699C">
            <w:pPr>
              <w:pStyle w:val="NormalWeb"/>
              <w:spacing w:before="0" w:beforeAutospacing="0" w:after="0" w:afterAutospacing="0"/>
              <w:ind w:firstLine="567"/>
              <w:jc w:val="both"/>
              <w:rPr>
                <w:rFonts w:ascii="Arial" w:hAnsi="Arial" w:cs="Arial"/>
                <w:color w:val="000000"/>
                <w:sz w:val="21"/>
                <w:szCs w:val="21"/>
                <w:lang w:val="mn-MN"/>
              </w:rPr>
            </w:pPr>
          </w:p>
        </w:tc>
        <w:tc>
          <w:tcPr>
            <w:tcW w:w="1560" w:type="dxa"/>
            <w:tcBorders>
              <w:top w:val="single" w:sz="4" w:space="0" w:color="auto"/>
              <w:bottom w:val="single" w:sz="4" w:space="0" w:color="auto"/>
            </w:tcBorders>
            <w:shd w:val="clear" w:color="auto" w:fill="auto"/>
          </w:tcPr>
          <w:p w14:paraId="21394729"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нягтлах</w:t>
            </w:r>
          </w:p>
        </w:tc>
        <w:tc>
          <w:tcPr>
            <w:tcW w:w="1642" w:type="dxa"/>
            <w:tcBorders>
              <w:top w:val="single" w:sz="4" w:space="0" w:color="auto"/>
              <w:bottom w:val="single" w:sz="4" w:space="0" w:color="auto"/>
            </w:tcBorders>
            <w:shd w:val="clear" w:color="auto" w:fill="auto"/>
          </w:tcPr>
          <w:p w14:paraId="2D6BBEA5"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/8цаг/ 480 мин</w:t>
            </w:r>
          </w:p>
        </w:tc>
        <w:tc>
          <w:tcPr>
            <w:tcW w:w="1136" w:type="dxa"/>
            <w:tcBorders>
              <w:top w:val="single" w:sz="4" w:space="0" w:color="auto"/>
              <w:bottom w:val="single" w:sz="4" w:space="0" w:color="auto"/>
            </w:tcBorders>
            <w:shd w:val="clear" w:color="auto" w:fill="auto"/>
          </w:tcPr>
          <w:p w14:paraId="197D961D" w14:textId="2522D0FB" w:rsidR="007E699C" w:rsidRPr="00680277" w:rsidRDefault="007E699C" w:rsidP="007E699C">
            <w:pPr>
              <w:spacing w:after="0" w:line="240" w:lineRule="auto"/>
              <w:jc w:val="center"/>
              <w:rPr>
                <w:rFonts w:cs="Arial"/>
                <w:color w:val="000000"/>
                <w:sz w:val="21"/>
                <w:szCs w:val="21"/>
              </w:rPr>
            </w:pPr>
            <w:r>
              <w:rPr>
                <w:rFonts w:cs="Arial"/>
                <w:color w:val="000000"/>
                <w:sz w:val="21"/>
                <w:szCs w:val="21"/>
              </w:rPr>
              <w:t>4</w:t>
            </w:r>
          </w:p>
        </w:tc>
        <w:tc>
          <w:tcPr>
            <w:tcW w:w="1528" w:type="dxa"/>
            <w:tcBorders>
              <w:top w:val="single" w:sz="4" w:space="0" w:color="auto"/>
              <w:bottom w:val="single" w:sz="4" w:space="0" w:color="auto"/>
            </w:tcBorders>
            <w:shd w:val="clear" w:color="auto" w:fill="auto"/>
          </w:tcPr>
          <w:p w14:paraId="01F485AB" w14:textId="24FC63A4" w:rsidR="007E699C" w:rsidRPr="00680277" w:rsidRDefault="007E699C" w:rsidP="007E699C">
            <w:pPr>
              <w:pStyle w:val="NormalWeb"/>
              <w:spacing w:before="0" w:beforeAutospacing="0" w:after="0" w:afterAutospacing="0"/>
              <w:jc w:val="center"/>
              <w:rPr>
                <w:rFonts w:ascii="Arial" w:hAnsi="Arial" w:cs="Arial"/>
                <w:color w:val="000000"/>
                <w:sz w:val="21"/>
                <w:szCs w:val="21"/>
                <w:lang w:val="mn-MN"/>
              </w:rPr>
            </w:pPr>
            <w:r w:rsidRPr="00BB00B8">
              <w:rPr>
                <w:rFonts w:ascii="Arial" w:hAnsi="Arial" w:cs="Arial"/>
                <w:color w:val="000000"/>
                <w:sz w:val="21"/>
                <w:szCs w:val="21"/>
                <w:lang w:val="mn-MN"/>
              </w:rPr>
              <w:t>1920</w:t>
            </w:r>
          </w:p>
        </w:tc>
      </w:tr>
      <w:tr w:rsidR="007E699C" w:rsidRPr="00680277" w14:paraId="6AB7D598" w14:textId="77777777" w:rsidTr="007E699C">
        <w:trPr>
          <w:trHeight w:val="427"/>
        </w:trPr>
        <w:tc>
          <w:tcPr>
            <w:tcW w:w="3397" w:type="dxa"/>
            <w:vMerge/>
            <w:shd w:val="clear" w:color="auto" w:fill="auto"/>
          </w:tcPr>
          <w:p w14:paraId="74022292" w14:textId="77777777" w:rsidR="007E699C" w:rsidRPr="00680277" w:rsidRDefault="007E699C" w:rsidP="007E699C">
            <w:pPr>
              <w:pStyle w:val="NormalWeb"/>
              <w:spacing w:before="0" w:beforeAutospacing="0" w:after="0" w:afterAutospacing="0"/>
              <w:ind w:firstLine="567"/>
              <w:jc w:val="both"/>
              <w:rPr>
                <w:rFonts w:ascii="Arial" w:hAnsi="Arial" w:cs="Arial"/>
                <w:color w:val="000000"/>
                <w:sz w:val="21"/>
                <w:szCs w:val="21"/>
                <w:lang w:val="mn-MN"/>
              </w:rPr>
            </w:pPr>
          </w:p>
        </w:tc>
        <w:tc>
          <w:tcPr>
            <w:tcW w:w="1560" w:type="dxa"/>
            <w:tcBorders>
              <w:top w:val="single" w:sz="4" w:space="0" w:color="auto"/>
              <w:bottom w:val="single" w:sz="4" w:space="0" w:color="auto"/>
            </w:tcBorders>
            <w:shd w:val="clear" w:color="auto" w:fill="auto"/>
          </w:tcPr>
          <w:p w14:paraId="10F530E8"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Боловсруулах</w:t>
            </w:r>
          </w:p>
        </w:tc>
        <w:tc>
          <w:tcPr>
            <w:tcW w:w="1642" w:type="dxa"/>
            <w:tcBorders>
              <w:bottom w:val="single" w:sz="4" w:space="0" w:color="auto"/>
            </w:tcBorders>
            <w:shd w:val="clear" w:color="auto" w:fill="auto"/>
          </w:tcPr>
          <w:p w14:paraId="2961DD1E" w14:textId="1081407A"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/8цаг/ 480 мин</w:t>
            </w:r>
          </w:p>
        </w:tc>
        <w:tc>
          <w:tcPr>
            <w:tcW w:w="1136" w:type="dxa"/>
            <w:tcBorders>
              <w:bottom w:val="single" w:sz="4" w:space="0" w:color="auto"/>
            </w:tcBorders>
            <w:shd w:val="clear" w:color="auto" w:fill="auto"/>
          </w:tcPr>
          <w:p w14:paraId="2A6CA184" w14:textId="044601A0" w:rsidR="007E699C" w:rsidRPr="00680277" w:rsidRDefault="007E699C" w:rsidP="007E699C">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4</w:t>
            </w:r>
          </w:p>
        </w:tc>
        <w:tc>
          <w:tcPr>
            <w:tcW w:w="1528" w:type="dxa"/>
            <w:tcBorders>
              <w:bottom w:val="single" w:sz="4" w:space="0" w:color="auto"/>
            </w:tcBorders>
            <w:shd w:val="clear" w:color="auto" w:fill="auto"/>
          </w:tcPr>
          <w:p w14:paraId="247D01B9" w14:textId="3EF0F367" w:rsidR="007E699C" w:rsidRPr="00680277" w:rsidRDefault="007E699C" w:rsidP="007E699C">
            <w:pPr>
              <w:pStyle w:val="NormalWeb"/>
              <w:spacing w:before="0" w:beforeAutospacing="0" w:after="0" w:afterAutospacing="0"/>
              <w:jc w:val="center"/>
              <w:rPr>
                <w:rFonts w:ascii="Arial" w:hAnsi="Arial" w:cs="Arial"/>
                <w:color w:val="000000"/>
                <w:sz w:val="21"/>
                <w:szCs w:val="21"/>
                <w:lang w:val="mn-MN"/>
              </w:rPr>
            </w:pPr>
            <w:r w:rsidRPr="00BB00B8">
              <w:rPr>
                <w:rFonts w:ascii="Arial" w:hAnsi="Arial" w:cs="Arial"/>
                <w:color w:val="000000"/>
                <w:sz w:val="21"/>
                <w:szCs w:val="21"/>
                <w:lang w:val="mn-MN"/>
              </w:rPr>
              <w:t>1920</w:t>
            </w:r>
          </w:p>
        </w:tc>
      </w:tr>
      <w:tr w:rsidR="007E699C" w:rsidRPr="00680277" w14:paraId="197802A3" w14:textId="77777777" w:rsidTr="007E699C">
        <w:trPr>
          <w:trHeight w:val="379"/>
        </w:trPr>
        <w:tc>
          <w:tcPr>
            <w:tcW w:w="3397" w:type="dxa"/>
            <w:vMerge/>
            <w:shd w:val="clear" w:color="auto" w:fill="auto"/>
          </w:tcPr>
          <w:p w14:paraId="298A1BAF" w14:textId="77777777" w:rsidR="007E699C" w:rsidRPr="00680277" w:rsidRDefault="007E699C" w:rsidP="007E699C">
            <w:pPr>
              <w:pStyle w:val="NormalWeb"/>
              <w:spacing w:before="0" w:beforeAutospacing="0" w:after="0" w:afterAutospacing="0"/>
              <w:ind w:firstLine="567"/>
              <w:jc w:val="both"/>
              <w:rPr>
                <w:rFonts w:ascii="Arial" w:hAnsi="Arial" w:cs="Arial"/>
                <w:color w:val="000000"/>
                <w:sz w:val="21"/>
                <w:szCs w:val="21"/>
                <w:lang w:val="mn-MN"/>
              </w:rPr>
            </w:pPr>
          </w:p>
        </w:tc>
        <w:tc>
          <w:tcPr>
            <w:tcW w:w="1560" w:type="dxa"/>
            <w:tcBorders>
              <w:top w:val="single" w:sz="4" w:space="0" w:color="auto"/>
              <w:bottom w:val="single" w:sz="4" w:space="0" w:color="auto"/>
            </w:tcBorders>
            <w:shd w:val="clear" w:color="auto" w:fill="auto"/>
          </w:tcPr>
          <w:p w14:paraId="3254DEE5"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Нягталж, албажуулах</w:t>
            </w:r>
          </w:p>
        </w:tc>
        <w:tc>
          <w:tcPr>
            <w:tcW w:w="1642" w:type="dxa"/>
            <w:tcBorders>
              <w:top w:val="single" w:sz="4" w:space="0" w:color="auto"/>
              <w:bottom w:val="single" w:sz="4" w:space="0" w:color="auto"/>
            </w:tcBorders>
            <w:shd w:val="clear" w:color="auto" w:fill="auto"/>
          </w:tcPr>
          <w:p w14:paraId="7CF7B441"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/8цаг/ 480 мин</w:t>
            </w:r>
          </w:p>
        </w:tc>
        <w:tc>
          <w:tcPr>
            <w:tcW w:w="1136" w:type="dxa"/>
            <w:tcBorders>
              <w:top w:val="single" w:sz="4" w:space="0" w:color="auto"/>
              <w:bottom w:val="single" w:sz="4" w:space="0" w:color="auto"/>
            </w:tcBorders>
            <w:shd w:val="clear" w:color="auto" w:fill="auto"/>
          </w:tcPr>
          <w:p w14:paraId="45CB233D" w14:textId="34034EA9" w:rsidR="007E699C" w:rsidRPr="00680277" w:rsidRDefault="007E699C" w:rsidP="007E699C">
            <w:pPr>
              <w:spacing w:after="0" w:line="240" w:lineRule="auto"/>
              <w:jc w:val="center"/>
              <w:rPr>
                <w:rFonts w:cs="Arial"/>
                <w:color w:val="000000"/>
                <w:sz w:val="21"/>
                <w:szCs w:val="21"/>
              </w:rPr>
            </w:pPr>
            <w:r>
              <w:rPr>
                <w:rFonts w:ascii="Arial" w:hAnsi="Arial" w:cs="Arial"/>
                <w:color w:val="000000"/>
                <w:sz w:val="21"/>
                <w:szCs w:val="21"/>
                <w:lang w:val="mn-MN"/>
              </w:rPr>
              <w:t>4</w:t>
            </w:r>
          </w:p>
        </w:tc>
        <w:tc>
          <w:tcPr>
            <w:tcW w:w="1528" w:type="dxa"/>
            <w:tcBorders>
              <w:top w:val="single" w:sz="4" w:space="0" w:color="auto"/>
              <w:bottom w:val="single" w:sz="4" w:space="0" w:color="auto"/>
            </w:tcBorders>
            <w:shd w:val="clear" w:color="auto" w:fill="auto"/>
          </w:tcPr>
          <w:p w14:paraId="1D13BE4B" w14:textId="40818B5E" w:rsidR="007E699C" w:rsidRPr="00680277" w:rsidRDefault="007E699C" w:rsidP="007E699C">
            <w:pPr>
              <w:pStyle w:val="NormalWeb"/>
              <w:spacing w:before="0" w:beforeAutospacing="0" w:after="0" w:afterAutospacing="0"/>
              <w:jc w:val="center"/>
              <w:rPr>
                <w:rFonts w:ascii="Arial" w:hAnsi="Arial" w:cs="Arial"/>
                <w:color w:val="000000"/>
                <w:sz w:val="21"/>
                <w:szCs w:val="21"/>
                <w:lang w:val="mn-MN"/>
              </w:rPr>
            </w:pPr>
            <w:r w:rsidRPr="00BB00B8">
              <w:rPr>
                <w:rFonts w:ascii="Arial" w:hAnsi="Arial" w:cs="Arial"/>
                <w:color w:val="000000"/>
                <w:sz w:val="21"/>
                <w:szCs w:val="21"/>
                <w:lang w:val="mn-MN"/>
              </w:rPr>
              <w:t>1920</w:t>
            </w:r>
          </w:p>
        </w:tc>
      </w:tr>
      <w:tr w:rsidR="007E699C" w:rsidRPr="00680277" w14:paraId="2D00C8DF" w14:textId="77777777" w:rsidTr="007E699C">
        <w:trPr>
          <w:trHeight w:val="379"/>
        </w:trPr>
        <w:tc>
          <w:tcPr>
            <w:tcW w:w="3397" w:type="dxa"/>
            <w:vMerge/>
            <w:tcBorders>
              <w:bottom w:val="single" w:sz="4" w:space="0" w:color="auto"/>
            </w:tcBorders>
            <w:shd w:val="clear" w:color="auto" w:fill="auto"/>
          </w:tcPr>
          <w:p w14:paraId="2C09F451" w14:textId="77777777" w:rsidR="007E699C" w:rsidRPr="00680277" w:rsidRDefault="007E699C" w:rsidP="007E699C">
            <w:pPr>
              <w:pStyle w:val="NormalWeb"/>
              <w:spacing w:before="0" w:beforeAutospacing="0" w:after="0" w:afterAutospacing="0"/>
              <w:ind w:firstLine="567"/>
              <w:jc w:val="both"/>
              <w:rPr>
                <w:rFonts w:ascii="Arial" w:hAnsi="Arial" w:cs="Arial"/>
                <w:color w:val="000000"/>
                <w:sz w:val="21"/>
                <w:szCs w:val="21"/>
                <w:lang w:val="mn-MN"/>
              </w:rPr>
            </w:pPr>
          </w:p>
        </w:tc>
        <w:tc>
          <w:tcPr>
            <w:tcW w:w="1560" w:type="dxa"/>
            <w:tcBorders>
              <w:top w:val="single" w:sz="4" w:space="0" w:color="auto"/>
              <w:bottom w:val="single" w:sz="4" w:space="0" w:color="auto"/>
            </w:tcBorders>
            <w:shd w:val="clear" w:color="auto" w:fill="auto"/>
          </w:tcPr>
          <w:p w14:paraId="14EE9DBF" w14:textId="04E5D9B6"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 xml:space="preserve">Мэдээллээ </w:t>
            </w:r>
            <w:r>
              <w:rPr>
                <w:rFonts w:ascii="Arial" w:hAnsi="Arial" w:cs="Arial"/>
                <w:color w:val="000000"/>
                <w:sz w:val="21"/>
                <w:szCs w:val="21"/>
                <w:lang w:val="mn-MN"/>
              </w:rPr>
              <w:t>хүргүүлэх</w:t>
            </w:r>
          </w:p>
        </w:tc>
        <w:tc>
          <w:tcPr>
            <w:tcW w:w="1642" w:type="dxa"/>
            <w:tcBorders>
              <w:top w:val="single" w:sz="4" w:space="0" w:color="auto"/>
              <w:bottom w:val="single" w:sz="4" w:space="0" w:color="auto"/>
            </w:tcBorders>
            <w:shd w:val="clear" w:color="auto" w:fill="auto"/>
          </w:tcPr>
          <w:p w14:paraId="21266575" w14:textId="77777777" w:rsidR="007E699C" w:rsidRPr="00680277" w:rsidRDefault="007E699C" w:rsidP="007E699C">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/8цаг/ 480 мин</w:t>
            </w:r>
          </w:p>
        </w:tc>
        <w:tc>
          <w:tcPr>
            <w:tcW w:w="1136" w:type="dxa"/>
            <w:tcBorders>
              <w:top w:val="single" w:sz="4" w:space="0" w:color="auto"/>
              <w:bottom w:val="single" w:sz="4" w:space="0" w:color="auto"/>
            </w:tcBorders>
            <w:shd w:val="clear" w:color="auto" w:fill="auto"/>
          </w:tcPr>
          <w:p w14:paraId="590EEE67" w14:textId="178937BF" w:rsidR="007E699C" w:rsidRPr="00680277" w:rsidRDefault="007E699C" w:rsidP="007E699C">
            <w:pPr>
              <w:spacing w:after="0" w:line="240" w:lineRule="auto"/>
              <w:jc w:val="center"/>
              <w:rPr>
                <w:rFonts w:cs="Arial"/>
                <w:color w:val="000000"/>
                <w:sz w:val="21"/>
                <w:szCs w:val="21"/>
                <w:lang w:val="mn-MN"/>
              </w:rPr>
            </w:pPr>
            <w:r>
              <w:rPr>
                <w:rFonts w:ascii="Arial" w:hAnsi="Arial" w:cs="Arial"/>
                <w:color w:val="000000"/>
                <w:sz w:val="21"/>
                <w:szCs w:val="21"/>
                <w:lang w:val="mn-MN"/>
              </w:rPr>
              <w:t>4</w:t>
            </w:r>
          </w:p>
        </w:tc>
        <w:tc>
          <w:tcPr>
            <w:tcW w:w="1528" w:type="dxa"/>
            <w:tcBorders>
              <w:top w:val="single" w:sz="4" w:space="0" w:color="auto"/>
              <w:bottom w:val="single" w:sz="4" w:space="0" w:color="auto"/>
            </w:tcBorders>
            <w:shd w:val="clear" w:color="auto" w:fill="auto"/>
          </w:tcPr>
          <w:p w14:paraId="2CDCC866" w14:textId="6F694CFF" w:rsidR="007E699C" w:rsidRPr="00680277" w:rsidRDefault="007E699C" w:rsidP="007E699C">
            <w:pPr>
              <w:pStyle w:val="NormalWeb"/>
              <w:spacing w:before="0" w:beforeAutospacing="0" w:after="0" w:afterAutospacing="0"/>
              <w:jc w:val="center"/>
              <w:rPr>
                <w:rFonts w:ascii="Arial" w:hAnsi="Arial" w:cs="Arial"/>
                <w:color w:val="000000"/>
                <w:sz w:val="21"/>
                <w:szCs w:val="21"/>
                <w:lang w:val="mn-MN"/>
              </w:rPr>
            </w:pPr>
            <w:r w:rsidRPr="00BB00B8">
              <w:rPr>
                <w:rFonts w:ascii="Arial" w:hAnsi="Arial" w:cs="Arial"/>
                <w:color w:val="000000"/>
                <w:sz w:val="21"/>
                <w:szCs w:val="21"/>
                <w:lang w:val="mn-MN"/>
              </w:rPr>
              <w:t>1920</w:t>
            </w:r>
          </w:p>
        </w:tc>
      </w:tr>
      <w:tr w:rsidR="007E699C" w:rsidRPr="00680277" w14:paraId="0DD2EE34" w14:textId="77777777" w:rsidTr="00B726CE">
        <w:trPr>
          <w:trHeight w:val="681"/>
        </w:trPr>
        <w:tc>
          <w:tcPr>
            <w:tcW w:w="3397" w:type="dxa"/>
            <w:shd w:val="clear" w:color="auto" w:fill="auto"/>
          </w:tcPr>
          <w:p w14:paraId="1226E85C" w14:textId="77777777" w:rsidR="00D7467A" w:rsidRPr="00680277" w:rsidRDefault="00D7467A" w:rsidP="006D134A">
            <w:pPr>
              <w:pStyle w:val="NormalWeb"/>
              <w:spacing w:before="0" w:beforeAutospacing="0" w:after="0" w:afterAutospacing="0"/>
              <w:jc w:val="both"/>
              <w:rPr>
                <w:rFonts w:ascii="Arial" w:hAnsi="Arial" w:cs="Arial"/>
                <w:color w:val="000000"/>
                <w:sz w:val="21"/>
                <w:szCs w:val="21"/>
                <w:lang w:val="mn-MN"/>
              </w:rPr>
            </w:pPr>
          </w:p>
        </w:tc>
        <w:tc>
          <w:tcPr>
            <w:tcW w:w="1560" w:type="dxa"/>
            <w:shd w:val="clear" w:color="auto" w:fill="auto"/>
          </w:tcPr>
          <w:p w14:paraId="3A25E674" w14:textId="77777777" w:rsidR="00D7467A" w:rsidRDefault="00D7467A" w:rsidP="006D134A">
            <w:pPr>
              <w:pStyle w:val="NormalWeb"/>
              <w:spacing w:before="0" w:beforeAutospacing="0" w:after="0" w:afterAutospacing="0"/>
              <w:jc w:val="both"/>
              <w:rPr>
                <w:rFonts w:ascii="Arial" w:hAnsi="Arial" w:cs="Arial"/>
                <w:color w:val="000000"/>
                <w:sz w:val="21"/>
                <w:szCs w:val="21"/>
                <w:lang w:val="mn-MN"/>
              </w:rPr>
            </w:pPr>
          </w:p>
          <w:p w14:paraId="2C630C2C" w14:textId="77777777" w:rsidR="004F0C70" w:rsidRDefault="004F0C70" w:rsidP="006D134A">
            <w:pPr>
              <w:pStyle w:val="NormalWeb"/>
              <w:spacing w:before="0" w:beforeAutospacing="0" w:after="0" w:afterAutospacing="0"/>
              <w:jc w:val="both"/>
              <w:rPr>
                <w:rFonts w:ascii="Arial" w:hAnsi="Arial" w:cs="Arial"/>
                <w:color w:val="000000"/>
                <w:sz w:val="21"/>
                <w:szCs w:val="21"/>
                <w:lang w:val="mn-MN"/>
              </w:rPr>
            </w:pPr>
          </w:p>
          <w:p w14:paraId="3CF15F62" w14:textId="77777777" w:rsidR="004F0C70" w:rsidRDefault="004F0C70" w:rsidP="006D134A">
            <w:pPr>
              <w:pStyle w:val="NormalWeb"/>
              <w:spacing w:before="0" w:beforeAutospacing="0" w:after="0" w:afterAutospacing="0"/>
              <w:jc w:val="both"/>
              <w:rPr>
                <w:rFonts w:ascii="Arial" w:hAnsi="Arial" w:cs="Arial"/>
                <w:color w:val="000000"/>
                <w:sz w:val="21"/>
                <w:szCs w:val="21"/>
                <w:lang w:val="mn-MN"/>
              </w:rPr>
            </w:pPr>
          </w:p>
          <w:p w14:paraId="777A23F6" w14:textId="77777777" w:rsidR="004F0C70" w:rsidRDefault="004F0C70" w:rsidP="006D134A">
            <w:pPr>
              <w:pStyle w:val="NormalWeb"/>
              <w:spacing w:before="0" w:beforeAutospacing="0" w:after="0" w:afterAutospacing="0"/>
              <w:jc w:val="both"/>
              <w:rPr>
                <w:rFonts w:ascii="Arial" w:hAnsi="Arial" w:cs="Arial"/>
                <w:color w:val="000000"/>
                <w:sz w:val="21"/>
                <w:szCs w:val="21"/>
                <w:lang w:val="mn-MN"/>
              </w:rPr>
            </w:pPr>
          </w:p>
          <w:p w14:paraId="79ACC0A0"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p>
        </w:tc>
        <w:tc>
          <w:tcPr>
            <w:tcW w:w="1642" w:type="dxa"/>
            <w:shd w:val="clear" w:color="auto" w:fill="auto"/>
          </w:tcPr>
          <w:p w14:paraId="7366A498" w14:textId="77777777" w:rsidR="00D7467A" w:rsidRPr="00680277" w:rsidRDefault="00D7467A" w:rsidP="006D134A">
            <w:pPr>
              <w:pStyle w:val="NormalWeb"/>
              <w:spacing w:before="0" w:beforeAutospacing="0" w:after="0" w:afterAutospacing="0"/>
              <w:jc w:val="both"/>
              <w:rPr>
                <w:rFonts w:ascii="Arial" w:hAnsi="Arial" w:cs="Arial"/>
                <w:color w:val="000000"/>
                <w:sz w:val="21"/>
                <w:szCs w:val="21"/>
                <w:lang w:val="mn-MN"/>
              </w:rPr>
            </w:pPr>
          </w:p>
        </w:tc>
        <w:tc>
          <w:tcPr>
            <w:tcW w:w="1136" w:type="dxa"/>
            <w:shd w:val="clear" w:color="auto" w:fill="auto"/>
          </w:tcPr>
          <w:p w14:paraId="43C55FC4" w14:textId="77777777" w:rsidR="00D7467A" w:rsidRPr="00680277" w:rsidRDefault="00D7467A" w:rsidP="006D134A">
            <w:pPr>
              <w:spacing w:after="0" w:line="240" w:lineRule="auto"/>
              <w:jc w:val="center"/>
              <w:rPr>
                <w:rFonts w:cs="Arial"/>
                <w:color w:val="000000"/>
                <w:sz w:val="21"/>
                <w:szCs w:val="21"/>
                <w:lang w:val="mn-MN"/>
              </w:rPr>
            </w:pPr>
          </w:p>
        </w:tc>
        <w:tc>
          <w:tcPr>
            <w:tcW w:w="1528" w:type="dxa"/>
            <w:shd w:val="clear" w:color="auto" w:fill="auto"/>
          </w:tcPr>
          <w:p w14:paraId="05F7C87C" w14:textId="274A491B" w:rsidR="00D7467A" w:rsidRPr="00680277" w:rsidRDefault="007E699C" w:rsidP="006D134A">
            <w:pPr>
              <w:pStyle w:val="NormalWeb"/>
              <w:spacing w:before="0" w:beforeAutospacing="0" w:after="0" w:afterAutospacing="0"/>
              <w:jc w:val="center"/>
              <w:rPr>
                <w:rFonts w:ascii="Arial" w:hAnsi="Arial" w:cs="Arial"/>
                <w:b/>
                <w:color w:val="000000"/>
                <w:sz w:val="21"/>
                <w:szCs w:val="21"/>
                <w:lang w:val="mn-MN"/>
              </w:rPr>
            </w:pPr>
            <w:r>
              <w:rPr>
                <w:rFonts w:ascii="Arial" w:hAnsi="Arial" w:cs="Arial"/>
                <w:b/>
                <w:color w:val="000000"/>
                <w:sz w:val="21"/>
                <w:szCs w:val="21"/>
                <w:lang w:val="mn-MN"/>
              </w:rPr>
              <w:t>11520</w:t>
            </w:r>
          </w:p>
        </w:tc>
      </w:tr>
    </w:tbl>
    <w:p w14:paraId="7008FA5C" w14:textId="77777777" w:rsidR="00D7467A" w:rsidRDefault="00D7467A" w:rsidP="00D7467A">
      <w:pPr>
        <w:pStyle w:val="NormalWeb"/>
        <w:spacing w:before="0" w:beforeAutospacing="0" w:after="0" w:afterAutospacing="0"/>
        <w:ind w:firstLine="720"/>
        <w:jc w:val="both"/>
        <w:rPr>
          <w:rFonts w:ascii="Arial" w:hAnsi="Arial" w:cs="Arial"/>
          <w:color w:val="000000"/>
          <w:lang w:val="mn-MN"/>
        </w:rPr>
      </w:pPr>
    </w:p>
    <w:p w14:paraId="5B8466CE" w14:textId="77777777" w:rsidR="004F0C70" w:rsidRDefault="004F0C70" w:rsidP="00D7467A">
      <w:pPr>
        <w:pStyle w:val="NormalWeb"/>
        <w:spacing w:before="0" w:beforeAutospacing="0" w:after="0" w:afterAutospacing="0"/>
        <w:ind w:firstLine="720"/>
        <w:jc w:val="both"/>
        <w:rPr>
          <w:rFonts w:ascii="Arial" w:hAnsi="Arial" w:cs="Arial"/>
          <w:color w:val="000000"/>
          <w:lang w:val="mn-MN"/>
        </w:rPr>
      </w:pPr>
    </w:p>
    <w:p w14:paraId="1557E658" w14:textId="77777777" w:rsidR="007E699C" w:rsidRDefault="007E699C" w:rsidP="00D7467A">
      <w:pPr>
        <w:pStyle w:val="NormalWeb"/>
        <w:spacing w:before="0" w:beforeAutospacing="0" w:after="0" w:afterAutospacing="0"/>
        <w:ind w:firstLine="720"/>
        <w:jc w:val="both"/>
        <w:rPr>
          <w:rFonts w:ascii="Arial" w:hAnsi="Arial" w:cs="Arial"/>
          <w:color w:val="000000"/>
          <w:lang w:val="mn-MN"/>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536"/>
        <w:gridCol w:w="2419"/>
        <w:gridCol w:w="2126"/>
      </w:tblGrid>
      <w:tr w:rsidR="007E699C" w:rsidRPr="00680277" w14:paraId="0C9D5819" w14:textId="77777777" w:rsidTr="006D134A">
        <w:tc>
          <w:tcPr>
            <w:tcW w:w="2270" w:type="dxa"/>
            <w:shd w:val="clear" w:color="auto" w:fill="auto"/>
          </w:tcPr>
          <w:p w14:paraId="0D22ABFB" w14:textId="77777777" w:rsidR="007E699C" w:rsidRPr="00680277" w:rsidRDefault="007E699C" w:rsidP="006D134A">
            <w:pPr>
              <w:pStyle w:val="NormalWeb"/>
              <w:spacing w:before="0" w:beforeAutospacing="0" w:after="0" w:afterAutospacing="0"/>
              <w:rPr>
                <w:rFonts w:ascii="Arial" w:hAnsi="Arial" w:cs="Arial"/>
                <w:b/>
                <w:color w:val="000000"/>
                <w:lang w:val="mn-MN"/>
              </w:rPr>
            </w:pPr>
            <w:r w:rsidRPr="00680277">
              <w:rPr>
                <w:rFonts w:ascii="Arial" w:hAnsi="Arial" w:cs="Arial"/>
                <w:b/>
                <w:color w:val="000000"/>
                <w:lang w:val="mn-MN"/>
              </w:rPr>
              <w:t xml:space="preserve">Нэгж </w:t>
            </w:r>
          </w:p>
        </w:tc>
        <w:tc>
          <w:tcPr>
            <w:tcW w:w="2536" w:type="dxa"/>
            <w:shd w:val="clear" w:color="auto" w:fill="auto"/>
          </w:tcPr>
          <w:p w14:paraId="062C7DC0" w14:textId="79EDC743" w:rsidR="007E699C" w:rsidRPr="00680277" w:rsidRDefault="007E699C"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Хүний нөөцийн хэрэгцээ</w:t>
            </w:r>
            <w:r w:rsidR="003E7FE6">
              <w:rPr>
                <w:rFonts w:ascii="Arial" w:hAnsi="Arial" w:cs="Arial"/>
                <w:b/>
                <w:color w:val="000000"/>
                <w:lang w:val="mn-MN"/>
              </w:rPr>
              <w:t xml:space="preserve"> мин</w:t>
            </w:r>
          </w:p>
        </w:tc>
        <w:tc>
          <w:tcPr>
            <w:tcW w:w="2419" w:type="dxa"/>
            <w:shd w:val="clear" w:color="auto" w:fill="auto"/>
          </w:tcPr>
          <w:p w14:paraId="73E0DFC0" w14:textId="77777777" w:rsidR="007E699C" w:rsidRPr="00680277" w:rsidRDefault="007E699C"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Жилд шаардагдах ажлын цаг/мин</w:t>
            </w:r>
          </w:p>
        </w:tc>
        <w:tc>
          <w:tcPr>
            <w:tcW w:w="2126" w:type="dxa"/>
            <w:shd w:val="clear" w:color="auto" w:fill="auto"/>
          </w:tcPr>
          <w:p w14:paraId="14F4C103" w14:textId="77777777" w:rsidR="007E699C" w:rsidRPr="00680277" w:rsidRDefault="007E699C"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Нэмэгдэж буй ачаалал /орон тоо/</w:t>
            </w:r>
          </w:p>
        </w:tc>
      </w:tr>
      <w:tr w:rsidR="007E699C" w:rsidRPr="00680277" w14:paraId="10A1FB9A" w14:textId="77777777" w:rsidTr="006D134A">
        <w:tc>
          <w:tcPr>
            <w:tcW w:w="2270" w:type="dxa"/>
            <w:shd w:val="clear" w:color="auto" w:fill="auto"/>
            <w:vAlign w:val="center"/>
          </w:tcPr>
          <w:p w14:paraId="0B497FEA" w14:textId="4059F5E4" w:rsidR="007E699C" w:rsidRPr="00680277" w:rsidRDefault="007E699C" w:rsidP="006D134A">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Хууль зүйн туслалцааны төв</w:t>
            </w:r>
          </w:p>
        </w:tc>
        <w:tc>
          <w:tcPr>
            <w:tcW w:w="2536" w:type="dxa"/>
            <w:shd w:val="clear" w:color="auto" w:fill="auto"/>
            <w:vAlign w:val="center"/>
          </w:tcPr>
          <w:p w14:paraId="1DBCFCC4" w14:textId="7410B094" w:rsidR="007E699C" w:rsidRPr="00680277" w:rsidRDefault="007E699C" w:rsidP="006D134A">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1152</w:t>
            </w:r>
            <w:r w:rsidRPr="00680277">
              <w:rPr>
                <w:rFonts w:ascii="Arial" w:hAnsi="Arial" w:cs="Arial"/>
                <w:b/>
                <w:color w:val="000000"/>
                <w:lang w:val="mn-MN"/>
              </w:rPr>
              <w:t>0 мин</w:t>
            </w:r>
          </w:p>
        </w:tc>
        <w:tc>
          <w:tcPr>
            <w:tcW w:w="2419" w:type="dxa"/>
            <w:shd w:val="clear" w:color="auto" w:fill="auto"/>
            <w:vAlign w:val="center"/>
          </w:tcPr>
          <w:p w14:paraId="7639ACFD" w14:textId="77777777" w:rsidR="007E699C" w:rsidRPr="00680277" w:rsidRDefault="007E699C"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96000</w:t>
            </w:r>
          </w:p>
        </w:tc>
        <w:tc>
          <w:tcPr>
            <w:tcW w:w="2126" w:type="dxa"/>
            <w:shd w:val="clear" w:color="auto" w:fill="auto"/>
            <w:vAlign w:val="center"/>
          </w:tcPr>
          <w:p w14:paraId="1DAE522F" w14:textId="6B7D28A3" w:rsidR="007E699C" w:rsidRPr="00680277" w:rsidRDefault="007E699C" w:rsidP="006D134A">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0.12</w:t>
            </w:r>
          </w:p>
          <w:p w14:paraId="43939AAF" w14:textId="77777777" w:rsidR="007E699C" w:rsidRPr="00680277" w:rsidRDefault="007E699C" w:rsidP="006D134A">
            <w:pPr>
              <w:pStyle w:val="NormalWeb"/>
              <w:spacing w:before="0" w:beforeAutospacing="0" w:after="0" w:afterAutospacing="0"/>
              <w:rPr>
                <w:rFonts w:ascii="Arial" w:hAnsi="Arial" w:cs="Arial"/>
                <w:b/>
                <w:color w:val="000000"/>
                <w:lang w:val="mn-MN"/>
              </w:rPr>
            </w:pPr>
          </w:p>
        </w:tc>
      </w:tr>
    </w:tbl>
    <w:p w14:paraId="0C5F3036" w14:textId="77777777" w:rsidR="007E699C" w:rsidRDefault="007E699C" w:rsidP="00D7467A">
      <w:pPr>
        <w:pStyle w:val="NormalWeb"/>
        <w:spacing w:before="0" w:beforeAutospacing="0" w:after="0" w:afterAutospacing="0"/>
        <w:ind w:firstLine="720"/>
        <w:jc w:val="both"/>
        <w:rPr>
          <w:rFonts w:ascii="Arial" w:hAnsi="Arial" w:cs="Arial"/>
          <w:color w:val="000000"/>
          <w:lang w:val="mn-MN"/>
        </w:rPr>
      </w:pPr>
    </w:p>
    <w:p w14:paraId="5393E8E9" w14:textId="224C8316" w:rsidR="007E699C" w:rsidRPr="007E699C" w:rsidRDefault="007E699C" w:rsidP="00D7467A">
      <w:pPr>
        <w:pStyle w:val="NormalWeb"/>
        <w:spacing w:before="0" w:beforeAutospacing="0" w:after="0" w:afterAutospacing="0"/>
        <w:ind w:firstLine="720"/>
        <w:jc w:val="both"/>
        <w:rPr>
          <w:rFonts w:ascii="Arial" w:hAnsi="Arial" w:cs="Arial"/>
          <w:color w:val="000000"/>
          <w:lang w:val="mn-MN"/>
        </w:rPr>
      </w:pPr>
      <w:r w:rsidRPr="007E699C">
        <w:rPr>
          <w:rFonts w:ascii="Arial" w:hAnsi="Arial" w:cs="Arial"/>
          <w:lang w:val="mn-MN"/>
        </w:rPr>
        <w:t xml:space="preserve">Хууль зүйн туслалцааны  байгууллага улирал бүр холбогдох мэдээ, тайланг Өмгөөлөгчдийн Холбоонд хүргүүлэх хүний нөөцийн зардал 0.12  гэсэн тооцоолол гарсан. Иймд шинээр  тус үйл ажиллагааг гүйцэтгэхэд шинээр орон тоо  бий болох үндэслэлгүй байна. </w:t>
      </w:r>
    </w:p>
    <w:p w14:paraId="20CA5946" w14:textId="77777777" w:rsidR="007E699C" w:rsidRDefault="007E699C" w:rsidP="007E699C">
      <w:pPr>
        <w:pStyle w:val="NormalWeb"/>
        <w:spacing w:before="0" w:beforeAutospacing="0" w:after="0" w:afterAutospacing="0"/>
        <w:jc w:val="both"/>
        <w:rPr>
          <w:rFonts w:ascii="Arial" w:hAnsi="Arial" w:cs="Arial"/>
          <w:color w:val="000000"/>
          <w:lang w:val="mn-M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372"/>
        <w:gridCol w:w="1323"/>
        <w:gridCol w:w="1217"/>
        <w:gridCol w:w="1521"/>
      </w:tblGrid>
      <w:tr w:rsidR="007E699C" w:rsidRPr="00680277" w14:paraId="1D8A1A15" w14:textId="77777777" w:rsidTr="007E699C">
        <w:tc>
          <w:tcPr>
            <w:tcW w:w="2830" w:type="dxa"/>
            <w:shd w:val="clear" w:color="auto" w:fill="auto"/>
          </w:tcPr>
          <w:p w14:paraId="33385C6A" w14:textId="77777777" w:rsidR="004F0C70" w:rsidRPr="00680277" w:rsidRDefault="004F0C70"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Мэдээлэх үүрэг</w:t>
            </w:r>
          </w:p>
        </w:tc>
        <w:tc>
          <w:tcPr>
            <w:tcW w:w="2372" w:type="dxa"/>
            <w:shd w:val="clear" w:color="auto" w:fill="auto"/>
          </w:tcPr>
          <w:p w14:paraId="143E1F5C" w14:textId="77777777" w:rsidR="004F0C70" w:rsidRPr="00680277" w:rsidRDefault="004F0C70"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Стандарт үйл ажиллагаа</w:t>
            </w:r>
          </w:p>
        </w:tc>
        <w:tc>
          <w:tcPr>
            <w:tcW w:w="1323" w:type="dxa"/>
            <w:shd w:val="clear" w:color="auto" w:fill="auto"/>
          </w:tcPr>
          <w:p w14:paraId="2E45BF86" w14:textId="4F043301" w:rsidR="004F0C70" w:rsidRPr="00680277" w:rsidRDefault="004F0C70"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Зарцуулах     хугацаа</w:t>
            </w:r>
            <w:r w:rsidR="003E7FE6">
              <w:rPr>
                <w:rFonts w:ascii="Arial" w:hAnsi="Arial" w:cs="Arial"/>
                <w:b/>
                <w:color w:val="000000"/>
                <w:sz w:val="21"/>
                <w:szCs w:val="21"/>
                <w:lang w:val="mn-MN"/>
              </w:rPr>
              <w:t xml:space="preserve"> мин</w:t>
            </w:r>
          </w:p>
        </w:tc>
        <w:tc>
          <w:tcPr>
            <w:tcW w:w="1217" w:type="dxa"/>
            <w:shd w:val="clear" w:color="auto" w:fill="auto"/>
          </w:tcPr>
          <w:p w14:paraId="44D14CE0" w14:textId="77777777" w:rsidR="004F0C70" w:rsidRPr="00680277" w:rsidRDefault="004F0C70"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 xml:space="preserve">Давтамж </w:t>
            </w:r>
          </w:p>
        </w:tc>
        <w:tc>
          <w:tcPr>
            <w:tcW w:w="1521" w:type="dxa"/>
            <w:shd w:val="clear" w:color="auto" w:fill="auto"/>
          </w:tcPr>
          <w:p w14:paraId="2C7EF502" w14:textId="77777777" w:rsidR="004F0C70" w:rsidRPr="00680277" w:rsidRDefault="004F0C70" w:rsidP="006D134A">
            <w:pPr>
              <w:pStyle w:val="NormalWeb"/>
              <w:spacing w:before="0" w:beforeAutospacing="0" w:after="0" w:afterAutospacing="0"/>
              <w:jc w:val="both"/>
              <w:rPr>
                <w:rFonts w:ascii="Arial" w:hAnsi="Arial" w:cs="Arial"/>
                <w:b/>
                <w:color w:val="000000"/>
                <w:sz w:val="21"/>
                <w:szCs w:val="21"/>
                <w:lang w:val="mn-MN"/>
              </w:rPr>
            </w:pPr>
            <w:r w:rsidRPr="00680277">
              <w:rPr>
                <w:rFonts w:ascii="Arial" w:hAnsi="Arial" w:cs="Arial"/>
                <w:b/>
                <w:color w:val="000000"/>
                <w:sz w:val="21"/>
                <w:szCs w:val="21"/>
                <w:lang w:val="mn-MN"/>
              </w:rPr>
              <w:t xml:space="preserve">  Хүний нөөцийн хэрэгцээ /мин</w:t>
            </w:r>
          </w:p>
        </w:tc>
      </w:tr>
      <w:tr w:rsidR="007E699C" w:rsidRPr="00680277" w14:paraId="052CFDB0" w14:textId="77777777" w:rsidTr="007E699C">
        <w:trPr>
          <w:trHeight w:val="453"/>
        </w:trPr>
        <w:tc>
          <w:tcPr>
            <w:tcW w:w="2830" w:type="dxa"/>
            <w:vMerge w:val="restart"/>
            <w:shd w:val="clear" w:color="auto" w:fill="auto"/>
          </w:tcPr>
          <w:p w14:paraId="56174EA0" w14:textId="77777777" w:rsidR="004F0C70" w:rsidRPr="004F0C70" w:rsidRDefault="004F0C70" w:rsidP="006D134A">
            <w:pPr>
              <w:spacing w:after="0" w:line="240" w:lineRule="auto"/>
              <w:jc w:val="both"/>
              <w:rPr>
                <w:rFonts w:ascii="Arial" w:eastAsia="Times New Roman" w:hAnsi="Arial" w:cs="Arial"/>
                <w:sz w:val="20"/>
                <w:szCs w:val="20"/>
                <w:lang w:val="mn-MN"/>
              </w:rPr>
            </w:pPr>
          </w:p>
          <w:p w14:paraId="57303667" w14:textId="77777777" w:rsidR="004F0C70" w:rsidRPr="004F0C70" w:rsidRDefault="004F0C70" w:rsidP="006D134A">
            <w:pPr>
              <w:spacing w:after="0" w:line="240" w:lineRule="auto"/>
              <w:jc w:val="both"/>
              <w:rPr>
                <w:rFonts w:ascii="Arial" w:eastAsia="Times New Roman" w:hAnsi="Arial" w:cs="Arial"/>
                <w:sz w:val="20"/>
                <w:szCs w:val="20"/>
                <w:lang w:val="mn-MN"/>
              </w:rPr>
            </w:pPr>
          </w:p>
          <w:p w14:paraId="6FA3E4EE" w14:textId="77777777" w:rsidR="004F0C70" w:rsidRDefault="004F0C70" w:rsidP="006D134A">
            <w:pPr>
              <w:spacing w:after="0"/>
              <w:jc w:val="both"/>
              <w:rPr>
                <w:rFonts w:ascii="Arial" w:hAnsi="Arial" w:cs="Arial"/>
                <w:sz w:val="20"/>
                <w:szCs w:val="20"/>
                <w:lang w:val="mn-MN"/>
              </w:rPr>
            </w:pPr>
          </w:p>
          <w:p w14:paraId="5433E616" w14:textId="0D268636" w:rsidR="004F0C70" w:rsidRPr="004F0C70" w:rsidRDefault="004F0C70" w:rsidP="004F0C70">
            <w:pPr>
              <w:spacing w:after="0"/>
              <w:jc w:val="both"/>
              <w:rPr>
                <w:rFonts w:ascii="Arial" w:hAnsi="Arial" w:cs="Arial"/>
                <w:sz w:val="20"/>
                <w:szCs w:val="20"/>
                <w:lang w:val="mn-MN"/>
              </w:rPr>
            </w:pPr>
            <w:r w:rsidRPr="004F0C70">
              <w:rPr>
                <w:rFonts w:ascii="Arial" w:hAnsi="Arial" w:cs="Arial"/>
                <w:sz w:val="20"/>
                <w:szCs w:val="20"/>
              </w:rPr>
              <w:t>29.</w:t>
            </w:r>
            <w:proofErr w:type="gramStart"/>
            <w:r w:rsidRPr="004F0C70">
              <w:rPr>
                <w:rFonts w:ascii="Arial" w:hAnsi="Arial" w:cs="Arial"/>
                <w:sz w:val="20"/>
                <w:szCs w:val="20"/>
              </w:rPr>
              <w:t>3.</w:t>
            </w:r>
            <w:r w:rsidRPr="004F0C70">
              <w:rPr>
                <w:rFonts w:ascii="Arial" w:hAnsi="Arial" w:cs="Arial"/>
                <w:sz w:val="20"/>
                <w:szCs w:val="20"/>
                <w:lang w:val="mn-MN"/>
              </w:rPr>
              <w:t>Хууль</w:t>
            </w:r>
            <w:proofErr w:type="gramEnd"/>
            <w:r w:rsidRPr="004F0C70">
              <w:rPr>
                <w:rFonts w:ascii="Arial" w:hAnsi="Arial" w:cs="Arial"/>
                <w:sz w:val="20"/>
                <w:szCs w:val="20"/>
                <w:lang w:val="mn-MN"/>
              </w:rPr>
              <w:t xml:space="preserve"> зүйн туслалцаа үзүүлэх байгууллага нь энэ зүйлийн 20.1</w:t>
            </w:r>
            <w:r w:rsidRPr="004F0C70">
              <w:rPr>
                <w:rFonts w:ascii="Arial" w:hAnsi="Arial" w:cs="Arial"/>
                <w:sz w:val="20"/>
                <w:szCs w:val="20"/>
              </w:rPr>
              <w:t>-д</w:t>
            </w:r>
            <w:r w:rsidRPr="004F0C70">
              <w:rPr>
                <w:rFonts w:ascii="Arial" w:hAnsi="Arial" w:cs="Arial"/>
                <w:sz w:val="20"/>
                <w:szCs w:val="20"/>
                <w:lang w:val="mn-MN"/>
              </w:rPr>
              <w:t xml:space="preserve"> заасан үндэслэлээр өмгөөлөгч томилуулах тухай хүсэлтийг Өмгөөлөгчдийн Холбоонд хүргүүлнэ.”</w:t>
            </w:r>
          </w:p>
          <w:p w14:paraId="78F80728" w14:textId="77777777" w:rsidR="004F0C70" w:rsidRPr="004F0C70" w:rsidRDefault="004F0C70" w:rsidP="006D134A">
            <w:pPr>
              <w:spacing w:after="0" w:line="240" w:lineRule="auto"/>
              <w:jc w:val="both"/>
              <w:rPr>
                <w:rFonts w:ascii="Arial" w:hAnsi="Arial" w:cs="Arial"/>
                <w:color w:val="000000"/>
                <w:sz w:val="20"/>
                <w:szCs w:val="20"/>
                <w:lang w:val="mn-MN"/>
              </w:rPr>
            </w:pPr>
          </w:p>
        </w:tc>
        <w:tc>
          <w:tcPr>
            <w:tcW w:w="2372" w:type="dxa"/>
            <w:tcBorders>
              <w:bottom w:val="single" w:sz="4" w:space="0" w:color="auto"/>
            </w:tcBorders>
            <w:shd w:val="clear" w:color="auto" w:fill="auto"/>
          </w:tcPr>
          <w:p w14:paraId="5E37798C"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мэдээлэл цуглуулах</w:t>
            </w:r>
          </w:p>
        </w:tc>
        <w:tc>
          <w:tcPr>
            <w:tcW w:w="1323" w:type="dxa"/>
            <w:tcBorders>
              <w:bottom w:val="single" w:sz="4" w:space="0" w:color="auto"/>
            </w:tcBorders>
            <w:shd w:val="clear" w:color="auto" w:fill="auto"/>
          </w:tcPr>
          <w:p w14:paraId="113EDEFB" w14:textId="0DFB0C8E"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3</w:t>
            </w:r>
            <w:r w:rsidRPr="00680277">
              <w:rPr>
                <w:rFonts w:ascii="Arial" w:hAnsi="Arial" w:cs="Arial"/>
                <w:color w:val="000000"/>
                <w:sz w:val="21"/>
                <w:szCs w:val="21"/>
                <w:lang w:val="mn-MN"/>
              </w:rPr>
              <w:t>0</w:t>
            </w:r>
          </w:p>
        </w:tc>
        <w:tc>
          <w:tcPr>
            <w:tcW w:w="1217" w:type="dxa"/>
            <w:tcBorders>
              <w:bottom w:val="single" w:sz="4" w:space="0" w:color="auto"/>
            </w:tcBorders>
            <w:shd w:val="clear" w:color="auto" w:fill="auto"/>
          </w:tcPr>
          <w:p w14:paraId="33FD04F9" w14:textId="5187E180" w:rsidR="004F0C70" w:rsidRPr="00680277" w:rsidRDefault="004F0C70"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10</w:t>
            </w:r>
          </w:p>
        </w:tc>
        <w:tc>
          <w:tcPr>
            <w:tcW w:w="1521" w:type="dxa"/>
            <w:tcBorders>
              <w:bottom w:val="single" w:sz="4" w:space="0" w:color="auto"/>
            </w:tcBorders>
            <w:shd w:val="clear" w:color="auto" w:fill="auto"/>
          </w:tcPr>
          <w:p w14:paraId="0CB48A5E" w14:textId="4F79F9A8" w:rsidR="004F0C70" w:rsidRPr="00680277" w:rsidRDefault="004F0C70"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w:t>
            </w:r>
            <w:r w:rsidRPr="00680277">
              <w:rPr>
                <w:rFonts w:ascii="Arial" w:hAnsi="Arial" w:cs="Arial"/>
                <w:color w:val="000000"/>
                <w:sz w:val="21"/>
                <w:szCs w:val="21"/>
                <w:lang w:val="mn-MN"/>
              </w:rPr>
              <w:t>00</w:t>
            </w:r>
          </w:p>
        </w:tc>
      </w:tr>
      <w:tr w:rsidR="007E699C" w:rsidRPr="00680277" w14:paraId="7550F02B" w14:textId="77777777" w:rsidTr="007E699C">
        <w:trPr>
          <w:trHeight w:val="680"/>
        </w:trPr>
        <w:tc>
          <w:tcPr>
            <w:tcW w:w="2830" w:type="dxa"/>
            <w:vMerge/>
            <w:shd w:val="clear" w:color="auto" w:fill="auto"/>
          </w:tcPr>
          <w:p w14:paraId="2A0CEBA2" w14:textId="77777777" w:rsidR="004F0C70" w:rsidRPr="00680277" w:rsidRDefault="004F0C70" w:rsidP="006D134A">
            <w:pPr>
              <w:pStyle w:val="NormalWeb"/>
              <w:spacing w:before="0" w:beforeAutospacing="0" w:after="0" w:afterAutospacing="0"/>
              <w:ind w:firstLine="567"/>
              <w:jc w:val="both"/>
              <w:rPr>
                <w:rFonts w:ascii="Arial" w:hAnsi="Arial" w:cs="Arial"/>
                <w:color w:val="000000"/>
                <w:sz w:val="21"/>
                <w:szCs w:val="21"/>
                <w:lang w:val="mn-MN"/>
              </w:rPr>
            </w:pPr>
          </w:p>
        </w:tc>
        <w:tc>
          <w:tcPr>
            <w:tcW w:w="2372" w:type="dxa"/>
            <w:tcBorders>
              <w:top w:val="single" w:sz="4" w:space="0" w:color="auto"/>
              <w:bottom w:val="single" w:sz="4" w:space="0" w:color="auto"/>
            </w:tcBorders>
            <w:shd w:val="clear" w:color="auto" w:fill="auto"/>
          </w:tcPr>
          <w:p w14:paraId="4CB85D26"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 xml:space="preserve">танилцах, мэдээллээ үнэлэх </w:t>
            </w:r>
          </w:p>
        </w:tc>
        <w:tc>
          <w:tcPr>
            <w:tcW w:w="1323" w:type="dxa"/>
            <w:tcBorders>
              <w:top w:val="single" w:sz="4" w:space="0" w:color="auto"/>
              <w:bottom w:val="single" w:sz="4" w:space="0" w:color="auto"/>
            </w:tcBorders>
            <w:shd w:val="clear" w:color="auto" w:fill="auto"/>
          </w:tcPr>
          <w:p w14:paraId="57DA5697" w14:textId="7E2835B2"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20</w:t>
            </w:r>
          </w:p>
        </w:tc>
        <w:tc>
          <w:tcPr>
            <w:tcW w:w="1217" w:type="dxa"/>
            <w:tcBorders>
              <w:top w:val="single" w:sz="4" w:space="0" w:color="auto"/>
              <w:bottom w:val="single" w:sz="4" w:space="0" w:color="auto"/>
            </w:tcBorders>
            <w:shd w:val="clear" w:color="auto" w:fill="auto"/>
          </w:tcPr>
          <w:p w14:paraId="44058497" w14:textId="77777777" w:rsidR="004F0C70" w:rsidRDefault="004F0C70" w:rsidP="006D134A">
            <w:pPr>
              <w:spacing w:after="0" w:line="240" w:lineRule="auto"/>
              <w:jc w:val="center"/>
              <w:rPr>
                <w:rFonts w:cs="Arial"/>
                <w:color w:val="000000"/>
                <w:sz w:val="21"/>
                <w:szCs w:val="21"/>
              </w:rPr>
            </w:pPr>
          </w:p>
          <w:p w14:paraId="6E38CC40" w14:textId="31263D64" w:rsidR="004F0C70" w:rsidRPr="00680277" w:rsidRDefault="004F0C70" w:rsidP="006D134A">
            <w:pPr>
              <w:spacing w:after="0" w:line="240" w:lineRule="auto"/>
              <w:jc w:val="center"/>
              <w:rPr>
                <w:rFonts w:cs="Arial"/>
                <w:color w:val="000000"/>
                <w:sz w:val="21"/>
                <w:szCs w:val="21"/>
              </w:rPr>
            </w:pPr>
            <w:r>
              <w:rPr>
                <w:rFonts w:cs="Arial"/>
                <w:color w:val="000000"/>
                <w:sz w:val="21"/>
                <w:szCs w:val="21"/>
              </w:rPr>
              <w:t>10</w:t>
            </w:r>
          </w:p>
        </w:tc>
        <w:tc>
          <w:tcPr>
            <w:tcW w:w="1521" w:type="dxa"/>
            <w:tcBorders>
              <w:top w:val="single" w:sz="4" w:space="0" w:color="auto"/>
              <w:bottom w:val="single" w:sz="4" w:space="0" w:color="auto"/>
            </w:tcBorders>
            <w:shd w:val="clear" w:color="auto" w:fill="auto"/>
          </w:tcPr>
          <w:p w14:paraId="14009496" w14:textId="61DC987C" w:rsidR="004F0C70" w:rsidRPr="00680277" w:rsidRDefault="004F0C70"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200</w:t>
            </w:r>
          </w:p>
        </w:tc>
      </w:tr>
      <w:tr w:rsidR="007E699C" w:rsidRPr="00680277" w14:paraId="3E7BD47F" w14:textId="77777777" w:rsidTr="007E699C">
        <w:trPr>
          <w:trHeight w:val="427"/>
        </w:trPr>
        <w:tc>
          <w:tcPr>
            <w:tcW w:w="2830" w:type="dxa"/>
            <w:vMerge/>
            <w:shd w:val="clear" w:color="auto" w:fill="auto"/>
          </w:tcPr>
          <w:p w14:paraId="3D1A8BDF" w14:textId="77777777" w:rsidR="004F0C70" w:rsidRPr="00680277" w:rsidRDefault="004F0C70" w:rsidP="006D134A">
            <w:pPr>
              <w:pStyle w:val="NormalWeb"/>
              <w:spacing w:before="0" w:beforeAutospacing="0" w:after="0" w:afterAutospacing="0"/>
              <w:ind w:firstLine="567"/>
              <w:jc w:val="both"/>
              <w:rPr>
                <w:rFonts w:ascii="Arial" w:hAnsi="Arial" w:cs="Arial"/>
                <w:color w:val="000000"/>
                <w:sz w:val="21"/>
                <w:szCs w:val="21"/>
                <w:lang w:val="mn-MN"/>
              </w:rPr>
            </w:pPr>
          </w:p>
        </w:tc>
        <w:tc>
          <w:tcPr>
            <w:tcW w:w="2372" w:type="dxa"/>
            <w:tcBorders>
              <w:top w:val="single" w:sz="4" w:space="0" w:color="auto"/>
              <w:bottom w:val="single" w:sz="4" w:space="0" w:color="auto"/>
            </w:tcBorders>
            <w:shd w:val="clear" w:color="auto" w:fill="auto"/>
          </w:tcPr>
          <w:p w14:paraId="3E74B35E"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нягтлах</w:t>
            </w:r>
          </w:p>
        </w:tc>
        <w:tc>
          <w:tcPr>
            <w:tcW w:w="1323" w:type="dxa"/>
            <w:tcBorders>
              <w:top w:val="single" w:sz="4" w:space="0" w:color="auto"/>
              <w:bottom w:val="single" w:sz="4" w:space="0" w:color="auto"/>
            </w:tcBorders>
            <w:shd w:val="clear" w:color="auto" w:fill="auto"/>
          </w:tcPr>
          <w:p w14:paraId="1E11F052" w14:textId="032D6793"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20</w:t>
            </w:r>
          </w:p>
        </w:tc>
        <w:tc>
          <w:tcPr>
            <w:tcW w:w="1217" w:type="dxa"/>
            <w:tcBorders>
              <w:top w:val="single" w:sz="4" w:space="0" w:color="auto"/>
              <w:bottom w:val="single" w:sz="4" w:space="0" w:color="auto"/>
            </w:tcBorders>
            <w:shd w:val="clear" w:color="auto" w:fill="auto"/>
          </w:tcPr>
          <w:p w14:paraId="313D4518" w14:textId="682E86E2" w:rsidR="004F0C70" w:rsidRPr="00680277" w:rsidRDefault="004F0C70" w:rsidP="006D134A">
            <w:pPr>
              <w:spacing w:after="0" w:line="240" w:lineRule="auto"/>
              <w:jc w:val="center"/>
              <w:rPr>
                <w:rFonts w:cs="Arial"/>
                <w:color w:val="000000"/>
                <w:sz w:val="21"/>
                <w:szCs w:val="21"/>
              </w:rPr>
            </w:pPr>
            <w:r>
              <w:rPr>
                <w:rFonts w:cs="Arial"/>
                <w:color w:val="000000"/>
                <w:sz w:val="21"/>
                <w:szCs w:val="21"/>
              </w:rPr>
              <w:t>10</w:t>
            </w:r>
          </w:p>
        </w:tc>
        <w:tc>
          <w:tcPr>
            <w:tcW w:w="1521" w:type="dxa"/>
            <w:tcBorders>
              <w:top w:val="single" w:sz="4" w:space="0" w:color="auto"/>
              <w:bottom w:val="single" w:sz="4" w:space="0" w:color="auto"/>
            </w:tcBorders>
            <w:shd w:val="clear" w:color="auto" w:fill="auto"/>
          </w:tcPr>
          <w:p w14:paraId="16907241" w14:textId="355BE716" w:rsidR="004F0C70" w:rsidRPr="00680277" w:rsidRDefault="004F0C70"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200</w:t>
            </w:r>
          </w:p>
        </w:tc>
      </w:tr>
      <w:tr w:rsidR="007E699C" w:rsidRPr="00680277" w14:paraId="3FBF0FE6" w14:textId="77777777" w:rsidTr="007E699C">
        <w:trPr>
          <w:trHeight w:val="427"/>
        </w:trPr>
        <w:tc>
          <w:tcPr>
            <w:tcW w:w="2830" w:type="dxa"/>
            <w:vMerge/>
            <w:shd w:val="clear" w:color="auto" w:fill="auto"/>
          </w:tcPr>
          <w:p w14:paraId="2F93DE69" w14:textId="77777777" w:rsidR="004F0C70" w:rsidRPr="00680277" w:rsidRDefault="004F0C70" w:rsidP="004F0C70">
            <w:pPr>
              <w:pStyle w:val="NormalWeb"/>
              <w:spacing w:before="0" w:beforeAutospacing="0" w:after="0" w:afterAutospacing="0"/>
              <w:ind w:firstLine="567"/>
              <w:jc w:val="both"/>
              <w:rPr>
                <w:rFonts w:ascii="Arial" w:hAnsi="Arial" w:cs="Arial"/>
                <w:color w:val="000000"/>
                <w:sz w:val="21"/>
                <w:szCs w:val="21"/>
                <w:lang w:val="mn-MN"/>
              </w:rPr>
            </w:pPr>
          </w:p>
        </w:tc>
        <w:tc>
          <w:tcPr>
            <w:tcW w:w="2372" w:type="dxa"/>
            <w:tcBorders>
              <w:top w:val="single" w:sz="4" w:space="0" w:color="auto"/>
              <w:bottom w:val="single" w:sz="4" w:space="0" w:color="auto"/>
            </w:tcBorders>
            <w:shd w:val="clear" w:color="auto" w:fill="auto"/>
          </w:tcPr>
          <w:p w14:paraId="56C8268E" w14:textId="77777777" w:rsidR="004F0C70" w:rsidRPr="00680277" w:rsidRDefault="004F0C70" w:rsidP="004F0C70">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Боловсруулах</w:t>
            </w:r>
          </w:p>
        </w:tc>
        <w:tc>
          <w:tcPr>
            <w:tcW w:w="1323" w:type="dxa"/>
            <w:tcBorders>
              <w:bottom w:val="single" w:sz="4" w:space="0" w:color="auto"/>
            </w:tcBorders>
            <w:shd w:val="clear" w:color="auto" w:fill="auto"/>
          </w:tcPr>
          <w:p w14:paraId="577BE934" w14:textId="2552F571" w:rsidR="004F0C70" w:rsidRPr="00680277" w:rsidRDefault="004F0C70" w:rsidP="004F0C70">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10</w:t>
            </w:r>
          </w:p>
        </w:tc>
        <w:tc>
          <w:tcPr>
            <w:tcW w:w="1217" w:type="dxa"/>
            <w:tcBorders>
              <w:bottom w:val="single" w:sz="4" w:space="0" w:color="auto"/>
            </w:tcBorders>
            <w:shd w:val="clear" w:color="auto" w:fill="auto"/>
          </w:tcPr>
          <w:p w14:paraId="47AE6501" w14:textId="50A41F77" w:rsidR="004F0C70" w:rsidRPr="00680277" w:rsidRDefault="004F0C70" w:rsidP="004F0C70">
            <w:pPr>
              <w:pStyle w:val="NormalWeb"/>
              <w:spacing w:before="0" w:beforeAutospacing="0" w:after="0" w:afterAutospacing="0"/>
              <w:jc w:val="center"/>
              <w:rPr>
                <w:rFonts w:ascii="Arial" w:hAnsi="Arial" w:cs="Arial"/>
                <w:color w:val="000000"/>
                <w:sz w:val="21"/>
                <w:szCs w:val="21"/>
                <w:lang w:val="mn-MN"/>
              </w:rPr>
            </w:pPr>
            <w:r w:rsidRPr="00302E92">
              <w:rPr>
                <w:rFonts w:ascii="Arial" w:hAnsi="Arial" w:cs="Arial"/>
                <w:color w:val="000000"/>
                <w:sz w:val="21"/>
                <w:szCs w:val="21"/>
                <w:lang w:val="mn-MN"/>
              </w:rPr>
              <w:t>10</w:t>
            </w:r>
          </w:p>
        </w:tc>
        <w:tc>
          <w:tcPr>
            <w:tcW w:w="1521" w:type="dxa"/>
            <w:tcBorders>
              <w:bottom w:val="single" w:sz="4" w:space="0" w:color="auto"/>
            </w:tcBorders>
            <w:shd w:val="clear" w:color="auto" w:fill="auto"/>
          </w:tcPr>
          <w:p w14:paraId="0865AD89" w14:textId="6233057E" w:rsidR="004F0C70" w:rsidRPr="00680277" w:rsidRDefault="004F0C70" w:rsidP="004F0C70">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100</w:t>
            </w:r>
          </w:p>
        </w:tc>
      </w:tr>
      <w:tr w:rsidR="007E699C" w:rsidRPr="00680277" w14:paraId="7BF6A970" w14:textId="77777777" w:rsidTr="007E699C">
        <w:trPr>
          <w:trHeight w:val="379"/>
        </w:trPr>
        <w:tc>
          <w:tcPr>
            <w:tcW w:w="2830" w:type="dxa"/>
            <w:vMerge/>
            <w:shd w:val="clear" w:color="auto" w:fill="auto"/>
          </w:tcPr>
          <w:p w14:paraId="1FD1CE10" w14:textId="77777777" w:rsidR="004F0C70" w:rsidRPr="00680277" w:rsidRDefault="004F0C70" w:rsidP="004F0C70">
            <w:pPr>
              <w:pStyle w:val="NormalWeb"/>
              <w:spacing w:before="0" w:beforeAutospacing="0" w:after="0" w:afterAutospacing="0"/>
              <w:ind w:firstLine="567"/>
              <w:jc w:val="both"/>
              <w:rPr>
                <w:rFonts w:ascii="Arial" w:hAnsi="Arial" w:cs="Arial"/>
                <w:color w:val="000000"/>
                <w:sz w:val="21"/>
                <w:szCs w:val="21"/>
                <w:lang w:val="mn-MN"/>
              </w:rPr>
            </w:pPr>
          </w:p>
        </w:tc>
        <w:tc>
          <w:tcPr>
            <w:tcW w:w="2372" w:type="dxa"/>
            <w:tcBorders>
              <w:top w:val="single" w:sz="4" w:space="0" w:color="auto"/>
              <w:bottom w:val="single" w:sz="4" w:space="0" w:color="auto"/>
            </w:tcBorders>
            <w:shd w:val="clear" w:color="auto" w:fill="auto"/>
          </w:tcPr>
          <w:p w14:paraId="4EDAF7AE" w14:textId="77777777" w:rsidR="004F0C70" w:rsidRPr="00680277" w:rsidRDefault="004F0C70" w:rsidP="004F0C70">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Нягталж, албажуулах</w:t>
            </w:r>
          </w:p>
        </w:tc>
        <w:tc>
          <w:tcPr>
            <w:tcW w:w="1323" w:type="dxa"/>
            <w:tcBorders>
              <w:top w:val="single" w:sz="4" w:space="0" w:color="auto"/>
              <w:bottom w:val="single" w:sz="4" w:space="0" w:color="auto"/>
            </w:tcBorders>
            <w:shd w:val="clear" w:color="auto" w:fill="auto"/>
          </w:tcPr>
          <w:p w14:paraId="415CAD12" w14:textId="43C0C6D8" w:rsidR="004F0C70" w:rsidRPr="00680277" w:rsidRDefault="004F0C70" w:rsidP="004F0C70">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30</w:t>
            </w:r>
          </w:p>
        </w:tc>
        <w:tc>
          <w:tcPr>
            <w:tcW w:w="1217" w:type="dxa"/>
            <w:tcBorders>
              <w:top w:val="single" w:sz="4" w:space="0" w:color="auto"/>
              <w:bottom w:val="single" w:sz="4" w:space="0" w:color="auto"/>
            </w:tcBorders>
            <w:shd w:val="clear" w:color="auto" w:fill="auto"/>
          </w:tcPr>
          <w:p w14:paraId="1B6863BB" w14:textId="65C4F8F9" w:rsidR="004F0C70" w:rsidRPr="00680277" w:rsidRDefault="004F0C70" w:rsidP="004F0C70">
            <w:pPr>
              <w:spacing w:after="0" w:line="240" w:lineRule="auto"/>
              <w:jc w:val="center"/>
              <w:rPr>
                <w:rFonts w:cs="Arial"/>
                <w:color w:val="000000"/>
                <w:sz w:val="21"/>
                <w:szCs w:val="21"/>
              </w:rPr>
            </w:pPr>
            <w:r w:rsidRPr="00302E92">
              <w:rPr>
                <w:rFonts w:ascii="Arial" w:hAnsi="Arial" w:cs="Arial"/>
                <w:color w:val="000000"/>
                <w:sz w:val="21"/>
                <w:szCs w:val="21"/>
                <w:lang w:val="mn-MN"/>
              </w:rPr>
              <w:t>10</w:t>
            </w:r>
          </w:p>
        </w:tc>
        <w:tc>
          <w:tcPr>
            <w:tcW w:w="1521" w:type="dxa"/>
            <w:tcBorders>
              <w:top w:val="single" w:sz="4" w:space="0" w:color="auto"/>
              <w:bottom w:val="single" w:sz="4" w:space="0" w:color="auto"/>
            </w:tcBorders>
            <w:shd w:val="clear" w:color="auto" w:fill="auto"/>
          </w:tcPr>
          <w:p w14:paraId="0EC6CEC2" w14:textId="3D45E804" w:rsidR="004F0C70" w:rsidRPr="00680277" w:rsidRDefault="004F0C70" w:rsidP="004F0C70">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300</w:t>
            </w:r>
          </w:p>
        </w:tc>
      </w:tr>
      <w:tr w:rsidR="007E699C" w:rsidRPr="00680277" w14:paraId="333B4D9D" w14:textId="77777777" w:rsidTr="007E699C">
        <w:trPr>
          <w:trHeight w:val="379"/>
        </w:trPr>
        <w:tc>
          <w:tcPr>
            <w:tcW w:w="2830" w:type="dxa"/>
            <w:vMerge/>
            <w:tcBorders>
              <w:bottom w:val="single" w:sz="4" w:space="0" w:color="auto"/>
            </w:tcBorders>
            <w:shd w:val="clear" w:color="auto" w:fill="auto"/>
          </w:tcPr>
          <w:p w14:paraId="40CF1A09" w14:textId="77777777" w:rsidR="004F0C70" w:rsidRPr="00680277" w:rsidRDefault="004F0C70" w:rsidP="004F0C70">
            <w:pPr>
              <w:pStyle w:val="NormalWeb"/>
              <w:spacing w:before="0" w:beforeAutospacing="0" w:after="0" w:afterAutospacing="0"/>
              <w:ind w:firstLine="567"/>
              <w:jc w:val="both"/>
              <w:rPr>
                <w:rFonts w:ascii="Arial" w:hAnsi="Arial" w:cs="Arial"/>
                <w:color w:val="000000"/>
                <w:sz w:val="21"/>
                <w:szCs w:val="21"/>
                <w:lang w:val="mn-MN"/>
              </w:rPr>
            </w:pPr>
          </w:p>
        </w:tc>
        <w:tc>
          <w:tcPr>
            <w:tcW w:w="2372" w:type="dxa"/>
            <w:tcBorders>
              <w:top w:val="single" w:sz="4" w:space="0" w:color="auto"/>
              <w:bottom w:val="single" w:sz="4" w:space="0" w:color="auto"/>
            </w:tcBorders>
            <w:shd w:val="clear" w:color="auto" w:fill="auto"/>
          </w:tcPr>
          <w:p w14:paraId="642697EB" w14:textId="56501AAE" w:rsidR="004F0C70" w:rsidRPr="00680277" w:rsidRDefault="004F0C70" w:rsidP="004F0C70">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 xml:space="preserve">Мэдээллээ </w:t>
            </w:r>
            <w:r>
              <w:rPr>
                <w:rFonts w:ascii="Arial" w:hAnsi="Arial" w:cs="Arial"/>
                <w:color w:val="000000"/>
                <w:sz w:val="21"/>
                <w:szCs w:val="21"/>
                <w:lang w:val="mn-MN"/>
              </w:rPr>
              <w:t>хүргүүлэх</w:t>
            </w:r>
          </w:p>
        </w:tc>
        <w:tc>
          <w:tcPr>
            <w:tcW w:w="1323" w:type="dxa"/>
            <w:tcBorders>
              <w:top w:val="single" w:sz="4" w:space="0" w:color="auto"/>
              <w:bottom w:val="single" w:sz="4" w:space="0" w:color="auto"/>
            </w:tcBorders>
            <w:shd w:val="clear" w:color="auto" w:fill="auto"/>
          </w:tcPr>
          <w:p w14:paraId="379F0B9B" w14:textId="38D122A7" w:rsidR="004F0C70" w:rsidRPr="00680277" w:rsidRDefault="004F0C70" w:rsidP="004F0C70">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60</w:t>
            </w:r>
          </w:p>
        </w:tc>
        <w:tc>
          <w:tcPr>
            <w:tcW w:w="1217" w:type="dxa"/>
            <w:tcBorders>
              <w:top w:val="single" w:sz="4" w:space="0" w:color="auto"/>
              <w:bottom w:val="single" w:sz="4" w:space="0" w:color="auto"/>
            </w:tcBorders>
            <w:shd w:val="clear" w:color="auto" w:fill="auto"/>
          </w:tcPr>
          <w:p w14:paraId="6B8D0F19" w14:textId="4C378DA8" w:rsidR="004F0C70" w:rsidRPr="00680277" w:rsidRDefault="004F0C70" w:rsidP="004F0C70">
            <w:pPr>
              <w:spacing w:after="0" w:line="240" w:lineRule="auto"/>
              <w:jc w:val="center"/>
              <w:rPr>
                <w:rFonts w:cs="Arial"/>
                <w:color w:val="000000"/>
                <w:sz w:val="21"/>
                <w:szCs w:val="21"/>
                <w:lang w:val="mn-MN"/>
              </w:rPr>
            </w:pPr>
            <w:r w:rsidRPr="00302E92">
              <w:rPr>
                <w:rFonts w:ascii="Arial" w:hAnsi="Arial" w:cs="Arial"/>
                <w:color w:val="000000"/>
                <w:sz w:val="21"/>
                <w:szCs w:val="21"/>
                <w:lang w:val="mn-MN"/>
              </w:rPr>
              <w:t>10</w:t>
            </w:r>
          </w:p>
        </w:tc>
        <w:tc>
          <w:tcPr>
            <w:tcW w:w="1521" w:type="dxa"/>
            <w:tcBorders>
              <w:top w:val="single" w:sz="4" w:space="0" w:color="auto"/>
              <w:bottom w:val="single" w:sz="4" w:space="0" w:color="auto"/>
            </w:tcBorders>
            <w:shd w:val="clear" w:color="auto" w:fill="auto"/>
          </w:tcPr>
          <w:p w14:paraId="1D893176" w14:textId="18C2C4F4" w:rsidR="004F0C70" w:rsidRPr="00680277" w:rsidRDefault="004F0C70" w:rsidP="004F0C70">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600</w:t>
            </w:r>
          </w:p>
        </w:tc>
      </w:tr>
      <w:tr w:rsidR="007E699C" w:rsidRPr="00680277" w14:paraId="3788F752" w14:textId="77777777" w:rsidTr="007E699C">
        <w:trPr>
          <w:trHeight w:val="666"/>
        </w:trPr>
        <w:tc>
          <w:tcPr>
            <w:tcW w:w="2830" w:type="dxa"/>
            <w:shd w:val="clear" w:color="auto" w:fill="auto"/>
          </w:tcPr>
          <w:p w14:paraId="051D6066"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p>
        </w:tc>
        <w:tc>
          <w:tcPr>
            <w:tcW w:w="2372" w:type="dxa"/>
            <w:shd w:val="clear" w:color="auto" w:fill="auto"/>
          </w:tcPr>
          <w:p w14:paraId="5307CCCB" w14:textId="77777777" w:rsidR="004F0C70" w:rsidRDefault="004F0C70" w:rsidP="006D134A">
            <w:pPr>
              <w:pStyle w:val="NormalWeb"/>
              <w:spacing w:before="0" w:beforeAutospacing="0" w:after="0" w:afterAutospacing="0"/>
              <w:jc w:val="both"/>
              <w:rPr>
                <w:rFonts w:ascii="Arial" w:hAnsi="Arial" w:cs="Arial"/>
                <w:color w:val="000000"/>
                <w:sz w:val="21"/>
                <w:szCs w:val="21"/>
                <w:lang w:val="mn-MN"/>
              </w:rPr>
            </w:pPr>
          </w:p>
          <w:p w14:paraId="388C461D"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p>
        </w:tc>
        <w:tc>
          <w:tcPr>
            <w:tcW w:w="1323" w:type="dxa"/>
            <w:shd w:val="clear" w:color="auto" w:fill="auto"/>
          </w:tcPr>
          <w:p w14:paraId="786A8672" w14:textId="77777777" w:rsidR="004F0C70" w:rsidRPr="00680277" w:rsidRDefault="004F0C70" w:rsidP="006D134A">
            <w:pPr>
              <w:pStyle w:val="NormalWeb"/>
              <w:spacing w:before="0" w:beforeAutospacing="0" w:after="0" w:afterAutospacing="0"/>
              <w:jc w:val="both"/>
              <w:rPr>
                <w:rFonts w:ascii="Arial" w:hAnsi="Arial" w:cs="Arial"/>
                <w:color w:val="000000"/>
                <w:sz w:val="21"/>
                <w:szCs w:val="21"/>
                <w:lang w:val="mn-MN"/>
              </w:rPr>
            </w:pPr>
          </w:p>
        </w:tc>
        <w:tc>
          <w:tcPr>
            <w:tcW w:w="1217" w:type="dxa"/>
            <w:shd w:val="clear" w:color="auto" w:fill="auto"/>
          </w:tcPr>
          <w:p w14:paraId="29B4C14C" w14:textId="77777777" w:rsidR="004F0C70" w:rsidRPr="00680277" w:rsidRDefault="004F0C70" w:rsidP="006D134A">
            <w:pPr>
              <w:spacing w:after="0" w:line="240" w:lineRule="auto"/>
              <w:jc w:val="center"/>
              <w:rPr>
                <w:rFonts w:cs="Arial"/>
                <w:color w:val="000000"/>
                <w:sz w:val="21"/>
                <w:szCs w:val="21"/>
                <w:lang w:val="mn-MN"/>
              </w:rPr>
            </w:pPr>
          </w:p>
        </w:tc>
        <w:tc>
          <w:tcPr>
            <w:tcW w:w="1521" w:type="dxa"/>
            <w:shd w:val="clear" w:color="auto" w:fill="auto"/>
          </w:tcPr>
          <w:p w14:paraId="16683A15" w14:textId="58EB1A79" w:rsidR="004F0C70" w:rsidRPr="00680277" w:rsidRDefault="004F0C70" w:rsidP="006D134A">
            <w:pPr>
              <w:pStyle w:val="NormalWeb"/>
              <w:spacing w:before="0" w:beforeAutospacing="0" w:after="0" w:afterAutospacing="0"/>
              <w:jc w:val="center"/>
              <w:rPr>
                <w:rFonts w:ascii="Arial" w:hAnsi="Arial" w:cs="Arial"/>
                <w:b/>
                <w:color w:val="000000"/>
                <w:sz w:val="21"/>
                <w:szCs w:val="21"/>
                <w:lang w:val="mn-MN"/>
              </w:rPr>
            </w:pPr>
            <w:r>
              <w:rPr>
                <w:rFonts w:ascii="Arial" w:hAnsi="Arial" w:cs="Arial"/>
                <w:b/>
                <w:color w:val="000000"/>
                <w:sz w:val="21"/>
                <w:szCs w:val="21"/>
                <w:lang w:val="mn-MN"/>
              </w:rPr>
              <w:t>1700 мин</w:t>
            </w:r>
          </w:p>
        </w:tc>
      </w:tr>
    </w:tbl>
    <w:p w14:paraId="7BBA0602" w14:textId="77777777" w:rsidR="004F0C70" w:rsidRDefault="004F0C70" w:rsidP="00D7467A">
      <w:pPr>
        <w:pStyle w:val="NormalWeb"/>
        <w:spacing w:before="0" w:beforeAutospacing="0" w:after="0" w:afterAutospacing="0"/>
        <w:ind w:firstLine="720"/>
        <w:jc w:val="both"/>
        <w:rPr>
          <w:rFonts w:ascii="Arial" w:hAnsi="Arial" w:cs="Arial"/>
          <w:color w:val="000000"/>
          <w:lang w:val="mn-MN"/>
        </w:rPr>
      </w:pPr>
    </w:p>
    <w:p w14:paraId="3514937A" w14:textId="77777777" w:rsidR="004F0C70" w:rsidRPr="00680277" w:rsidRDefault="004F0C70" w:rsidP="00D7467A">
      <w:pPr>
        <w:spacing w:after="0" w:line="240" w:lineRule="auto"/>
        <w:rPr>
          <w:rFonts w:ascii="Arial" w:hAnsi="Arial" w:cs="Arial"/>
          <w:color w:val="000000"/>
          <w:szCs w:val="24"/>
          <w:lang w:val="mn-MN"/>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536"/>
        <w:gridCol w:w="2419"/>
        <w:gridCol w:w="2126"/>
      </w:tblGrid>
      <w:tr w:rsidR="00D7467A" w:rsidRPr="00680277" w14:paraId="43D30085" w14:textId="77777777" w:rsidTr="00D7467A">
        <w:tc>
          <w:tcPr>
            <w:tcW w:w="2270" w:type="dxa"/>
            <w:shd w:val="clear" w:color="auto" w:fill="auto"/>
          </w:tcPr>
          <w:p w14:paraId="0768E816" w14:textId="77777777" w:rsidR="00D7467A" w:rsidRPr="00680277" w:rsidRDefault="00D7467A" w:rsidP="006D134A">
            <w:pPr>
              <w:pStyle w:val="NormalWeb"/>
              <w:spacing w:before="0" w:beforeAutospacing="0" w:after="0" w:afterAutospacing="0"/>
              <w:rPr>
                <w:rFonts w:ascii="Arial" w:hAnsi="Arial" w:cs="Arial"/>
                <w:b/>
                <w:color w:val="000000"/>
                <w:lang w:val="mn-MN"/>
              </w:rPr>
            </w:pPr>
            <w:r w:rsidRPr="00680277">
              <w:rPr>
                <w:rFonts w:ascii="Arial" w:hAnsi="Arial" w:cs="Arial"/>
                <w:b/>
                <w:color w:val="000000"/>
                <w:lang w:val="mn-MN"/>
              </w:rPr>
              <w:t xml:space="preserve">Нэгж </w:t>
            </w:r>
          </w:p>
        </w:tc>
        <w:tc>
          <w:tcPr>
            <w:tcW w:w="2536" w:type="dxa"/>
            <w:shd w:val="clear" w:color="auto" w:fill="auto"/>
          </w:tcPr>
          <w:p w14:paraId="5E9C4166" w14:textId="77777777" w:rsidR="00D7467A" w:rsidRPr="00680277" w:rsidRDefault="00D7467A"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Хүний нөөцийн хэрэгцээ</w:t>
            </w:r>
          </w:p>
        </w:tc>
        <w:tc>
          <w:tcPr>
            <w:tcW w:w="2419" w:type="dxa"/>
            <w:shd w:val="clear" w:color="auto" w:fill="auto"/>
          </w:tcPr>
          <w:p w14:paraId="2B85C2BE" w14:textId="77777777" w:rsidR="00D7467A" w:rsidRPr="00680277" w:rsidRDefault="00D7467A"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Жилд шаардагдах ажлын цаг/мин</w:t>
            </w:r>
          </w:p>
        </w:tc>
        <w:tc>
          <w:tcPr>
            <w:tcW w:w="2126" w:type="dxa"/>
            <w:shd w:val="clear" w:color="auto" w:fill="auto"/>
          </w:tcPr>
          <w:p w14:paraId="458CC0F3" w14:textId="77777777" w:rsidR="00D7467A" w:rsidRPr="00680277" w:rsidRDefault="00D7467A"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Нэмэгдэж буй ачаалал /орон тоо/</w:t>
            </w:r>
          </w:p>
        </w:tc>
      </w:tr>
      <w:tr w:rsidR="00D7467A" w:rsidRPr="00680277" w14:paraId="3678C7C3" w14:textId="77777777" w:rsidTr="00D7467A">
        <w:tc>
          <w:tcPr>
            <w:tcW w:w="2270" w:type="dxa"/>
            <w:shd w:val="clear" w:color="auto" w:fill="auto"/>
            <w:vAlign w:val="center"/>
          </w:tcPr>
          <w:p w14:paraId="10C7CAC8" w14:textId="77777777" w:rsidR="00D7467A" w:rsidRPr="00680277" w:rsidRDefault="00D7467A"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Хууль зүйн туслалцааны төв</w:t>
            </w:r>
          </w:p>
        </w:tc>
        <w:tc>
          <w:tcPr>
            <w:tcW w:w="2536" w:type="dxa"/>
            <w:shd w:val="clear" w:color="auto" w:fill="auto"/>
            <w:vAlign w:val="center"/>
          </w:tcPr>
          <w:p w14:paraId="5BBB13AD" w14:textId="358F700D" w:rsidR="00D7467A" w:rsidRPr="00680277" w:rsidRDefault="004F0C70" w:rsidP="006D134A">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17</w:t>
            </w:r>
            <w:r w:rsidR="00D7467A" w:rsidRPr="00680277">
              <w:rPr>
                <w:rFonts w:ascii="Arial" w:hAnsi="Arial" w:cs="Arial"/>
                <w:b/>
                <w:color w:val="000000"/>
                <w:lang w:val="mn-MN"/>
              </w:rPr>
              <w:t>00 мин</w:t>
            </w:r>
          </w:p>
        </w:tc>
        <w:tc>
          <w:tcPr>
            <w:tcW w:w="2419" w:type="dxa"/>
            <w:shd w:val="clear" w:color="auto" w:fill="auto"/>
            <w:vAlign w:val="center"/>
          </w:tcPr>
          <w:p w14:paraId="32EEB674" w14:textId="77777777" w:rsidR="00D7467A" w:rsidRPr="00680277" w:rsidRDefault="00D7467A"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96000</w:t>
            </w:r>
          </w:p>
        </w:tc>
        <w:tc>
          <w:tcPr>
            <w:tcW w:w="2126" w:type="dxa"/>
            <w:shd w:val="clear" w:color="auto" w:fill="auto"/>
            <w:vAlign w:val="center"/>
          </w:tcPr>
          <w:p w14:paraId="75ECA322" w14:textId="77777777" w:rsidR="003E7FE6" w:rsidRDefault="003E7FE6" w:rsidP="004F0C70">
            <w:pPr>
              <w:pStyle w:val="NormalWeb"/>
              <w:spacing w:before="0" w:beforeAutospacing="0" w:after="0" w:afterAutospacing="0"/>
              <w:jc w:val="center"/>
              <w:rPr>
                <w:rFonts w:ascii="Arial" w:hAnsi="Arial" w:cs="Arial"/>
                <w:b/>
                <w:color w:val="000000"/>
                <w:lang w:val="mn-MN"/>
              </w:rPr>
            </w:pPr>
          </w:p>
          <w:p w14:paraId="0ADA5B7B" w14:textId="5084137E" w:rsidR="00D7467A" w:rsidRPr="00680277" w:rsidRDefault="004F0C70" w:rsidP="004F0C70">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0.01</w:t>
            </w:r>
          </w:p>
          <w:p w14:paraId="75F44144" w14:textId="77777777" w:rsidR="00D7467A" w:rsidRPr="00680277" w:rsidRDefault="00D7467A" w:rsidP="006D134A">
            <w:pPr>
              <w:pStyle w:val="NormalWeb"/>
              <w:spacing w:before="0" w:beforeAutospacing="0" w:after="0" w:afterAutospacing="0"/>
              <w:rPr>
                <w:rFonts w:ascii="Arial" w:hAnsi="Arial" w:cs="Arial"/>
                <w:b/>
                <w:color w:val="000000"/>
                <w:lang w:val="mn-MN"/>
              </w:rPr>
            </w:pPr>
          </w:p>
        </w:tc>
      </w:tr>
    </w:tbl>
    <w:p w14:paraId="529459A2" w14:textId="77777777" w:rsidR="00D7467A" w:rsidRPr="00680277" w:rsidRDefault="00D7467A" w:rsidP="00D7467A">
      <w:pPr>
        <w:pStyle w:val="NormalWeb"/>
        <w:spacing w:before="0" w:beforeAutospacing="0" w:after="0" w:afterAutospacing="0"/>
        <w:ind w:firstLine="567"/>
        <w:jc w:val="both"/>
        <w:rPr>
          <w:rFonts w:ascii="Arial" w:hAnsi="Arial" w:cs="Arial"/>
          <w:color w:val="000000"/>
          <w:lang w:val="mn-MN"/>
        </w:rPr>
      </w:pPr>
    </w:p>
    <w:p w14:paraId="203F74DE" w14:textId="147DFE94" w:rsidR="00D7467A" w:rsidRDefault="004F0C70" w:rsidP="00D7467A">
      <w:pPr>
        <w:spacing w:after="0" w:line="240" w:lineRule="auto"/>
        <w:ind w:firstLine="567"/>
        <w:jc w:val="both"/>
        <w:rPr>
          <w:rFonts w:ascii="Arial" w:hAnsi="Arial" w:cs="Arial"/>
          <w:color w:val="000000"/>
          <w:szCs w:val="24"/>
          <w:lang w:val="mn-MN"/>
        </w:rPr>
      </w:pPr>
      <w:r w:rsidRPr="004F0C70">
        <w:rPr>
          <w:rFonts w:ascii="Arial" w:hAnsi="Arial" w:cs="Arial"/>
          <w:szCs w:val="24"/>
          <w:lang w:val="mn-MN"/>
        </w:rPr>
        <w:t>Хууль зүйн туслалцаа үзүүлэх байгууллага нь энэ зүйлийн 20.1</w:t>
      </w:r>
      <w:r w:rsidRPr="004F0C70">
        <w:rPr>
          <w:rFonts w:ascii="Arial" w:hAnsi="Arial" w:cs="Arial"/>
          <w:szCs w:val="24"/>
        </w:rPr>
        <w:t>-д</w:t>
      </w:r>
      <w:r w:rsidRPr="004F0C70">
        <w:rPr>
          <w:rFonts w:ascii="Arial" w:hAnsi="Arial" w:cs="Arial"/>
          <w:szCs w:val="24"/>
          <w:lang w:val="mn-MN"/>
        </w:rPr>
        <w:t xml:space="preserve"> заасан үндэслэлээр өмгөөлөгч томилуулах тухай хүсэлтийг Өмгөөлөгчдийн Холбоонд хүргүүл</w:t>
      </w:r>
      <w:r>
        <w:rPr>
          <w:rFonts w:ascii="Arial" w:hAnsi="Arial" w:cs="Arial"/>
          <w:sz w:val="20"/>
          <w:szCs w:val="20"/>
          <w:lang w:val="mn-MN"/>
        </w:rPr>
        <w:t>эх</w:t>
      </w:r>
      <w:r w:rsidRPr="00680277">
        <w:rPr>
          <w:rFonts w:ascii="Arial" w:hAnsi="Arial" w:cs="Arial"/>
          <w:color w:val="000000"/>
          <w:szCs w:val="24"/>
          <w:lang w:val="mn-MN"/>
        </w:rPr>
        <w:t xml:space="preserve"> </w:t>
      </w:r>
      <w:r w:rsidR="00D7467A" w:rsidRPr="00680277">
        <w:rPr>
          <w:rFonts w:ascii="Arial" w:hAnsi="Arial" w:cs="Arial"/>
          <w:color w:val="000000"/>
          <w:szCs w:val="24"/>
          <w:lang w:val="mn-MN"/>
        </w:rPr>
        <w:t xml:space="preserve">чиг үүргийг гүйцэтгэхэд </w:t>
      </w:r>
      <w:r>
        <w:rPr>
          <w:rFonts w:ascii="Arial" w:hAnsi="Arial" w:cs="Arial"/>
          <w:color w:val="000000"/>
          <w:szCs w:val="24"/>
          <w:lang w:val="mn-MN"/>
        </w:rPr>
        <w:t>170</w:t>
      </w:r>
      <w:r w:rsidR="00D7467A" w:rsidRPr="00680277">
        <w:rPr>
          <w:rFonts w:ascii="Arial" w:hAnsi="Arial" w:cs="Arial"/>
          <w:color w:val="000000"/>
          <w:szCs w:val="24"/>
          <w:lang w:val="mn-MN"/>
        </w:rPr>
        <w:t>0 цагийн ачаалал үүсч байгаа бөгөөд энэ нь тухайн ажлыг хийж гүйцэтгэхэд</w:t>
      </w:r>
      <w:r>
        <w:rPr>
          <w:rFonts w:ascii="Arial" w:hAnsi="Arial" w:cs="Arial"/>
          <w:color w:val="000000"/>
          <w:szCs w:val="24"/>
          <w:lang w:val="mn-MN"/>
        </w:rPr>
        <w:t xml:space="preserve"> тусгайлан  </w:t>
      </w:r>
      <w:r w:rsidR="003E7FE6">
        <w:rPr>
          <w:rFonts w:ascii="Arial" w:hAnsi="Arial" w:cs="Arial"/>
          <w:color w:val="000000"/>
          <w:szCs w:val="24"/>
          <w:lang w:val="mn-MN"/>
        </w:rPr>
        <w:t xml:space="preserve">шинэ </w:t>
      </w:r>
      <w:r>
        <w:rPr>
          <w:rFonts w:ascii="Arial" w:hAnsi="Arial" w:cs="Arial"/>
          <w:color w:val="000000"/>
          <w:szCs w:val="24"/>
          <w:lang w:val="mn-MN"/>
        </w:rPr>
        <w:t xml:space="preserve">орон </w:t>
      </w:r>
      <w:r w:rsidR="003E7FE6">
        <w:rPr>
          <w:rFonts w:ascii="Arial" w:hAnsi="Arial" w:cs="Arial"/>
          <w:color w:val="000000"/>
          <w:szCs w:val="24"/>
          <w:lang w:val="mn-MN"/>
        </w:rPr>
        <w:t>тоо</w:t>
      </w:r>
      <w:r>
        <w:rPr>
          <w:rFonts w:ascii="Arial" w:hAnsi="Arial" w:cs="Arial"/>
          <w:color w:val="000000"/>
          <w:szCs w:val="24"/>
          <w:lang w:val="mn-MN"/>
        </w:rPr>
        <w:t xml:space="preserve"> шаардлагагүй гэсэн  тооцоолол гарсан. </w:t>
      </w:r>
    </w:p>
    <w:p w14:paraId="0894150E" w14:textId="77777777" w:rsidR="00D7467A" w:rsidRPr="00680277" w:rsidRDefault="00D7467A" w:rsidP="004F0C70">
      <w:pPr>
        <w:pStyle w:val="NormalWeb"/>
        <w:spacing w:before="0" w:beforeAutospacing="0" w:after="0" w:afterAutospacing="0"/>
        <w:jc w:val="both"/>
        <w:rPr>
          <w:rFonts w:ascii="Arial" w:hAnsi="Arial" w:cs="Arial"/>
          <w:color w:val="000000"/>
          <w:lang w:val="mn-MN"/>
        </w:rPr>
      </w:pPr>
    </w:p>
    <w:p w14:paraId="19C6E474" w14:textId="52784DCF" w:rsidR="007E699C" w:rsidRDefault="007E699C" w:rsidP="007E699C">
      <w:pPr>
        <w:spacing w:after="0" w:line="240" w:lineRule="auto"/>
        <w:ind w:firstLine="720"/>
        <w:jc w:val="both"/>
        <w:rPr>
          <w:rFonts w:ascii="Arial" w:hAnsi="Arial" w:cs="Arial"/>
          <w:szCs w:val="24"/>
          <w:lang w:val="mn-MN"/>
        </w:rPr>
      </w:pPr>
      <w:r>
        <w:rPr>
          <w:rFonts w:ascii="Arial" w:hAnsi="Arial" w:cs="Arial"/>
          <w:szCs w:val="24"/>
          <w:lang w:val="mn-MN"/>
        </w:rPr>
        <w:t>Ийнхүү х</w:t>
      </w:r>
      <w:r w:rsidRPr="00EE2E00">
        <w:rPr>
          <w:rFonts w:ascii="Arial" w:hAnsi="Arial" w:cs="Arial"/>
          <w:szCs w:val="24"/>
          <w:lang w:val="mn-MN"/>
        </w:rPr>
        <w:t xml:space="preserve">ууль зүйн туслалцаа үзүүлэх байгууллагын ажлын албаны албан хаагчдын </w:t>
      </w:r>
      <w:r>
        <w:rPr>
          <w:rFonts w:ascii="Arial" w:hAnsi="Arial" w:cs="Arial"/>
          <w:szCs w:val="24"/>
          <w:lang w:val="mn-MN"/>
        </w:rPr>
        <w:t xml:space="preserve">  ажлын ачааллыг тэнцэржүүлэх, хууль зүйн туслалцааны хүртээмжийг </w:t>
      </w:r>
      <w:r>
        <w:rPr>
          <w:rFonts w:ascii="Arial" w:hAnsi="Arial" w:cs="Arial"/>
          <w:szCs w:val="24"/>
          <w:lang w:val="mn-MN"/>
        </w:rPr>
        <w:lastRenderedPageBreak/>
        <w:t xml:space="preserve">нэмэгдүүлэхэд чиглэсэн, тухайн  хуулийн этгээдүүдэд хүний нөөцийн болон  хөрөнгийн  шууд зардалгүй зохицуулалт гэж үзэхээр байна. </w:t>
      </w:r>
    </w:p>
    <w:p w14:paraId="5A345A24" w14:textId="77777777" w:rsidR="00D7467A" w:rsidRDefault="00D7467A" w:rsidP="00D7467A">
      <w:pPr>
        <w:spacing w:after="0" w:line="240" w:lineRule="auto"/>
        <w:ind w:firstLine="720"/>
        <w:jc w:val="both"/>
        <w:rPr>
          <w:rFonts w:ascii="Arial" w:hAnsi="Arial" w:cs="Arial"/>
          <w:szCs w:val="24"/>
          <w:shd w:val="clear" w:color="auto" w:fill="FFFFFF"/>
          <w:lang w:val="mn-MN"/>
        </w:rPr>
      </w:pPr>
    </w:p>
    <w:p w14:paraId="1944ED45" w14:textId="13C9AC74" w:rsidR="00D7467A" w:rsidRDefault="007E699C" w:rsidP="007E699C">
      <w:pPr>
        <w:spacing w:after="0" w:line="240" w:lineRule="auto"/>
        <w:jc w:val="both"/>
        <w:rPr>
          <w:rFonts w:ascii="Arial" w:hAnsi="Arial" w:cs="Arial"/>
          <w:szCs w:val="24"/>
          <w:shd w:val="clear" w:color="auto" w:fill="FFFFFF"/>
          <w:lang w:val="mn-MN"/>
        </w:rPr>
      </w:pPr>
      <w:r>
        <w:rPr>
          <w:rFonts w:ascii="Arial" w:hAnsi="Arial" w:cs="Arial"/>
          <w:szCs w:val="24"/>
          <w:shd w:val="clear" w:color="auto" w:fill="FFFFFF"/>
          <w:lang w:val="mn-MN"/>
        </w:rPr>
        <w:t xml:space="preserve"> </w:t>
      </w:r>
      <w:r>
        <w:rPr>
          <w:rFonts w:ascii="Arial" w:hAnsi="Arial" w:cs="Arial"/>
          <w:szCs w:val="24"/>
          <w:shd w:val="clear" w:color="auto" w:fill="FFFFFF"/>
          <w:lang w:val="mn-MN"/>
        </w:rPr>
        <w:tab/>
        <w:t xml:space="preserve">Тус хуулийн төсөлд иргэнд болон хуулийн этгээдэд ямар нэг үүрэг хүлээгэсэн зохицуулалт тусгагдаагүй тул зардлын тооцоог тусгайлан бодох шаардлагагүй гэж үзлээ. </w:t>
      </w:r>
    </w:p>
    <w:p w14:paraId="61E1606B" w14:textId="77777777" w:rsidR="003E7FE6" w:rsidRDefault="003E7FE6" w:rsidP="007E699C">
      <w:pPr>
        <w:spacing w:after="0" w:line="240" w:lineRule="auto"/>
        <w:jc w:val="both"/>
        <w:rPr>
          <w:rFonts w:ascii="Arial" w:hAnsi="Arial" w:cs="Arial"/>
          <w:szCs w:val="24"/>
          <w:shd w:val="clear" w:color="auto" w:fill="FFFFFF"/>
          <w:lang w:val="mn-MN"/>
        </w:rPr>
      </w:pPr>
    </w:p>
    <w:p w14:paraId="4125C892" w14:textId="57A7841C" w:rsidR="007E699C" w:rsidRDefault="003E7FE6" w:rsidP="003E7FE6">
      <w:pPr>
        <w:spacing w:after="0" w:line="240" w:lineRule="auto"/>
        <w:ind w:firstLine="720"/>
        <w:jc w:val="both"/>
        <w:rPr>
          <w:rFonts w:ascii="Arial" w:hAnsi="Arial" w:cs="Arial"/>
          <w:szCs w:val="24"/>
          <w:shd w:val="clear" w:color="auto" w:fill="FFFFFF"/>
          <w:lang w:val="mn-MN"/>
        </w:rPr>
      </w:pPr>
      <w:r>
        <w:rPr>
          <w:rFonts w:ascii="Arial" w:hAnsi="Arial" w:cs="Arial"/>
          <w:szCs w:val="24"/>
          <w:lang w:val="mn-MN"/>
        </w:rPr>
        <w:t xml:space="preserve">Хэдийгээр дээрх аргачлалын дагуу Хууль зүйн туслалцааны тухай хуульл нэмэлт, өөрчлөлт оруулах тухай хуулийн төсөл батлагдсанаар тус байгууллагад нэмэлт бүтэц шаардлагагүй боловч </w:t>
      </w:r>
      <w:r w:rsidRPr="00EE2E00">
        <w:rPr>
          <w:rFonts w:ascii="Arial" w:hAnsi="Arial" w:cs="Arial"/>
          <w:szCs w:val="24"/>
          <w:lang w:val="mn-MN"/>
        </w:rPr>
        <w:t>Хууль зүй, дотоод хэргийн сайдын 2023 оны 01 дүгээр сарын 25-ны өдрийн А/20 дугаар тушаалаар Хууль зүйн туслалцааны төвийн ажлын албыг 27 орон тоотойгоор баталсан боловч үүнээс одоогоор ажлын албанд батлагдсан орон тооны гуравны нэг орчим хувь нь нөхөгдөн ажиллаж байна. Ажлын албанд одоогоор ажиллаж буй нийт албан хаагчдын 80</w:t>
      </w:r>
      <w:r>
        <w:rPr>
          <w:rFonts w:ascii="Arial" w:hAnsi="Arial" w:cs="Arial"/>
          <w:szCs w:val="24"/>
          <w:lang w:val="mn-MN"/>
        </w:rPr>
        <w:t xml:space="preserve"> хувь</w:t>
      </w:r>
      <w:r w:rsidRPr="00EE2E00">
        <w:rPr>
          <w:rFonts w:ascii="Arial" w:hAnsi="Arial" w:cs="Arial"/>
          <w:szCs w:val="24"/>
          <w:lang w:val="mn-MN"/>
        </w:rPr>
        <w:t xml:space="preserve"> нь 1 жил хүрэхгүй хугацаанд тус төвд ажиллаж</w:t>
      </w:r>
      <w:r>
        <w:rPr>
          <w:rFonts w:ascii="Arial" w:hAnsi="Arial" w:cs="Arial"/>
          <w:szCs w:val="24"/>
          <w:lang w:val="mn-MN"/>
        </w:rPr>
        <w:t xml:space="preserve"> байгаа тул тэдгээрийн тогтвор суурьшилтай ажиллах</w:t>
      </w:r>
    </w:p>
    <w:p w14:paraId="3341C5F6" w14:textId="77777777" w:rsidR="007E699C" w:rsidRDefault="007E699C" w:rsidP="007E699C">
      <w:pPr>
        <w:spacing w:after="0" w:line="240" w:lineRule="auto"/>
        <w:jc w:val="both"/>
        <w:rPr>
          <w:rFonts w:ascii="Arial" w:hAnsi="Arial" w:cs="Arial"/>
          <w:szCs w:val="24"/>
          <w:shd w:val="clear" w:color="auto" w:fill="FFFFFF"/>
          <w:lang w:val="mn-MN"/>
        </w:rPr>
      </w:pPr>
    </w:p>
    <w:p w14:paraId="6ACC0EB0" w14:textId="77777777" w:rsidR="003E7FE6" w:rsidRDefault="003E7FE6" w:rsidP="003E7FE6">
      <w:pPr>
        <w:ind w:firstLine="720"/>
        <w:jc w:val="both"/>
        <w:rPr>
          <w:rFonts w:ascii="Arial" w:hAnsi="Arial" w:cs="Arial"/>
          <w:noProof/>
          <w:color w:val="000000" w:themeColor="text1"/>
        </w:rPr>
      </w:pPr>
      <w:r w:rsidRPr="00685C13">
        <w:rPr>
          <w:rFonts w:ascii="Arial" w:hAnsi="Arial" w:cs="Arial"/>
          <w:noProof/>
          <w:color w:val="000000" w:themeColor="text1"/>
        </w:rPr>
        <w:t>2.Эрүү шүүлт тулгах</w:t>
      </w:r>
      <w:r>
        <w:rPr>
          <w:rFonts w:ascii="Arial" w:hAnsi="Arial" w:cs="Arial"/>
          <w:noProof/>
          <w:color w:val="000000" w:themeColor="text1"/>
        </w:rPr>
        <w:t xml:space="preserve">, </w:t>
      </w:r>
      <w:r w:rsidRPr="00685C13">
        <w:rPr>
          <w:rFonts w:ascii="Arial" w:hAnsi="Arial" w:cs="Arial"/>
          <w:noProof/>
          <w:color w:val="000000" w:themeColor="text1"/>
        </w:rPr>
        <w:t xml:space="preserve">хүчээр алга болгох гэмт хэргийн шинжийг олон улсын хүний эрхийн байгууллагын зөвлөмжид нийцүүлэн тодорхой болгох зорилгоор боловсруулах Эрүүгийн </w:t>
      </w:r>
      <w:r w:rsidRPr="008E21AD">
        <w:rPr>
          <w:rFonts w:ascii="Arial" w:hAnsi="Arial" w:cs="Arial"/>
          <w:noProof/>
          <w:color w:val="000000" w:themeColor="text1"/>
        </w:rPr>
        <w:t>хуульд нэмэлт, өөрчлөлт оруулах тухай хуулийн төсөл;</w:t>
      </w:r>
    </w:p>
    <w:p w14:paraId="7446C97F" w14:textId="59C3B3D0" w:rsidR="00470721" w:rsidRDefault="003E7FE6" w:rsidP="00942DEB">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 xml:space="preserve">Дээрх хуулийн төсөл батлагдсанаар иргэн, хуулийн этгээд, төрийн байгууллагад </w:t>
      </w:r>
      <w:r w:rsidR="002465A2">
        <w:rPr>
          <w:rFonts w:ascii="Arial" w:hAnsi="Arial" w:cs="Arial"/>
          <w:szCs w:val="24"/>
          <w:shd w:val="clear" w:color="auto" w:fill="FFFFFF"/>
          <w:lang w:val="mn-MN"/>
        </w:rPr>
        <w:t>зардал үүсэхээргүй байна.</w:t>
      </w:r>
    </w:p>
    <w:p w14:paraId="0572DF6C" w14:textId="77777777" w:rsidR="00942DEB" w:rsidRPr="00942DEB" w:rsidRDefault="00942DEB" w:rsidP="00942DEB">
      <w:pPr>
        <w:spacing w:after="0" w:line="240" w:lineRule="auto"/>
        <w:ind w:firstLine="720"/>
        <w:jc w:val="both"/>
        <w:rPr>
          <w:rFonts w:ascii="Arial" w:hAnsi="Arial" w:cs="Arial"/>
          <w:szCs w:val="24"/>
          <w:shd w:val="clear" w:color="auto" w:fill="FFFFFF"/>
          <w:lang w:val="mn-MN"/>
        </w:rPr>
      </w:pPr>
    </w:p>
    <w:p w14:paraId="2B3746B0" w14:textId="2DC1B334" w:rsidR="002465A2" w:rsidRPr="00685C13" w:rsidRDefault="00470721" w:rsidP="002465A2">
      <w:pPr>
        <w:ind w:firstLine="720"/>
        <w:jc w:val="both"/>
        <w:rPr>
          <w:rFonts w:ascii="Arial" w:hAnsi="Arial" w:cs="Arial"/>
          <w:noProof/>
          <w:color w:val="000000" w:themeColor="text1"/>
        </w:rPr>
      </w:pPr>
      <w:r w:rsidRPr="00685C13">
        <w:rPr>
          <w:rFonts w:ascii="Arial" w:hAnsi="Arial" w:cs="Arial"/>
          <w:noProof/>
          <w:color w:val="000000" w:themeColor="text1"/>
        </w:rPr>
        <w:t>3.Баривчлах шийтгэлийг оногдуулахгүй байх этгээдийн хүрээ хязгаарыг иргэдийн зүй ёсны хэрэгцээ шаардлагад нийцүүлэн өргөжүүлэх, хуулийн тусгай ангид заасан зөрчил үйлдсэн этгээдэд оногдуулах баривчлах шийтгэлийг цөөрүүлэх, Улсын Их Хурлаас баталсан зарим хуультай холбогдуулан зөрчилд тооцох үйлдлүүдийг шинээр тусгах зэрэг зохицуулалт бүхий Зөрчлийн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3930D398" w14:textId="4277F5A2" w:rsidR="00470721" w:rsidRDefault="002465A2" w:rsidP="00B726CE">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Дээрх хуулийн төсөл батлагдсанаар иргэн, хуулийн этгээд, төрийн байгууллагад зардал үүсэхээргүй байна.</w:t>
      </w:r>
    </w:p>
    <w:p w14:paraId="03B10948" w14:textId="77777777" w:rsidR="00B726CE" w:rsidRPr="00B726CE" w:rsidRDefault="00B726CE" w:rsidP="00B726CE">
      <w:pPr>
        <w:spacing w:after="0" w:line="240" w:lineRule="auto"/>
        <w:ind w:firstLine="720"/>
        <w:jc w:val="both"/>
        <w:rPr>
          <w:rFonts w:ascii="Arial" w:hAnsi="Arial" w:cs="Arial"/>
          <w:szCs w:val="24"/>
          <w:shd w:val="clear" w:color="auto" w:fill="FFFFFF"/>
          <w:lang w:val="mn-MN"/>
        </w:rPr>
      </w:pPr>
    </w:p>
    <w:p w14:paraId="7DAA31B0" w14:textId="0393440E" w:rsidR="002465A2" w:rsidRDefault="00470721" w:rsidP="00942DEB">
      <w:pPr>
        <w:ind w:firstLine="720"/>
        <w:jc w:val="both"/>
        <w:rPr>
          <w:rFonts w:ascii="Arial" w:hAnsi="Arial" w:cs="Arial"/>
          <w:noProof/>
          <w:color w:val="000000" w:themeColor="text1"/>
        </w:rPr>
      </w:pPr>
      <w:r w:rsidRPr="00685C13">
        <w:rPr>
          <w:rFonts w:ascii="Arial" w:hAnsi="Arial" w:cs="Arial"/>
          <w:noProof/>
          <w:color w:val="000000" w:themeColor="text1"/>
        </w:rPr>
        <w:t>3.Зөрчил шалган шийдвэрлэх ажиллагааны шуурхай байдлыг хангах,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зарим төрлийн хэргийн харьяаллын алдааг засах зохицуулалт бүхий Зөрчил шалган шийдвэрлэх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r>
        <w:rPr>
          <w:rFonts w:ascii="Arial" w:hAnsi="Arial" w:cs="Arial"/>
          <w:noProof/>
          <w:color w:val="000000" w:themeColor="text1"/>
        </w:rPr>
        <w:t>, үүнтэй холбогдуулан Зөрчил шалган шийдвэрлэх тухай хуулийг дагаж мөрдөх журмын тухай хуульд өөрчлөлт оруулах тухай</w:t>
      </w:r>
      <w:r w:rsidRPr="008E21AD">
        <w:rPr>
          <w:rFonts w:ascii="Arial" w:hAnsi="Arial" w:cs="Arial"/>
          <w:noProof/>
          <w:color w:val="000000" w:themeColor="text1"/>
        </w:rPr>
        <w:t>;</w:t>
      </w:r>
    </w:p>
    <w:p w14:paraId="18BBFEF5" w14:textId="0B426119" w:rsidR="007A2402" w:rsidRDefault="007A2402" w:rsidP="007A2402">
      <w:pPr>
        <w:ind w:firstLine="720"/>
        <w:jc w:val="both"/>
        <w:rPr>
          <w:rFonts w:ascii="Arial" w:hAnsi="Arial" w:cs="Arial"/>
          <w:noProof/>
          <w:color w:val="000000" w:themeColor="text1"/>
        </w:rPr>
      </w:pPr>
      <w:r>
        <w:rPr>
          <w:rFonts w:ascii="Arial" w:hAnsi="Arial" w:cs="Arial"/>
          <w:noProof/>
          <w:color w:val="000000" w:themeColor="text1"/>
        </w:rPr>
        <w:t xml:space="preserve">Өнөөдрийн байдлаар 65 чиг үүргийн 13 000 орчим эрх бүхий  албан тушалтан  жилд дундажаар 3 сая орчим  зөрчлийг шалган шийдвэрлэж байна. </w:t>
      </w:r>
    </w:p>
    <w:p w14:paraId="76213F91" w14:textId="2E8FD403" w:rsidR="00942DEB" w:rsidRDefault="00942DEB" w:rsidP="00942DEB">
      <w:pPr>
        <w:ind w:firstLine="720"/>
        <w:jc w:val="both"/>
        <w:rPr>
          <w:rFonts w:ascii="Arial" w:hAnsi="Arial" w:cs="Arial"/>
          <w:color w:val="000000"/>
          <w:szCs w:val="24"/>
          <w:lang w:val="mn-MN"/>
        </w:rPr>
      </w:pPr>
      <w:r w:rsidRPr="00612B8E">
        <w:rPr>
          <w:rFonts w:ascii="Arial" w:hAnsi="Arial" w:cs="Arial"/>
          <w:szCs w:val="24"/>
        </w:rPr>
        <w:t xml:space="preserve">2022 </w:t>
      </w:r>
      <w:proofErr w:type="spellStart"/>
      <w:r w:rsidRPr="00612B8E">
        <w:rPr>
          <w:rFonts w:ascii="Arial" w:hAnsi="Arial" w:cs="Arial"/>
          <w:szCs w:val="24"/>
        </w:rPr>
        <w:t>онд</w:t>
      </w:r>
      <w:proofErr w:type="spellEnd"/>
      <w:r w:rsidRPr="00612B8E">
        <w:rPr>
          <w:rFonts w:ascii="Arial" w:hAnsi="Arial" w:cs="Arial"/>
          <w:szCs w:val="24"/>
        </w:rPr>
        <w:t xml:space="preserve"> </w:t>
      </w:r>
      <w:r w:rsidRPr="00612B8E">
        <w:rPr>
          <w:rFonts w:ascii="Arial" w:hAnsi="Arial" w:cs="Arial"/>
          <w:color w:val="333333"/>
          <w:szCs w:val="24"/>
        </w:rPr>
        <w:t>“</w:t>
      </w:r>
      <w:proofErr w:type="spellStart"/>
      <w:r w:rsidRPr="00612B8E">
        <w:rPr>
          <w:rFonts w:ascii="Arial" w:hAnsi="Arial" w:cs="Arial"/>
          <w:color w:val="000000" w:themeColor="text1"/>
          <w:szCs w:val="24"/>
        </w:rPr>
        <w:t>Зөрчлийн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бүртгэл</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мэдээллийн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нэгдсэн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систем</w:t>
      </w:r>
      <w:proofErr w:type="spellEnd"/>
      <w:r w:rsidRPr="00612B8E">
        <w:rPr>
          <w:rFonts w:ascii="Arial" w:hAnsi="Arial" w:cs="Arial"/>
          <w:color w:val="000000" w:themeColor="text1"/>
          <w:szCs w:val="24"/>
        </w:rPr>
        <w:t>”-</w:t>
      </w:r>
      <w:proofErr w:type="spellStart"/>
      <w:r w:rsidRPr="00612B8E">
        <w:rPr>
          <w:rFonts w:ascii="Arial" w:hAnsi="Arial" w:cs="Arial"/>
          <w:color w:val="000000" w:themeColor="text1"/>
          <w:szCs w:val="24"/>
        </w:rPr>
        <w:t>ийн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туршилтын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ажлыг</w:t>
      </w:r>
      <w:proofErr w:type="spellEnd"/>
      <w:r w:rsidRPr="00612B8E">
        <w:rPr>
          <w:rFonts w:ascii="Arial" w:hAnsi="Arial" w:cs="Arial"/>
          <w:color w:val="000000" w:themeColor="text1"/>
          <w:szCs w:val="24"/>
        </w:rPr>
        <w:t xml:space="preserve"> 2022 </w:t>
      </w:r>
      <w:proofErr w:type="spellStart"/>
      <w:r w:rsidRPr="00612B8E">
        <w:rPr>
          <w:rFonts w:ascii="Arial" w:hAnsi="Arial" w:cs="Arial"/>
          <w:color w:val="000000" w:themeColor="text1"/>
          <w:szCs w:val="24"/>
        </w:rPr>
        <w:t>оны</w:t>
      </w:r>
      <w:proofErr w:type="spellEnd"/>
      <w:r w:rsidRPr="00612B8E">
        <w:rPr>
          <w:rFonts w:ascii="Arial" w:hAnsi="Arial" w:cs="Arial"/>
          <w:color w:val="000000" w:themeColor="text1"/>
          <w:szCs w:val="24"/>
        </w:rPr>
        <w:t xml:space="preserve"> 11 </w:t>
      </w:r>
      <w:proofErr w:type="spellStart"/>
      <w:r w:rsidRPr="00612B8E">
        <w:rPr>
          <w:rFonts w:ascii="Arial" w:hAnsi="Arial" w:cs="Arial"/>
          <w:color w:val="000000" w:themeColor="text1"/>
          <w:szCs w:val="24"/>
        </w:rPr>
        <w:t>дүгээр</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сарын</w:t>
      </w:r>
      <w:proofErr w:type="spellEnd"/>
      <w:r w:rsidRPr="00612B8E">
        <w:rPr>
          <w:rFonts w:ascii="Arial" w:hAnsi="Arial" w:cs="Arial"/>
          <w:color w:val="000000" w:themeColor="text1"/>
          <w:szCs w:val="24"/>
        </w:rPr>
        <w:t xml:space="preserve"> 02-ны </w:t>
      </w:r>
      <w:proofErr w:type="spellStart"/>
      <w:r w:rsidRPr="00612B8E">
        <w:rPr>
          <w:rFonts w:ascii="Arial" w:hAnsi="Arial" w:cs="Arial"/>
          <w:color w:val="000000" w:themeColor="text1"/>
          <w:szCs w:val="24"/>
        </w:rPr>
        <w:t>өдрөөс</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эхлүүлж</w:t>
      </w:r>
      <w:proofErr w:type="spellEnd"/>
      <w:r w:rsidRPr="00612B8E">
        <w:rPr>
          <w:rFonts w:ascii="Arial" w:hAnsi="Arial" w:cs="Arial"/>
          <w:color w:val="000000" w:themeColor="text1"/>
          <w:szCs w:val="24"/>
        </w:rPr>
        <w:t xml:space="preserve">, 2023 </w:t>
      </w:r>
      <w:proofErr w:type="spellStart"/>
      <w:r w:rsidRPr="00612B8E">
        <w:rPr>
          <w:rFonts w:ascii="Arial" w:hAnsi="Arial" w:cs="Arial"/>
          <w:color w:val="000000" w:themeColor="text1"/>
          <w:szCs w:val="24"/>
        </w:rPr>
        <w:t>оны</w:t>
      </w:r>
      <w:proofErr w:type="spellEnd"/>
      <w:r w:rsidRPr="00612B8E">
        <w:rPr>
          <w:rFonts w:ascii="Arial" w:hAnsi="Arial" w:cs="Arial"/>
          <w:color w:val="000000" w:themeColor="text1"/>
          <w:szCs w:val="24"/>
        </w:rPr>
        <w:t xml:space="preserve"> 01 </w:t>
      </w:r>
      <w:proofErr w:type="spellStart"/>
      <w:r w:rsidRPr="00612B8E">
        <w:rPr>
          <w:rFonts w:ascii="Arial" w:hAnsi="Arial" w:cs="Arial"/>
          <w:color w:val="000000" w:themeColor="text1"/>
          <w:szCs w:val="24"/>
        </w:rPr>
        <w:t>дүгээр</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сарын</w:t>
      </w:r>
      <w:proofErr w:type="spellEnd"/>
      <w:r w:rsidRPr="00612B8E">
        <w:rPr>
          <w:rFonts w:ascii="Arial" w:hAnsi="Arial" w:cs="Arial"/>
          <w:color w:val="000000" w:themeColor="text1"/>
          <w:szCs w:val="24"/>
        </w:rPr>
        <w:t xml:space="preserve"> 01-ний </w:t>
      </w:r>
      <w:proofErr w:type="spellStart"/>
      <w:r w:rsidRPr="00612B8E">
        <w:rPr>
          <w:rFonts w:ascii="Arial" w:hAnsi="Arial" w:cs="Arial"/>
          <w:color w:val="000000" w:themeColor="text1"/>
          <w:szCs w:val="24"/>
        </w:rPr>
        <w:t>өдрөөс</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албан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ёсоор</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ашиглалтад</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оруулж</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хэрэглээнд</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нэвтрүүлэх</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талаар</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Засгийн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газрын</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хуралдааны</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тэмдэглэл</w:t>
      </w:r>
      <w:proofErr w:type="spellEnd"/>
      <w:r w:rsidRPr="00612B8E">
        <w:rPr>
          <w:rFonts w:ascii="Arial" w:hAnsi="Arial" w:cs="Arial"/>
          <w:color w:val="000000" w:themeColor="text1"/>
          <w:szCs w:val="24"/>
        </w:rPr>
        <w:t xml:space="preserve"> </w:t>
      </w:r>
      <w:proofErr w:type="spellStart"/>
      <w:r w:rsidRPr="00612B8E">
        <w:rPr>
          <w:rFonts w:ascii="Arial" w:hAnsi="Arial" w:cs="Arial"/>
          <w:color w:val="000000" w:themeColor="text1"/>
          <w:szCs w:val="24"/>
        </w:rPr>
        <w:t>гар</w:t>
      </w:r>
      <w:r>
        <w:rPr>
          <w:rFonts w:ascii="Arial" w:hAnsi="Arial" w:cs="Arial"/>
          <w:color w:val="000000" w:themeColor="text1"/>
          <w:szCs w:val="24"/>
        </w:rPr>
        <w:t>сан</w:t>
      </w:r>
      <w:proofErr w:type="spellEnd"/>
      <w:r>
        <w:rPr>
          <w:rFonts w:ascii="Arial" w:hAnsi="Arial" w:cs="Arial"/>
          <w:color w:val="000000" w:themeColor="text1"/>
          <w:szCs w:val="24"/>
        </w:rPr>
        <w:t xml:space="preserve">. </w:t>
      </w:r>
      <w:r w:rsidRPr="00612B8E">
        <w:rPr>
          <w:rFonts w:ascii="Arial" w:hAnsi="Arial" w:cs="Arial"/>
          <w:noProof/>
          <w:color w:val="000000" w:themeColor="text1"/>
          <w:szCs w:val="24"/>
        </w:rPr>
        <w:t xml:space="preserve">Үүнтэй холбогдуулан зөрчил шалган шийдвэрлэх ажиллагааны шуурхай байдлыг хангах, </w:t>
      </w:r>
      <w:r w:rsidRPr="00612B8E">
        <w:rPr>
          <w:rFonts w:ascii="Arial" w:hAnsi="Arial" w:cs="Arial"/>
          <w:color w:val="000000"/>
          <w:szCs w:val="24"/>
          <w:lang w:val="mn-MN"/>
        </w:rPr>
        <w:t>цахимын багц хуулийг хэрэгжилтийг дэмжих</w:t>
      </w:r>
      <w:r w:rsidRPr="00612B8E">
        <w:rPr>
          <w:rFonts w:ascii="Arial" w:hAnsi="Arial" w:cs="Arial"/>
          <w:noProof/>
          <w:color w:val="000000" w:themeColor="text1"/>
          <w:szCs w:val="24"/>
        </w:rPr>
        <w:t xml:space="preserve"> хэрэг хянан шийдвэрлэх ажиллагааны оролцогч болон  шүүх, прокурор, эрх бүхий албан тушаалтнуудад бий болдог хүндрэл, чирэгдлийг </w:t>
      </w:r>
      <w:r w:rsidRPr="00612B8E">
        <w:rPr>
          <w:rFonts w:ascii="Arial" w:hAnsi="Arial" w:cs="Arial"/>
          <w:noProof/>
          <w:color w:val="000000" w:themeColor="text1"/>
          <w:szCs w:val="24"/>
        </w:rPr>
        <w:lastRenderedPageBreak/>
        <w:t xml:space="preserve">багасгах, цахим үйл ажиллагааг нэвтрүүлэх, </w:t>
      </w:r>
      <w:r w:rsidRPr="00612B8E">
        <w:rPr>
          <w:rFonts w:ascii="Arial" w:hAnsi="Arial" w:cs="Arial"/>
          <w:color w:val="000000"/>
          <w:szCs w:val="24"/>
          <w:lang w:val="mn-MN"/>
        </w:rPr>
        <w:t>цахим хэлбэрээр зөрчлийн хэргийг бүртгэх, дугаар олгох, шалгах, хянан шийдвэрлэх талаар зохицуулалт тусга</w:t>
      </w:r>
      <w:r>
        <w:rPr>
          <w:rFonts w:ascii="Arial" w:hAnsi="Arial" w:cs="Arial"/>
          <w:color w:val="000000"/>
          <w:szCs w:val="24"/>
          <w:lang w:val="mn-MN"/>
        </w:rPr>
        <w:t>сан байна.</w:t>
      </w:r>
      <w:r w:rsidRPr="00612B8E">
        <w:rPr>
          <w:rFonts w:ascii="Arial" w:hAnsi="Arial" w:cs="Arial"/>
          <w:color w:val="000000"/>
          <w:szCs w:val="24"/>
          <w:lang w:val="mn-MN"/>
        </w:rPr>
        <w:t xml:space="preserve"> Энэ нь тухайн зөрчлийг орон зайнаас үл хамааран, шуурхай, зөрчил шалгах бүхий л зардлыг хэмнэсэн нөхцөл боломжийг бүрдүүлсэн</w:t>
      </w:r>
      <w:r>
        <w:rPr>
          <w:rFonts w:ascii="Arial" w:hAnsi="Arial" w:cs="Arial"/>
          <w:color w:val="000000"/>
          <w:szCs w:val="24"/>
          <w:lang w:val="mn-MN"/>
        </w:rPr>
        <w:t xml:space="preserve"> зохицуулалт  байна. </w:t>
      </w:r>
    </w:p>
    <w:p w14:paraId="0D51A54A" w14:textId="1FE51CBB" w:rsidR="007A2402" w:rsidRPr="007A2402" w:rsidRDefault="007A2402" w:rsidP="007A2402">
      <w:pPr>
        <w:ind w:firstLine="720"/>
        <w:jc w:val="both"/>
        <w:rPr>
          <w:rFonts w:ascii="Arial" w:hAnsi="Arial" w:cs="Arial"/>
          <w:noProof/>
          <w:color w:val="000000" w:themeColor="text1"/>
          <w:lang w:val="en-MN"/>
        </w:rPr>
      </w:pPr>
      <w:r w:rsidRPr="007A2402">
        <w:rPr>
          <w:rFonts w:ascii="Arial" w:hAnsi="Arial" w:cs="Arial"/>
          <w:noProof/>
          <w:color w:val="000000" w:themeColor="text1"/>
          <w:lang w:val="mn-MN"/>
        </w:rPr>
        <w:t>Германы Олон Улсын Хамтын Ажиллагааны Нийгэмлэг</w:t>
      </w:r>
      <w:r>
        <w:rPr>
          <w:rFonts w:ascii="Arial" w:hAnsi="Arial" w:cs="Arial"/>
          <w:noProof/>
          <w:color w:val="000000" w:themeColor="text1"/>
          <w:lang w:val="mn-MN"/>
        </w:rPr>
        <w:t xml:space="preserve">ийн Эдийн засгийн тогтвортой хөгжлийн  эрх зүйн орчныг  баталгаажуулах төслийн санхүүжилтээр хэрэгжиж байна. </w:t>
      </w:r>
    </w:p>
    <w:p w14:paraId="0156EA41" w14:textId="562EB3BD" w:rsidR="00853804" w:rsidRPr="00140349" w:rsidRDefault="00853804" w:rsidP="00853804">
      <w:pPr>
        <w:rPr>
          <w:rFonts w:ascii="Arial" w:hAnsi="Arial" w:cs="Arial"/>
          <w:b/>
          <w:bCs/>
          <w:noProof/>
          <w:sz w:val="28"/>
          <w:szCs w:val="28"/>
        </w:rPr>
      </w:pPr>
      <w:r w:rsidRPr="00140349">
        <w:rPr>
          <w:rFonts w:ascii="Arial" w:hAnsi="Arial" w:cs="Arial"/>
          <w:b/>
          <w:bCs/>
          <w:noProof/>
          <w:sz w:val="28"/>
          <w:szCs w:val="28"/>
        </w:rPr>
        <w:t xml:space="preserve">Зөрчлийн бүртгэл, мэдээллийн нэгдсэн систем </w:t>
      </w:r>
      <w:r>
        <w:rPr>
          <w:rStyle w:val="FootnoteReference"/>
          <w:rFonts w:ascii="Arial" w:hAnsi="Arial" w:cs="Arial"/>
          <w:b/>
          <w:bCs/>
          <w:noProof/>
          <w:sz w:val="28"/>
          <w:szCs w:val="28"/>
        </w:rPr>
        <w:footnoteReference w:id="2"/>
      </w:r>
    </w:p>
    <w:p w14:paraId="7E656D8A" w14:textId="77777777" w:rsidR="00853804" w:rsidRPr="00140349" w:rsidRDefault="00853804" w:rsidP="00853804">
      <w:pPr>
        <w:jc w:val="both"/>
        <w:rPr>
          <w:rFonts w:ascii="Arial" w:hAnsi="Arial" w:cs="Arial"/>
          <w:noProof/>
          <w:szCs w:val="24"/>
        </w:rPr>
      </w:pPr>
      <w:r w:rsidRPr="00140349">
        <w:rPr>
          <w:rFonts w:ascii="Arial" w:hAnsi="Arial" w:cs="Arial"/>
          <w:noProof/>
          <w:szCs w:val="24"/>
        </w:rPr>
        <w:t xml:space="preserve"> Улсын Их Хурлын Хууль зүйн байнгын хорооны 2019 оны 10 дугаар сарын 11-ний өдрийн 07 дугаар тогтоолоор төрийн үйл ажиллагаан дахь цахим шилжилтийг дэмжих, зөрчил шалган шийдвэрлэх, хяналт тавих байгууллагуудын ажлын уялдаа холбоог сайжруулах </w:t>
      </w:r>
      <w:r w:rsidRPr="00140349">
        <w:rPr>
          <w:rFonts w:ascii="Arial" w:hAnsi="Arial" w:cs="Arial"/>
          <w:b/>
          <w:bCs/>
          <w:noProof/>
          <w:szCs w:val="24"/>
        </w:rPr>
        <w:t>"Зөрчлийн бүртгэл, мэдээллийн нэгдсэн систем"</w:t>
      </w:r>
      <w:r w:rsidRPr="00140349">
        <w:rPr>
          <w:rFonts w:ascii="Arial" w:hAnsi="Arial" w:cs="Arial"/>
          <w:noProof/>
          <w:szCs w:val="24"/>
        </w:rPr>
        <w:t xml:space="preserve">-ийг бий болгох ажлыг эхлүүлсэн. </w:t>
      </w:r>
    </w:p>
    <w:tbl>
      <w:tblPr>
        <w:tblStyle w:val="TableGrid"/>
        <w:tblW w:w="9140" w:type="dxa"/>
        <w:tblLook w:val="04A0" w:firstRow="1" w:lastRow="0" w:firstColumn="1" w:lastColumn="0" w:noHBand="0" w:noVBand="1"/>
      </w:tblPr>
      <w:tblGrid>
        <w:gridCol w:w="1355"/>
        <w:gridCol w:w="7785"/>
      </w:tblGrid>
      <w:tr w:rsidR="00853804" w:rsidRPr="00140349" w14:paraId="0DB2F022" w14:textId="77777777" w:rsidTr="006D134A">
        <w:trPr>
          <w:trHeight w:val="1367"/>
        </w:trPr>
        <w:tc>
          <w:tcPr>
            <w:tcW w:w="1355" w:type="dxa"/>
            <w:vAlign w:val="center"/>
          </w:tcPr>
          <w:p w14:paraId="1428549A" w14:textId="77777777" w:rsidR="00853804" w:rsidRPr="00140349" w:rsidRDefault="00853804" w:rsidP="006D134A">
            <w:pPr>
              <w:jc w:val="center"/>
              <w:rPr>
                <w:rFonts w:ascii="Arial" w:hAnsi="Arial" w:cs="Arial"/>
                <w:noProof/>
                <w:szCs w:val="24"/>
              </w:rPr>
            </w:pPr>
            <w:r w:rsidRPr="00140349">
              <w:rPr>
                <w:rFonts w:ascii="Arial" w:hAnsi="Arial" w:cs="Arial"/>
                <w:noProof/>
                <w:szCs w:val="24"/>
              </w:rPr>
              <w:t>2021 он</w:t>
            </w:r>
          </w:p>
        </w:tc>
        <w:tc>
          <w:tcPr>
            <w:tcW w:w="7785" w:type="dxa"/>
          </w:tcPr>
          <w:p w14:paraId="6A42548F" w14:textId="77777777" w:rsidR="00853804" w:rsidRPr="00140349" w:rsidRDefault="00853804" w:rsidP="006D134A">
            <w:pPr>
              <w:jc w:val="both"/>
              <w:rPr>
                <w:rFonts w:ascii="Arial" w:hAnsi="Arial" w:cs="Arial"/>
                <w:noProof/>
                <w:szCs w:val="24"/>
              </w:rPr>
            </w:pPr>
            <w:r w:rsidRPr="00140349">
              <w:rPr>
                <w:rFonts w:ascii="Arial" w:hAnsi="Arial" w:cs="Arial"/>
                <w:noProof/>
                <w:szCs w:val="24"/>
              </w:rPr>
              <w:t>Ажлын хэсгийн уулзалтууд зохион байгуулагдаж, Зөрчил шалган шийдвэрлэх ажиллагааны процессын судалгааг хийх, системийн архитектур зохиох, мэдээллийн санг хөгжүүлэх ажлын даалгаврыг боловсруулах зэрэг ажлууд хийгдсэн бөгөөд системийн хөгжүүлэгчийн сонгон шалгаруулалт зохион байгуулагдсан;</w:t>
            </w:r>
          </w:p>
        </w:tc>
      </w:tr>
      <w:tr w:rsidR="00853804" w:rsidRPr="00140349" w14:paraId="78F2F8E2" w14:textId="77777777" w:rsidTr="006D134A">
        <w:trPr>
          <w:trHeight w:val="1079"/>
        </w:trPr>
        <w:tc>
          <w:tcPr>
            <w:tcW w:w="1355" w:type="dxa"/>
            <w:vAlign w:val="center"/>
          </w:tcPr>
          <w:p w14:paraId="24B2F755" w14:textId="77777777" w:rsidR="00853804" w:rsidRPr="00140349" w:rsidRDefault="00853804" w:rsidP="006D134A">
            <w:pPr>
              <w:jc w:val="center"/>
              <w:rPr>
                <w:rFonts w:ascii="Arial" w:hAnsi="Arial" w:cs="Arial"/>
                <w:noProof/>
                <w:szCs w:val="24"/>
              </w:rPr>
            </w:pPr>
            <w:r w:rsidRPr="00140349">
              <w:rPr>
                <w:rFonts w:ascii="Arial" w:hAnsi="Arial" w:cs="Arial"/>
                <w:noProof/>
                <w:szCs w:val="24"/>
              </w:rPr>
              <w:t>2022 он</w:t>
            </w:r>
          </w:p>
        </w:tc>
        <w:tc>
          <w:tcPr>
            <w:tcW w:w="7785" w:type="dxa"/>
          </w:tcPr>
          <w:p w14:paraId="00C74D74" w14:textId="77777777" w:rsidR="00853804" w:rsidRPr="00140349" w:rsidRDefault="00853804" w:rsidP="006D134A">
            <w:pPr>
              <w:jc w:val="both"/>
              <w:rPr>
                <w:rFonts w:ascii="Arial" w:hAnsi="Arial" w:cs="Arial"/>
                <w:noProof/>
                <w:szCs w:val="24"/>
              </w:rPr>
            </w:pPr>
            <w:r w:rsidRPr="00140349">
              <w:rPr>
                <w:rFonts w:ascii="Arial" w:hAnsi="Arial" w:cs="Arial"/>
                <w:noProof/>
                <w:szCs w:val="24"/>
              </w:rPr>
              <w:t>Ажлын хэсгийн уулзалтууд зохион байгуулагдаж, модулиудыг тодорхойлох, гарааны тайлан боловсруулах, программ хангамжийг хөгжүүлэх, системийн хар зураг болох "mock up" дэлгэц, цэсний өгөгдлүүдийг боловсруулах зэрэг ажлууд хийгдсэн;</w:t>
            </w:r>
          </w:p>
        </w:tc>
      </w:tr>
      <w:tr w:rsidR="00853804" w:rsidRPr="00140349" w14:paraId="4FD9C5F8" w14:textId="77777777" w:rsidTr="006D134A">
        <w:trPr>
          <w:trHeight w:val="1061"/>
        </w:trPr>
        <w:tc>
          <w:tcPr>
            <w:tcW w:w="1355" w:type="dxa"/>
            <w:vAlign w:val="center"/>
          </w:tcPr>
          <w:p w14:paraId="1C42FA94" w14:textId="77777777" w:rsidR="00853804" w:rsidRPr="00140349" w:rsidRDefault="00853804" w:rsidP="006D134A">
            <w:pPr>
              <w:jc w:val="center"/>
              <w:rPr>
                <w:rFonts w:ascii="Arial" w:hAnsi="Arial" w:cs="Arial"/>
                <w:noProof/>
                <w:szCs w:val="24"/>
              </w:rPr>
            </w:pPr>
            <w:r w:rsidRPr="00140349">
              <w:rPr>
                <w:rFonts w:ascii="Arial" w:hAnsi="Arial" w:cs="Arial"/>
                <w:noProof/>
                <w:szCs w:val="24"/>
              </w:rPr>
              <w:t>2023 он</w:t>
            </w:r>
          </w:p>
        </w:tc>
        <w:tc>
          <w:tcPr>
            <w:tcW w:w="7785" w:type="dxa"/>
          </w:tcPr>
          <w:p w14:paraId="5093C42D" w14:textId="77777777" w:rsidR="00853804" w:rsidRPr="00140349" w:rsidRDefault="00853804" w:rsidP="006D134A">
            <w:pPr>
              <w:jc w:val="both"/>
              <w:rPr>
                <w:rFonts w:ascii="Arial" w:hAnsi="Arial" w:cs="Arial"/>
                <w:noProof/>
                <w:szCs w:val="24"/>
              </w:rPr>
            </w:pPr>
            <w:r w:rsidRPr="00140349">
              <w:rPr>
                <w:rFonts w:ascii="Arial" w:hAnsi="Arial" w:cs="Arial"/>
                <w:noProof/>
                <w:szCs w:val="24"/>
              </w:rPr>
              <w:t>Нийслэлийн хэмжээний Цагдаагийн газар хэлтэс, Гадаадын иргэн харьяатын газар, Оюуны өмчийн газар, Санхүүгийн зохицуулах хорооны нийт 3249 албан тушаалтанг хяналтын харьяа прокурорын газрын хамт туршилтад хамруулж, холбогдох засвар өөрчлөлтүүдийг хийсэн;</w:t>
            </w:r>
          </w:p>
        </w:tc>
      </w:tr>
      <w:tr w:rsidR="00853804" w:rsidRPr="00140349" w14:paraId="06C5B7DD" w14:textId="77777777" w:rsidTr="006D134A">
        <w:trPr>
          <w:trHeight w:val="1070"/>
        </w:trPr>
        <w:tc>
          <w:tcPr>
            <w:tcW w:w="1355" w:type="dxa"/>
            <w:vAlign w:val="center"/>
          </w:tcPr>
          <w:p w14:paraId="708C89D7" w14:textId="77777777" w:rsidR="00853804" w:rsidRPr="00140349" w:rsidRDefault="00853804" w:rsidP="006D134A">
            <w:pPr>
              <w:jc w:val="center"/>
              <w:rPr>
                <w:rFonts w:ascii="Arial" w:hAnsi="Arial" w:cs="Arial"/>
                <w:noProof/>
                <w:szCs w:val="24"/>
              </w:rPr>
            </w:pPr>
            <w:r w:rsidRPr="00140349">
              <w:rPr>
                <w:rFonts w:ascii="Arial" w:hAnsi="Arial" w:cs="Arial"/>
                <w:noProof/>
                <w:szCs w:val="24"/>
              </w:rPr>
              <w:t>2024 он</w:t>
            </w:r>
          </w:p>
        </w:tc>
        <w:tc>
          <w:tcPr>
            <w:tcW w:w="7785" w:type="dxa"/>
          </w:tcPr>
          <w:p w14:paraId="5A90F9A3" w14:textId="77777777" w:rsidR="00853804" w:rsidRPr="00140349" w:rsidRDefault="00853804" w:rsidP="006D134A">
            <w:pPr>
              <w:jc w:val="both"/>
              <w:rPr>
                <w:rFonts w:ascii="Arial" w:hAnsi="Arial" w:cs="Arial"/>
                <w:noProof/>
                <w:szCs w:val="24"/>
                <w:lang w:val="mn-MN"/>
              </w:rPr>
            </w:pPr>
            <w:r w:rsidRPr="00140349">
              <w:rPr>
                <w:rFonts w:ascii="Arial" w:hAnsi="Arial" w:cs="Arial"/>
                <w:noProof/>
                <w:szCs w:val="24"/>
              </w:rPr>
              <w:t xml:space="preserve">Нийт нэгж прокурорын газрууд болон Гадаадын иргэн харьяатын газар, Оюуны өмчийн газар, Цагдаагийн байгууллагын төв, орон нутгийн нэгжүүдийн 5790 эрх бүхий албан тушаалтан 174 прокурорыг туршилтад хамруулсан бөгөөд туршилт үргэлжилж </w:t>
            </w:r>
            <w:r w:rsidRPr="00140349">
              <w:rPr>
                <w:rFonts w:ascii="Arial" w:hAnsi="Arial" w:cs="Arial"/>
                <w:noProof/>
                <w:szCs w:val="24"/>
                <w:lang w:val="mn-MN"/>
              </w:rPr>
              <w:t>байна.</w:t>
            </w:r>
          </w:p>
        </w:tc>
      </w:tr>
    </w:tbl>
    <w:p w14:paraId="6A2B3DFF" w14:textId="77777777" w:rsidR="00853804" w:rsidRPr="00140349" w:rsidRDefault="00853804" w:rsidP="00853804">
      <w:pPr>
        <w:rPr>
          <w:rFonts w:ascii="Arial" w:hAnsi="Arial" w:cs="Arial"/>
          <w:noProof/>
          <w:szCs w:val="24"/>
          <w:lang w:val="mn-MN"/>
        </w:rPr>
      </w:pPr>
    </w:p>
    <w:p w14:paraId="17F65FFE" w14:textId="77777777" w:rsidR="00853804" w:rsidRPr="00140349" w:rsidRDefault="00853804" w:rsidP="00853804">
      <w:pPr>
        <w:rPr>
          <w:rFonts w:ascii="Arial" w:hAnsi="Arial" w:cs="Arial"/>
          <w:b/>
          <w:bCs/>
          <w:noProof/>
          <w:sz w:val="28"/>
          <w:szCs w:val="28"/>
        </w:rPr>
      </w:pPr>
      <w:r w:rsidRPr="00140349">
        <w:rPr>
          <w:rFonts w:ascii="Arial" w:hAnsi="Arial" w:cs="Arial"/>
          <w:b/>
          <w:bCs/>
          <w:noProof/>
          <w:sz w:val="28"/>
          <w:szCs w:val="28"/>
          <w:lang w:val="mn-MN"/>
        </w:rPr>
        <w:t>Системд хийгдэж буй ажил</w:t>
      </w:r>
      <w:r w:rsidRPr="00140349">
        <w:rPr>
          <w:rFonts w:ascii="Arial" w:hAnsi="Arial" w:cs="Arial"/>
          <w:b/>
          <w:bCs/>
          <w:noProof/>
          <w:sz w:val="28"/>
          <w:szCs w:val="28"/>
        </w:rPr>
        <w:t>:</w:t>
      </w:r>
    </w:p>
    <w:p w14:paraId="61CD4C84" w14:textId="77777777" w:rsidR="00853804" w:rsidRPr="00140349" w:rsidRDefault="00853804" w:rsidP="00853804">
      <w:pPr>
        <w:pStyle w:val="ListParagraph"/>
        <w:numPr>
          <w:ilvl w:val="0"/>
          <w:numId w:val="40"/>
        </w:numPr>
        <w:rPr>
          <w:rFonts w:ascii="Arial" w:hAnsi="Arial" w:cs="Arial"/>
          <w:noProof/>
          <w:szCs w:val="24"/>
        </w:rPr>
      </w:pPr>
      <w:r w:rsidRPr="00140349">
        <w:rPr>
          <w:rFonts w:ascii="Arial" w:hAnsi="Arial" w:cs="Arial"/>
          <w:noProof/>
          <w:szCs w:val="24"/>
        </w:rPr>
        <w:t xml:space="preserve">И Монгол академи УТҮГ-тай хамтран </w:t>
      </w:r>
    </w:p>
    <w:p w14:paraId="1BFD5B77" w14:textId="77777777" w:rsidR="00853804" w:rsidRPr="00140349" w:rsidRDefault="00853804" w:rsidP="00853804">
      <w:pPr>
        <w:pStyle w:val="ListParagraph"/>
        <w:numPr>
          <w:ilvl w:val="0"/>
          <w:numId w:val="41"/>
        </w:numPr>
        <w:jc w:val="both"/>
        <w:rPr>
          <w:rFonts w:ascii="Arial" w:hAnsi="Arial" w:cs="Arial"/>
          <w:noProof/>
          <w:szCs w:val="24"/>
        </w:rPr>
      </w:pPr>
      <w:r w:rsidRPr="00140349">
        <w:rPr>
          <w:rFonts w:ascii="Arial" w:hAnsi="Arial" w:cs="Arial"/>
          <w:noProof/>
          <w:szCs w:val="24"/>
        </w:rPr>
        <w:t xml:space="preserve">"E-Mongolia.mn" цахим үйлчилгээний нэгдсэн порталиар дамжуулан зөрчлийн холбогдогчид шийдвэрлэлтийн талаар мэдэгдэл хүргэх, холболт, хөгжүүлэлтийн ажил </w:t>
      </w:r>
    </w:p>
    <w:p w14:paraId="61AAB334" w14:textId="77777777" w:rsidR="00853804" w:rsidRPr="00140349" w:rsidRDefault="00853804" w:rsidP="00853804">
      <w:pPr>
        <w:pStyle w:val="ListParagraph"/>
        <w:numPr>
          <w:ilvl w:val="0"/>
          <w:numId w:val="40"/>
        </w:numPr>
        <w:jc w:val="both"/>
        <w:rPr>
          <w:rFonts w:ascii="Arial" w:hAnsi="Arial" w:cs="Arial"/>
          <w:noProof/>
          <w:szCs w:val="24"/>
        </w:rPr>
      </w:pPr>
      <w:r w:rsidRPr="00140349">
        <w:rPr>
          <w:rFonts w:ascii="Arial" w:hAnsi="Arial" w:cs="Arial"/>
          <w:noProof/>
          <w:szCs w:val="24"/>
        </w:rPr>
        <w:t xml:space="preserve">Сангийн яамтай хамтран </w:t>
      </w:r>
    </w:p>
    <w:p w14:paraId="6CA9BCF6" w14:textId="77777777" w:rsidR="00853804" w:rsidRPr="00140349" w:rsidRDefault="00853804" w:rsidP="00853804">
      <w:pPr>
        <w:pStyle w:val="ListParagraph"/>
        <w:numPr>
          <w:ilvl w:val="0"/>
          <w:numId w:val="41"/>
        </w:numPr>
        <w:jc w:val="both"/>
        <w:rPr>
          <w:rFonts w:ascii="Arial" w:hAnsi="Arial" w:cs="Arial"/>
          <w:noProof/>
          <w:szCs w:val="24"/>
        </w:rPr>
      </w:pPr>
      <w:r w:rsidRPr="00140349">
        <w:rPr>
          <w:rFonts w:ascii="Arial" w:hAnsi="Arial" w:cs="Arial"/>
          <w:noProof/>
          <w:szCs w:val="24"/>
        </w:rPr>
        <w:t xml:space="preserve">Торгох шийтгэлийн нэхэмжлэл үүсгэж, банк болон бусад төлбөр хийх сервистэй холбож, хүн хуулийн этгээдэд цахим хэлбэрээр торгууль төлөх боломжийг бий болгох хөгжүүлэлтийн ажил </w:t>
      </w:r>
    </w:p>
    <w:p w14:paraId="46C318DC" w14:textId="77777777" w:rsidR="00853804" w:rsidRPr="00140349" w:rsidRDefault="00853804" w:rsidP="00853804">
      <w:pPr>
        <w:pStyle w:val="ListParagraph"/>
        <w:numPr>
          <w:ilvl w:val="0"/>
          <w:numId w:val="40"/>
        </w:numPr>
        <w:jc w:val="both"/>
        <w:rPr>
          <w:rFonts w:ascii="Arial" w:hAnsi="Arial" w:cs="Arial"/>
          <w:noProof/>
          <w:szCs w:val="24"/>
        </w:rPr>
      </w:pPr>
      <w:r w:rsidRPr="00140349">
        <w:rPr>
          <w:rFonts w:ascii="Arial" w:hAnsi="Arial" w:cs="Arial"/>
          <w:noProof/>
          <w:szCs w:val="24"/>
        </w:rPr>
        <w:t xml:space="preserve">ЦЕГ-тай хамтран </w:t>
      </w:r>
    </w:p>
    <w:p w14:paraId="459D948D" w14:textId="77777777" w:rsidR="00853804" w:rsidRPr="00140349" w:rsidRDefault="00853804" w:rsidP="00853804">
      <w:pPr>
        <w:pStyle w:val="ListParagraph"/>
        <w:numPr>
          <w:ilvl w:val="0"/>
          <w:numId w:val="41"/>
        </w:numPr>
        <w:jc w:val="both"/>
        <w:rPr>
          <w:rFonts w:ascii="Arial" w:hAnsi="Arial" w:cs="Arial"/>
          <w:noProof/>
          <w:szCs w:val="24"/>
        </w:rPr>
      </w:pPr>
      <w:r w:rsidRPr="00140349">
        <w:rPr>
          <w:rFonts w:ascii="Arial" w:hAnsi="Arial" w:cs="Arial"/>
          <w:noProof/>
          <w:szCs w:val="24"/>
        </w:rPr>
        <w:lastRenderedPageBreak/>
        <w:t xml:space="preserve">Цагдаагийн алба хаагчийн шалгах төхөөрөмжөөр бэлэн бус хэлбэрээр оногдуулсан торгох шийтгэлийн мэдээллийг нэгдсэн системд холбох холболтын ажил </w:t>
      </w:r>
    </w:p>
    <w:p w14:paraId="4958BCE3" w14:textId="77777777" w:rsidR="00853804" w:rsidRPr="00140349" w:rsidRDefault="00853804" w:rsidP="00853804">
      <w:pPr>
        <w:pStyle w:val="ListParagraph"/>
        <w:numPr>
          <w:ilvl w:val="0"/>
          <w:numId w:val="40"/>
        </w:numPr>
        <w:jc w:val="both"/>
        <w:rPr>
          <w:rFonts w:ascii="Arial" w:hAnsi="Arial" w:cs="Arial"/>
          <w:noProof/>
          <w:szCs w:val="24"/>
        </w:rPr>
      </w:pPr>
      <w:r w:rsidRPr="00140349">
        <w:rPr>
          <w:rFonts w:ascii="Arial" w:hAnsi="Arial" w:cs="Arial"/>
          <w:noProof/>
          <w:szCs w:val="24"/>
        </w:rPr>
        <w:t xml:space="preserve">ЗХУТ НӨҮГ-тэй хамтран </w:t>
      </w:r>
    </w:p>
    <w:p w14:paraId="5087619B" w14:textId="284554EE" w:rsidR="00853804" w:rsidRPr="00853804" w:rsidRDefault="00853804" w:rsidP="00853804">
      <w:pPr>
        <w:pStyle w:val="ListParagraph"/>
        <w:numPr>
          <w:ilvl w:val="0"/>
          <w:numId w:val="41"/>
        </w:numPr>
        <w:jc w:val="both"/>
        <w:rPr>
          <w:rFonts w:ascii="Arial" w:hAnsi="Arial" w:cs="Arial"/>
          <w:noProof/>
          <w:szCs w:val="24"/>
        </w:rPr>
      </w:pPr>
      <w:r w:rsidRPr="00140349">
        <w:rPr>
          <w:rFonts w:ascii="Arial" w:hAnsi="Arial" w:cs="Arial"/>
          <w:noProof/>
          <w:szCs w:val="24"/>
        </w:rPr>
        <w:t>Автомат ажиллагаатай зураг-дүрс бичлэгийн техник, хэрэгслээр нотлогдсон зөрчилд оногдуулсан торгох шийтгэлийн мэдээллийг нэгдсэн системд холбох холболтын ажил</w:t>
      </w:r>
    </w:p>
    <w:p w14:paraId="606F550F" w14:textId="77777777" w:rsidR="00853804" w:rsidRPr="00140349" w:rsidRDefault="00853804" w:rsidP="00853804">
      <w:pPr>
        <w:jc w:val="both"/>
        <w:rPr>
          <w:rFonts w:ascii="Arial" w:hAnsi="Arial" w:cs="Arial"/>
          <w:noProof/>
          <w:szCs w:val="24"/>
        </w:rPr>
      </w:pPr>
      <w:r w:rsidRPr="00140349">
        <w:rPr>
          <w:rFonts w:ascii="Arial" w:hAnsi="Arial" w:cs="Arial"/>
          <w:noProof/>
          <w:szCs w:val="24"/>
        </w:rPr>
        <w:t xml:space="preserve">2023 оны 12 дугаар сарын 07-ны өдрийн Зөрчлийн тухай хуульд орсон нэмэлт, өөрчлөлт болон Улсын ерөнхий прокурор, Хууль зүй, дотоод хэргийн сайдын 2024 оны 03 дугаар сарын 13-ны өдрийн А/42, А/71 дугаар хамтарсан тушаалын хавсралтаар "Эрх бүхий албан тушаалтнаас оногдуулсан торгох шийтгэлийг нэмэгдүүлж тооцох хугацаа, аргачлал", А/43, А/72 дугаар хамтарсан тушаалын хавсралтаар "Эрхийг хязгаарлах, эрх бүхий албан тушаалтан, шүүх болон эрх бүхий байгууллага хооронд мэдээлэл </w:t>
      </w:r>
      <w:r w:rsidRPr="00140349">
        <w:rPr>
          <w:rFonts w:ascii="Arial" w:hAnsi="Arial" w:cs="Arial"/>
          <w:noProof/>
          <w:szCs w:val="24"/>
          <w:lang w:val="mn-MN"/>
        </w:rPr>
        <w:t>солилцох</w:t>
      </w:r>
      <w:r w:rsidRPr="00140349">
        <w:rPr>
          <w:rFonts w:ascii="Arial" w:hAnsi="Arial" w:cs="Arial"/>
          <w:noProof/>
          <w:szCs w:val="24"/>
        </w:rPr>
        <w:t>” журмын хэрэгжилтийн хүрээнд:</w:t>
      </w:r>
    </w:p>
    <w:p w14:paraId="2A1F02AF" w14:textId="77777777" w:rsidR="00853804" w:rsidRPr="00140349" w:rsidRDefault="00853804" w:rsidP="00853804">
      <w:pPr>
        <w:pStyle w:val="ListParagraph"/>
        <w:numPr>
          <w:ilvl w:val="0"/>
          <w:numId w:val="41"/>
        </w:numPr>
        <w:jc w:val="both"/>
        <w:rPr>
          <w:rFonts w:ascii="Arial" w:hAnsi="Arial" w:cs="Arial"/>
          <w:noProof/>
          <w:szCs w:val="24"/>
        </w:rPr>
      </w:pPr>
      <w:r w:rsidRPr="00140349">
        <w:rPr>
          <w:rFonts w:ascii="Arial" w:hAnsi="Arial" w:cs="Arial"/>
          <w:noProof/>
          <w:szCs w:val="24"/>
        </w:rPr>
        <w:t xml:space="preserve">Зөрчил үйлдсэн хүн, хуулийн этгээд торгох шийтгэлийг хуулиар тогтоосон хугацаанд биелүүлэх бол шийтгэлийн хэмжээг 50 хувиар хөнгөрүүлж төлөх, </w:t>
      </w:r>
    </w:p>
    <w:p w14:paraId="02B6AC13" w14:textId="77777777" w:rsidR="00853804" w:rsidRPr="00140349" w:rsidRDefault="00853804" w:rsidP="00853804">
      <w:pPr>
        <w:pStyle w:val="ListParagraph"/>
        <w:numPr>
          <w:ilvl w:val="0"/>
          <w:numId w:val="41"/>
        </w:numPr>
        <w:jc w:val="both"/>
        <w:rPr>
          <w:rFonts w:ascii="Arial" w:hAnsi="Arial" w:cs="Arial"/>
          <w:noProof/>
          <w:szCs w:val="24"/>
        </w:rPr>
      </w:pPr>
      <w:r w:rsidRPr="00140349">
        <w:rPr>
          <w:rFonts w:ascii="Arial" w:hAnsi="Arial" w:cs="Arial"/>
          <w:noProof/>
          <w:szCs w:val="24"/>
        </w:rPr>
        <w:t xml:space="preserve">Шийтгэлийг биелүүлээгүй бол хугацаа хэтрүүлсэн сар бүр 10 хувиар 5 сарын хугацаанд систем автоматаар тооцож, нэмэгдсэн хувь хэмжээний талаарх мэдээллийг мэдэгдэл хүргэх системээр дамжуулан зөрчлийн холбогдогчид мэдэгдэх; </w:t>
      </w:r>
    </w:p>
    <w:p w14:paraId="34F406BB" w14:textId="77777777" w:rsidR="00853804" w:rsidRPr="00140349" w:rsidRDefault="00853804" w:rsidP="00853804">
      <w:pPr>
        <w:jc w:val="both"/>
        <w:rPr>
          <w:rFonts w:ascii="Arial" w:hAnsi="Arial" w:cs="Arial"/>
          <w:noProof/>
          <w:szCs w:val="24"/>
        </w:rPr>
      </w:pPr>
      <w:r w:rsidRPr="00140349">
        <w:rPr>
          <w:rFonts w:ascii="Arial" w:hAnsi="Arial" w:cs="Arial"/>
          <w:noProof/>
          <w:szCs w:val="24"/>
        </w:rPr>
        <w:t>Цагдаагийн болон автотээврийн асуудал эрхэлсэн төрийн захиргааны байгууллагын эрх бүхий алба хаагч журамд заасан зөрчлүүдэд эрхийг хязгаарлах ажиллагааг хэрэгжүүлэхэд шаардагдах хүн, хуулийн этгээд, тээврийн хэрэгслийн талаарх мэдээллийг шалгаж, холбогдох өгөгдлийг бүртгэх мэдээлэл лавлагааны модуль шинээр бий болгох;</w:t>
      </w:r>
    </w:p>
    <w:p w14:paraId="6FE38A08" w14:textId="13C2EC70" w:rsidR="00853804" w:rsidRDefault="00853804" w:rsidP="00853804">
      <w:pPr>
        <w:jc w:val="both"/>
        <w:rPr>
          <w:rFonts w:ascii="Arial" w:hAnsi="Arial" w:cs="Arial"/>
          <w:b/>
          <w:bCs/>
          <w:noProof/>
          <w:sz w:val="28"/>
          <w:szCs w:val="28"/>
        </w:rPr>
      </w:pPr>
      <w:r>
        <w:rPr>
          <w:rFonts w:ascii="Arial" w:hAnsi="Arial" w:cs="Arial"/>
          <w:b/>
          <w:bCs/>
          <w:noProof/>
          <w:sz w:val="28"/>
          <w:szCs w:val="28"/>
        </w:rPr>
        <w:t>Цаашид хийх шаардлагатай ажил нь:</w:t>
      </w:r>
    </w:p>
    <w:p w14:paraId="0B292189" w14:textId="77777777" w:rsidR="00853804" w:rsidRDefault="00853804" w:rsidP="00853804">
      <w:pPr>
        <w:pStyle w:val="ListParagraph"/>
        <w:numPr>
          <w:ilvl w:val="0"/>
          <w:numId w:val="43"/>
        </w:numPr>
        <w:jc w:val="both"/>
        <w:rPr>
          <w:rFonts w:ascii="Arial" w:hAnsi="Arial" w:cs="Arial"/>
          <w:noProof/>
          <w:szCs w:val="24"/>
          <w:lang w:val="mn-MN"/>
        </w:rPr>
      </w:pPr>
      <w:r w:rsidRPr="00853804">
        <w:rPr>
          <w:rFonts w:ascii="Arial" w:hAnsi="Arial" w:cs="Arial"/>
          <w:noProof/>
          <w:szCs w:val="24"/>
          <w:lang w:val="mn-MN"/>
        </w:rPr>
        <w:t xml:space="preserve">Төсөл хэрэгжүүлэгч болон зарим хэрэглэгч байгууллагуудын төлөөллийг оролцуулан системийн чанарын баталгаажуулалтыг хийх </w:t>
      </w:r>
      <w:r w:rsidRPr="00853804">
        <w:rPr>
          <w:rFonts w:ascii="Arial" w:hAnsi="Arial" w:cs="Arial"/>
          <w:noProof/>
          <w:szCs w:val="24"/>
        </w:rPr>
        <w:t>т</w:t>
      </w:r>
      <w:r w:rsidRPr="00853804">
        <w:rPr>
          <w:rFonts w:ascii="Arial" w:hAnsi="Arial" w:cs="Arial"/>
          <w:noProof/>
          <w:szCs w:val="24"/>
          <w:lang w:val="mn-MN"/>
        </w:rPr>
        <w:t xml:space="preserve">ест </w:t>
      </w:r>
    </w:p>
    <w:p w14:paraId="24399802" w14:textId="77777777" w:rsidR="00853804" w:rsidRDefault="00853804" w:rsidP="00853804">
      <w:pPr>
        <w:pStyle w:val="ListParagraph"/>
        <w:numPr>
          <w:ilvl w:val="0"/>
          <w:numId w:val="43"/>
        </w:numPr>
        <w:jc w:val="both"/>
        <w:rPr>
          <w:rFonts w:ascii="Arial" w:hAnsi="Arial" w:cs="Arial"/>
          <w:noProof/>
          <w:szCs w:val="24"/>
          <w:lang w:val="mn-MN"/>
        </w:rPr>
      </w:pPr>
      <w:r w:rsidRPr="00853804">
        <w:rPr>
          <w:rFonts w:ascii="Arial" w:hAnsi="Arial" w:cs="Arial"/>
          <w:noProof/>
          <w:szCs w:val="24"/>
          <w:lang w:val="mn-MN"/>
        </w:rPr>
        <w:t>Системийг эрх бүхий байгууллагуудын хэрэглээнд үе шаттай нэвтрүүлэх</w:t>
      </w:r>
    </w:p>
    <w:p w14:paraId="2A40C8CF" w14:textId="77777777" w:rsidR="00853804" w:rsidRDefault="00853804" w:rsidP="00853804">
      <w:pPr>
        <w:pStyle w:val="ListParagraph"/>
        <w:numPr>
          <w:ilvl w:val="0"/>
          <w:numId w:val="43"/>
        </w:numPr>
        <w:jc w:val="both"/>
        <w:rPr>
          <w:rFonts w:ascii="Arial" w:hAnsi="Arial" w:cs="Arial"/>
          <w:noProof/>
          <w:szCs w:val="24"/>
          <w:lang w:val="mn-MN"/>
        </w:rPr>
      </w:pPr>
      <w:r w:rsidRPr="00853804">
        <w:rPr>
          <w:rFonts w:ascii="Arial" w:hAnsi="Arial" w:cs="Arial"/>
          <w:noProof/>
          <w:szCs w:val="24"/>
          <w:lang w:val="mn-MN"/>
        </w:rPr>
        <w:t>Хэрэглэгчийн болон админы сургалтыг үр дүнтэй зохион байгуулах</w:t>
      </w:r>
    </w:p>
    <w:p w14:paraId="1B13D0FA" w14:textId="1E2C72E7" w:rsidR="00853804" w:rsidRPr="00853804" w:rsidRDefault="00853804" w:rsidP="00853804">
      <w:pPr>
        <w:pStyle w:val="ListParagraph"/>
        <w:numPr>
          <w:ilvl w:val="0"/>
          <w:numId w:val="43"/>
        </w:numPr>
        <w:jc w:val="both"/>
        <w:rPr>
          <w:rFonts w:ascii="Arial" w:hAnsi="Arial" w:cs="Arial"/>
          <w:noProof/>
          <w:szCs w:val="24"/>
          <w:lang w:val="mn-MN"/>
        </w:rPr>
      </w:pPr>
      <w:r w:rsidRPr="00853804">
        <w:rPr>
          <w:rFonts w:ascii="Arial" w:hAnsi="Arial" w:cs="Arial"/>
          <w:noProof/>
          <w:szCs w:val="24"/>
          <w:lang w:val="mn-MN"/>
        </w:rPr>
        <w:t>Системийн мобайл апплекейшн хувилбарыг хэрэглээнд нэвтрүүлэх</w:t>
      </w:r>
    </w:p>
    <w:p w14:paraId="6B1EA6D0" w14:textId="5D7CC836" w:rsidR="00853804" w:rsidRPr="000B1E65" w:rsidRDefault="00853804" w:rsidP="000B1E65">
      <w:pPr>
        <w:ind w:firstLine="360"/>
        <w:jc w:val="both"/>
        <w:rPr>
          <w:rFonts w:ascii="Arial" w:hAnsi="Arial" w:cs="Arial"/>
          <w:noProof/>
          <w:color w:val="000000" w:themeColor="text1"/>
        </w:rPr>
      </w:pPr>
      <w:r w:rsidRPr="000B1E65">
        <w:rPr>
          <w:rFonts w:ascii="Arial" w:hAnsi="Arial" w:cs="Arial"/>
          <w:noProof/>
          <w:color w:val="000000" w:themeColor="text1"/>
        </w:rPr>
        <w:t>Хуулийн төсөлд тусгайлан заагаагүй боловч тус системийг хэрэглээнд нэвтрүүлэхэд төрийн  байгууллагад   дараах сургалт зохион байгуулах зарда</w:t>
      </w:r>
      <w:r w:rsidR="00B726CE" w:rsidRPr="000B1E65">
        <w:rPr>
          <w:rFonts w:ascii="Arial" w:hAnsi="Arial" w:cs="Arial"/>
          <w:noProof/>
          <w:color w:val="000000" w:themeColor="text1"/>
        </w:rPr>
        <w:t>л</w:t>
      </w:r>
      <w:r w:rsidRPr="000B1E65">
        <w:rPr>
          <w:rFonts w:ascii="Arial" w:hAnsi="Arial" w:cs="Arial"/>
          <w:noProof/>
          <w:color w:val="000000" w:themeColor="text1"/>
        </w:rPr>
        <w:t xml:space="preserve"> үүсэхээр байна.</w:t>
      </w:r>
    </w:p>
    <w:tbl>
      <w:tblPr>
        <w:tblStyle w:val="TableGrid"/>
        <w:tblW w:w="0" w:type="auto"/>
        <w:tblLook w:val="04A0" w:firstRow="1" w:lastRow="0" w:firstColumn="1" w:lastColumn="0" w:noHBand="0" w:noVBand="1"/>
      </w:tblPr>
      <w:tblGrid>
        <w:gridCol w:w="9263"/>
      </w:tblGrid>
      <w:tr w:rsidR="00853804" w14:paraId="31FCCA6C" w14:textId="77777777" w:rsidTr="00853804">
        <w:tc>
          <w:tcPr>
            <w:tcW w:w="9263" w:type="dxa"/>
          </w:tcPr>
          <w:p w14:paraId="70167A69" w14:textId="0FEB60F9" w:rsidR="00853804" w:rsidRDefault="00853804" w:rsidP="00853804">
            <w:pPr>
              <w:pStyle w:val="ListParagraph"/>
              <w:numPr>
                <w:ilvl w:val="0"/>
                <w:numId w:val="43"/>
              </w:numPr>
              <w:jc w:val="both"/>
              <w:rPr>
                <w:rFonts w:ascii="Arial" w:hAnsi="Arial" w:cs="Arial"/>
                <w:noProof/>
                <w:szCs w:val="24"/>
                <w:lang w:val="mn-MN"/>
              </w:rPr>
            </w:pPr>
            <w:r w:rsidRPr="00853804">
              <w:rPr>
                <w:rFonts w:ascii="Arial" w:hAnsi="Arial" w:cs="Arial"/>
                <w:noProof/>
                <w:szCs w:val="24"/>
                <w:lang w:val="mn-MN"/>
              </w:rPr>
              <w:t>Хэрэглэгчийн болон админы сургалтыг зохион байгуулах</w:t>
            </w:r>
          </w:p>
          <w:p w14:paraId="34EE3890" w14:textId="77777777" w:rsidR="00853804" w:rsidRDefault="00853804" w:rsidP="00470721">
            <w:pPr>
              <w:jc w:val="both"/>
              <w:rPr>
                <w:rFonts w:ascii="Arial" w:hAnsi="Arial" w:cs="Arial"/>
                <w:noProof/>
                <w:color w:val="FF0000"/>
              </w:rPr>
            </w:pPr>
          </w:p>
        </w:tc>
      </w:tr>
    </w:tbl>
    <w:p w14:paraId="1B114A2A" w14:textId="77777777" w:rsidR="00853804" w:rsidRDefault="00853804" w:rsidP="00470721">
      <w:pPr>
        <w:ind w:firstLine="720"/>
        <w:jc w:val="both"/>
        <w:rPr>
          <w:rFonts w:ascii="Arial" w:hAnsi="Arial" w:cs="Arial"/>
          <w:noProof/>
          <w:color w:val="FF0000"/>
        </w:rPr>
      </w:pPr>
    </w:p>
    <w:p w14:paraId="31984A9B" w14:textId="77777777" w:rsidR="00853804" w:rsidRDefault="00853804" w:rsidP="00470721">
      <w:pPr>
        <w:ind w:firstLine="720"/>
        <w:jc w:val="both"/>
        <w:rPr>
          <w:rFonts w:ascii="Arial" w:hAnsi="Arial" w:cs="Arial"/>
          <w:noProof/>
          <w:color w:val="FF0000"/>
        </w:rPr>
      </w:pPr>
    </w:p>
    <w:p w14:paraId="02F0425E" w14:textId="77777777" w:rsidR="00853804" w:rsidRDefault="00853804" w:rsidP="00853804">
      <w:pPr>
        <w:jc w:val="both"/>
        <w:rPr>
          <w:rFonts w:ascii="Arial" w:hAnsi="Arial" w:cs="Arial"/>
          <w:noProof/>
          <w:color w:val="FF0000"/>
        </w:rPr>
      </w:pPr>
    </w:p>
    <w:p w14:paraId="3B3909AA" w14:textId="0275584F" w:rsidR="00BA6F5C" w:rsidRDefault="00BA6F5C" w:rsidP="00470721">
      <w:pPr>
        <w:ind w:firstLine="720"/>
        <w:jc w:val="both"/>
        <w:rPr>
          <w:rFonts w:ascii="Arial" w:hAnsi="Arial" w:cs="Arial"/>
          <w:noProof/>
          <w:color w:val="000000" w:themeColor="text1"/>
        </w:rPr>
      </w:pPr>
      <w:r>
        <w:rPr>
          <w:rFonts w:ascii="Arial" w:hAnsi="Arial" w:cs="Arial"/>
          <w:noProof/>
          <w:color w:val="000000" w:themeColor="text1"/>
        </w:rPr>
        <w:lastRenderedPageBreak/>
        <w:t xml:space="preserve">Дээрх ажлын хүрээнд 2025 онд  дээрх  цахим санг хэрэглэх нийт эрх бүхий албан хаагч, шүүгч, прокурорт явуулах сургалт сурталчилгааны зардал нэг  удаа гарахаар байна. Энэхүү чиг үүрэг нь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3"/>
        <w:gridCol w:w="1581"/>
        <w:gridCol w:w="1360"/>
        <w:gridCol w:w="1530"/>
        <w:gridCol w:w="1420"/>
        <w:gridCol w:w="1329"/>
      </w:tblGrid>
      <w:tr w:rsidR="008A3121" w:rsidRPr="00680277" w14:paraId="44532124" w14:textId="77777777" w:rsidTr="008A3121">
        <w:tc>
          <w:tcPr>
            <w:tcW w:w="2043" w:type="dxa"/>
            <w:shd w:val="clear" w:color="auto" w:fill="auto"/>
          </w:tcPr>
          <w:p w14:paraId="3067B1AF" w14:textId="77777777" w:rsidR="008A3121" w:rsidRPr="00680277" w:rsidRDefault="008A3121"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Мэдээлэх үүрэг</w:t>
            </w:r>
          </w:p>
        </w:tc>
        <w:tc>
          <w:tcPr>
            <w:tcW w:w="1581" w:type="dxa"/>
            <w:shd w:val="clear" w:color="auto" w:fill="auto"/>
          </w:tcPr>
          <w:p w14:paraId="1518619D" w14:textId="77777777" w:rsidR="008A3121" w:rsidRPr="00680277" w:rsidRDefault="008A3121"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Стандарт үйл ажиллагаа</w:t>
            </w:r>
          </w:p>
        </w:tc>
        <w:tc>
          <w:tcPr>
            <w:tcW w:w="1360" w:type="dxa"/>
            <w:shd w:val="clear" w:color="auto" w:fill="auto"/>
          </w:tcPr>
          <w:p w14:paraId="6365921C" w14:textId="77777777" w:rsidR="008A3121" w:rsidRPr="00680277" w:rsidRDefault="008A3121"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Зарцуулах     хугацаа</w:t>
            </w:r>
            <w:r>
              <w:rPr>
                <w:rFonts w:ascii="Arial" w:hAnsi="Arial" w:cs="Arial"/>
                <w:b/>
                <w:color w:val="000000"/>
                <w:sz w:val="21"/>
                <w:szCs w:val="21"/>
                <w:lang w:val="mn-MN"/>
              </w:rPr>
              <w:t xml:space="preserve"> мин</w:t>
            </w:r>
          </w:p>
        </w:tc>
        <w:tc>
          <w:tcPr>
            <w:tcW w:w="1530" w:type="dxa"/>
            <w:shd w:val="clear" w:color="auto" w:fill="auto"/>
          </w:tcPr>
          <w:p w14:paraId="4AA3205A" w14:textId="77777777" w:rsidR="008A3121" w:rsidRPr="00680277" w:rsidRDefault="008A3121" w:rsidP="006D134A">
            <w:pPr>
              <w:pStyle w:val="NormalWeb"/>
              <w:spacing w:before="0" w:beforeAutospacing="0" w:after="0" w:afterAutospacing="0"/>
              <w:jc w:val="center"/>
              <w:rPr>
                <w:rFonts w:ascii="Arial" w:hAnsi="Arial" w:cs="Arial"/>
                <w:b/>
                <w:color w:val="000000"/>
                <w:sz w:val="21"/>
                <w:szCs w:val="21"/>
                <w:lang w:val="mn-MN"/>
              </w:rPr>
            </w:pPr>
            <w:r w:rsidRPr="00680277">
              <w:rPr>
                <w:rFonts w:ascii="Arial" w:hAnsi="Arial" w:cs="Arial"/>
                <w:b/>
                <w:color w:val="000000"/>
                <w:sz w:val="21"/>
                <w:szCs w:val="21"/>
                <w:lang w:val="mn-MN"/>
              </w:rPr>
              <w:t xml:space="preserve">Давтамж </w:t>
            </w:r>
          </w:p>
        </w:tc>
        <w:tc>
          <w:tcPr>
            <w:tcW w:w="1420" w:type="dxa"/>
          </w:tcPr>
          <w:p w14:paraId="7249233D" w14:textId="66F1CABE" w:rsidR="008A3121" w:rsidRPr="00680277" w:rsidRDefault="008A3121" w:rsidP="006D134A">
            <w:pPr>
              <w:pStyle w:val="NormalWeb"/>
              <w:spacing w:before="0" w:beforeAutospacing="0" w:after="0" w:afterAutospacing="0"/>
              <w:jc w:val="both"/>
              <w:rPr>
                <w:rFonts w:ascii="Arial" w:hAnsi="Arial" w:cs="Arial"/>
                <w:b/>
                <w:color w:val="000000"/>
                <w:sz w:val="21"/>
                <w:szCs w:val="21"/>
                <w:lang w:val="mn-MN"/>
              </w:rPr>
            </w:pPr>
            <w:r>
              <w:rPr>
                <w:rFonts w:ascii="Arial" w:hAnsi="Arial" w:cs="Arial"/>
                <w:b/>
                <w:color w:val="000000"/>
                <w:sz w:val="21"/>
                <w:szCs w:val="21"/>
                <w:lang w:val="mn-MN"/>
              </w:rPr>
              <w:t>Тохиодлын тоо</w:t>
            </w:r>
          </w:p>
        </w:tc>
        <w:tc>
          <w:tcPr>
            <w:tcW w:w="1329" w:type="dxa"/>
            <w:shd w:val="clear" w:color="auto" w:fill="auto"/>
          </w:tcPr>
          <w:p w14:paraId="6F1CF0EA" w14:textId="2D27FE07" w:rsidR="008A3121" w:rsidRPr="00680277" w:rsidRDefault="008A3121" w:rsidP="006D134A">
            <w:pPr>
              <w:pStyle w:val="NormalWeb"/>
              <w:spacing w:before="0" w:beforeAutospacing="0" w:after="0" w:afterAutospacing="0"/>
              <w:jc w:val="both"/>
              <w:rPr>
                <w:rFonts w:ascii="Arial" w:hAnsi="Arial" w:cs="Arial"/>
                <w:b/>
                <w:color w:val="000000"/>
                <w:sz w:val="21"/>
                <w:szCs w:val="21"/>
                <w:lang w:val="mn-MN"/>
              </w:rPr>
            </w:pPr>
            <w:r w:rsidRPr="00680277">
              <w:rPr>
                <w:rFonts w:ascii="Arial" w:hAnsi="Arial" w:cs="Arial"/>
                <w:b/>
                <w:color w:val="000000"/>
                <w:sz w:val="21"/>
                <w:szCs w:val="21"/>
                <w:lang w:val="mn-MN"/>
              </w:rPr>
              <w:t xml:space="preserve">  Хүний нөөцийн хэрэгцээ /мин</w:t>
            </w:r>
          </w:p>
        </w:tc>
      </w:tr>
      <w:tr w:rsidR="008A3121" w:rsidRPr="00680277" w14:paraId="55C249E8" w14:textId="77777777" w:rsidTr="008A3121">
        <w:trPr>
          <w:trHeight w:val="453"/>
        </w:trPr>
        <w:tc>
          <w:tcPr>
            <w:tcW w:w="2043" w:type="dxa"/>
            <w:vMerge w:val="restart"/>
            <w:shd w:val="clear" w:color="auto" w:fill="auto"/>
          </w:tcPr>
          <w:p w14:paraId="442B3DB7" w14:textId="77777777" w:rsidR="008A3121" w:rsidRPr="004F0C70" w:rsidRDefault="008A3121" w:rsidP="006D134A">
            <w:pPr>
              <w:spacing w:after="0" w:line="240" w:lineRule="auto"/>
              <w:jc w:val="both"/>
              <w:rPr>
                <w:rFonts w:ascii="Arial" w:eastAsia="Times New Roman" w:hAnsi="Arial" w:cs="Arial"/>
                <w:sz w:val="20"/>
                <w:szCs w:val="20"/>
                <w:lang w:val="mn-MN"/>
              </w:rPr>
            </w:pPr>
          </w:p>
          <w:p w14:paraId="49EB74F0" w14:textId="77777777" w:rsidR="008A3121" w:rsidRPr="004F0C70" w:rsidRDefault="008A3121" w:rsidP="006D134A">
            <w:pPr>
              <w:spacing w:after="0" w:line="240" w:lineRule="auto"/>
              <w:jc w:val="both"/>
              <w:rPr>
                <w:rFonts w:ascii="Arial" w:eastAsia="Times New Roman" w:hAnsi="Arial" w:cs="Arial"/>
                <w:sz w:val="20"/>
                <w:szCs w:val="20"/>
                <w:lang w:val="mn-MN"/>
              </w:rPr>
            </w:pPr>
          </w:p>
          <w:p w14:paraId="46AFF769" w14:textId="36E68106" w:rsidR="008A3121" w:rsidRPr="004F0C70" w:rsidRDefault="008A3121" w:rsidP="00BA6F5C">
            <w:pPr>
              <w:spacing w:after="0"/>
              <w:jc w:val="both"/>
              <w:rPr>
                <w:rFonts w:ascii="Arial" w:hAnsi="Arial" w:cs="Arial"/>
                <w:color w:val="000000"/>
                <w:sz w:val="20"/>
                <w:szCs w:val="20"/>
                <w:lang w:val="mn-MN"/>
              </w:rPr>
            </w:pPr>
            <w:r>
              <w:rPr>
                <w:rFonts w:ascii="Arial" w:hAnsi="Arial" w:cs="Arial"/>
                <w:color w:val="000000"/>
                <w:sz w:val="20"/>
                <w:szCs w:val="20"/>
                <w:lang w:val="mn-MN"/>
              </w:rPr>
              <w:t xml:space="preserve">Эрх бүхий албан тушаалтан, шүүгч, хяналт шалгалтын прокурор сургалт зохион байгуулах </w:t>
            </w:r>
          </w:p>
        </w:tc>
        <w:tc>
          <w:tcPr>
            <w:tcW w:w="1581" w:type="dxa"/>
            <w:tcBorders>
              <w:bottom w:val="single" w:sz="4" w:space="0" w:color="auto"/>
            </w:tcBorders>
            <w:shd w:val="clear" w:color="auto" w:fill="auto"/>
          </w:tcPr>
          <w:p w14:paraId="67B34751" w14:textId="57C47109"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 xml:space="preserve">Сургалтын агуулга боловсруулах </w:t>
            </w:r>
          </w:p>
        </w:tc>
        <w:tc>
          <w:tcPr>
            <w:tcW w:w="1360" w:type="dxa"/>
            <w:tcBorders>
              <w:bottom w:val="single" w:sz="4" w:space="0" w:color="auto"/>
            </w:tcBorders>
            <w:shd w:val="clear" w:color="auto" w:fill="auto"/>
          </w:tcPr>
          <w:p w14:paraId="63C3D5E6" w14:textId="4D115E67"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530" w:type="dxa"/>
            <w:tcBorders>
              <w:bottom w:val="single" w:sz="4" w:space="0" w:color="auto"/>
            </w:tcBorders>
            <w:shd w:val="clear" w:color="auto" w:fill="auto"/>
          </w:tcPr>
          <w:p w14:paraId="3A1BF145"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p w14:paraId="6AF1D2D6" w14:textId="515B6419"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w:t>
            </w:r>
          </w:p>
        </w:tc>
        <w:tc>
          <w:tcPr>
            <w:tcW w:w="1420" w:type="dxa"/>
            <w:tcBorders>
              <w:bottom w:val="single" w:sz="4" w:space="0" w:color="auto"/>
            </w:tcBorders>
          </w:tcPr>
          <w:p w14:paraId="6FB3CBD4"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p w14:paraId="109C4929" w14:textId="5D03A3E7" w:rsidR="008A3121"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30</w:t>
            </w:r>
          </w:p>
        </w:tc>
        <w:tc>
          <w:tcPr>
            <w:tcW w:w="1329" w:type="dxa"/>
            <w:tcBorders>
              <w:bottom w:val="single" w:sz="4" w:space="0" w:color="auto"/>
            </w:tcBorders>
            <w:shd w:val="clear" w:color="auto" w:fill="auto"/>
          </w:tcPr>
          <w:p w14:paraId="5A32465D" w14:textId="08A8F5D2"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14400</w:t>
            </w:r>
          </w:p>
        </w:tc>
      </w:tr>
      <w:tr w:rsidR="008A3121" w:rsidRPr="00680277" w14:paraId="4CF9EEC5" w14:textId="77777777" w:rsidTr="008A3121">
        <w:trPr>
          <w:trHeight w:val="680"/>
        </w:trPr>
        <w:tc>
          <w:tcPr>
            <w:tcW w:w="2043" w:type="dxa"/>
            <w:vMerge/>
            <w:shd w:val="clear" w:color="auto" w:fill="auto"/>
          </w:tcPr>
          <w:p w14:paraId="199A273E" w14:textId="77777777" w:rsidR="008A3121" w:rsidRPr="00680277" w:rsidRDefault="008A3121" w:rsidP="006D134A">
            <w:pPr>
              <w:pStyle w:val="NormalWeb"/>
              <w:spacing w:before="0" w:beforeAutospacing="0" w:after="0" w:afterAutospacing="0"/>
              <w:ind w:firstLine="567"/>
              <w:jc w:val="both"/>
              <w:rPr>
                <w:rFonts w:ascii="Arial" w:hAnsi="Arial" w:cs="Arial"/>
                <w:color w:val="000000"/>
                <w:sz w:val="21"/>
                <w:szCs w:val="21"/>
                <w:lang w:val="mn-MN"/>
              </w:rPr>
            </w:pPr>
          </w:p>
        </w:tc>
        <w:tc>
          <w:tcPr>
            <w:tcW w:w="1581" w:type="dxa"/>
            <w:tcBorders>
              <w:top w:val="single" w:sz="4" w:space="0" w:color="auto"/>
              <w:bottom w:val="single" w:sz="4" w:space="0" w:color="auto"/>
            </w:tcBorders>
            <w:shd w:val="clear" w:color="auto" w:fill="auto"/>
          </w:tcPr>
          <w:p w14:paraId="49E046D2" w14:textId="3CD7696E"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 xml:space="preserve"> Сургалтын материал хэвлэх</w:t>
            </w:r>
          </w:p>
        </w:tc>
        <w:tc>
          <w:tcPr>
            <w:tcW w:w="1360" w:type="dxa"/>
            <w:tcBorders>
              <w:top w:val="single" w:sz="4" w:space="0" w:color="auto"/>
              <w:bottom w:val="single" w:sz="4" w:space="0" w:color="auto"/>
            </w:tcBorders>
            <w:shd w:val="clear" w:color="auto" w:fill="auto"/>
          </w:tcPr>
          <w:p w14:paraId="3C09C333" w14:textId="7B0CDB8E"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530" w:type="dxa"/>
            <w:tcBorders>
              <w:top w:val="single" w:sz="4" w:space="0" w:color="auto"/>
              <w:bottom w:val="single" w:sz="4" w:space="0" w:color="auto"/>
            </w:tcBorders>
            <w:shd w:val="clear" w:color="auto" w:fill="auto"/>
          </w:tcPr>
          <w:p w14:paraId="5D925E5B" w14:textId="77777777" w:rsidR="008A3121" w:rsidRDefault="008A3121" w:rsidP="006D134A">
            <w:pPr>
              <w:spacing w:after="0" w:line="240" w:lineRule="auto"/>
              <w:jc w:val="center"/>
              <w:rPr>
                <w:rFonts w:cs="Arial"/>
                <w:color w:val="000000"/>
                <w:sz w:val="21"/>
                <w:szCs w:val="21"/>
              </w:rPr>
            </w:pPr>
          </w:p>
          <w:p w14:paraId="533AB94D" w14:textId="3B6F3C30" w:rsidR="008A3121" w:rsidRPr="00680277" w:rsidRDefault="008A3121" w:rsidP="006D134A">
            <w:pPr>
              <w:spacing w:after="0" w:line="240" w:lineRule="auto"/>
              <w:jc w:val="center"/>
              <w:rPr>
                <w:rFonts w:cs="Arial"/>
                <w:color w:val="000000"/>
                <w:sz w:val="21"/>
                <w:szCs w:val="21"/>
              </w:rPr>
            </w:pPr>
            <w:r>
              <w:rPr>
                <w:rFonts w:cs="Arial"/>
                <w:color w:val="000000"/>
                <w:sz w:val="21"/>
                <w:szCs w:val="21"/>
              </w:rPr>
              <w:t>1</w:t>
            </w:r>
          </w:p>
        </w:tc>
        <w:tc>
          <w:tcPr>
            <w:tcW w:w="1420" w:type="dxa"/>
            <w:tcBorders>
              <w:top w:val="single" w:sz="4" w:space="0" w:color="auto"/>
              <w:bottom w:val="single" w:sz="4" w:space="0" w:color="auto"/>
            </w:tcBorders>
          </w:tcPr>
          <w:p w14:paraId="01647AED"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p w14:paraId="23893590" w14:textId="5F9F67F8" w:rsidR="008A3121"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30</w:t>
            </w:r>
          </w:p>
        </w:tc>
        <w:tc>
          <w:tcPr>
            <w:tcW w:w="1329" w:type="dxa"/>
            <w:tcBorders>
              <w:top w:val="single" w:sz="4" w:space="0" w:color="auto"/>
              <w:bottom w:val="single" w:sz="4" w:space="0" w:color="auto"/>
            </w:tcBorders>
            <w:shd w:val="clear" w:color="auto" w:fill="auto"/>
          </w:tcPr>
          <w:p w14:paraId="0EE39C90" w14:textId="3C77628D"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14400</w:t>
            </w:r>
          </w:p>
        </w:tc>
      </w:tr>
      <w:tr w:rsidR="008A3121" w:rsidRPr="00680277" w14:paraId="2FD3ACA0" w14:textId="77777777" w:rsidTr="008A3121">
        <w:trPr>
          <w:trHeight w:val="427"/>
        </w:trPr>
        <w:tc>
          <w:tcPr>
            <w:tcW w:w="2043" w:type="dxa"/>
            <w:vMerge/>
            <w:shd w:val="clear" w:color="auto" w:fill="auto"/>
          </w:tcPr>
          <w:p w14:paraId="2B49C6B9" w14:textId="77777777" w:rsidR="008A3121" w:rsidRPr="00680277" w:rsidRDefault="008A3121" w:rsidP="006D134A">
            <w:pPr>
              <w:pStyle w:val="NormalWeb"/>
              <w:spacing w:before="0" w:beforeAutospacing="0" w:after="0" w:afterAutospacing="0"/>
              <w:ind w:firstLine="567"/>
              <w:jc w:val="both"/>
              <w:rPr>
                <w:rFonts w:ascii="Arial" w:hAnsi="Arial" w:cs="Arial"/>
                <w:color w:val="000000"/>
                <w:sz w:val="21"/>
                <w:szCs w:val="21"/>
                <w:lang w:val="mn-MN"/>
              </w:rPr>
            </w:pPr>
          </w:p>
        </w:tc>
        <w:tc>
          <w:tcPr>
            <w:tcW w:w="1581" w:type="dxa"/>
            <w:tcBorders>
              <w:top w:val="single" w:sz="4" w:space="0" w:color="auto"/>
              <w:bottom w:val="single" w:sz="4" w:space="0" w:color="auto"/>
            </w:tcBorders>
            <w:shd w:val="clear" w:color="auto" w:fill="auto"/>
          </w:tcPr>
          <w:p w14:paraId="70B3C333" w14:textId="77777777" w:rsidR="008A3121"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 xml:space="preserve">Нягталж </w:t>
            </w:r>
          </w:p>
          <w:p w14:paraId="485961CD" w14:textId="2EF4642C"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 xml:space="preserve">Мэдээллээ </w:t>
            </w:r>
            <w:r>
              <w:rPr>
                <w:rFonts w:ascii="Arial" w:hAnsi="Arial" w:cs="Arial"/>
                <w:color w:val="000000"/>
                <w:sz w:val="21"/>
                <w:szCs w:val="21"/>
                <w:lang w:val="mn-MN"/>
              </w:rPr>
              <w:t>хүргүүлэх</w:t>
            </w:r>
            <w:r w:rsidRPr="00680277">
              <w:rPr>
                <w:rFonts w:ascii="Arial" w:hAnsi="Arial" w:cs="Arial"/>
                <w:color w:val="000000"/>
                <w:sz w:val="21"/>
                <w:szCs w:val="21"/>
                <w:lang w:val="mn-MN"/>
              </w:rPr>
              <w:t>, албажуулах</w:t>
            </w:r>
          </w:p>
        </w:tc>
        <w:tc>
          <w:tcPr>
            <w:tcW w:w="1360" w:type="dxa"/>
            <w:tcBorders>
              <w:top w:val="single" w:sz="4" w:space="0" w:color="auto"/>
              <w:bottom w:val="single" w:sz="4" w:space="0" w:color="auto"/>
            </w:tcBorders>
            <w:shd w:val="clear" w:color="auto" w:fill="auto"/>
          </w:tcPr>
          <w:p w14:paraId="2809D0F6" w14:textId="374FC45B"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530" w:type="dxa"/>
            <w:tcBorders>
              <w:top w:val="single" w:sz="4" w:space="0" w:color="auto"/>
              <w:bottom w:val="single" w:sz="4" w:space="0" w:color="auto"/>
            </w:tcBorders>
            <w:shd w:val="clear" w:color="auto" w:fill="auto"/>
          </w:tcPr>
          <w:p w14:paraId="6EE94808" w14:textId="77777777" w:rsidR="008A3121" w:rsidRDefault="008A3121" w:rsidP="006D134A">
            <w:pPr>
              <w:spacing w:after="0" w:line="240" w:lineRule="auto"/>
              <w:jc w:val="center"/>
              <w:rPr>
                <w:rFonts w:cs="Arial"/>
                <w:color w:val="000000"/>
                <w:sz w:val="21"/>
                <w:szCs w:val="21"/>
              </w:rPr>
            </w:pPr>
          </w:p>
          <w:p w14:paraId="1BA23EE4" w14:textId="06CC83CF" w:rsidR="008A3121" w:rsidRPr="00680277" w:rsidRDefault="008A3121" w:rsidP="006D134A">
            <w:pPr>
              <w:spacing w:after="0" w:line="240" w:lineRule="auto"/>
              <w:jc w:val="center"/>
              <w:rPr>
                <w:rFonts w:cs="Arial"/>
                <w:color w:val="000000"/>
                <w:sz w:val="21"/>
                <w:szCs w:val="21"/>
              </w:rPr>
            </w:pPr>
            <w:r>
              <w:rPr>
                <w:rFonts w:cs="Arial"/>
                <w:color w:val="000000"/>
                <w:sz w:val="21"/>
                <w:szCs w:val="21"/>
              </w:rPr>
              <w:t>1</w:t>
            </w:r>
          </w:p>
        </w:tc>
        <w:tc>
          <w:tcPr>
            <w:tcW w:w="1420" w:type="dxa"/>
            <w:tcBorders>
              <w:top w:val="single" w:sz="4" w:space="0" w:color="auto"/>
              <w:bottom w:val="single" w:sz="4" w:space="0" w:color="auto"/>
            </w:tcBorders>
          </w:tcPr>
          <w:p w14:paraId="0F94E00C"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p w14:paraId="4B5ABB2D" w14:textId="067D4A37" w:rsidR="008A3121"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30</w:t>
            </w:r>
          </w:p>
        </w:tc>
        <w:tc>
          <w:tcPr>
            <w:tcW w:w="1329" w:type="dxa"/>
            <w:tcBorders>
              <w:top w:val="single" w:sz="4" w:space="0" w:color="auto"/>
              <w:bottom w:val="single" w:sz="4" w:space="0" w:color="auto"/>
            </w:tcBorders>
            <w:shd w:val="clear" w:color="auto" w:fill="auto"/>
          </w:tcPr>
          <w:p w14:paraId="3A537C48" w14:textId="3B88E674"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14400</w:t>
            </w:r>
          </w:p>
        </w:tc>
      </w:tr>
      <w:tr w:rsidR="008A3121" w:rsidRPr="00680277" w14:paraId="5753A132" w14:textId="77777777" w:rsidTr="008A3121">
        <w:trPr>
          <w:trHeight w:val="427"/>
        </w:trPr>
        <w:tc>
          <w:tcPr>
            <w:tcW w:w="2043" w:type="dxa"/>
            <w:vMerge/>
            <w:shd w:val="clear" w:color="auto" w:fill="auto"/>
          </w:tcPr>
          <w:p w14:paraId="66924120" w14:textId="77777777" w:rsidR="008A3121" w:rsidRPr="00680277" w:rsidRDefault="008A3121" w:rsidP="006D134A">
            <w:pPr>
              <w:pStyle w:val="NormalWeb"/>
              <w:spacing w:before="0" w:beforeAutospacing="0" w:after="0" w:afterAutospacing="0"/>
              <w:ind w:firstLine="567"/>
              <w:jc w:val="both"/>
              <w:rPr>
                <w:rFonts w:ascii="Arial" w:hAnsi="Arial" w:cs="Arial"/>
                <w:color w:val="000000"/>
                <w:sz w:val="21"/>
                <w:szCs w:val="21"/>
                <w:lang w:val="mn-MN"/>
              </w:rPr>
            </w:pPr>
          </w:p>
        </w:tc>
        <w:tc>
          <w:tcPr>
            <w:tcW w:w="1581" w:type="dxa"/>
            <w:tcBorders>
              <w:top w:val="single" w:sz="4" w:space="0" w:color="auto"/>
              <w:bottom w:val="single" w:sz="4" w:space="0" w:color="auto"/>
            </w:tcBorders>
            <w:shd w:val="clear" w:color="auto" w:fill="auto"/>
          </w:tcPr>
          <w:p w14:paraId="13D96203" w14:textId="03D866BE"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 xml:space="preserve">Эрх бүхий этгээдэд мэдээлэх </w:t>
            </w:r>
          </w:p>
        </w:tc>
        <w:tc>
          <w:tcPr>
            <w:tcW w:w="1360" w:type="dxa"/>
            <w:tcBorders>
              <w:bottom w:val="single" w:sz="4" w:space="0" w:color="auto"/>
            </w:tcBorders>
            <w:shd w:val="clear" w:color="auto" w:fill="auto"/>
          </w:tcPr>
          <w:p w14:paraId="1591CA76" w14:textId="1804A222"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530" w:type="dxa"/>
            <w:tcBorders>
              <w:bottom w:val="single" w:sz="4" w:space="0" w:color="auto"/>
            </w:tcBorders>
            <w:shd w:val="clear" w:color="auto" w:fill="auto"/>
          </w:tcPr>
          <w:p w14:paraId="34965A36"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p w14:paraId="1510BB48" w14:textId="58CC66F3"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sidRPr="00302E92">
              <w:rPr>
                <w:rFonts w:ascii="Arial" w:hAnsi="Arial" w:cs="Arial"/>
                <w:color w:val="000000"/>
                <w:sz w:val="21"/>
                <w:szCs w:val="21"/>
                <w:lang w:val="mn-MN"/>
              </w:rPr>
              <w:t>1</w:t>
            </w:r>
          </w:p>
        </w:tc>
        <w:tc>
          <w:tcPr>
            <w:tcW w:w="1420" w:type="dxa"/>
            <w:tcBorders>
              <w:bottom w:val="single" w:sz="4" w:space="0" w:color="auto"/>
            </w:tcBorders>
          </w:tcPr>
          <w:p w14:paraId="5D4C725E"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p w14:paraId="03B51DA2" w14:textId="5D63EB73" w:rsidR="008A3121"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30</w:t>
            </w:r>
          </w:p>
        </w:tc>
        <w:tc>
          <w:tcPr>
            <w:tcW w:w="1329" w:type="dxa"/>
            <w:tcBorders>
              <w:bottom w:val="single" w:sz="4" w:space="0" w:color="auto"/>
            </w:tcBorders>
            <w:shd w:val="clear" w:color="auto" w:fill="auto"/>
          </w:tcPr>
          <w:p w14:paraId="3DED654A" w14:textId="59DECF03"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14400</w:t>
            </w:r>
          </w:p>
        </w:tc>
      </w:tr>
      <w:tr w:rsidR="008A3121" w:rsidRPr="00680277" w14:paraId="39EFE23B" w14:textId="77777777" w:rsidTr="008A3121">
        <w:trPr>
          <w:trHeight w:val="379"/>
        </w:trPr>
        <w:tc>
          <w:tcPr>
            <w:tcW w:w="2043" w:type="dxa"/>
            <w:vMerge/>
            <w:shd w:val="clear" w:color="auto" w:fill="auto"/>
          </w:tcPr>
          <w:p w14:paraId="3E5BE8C9" w14:textId="77777777" w:rsidR="008A3121" w:rsidRPr="00680277" w:rsidRDefault="008A3121" w:rsidP="006D134A">
            <w:pPr>
              <w:pStyle w:val="NormalWeb"/>
              <w:spacing w:before="0" w:beforeAutospacing="0" w:after="0" w:afterAutospacing="0"/>
              <w:ind w:firstLine="567"/>
              <w:jc w:val="both"/>
              <w:rPr>
                <w:rFonts w:ascii="Arial" w:hAnsi="Arial" w:cs="Arial"/>
                <w:color w:val="000000"/>
                <w:sz w:val="21"/>
                <w:szCs w:val="21"/>
                <w:lang w:val="mn-MN"/>
              </w:rPr>
            </w:pPr>
          </w:p>
        </w:tc>
        <w:tc>
          <w:tcPr>
            <w:tcW w:w="1581" w:type="dxa"/>
            <w:tcBorders>
              <w:top w:val="single" w:sz="4" w:space="0" w:color="auto"/>
              <w:bottom w:val="single" w:sz="4" w:space="0" w:color="auto"/>
            </w:tcBorders>
            <w:shd w:val="clear" w:color="auto" w:fill="auto"/>
          </w:tcPr>
          <w:p w14:paraId="66FE36E4" w14:textId="2C0776EC"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Pr>
                <w:rFonts w:ascii="Arial" w:hAnsi="Arial" w:cs="Arial"/>
                <w:color w:val="000000"/>
                <w:sz w:val="21"/>
                <w:szCs w:val="21"/>
                <w:lang w:val="mn-MN"/>
              </w:rPr>
              <w:t xml:space="preserve">Сургалт хийх </w:t>
            </w:r>
          </w:p>
        </w:tc>
        <w:tc>
          <w:tcPr>
            <w:tcW w:w="1360" w:type="dxa"/>
            <w:tcBorders>
              <w:top w:val="single" w:sz="4" w:space="0" w:color="auto"/>
              <w:bottom w:val="single" w:sz="4" w:space="0" w:color="auto"/>
            </w:tcBorders>
            <w:shd w:val="clear" w:color="auto" w:fill="auto"/>
          </w:tcPr>
          <w:p w14:paraId="418CBACB" w14:textId="04CCA48F"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r w:rsidRPr="00680277">
              <w:rPr>
                <w:rFonts w:ascii="Arial" w:hAnsi="Arial" w:cs="Arial"/>
                <w:color w:val="000000"/>
                <w:sz w:val="21"/>
                <w:szCs w:val="21"/>
                <w:lang w:val="mn-MN"/>
              </w:rPr>
              <w:t>1 өдөр /8 цаг/ 480 мин</w:t>
            </w:r>
          </w:p>
        </w:tc>
        <w:tc>
          <w:tcPr>
            <w:tcW w:w="1530" w:type="dxa"/>
            <w:tcBorders>
              <w:top w:val="single" w:sz="4" w:space="0" w:color="auto"/>
              <w:bottom w:val="single" w:sz="4" w:space="0" w:color="auto"/>
            </w:tcBorders>
            <w:shd w:val="clear" w:color="auto" w:fill="auto"/>
          </w:tcPr>
          <w:p w14:paraId="4EE6E226" w14:textId="53E6B8DC" w:rsidR="008A3121" w:rsidRPr="00680277" w:rsidRDefault="008A3121" w:rsidP="006D134A">
            <w:pPr>
              <w:spacing w:after="0" w:line="240" w:lineRule="auto"/>
              <w:jc w:val="center"/>
              <w:rPr>
                <w:rFonts w:cs="Arial"/>
                <w:color w:val="000000"/>
                <w:sz w:val="21"/>
                <w:szCs w:val="21"/>
              </w:rPr>
            </w:pPr>
            <w:r w:rsidRPr="00302E92">
              <w:rPr>
                <w:rFonts w:ascii="Arial" w:hAnsi="Arial" w:cs="Arial"/>
                <w:color w:val="000000"/>
                <w:sz w:val="21"/>
                <w:szCs w:val="21"/>
                <w:lang w:val="mn-MN"/>
              </w:rPr>
              <w:t>1</w:t>
            </w:r>
          </w:p>
        </w:tc>
        <w:tc>
          <w:tcPr>
            <w:tcW w:w="1420" w:type="dxa"/>
            <w:tcBorders>
              <w:top w:val="single" w:sz="4" w:space="0" w:color="auto"/>
              <w:bottom w:val="single" w:sz="4" w:space="0" w:color="auto"/>
            </w:tcBorders>
          </w:tcPr>
          <w:p w14:paraId="369486F3" w14:textId="2A205EE4" w:rsidR="008A3121"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30</w:t>
            </w:r>
          </w:p>
        </w:tc>
        <w:tc>
          <w:tcPr>
            <w:tcW w:w="1329" w:type="dxa"/>
            <w:tcBorders>
              <w:top w:val="single" w:sz="4" w:space="0" w:color="auto"/>
              <w:bottom w:val="single" w:sz="4" w:space="0" w:color="auto"/>
            </w:tcBorders>
            <w:shd w:val="clear" w:color="auto" w:fill="auto"/>
          </w:tcPr>
          <w:p w14:paraId="0A7EB4EF" w14:textId="6B357AEB" w:rsidR="008A3121" w:rsidRPr="00680277" w:rsidRDefault="008A3121" w:rsidP="006D134A">
            <w:pPr>
              <w:pStyle w:val="NormalWeb"/>
              <w:spacing w:before="0" w:beforeAutospacing="0" w:after="0" w:afterAutospacing="0"/>
              <w:jc w:val="center"/>
              <w:rPr>
                <w:rFonts w:ascii="Arial" w:hAnsi="Arial" w:cs="Arial"/>
                <w:color w:val="000000"/>
                <w:sz w:val="21"/>
                <w:szCs w:val="21"/>
                <w:lang w:val="mn-MN"/>
              </w:rPr>
            </w:pPr>
            <w:r>
              <w:rPr>
                <w:rFonts w:ascii="Arial" w:hAnsi="Arial" w:cs="Arial"/>
                <w:color w:val="000000"/>
                <w:sz w:val="21"/>
                <w:szCs w:val="21"/>
                <w:lang w:val="mn-MN"/>
              </w:rPr>
              <w:t>14400</w:t>
            </w:r>
          </w:p>
        </w:tc>
      </w:tr>
      <w:tr w:rsidR="008A3121" w:rsidRPr="00680277" w14:paraId="5B753AFE" w14:textId="77777777" w:rsidTr="008A3121">
        <w:trPr>
          <w:trHeight w:val="379"/>
        </w:trPr>
        <w:tc>
          <w:tcPr>
            <w:tcW w:w="2043" w:type="dxa"/>
            <w:vMerge/>
            <w:tcBorders>
              <w:bottom w:val="single" w:sz="4" w:space="0" w:color="auto"/>
            </w:tcBorders>
            <w:shd w:val="clear" w:color="auto" w:fill="auto"/>
          </w:tcPr>
          <w:p w14:paraId="42C6CE1F" w14:textId="77777777" w:rsidR="008A3121" w:rsidRPr="00680277" w:rsidRDefault="008A3121" w:rsidP="006D134A">
            <w:pPr>
              <w:pStyle w:val="NormalWeb"/>
              <w:spacing w:before="0" w:beforeAutospacing="0" w:after="0" w:afterAutospacing="0"/>
              <w:ind w:firstLine="567"/>
              <w:jc w:val="both"/>
              <w:rPr>
                <w:rFonts w:ascii="Arial" w:hAnsi="Arial" w:cs="Arial"/>
                <w:color w:val="000000"/>
                <w:sz w:val="21"/>
                <w:szCs w:val="21"/>
                <w:lang w:val="mn-MN"/>
              </w:rPr>
            </w:pPr>
          </w:p>
        </w:tc>
        <w:tc>
          <w:tcPr>
            <w:tcW w:w="1581" w:type="dxa"/>
            <w:tcBorders>
              <w:top w:val="single" w:sz="4" w:space="0" w:color="auto"/>
              <w:bottom w:val="single" w:sz="4" w:space="0" w:color="auto"/>
            </w:tcBorders>
            <w:shd w:val="clear" w:color="auto" w:fill="auto"/>
          </w:tcPr>
          <w:p w14:paraId="5FDE492F" w14:textId="4E536D55"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p>
        </w:tc>
        <w:tc>
          <w:tcPr>
            <w:tcW w:w="1360" w:type="dxa"/>
            <w:tcBorders>
              <w:top w:val="single" w:sz="4" w:space="0" w:color="auto"/>
              <w:bottom w:val="single" w:sz="4" w:space="0" w:color="auto"/>
            </w:tcBorders>
            <w:shd w:val="clear" w:color="auto" w:fill="auto"/>
          </w:tcPr>
          <w:p w14:paraId="6DAA8CAD" w14:textId="5ECC37E5" w:rsidR="008A3121" w:rsidRPr="00680277" w:rsidRDefault="008A3121" w:rsidP="006D134A">
            <w:pPr>
              <w:pStyle w:val="NormalWeb"/>
              <w:spacing w:before="0" w:beforeAutospacing="0" w:after="0" w:afterAutospacing="0"/>
              <w:jc w:val="both"/>
              <w:rPr>
                <w:rFonts w:ascii="Arial" w:hAnsi="Arial" w:cs="Arial"/>
                <w:color w:val="000000"/>
                <w:sz w:val="21"/>
                <w:szCs w:val="21"/>
                <w:lang w:val="mn-MN"/>
              </w:rPr>
            </w:pPr>
          </w:p>
        </w:tc>
        <w:tc>
          <w:tcPr>
            <w:tcW w:w="1530" w:type="dxa"/>
            <w:tcBorders>
              <w:top w:val="single" w:sz="4" w:space="0" w:color="auto"/>
              <w:bottom w:val="single" w:sz="4" w:space="0" w:color="auto"/>
            </w:tcBorders>
            <w:shd w:val="clear" w:color="auto" w:fill="auto"/>
          </w:tcPr>
          <w:p w14:paraId="42E3CBAC" w14:textId="0D61194D" w:rsidR="008A3121" w:rsidRPr="00680277" w:rsidRDefault="008A3121" w:rsidP="006D134A">
            <w:pPr>
              <w:spacing w:after="0" w:line="240" w:lineRule="auto"/>
              <w:jc w:val="center"/>
              <w:rPr>
                <w:rFonts w:cs="Arial"/>
                <w:color w:val="000000"/>
                <w:sz w:val="21"/>
                <w:szCs w:val="21"/>
                <w:lang w:val="mn-MN"/>
              </w:rPr>
            </w:pPr>
          </w:p>
        </w:tc>
        <w:tc>
          <w:tcPr>
            <w:tcW w:w="1420" w:type="dxa"/>
            <w:tcBorders>
              <w:top w:val="single" w:sz="4" w:space="0" w:color="auto"/>
              <w:bottom w:val="single" w:sz="4" w:space="0" w:color="auto"/>
            </w:tcBorders>
          </w:tcPr>
          <w:p w14:paraId="4458A013" w14:textId="77777777" w:rsidR="008A3121" w:rsidRDefault="008A3121" w:rsidP="006D134A">
            <w:pPr>
              <w:pStyle w:val="NormalWeb"/>
              <w:spacing w:before="0" w:beforeAutospacing="0" w:after="0" w:afterAutospacing="0"/>
              <w:jc w:val="center"/>
              <w:rPr>
                <w:rFonts w:ascii="Arial" w:hAnsi="Arial" w:cs="Arial"/>
                <w:color w:val="000000"/>
                <w:sz w:val="21"/>
                <w:szCs w:val="21"/>
                <w:lang w:val="mn-MN"/>
              </w:rPr>
            </w:pPr>
          </w:p>
        </w:tc>
        <w:tc>
          <w:tcPr>
            <w:tcW w:w="1329" w:type="dxa"/>
            <w:tcBorders>
              <w:top w:val="single" w:sz="4" w:space="0" w:color="auto"/>
              <w:bottom w:val="single" w:sz="4" w:space="0" w:color="auto"/>
            </w:tcBorders>
            <w:shd w:val="clear" w:color="auto" w:fill="auto"/>
          </w:tcPr>
          <w:p w14:paraId="38096505" w14:textId="6A5C3CAC" w:rsidR="008A3121" w:rsidRPr="008A3121" w:rsidRDefault="008A3121" w:rsidP="006D134A">
            <w:pPr>
              <w:pStyle w:val="NormalWeb"/>
              <w:spacing w:before="0" w:beforeAutospacing="0" w:after="0" w:afterAutospacing="0"/>
              <w:jc w:val="center"/>
              <w:rPr>
                <w:rFonts w:ascii="Arial" w:hAnsi="Arial" w:cs="Arial"/>
                <w:b/>
                <w:bCs/>
                <w:color w:val="000000"/>
                <w:sz w:val="21"/>
                <w:szCs w:val="21"/>
                <w:lang w:val="mn-MN"/>
              </w:rPr>
            </w:pPr>
            <w:r w:rsidRPr="008A3121">
              <w:rPr>
                <w:rFonts w:ascii="Arial" w:hAnsi="Arial" w:cs="Arial"/>
                <w:b/>
                <w:bCs/>
                <w:color w:val="000000"/>
                <w:sz w:val="21"/>
                <w:szCs w:val="21"/>
                <w:lang w:val="mn-MN"/>
              </w:rPr>
              <w:t>72000</w:t>
            </w:r>
          </w:p>
        </w:tc>
      </w:tr>
    </w:tbl>
    <w:p w14:paraId="74E52C7A" w14:textId="77777777" w:rsidR="00853804" w:rsidRDefault="00853804" w:rsidP="00470721">
      <w:pPr>
        <w:ind w:firstLine="720"/>
        <w:jc w:val="both"/>
        <w:rPr>
          <w:rFonts w:ascii="Arial" w:hAnsi="Arial" w:cs="Arial"/>
          <w:noProof/>
          <w:color w:val="000000" w:themeColor="text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536"/>
        <w:gridCol w:w="2419"/>
        <w:gridCol w:w="2126"/>
      </w:tblGrid>
      <w:tr w:rsidR="008A3121" w:rsidRPr="00680277" w14:paraId="1DB7033D" w14:textId="77777777" w:rsidTr="006D134A">
        <w:tc>
          <w:tcPr>
            <w:tcW w:w="2270" w:type="dxa"/>
            <w:shd w:val="clear" w:color="auto" w:fill="auto"/>
          </w:tcPr>
          <w:p w14:paraId="604B195B" w14:textId="77777777" w:rsidR="008A3121" w:rsidRDefault="008A3121" w:rsidP="006D134A">
            <w:pPr>
              <w:pStyle w:val="NormalWeb"/>
              <w:spacing w:before="0" w:beforeAutospacing="0" w:after="0" w:afterAutospacing="0"/>
              <w:rPr>
                <w:rFonts w:ascii="Arial" w:hAnsi="Arial" w:cs="Arial"/>
                <w:b/>
                <w:color w:val="000000"/>
                <w:lang w:val="mn-MN"/>
              </w:rPr>
            </w:pPr>
          </w:p>
          <w:p w14:paraId="0EE1E5C7" w14:textId="06D2F44C" w:rsidR="008A3121" w:rsidRPr="00680277" w:rsidRDefault="008A3121" w:rsidP="006D134A">
            <w:pPr>
              <w:pStyle w:val="NormalWeb"/>
              <w:spacing w:before="0" w:beforeAutospacing="0" w:after="0" w:afterAutospacing="0"/>
              <w:rPr>
                <w:rFonts w:ascii="Arial" w:hAnsi="Arial" w:cs="Arial"/>
                <w:b/>
                <w:color w:val="000000"/>
                <w:lang w:val="mn-MN"/>
              </w:rPr>
            </w:pPr>
            <w:r>
              <w:rPr>
                <w:rFonts w:ascii="Arial" w:hAnsi="Arial" w:cs="Arial"/>
                <w:b/>
                <w:color w:val="000000"/>
                <w:lang w:val="mn-MN"/>
              </w:rPr>
              <w:t xml:space="preserve">       </w:t>
            </w:r>
            <w:r w:rsidRPr="00680277">
              <w:rPr>
                <w:rFonts w:ascii="Arial" w:hAnsi="Arial" w:cs="Arial"/>
                <w:b/>
                <w:color w:val="000000"/>
                <w:lang w:val="mn-MN"/>
              </w:rPr>
              <w:t xml:space="preserve">Нэгж </w:t>
            </w:r>
          </w:p>
        </w:tc>
        <w:tc>
          <w:tcPr>
            <w:tcW w:w="2536" w:type="dxa"/>
            <w:shd w:val="clear" w:color="auto" w:fill="auto"/>
          </w:tcPr>
          <w:p w14:paraId="0B38BBDE" w14:textId="77777777" w:rsidR="008A3121" w:rsidRPr="00680277" w:rsidRDefault="008A3121"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Хүний нөөцийн хэрэгцээ</w:t>
            </w:r>
          </w:p>
        </w:tc>
        <w:tc>
          <w:tcPr>
            <w:tcW w:w="2419" w:type="dxa"/>
            <w:shd w:val="clear" w:color="auto" w:fill="auto"/>
          </w:tcPr>
          <w:p w14:paraId="1A8BEC72" w14:textId="77777777" w:rsidR="008A3121" w:rsidRPr="00680277" w:rsidRDefault="008A3121"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Жилд шаардагдах ажлын цаг/мин</w:t>
            </w:r>
          </w:p>
        </w:tc>
        <w:tc>
          <w:tcPr>
            <w:tcW w:w="2126" w:type="dxa"/>
            <w:shd w:val="clear" w:color="auto" w:fill="auto"/>
          </w:tcPr>
          <w:p w14:paraId="04FA9F1E" w14:textId="77777777" w:rsidR="008A3121" w:rsidRPr="00680277" w:rsidRDefault="008A3121"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Нэмэгдэж буй ачаалал /орон тоо/</w:t>
            </w:r>
          </w:p>
        </w:tc>
      </w:tr>
      <w:tr w:rsidR="008A3121" w:rsidRPr="00680277" w14:paraId="0DFEE50F" w14:textId="77777777" w:rsidTr="006D134A">
        <w:tc>
          <w:tcPr>
            <w:tcW w:w="2270" w:type="dxa"/>
            <w:shd w:val="clear" w:color="auto" w:fill="auto"/>
            <w:vAlign w:val="center"/>
          </w:tcPr>
          <w:p w14:paraId="1103FDA0" w14:textId="61F8E751" w:rsidR="008A3121" w:rsidRPr="00680277" w:rsidRDefault="008A3121" w:rsidP="008A3121">
            <w:pPr>
              <w:pStyle w:val="NormalWeb"/>
              <w:spacing w:before="0" w:beforeAutospacing="0" w:after="0" w:afterAutospacing="0"/>
              <w:rPr>
                <w:rFonts w:ascii="Arial" w:hAnsi="Arial" w:cs="Arial"/>
                <w:b/>
                <w:color w:val="000000"/>
                <w:lang w:val="mn-MN"/>
              </w:rPr>
            </w:pPr>
            <w:r>
              <w:rPr>
                <w:rFonts w:ascii="Arial" w:hAnsi="Arial" w:cs="Arial"/>
                <w:b/>
                <w:color w:val="000000"/>
                <w:lang w:val="mn-MN"/>
              </w:rPr>
              <w:t>УЕП( ХЗДХЯ</w:t>
            </w:r>
          </w:p>
        </w:tc>
        <w:tc>
          <w:tcPr>
            <w:tcW w:w="2536" w:type="dxa"/>
            <w:shd w:val="clear" w:color="auto" w:fill="auto"/>
            <w:vAlign w:val="center"/>
          </w:tcPr>
          <w:p w14:paraId="61259B05" w14:textId="77777777" w:rsidR="008A3121" w:rsidRPr="00680277" w:rsidRDefault="008A3121" w:rsidP="006D134A">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17</w:t>
            </w:r>
            <w:r w:rsidRPr="00680277">
              <w:rPr>
                <w:rFonts w:ascii="Arial" w:hAnsi="Arial" w:cs="Arial"/>
                <w:b/>
                <w:color w:val="000000"/>
                <w:lang w:val="mn-MN"/>
              </w:rPr>
              <w:t>00 мин</w:t>
            </w:r>
          </w:p>
        </w:tc>
        <w:tc>
          <w:tcPr>
            <w:tcW w:w="2419" w:type="dxa"/>
            <w:shd w:val="clear" w:color="auto" w:fill="auto"/>
            <w:vAlign w:val="center"/>
          </w:tcPr>
          <w:p w14:paraId="7AB8FBFC" w14:textId="77777777" w:rsidR="008A3121" w:rsidRPr="00680277" w:rsidRDefault="008A3121" w:rsidP="006D134A">
            <w:pPr>
              <w:pStyle w:val="NormalWeb"/>
              <w:spacing w:before="0" w:beforeAutospacing="0" w:after="0" w:afterAutospacing="0"/>
              <w:jc w:val="center"/>
              <w:rPr>
                <w:rFonts w:ascii="Arial" w:hAnsi="Arial" w:cs="Arial"/>
                <w:b/>
                <w:color w:val="000000"/>
                <w:lang w:val="mn-MN"/>
              </w:rPr>
            </w:pPr>
            <w:r w:rsidRPr="00680277">
              <w:rPr>
                <w:rFonts w:ascii="Arial" w:hAnsi="Arial" w:cs="Arial"/>
                <w:b/>
                <w:color w:val="000000"/>
                <w:lang w:val="mn-MN"/>
              </w:rPr>
              <w:t>96000</w:t>
            </w:r>
          </w:p>
        </w:tc>
        <w:tc>
          <w:tcPr>
            <w:tcW w:w="2126" w:type="dxa"/>
            <w:shd w:val="clear" w:color="auto" w:fill="auto"/>
            <w:vAlign w:val="center"/>
          </w:tcPr>
          <w:p w14:paraId="25A7E557" w14:textId="77777777" w:rsidR="008A3121" w:rsidRDefault="008A3121" w:rsidP="006D134A">
            <w:pPr>
              <w:pStyle w:val="NormalWeb"/>
              <w:spacing w:before="0" w:beforeAutospacing="0" w:after="0" w:afterAutospacing="0"/>
              <w:jc w:val="center"/>
              <w:rPr>
                <w:rFonts w:ascii="Arial" w:hAnsi="Arial" w:cs="Arial"/>
                <w:b/>
                <w:color w:val="000000"/>
                <w:lang w:val="mn-MN"/>
              </w:rPr>
            </w:pPr>
          </w:p>
          <w:p w14:paraId="3515F892" w14:textId="77777777" w:rsidR="008A3121" w:rsidRPr="00680277" w:rsidRDefault="008A3121" w:rsidP="006D134A">
            <w:pPr>
              <w:pStyle w:val="NormalWeb"/>
              <w:spacing w:before="0" w:beforeAutospacing="0" w:after="0" w:afterAutospacing="0"/>
              <w:jc w:val="center"/>
              <w:rPr>
                <w:rFonts w:ascii="Arial" w:hAnsi="Arial" w:cs="Arial"/>
                <w:b/>
                <w:color w:val="000000"/>
                <w:lang w:val="mn-MN"/>
              </w:rPr>
            </w:pPr>
            <w:r>
              <w:rPr>
                <w:rFonts w:ascii="Arial" w:hAnsi="Arial" w:cs="Arial"/>
                <w:b/>
                <w:color w:val="000000"/>
                <w:lang w:val="mn-MN"/>
              </w:rPr>
              <w:t>0.01</w:t>
            </w:r>
          </w:p>
          <w:p w14:paraId="26EDDB32" w14:textId="77777777" w:rsidR="008A3121" w:rsidRPr="00680277" w:rsidRDefault="008A3121" w:rsidP="006D134A">
            <w:pPr>
              <w:pStyle w:val="NormalWeb"/>
              <w:spacing w:before="0" w:beforeAutospacing="0" w:after="0" w:afterAutospacing="0"/>
              <w:rPr>
                <w:rFonts w:ascii="Arial" w:hAnsi="Arial" w:cs="Arial"/>
                <w:b/>
                <w:color w:val="000000"/>
                <w:lang w:val="mn-MN"/>
              </w:rPr>
            </w:pPr>
          </w:p>
        </w:tc>
      </w:tr>
    </w:tbl>
    <w:p w14:paraId="3054B6C0" w14:textId="77777777" w:rsidR="008A3121" w:rsidRDefault="008A3121" w:rsidP="00470721">
      <w:pPr>
        <w:ind w:firstLine="720"/>
        <w:jc w:val="both"/>
        <w:rPr>
          <w:rFonts w:ascii="Arial" w:hAnsi="Arial" w:cs="Arial"/>
          <w:noProof/>
          <w:color w:val="000000" w:themeColor="text1"/>
        </w:rPr>
      </w:pPr>
    </w:p>
    <w:p w14:paraId="6D166307" w14:textId="38426F97" w:rsidR="008A3121" w:rsidRDefault="008A3121" w:rsidP="00470721">
      <w:pPr>
        <w:ind w:firstLine="720"/>
        <w:jc w:val="both"/>
        <w:rPr>
          <w:rFonts w:ascii="Arial" w:hAnsi="Arial" w:cs="Arial"/>
          <w:noProof/>
          <w:color w:val="000000" w:themeColor="text1"/>
        </w:rPr>
      </w:pPr>
      <w:r>
        <w:rPr>
          <w:rFonts w:ascii="Arial" w:hAnsi="Arial" w:cs="Arial"/>
          <w:noProof/>
          <w:color w:val="000000" w:themeColor="text1"/>
        </w:rPr>
        <w:t xml:space="preserve"> Дээрх сургалт зохион байгуулах  үйл ажиллагаа нь  цахим систем нэг анх удаа нэвтрүүлэхэд </w:t>
      </w:r>
      <w:r w:rsidR="00B726CE">
        <w:rPr>
          <w:rFonts w:ascii="Arial" w:hAnsi="Arial" w:cs="Arial"/>
          <w:noProof/>
          <w:color w:val="000000" w:themeColor="text1"/>
        </w:rPr>
        <w:t xml:space="preserve">нэг удаа сургалт зохион байгуулах зардал тус жил бүр гэж тооцохгүй бөгөөд тохиолдлын тоог 21 аймаг, 9 дүүрэгт эрх бүхий албан хаагчдад зохион байгуулна  гэж үзэн 30 гэж авсан бөгөөд  энэ тохиолдол хүний нөөцийн зардал нэмэгдэхээргүй байна. </w:t>
      </w:r>
    </w:p>
    <w:p w14:paraId="1AA933E9" w14:textId="17C050C9" w:rsidR="00942DEB" w:rsidRPr="00685C13" w:rsidRDefault="00B726CE" w:rsidP="000B1E65">
      <w:pPr>
        <w:ind w:firstLine="720"/>
        <w:jc w:val="both"/>
        <w:rPr>
          <w:rFonts w:ascii="Arial" w:hAnsi="Arial" w:cs="Arial"/>
          <w:noProof/>
          <w:color w:val="000000" w:themeColor="text1"/>
        </w:rPr>
      </w:pPr>
      <w:r>
        <w:rPr>
          <w:rFonts w:ascii="Arial" w:hAnsi="Arial" w:cs="Arial"/>
          <w:noProof/>
          <w:color w:val="000000" w:themeColor="text1"/>
        </w:rPr>
        <w:t xml:space="preserve">Харин сургалт зохион байгуулахад  бусад  зардал буюу </w:t>
      </w:r>
      <w:r w:rsidR="000B1E65">
        <w:rPr>
          <w:rFonts w:ascii="Arial" w:hAnsi="Arial" w:cs="Arial"/>
          <w:noProof/>
          <w:color w:val="000000" w:themeColor="text1"/>
        </w:rPr>
        <w:t>з</w:t>
      </w:r>
      <w:r w:rsidR="00853804">
        <w:rPr>
          <w:rFonts w:ascii="Arial" w:hAnsi="Arial" w:cs="Arial"/>
          <w:noProof/>
          <w:color w:val="000000" w:themeColor="text1"/>
        </w:rPr>
        <w:t xml:space="preserve">аалны </w:t>
      </w:r>
      <w:r>
        <w:rPr>
          <w:rFonts w:ascii="Arial" w:hAnsi="Arial" w:cs="Arial"/>
          <w:noProof/>
          <w:color w:val="000000" w:themeColor="text1"/>
        </w:rPr>
        <w:t>түрээслэх</w:t>
      </w:r>
      <w:r w:rsidR="000B1E65">
        <w:rPr>
          <w:rFonts w:ascii="Arial" w:hAnsi="Arial" w:cs="Arial"/>
          <w:noProof/>
          <w:color w:val="000000" w:themeColor="text1"/>
        </w:rPr>
        <w:t xml:space="preserve"> </w:t>
      </w:r>
      <w:r w:rsidR="00853804">
        <w:rPr>
          <w:rFonts w:ascii="Arial" w:hAnsi="Arial" w:cs="Arial"/>
          <w:noProof/>
          <w:color w:val="000000" w:themeColor="text1"/>
        </w:rPr>
        <w:t>зардал</w:t>
      </w:r>
      <w:r w:rsidR="000B1E65">
        <w:rPr>
          <w:rFonts w:ascii="Arial" w:hAnsi="Arial" w:cs="Arial"/>
          <w:noProof/>
          <w:color w:val="000000" w:themeColor="text1"/>
        </w:rPr>
        <w:t>,</w:t>
      </w:r>
      <w:r w:rsidR="00853804">
        <w:rPr>
          <w:rFonts w:ascii="Arial" w:hAnsi="Arial" w:cs="Arial"/>
          <w:noProof/>
          <w:color w:val="000000" w:themeColor="text1"/>
        </w:rPr>
        <w:t>сургагч багшийн ажлын хөлс</w:t>
      </w:r>
      <w:r w:rsidR="000B1E65">
        <w:rPr>
          <w:rFonts w:ascii="Arial" w:hAnsi="Arial" w:cs="Arial"/>
          <w:noProof/>
          <w:color w:val="000000" w:themeColor="text1"/>
        </w:rPr>
        <w:t xml:space="preserve">, </w:t>
      </w:r>
      <w:r>
        <w:rPr>
          <w:rFonts w:ascii="Arial" w:hAnsi="Arial" w:cs="Arial"/>
          <w:noProof/>
          <w:color w:val="000000" w:themeColor="text1"/>
        </w:rPr>
        <w:t xml:space="preserve">багшийн </w:t>
      </w:r>
      <w:r w:rsidR="00853804">
        <w:rPr>
          <w:rFonts w:ascii="Arial" w:hAnsi="Arial" w:cs="Arial"/>
          <w:noProof/>
          <w:color w:val="000000" w:themeColor="text1"/>
        </w:rPr>
        <w:t>томилолтын зарда</w:t>
      </w:r>
      <w:r>
        <w:rPr>
          <w:rFonts w:ascii="Arial" w:hAnsi="Arial" w:cs="Arial"/>
          <w:noProof/>
          <w:color w:val="000000" w:themeColor="text1"/>
        </w:rPr>
        <w:t>л</w:t>
      </w:r>
      <w:r w:rsidR="000B1E65">
        <w:rPr>
          <w:rFonts w:ascii="Arial" w:hAnsi="Arial" w:cs="Arial"/>
          <w:noProof/>
          <w:color w:val="000000" w:themeColor="text1"/>
        </w:rPr>
        <w:t xml:space="preserve"> зэрэг гарч болох бөгөөд үүнийг тухайн байгууллагын тухайн жилийн төсвийн сургалт, сурталчилгааны зардалд хамааруулан улсын төсөвт нэмэлт зардал гаргахгүйгээр нэг удаагийн шинжтэй үйл ажиллагаанд тооцон шийдвэрлэх боломжтой.</w:t>
      </w:r>
    </w:p>
    <w:p w14:paraId="0F881435" w14:textId="77777777" w:rsidR="00470721" w:rsidRPr="00685C13" w:rsidRDefault="00470721" w:rsidP="00470721">
      <w:pPr>
        <w:ind w:firstLine="720"/>
        <w:jc w:val="both"/>
        <w:rPr>
          <w:rFonts w:ascii="Arial" w:hAnsi="Arial" w:cs="Arial"/>
          <w:noProof/>
          <w:color w:val="000000" w:themeColor="text1"/>
        </w:rPr>
      </w:pPr>
      <w:r w:rsidRPr="00685C13">
        <w:rPr>
          <w:rFonts w:ascii="Arial" w:hAnsi="Arial" w:cs="Arial"/>
          <w:noProof/>
          <w:color w:val="000000" w:themeColor="text1"/>
        </w:rPr>
        <w:t>4.Монгол Улсын иргэнийг Монгол Улсын хилээр гарах эрхийг түдгэлзүүлэх журмыг боловсронгуй болгох, хилийн хориг тавих эрх бүхий байгууллагуудын уялдаа холбоог хангах, сайдын шийдвэрээр зохицуулж байсан хүүхдийг хилээр нэвтрүүлэх  журмыг хуулиар зохицуулах зорилготой Монгол Улсын иргэн гадаадад хувийн хэргээр зорчих, цагаачлах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727BE4D5" w14:textId="50631734" w:rsidR="00470721" w:rsidRPr="00685C13" w:rsidRDefault="008145C8" w:rsidP="00470721">
      <w:pPr>
        <w:ind w:firstLine="720"/>
        <w:jc w:val="both"/>
        <w:rPr>
          <w:rFonts w:ascii="Arial" w:hAnsi="Arial" w:cs="Arial"/>
          <w:noProof/>
          <w:color w:val="000000" w:themeColor="text1"/>
        </w:rPr>
      </w:pPr>
      <w:r>
        <w:rPr>
          <w:rFonts w:ascii="Arial" w:hAnsi="Arial" w:cs="Arial"/>
          <w:noProof/>
          <w:color w:val="000000" w:themeColor="text1"/>
        </w:rPr>
        <w:lastRenderedPageBreak/>
        <w:t xml:space="preserve">Тус хуулийн төсөлд хүүхдийг хилээр гаргахтай  холбоотой зохицуулалт, төрийн байгуууллага хооронд мэдээлэл солилцох болон  хүүхдийг хилээр нэврүүлэхэд бүрдүүлэх баримт бичиг  зэрэг зохицуулалтыг тусгасан боловч энэ нь Хууль зүй, дотоод хэргийн сайдын тушаалаар баталсан журмаар хэрэгжиж хэвшсэн зохицуулалт, шинээр иргэн, байгууллагад үүрэг болгосон гэж үзэх боломжгүй тул зардал тооцох шаардлагагүй  болно. </w:t>
      </w:r>
    </w:p>
    <w:p w14:paraId="00C9101A" w14:textId="2AF4B973" w:rsidR="002465A2" w:rsidRDefault="00470721" w:rsidP="00B726CE">
      <w:pPr>
        <w:ind w:firstLine="720"/>
        <w:jc w:val="both"/>
        <w:rPr>
          <w:rFonts w:ascii="Arial" w:hAnsi="Arial" w:cs="Arial"/>
          <w:noProof/>
          <w:color w:val="000000" w:themeColor="text1"/>
        </w:rPr>
      </w:pPr>
      <w:r w:rsidRPr="00685C13">
        <w:rPr>
          <w:rFonts w:ascii="Arial" w:hAnsi="Arial" w:cs="Arial"/>
          <w:noProof/>
          <w:color w:val="000000" w:themeColor="text1"/>
        </w:rPr>
        <w:t>5.Албаны нууцын тодорхойлолтыг нарийвчлан тодорхойлох, албаны нууцын хүрээ хязгаарыг багасгах, байгууллагын даргын шийдвэрээр албаны нууцад хамааруулж байгаа зохицуулалтыг эргэн харах, иргэдийн мэдээлэл авах эрхийг хязгаарлаж байгааг арилгах зорилгоор боловсруулах Төрийн болон албаны нууцын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385A6536" w14:textId="77777777" w:rsidR="002465A2" w:rsidRPr="00014F32" w:rsidRDefault="002465A2" w:rsidP="002465A2">
      <w:pPr>
        <w:pBdr>
          <w:top w:val="nil"/>
          <w:left w:val="nil"/>
          <w:bottom w:val="nil"/>
          <w:right w:val="nil"/>
          <w:between w:val="nil"/>
        </w:pBdr>
        <w:shd w:val="clear" w:color="auto" w:fill="FFFFFF"/>
        <w:spacing w:after="0" w:line="276" w:lineRule="auto"/>
        <w:ind w:firstLine="709"/>
        <w:jc w:val="both"/>
        <w:rPr>
          <w:rFonts w:ascii="Arial" w:eastAsia="ArialMT" w:hAnsi="Arial" w:cs="Arial"/>
        </w:rPr>
      </w:pPr>
      <w:proofErr w:type="spellStart"/>
      <w:r w:rsidRPr="00014F32">
        <w:rPr>
          <w:rFonts w:ascii="Arial" w:eastAsia="ArialMT" w:hAnsi="Arial" w:cs="Arial"/>
        </w:rPr>
        <w:t>Монгол</w:t>
      </w:r>
      <w:proofErr w:type="spellEnd"/>
      <w:r w:rsidRPr="00014F32">
        <w:rPr>
          <w:rFonts w:ascii="Arial" w:eastAsia="ArialMT" w:hAnsi="Arial" w:cs="Arial"/>
        </w:rPr>
        <w:t xml:space="preserve"> </w:t>
      </w:r>
      <w:proofErr w:type="spellStart"/>
      <w:r w:rsidRPr="00014F32">
        <w:rPr>
          <w:rFonts w:ascii="Arial" w:eastAsia="ArialMT" w:hAnsi="Arial" w:cs="Arial"/>
        </w:rPr>
        <w:t>Улсын</w:t>
      </w:r>
      <w:proofErr w:type="spellEnd"/>
      <w:r w:rsidRPr="00014F32">
        <w:rPr>
          <w:rFonts w:ascii="Arial" w:eastAsia="ArialMT" w:hAnsi="Arial" w:cs="Arial"/>
        </w:rPr>
        <w:t xml:space="preserve"> </w:t>
      </w:r>
      <w:proofErr w:type="spellStart"/>
      <w:r w:rsidRPr="00014F32">
        <w:rPr>
          <w:rFonts w:ascii="Arial" w:eastAsia="ArialMT" w:hAnsi="Arial" w:cs="Arial"/>
        </w:rPr>
        <w:t>Үндсэн</w:t>
      </w:r>
      <w:proofErr w:type="spellEnd"/>
      <w:r w:rsidRPr="00014F32">
        <w:rPr>
          <w:rFonts w:ascii="Arial" w:eastAsia="ArialMT" w:hAnsi="Arial" w:cs="Arial"/>
        </w:rPr>
        <w:t xml:space="preserve"> </w:t>
      </w:r>
      <w:proofErr w:type="spellStart"/>
      <w:r w:rsidRPr="00014F32">
        <w:rPr>
          <w:rFonts w:ascii="Arial" w:eastAsia="ArialMT" w:hAnsi="Arial" w:cs="Arial"/>
        </w:rPr>
        <w:t>хуулийн</w:t>
      </w:r>
      <w:proofErr w:type="spellEnd"/>
      <w:r w:rsidRPr="00014F32">
        <w:rPr>
          <w:rFonts w:ascii="Arial" w:eastAsia="ArialMT" w:hAnsi="Arial" w:cs="Arial"/>
        </w:rPr>
        <w:t xml:space="preserve"> </w:t>
      </w:r>
      <w:proofErr w:type="spellStart"/>
      <w:r w:rsidRPr="00014F32">
        <w:rPr>
          <w:rFonts w:ascii="Arial" w:eastAsia="ArialMT" w:hAnsi="Arial" w:cs="Arial"/>
        </w:rPr>
        <w:t>Арван</w:t>
      </w:r>
      <w:proofErr w:type="spellEnd"/>
      <w:r w:rsidRPr="00014F32">
        <w:rPr>
          <w:rFonts w:ascii="Arial" w:eastAsia="ArialMT" w:hAnsi="Arial" w:cs="Arial"/>
        </w:rPr>
        <w:t xml:space="preserve"> </w:t>
      </w:r>
      <w:proofErr w:type="spellStart"/>
      <w:r w:rsidRPr="00014F32">
        <w:rPr>
          <w:rFonts w:ascii="Arial" w:eastAsia="ArialMT" w:hAnsi="Arial" w:cs="Arial"/>
        </w:rPr>
        <w:t>зургадугаар</w:t>
      </w:r>
      <w:proofErr w:type="spellEnd"/>
      <w:r w:rsidRPr="00014F32">
        <w:rPr>
          <w:rFonts w:ascii="Arial" w:eastAsia="ArialMT" w:hAnsi="Arial" w:cs="Arial"/>
        </w:rPr>
        <w:t xml:space="preserve"> </w:t>
      </w:r>
      <w:proofErr w:type="spellStart"/>
      <w:r w:rsidRPr="00014F32">
        <w:rPr>
          <w:rFonts w:ascii="Arial" w:eastAsia="ArialMT" w:hAnsi="Arial" w:cs="Arial"/>
        </w:rPr>
        <w:t>зүйлийн</w:t>
      </w:r>
      <w:proofErr w:type="spellEnd"/>
      <w:r w:rsidRPr="00014F32">
        <w:rPr>
          <w:rFonts w:ascii="Arial" w:eastAsia="ArialMT" w:hAnsi="Arial" w:cs="Arial"/>
        </w:rPr>
        <w:t xml:space="preserve"> 17 </w:t>
      </w:r>
      <w:proofErr w:type="spellStart"/>
      <w:r w:rsidRPr="00014F32">
        <w:rPr>
          <w:rFonts w:ascii="Arial" w:eastAsia="ArialMT" w:hAnsi="Arial" w:cs="Arial"/>
        </w:rPr>
        <w:t>дахь</w:t>
      </w:r>
      <w:proofErr w:type="spellEnd"/>
      <w:r w:rsidRPr="00014F32">
        <w:rPr>
          <w:rFonts w:ascii="Arial" w:eastAsia="ArialMT" w:hAnsi="Arial" w:cs="Arial"/>
        </w:rPr>
        <w:t xml:space="preserve"> </w:t>
      </w:r>
      <w:proofErr w:type="spellStart"/>
      <w:r w:rsidRPr="00014F32">
        <w:rPr>
          <w:rFonts w:ascii="Arial" w:eastAsia="ArialMT" w:hAnsi="Arial" w:cs="Arial"/>
        </w:rPr>
        <w:t>хэсэгт</w:t>
      </w:r>
      <w:proofErr w:type="spellEnd"/>
      <w:r w:rsidRPr="00014F32">
        <w:rPr>
          <w:rFonts w:ascii="Arial" w:eastAsia="ArialMT" w:hAnsi="Arial" w:cs="Arial"/>
        </w:rPr>
        <w:t xml:space="preserve"> “</w:t>
      </w:r>
      <w:proofErr w:type="spellStart"/>
      <w:r w:rsidRPr="00014F32">
        <w:rPr>
          <w:rFonts w:ascii="Arial" w:eastAsia="ArialMT" w:hAnsi="Arial" w:cs="Arial"/>
        </w:rPr>
        <w:t>төр</w:t>
      </w:r>
      <w:proofErr w:type="spellEnd"/>
      <w:r w:rsidRPr="00014F32">
        <w:rPr>
          <w:rFonts w:ascii="Arial" w:eastAsia="ArialMT" w:hAnsi="Arial" w:cs="Arial"/>
        </w:rPr>
        <w:t xml:space="preserve">, </w:t>
      </w:r>
      <w:proofErr w:type="spellStart"/>
      <w:r w:rsidRPr="00014F32">
        <w:rPr>
          <w:rFonts w:ascii="Arial" w:eastAsia="ArialMT" w:hAnsi="Arial" w:cs="Arial"/>
        </w:rPr>
        <w:t>түүнии</w:t>
      </w:r>
      <w:proofErr w:type="spellEnd"/>
      <w:r w:rsidRPr="00014F32">
        <w:rPr>
          <w:rFonts w:ascii="Arial" w:eastAsia="ArialMT" w:hAnsi="Arial" w:cs="Arial"/>
        </w:rPr>
        <w:t xml:space="preserve">̆ </w:t>
      </w:r>
      <w:proofErr w:type="spellStart"/>
      <w:r w:rsidRPr="00014F32">
        <w:rPr>
          <w:rFonts w:ascii="Arial" w:eastAsia="ArialMT" w:hAnsi="Arial" w:cs="Arial"/>
        </w:rPr>
        <w:t>байгууллагаас</w:t>
      </w:r>
      <w:proofErr w:type="spellEnd"/>
      <w:r w:rsidRPr="00014F32">
        <w:rPr>
          <w:rFonts w:ascii="Arial" w:eastAsia="ArialMT" w:hAnsi="Arial" w:cs="Arial"/>
        </w:rPr>
        <w:t xml:space="preserve"> </w:t>
      </w:r>
      <w:proofErr w:type="spellStart"/>
      <w:r w:rsidRPr="00014F32">
        <w:rPr>
          <w:rFonts w:ascii="Arial" w:eastAsia="ArialMT" w:hAnsi="Arial" w:cs="Arial"/>
        </w:rPr>
        <w:t>хууль</w:t>
      </w:r>
      <w:proofErr w:type="spellEnd"/>
      <w:r w:rsidRPr="00014F32">
        <w:rPr>
          <w:rFonts w:ascii="Arial" w:eastAsia="ArialMT" w:hAnsi="Arial" w:cs="Arial"/>
        </w:rPr>
        <w:t xml:space="preserve"> </w:t>
      </w:r>
      <w:proofErr w:type="spellStart"/>
      <w:r w:rsidRPr="00014F32">
        <w:rPr>
          <w:rFonts w:ascii="Arial" w:eastAsia="ArialMT" w:hAnsi="Arial" w:cs="Arial"/>
        </w:rPr>
        <w:t>ёсоор</w:t>
      </w:r>
      <w:proofErr w:type="spellEnd"/>
      <w:r w:rsidRPr="00014F32">
        <w:rPr>
          <w:rFonts w:ascii="Arial" w:eastAsia="ArialMT" w:hAnsi="Arial" w:cs="Arial"/>
        </w:rPr>
        <w:t xml:space="preserve"> </w:t>
      </w:r>
      <w:proofErr w:type="spellStart"/>
      <w:r w:rsidRPr="00014F32">
        <w:rPr>
          <w:rFonts w:ascii="Arial" w:eastAsia="ArialMT" w:hAnsi="Arial" w:cs="Arial"/>
        </w:rPr>
        <w:t>тусгайлан</w:t>
      </w:r>
      <w:proofErr w:type="spellEnd"/>
      <w:r w:rsidRPr="00014F32">
        <w:rPr>
          <w:rFonts w:ascii="Arial" w:eastAsia="ArialMT" w:hAnsi="Arial" w:cs="Arial"/>
        </w:rPr>
        <w:t xml:space="preserve"> </w:t>
      </w:r>
      <w:proofErr w:type="spellStart"/>
      <w:r w:rsidRPr="00014F32">
        <w:rPr>
          <w:rFonts w:ascii="Arial" w:eastAsia="ArialMT" w:hAnsi="Arial" w:cs="Arial"/>
        </w:rPr>
        <w:t>хамгаалбал</w:t>
      </w:r>
      <w:proofErr w:type="spellEnd"/>
      <w:r w:rsidRPr="00014F32">
        <w:rPr>
          <w:rFonts w:ascii="Arial" w:eastAsia="ArialMT" w:hAnsi="Arial" w:cs="Arial"/>
        </w:rPr>
        <w:t xml:space="preserve"> </w:t>
      </w:r>
      <w:proofErr w:type="spellStart"/>
      <w:r w:rsidRPr="00014F32">
        <w:rPr>
          <w:rFonts w:ascii="Arial" w:eastAsia="ArialMT" w:hAnsi="Arial" w:cs="Arial"/>
        </w:rPr>
        <w:t>зохих</w:t>
      </w:r>
      <w:proofErr w:type="spellEnd"/>
      <w:r w:rsidRPr="00014F32">
        <w:rPr>
          <w:rFonts w:ascii="Arial" w:eastAsia="ArialMT" w:hAnsi="Arial" w:cs="Arial"/>
        </w:rPr>
        <w:t xml:space="preserve"> </w:t>
      </w:r>
      <w:proofErr w:type="spellStart"/>
      <w:r w:rsidRPr="00014F32">
        <w:rPr>
          <w:rFonts w:ascii="Arial" w:eastAsia="ArialMT" w:hAnsi="Arial" w:cs="Arial"/>
        </w:rPr>
        <w:t>нууцад</w:t>
      </w:r>
      <w:proofErr w:type="spellEnd"/>
      <w:r w:rsidRPr="00014F32">
        <w:rPr>
          <w:rFonts w:ascii="Arial" w:eastAsia="ArialMT" w:hAnsi="Arial" w:cs="Arial"/>
        </w:rPr>
        <w:t xml:space="preserve"> </w:t>
      </w:r>
      <w:proofErr w:type="spellStart"/>
      <w:r w:rsidRPr="00014F32">
        <w:rPr>
          <w:rFonts w:ascii="Arial" w:eastAsia="ArialMT" w:hAnsi="Arial" w:cs="Arial"/>
        </w:rPr>
        <w:t>хамаарахгүи</w:t>
      </w:r>
      <w:proofErr w:type="spellEnd"/>
      <w:r w:rsidRPr="00014F32">
        <w:rPr>
          <w:rFonts w:ascii="Arial" w:eastAsia="ArialMT" w:hAnsi="Arial" w:cs="Arial"/>
        </w:rPr>
        <w:t xml:space="preserve">̆ </w:t>
      </w:r>
      <w:proofErr w:type="spellStart"/>
      <w:r w:rsidRPr="00014F32">
        <w:rPr>
          <w:rFonts w:ascii="Arial" w:eastAsia="ArialMT" w:hAnsi="Arial" w:cs="Arial"/>
        </w:rPr>
        <w:t>асуудлаар</w:t>
      </w:r>
      <w:proofErr w:type="spellEnd"/>
      <w:r w:rsidRPr="00014F32">
        <w:rPr>
          <w:rFonts w:ascii="Arial" w:eastAsia="ArialMT" w:hAnsi="Arial" w:cs="Arial"/>
        </w:rPr>
        <w:t xml:space="preserve"> </w:t>
      </w:r>
      <w:proofErr w:type="spellStart"/>
      <w:r w:rsidRPr="00014F32">
        <w:rPr>
          <w:rFonts w:ascii="Arial" w:eastAsia="ArialMT" w:hAnsi="Arial" w:cs="Arial"/>
        </w:rPr>
        <w:t>мэдээлэл</w:t>
      </w:r>
      <w:proofErr w:type="spellEnd"/>
      <w:r w:rsidRPr="00014F32">
        <w:rPr>
          <w:rFonts w:ascii="Arial" w:eastAsia="ArialMT" w:hAnsi="Arial" w:cs="Arial"/>
        </w:rPr>
        <w:t xml:space="preserve"> </w:t>
      </w:r>
      <w:proofErr w:type="spellStart"/>
      <w:r w:rsidRPr="00014F32">
        <w:rPr>
          <w:rFonts w:ascii="Arial" w:eastAsia="ArialMT" w:hAnsi="Arial" w:cs="Arial"/>
        </w:rPr>
        <w:t>хайх</w:t>
      </w:r>
      <w:proofErr w:type="spellEnd"/>
      <w:r w:rsidRPr="00014F32">
        <w:rPr>
          <w:rFonts w:ascii="Arial" w:eastAsia="ArialMT" w:hAnsi="Arial" w:cs="Arial"/>
        </w:rPr>
        <w:t xml:space="preserve">, </w:t>
      </w:r>
      <w:proofErr w:type="spellStart"/>
      <w:r w:rsidRPr="00014F32">
        <w:rPr>
          <w:rFonts w:ascii="Arial" w:eastAsia="ArialMT" w:hAnsi="Arial" w:cs="Arial"/>
        </w:rPr>
        <w:t>хүлээн</w:t>
      </w:r>
      <w:proofErr w:type="spellEnd"/>
      <w:r w:rsidRPr="00014F32">
        <w:rPr>
          <w:rFonts w:ascii="Arial" w:eastAsia="ArialMT" w:hAnsi="Arial" w:cs="Arial"/>
        </w:rPr>
        <w:t xml:space="preserve"> </w:t>
      </w:r>
      <w:proofErr w:type="spellStart"/>
      <w:r w:rsidRPr="00014F32">
        <w:rPr>
          <w:rFonts w:ascii="Arial" w:eastAsia="ArialMT" w:hAnsi="Arial" w:cs="Arial"/>
        </w:rPr>
        <w:t>авах</w:t>
      </w:r>
      <w:proofErr w:type="spellEnd"/>
      <w:r w:rsidRPr="00014F32">
        <w:rPr>
          <w:rFonts w:ascii="Arial" w:eastAsia="ArialMT" w:hAnsi="Arial" w:cs="Arial"/>
        </w:rPr>
        <w:t xml:space="preserve"> </w:t>
      </w:r>
      <w:proofErr w:type="spellStart"/>
      <w:r w:rsidRPr="00014F32">
        <w:rPr>
          <w:rFonts w:ascii="Arial" w:eastAsia="ArialMT" w:hAnsi="Arial" w:cs="Arial"/>
        </w:rPr>
        <w:t>эрхтэи</w:t>
      </w:r>
      <w:proofErr w:type="spellEnd"/>
      <w:r w:rsidRPr="00014F32">
        <w:rPr>
          <w:rFonts w:ascii="Arial" w:eastAsia="ArialMT" w:hAnsi="Arial" w:cs="Arial"/>
        </w:rPr>
        <w:t xml:space="preserve">̆. </w:t>
      </w:r>
      <w:proofErr w:type="spellStart"/>
      <w:r w:rsidRPr="00014F32">
        <w:rPr>
          <w:rFonts w:ascii="Arial" w:eastAsia="ArialMT" w:hAnsi="Arial" w:cs="Arial"/>
        </w:rPr>
        <w:t>Хүнии</w:t>
      </w:r>
      <w:proofErr w:type="spellEnd"/>
      <w:r w:rsidRPr="00014F32">
        <w:rPr>
          <w:rFonts w:ascii="Arial" w:eastAsia="ArialMT" w:hAnsi="Arial" w:cs="Arial"/>
        </w:rPr>
        <w:t xml:space="preserve">̆ </w:t>
      </w:r>
      <w:proofErr w:type="spellStart"/>
      <w:r w:rsidRPr="00014F32">
        <w:rPr>
          <w:rFonts w:ascii="Arial" w:eastAsia="ArialMT" w:hAnsi="Arial" w:cs="Arial"/>
        </w:rPr>
        <w:t>эрх</w:t>
      </w:r>
      <w:proofErr w:type="spellEnd"/>
      <w:r w:rsidRPr="00014F32">
        <w:rPr>
          <w:rFonts w:ascii="Arial" w:eastAsia="ArialMT" w:hAnsi="Arial" w:cs="Arial"/>
        </w:rPr>
        <w:t xml:space="preserve">, </w:t>
      </w:r>
      <w:proofErr w:type="spellStart"/>
      <w:r w:rsidRPr="00014F32">
        <w:rPr>
          <w:rFonts w:ascii="Arial" w:eastAsia="ArialMT" w:hAnsi="Arial" w:cs="Arial"/>
        </w:rPr>
        <w:t>нэр</w:t>
      </w:r>
      <w:proofErr w:type="spellEnd"/>
      <w:r w:rsidRPr="00014F32">
        <w:rPr>
          <w:rFonts w:ascii="Arial" w:eastAsia="ArialMT" w:hAnsi="Arial" w:cs="Arial"/>
        </w:rPr>
        <w:t xml:space="preserve"> </w:t>
      </w:r>
      <w:proofErr w:type="spellStart"/>
      <w:r w:rsidRPr="00014F32">
        <w:rPr>
          <w:rFonts w:ascii="Arial" w:eastAsia="ArialMT" w:hAnsi="Arial" w:cs="Arial"/>
        </w:rPr>
        <w:t>төр</w:t>
      </w:r>
      <w:proofErr w:type="spellEnd"/>
      <w:r w:rsidRPr="00014F32">
        <w:rPr>
          <w:rFonts w:ascii="Arial" w:eastAsia="ArialMT" w:hAnsi="Arial" w:cs="Arial"/>
        </w:rPr>
        <w:t xml:space="preserve">, </w:t>
      </w:r>
      <w:proofErr w:type="spellStart"/>
      <w:r w:rsidRPr="00014F32">
        <w:rPr>
          <w:rFonts w:ascii="Arial" w:eastAsia="ArialMT" w:hAnsi="Arial" w:cs="Arial"/>
        </w:rPr>
        <w:t>алдар</w:t>
      </w:r>
      <w:proofErr w:type="spellEnd"/>
      <w:r w:rsidRPr="00014F32">
        <w:rPr>
          <w:rFonts w:ascii="Arial" w:eastAsia="ArialMT" w:hAnsi="Arial" w:cs="Arial"/>
        </w:rPr>
        <w:t xml:space="preserve"> </w:t>
      </w:r>
      <w:proofErr w:type="spellStart"/>
      <w:r w:rsidRPr="00014F32">
        <w:rPr>
          <w:rFonts w:ascii="Arial" w:eastAsia="ArialMT" w:hAnsi="Arial" w:cs="Arial"/>
        </w:rPr>
        <w:t>хүнд</w:t>
      </w:r>
      <w:proofErr w:type="spellEnd"/>
      <w:r w:rsidRPr="00014F32">
        <w:rPr>
          <w:rFonts w:ascii="Arial" w:eastAsia="ArialMT" w:hAnsi="Arial" w:cs="Arial"/>
        </w:rPr>
        <w:t xml:space="preserve">, </w:t>
      </w:r>
      <w:proofErr w:type="spellStart"/>
      <w:r w:rsidRPr="00014F32">
        <w:rPr>
          <w:rFonts w:ascii="Arial" w:eastAsia="ArialMT" w:hAnsi="Arial" w:cs="Arial"/>
        </w:rPr>
        <w:t>улсыг</w:t>
      </w:r>
      <w:proofErr w:type="spellEnd"/>
      <w:r w:rsidRPr="00014F32">
        <w:rPr>
          <w:rFonts w:ascii="Arial" w:eastAsia="ArialMT" w:hAnsi="Arial" w:cs="Arial"/>
        </w:rPr>
        <w:t xml:space="preserve"> </w:t>
      </w:r>
      <w:proofErr w:type="spellStart"/>
      <w:r w:rsidRPr="00014F32">
        <w:rPr>
          <w:rFonts w:ascii="Arial" w:eastAsia="ArialMT" w:hAnsi="Arial" w:cs="Arial"/>
        </w:rPr>
        <w:t>батлан</w:t>
      </w:r>
      <w:proofErr w:type="spellEnd"/>
      <w:r w:rsidRPr="00014F32">
        <w:rPr>
          <w:rFonts w:ascii="Arial" w:eastAsia="ArialMT" w:hAnsi="Arial" w:cs="Arial"/>
        </w:rPr>
        <w:t xml:space="preserve"> </w:t>
      </w:r>
      <w:proofErr w:type="spellStart"/>
      <w:r w:rsidRPr="00014F32">
        <w:rPr>
          <w:rFonts w:ascii="Arial" w:eastAsia="ArialMT" w:hAnsi="Arial" w:cs="Arial"/>
        </w:rPr>
        <w:t>хамгаалах</w:t>
      </w:r>
      <w:proofErr w:type="spellEnd"/>
      <w:r w:rsidRPr="00014F32">
        <w:rPr>
          <w:rFonts w:ascii="Arial" w:eastAsia="ArialMT" w:hAnsi="Arial" w:cs="Arial"/>
        </w:rPr>
        <w:t xml:space="preserve">, </w:t>
      </w:r>
      <w:proofErr w:type="spellStart"/>
      <w:r w:rsidRPr="00014F32">
        <w:rPr>
          <w:rFonts w:ascii="Arial" w:eastAsia="ArialMT" w:hAnsi="Arial" w:cs="Arial"/>
        </w:rPr>
        <w:t>үндэснии</w:t>
      </w:r>
      <w:proofErr w:type="spellEnd"/>
      <w:r w:rsidRPr="00014F32">
        <w:rPr>
          <w:rFonts w:ascii="Arial" w:eastAsia="ArialMT" w:hAnsi="Arial" w:cs="Arial"/>
        </w:rPr>
        <w:t xml:space="preserve">̆ </w:t>
      </w:r>
      <w:proofErr w:type="spellStart"/>
      <w:r w:rsidRPr="00014F32">
        <w:rPr>
          <w:rFonts w:ascii="Arial" w:eastAsia="ArialMT" w:hAnsi="Arial" w:cs="Arial"/>
        </w:rPr>
        <w:t>аюулгүи</w:t>
      </w:r>
      <w:proofErr w:type="spellEnd"/>
      <w:r w:rsidRPr="00014F32">
        <w:rPr>
          <w:rFonts w:ascii="Arial" w:eastAsia="ArialMT" w:hAnsi="Arial" w:cs="Arial"/>
        </w:rPr>
        <w:t xml:space="preserve">̆ </w:t>
      </w:r>
      <w:proofErr w:type="spellStart"/>
      <w:r w:rsidRPr="00014F32">
        <w:rPr>
          <w:rFonts w:ascii="Arial" w:eastAsia="ArialMT" w:hAnsi="Arial" w:cs="Arial"/>
        </w:rPr>
        <w:t>байдал</w:t>
      </w:r>
      <w:proofErr w:type="spellEnd"/>
      <w:r w:rsidRPr="00014F32">
        <w:rPr>
          <w:rFonts w:ascii="Arial" w:eastAsia="ArialMT" w:hAnsi="Arial" w:cs="Arial"/>
        </w:rPr>
        <w:t xml:space="preserve">, </w:t>
      </w:r>
      <w:proofErr w:type="spellStart"/>
      <w:r w:rsidRPr="00014F32">
        <w:rPr>
          <w:rFonts w:ascii="Arial" w:eastAsia="ArialMT" w:hAnsi="Arial" w:cs="Arial"/>
        </w:rPr>
        <w:t>нийгмийн</w:t>
      </w:r>
      <w:proofErr w:type="spellEnd"/>
      <w:r w:rsidRPr="00014F32">
        <w:rPr>
          <w:rFonts w:ascii="Arial" w:eastAsia="ArialMT" w:hAnsi="Arial" w:cs="Arial"/>
        </w:rPr>
        <w:t xml:space="preserve"> </w:t>
      </w:r>
      <w:proofErr w:type="spellStart"/>
      <w:r w:rsidRPr="00014F32">
        <w:rPr>
          <w:rFonts w:ascii="Arial" w:eastAsia="ArialMT" w:hAnsi="Arial" w:cs="Arial"/>
        </w:rPr>
        <w:t>хэв</w:t>
      </w:r>
      <w:proofErr w:type="spellEnd"/>
      <w:r w:rsidRPr="00014F32">
        <w:rPr>
          <w:rFonts w:ascii="Arial" w:eastAsia="ArialMT" w:hAnsi="Arial" w:cs="Arial"/>
        </w:rPr>
        <w:t xml:space="preserve"> </w:t>
      </w:r>
      <w:proofErr w:type="spellStart"/>
      <w:r w:rsidRPr="00014F32">
        <w:rPr>
          <w:rFonts w:ascii="Arial" w:eastAsia="ArialMT" w:hAnsi="Arial" w:cs="Arial"/>
        </w:rPr>
        <w:t>журмыг</w:t>
      </w:r>
      <w:proofErr w:type="spellEnd"/>
      <w:r w:rsidRPr="00014F32">
        <w:rPr>
          <w:rFonts w:ascii="Arial" w:eastAsia="ArialMT" w:hAnsi="Arial" w:cs="Arial"/>
        </w:rPr>
        <w:t xml:space="preserve"> </w:t>
      </w:r>
      <w:proofErr w:type="spellStart"/>
      <w:r w:rsidRPr="00014F32">
        <w:rPr>
          <w:rFonts w:ascii="Arial" w:eastAsia="ArialMT" w:hAnsi="Arial" w:cs="Arial"/>
        </w:rPr>
        <w:t>хангах</w:t>
      </w:r>
      <w:proofErr w:type="spellEnd"/>
      <w:r w:rsidRPr="00014F32">
        <w:rPr>
          <w:rFonts w:ascii="Arial" w:eastAsia="ArialMT" w:hAnsi="Arial" w:cs="Arial"/>
        </w:rPr>
        <w:t xml:space="preserve"> </w:t>
      </w:r>
      <w:proofErr w:type="spellStart"/>
      <w:r w:rsidRPr="00014F32">
        <w:rPr>
          <w:rFonts w:ascii="Arial" w:eastAsia="ArialMT" w:hAnsi="Arial" w:cs="Arial"/>
        </w:rPr>
        <w:t>зорилгоор</w:t>
      </w:r>
      <w:proofErr w:type="spellEnd"/>
      <w:r w:rsidRPr="00014F32">
        <w:rPr>
          <w:rFonts w:ascii="Arial" w:eastAsia="ArialMT" w:hAnsi="Arial" w:cs="Arial"/>
        </w:rPr>
        <w:t xml:space="preserve"> </w:t>
      </w:r>
      <w:proofErr w:type="spellStart"/>
      <w:r w:rsidRPr="00014F32">
        <w:rPr>
          <w:rFonts w:ascii="Arial" w:eastAsia="ArialMT" w:hAnsi="Arial" w:cs="Arial"/>
        </w:rPr>
        <w:t>задруулж</w:t>
      </w:r>
      <w:proofErr w:type="spellEnd"/>
      <w:r w:rsidRPr="00014F32">
        <w:rPr>
          <w:rFonts w:ascii="Arial" w:eastAsia="ArialMT" w:hAnsi="Arial" w:cs="Arial"/>
        </w:rPr>
        <w:t xml:space="preserve"> </w:t>
      </w:r>
      <w:proofErr w:type="spellStart"/>
      <w:r w:rsidRPr="00014F32">
        <w:rPr>
          <w:rFonts w:ascii="Arial" w:eastAsia="ArialMT" w:hAnsi="Arial" w:cs="Arial"/>
        </w:rPr>
        <w:t>үл</w:t>
      </w:r>
      <w:proofErr w:type="spellEnd"/>
      <w:r w:rsidRPr="00014F32">
        <w:rPr>
          <w:rFonts w:ascii="Arial" w:eastAsia="ArialMT" w:hAnsi="Arial" w:cs="Arial"/>
        </w:rPr>
        <w:t xml:space="preserve"> </w:t>
      </w:r>
      <w:proofErr w:type="spellStart"/>
      <w:r w:rsidRPr="00014F32">
        <w:rPr>
          <w:rFonts w:ascii="Arial" w:eastAsia="ArialMT" w:hAnsi="Arial" w:cs="Arial"/>
        </w:rPr>
        <w:t>болох</w:t>
      </w:r>
      <w:proofErr w:type="spellEnd"/>
      <w:r w:rsidRPr="00014F32">
        <w:rPr>
          <w:rFonts w:ascii="Arial" w:eastAsia="ArialMT" w:hAnsi="Arial" w:cs="Arial"/>
        </w:rPr>
        <w:t xml:space="preserve"> </w:t>
      </w:r>
      <w:proofErr w:type="spellStart"/>
      <w:r w:rsidRPr="00014F32">
        <w:rPr>
          <w:rFonts w:ascii="Arial" w:eastAsia="ArialMT" w:hAnsi="Arial" w:cs="Arial"/>
        </w:rPr>
        <w:t>төр</w:t>
      </w:r>
      <w:proofErr w:type="spellEnd"/>
      <w:r w:rsidRPr="00014F32">
        <w:rPr>
          <w:rFonts w:ascii="Arial" w:eastAsia="ArialMT" w:hAnsi="Arial" w:cs="Arial"/>
        </w:rPr>
        <w:t xml:space="preserve">, </w:t>
      </w:r>
      <w:proofErr w:type="spellStart"/>
      <w:r w:rsidRPr="00014F32">
        <w:rPr>
          <w:rFonts w:ascii="Arial" w:eastAsia="ArialMT" w:hAnsi="Arial" w:cs="Arial"/>
        </w:rPr>
        <w:t>байгууллага</w:t>
      </w:r>
      <w:proofErr w:type="spellEnd"/>
      <w:r w:rsidRPr="00014F32">
        <w:rPr>
          <w:rFonts w:ascii="Arial" w:eastAsia="ArialMT" w:hAnsi="Arial" w:cs="Arial"/>
        </w:rPr>
        <w:t xml:space="preserve">, </w:t>
      </w:r>
      <w:proofErr w:type="spellStart"/>
      <w:r w:rsidRPr="00014F32">
        <w:rPr>
          <w:rFonts w:ascii="Arial" w:eastAsia="ArialMT" w:hAnsi="Arial" w:cs="Arial"/>
        </w:rPr>
        <w:t>хувь</w:t>
      </w:r>
      <w:proofErr w:type="spellEnd"/>
      <w:r w:rsidRPr="00014F32">
        <w:rPr>
          <w:rFonts w:ascii="Arial" w:eastAsia="ArialMT" w:hAnsi="Arial" w:cs="Arial"/>
        </w:rPr>
        <w:t xml:space="preserve"> </w:t>
      </w:r>
      <w:proofErr w:type="spellStart"/>
      <w:r w:rsidRPr="00014F32">
        <w:rPr>
          <w:rFonts w:ascii="Arial" w:eastAsia="ArialMT" w:hAnsi="Arial" w:cs="Arial"/>
        </w:rPr>
        <w:t>хүнии</w:t>
      </w:r>
      <w:proofErr w:type="spellEnd"/>
      <w:r w:rsidRPr="00014F32">
        <w:rPr>
          <w:rFonts w:ascii="Arial" w:eastAsia="ArialMT" w:hAnsi="Arial" w:cs="Arial"/>
        </w:rPr>
        <w:t xml:space="preserve">̆ </w:t>
      </w:r>
      <w:proofErr w:type="spellStart"/>
      <w:r w:rsidRPr="00014F32">
        <w:rPr>
          <w:rFonts w:ascii="Arial" w:eastAsia="ArialMT" w:hAnsi="Arial" w:cs="Arial"/>
        </w:rPr>
        <w:t>нууцыг</w:t>
      </w:r>
      <w:proofErr w:type="spellEnd"/>
      <w:r w:rsidRPr="00014F32">
        <w:rPr>
          <w:rFonts w:ascii="Arial" w:eastAsia="ArialMT" w:hAnsi="Arial" w:cs="Arial"/>
        </w:rPr>
        <w:t xml:space="preserve"> </w:t>
      </w:r>
      <w:proofErr w:type="spellStart"/>
      <w:r w:rsidRPr="00014F32">
        <w:rPr>
          <w:rFonts w:ascii="Arial" w:eastAsia="ArialMT" w:hAnsi="Arial" w:cs="Arial"/>
        </w:rPr>
        <w:t>хуулиар</w:t>
      </w:r>
      <w:proofErr w:type="spellEnd"/>
      <w:r w:rsidRPr="00014F32">
        <w:rPr>
          <w:rFonts w:ascii="Arial" w:eastAsia="ArialMT" w:hAnsi="Arial" w:cs="Arial"/>
        </w:rPr>
        <w:t xml:space="preserve"> </w:t>
      </w:r>
      <w:proofErr w:type="spellStart"/>
      <w:r w:rsidRPr="00014F32">
        <w:rPr>
          <w:rFonts w:ascii="Arial" w:eastAsia="ArialMT" w:hAnsi="Arial" w:cs="Arial"/>
        </w:rPr>
        <w:t>тогтоон</w:t>
      </w:r>
      <w:proofErr w:type="spellEnd"/>
      <w:r w:rsidRPr="00014F32">
        <w:rPr>
          <w:rFonts w:ascii="Arial" w:eastAsia="ArialMT" w:hAnsi="Arial" w:cs="Arial"/>
        </w:rPr>
        <w:t xml:space="preserve"> </w:t>
      </w:r>
      <w:proofErr w:type="spellStart"/>
      <w:r w:rsidRPr="00014F32">
        <w:rPr>
          <w:rFonts w:ascii="Arial" w:eastAsia="ArialMT" w:hAnsi="Arial" w:cs="Arial"/>
        </w:rPr>
        <w:t>хамгаална</w:t>
      </w:r>
      <w:proofErr w:type="spellEnd"/>
      <w:r w:rsidRPr="00014F32">
        <w:rPr>
          <w:rFonts w:ascii="Arial" w:eastAsia="ArialMT" w:hAnsi="Arial" w:cs="Arial"/>
        </w:rPr>
        <w:t xml:space="preserve">.” </w:t>
      </w:r>
      <w:proofErr w:type="spellStart"/>
      <w:r w:rsidRPr="00014F32">
        <w:rPr>
          <w:rFonts w:ascii="Arial" w:eastAsia="ArialMT" w:hAnsi="Arial" w:cs="Arial"/>
        </w:rPr>
        <w:t>гэж</w:t>
      </w:r>
      <w:proofErr w:type="spellEnd"/>
      <w:r w:rsidRPr="00014F32">
        <w:rPr>
          <w:rFonts w:ascii="Arial" w:eastAsia="ArialMT" w:hAnsi="Arial" w:cs="Arial"/>
        </w:rPr>
        <w:t xml:space="preserve">, </w:t>
      </w:r>
      <w:proofErr w:type="spellStart"/>
      <w:r w:rsidRPr="00014F32">
        <w:rPr>
          <w:rFonts w:ascii="Arial" w:eastAsia="ArialMT" w:hAnsi="Arial" w:cs="Arial"/>
        </w:rPr>
        <w:t>Монгол</w:t>
      </w:r>
      <w:proofErr w:type="spellEnd"/>
      <w:r w:rsidRPr="00014F32">
        <w:rPr>
          <w:rFonts w:ascii="Arial" w:eastAsia="ArialMT" w:hAnsi="Arial" w:cs="Arial"/>
        </w:rPr>
        <w:t xml:space="preserve"> </w:t>
      </w:r>
      <w:proofErr w:type="spellStart"/>
      <w:r w:rsidRPr="00014F32">
        <w:rPr>
          <w:rFonts w:ascii="Arial" w:eastAsia="ArialMT" w:hAnsi="Arial" w:cs="Arial"/>
        </w:rPr>
        <w:t>Улсын</w:t>
      </w:r>
      <w:proofErr w:type="spellEnd"/>
      <w:r w:rsidRPr="00014F32">
        <w:rPr>
          <w:rFonts w:ascii="Arial" w:eastAsia="ArialMT" w:hAnsi="Arial" w:cs="Arial"/>
        </w:rPr>
        <w:t xml:space="preserve"> </w:t>
      </w:r>
      <w:proofErr w:type="spellStart"/>
      <w:r w:rsidRPr="00014F32">
        <w:rPr>
          <w:rFonts w:ascii="Arial" w:eastAsia="ArialMT" w:hAnsi="Arial" w:cs="Arial"/>
        </w:rPr>
        <w:t>Их</w:t>
      </w:r>
      <w:proofErr w:type="spellEnd"/>
      <w:r w:rsidRPr="00014F32">
        <w:rPr>
          <w:rFonts w:ascii="Arial" w:eastAsia="ArialMT" w:hAnsi="Arial" w:cs="Arial"/>
        </w:rPr>
        <w:t xml:space="preserve"> </w:t>
      </w:r>
      <w:proofErr w:type="spellStart"/>
      <w:r w:rsidRPr="00014F32">
        <w:rPr>
          <w:rFonts w:ascii="Arial" w:eastAsia="ArialMT" w:hAnsi="Arial" w:cs="Arial"/>
        </w:rPr>
        <w:t>Хурлын</w:t>
      </w:r>
      <w:proofErr w:type="spellEnd"/>
      <w:r w:rsidRPr="00014F32">
        <w:rPr>
          <w:rFonts w:ascii="Arial" w:eastAsia="ArialMT" w:hAnsi="Arial" w:cs="Arial"/>
        </w:rPr>
        <w:t xml:space="preserve"> 2020 </w:t>
      </w:r>
      <w:proofErr w:type="spellStart"/>
      <w:r w:rsidRPr="00014F32">
        <w:rPr>
          <w:rFonts w:ascii="Arial" w:eastAsia="ArialMT" w:hAnsi="Arial" w:cs="Arial"/>
        </w:rPr>
        <w:t>оны</w:t>
      </w:r>
      <w:proofErr w:type="spellEnd"/>
      <w:r w:rsidRPr="00014F32">
        <w:rPr>
          <w:rFonts w:ascii="Arial" w:eastAsia="ArialMT" w:hAnsi="Arial" w:cs="Arial"/>
        </w:rPr>
        <w:t xml:space="preserve"> 24 </w:t>
      </w:r>
      <w:proofErr w:type="spellStart"/>
      <w:r w:rsidRPr="00014F32">
        <w:rPr>
          <w:rFonts w:ascii="Arial" w:eastAsia="ArialMT" w:hAnsi="Arial" w:cs="Arial"/>
        </w:rPr>
        <w:t>дүгээр</w:t>
      </w:r>
      <w:proofErr w:type="spellEnd"/>
      <w:r w:rsidRPr="00014F32">
        <w:rPr>
          <w:rFonts w:ascii="Arial" w:eastAsia="ArialMT" w:hAnsi="Arial" w:cs="Arial"/>
        </w:rPr>
        <w:t xml:space="preserve"> </w:t>
      </w:r>
      <w:proofErr w:type="spellStart"/>
      <w:r w:rsidRPr="00014F32">
        <w:rPr>
          <w:rFonts w:ascii="Arial" w:eastAsia="ArialMT" w:hAnsi="Arial" w:cs="Arial"/>
        </w:rPr>
        <w:t>тогтоолоор</w:t>
      </w:r>
      <w:proofErr w:type="spellEnd"/>
      <w:r w:rsidRPr="00014F32">
        <w:rPr>
          <w:rFonts w:ascii="Arial" w:eastAsia="ArialMT" w:hAnsi="Arial" w:cs="Arial"/>
        </w:rPr>
        <w:t xml:space="preserve"> </w:t>
      </w:r>
      <w:proofErr w:type="spellStart"/>
      <w:r w:rsidRPr="00014F32">
        <w:rPr>
          <w:rFonts w:ascii="Arial" w:eastAsia="ArialMT" w:hAnsi="Arial" w:cs="Arial"/>
        </w:rPr>
        <w:t>баталсан</w:t>
      </w:r>
      <w:proofErr w:type="spellEnd"/>
      <w:r w:rsidRPr="00014F32">
        <w:rPr>
          <w:rFonts w:ascii="Arial" w:eastAsia="ArialMT" w:hAnsi="Arial" w:cs="Arial"/>
        </w:rPr>
        <w:t xml:space="preserve"> “</w:t>
      </w:r>
      <w:proofErr w:type="spellStart"/>
      <w:r w:rsidRPr="00014F32">
        <w:rPr>
          <w:rFonts w:ascii="Arial" w:eastAsia="ArialMT" w:hAnsi="Arial" w:cs="Arial"/>
        </w:rPr>
        <w:t>Монгол</w:t>
      </w:r>
      <w:proofErr w:type="spellEnd"/>
      <w:r w:rsidRPr="00014F32">
        <w:rPr>
          <w:rFonts w:ascii="Arial" w:eastAsia="ArialMT" w:hAnsi="Arial" w:cs="Arial"/>
        </w:rPr>
        <w:t xml:space="preserve"> </w:t>
      </w:r>
      <w:proofErr w:type="spellStart"/>
      <w:r w:rsidRPr="00014F32">
        <w:rPr>
          <w:rFonts w:ascii="Arial" w:eastAsia="ArialMT" w:hAnsi="Arial" w:cs="Arial"/>
        </w:rPr>
        <w:t>Улсын</w:t>
      </w:r>
      <w:proofErr w:type="spellEnd"/>
      <w:r w:rsidRPr="00014F32">
        <w:rPr>
          <w:rFonts w:ascii="Arial" w:eastAsia="ArialMT" w:hAnsi="Arial" w:cs="Arial"/>
        </w:rPr>
        <w:t xml:space="preserve"> </w:t>
      </w:r>
      <w:proofErr w:type="spellStart"/>
      <w:r w:rsidRPr="00014F32">
        <w:rPr>
          <w:rFonts w:ascii="Arial" w:eastAsia="ArialMT" w:hAnsi="Arial" w:cs="Arial"/>
        </w:rPr>
        <w:t>Засгийн</w:t>
      </w:r>
      <w:proofErr w:type="spellEnd"/>
      <w:r w:rsidRPr="00014F32">
        <w:rPr>
          <w:rFonts w:ascii="Arial" w:eastAsia="ArialMT" w:hAnsi="Arial" w:cs="Arial"/>
        </w:rPr>
        <w:t xml:space="preserve"> </w:t>
      </w:r>
      <w:proofErr w:type="spellStart"/>
      <w:r w:rsidRPr="00014F32">
        <w:rPr>
          <w:rFonts w:ascii="Arial" w:eastAsia="ArialMT" w:hAnsi="Arial" w:cs="Arial"/>
        </w:rPr>
        <w:t>газрын</w:t>
      </w:r>
      <w:proofErr w:type="spellEnd"/>
      <w:r w:rsidRPr="00014F32">
        <w:rPr>
          <w:rFonts w:ascii="Arial" w:eastAsia="ArialMT" w:hAnsi="Arial" w:cs="Arial"/>
        </w:rPr>
        <w:t xml:space="preserve"> 2020-2024 </w:t>
      </w:r>
      <w:proofErr w:type="spellStart"/>
      <w:r w:rsidRPr="00014F32">
        <w:rPr>
          <w:rFonts w:ascii="Arial" w:eastAsia="ArialMT" w:hAnsi="Arial" w:cs="Arial"/>
        </w:rPr>
        <w:t>оны</w:t>
      </w:r>
      <w:proofErr w:type="spellEnd"/>
      <w:r w:rsidRPr="00014F32">
        <w:rPr>
          <w:rFonts w:ascii="Arial" w:eastAsia="ArialMT" w:hAnsi="Arial" w:cs="Arial"/>
        </w:rPr>
        <w:t xml:space="preserve"> </w:t>
      </w:r>
      <w:proofErr w:type="spellStart"/>
      <w:r w:rsidRPr="00014F32">
        <w:rPr>
          <w:rFonts w:ascii="Arial" w:eastAsia="ArialMT" w:hAnsi="Arial" w:cs="Arial"/>
        </w:rPr>
        <w:t>үйл</w:t>
      </w:r>
      <w:proofErr w:type="spellEnd"/>
      <w:r w:rsidRPr="00014F32">
        <w:rPr>
          <w:rFonts w:ascii="Arial" w:eastAsia="ArialMT" w:hAnsi="Arial" w:cs="Arial"/>
        </w:rPr>
        <w:t xml:space="preserve"> </w:t>
      </w:r>
      <w:proofErr w:type="spellStart"/>
      <w:r w:rsidRPr="00014F32">
        <w:rPr>
          <w:rFonts w:ascii="Arial" w:eastAsia="ArialMT" w:hAnsi="Arial" w:cs="Arial"/>
        </w:rPr>
        <w:t>ажиллагааны</w:t>
      </w:r>
      <w:proofErr w:type="spellEnd"/>
      <w:r w:rsidRPr="00014F32">
        <w:rPr>
          <w:rFonts w:ascii="Arial" w:eastAsia="ArialMT" w:hAnsi="Arial" w:cs="Arial"/>
        </w:rPr>
        <w:t xml:space="preserve"> </w:t>
      </w:r>
      <w:proofErr w:type="spellStart"/>
      <w:r w:rsidRPr="00014F32">
        <w:rPr>
          <w:rFonts w:ascii="Arial" w:eastAsia="ArialMT" w:hAnsi="Arial" w:cs="Arial"/>
        </w:rPr>
        <w:t>хөтөлбөр</w:t>
      </w:r>
      <w:proofErr w:type="spellEnd"/>
      <w:r w:rsidRPr="00014F32">
        <w:rPr>
          <w:rFonts w:ascii="Arial" w:eastAsia="ArialMT" w:hAnsi="Arial" w:cs="Arial"/>
        </w:rPr>
        <w:t>”-</w:t>
      </w:r>
      <w:proofErr w:type="spellStart"/>
      <w:r w:rsidRPr="00014F32">
        <w:rPr>
          <w:rFonts w:ascii="Arial" w:eastAsia="ArialMT" w:hAnsi="Arial" w:cs="Arial"/>
        </w:rPr>
        <w:t>ийн</w:t>
      </w:r>
      <w:proofErr w:type="spellEnd"/>
      <w:r w:rsidRPr="00014F32">
        <w:rPr>
          <w:rFonts w:ascii="Arial" w:eastAsia="ArialMT" w:hAnsi="Arial" w:cs="Arial"/>
        </w:rPr>
        <w:t xml:space="preserve"> </w:t>
      </w:r>
      <w:r w:rsidRPr="00014F32">
        <w:rPr>
          <w:rFonts w:ascii="Arial" w:eastAsia="Arial" w:hAnsi="Arial" w:cs="Arial"/>
        </w:rPr>
        <w:t>4.1.8-д “</w:t>
      </w:r>
      <w:proofErr w:type="spellStart"/>
      <w:r w:rsidRPr="00014F32">
        <w:rPr>
          <w:rFonts w:ascii="Arial" w:eastAsia="Arial" w:hAnsi="Arial" w:cs="Arial"/>
        </w:rPr>
        <w:t>Төрийн</w:t>
      </w:r>
      <w:proofErr w:type="spellEnd"/>
      <w:r w:rsidRPr="00014F32">
        <w:rPr>
          <w:rFonts w:ascii="Arial" w:eastAsia="Arial" w:hAnsi="Arial" w:cs="Arial"/>
        </w:rPr>
        <w:t xml:space="preserve"> </w:t>
      </w:r>
      <w:proofErr w:type="spellStart"/>
      <w:r w:rsidRPr="00014F32">
        <w:rPr>
          <w:rFonts w:ascii="Arial" w:eastAsia="Arial" w:hAnsi="Arial" w:cs="Arial"/>
        </w:rPr>
        <w:t>байгууллагын</w:t>
      </w:r>
      <w:proofErr w:type="spellEnd"/>
      <w:r w:rsidRPr="00014F32">
        <w:rPr>
          <w:rFonts w:ascii="Arial" w:eastAsia="Arial" w:hAnsi="Arial" w:cs="Arial"/>
        </w:rPr>
        <w:t xml:space="preserve"> </w:t>
      </w:r>
      <w:proofErr w:type="spellStart"/>
      <w:r w:rsidRPr="00014F32">
        <w:rPr>
          <w:rFonts w:ascii="Arial" w:eastAsia="Arial" w:hAnsi="Arial" w:cs="Arial"/>
        </w:rPr>
        <w:t>үйл</w:t>
      </w:r>
      <w:proofErr w:type="spellEnd"/>
      <w:r w:rsidRPr="00014F32">
        <w:rPr>
          <w:rFonts w:ascii="Arial" w:eastAsia="Arial" w:hAnsi="Arial" w:cs="Arial"/>
        </w:rPr>
        <w:t xml:space="preserve"> </w:t>
      </w:r>
      <w:proofErr w:type="spellStart"/>
      <w:r w:rsidRPr="00014F32">
        <w:rPr>
          <w:rFonts w:ascii="Arial" w:eastAsia="Arial" w:hAnsi="Arial" w:cs="Arial"/>
        </w:rPr>
        <w:t>ажиллагааны</w:t>
      </w:r>
      <w:proofErr w:type="spellEnd"/>
      <w:r w:rsidRPr="00014F32">
        <w:rPr>
          <w:rFonts w:ascii="Arial" w:eastAsia="Arial" w:hAnsi="Arial" w:cs="Arial"/>
        </w:rPr>
        <w:t xml:space="preserve"> </w:t>
      </w:r>
      <w:proofErr w:type="spellStart"/>
      <w:r w:rsidRPr="00014F32">
        <w:rPr>
          <w:rFonts w:ascii="Arial" w:eastAsia="Arial" w:hAnsi="Arial" w:cs="Arial"/>
        </w:rPr>
        <w:t>мэдээллийн</w:t>
      </w:r>
      <w:proofErr w:type="spellEnd"/>
      <w:r w:rsidRPr="00014F32">
        <w:rPr>
          <w:rFonts w:ascii="Arial" w:eastAsia="Arial" w:hAnsi="Arial" w:cs="Arial"/>
        </w:rPr>
        <w:t xml:space="preserve"> </w:t>
      </w:r>
      <w:proofErr w:type="spellStart"/>
      <w:r w:rsidRPr="00014F32">
        <w:rPr>
          <w:rFonts w:ascii="Arial" w:eastAsia="Arial" w:hAnsi="Arial" w:cs="Arial"/>
        </w:rPr>
        <w:t>ил</w:t>
      </w:r>
      <w:proofErr w:type="spellEnd"/>
      <w:r w:rsidRPr="00014F32">
        <w:rPr>
          <w:rFonts w:ascii="Arial" w:eastAsia="Arial" w:hAnsi="Arial" w:cs="Arial"/>
        </w:rPr>
        <w:t xml:space="preserve"> </w:t>
      </w:r>
      <w:proofErr w:type="spellStart"/>
      <w:r w:rsidRPr="00014F32">
        <w:rPr>
          <w:rFonts w:ascii="Arial" w:eastAsia="Arial" w:hAnsi="Arial" w:cs="Arial"/>
        </w:rPr>
        <w:t>тод</w:t>
      </w:r>
      <w:proofErr w:type="spellEnd"/>
      <w:r w:rsidRPr="00014F32">
        <w:rPr>
          <w:rFonts w:ascii="Arial" w:eastAsia="Arial" w:hAnsi="Arial" w:cs="Arial"/>
        </w:rPr>
        <w:t xml:space="preserve"> </w:t>
      </w:r>
      <w:proofErr w:type="spellStart"/>
      <w:r w:rsidRPr="00014F32">
        <w:rPr>
          <w:rFonts w:ascii="Arial" w:eastAsia="Arial" w:hAnsi="Arial" w:cs="Arial"/>
        </w:rPr>
        <w:t>байдлыг</w:t>
      </w:r>
      <w:proofErr w:type="spellEnd"/>
      <w:r w:rsidRPr="00014F32">
        <w:rPr>
          <w:rFonts w:ascii="Arial" w:eastAsia="Arial" w:hAnsi="Arial" w:cs="Arial"/>
        </w:rPr>
        <w:t xml:space="preserve"> </w:t>
      </w:r>
      <w:proofErr w:type="spellStart"/>
      <w:r w:rsidRPr="00014F32">
        <w:rPr>
          <w:rFonts w:ascii="Arial" w:eastAsia="Arial" w:hAnsi="Arial" w:cs="Arial"/>
        </w:rPr>
        <w:t>нэмэгдүүлж</w:t>
      </w:r>
      <w:proofErr w:type="spellEnd"/>
      <w:r w:rsidRPr="00014F32">
        <w:rPr>
          <w:rFonts w:ascii="Arial" w:eastAsia="Arial" w:hAnsi="Arial" w:cs="Arial"/>
        </w:rPr>
        <w:t xml:space="preserve">, </w:t>
      </w:r>
      <w:proofErr w:type="spellStart"/>
      <w:r w:rsidRPr="00014F32">
        <w:rPr>
          <w:rFonts w:ascii="Arial" w:eastAsia="Arial" w:hAnsi="Arial" w:cs="Arial"/>
        </w:rPr>
        <w:t>иргэд</w:t>
      </w:r>
      <w:proofErr w:type="spellEnd"/>
      <w:r w:rsidRPr="00014F32">
        <w:rPr>
          <w:rFonts w:ascii="Arial" w:eastAsia="Arial" w:hAnsi="Arial" w:cs="Arial"/>
        </w:rPr>
        <w:t xml:space="preserve">, </w:t>
      </w:r>
      <w:proofErr w:type="spellStart"/>
      <w:r w:rsidRPr="00014F32">
        <w:rPr>
          <w:rFonts w:ascii="Arial" w:eastAsia="Arial" w:hAnsi="Arial" w:cs="Arial"/>
        </w:rPr>
        <w:t>олон</w:t>
      </w:r>
      <w:proofErr w:type="spellEnd"/>
      <w:r w:rsidRPr="00014F32">
        <w:rPr>
          <w:rFonts w:ascii="Arial" w:eastAsia="Arial" w:hAnsi="Arial" w:cs="Arial"/>
        </w:rPr>
        <w:t xml:space="preserve"> </w:t>
      </w:r>
      <w:proofErr w:type="spellStart"/>
      <w:r w:rsidRPr="00014F32">
        <w:rPr>
          <w:rFonts w:ascii="Arial" w:eastAsia="Arial" w:hAnsi="Arial" w:cs="Arial"/>
        </w:rPr>
        <w:t>нийтийн</w:t>
      </w:r>
      <w:proofErr w:type="spellEnd"/>
      <w:r w:rsidRPr="00014F32">
        <w:rPr>
          <w:rFonts w:ascii="Arial" w:eastAsia="Arial" w:hAnsi="Arial" w:cs="Arial"/>
        </w:rPr>
        <w:t xml:space="preserve"> </w:t>
      </w:r>
      <w:proofErr w:type="spellStart"/>
      <w:r w:rsidRPr="00014F32">
        <w:rPr>
          <w:rFonts w:ascii="Arial" w:eastAsia="Arial" w:hAnsi="Arial" w:cs="Arial"/>
        </w:rPr>
        <w:t>оролцоог</w:t>
      </w:r>
      <w:proofErr w:type="spellEnd"/>
      <w:r w:rsidRPr="00014F32">
        <w:rPr>
          <w:rFonts w:ascii="Arial" w:eastAsia="Arial" w:hAnsi="Arial" w:cs="Arial"/>
        </w:rPr>
        <w:t xml:space="preserve"> </w:t>
      </w:r>
      <w:proofErr w:type="spellStart"/>
      <w:r w:rsidRPr="00014F32">
        <w:rPr>
          <w:rFonts w:ascii="Arial" w:eastAsia="Arial" w:hAnsi="Arial" w:cs="Arial"/>
        </w:rPr>
        <w:t>хангана</w:t>
      </w:r>
      <w:proofErr w:type="spellEnd"/>
      <w:r w:rsidRPr="00014F32">
        <w:rPr>
          <w:rFonts w:ascii="Arial" w:eastAsia="Arial" w:hAnsi="Arial" w:cs="Arial"/>
        </w:rPr>
        <w:t xml:space="preserve">.” </w:t>
      </w:r>
      <w:proofErr w:type="spellStart"/>
      <w:r w:rsidRPr="00014F32">
        <w:rPr>
          <w:rFonts w:ascii="Arial" w:eastAsia="Arial" w:hAnsi="Arial" w:cs="Arial"/>
        </w:rPr>
        <w:t>гэж</w:t>
      </w:r>
      <w:proofErr w:type="spellEnd"/>
      <w:r w:rsidRPr="00014F32">
        <w:rPr>
          <w:rFonts w:ascii="Arial" w:eastAsia="Arial" w:hAnsi="Arial" w:cs="Arial"/>
        </w:rPr>
        <w:t xml:space="preserve"> </w:t>
      </w:r>
      <w:proofErr w:type="spellStart"/>
      <w:r w:rsidRPr="00014F32">
        <w:rPr>
          <w:rFonts w:ascii="Arial" w:eastAsia="Arial" w:hAnsi="Arial" w:cs="Arial"/>
        </w:rPr>
        <w:t>ту</w:t>
      </w:r>
      <w:r w:rsidRPr="00014F32">
        <w:rPr>
          <w:rFonts w:ascii="Arial" w:eastAsia="ArialMT" w:hAnsi="Arial" w:cs="Arial"/>
        </w:rPr>
        <w:t>с</w:t>
      </w:r>
      <w:proofErr w:type="spellEnd"/>
      <w:r w:rsidRPr="00014F32">
        <w:rPr>
          <w:rFonts w:ascii="Arial" w:eastAsia="ArialMT" w:hAnsi="Arial" w:cs="Arial"/>
        </w:rPr>
        <w:t xml:space="preserve"> </w:t>
      </w:r>
      <w:proofErr w:type="spellStart"/>
      <w:r w:rsidRPr="00014F32">
        <w:rPr>
          <w:rFonts w:ascii="Arial" w:eastAsia="ArialMT" w:hAnsi="Arial" w:cs="Arial"/>
        </w:rPr>
        <w:t>тус</w:t>
      </w:r>
      <w:proofErr w:type="spellEnd"/>
      <w:r w:rsidRPr="00014F32">
        <w:rPr>
          <w:rFonts w:ascii="Arial" w:eastAsia="ArialMT" w:hAnsi="Arial" w:cs="Arial"/>
        </w:rPr>
        <w:t xml:space="preserve"> </w:t>
      </w:r>
      <w:proofErr w:type="spellStart"/>
      <w:r w:rsidRPr="00014F32">
        <w:rPr>
          <w:rFonts w:ascii="Arial" w:eastAsia="ArialMT" w:hAnsi="Arial" w:cs="Arial"/>
        </w:rPr>
        <w:t>заасан</w:t>
      </w:r>
      <w:proofErr w:type="spellEnd"/>
      <w:r w:rsidRPr="00014F32">
        <w:rPr>
          <w:rFonts w:ascii="Arial" w:eastAsia="ArialMT" w:hAnsi="Arial" w:cs="Arial"/>
        </w:rPr>
        <w:t xml:space="preserve"> </w:t>
      </w:r>
      <w:proofErr w:type="spellStart"/>
      <w:r w:rsidRPr="00014F32">
        <w:rPr>
          <w:rFonts w:ascii="Arial" w:eastAsia="ArialMT" w:hAnsi="Arial" w:cs="Arial"/>
        </w:rPr>
        <w:t>байна</w:t>
      </w:r>
      <w:proofErr w:type="spellEnd"/>
      <w:r w:rsidRPr="00014F32">
        <w:rPr>
          <w:rFonts w:ascii="Arial" w:eastAsia="ArialMT" w:hAnsi="Arial" w:cs="Arial"/>
        </w:rPr>
        <w:t xml:space="preserve">. </w:t>
      </w:r>
    </w:p>
    <w:p w14:paraId="7EE994AA" w14:textId="77777777" w:rsidR="002465A2" w:rsidRPr="00014F32" w:rsidRDefault="002465A2" w:rsidP="002465A2">
      <w:pPr>
        <w:shd w:val="clear" w:color="auto" w:fill="FFFFFF"/>
        <w:spacing w:after="0" w:line="276" w:lineRule="auto"/>
        <w:ind w:firstLine="709"/>
        <w:jc w:val="both"/>
        <w:rPr>
          <w:rFonts w:ascii="Arial" w:eastAsia="ArialMT" w:hAnsi="Arial" w:cs="Arial"/>
        </w:rPr>
      </w:pPr>
    </w:p>
    <w:p w14:paraId="61F94BF8" w14:textId="77777777" w:rsidR="002465A2" w:rsidRPr="00014F32" w:rsidRDefault="002465A2" w:rsidP="002465A2">
      <w:pPr>
        <w:shd w:val="clear" w:color="auto" w:fill="FFFFFF"/>
        <w:spacing w:after="0" w:line="276" w:lineRule="auto"/>
        <w:ind w:firstLine="709"/>
        <w:jc w:val="both"/>
        <w:rPr>
          <w:rFonts w:ascii="Arial" w:eastAsia="ArialMT" w:hAnsi="Arial" w:cs="Arial"/>
        </w:rPr>
      </w:pPr>
      <w:proofErr w:type="spellStart"/>
      <w:r w:rsidRPr="00014F32">
        <w:rPr>
          <w:rFonts w:ascii="Arial" w:eastAsia="ArialMT" w:hAnsi="Arial" w:cs="Arial"/>
        </w:rPr>
        <w:t>Иймд</w:t>
      </w:r>
      <w:proofErr w:type="spellEnd"/>
      <w:r w:rsidRPr="00014F32">
        <w:rPr>
          <w:rFonts w:ascii="Arial" w:eastAsia="ArialMT" w:hAnsi="Arial" w:cs="Arial"/>
        </w:rPr>
        <w:t xml:space="preserve"> </w:t>
      </w:r>
      <w:proofErr w:type="spellStart"/>
      <w:r w:rsidRPr="00014F32">
        <w:rPr>
          <w:rFonts w:ascii="Arial" w:eastAsia="ArialMT" w:hAnsi="Arial" w:cs="Arial"/>
        </w:rPr>
        <w:t>Монгол</w:t>
      </w:r>
      <w:proofErr w:type="spellEnd"/>
      <w:r w:rsidRPr="00014F32">
        <w:rPr>
          <w:rFonts w:ascii="Arial" w:eastAsia="ArialMT" w:hAnsi="Arial" w:cs="Arial"/>
        </w:rPr>
        <w:t xml:space="preserve"> </w:t>
      </w:r>
      <w:proofErr w:type="spellStart"/>
      <w:r w:rsidRPr="00014F32">
        <w:rPr>
          <w:rFonts w:ascii="Arial" w:eastAsia="ArialMT" w:hAnsi="Arial" w:cs="Arial"/>
        </w:rPr>
        <w:t>Улсын</w:t>
      </w:r>
      <w:proofErr w:type="spellEnd"/>
      <w:r w:rsidRPr="00014F32">
        <w:rPr>
          <w:rFonts w:ascii="Arial" w:eastAsia="ArialMT" w:hAnsi="Arial" w:cs="Arial"/>
        </w:rPr>
        <w:t xml:space="preserve"> </w:t>
      </w:r>
      <w:proofErr w:type="spellStart"/>
      <w:r w:rsidRPr="00014F32">
        <w:rPr>
          <w:rFonts w:ascii="Arial" w:eastAsia="ArialMT" w:hAnsi="Arial" w:cs="Arial"/>
        </w:rPr>
        <w:t>Үндсэн</w:t>
      </w:r>
      <w:proofErr w:type="spellEnd"/>
      <w:r w:rsidRPr="00014F32">
        <w:rPr>
          <w:rFonts w:ascii="Arial" w:eastAsia="ArialMT" w:hAnsi="Arial" w:cs="Arial"/>
        </w:rPr>
        <w:t xml:space="preserve"> </w:t>
      </w:r>
      <w:proofErr w:type="spellStart"/>
      <w:r w:rsidRPr="00014F32">
        <w:rPr>
          <w:rFonts w:ascii="Arial" w:eastAsia="ArialMT" w:hAnsi="Arial" w:cs="Arial"/>
        </w:rPr>
        <w:t>хуульд</w:t>
      </w:r>
      <w:proofErr w:type="spellEnd"/>
      <w:r w:rsidRPr="00014F32">
        <w:rPr>
          <w:rFonts w:ascii="Arial" w:eastAsia="ArialMT" w:hAnsi="Arial" w:cs="Arial"/>
        </w:rPr>
        <w:t xml:space="preserve"> </w:t>
      </w:r>
      <w:proofErr w:type="spellStart"/>
      <w:r w:rsidRPr="00014F32">
        <w:rPr>
          <w:rFonts w:ascii="Arial" w:eastAsia="ArialMT" w:hAnsi="Arial" w:cs="Arial"/>
        </w:rPr>
        <w:t>заасан</w:t>
      </w:r>
      <w:proofErr w:type="spellEnd"/>
      <w:r w:rsidRPr="00014F32">
        <w:rPr>
          <w:rFonts w:ascii="Arial" w:eastAsia="ArialMT" w:hAnsi="Arial" w:cs="Arial"/>
        </w:rPr>
        <w:t xml:space="preserve">, </w:t>
      </w:r>
      <w:proofErr w:type="spellStart"/>
      <w:r w:rsidRPr="00014F32">
        <w:rPr>
          <w:rFonts w:ascii="Arial" w:eastAsia="ArialMT" w:hAnsi="Arial" w:cs="Arial"/>
        </w:rPr>
        <w:t>иргэний</w:t>
      </w:r>
      <w:proofErr w:type="spellEnd"/>
      <w:r w:rsidRPr="00014F32">
        <w:rPr>
          <w:rFonts w:ascii="Arial" w:eastAsia="ArialMT" w:hAnsi="Arial" w:cs="Arial"/>
        </w:rPr>
        <w:t xml:space="preserve"> </w:t>
      </w:r>
      <w:proofErr w:type="spellStart"/>
      <w:r w:rsidRPr="00014F32">
        <w:rPr>
          <w:rFonts w:ascii="Arial" w:eastAsia="ArialMT" w:hAnsi="Arial" w:cs="Arial"/>
        </w:rPr>
        <w:t>мэдээлэл</w:t>
      </w:r>
      <w:proofErr w:type="spellEnd"/>
      <w:r w:rsidRPr="00014F32">
        <w:rPr>
          <w:rFonts w:ascii="Arial" w:eastAsia="ArialMT" w:hAnsi="Arial" w:cs="Arial"/>
        </w:rPr>
        <w:t xml:space="preserve"> </w:t>
      </w:r>
      <w:proofErr w:type="spellStart"/>
      <w:r w:rsidRPr="00014F32">
        <w:rPr>
          <w:rFonts w:ascii="Arial" w:eastAsia="ArialMT" w:hAnsi="Arial" w:cs="Arial"/>
        </w:rPr>
        <w:t>хайх</w:t>
      </w:r>
      <w:proofErr w:type="spellEnd"/>
      <w:r w:rsidRPr="00014F32">
        <w:rPr>
          <w:rFonts w:ascii="Arial" w:eastAsia="ArialMT" w:hAnsi="Arial" w:cs="Arial"/>
        </w:rPr>
        <w:t xml:space="preserve">, </w:t>
      </w:r>
      <w:proofErr w:type="spellStart"/>
      <w:r w:rsidRPr="00014F32">
        <w:rPr>
          <w:rFonts w:ascii="Arial" w:eastAsia="ArialMT" w:hAnsi="Arial" w:cs="Arial"/>
        </w:rPr>
        <w:t>хүлээн</w:t>
      </w:r>
      <w:proofErr w:type="spellEnd"/>
      <w:r w:rsidRPr="00014F32">
        <w:rPr>
          <w:rFonts w:ascii="Arial" w:eastAsia="ArialMT" w:hAnsi="Arial" w:cs="Arial"/>
        </w:rPr>
        <w:t xml:space="preserve"> </w:t>
      </w:r>
      <w:proofErr w:type="spellStart"/>
      <w:r w:rsidRPr="00014F32">
        <w:rPr>
          <w:rFonts w:ascii="Arial" w:eastAsia="ArialMT" w:hAnsi="Arial" w:cs="Arial"/>
        </w:rPr>
        <w:t>авах</w:t>
      </w:r>
      <w:proofErr w:type="spellEnd"/>
      <w:r w:rsidRPr="00014F32">
        <w:rPr>
          <w:rFonts w:ascii="Arial" w:eastAsia="ArialMT" w:hAnsi="Arial" w:cs="Arial"/>
        </w:rPr>
        <w:t xml:space="preserve"> </w:t>
      </w:r>
      <w:proofErr w:type="spellStart"/>
      <w:r w:rsidRPr="00014F32">
        <w:rPr>
          <w:rFonts w:ascii="Arial" w:eastAsia="ArialMT" w:hAnsi="Arial" w:cs="Arial"/>
        </w:rPr>
        <w:t>эрхийг</w:t>
      </w:r>
      <w:proofErr w:type="spellEnd"/>
      <w:r w:rsidRPr="00014F32">
        <w:rPr>
          <w:rFonts w:ascii="Arial" w:eastAsia="ArialMT" w:hAnsi="Arial" w:cs="Arial"/>
        </w:rPr>
        <w:t xml:space="preserve"> </w:t>
      </w:r>
      <w:proofErr w:type="spellStart"/>
      <w:r w:rsidRPr="00014F32">
        <w:rPr>
          <w:rFonts w:ascii="Arial" w:eastAsia="ArialMT" w:hAnsi="Arial" w:cs="Arial"/>
        </w:rPr>
        <w:t>хангах</w:t>
      </w:r>
      <w:proofErr w:type="spellEnd"/>
      <w:r w:rsidRPr="00014F32">
        <w:rPr>
          <w:rFonts w:ascii="Arial" w:eastAsia="ArialMT" w:hAnsi="Arial" w:cs="Arial"/>
        </w:rPr>
        <w:t xml:space="preserve">, </w:t>
      </w:r>
      <w:proofErr w:type="spellStart"/>
      <w:r w:rsidRPr="00014F32">
        <w:rPr>
          <w:rFonts w:ascii="Arial" w:eastAsia="ArialMT" w:hAnsi="Arial" w:cs="Arial"/>
        </w:rPr>
        <w:t>төрийн</w:t>
      </w:r>
      <w:proofErr w:type="spellEnd"/>
      <w:r w:rsidRPr="00014F32">
        <w:rPr>
          <w:rFonts w:ascii="Arial" w:eastAsia="ArialMT" w:hAnsi="Arial" w:cs="Arial"/>
        </w:rPr>
        <w:t xml:space="preserve"> </w:t>
      </w:r>
      <w:proofErr w:type="spellStart"/>
      <w:r w:rsidRPr="00014F32">
        <w:rPr>
          <w:rFonts w:ascii="Arial" w:eastAsia="ArialMT" w:hAnsi="Arial" w:cs="Arial"/>
        </w:rPr>
        <w:t>байгууллагын</w:t>
      </w:r>
      <w:proofErr w:type="spellEnd"/>
      <w:r w:rsidRPr="00014F32">
        <w:rPr>
          <w:rFonts w:ascii="Arial" w:eastAsia="ArialMT" w:hAnsi="Arial" w:cs="Arial"/>
        </w:rPr>
        <w:t xml:space="preserve"> </w:t>
      </w:r>
      <w:proofErr w:type="spellStart"/>
      <w:r w:rsidRPr="00014F32">
        <w:rPr>
          <w:rFonts w:ascii="Arial" w:eastAsia="ArialMT" w:hAnsi="Arial" w:cs="Arial"/>
        </w:rPr>
        <w:t>үйл</w:t>
      </w:r>
      <w:proofErr w:type="spellEnd"/>
      <w:r w:rsidRPr="00014F32">
        <w:rPr>
          <w:rFonts w:ascii="Arial" w:eastAsia="ArialMT" w:hAnsi="Arial" w:cs="Arial"/>
        </w:rPr>
        <w:t xml:space="preserve"> </w:t>
      </w:r>
      <w:proofErr w:type="spellStart"/>
      <w:r w:rsidRPr="00014F32">
        <w:rPr>
          <w:rFonts w:ascii="Arial" w:eastAsia="ArialMT" w:hAnsi="Arial" w:cs="Arial"/>
        </w:rPr>
        <w:t>ажиллагааны</w:t>
      </w:r>
      <w:proofErr w:type="spellEnd"/>
      <w:r w:rsidRPr="00014F32">
        <w:rPr>
          <w:rFonts w:ascii="Arial" w:eastAsia="ArialMT" w:hAnsi="Arial" w:cs="Arial"/>
        </w:rPr>
        <w:t xml:space="preserve"> </w:t>
      </w:r>
      <w:proofErr w:type="spellStart"/>
      <w:r w:rsidRPr="00014F32">
        <w:rPr>
          <w:rFonts w:ascii="Arial" w:eastAsia="ArialMT" w:hAnsi="Arial" w:cs="Arial"/>
        </w:rPr>
        <w:t>ил</w:t>
      </w:r>
      <w:proofErr w:type="spellEnd"/>
      <w:r w:rsidRPr="00014F32">
        <w:rPr>
          <w:rFonts w:ascii="Arial" w:eastAsia="ArialMT" w:hAnsi="Arial" w:cs="Arial"/>
        </w:rPr>
        <w:t xml:space="preserve"> </w:t>
      </w:r>
      <w:proofErr w:type="spellStart"/>
      <w:r w:rsidRPr="00014F32">
        <w:rPr>
          <w:rFonts w:ascii="Arial" w:eastAsia="ArialMT" w:hAnsi="Arial" w:cs="Arial"/>
        </w:rPr>
        <w:t>тод</w:t>
      </w:r>
      <w:proofErr w:type="spellEnd"/>
      <w:r w:rsidRPr="00014F32">
        <w:rPr>
          <w:rFonts w:ascii="Arial" w:eastAsia="ArialMT" w:hAnsi="Arial" w:cs="Arial"/>
        </w:rPr>
        <w:t xml:space="preserve"> </w:t>
      </w:r>
      <w:proofErr w:type="spellStart"/>
      <w:r w:rsidRPr="00014F32">
        <w:rPr>
          <w:rFonts w:ascii="Arial" w:eastAsia="ArialMT" w:hAnsi="Arial" w:cs="Arial"/>
        </w:rPr>
        <w:t>байдлыг</w:t>
      </w:r>
      <w:proofErr w:type="spellEnd"/>
      <w:r w:rsidRPr="00014F32">
        <w:rPr>
          <w:rFonts w:ascii="Arial" w:eastAsia="ArialMT" w:hAnsi="Arial" w:cs="Arial"/>
        </w:rPr>
        <w:t xml:space="preserve"> </w:t>
      </w:r>
      <w:proofErr w:type="spellStart"/>
      <w:r w:rsidRPr="00014F32">
        <w:rPr>
          <w:rFonts w:ascii="Arial" w:eastAsia="ArialMT" w:hAnsi="Arial" w:cs="Arial"/>
        </w:rPr>
        <w:t>нэмэгдүүлэх</w:t>
      </w:r>
      <w:proofErr w:type="spellEnd"/>
      <w:r w:rsidRPr="00014F32">
        <w:rPr>
          <w:rFonts w:ascii="Arial" w:eastAsia="ArialMT" w:hAnsi="Arial" w:cs="Arial"/>
        </w:rPr>
        <w:t xml:space="preserve"> </w:t>
      </w:r>
      <w:proofErr w:type="spellStart"/>
      <w:r w:rsidRPr="00014F32">
        <w:rPr>
          <w:rFonts w:ascii="Arial" w:eastAsia="ArialMT" w:hAnsi="Arial" w:cs="Arial"/>
        </w:rPr>
        <w:t>зорилгоор</w:t>
      </w:r>
      <w:proofErr w:type="spellEnd"/>
      <w:r w:rsidRPr="00014F32">
        <w:rPr>
          <w:rFonts w:ascii="Arial" w:eastAsia="ArialMT" w:hAnsi="Arial" w:cs="Arial"/>
        </w:rPr>
        <w:t xml:space="preserve"> </w:t>
      </w:r>
      <w:proofErr w:type="spellStart"/>
      <w:r w:rsidRPr="00014F32">
        <w:rPr>
          <w:rFonts w:ascii="Arial" w:eastAsia="ArialMT" w:hAnsi="Arial" w:cs="Arial"/>
        </w:rPr>
        <w:t>хуульд</w:t>
      </w:r>
      <w:proofErr w:type="spellEnd"/>
      <w:r w:rsidRPr="00014F32">
        <w:rPr>
          <w:rFonts w:ascii="Arial" w:eastAsia="ArialMT" w:hAnsi="Arial" w:cs="Arial"/>
        </w:rPr>
        <w:t xml:space="preserve"> </w:t>
      </w:r>
      <w:proofErr w:type="spellStart"/>
      <w:r w:rsidRPr="00014F32">
        <w:rPr>
          <w:rFonts w:ascii="Arial" w:eastAsia="ArialMT" w:hAnsi="Arial" w:cs="Arial"/>
        </w:rPr>
        <w:t>ил</w:t>
      </w:r>
      <w:proofErr w:type="spellEnd"/>
      <w:r w:rsidRPr="00014F32">
        <w:rPr>
          <w:rFonts w:ascii="Arial" w:eastAsia="ArialMT" w:hAnsi="Arial" w:cs="Arial"/>
        </w:rPr>
        <w:t xml:space="preserve"> </w:t>
      </w:r>
      <w:proofErr w:type="spellStart"/>
      <w:r w:rsidRPr="00014F32">
        <w:rPr>
          <w:rFonts w:ascii="Arial" w:eastAsia="ArialMT" w:hAnsi="Arial" w:cs="Arial"/>
        </w:rPr>
        <w:t>тод</w:t>
      </w:r>
      <w:proofErr w:type="spellEnd"/>
      <w:r w:rsidRPr="00014F32">
        <w:rPr>
          <w:rFonts w:ascii="Arial" w:eastAsia="ArialMT" w:hAnsi="Arial" w:cs="Arial"/>
        </w:rPr>
        <w:t xml:space="preserve">, </w:t>
      </w:r>
      <w:proofErr w:type="spellStart"/>
      <w:r w:rsidRPr="00014F32">
        <w:rPr>
          <w:rFonts w:ascii="Arial" w:eastAsia="ArialMT" w:hAnsi="Arial" w:cs="Arial"/>
        </w:rPr>
        <w:t>нээлттэй</w:t>
      </w:r>
      <w:proofErr w:type="spellEnd"/>
      <w:r w:rsidRPr="00014F32">
        <w:rPr>
          <w:rFonts w:ascii="Arial" w:eastAsia="ArialMT" w:hAnsi="Arial" w:cs="Arial"/>
        </w:rPr>
        <w:t xml:space="preserve"> </w:t>
      </w:r>
      <w:proofErr w:type="spellStart"/>
      <w:r w:rsidRPr="00014F32">
        <w:rPr>
          <w:rFonts w:ascii="Arial" w:eastAsia="ArialMT" w:hAnsi="Arial" w:cs="Arial"/>
        </w:rPr>
        <w:t>байхаар</w:t>
      </w:r>
      <w:proofErr w:type="spellEnd"/>
      <w:r w:rsidRPr="00014F32">
        <w:rPr>
          <w:rFonts w:ascii="Arial" w:eastAsia="ArialMT" w:hAnsi="Arial" w:cs="Arial"/>
        </w:rPr>
        <w:t xml:space="preserve"> </w:t>
      </w:r>
      <w:proofErr w:type="spellStart"/>
      <w:r w:rsidRPr="00014F32">
        <w:rPr>
          <w:rFonts w:ascii="Arial" w:eastAsia="ArialMT" w:hAnsi="Arial" w:cs="Arial"/>
        </w:rPr>
        <w:t>заагаагүй</w:t>
      </w:r>
      <w:proofErr w:type="spellEnd"/>
      <w:r w:rsidRPr="00014F32">
        <w:rPr>
          <w:rFonts w:ascii="Arial" w:eastAsia="ArialMT" w:hAnsi="Arial" w:cs="Arial"/>
        </w:rPr>
        <w:t xml:space="preserve"> </w:t>
      </w:r>
      <w:proofErr w:type="spellStart"/>
      <w:r w:rsidRPr="00014F32">
        <w:rPr>
          <w:rFonts w:ascii="Arial" w:eastAsia="ArialMT" w:hAnsi="Arial" w:cs="Arial"/>
        </w:rPr>
        <w:t>бөгөөд</w:t>
      </w:r>
      <w:proofErr w:type="spellEnd"/>
      <w:r w:rsidRPr="00014F32">
        <w:rPr>
          <w:rFonts w:ascii="Arial" w:eastAsia="ArialMT" w:hAnsi="Arial" w:cs="Arial"/>
        </w:rPr>
        <w:t xml:space="preserve"> </w:t>
      </w:r>
      <w:proofErr w:type="spellStart"/>
      <w:r w:rsidRPr="00014F32">
        <w:rPr>
          <w:rFonts w:ascii="Arial" w:eastAsia="ArialMT" w:hAnsi="Arial" w:cs="Arial"/>
        </w:rPr>
        <w:t>нууцад</w:t>
      </w:r>
      <w:proofErr w:type="spellEnd"/>
      <w:r w:rsidRPr="00014F32">
        <w:rPr>
          <w:rFonts w:ascii="Arial" w:eastAsia="ArialMT" w:hAnsi="Arial" w:cs="Arial"/>
        </w:rPr>
        <w:t xml:space="preserve"> </w:t>
      </w:r>
      <w:proofErr w:type="spellStart"/>
      <w:r w:rsidRPr="00014F32">
        <w:rPr>
          <w:rFonts w:ascii="Arial" w:eastAsia="ArialMT" w:hAnsi="Arial" w:cs="Arial"/>
        </w:rPr>
        <w:t>хамааруулах</w:t>
      </w:r>
      <w:proofErr w:type="spellEnd"/>
      <w:r w:rsidRPr="00014F32">
        <w:rPr>
          <w:rFonts w:ascii="Arial" w:eastAsia="ArialMT" w:hAnsi="Arial" w:cs="Arial"/>
        </w:rPr>
        <w:t xml:space="preserve"> </w:t>
      </w:r>
      <w:proofErr w:type="spellStart"/>
      <w:r w:rsidRPr="00014F32">
        <w:rPr>
          <w:rFonts w:ascii="Arial" w:eastAsia="ArialMT" w:hAnsi="Arial" w:cs="Arial"/>
        </w:rPr>
        <w:t>шаардлагагүй</w:t>
      </w:r>
      <w:proofErr w:type="spellEnd"/>
      <w:r w:rsidRPr="00014F32">
        <w:rPr>
          <w:rFonts w:ascii="Arial" w:eastAsia="ArialMT" w:hAnsi="Arial" w:cs="Arial"/>
        </w:rPr>
        <w:t xml:space="preserve"> </w:t>
      </w:r>
      <w:proofErr w:type="spellStart"/>
      <w:r w:rsidRPr="00014F32">
        <w:rPr>
          <w:rFonts w:ascii="Arial" w:eastAsia="ArialMT" w:hAnsi="Arial" w:cs="Arial"/>
        </w:rPr>
        <w:t>мэдээллийг</w:t>
      </w:r>
      <w:proofErr w:type="spellEnd"/>
      <w:r w:rsidRPr="00014F32">
        <w:rPr>
          <w:rFonts w:ascii="Arial" w:eastAsia="ArialMT" w:hAnsi="Arial" w:cs="Arial"/>
        </w:rPr>
        <w:t xml:space="preserve"> </w:t>
      </w:r>
      <w:proofErr w:type="spellStart"/>
      <w:r w:rsidRPr="00014F32">
        <w:rPr>
          <w:rFonts w:ascii="Arial" w:eastAsia="ArialMT" w:hAnsi="Arial" w:cs="Arial"/>
        </w:rPr>
        <w:t>албаны</w:t>
      </w:r>
      <w:proofErr w:type="spellEnd"/>
      <w:r w:rsidRPr="00014F32">
        <w:rPr>
          <w:rFonts w:ascii="Arial" w:eastAsia="ArialMT" w:hAnsi="Arial" w:cs="Arial"/>
        </w:rPr>
        <w:t xml:space="preserve"> </w:t>
      </w:r>
      <w:proofErr w:type="spellStart"/>
      <w:r w:rsidRPr="00014F32">
        <w:rPr>
          <w:rFonts w:ascii="Arial" w:eastAsia="ArialMT" w:hAnsi="Arial" w:cs="Arial"/>
        </w:rPr>
        <w:t>нууцад</w:t>
      </w:r>
      <w:proofErr w:type="spellEnd"/>
      <w:r w:rsidRPr="00014F32">
        <w:rPr>
          <w:rFonts w:ascii="Arial" w:eastAsia="ArialMT" w:hAnsi="Arial" w:cs="Arial"/>
        </w:rPr>
        <w:t xml:space="preserve"> </w:t>
      </w:r>
      <w:proofErr w:type="spellStart"/>
      <w:r w:rsidRPr="00014F32">
        <w:rPr>
          <w:rFonts w:ascii="Arial" w:eastAsia="ArialMT" w:hAnsi="Arial" w:cs="Arial"/>
        </w:rPr>
        <w:t>хамааруулахгүй</w:t>
      </w:r>
      <w:proofErr w:type="spellEnd"/>
      <w:r w:rsidRPr="00014F32">
        <w:rPr>
          <w:rFonts w:ascii="Arial" w:eastAsia="ArialMT" w:hAnsi="Arial" w:cs="Arial"/>
        </w:rPr>
        <w:t xml:space="preserve"> </w:t>
      </w:r>
      <w:proofErr w:type="spellStart"/>
      <w:r w:rsidRPr="00014F32">
        <w:rPr>
          <w:rFonts w:ascii="Arial" w:eastAsia="ArialMT" w:hAnsi="Arial" w:cs="Arial"/>
        </w:rPr>
        <w:t>байх</w:t>
      </w:r>
      <w:proofErr w:type="spellEnd"/>
      <w:r w:rsidRPr="00014F32">
        <w:rPr>
          <w:rFonts w:ascii="Arial" w:eastAsia="ArialMT" w:hAnsi="Arial" w:cs="Arial"/>
        </w:rPr>
        <w:t xml:space="preserve"> </w:t>
      </w:r>
      <w:proofErr w:type="spellStart"/>
      <w:r w:rsidRPr="00014F32">
        <w:rPr>
          <w:rFonts w:ascii="Arial" w:eastAsia="ArialMT" w:hAnsi="Arial" w:cs="Arial"/>
        </w:rPr>
        <w:t>буюу</w:t>
      </w:r>
      <w:proofErr w:type="spellEnd"/>
      <w:r w:rsidRPr="00014F32">
        <w:rPr>
          <w:rFonts w:ascii="Arial" w:eastAsia="ArialMT" w:hAnsi="Arial" w:cs="Arial"/>
        </w:rPr>
        <w:t xml:space="preserve"> </w:t>
      </w:r>
      <w:proofErr w:type="spellStart"/>
      <w:r w:rsidRPr="00014F32">
        <w:rPr>
          <w:rFonts w:ascii="Arial" w:eastAsia="ArialMT" w:hAnsi="Arial" w:cs="Arial"/>
        </w:rPr>
        <w:t>нууцад</w:t>
      </w:r>
      <w:proofErr w:type="spellEnd"/>
      <w:r w:rsidRPr="00014F32">
        <w:rPr>
          <w:rFonts w:ascii="Arial" w:eastAsia="ArialMT" w:hAnsi="Arial" w:cs="Arial"/>
        </w:rPr>
        <w:t xml:space="preserve"> </w:t>
      </w:r>
      <w:proofErr w:type="spellStart"/>
      <w:r w:rsidRPr="00014F32">
        <w:rPr>
          <w:rFonts w:ascii="Arial" w:eastAsia="ArialMT" w:hAnsi="Arial" w:cs="Arial"/>
        </w:rPr>
        <w:t>хамааруулах</w:t>
      </w:r>
      <w:proofErr w:type="spellEnd"/>
      <w:r w:rsidRPr="00014F32">
        <w:rPr>
          <w:rFonts w:ascii="Arial" w:eastAsia="ArialMT" w:hAnsi="Arial" w:cs="Arial"/>
        </w:rPr>
        <w:t xml:space="preserve"> </w:t>
      </w:r>
      <w:proofErr w:type="spellStart"/>
      <w:r w:rsidRPr="00014F32">
        <w:rPr>
          <w:rFonts w:ascii="Arial" w:eastAsia="ArialMT" w:hAnsi="Arial" w:cs="Arial"/>
        </w:rPr>
        <w:t>мэдээллийн</w:t>
      </w:r>
      <w:proofErr w:type="spellEnd"/>
      <w:r w:rsidRPr="00014F32">
        <w:rPr>
          <w:rFonts w:ascii="Arial" w:eastAsia="ArialMT" w:hAnsi="Arial" w:cs="Arial"/>
        </w:rPr>
        <w:t xml:space="preserve"> </w:t>
      </w:r>
      <w:proofErr w:type="spellStart"/>
      <w:r w:rsidRPr="00014F32">
        <w:rPr>
          <w:rFonts w:ascii="Arial" w:eastAsia="ArialMT" w:hAnsi="Arial" w:cs="Arial"/>
        </w:rPr>
        <w:t>шалгуур</w:t>
      </w:r>
      <w:proofErr w:type="spellEnd"/>
      <w:r w:rsidRPr="00014F32">
        <w:rPr>
          <w:rFonts w:ascii="Arial" w:eastAsia="ArialMT" w:hAnsi="Arial" w:cs="Arial"/>
        </w:rPr>
        <w:t xml:space="preserve"> </w:t>
      </w:r>
      <w:proofErr w:type="spellStart"/>
      <w:r w:rsidRPr="00014F32">
        <w:rPr>
          <w:rFonts w:ascii="Arial" w:eastAsia="ArialMT" w:hAnsi="Arial" w:cs="Arial"/>
        </w:rPr>
        <w:t>үзүүлэлтийг</w:t>
      </w:r>
      <w:proofErr w:type="spellEnd"/>
      <w:r w:rsidRPr="00014F32">
        <w:rPr>
          <w:rFonts w:ascii="Arial" w:eastAsia="ArialMT" w:hAnsi="Arial" w:cs="Arial"/>
        </w:rPr>
        <w:t xml:space="preserve"> </w:t>
      </w:r>
      <w:proofErr w:type="spellStart"/>
      <w:r w:rsidRPr="00014F32">
        <w:rPr>
          <w:rFonts w:ascii="Arial" w:eastAsia="ArialMT" w:hAnsi="Arial" w:cs="Arial"/>
        </w:rPr>
        <w:t>тогтоож</w:t>
      </w:r>
      <w:proofErr w:type="spellEnd"/>
      <w:r w:rsidRPr="00014F32">
        <w:rPr>
          <w:rFonts w:ascii="Arial" w:eastAsia="ArialMT" w:hAnsi="Arial" w:cs="Arial"/>
        </w:rPr>
        <w:t xml:space="preserve">, </w:t>
      </w:r>
      <w:proofErr w:type="spellStart"/>
      <w:r w:rsidRPr="00014F32">
        <w:rPr>
          <w:rFonts w:ascii="Arial" w:eastAsia="ArialMT" w:hAnsi="Arial" w:cs="Arial"/>
        </w:rPr>
        <w:t>албаны</w:t>
      </w:r>
      <w:proofErr w:type="spellEnd"/>
      <w:r w:rsidRPr="00014F32">
        <w:rPr>
          <w:rFonts w:ascii="Arial" w:eastAsia="ArialMT" w:hAnsi="Arial" w:cs="Arial"/>
        </w:rPr>
        <w:t xml:space="preserve"> </w:t>
      </w:r>
      <w:proofErr w:type="spellStart"/>
      <w:r w:rsidRPr="00014F32">
        <w:rPr>
          <w:rFonts w:ascii="Arial" w:eastAsia="ArialMT" w:hAnsi="Arial" w:cs="Arial"/>
        </w:rPr>
        <w:t>мэдээллийг</w:t>
      </w:r>
      <w:proofErr w:type="spellEnd"/>
      <w:r w:rsidRPr="00014F32">
        <w:rPr>
          <w:rFonts w:ascii="Arial" w:eastAsia="ArialMT" w:hAnsi="Arial" w:cs="Arial"/>
        </w:rPr>
        <w:t xml:space="preserve"> </w:t>
      </w:r>
      <w:proofErr w:type="spellStart"/>
      <w:r w:rsidRPr="00014F32">
        <w:rPr>
          <w:rFonts w:ascii="Arial" w:eastAsia="ArialMT" w:hAnsi="Arial" w:cs="Arial"/>
        </w:rPr>
        <w:t>тухайн</w:t>
      </w:r>
      <w:proofErr w:type="spellEnd"/>
      <w:r w:rsidRPr="00014F32">
        <w:rPr>
          <w:rFonts w:ascii="Arial" w:eastAsia="ArialMT" w:hAnsi="Arial" w:cs="Arial"/>
        </w:rPr>
        <w:t xml:space="preserve"> </w:t>
      </w:r>
      <w:proofErr w:type="spellStart"/>
      <w:r w:rsidRPr="00014F32">
        <w:rPr>
          <w:rFonts w:ascii="Arial" w:eastAsia="ArialMT" w:hAnsi="Arial" w:cs="Arial"/>
        </w:rPr>
        <w:t>байгууллагын</w:t>
      </w:r>
      <w:proofErr w:type="spellEnd"/>
      <w:r w:rsidRPr="00014F32">
        <w:rPr>
          <w:rFonts w:ascii="Arial" w:eastAsia="ArialMT" w:hAnsi="Arial" w:cs="Arial"/>
        </w:rPr>
        <w:t xml:space="preserve"> </w:t>
      </w:r>
      <w:proofErr w:type="spellStart"/>
      <w:r w:rsidRPr="00014F32">
        <w:rPr>
          <w:rFonts w:ascii="Arial" w:eastAsia="ArialMT" w:hAnsi="Arial" w:cs="Arial"/>
        </w:rPr>
        <w:t>дарга</w:t>
      </w:r>
      <w:proofErr w:type="spellEnd"/>
      <w:r w:rsidRPr="00014F32">
        <w:rPr>
          <w:rFonts w:ascii="Arial" w:eastAsia="ArialMT" w:hAnsi="Arial" w:cs="Arial"/>
        </w:rPr>
        <w:t xml:space="preserve"> </w:t>
      </w:r>
      <w:proofErr w:type="spellStart"/>
      <w:r w:rsidRPr="00014F32">
        <w:rPr>
          <w:rFonts w:ascii="Arial" w:eastAsia="ArialMT" w:hAnsi="Arial" w:cs="Arial"/>
        </w:rPr>
        <w:t>баталж</w:t>
      </w:r>
      <w:proofErr w:type="spellEnd"/>
      <w:r w:rsidRPr="00014F32">
        <w:rPr>
          <w:rFonts w:ascii="Arial" w:eastAsia="ArialMT" w:hAnsi="Arial" w:cs="Arial"/>
        </w:rPr>
        <w:t xml:space="preserve"> </w:t>
      </w:r>
      <w:proofErr w:type="spellStart"/>
      <w:r w:rsidRPr="00014F32">
        <w:rPr>
          <w:rFonts w:ascii="Arial" w:eastAsia="ArialMT" w:hAnsi="Arial" w:cs="Arial"/>
        </w:rPr>
        <w:t>байгааг</w:t>
      </w:r>
      <w:proofErr w:type="spellEnd"/>
      <w:r w:rsidRPr="00014F32">
        <w:rPr>
          <w:rFonts w:ascii="Arial" w:eastAsia="ArialMT" w:hAnsi="Arial" w:cs="Arial"/>
        </w:rPr>
        <w:t xml:space="preserve"> </w:t>
      </w:r>
      <w:proofErr w:type="spellStart"/>
      <w:r w:rsidRPr="00014F32">
        <w:rPr>
          <w:rFonts w:ascii="Arial" w:eastAsia="ArialMT" w:hAnsi="Arial" w:cs="Arial"/>
        </w:rPr>
        <w:t>өөрчилж</w:t>
      </w:r>
      <w:proofErr w:type="spellEnd"/>
      <w:r w:rsidRPr="00014F32">
        <w:rPr>
          <w:rFonts w:ascii="Arial" w:eastAsia="ArialMT" w:hAnsi="Arial" w:cs="Arial"/>
        </w:rPr>
        <w:t xml:space="preserve">, </w:t>
      </w:r>
      <w:proofErr w:type="spellStart"/>
      <w:r w:rsidRPr="00014F32">
        <w:rPr>
          <w:rFonts w:ascii="Arial" w:eastAsia="ArialMT" w:hAnsi="Arial" w:cs="Arial"/>
        </w:rPr>
        <w:t>тагнуулын</w:t>
      </w:r>
      <w:proofErr w:type="spellEnd"/>
      <w:r w:rsidRPr="00014F32">
        <w:rPr>
          <w:rFonts w:ascii="Arial" w:eastAsia="ArialMT" w:hAnsi="Arial" w:cs="Arial"/>
        </w:rPr>
        <w:t xml:space="preserve"> </w:t>
      </w:r>
      <w:proofErr w:type="spellStart"/>
      <w:r w:rsidRPr="00014F32">
        <w:rPr>
          <w:rFonts w:ascii="Arial" w:eastAsia="ArialMT" w:hAnsi="Arial" w:cs="Arial"/>
        </w:rPr>
        <w:t>байгууллагын</w:t>
      </w:r>
      <w:proofErr w:type="spellEnd"/>
      <w:r w:rsidRPr="00014F32">
        <w:rPr>
          <w:rFonts w:ascii="Arial" w:eastAsia="ArialMT" w:hAnsi="Arial" w:cs="Arial"/>
        </w:rPr>
        <w:t xml:space="preserve"> </w:t>
      </w:r>
      <w:proofErr w:type="spellStart"/>
      <w:r w:rsidRPr="00014F32">
        <w:rPr>
          <w:rFonts w:ascii="Arial" w:eastAsia="ArialMT" w:hAnsi="Arial" w:cs="Arial"/>
        </w:rPr>
        <w:t>дарга</w:t>
      </w:r>
      <w:proofErr w:type="spellEnd"/>
      <w:r w:rsidRPr="00014F32">
        <w:rPr>
          <w:rFonts w:ascii="Arial" w:eastAsia="ArialMT" w:hAnsi="Arial" w:cs="Arial"/>
        </w:rPr>
        <w:t xml:space="preserve"> </w:t>
      </w:r>
      <w:proofErr w:type="spellStart"/>
      <w:r w:rsidRPr="00014F32">
        <w:rPr>
          <w:rFonts w:ascii="Arial" w:eastAsia="ArialMT" w:hAnsi="Arial" w:cs="Arial"/>
        </w:rPr>
        <w:t>баталдаг</w:t>
      </w:r>
      <w:proofErr w:type="spellEnd"/>
      <w:r w:rsidRPr="00014F32">
        <w:rPr>
          <w:rFonts w:ascii="Arial" w:eastAsia="ArialMT" w:hAnsi="Arial" w:cs="Arial"/>
        </w:rPr>
        <w:t xml:space="preserve"> </w:t>
      </w:r>
      <w:proofErr w:type="spellStart"/>
      <w:r w:rsidRPr="00014F32">
        <w:rPr>
          <w:rFonts w:ascii="Arial" w:eastAsia="ArialMT" w:hAnsi="Arial" w:cs="Arial"/>
        </w:rPr>
        <w:t>байхаар</w:t>
      </w:r>
      <w:proofErr w:type="spellEnd"/>
      <w:r w:rsidRPr="00014F32">
        <w:rPr>
          <w:rFonts w:ascii="Arial" w:eastAsia="ArialMT" w:hAnsi="Arial" w:cs="Arial"/>
        </w:rPr>
        <w:t xml:space="preserve"> </w:t>
      </w:r>
      <w:proofErr w:type="spellStart"/>
      <w:r w:rsidRPr="00014F32">
        <w:rPr>
          <w:rFonts w:ascii="Arial" w:eastAsia="ArialMT" w:hAnsi="Arial" w:cs="Arial"/>
        </w:rPr>
        <w:t>тусгажээ</w:t>
      </w:r>
      <w:proofErr w:type="spellEnd"/>
      <w:r w:rsidRPr="00014F32">
        <w:rPr>
          <w:rFonts w:ascii="Arial" w:eastAsia="ArialMT" w:hAnsi="Arial" w:cs="Arial"/>
        </w:rPr>
        <w:t xml:space="preserve">. </w:t>
      </w:r>
    </w:p>
    <w:p w14:paraId="33E46002" w14:textId="77777777" w:rsidR="002465A2" w:rsidRPr="00014F32" w:rsidRDefault="002465A2" w:rsidP="002465A2">
      <w:pPr>
        <w:shd w:val="clear" w:color="auto" w:fill="FFFFFF"/>
        <w:spacing w:before="240" w:line="276" w:lineRule="auto"/>
        <w:jc w:val="both"/>
        <w:rPr>
          <w:rFonts w:ascii="Arial" w:eastAsia="ArialMT" w:hAnsi="Arial" w:cs="Arial"/>
          <w:b/>
          <w:bCs/>
        </w:rPr>
      </w:pPr>
      <w:proofErr w:type="spellStart"/>
      <w:r w:rsidRPr="00014F32">
        <w:rPr>
          <w:rFonts w:ascii="Arial" w:eastAsia="ArialMT" w:hAnsi="Arial" w:cs="Arial"/>
          <w:b/>
          <w:bCs/>
        </w:rPr>
        <w:t>Төрийн</w:t>
      </w:r>
      <w:proofErr w:type="spellEnd"/>
      <w:r w:rsidRPr="00014F32">
        <w:rPr>
          <w:rFonts w:ascii="Arial" w:eastAsia="ArialMT" w:hAnsi="Arial" w:cs="Arial"/>
          <w:b/>
          <w:bCs/>
        </w:rPr>
        <w:t xml:space="preserve"> </w:t>
      </w:r>
      <w:proofErr w:type="spellStart"/>
      <w:r w:rsidRPr="00014F32">
        <w:rPr>
          <w:rFonts w:ascii="Arial" w:eastAsia="ArialMT" w:hAnsi="Arial" w:cs="Arial"/>
          <w:b/>
          <w:bCs/>
        </w:rPr>
        <w:t>байгууллагын</w:t>
      </w:r>
      <w:proofErr w:type="spellEnd"/>
      <w:r w:rsidRPr="00014F32">
        <w:rPr>
          <w:rFonts w:ascii="Arial" w:eastAsia="ArialMT" w:hAnsi="Arial" w:cs="Arial"/>
          <w:b/>
          <w:bCs/>
        </w:rPr>
        <w:t xml:space="preserve"> </w:t>
      </w:r>
      <w:proofErr w:type="spellStart"/>
      <w:r w:rsidRPr="00014F32">
        <w:rPr>
          <w:rFonts w:ascii="Arial" w:eastAsia="ArialMT" w:hAnsi="Arial" w:cs="Arial"/>
          <w:b/>
          <w:bCs/>
        </w:rPr>
        <w:t>зардлын</w:t>
      </w:r>
      <w:proofErr w:type="spellEnd"/>
      <w:r w:rsidRPr="00014F32">
        <w:rPr>
          <w:rFonts w:ascii="Arial" w:eastAsia="ArialMT" w:hAnsi="Arial" w:cs="Arial"/>
          <w:b/>
          <w:bCs/>
        </w:rPr>
        <w:t xml:space="preserve"> </w:t>
      </w:r>
      <w:proofErr w:type="spellStart"/>
      <w:r w:rsidRPr="00014F32">
        <w:rPr>
          <w:rFonts w:ascii="Arial" w:eastAsia="ArialMT" w:hAnsi="Arial" w:cs="Arial"/>
          <w:b/>
          <w:bCs/>
        </w:rPr>
        <w:t>тооцоо</w:t>
      </w:r>
      <w:proofErr w:type="spellEnd"/>
    </w:p>
    <w:p w14:paraId="5B43EA51" w14:textId="77777777" w:rsidR="002465A2" w:rsidRPr="00014F32" w:rsidRDefault="002465A2" w:rsidP="002465A2">
      <w:pPr>
        <w:shd w:val="clear" w:color="auto" w:fill="FFFFFF"/>
        <w:spacing w:line="276" w:lineRule="auto"/>
        <w:ind w:firstLine="709"/>
        <w:jc w:val="both"/>
        <w:rPr>
          <w:rFonts w:ascii="Arial" w:eastAsia="Arial" w:hAnsi="Arial" w:cs="Arial"/>
          <w:lang w:eastAsia="ko-KR"/>
        </w:rPr>
      </w:pP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зардал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буюу</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улсын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төсөвт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үүсэх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ачааллыг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тооцохын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гүйцэтгэхэд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шаардагдах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нөөцийн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хэрэгцээг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тодорхойлж</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түүнд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шаардагдах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зардлыг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бөгөөд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дараах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үе</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шаттайгаар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зохион</w:t>
      </w:r>
      <w:proofErr w:type="spellEnd"/>
      <w:r w:rsidRPr="00014F32">
        <w:rPr>
          <w:rFonts w:ascii="Arial" w:eastAsia="Arial" w:hAnsi="Arial" w:cs="Arial"/>
          <w:lang w:eastAsia="ko-KR"/>
        </w:rPr>
        <w:t xml:space="preserve"> </w:t>
      </w:r>
      <w:proofErr w:type="spellStart"/>
      <w:proofErr w:type="gramStart"/>
      <w:r w:rsidRPr="00014F32">
        <w:rPr>
          <w:rFonts w:ascii="Arial" w:eastAsia="Arial" w:hAnsi="Arial" w:cs="Arial"/>
          <w:lang w:eastAsia="ko-KR"/>
        </w:rPr>
        <w:t>байгуулна.Үүнд</w:t>
      </w:r>
      <w:proofErr w:type="spellEnd"/>
      <w:proofErr w:type="gramEnd"/>
      <w:r w:rsidRPr="00014F32">
        <w:rPr>
          <w:rFonts w:ascii="Arial" w:eastAsia="Arial" w:hAnsi="Arial" w:cs="Arial"/>
          <w:lang w:eastAsia="ko-KR"/>
        </w:rPr>
        <w:t>:</w:t>
      </w:r>
    </w:p>
    <w:p w14:paraId="57810B1A" w14:textId="77777777" w:rsidR="002465A2" w:rsidRPr="00014F32" w:rsidRDefault="002465A2" w:rsidP="002465A2">
      <w:pPr>
        <w:numPr>
          <w:ilvl w:val="0"/>
          <w:numId w:val="36"/>
        </w:numPr>
        <w:shd w:val="clear" w:color="auto" w:fill="FFFFFF"/>
        <w:spacing w:after="0" w:line="276" w:lineRule="auto"/>
        <w:ind w:left="851" w:hanging="142"/>
        <w:jc w:val="both"/>
        <w:rPr>
          <w:rFonts w:ascii="Arial" w:eastAsia="Arial" w:hAnsi="Arial" w:cs="Arial"/>
          <w:lang w:eastAsia="ko-KR"/>
        </w:rPr>
      </w:pPr>
      <w:proofErr w:type="spellStart"/>
      <w:r w:rsidRPr="00014F32">
        <w:rPr>
          <w:rFonts w:ascii="Arial" w:eastAsia="Arial" w:hAnsi="Arial" w:cs="Arial"/>
          <w:lang w:eastAsia="ko-KR"/>
        </w:rPr>
        <w:t>Байгууллагын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w:t>
      </w:r>
      <w:proofErr w:type="spellEnd"/>
      <w:r w:rsidRPr="00014F32">
        <w:rPr>
          <w:rFonts w:ascii="Arial" w:eastAsia="Arial" w:hAnsi="Arial" w:cs="Arial"/>
          <w:lang w:eastAsia="ko-KR"/>
        </w:rPr>
        <w:t>;</w:t>
      </w:r>
    </w:p>
    <w:p w14:paraId="0C93D0F2" w14:textId="77777777" w:rsidR="002465A2" w:rsidRPr="00014F32" w:rsidRDefault="002465A2" w:rsidP="002465A2">
      <w:pPr>
        <w:numPr>
          <w:ilvl w:val="0"/>
          <w:numId w:val="36"/>
        </w:numPr>
        <w:shd w:val="clear" w:color="auto" w:fill="FFFFFF"/>
        <w:spacing w:after="0" w:line="276" w:lineRule="auto"/>
        <w:ind w:left="851" w:hanging="142"/>
        <w:jc w:val="both"/>
        <w:rPr>
          <w:rFonts w:ascii="Arial" w:eastAsia="Arial" w:hAnsi="Arial" w:cs="Arial"/>
          <w:lang w:eastAsia="ko-KR"/>
        </w:rPr>
      </w:pP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гүйцэтгэхэд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шаардагдах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нөөцийг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w:t>
      </w:r>
      <w:proofErr w:type="spellEnd"/>
      <w:r w:rsidRPr="00014F32">
        <w:rPr>
          <w:rFonts w:ascii="Arial" w:eastAsia="Arial" w:hAnsi="Arial" w:cs="Arial"/>
          <w:lang w:eastAsia="ko-KR"/>
        </w:rPr>
        <w:t>;</w:t>
      </w:r>
    </w:p>
    <w:p w14:paraId="1DC387FE" w14:textId="77777777" w:rsidR="002465A2" w:rsidRPr="00014F32" w:rsidRDefault="002465A2" w:rsidP="002465A2">
      <w:pPr>
        <w:numPr>
          <w:ilvl w:val="0"/>
          <w:numId w:val="36"/>
        </w:numPr>
        <w:shd w:val="clear" w:color="auto" w:fill="FFFFFF"/>
        <w:spacing w:after="0" w:line="276" w:lineRule="auto"/>
        <w:ind w:left="851" w:hanging="142"/>
        <w:jc w:val="both"/>
        <w:rPr>
          <w:rFonts w:ascii="Arial" w:eastAsia="Arial" w:hAnsi="Arial" w:cs="Arial"/>
          <w:lang w:eastAsia="ko-KR"/>
        </w:rPr>
      </w:pPr>
      <w:proofErr w:type="spellStart"/>
      <w:r w:rsidRPr="00014F32">
        <w:rPr>
          <w:rFonts w:ascii="Arial" w:eastAsia="Arial" w:hAnsi="Arial" w:cs="Arial"/>
          <w:lang w:eastAsia="ko-KR"/>
        </w:rPr>
        <w:t>Холбогдон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гарах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зардлыг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урьдчилан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тооцох</w:t>
      </w:r>
      <w:proofErr w:type="spellEnd"/>
      <w:r w:rsidRPr="00014F32">
        <w:rPr>
          <w:rFonts w:ascii="Arial" w:eastAsia="Arial" w:hAnsi="Arial" w:cs="Arial"/>
          <w:lang w:eastAsia="ko-KR"/>
        </w:rPr>
        <w:t>;</w:t>
      </w:r>
    </w:p>
    <w:p w14:paraId="7144D7F6" w14:textId="77777777" w:rsidR="002465A2" w:rsidRPr="00014F32" w:rsidRDefault="002465A2" w:rsidP="002465A2">
      <w:pPr>
        <w:numPr>
          <w:ilvl w:val="0"/>
          <w:numId w:val="36"/>
        </w:numPr>
        <w:shd w:val="clear" w:color="auto" w:fill="FFFFFF"/>
        <w:spacing w:after="0" w:line="276" w:lineRule="auto"/>
        <w:ind w:left="851" w:hanging="142"/>
        <w:jc w:val="both"/>
        <w:rPr>
          <w:rFonts w:ascii="Arial" w:eastAsia="Arial" w:hAnsi="Arial" w:cs="Arial"/>
          <w:lang w:eastAsia="ko-KR"/>
        </w:rPr>
      </w:pPr>
      <w:proofErr w:type="spellStart"/>
      <w:r w:rsidRPr="00014F32">
        <w:rPr>
          <w:rFonts w:ascii="Arial" w:eastAsia="Arial" w:hAnsi="Arial" w:cs="Arial"/>
          <w:lang w:eastAsia="ko-KR"/>
        </w:rPr>
        <w:t>Зардлыг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нэгтгэн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тооцох</w:t>
      </w:r>
      <w:proofErr w:type="spellEnd"/>
      <w:r w:rsidRPr="00014F32">
        <w:rPr>
          <w:rFonts w:ascii="Arial" w:eastAsia="Arial" w:hAnsi="Arial" w:cs="Arial"/>
          <w:lang w:eastAsia="ko-KR"/>
        </w:rPr>
        <w:t>;</w:t>
      </w:r>
    </w:p>
    <w:p w14:paraId="791DFD83" w14:textId="77777777" w:rsidR="002465A2" w:rsidRPr="00014F32" w:rsidRDefault="002465A2" w:rsidP="002465A2">
      <w:pPr>
        <w:numPr>
          <w:ilvl w:val="0"/>
          <w:numId w:val="36"/>
        </w:numPr>
        <w:shd w:val="clear" w:color="auto" w:fill="FFFFFF"/>
        <w:spacing w:after="0" w:line="276" w:lineRule="auto"/>
        <w:ind w:left="851" w:hanging="142"/>
        <w:jc w:val="both"/>
        <w:rPr>
          <w:rFonts w:ascii="Arial" w:eastAsia="Arial" w:hAnsi="Arial" w:cs="Arial"/>
          <w:lang w:eastAsia="ko-KR"/>
        </w:rPr>
      </w:pPr>
      <w:proofErr w:type="spellStart"/>
      <w:r w:rsidRPr="00014F32">
        <w:rPr>
          <w:rFonts w:ascii="Arial" w:eastAsia="Arial" w:hAnsi="Arial" w:cs="Arial"/>
          <w:lang w:eastAsia="ko-KR"/>
        </w:rPr>
        <w:t>Хувилбарыг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нягталж</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дүнг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нэгтгэх</w:t>
      </w:r>
      <w:proofErr w:type="spellEnd"/>
      <w:r w:rsidRPr="00014F32">
        <w:rPr>
          <w:rFonts w:ascii="Arial" w:eastAsia="Arial" w:hAnsi="Arial" w:cs="Arial"/>
          <w:lang w:eastAsia="ko-KR"/>
        </w:rPr>
        <w:t>.</w:t>
      </w:r>
    </w:p>
    <w:p w14:paraId="0E938241" w14:textId="77777777" w:rsidR="002465A2" w:rsidRPr="00014F32" w:rsidRDefault="002465A2" w:rsidP="002465A2">
      <w:pPr>
        <w:spacing w:before="200" w:line="276" w:lineRule="auto"/>
        <w:ind w:firstLine="709"/>
        <w:jc w:val="both"/>
        <w:rPr>
          <w:rFonts w:ascii="Arial" w:eastAsia="Arial" w:hAnsi="Arial" w:cs="Arial"/>
          <w:lang w:eastAsia="ko-KR"/>
        </w:rPr>
      </w:pPr>
      <w:proofErr w:type="spellStart"/>
      <w:r w:rsidRPr="00014F32">
        <w:rPr>
          <w:rFonts w:ascii="Arial" w:eastAsia="Arial" w:hAnsi="Arial" w:cs="Arial"/>
          <w:lang w:eastAsia="ko-KR"/>
        </w:rPr>
        <w:t>Аргачлалын</w:t>
      </w:r>
      <w:proofErr w:type="spellEnd"/>
      <w:r w:rsidRPr="00014F32">
        <w:rPr>
          <w:rFonts w:ascii="Arial" w:eastAsia="Arial" w:hAnsi="Arial" w:cs="Arial"/>
          <w:lang w:eastAsia="ko-KR"/>
        </w:rPr>
        <w:t xml:space="preserve"> 4.4.6-д </w:t>
      </w:r>
      <w:proofErr w:type="spellStart"/>
      <w:r w:rsidRPr="00014F32">
        <w:rPr>
          <w:rFonts w:ascii="Arial" w:eastAsia="Arial" w:hAnsi="Arial" w:cs="Arial"/>
          <w:lang w:eastAsia="ko-KR"/>
        </w:rPr>
        <w:t>заасны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дагуу</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бодлогын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шинжтэй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зарим</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үйлчилгээ</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буюу</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дараах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дүрэм</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журам</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стандарт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кодчиллыг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батлах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хэрэгжүүлэхтэй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холбогдох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зардлыг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тус</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тооцоонд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тусгаагүй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Үүнд</w:t>
      </w:r>
      <w:proofErr w:type="spellEnd"/>
      <w:r w:rsidRPr="00014F32">
        <w:rPr>
          <w:rFonts w:ascii="Arial" w:eastAsia="Arial" w:hAnsi="Arial" w:cs="Arial"/>
          <w:lang w:eastAsia="ko-KR"/>
        </w:rPr>
        <w:t>:</w:t>
      </w:r>
    </w:p>
    <w:p w14:paraId="4BF8AE3C" w14:textId="77777777" w:rsidR="002465A2" w:rsidRPr="00014F32" w:rsidRDefault="002465A2" w:rsidP="002465A2">
      <w:pPr>
        <w:pStyle w:val="ListParagraph"/>
        <w:numPr>
          <w:ilvl w:val="0"/>
          <w:numId w:val="39"/>
        </w:numPr>
        <w:spacing w:line="276" w:lineRule="auto"/>
        <w:ind w:left="851" w:hanging="142"/>
        <w:jc w:val="both"/>
        <w:rPr>
          <w:rFonts w:ascii="Arial" w:eastAsia="Arial" w:hAnsi="Arial" w:cs="Arial"/>
          <w:lang w:eastAsia="ko-KR"/>
        </w:rPr>
      </w:pPr>
      <w:r w:rsidRPr="00014F32">
        <w:rPr>
          <w:rFonts w:ascii="Arial" w:eastAsia="Arial" w:hAnsi="Arial" w:cs="Arial"/>
          <w:lang w:eastAsia="ko-KR"/>
        </w:rPr>
        <w:lastRenderedPageBreak/>
        <w:t xml:space="preserve">5.1.2."албаны </w:t>
      </w:r>
      <w:proofErr w:type="spellStart"/>
      <w:r w:rsidRPr="00014F32">
        <w:rPr>
          <w:rFonts w:ascii="Arial" w:eastAsia="Arial" w:hAnsi="Arial" w:cs="Arial"/>
          <w:lang w:eastAsia="ko-KR"/>
        </w:rPr>
        <w:t>нууц</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гэж</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асуудал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эрхэлсэн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засгийн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газрын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гишүүн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даргын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шийдвэрээр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хамааруулсан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задруулах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үрэгдүүлэх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тохиолдолд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үндэсний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аюулгүй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байдал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үндэсний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ашиг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сонирхолд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аюул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занал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хохирол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учруулах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эсхүл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салбарын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бусад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этгээдийн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ашиг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сонирхолд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хохирол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учруулах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хамгаалалтад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мэдээллийг</w:t>
      </w:r>
      <w:proofErr w:type="spellEnd"/>
      <w:r w:rsidRPr="00014F32">
        <w:rPr>
          <w:rFonts w:ascii="Arial" w:eastAsia="Arial" w:hAnsi="Arial" w:cs="Arial"/>
          <w:lang w:eastAsia="ko-KR"/>
        </w:rPr>
        <w:t>;</w:t>
      </w:r>
    </w:p>
    <w:p w14:paraId="1E411D99" w14:textId="77777777" w:rsidR="002465A2" w:rsidRPr="00014F32" w:rsidRDefault="002465A2" w:rsidP="002465A2">
      <w:pPr>
        <w:pStyle w:val="ListParagraph"/>
        <w:numPr>
          <w:ilvl w:val="0"/>
          <w:numId w:val="39"/>
        </w:numPr>
        <w:spacing w:before="200" w:line="276" w:lineRule="auto"/>
        <w:ind w:left="851" w:hanging="142"/>
        <w:jc w:val="both"/>
        <w:rPr>
          <w:rFonts w:ascii="Arial" w:eastAsia="Arial" w:hAnsi="Arial" w:cs="Arial"/>
          <w:lang w:eastAsia="ko-KR"/>
        </w:rPr>
      </w:pPr>
      <w:r w:rsidRPr="00014F32">
        <w:rPr>
          <w:rFonts w:ascii="Arial" w:eastAsia="Arial" w:hAnsi="Arial" w:cs="Arial"/>
          <w:lang w:eastAsia="ko-KR"/>
        </w:rPr>
        <w:t>14.</w:t>
      </w:r>
      <w:proofErr w:type="gramStart"/>
      <w:r w:rsidRPr="00014F32">
        <w:rPr>
          <w:rFonts w:ascii="Arial" w:eastAsia="Arial" w:hAnsi="Arial" w:cs="Arial"/>
          <w:lang w:eastAsia="ko-KR"/>
        </w:rPr>
        <w:t>1.Албаны</w:t>
      </w:r>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нууцад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дараах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шаардлагыг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хангасан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мэдээллийг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хамааруулна</w:t>
      </w:r>
      <w:proofErr w:type="spellEnd"/>
      <w:r w:rsidRPr="00014F32">
        <w:rPr>
          <w:rFonts w:ascii="Arial" w:eastAsia="Arial" w:hAnsi="Arial" w:cs="Arial"/>
          <w:lang w:eastAsia="ko-KR"/>
        </w:rPr>
        <w:t>:</w:t>
      </w:r>
    </w:p>
    <w:p w14:paraId="43193C57" w14:textId="77777777" w:rsidR="002465A2" w:rsidRPr="00014F32" w:rsidRDefault="002465A2" w:rsidP="002465A2">
      <w:pPr>
        <w:pStyle w:val="ListParagraph"/>
        <w:spacing w:before="200" w:line="276" w:lineRule="auto"/>
        <w:ind w:left="1440"/>
        <w:jc w:val="both"/>
        <w:rPr>
          <w:rFonts w:ascii="Arial" w:eastAsia="Arial" w:hAnsi="Arial" w:cs="Arial"/>
          <w:lang w:eastAsia="ko-KR"/>
        </w:rPr>
      </w:pPr>
      <w:r w:rsidRPr="00014F32">
        <w:rPr>
          <w:rFonts w:ascii="Arial" w:eastAsia="Arial" w:hAnsi="Arial" w:cs="Arial"/>
          <w:lang w:eastAsia="ko-KR"/>
        </w:rPr>
        <w:t>14.1.</w:t>
      </w:r>
      <w:proofErr w:type="gramStart"/>
      <w:r w:rsidRPr="00014F32">
        <w:rPr>
          <w:rFonts w:ascii="Arial" w:eastAsia="Arial" w:hAnsi="Arial" w:cs="Arial"/>
          <w:lang w:eastAsia="ko-KR"/>
        </w:rPr>
        <w:t>1.тухайн</w:t>
      </w:r>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мэдээлэл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үндэсний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аюулгүй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байдал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нийгмийн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журам</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эрх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эрх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чөлөө</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амын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эрүүл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мэнд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ёс</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суртахууныг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хамгаалах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ёсны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ашиг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сонирхолд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нийцсэн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байх</w:t>
      </w:r>
      <w:proofErr w:type="spellEnd"/>
      <w:r w:rsidRPr="00014F32">
        <w:rPr>
          <w:rFonts w:ascii="Arial" w:eastAsia="Arial" w:hAnsi="Arial" w:cs="Arial"/>
          <w:lang w:eastAsia="ko-KR"/>
        </w:rPr>
        <w:t>;</w:t>
      </w:r>
    </w:p>
    <w:p w14:paraId="3A2CB391" w14:textId="77777777" w:rsidR="002465A2" w:rsidRPr="00014F32" w:rsidRDefault="002465A2" w:rsidP="002465A2">
      <w:pPr>
        <w:pStyle w:val="ListParagraph"/>
        <w:spacing w:before="200" w:line="276" w:lineRule="auto"/>
        <w:ind w:left="1440"/>
        <w:jc w:val="both"/>
        <w:rPr>
          <w:rFonts w:ascii="Arial" w:eastAsia="Arial" w:hAnsi="Arial" w:cs="Arial"/>
          <w:lang w:eastAsia="ko-KR"/>
        </w:rPr>
      </w:pPr>
      <w:r w:rsidRPr="00014F32">
        <w:rPr>
          <w:rFonts w:ascii="Arial" w:eastAsia="Arial" w:hAnsi="Arial" w:cs="Arial"/>
          <w:lang w:eastAsia="ko-KR"/>
        </w:rPr>
        <w:t>14.1.</w:t>
      </w:r>
      <w:proofErr w:type="gramStart"/>
      <w:r w:rsidRPr="00014F32">
        <w:rPr>
          <w:rFonts w:ascii="Arial" w:eastAsia="Arial" w:hAnsi="Arial" w:cs="Arial"/>
          <w:lang w:eastAsia="ko-KR"/>
        </w:rPr>
        <w:t>2.тухайн</w:t>
      </w:r>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мэдээллийг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нээлттэй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болгох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бусдад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дамжуулах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өгөх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хамгаалсан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ашиг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сонирхолд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хохирол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учрахыг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тогтоосон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байх</w:t>
      </w:r>
      <w:proofErr w:type="spellEnd"/>
      <w:r w:rsidRPr="00014F32">
        <w:rPr>
          <w:rFonts w:ascii="Arial" w:eastAsia="Arial" w:hAnsi="Arial" w:cs="Arial"/>
          <w:lang w:eastAsia="ko-KR"/>
        </w:rPr>
        <w:t>;</w:t>
      </w:r>
    </w:p>
    <w:p w14:paraId="5FF192F9" w14:textId="77777777" w:rsidR="002465A2" w:rsidRPr="00014F32" w:rsidRDefault="002465A2" w:rsidP="002465A2">
      <w:pPr>
        <w:pStyle w:val="ListParagraph"/>
        <w:spacing w:before="200" w:line="276" w:lineRule="auto"/>
        <w:ind w:left="1440"/>
        <w:jc w:val="both"/>
        <w:rPr>
          <w:rFonts w:ascii="Arial" w:eastAsia="Arial" w:hAnsi="Arial" w:cs="Arial"/>
          <w:lang w:eastAsia="ko-KR"/>
        </w:rPr>
      </w:pPr>
      <w:r w:rsidRPr="00014F32">
        <w:rPr>
          <w:rFonts w:ascii="Arial" w:eastAsia="Arial" w:hAnsi="Arial" w:cs="Arial"/>
          <w:lang w:eastAsia="ko-KR"/>
        </w:rPr>
        <w:t>14.1.</w:t>
      </w:r>
      <w:proofErr w:type="gramStart"/>
      <w:r w:rsidRPr="00014F32">
        <w:rPr>
          <w:rFonts w:ascii="Arial" w:eastAsia="Arial" w:hAnsi="Arial" w:cs="Arial"/>
          <w:lang w:eastAsia="ko-KR"/>
        </w:rPr>
        <w:t>3.энэ</w:t>
      </w:r>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14.1.2-т </w:t>
      </w:r>
      <w:proofErr w:type="spellStart"/>
      <w:r w:rsidRPr="00014F32">
        <w:rPr>
          <w:rFonts w:ascii="Arial" w:eastAsia="Arial" w:hAnsi="Arial" w:cs="Arial"/>
          <w:lang w:eastAsia="ko-KR"/>
        </w:rPr>
        <w:t>заасан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учрах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хохирол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олон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нийтийн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мэдээлэлтэй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ашиг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сонирхлоос</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давахаар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байвал</w:t>
      </w:r>
      <w:proofErr w:type="spellEnd"/>
      <w:r w:rsidRPr="00014F32">
        <w:rPr>
          <w:rFonts w:ascii="Arial" w:eastAsia="Arial" w:hAnsi="Arial" w:cs="Arial"/>
          <w:lang w:eastAsia="ko-KR"/>
        </w:rPr>
        <w:t>.</w:t>
      </w:r>
      <w:r w:rsidRPr="00014F32">
        <w:rPr>
          <w:rFonts w:ascii="Arial" w:eastAsia="Arial" w:hAnsi="Arial" w:cs="Arial"/>
          <w:lang w:eastAsia="ko-KR"/>
        </w:rPr>
        <w:tab/>
        <w:t xml:space="preserve"> </w:t>
      </w:r>
    </w:p>
    <w:p w14:paraId="51A0375E" w14:textId="77777777" w:rsidR="002465A2" w:rsidRPr="00014F32" w:rsidRDefault="002465A2" w:rsidP="002465A2">
      <w:pPr>
        <w:pStyle w:val="ListParagraph"/>
        <w:spacing w:before="200" w:line="276" w:lineRule="auto"/>
        <w:ind w:left="851" w:hanging="142"/>
        <w:jc w:val="both"/>
        <w:rPr>
          <w:rFonts w:ascii="Arial" w:eastAsia="Arial" w:hAnsi="Arial" w:cs="Arial"/>
          <w:lang w:eastAsia="ko-KR"/>
        </w:rPr>
      </w:pPr>
      <w:r w:rsidRPr="00014F32">
        <w:rPr>
          <w:rFonts w:ascii="Arial" w:eastAsia="Arial" w:hAnsi="Arial" w:cs="Arial"/>
          <w:lang w:eastAsia="ko-KR"/>
        </w:rPr>
        <w:t>- 14.</w:t>
      </w:r>
      <w:proofErr w:type="gramStart"/>
      <w:r w:rsidRPr="00014F32">
        <w:rPr>
          <w:rFonts w:ascii="Arial" w:eastAsia="Arial" w:hAnsi="Arial" w:cs="Arial"/>
          <w:lang w:eastAsia="ko-KR"/>
        </w:rPr>
        <w:t>2.Энэ</w:t>
      </w:r>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14.1-д </w:t>
      </w:r>
      <w:proofErr w:type="spellStart"/>
      <w:r w:rsidRPr="00014F32">
        <w:rPr>
          <w:rFonts w:ascii="Arial" w:eastAsia="Arial" w:hAnsi="Arial" w:cs="Arial"/>
          <w:lang w:eastAsia="ko-KR"/>
        </w:rPr>
        <w:t>заасан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үндэслэлээр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хамааруулсан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хэдий</w:t>
      </w:r>
      <w:proofErr w:type="spellEnd"/>
      <w:r w:rsidRPr="00014F32">
        <w:rPr>
          <w:rFonts w:ascii="Arial" w:eastAsia="Arial" w:hAnsi="Arial" w:cs="Arial"/>
          <w:lang w:eastAsia="ko-KR"/>
        </w:rPr>
        <w:t xml:space="preserve"> ч </w:t>
      </w: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мэдээлэл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бусад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этгээд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тушаалтны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бус</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үйлдлийг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зорилготой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мэдээллийг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хамааруулж</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тогтоохыг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хориглоно</w:t>
      </w:r>
      <w:proofErr w:type="spellEnd"/>
      <w:r w:rsidRPr="00014F32">
        <w:rPr>
          <w:rFonts w:ascii="Arial" w:eastAsia="Arial" w:hAnsi="Arial" w:cs="Arial"/>
          <w:lang w:eastAsia="ko-KR"/>
        </w:rPr>
        <w:t xml:space="preserve">.  </w:t>
      </w:r>
    </w:p>
    <w:p w14:paraId="5D34AE10" w14:textId="77777777" w:rsidR="002465A2" w:rsidRPr="00014F32" w:rsidRDefault="002465A2" w:rsidP="002465A2">
      <w:pPr>
        <w:spacing w:before="200" w:line="276" w:lineRule="auto"/>
        <w:ind w:firstLine="709"/>
        <w:jc w:val="both"/>
        <w:rPr>
          <w:rFonts w:ascii="Arial" w:eastAsia="Arial" w:hAnsi="Arial" w:cs="Arial"/>
          <w:lang w:eastAsia="ko-KR"/>
        </w:rPr>
      </w:pPr>
      <w:proofErr w:type="spellStart"/>
      <w:r w:rsidRPr="00014F32">
        <w:rPr>
          <w:rFonts w:ascii="Arial" w:eastAsia="Arial" w:hAnsi="Arial" w:cs="Arial"/>
          <w:bCs/>
          <w:lang w:eastAsia="ko-KR"/>
        </w:rPr>
        <w:t>Төрийн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болон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албаны</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нууцын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тухай</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хуульд</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нэмэлт</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өөрчлөлт</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оруулах</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тухай</w:t>
      </w:r>
      <w:proofErr w:type="spellEnd"/>
      <w:r w:rsidRPr="00014F32">
        <w:rPr>
          <w:rFonts w:ascii="Arial" w:eastAsia="Arial" w:hAnsi="Arial" w:cs="Arial"/>
          <w:bCs/>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төсөлд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үүрэгт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хамаарах</w:t>
      </w:r>
      <w:proofErr w:type="spellEnd"/>
      <w:r w:rsidRPr="00014F32">
        <w:rPr>
          <w:rFonts w:ascii="Arial" w:eastAsia="Arial" w:hAnsi="Arial" w:cs="Arial"/>
          <w:lang w:eastAsia="ko-KR"/>
        </w:rPr>
        <w:t xml:space="preserve"> /Хүснэгт.1-д </w:t>
      </w:r>
      <w:proofErr w:type="spellStart"/>
      <w:r w:rsidRPr="00014F32">
        <w:rPr>
          <w:rFonts w:ascii="Arial" w:eastAsia="Arial" w:hAnsi="Arial" w:cs="Arial"/>
          <w:lang w:eastAsia="ko-KR"/>
        </w:rPr>
        <w:t>заасан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дараах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заалт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байна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Үүнд</w:t>
      </w:r>
      <w:proofErr w:type="spellEnd"/>
      <w:r w:rsidRPr="00014F32">
        <w:rPr>
          <w:rFonts w:ascii="Arial" w:eastAsia="Arial" w:hAnsi="Arial" w:cs="Arial"/>
          <w:lang w:eastAsia="ko-KR"/>
        </w:rPr>
        <w:t xml:space="preserve">: </w:t>
      </w:r>
    </w:p>
    <w:p w14:paraId="49067966" w14:textId="77777777" w:rsidR="002465A2" w:rsidRPr="00014F32" w:rsidRDefault="002465A2" w:rsidP="002465A2">
      <w:pPr>
        <w:pStyle w:val="ListParagraph"/>
        <w:numPr>
          <w:ilvl w:val="0"/>
          <w:numId w:val="39"/>
        </w:numPr>
        <w:spacing w:before="200" w:line="276" w:lineRule="auto"/>
        <w:ind w:left="851" w:hanging="142"/>
        <w:jc w:val="both"/>
        <w:rPr>
          <w:rFonts w:ascii="Arial" w:eastAsia="Arial" w:hAnsi="Arial" w:cs="Arial"/>
          <w:lang w:eastAsia="ko-KR"/>
        </w:rPr>
      </w:pPr>
      <w:r w:rsidRPr="00014F32">
        <w:rPr>
          <w:rFonts w:ascii="Arial" w:eastAsia="Arial" w:hAnsi="Arial" w:cs="Arial"/>
          <w:lang w:eastAsia="ko-KR"/>
        </w:rPr>
        <w:t>14.</w:t>
      </w:r>
      <w:proofErr w:type="gramStart"/>
      <w:r w:rsidRPr="00014F32">
        <w:rPr>
          <w:rFonts w:ascii="Arial" w:eastAsia="Arial" w:hAnsi="Arial" w:cs="Arial"/>
          <w:lang w:eastAsia="ko-KR"/>
        </w:rPr>
        <w:t>4.Төрийн</w:t>
      </w:r>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бусад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этгээд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жагсаалтад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болгох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мэдээлэл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байгаа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эсэхэд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багтаан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дүн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шинжилгээг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бүрийн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эхний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улиралд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хийнэ</w:t>
      </w:r>
      <w:proofErr w:type="spellEnd"/>
      <w:r w:rsidRPr="00014F32">
        <w:rPr>
          <w:rFonts w:ascii="Arial" w:eastAsia="Arial" w:hAnsi="Arial" w:cs="Arial"/>
          <w:lang w:eastAsia="ko-KR"/>
        </w:rPr>
        <w:t>.</w:t>
      </w:r>
    </w:p>
    <w:p w14:paraId="186C12E0" w14:textId="77777777" w:rsidR="002465A2" w:rsidRPr="00014F32" w:rsidRDefault="002465A2" w:rsidP="002465A2">
      <w:pPr>
        <w:pStyle w:val="Heading2"/>
        <w:spacing w:line="276" w:lineRule="auto"/>
      </w:pPr>
      <w:bookmarkStart w:id="0" w:name="_Toc163144869"/>
      <w:bookmarkStart w:id="1" w:name="_Toc163151506"/>
      <w:bookmarkStart w:id="2" w:name="_Toc165471118"/>
      <w:r w:rsidRPr="00014F32">
        <w:t>3.</w:t>
      </w:r>
      <w:proofErr w:type="gramStart"/>
      <w:r w:rsidRPr="00014F32">
        <w:t>1.Төрийн</w:t>
      </w:r>
      <w:proofErr w:type="gramEnd"/>
      <w:r w:rsidRPr="00014F32">
        <w:t xml:space="preserve"> </w:t>
      </w:r>
      <w:proofErr w:type="spellStart"/>
      <w:r w:rsidRPr="00014F32">
        <w:t>байгууллагын</w:t>
      </w:r>
      <w:proofErr w:type="spellEnd"/>
      <w:r w:rsidRPr="00014F32">
        <w:t xml:space="preserve"> </w:t>
      </w:r>
      <w:proofErr w:type="spellStart"/>
      <w:r w:rsidRPr="00014F32">
        <w:t>чиг</w:t>
      </w:r>
      <w:proofErr w:type="spellEnd"/>
      <w:r w:rsidRPr="00014F32">
        <w:t xml:space="preserve"> </w:t>
      </w:r>
      <w:proofErr w:type="spellStart"/>
      <w:r w:rsidRPr="00014F32">
        <w:t>үүргийг</w:t>
      </w:r>
      <w:proofErr w:type="spellEnd"/>
      <w:r w:rsidRPr="00014F32">
        <w:t xml:space="preserve"> </w:t>
      </w:r>
      <w:proofErr w:type="spellStart"/>
      <w:r w:rsidRPr="00014F32">
        <w:t>тодорхойлох</w:t>
      </w:r>
      <w:bookmarkEnd w:id="0"/>
      <w:bookmarkEnd w:id="1"/>
      <w:bookmarkEnd w:id="2"/>
      <w:proofErr w:type="spellEnd"/>
    </w:p>
    <w:p w14:paraId="051CE688" w14:textId="77777777" w:rsidR="002465A2" w:rsidRPr="00014F32" w:rsidRDefault="002465A2" w:rsidP="002465A2">
      <w:pPr>
        <w:tabs>
          <w:tab w:val="left" w:pos="851"/>
          <w:tab w:val="left" w:pos="993"/>
        </w:tabs>
        <w:spacing w:line="276" w:lineRule="auto"/>
        <w:ind w:firstLine="709"/>
        <w:jc w:val="both"/>
        <w:rPr>
          <w:rFonts w:ascii="Arial" w:eastAsia="Arial" w:hAnsi="Arial" w:cs="Arial"/>
          <w:lang w:eastAsia="ko-KR"/>
        </w:rPr>
      </w:pPr>
      <w:proofErr w:type="spellStart"/>
      <w:r w:rsidRPr="00014F32">
        <w:rPr>
          <w:rFonts w:ascii="Arial" w:eastAsia="Arial" w:hAnsi="Arial" w:cs="Arial"/>
          <w:lang w:eastAsia="ko-KR"/>
        </w:rPr>
        <w:t>Байгууллагын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тодорхойлоход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дараах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зарчмыг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баримтална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Үүнд</w:t>
      </w:r>
      <w:proofErr w:type="spellEnd"/>
      <w:r w:rsidRPr="00014F32">
        <w:rPr>
          <w:rFonts w:ascii="Arial" w:eastAsia="Arial" w:hAnsi="Arial" w:cs="Arial"/>
          <w:lang w:eastAsia="ko-KR"/>
        </w:rPr>
        <w:t>:</w:t>
      </w:r>
    </w:p>
    <w:p w14:paraId="40C4AA00" w14:textId="77777777" w:rsidR="002465A2" w:rsidRPr="00014F32" w:rsidRDefault="002465A2" w:rsidP="002465A2">
      <w:pPr>
        <w:numPr>
          <w:ilvl w:val="0"/>
          <w:numId w:val="38"/>
        </w:numPr>
        <w:tabs>
          <w:tab w:val="left" w:pos="851"/>
          <w:tab w:val="left" w:pos="993"/>
        </w:tabs>
        <w:spacing w:line="276" w:lineRule="auto"/>
        <w:ind w:left="0" w:firstLine="709"/>
        <w:contextualSpacing/>
        <w:jc w:val="both"/>
        <w:rPr>
          <w:rFonts w:ascii="Arial" w:eastAsia="Arial" w:hAnsi="Arial" w:cs="Arial"/>
          <w:lang w:eastAsia="ko-KR"/>
        </w:rPr>
      </w:pP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тогтоомжид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тэдгээрийн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w:t>
      </w:r>
      <w:proofErr w:type="spellEnd"/>
      <w:r w:rsidRPr="00014F32">
        <w:rPr>
          <w:rFonts w:ascii="Arial" w:eastAsia="Arial" w:hAnsi="Arial" w:cs="Arial"/>
          <w:lang w:eastAsia="ko-KR"/>
        </w:rPr>
        <w:t>;</w:t>
      </w:r>
    </w:p>
    <w:p w14:paraId="53BA9D7D" w14:textId="77777777" w:rsidR="002465A2" w:rsidRPr="00014F32" w:rsidRDefault="002465A2" w:rsidP="002465A2">
      <w:pPr>
        <w:numPr>
          <w:ilvl w:val="0"/>
          <w:numId w:val="38"/>
        </w:numPr>
        <w:tabs>
          <w:tab w:val="left" w:pos="851"/>
          <w:tab w:val="left" w:pos="993"/>
        </w:tabs>
        <w:spacing w:after="0" w:line="276" w:lineRule="auto"/>
        <w:ind w:left="0" w:firstLine="709"/>
        <w:contextualSpacing/>
        <w:jc w:val="both"/>
        <w:rPr>
          <w:rFonts w:ascii="Arial" w:eastAsia="Arial" w:hAnsi="Arial" w:cs="Arial"/>
          <w:lang w:eastAsia="ko-KR"/>
        </w:rPr>
      </w:pPr>
      <w:proofErr w:type="spellStart"/>
      <w:r w:rsidRPr="00014F32">
        <w:rPr>
          <w:rFonts w:ascii="Arial" w:eastAsia="Arial" w:hAnsi="Arial" w:cs="Arial"/>
          <w:lang w:eastAsia="ko-KR"/>
        </w:rPr>
        <w:t>Байгууллагыг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сонгохдоо</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үүрэгт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хамааралтай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голлон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сонгох</w:t>
      </w:r>
      <w:proofErr w:type="spellEnd"/>
      <w:r w:rsidRPr="00014F32">
        <w:rPr>
          <w:rFonts w:ascii="Arial" w:eastAsia="Arial" w:hAnsi="Arial" w:cs="Arial"/>
          <w:lang w:eastAsia="ko-KR"/>
        </w:rPr>
        <w:t>;</w:t>
      </w:r>
    </w:p>
    <w:p w14:paraId="393895EF" w14:textId="77777777" w:rsidR="002465A2" w:rsidRPr="00014F32" w:rsidRDefault="002465A2" w:rsidP="002465A2">
      <w:pPr>
        <w:numPr>
          <w:ilvl w:val="0"/>
          <w:numId w:val="38"/>
        </w:numPr>
        <w:tabs>
          <w:tab w:val="left" w:pos="851"/>
          <w:tab w:val="left" w:pos="993"/>
        </w:tabs>
        <w:spacing w:after="0" w:line="276" w:lineRule="auto"/>
        <w:ind w:left="0" w:firstLine="709"/>
        <w:contextualSpacing/>
        <w:jc w:val="both"/>
        <w:rPr>
          <w:rFonts w:ascii="Arial" w:eastAsia="Arial" w:hAnsi="Arial" w:cs="Arial"/>
          <w:lang w:eastAsia="ko-KR"/>
        </w:rPr>
      </w:pP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үүрэгт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хэрэгжүүлэх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хэмжих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боломжтой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агуулгыг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хамааруулах</w:t>
      </w:r>
      <w:proofErr w:type="spellEnd"/>
      <w:r w:rsidRPr="00014F32">
        <w:rPr>
          <w:rFonts w:ascii="Arial" w:eastAsia="Arial" w:hAnsi="Arial" w:cs="Arial"/>
          <w:lang w:eastAsia="ko-KR"/>
        </w:rPr>
        <w:t>.</w:t>
      </w:r>
    </w:p>
    <w:p w14:paraId="4ADCBD47" w14:textId="77777777" w:rsidR="002465A2" w:rsidRPr="00014F32" w:rsidRDefault="002465A2" w:rsidP="002465A2">
      <w:pPr>
        <w:tabs>
          <w:tab w:val="left" w:pos="851"/>
          <w:tab w:val="left" w:pos="993"/>
        </w:tabs>
        <w:spacing w:after="0" w:line="276" w:lineRule="auto"/>
        <w:ind w:firstLine="709"/>
        <w:jc w:val="both"/>
        <w:rPr>
          <w:rFonts w:ascii="Arial" w:eastAsia="Arial" w:hAnsi="Arial" w:cs="Arial"/>
          <w:lang w:eastAsia="ko-KR"/>
        </w:rPr>
      </w:pPr>
    </w:p>
    <w:p w14:paraId="11562343" w14:textId="77777777" w:rsidR="002465A2" w:rsidRPr="00014F32" w:rsidRDefault="002465A2" w:rsidP="002465A2">
      <w:pPr>
        <w:tabs>
          <w:tab w:val="left" w:pos="851"/>
          <w:tab w:val="left" w:pos="993"/>
        </w:tabs>
        <w:spacing w:after="0" w:line="276" w:lineRule="auto"/>
        <w:ind w:firstLine="709"/>
        <w:jc w:val="both"/>
        <w:rPr>
          <w:rFonts w:ascii="Arial" w:eastAsia="Arial" w:hAnsi="Arial" w:cs="Arial"/>
          <w:lang w:eastAsia="ko-KR"/>
        </w:rPr>
      </w:pP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тодорхойлохдоо</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үйлдэл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буюу</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стандарт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ажиллагааг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тодорхойлно</w:t>
      </w:r>
      <w:proofErr w:type="spellEnd"/>
      <w:r w:rsidRPr="00014F32">
        <w:rPr>
          <w:rFonts w:ascii="Arial" w:eastAsia="Arial" w:hAnsi="Arial" w:cs="Arial"/>
          <w:lang w:eastAsia="ko-KR"/>
        </w:rPr>
        <w:t>.</w:t>
      </w:r>
      <w:r w:rsidRPr="00014F32">
        <w:rPr>
          <w:rFonts w:ascii="Arial" w:eastAsia="Arial" w:hAnsi="Arial" w:cs="Arial"/>
        </w:rPr>
        <w:t xml:space="preserve"> </w:t>
      </w:r>
      <w:proofErr w:type="spellStart"/>
      <w:r w:rsidRPr="00014F32">
        <w:rPr>
          <w:rFonts w:ascii="Arial" w:eastAsia="Arial" w:hAnsi="Arial" w:cs="Arial"/>
          <w:lang w:eastAsia="ko-KR"/>
        </w:rPr>
        <w:t>Иймд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Засгийн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газрын</w:t>
      </w:r>
      <w:proofErr w:type="spellEnd"/>
      <w:r w:rsidRPr="00014F32">
        <w:rPr>
          <w:rFonts w:ascii="Arial" w:eastAsia="Arial" w:hAnsi="Arial" w:cs="Arial"/>
          <w:lang w:eastAsia="ko-KR"/>
        </w:rPr>
        <w:t xml:space="preserve"> 59 </w:t>
      </w:r>
      <w:proofErr w:type="spellStart"/>
      <w:r w:rsidRPr="00014F32">
        <w:rPr>
          <w:rFonts w:ascii="Arial" w:eastAsia="Arial" w:hAnsi="Arial" w:cs="Arial"/>
          <w:lang w:eastAsia="ko-KR"/>
        </w:rPr>
        <w:t>дүгээр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тогтоолын</w:t>
      </w:r>
      <w:proofErr w:type="spellEnd"/>
      <w:r w:rsidRPr="00014F32">
        <w:rPr>
          <w:rFonts w:ascii="Arial" w:eastAsia="Arial" w:hAnsi="Arial" w:cs="Arial"/>
          <w:lang w:eastAsia="ko-KR"/>
        </w:rPr>
        <w:t xml:space="preserve"> 4 </w:t>
      </w:r>
      <w:proofErr w:type="spellStart"/>
      <w:r w:rsidRPr="00014F32">
        <w:rPr>
          <w:rFonts w:ascii="Arial" w:eastAsia="Arial" w:hAnsi="Arial" w:cs="Arial"/>
          <w:lang w:eastAsia="ko-KR"/>
        </w:rPr>
        <w:t>дүгээр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хавсралтаар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баталсан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Хууль</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тогтоомжийг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хэрэгжүүлэхтэй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холбогдон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гарах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зардлын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тооцоог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хийх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аргачлал</w:t>
      </w:r>
      <w:proofErr w:type="spellEnd"/>
      <w:r w:rsidRPr="00014F32">
        <w:rPr>
          <w:rFonts w:ascii="Arial" w:eastAsia="Arial" w:hAnsi="Arial" w:cs="Arial"/>
          <w:lang w:eastAsia="ko-KR"/>
        </w:rPr>
        <w:t>”-</w:t>
      </w:r>
      <w:proofErr w:type="spellStart"/>
      <w:r w:rsidRPr="00014F32">
        <w:rPr>
          <w:rFonts w:ascii="Arial" w:eastAsia="Arial" w:hAnsi="Arial" w:cs="Arial"/>
          <w:lang w:eastAsia="ko-KR"/>
        </w:rPr>
        <w:t>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хүрээнд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байгууллагаас</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хэрэгжүүлэх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бодлогын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шинжтэй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зарим</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үйлчилгээг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зардлын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тооцоонд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хамааруулан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тооцдоггүй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бөгөөд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стандарт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ажиллагааг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тодорхойлохдоо</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ерөнхий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байдлаар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бүлэглэн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тодорхойлов</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Мөн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хамаарах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мэдээллийн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жагсаалтад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болгох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lastRenderedPageBreak/>
        <w:t>мэдээлэл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байгаа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эсэхийг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дүн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шинжилгээ</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хийх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хэрэгжүүлэхэд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19 </w:t>
      </w:r>
      <w:proofErr w:type="spellStart"/>
      <w:r w:rsidRPr="00014F32">
        <w:rPr>
          <w:rFonts w:ascii="Arial" w:eastAsia="Arial" w:hAnsi="Arial" w:cs="Arial"/>
          <w:lang w:eastAsia="ko-KR"/>
        </w:rPr>
        <w:t>дүгээр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зүйл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болгох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үндэслэл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журам</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Засгийн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газрын</w:t>
      </w:r>
      <w:proofErr w:type="spellEnd"/>
      <w:r w:rsidRPr="00014F32">
        <w:rPr>
          <w:rFonts w:ascii="Arial" w:eastAsia="Arial" w:hAnsi="Arial" w:cs="Arial"/>
          <w:lang w:eastAsia="ko-KR"/>
        </w:rPr>
        <w:t xml:space="preserve"> 2017 </w:t>
      </w:r>
      <w:proofErr w:type="spellStart"/>
      <w:r w:rsidRPr="00014F32">
        <w:rPr>
          <w:rFonts w:ascii="Arial" w:eastAsia="Arial" w:hAnsi="Arial" w:cs="Arial"/>
          <w:lang w:eastAsia="ko-KR"/>
        </w:rPr>
        <w:t>оны</w:t>
      </w:r>
      <w:proofErr w:type="spellEnd"/>
      <w:r w:rsidRPr="00014F32">
        <w:rPr>
          <w:rFonts w:ascii="Arial" w:eastAsia="Arial" w:hAnsi="Arial" w:cs="Arial"/>
          <w:lang w:eastAsia="ko-KR"/>
        </w:rPr>
        <w:t xml:space="preserve"> 246 </w:t>
      </w:r>
      <w:proofErr w:type="spellStart"/>
      <w:r w:rsidRPr="00014F32">
        <w:rPr>
          <w:rFonts w:ascii="Arial" w:eastAsia="Arial" w:hAnsi="Arial" w:cs="Arial"/>
          <w:lang w:eastAsia="ko-KR"/>
        </w:rPr>
        <w:t>дугаар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тогтоолын</w:t>
      </w:r>
      <w:proofErr w:type="spellEnd"/>
      <w:r w:rsidRPr="00014F32">
        <w:rPr>
          <w:rFonts w:ascii="Arial" w:eastAsia="Arial" w:hAnsi="Arial" w:cs="Arial"/>
          <w:lang w:eastAsia="ko-KR"/>
        </w:rPr>
        <w:t xml:space="preserve"> 1 </w:t>
      </w:r>
      <w:proofErr w:type="spellStart"/>
      <w:r w:rsidRPr="00014F32">
        <w:rPr>
          <w:rFonts w:ascii="Arial" w:eastAsia="Arial" w:hAnsi="Arial" w:cs="Arial"/>
          <w:lang w:eastAsia="ko-KR"/>
        </w:rPr>
        <w:t>дүгээр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хавсралт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Монгол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Улсын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албаны</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нууцыг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хамгаалах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нийтлэг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журам</w:t>
      </w:r>
      <w:proofErr w:type="spellEnd"/>
      <w:r w:rsidRPr="00014F32">
        <w:rPr>
          <w:rFonts w:ascii="Arial" w:eastAsia="Arial" w:hAnsi="Arial" w:cs="Arial"/>
          <w:lang w:eastAsia="ko-KR"/>
        </w:rPr>
        <w:t>”-</w:t>
      </w:r>
      <w:proofErr w:type="spellStart"/>
      <w:r w:rsidRPr="00014F32">
        <w:rPr>
          <w:rFonts w:ascii="Arial" w:eastAsia="Arial" w:hAnsi="Arial" w:cs="Arial"/>
          <w:lang w:eastAsia="ko-KR"/>
        </w:rPr>
        <w:t>ын</w:t>
      </w:r>
      <w:proofErr w:type="spellEnd"/>
      <w:r w:rsidRPr="00014F32">
        <w:rPr>
          <w:rFonts w:ascii="Arial" w:eastAsia="Arial" w:hAnsi="Arial" w:cs="Arial"/>
          <w:lang w:eastAsia="ko-KR"/>
        </w:rPr>
        <w:t xml:space="preserve"> 3 </w:t>
      </w:r>
      <w:proofErr w:type="spellStart"/>
      <w:r w:rsidRPr="00014F32">
        <w:rPr>
          <w:rFonts w:ascii="Arial" w:eastAsia="Arial" w:hAnsi="Arial" w:cs="Arial"/>
          <w:lang w:eastAsia="ko-KR"/>
        </w:rPr>
        <w:t>дугаар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зүйлийн</w:t>
      </w:r>
      <w:proofErr w:type="spellEnd"/>
      <w:r w:rsidRPr="00014F32">
        <w:rPr>
          <w:rFonts w:ascii="Arial" w:eastAsia="Arial" w:hAnsi="Arial" w:cs="Arial"/>
          <w:lang w:eastAsia="ko-KR"/>
        </w:rPr>
        <w:t xml:space="preserve"> 3.5-д </w:t>
      </w:r>
      <w:proofErr w:type="spellStart"/>
      <w:r w:rsidRPr="00014F32">
        <w:rPr>
          <w:rFonts w:ascii="Arial" w:eastAsia="Arial" w:hAnsi="Arial" w:cs="Arial"/>
          <w:lang w:eastAsia="ko-KR"/>
        </w:rPr>
        <w:t>заасныг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баримтлах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байгууллага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этгээдийн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гүйцэтгэх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стандарт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үйл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ажиллагаа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адил</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байна</w:t>
      </w:r>
      <w:proofErr w:type="spellEnd"/>
      <w:r w:rsidRPr="00014F32">
        <w:rPr>
          <w:rFonts w:ascii="Arial" w:eastAsia="Arial" w:hAnsi="Arial" w:cs="Arial"/>
          <w:lang w:eastAsia="ko-KR"/>
        </w:rPr>
        <w:t xml:space="preserve">. </w:t>
      </w:r>
    </w:p>
    <w:p w14:paraId="30938C58" w14:textId="77777777" w:rsidR="002465A2" w:rsidRPr="00014F32" w:rsidRDefault="002465A2" w:rsidP="002465A2">
      <w:pPr>
        <w:spacing w:before="240" w:line="276" w:lineRule="auto"/>
        <w:ind w:right="4"/>
        <w:jc w:val="right"/>
        <w:rPr>
          <w:rFonts w:ascii="Arial" w:eastAsia="Arial" w:hAnsi="Arial" w:cs="Arial"/>
          <w:i/>
          <w:iCs/>
          <w:lang w:eastAsia="ko-KR"/>
        </w:rPr>
      </w:pPr>
      <w:proofErr w:type="spellStart"/>
      <w:r w:rsidRPr="00014F32">
        <w:rPr>
          <w:rFonts w:ascii="Arial" w:eastAsia="Arial" w:hAnsi="Arial" w:cs="Arial"/>
          <w:b/>
          <w:bCs/>
          <w:lang w:eastAsia="ko-KR"/>
        </w:rPr>
        <w:t>Хүснэгт</w:t>
      </w:r>
      <w:proofErr w:type="spellEnd"/>
      <w:r w:rsidRPr="00014F32">
        <w:rPr>
          <w:rFonts w:ascii="Arial" w:eastAsia="Arial" w:hAnsi="Arial" w:cs="Arial"/>
          <w:b/>
          <w:bCs/>
          <w:lang w:eastAsia="ko-KR"/>
        </w:rPr>
        <w:t xml:space="preserve"> 14. </w:t>
      </w:r>
      <w:proofErr w:type="spellStart"/>
      <w:r w:rsidRPr="00014F32">
        <w:rPr>
          <w:rFonts w:ascii="Arial" w:eastAsia="Arial" w:hAnsi="Arial" w:cs="Arial"/>
          <w:i/>
          <w:iCs/>
          <w:lang w:eastAsia="ko-KR"/>
        </w:rPr>
        <w:t>Стандарт</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үйл</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ажиллагааг</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тодорхойлох</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нь</w:t>
      </w:r>
      <w:proofErr w:type="spellEnd"/>
    </w:p>
    <w:tbl>
      <w:tblPr>
        <w:tblStyle w:val="TableGrid"/>
        <w:tblW w:w="8995" w:type="dxa"/>
        <w:tblLook w:val="04A0" w:firstRow="1" w:lastRow="0" w:firstColumn="1" w:lastColumn="0" w:noHBand="0" w:noVBand="1"/>
      </w:tblPr>
      <w:tblGrid>
        <w:gridCol w:w="1885"/>
        <w:gridCol w:w="3801"/>
        <w:gridCol w:w="3309"/>
      </w:tblGrid>
      <w:tr w:rsidR="002465A2" w:rsidRPr="00014F32" w14:paraId="589EEE31" w14:textId="77777777" w:rsidTr="006D134A">
        <w:trPr>
          <w:trHeight w:val="593"/>
        </w:trPr>
        <w:tc>
          <w:tcPr>
            <w:tcW w:w="1885" w:type="dxa"/>
            <w:shd w:val="clear" w:color="auto" w:fill="4472C4" w:themeFill="accent5"/>
            <w:vAlign w:val="center"/>
          </w:tcPr>
          <w:p w14:paraId="277BDEFE" w14:textId="77777777" w:rsidR="002465A2" w:rsidRPr="00014F32" w:rsidRDefault="002465A2" w:rsidP="006D134A">
            <w:pPr>
              <w:spacing w:line="276" w:lineRule="auto"/>
              <w:jc w:val="center"/>
              <w:rPr>
                <w:rFonts w:ascii="Arial" w:eastAsia="MS Mincho" w:hAnsi="Arial" w:cs="Arial"/>
                <w:b/>
                <w:bCs/>
                <w:sz w:val="20"/>
                <w:szCs w:val="20"/>
              </w:rPr>
            </w:pPr>
            <w:proofErr w:type="spellStart"/>
            <w:r w:rsidRPr="00014F32">
              <w:rPr>
                <w:rFonts w:ascii="Arial" w:eastAsia="Arial" w:hAnsi="Arial" w:cs="Arial"/>
                <w:b/>
                <w:sz w:val="20"/>
                <w:szCs w:val="20"/>
                <w:lang w:eastAsia="ko-KR"/>
              </w:rPr>
              <w:t>Гүйцэтгэх</w:t>
            </w:r>
            <w:proofErr w:type="spellEnd"/>
            <w:r w:rsidRPr="00014F32">
              <w:rPr>
                <w:rFonts w:ascii="Arial" w:eastAsia="Arial" w:hAnsi="Arial" w:cs="Arial"/>
                <w:b/>
                <w:sz w:val="20"/>
                <w:szCs w:val="20"/>
                <w:lang w:eastAsia="ko-KR"/>
              </w:rPr>
              <w:t xml:space="preserve"> </w:t>
            </w:r>
            <w:proofErr w:type="spellStart"/>
            <w:r w:rsidRPr="00014F32">
              <w:rPr>
                <w:rFonts w:ascii="Arial" w:eastAsia="Arial" w:hAnsi="Arial" w:cs="Arial"/>
                <w:b/>
                <w:sz w:val="20"/>
                <w:szCs w:val="20"/>
                <w:lang w:eastAsia="ko-KR"/>
              </w:rPr>
              <w:t>байгууллага</w:t>
            </w:r>
            <w:proofErr w:type="spellEnd"/>
          </w:p>
        </w:tc>
        <w:tc>
          <w:tcPr>
            <w:tcW w:w="3801" w:type="dxa"/>
            <w:shd w:val="clear" w:color="auto" w:fill="4472C4" w:themeFill="accent5"/>
            <w:vAlign w:val="center"/>
          </w:tcPr>
          <w:p w14:paraId="562673A4" w14:textId="77777777" w:rsidR="002465A2" w:rsidRPr="00014F32" w:rsidRDefault="002465A2" w:rsidP="006D134A">
            <w:pPr>
              <w:spacing w:line="276" w:lineRule="auto"/>
              <w:jc w:val="center"/>
              <w:rPr>
                <w:rFonts w:ascii="Arial" w:eastAsia="MS Mincho" w:hAnsi="Arial" w:cs="Arial"/>
                <w:sz w:val="20"/>
                <w:szCs w:val="20"/>
              </w:rPr>
            </w:pPr>
            <w:proofErr w:type="spellStart"/>
            <w:r w:rsidRPr="00014F32">
              <w:rPr>
                <w:rFonts w:ascii="Arial" w:eastAsia="Arial" w:hAnsi="Arial" w:cs="Arial"/>
                <w:b/>
                <w:sz w:val="20"/>
                <w:szCs w:val="20"/>
                <w:lang w:eastAsia="ko-KR"/>
              </w:rPr>
              <w:t>Гүйцэтгэх</w:t>
            </w:r>
            <w:proofErr w:type="spellEnd"/>
            <w:r w:rsidRPr="00014F32">
              <w:rPr>
                <w:rFonts w:ascii="Arial" w:eastAsia="Arial" w:hAnsi="Arial" w:cs="Arial"/>
                <w:b/>
                <w:sz w:val="20"/>
                <w:szCs w:val="20"/>
                <w:lang w:eastAsia="ko-KR"/>
              </w:rPr>
              <w:t xml:space="preserve"> </w:t>
            </w:r>
            <w:proofErr w:type="spellStart"/>
            <w:r w:rsidRPr="00014F32">
              <w:rPr>
                <w:rFonts w:ascii="Arial" w:eastAsia="Arial" w:hAnsi="Arial" w:cs="Arial"/>
                <w:b/>
                <w:sz w:val="20"/>
                <w:szCs w:val="20"/>
                <w:lang w:eastAsia="ko-KR"/>
              </w:rPr>
              <w:t>ажил</w:t>
            </w:r>
            <w:proofErr w:type="spellEnd"/>
            <w:r w:rsidRPr="00014F32">
              <w:rPr>
                <w:rFonts w:ascii="Arial" w:eastAsia="Arial" w:hAnsi="Arial" w:cs="Arial"/>
                <w:b/>
                <w:sz w:val="20"/>
                <w:szCs w:val="20"/>
                <w:lang w:eastAsia="ko-KR"/>
              </w:rPr>
              <w:t xml:space="preserve"> </w:t>
            </w:r>
            <w:proofErr w:type="spellStart"/>
            <w:r w:rsidRPr="00014F32">
              <w:rPr>
                <w:rFonts w:ascii="Arial" w:eastAsia="Arial" w:hAnsi="Arial" w:cs="Arial"/>
                <w:b/>
                <w:sz w:val="20"/>
                <w:szCs w:val="20"/>
                <w:lang w:eastAsia="ko-KR"/>
              </w:rPr>
              <w:t>үүрэг</w:t>
            </w:r>
            <w:proofErr w:type="spellEnd"/>
          </w:p>
        </w:tc>
        <w:tc>
          <w:tcPr>
            <w:tcW w:w="3309" w:type="dxa"/>
            <w:shd w:val="clear" w:color="auto" w:fill="4472C4" w:themeFill="accent5"/>
            <w:vAlign w:val="center"/>
          </w:tcPr>
          <w:p w14:paraId="1C2F2B5A" w14:textId="77777777" w:rsidR="002465A2" w:rsidRPr="00014F32" w:rsidRDefault="002465A2" w:rsidP="006D134A">
            <w:pPr>
              <w:spacing w:line="276" w:lineRule="auto"/>
              <w:jc w:val="center"/>
              <w:rPr>
                <w:rFonts w:ascii="Arial" w:eastAsia="MS Mincho" w:hAnsi="Arial" w:cs="Arial"/>
                <w:sz w:val="20"/>
                <w:szCs w:val="20"/>
              </w:rPr>
            </w:pPr>
            <w:proofErr w:type="spellStart"/>
            <w:r w:rsidRPr="00014F32">
              <w:rPr>
                <w:rFonts w:ascii="Arial" w:eastAsia="Arial" w:hAnsi="Arial" w:cs="Arial"/>
                <w:b/>
                <w:sz w:val="20"/>
                <w:szCs w:val="20"/>
                <w:lang w:eastAsia="ko-KR"/>
              </w:rPr>
              <w:t>Стандарт</w:t>
            </w:r>
            <w:proofErr w:type="spellEnd"/>
            <w:r w:rsidRPr="00014F32">
              <w:rPr>
                <w:rFonts w:ascii="Arial" w:eastAsia="Arial" w:hAnsi="Arial" w:cs="Arial"/>
                <w:b/>
                <w:sz w:val="20"/>
                <w:szCs w:val="20"/>
                <w:lang w:eastAsia="ko-KR"/>
              </w:rPr>
              <w:t xml:space="preserve"> </w:t>
            </w:r>
            <w:proofErr w:type="spellStart"/>
            <w:r w:rsidRPr="00014F32">
              <w:rPr>
                <w:rFonts w:ascii="Arial" w:eastAsia="Arial" w:hAnsi="Arial" w:cs="Arial"/>
                <w:b/>
                <w:sz w:val="20"/>
                <w:szCs w:val="20"/>
                <w:lang w:eastAsia="ko-KR"/>
              </w:rPr>
              <w:t>үйл</w:t>
            </w:r>
            <w:proofErr w:type="spellEnd"/>
            <w:r w:rsidRPr="00014F32">
              <w:rPr>
                <w:rFonts w:ascii="Arial" w:eastAsia="Arial" w:hAnsi="Arial" w:cs="Arial"/>
                <w:b/>
                <w:sz w:val="20"/>
                <w:szCs w:val="20"/>
                <w:lang w:eastAsia="ko-KR"/>
              </w:rPr>
              <w:t xml:space="preserve"> </w:t>
            </w:r>
            <w:proofErr w:type="spellStart"/>
            <w:r w:rsidRPr="00014F32">
              <w:rPr>
                <w:rFonts w:ascii="Arial" w:eastAsia="Arial" w:hAnsi="Arial" w:cs="Arial"/>
                <w:b/>
                <w:sz w:val="20"/>
                <w:szCs w:val="20"/>
                <w:lang w:eastAsia="ko-KR"/>
              </w:rPr>
              <w:t>ажиллагаа</w:t>
            </w:r>
            <w:proofErr w:type="spellEnd"/>
          </w:p>
        </w:tc>
      </w:tr>
      <w:tr w:rsidR="002465A2" w:rsidRPr="00014F32" w14:paraId="32F27089" w14:textId="77777777" w:rsidTr="006D134A">
        <w:trPr>
          <w:trHeight w:val="720"/>
        </w:trPr>
        <w:tc>
          <w:tcPr>
            <w:tcW w:w="1885" w:type="dxa"/>
            <w:vMerge w:val="restart"/>
          </w:tcPr>
          <w:p w14:paraId="6424A71D" w14:textId="77777777" w:rsidR="002465A2" w:rsidRPr="00014F32" w:rsidRDefault="002465A2" w:rsidP="006D134A">
            <w:pPr>
              <w:spacing w:line="276" w:lineRule="auto"/>
              <w:jc w:val="center"/>
              <w:rPr>
                <w:rFonts w:ascii="Arial" w:eastAsia="MS Mincho" w:hAnsi="Arial" w:cs="Arial"/>
                <w:sz w:val="20"/>
                <w:szCs w:val="20"/>
              </w:rPr>
            </w:pPr>
            <w:proofErr w:type="spellStart"/>
            <w:r w:rsidRPr="00014F32">
              <w:rPr>
                <w:rFonts w:ascii="Arial" w:eastAsia="MS Mincho" w:hAnsi="Arial" w:cs="Arial"/>
                <w:sz w:val="20"/>
                <w:szCs w:val="20"/>
              </w:rPr>
              <w:t>Төрийн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байгууллага</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Хуулийн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этгээд</w:t>
            </w:r>
            <w:proofErr w:type="spellEnd"/>
          </w:p>
        </w:tc>
        <w:tc>
          <w:tcPr>
            <w:tcW w:w="3801" w:type="dxa"/>
            <w:vMerge w:val="restart"/>
          </w:tcPr>
          <w:p w14:paraId="6D2BF127" w14:textId="77777777" w:rsidR="002465A2" w:rsidRPr="00014F32" w:rsidRDefault="002465A2" w:rsidP="006D134A">
            <w:pPr>
              <w:spacing w:line="276" w:lineRule="auto"/>
              <w:jc w:val="both"/>
              <w:rPr>
                <w:rFonts w:ascii="Arial" w:eastAsia="MS Mincho" w:hAnsi="Arial" w:cs="Arial"/>
                <w:sz w:val="20"/>
                <w:szCs w:val="20"/>
              </w:rPr>
            </w:pPr>
            <w:r w:rsidRPr="00014F32">
              <w:rPr>
                <w:rFonts w:ascii="Arial" w:eastAsia="MS Mincho" w:hAnsi="Arial" w:cs="Arial"/>
                <w:sz w:val="20"/>
                <w:szCs w:val="20"/>
              </w:rPr>
              <w:t>14.</w:t>
            </w:r>
            <w:proofErr w:type="gramStart"/>
            <w:r w:rsidRPr="00014F32">
              <w:rPr>
                <w:rFonts w:ascii="Arial" w:eastAsia="MS Mincho" w:hAnsi="Arial" w:cs="Arial"/>
                <w:sz w:val="20"/>
                <w:szCs w:val="20"/>
              </w:rPr>
              <w:t>4.Төрийн</w:t>
            </w:r>
            <w:proofErr w:type="gram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байгууллага</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бусад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хуулийн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этгээд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нь</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ил</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болгох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байгаа</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эсэхэд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багтаан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шинжилгээг</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жил</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бүрийн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эхний</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улиралд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хийнэ</w:t>
            </w:r>
            <w:proofErr w:type="spellEnd"/>
            <w:r w:rsidRPr="00014F32">
              <w:rPr>
                <w:rFonts w:ascii="Arial" w:eastAsia="MS Mincho" w:hAnsi="Arial" w:cs="Arial"/>
                <w:sz w:val="20"/>
                <w:szCs w:val="20"/>
              </w:rPr>
              <w:t>.</w:t>
            </w:r>
          </w:p>
        </w:tc>
        <w:tc>
          <w:tcPr>
            <w:tcW w:w="3309" w:type="dxa"/>
          </w:tcPr>
          <w:p w14:paraId="49CF5B68" w14:textId="77777777" w:rsidR="002465A2" w:rsidRPr="00014F32" w:rsidRDefault="002465A2" w:rsidP="002465A2">
            <w:pPr>
              <w:numPr>
                <w:ilvl w:val="0"/>
                <w:numId w:val="37"/>
              </w:numPr>
              <w:spacing w:line="276" w:lineRule="auto"/>
              <w:contextualSpacing/>
              <w:jc w:val="both"/>
              <w:rPr>
                <w:rFonts w:ascii="Arial" w:eastAsia="MS Mincho" w:hAnsi="Arial" w:cs="Arial"/>
                <w:sz w:val="20"/>
                <w:szCs w:val="20"/>
              </w:rPr>
            </w:pP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гаргах</w:t>
            </w:r>
            <w:proofErr w:type="spellEnd"/>
            <w:r w:rsidRPr="00014F32">
              <w:rPr>
                <w:rFonts w:ascii="Arial" w:eastAsia="MS Mincho" w:hAnsi="Arial" w:cs="Arial"/>
                <w:sz w:val="20"/>
                <w:szCs w:val="20"/>
              </w:rPr>
              <w:t>.</w:t>
            </w:r>
          </w:p>
        </w:tc>
      </w:tr>
      <w:tr w:rsidR="002465A2" w:rsidRPr="00014F32" w14:paraId="76817E22" w14:textId="77777777" w:rsidTr="006D134A">
        <w:trPr>
          <w:trHeight w:val="720"/>
        </w:trPr>
        <w:tc>
          <w:tcPr>
            <w:tcW w:w="1885" w:type="dxa"/>
            <w:vMerge/>
          </w:tcPr>
          <w:p w14:paraId="19D403C0" w14:textId="77777777" w:rsidR="002465A2" w:rsidRPr="00014F32" w:rsidRDefault="002465A2" w:rsidP="006D134A">
            <w:pPr>
              <w:spacing w:line="276" w:lineRule="auto"/>
              <w:jc w:val="center"/>
              <w:rPr>
                <w:rFonts w:ascii="Arial" w:eastAsia="MS Mincho" w:hAnsi="Arial" w:cs="Arial"/>
                <w:sz w:val="20"/>
                <w:szCs w:val="20"/>
              </w:rPr>
            </w:pPr>
          </w:p>
        </w:tc>
        <w:tc>
          <w:tcPr>
            <w:tcW w:w="3801" w:type="dxa"/>
            <w:vMerge/>
          </w:tcPr>
          <w:p w14:paraId="75A09744" w14:textId="77777777" w:rsidR="002465A2" w:rsidRPr="00014F32" w:rsidRDefault="002465A2" w:rsidP="006D134A">
            <w:pPr>
              <w:spacing w:line="276" w:lineRule="auto"/>
              <w:jc w:val="both"/>
              <w:rPr>
                <w:rFonts w:ascii="Arial" w:eastAsia="MS Mincho" w:hAnsi="Arial" w:cs="Arial"/>
                <w:sz w:val="20"/>
                <w:szCs w:val="20"/>
              </w:rPr>
            </w:pPr>
          </w:p>
        </w:tc>
        <w:tc>
          <w:tcPr>
            <w:tcW w:w="3309" w:type="dxa"/>
          </w:tcPr>
          <w:p w14:paraId="2CD80696" w14:textId="77777777" w:rsidR="002465A2" w:rsidRPr="00014F32" w:rsidRDefault="002465A2" w:rsidP="002465A2">
            <w:pPr>
              <w:numPr>
                <w:ilvl w:val="0"/>
                <w:numId w:val="37"/>
              </w:numPr>
              <w:spacing w:line="276" w:lineRule="auto"/>
              <w:contextualSpacing/>
              <w:jc w:val="both"/>
              <w:rPr>
                <w:rFonts w:ascii="Arial" w:eastAsia="MS Mincho" w:hAnsi="Arial" w:cs="Arial"/>
                <w:sz w:val="20"/>
                <w:szCs w:val="20"/>
              </w:rPr>
            </w:pP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жагсаалтыг</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батлах</w:t>
            </w:r>
            <w:proofErr w:type="spellEnd"/>
            <w:r w:rsidRPr="00014F32">
              <w:rPr>
                <w:rFonts w:ascii="Arial" w:eastAsia="MS Mincho" w:hAnsi="Arial" w:cs="Arial"/>
                <w:sz w:val="20"/>
                <w:szCs w:val="20"/>
              </w:rPr>
              <w:t>.</w:t>
            </w:r>
          </w:p>
        </w:tc>
      </w:tr>
      <w:tr w:rsidR="002465A2" w:rsidRPr="00014F32" w14:paraId="51FDA036" w14:textId="77777777" w:rsidTr="006D134A">
        <w:trPr>
          <w:trHeight w:val="864"/>
        </w:trPr>
        <w:tc>
          <w:tcPr>
            <w:tcW w:w="1885" w:type="dxa"/>
            <w:vMerge/>
          </w:tcPr>
          <w:p w14:paraId="60D0CFCB" w14:textId="77777777" w:rsidR="002465A2" w:rsidRPr="00014F32" w:rsidRDefault="002465A2" w:rsidP="006D134A">
            <w:pPr>
              <w:spacing w:line="276" w:lineRule="auto"/>
              <w:jc w:val="center"/>
              <w:rPr>
                <w:rFonts w:ascii="Arial" w:eastAsia="MS Mincho" w:hAnsi="Arial" w:cs="Arial"/>
                <w:sz w:val="20"/>
                <w:szCs w:val="20"/>
              </w:rPr>
            </w:pPr>
          </w:p>
        </w:tc>
        <w:tc>
          <w:tcPr>
            <w:tcW w:w="3801" w:type="dxa"/>
            <w:vMerge/>
          </w:tcPr>
          <w:p w14:paraId="45C078E3" w14:textId="77777777" w:rsidR="002465A2" w:rsidRPr="00014F32" w:rsidRDefault="002465A2" w:rsidP="006D134A">
            <w:pPr>
              <w:spacing w:line="276" w:lineRule="auto"/>
              <w:jc w:val="both"/>
              <w:rPr>
                <w:rFonts w:ascii="Arial" w:eastAsia="MS Mincho" w:hAnsi="Arial" w:cs="Arial"/>
                <w:sz w:val="20"/>
                <w:szCs w:val="20"/>
              </w:rPr>
            </w:pPr>
          </w:p>
        </w:tc>
        <w:tc>
          <w:tcPr>
            <w:tcW w:w="3309" w:type="dxa"/>
          </w:tcPr>
          <w:p w14:paraId="03EA63A7" w14:textId="77777777" w:rsidR="002465A2" w:rsidRPr="00014F32" w:rsidRDefault="002465A2" w:rsidP="002465A2">
            <w:pPr>
              <w:numPr>
                <w:ilvl w:val="0"/>
                <w:numId w:val="37"/>
              </w:numPr>
              <w:spacing w:line="276" w:lineRule="auto"/>
              <w:contextualSpacing/>
              <w:jc w:val="both"/>
              <w:rPr>
                <w:rFonts w:ascii="Arial" w:eastAsia="MS Mincho" w:hAnsi="Arial" w:cs="Arial"/>
                <w:sz w:val="20"/>
                <w:szCs w:val="20"/>
              </w:rPr>
            </w:pP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хамааруулсан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хийх</w:t>
            </w:r>
            <w:proofErr w:type="spellEnd"/>
            <w:r w:rsidRPr="00014F32">
              <w:rPr>
                <w:rFonts w:ascii="Arial" w:eastAsia="MS Mincho" w:hAnsi="Arial" w:cs="Arial"/>
                <w:sz w:val="20"/>
                <w:szCs w:val="20"/>
              </w:rPr>
              <w:t xml:space="preserve">. </w:t>
            </w:r>
          </w:p>
        </w:tc>
      </w:tr>
      <w:tr w:rsidR="002465A2" w:rsidRPr="00014F32" w14:paraId="77D9AF82" w14:textId="77777777" w:rsidTr="006D134A">
        <w:trPr>
          <w:trHeight w:val="864"/>
        </w:trPr>
        <w:tc>
          <w:tcPr>
            <w:tcW w:w="1885" w:type="dxa"/>
            <w:vMerge/>
          </w:tcPr>
          <w:p w14:paraId="09F80758" w14:textId="77777777" w:rsidR="002465A2" w:rsidRPr="00014F32" w:rsidRDefault="002465A2" w:rsidP="006D134A">
            <w:pPr>
              <w:spacing w:line="276" w:lineRule="auto"/>
              <w:jc w:val="center"/>
              <w:rPr>
                <w:rFonts w:ascii="Arial" w:eastAsia="MS Mincho" w:hAnsi="Arial" w:cs="Arial"/>
                <w:sz w:val="20"/>
                <w:szCs w:val="20"/>
              </w:rPr>
            </w:pPr>
          </w:p>
        </w:tc>
        <w:tc>
          <w:tcPr>
            <w:tcW w:w="3801" w:type="dxa"/>
            <w:vMerge/>
          </w:tcPr>
          <w:p w14:paraId="0B3E78A3" w14:textId="77777777" w:rsidR="002465A2" w:rsidRPr="00014F32" w:rsidRDefault="002465A2" w:rsidP="006D134A">
            <w:pPr>
              <w:spacing w:line="276" w:lineRule="auto"/>
              <w:jc w:val="both"/>
              <w:rPr>
                <w:rFonts w:ascii="Arial" w:eastAsia="MS Mincho" w:hAnsi="Arial" w:cs="Arial"/>
                <w:sz w:val="20"/>
                <w:szCs w:val="20"/>
              </w:rPr>
            </w:pPr>
          </w:p>
        </w:tc>
        <w:tc>
          <w:tcPr>
            <w:tcW w:w="3309" w:type="dxa"/>
          </w:tcPr>
          <w:p w14:paraId="76A6CB7F" w14:textId="77777777" w:rsidR="002465A2" w:rsidRPr="00014F32" w:rsidRDefault="002465A2" w:rsidP="002465A2">
            <w:pPr>
              <w:numPr>
                <w:ilvl w:val="0"/>
                <w:numId w:val="37"/>
              </w:numPr>
              <w:spacing w:line="276" w:lineRule="auto"/>
              <w:contextualSpacing/>
              <w:jc w:val="both"/>
              <w:rPr>
                <w:rFonts w:ascii="Arial" w:eastAsia="MS Mincho" w:hAnsi="Arial" w:cs="Arial"/>
                <w:sz w:val="20"/>
                <w:szCs w:val="20"/>
              </w:rPr>
            </w:pPr>
            <w:proofErr w:type="spellStart"/>
            <w:r w:rsidRPr="00014F32">
              <w:rPr>
                <w:rFonts w:ascii="Arial" w:eastAsia="MS Mincho" w:hAnsi="Arial" w:cs="Arial"/>
                <w:sz w:val="20"/>
                <w:szCs w:val="20"/>
              </w:rPr>
              <w:t>Албан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хийсэн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тухай</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дүгнэлт</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гаргах</w:t>
            </w:r>
            <w:proofErr w:type="spellEnd"/>
            <w:r w:rsidRPr="00014F32">
              <w:rPr>
                <w:rFonts w:ascii="Arial" w:eastAsia="MS Mincho" w:hAnsi="Arial" w:cs="Arial"/>
                <w:sz w:val="20"/>
                <w:szCs w:val="20"/>
              </w:rPr>
              <w:t>.</w:t>
            </w:r>
          </w:p>
        </w:tc>
      </w:tr>
    </w:tbl>
    <w:p w14:paraId="752F0F7A" w14:textId="77777777" w:rsidR="002465A2" w:rsidRPr="00014F32" w:rsidRDefault="002465A2" w:rsidP="002465A2">
      <w:pPr>
        <w:pStyle w:val="Heading2"/>
        <w:spacing w:line="276" w:lineRule="auto"/>
      </w:pPr>
      <w:bookmarkStart w:id="3" w:name="_3dy6vkm" w:colFirst="0" w:colLast="0"/>
      <w:bookmarkStart w:id="4" w:name="_Toc163144870"/>
      <w:bookmarkStart w:id="5" w:name="_Toc163151508"/>
      <w:bookmarkStart w:id="6" w:name="_Toc165471119"/>
      <w:bookmarkStart w:id="7" w:name="_Hlk163048088"/>
      <w:bookmarkEnd w:id="3"/>
      <w:r w:rsidRPr="00014F32">
        <w:t>3.</w:t>
      </w:r>
      <w:proofErr w:type="gramStart"/>
      <w:r w:rsidRPr="00014F32">
        <w:t>2.Хүний</w:t>
      </w:r>
      <w:proofErr w:type="gramEnd"/>
      <w:r w:rsidRPr="00014F32">
        <w:t xml:space="preserve"> </w:t>
      </w:r>
      <w:proofErr w:type="spellStart"/>
      <w:r w:rsidRPr="00014F32">
        <w:t>нөөцийг</w:t>
      </w:r>
      <w:proofErr w:type="spellEnd"/>
      <w:r w:rsidRPr="00014F32">
        <w:t xml:space="preserve"> </w:t>
      </w:r>
      <w:proofErr w:type="spellStart"/>
      <w:r w:rsidRPr="00014F32">
        <w:t>тодорхойлох</w:t>
      </w:r>
      <w:bookmarkEnd w:id="4"/>
      <w:bookmarkEnd w:id="5"/>
      <w:bookmarkEnd w:id="6"/>
      <w:proofErr w:type="spellEnd"/>
    </w:p>
    <w:p w14:paraId="2971A1E6" w14:textId="77777777" w:rsidR="002465A2" w:rsidRPr="00014F32" w:rsidRDefault="002465A2" w:rsidP="002465A2">
      <w:pPr>
        <w:spacing w:before="240" w:after="0" w:line="276" w:lineRule="auto"/>
        <w:ind w:firstLine="709"/>
        <w:jc w:val="both"/>
        <w:rPr>
          <w:rFonts w:ascii="Arial" w:eastAsia="Arial" w:hAnsi="Arial" w:cs="Arial"/>
          <w:bCs/>
          <w:lang w:eastAsia="ko-KR"/>
        </w:rPr>
      </w:pPr>
      <w:proofErr w:type="spellStart"/>
      <w:r w:rsidRPr="00014F32">
        <w:rPr>
          <w:rFonts w:ascii="Arial" w:eastAsia="Arial" w:hAnsi="Arial" w:cs="Arial"/>
          <w:lang w:eastAsia="ko-KR"/>
        </w:rPr>
        <w:t>Хүний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нөөцийг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тодорхойлохын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чиг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үүргийг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хэрэгжүүлэхэд</w:t>
      </w:r>
      <w:proofErr w:type="spellEnd"/>
      <w:r w:rsidRPr="00014F32">
        <w:rPr>
          <w:rFonts w:ascii="Arial" w:eastAsia="Arial" w:hAnsi="Arial" w:cs="Arial"/>
          <w:lang w:eastAsia="ko-KR"/>
        </w:rPr>
        <w:t xml:space="preserve"> </w:t>
      </w:r>
      <w:proofErr w:type="spellStart"/>
      <w:r w:rsidRPr="00014F32">
        <w:rPr>
          <w:rFonts w:ascii="Arial" w:eastAsia="Arial" w:hAnsi="Arial" w:cs="Arial"/>
          <w:b/>
          <w:lang w:eastAsia="ko-KR"/>
        </w:rPr>
        <w:t>зарцуулах</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хугацаа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болон</w:t>
      </w:r>
      <w:proofErr w:type="spellEnd"/>
      <w:r w:rsidRPr="00014F32">
        <w:rPr>
          <w:rFonts w:ascii="Arial" w:eastAsia="Arial" w:hAnsi="Arial" w:cs="Arial"/>
          <w:lang w:eastAsia="ko-KR"/>
        </w:rPr>
        <w:t xml:space="preserve"> </w:t>
      </w:r>
      <w:proofErr w:type="spellStart"/>
      <w:r w:rsidRPr="00014F32">
        <w:rPr>
          <w:rFonts w:ascii="Arial" w:eastAsia="Arial" w:hAnsi="Arial" w:cs="Arial"/>
          <w:b/>
          <w:lang w:eastAsia="ko-KR"/>
        </w:rPr>
        <w:t>жилд</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хэдэн</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удаа</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гүйцэтгэх</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тоо</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цаашид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тохиолдлын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гэх</w:t>
      </w:r>
      <w:proofErr w:type="spellEnd"/>
      <w:r w:rsidRPr="00014F32">
        <w:rPr>
          <w:rFonts w:ascii="Arial" w:eastAsia="Arial" w:hAnsi="Arial" w:cs="Arial"/>
          <w:lang w:eastAsia="ko-KR"/>
        </w:rPr>
        <w:t xml:space="preserve">/, </w:t>
      </w:r>
      <w:proofErr w:type="spellStart"/>
      <w:r w:rsidRPr="00014F32">
        <w:rPr>
          <w:rFonts w:ascii="Arial" w:eastAsia="Arial" w:hAnsi="Arial" w:cs="Arial"/>
          <w:b/>
          <w:lang w:eastAsia="ko-KR"/>
        </w:rPr>
        <w:t>шаардагдах</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нийт</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ажлын</w:t>
      </w:r>
      <w:proofErr w:type="spellEnd"/>
      <w:r w:rsidRPr="00014F32">
        <w:rPr>
          <w:rFonts w:ascii="Arial" w:eastAsia="Arial" w:hAnsi="Arial" w:cs="Arial"/>
          <w:b/>
          <w:lang w:eastAsia="ko-KR"/>
        </w:rPr>
        <w:t xml:space="preserve"> </w:t>
      </w:r>
      <w:proofErr w:type="spellStart"/>
      <w:r w:rsidRPr="00014F32">
        <w:rPr>
          <w:rFonts w:ascii="Arial" w:eastAsia="Arial" w:hAnsi="Arial" w:cs="Arial"/>
          <w:b/>
          <w:lang w:eastAsia="ko-KR"/>
        </w:rPr>
        <w:t>цаг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гэсэн</w:t>
      </w:r>
      <w:proofErr w:type="spellEnd"/>
      <w:r w:rsidRPr="00014F32">
        <w:rPr>
          <w:rFonts w:ascii="Arial" w:eastAsia="Arial" w:hAnsi="Arial" w:cs="Arial"/>
          <w:lang w:eastAsia="ko-KR"/>
        </w:rPr>
        <w:t xml:space="preserve"> 3 </w:t>
      </w:r>
      <w:proofErr w:type="spellStart"/>
      <w:r w:rsidRPr="00014F32">
        <w:rPr>
          <w:rFonts w:ascii="Arial" w:eastAsia="Arial" w:hAnsi="Arial" w:cs="Arial"/>
          <w:lang w:eastAsia="ko-KR"/>
        </w:rPr>
        <w:t>үзүүлэлтийг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тооцож</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гаргана</w:t>
      </w:r>
      <w:proofErr w:type="spellEnd"/>
      <w:r w:rsidRPr="00014F32">
        <w:rPr>
          <w:rFonts w:ascii="Arial" w:eastAsia="Arial" w:hAnsi="Arial" w:cs="Arial"/>
          <w:lang w:eastAsia="ko-KR"/>
        </w:rPr>
        <w:t xml:space="preserve">. </w:t>
      </w:r>
      <w:proofErr w:type="spellStart"/>
      <w:r w:rsidRPr="00014F32">
        <w:rPr>
          <w:rFonts w:ascii="Arial" w:eastAsia="Arial" w:hAnsi="Arial" w:cs="Arial"/>
          <w:bCs/>
          <w:lang w:eastAsia="ko-KR"/>
        </w:rPr>
        <w:t>Зарцуулах</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хугацааг</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тодорхойлохдоо</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текст</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анализын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аргад</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тулгуурлан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статистикт</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тоон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мэдээллийг</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тооцсон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болно</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Хуулийн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төсөлд</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заасны</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дагуу</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стандарт</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үйл</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ажиллагааг</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тухайн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жилд</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нэг</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удаа</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гүйцэтгэх</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тул</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тохиолдлын</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тоог</w:t>
      </w:r>
      <w:proofErr w:type="spellEnd"/>
      <w:r w:rsidRPr="00014F32">
        <w:rPr>
          <w:rFonts w:ascii="Arial" w:eastAsia="Arial" w:hAnsi="Arial" w:cs="Arial"/>
          <w:bCs/>
          <w:lang w:eastAsia="ko-KR"/>
        </w:rPr>
        <w:t xml:space="preserve"> 1 </w:t>
      </w:r>
      <w:proofErr w:type="spellStart"/>
      <w:r w:rsidRPr="00014F32">
        <w:rPr>
          <w:rFonts w:ascii="Arial" w:eastAsia="Arial" w:hAnsi="Arial" w:cs="Arial"/>
          <w:bCs/>
          <w:lang w:eastAsia="ko-KR"/>
        </w:rPr>
        <w:t>гэж</w:t>
      </w:r>
      <w:proofErr w:type="spellEnd"/>
      <w:r w:rsidRPr="00014F32">
        <w:rPr>
          <w:rFonts w:ascii="Arial" w:eastAsia="Arial" w:hAnsi="Arial" w:cs="Arial"/>
          <w:bCs/>
          <w:lang w:eastAsia="ko-KR"/>
        </w:rPr>
        <w:t xml:space="preserve"> </w:t>
      </w:r>
      <w:proofErr w:type="spellStart"/>
      <w:r w:rsidRPr="00014F32">
        <w:rPr>
          <w:rFonts w:ascii="Arial" w:eastAsia="Arial" w:hAnsi="Arial" w:cs="Arial"/>
          <w:bCs/>
          <w:lang w:eastAsia="ko-KR"/>
        </w:rPr>
        <w:t>үзэв</w:t>
      </w:r>
      <w:proofErr w:type="spellEnd"/>
      <w:r w:rsidRPr="00014F32">
        <w:rPr>
          <w:rFonts w:ascii="Arial" w:eastAsia="Arial" w:hAnsi="Arial" w:cs="Arial"/>
          <w:bCs/>
          <w:lang w:eastAsia="ko-KR"/>
        </w:rPr>
        <w:t xml:space="preserve">. </w:t>
      </w:r>
    </w:p>
    <w:p w14:paraId="075CC1A9" w14:textId="77777777" w:rsidR="002465A2" w:rsidRPr="00014F32" w:rsidRDefault="002465A2" w:rsidP="002465A2">
      <w:pPr>
        <w:spacing w:before="240" w:line="276" w:lineRule="auto"/>
        <w:ind w:right="4"/>
        <w:jc w:val="right"/>
        <w:rPr>
          <w:rFonts w:ascii="Arial" w:eastAsia="Arial" w:hAnsi="Arial" w:cs="Arial"/>
          <w:lang w:eastAsia="ko-KR"/>
        </w:rPr>
      </w:pPr>
      <w:proofErr w:type="spellStart"/>
      <w:r w:rsidRPr="00014F32">
        <w:rPr>
          <w:rFonts w:ascii="Arial" w:eastAsia="Arial" w:hAnsi="Arial" w:cs="Arial"/>
          <w:b/>
          <w:bCs/>
          <w:lang w:eastAsia="ko-KR"/>
        </w:rPr>
        <w:t>Хүснэгт</w:t>
      </w:r>
      <w:proofErr w:type="spellEnd"/>
      <w:r w:rsidRPr="00014F32">
        <w:rPr>
          <w:rFonts w:ascii="Arial" w:eastAsia="Arial" w:hAnsi="Arial" w:cs="Arial"/>
          <w:b/>
          <w:bCs/>
          <w:lang w:eastAsia="ko-KR"/>
        </w:rPr>
        <w:t xml:space="preserve"> 15.</w:t>
      </w:r>
      <w:r w:rsidRPr="00014F32">
        <w:rPr>
          <w:rFonts w:ascii="Arial" w:eastAsia="Arial" w:hAnsi="Arial" w:cs="Arial"/>
          <w:lang w:eastAsia="ko-KR"/>
        </w:rPr>
        <w:t xml:space="preserve"> </w:t>
      </w:r>
      <w:proofErr w:type="spellStart"/>
      <w:r w:rsidRPr="00014F32">
        <w:rPr>
          <w:rFonts w:ascii="Arial" w:eastAsia="Arial" w:hAnsi="Arial" w:cs="Arial"/>
          <w:i/>
          <w:iCs/>
          <w:lang w:eastAsia="ko-KR"/>
        </w:rPr>
        <w:t>Стандарт</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үйл</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ажиллагаатай</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холбоотойгоор</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үүсэх</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хүний</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нөөцийн</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хэрэгцээ</w:t>
      </w:r>
      <w:proofErr w:type="spellEnd"/>
    </w:p>
    <w:tbl>
      <w:tblPr>
        <w:tblStyle w:val="TableGrid"/>
        <w:tblW w:w="9108" w:type="dxa"/>
        <w:tblLook w:val="04A0" w:firstRow="1" w:lastRow="0" w:firstColumn="1" w:lastColumn="0" w:noHBand="0" w:noVBand="1"/>
      </w:tblPr>
      <w:tblGrid>
        <w:gridCol w:w="1843"/>
        <w:gridCol w:w="2416"/>
        <w:gridCol w:w="1618"/>
        <w:gridCol w:w="1678"/>
        <w:gridCol w:w="1553"/>
      </w:tblGrid>
      <w:tr w:rsidR="002465A2" w:rsidRPr="00014F32" w14:paraId="4646A5DA" w14:textId="77777777" w:rsidTr="006D134A">
        <w:trPr>
          <w:trHeight w:val="895"/>
        </w:trPr>
        <w:tc>
          <w:tcPr>
            <w:tcW w:w="1843" w:type="dxa"/>
            <w:shd w:val="clear" w:color="auto" w:fill="4472C4" w:themeFill="accent5"/>
            <w:vAlign w:val="center"/>
          </w:tcPr>
          <w:p w14:paraId="0C7E205A" w14:textId="77777777" w:rsidR="002465A2" w:rsidRPr="00014F32" w:rsidRDefault="002465A2" w:rsidP="006D134A">
            <w:pPr>
              <w:spacing w:line="276" w:lineRule="auto"/>
              <w:ind w:right="4"/>
              <w:jc w:val="center"/>
              <w:rPr>
                <w:rFonts w:ascii="Arial" w:eastAsia="Arial" w:hAnsi="Arial" w:cs="Arial"/>
                <w:sz w:val="20"/>
                <w:szCs w:val="20"/>
                <w:lang w:eastAsia="ko-KR"/>
              </w:rPr>
            </w:pPr>
            <w:bookmarkStart w:id="8" w:name="_Hlk162988826"/>
            <w:proofErr w:type="spellStart"/>
            <w:r w:rsidRPr="00014F32">
              <w:rPr>
                <w:rFonts w:ascii="Arial" w:eastAsia="Arial" w:hAnsi="Arial" w:cs="Arial"/>
                <w:b/>
                <w:bCs/>
                <w:sz w:val="20"/>
                <w:szCs w:val="20"/>
                <w:lang w:eastAsia="ko-KR"/>
              </w:rPr>
              <w:t>Гүйцэтгэх</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байгууллага</w:t>
            </w:r>
            <w:proofErr w:type="spellEnd"/>
          </w:p>
        </w:tc>
        <w:tc>
          <w:tcPr>
            <w:tcW w:w="2416" w:type="dxa"/>
            <w:shd w:val="clear" w:color="auto" w:fill="4472C4" w:themeFill="accent5"/>
            <w:vAlign w:val="center"/>
          </w:tcPr>
          <w:p w14:paraId="5DABD9C3" w14:textId="77777777" w:rsidR="002465A2" w:rsidRPr="00014F32" w:rsidRDefault="002465A2" w:rsidP="006D134A">
            <w:pPr>
              <w:spacing w:line="276" w:lineRule="auto"/>
              <w:ind w:right="4"/>
              <w:jc w:val="center"/>
              <w:rPr>
                <w:rFonts w:ascii="Arial" w:eastAsia="Arial" w:hAnsi="Arial" w:cs="Arial"/>
                <w:sz w:val="20"/>
                <w:szCs w:val="20"/>
                <w:lang w:eastAsia="ko-KR"/>
              </w:rPr>
            </w:pPr>
            <w:proofErr w:type="spellStart"/>
            <w:r w:rsidRPr="00014F32">
              <w:rPr>
                <w:rFonts w:ascii="Arial" w:eastAsia="Times New Roman" w:hAnsi="Arial" w:cs="Arial"/>
                <w:b/>
                <w:bCs/>
                <w:sz w:val="20"/>
                <w:szCs w:val="20"/>
                <w:lang w:eastAsia="ko-KR"/>
              </w:rPr>
              <w:t>Стандарт</w:t>
            </w:r>
            <w:proofErr w:type="spellEnd"/>
            <w:r w:rsidRPr="00014F32">
              <w:rPr>
                <w:rFonts w:ascii="Arial" w:eastAsia="Times New Roman" w:hAnsi="Arial" w:cs="Arial"/>
                <w:b/>
                <w:bCs/>
                <w:sz w:val="20"/>
                <w:szCs w:val="20"/>
                <w:lang w:eastAsia="ko-KR"/>
              </w:rPr>
              <w:t xml:space="preserve"> </w:t>
            </w:r>
            <w:proofErr w:type="spellStart"/>
            <w:r w:rsidRPr="00014F32">
              <w:rPr>
                <w:rFonts w:ascii="Arial" w:eastAsia="Times New Roman" w:hAnsi="Arial" w:cs="Arial"/>
                <w:b/>
                <w:bCs/>
                <w:sz w:val="20"/>
                <w:szCs w:val="20"/>
                <w:lang w:eastAsia="ko-KR"/>
              </w:rPr>
              <w:t>үйл</w:t>
            </w:r>
            <w:proofErr w:type="spellEnd"/>
            <w:r w:rsidRPr="00014F32">
              <w:rPr>
                <w:rFonts w:ascii="Arial" w:eastAsia="Times New Roman" w:hAnsi="Arial" w:cs="Arial"/>
                <w:b/>
                <w:bCs/>
                <w:sz w:val="20"/>
                <w:szCs w:val="20"/>
                <w:lang w:eastAsia="ko-KR"/>
              </w:rPr>
              <w:t xml:space="preserve"> </w:t>
            </w:r>
            <w:proofErr w:type="spellStart"/>
            <w:r w:rsidRPr="00014F32">
              <w:rPr>
                <w:rFonts w:ascii="Arial" w:eastAsia="Times New Roman" w:hAnsi="Arial" w:cs="Arial"/>
                <w:b/>
                <w:bCs/>
                <w:sz w:val="20"/>
                <w:szCs w:val="20"/>
                <w:lang w:eastAsia="ko-KR"/>
              </w:rPr>
              <w:t>ажиллагаа</w:t>
            </w:r>
            <w:proofErr w:type="spellEnd"/>
          </w:p>
        </w:tc>
        <w:tc>
          <w:tcPr>
            <w:tcW w:w="1618" w:type="dxa"/>
            <w:shd w:val="clear" w:color="auto" w:fill="4472C4" w:themeFill="accent5"/>
            <w:vAlign w:val="center"/>
          </w:tcPr>
          <w:p w14:paraId="24CDE91B" w14:textId="77777777" w:rsidR="002465A2" w:rsidRPr="00014F32" w:rsidRDefault="002465A2" w:rsidP="006D134A">
            <w:pPr>
              <w:spacing w:line="276" w:lineRule="auto"/>
              <w:ind w:right="4"/>
              <w:jc w:val="center"/>
              <w:rPr>
                <w:rFonts w:ascii="Arial" w:eastAsia="Arial" w:hAnsi="Arial" w:cs="Arial"/>
                <w:sz w:val="20"/>
                <w:szCs w:val="20"/>
                <w:lang w:eastAsia="ko-KR"/>
              </w:rPr>
            </w:pPr>
            <w:proofErr w:type="spellStart"/>
            <w:r w:rsidRPr="00014F32">
              <w:rPr>
                <w:rFonts w:ascii="Arial" w:eastAsia="Arial" w:hAnsi="Arial" w:cs="Arial"/>
                <w:b/>
                <w:bCs/>
                <w:sz w:val="20"/>
                <w:szCs w:val="20"/>
                <w:lang w:eastAsia="ko-KR"/>
              </w:rPr>
              <w:t>Зарцуулах</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хугацаа</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мин</w:t>
            </w:r>
            <w:proofErr w:type="spellEnd"/>
            <w:r w:rsidRPr="00014F32">
              <w:rPr>
                <w:rFonts w:ascii="Arial" w:eastAsia="Arial" w:hAnsi="Arial" w:cs="Arial"/>
                <w:b/>
                <w:bCs/>
                <w:sz w:val="20"/>
                <w:szCs w:val="20"/>
                <w:lang w:eastAsia="ko-KR"/>
              </w:rPr>
              <w:t>/</w:t>
            </w:r>
          </w:p>
        </w:tc>
        <w:tc>
          <w:tcPr>
            <w:tcW w:w="1678" w:type="dxa"/>
            <w:shd w:val="clear" w:color="auto" w:fill="4472C4" w:themeFill="accent5"/>
            <w:vAlign w:val="center"/>
          </w:tcPr>
          <w:p w14:paraId="0A746D6E" w14:textId="77777777" w:rsidR="002465A2" w:rsidRPr="00014F32" w:rsidRDefault="002465A2" w:rsidP="006D134A">
            <w:pPr>
              <w:spacing w:line="276" w:lineRule="auto"/>
              <w:ind w:right="4"/>
              <w:jc w:val="center"/>
              <w:rPr>
                <w:rFonts w:ascii="Arial" w:eastAsia="Arial" w:hAnsi="Arial" w:cs="Arial"/>
                <w:sz w:val="20"/>
                <w:szCs w:val="20"/>
                <w:lang w:eastAsia="ko-KR"/>
              </w:rPr>
            </w:pPr>
            <w:proofErr w:type="spellStart"/>
            <w:r w:rsidRPr="00014F32">
              <w:rPr>
                <w:rFonts w:ascii="Arial" w:eastAsia="Arial" w:hAnsi="Arial" w:cs="Arial"/>
                <w:b/>
                <w:bCs/>
                <w:sz w:val="20"/>
                <w:szCs w:val="20"/>
                <w:lang w:eastAsia="ko-KR"/>
              </w:rPr>
              <w:t>Тохиолдлын</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тоо</w:t>
            </w:r>
            <w:proofErr w:type="spellEnd"/>
          </w:p>
        </w:tc>
        <w:tc>
          <w:tcPr>
            <w:tcW w:w="1553" w:type="dxa"/>
            <w:shd w:val="clear" w:color="auto" w:fill="4472C4" w:themeFill="accent5"/>
            <w:vAlign w:val="center"/>
          </w:tcPr>
          <w:p w14:paraId="2F96C66A" w14:textId="77777777" w:rsidR="002465A2" w:rsidRPr="00014F32" w:rsidRDefault="002465A2" w:rsidP="006D134A">
            <w:pPr>
              <w:spacing w:line="276" w:lineRule="auto"/>
              <w:ind w:right="4"/>
              <w:jc w:val="center"/>
              <w:rPr>
                <w:rFonts w:ascii="Arial" w:eastAsia="Arial" w:hAnsi="Arial" w:cs="Arial"/>
                <w:sz w:val="20"/>
                <w:szCs w:val="20"/>
                <w:lang w:eastAsia="ko-KR"/>
              </w:rPr>
            </w:pPr>
            <w:proofErr w:type="spellStart"/>
            <w:r w:rsidRPr="00014F32">
              <w:rPr>
                <w:rFonts w:ascii="Arial" w:eastAsia="Arial" w:hAnsi="Arial" w:cs="Arial"/>
                <w:b/>
                <w:bCs/>
                <w:sz w:val="20"/>
                <w:szCs w:val="20"/>
                <w:lang w:eastAsia="ko-KR"/>
              </w:rPr>
              <w:t>Хүний</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нөөцийн</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хэрэгцээ</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мин</w:t>
            </w:r>
            <w:proofErr w:type="spellEnd"/>
            <w:r w:rsidRPr="00014F32">
              <w:rPr>
                <w:rFonts w:ascii="Arial" w:eastAsia="Arial" w:hAnsi="Arial" w:cs="Arial"/>
                <w:b/>
                <w:bCs/>
                <w:sz w:val="20"/>
                <w:szCs w:val="20"/>
                <w:lang w:eastAsia="ko-KR"/>
              </w:rPr>
              <w:t>/</w:t>
            </w:r>
          </w:p>
        </w:tc>
      </w:tr>
      <w:tr w:rsidR="002465A2" w:rsidRPr="00014F32" w14:paraId="42211652" w14:textId="77777777" w:rsidTr="006D134A">
        <w:trPr>
          <w:trHeight w:val="518"/>
        </w:trPr>
        <w:tc>
          <w:tcPr>
            <w:tcW w:w="1843" w:type="dxa"/>
            <w:vMerge w:val="restart"/>
          </w:tcPr>
          <w:p w14:paraId="1F5571C4" w14:textId="77777777" w:rsidR="002465A2" w:rsidRPr="00014F32" w:rsidRDefault="002465A2" w:rsidP="006D134A">
            <w:pPr>
              <w:spacing w:line="276" w:lineRule="auto"/>
              <w:ind w:right="4"/>
              <w:jc w:val="center"/>
              <w:rPr>
                <w:rFonts w:ascii="Arial" w:eastAsia="Arial" w:hAnsi="Arial" w:cs="Arial"/>
                <w:sz w:val="20"/>
                <w:szCs w:val="20"/>
                <w:lang w:eastAsia="ko-KR"/>
              </w:rPr>
            </w:pPr>
            <w:proofErr w:type="spellStart"/>
            <w:r w:rsidRPr="00014F32">
              <w:rPr>
                <w:rFonts w:ascii="Arial" w:eastAsia="Arial" w:hAnsi="Arial" w:cs="Arial"/>
                <w:sz w:val="20"/>
                <w:szCs w:val="20"/>
                <w:lang w:eastAsia="ko-KR"/>
              </w:rPr>
              <w:t>Төрийн</w:t>
            </w:r>
            <w:proofErr w:type="spellEnd"/>
            <w:r w:rsidRPr="00014F32">
              <w:rPr>
                <w:rFonts w:ascii="Arial" w:eastAsia="Arial" w:hAnsi="Arial" w:cs="Arial"/>
                <w:sz w:val="20"/>
                <w:szCs w:val="20"/>
                <w:lang w:eastAsia="ko-KR"/>
              </w:rPr>
              <w:t xml:space="preserve"> </w:t>
            </w:r>
            <w:proofErr w:type="spellStart"/>
            <w:r w:rsidRPr="00014F32">
              <w:rPr>
                <w:rFonts w:ascii="Arial" w:eastAsia="Arial" w:hAnsi="Arial" w:cs="Arial"/>
                <w:sz w:val="20"/>
                <w:szCs w:val="20"/>
                <w:lang w:eastAsia="ko-KR"/>
              </w:rPr>
              <w:t>байгууллага</w:t>
            </w:r>
            <w:proofErr w:type="spellEnd"/>
            <w:r w:rsidRPr="00014F32">
              <w:rPr>
                <w:rFonts w:ascii="Arial" w:eastAsia="Arial" w:hAnsi="Arial" w:cs="Arial"/>
                <w:sz w:val="20"/>
                <w:szCs w:val="20"/>
                <w:lang w:eastAsia="ko-KR"/>
              </w:rPr>
              <w:t>/</w:t>
            </w:r>
          </w:p>
          <w:p w14:paraId="2BFA3051" w14:textId="77777777" w:rsidR="002465A2" w:rsidRPr="00014F32" w:rsidRDefault="002465A2" w:rsidP="006D134A">
            <w:pPr>
              <w:spacing w:line="276" w:lineRule="auto"/>
              <w:ind w:right="4"/>
              <w:jc w:val="center"/>
              <w:rPr>
                <w:rFonts w:ascii="Arial" w:eastAsia="Arial" w:hAnsi="Arial" w:cs="Arial"/>
                <w:sz w:val="20"/>
                <w:szCs w:val="20"/>
                <w:lang w:eastAsia="ko-KR"/>
              </w:rPr>
            </w:pPr>
            <w:proofErr w:type="spellStart"/>
            <w:r w:rsidRPr="00014F32">
              <w:rPr>
                <w:rFonts w:ascii="Arial" w:eastAsia="Arial" w:hAnsi="Arial" w:cs="Arial"/>
                <w:sz w:val="20"/>
                <w:szCs w:val="20"/>
                <w:lang w:eastAsia="ko-KR"/>
              </w:rPr>
              <w:t>Хуулийн</w:t>
            </w:r>
            <w:proofErr w:type="spellEnd"/>
            <w:r w:rsidRPr="00014F32">
              <w:rPr>
                <w:rFonts w:ascii="Arial" w:eastAsia="Arial" w:hAnsi="Arial" w:cs="Arial"/>
                <w:sz w:val="20"/>
                <w:szCs w:val="20"/>
                <w:lang w:eastAsia="ko-KR"/>
              </w:rPr>
              <w:t xml:space="preserve"> </w:t>
            </w:r>
            <w:proofErr w:type="spellStart"/>
            <w:r w:rsidRPr="00014F32">
              <w:rPr>
                <w:rFonts w:ascii="Arial" w:eastAsia="Arial" w:hAnsi="Arial" w:cs="Arial"/>
                <w:sz w:val="20"/>
                <w:szCs w:val="20"/>
                <w:lang w:eastAsia="ko-KR"/>
              </w:rPr>
              <w:t>этгээд</w:t>
            </w:r>
            <w:proofErr w:type="spellEnd"/>
            <w:r w:rsidRPr="00014F32">
              <w:rPr>
                <w:rFonts w:ascii="Arial" w:eastAsia="Arial" w:hAnsi="Arial" w:cs="Arial"/>
                <w:sz w:val="20"/>
                <w:szCs w:val="20"/>
                <w:lang w:eastAsia="ko-KR"/>
              </w:rPr>
              <w:t xml:space="preserve"> </w:t>
            </w:r>
          </w:p>
        </w:tc>
        <w:tc>
          <w:tcPr>
            <w:tcW w:w="2416" w:type="dxa"/>
          </w:tcPr>
          <w:p w14:paraId="381C4B2C" w14:textId="77777777" w:rsidR="002465A2" w:rsidRPr="00014F32" w:rsidRDefault="002465A2" w:rsidP="006D134A">
            <w:pPr>
              <w:spacing w:line="276" w:lineRule="auto"/>
              <w:ind w:right="4"/>
              <w:jc w:val="both"/>
              <w:rPr>
                <w:rFonts w:ascii="Arial" w:eastAsia="MS Mincho" w:hAnsi="Arial" w:cs="Arial"/>
                <w:sz w:val="20"/>
                <w:szCs w:val="20"/>
              </w:rPr>
            </w:pP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гаргах</w:t>
            </w:r>
            <w:proofErr w:type="spellEnd"/>
            <w:r w:rsidRPr="00014F32">
              <w:rPr>
                <w:rFonts w:ascii="Arial" w:eastAsia="MS Mincho" w:hAnsi="Arial" w:cs="Arial"/>
                <w:sz w:val="20"/>
                <w:szCs w:val="20"/>
              </w:rPr>
              <w:t>.</w:t>
            </w:r>
          </w:p>
        </w:tc>
        <w:tc>
          <w:tcPr>
            <w:tcW w:w="1618" w:type="dxa"/>
          </w:tcPr>
          <w:p w14:paraId="307CB638"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c>
          <w:tcPr>
            <w:tcW w:w="1678" w:type="dxa"/>
          </w:tcPr>
          <w:p w14:paraId="3B675703"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1</w:t>
            </w:r>
          </w:p>
        </w:tc>
        <w:tc>
          <w:tcPr>
            <w:tcW w:w="1553" w:type="dxa"/>
          </w:tcPr>
          <w:p w14:paraId="0681F1AC"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r>
      <w:tr w:rsidR="002465A2" w:rsidRPr="00014F32" w14:paraId="1A66DFD3" w14:textId="77777777" w:rsidTr="006D134A">
        <w:trPr>
          <w:trHeight w:val="536"/>
        </w:trPr>
        <w:tc>
          <w:tcPr>
            <w:tcW w:w="1843" w:type="dxa"/>
            <w:vMerge/>
          </w:tcPr>
          <w:p w14:paraId="0A622288" w14:textId="77777777" w:rsidR="002465A2" w:rsidRPr="00014F32" w:rsidRDefault="002465A2" w:rsidP="006D134A">
            <w:pPr>
              <w:spacing w:line="276" w:lineRule="auto"/>
              <w:ind w:right="4"/>
              <w:rPr>
                <w:rFonts w:ascii="Arial" w:eastAsia="Arial" w:hAnsi="Arial" w:cs="Arial"/>
                <w:sz w:val="20"/>
                <w:szCs w:val="20"/>
                <w:lang w:eastAsia="ko-KR"/>
              </w:rPr>
            </w:pPr>
          </w:p>
        </w:tc>
        <w:tc>
          <w:tcPr>
            <w:tcW w:w="2416" w:type="dxa"/>
          </w:tcPr>
          <w:p w14:paraId="71D36D9B" w14:textId="77777777" w:rsidR="002465A2" w:rsidRPr="00014F32" w:rsidRDefault="002465A2" w:rsidP="006D134A">
            <w:pPr>
              <w:spacing w:line="276" w:lineRule="auto"/>
              <w:ind w:right="4"/>
              <w:jc w:val="both"/>
              <w:rPr>
                <w:rFonts w:ascii="Arial" w:eastAsia="Arial" w:hAnsi="Arial" w:cs="Arial"/>
                <w:sz w:val="20"/>
                <w:szCs w:val="20"/>
                <w:lang w:eastAsia="ko-KR"/>
              </w:rPr>
            </w:pP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жагсаалтыг</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батлах</w:t>
            </w:r>
            <w:proofErr w:type="spellEnd"/>
            <w:r w:rsidRPr="00014F32">
              <w:rPr>
                <w:rFonts w:ascii="Arial" w:eastAsia="MS Mincho" w:hAnsi="Arial" w:cs="Arial"/>
                <w:sz w:val="20"/>
                <w:szCs w:val="20"/>
              </w:rPr>
              <w:t>.</w:t>
            </w:r>
          </w:p>
        </w:tc>
        <w:tc>
          <w:tcPr>
            <w:tcW w:w="1618" w:type="dxa"/>
          </w:tcPr>
          <w:p w14:paraId="5720C7F9"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c>
          <w:tcPr>
            <w:tcW w:w="1678" w:type="dxa"/>
          </w:tcPr>
          <w:p w14:paraId="1FA46E41"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1</w:t>
            </w:r>
          </w:p>
        </w:tc>
        <w:tc>
          <w:tcPr>
            <w:tcW w:w="1553" w:type="dxa"/>
          </w:tcPr>
          <w:p w14:paraId="02268271"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r>
      <w:tr w:rsidR="002465A2" w:rsidRPr="00014F32" w14:paraId="13A28E96" w14:textId="77777777" w:rsidTr="006D134A">
        <w:trPr>
          <w:trHeight w:val="756"/>
        </w:trPr>
        <w:tc>
          <w:tcPr>
            <w:tcW w:w="1843" w:type="dxa"/>
            <w:vMerge/>
          </w:tcPr>
          <w:p w14:paraId="77A57306" w14:textId="77777777" w:rsidR="002465A2" w:rsidRPr="00014F32" w:rsidRDefault="002465A2" w:rsidP="006D134A">
            <w:pPr>
              <w:spacing w:line="276" w:lineRule="auto"/>
              <w:ind w:right="4"/>
              <w:rPr>
                <w:rFonts w:ascii="Arial" w:eastAsia="Arial" w:hAnsi="Arial" w:cs="Arial"/>
                <w:sz w:val="20"/>
                <w:szCs w:val="20"/>
                <w:lang w:eastAsia="ko-KR"/>
              </w:rPr>
            </w:pPr>
          </w:p>
        </w:tc>
        <w:tc>
          <w:tcPr>
            <w:tcW w:w="2416" w:type="dxa"/>
          </w:tcPr>
          <w:p w14:paraId="213AA810" w14:textId="77777777" w:rsidR="002465A2" w:rsidRPr="00014F32" w:rsidRDefault="002465A2" w:rsidP="006D134A">
            <w:pPr>
              <w:spacing w:line="276" w:lineRule="auto"/>
              <w:ind w:right="4"/>
              <w:jc w:val="both"/>
              <w:rPr>
                <w:rFonts w:ascii="Arial" w:eastAsia="Arial" w:hAnsi="Arial" w:cs="Arial"/>
                <w:sz w:val="20"/>
                <w:szCs w:val="20"/>
                <w:lang w:eastAsia="ko-KR"/>
              </w:rPr>
            </w:pP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хамааруулсан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хийх</w:t>
            </w:r>
            <w:proofErr w:type="spellEnd"/>
            <w:r w:rsidRPr="00014F32">
              <w:rPr>
                <w:rFonts w:ascii="Arial" w:eastAsia="MS Mincho" w:hAnsi="Arial" w:cs="Arial"/>
                <w:sz w:val="20"/>
                <w:szCs w:val="20"/>
              </w:rPr>
              <w:t xml:space="preserve">. </w:t>
            </w:r>
          </w:p>
        </w:tc>
        <w:tc>
          <w:tcPr>
            <w:tcW w:w="1618" w:type="dxa"/>
          </w:tcPr>
          <w:p w14:paraId="624E4374"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c>
          <w:tcPr>
            <w:tcW w:w="1678" w:type="dxa"/>
          </w:tcPr>
          <w:p w14:paraId="6F7EAA94"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1</w:t>
            </w:r>
          </w:p>
        </w:tc>
        <w:tc>
          <w:tcPr>
            <w:tcW w:w="1553" w:type="dxa"/>
          </w:tcPr>
          <w:p w14:paraId="6962F01E"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r>
      <w:tr w:rsidR="002465A2" w:rsidRPr="00014F32" w14:paraId="4C4F7EC0" w14:textId="77777777" w:rsidTr="006D134A">
        <w:trPr>
          <w:trHeight w:val="809"/>
        </w:trPr>
        <w:tc>
          <w:tcPr>
            <w:tcW w:w="1843" w:type="dxa"/>
            <w:vMerge/>
          </w:tcPr>
          <w:p w14:paraId="5E44C23E" w14:textId="77777777" w:rsidR="002465A2" w:rsidRPr="00014F32" w:rsidRDefault="002465A2" w:rsidP="006D134A">
            <w:pPr>
              <w:spacing w:line="276" w:lineRule="auto"/>
              <w:ind w:right="4"/>
              <w:rPr>
                <w:rFonts w:ascii="Arial" w:eastAsia="Arial" w:hAnsi="Arial" w:cs="Arial"/>
                <w:sz w:val="20"/>
                <w:szCs w:val="20"/>
                <w:lang w:eastAsia="ko-KR"/>
              </w:rPr>
            </w:pPr>
          </w:p>
        </w:tc>
        <w:tc>
          <w:tcPr>
            <w:tcW w:w="2416" w:type="dxa"/>
          </w:tcPr>
          <w:p w14:paraId="0EDCB5BE" w14:textId="77777777" w:rsidR="002465A2" w:rsidRPr="00014F32" w:rsidRDefault="002465A2" w:rsidP="006D134A">
            <w:pPr>
              <w:spacing w:line="276" w:lineRule="auto"/>
              <w:ind w:right="4"/>
              <w:jc w:val="both"/>
              <w:rPr>
                <w:rFonts w:ascii="Arial" w:eastAsia="Arial" w:hAnsi="Arial" w:cs="Arial"/>
                <w:sz w:val="20"/>
                <w:szCs w:val="20"/>
                <w:lang w:eastAsia="ko-KR"/>
              </w:rPr>
            </w:pPr>
            <w:proofErr w:type="spellStart"/>
            <w:r w:rsidRPr="00014F32">
              <w:rPr>
                <w:rFonts w:ascii="Arial" w:eastAsia="MS Mincho" w:hAnsi="Arial" w:cs="Arial"/>
                <w:sz w:val="20"/>
                <w:szCs w:val="20"/>
              </w:rPr>
              <w:t>Албан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хийсэн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тухай</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дүгнэлт</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гаргах</w:t>
            </w:r>
            <w:proofErr w:type="spellEnd"/>
            <w:r w:rsidRPr="00014F32">
              <w:rPr>
                <w:rFonts w:ascii="Arial" w:eastAsia="MS Mincho" w:hAnsi="Arial" w:cs="Arial"/>
                <w:sz w:val="20"/>
                <w:szCs w:val="20"/>
              </w:rPr>
              <w:t xml:space="preserve">. </w:t>
            </w:r>
          </w:p>
        </w:tc>
        <w:tc>
          <w:tcPr>
            <w:tcW w:w="1618" w:type="dxa"/>
          </w:tcPr>
          <w:p w14:paraId="4434FF1B"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120</w:t>
            </w:r>
          </w:p>
        </w:tc>
        <w:tc>
          <w:tcPr>
            <w:tcW w:w="1678" w:type="dxa"/>
          </w:tcPr>
          <w:p w14:paraId="402B9AC8"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1</w:t>
            </w:r>
          </w:p>
        </w:tc>
        <w:tc>
          <w:tcPr>
            <w:tcW w:w="1553" w:type="dxa"/>
          </w:tcPr>
          <w:p w14:paraId="63DDBAAE" w14:textId="77777777" w:rsidR="002465A2" w:rsidRPr="00014F32" w:rsidRDefault="002465A2" w:rsidP="006D134A">
            <w:pPr>
              <w:spacing w:line="276" w:lineRule="auto"/>
              <w:ind w:right="4"/>
              <w:jc w:val="center"/>
              <w:rPr>
                <w:rFonts w:ascii="Arial" w:eastAsia="Arial" w:hAnsi="Arial" w:cs="Arial"/>
                <w:sz w:val="20"/>
                <w:szCs w:val="20"/>
                <w:lang w:eastAsia="ko-KR"/>
              </w:rPr>
            </w:pPr>
            <w:r w:rsidRPr="00014F32">
              <w:rPr>
                <w:rFonts w:ascii="Arial" w:eastAsia="Arial" w:hAnsi="Arial" w:cs="Arial"/>
                <w:sz w:val="20"/>
                <w:szCs w:val="20"/>
                <w:lang w:eastAsia="ko-KR"/>
              </w:rPr>
              <w:t>120</w:t>
            </w:r>
          </w:p>
        </w:tc>
      </w:tr>
      <w:tr w:rsidR="002465A2" w:rsidRPr="00014F32" w14:paraId="35829E0B" w14:textId="77777777" w:rsidTr="006D134A">
        <w:trPr>
          <w:trHeight w:val="563"/>
        </w:trPr>
        <w:tc>
          <w:tcPr>
            <w:tcW w:w="7555" w:type="dxa"/>
            <w:gridSpan w:val="4"/>
            <w:vAlign w:val="center"/>
          </w:tcPr>
          <w:p w14:paraId="20BE67EA" w14:textId="77777777" w:rsidR="002465A2" w:rsidRPr="00014F32" w:rsidRDefault="002465A2" w:rsidP="006D134A">
            <w:pPr>
              <w:spacing w:line="276" w:lineRule="auto"/>
              <w:ind w:right="4"/>
              <w:jc w:val="center"/>
              <w:rPr>
                <w:rFonts w:ascii="Arial" w:eastAsia="Arial" w:hAnsi="Arial" w:cs="Arial"/>
                <w:b/>
                <w:bCs/>
                <w:sz w:val="20"/>
                <w:szCs w:val="20"/>
                <w:lang w:eastAsia="ko-KR"/>
              </w:rPr>
            </w:pPr>
            <w:proofErr w:type="spellStart"/>
            <w:r w:rsidRPr="00014F32">
              <w:rPr>
                <w:rFonts w:ascii="Arial" w:eastAsia="Arial" w:hAnsi="Arial" w:cs="Arial"/>
                <w:b/>
                <w:bCs/>
                <w:sz w:val="20"/>
                <w:szCs w:val="20"/>
                <w:lang w:eastAsia="ko-KR"/>
              </w:rPr>
              <w:t>Нийт</w:t>
            </w:r>
            <w:proofErr w:type="spellEnd"/>
          </w:p>
        </w:tc>
        <w:tc>
          <w:tcPr>
            <w:tcW w:w="1553" w:type="dxa"/>
            <w:vAlign w:val="center"/>
          </w:tcPr>
          <w:p w14:paraId="43A53F85" w14:textId="77777777" w:rsidR="002465A2" w:rsidRPr="00014F32" w:rsidRDefault="002465A2" w:rsidP="006D134A">
            <w:pPr>
              <w:spacing w:line="276" w:lineRule="auto"/>
              <w:ind w:right="4"/>
              <w:jc w:val="center"/>
              <w:rPr>
                <w:rFonts w:ascii="Arial" w:eastAsia="Arial" w:hAnsi="Arial" w:cs="Arial"/>
                <w:b/>
                <w:bCs/>
                <w:sz w:val="20"/>
                <w:szCs w:val="20"/>
                <w:lang w:eastAsia="ko-KR"/>
              </w:rPr>
            </w:pPr>
            <w:r w:rsidRPr="00014F32">
              <w:rPr>
                <w:rFonts w:ascii="Arial" w:eastAsia="Arial" w:hAnsi="Arial" w:cs="Arial"/>
                <w:b/>
                <w:bCs/>
                <w:sz w:val="20"/>
                <w:szCs w:val="20"/>
                <w:lang w:eastAsia="ko-KR"/>
              </w:rPr>
              <w:t>1560</w:t>
            </w:r>
          </w:p>
        </w:tc>
      </w:tr>
    </w:tbl>
    <w:bookmarkEnd w:id="8"/>
    <w:p w14:paraId="6EF5E5D5" w14:textId="77777777" w:rsidR="002465A2" w:rsidRPr="00014F32" w:rsidRDefault="002465A2" w:rsidP="002465A2">
      <w:pPr>
        <w:spacing w:before="240" w:after="200" w:line="276" w:lineRule="auto"/>
        <w:ind w:firstLine="709"/>
        <w:jc w:val="both"/>
        <w:rPr>
          <w:rFonts w:ascii="Arial" w:eastAsia="Arial" w:hAnsi="Arial" w:cs="Arial"/>
          <w:lang w:eastAsia="ko-KR"/>
        </w:rPr>
      </w:pPr>
      <w:proofErr w:type="spellStart"/>
      <w:r w:rsidRPr="00014F32">
        <w:rPr>
          <w:rFonts w:ascii="Arial" w:eastAsia="Arial" w:hAnsi="Arial" w:cs="Arial"/>
          <w:lang w:eastAsia="ko-KR"/>
        </w:rPr>
        <w:t>Шаардагдах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цагийг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Хөдөлмөрийн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хуульд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заасан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цагийн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горимтой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харьцуулан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авч</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үзнэ</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Ингэхдээ</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нэг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жилд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өдөр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цаг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минут</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гэсэн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хэмжигдэхүүнд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тулгуурлана</w:t>
      </w:r>
      <w:proofErr w:type="spellEnd"/>
      <w:r w:rsidRPr="00014F32">
        <w:rPr>
          <w:rFonts w:ascii="Arial" w:eastAsia="Arial" w:hAnsi="Arial" w:cs="Arial"/>
          <w:lang w:eastAsia="ko-KR"/>
        </w:rPr>
        <w:t>.</w:t>
      </w:r>
    </w:p>
    <w:p w14:paraId="6A7F1469" w14:textId="77777777" w:rsidR="002465A2" w:rsidRPr="00014F32" w:rsidRDefault="002465A2" w:rsidP="002465A2">
      <w:pPr>
        <w:spacing w:after="0" w:line="276" w:lineRule="auto"/>
        <w:ind w:right="4" w:firstLine="709"/>
        <w:jc w:val="both"/>
        <w:rPr>
          <w:rFonts w:ascii="Arial" w:eastAsia="Arial" w:hAnsi="Arial" w:cs="Arial"/>
          <w:lang w:eastAsia="ko-KR"/>
        </w:rPr>
      </w:pPr>
      <w:r w:rsidRPr="00014F32">
        <w:rPr>
          <w:rFonts w:ascii="Arial" w:eastAsia="Arial" w:hAnsi="Arial" w:cs="Arial"/>
          <w:lang w:eastAsia="ko-KR"/>
        </w:rPr>
        <w:t xml:space="preserve">1 </w:t>
      </w:r>
      <w:proofErr w:type="spellStart"/>
      <w:r w:rsidRPr="00014F32">
        <w:rPr>
          <w:rFonts w:ascii="Arial" w:eastAsia="Arial" w:hAnsi="Arial" w:cs="Arial"/>
          <w:lang w:eastAsia="ko-KR"/>
        </w:rPr>
        <w:t>жил</w:t>
      </w:r>
      <w:proofErr w:type="spellEnd"/>
      <w:r w:rsidRPr="00014F32">
        <w:rPr>
          <w:rFonts w:ascii="Arial" w:eastAsia="Arial" w:hAnsi="Arial" w:cs="Arial"/>
          <w:lang w:eastAsia="ko-KR"/>
        </w:rPr>
        <w:t xml:space="preserve"> =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200 </w:t>
      </w:r>
      <w:proofErr w:type="spellStart"/>
      <w:r w:rsidRPr="00014F32">
        <w:rPr>
          <w:rFonts w:ascii="Arial" w:eastAsia="Arial" w:hAnsi="Arial" w:cs="Arial"/>
          <w:lang w:eastAsia="ko-KR"/>
        </w:rPr>
        <w:t>өдөр</w:t>
      </w:r>
      <w:proofErr w:type="spellEnd"/>
    </w:p>
    <w:p w14:paraId="283F000D" w14:textId="77777777" w:rsidR="002465A2" w:rsidRPr="00014F32" w:rsidRDefault="002465A2" w:rsidP="002465A2">
      <w:pPr>
        <w:spacing w:after="0" w:line="276" w:lineRule="auto"/>
        <w:ind w:right="4" w:firstLine="709"/>
        <w:jc w:val="both"/>
        <w:rPr>
          <w:rFonts w:ascii="Arial" w:eastAsia="Arial" w:hAnsi="Arial" w:cs="Arial"/>
          <w:lang w:eastAsia="ko-KR"/>
        </w:rPr>
      </w:pPr>
      <w:r w:rsidRPr="00014F32">
        <w:rPr>
          <w:rFonts w:ascii="Arial" w:eastAsia="Arial" w:hAnsi="Arial" w:cs="Arial"/>
          <w:lang w:eastAsia="ko-KR"/>
        </w:rPr>
        <w:t xml:space="preserve">1өдөр=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8 </w:t>
      </w:r>
      <w:proofErr w:type="spellStart"/>
      <w:r w:rsidRPr="00014F32">
        <w:rPr>
          <w:rFonts w:ascii="Arial" w:eastAsia="Arial" w:hAnsi="Arial" w:cs="Arial"/>
          <w:lang w:eastAsia="ko-KR"/>
        </w:rPr>
        <w:t>цаг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Хөдөлмөрийн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тухай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хуулийн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дагуу</w:t>
      </w:r>
      <w:proofErr w:type="spellEnd"/>
      <w:r w:rsidRPr="00014F32">
        <w:rPr>
          <w:rFonts w:ascii="Arial" w:eastAsia="Arial" w:hAnsi="Arial" w:cs="Arial"/>
          <w:lang w:eastAsia="ko-KR"/>
        </w:rPr>
        <w:t>/</w:t>
      </w:r>
    </w:p>
    <w:p w14:paraId="13F1A886" w14:textId="77777777" w:rsidR="002465A2" w:rsidRPr="00014F32" w:rsidRDefault="002465A2" w:rsidP="002465A2">
      <w:pPr>
        <w:spacing w:after="0" w:line="276" w:lineRule="auto"/>
        <w:ind w:right="4" w:firstLine="709"/>
        <w:jc w:val="both"/>
        <w:rPr>
          <w:rFonts w:ascii="Arial" w:eastAsia="Arial" w:hAnsi="Arial" w:cs="Arial"/>
          <w:lang w:eastAsia="ko-KR"/>
        </w:rPr>
      </w:pPr>
      <w:r w:rsidRPr="00014F32">
        <w:rPr>
          <w:rFonts w:ascii="Arial" w:eastAsia="Arial" w:hAnsi="Arial" w:cs="Arial"/>
          <w:lang w:eastAsia="ko-KR"/>
        </w:rPr>
        <w:t xml:space="preserve">1 </w:t>
      </w:r>
      <w:proofErr w:type="spellStart"/>
      <w:r w:rsidRPr="00014F32">
        <w:rPr>
          <w:rFonts w:ascii="Arial" w:eastAsia="Arial" w:hAnsi="Arial" w:cs="Arial"/>
          <w:lang w:eastAsia="ko-KR"/>
        </w:rPr>
        <w:t>цаг</w:t>
      </w:r>
      <w:proofErr w:type="spellEnd"/>
      <w:r w:rsidRPr="00014F32">
        <w:rPr>
          <w:rFonts w:ascii="Arial" w:eastAsia="Arial" w:hAnsi="Arial" w:cs="Arial"/>
          <w:lang w:eastAsia="ko-KR"/>
        </w:rPr>
        <w:t xml:space="preserve"> =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60 </w:t>
      </w:r>
      <w:proofErr w:type="spellStart"/>
      <w:r w:rsidRPr="00014F32">
        <w:rPr>
          <w:rFonts w:ascii="Arial" w:eastAsia="Arial" w:hAnsi="Arial" w:cs="Arial"/>
          <w:lang w:eastAsia="ko-KR"/>
        </w:rPr>
        <w:t>минут</w:t>
      </w:r>
      <w:proofErr w:type="spellEnd"/>
    </w:p>
    <w:p w14:paraId="38DAE031" w14:textId="77777777" w:rsidR="002465A2" w:rsidRPr="00014F32" w:rsidRDefault="002465A2" w:rsidP="002465A2">
      <w:pPr>
        <w:spacing w:before="240" w:after="0" w:line="276" w:lineRule="auto"/>
        <w:ind w:right="4" w:firstLine="709"/>
        <w:jc w:val="both"/>
        <w:rPr>
          <w:rFonts w:ascii="Arial" w:eastAsia="Arial" w:hAnsi="Arial" w:cs="Arial"/>
          <w:lang w:eastAsia="ko-KR"/>
        </w:rPr>
      </w:pPr>
      <w:proofErr w:type="spellStart"/>
      <w:r w:rsidRPr="00014F32">
        <w:rPr>
          <w:rFonts w:ascii="Arial" w:eastAsia="Arial" w:hAnsi="Arial" w:cs="Arial"/>
          <w:lang w:eastAsia="ko-KR"/>
        </w:rPr>
        <w:t>Жилд</w:t>
      </w:r>
      <w:proofErr w:type="spellEnd"/>
      <w:r w:rsidRPr="00014F32">
        <w:rPr>
          <w:rFonts w:ascii="Arial" w:eastAsia="Arial" w:hAnsi="Arial" w:cs="Arial"/>
          <w:lang w:eastAsia="ko-KR"/>
        </w:rPr>
        <w:t xml:space="preserve"> 200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өдөр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буюу</w:t>
      </w:r>
      <w:proofErr w:type="spellEnd"/>
      <w:r w:rsidRPr="00014F32">
        <w:rPr>
          <w:rFonts w:ascii="Arial" w:eastAsia="Arial" w:hAnsi="Arial" w:cs="Arial"/>
          <w:lang w:eastAsia="ko-KR"/>
        </w:rPr>
        <w:t xml:space="preserve"> (200 x 8) 1600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цаг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буюу</w:t>
      </w:r>
      <w:proofErr w:type="spellEnd"/>
      <w:r w:rsidRPr="00014F32">
        <w:rPr>
          <w:rFonts w:ascii="Arial" w:eastAsia="Arial" w:hAnsi="Arial" w:cs="Arial"/>
          <w:lang w:eastAsia="ko-KR"/>
        </w:rPr>
        <w:t xml:space="preserve"> (1600 x 60) 96.000 </w:t>
      </w:r>
      <w:proofErr w:type="spellStart"/>
      <w:r w:rsidRPr="00014F32">
        <w:rPr>
          <w:rFonts w:ascii="Arial" w:eastAsia="Arial" w:hAnsi="Arial" w:cs="Arial"/>
          <w:lang w:eastAsia="ko-KR"/>
        </w:rPr>
        <w:t>минут</w:t>
      </w:r>
      <w:proofErr w:type="spellEnd"/>
      <w:r w:rsidRPr="00014F32">
        <w:rPr>
          <w:rFonts w:ascii="Arial" w:eastAsia="Arial" w:hAnsi="Arial" w:cs="Arial"/>
          <w:lang w:eastAsia="ko-KR"/>
        </w:rPr>
        <w:t xml:space="preserve"> </w:t>
      </w:r>
      <w:proofErr w:type="spellStart"/>
      <w:proofErr w:type="gramStart"/>
      <w:r w:rsidRPr="00014F32">
        <w:rPr>
          <w:rFonts w:ascii="Arial" w:eastAsia="Arial" w:hAnsi="Arial" w:cs="Arial"/>
          <w:lang w:eastAsia="ko-KR"/>
        </w:rPr>
        <w:t>ажиллана.Нийт</w:t>
      </w:r>
      <w:proofErr w:type="spellEnd"/>
      <w:proofErr w:type="gramEnd"/>
      <w:r w:rsidRPr="00014F32">
        <w:rPr>
          <w:rFonts w:ascii="Arial" w:eastAsia="Arial" w:hAnsi="Arial" w:cs="Arial"/>
          <w:lang w:eastAsia="ko-KR"/>
        </w:rPr>
        <w:t xml:space="preserve"> </w:t>
      </w:r>
      <w:proofErr w:type="spellStart"/>
      <w:r w:rsidRPr="00014F32">
        <w:rPr>
          <w:rFonts w:ascii="Arial" w:eastAsia="Arial" w:hAnsi="Arial" w:cs="Arial"/>
          <w:lang w:eastAsia="ko-KR"/>
        </w:rPr>
        <w:t>зарцуулах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хугацаагаар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нөөцийн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хэрэгцээ</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тодорхойлогдох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ба</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тэрхүү</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хугацааг</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жилд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ажиллах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ажлын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минутад</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хувааснаар</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шаардлагатай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хүний</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нөөц</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буюу</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нэмэгдэх</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орон</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тоо</w:t>
      </w:r>
      <w:proofErr w:type="spellEnd"/>
      <w:r w:rsidRPr="00014F32">
        <w:rPr>
          <w:rFonts w:ascii="Arial" w:eastAsia="Arial" w:hAnsi="Arial" w:cs="Arial"/>
          <w:lang w:eastAsia="ko-KR"/>
        </w:rPr>
        <w:t xml:space="preserve"> </w:t>
      </w:r>
      <w:proofErr w:type="spellStart"/>
      <w:r w:rsidRPr="00014F32">
        <w:rPr>
          <w:rFonts w:ascii="Arial" w:eastAsia="Arial" w:hAnsi="Arial" w:cs="Arial"/>
          <w:lang w:eastAsia="ko-KR"/>
        </w:rPr>
        <w:t>гарна</w:t>
      </w:r>
      <w:proofErr w:type="spellEnd"/>
      <w:r w:rsidRPr="00014F32">
        <w:rPr>
          <w:rFonts w:ascii="Arial" w:eastAsia="Arial" w:hAnsi="Arial" w:cs="Arial"/>
          <w:lang w:eastAsia="ko-KR"/>
        </w:rPr>
        <w:t>.</w:t>
      </w:r>
    </w:p>
    <w:p w14:paraId="3FD78487" w14:textId="77777777" w:rsidR="002465A2" w:rsidRPr="00014F32" w:rsidRDefault="002465A2" w:rsidP="002465A2">
      <w:pPr>
        <w:spacing w:before="240" w:line="276" w:lineRule="auto"/>
        <w:ind w:right="4"/>
        <w:jc w:val="right"/>
        <w:rPr>
          <w:rFonts w:ascii="Arial" w:eastAsia="Arial" w:hAnsi="Arial" w:cs="Arial"/>
          <w:lang w:eastAsia="ko-KR"/>
        </w:rPr>
      </w:pPr>
      <w:bookmarkStart w:id="9" w:name="_Hlk162992845"/>
      <w:proofErr w:type="spellStart"/>
      <w:r w:rsidRPr="00014F32">
        <w:rPr>
          <w:rFonts w:ascii="Arial" w:eastAsia="Arial" w:hAnsi="Arial" w:cs="Arial"/>
          <w:b/>
          <w:bCs/>
          <w:lang w:eastAsia="ko-KR"/>
        </w:rPr>
        <w:t>Хүснэгт</w:t>
      </w:r>
      <w:proofErr w:type="spellEnd"/>
      <w:r w:rsidRPr="00014F32">
        <w:rPr>
          <w:rFonts w:ascii="Arial" w:eastAsia="Arial" w:hAnsi="Arial" w:cs="Arial"/>
          <w:b/>
          <w:bCs/>
          <w:lang w:eastAsia="ko-KR"/>
        </w:rPr>
        <w:t xml:space="preserve"> 16.</w:t>
      </w:r>
      <w:r w:rsidRPr="00014F32">
        <w:rPr>
          <w:rFonts w:ascii="Arial" w:eastAsia="Arial" w:hAnsi="Arial" w:cs="Arial"/>
          <w:lang w:eastAsia="ko-KR"/>
        </w:rPr>
        <w:t xml:space="preserve"> </w:t>
      </w:r>
      <w:proofErr w:type="spellStart"/>
      <w:r w:rsidRPr="00014F32">
        <w:rPr>
          <w:rFonts w:ascii="Arial" w:eastAsia="Arial" w:hAnsi="Arial" w:cs="Arial"/>
          <w:i/>
          <w:iCs/>
          <w:lang w:eastAsia="ko-KR"/>
        </w:rPr>
        <w:t>Нэг</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байгууллагад</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нэмэгдэж</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буй</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хүний</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нөөцийн</w:t>
      </w:r>
      <w:proofErr w:type="spellEnd"/>
      <w:r w:rsidRPr="00014F32">
        <w:rPr>
          <w:rFonts w:ascii="Arial" w:eastAsia="Arial" w:hAnsi="Arial" w:cs="Arial"/>
          <w:i/>
          <w:iCs/>
          <w:lang w:eastAsia="ko-KR"/>
        </w:rPr>
        <w:t xml:space="preserve"> </w:t>
      </w:r>
      <w:proofErr w:type="spellStart"/>
      <w:r w:rsidRPr="00014F32">
        <w:rPr>
          <w:rFonts w:ascii="Arial" w:eastAsia="Arial" w:hAnsi="Arial" w:cs="Arial"/>
          <w:i/>
          <w:iCs/>
          <w:lang w:eastAsia="ko-KR"/>
        </w:rPr>
        <w:t>ачаалал</w:t>
      </w:r>
      <w:proofErr w:type="spellEnd"/>
    </w:p>
    <w:tbl>
      <w:tblPr>
        <w:tblStyle w:val="TableGrid"/>
        <w:tblW w:w="9108" w:type="dxa"/>
        <w:tblLayout w:type="fixed"/>
        <w:tblLook w:val="0400" w:firstRow="0" w:lastRow="0" w:firstColumn="0" w:lastColumn="0" w:noHBand="0" w:noVBand="1"/>
      </w:tblPr>
      <w:tblGrid>
        <w:gridCol w:w="1795"/>
        <w:gridCol w:w="2610"/>
        <w:gridCol w:w="1440"/>
        <w:gridCol w:w="1620"/>
        <w:gridCol w:w="1643"/>
      </w:tblGrid>
      <w:tr w:rsidR="002465A2" w:rsidRPr="00014F32" w14:paraId="453A263B" w14:textId="77777777" w:rsidTr="006D134A">
        <w:trPr>
          <w:trHeight w:val="421"/>
        </w:trPr>
        <w:tc>
          <w:tcPr>
            <w:tcW w:w="1795" w:type="dxa"/>
            <w:shd w:val="clear" w:color="auto" w:fill="4472C4" w:themeFill="accent5"/>
            <w:vAlign w:val="center"/>
          </w:tcPr>
          <w:p w14:paraId="4A0408E2" w14:textId="77777777" w:rsidR="002465A2" w:rsidRPr="00014F32" w:rsidRDefault="002465A2" w:rsidP="006D134A">
            <w:pPr>
              <w:spacing w:line="276" w:lineRule="auto"/>
              <w:jc w:val="center"/>
              <w:rPr>
                <w:rFonts w:ascii="Arial" w:eastAsia="Arial" w:hAnsi="Arial" w:cs="Arial"/>
                <w:b/>
                <w:bCs/>
                <w:sz w:val="20"/>
                <w:szCs w:val="20"/>
                <w:lang w:eastAsia="ko-KR"/>
              </w:rPr>
            </w:pPr>
            <w:bookmarkStart w:id="10" w:name="_Hlk161906422"/>
            <w:proofErr w:type="spellStart"/>
            <w:r w:rsidRPr="00014F32">
              <w:rPr>
                <w:rFonts w:ascii="Arial" w:eastAsia="Arial" w:hAnsi="Arial" w:cs="Arial"/>
                <w:b/>
                <w:bCs/>
                <w:sz w:val="20"/>
                <w:szCs w:val="20"/>
                <w:lang w:eastAsia="ko-KR"/>
              </w:rPr>
              <w:t>Нэгж</w:t>
            </w:r>
            <w:proofErr w:type="spellEnd"/>
          </w:p>
        </w:tc>
        <w:tc>
          <w:tcPr>
            <w:tcW w:w="2610" w:type="dxa"/>
            <w:shd w:val="clear" w:color="auto" w:fill="4472C4" w:themeFill="accent5"/>
            <w:vAlign w:val="center"/>
          </w:tcPr>
          <w:p w14:paraId="17D597C7" w14:textId="77777777" w:rsidR="002465A2" w:rsidRPr="00014F32" w:rsidRDefault="002465A2" w:rsidP="006D134A">
            <w:pPr>
              <w:spacing w:line="276" w:lineRule="auto"/>
              <w:jc w:val="center"/>
              <w:rPr>
                <w:rFonts w:ascii="Arial" w:eastAsia="Arial" w:hAnsi="Arial" w:cs="Arial"/>
                <w:b/>
                <w:bCs/>
                <w:sz w:val="20"/>
                <w:szCs w:val="20"/>
                <w:lang w:eastAsia="ko-KR"/>
              </w:rPr>
            </w:pPr>
            <w:proofErr w:type="spellStart"/>
            <w:r w:rsidRPr="00014F32">
              <w:rPr>
                <w:rFonts w:ascii="Arial" w:eastAsia="Arial" w:hAnsi="Arial" w:cs="Arial"/>
                <w:b/>
                <w:bCs/>
                <w:sz w:val="20"/>
                <w:szCs w:val="20"/>
                <w:lang w:eastAsia="ko-KR"/>
              </w:rPr>
              <w:t>Үйл</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ажиллагаа</w:t>
            </w:r>
            <w:proofErr w:type="spellEnd"/>
          </w:p>
        </w:tc>
        <w:tc>
          <w:tcPr>
            <w:tcW w:w="1440" w:type="dxa"/>
            <w:shd w:val="clear" w:color="auto" w:fill="4472C4" w:themeFill="accent5"/>
            <w:vAlign w:val="center"/>
          </w:tcPr>
          <w:p w14:paraId="782C6051" w14:textId="77777777" w:rsidR="002465A2" w:rsidRPr="00014F32" w:rsidRDefault="002465A2" w:rsidP="006D134A">
            <w:pPr>
              <w:spacing w:line="276" w:lineRule="auto"/>
              <w:jc w:val="center"/>
              <w:rPr>
                <w:rFonts w:ascii="Arial" w:eastAsia="Arial" w:hAnsi="Arial" w:cs="Arial"/>
                <w:b/>
                <w:bCs/>
                <w:sz w:val="20"/>
                <w:szCs w:val="20"/>
                <w:lang w:eastAsia="ko-KR"/>
              </w:rPr>
            </w:pPr>
            <w:proofErr w:type="spellStart"/>
            <w:r w:rsidRPr="00014F32">
              <w:rPr>
                <w:rFonts w:ascii="Arial" w:eastAsia="Arial" w:hAnsi="Arial" w:cs="Arial"/>
                <w:b/>
                <w:bCs/>
                <w:sz w:val="20"/>
                <w:szCs w:val="20"/>
                <w:lang w:eastAsia="ko-KR"/>
              </w:rPr>
              <w:t>Хүний</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нөөцийн</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хэрэгцээ</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мин</w:t>
            </w:r>
            <w:proofErr w:type="spellEnd"/>
            <w:r w:rsidRPr="00014F32">
              <w:rPr>
                <w:rFonts w:ascii="Arial" w:eastAsia="Arial" w:hAnsi="Arial" w:cs="Arial"/>
                <w:b/>
                <w:bCs/>
                <w:sz w:val="20"/>
                <w:szCs w:val="20"/>
                <w:lang w:eastAsia="ko-KR"/>
              </w:rPr>
              <w:t>/</w:t>
            </w:r>
          </w:p>
        </w:tc>
        <w:tc>
          <w:tcPr>
            <w:tcW w:w="1620" w:type="dxa"/>
            <w:shd w:val="clear" w:color="auto" w:fill="4472C4" w:themeFill="accent5"/>
            <w:vAlign w:val="center"/>
          </w:tcPr>
          <w:p w14:paraId="5977F803" w14:textId="77777777" w:rsidR="002465A2" w:rsidRPr="00014F32" w:rsidRDefault="002465A2" w:rsidP="006D134A">
            <w:pPr>
              <w:spacing w:line="276" w:lineRule="auto"/>
              <w:jc w:val="center"/>
              <w:rPr>
                <w:rFonts w:ascii="Arial" w:eastAsia="Arial" w:hAnsi="Arial" w:cs="Arial"/>
                <w:b/>
                <w:bCs/>
                <w:sz w:val="20"/>
                <w:szCs w:val="20"/>
                <w:lang w:eastAsia="ko-KR"/>
              </w:rPr>
            </w:pPr>
            <w:proofErr w:type="spellStart"/>
            <w:r w:rsidRPr="00014F32">
              <w:rPr>
                <w:rFonts w:ascii="Arial" w:eastAsia="Arial" w:hAnsi="Arial" w:cs="Arial"/>
                <w:b/>
                <w:bCs/>
                <w:sz w:val="20"/>
                <w:szCs w:val="20"/>
                <w:lang w:eastAsia="ko-KR"/>
              </w:rPr>
              <w:t>Жилд</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шаардагдах</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ажлын</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цаг</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мин</w:t>
            </w:r>
            <w:proofErr w:type="spellEnd"/>
            <w:r w:rsidRPr="00014F32">
              <w:rPr>
                <w:rFonts w:ascii="Arial" w:eastAsia="Arial" w:hAnsi="Arial" w:cs="Arial"/>
                <w:b/>
                <w:bCs/>
                <w:sz w:val="20"/>
                <w:szCs w:val="20"/>
                <w:lang w:eastAsia="ko-KR"/>
              </w:rPr>
              <w:t>/</w:t>
            </w:r>
          </w:p>
        </w:tc>
        <w:tc>
          <w:tcPr>
            <w:tcW w:w="1643" w:type="dxa"/>
            <w:shd w:val="clear" w:color="auto" w:fill="4472C4" w:themeFill="accent5"/>
            <w:vAlign w:val="center"/>
          </w:tcPr>
          <w:p w14:paraId="6A727D34" w14:textId="77777777" w:rsidR="002465A2" w:rsidRPr="00014F32" w:rsidRDefault="002465A2" w:rsidP="006D134A">
            <w:pPr>
              <w:spacing w:line="276" w:lineRule="auto"/>
              <w:jc w:val="center"/>
              <w:rPr>
                <w:rFonts w:ascii="Arial" w:eastAsia="Arial" w:hAnsi="Arial" w:cs="Arial"/>
                <w:b/>
                <w:bCs/>
                <w:sz w:val="20"/>
                <w:szCs w:val="20"/>
                <w:lang w:eastAsia="ko-KR"/>
              </w:rPr>
            </w:pPr>
            <w:proofErr w:type="spellStart"/>
            <w:r w:rsidRPr="00014F32">
              <w:rPr>
                <w:rFonts w:ascii="Arial" w:eastAsia="Arial" w:hAnsi="Arial" w:cs="Arial"/>
                <w:b/>
                <w:bCs/>
                <w:sz w:val="20"/>
                <w:szCs w:val="20"/>
                <w:lang w:eastAsia="ko-KR"/>
              </w:rPr>
              <w:t>Нэмэгдэж</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буй</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ачаалал</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хүний</w:t>
            </w:r>
            <w:proofErr w:type="spellEnd"/>
            <w:r w:rsidRPr="00014F32">
              <w:rPr>
                <w:rFonts w:ascii="Arial" w:eastAsia="Arial" w:hAnsi="Arial" w:cs="Arial"/>
                <w:b/>
                <w:bCs/>
                <w:sz w:val="20"/>
                <w:szCs w:val="20"/>
                <w:lang w:eastAsia="ko-KR"/>
              </w:rPr>
              <w:t xml:space="preserve"> </w:t>
            </w:r>
            <w:proofErr w:type="spellStart"/>
            <w:r w:rsidRPr="00014F32">
              <w:rPr>
                <w:rFonts w:ascii="Arial" w:eastAsia="Arial" w:hAnsi="Arial" w:cs="Arial"/>
                <w:b/>
                <w:bCs/>
                <w:sz w:val="20"/>
                <w:szCs w:val="20"/>
                <w:lang w:eastAsia="ko-KR"/>
              </w:rPr>
              <w:t>тоо</w:t>
            </w:r>
            <w:proofErr w:type="spellEnd"/>
            <w:r w:rsidRPr="00014F32">
              <w:rPr>
                <w:rFonts w:ascii="Arial" w:eastAsia="Arial" w:hAnsi="Arial" w:cs="Arial"/>
                <w:b/>
                <w:bCs/>
                <w:sz w:val="20"/>
                <w:szCs w:val="20"/>
                <w:lang w:eastAsia="ko-KR"/>
              </w:rPr>
              <w:t>/</w:t>
            </w:r>
          </w:p>
        </w:tc>
      </w:tr>
      <w:tr w:rsidR="002465A2" w:rsidRPr="00014F32" w14:paraId="2375E49A" w14:textId="77777777" w:rsidTr="006D134A">
        <w:trPr>
          <w:trHeight w:val="755"/>
        </w:trPr>
        <w:tc>
          <w:tcPr>
            <w:tcW w:w="1795" w:type="dxa"/>
            <w:vMerge w:val="restart"/>
          </w:tcPr>
          <w:p w14:paraId="62D98650" w14:textId="77777777" w:rsidR="002465A2" w:rsidRPr="00014F32" w:rsidRDefault="002465A2" w:rsidP="006D134A">
            <w:pPr>
              <w:tabs>
                <w:tab w:val="left" w:pos="1418"/>
              </w:tabs>
              <w:spacing w:line="276" w:lineRule="auto"/>
              <w:jc w:val="center"/>
              <w:rPr>
                <w:rFonts w:ascii="Arial" w:eastAsia="Arial" w:hAnsi="Arial" w:cs="Arial"/>
                <w:sz w:val="20"/>
                <w:szCs w:val="20"/>
                <w:lang w:eastAsia="ko-KR"/>
              </w:rPr>
            </w:pPr>
            <w:proofErr w:type="spellStart"/>
            <w:r w:rsidRPr="00014F32">
              <w:rPr>
                <w:rFonts w:ascii="Arial" w:eastAsia="Arial" w:hAnsi="Arial" w:cs="Arial"/>
                <w:sz w:val="20"/>
                <w:szCs w:val="20"/>
                <w:lang w:eastAsia="ko-KR"/>
              </w:rPr>
              <w:t>Төрийн</w:t>
            </w:r>
            <w:proofErr w:type="spellEnd"/>
            <w:r w:rsidRPr="00014F32">
              <w:rPr>
                <w:rFonts w:ascii="Arial" w:eastAsia="Arial" w:hAnsi="Arial" w:cs="Arial"/>
                <w:sz w:val="20"/>
                <w:szCs w:val="20"/>
                <w:lang w:eastAsia="ko-KR"/>
              </w:rPr>
              <w:t xml:space="preserve"> </w:t>
            </w:r>
            <w:proofErr w:type="spellStart"/>
            <w:r w:rsidRPr="00014F32">
              <w:rPr>
                <w:rFonts w:ascii="Arial" w:eastAsia="Arial" w:hAnsi="Arial" w:cs="Arial"/>
                <w:sz w:val="20"/>
                <w:szCs w:val="20"/>
                <w:lang w:eastAsia="ko-KR"/>
              </w:rPr>
              <w:t>байгууллага</w:t>
            </w:r>
            <w:proofErr w:type="spellEnd"/>
            <w:r w:rsidRPr="00014F32">
              <w:rPr>
                <w:rFonts w:ascii="Arial" w:eastAsia="Arial" w:hAnsi="Arial" w:cs="Arial"/>
                <w:sz w:val="20"/>
                <w:szCs w:val="20"/>
                <w:lang w:eastAsia="ko-KR"/>
              </w:rPr>
              <w:t xml:space="preserve">/ </w:t>
            </w:r>
            <w:proofErr w:type="spellStart"/>
            <w:r w:rsidRPr="00014F32">
              <w:rPr>
                <w:rFonts w:ascii="Arial" w:eastAsia="Arial" w:hAnsi="Arial" w:cs="Arial"/>
                <w:sz w:val="20"/>
                <w:szCs w:val="20"/>
                <w:lang w:eastAsia="ko-KR"/>
              </w:rPr>
              <w:t>Хуулийн</w:t>
            </w:r>
            <w:proofErr w:type="spellEnd"/>
            <w:r w:rsidRPr="00014F32">
              <w:rPr>
                <w:rFonts w:ascii="Arial" w:eastAsia="Arial" w:hAnsi="Arial" w:cs="Arial"/>
                <w:sz w:val="20"/>
                <w:szCs w:val="20"/>
                <w:lang w:eastAsia="ko-KR"/>
              </w:rPr>
              <w:t xml:space="preserve"> </w:t>
            </w:r>
            <w:proofErr w:type="spellStart"/>
            <w:r w:rsidRPr="00014F32">
              <w:rPr>
                <w:rFonts w:ascii="Arial" w:eastAsia="Arial" w:hAnsi="Arial" w:cs="Arial"/>
                <w:sz w:val="20"/>
                <w:szCs w:val="20"/>
                <w:lang w:eastAsia="ko-KR"/>
              </w:rPr>
              <w:t>этгээд</w:t>
            </w:r>
            <w:proofErr w:type="spellEnd"/>
            <w:r w:rsidRPr="00014F32">
              <w:rPr>
                <w:rFonts w:ascii="Arial" w:eastAsia="Arial" w:hAnsi="Arial" w:cs="Arial"/>
                <w:sz w:val="20"/>
                <w:szCs w:val="20"/>
                <w:lang w:eastAsia="ko-KR"/>
              </w:rPr>
              <w:t xml:space="preserve"> </w:t>
            </w:r>
          </w:p>
          <w:p w14:paraId="4E02A5F2" w14:textId="77777777" w:rsidR="002465A2" w:rsidRPr="00014F32" w:rsidRDefault="002465A2" w:rsidP="006D134A">
            <w:pPr>
              <w:tabs>
                <w:tab w:val="left" w:pos="1418"/>
              </w:tabs>
              <w:spacing w:line="276" w:lineRule="auto"/>
              <w:jc w:val="center"/>
              <w:rPr>
                <w:rFonts w:ascii="Arial" w:eastAsia="Arial" w:hAnsi="Arial" w:cs="Arial"/>
                <w:sz w:val="20"/>
                <w:szCs w:val="20"/>
                <w:lang w:eastAsia="ko-KR"/>
              </w:rPr>
            </w:pPr>
          </w:p>
        </w:tc>
        <w:tc>
          <w:tcPr>
            <w:tcW w:w="2610" w:type="dxa"/>
          </w:tcPr>
          <w:p w14:paraId="56A50A8E" w14:textId="77777777" w:rsidR="002465A2" w:rsidRPr="00014F32" w:rsidRDefault="002465A2" w:rsidP="006D134A">
            <w:pPr>
              <w:spacing w:line="276" w:lineRule="auto"/>
              <w:jc w:val="both"/>
              <w:rPr>
                <w:rFonts w:ascii="Arial" w:eastAsia="Arial" w:hAnsi="Arial" w:cs="Arial"/>
                <w:sz w:val="20"/>
                <w:szCs w:val="20"/>
                <w:lang w:eastAsia="ko-KR"/>
              </w:rPr>
            </w:pP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гаргах</w:t>
            </w:r>
            <w:proofErr w:type="spellEnd"/>
            <w:r w:rsidRPr="00014F32">
              <w:rPr>
                <w:rFonts w:ascii="Arial" w:eastAsia="MS Mincho" w:hAnsi="Arial" w:cs="Arial"/>
                <w:sz w:val="20"/>
                <w:szCs w:val="20"/>
              </w:rPr>
              <w:t>.</w:t>
            </w:r>
          </w:p>
        </w:tc>
        <w:tc>
          <w:tcPr>
            <w:tcW w:w="1440" w:type="dxa"/>
          </w:tcPr>
          <w:p w14:paraId="1492DB08"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c>
          <w:tcPr>
            <w:tcW w:w="1620" w:type="dxa"/>
          </w:tcPr>
          <w:p w14:paraId="60E97588"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96,000</w:t>
            </w:r>
          </w:p>
        </w:tc>
        <w:tc>
          <w:tcPr>
            <w:tcW w:w="1643" w:type="dxa"/>
          </w:tcPr>
          <w:p w14:paraId="774EC203" w14:textId="77777777" w:rsidR="002465A2" w:rsidRPr="00014F32" w:rsidRDefault="002465A2" w:rsidP="006D134A">
            <w:pPr>
              <w:spacing w:line="276" w:lineRule="auto"/>
              <w:jc w:val="center"/>
              <w:rPr>
                <w:rFonts w:ascii="Arial" w:hAnsi="Arial" w:cs="Arial"/>
                <w:sz w:val="20"/>
                <w:szCs w:val="20"/>
                <w:lang w:eastAsia="ko-KR"/>
              </w:rPr>
            </w:pPr>
            <w:r w:rsidRPr="00014F32">
              <w:rPr>
                <w:rFonts w:ascii="Arial" w:hAnsi="Arial" w:cs="Arial"/>
                <w:sz w:val="20"/>
                <w:szCs w:val="20"/>
                <w:lang w:eastAsia="ko-KR"/>
              </w:rPr>
              <w:t>0.005</w:t>
            </w:r>
          </w:p>
        </w:tc>
      </w:tr>
      <w:tr w:rsidR="002465A2" w:rsidRPr="00014F32" w14:paraId="08B2F5F8" w14:textId="77777777" w:rsidTr="006D134A">
        <w:trPr>
          <w:trHeight w:val="728"/>
        </w:trPr>
        <w:tc>
          <w:tcPr>
            <w:tcW w:w="1795" w:type="dxa"/>
            <w:vMerge/>
          </w:tcPr>
          <w:p w14:paraId="7CCFB6FE" w14:textId="77777777" w:rsidR="002465A2" w:rsidRPr="00014F32" w:rsidRDefault="002465A2" w:rsidP="006D134A">
            <w:pPr>
              <w:tabs>
                <w:tab w:val="left" w:pos="1418"/>
              </w:tabs>
              <w:spacing w:line="276" w:lineRule="auto"/>
              <w:jc w:val="center"/>
              <w:rPr>
                <w:rFonts w:ascii="Arial" w:eastAsia="Arial" w:hAnsi="Arial" w:cs="Arial"/>
                <w:sz w:val="20"/>
                <w:szCs w:val="20"/>
                <w:lang w:eastAsia="ko-KR"/>
              </w:rPr>
            </w:pPr>
          </w:p>
        </w:tc>
        <w:tc>
          <w:tcPr>
            <w:tcW w:w="2610" w:type="dxa"/>
          </w:tcPr>
          <w:p w14:paraId="47AC2050" w14:textId="77777777" w:rsidR="002465A2" w:rsidRPr="00014F32" w:rsidRDefault="002465A2" w:rsidP="006D134A">
            <w:pPr>
              <w:spacing w:line="276" w:lineRule="auto"/>
              <w:jc w:val="both"/>
              <w:rPr>
                <w:rFonts w:ascii="Arial" w:eastAsia="Arial" w:hAnsi="Arial" w:cs="Arial"/>
                <w:sz w:val="20"/>
                <w:szCs w:val="20"/>
                <w:lang w:eastAsia="ko-KR"/>
              </w:rPr>
            </w:pPr>
            <w:proofErr w:type="spellStart"/>
            <w:r w:rsidRPr="00014F32">
              <w:rPr>
                <w:rFonts w:ascii="Arial" w:eastAsia="MS Mincho" w:hAnsi="Arial" w:cs="Arial"/>
                <w:sz w:val="20"/>
                <w:szCs w:val="20"/>
              </w:rPr>
              <w:t>Мэдээллийн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жагсаалтыг</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батлах</w:t>
            </w:r>
            <w:proofErr w:type="spellEnd"/>
            <w:r w:rsidRPr="00014F32">
              <w:rPr>
                <w:rFonts w:ascii="Arial" w:eastAsia="MS Mincho" w:hAnsi="Arial" w:cs="Arial"/>
                <w:sz w:val="20"/>
                <w:szCs w:val="20"/>
              </w:rPr>
              <w:t>.</w:t>
            </w:r>
          </w:p>
        </w:tc>
        <w:tc>
          <w:tcPr>
            <w:tcW w:w="1440" w:type="dxa"/>
          </w:tcPr>
          <w:p w14:paraId="31608896"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c>
          <w:tcPr>
            <w:tcW w:w="1620" w:type="dxa"/>
          </w:tcPr>
          <w:p w14:paraId="5F64AF11"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96,000</w:t>
            </w:r>
          </w:p>
        </w:tc>
        <w:tc>
          <w:tcPr>
            <w:tcW w:w="1643" w:type="dxa"/>
          </w:tcPr>
          <w:p w14:paraId="349D1171"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hAnsi="Arial" w:cs="Arial"/>
                <w:sz w:val="20"/>
                <w:szCs w:val="20"/>
                <w:lang w:eastAsia="ko-KR"/>
              </w:rPr>
              <w:t>0.005</w:t>
            </w:r>
          </w:p>
        </w:tc>
      </w:tr>
      <w:tr w:rsidR="002465A2" w:rsidRPr="00014F32" w14:paraId="579F0BAA" w14:textId="77777777" w:rsidTr="006D134A">
        <w:trPr>
          <w:trHeight w:val="710"/>
        </w:trPr>
        <w:tc>
          <w:tcPr>
            <w:tcW w:w="1795" w:type="dxa"/>
            <w:vMerge/>
          </w:tcPr>
          <w:p w14:paraId="5492DD5F" w14:textId="77777777" w:rsidR="002465A2" w:rsidRPr="00014F32" w:rsidRDefault="002465A2" w:rsidP="006D134A">
            <w:pPr>
              <w:tabs>
                <w:tab w:val="left" w:pos="1418"/>
              </w:tabs>
              <w:spacing w:line="276" w:lineRule="auto"/>
              <w:jc w:val="center"/>
              <w:rPr>
                <w:rFonts w:ascii="Arial" w:eastAsia="Arial" w:hAnsi="Arial" w:cs="Arial"/>
                <w:sz w:val="20"/>
                <w:szCs w:val="20"/>
                <w:lang w:eastAsia="ko-KR"/>
              </w:rPr>
            </w:pPr>
          </w:p>
        </w:tc>
        <w:tc>
          <w:tcPr>
            <w:tcW w:w="2610" w:type="dxa"/>
          </w:tcPr>
          <w:p w14:paraId="21435AC8" w14:textId="77777777" w:rsidR="002465A2" w:rsidRPr="00014F32" w:rsidRDefault="002465A2" w:rsidP="006D134A">
            <w:pPr>
              <w:spacing w:line="276" w:lineRule="auto"/>
              <w:jc w:val="both"/>
              <w:rPr>
                <w:rFonts w:ascii="Arial" w:eastAsia="Arial" w:hAnsi="Arial" w:cs="Arial"/>
                <w:sz w:val="20"/>
                <w:szCs w:val="20"/>
                <w:lang w:eastAsia="ko-KR"/>
              </w:rPr>
            </w:pPr>
            <w:proofErr w:type="spellStart"/>
            <w:r w:rsidRPr="00014F32">
              <w:rPr>
                <w:rFonts w:ascii="Arial" w:eastAsia="MS Mincho" w:hAnsi="Arial" w:cs="Arial"/>
                <w:sz w:val="20"/>
                <w:szCs w:val="20"/>
              </w:rPr>
              <w:t>Албаны</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хамааруулсан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хийх</w:t>
            </w:r>
            <w:proofErr w:type="spellEnd"/>
            <w:r w:rsidRPr="00014F32">
              <w:rPr>
                <w:rFonts w:ascii="Arial" w:eastAsia="MS Mincho" w:hAnsi="Arial" w:cs="Arial"/>
                <w:sz w:val="20"/>
                <w:szCs w:val="20"/>
              </w:rPr>
              <w:t xml:space="preserve">. </w:t>
            </w:r>
          </w:p>
        </w:tc>
        <w:tc>
          <w:tcPr>
            <w:tcW w:w="1440" w:type="dxa"/>
          </w:tcPr>
          <w:p w14:paraId="2FFE7942"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480</w:t>
            </w:r>
          </w:p>
        </w:tc>
        <w:tc>
          <w:tcPr>
            <w:tcW w:w="1620" w:type="dxa"/>
          </w:tcPr>
          <w:p w14:paraId="507EA135"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96,000</w:t>
            </w:r>
          </w:p>
        </w:tc>
        <w:tc>
          <w:tcPr>
            <w:tcW w:w="1643" w:type="dxa"/>
          </w:tcPr>
          <w:p w14:paraId="24FB4BFE"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hAnsi="Arial" w:cs="Arial"/>
                <w:sz w:val="20"/>
                <w:szCs w:val="20"/>
                <w:lang w:eastAsia="ko-KR"/>
              </w:rPr>
              <w:t>0.005</w:t>
            </w:r>
          </w:p>
        </w:tc>
      </w:tr>
      <w:tr w:rsidR="002465A2" w:rsidRPr="00014F32" w14:paraId="10FB9F74" w14:textId="77777777" w:rsidTr="006D134A">
        <w:trPr>
          <w:trHeight w:val="1008"/>
        </w:trPr>
        <w:tc>
          <w:tcPr>
            <w:tcW w:w="1795" w:type="dxa"/>
            <w:vMerge/>
          </w:tcPr>
          <w:p w14:paraId="0B8F6209" w14:textId="77777777" w:rsidR="002465A2" w:rsidRPr="00014F32" w:rsidRDefault="002465A2" w:rsidP="006D134A">
            <w:pPr>
              <w:tabs>
                <w:tab w:val="left" w:pos="1418"/>
              </w:tabs>
              <w:spacing w:line="276" w:lineRule="auto"/>
              <w:jc w:val="center"/>
              <w:rPr>
                <w:rFonts w:ascii="Arial" w:eastAsia="Arial" w:hAnsi="Arial" w:cs="Arial"/>
                <w:sz w:val="20"/>
                <w:szCs w:val="20"/>
                <w:lang w:eastAsia="ko-KR"/>
              </w:rPr>
            </w:pPr>
          </w:p>
        </w:tc>
        <w:tc>
          <w:tcPr>
            <w:tcW w:w="2610" w:type="dxa"/>
          </w:tcPr>
          <w:p w14:paraId="16B0AE9E" w14:textId="77777777" w:rsidR="002465A2" w:rsidRPr="00014F32" w:rsidRDefault="002465A2" w:rsidP="006D134A">
            <w:pPr>
              <w:spacing w:line="276" w:lineRule="auto"/>
              <w:jc w:val="both"/>
              <w:rPr>
                <w:rFonts w:ascii="Arial" w:eastAsia="Arial" w:hAnsi="Arial" w:cs="Arial"/>
                <w:sz w:val="20"/>
                <w:szCs w:val="20"/>
                <w:lang w:eastAsia="ko-KR"/>
              </w:rPr>
            </w:pPr>
            <w:proofErr w:type="spellStart"/>
            <w:r w:rsidRPr="00014F32">
              <w:rPr>
                <w:rFonts w:ascii="Arial" w:eastAsia="MS Mincho" w:hAnsi="Arial" w:cs="Arial"/>
                <w:sz w:val="20"/>
                <w:szCs w:val="20"/>
              </w:rPr>
              <w:t>Албан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нууцад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хамаарах</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мэдээлэлд</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шинжилгээ</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хийсэн</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тухай</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дүгнэлт</w:t>
            </w:r>
            <w:proofErr w:type="spellEnd"/>
            <w:r w:rsidRPr="00014F32">
              <w:rPr>
                <w:rFonts w:ascii="Arial" w:eastAsia="MS Mincho" w:hAnsi="Arial" w:cs="Arial"/>
                <w:sz w:val="20"/>
                <w:szCs w:val="20"/>
              </w:rPr>
              <w:t xml:space="preserve"> </w:t>
            </w:r>
            <w:proofErr w:type="spellStart"/>
            <w:r w:rsidRPr="00014F32">
              <w:rPr>
                <w:rFonts w:ascii="Arial" w:eastAsia="MS Mincho" w:hAnsi="Arial" w:cs="Arial"/>
                <w:sz w:val="20"/>
                <w:szCs w:val="20"/>
              </w:rPr>
              <w:t>гаргах</w:t>
            </w:r>
            <w:proofErr w:type="spellEnd"/>
            <w:r w:rsidRPr="00014F32">
              <w:rPr>
                <w:rFonts w:ascii="Arial" w:eastAsia="MS Mincho" w:hAnsi="Arial" w:cs="Arial"/>
                <w:sz w:val="20"/>
                <w:szCs w:val="20"/>
              </w:rPr>
              <w:t xml:space="preserve">. </w:t>
            </w:r>
          </w:p>
        </w:tc>
        <w:tc>
          <w:tcPr>
            <w:tcW w:w="1440" w:type="dxa"/>
          </w:tcPr>
          <w:p w14:paraId="1327917B"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120</w:t>
            </w:r>
          </w:p>
        </w:tc>
        <w:tc>
          <w:tcPr>
            <w:tcW w:w="1620" w:type="dxa"/>
          </w:tcPr>
          <w:p w14:paraId="7004EA5B"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96,000</w:t>
            </w:r>
          </w:p>
        </w:tc>
        <w:tc>
          <w:tcPr>
            <w:tcW w:w="1643" w:type="dxa"/>
          </w:tcPr>
          <w:p w14:paraId="079F9AA0" w14:textId="77777777" w:rsidR="002465A2" w:rsidRPr="00014F32" w:rsidRDefault="002465A2" w:rsidP="006D134A">
            <w:pPr>
              <w:spacing w:line="276" w:lineRule="auto"/>
              <w:jc w:val="center"/>
              <w:rPr>
                <w:rFonts w:ascii="Arial" w:eastAsia="Arial" w:hAnsi="Arial" w:cs="Arial"/>
                <w:sz w:val="20"/>
                <w:szCs w:val="20"/>
                <w:lang w:eastAsia="ko-KR"/>
              </w:rPr>
            </w:pPr>
            <w:r w:rsidRPr="00014F32">
              <w:rPr>
                <w:rFonts w:ascii="Arial" w:eastAsia="Arial" w:hAnsi="Arial" w:cs="Arial"/>
                <w:sz w:val="20"/>
                <w:szCs w:val="20"/>
                <w:lang w:eastAsia="ko-KR"/>
              </w:rPr>
              <w:t>0.001</w:t>
            </w:r>
          </w:p>
        </w:tc>
      </w:tr>
      <w:tr w:rsidR="002465A2" w:rsidRPr="00014F32" w14:paraId="7D1D0933" w14:textId="77777777" w:rsidTr="006D134A">
        <w:trPr>
          <w:trHeight w:val="576"/>
        </w:trPr>
        <w:tc>
          <w:tcPr>
            <w:tcW w:w="7465" w:type="dxa"/>
            <w:gridSpan w:val="4"/>
            <w:vAlign w:val="center"/>
          </w:tcPr>
          <w:p w14:paraId="2020E8E1" w14:textId="77777777" w:rsidR="002465A2" w:rsidRPr="00014F32" w:rsidRDefault="002465A2" w:rsidP="006D134A">
            <w:pPr>
              <w:spacing w:line="276" w:lineRule="auto"/>
              <w:jc w:val="center"/>
              <w:rPr>
                <w:rFonts w:ascii="Arial" w:eastAsia="Arial" w:hAnsi="Arial" w:cs="Arial"/>
                <w:b/>
                <w:bCs/>
                <w:sz w:val="20"/>
                <w:szCs w:val="20"/>
                <w:lang w:eastAsia="ko-KR"/>
              </w:rPr>
            </w:pPr>
            <w:proofErr w:type="spellStart"/>
            <w:r w:rsidRPr="00014F32">
              <w:rPr>
                <w:rFonts w:ascii="Arial" w:eastAsia="Arial" w:hAnsi="Arial" w:cs="Arial"/>
                <w:b/>
                <w:bCs/>
                <w:sz w:val="20"/>
                <w:szCs w:val="20"/>
                <w:lang w:eastAsia="ko-KR"/>
              </w:rPr>
              <w:t>Нийт</w:t>
            </w:r>
            <w:proofErr w:type="spellEnd"/>
          </w:p>
        </w:tc>
        <w:tc>
          <w:tcPr>
            <w:tcW w:w="1643" w:type="dxa"/>
            <w:vAlign w:val="center"/>
          </w:tcPr>
          <w:p w14:paraId="2992BB02" w14:textId="77777777" w:rsidR="002465A2" w:rsidRPr="00014F32" w:rsidRDefault="002465A2" w:rsidP="006D134A">
            <w:pPr>
              <w:spacing w:line="276" w:lineRule="auto"/>
              <w:jc w:val="center"/>
              <w:rPr>
                <w:rFonts w:ascii="Arial" w:eastAsia="Arial" w:hAnsi="Arial" w:cs="Arial"/>
                <w:b/>
                <w:bCs/>
                <w:sz w:val="20"/>
                <w:szCs w:val="20"/>
                <w:lang w:eastAsia="ko-KR"/>
              </w:rPr>
            </w:pPr>
            <w:r w:rsidRPr="00014F32">
              <w:rPr>
                <w:rFonts w:ascii="Arial" w:eastAsia="Arial" w:hAnsi="Arial" w:cs="Arial"/>
                <w:b/>
                <w:bCs/>
                <w:sz w:val="20"/>
                <w:szCs w:val="20"/>
                <w:lang w:eastAsia="ko-KR"/>
              </w:rPr>
              <w:t>0.016</w:t>
            </w:r>
          </w:p>
        </w:tc>
      </w:tr>
      <w:bookmarkEnd w:id="9"/>
      <w:bookmarkEnd w:id="10"/>
    </w:tbl>
    <w:p w14:paraId="5DF6E2AF" w14:textId="77777777" w:rsidR="002465A2" w:rsidRPr="00014F32" w:rsidRDefault="002465A2" w:rsidP="002465A2">
      <w:pPr>
        <w:spacing w:after="0" w:line="276" w:lineRule="auto"/>
        <w:ind w:right="4"/>
        <w:jc w:val="both"/>
        <w:rPr>
          <w:rFonts w:ascii="Arial" w:eastAsia="Arial" w:hAnsi="Arial" w:cs="Arial"/>
          <w:lang w:eastAsia="ko-KR"/>
        </w:rPr>
      </w:pPr>
    </w:p>
    <w:p w14:paraId="636348D6" w14:textId="77777777" w:rsidR="002465A2" w:rsidRPr="00014F32" w:rsidRDefault="002465A2" w:rsidP="002465A2">
      <w:pPr>
        <w:pStyle w:val="NoSpacing"/>
        <w:spacing w:line="276" w:lineRule="auto"/>
        <w:ind w:firstLine="709"/>
        <w:jc w:val="both"/>
        <w:rPr>
          <w:rFonts w:ascii="Arial" w:hAnsi="Arial" w:cs="Arial"/>
          <w:lang w:eastAsia="ko-KR"/>
        </w:rPr>
      </w:pPr>
      <w:r w:rsidRPr="00014F32">
        <w:rPr>
          <w:rFonts w:ascii="Arial" w:hAnsi="Arial" w:cs="Arial"/>
          <w:lang w:eastAsia="ko-KR"/>
        </w:rPr>
        <w:t xml:space="preserve">Төрийн байгууллага болон хуулийн этгээдэд албаны нууцад хамаарах мэдээллийн жагсаалтад ил болгох мэдээлэл байгаа эсэхэд дүн шинжилгээ хийх чиг үүргийг хэрэгжүүлэхэд шаардлагатай хүний нөөцийн хэрэгцээ нэг байгууллагад 0.016 буюу 1-с бага байна. Өөрөөр хэлбэл, төсөлд заасан чиг үүргийг гүйцэтгэхэд  3.25 өдрийн хугацаа зарцуулагдахаар байна. </w:t>
      </w:r>
    </w:p>
    <w:p w14:paraId="72EE1DD8" w14:textId="77777777" w:rsidR="002465A2" w:rsidRPr="00014F32" w:rsidRDefault="002465A2" w:rsidP="002465A2">
      <w:pPr>
        <w:pStyle w:val="Heading2"/>
        <w:spacing w:line="276" w:lineRule="auto"/>
      </w:pPr>
      <w:bookmarkStart w:id="11" w:name="_Toc165471120"/>
      <w:r w:rsidRPr="00014F32">
        <w:t>3.</w:t>
      </w:r>
      <w:proofErr w:type="gramStart"/>
      <w:r w:rsidRPr="00014F32">
        <w:t>3.Үр</w:t>
      </w:r>
      <w:proofErr w:type="gramEnd"/>
      <w:r w:rsidRPr="00014F32">
        <w:t xml:space="preserve"> </w:t>
      </w:r>
      <w:proofErr w:type="spellStart"/>
      <w:r w:rsidRPr="00014F32">
        <w:t>дүнг</w:t>
      </w:r>
      <w:proofErr w:type="spellEnd"/>
      <w:r w:rsidRPr="00014F32">
        <w:t xml:space="preserve"> </w:t>
      </w:r>
      <w:proofErr w:type="spellStart"/>
      <w:r w:rsidRPr="00014F32">
        <w:t>тооцох</w:t>
      </w:r>
      <w:bookmarkEnd w:id="11"/>
      <w:proofErr w:type="spellEnd"/>
      <w:r w:rsidRPr="00014F32">
        <w:t xml:space="preserve"> </w:t>
      </w:r>
    </w:p>
    <w:p w14:paraId="33FBDB16" w14:textId="77777777" w:rsidR="002465A2" w:rsidRPr="00014F32" w:rsidRDefault="002465A2" w:rsidP="002465A2">
      <w:pPr>
        <w:pStyle w:val="NoSpacing"/>
        <w:spacing w:line="276" w:lineRule="auto"/>
        <w:ind w:firstLine="709"/>
        <w:jc w:val="both"/>
        <w:rPr>
          <w:rFonts w:ascii="Arial" w:hAnsi="Arial" w:cs="Arial"/>
          <w:lang w:eastAsia="ko-KR"/>
        </w:rPr>
      </w:pPr>
      <w:r w:rsidRPr="00014F32">
        <w:rPr>
          <w:rFonts w:ascii="Arial" w:hAnsi="Arial" w:cs="Arial"/>
          <w:lang w:eastAsia="ko-KR"/>
        </w:rPr>
        <w:lastRenderedPageBreak/>
        <w:t>Төрийн болон албаны нууцын тухай хуулийн 20 дугаар зүйлийн 20.3.-т “Албаны нууцтай танилцах ажил, албан тушаалд төрийн байгууллага, бусад хуулийн этгээдийн удирдлагын шийдвэрээр тухайн нууцтай танилцах эрх олгогдсон албан тушаалтныг ажиллуулах бөгөөд тэдгээр нь сонгогдсон, эсхүл томилогдсон даруй нууцыг задруулахгүй байх баталгаа гаргана” гэж, 30.4.-т “Төрийн байгууллага, бусад хуулийн этгээд нь төрийн болон албаны нууцтай холбоотой ажлын цар хүрээ, ачааллаас хамааран тэдгээрийн удирдлагад шууд захирагдах төрийн болон албаны нууцыг хамгаалах нэгж, эсхүл ажилтантай байна.” гэж, 29.2.-т “Нууц хамгаалах ажилтанд харьцаж байгаа нууцын зэрэглэл, нууцтай ажилласан хугацааг харгалзан Засгийн газраас тогтоосон журмын дагуу цалингийн нэмэгдэл олгоно”,</w:t>
      </w:r>
      <w:r w:rsidRPr="00014F32">
        <w:rPr>
          <w:rFonts w:ascii="Arial" w:hAnsi="Arial" w:cs="Arial"/>
          <w:shd w:val="clear" w:color="auto" w:fill="FFFFFF"/>
        </w:rPr>
        <w:t xml:space="preserve"> </w:t>
      </w:r>
      <w:r w:rsidRPr="00014F32">
        <w:rPr>
          <w:rFonts w:ascii="Arial" w:hAnsi="Arial" w:cs="Arial"/>
          <w:lang w:eastAsia="ko-KR"/>
        </w:rPr>
        <w:t xml:space="preserve">28.1.1.-т Төрийн болон албаны нууцыг хамгаалах ажилтан нь “Төрийн болон албаны нууцыг хамгаалах хууль тогтоомжийн биелэлтийг хангах, нууц албан хэрэг хөтлөлтийг зохион байгуулж хэрэгжүүлэх” гэж тус тус заасан. </w:t>
      </w:r>
    </w:p>
    <w:p w14:paraId="601098F5" w14:textId="77777777" w:rsidR="002465A2" w:rsidRPr="00014F32" w:rsidRDefault="002465A2" w:rsidP="002465A2">
      <w:pPr>
        <w:pStyle w:val="NoSpacing"/>
        <w:spacing w:line="276" w:lineRule="auto"/>
        <w:ind w:firstLine="432"/>
        <w:jc w:val="both"/>
        <w:rPr>
          <w:rFonts w:ascii="Arial" w:hAnsi="Arial" w:cs="Arial"/>
          <w:lang w:eastAsia="ko-KR"/>
        </w:rPr>
      </w:pPr>
    </w:p>
    <w:p w14:paraId="1F98E4FB" w14:textId="0200098E" w:rsidR="0096593A" w:rsidRDefault="002465A2" w:rsidP="002465A2">
      <w:pPr>
        <w:pStyle w:val="NoSpacing"/>
        <w:spacing w:line="276" w:lineRule="auto"/>
        <w:ind w:firstLine="709"/>
        <w:jc w:val="both"/>
        <w:rPr>
          <w:rFonts w:ascii="Arial" w:hAnsi="Arial" w:cs="Arial"/>
          <w:lang w:eastAsia="ko-KR"/>
        </w:rPr>
      </w:pPr>
      <w:r w:rsidRPr="00014F32">
        <w:rPr>
          <w:rFonts w:ascii="Arial" w:hAnsi="Arial" w:cs="Arial"/>
          <w:lang w:eastAsia="ko-KR"/>
        </w:rPr>
        <w:t xml:space="preserve">Төрийн болон албаны нууцын тухай хуульд заасны дагуу нууц хамгаалах ажилтан нь төсөлд заасан /албаны нууцад хамаарах мэдээллийн жагсаалтад ил болгох мэдээлэл байгаа эсэхэд дүн шинжилгээ хийх/ чиг үүргийг хэрэгжүүлэх үүрэгтэй байна. Албаны нууцад хамаарах мэдээллийн жагсаалтад ил болгох мэдээллийн дүн шинжилгээг жилд нэг удаа гүйцэтгэхэд 3.25 өдрийг зарцуулах тул төрийн байгууллага, хуулийн этгээдүүд шинээр орон тоо нэмэгдүүлэх шаардлагагүй буюу </w:t>
      </w:r>
      <w:bookmarkEnd w:id="7"/>
      <w:r w:rsidRPr="00014F32">
        <w:rPr>
          <w:rFonts w:ascii="Arial" w:hAnsi="Arial" w:cs="Arial"/>
          <w:lang w:eastAsia="ko-KR"/>
        </w:rPr>
        <w:t xml:space="preserve">одоогийн бүтэц, орон тоонд тулгуурлан чиг үүргийг хэрэгжүүлэх боломжтой. </w:t>
      </w:r>
    </w:p>
    <w:p w14:paraId="52A8A83A" w14:textId="77777777" w:rsidR="002465A2" w:rsidRPr="002465A2" w:rsidRDefault="002465A2" w:rsidP="002465A2">
      <w:pPr>
        <w:pStyle w:val="NoSpacing"/>
        <w:spacing w:line="276" w:lineRule="auto"/>
        <w:ind w:firstLine="709"/>
        <w:jc w:val="both"/>
        <w:rPr>
          <w:rFonts w:ascii="Arial" w:hAnsi="Arial" w:cs="Arial"/>
          <w:lang w:eastAsia="ko-KR"/>
        </w:rPr>
      </w:pPr>
    </w:p>
    <w:p w14:paraId="1CC80480" w14:textId="3616206F" w:rsidR="002465A2" w:rsidRDefault="00470721" w:rsidP="002465A2">
      <w:pPr>
        <w:ind w:firstLine="720"/>
        <w:jc w:val="both"/>
        <w:rPr>
          <w:rFonts w:ascii="Arial" w:hAnsi="Arial" w:cs="Arial"/>
          <w:noProof/>
          <w:color w:val="000000" w:themeColor="text1"/>
        </w:rPr>
      </w:pPr>
      <w:r w:rsidRPr="00685C13">
        <w:rPr>
          <w:rFonts w:ascii="Arial" w:hAnsi="Arial" w:cs="Arial"/>
          <w:noProof/>
          <w:color w:val="000000" w:themeColor="text1"/>
        </w:rPr>
        <w:t>6.Харилцаа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зорилгоор боловсруулах Харилцаа холбооны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02CAB889" w14:textId="77777777" w:rsidR="002465A2" w:rsidRDefault="002465A2" w:rsidP="002465A2">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Дээрх хуулийн төсөл батлагдсанаар иргэн, хуулийн этгээд, төрийн байгууллагад зардал үүсэхээргүй байна.</w:t>
      </w:r>
    </w:p>
    <w:p w14:paraId="72E1A0F5" w14:textId="77777777" w:rsidR="00470721" w:rsidRPr="00685C13" w:rsidRDefault="00470721" w:rsidP="002465A2">
      <w:pPr>
        <w:jc w:val="both"/>
        <w:rPr>
          <w:rFonts w:ascii="Arial" w:hAnsi="Arial" w:cs="Arial"/>
          <w:noProof/>
          <w:color w:val="000000" w:themeColor="text1"/>
        </w:rPr>
      </w:pPr>
    </w:p>
    <w:p w14:paraId="54E8C765" w14:textId="77777777" w:rsidR="00470721" w:rsidRPr="00685C13" w:rsidRDefault="00470721" w:rsidP="00470721">
      <w:pPr>
        <w:ind w:firstLine="720"/>
        <w:jc w:val="both"/>
        <w:rPr>
          <w:rFonts w:ascii="Arial" w:hAnsi="Arial" w:cs="Arial"/>
          <w:noProof/>
          <w:color w:val="000000" w:themeColor="text1"/>
        </w:rPr>
      </w:pPr>
      <w:r w:rsidRPr="00685C13">
        <w:rPr>
          <w:rFonts w:ascii="Arial" w:hAnsi="Arial" w:cs="Arial"/>
          <w:noProof/>
          <w:color w:val="000000" w:themeColor="text1"/>
        </w:rPr>
        <w:t>7.Хэрэг хянан шийдвэрлэх ажиллагаанд оролцох эрх бүхий хуульчдад олон улсын гэрээ конвенцын ойлголт мэдлэгийг нэмэгдүүлэхэд чиглэсэн  арга хэмжээ, уг асуудлыг хуульчийн үргэлжилсэн сургалтын хөтөлбөрт тусгах хөшүүрэг бий болгох зохицуулалт бүхий Хуульчийн эрх зүйн байдлын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p>
    <w:p w14:paraId="01365938" w14:textId="30AA27C2" w:rsidR="00470721" w:rsidRDefault="002465A2" w:rsidP="002465A2">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Дээрх хуулийн төсөл батлагдсанаар иргэн, хуулийн этгээд, төрийн байгууллагад зардал үүсэхээргүй байна.</w:t>
      </w:r>
    </w:p>
    <w:p w14:paraId="1C49F7EF" w14:textId="77777777" w:rsidR="002465A2" w:rsidRPr="002465A2" w:rsidRDefault="002465A2" w:rsidP="002465A2">
      <w:pPr>
        <w:spacing w:after="0" w:line="240" w:lineRule="auto"/>
        <w:ind w:firstLine="720"/>
        <w:jc w:val="both"/>
        <w:rPr>
          <w:rFonts w:ascii="Arial" w:hAnsi="Arial" w:cs="Arial"/>
          <w:szCs w:val="24"/>
          <w:shd w:val="clear" w:color="auto" w:fill="FFFFFF"/>
          <w:lang w:val="mn-MN"/>
        </w:rPr>
      </w:pPr>
    </w:p>
    <w:p w14:paraId="78472BEF" w14:textId="1D095F8F" w:rsidR="00470721" w:rsidRDefault="00470721" w:rsidP="00470721">
      <w:pPr>
        <w:spacing w:after="0" w:line="240" w:lineRule="auto"/>
        <w:ind w:firstLine="720"/>
        <w:jc w:val="both"/>
        <w:rPr>
          <w:rFonts w:ascii="Arial" w:hAnsi="Arial" w:cs="Arial"/>
          <w:szCs w:val="24"/>
          <w:lang w:val="mn-MN"/>
        </w:rPr>
      </w:pPr>
      <w:r w:rsidRPr="00685C13">
        <w:rPr>
          <w:rFonts w:ascii="Arial" w:hAnsi="Arial" w:cs="Arial"/>
          <w:noProof/>
          <w:color w:val="000000" w:themeColor="text1"/>
        </w:rPr>
        <w:t>8.Монгол Улсын хөгжлийн бодлогын баримт бичгүүдийг боловсруулах шаардлагад хүний эрхийг хангах шалгуур бий болгох зохицуулалт бүхий Хөгжлийн бодлого, төлөвлөлт, түүний удирдлагын тухай</w:t>
      </w:r>
      <w:r>
        <w:rPr>
          <w:rFonts w:ascii="Arial" w:hAnsi="Arial" w:cs="Arial"/>
          <w:noProof/>
          <w:color w:val="000000" w:themeColor="text1"/>
        </w:rPr>
        <w:t xml:space="preserve"> </w:t>
      </w:r>
      <w:r w:rsidRPr="008E21AD">
        <w:rPr>
          <w:rFonts w:ascii="Arial" w:hAnsi="Arial" w:cs="Arial"/>
          <w:noProof/>
          <w:color w:val="000000" w:themeColor="text1"/>
        </w:rPr>
        <w:t>хуульд нэмэлт, өөрчлөлт оруулах тухай хуулийн төсөл</w:t>
      </w:r>
      <w:r>
        <w:rPr>
          <w:rFonts w:ascii="Arial" w:hAnsi="Arial" w:cs="Arial"/>
          <w:noProof/>
          <w:color w:val="000000" w:themeColor="text1"/>
        </w:rPr>
        <w:t>.</w:t>
      </w:r>
    </w:p>
    <w:p w14:paraId="4B8F015B" w14:textId="77777777" w:rsidR="00470721" w:rsidRDefault="00470721" w:rsidP="00205E46">
      <w:pPr>
        <w:spacing w:after="0" w:line="240" w:lineRule="auto"/>
        <w:ind w:firstLine="720"/>
        <w:jc w:val="both"/>
        <w:rPr>
          <w:rFonts w:ascii="Arial" w:hAnsi="Arial" w:cs="Arial"/>
          <w:szCs w:val="24"/>
          <w:lang w:val="mn-MN"/>
        </w:rPr>
      </w:pPr>
    </w:p>
    <w:p w14:paraId="59DFEA1F" w14:textId="77777777" w:rsidR="002465A2" w:rsidRDefault="002465A2" w:rsidP="002465A2">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Дээрх хуулийн төсөл батлагдсанаар иргэн, хуулийн этгээд, төрийн байгууллагад зардал үүсэхээргүй байна.</w:t>
      </w:r>
    </w:p>
    <w:p w14:paraId="5F090906" w14:textId="77777777" w:rsidR="002465A2" w:rsidRDefault="002465A2" w:rsidP="00205E46">
      <w:pPr>
        <w:spacing w:after="0" w:line="240" w:lineRule="auto"/>
        <w:ind w:firstLine="720"/>
        <w:jc w:val="both"/>
        <w:rPr>
          <w:rFonts w:ascii="Arial" w:hAnsi="Arial" w:cs="Arial"/>
          <w:szCs w:val="24"/>
          <w:lang w:val="mn-MN"/>
        </w:rPr>
      </w:pPr>
    </w:p>
    <w:p w14:paraId="7EAD4FEB" w14:textId="77777777" w:rsidR="002465A2" w:rsidRDefault="002465A2" w:rsidP="00205E46">
      <w:pPr>
        <w:spacing w:after="0" w:line="240" w:lineRule="auto"/>
        <w:ind w:firstLine="720"/>
        <w:jc w:val="both"/>
        <w:rPr>
          <w:rFonts w:ascii="Arial" w:hAnsi="Arial" w:cs="Arial"/>
          <w:szCs w:val="24"/>
          <w:lang w:val="mn-MN"/>
        </w:rPr>
      </w:pPr>
    </w:p>
    <w:p w14:paraId="01628CD2" w14:textId="77777777" w:rsidR="008731E7" w:rsidRPr="00F5599F" w:rsidRDefault="008731E7" w:rsidP="001C33DE">
      <w:pPr>
        <w:spacing w:after="0" w:line="240" w:lineRule="auto"/>
        <w:jc w:val="both"/>
        <w:rPr>
          <w:rFonts w:ascii="Arial" w:hAnsi="Arial" w:cs="Arial"/>
          <w:szCs w:val="24"/>
          <w:lang w:val="mn-MN"/>
        </w:rPr>
      </w:pPr>
    </w:p>
    <w:p w14:paraId="61CC1BC5" w14:textId="7082428D" w:rsidR="00905BFE" w:rsidRPr="00B726CE" w:rsidRDefault="005A4A95" w:rsidP="00B726CE">
      <w:pPr>
        <w:spacing w:after="0" w:line="240" w:lineRule="auto"/>
        <w:ind w:firstLine="720"/>
        <w:jc w:val="center"/>
        <w:rPr>
          <w:rFonts w:ascii="Arial" w:hAnsi="Arial" w:cs="Arial"/>
          <w:szCs w:val="24"/>
          <w:lang w:val="mn-MN"/>
        </w:rPr>
      </w:pPr>
      <w:r w:rsidRPr="00F5599F">
        <w:rPr>
          <w:rFonts w:ascii="Arial" w:hAnsi="Arial" w:cs="Arial"/>
          <w:szCs w:val="24"/>
          <w:lang w:val="mn-MN"/>
        </w:rPr>
        <w:t>---оОо---</w:t>
      </w:r>
    </w:p>
    <w:sectPr w:rsidR="00905BFE" w:rsidRPr="00B726CE" w:rsidSect="003D0FFE">
      <w:footerReference w:type="even" r:id="rId8"/>
      <w:footerReference w:type="default" r:id="rId9"/>
      <w:footerReference w:type="first" r:id="rId10"/>
      <w:type w:val="continuous"/>
      <w:pgSz w:w="11909" w:h="16834" w:code="9"/>
      <w:pgMar w:top="1077" w:right="1196"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1FD7" w14:textId="77777777" w:rsidR="008518A9" w:rsidRDefault="008518A9" w:rsidP="009A58D6">
      <w:pPr>
        <w:spacing w:after="0" w:line="240" w:lineRule="auto"/>
      </w:pPr>
      <w:r>
        <w:separator/>
      </w:r>
    </w:p>
  </w:endnote>
  <w:endnote w:type="continuationSeparator" w:id="0">
    <w:p w14:paraId="3A0C1A4B" w14:textId="77777777" w:rsidR="008518A9" w:rsidRDefault="008518A9" w:rsidP="009A5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swiss"/>
    <w:pitch w:val="variable"/>
    <w:sig w:usb0="00000003" w:usb1="0200FDEE" w:usb2="03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MT">
    <w:altName w:val="Arial"/>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253606"/>
      <w:docPartObj>
        <w:docPartGallery w:val="Page Numbers (Bottom of Page)"/>
        <w:docPartUnique/>
      </w:docPartObj>
    </w:sdtPr>
    <w:sdtContent>
      <w:p w14:paraId="5A00DE9E" w14:textId="607CE4BE" w:rsidR="00653CE0" w:rsidRDefault="00653CE0" w:rsidP="00492E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86FF66" w14:textId="77777777" w:rsidR="00653CE0" w:rsidRDefault="00653CE0" w:rsidP="007D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8A7A" w14:textId="77777777" w:rsidR="00653CE0" w:rsidRDefault="00653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EC5E" w14:textId="77777777" w:rsidR="00653CE0" w:rsidRDefault="00653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A8E3" w14:textId="77777777" w:rsidR="008518A9" w:rsidRDefault="008518A9" w:rsidP="009A58D6">
      <w:pPr>
        <w:spacing w:after="0" w:line="240" w:lineRule="auto"/>
      </w:pPr>
      <w:r>
        <w:separator/>
      </w:r>
    </w:p>
  </w:footnote>
  <w:footnote w:type="continuationSeparator" w:id="0">
    <w:p w14:paraId="71CA173F" w14:textId="77777777" w:rsidR="008518A9" w:rsidRDefault="008518A9" w:rsidP="009A58D6">
      <w:pPr>
        <w:spacing w:after="0" w:line="240" w:lineRule="auto"/>
      </w:pPr>
      <w:r>
        <w:continuationSeparator/>
      </w:r>
    </w:p>
  </w:footnote>
  <w:footnote w:id="1">
    <w:p w14:paraId="3A477243" w14:textId="77777777" w:rsidR="00653CE0" w:rsidRPr="009A58D6" w:rsidRDefault="00653CE0">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14:paraId="58B23E37" w14:textId="0FB98C1B" w:rsidR="00853804" w:rsidRDefault="00853804">
      <w:pPr>
        <w:pStyle w:val="FootnoteText"/>
      </w:pPr>
      <w:r>
        <w:rPr>
          <w:rStyle w:val="FootnoteReference"/>
        </w:rPr>
        <w:footnoteRef/>
      </w:r>
      <w:r>
        <w:t xml:space="preserve"> </w:t>
      </w:r>
      <w:proofErr w:type="spellStart"/>
      <w:r>
        <w:t>Мэдээллийн</w:t>
      </w:r>
      <w:proofErr w:type="spellEnd"/>
      <w:r>
        <w:t xml:space="preserve"> </w:t>
      </w:r>
      <w:proofErr w:type="spellStart"/>
      <w:r>
        <w:t>эх</w:t>
      </w:r>
      <w:proofErr w:type="spellEnd"/>
      <w:r>
        <w:t xml:space="preserve"> </w:t>
      </w:r>
      <w:proofErr w:type="spellStart"/>
      <w:r>
        <w:t>сурвалж</w:t>
      </w:r>
      <w:proofErr w:type="spellEnd"/>
      <w:r>
        <w:t xml:space="preserve">: </w:t>
      </w:r>
      <w:proofErr w:type="spellStart"/>
      <w:proofErr w:type="gramStart"/>
      <w:r>
        <w:t>Улсын</w:t>
      </w:r>
      <w:proofErr w:type="spellEnd"/>
      <w:r>
        <w:t xml:space="preserve">  </w:t>
      </w:r>
      <w:proofErr w:type="spellStart"/>
      <w:r>
        <w:t>ерөнхий</w:t>
      </w:r>
      <w:proofErr w:type="spellEnd"/>
      <w:proofErr w:type="gramEnd"/>
      <w:r>
        <w:t xml:space="preserve"> </w:t>
      </w:r>
      <w:proofErr w:type="spellStart"/>
      <w:r>
        <w:t>прокурорын</w:t>
      </w:r>
      <w:proofErr w:type="spellEnd"/>
      <w:r>
        <w:t xml:space="preserve"> </w:t>
      </w:r>
      <w:proofErr w:type="spellStart"/>
      <w:r>
        <w:t>газар</w:t>
      </w:r>
      <w:proofErr w:type="spellEnd"/>
      <w:r>
        <w:t xml:space="preserve"> 2024 </w:t>
      </w:r>
      <w:proofErr w:type="spellStart"/>
      <w:r>
        <w:t>он</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DAF"/>
    <w:multiLevelType w:val="hybridMultilevel"/>
    <w:tmpl w:val="55FAE0AE"/>
    <w:lvl w:ilvl="0" w:tplc="A54E3310">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D2E4A"/>
    <w:multiLevelType w:val="hybridMultilevel"/>
    <w:tmpl w:val="04DE2DF0"/>
    <w:lvl w:ilvl="0" w:tplc="DD4A056A">
      <w:start w:val="2017"/>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7F45CA"/>
    <w:multiLevelType w:val="hybridMultilevel"/>
    <w:tmpl w:val="259879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AB27631"/>
    <w:multiLevelType w:val="hybridMultilevel"/>
    <w:tmpl w:val="5A80522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C8599E"/>
    <w:multiLevelType w:val="hybridMultilevel"/>
    <w:tmpl w:val="86FCD9F0"/>
    <w:lvl w:ilvl="0" w:tplc="765E6EE4">
      <w:start w:val="1"/>
      <w:numFmt w:val="bullet"/>
      <w:lvlText w:val="•"/>
      <w:lvlJc w:val="left"/>
      <w:pPr>
        <w:tabs>
          <w:tab w:val="num" w:pos="720"/>
        </w:tabs>
        <w:ind w:left="720" w:hanging="360"/>
      </w:pPr>
      <w:rPr>
        <w:rFonts w:ascii="Times New Roman" w:hAnsi="Times New Roman" w:hint="default"/>
      </w:rPr>
    </w:lvl>
    <w:lvl w:ilvl="1" w:tplc="7BCCBF36" w:tentative="1">
      <w:start w:val="1"/>
      <w:numFmt w:val="bullet"/>
      <w:lvlText w:val="•"/>
      <w:lvlJc w:val="left"/>
      <w:pPr>
        <w:tabs>
          <w:tab w:val="num" w:pos="1440"/>
        </w:tabs>
        <w:ind w:left="1440" w:hanging="360"/>
      </w:pPr>
      <w:rPr>
        <w:rFonts w:ascii="Times New Roman" w:hAnsi="Times New Roman" w:hint="default"/>
      </w:rPr>
    </w:lvl>
    <w:lvl w:ilvl="2" w:tplc="1BD41180" w:tentative="1">
      <w:start w:val="1"/>
      <w:numFmt w:val="bullet"/>
      <w:lvlText w:val="•"/>
      <w:lvlJc w:val="left"/>
      <w:pPr>
        <w:tabs>
          <w:tab w:val="num" w:pos="2160"/>
        </w:tabs>
        <w:ind w:left="2160" w:hanging="360"/>
      </w:pPr>
      <w:rPr>
        <w:rFonts w:ascii="Times New Roman" w:hAnsi="Times New Roman" w:hint="default"/>
      </w:rPr>
    </w:lvl>
    <w:lvl w:ilvl="3" w:tplc="CA14F15C" w:tentative="1">
      <w:start w:val="1"/>
      <w:numFmt w:val="bullet"/>
      <w:lvlText w:val="•"/>
      <w:lvlJc w:val="left"/>
      <w:pPr>
        <w:tabs>
          <w:tab w:val="num" w:pos="2880"/>
        </w:tabs>
        <w:ind w:left="2880" w:hanging="360"/>
      </w:pPr>
      <w:rPr>
        <w:rFonts w:ascii="Times New Roman" w:hAnsi="Times New Roman" w:hint="default"/>
      </w:rPr>
    </w:lvl>
    <w:lvl w:ilvl="4" w:tplc="EBE44472" w:tentative="1">
      <w:start w:val="1"/>
      <w:numFmt w:val="bullet"/>
      <w:lvlText w:val="•"/>
      <w:lvlJc w:val="left"/>
      <w:pPr>
        <w:tabs>
          <w:tab w:val="num" w:pos="3600"/>
        </w:tabs>
        <w:ind w:left="3600" w:hanging="360"/>
      </w:pPr>
      <w:rPr>
        <w:rFonts w:ascii="Times New Roman" w:hAnsi="Times New Roman" w:hint="default"/>
      </w:rPr>
    </w:lvl>
    <w:lvl w:ilvl="5" w:tplc="4EBAB848" w:tentative="1">
      <w:start w:val="1"/>
      <w:numFmt w:val="bullet"/>
      <w:lvlText w:val="•"/>
      <w:lvlJc w:val="left"/>
      <w:pPr>
        <w:tabs>
          <w:tab w:val="num" w:pos="4320"/>
        </w:tabs>
        <w:ind w:left="4320" w:hanging="360"/>
      </w:pPr>
      <w:rPr>
        <w:rFonts w:ascii="Times New Roman" w:hAnsi="Times New Roman" w:hint="default"/>
      </w:rPr>
    </w:lvl>
    <w:lvl w:ilvl="6" w:tplc="26BC4C32" w:tentative="1">
      <w:start w:val="1"/>
      <w:numFmt w:val="bullet"/>
      <w:lvlText w:val="•"/>
      <w:lvlJc w:val="left"/>
      <w:pPr>
        <w:tabs>
          <w:tab w:val="num" w:pos="5040"/>
        </w:tabs>
        <w:ind w:left="5040" w:hanging="360"/>
      </w:pPr>
      <w:rPr>
        <w:rFonts w:ascii="Times New Roman" w:hAnsi="Times New Roman" w:hint="default"/>
      </w:rPr>
    </w:lvl>
    <w:lvl w:ilvl="7" w:tplc="A5C4D0F4" w:tentative="1">
      <w:start w:val="1"/>
      <w:numFmt w:val="bullet"/>
      <w:lvlText w:val="•"/>
      <w:lvlJc w:val="left"/>
      <w:pPr>
        <w:tabs>
          <w:tab w:val="num" w:pos="5760"/>
        </w:tabs>
        <w:ind w:left="5760" w:hanging="360"/>
      </w:pPr>
      <w:rPr>
        <w:rFonts w:ascii="Times New Roman" w:hAnsi="Times New Roman" w:hint="default"/>
      </w:rPr>
    </w:lvl>
    <w:lvl w:ilvl="8" w:tplc="AE4293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8115A"/>
    <w:multiLevelType w:val="hybridMultilevel"/>
    <w:tmpl w:val="7D28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044C9"/>
    <w:multiLevelType w:val="hybridMultilevel"/>
    <w:tmpl w:val="1AE4F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34FA5"/>
    <w:multiLevelType w:val="hybridMultilevel"/>
    <w:tmpl w:val="462ECB86"/>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325FB"/>
    <w:multiLevelType w:val="hybridMultilevel"/>
    <w:tmpl w:val="B330D8FC"/>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074D3"/>
    <w:multiLevelType w:val="hybridMultilevel"/>
    <w:tmpl w:val="4B72D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4E307B"/>
    <w:multiLevelType w:val="multilevel"/>
    <w:tmpl w:val="15745E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E827D46"/>
    <w:multiLevelType w:val="multilevel"/>
    <w:tmpl w:val="70A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50F23"/>
    <w:multiLevelType w:val="hybridMultilevel"/>
    <w:tmpl w:val="C8F2735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044DD7"/>
    <w:multiLevelType w:val="multilevel"/>
    <w:tmpl w:val="F59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F274A"/>
    <w:multiLevelType w:val="hybridMultilevel"/>
    <w:tmpl w:val="0D1A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414DB"/>
    <w:multiLevelType w:val="hybridMultilevel"/>
    <w:tmpl w:val="9D3A219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84675"/>
    <w:multiLevelType w:val="hybridMultilevel"/>
    <w:tmpl w:val="F5F8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B61F6"/>
    <w:multiLevelType w:val="hybridMultilevel"/>
    <w:tmpl w:val="B2980748"/>
    <w:lvl w:ilvl="0" w:tplc="13F60696">
      <w:start w:val="6"/>
      <w:numFmt w:val="bullet"/>
      <w:lvlText w:val="-"/>
      <w:lvlJc w:val="left"/>
      <w:pPr>
        <w:ind w:left="36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FE4C4D"/>
    <w:multiLevelType w:val="hybridMultilevel"/>
    <w:tmpl w:val="BF20B16E"/>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A39A3"/>
    <w:multiLevelType w:val="hybridMultilevel"/>
    <w:tmpl w:val="BCF0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068D4"/>
    <w:multiLevelType w:val="hybridMultilevel"/>
    <w:tmpl w:val="C38683AC"/>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41F35"/>
    <w:multiLevelType w:val="multilevel"/>
    <w:tmpl w:val="A00E9FDE"/>
    <w:lvl w:ilvl="0">
      <w:start w:val="6"/>
      <w:numFmt w:val="bullet"/>
      <w:lvlText w:val="-"/>
      <w:lvlJc w:val="left"/>
      <w:pPr>
        <w:ind w:left="720" w:hanging="360"/>
      </w:pPr>
      <w:rPr>
        <w:rFonts w:ascii="Arial" w:eastAsia="Arial"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092978"/>
    <w:multiLevelType w:val="hybridMultilevel"/>
    <w:tmpl w:val="32CC0270"/>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A239E0"/>
    <w:multiLevelType w:val="hybridMultilevel"/>
    <w:tmpl w:val="14902B20"/>
    <w:lvl w:ilvl="0" w:tplc="A54E331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14A6E"/>
    <w:multiLevelType w:val="hybridMultilevel"/>
    <w:tmpl w:val="365A841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76B21"/>
    <w:multiLevelType w:val="hybridMultilevel"/>
    <w:tmpl w:val="25B6244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5083CC0"/>
    <w:multiLevelType w:val="hybridMultilevel"/>
    <w:tmpl w:val="D64CA1DE"/>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0C099C"/>
    <w:multiLevelType w:val="hybridMultilevel"/>
    <w:tmpl w:val="B6D8F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5E133A"/>
    <w:multiLevelType w:val="hybridMultilevel"/>
    <w:tmpl w:val="9988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C6D18"/>
    <w:multiLevelType w:val="multilevel"/>
    <w:tmpl w:val="1C30BF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1556F2"/>
    <w:multiLevelType w:val="hybridMultilevel"/>
    <w:tmpl w:val="78EC624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2D61AE"/>
    <w:multiLevelType w:val="hybridMultilevel"/>
    <w:tmpl w:val="40A21AA4"/>
    <w:lvl w:ilvl="0" w:tplc="A54E331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135DDF"/>
    <w:multiLevelType w:val="hybridMultilevel"/>
    <w:tmpl w:val="DB58757A"/>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9E2E7C"/>
    <w:multiLevelType w:val="hybridMultilevel"/>
    <w:tmpl w:val="1E4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57C87"/>
    <w:multiLevelType w:val="hybridMultilevel"/>
    <w:tmpl w:val="538EC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386244">
    <w:abstractNumId w:val="27"/>
  </w:num>
  <w:num w:numId="2" w16cid:durableId="621617611">
    <w:abstractNumId w:val="16"/>
  </w:num>
  <w:num w:numId="3" w16cid:durableId="1797292028">
    <w:abstractNumId w:val="6"/>
  </w:num>
  <w:num w:numId="4" w16cid:durableId="655963592">
    <w:abstractNumId w:val="36"/>
  </w:num>
  <w:num w:numId="5" w16cid:durableId="682824951">
    <w:abstractNumId w:val="34"/>
  </w:num>
  <w:num w:numId="6" w16cid:durableId="339700595">
    <w:abstractNumId w:val="12"/>
  </w:num>
  <w:num w:numId="7" w16cid:durableId="1919628137">
    <w:abstractNumId w:val="9"/>
  </w:num>
  <w:num w:numId="8" w16cid:durableId="1754624823">
    <w:abstractNumId w:val="41"/>
  </w:num>
  <w:num w:numId="9" w16cid:durableId="1644431944">
    <w:abstractNumId w:val="5"/>
  </w:num>
  <w:num w:numId="10" w16cid:durableId="2122217306">
    <w:abstractNumId w:val="40"/>
  </w:num>
  <w:num w:numId="11" w16cid:durableId="71974661">
    <w:abstractNumId w:val="13"/>
  </w:num>
  <w:num w:numId="12" w16cid:durableId="1298417376">
    <w:abstractNumId w:val="2"/>
  </w:num>
  <w:num w:numId="13" w16cid:durableId="629747280">
    <w:abstractNumId w:val="33"/>
  </w:num>
  <w:num w:numId="14" w16cid:durableId="1561596270">
    <w:abstractNumId w:val="42"/>
  </w:num>
  <w:num w:numId="15" w16cid:durableId="1618755214">
    <w:abstractNumId w:val="22"/>
  </w:num>
  <w:num w:numId="16" w16cid:durableId="1125581627">
    <w:abstractNumId w:val="15"/>
  </w:num>
  <w:num w:numId="17" w16cid:durableId="491412809">
    <w:abstractNumId w:val="8"/>
  </w:num>
  <w:num w:numId="18" w16cid:durableId="1913541042">
    <w:abstractNumId w:val="23"/>
  </w:num>
  <w:num w:numId="19" w16cid:durableId="339892092">
    <w:abstractNumId w:val="30"/>
  </w:num>
  <w:num w:numId="20" w16cid:durableId="2145391156">
    <w:abstractNumId w:val="1"/>
  </w:num>
  <w:num w:numId="21" w16cid:durableId="1661690236">
    <w:abstractNumId w:val="39"/>
  </w:num>
  <w:num w:numId="22" w16cid:durableId="497424403">
    <w:abstractNumId w:val="11"/>
  </w:num>
  <w:num w:numId="23" w16cid:durableId="789788157">
    <w:abstractNumId w:val="4"/>
  </w:num>
  <w:num w:numId="24" w16cid:durableId="940114281">
    <w:abstractNumId w:val="3"/>
  </w:num>
  <w:num w:numId="25" w16cid:durableId="519047021">
    <w:abstractNumId w:val="25"/>
  </w:num>
  <w:num w:numId="26" w16cid:durableId="112671651">
    <w:abstractNumId w:val="32"/>
  </w:num>
  <w:num w:numId="27" w16cid:durableId="1104885459">
    <w:abstractNumId w:val="37"/>
  </w:num>
  <w:num w:numId="28" w16cid:durableId="1058819360">
    <w:abstractNumId w:val="10"/>
  </w:num>
  <w:num w:numId="29" w16cid:durableId="278337572">
    <w:abstractNumId w:val="19"/>
  </w:num>
  <w:num w:numId="30" w16cid:durableId="116729930">
    <w:abstractNumId w:val="28"/>
  </w:num>
  <w:num w:numId="31" w16cid:durableId="1333527216">
    <w:abstractNumId w:val="24"/>
  </w:num>
  <w:num w:numId="32" w16cid:durableId="8916024">
    <w:abstractNumId w:val="35"/>
  </w:num>
  <w:num w:numId="33" w16cid:durableId="117996207">
    <w:abstractNumId w:val="14"/>
  </w:num>
  <w:num w:numId="34" w16cid:durableId="2034115281">
    <w:abstractNumId w:val="18"/>
  </w:num>
  <w:num w:numId="35" w16cid:durableId="2016224818">
    <w:abstractNumId w:val="17"/>
  </w:num>
  <w:num w:numId="36" w16cid:durableId="2065136739">
    <w:abstractNumId w:val="26"/>
  </w:num>
  <w:num w:numId="37" w16cid:durableId="1031346924">
    <w:abstractNumId w:val="7"/>
  </w:num>
  <w:num w:numId="38" w16cid:durableId="676425698">
    <w:abstractNumId w:val="31"/>
  </w:num>
  <w:num w:numId="39" w16cid:durableId="62140292">
    <w:abstractNumId w:val="21"/>
  </w:num>
  <w:num w:numId="40" w16cid:durableId="735711322">
    <w:abstractNumId w:val="20"/>
  </w:num>
  <w:num w:numId="41" w16cid:durableId="893546685">
    <w:abstractNumId w:val="38"/>
  </w:num>
  <w:num w:numId="42" w16cid:durableId="1819879406">
    <w:abstractNumId w:val="0"/>
  </w:num>
  <w:num w:numId="43" w16cid:durableId="16457679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B1"/>
    <w:rsid w:val="000012F5"/>
    <w:rsid w:val="000042C9"/>
    <w:rsid w:val="000101FA"/>
    <w:rsid w:val="00014B35"/>
    <w:rsid w:val="0001507B"/>
    <w:rsid w:val="0001519C"/>
    <w:rsid w:val="00015EFD"/>
    <w:rsid w:val="000165A4"/>
    <w:rsid w:val="00016A2B"/>
    <w:rsid w:val="000200DD"/>
    <w:rsid w:val="0002325E"/>
    <w:rsid w:val="00023355"/>
    <w:rsid w:val="00026347"/>
    <w:rsid w:val="00027C5F"/>
    <w:rsid w:val="00040D02"/>
    <w:rsid w:val="00042979"/>
    <w:rsid w:val="00042A98"/>
    <w:rsid w:val="00042CA8"/>
    <w:rsid w:val="00044429"/>
    <w:rsid w:val="000445B1"/>
    <w:rsid w:val="00045097"/>
    <w:rsid w:val="000469C6"/>
    <w:rsid w:val="0005062E"/>
    <w:rsid w:val="00050C12"/>
    <w:rsid w:val="00051C1A"/>
    <w:rsid w:val="000533C9"/>
    <w:rsid w:val="00061906"/>
    <w:rsid w:val="00063819"/>
    <w:rsid w:val="000642D2"/>
    <w:rsid w:val="00066FA7"/>
    <w:rsid w:val="00067564"/>
    <w:rsid w:val="000725BD"/>
    <w:rsid w:val="0007261F"/>
    <w:rsid w:val="000804B5"/>
    <w:rsid w:val="000804F3"/>
    <w:rsid w:val="000865AE"/>
    <w:rsid w:val="00087D3E"/>
    <w:rsid w:val="0009141A"/>
    <w:rsid w:val="0009386F"/>
    <w:rsid w:val="00093FFF"/>
    <w:rsid w:val="00097220"/>
    <w:rsid w:val="000A3890"/>
    <w:rsid w:val="000A4065"/>
    <w:rsid w:val="000A61F8"/>
    <w:rsid w:val="000A7201"/>
    <w:rsid w:val="000A7B5A"/>
    <w:rsid w:val="000B01DB"/>
    <w:rsid w:val="000B03B9"/>
    <w:rsid w:val="000B113C"/>
    <w:rsid w:val="000B1BFB"/>
    <w:rsid w:val="000B1E65"/>
    <w:rsid w:val="000B1E7D"/>
    <w:rsid w:val="000B2A2C"/>
    <w:rsid w:val="000B35BE"/>
    <w:rsid w:val="000B4A3D"/>
    <w:rsid w:val="000B5D7B"/>
    <w:rsid w:val="000B5E81"/>
    <w:rsid w:val="000B65E1"/>
    <w:rsid w:val="000C19C7"/>
    <w:rsid w:val="000C1FB0"/>
    <w:rsid w:val="000C6B58"/>
    <w:rsid w:val="000C7157"/>
    <w:rsid w:val="000D37A7"/>
    <w:rsid w:val="000D39E9"/>
    <w:rsid w:val="000D42DF"/>
    <w:rsid w:val="000E0B89"/>
    <w:rsid w:val="000E4A5A"/>
    <w:rsid w:val="000E5935"/>
    <w:rsid w:val="000E7BF5"/>
    <w:rsid w:val="000F0586"/>
    <w:rsid w:val="000F18F7"/>
    <w:rsid w:val="000F25D4"/>
    <w:rsid w:val="000F75A1"/>
    <w:rsid w:val="001009A6"/>
    <w:rsid w:val="001009B0"/>
    <w:rsid w:val="00101C0C"/>
    <w:rsid w:val="00102B5F"/>
    <w:rsid w:val="00102C16"/>
    <w:rsid w:val="001055D2"/>
    <w:rsid w:val="001060D1"/>
    <w:rsid w:val="00106B38"/>
    <w:rsid w:val="001112C8"/>
    <w:rsid w:val="00111FE4"/>
    <w:rsid w:val="0011400E"/>
    <w:rsid w:val="00115293"/>
    <w:rsid w:val="001178EB"/>
    <w:rsid w:val="00124268"/>
    <w:rsid w:val="00132FFA"/>
    <w:rsid w:val="00133234"/>
    <w:rsid w:val="00135030"/>
    <w:rsid w:val="00135C7C"/>
    <w:rsid w:val="00141BDF"/>
    <w:rsid w:val="00142123"/>
    <w:rsid w:val="001442E9"/>
    <w:rsid w:val="00146A4B"/>
    <w:rsid w:val="00147752"/>
    <w:rsid w:val="00154B9D"/>
    <w:rsid w:val="00155CC8"/>
    <w:rsid w:val="00157F3C"/>
    <w:rsid w:val="0016772A"/>
    <w:rsid w:val="00176F24"/>
    <w:rsid w:val="001875F8"/>
    <w:rsid w:val="00187E3F"/>
    <w:rsid w:val="001900BC"/>
    <w:rsid w:val="0019069C"/>
    <w:rsid w:val="00190F7D"/>
    <w:rsid w:val="001924AE"/>
    <w:rsid w:val="00194D5D"/>
    <w:rsid w:val="0019607F"/>
    <w:rsid w:val="00197C78"/>
    <w:rsid w:val="001A0A2A"/>
    <w:rsid w:val="001A200D"/>
    <w:rsid w:val="001A5CA7"/>
    <w:rsid w:val="001A7EF2"/>
    <w:rsid w:val="001B0877"/>
    <w:rsid w:val="001B3019"/>
    <w:rsid w:val="001B35B9"/>
    <w:rsid w:val="001B5740"/>
    <w:rsid w:val="001C0325"/>
    <w:rsid w:val="001C0D5D"/>
    <w:rsid w:val="001C33DE"/>
    <w:rsid w:val="001C5721"/>
    <w:rsid w:val="001C6870"/>
    <w:rsid w:val="001D03E7"/>
    <w:rsid w:val="001E1D09"/>
    <w:rsid w:val="001E510E"/>
    <w:rsid w:val="001E6D24"/>
    <w:rsid w:val="001E7909"/>
    <w:rsid w:val="001E7A80"/>
    <w:rsid w:val="001F244C"/>
    <w:rsid w:val="001F5968"/>
    <w:rsid w:val="001F6256"/>
    <w:rsid w:val="001F6972"/>
    <w:rsid w:val="00200797"/>
    <w:rsid w:val="00200991"/>
    <w:rsid w:val="00203AB0"/>
    <w:rsid w:val="00203C34"/>
    <w:rsid w:val="00205E46"/>
    <w:rsid w:val="00206C3A"/>
    <w:rsid w:val="00214935"/>
    <w:rsid w:val="00215844"/>
    <w:rsid w:val="00216A73"/>
    <w:rsid w:val="00216F57"/>
    <w:rsid w:val="002206D9"/>
    <w:rsid w:val="0022214C"/>
    <w:rsid w:val="00224F13"/>
    <w:rsid w:val="002253A9"/>
    <w:rsid w:val="002260E0"/>
    <w:rsid w:val="002319D6"/>
    <w:rsid w:val="00232E8B"/>
    <w:rsid w:val="00234639"/>
    <w:rsid w:val="0023710B"/>
    <w:rsid w:val="00240647"/>
    <w:rsid w:val="002421BB"/>
    <w:rsid w:val="002428B4"/>
    <w:rsid w:val="0024402A"/>
    <w:rsid w:val="002443AF"/>
    <w:rsid w:val="002465A2"/>
    <w:rsid w:val="00247B9F"/>
    <w:rsid w:val="00252FA7"/>
    <w:rsid w:val="0026334C"/>
    <w:rsid w:val="002644EE"/>
    <w:rsid w:val="002710BD"/>
    <w:rsid w:val="00271852"/>
    <w:rsid w:val="00271875"/>
    <w:rsid w:val="0027397D"/>
    <w:rsid w:val="002858F8"/>
    <w:rsid w:val="00290EC5"/>
    <w:rsid w:val="00295728"/>
    <w:rsid w:val="00296BC5"/>
    <w:rsid w:val="002A2233"/>
    <w:rsid w:val="002A306E"/>
    <w:rsid w:val="002A63BD"/>
    <w:rsid w:val="002A6E50"/>
    <w:rsid w:val="002A7897"/>
    <w:rsid w:val="002A7C19"/>
    <w:rsid w:val="002B12DB"/>
    <w:rsid w:val="002B5AE7"/>
    <w:rsid w:val="002B6568"/>
    <w:rsid w:val="002B7348"/>
    <w:rsid w:val="002C04E4"/>
    <w:rsid w:val="002C2304"/>
    <w:rsid w:val="002C265E"/>
    <w:rsid w:val="002C65DB"/>
    <w:rsid w:val="002D004C"/>
    <w:rsid w:val="002D0EB7"/>
    <w:rsid w:val="002D29D4"/>
    <w:rsid w:val="002D2C3D"/>
    <w:rsid w:val="002E02B5"/>
    <w:rsid w:val="002E0354"/>
    <w:rsid w:val="002E1322"/>
    <w:rsid w:val="002E1EBE"/>
    <w:rsid w:val="002E3688"/>
    <w:rsid w:val="002E3F79"/>
    <w:rsid w:val="002E676A"/>
    <w:rsid w:val="002F1D49"/>
    <w:rsid w:val="002F6FD9"/>
    <w:rsid w:val="002F731B"/>
    <w:rsid w:val="00303E3A"/>
    <w:rsid w:val="003055D8"/>
    <w:rsid w:val="003108C6"/>
    <w:rsid w:val="00313155"/>
    <w:rsid w:val="00313227"/>
    <w:rsid w:val="00313920"/>
    <w:rsid w:val="0032148A"/>
    <w:rsid w:val="00323C45"/>
    <w:rsid w:val="003248F4"/>
    <w:rsid w:val="0032521E"/>
    <w:rsid w:val="003324AF"/>
    <w:rsid w:val="00332598"/>
    <w:rsid w:val="0033461F"/>
    <w:rsid w:val="0033556A"/>
    <w:rsid w:val="00336A67"/>
    <w:rsid w:val="003412AF"/>
    <w:rsid w:val="00341BC1"/>
    <w:rsid w:val="00346F5C"/>
    <w:rsid w:val="00350E06"/>
    <w:rsid w:val="003515EE"/>
    <w:rsid w:val="00351862"/>
    <w:rsid w:val="003548DB"/>
    <w:rsid w:val="003553ED"/>
    <w:rsid w:val="00355791"/>
    <w:rsid w:val="003601EB"/>
    <w:rsid w:val="00360410"/>
    <w:rsid w:val="003613AD"/>
    <w:rsid w:val="003621FD"/>
    <w:rsid w:val="00363F8C"/>
    <w:rsid w:val="003652B5"/>
    <w:rsid w:val="003672FB"/>
    <w:rsid w:val="0037349B"/>
    <w:rsid w:val="003738C0"/>
    <w:rsid w:val="003748DE"/>
    <w:rsid w:val="00377DB6"/>
    <w:rsid w:val="00381619"/>
    <w:rsid w:val="0038364F"/>
    <w:rsid w:val="003863BD"/>
    <w:rsid w:val="0039118A"/>
    <w:rsid w:val="00392626"/>
    <w:rsid w:val="00394A31"/>
    <w:rsid w:val="003A0C88"/>
    <w:rsid w:val="003A4259"/>
    <w:rsid w:val="003A46BE"/>
    <w:rsid w:val="003B42BF"/>
    <w:rsid w:val="003B496B"/>
    <w:rsid w:val="003B67BB"/>
    <w:rsid w:val="003C3920"/>
    <w:rsid w:val="003C4122"/>
    <w:rsid w:val="003D0FFE"/>
    <w:rsid w:val="003D1876"/>
    <w:rsid w:val="003D19F4"/>
    <w:rsid w:val="003D2180"/>
    <w:rsid w:val="003D2B08"/>
    <w:rsid w:val="003D74C8"/>
    <w:rsid w:val="003E1566"/>
    <w:rsid w:val="003E699C"/>
    <w:rsid w:val="003E7FE6"/>
    <w:rsid w:val="003F35B9"/>
    <w:rsid w:val="003F78D9"/>
    <w:rsid w:val="0040189C"/>
    <w:rsid w:val="00402F15"/>
    <w:rsid w:val="004040F1"/>
    <w:rsid w:val="00406D1C"/>
    <w:rsid w:val="0041052A"/>
    <w:rsid w:val="004122DC"/>
    <w:rsid w:val="004143C8"/>
    <w:rsid w:val="00416573"/>
    <w:rsid w:val="004219E5"/>
    <w:rsid w:val="00423C73"/>
    <w:rsid w:val="00427480"/>
    <w:rsid w:val="0043066D"/>
    <w:rsid w:val="004314E6"/>
    <w:rsid w:val="00431C54"/>
    <w:rsid w:val="00433633"/>
    <w:rsid w:val="00434AC6"/>
    <w:rsid w:val="00435FA6"/>
    <w:rsid w:val="004370D4"/>
    <w:rsid w:val="004378CD"/>
    <w:rsid w:val="004419B3"/>
    <w:rsid w:val="0044212B"/>
    <w:rsid w:val="00450349"/>
    <w:rsid w:val="00453BC1"/>
    <w:rsid w:val="0046348E"/>
    <w:rsid w:val="00465716"/>
    <w:rsid w:val="00465B1F"/>
    <w:rsid w:val="00465FFD"/>
    <w:rsid w:val="00466805"/>
    <w:rsid w:val="00467A9D"/>
    <w:rsid w:val="00470721"/>
    <w:rsid w:val="00475206"/>
    <w:rsid w:val="00475459"/>
    <w:rsid w:val="00475ACB"/>
    <w:rsid w:val="00485B91"/>
    <w:rsid w:val="00486A31"/>
    <w:rsid w:val="00486DC2"/>
    <w:rsid w:val="004879ED"/>
    <w:rsid w:val="004903F3"/>
    <w:rsid w:val="004927BE"/>
    <w:rsid w:val="00492E4B"/>
    <w:rsid w:val="00493D0B"/>
    <w:rsid w:val="00494EDA"/>
    <w:rsid w:val="004A2EC8"/>
    <w:rsid w:val="004C1286"/>
    <w:rsid w:val="004C36B7"/>
    <w:rsid w:val="004C4B19"/>
    <w:rsid w:val="004C4BE0"/>
    <w:rsid w:val="004C5651"/>
    <w:rsid w:val="004C5B5C"/>
    <w:rsid w:val="004C6E1F"/>
    <w:rsid w:val="004D01D4"/>
    <w:rsid w:val="004D1DC1"/>
    <w:rsid w:val="004D2919"/>
    <w:rsid w:val="004D5895"/>
    <w:rsid w:val="004F0C70"/>
    <w:rsid w:val="004F56D0"/>
    <w:rsid w:val="004F6E2F"/>
    <w:rsid w:val="00506814"/>
    <w:rsid w:val="00510C40"/>
    <w:rsid w:val="00511876"/>
    <w:rsid w:val="00512158"/>
    <w:rsid w:val="00513133"/>
    <w:rsid w:val="0051320D"/>
    <w:rsid w:val="005152A7"/>
    <w:rsid w:val="00515E0B"/>
    <w:rsid w:val="00517956"/>
    <w:rsid w:val="00517E83"/>
    <w:rsid w:val="005212F6"/>
    <w:rsid w:val="0052252E"/>
    <w:rsid w:val="00524345"/>
    <w:rsid w:val="0052475D"/>
    <w:rsid w:val="005260AC"/>
    <w:rsid w:val="00530C62"/>
    <w:rsid w:val="00531135"/>
    <w:rsid w:val="00543A96"/>
    <w:rsid w:val="00544957"/>
    <w:rsid w:val="00551BA9"/>
    <w:rsid w:val="00553324"/>
    <w:rsid w:val="00553813"/>
    <w:rsid w:val="00554061"/>
    <w:rsid w:val="00555794"/>
    <w:rsid w:val="005609B4"/>
    <w:rsid w:val="00563186"/>
    <w:rsid w:val="00564274"/>
    <w:rsid w:val="0056474F"/>
    <w:rsid w:val="0056486A"/>
    <w:rsid w:val="0056542D"/>
    <w:rsid w:val="00567ECC"/>
    <w:rsid w:val="0057056C"/>
    <w:rsid w:val="00571D63"/>
    <w:rsid w:val="00572D41"/>
    <w:rsid w:val="00573E2A"/>
    <w:rsid w:val="00573F18"/>
    <w:rsid w:val="005747D1"/>
    <w:rsid w:val="00577A25"/>
    <w:rsid w:val="00583A85"/>
    <w:rsid w:val="00585110"/>
    <w:rsid w:val="005867F8"/>
    <w:rsid w:val="00590A23"/>
    <w:rsid w:val="0059139A"/>
    <w:rsid w:val="00592DF9"/>
    <w:rsid w:val="005941D8"/>
    <w:rsid w:val="005948AF"/>
    <w:rsid w:val="00596DDB"/>
    <w:rsid w:val="005A12C3"/>
    <w:rsid w:val="005A1A43"/>
    <w:rsid w:val="005A3ACC"/>
    <w:rsid w:val="005A4A95"/>
    <w:rsid w:val="005B087B"/>
    <w:rsid w:val="005B51A2"/>
    <w:rsid w:val="005B685F"/>
    <w:rsid w:val="005C0268"/>
    <w:rsid w:val="005C1799"/>
    <w:rsid w:val="005C1E2D"/>
    <w:rsid w:val="005C3560"/>
    <w:rsid w:val="005C3587"/>
    <w:rsid w:val="005C7C4F"/>
    <w:rsid w:val="005D38A8"/>
    <w:rsid w:val="005D54C7"/>
    <w:rsid w:val="005E2947"/>
    <w:rsid w:val="005F31E7"/>
    <w:rsid w:val="005F34A6"/>
    <w:rsid w:val="005F5F10"/>
    <w:rsid w:val="005F6459"/>
    <w:rsid w:val="00600324"/>
    <w:rsid w:val="00601B07"/>
    <w:rsid w:val="006104E5"/>
    <w:rsid w:val="006109D2"/>
    <w:rsid w:val="00610CC6"/>
    <w:rsid w:val="006144EF"/>
    <w:rsid w:val="00615F14"/>
    <w:rsid w:val="00616723"/>
    <w:rsid w:val="00617CBA"/>
    <w:rsid w:val="006207ED"/>
    <w:rsid w:val="006215F0"/>
    <w:rsid w:val="00624029"/>
    <w:rsid w:val="0062447C"/>
    <w:rsid w:val="0063155C"/>
    <w:rsid w:val="006324A0"/>
    <w:rsid w:val="00632F51"/>
    <w:rsid w:val="00633C3F"/>
    <w:rsid w:val="0063470A"/>
    <w:rsid w:val="0063565C"/>
    <w:rsid w:val="006374C8"/>
    <w:rsid w:val="006433AB"/>
    <w:rsid w:val="006463AE"/>
    <w:rsid w:val="00647E13"/>
    <w:rsid w:val="006508D5"/>
    <w:rsid w:val="006528DD"/>
    <w:rsid w:val="00653CE0"/>
    <w:rsid w:val="00654E24"/>
    <w:rsid w:val="00655F1E"/>
    <w:rsid w:val="0066793A"/>
    <w:rsid w:val="00670DB6"/>
    <w:rsid w:val="00672665"/>
    <w:rsid w:val="00673092"/>
    <w:rsid w:val="006752BA"/>
    <w:rsid w:val="006757EF"/>
    <w:rsid w:val="00676490"/>
    <w:rsid w:val="00676D57"/>
    <w:rsid w:val="006773BA"/>
    <w:rsid w:val="00677CFA"/>
    <w:rsid w:val="00677EA3"/>
    <w:rsid w:val="0068166F"/>
    <w:rsid w:val="00683EE9"/>
    <w:rsid w:val="00684ED5"/>
    <w:rsid w:val="00692285"/>
    <w:rsid w:val="00692982"/>
    <w:rsid w:val="006931E9"/>
    <w:rsid w:val="00694458"/>
    <w:rsid w:val="00695CAE"/>
    <w:rsid w:val="0069664B"/>
    <w:rsid w:val="006A0FB1"/>
    <w:rsid w:val="006A2DCE"/>
    <w:rsid w:val="006A39E2"/>
    <w:rsid w:val="006A3AD0"/>
    <w:rsid w:val="006A3C92"/>
    <w:rsid w:val="006A4039"/>
    <w:rsid w:val="006A6581"/>
    <w:rsid w:val="006B0C8F"/>
    <w:rsid w:val="006B1897"/>
    <w:rsid w:val="006B2D8E"/>
    <w:rsid w:val="006B3DAE"/>
    <w:rsid w:val="006C09B6"/>
    <w:rsid w:val="006C1721"/>
    <w:rsid w:val="006C3689"/>
    <w:rsid w:val="006C3AFE"/>
    <w:rsid w:val="006C3FAE"/>
    <w:rsid w:val="006C671A"/>
    <w:rsid w:val="006C68E6"/>
    <w:rsid w:val="006D0122"/>
    <w:rsid w:val="006D2F8D"/>
    <w:rsid w:val="006D38CA"/>
    <w:rsid w:val="006E043F"/>
    <w:rsid w:val="006E2FD8"/>
    <w:rsid w:val="006E7117"/>
    <w:rsid w:val="006E7E92"/>
    <w:rsid w:val="006F4E91"/>
    <w:rsid w:val="00704F57"/>
    <w:rsid w:val="00707055"/>
    <w:rsid w:val="0071296C"/>
    <w:rsid w:val="00712E5C"/>
    <w:rsid w:val="007137F4"/>
    <w:rsid w:val="00716E9C"/>
    <w:rsid w:val="007233AA"/>
    <w:rsid w:val="00730577"/>
    <w:rsid w:val="00740D35"/>
    <w:rsid w:val="00741D8D"/>
    <w:rsid w:val="0074509A"/>
    <w:rsid w:val="0074531D"/>
    <w:rsid w:val="00746E16"/>
    <w:rsid w:val="00753563"/>
    <w:rsid w:val="00754CAB"/>
    <w:rsid w:val="007571A4"/>
    <w:rsid w:val="00764221"/>
    <w:rsid w:val="00764388"/>
    <w:rsid w:val="00766495"/>
    <w:rsid w:val="007668F4"/>
    <w:rsid w:val="00770AC7"/>
    <w:rsid w:val="0077368F"/>
    <w:rsid w:val="007741F7"/>
    <w:rsid w:val="00777CB1"/>
    <w:rsid w:val="007815DD"/>
    <w:rsid w:val="00782EED"/>
    <w:rsid w:val="007921E2"/>
    <w:rsid w:val="0079707A"/>
    <w:rsid w:val="007A2402"/>
    <w:rsid w:val="007A3512"/>
    <w:rsid w:val="007A36F2"/>
    <w:rsid w:val="007A67EB"/>
    <w:rsid w:val="007A7229"/>
    <w:rsid w:val="007B0B37"/>
    <w:rsid w:val="007B1624"/>
    <w:rsid w:val="007B5810"/>
    <w:rsid w:val="007B6F68"/>
    <w:rsid w:val="007C0382"/>
    <w:rsid w:val="007C194A"/>
    <w:rsid w:val="007C3F93"/>
    <w:rsid w:val="007C54B0"/>
    <w:rsid w:val="007C7CEA"/>
    <w:rsid w:val="007D113D"/>
    <w:rsid w:val="007D5BB5"/>
    <w:rsid w:val="007D70D9"/>
    <w:rsid w:val="007E27DF"/>
    <w:rsid w:val="007E699C"/>
    <w:rsid w:val="007E7DB7"/>
    <w:rsid w:val="007F0491"/>
    <w:rsid w:val="007F5494"/>
    <w:rsid w:val="007F66E3"/>
    <w:rsid w:val="007F72E9"/>
    <w:rsid w:val="008001E1"/>
    <w:rsid w:val="00801335"/>
    <w:rsid w:val="008023AD"/>
    <w:rsid w:val="00806789"/>
    <w:rsid w:val="00807334"/>
    <w:rsid w:val="008145C8"/>
    <w:rsid w:val="00820255"/>
    <w:rsid w:val="0082051B"/>
    <w:rsid w:val="008249E1"/>
    <w:rsid w:val="008251A0"/>
    <w:rsid w:val="00827B72"/>
    <w:rsid w:val="008346C9"/>
    <w:rsid w:val="0084184A"/>
    <w:rsid w:val="0084269F"/>
    <w:rsid w:val="008429E9"/>
    <w:rsid w:val="00846D54"/>
    <w:rsid w:val="008518A9"/>
    <w:rsid w:val="00853553"/>
    <w:rsid w:val="00853804"/>
    <w:rsid w:val="00856D16"/>
    <w:rsid w:val="00861A82"/>
    <w:rsid w:val="00861F3D"/>
    <w:rsid w:val="0086357F"/>
    <w:rsid w:val="008639C3"/>
    <w:rsid w:val="008642CC"/>
    <w:rsid w:val="00866105"/>
    <w:rsid w:val="0087106D"/>
    <w:rsid w:val="00871ACD"/>
    <w:rsid w:val="0087204C"/>
    <w:rsid w:val="008725C9"/>
    <w:rsid w:val="008731E7"/>
    <w:rsid w:val="008737D8"/>
    <w:rsid w:val="00874633"/>
    <w:rsid w:val="00883072"/>
    <w:rsid w:val="00883314"/>
    <w:rsid w:val="00896AE7"/>
    <w:rsid w:val="008A2E72"/>
    <w:rsid w:val="008A3121"/>
    <w:rsid w:val="008A477C"/>
    <w:rsid w:val="008A4FCA"/>
    <w:rsid w:val="008A58BC"/>
    <w:rsid w:val="008A5EA9"/>
    <w:rsid w:val="008B03C6"/>
    <w:rsid w:val="008B485A"/>
    <w:rsid w:val="008C1098"/>
    <w:rsid w:val="008C10C3"/>
    <w:rsid w:val="008C636F"/>
    <w:rsid w:val="008C7A8C"/>
    <w:rsid w:val="008D0D2C"/>
    <w:rsid w:val="008D70C6"/>
    <w:rsid w:val="008E07BE"/>
    <w:rsid w:val="008E12AA"/>
    <w:rsid w:val="008E1C0F"/>
    <w:rsid w:val="008E1F90"/>
    <w:rsid w:val="008E2D07"/>
    <w:rsid w:val="008E62CB"/>
    <w:rsid w:val="008F192C"/>
    <w:rsid w:val="008F3942"/>
    <w:rsid w:val="008F781F"/>
    <w:rsid w:val="00905961"/>
    <w:rsid w:val="00905A3B"/>
    <w:rsid w:val="00905BFE"/>
    <w:rsid w:val="00906BDA"/>
    <w:rsid w:val="0090704C"/>
    <w:rsid w:val="009154F9"/>
    <w:rsid w:val="00917EAB"/>
    <w:rsid w:val="0092016D"/>
    <w:rsid w:val="00921071"/>
    <w:rsid w:val="0092161C"/>
    <w:rsid w:val="00921E6F"/>
    <w:rsid w:val="00923B45"/>
    <w:rsid w:val="00924335"/>
    <w:rsid w:val="00924952"/>
    <w:rsid w:val="009263DC"/>
    <w:rsid w:val="009275E9"/>
    <w:rsid w:val="009309F8"/>
    <w:rsid w:val="00934A4B"/>
    <w:rsid w:val="00940095"/>
    <w:rsid w:val="009405B9"/>
    <w:rsid w:val="00940A0F"/>
    <w:rsid w:val="00941B37"/>
    <w:rsid w:val="00942DEB"/>
    <w:rsid w:val="009434EB"/>
    <w:rsid w:val="00946376"/>
    <w:rsid w:val="00946AF8"/>
    <w:rsid w:val="00952124"/>
    <w:rsid w:val="00952EEE"/>
    <w:rsid w:val="00954B10"/>
    <w:rsid w:val="0096593A"/>
    <w:rsid w:val="00972134"/>
    <w:rsid w:val="00973188"/>
    <w:rsid w:val="0097508E"/>
    <w:rsid w:val="009776DA"/>
    <w:rsid w:val="00981A93"/>
    <w:rsid w:val="009845A2"/>
    <w:rsid w:val="00985324"/>
    <w:rsid w:val="0099065A"/>
    <w:rsid w:val="00996439"/>
    <w:rsid w:val="009A18E6"/>
    <w:rsid w:val="009A1B37"/>
    <w:rsid w:val="009A2E54"/>
    <w:rsid w:val="009A3E1C"/>
    <w:rsid w:val="009A4C5B"/>
    <w:rsid w:val="009A54C7"/>
    <w:rsid w:val="009A58D6"/>
    <w:rsid w:val="009A73D6"/>
    <w:rsid w:val="009B5670"/>
    <w:rsid w:val="009C037F"/>
    <w:rsid w:val="009C2BC2"/>
    <w:rsid w:val="009C3643"/>
    <w:rsid w:val="009C3AFF"/>
    <w:rsid w:val="009D0060"/>
    <w:rsid w:val="009D293F"/>
    <w:rsid w:val="009D3396"/>
    <w:rsid w:val="009D3A7A"/>
    <w:rsid w:val="009D3C9F"/>
    <w:rsid w:val="009D464E"/>
    <w:rsid w:val="009D5540"/>
    <w:rsid w:val="009D589F"/>
    <w:rsid w:val="009D6FF3"/>
    <w:rsid w:val="009E1B82"/>
    <w:rsid w:val="009E1B8F"/>
    <w:rsid w:val="009E1D53"/>
    <w:rsid w:val="009E2151"/>
    <w:rsid w:val="009F1451"/>
    <w:rsid w:val="009F2BE3"/>
    <w:rsid w:val="009F312E"/>
    <w:rsid w:val="009F322A"/>
    <w:rsid w:val="009F6001"/>
    <w:rsid w:val="009F68A6"/>
    <w:rsid w:val="00A002C8"/>
    <w:rsid w:val="00A02D3F"/>
    <w:rsid w:val="00A040C5"/>
    <w:rsid w:val="00A04E09"/>
    <w:rsid w:val="00A050BE"/>
    <w:rsid w:val="00A0588F"/>
    <w:rsid w:val="00A12337"/>
    <w:rsid w:val="00A123DC"/>
    <w:rsid w:val="00A12F27"/>
    <w:rsid w:val="00A133AF"/>
    <w:rsid w:val="00A20977"/>
    <w:rsid w:val="00A21437"/>
    <w:rsid w:val="00A21BF1"/>
    <w:rsid w:val="00A2363C"/>
    <w:rsid w:val="00A23B61"/>
    <w:rsid w:val="00A246E4"/>
    <w:rsid w:val="00A27098"/>
    <w:rsid w:val="00A31764"/>
    <w:rsid w:val="00A319DF"/>
    <w:rsid w:val="00A3264B"/>
    <w:rsid w:val="00A33E89"/>
    <w:rsid w:val="00A34D55"/>
    <w:rsid w:val="00A37C37"/>
    <w:rsid w:val="00A40F20"/>
    <w:rsid w:val="00A43D3D"/>
    <w:rsid w:val="00A4467C"/>
    <w:rsid w:val="00A46AA2"/>
    <w:rsid w:val="00A619CE"/>
    <w:rsid w:val="00A61BD8"/>
    <w:rsid w:val="00A66F3F"/>
    <w:rsid w:val="00A674BA"/>
    <w:rsid w:val="00A71126"/>
    <w:rsid w:val="00A8037F"/>
    <w:rsid w:val="00A82B39"/>
    <w:rsid w:val="00A83491"/>
    <w:rsid w:val="00A83594"/>
    <w:rsid w:val="00A85D6D"/>
    <w:rsid w:val="00A87DC1"/>
    <w:rsid w:val="00A920EF"/>
    <w:rsid w:val="00A937B8"/>
    <w:rsid w:val="00A942E8"/>
    <w:rsid w:val="00A953DB"/>
    <w:rsid w:val="00A9573E"/>
    <w:rsid w:val="00A96CA7"/>
    <w:rsid w:val="00A97AD4"/>
    <w:rsid w:val="00AA0F5E"/>
    <w:rsid w:val="00AA0FE2"/>
    <w:rsid w:val="00AA4950"/>
    <w:rsid w:val="00AA6A57"/>
    <w:rsid w:val="00AB14EB"/>
    <w:rsid w:val="00AB1C3F"/>
    <w:rsid w:val="00AB2D9F"/>
    <w:rsid w:val="00AB2EAF"/>
    <w:rsid w:val="00AB49A6"/>
    <w:rsid w:val="00AB5759"/>
    <w:rsid w:val="00AB67E5"/>
    <w:rsid w:val="00AC15CB"/>
    <w:rsid w:val="00AC636F"/>
    <w:rsid w:val="00AC6D21"/>
    <w:rsid w:val="00AD2C3F"/>
    <w:rsid w:val="00AD377D"/>
    <w:rsid w:val="00AD769B"/>
    <w:rsid w:val="00AD7EA3"/>
    <w:rsid w:val="00AE2238"/>
    <w:rsid w:val="00AE4106"/>
    <w:rsid w:val="00AE5604"/>
    <w:rsid w:val="00AF00BA"/>
    <w:rsid w:val="00AF1506"/>
    <w:rsid w:val="00AF3912"/>
    <w:rsid w:val="00AF4520"/>
    <w:rsid w:val="00B04203"/>
    <w:rsid w:val="00B0475D"/>
    <w:rsid w:val="00B054B1"/>
    <w:rsid w:val="00B1144A"/>
    <w:rsid w:val="00B142C6"/>
    <w:rsid w:val="00B1483B"/>
    <w:rsid w:val="00B14D45"/>
    <w:rsid w:val="00B16419"/>
    <w:rsid w:val="00B16938"/>
    <w:rsid w:val="00B21656"/>
    <w:rsid w:val="00B309E4"/>
    <w:rsid w:val="00B32A3C"/>
    <w:rsid w:val="00B42EB4"/>
    <w:rsid w:val="00B457B5"/>
    <w:rsid w:val="00B45C03"/>
    <w:rsid w:val="00B5429D"/>
    <w:rsid w:val="00B554E6"/>
    <w:rsid w:val="00B57675"/>
    <w:rsid w:val="00B6210F"/>
    <w:rsid w:val="00B63B16"/>
    <w:rsid w:val="00B705F4"/>
    <w:rsid w:val="00B70783"/>
    <w:rsid w:val="00B726CE"/>
    <w:rsid w:val="00B74F65"/>
    <w:rsid w:val="00B80713"/>
    <w:rsid w:val="00B80944"/>
    <w:rsid w:val="00B81AA3"/>
    <w:rsid w:val="00B81CF5"/>
    <w:rsid w:val="00B81F83"/>
    <w:rsid w:val="00B839E4"/>
    <w:rsid w:val="00B8431A"/>
    <w:rsid w:val="00B928E7"/>
    <w:rsid w:val="00B940FF"/>
    <w:rsid w:val="00B955AA"/>
    <w:rsid w:val="00B97523"/>
    <w:rsid w:val="00BA066C"/>
    <w:rsid w:val="00BA4C9B"/>
    <w:rsid w:val="00BA6F5C"/>
    <w:rsid w:val="00BA7685"/>
    <w:rsid w:val="00BB1B4E"/>
    <w:rsid w:val="00BB1F62"/>
    <w:rsid w:val="00BB48A8"/>
    <w:rsid w:val="00BB5A0B"/>
    <w:rsid w:val="00BB6420"/>
    <w:rsid w:val="00BB6D50"/>
    <w:rsid w:val="00BC0609"/>
    <w:rsid w:val="00BC522F"/>
    <w:rsid w:val="00BC6F4B"/>
    <w:rsid w:val="00BC7213"/>
    <w:rsid w:val="00BD025C"/>
    <w:rsid w:val="00BD2E6D"/>
    <w:rsid w:val="00BD4665"/>
    <w:rsid w:val="00BD48D8"/>
    <w:rsid w:val="00BD4DAA"/>
    <w:rsid w:val="00BD5E26"/>
    <w:rsid w:val="00BE226A"/>
    <w:rsid w:val="00BE4182"/>
    <w:rsid w:val="00BF07B0"/>
    <w:rsid w:val="00BF53C4"/>
    <w:rsid w:val="00BF592D"/>
    <w:rsid w:val="00C0147C"/>
    <w:rsid w:val="00C030FC"/>
    <w:rsid w:val="00C043B8"/>
    <w:rsid w:val="00C051F7"/>
    <w:rsid w:val="00C07FCA"/>
    <w:rsid w:val="00C1116B"/>
    <w:rsid w:val="00C12AB2"/>
    <w:rsid w:val="00C14478"/>
    <w:rsid w:val="00C15327"/>
    <w:rsid w:val="00C15BB9"/>
    <w:rsid w:val="00C163DD"/>
    <w:rsid w:val="00C16AA8"/>
    <w:rsid w:val="00C2345C"/>
    <w:rsid w:val="00C24321"/>
    <w:rsid w:val="00C30128"/>
    <w:rsid w:val="00C31117"/>
    <w:rsid w:val="00C432C1"/>
    <w:rsid w:val="00C433F5"/>
    <w:rsid w:val="00C43AE1"/>
    <w:rsid w:val="00C44C2C"/>
    <w:rsid w:val="00C462C8"/>
    <w:rsid w:val="00C477E1"/>
    <w:rsid w:val="00C47BD2"/>
    <w:rsid w:val="00C47C54"/>
    <w:rsid w:val="00C520AC"/>
    <w:rsid w:val="00C5219A"/>
    <w:rsid w:val="00C5446F"/>
    <w:rsid w:val="00C5741F"/>
    <w:rsid w:val="00C60C1B"/>
    <w:rsid w:val="00C65587"/>
    <w:rsid w:val="00C67B52"/>
    <w:rsid w:val="00C72803"/>
    <w:rsid w:val="00C748DC"/>
    <w:rsid w:val="00C8169A"/>
    <w:rsid w:val="00C84A55"/>
    <w:rsid w:val="00C851D1"/>
    <w:rsid w:val="00C86172"/>
    <w:rsid w:val="00C8768C"/>
    <w:rsid w:val="00C87AB5"/>
    <w:rsid w:val="00C91ECC"/>
    <w:rsid w:val="00CA033F"/>
    <w:rsid w:val="00CA18EE"/>
    <w:rsid w:val="00CA49E6"/>
    <w:rsid w:val="00CA56B7"/>
    <w:rsid w:val="00CB2104"/>
    <w:rsid w:val="00CB3E37"/>
    <w:rsid w:val="00CB6597"/>
    <w:rsid w:val="00CB65A9"/>
    <w:rsid w:val="00CB787D"/>
    <w:rsid w:val="00CB7F9B"/>
    <w:rsid w:val="00CC3B5E"/>
    <w:rsid w:val="00CC3CF1"/>
    <w:rsid w:val="00CC4B02"/>
    <w:rsid w:val="00CC4D7D"/>
    <w:rsid w:val="00CD1544"/>
    <w:rsid w:val="00CD245E"/>
    <w:rsid w:val="00CD6682"/>
    <w:rsid w:val="00CE1E6A"/>
    <w:rsid w:val="00CE2340"/>
    <w:rsid w:val="00CE4904"/>
    <w:rsid w:val="00CE4E16"/>
    <w:rsid w:val="00CF2A54"/>
    <w:rsid w:val="00CF571A"/>
    <w:rsid w:val="00CF77FD"/>
    <w:rsid w:val="00CF7965"/>
    <w:rsid w:val="00CF7A93"/>
    <w:rsid w:val="00CF7F28"/>
    <w:rsid w:val="00CF7F7A"/>
    <w:rsid w:val="00D00071"/>
    <w:rsid w:val="00D04612"/>
    <w:rsid w:val="00D05684"/>
    <w:rsid w:val="00D06076"/>
    <w:rsid w:val="00D12305"/>
    <w:rsid w:val="00D160AB"/>
    <w:rsid w:val="00D200E7"/>
    <w:rsid w:val="00D20127"/>
    <w:rsid w:val="00D23B91"/>
    <w:rsid w:val="00D252C4"/>
    <w:rsid w:val="00D272EE"/>
    <w:rsid w:val="00D33E01"/>
    <w:rsid w:val="00D347D6"/>
    <w:rsid w:val="00D35FCE"/>
    <w:rsid w:val="00D41B01"/>
    <w:rsid w:val="00D425FC"/>
    <w:rsid w:val="00D443B2"/>
    <w:rsid w:val="00D47C84"/>
    <w:rsid w:val="00D50186"/>
    <w:rsid w:val="00D53DC7"/>
    <w:rsid w:val="00D53E05"/>
    <w:rsid w:val="00D540E0"/>
    <w:rsid w:val="00D56CB7"/>
    <w:rsid w:val="00D5751E"/>
    <w:rsid w:val="00D57A03"/>
    <w:rsid w:val="00D6194E"/>
    <w:rsid w:val="00D63E35"/>
    <w:rsid w:val="00D656EF"/>
    <w:rsid w:val="00D70011"/>
    <w:rsid w:val="00D725D3"/>
    <w:rsid w:val="00D7467A"/>
    <w:rsid w:val="00D77841"/>
    <w:rsid w:val="00D83608"/>
    <w:rsid w:val="00D840B5"/>
    <w:rsid w:val="00D85491"/>
    <w:rsid w:val="00DA0D6D"/>
    <w:rsid w:val="00DA0DBE"/>
    <w:rsid w:val="00DA1116"/>
    <w:rsid w:val="00DA1CDA"/>
    <w:rsid w:val="00DB1E93"/>
    <w:rsid w:val="00DB2EDC"/>
    <w:rsid w:val="00DC02E5"/>
    <w:rsid w:val="00DC2557"/>
    <w:rsid w:val="00DC2EC9"/>
    <w:rsid w:val="00DC326F"/>
    <w:rsid w:val="00DC41B4"/>
    <w:rsid w:val="00DC5471"/>
    <w:rsid w:val="00DC5514"/>
    <w:rsid w:val="00DC673C"/>
    <w:rsid w:val="00DC6C40"/>
    <w:rsid w:val="00DC7932"/>
    <w:rsid w:val="00DC7AF9"/>
    <w:rsid w:val="00DD1BD2"/>
    <w:rsid w:val="00DD647A"/>
    <w:rsid w:val="00DD6842"/>
    <w:rsid w:val="00DD68C5"/>
    <w:rsid w:val="00DD68D1"/>
    <w:rsid w:val="00DD6995"/>
    <w:rsid w:val="00DE0113"/>
    <w:rsid w:val="00DE48D5"/>
    <w:rsid w:val="00DE538E"/>
    <w:rsid w:val="00DE539C"/>
    <w:rsid w:val="00DE5722"/>
    <w:rsid w:val="00DE7DA7"/>
    <w:rsid w:val="00DF2128"/>
    <w:rsid w:val="00DF32E0"/>
    <w:rsid w:val="00DF6962"/>
    <w:rsid w:val="00DF6C4D"/>
    <w:rsid w:val="00E011C4"/>
    <w:rsid w:val="00E02AC8"/>
    <w:rsid w:val="00E03235"/>
    <w:rsid w:val="00E05A5C"/>
    <w:rsid w:val="00E11763"/>
    <w:rsid w:val="00E12016"/>
    <w:rsid w:val="00E15BB7"/>
    <w:rsid w:val="00E17551"/>
    <w:rsid w:val="00E17D37"/>
    <w:rsid w:val="00E20895"/>
    <w:rsid w:val="00E213B8"/>
    <w:rsid w:val="00E228F6"/>
    <w:rsid w:val="00E24D7E"/>
    <w:rsid w:val="00E26CE9"/>
    <w:rsid w:val="00E30357"/>
    <w:rsid w:val="00E3176C"/>
    <w:rsid w:val="00E322A5"/>
    <w:rsid w:val="00E427E8"/>
    <w:rsid w:val="00E451A9"/>
    <w:rsid w:val="00E45C19"/>
    <w:rsid w:val="00E47331"/>
    <w:rsid w:val="00E53CE5"/>
    <w:rsid w:val="00E6539A"/>
    <w:rsid w:val="00E725D4"/>
    <w:rsid w:val="00E806C4"/>
    <w:rsid w:val="00E83A57"/>
    <w:rsid w:val="00E83AEA"/>
    <w:rsid w:val="00E87936"/>
    <w:rsid w:val="00E87DA2"/>
    <w:rsid w:val="00E903FA"/>
    <w:rsid w:val="00E93B98"/>
    <w:rsid w:val="00E94B8C"/>
    <w:rsid w:val="00E95A9B"/>
    <w:rsid w:val="00E97A17"/>
    <w:rsid w:val="00EA49E6"/>
    <w:rsid w:val="00EB3079"/>
    <w:rsid w:val="00EB3819"/>
    <w:rsid w:val="00EB4466"/>
    <w:rsid w:val="00EB6C5C"/>
    <w:rsid w:val="00EB74A9"/>
    <w:rsid w:val="00EC0170"/>
    <w:rsid w:val="00EC4567"/>
    <w:rsid w:val="00EC52D2"/>
    <w:rsid w:val="00EC5ACA"/>
    <w:rsid w:val="00ED665E"/>
    <w:rsid w:val="00EE20D5"/>
    <w:rsid w:val="00EE24DF"/>
    <w:rsid w:val="00EE3173"/>
    <w:rsid w:val="00EE3533"/>
    <w:rsid w:val="00EE5A5E"/>
    <w:rsid w:val="00EF2F1B"/>
    <w:rsid w:val="00EF3B26"/>
    <w:rsid w:val="00EF6A5F"/>
    <w:rsid w:val="00F015AB"/>
    <w:rsid w:val="00F01D18"/>
    <w:rsid w:val="00F02542"/>
    <w:rsid w:val="00F03219"/>
    <w:rsid w:val="00F048EE"/>
    <w:rsid w:val="00F05E41"/>
    <w:rsid w:val="00F06245"/>
    <w:rsid w:val="00F205E2"/>
    <w:rsid w:val="00F265FA"/>
    <w:rsid w:val="00F26FA7"/>
    <w:rsid w:val="00F27545"/>
    <w:rsid w:val="00F27751"/>
    <w:rsid w:val="00F35164"/>
    <w:rsid w:val="00F37BFF"/>
    <w:rsid w:val="00F43440"/>
    <w:rsid w:val="00F43AA9"/>
    <w:rsid w:val="00F44DB5"/>
    <w:rsid w:val="00F452CD"/>
    <w:rsid w:val="00F519F9"/>
    <w:rsid w:val="00F5599F"/>
    <w:rsid w:val="00F56277"/>
    <w:rsid w:val="00F568C2"/>
    <w:rsid w:val="00F61B02"/>
    <w:rsid w:val="00F63473"/>
    <w:rsid w:val="00F637C1"/>
    <w:rsid w:val="00F66770"/>
    <w:rsid w:val="00F67179"/>
    <w:rsid w:val="00F71686"/>
    <w:rsid w:val="00F72DA8"/>
    <w:rsid w:val="00F8080E"/>
    <w:rsid w:val="00F832F2"/>
    <w:rsid w:val="00F8379F"/>
    <w:rsid w:val="00F854A6"/>
    <w:rsid w:val="00F91EE7"/>
    <w:rsid w:val="00F95770"/>
    <w:rsid w:val="00FA20E4"/>
    <w:rsid w:val="00FA3049"/>
    <w:rsid w:val="00FA5C1B"/>
    <w:rsid w:val="00FA5C35"/>
    <w:rsid w:val="00FA7BF4"/>
    <w:rsid w:val="00FB0763"/>
    <w:rsid w:val="00FB1237"/>
    <w:rsid w:val="00FB26EC"/>
    <w:rsid w:val="00FB290B"/>
    <w:rsid w:val="00FB7541"/>
    <w:rsid w:val="00FC03FE"/>
    <w:rsid w:val="00FC3214"/>
    <w:rsid w:val="00FC4778"/>
    <w:rsid w:val="00FC5CFF"/>
    <w:rsid w:val="00FC7069"/>
    <w:rsid w:val="00FD2D30"/>
    <w:rsid w:val="00FD37DF"/>
    <w:rsid w:val="00FD38C1"/>
    <w:rsid w:val="00FD4444"/>
    <w:rsid w:val="00FD4D44"/>
    <w:rsid w:val="00FD7701"/>
    <w:rsid w:val="00FE0BE1"/>
    <w:rsid w:val="00FE4D31"/>
    <w:rsid w:val="00FE6E78"/>
    <w:rsid w:val="00FE78B8"/>
    <w:rsid w:val="00FE79DF"/>
    <w:rsid w:val="00FF34FB"/>
    <w:rsid w:val="00FF3E1B"/>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3A96"/>
  <w15:docId w15:val="{DE9360EA-A269-4CFA-922B-CF94DABB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02"/>
  </w:style>
  <w:style w:type="paragraph" w:styleId="Heading1">
    <w:name w:val="heading 1"/>
    <w:basedOn w:val="Normal"/>
    <w:next w:val="Normal"/>
    <w:link w:val="Heading1Char"/>
    <w:uiPriority w:val="9"/>
    <w:qFormat/>
    <w:rsid w:val="00246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215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8D6"/>
  </w:style>
  <w:style w:type="paragraph" w:styleId="Footer">
    <w:name w:val="footer"/>
    <w:basedOn w:val="Normal"/>
    <w:link w:val="FooterChar"/>
    <w:uiPriority w:val="99"/>
    <w:unhideWhenUsed/>
    <w:rsid w:val="009A5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8D6"/>
  </w:style>
  <w:style w:type="paragraph" w:styleId="FootnoteText">
    <w:name w:val="footnote text"/>
    <w:basedOn w:val="Normal"/>
    <w:link w:val="FootnoteTextChar"/>
    <w:uiPriority w:val="99"/>
    <w:semiHidden/>
    <w:unhideWhenUsed/>
    <w:rsid w:val="009A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8D6"/>
    <w:rPr>
      <w:sz w:val="20"/>
      <w:szCs w:val="20"/>
    </w:rPr>
  </w:style>
  <w:style w:type="character" w:styleId="FootnoteReference">
    <w:name w:val="footnote reference"/>
    <w:basedOn w:val="DefaultParagraphFont"/>
    <w:uiPriority w:val="99"/>
    <w:unhideWhenUsed/>
    <w:rsid w:val="009A58D6"/>
    <w:rPr>
      <w:vertAlign w:val="superscript"/>
    </w:rPr>
  </w:style>
  <w:style w:type="paragraph" w:styleId="NormalWeb">
    <w:name w:val="Normal (Web)"/>
    <w:basedOn w:val="Normal"/>
    <w:link w:val="NormalWebChar"/>
    <w:uiPriority w:val="99"/>
    <w:unhideWhenUsed/>
    <w:qFormat/>
    <w:rsid w:val="00C043B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ED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C0268"/>
    <w:pPr>
      <w:ind w:left="720"/>
      <w:contextualSpacing/>
    </w:pPr>
  </w:style>
  <w:style w:type="character" w:styleId="Hyperlink">
    <w:name w:val="Hyperlink"/>
    <w:basedOn w:val="DefaultParagraphFont"/>
    <w:uiPriority w:val="99"/>
    <w:unhideWhenUsed/>
    <w:rsid w:val="00DD1BD2"/>
    <w:rPr>
      <w:color w:val="0563C1" w:themeColor="hyperlink"/>
      <w:u w:val="single"/>
    </w:rPr>
  </w:style>
  <w:style w:type="character" w:styleId="CommentReference">
    <w:name w:val="annotation reference"/>
    <w:basedOn w:val="DefaultParagraphFont"/>
    <w:uiPriority w:val="99"/>
    <w:semiHidden/>
    <w:unhideWhenUsed/>
    <w:rsid w:val="00E903FA"/>
    <w:rPr>
      <w:sz w:val="16"/>
      <w:szCs w:val="16"/>
    </w:rPr>
  </w:style>
  <w:style w:type="paragraph" w:styleId="CommentText">
    <w:name w:val="annotation text"/>
    <w:basedOn w:val="Normal"/>
    <w:link w:val="CommentTextChar"/>
    <w:uiPriority w:val="99"/>
    <w:unhideWhenUsed/>
    <w:rsid w:val="00E903FA"/>
    <w:pPr>
      <w:spacing w:line="240" w:lineRule="auto"/>
    </w:pPr>
    <w:rPr>
      <w:sz w:val="20"/>
      <w:szCs w:val="20"/>
    </w:rPr>
  </w:style>
  <w:style w:type="character" w:customStyle="1" w:styleId="CommentTextChar">
    <w:name w:val="Comment Text Char"/>
    <w:basedOn w:val="DefaultParagraphFont"/>
    <w:link w:val="CommentText"/>
    <w:uiPriority w:val="99"/>
    <w:rsid w:val="00E903FA"/>
    <w:rPr>
      <w:sz w:val="20"/>
      <w:szCs w:val="20"/>
    </w:rPr>
  </w:style>
  <w:style w:type="paragraph" w:styleId="CommentSubject">
    <w:name w:val="annotation subject"/>
    <w:basedOn w:val="CommentText"/>
    <w:next w:val="CommentText"/>
    <w:link w:val="CommentSubjectChar"/>
    <w:uiPriority w:val="99"/>
    <w:semiHidden/>
    <w:unhideWhenUsed/>
    <w:rsid w:val="00E903FA"/>
    <w:rPr>
      <w:b/>
      <w:bCs/>
    </w:rPr>
  </w:style>
  <w:style w:type="character" w:customStyle="1" w:styleId="CommentSubjectChar">
    <w:name w:val="Comment Subject Char"/>
    <w:basedOn w:val="CommentTextChar"/>
    <w:link w:val="CommentSubject"/>
    <w:uiPriority w:val="99"/>
    <w:semiHidden/>
    <w:rsid w:val="00E903FA"/>
    <w:rPr>
      <w:b/>
      <w:bCs/>
      <w:sz w:val="20"/>
      <w:szCs w:val="20"/>
    </w:rPr>
  </w:style>
  <w:style w:type="paragraph" w:styleId="BalloonText">
    <w:name w:val="Balloon Text"/>
    <w:basedOn w:val="Normal"/>
    <w:link w:val="BalloonTextChar"/>
    <w:uiPriority w:val="99"/>
    <w:semiHidden/>
    <w:unhideWhenUsed/>
    <w:rsid w:val="00E90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FA"/>
    <w:rPr>
      <w:rFonts w:ascii="Segoe UI" w:hAnsi="Segoe UI" w:cs="Segoe UI"/>
      <w:sz w:val="18"/>
      <w:szCs w:val="18"/>
    </w:rPr>
  </w:style>
  <w:style w:type="table" w:customStyle="1" w:styleId="TableGrid1">
    <w:name w:val="Table Grid1"/>
    <w:basedOn w:val="TableNormal"/>
    <w:next w:val="TableGrid"/>
    <w:uiPriority w:val="39"/>
    <w:rsid w:val="0051320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0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050C12"/>
    <w:rPr>
      <w:rFonts w:ascii="Calibri" w:eastAsia="Calibri" w:hAnsi="Calibri" w:cs="Calibri"/>
      <w:sz w:val="22"/>
      <w:shd w:val="clear" w:color="auto" w:fill="FFFFFF"/>
    </w:rPr>
  </w:style>
  <w:style w:type="character" w:customStyle="1" w:styleId="Bodytext">
    <w:name w:val="Body text_"/>
    <w:basedOn w:val="DefaultParagraphFont"/>
    <w:link w:val="BodyText4"/>
    <w:rsid w:val="00050C12"/>
    <w:rPr>
      <w:rFonts w:ascii="Calibri" w:eastAsia="Calibri" w:hAnsi="Calibri" w:cs="Calibri"/>
      <w:sz w:val="22"/>
      <w:shd w:val="clear" w:color="auto" w:fill="FFFFFF"/>
    </w:rPr>
  </w:style>
  <w:style w:type="character" w:customStyle="1" w:styleId="Bodytext95pt">
    <w:name w:val="Body text + 9.5 pt"/>
    <w:basedOn w:val="Bodytext"/>
    <w:rsid w:val="00050C12"/>
    <w:rPr>
      <w:rFonts w:ascii="Calibri" w:eastAsia="Calibri" w:hAnsi="Calibri" w:cs="Calibri"/>
      <w:color w:val="000000"/>
      <w:spacing w:val="0"/>
      <w:w w:val="100"/>
      <w:position w:val="0"/>
      <w:sz w:val="19"/>
      <w:szCs w:val="19"/>
      <w:shd w:val="clear" w:color="auto" w:fill="FFFFFF"/>
      <w:lang w:val="mn-MN"/>
    </w:rPr>
  </w:style>
  <w:style w:type="character" w:customStyle="1" w:styleId="Bodytext9pt">
    <w:name w:val="Body text + 9 pt"/>
    <w:basedOn w:val="Bodytext"/>
    <w:rsid w:val="00050C12"/>
    <w:rPr>
      <w:rFonts w:ascii="Calibri" w:eastAsia="Calibri" w:hAnsi="Calibri" w:cs="Calibri"/>
      <w:color w:val="000000"/>
      <w:spacing w:val="0"/>
      <w:w w:val="100"/>
      <w:position w:val="0"/>
      <w:sz w:val="18"/>
      <w:szCs w:val="18"/>
      <w:shd w:val="clear" w:color="auto" w:fill="FFFFFF"/>
      <w:lang w:val="mn-MN"/>
    </w:rPr>
  </w:style>
  <w:style w:type="paragraph" w:customStyle="1" w:styleId="Bodytext20">
    <w:name w:val="Body text (2)"/>
    <w:basedOn w:val="Normal"/>
    <w:link w:val="Bodytext2"/>
    <w:rsid w:val="00050C12"/>
    <w:pPr>
      <w:widowControl w:val="0"/>
      <w:shd w:val="clear" w:color="auto" w:fill="FFFFFF"/>
      <w:spacing w:before="60" w:after="2700" w:line="336" w:lineRule="exact"/>
      <w:jc w:val="center"/>
    </w:pPr>
    <w:rPr>
      <w:rFonts w:ascii="Calibri" w:eastAsia="Calibri" w:hAnsi="Calibri" w:cs="Calibri"/>
      <w:sz w:val="22"/>
    </w:rPr>
  </w:style>
  <w:style w:type="paragraph" w:customStyle="1" w:styleId="BodyText4">
    <w:name w:val="Body Text4"/>
    <w:basedOn w:val="Normal"/>
    <w:link w:val="Bodytext"/>
    <w:rsid w:val="00050C12"/>
    <w:pPr>
      <w:widowControl w:val="0"/>
      <w:shd w:val="clear" w:color="auto" w:fill="FFFFFF"/>
      <w:spacing w:before="780" w:after="0" w:line="437" w:lineRule="exact"/>
      <w:ind w:hanging="420"/>
    </w:pPr>
    <w:rPr>
      <w:rFonts w:ascii="Calibri" w:eastAsia="Calibri" w:hAnsi="Calibri" w:cs="Calibri"/>
      <w:sz w:val="22"/>
    </w:rPr>
  </w:style>
  <w:style w:type="character" w:customStyle="1" w:styleId="Bodytext5">
    <w:name w:val="Body text (5)_"/>
    <w:basedOn w:val="DefaultParagraphFont"/>
    <w:link w:val="Bodytext50"/>
    <w:rsid w:val="001B35B9"/>
    <w:rPr>
      <w:rFonts w:ascii="Arial" w:eastAsia="Arial" w:hAnsi="Arial" w:cs="Arial"/>
      <w:sz w:val="17"/>
      <w:szCs w:val="17"/>
      <w:shd w:val="clear" w:color="auto" w:fill="FFFFFF"/>
    </w:rPr>
  </w:style>
  <w:style w:type="paragraph" w:customStyle="1" w:styleId="BodyText1">
    <w:name w:val="Body Text1"/>
    <w:basedOn w:val="Normal"/>
    <w:rsid w:val="001B35B9"/>
    <w:pPr>
      <w:widowControl w:val="0"/>
      <w:shd w:val="clear" w:color="auto" w:fill="FFFFFF"/>
      <w:spacing w:after="4440" w:line="0" w:lineRule="atLeast"/>
      <w:ind w:hanging="360"/>
    </w:pPr>
    <w:rPr>
      <w:rFonts w:ascii="Arial" w:eastAsia="Arial" w:hAnsi="Arial" w:cs="Arial"/>
      <w:color w:val="000000"/>
      <w:sz w:val="23"/>
      <w:szCs w:val="23"/>
      <w:lang w:val="mn-MN"/>
    </w:rPr>
  </w:style>
  <w:style w:type="paragraph" w:customStyle="1" w:styleId="Bodytext50">
    <w:name w:val="Body text (5)"/>
    <w:basedOn w:val="Normal"/>
    <w:link w:val="Bodytext5"/>
    <w:rsid w:val="001B35B9"/>
    <w:pPr>
      <w:widowControl w:val="0"/>
      <w:shd w:val="clear" w:color="auto" w:fill="FFFFFF"/>
      <w:spacing w:after="0" w:line="0" w:lineRule="atLeast"/>
    </w:pPr>
    <w:rPr>
      <w:rFonts w:ascii="Arial" w:eastAsia="Arial" w:hAnsi="Arial" w:cs="Arial"/>
      <w:sz w:val="17"/>
      <w:szCs w:val="17"/>
    </w:rPr>
  </w:style>
  <w:style w:type="table" w:customStyle="1" w:styleId="TableGrid3">
    <w:name w:val="Table Grid3"/>
    <w:basedOn w:val="TableNormal"/>
    <w:next w:val="TableGrid"/>
    <w:uiPriority w:val="59"/>
    <w:rsid w:val="00A97A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EA49E6"/>
    <w:rPr>
      <w:rFonts w:eastAsia="Times New Roman" w:cs="Times New Roman"/>
      <w:szCs w:val="24"/>
    </w:rPr>
  </w:style>
  <w:style w:type="paragraph" w:customStyle="1" w:styleId="Default">
    <w:name w:val="Default"/>
    <w:rsid w:val="00063819"/>
    <w:pPr>
      <w:autoSpaceDE w:val="0"/>
      <w:autoSpaceDN w:val="0"/>
      <w:adjustRightInd w:val="0"/>
      <w:spacing w:after="0" w:line="240" w:lineRule="auto"/>
    </w:pPr>
    <w:rPr>
      <w:rFonts w:ascii="Arial" w:hAnsi="Arial" w:cs="Arial"/>
      <w:color w:val="000000"/>
      <w:szCs w:val="24"/>
    </w:rPr>
  </w:style>
  <w:style w:type="character" w:styleId="Strong">
    <w:name w:val="Strong"/>
    <w:basedOn w:val="DefaultParagraphFont"/>
    <w:uiPriority w:val="22"/>
    <w:qFormat/>
    <w:rsid w:val="00905BFE"/>
    <w:rPr>
      <w:b/>
      <w:bCs/>
    </w:rPr>
  </w:style>
  <w:style w:type="character" w:customStyle="1" w:styleId="ListParagraphChar">
    <w:name w:val="List Paragraph Char"/>
    <w:link w:val="ListParagraph"/>
    <w:uiPriority w:val="34"/>
    <w:rsid w:val="008A2E72"/>
  </w:style>
  <w:style w:type="character" w:customStyle="1" w:styleId="highlight2">
    <w:name w:val="highlight2"/>
    <w:basedOn w:val="DefaultParagraphFont"/>
    <w:rsid w:val="0033556A"/>
  </w:style>
  <w:style w:type="character" w:customStyle="1" w:styleId="Heading2Char">
    <w:name w:val="Heading 2 Char"/>
    <w:basedOn w:val="DefaultParagraphFont"/>
    <w:link w:val="Heading2"/>
    <w:uiPriority w:val="9"/>
    <w:rsid w:val="00512158"/>
    <w:rPr>
      <w:rFonts w:eastAsia="Times New Roman" w:cs="Times New Roman"/>
      <w:b/>
      <w:bCs/>
      <w:sz w:val="36"/>
      <w:szCs w:val="36"/>
    </w:rPr>
  </w:style>
  <w:style w:type="character" w:customStyle="1" w:styleId="my-font">
    <w:name w:val="my-font"/>
    <w:basedOn w:val="DefaultParagraphFont"/>
    <w:rsid w:val="00512158"/>
  </w:style>
  <w:style w:type="character" w:styleId="PageNumber">
    <w:name w:val="page number"/>
    <w:basedOn w:val="DefaultParagraphFont"/>
    <w:uiPriority w:val="99"/>
    <w:semiHidden/>
    <w:unhideWhenUsed/>
    <w:rsid w:val="007D113D"/>
  </w:style>
  <w:style w:type="character" w:customStyle="1" w:styleId="UnresolvedMention1">
    <w:name w:val="Unresolved Mention1"/>
    <w:basedOn w:val="DefaultParagraphFont"/>
    <w:uiPriority w:val="99"/>
    <w:semiHidden/>
    <w:unhideWhenUsed/>
    <w:rsid w:val="001009A6"/>
    <w:rPr>
      <w:color w:val="605E5C"/>
      <w:shd w:val="clear" w:color="auto" w:fill="E1DFDD"/>
    </w:rPr>
  </w:style>
  <w:style w:type="table" w:customStyle="1" w:styleId="TableGrid4">
    <w:name w:val="Table Grid4"/>
    <w:basedOn w:val="TableNormal"/>
    <w:next w:val="TableGrid"/>
    <w:uiPriority w:val="39"/>
    <w:rsid w:val="00492E4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0FFE"/>
    <w:pPr>
      <w:spacing w:after="0" w:line="240" w:lineRule="auto"/>
    </w:pPr>
  </w:style>
  <w:style w:type="character" w:customStyle="1" w:styleId="Heading1Char">
    <w:name w:val="Heading 1 Char"/>
    <w:basedOn w:val="DefaultParagraphFont"/>
    <w:link w:val="Heading1"/>
    <w:uiPriority w:val="9"/>
    <w:rsid w:val="002465A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465A2"/>
    <w:pPr>
      <w:spacing w:after="0" w:line="240" w:lineRule="auto"/>
    </w:pPr>
    <w:rPr>
      <w:rFonts w:ascii="Calibri" w:eastAsia="Calibri" w:hAnsi="Calibri" w:cs="Calibri"/>
      <w:sz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709">
      <w:bodyDiv w:val="1"/>
      <w:marLeft w:val="0"/>
      <w:marRight w:val="0"/>
      <w:marTop w:val="0"/>
      <w:marBottom w:val="0"/>
      <w:divBdr>
        <w:top w:val="none" w:sz="0" w:space="0" w:color="auto"/>
        <w:left w:val="none" w:sz="0" w:space="0" w:color="auto"/>
        <w:bottom w:val="none" w:sz="0" w:space="0" w:color="auto"/>
        <w:right w:val="none" w:sz="0" w:space="0" w:color="auto"/>
      </w:divBdr>
    </w:div>
    <w:div w:id="286863729">
      <w:bodyDiv w:val="1"/>
      <w:marLeft w:val="0"/>
      <w:marRight w:val="0"/>
      <w:marTop w:val="0"/>
      <w:marBottom w:val="0"/>
      <w:divBdr>
        <w:top w:val="none" w:sz="0" w:space="0" w:color="auto"/>
        <w:left w:val="none" w:sz="0" w:space="0" w:color="auto"/>
        <w:bottom w:val="none" w:sz="0" w:space="0" w:color="auto"/>
        <w:right w:val="none" w:sz="0" w:space="0" w:color="auto"/>
      </w:divBdr>
    </w:div>
    <w:div w:id="355229582">
      <w:bodyDiv w:val="1"/>
      <w:marLeft w:val="0"/>
      <w:marRight w:val="0"/>
      <w:marTop w:val="0"/>
      <w:marBottom w:val="0"/>
      <w:divBdr>
        <w:top w:val="none" w:sz="0" w:space="0" w:color="auto"/>
        <w:left w:val="none" w:sz="0" w:space="0" w:color="auto"/>
        <w:bottom w:val="none" w:sz="0" w:space="0" w:color="auto"/>
        <w:right w:val="none" w:sz="0" w:space="0" w:color="auto"/>
      </w:divBdr>
    </w:div>
    <w:div w:id="447891020">
      <w:bodyDiv w:val="1"/>
      <w:marLeft w:val="0"/>
      <w:marRight w:val="0"/>
      <w:marTop w:val="0"/>
      <w:marBottom w:val="0"/>
      <w:divBdr>
        <w:top w:val="none" w:sz="0" w:space="0" w:color="auto"/>
        <w:left w:val="none" w:sz="0" w:space="0" w:color="auto"/>
        <w:bottom w:val="none" w:sz="0" w:space="0" w:color="auto"/>
        <w:right w:val="none" w:sz="0" w:space="0" w:color="auto"/>
      </w:divBdr>
    </w:div>
    <w:div w:id="553391594">
      <w:bodyDiv w:val="1"/>
      <w:marLeft w:val="0"/>
      <w:marRight w:val="0"/>
      <w:marTop w:val="0"/>
      <w:marBottom w:val="0"/>
      <w:divBdr>
        <w:top w:val="none" w:sz="0" w:space="0" w:color="auto"/>
        <w:left w:val="none" w:sz="0" w:space="0" w:color="auto"/>
        <w:bottom w:val="none" w:sz="0" w:space="0" w:color="auto"/>
        <w:right w:val="none" w:sz="0" w:space="0" w:color="auto"/>
      </w:divBdr>
    </w:div>
    <w:div w:id="632635113">
      <w:bodyDiv w:val="1"/>
      <w:marLeft w:val="0"/>
      <w:marRight w:val="0"/>
      <w:marTop w:val="0"/>
      <w:marBottom w:val="0"/>
      <w:divBdr>
        <w:top w:val="none" w:sz="0" w:space="0" w:color="auto"/>
        <w:left w:val="none" w:sz="0" w:space="0" w:color="auto"/>
        <w:bottom w:val="none" w:sz="0" w:space="0" w:color="auto"/>
        <w:right w:val="none" w:sz="0" w:space="0" w:color="auto"/>
      </w:divBdr>
    </w:div>
    <w:div w:id="719788005">
      <w:bodyDiv w:val="1"/>
      <w:marLeft w:val="0"/>
      <w:marRight w:val="0"/>
      <w:marTop w:val="0"/>
      <w:marBottom w:val="0"/>
      <w:divBdr>
        <w:top w:val="none" w:sz="0" w:space="0" w:color="auto"/>
        <w:left w:val="none" w:sz="0" w:space="0" w:color="auto"/>
        <w:bottom w:val="none" w:sz="0" w:space="0" w:color="auto"/>
        <w:right w:val="none" w:sz="0" w:space="0" w:color="auto"/>
      </w:divBdr>
      <w:divsChild>
        <w:div w:id="644117830">
          <w:marLeft w:val="547"/>
          <w:marRight w:val="0"/>
          <w:marTop w:val="0"/>
          <w:marBottom w:val="0"/>
          <w:divBdr>
            <w:top w:val="none" w:sz="0" w:space="0" w:color="auto"/>
            <w:left w:val="none" w:sz="0" w:space="0" w:color="auto"/>
            <w:bottom w:val="none" w:sz="0" w:space="0" w:color="auto"/>
            <w:right w:val="none" w:sz="0" w:space="0" w:color="auto"/>
          </w:divBdr>
        </w:div>
      </w:divsChild>
    </w:div>
    <w:div w:id="871112528">
      <w:bodyDiv w:val="1"/>
      <w:marLeft w:val="0"/>
      <w:marRight w:val="0"/>
      <w:marTop w:val="0"/>
      <w:marBottom w:val="0"/>
      <w:divBdr>
        <w:top w:val="none" w:sz="0" w:space="0" w:color="auto"/>
        <w:left w:val="none" w:sz="0" w:space="0" w:color="auto"/>
        <w:bottom w:val="none" w:sz="0" w:space="0" w:color="auto"/>
        <w:right w:val="none" w:sz="0" w:space="0" w:color="auto"/>
      </w:divBdr>
    </w:div>
    <w:div w:id="943918963">
      <w:bodyDiv w:val="1"/>
      <w:marLeft w:val="0"/>
      <w:marRight w:val="0"/>
      <w:marTop w:val="0"/>
      <w:marBottom w:val="0"/>
      <w:divBdr>
        <w:top w:val="none" w:sz="0" w:space="0" w:color="auto"/>
        <w:left w:val="none" w:sz="0" w:space="0" w:color="auto"/>
        <w:bottom w:val="none" w:sz="0" w:space="0" w:color="auto"/>
        <w:right w:val="none" w:sz="0" w:space="0" w:color="auto"/>
      </w:divBdr>
    </w:div>
    <w:div w:id="1160076353">
      <w:bodyDiv w:val="1"/>
      <w:marLeft w:val="0"/>
      <w:marRight w:val="0"/>
      <w:marTop w:val="0"/>
      <w:marBottom w:val="0"/>
      <w:divBdr>
        <w:top w:val="none" w:sz="0" w:space="0" w:color="auto"/>
        <w:left w:val="none" w:sz="0" w:space="0" w:color="auto"/>
        <w:bottom w:val="none" w:sz="0" w:space="0" w:color="auto"/>
        <w:right w:val="none" w:sz="0" w:space="0" w:color="auto"/>
      </w:divBdr>
    </w:div>
    <w:div w:id="1193804419">
      <w:bodyDiv w:val="1"/>
      <w:marLeft w:val="0"/>
      <w:marRight w:val="0"/>
      <w:marTop w:val="0"/>
      <w:marBottom w:val="0"/>
      <w:divBdr>
        <w:top w:val="none" w:sz="0" w:space="0" w:color="auto"/>
        <w:left w:val="none" w:sz="0" w:space="0" w:color="auto"/>
        <w:bottom w:val="none" w:sz="0" w:space="0" w:color="auto"/>
        <w:right w:val="none" w:sz="0" w:space="0" w:color="auto"/>
      </w:divBdr>
    </w:div>
    <w:div w:id="1208756980">
      <w:bodyDiv w:val="1"/>
      <w:marLeft w:val="0"/>
      <w:marRight w:val="0"/>
      <w:marTop w:val="0"/>
      <w:marBottom w:val="0"/>
      <w:divBdr>
        <w:top w:val="none" w:sz="0" w:space="0" w:color="auto"/>
        <w:left w:val="none" w:sz="0" w:space="0" w:color="auto"/>
        <w:bottom w:val="none" w:sz="0" w:space="0" w:color="auto"/>
        <w:right w:val="none" w:sz="0" w:space="0" w:color="auto"/>
      </w:divBdr>
    </w:div>
    <w:div w:id="1297953195">
      <w:bodyDiv w:val="1"/>
      <w:marLeft w:val="0"/>
      <w:marRight w:val="0"/>
      <w:marTop w:val="0"/>
      <w:marBottom w:val="0"/>
      <w:divBdr>
        <w:top w:val="none" w:sz="0" w:space="0" w:color="auto"/>
        <w:left w:val="none" w:sz="0" w:space="0" w:color="auto"/>
        <w:bottom w:val="none" w:sz="0" w:space="0" w:color="auto"/>
        <w:right w:val="none" w:sz="0" w:space="0" w:color="auto"/>
      </w:divBdr>
    </w:div>
    <w:div w:id="1368287801">
      <w:bodyDiv w:val="1"/>
      <w:marLeft w:val="0"/>
      <w:marRight w:val="0"/>
      <w:marTop w:val="0"/>
      <w:marBottom w:val="0"/>
      <w:divBdr>
        <w:top w:val="none" w:sz="0" w:space="0" w:color="auto"/>
        <w:left w:val="none" w:sz="0" w:space="0" w:color="auto"/>
        <w:bottom w:val="none" w:sz="0" w:space="0" w:color="auto"/>
        <w:right w:val="none" w:sz="0" w:space="0" w:color="auto"/>
      </w:divBdr>
    </w:div>
    <w:div w:id="1608386026">
      <w:bodyDiv w:val="1"/>
      <w:marLeft w:val="0"/>
      <w:marRight w:val="0"/>
      <w:marTop w:val="0"/>
      <w:marBottom w:val="0"/>
      <w:divBdr>
        <w:top w:val="none" w:sz="0" w:space="0" w:color="auto"/>
        <w:left w:val="none" w:sz="0" w:space="0" w:color="auto"/>
        <w:bottom w:val="none" w:sz="0" w:space="0" w:color="auto"/>
        <w:right w:val="none" w:sz="0" w:space="0" w:color="auto"/>
      </w:divBdr>
    </w:div>
    <w:div w:id="1609121566">
      <w:bodyDiv w:val="1"/>
      <w:marLeft w:val="0"/>
      <w:marRight w:val="0"/>
      <w:marTop w:val="0"/>
      <w:marBottom w:val="0"/>
      <w:divBdr>
        <w:top w:val="none" w:sz="0" w:space="0" w:color="auto"/>
        <w:left w:val="none" w:sz="0" w:space="0" w:color="auto"/>
        <w:bottom w:val="none" w:sz="0" w:space="0" w:color="auto"/>
        <w:right w:val="none" w:sz="0" w:space="0" w:color="auto"/>
      </w:divBdr>
    </w:div>
    <w:div w:id="1672759133">
      <w:bodyDiv w:val="1"/>
      <w:marLeft w:val="0"/>
      <w:marRight w:val="0"/>
      <w:marTop w:val="0"/>
      <w:marBottom w:val="0"/>
      <w:divBdr>
        <w:top w:val="none" w:sz="0" w:space="0" w:color="auto"/>
        <w:left w:val="none" w:sz="0" w:space="0" w:color="auto"/>
        <w:bottom w:val="none" w:sz="0" w:space="0" w:color="auto"/>
        <w:right w:val="none" w:sz="0" w:space="0" w:color="auto"/>
      </w:divBdr>
    </w:div>
    <w:div w:id="1684670224">
      <w:bodyDiv w:val="1"/>
      <w:marLeft w:val="0"/>
      <w:marRight w:val="0"/>
      <w:marTop w:val="0"/>
      <w:marBottom w:val="0"/>
      <w:divBdr>
        <w:top w:val="none" w:sz="0" w:space="0" w:color="auto"/>
        <w:left w:val="none" w:sz="0" w:space="0" w:color="auto"/>
        <w:bottom w:val="none" w:sz="0" w:space="0" w:color="auto"/>
        <w:right w:val="none" w:sz="0" w:space="0" w:color="auto"/>
      </w:divBdr>
    </w:div>
    <w:div w:id="1787042955">
      <w:bodyDiv w:val="1"/>
      <w:marLeft w:val="0"/>
      <w:marRight w:val="0"/>
      <w:marTop w:val="0"/>
      <w:marBottom w:val="0"/>
      <w:divBdr>
        <w:top w:val="none" w:sz="0" w:space="0" w:color="auto"/>
        <w:left w:val="none" w:sz="0" w:space="0" w:color="auto"/>
        <w:bottom w:val="none" w:sz="0" w:space="0" w:color="auto"/>
        <w:right w:val="none" w:sz="0" w:space="0" w:color="auto"/>
      </w:divBdr>
    </w:div>
    <w:div w:id="1835219209">
      <w:bodyDiv w:val="1"/>
      <w:marLeft w:val="0"/>
      <w:marRight w:val="0"/>
      <w:marTop w:val="0"/>
      <w:marBottom w:val="0"/>
      <w:divBdr>
        <w:top w:val="none" w:sz="0" w:space="0" w:color="auto"/>
        <w:left w:val="none" w:sz="0" w:space="0" w:color="auto"/>
        <w:bottom w:val="none" w:sz="0" w:space="0" w:color="auto"/>
        <w:right w:val="none" w:sz="0" w:space="0" w:color="auto"/>
      </w:divBdr>
    </w:div>
    <w:div w:id="1987122376">
      <w:bodyDiv w:val="1"/>
      <w:marLeft w:val="0"/>
      <w:marRight w:val="0"/>
      <w:marTop w:val="0"/>
      <w:marBottom w:val="0"/>
      <w:divBdr>
        <w:top w:val="none" w:sz="0" w:space="0" w:color="auto"/>
        <w:left w:val="none" w:sz="0" w:space="0" w:color="auto"/>
        <w:bottom w:val="none" w:sz="0" w:space="0" w:color="auto"/>
        <w:right w:val="none" w:sz="0" w:space="0" w:color="auto"/>
      </w:divBdr>
    </w:div>
    <w:div w:id="2010331953">
      <w:bodyDiv w:val="1"/>
      <w:marLeft w:val="0"/>
      <w:marRight w:val="0"/>
      <w:marTop w:val="0"/>
      <w:marBottom w:val="0"/>
      <w:divBdr>
        <w:top w:val="none" w:sz="0" w:space="0" w:color="auto"/>
        <w:left w:val="none" w:sz="0" w:space="0" w:color="auto"/>
        <w:bottom w:val="none" w:sz="0" w:space="0" w:color="auto"/>
        <w:right w:val="none" w:sz="0" w:space="0" w:color="auto"/>
      </w:divBdr>
    </w:div>
    <w:div w:id="2022969674">
      <w:bodyDiv w:val="1"/>
      <w:marLeft w:val="0"/>
      <w:marRight w:val="0"/>
      <w:marTop w:val="0"/>
      <w:marBottom w:val="0"/>
      <w:divBdr>
        <w:top w:val="none" w:sz="0" w:space="0" w:color="auto"/>
        <w:left w:val="none" w:sz="0" w:space="0" w:color="auto"/>
        <w:bottom w:val="none" w:sz="0" w:space="0" w:color="auto"/>
        <w:right w:val="none" w:sz="0" w:space="0" w:color="auto"/>
      </w:divBdr>
    </w:div>
    <w:div w:id="2042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0226-030F-4399-B10E-14E3C9C5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 burentugs</dc:creator>
  <cp:keywords/>
  <dc:description/>
  <cp:lastModifiedBy>Microsoft Office User</cp:lastModifiedBy>
  <cp:revision>4</cp:revision>
  <cp:lastPrinted>2024-12-13T04:44:00Z</cp:lastPrinted>
  <dcterms:created xsi:type="dcterms:W3CDTF">2024-12-04T09:35:00Z</dcterms:created>
  <dcterms:modified xsi:type="dcterms:W3CDTF">2024-12-13T04:45:00Z</dcterms:modified>
</cp:coreProperties>
</file>