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7365B" w14:textId="77777777" w:rsidR="00BD3F2F" w:rsidRPr="00EB1F9D" w:rsidRDefault="00BD3F2F" w:rsidP="00BD3F2F">
      <w:pPr>
        <w:spacing w:after="120" w:line="240" w:lineRule="auto"/>
        <w:jc w:val="center"/>
        <w:rPr>
          <w:rFonts w:ascii="Arial" w:hAnsi="Arial" w:cs="Arial"/>
          <w:sz w:val="24"/>
          <w:szCs w:val="24"/>
          <w:lang w:val="mn-MN"/>
        </w:rPr>
      </w:pPr>
    </w:p>
    <w:p w14:paraId="3EBD319A" w14:textId="77777777" w:rsidR="00BD3F2F" w:rsidRPr="00EB1F9D" w:rsidRDefault="00BD3F2F" w:rsidP="00BD3F2F">
      <w:pPr>
        <w:spacing w:after="120" w:line="240" w:lineRule="auto"/>
        <w:jc w:val="center"/>
        <w:rPr>
          <w:rFonts w:ascii="Arial" w:hAnsi="Arial" w:cs="Arial"/>
          <w:sz w:val="24"/>
          <w:szCs w:val="24"/>
          <w:lang w:val="mn-MN"/>
        </w:rPr>
      </w:pPr>
    </w:p>
    <w:p w14:paraId="7B24B40A" w14:textId="77777777" w:rsidR="00BD3F2F" w:rsidRPr="00EB1F9D" w:rsidRDefault="00BD3F2F" w:rsidP="00BD3F2F">
      <w:pPr>
        <w:spacing w:after="120" w:line="240" w:lineRule="auto"/>
        <w:jc w:val="center"/>
        <w:rPr>
          <w:rFonts w:ascii="Arial" w:hAnsi="Arial" w:cs="Arial"/>
          <w:sz w:val="24"/>
          <w:szCs w:val="24"/>
          <w:lang w:val="mn-MN"/>
        </w:rPr>
      </w:pPr>
    </w:p>
    <w:p w14:paraId="4A1BCE55" w14:textId="77777777" w:rsidR="00BD3F2F" w:rsidRPr="00EB1F9D" w:rsidRDefault="00BD3F2F" w:rsidP="00BD3F2F">
      <w:pPr>
        <w:spacing w:after="120" w:line="240" w:lineRule="auto"/>
        <w:jc w:val="center"/>
        <w:rPr>
          <w:rFonts w:ascii="Arial" w:hAnsi="Arial" w:cs="Arial"/>
          <w:sz w:val="24"/>
          <w:szCs w:val="24"/>
          <w:lang w:val="mn-MN"/>
        </w:rPr>
      </w:pPr>
    </w:p>
    <w:p w14:paraId="27C75F88" w14:textId="77777777" w:rsidR="00BD3F2F" w:rsidRPr="00EB1F9D" w:rsidRDefault="00BD3F2F" w:rsidP="00BD3F2F">
      <w:pPr>
        <w:spacing w:after="120" w:line="240" w:lineRule="auto"/>
        <w:jc w:val="center"/>
        <w:rPr>
          <w:rFonts w:ascii="Arial" w:hAnsi="Arial" w:cs="Arial"/>
          <w:sz w:val="24"/>
          <w:szCs w:val="24"/>
          <w:lang w:val="mn-MN"/>
        </w:rPr>
      </w:pPr>
    </w:p>
    <w:p w14:paraId="26A8B747" w14:textId="77777777" w:rsidR="00BD3F2F" w:rsidRPr="00EB1F9D" w:rsidRDefault="00BD3F2F" w:rsidP="00BD3F2F">
      <w:pPr>
        <w:spacing w:after="120" w:line="240" w:lineRule="auto"/>
        <w:jc w:val="center"/>
        <w:rPr>
          <w:rFonts w:ascii="Arial" w:hAnsi="Arial" w:cs="Arial"/>
          <w:sz w:val="24"/>
          <w:szCs w:val="24"/>
          <w:lang w:val="mn-MN"/>
        </w:rPr>
      </w:pPr>
    </w:p>
    <w:p w14:paraId="318BF496" w14:textId="77777777" w:rsidR="00BD3F2F" w:rsidRPr="00EB1F9D" w:rsidRDefault="00BD3F2F" w:rsidP="00BD3F2F">
      <w:pPr>
        <w:spacing w:after="120" w:line="240" w:lineRule="auto"/>
        <w:jc w:val="center"/>
        <w:rPr>
          <w:rFonts w:ascii="Arial" w:hAnsi="Arial" w:cs="Arial"/>
          <w:sz w:val="24"/>
          <w:szCs w:val="24"/>
          <w:lang w:val="mn-MN"/>
        </w:rPr>
      </w:pPr>
    </w:p>
    <w:p w14:paraId="6132F781" w14:textId="77777777" w:rsidR="00BD3F2F" w:rsidRPr="00EB1F9D" w:rsidRDefault="00BD3F2F" w:rsidP="00BD3F2F">
      <w:pPr>
        <w:spacing w:after="120" w:line="240" w:lineRule="auto"/>
        <w:jc w:val="center"/>
        <w:rPr>
          <w:rFonts w:ascii="Arial" w:hAnsi="Arial" w:cs="Arial"/>
          <w:sz w:val="24"/>
          <w:szCs w:val="24"/>
          <w:lang w:val="mn-MN"/>
        </w:rPr>
      </w:pPr>
    </w:p>
    <w:p w14:paraId="7B4E07F8" w14:textId="77777777" w:rsidR="00BD3F2F" w:rsidRPr="00EB1F9D" w:rsidRDefault="00BD3F2F" w:rsidP="00BD3F2F">
      <w:pPr>
        <w:spacing w:after="120" w:line="240" w:lineRule="auto"/>
        <w:jc w:val="center"/>
        <w:rPr>
          <w:rFonts w:ascii="Arial" w:hAnsi="Arial" w:cs="Arial"/>
          <w:sz w:val="24"/>
          <w:szCs w:val="24"/>
          <w:lang w:val="mn-MN"/>
        </w:rPr>
      </w:pPr>
    </w:p>
    <w:p w14:paraId="7B94BBD0" w14:textId="77777777" w:rsidR="00BD3F2F" w:rsidRPr="00EB1F9D" w:rsidRDefault="00BD3F2F" w:rsidP="00BD3F2F">
      <w:pPr>
        <w:spacing w:after="120" w:line="240" w:lineRule="auto"/>
        <w:jc w:val="center"/>
        <w:rPr>
          <w:rFonts w:ascii="Arial" w:hAnsi="Arial" w:cs="Arial"/>
          <w:sz w:val="24"/>
          <w:szCs w:val="24"/>
          <w:lang w:val="mn-MN"/>
        </w:rPr>
      </w:pPr>
    </w:p>
    <w:p w14:paraId="50DFD7B9" w14:textId="77777777" w:rsidR="00C24DED" w:rsidRDefault="00BD3F2F" w:rsidP="00077616">
      <w:pPr>
        <w:spacing w:after="0" w:line="240" w:lineRule="auto"/>
        <w:jc w:val="center"/>
        <w:rPr>
          <w:rFonts w:ascii="Arial" w:hAnsi="Arial" w:cs="Arial"/>
          <w:b/>
          <w:sz w:val="36"/>
          <w:szCs w:val="36"/>
          <w:lang w:val="mn-MN"/>
        </w:rPr>
      </w:pPr>
      <w:r w:rsidRPr="00077616">
        <w:rPr>
          <w:rFonts w:ascii="Arial" w:hAnsi="Arial" w:cs="Arial"/>
          <w:b/>
          <w:sz w:val="36"/>
          <w:szCs w:val="36"/>
          <w:lang w:val="mn-MN"/>
        </w:rPr>
        <w:t xml:space="preserve">БОЛОВСРОЛЫН </w:t>
      </w:r>
      <w:r w:rsidR="00077616" w:rsidRPr="00077616">
        <w:rPr>
          <w:rFonts w:ascii="Arial" w:hAnsi="Arial" w:cs="Arial"/>
          <w:b/>
          <w:sz w:val="36"/>
          <w:szCs w:val="36"/>
          <w:lang w:val="mn-MN"/>
        </w:rPr>
        <w:t>ЕРӨНХИЙ ХУУЛЬД НЭМЭЛТ, ӨӨРЧЛӨЛТ ОРУУЛАХ ТУХАЙ ХУУЛИЙН</w:t>
      </w:r>
    </w:p>
    <w:p w14:paraId="13F60B2F" w14:textId="3663BB02" w:rsidR="00BD3F2F" w:rsidRPr="00077616" w:rsidRDefault="00077616" w:rsidP="00077616">
      <w:pPr>
        <w:spacing w:after="0" w:line="240" w:lineRule="auto"/>
        <w:jc w:val="center"/>
        <w:rPr>
          <w:rFonts w:ascii="Arial" w:hAnsi="Arial" w:cs="Arial"/>
          <w:b/>
          <w:sz w:val="36"/>
          <w:szCs w:val="36"/>
          <w:lang w:val="mn-MN"/>
        </w:rPr>
      </w:pPr>
      <w:r w:rsidRPr="00077616">
        <w:rPr>
          <w:rFonts w:ascii="Arial" w:hAnsi="Arial" w:cs="Arial"/>
          <w:b/>
          <w:sz w:val="36"/>
          <w:szCs w:val="36"/>
          <w:lang w:val="mn-MN"/>
        </w:rPr>
        <w:t xml:space="preserve"> ТӨСӨЛ</w:t>
      </w:r>
    </w:p>
    <w:p w14:paraId="74E17BDA" w14:textId="77777777" w:rsidR="00077616" w:rsidRPr="00EB1F9D" w:rsidRDefault="00077616" w:rsidP="00077616">
      <w:pPr>
        <w:spacing w:after="0" w:line="240" w:lineRule="auto"/>
        <w:jc w:val="center"/>
        <w:rPr>
          <w:rFonts w:ascii="Arial" w:hAnsi="Arial" w:cs="Arial"/>
          <w:b/>
          <w:sz w:val="24"/>
          <w:szCs w:val="24"/>
          <w:lang w:val="mn-MN"/>
        </w:rPr>
      </w:pPr>
    </w:p>
    <w:p w14:paraId="09595ADA" w14:textId="77777777" w:rsid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Хууль тогтоомжийн хэрэгцээ, шаардлагыг</w:t>
      </w:r>
    </w:p>
    <w:p w14:paraId="2A7D302D" w14:textId="77777777" w:rsid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 xml:space="preserve"> урьдчилан тандан судлах судалгааны </w:t>
      </w:r>
    </w:p>
    <w:p w14:paraId="6117BDD9" w14:textId="1FADFAB4" w:rsidR="00BD3F2F" w:rsidRPr="00077616" w:rsidRDefault="00BD3F2F" w:rsidP="003C63DD">
      <w:pPr>
        <w:spacing w:after="0" w:line="240" w:lineRule="auto"/>
        <w:ind w:left="289" w:right="289"/>
        <w:jc w:val="right"/>
        <w:rPr>
          <w:rFonts w:ascii="Arial" w:hAnsi="Arial" w:cs="Arial"/>
          <w:sz w:val="32"/>
          <w:szCs w:val="32"/>
          <w:lang w:val="mn-MN"/>
        </w:rPr>
      </w:pPr>
      <w:r w:rsidRPr="00077616">
        <w:rPr>
          <w:rFonts w:ascii="Arial" w:hAnsi="Arial" w:cs="Arial"/>
          <w:sz w:val="32"/>
          <w:szCs w:val="32"/>
          <w:lang w:val="mn-MN"/>
        </w:rPr>
        <w:t xml:space="preserve">тайлан </w:t>
      </w:r>
    </w:p>
    <w:p w14:paraId="66DB1B60" w14:textId="77777777" w:rsidR="00BD3F2F" w:rsidRPr="00EB1F9D" w:rsidRDefault="00BD3F2F" w:rsidP="00BD3F2F">
      <w:pPr>
        <w:spacing w:after="120" w:line="240" w:lineRule="auto"/>
        <w:jc w:val="center"/>
        <w:rPr>
          <w:rFonts w:ascii="Arial" w:hAnsi="Arial" w:cs="Arial"/>
          <w:sz w:val="24"/>
          <w:szCs w:val="24"/>
          <w:lang w:val="mn-MN"/>
        </w:rPr>
      </w:pPr>
    </w:p>
    <w:p w14:paraId="7EB62124" w14:textId="77777777" w:rsidR="00BD3F2F" w:rsidRPr="00EB1F9D" w:rsidRDefault="00BD3F2F" w:rsidP="00BD3F2F">
      <w:pPr>
        <w:spacing w:after="120" w:line="240" w:lineRule="auto"/>
        <w:jc w:val="center"/>
        <w:rPr>
          <w:rFonts w:ascii="Arial" w:hAnsi="Arial" w:cs="Arial"/>
          <w:sz w:val="24"/>
          <w:szCs w:val="24"/>
          <w:lang w:val="mn-MN"/>
        </w:rPr>
      </w:pPr>
    </w:p>
    <w:p w14:paraId="2C22582B" w14:textId="77777777" w:rsidR="00BD3F2F" w:rsidRPr="00EB1F9D" w:rsidRDefault="00BD3F2F" w:rsidP="00BD3F2F">
      <w:pPr>
        <w:spacing w:after="120" w:line="240" w:lineRule="auto"/>
        <w:jc w:val="center"/>
        <w:rPr>
          <w:rFonts w:ascii="Arial" w:hAnsi="Arial" w:cs="Arial"/>
          <w:sz w:val="24"/>
          <w:szCs w:val="24"/>
          <w:lang w:val="mn-MN"/>
        </w:rPr>
      </w:pPr>
    </w:p>
    <w:p w14:paraId="3C9D274A" w14:textId="77777777" w:rsidR="00BD3F2F" w:rsidRPr="00EB1F9D" w:rsidRDefault="00BD3F2F" w:rsidP="00BD3F2F">
      <w:pPr>
        <w:spacing w:after="120" w:line="240" w:lineRule="auto"/>
        <w:jc w:val="center"/>
        <w:rPr>
          <w:rFonts w:ascii="Arial" w:hAnsi="Arial" w:cs="Arial"/>
          <w:sz w:val="24"/>
          <w:szCs w:val="24"/>
          <w:lang w:val="mn-MN"/>
        </w:rPr>
      </w:pPr>
    </w:p>
    <w:p w14:paraId="73F9082A" w14:textId="77777777" w:rsidR="00BD3F2F" w:rsidRPr="00EB1F9D" w:rsidRDefault="00BD3F2F" w:rsidP="00BD3F2F">
      <w:pPr>
        <w:spacing w:after="120" w:line="240" w:lineRule="auto"/>
        <w:jc w:val="center"/>
        <w:rPr>
          <w:rFonts w:ascii="Arial" w:hAnsi="Arial" w:cs="Arial"/>
          <w:sz w:val="24"/>
          <w:szCs w:val="24"/>
          <w:lang w:val="mn-MN"/>
        </w:rPr>
      </w:pPr>
    </w:p>
    <w:p w14:paraId="33BB1BA2" w14:textId="77777777" w:rsidR="00BD3F2F" w:rsidRPr="00EB1F9D" w:rsidRDefault="00BD3F2F" w:rsidP="00BD3F2F">
      <w:pPr>
        <w:spacing w:after="120" w:line="240" w:lineRule="auto"/>
        <w:jc w:val="center"/>
        <w:rPr>
          <w:rFonts w:ascii="Arial" w:hAnsi="Arial" w:cs="Arial"/>
          <w:sz w:val="24"/>
          <w:szCs w:val="24"/>
          <w:lang w:val="mn-MN"/>
        </w:rPr>
      </w:pPr>
    </w:p>
    <w:p w14:paraId="2C1FF0BE" w14:textId="77777777" w:rsidR="00BD3F2F" w:rsidRPr="00EB1F9D" w:rsidRDefault="00BD3F2F" w:rsidP="00BD3F2F">
      <w:pPr>
        <w:spacing w:after="120" w:line="240" w:lineRule="auto"/>
        <w:jc w:val="center"/>
        <w:rPr>
          <w:rFonts w:ascii="Arial" w:hAnsi="Arial" w:cs="Arial"/>
          <w:sz w:val="24"/>
          <w:szCs w:val="24"/>
          <w:lang w:val="mn-MN"/>
        </w:rPr>
      </w:pPr>
    </w:p>
    <w:p w14:paraId="60636929" w14:textId="77777777" w:rsidR="00BD3F2F" w:rsidRPr="00EB1F9D" w:rsidRDefault="00BD3F2F" w:rsidP="00BD3F2F">
      <w:pPr>
        <w:spacing w:after="120" w:line="240" w:lineRule="auto"/>
        <w:jc w:val="center"/>
        <w:rPr>
          <w:rFonts w:ascii="Arial" w:hAnsi="Arial" w:cs="Arial"/>
          <w:sz w:val="24"/>
          <w:szCs w:val="24"/>
          <w:lang w:val="mn-MN"/>
        </w:rPr>
      </w:pPr>
    </w:p>
    <w:p w14:paraId="60C63650" w14:textId="77777777" w:rsidR="00BD3F2F" w:rsidRPr="00EB1F9D" w:rsidRDefault="00BD3F2F" w:rsidP="00BD3F2F">
      <w:pPr>
        <w:spacing w:after="120" w:line="240" w:lineRule="auto"/>
        <w:jc w:val="center"/>
        <w:rPr>
          <w:rFonts w:ascii="Arial" w:hAnsi="Arial" w:cs="Arial"/>
          <w:sz w:val="24"/>
          <w:szCs w:val="24"/>
          <w:lang w:val="mn-MN"/>
        </w:rPr>
      </w:pPr>
    </w:p>
    <w:p w14:paraId="2F1E94E6" w14:textId="77777777" w:rsidR="00BD3F2F" w:rsidRPr="00EB1F9D" w:rsidRDefault="00BD3F2F" w:rsidP="00BD3F2F">
      <w:pPr>
        <w:spacing w:after="120" w:line="240" w:lineRule="auto"/>
        <w:jc w:val="center"/>
        <w:rPr>
          <w:rFonts w:ascii="Arial" w:hAnsi="Arial" w:cs="Arial"/>
          <w:sz w:val="24"/>
          <w:szCs w:val="24"/>
          <w:lang w:val="mn-MN"/>
        </w:rPr>
      </w:pPr>
    </w:p>
    <w:p w14:paraId="4342FC5E" w14:textId="77777777" w:rsidR="00BD3F2F" w:rsidRPr="00EB1F9D" w:rsidRDefault="00BD3F2F" w:rsidP="00BD3F2F">
      <w:pPr>
        <w:spacing w:after="120" w:line="240" w:lineRule="auto"/>
        <w:jc w:val="center"/>
        <w:rPr>
          <w:rFonts w:ascii="Arial" w:hAnsi="Arial" w:cs="Arial"/>
          <w:sz w:val="24"/>
          <w:szCs w:val="24"/>
          <w:lang w:val="mn-MN"/>
        </w:rPr>
      </w:pPr>
    </w:p>
    <w:p w14:paraId="7BD8808E" w14:textId="77777777" w:rsidR="00BD3F2F" w:rsidRPr="00EB1F9D" w:rsidRDefault="00BD3F2F" w:rsidP="00BD3F2F">
      <w:pPr>
        <w:spacing w:after="120" w:line="240" w:lineRule="auto"/>
        <w:jc w:val="center"/>
        <w:rPr>
          <w:rFonts w:ascii="Arial" w:hAnsi="Arial" w:cs="Arial"/>
          <w:sz w:val="24"/>
          <w:szCs w:val="24"/>
          <w:lang w:val="mn-MN"/>
        </w:rPr>
      </w:pPr>
    </w:p>
    <w:p w14:paraId="3BC8C2B2" w14:textId="77777777" w:rsidR="00BD3F2F" w:rsidRPr="00EB1F9D" w:rsidRDefault="00BD3F2F" w:rsidP="00BD3F2F">
      <w:pPr>
        <w:spacing w:after="120" w:line="240" w:lineRule="auto"/>
        <w:jc w:val="center"/>
        <w:rPr>
          <w:rFonts w:ascii="Arial" w:hAnsi="Arial" w:cs="Arial"/>
          <w:sz w:val="24"/>
          <w:szCs w:val="24"/>
          <w:lang w:val="mn-MN"/>
        </w:rPr>
      </w:pPr>
    </w:p>
    <w:p w14:paraId="1FE1EAED" w14:textId="77777777" w:rsidR="00BD3F2F" w:rsidRPr="00EB1F9D" w:rsidRDefault="00BD3F2F" w:rsidP="00BD3F2F">
      <w:pPr>
        <w:spacing w:after="120" w:line="240" w:lineRule="auto"/>
        <w:jc w:val="center"/>
        <w:rPr>
          <w:rFonts w:ascii="Arial" w:hAnsi="Arial" w:cs="Arial"/>
          <w:sz w:val="24"/>
          <w:szCs w:val="24"/>
          <w:lang w:val="mn-MN"/>
        </w:rPr>
      </w:pPr>
    </w:p>
    <w:p w14:paraId="38FE4BC8" w14:textId="77777777" w:rsidR="00BD3F2F" w:rsidRPr="00EB1F9D" w:rsidRDefault="00BD3F2F" w:rsidP="00BD3F2F">
      <w:pPr>
        <w:spacing w:after="120" w:line="240" w:lineRule="auto"/>
        <w:jc w:val="center"/>
        <w:rPr>
          <w:rFonts w:ascii="Arial" w:hAnsi="Arial" w:cs="Arial"/>
          <w:sz w:val="24"/>
          <w:szCs w:val="24"/>
          <w:lang w:val="mn-MN"/>
        </w:rPr>
      </w:pPr>
    </w:p>
    <w:p w14:paraId="09B854BF" w14:textId="77777777" w:rsidR="00BD3F2F" w:rsidRPr="00EB1F9D" w:rsidRDefault="00BD3F2F" w:rsidP="003C63DD">
      <w:pPr>
        <w:spacing w:after="120" w:line="240" w:lineRule="auto"/>
        <w:rPr>
          <w:rFonts w:ascii="Arial" w:hAnsi="Arial" w:cs="Arial"/>
          <w:sz w:val="24"/>
          <w:szCs w:val="24"/>
          <w:lang w:val="mn-MN"/>
        </w:rPr>
      </w:pPr>
    </w:p>
    <w:p w14:paraId="7F97E35F" w14:textId="77777777" w:rsidR="00BD3F2F" w:rsidRPr="00EB1F9D" w:rsidRDefault="00BD3F2F" w:rsidP="00BD3F2F">
      <w:pPr>
        <w:spacing w:after="120" w:line="240" w:lineRule="auto"/>
        <w:jc w:val="center"/>
        <w:rPr>
          <w:rFonts w:ascii="Arial" w:hAnsi="Arial" w:cs="Arial"/>
          <w:sz w:val="24"/>
          <w:szCs w:val="24"/>
          <w:lang w:val="mn-MN"/>
        </w:rPr>
      </w:pPr>
      <w:r w:rsidRPr="00EB1F9D">
        <w:rPr>
          <w:rFonts w:ascii="Arial" w:hAnsi="Arial" w:cs="Arial"/>
          <w:sz w:val="24"/>
          <w:szCs w:val="24"/>
          <w:lang w:val="mn-MN"/>
        </w:rPr>
        <w:t>Улаанбаатар хот</w:t>
      </w:r>
    </w:p>
    <w:p w14:paraId="00FAB85D" w14:textId="2F5BCA6D" w:rsidR="00BD3F2F" w:rsidRPr="00EB1F9D" w:rsidRDefault="00BD3F2F" w:rsidP="00BD3F2F">
      <w:pPr>
        <w:spacing w:after="120" w:line="240" w:lineRule="auto"/>
        <w:jc w:val="center"/>
        <w:rPr>
          <w:rFonts w:ascii="Arial" w:eastAsia="Arial" w:hAnsi="Arial" w:cs="Arial"/>
          <w:color w:val="000000"/>
          <w:sz w:val="24"/>
          <w:szCs w:val="24"/>
          <w:lang w:val="mn-MN"/>
        </w:rPr>
      </w:pPr>
      <w:r w:rsidRPr="00EB1F9D">
        <w:rPr>
          <w:rFonts w:ascii="Arial" w:hAnsi="Arial" w:cs="Arial"/>
          <w:sz w:val="24"/>
          <w:szCs w:val="24"/>
          <w:lang w:val="mn-MN"/>
        </w:rPr>
        <w:t>20</w:t>
      </w:r>
      <w:r w:rsidR="00077616">
        <w:rPr>
          <w:rFonts w:ascii="Arial" w:hAnsi="Arial" w:cs="Arial"/>
          <w:sz w:val="24"/>
          <w:szCs w:val="24"/>
          <w:lang w:val="mn-MN"/>
        </w:rPr>
        <w:t>25</w:t>
      </w:r>
      <w:r w:rsidRPr="00EB1F9D">
        <w:rPr>
          <w:rFonts w:ascii="Arial" w:hAnsi="Arial" w:cs="Arial"/>
          <w:sz w:val="24"/>
          <w:szCs w:val="24"/>
          <w:lang w:val="mn-MN"/>
        </w:rPr>
        <w:t xml:space="preserve"> он</w:t>
      </w:r>
      <w:r w:rsidRPr="00EB1F9D">
        <w:rPr>
          <w:color w:val="000000"/>
          <w:sz w:val="24"/>
          <w:szCs w:val="24"/>
          <w:lang w:val="mn-MN"/>
        </w:rPr>
        <w:br w:type="page"/>
      </w:r>
    </w:p>
    <w:p w14:paraId="2D7F7D36" w14:textId="77777777" w:rsidR="00BD3F2F" w:rsidRPr="00077616" w:rsidRDefault="00BD3F2F" w:rsidP="00077616">
      <w:pPr>
        <w:pStyle w:val="Bodytext20"/>
        <w:shd w:val="clear" w:color="auto" w:fill="auto"/>
        <w:spacing w:before="0" w:after="120" w:line="240" w:lineRule="auto"/>
        <w:ind w:right="60" w:firstLine="0"/>
        <w:rPr>
          <w:b/>
          <w:color w:val="000000"/>
          <w:lang w:val="mn-MN"/>
        </w:rPr>
      </w:pPr>
      <w:r w:rsidRPr="00077616">
        <w:rPr>
          <w:b/>
          <w:color w:val="000000"/>
          <w:lang w:val="mn-MN"/>
        </w:rPr>
        <w:lastRenderedPageBreak/>
        <w:t>АГУУЛГА</w:t>
      </w:r>
    </w:p>
    <w:p w14:paraId="0EF347A7"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26109824" w14:textId="77777777" w:rsidR="00BD3F2F" w:rsidRPr="00077616" w:rsidRDefault="00BD3F2F" w:rsidP="00BD3F2F">
      <w:pPr>
        <w:pStyle w:val="Bodytext20"/>
        <w:shd w:val="clear" w:color="auto" w:fill="auto"/>
        <w:spacing w:before="0" w:after="120" w:line="240" w:lineRule="auto"/>
        <w:ind w:right="60" w:firstLine="0"/>
        <w:jc w:val="both"/>
        <w:rPr>
          <w:b/>
          <w:caps/>
          <w:color w:val="000000"/>
          <w:lang w:val="mn-MN"/>
        </w:rPr>
      </w:pPr>
      <w:r w:rsidRPr="00077616">
        <w:rPr>
          <w:b/>
          <w:caps/>
          <w:color w:val="000000"/>
          <w:lang w:val="mn-MN"/>
        </w:rPr>
        <w:t xml:space="preserve">Ерөнхий мэдээлэл </w:t>
      </w:r>
    </w:p>
    <w:p w14:paraId="65A95D54"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2D6E4336" w14:textId="70DA1EE5"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Pr>
          <w:b/>
          <w:i/>
          <w:caps/>
          <w:color w:val="000000"/>
          <w:lang w:val="mn-MN"/>
        </w:rPr>
        <w:t>Нэг.</w:t>
      </w:r>
      <w:r w:rsidR="00BD3F2F" w:rsidRPr="00077616">
        <w:rPr>
          <w:b/>
          <w:i/>
          <w:caps/>
          <w:color w:val="000000"/>
          <w:lang w:val="mn-MN"/>
        </w:rPr>
        <w:t>Асуудалд дүн шинжилгээ хийсэн байдал</w:t>
      </w:r>
    </w:p>
    <w:p w14:paraId="7A1528C2"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18C998E2"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Асуудлын мөн чанар, цар хүрээг тодорхойлсон байдал</w:t>
      </w:r>
    </w:p>
    <w:p w14:paraId="08FADA11"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Эрх, хууль ёсны ашиг сонирхол нь хөндөгдөж буй нийгмийн бүлэг, иргэдийг тодорхойлох</w:t>
      </w:r>
    </w:p>
    <w:p w14:paraId="1A8C67FD" w14:textId="77777777" w:rsidR="00BD3F2F" w:rsidRPr="00EB1F9D" w:rsidRDefault="00BD3F2F" w:rsidP="00BD3F2F">
      <w:pPr>
        <w:pStyle w:val="Bodytext20"/>
        <w:numPr>
          <w:ilvl w:val="1"/>
          <w:numId w:val="23"/>
        </w:numPr>
        <w:shd w:val="clear" w:color="auto" w:fill="auto"/>
        <w:spacing w:before="0" w:after="120" w:line="240" w:lineRule="auto"/>
        <w:ind w:right="60"/>
        <w:jc w:val="both"/>
        <w:rPr>
          <w:lang w:val="mn-MN"/>
        </w:rPr>
      </w:pPr>
      <w:r w:rsidRPr="00EB1F9D">
        <w:rPr>
          <w:color w:val="000000"/>
          <w:lang w:val="mn-MN"/>
        </w:rPr>
        <w:t>Асуудлыг үүсгэж буй шалтгаан нөхцөл</w:t>
      </w:r>
    </w:p>
    <w:p w14:paraId="177E1607" w14:textId="77777777" w:rsidR="00BD3F2F" w:rsidRPr="00EB1F9D" w:rsidRDefault="00BD3F2F" w:rsidP="00BD3F2F">
      <w:pPr>
        <w:pStyle w:val="Bodytext20"/>
        <w:shd w:val="clear" w:color="auto" w:fill="auto"/>
        <w:spacing w:before="0" w:after="120" w:line="240" w:lineRule="auto"/>
        <w:ind w:left="720" w:right="60" w:firstLine="0"/>
        <w:jc w:val="both"/>
        <w:rPr>
          <w:caps/>
          <w:color w:val="000000"/>
          <w:lang w:val="mn-MN"/>
        </w:rPr>
      </w:pPr>
    </w:p>
    <w:p w14:paraId="5B1FB819" w14:textId="04138DF7"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Pr>
          <w:b/>
          <w:i/>
          <w:caps/>
          <w:color w:val="000000"/>
          <w:lang w:val="mn-MN"/>
        </w:rPr>
        <w:t>Хоёр.</w:t>
      </w:r>
      <w:r w:rsidR="00BD3F2F" w:rsidRPr="00077616">
        <w:rPr>
          <w:b/>
          <w:i/>
          <w:caps/>
          <w:color w:val="000000"/>
          <w:lang w:val="mn-MN"/>
        </w:rPr>
        <w:t>Асуудлыг шийдвэрлэх зорилгыг тодорхойлсон байдал</w:t>
      </w:r>
    </w:p>
    <w:p w14:paraId="6AE681B4"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280AC270" w14:textId="3003927C" w:rsidR="00BD3F2F" w:rsidRPr="00077616" w:rsidRDefault="00077616" w:rsidP="00077616">
      <w:pPr>
        <w:pStyle w:val="Bodytext20"/>
        <w:shd w:val="clear" w:color="auto" w:fill="auto"/>
        <w:spacing w:before="0" w:after="120" w:line="240" w:lineRule="auto"/>
        <w:ind w:right="60" w:firstLine="0"/>
        <w:rPr>
          <w:b/>
          <w:i/>
          <w:caps/>
          <w:color w:val="000000"/>
          <w:lang w:val="mn-MN"/>
        </w:rPr>
      </w:pPr>
      <w:r>
        <w:rPr>
          <w:b/>
          <w:i/>
          <w:caps/>
          <w:color w:val="000000"/>
          <w:lang w:val="mn-MN"/>
        </w:rPr>
        <w:t>Гурав.</w:t>
      </w:r>
      <w:r w:rsidR="00BD3F2F" w:rsidRPr="00077616">
        <w:rPr>
          <w:b/>
          <w:i/>
          <w:caps/>
          <w:color w:val="000000"/>
          <w:lang w:val="mn-MN"/>
        </w:rPr>
        <w:t>Асуудлыг зохицуулах хувилбарууд, тэдгээрийн эерэг, сөрөг талыг харьцуулсан байдал</w:t>
      </w:r>
    </w:p>
    <w:p w14:paraId="3FD219D4" w14:textId="77777777" w:rsidR="00BD3F2F" w:rsidRPr="00077616" w:rsidRDefault="00BD3F2F" w:rsidP="00077616">
      <w:pPr>
        <w:pStyle w:val="Bodytext20"/>
        <w:shd w:val="clear" w:color="auto" w:fill="auto"/>
        <w:spacing w:before="0" w:after="120" w:line="240" w:lineRule="auto"/>
        <w:ind w:right="60" w:firstLine="0"/>
        <w:rPr>
          <w:b/>
          <w:i/>
          <w:caps/>
          <w:color w:val="000000"/>
          <w:lang w:val="mn-MN"/>
        </w:rPr>
      </w:pPr>
    </w:p>
    <w:p w14:paraId="7A35BD5E" w14:textId="5EF0A2E6"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sidRPr="00077616">
        <w:rPr>
          <w:b/>
          <w:i/>
          <w:caps/>
          <w:color w:val="000000"/>
          <w:lang w:val="mn-MN"/>
        </w:rPr>
        <w:t>Дөрөв.</w:t>
      </w:r>
      <w:r w:rsidR="00BD3F2F" w:rsidRPr="00077616">
        <w:rPr>
          <w:b/>
          <w:i/>
          <w:caps/>
          <w:color w:val="000000"/>
          <w:lang w:val="mn-MN"/>
        </w:rPr>
        <w:t xml:space="preserve">Зохицуулалтын хувилбарууд </w:t>
      </w:r>
    </w:p>
    <w:p w14:paraId="7AAEB9CE"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1C1AFB04"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4.1.  Хүний эрхэд үзүүлэх үр нөлөө</w:t>
      </w:r>
    </w:p>
    <w:p w14:paraId="521C8093"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4.2.  Эдийн засагт үзүүлэх үр нөлөө</w:t>
      </w:r>
    </w:p>
    <w:p w14:paraId="2A7D631E"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4.3. Нийгэмд үзүүлэх үр нөлөө</w:t>
      </w:r>
    </w:p>
    <w:p w14:paraId="275035F7"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4.4. Байгаль орчинд үзүүлэх үр нөлөө</w:t>
      </w:r>
    </w:p>
    <w:p w14:paraId="4B3303D2"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r w:rsidRPr="00EB1F9D">
        <w:rPr>
          <w:color w:val="000000"/>
          <w:lang w:val="mn-MN"/>
        </w:rPr>
        <w:t>4.5. Монгол Улсын Үндсэн хууль, Монгол Улсын олон улсын гэрээ, бусад хуультай нийцэж байгаа эсэх</w:t>
      </w:r>
    </w:p>
    <w:p w14:paraId="7F2666E0" w14:textId="77777777" w:rsidR="00BD3F2F" w:rsidRPr="00EB1F9D" w:rsidRDefault="00BD3F2F" w:rsidP="00BD3F2F">
      <w:pPr>
        <w:pStyle w:val="Bodytext20"/>
        <w:shd w:val="clear" w:color="auto" w:fill="auto"/>
        <w:spacing w:before="0" w:after="120" w:line="240" w:lineRule="auto"/>
        <w:ind w:right="60" w:firstLine="0"/>
        <w:jc w:val="both"/>
        <w:rPr>
          <w:color w:val="000000"/>
          <w:lang w:val="mn-MN"/>
        </w:rPr>
      </w:pPr>
    </w:p>
    <w:p w14:paraId="7F45AC89" w14:textId="168D1D4F" w:rsidR="00BD3F2F" w:rsidRPr="00077616" w:rsidRDefault="00077616" w:rsidP="00BD3F2F">
      <w:pPr>
        <w:pStyle w:val="Bodytext20"/>
        <w:shd w:val="clear" w:color="auto" w:fill="auto"/>
        <w:spacing w:before="0" w:after="120" w:line="240" w:lineRule="auto"/>
        <w:ind w:right="60" w:firstLine="0"/>
        <w:jc w:val="both"/>
        <w:rPr>
          <w:b/>
          <w:i/>
          <w:caps/>
          <w:color w:val="000000"/>
          <w:lang w:val="mn-MN"/>
        </w:rPr>
      </w:pPr>
      <w:r w:rsidRPr="00077616">
        <w:rPr>
          <w:b/>
          <w:i/>
          <w:caps/>
          <w:color w:val="000000"/>
          <w:lang w:val="mn-MN"/>
        </w:rPr>
        <w:t>Тав.</w:t>
      </w:r>
      <w:r w:rsidR="00BD3F2F" w:rsidRPr="00077616">
        <w:rPr>
          <w:b/>
          <w:i/>
          <w:caps/>
          <w:color w:val="000000"/>
          <w:lang w:val="mn-MN"/>
        </w:rPr>
        <w:t xml:space="preserve">Зохицуулалтын хувилбаруудыг харьцуулсан дүгнэлт </w:t>
      </w:r>
    </w:p>
    <w:p w14:paraId="2EF90C11"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2350AB3D" w14:textId="1E2CF155" w:rsidR="00BD3F2F" w:rsidRPr="00077616" w:rsidRDefault="00077616" w:rsidP="00077616">
      <w:pPr>
        <w:pStyle w:val="Bodytext20"/>
        <w:shd w:val="clear" w:color="auto" w:fill="auto"/>
        <w:spacing w:before="0" w:after="120" w:line="240" w:lineRule="auto"/>
        <w:ind w:right="60" w:firstLine="0"/>
        <w:rPr>
          <w:b/>
          <w:i/>
          <w:caps/>
          <w:color w:val="000000"/>
          <w:lang w:val="mn-MN"/>
        </w:rPr>
      </w:pPr>
      <w:r w:rsidRPr="00077616">
        <w:rPr>
          <w:b/>
          <w:i/>
          <w:caps/>
          <w:color w:val="000000"/>
          <w:lang w:val="mn-MN"/>
        </w:rPr>
        <w:t>Зургаа.</w:t>
      </w:r>
      <w:r w:rsidR="00BD3F2F" w:rsidRPr="00077616">
        <w:rPr>
          <w:b/>
          <w:i/>
          <w:caps/>
          <w:color w:val="000000"/>
          <w:lang w:val="mn-MN"/>
        </w:rPr>
        <w:t>Олон улсын болон бусад улсын хууль эрх зүйн зохицуулалттай харьцуулсан байдал</w:t>
      </w:r>
    </w:p>
    <w:p w14:paraId="68C60C70" w14:textId="77777777" w:rsidR="00BD3F2F" w:rsidRPr="00EB1F9D" w:rsidRDefault="00BD3F2F" w:rsidP="00BD3F2F">
      <w:pPr>
        <w:pStyle w:val="Bodytext20"/>
        <w:shd w:val="clear" w:color="auto" w:fill="auto"/>
        <w:spacing w:before="0" w:after="120" w:line="240" w:lineRule="auto"/>
        <w:ind w:right="60" w:firstLine="0"/>
        <w:jc w:val="both"/>
        <w:rPr>
          <w:caps/>
          <w:color w:val="000000"/>
          <w:lang w:val="mn-MN"/>
        </w:rPr>
      </w:pPr>
    </w:p>
    <w:p w14:paraId="10D81742" w14:textId="69AF8C66" w:rsidR="00BD3F2F" w:rsidRPr="00077616" w:rsidRDefault="00077616" w:rsidP="00BD3F2F">
      <w:pPr>
        <w:pStyle w:val="Bodytext20"/>
        <w:shd w:val="clear" w:color="auto" w:fill="auto"/>
        <w:spacing w:before="0" w:after="120" w:line="240" w:lineRule="auto"/>
        <w:ind w:right="60" w:firstLine="0"/>
        <w:jc w:val="both"/>
        <w:rPr>
          <w:b/>
          <w:i/>
          <w:color w:val="000000"/>
          <w:lang w:val="mn-MN"/>
        </w:rPr>
      </w:pPr>
      <w:r w:rsidRPr="00077616">
        <w:rPr>
          <w:b/>
          <w:i/>
          <w:caps/>
          <w:color w:val="000000"/>
          <w:lang w:val="mn-MN"/>
        </w:rPr>
        <w:t>Долоо.</w:t>
      </w:r>
      <w:r w:rsidR="00BD3F2F" w:rsidRPr="00077616">
        <w:rPr>
          <w:b/>
          <w:i/>
          <w:caps/>
          <w:color w:val="000000"/>
          <w:lang w:val="mn-MN"/>
        </w:rPr>
        <w:t>Зөвлөмж</w:t>
      </w:r>
    </w:p>
    <w:p w14:paraId="4D00E809" w14:textId="77777777" w:rsidR="00BD3F2F" w:rsidRPr="00EB1F9D" w:rsidRDefault="00BD3F2F" w:rsidP="00BD3F2F">
      <w:pPr>
        <w:spacing w:line="240" w:lineRule="auto"/>
        <w:rPr>
          <w:rFonts w:ascii="Arial" w:eastAsia="Arial" w:hAnsi="Arial" w:cs="Arial"/>
          <w:caps/>
          <w:color w:val="000000"/>
          <w:sz w:val="24"/>
          <w:szCs w:val="24"/>
          <w:lang w:val="mn-MN"/>
        </w:rPr>
      </w:pPr>
      <w:r w:rsidRPr="00EB1F9D">
        <w:rPr>
          <w:caps/>
          <w:color w:val="000000"/>
          <w:sz w:val="24"/>
          <w:szCs w:val="24"/>
          <w:lang w:val="mn-MN"/>
        </w:rPr>
        <w:br w:type="page"/>
      </w:r>
    </w:p>
    <w:p w14:paraId="36D28FCA" w14:textId="77777777" w:rsidR="00BD3F2F" w:rsidRPr="00077616" w:rsidRDefault="00BD3F2F" w:rsidP="00BD3F2F">
      <w:pPr>
        <w:pStyle w:val="Bodytext20"/>
        <w:shd w:val="clear" w:color="auto" w:fill="auto"/>
        <w:spacing w:before="0" w:after="120" w:line="240" w:lineRule="auto"/>
        <w:ind w:right="60" w:firstLine="0"/>
        <w:rPr>
          <w:b/>
          <w:lang w:val="mn-MN"/>
        </w:rPr>
      </w:pPr>
      <w:r w:rsidRPr="00077616">
        <w:rPr>
          <w:b/>
          <w:color w:val="000000"/>
          <w:lang w:val="mn-MN"/>
        </w:rPr>
        <w:lastRenderedPageBreak/>
        <w:t>ХУУЛЬ ТОГТООМЖИЙН ХЭРЭГЦЭЭ, ШААРДЛАГЫГ УРЬДЧИЛАН</w:t>
      </w:r>
      <w:r w:rsidRPr="00077616">
        <w:rPr>
          <w:b/>
          <w:color w:val="000000"/>
          <w:lang w:val="mn-MN"/>
        </w:rPr>
        <w:br/>
        <w:t>ТАНДАН СУДЛАХ СУДАЛГААНЫ ТАЙЛАН</w:t>
      </w:r>
      <w:r w:rsidRPr="00077616">
        <w:rPr>
          <w:rStyle w:val="FootnoteReference"/>
          <w:b/>
          <w:color w:val="000000"/>
          <w:lang w:val="mn-MN"/>
        </w:rPr>
        <w:footnoteReference w:id="1"/>
      </w:r>
    </w:p>
    <w:p w14:paraId="46E30F26" w14:textId="77777777" w:rsidR="00BD3F2F" w:rsidRPr="00EB1F9D" w:rsidRDefault="00BD3F2F" w:rsidP="00BD3F2F">
      <w:pPr>
        <w:spacing w:after="120" w:line="240" w:lineRule="auto"/>
        <w:jc w:val="both"/>
        <w:rPr>
          <w:rFonts w:ascii="Arial" w:hAnsi="Arial" w:cs="Arial"/>
          <w:sz w:val="24"/>
          <w:szCs w:val="24"/>
          <w:lang w:val="mn-MN"/>
        </w:rPr>
      </w:pPr>
    </w:p>
    <w:p w14:paraId="24CB4AD5" w14:textId="77777777" w:rsidR="00077616" w:rsidRDefault="00BD3F2F" w:rsidP="00077616">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Боловсролын </w:t>
      </w:r>
      <w:r w:rsidR="00077616" w:rsidRPr="00077616">
        <w:rPr>
          <w:rFonts w:ascii="Arial" w:hAnsi="Arial" w:cs="Arial"/>
          <w:b/>
          <w:i/>
          <w:sz w:val="24"/>
          <w:szCs w:val="24"/>
          <w:lang w:val="mn-MN"/>
        </w:rPr>
        <w:t>ерөнхий хуульд нэмэлт, өөрчлөлт</w:t>
      </w:r>
    </w:p>
    <w:p w14:paraId="0FC90BAF" w14:textId="26028E92" w:rsidR="00BD3F2F" w:rsidRPr="00077616" w:rsidRDefault="00077616" w:rsidP="00077616">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 оруулах  </w:t>
      </w:r>
      <w:r w:rsidR="00BD3F2F" w:rsidRPr="00077616">
        <w:rPr>
          <w:rFonts w:ascii="Arial" w:hAnsi="Arial" w:cs="Arial"/>
          <w:b/>
          <w:i/>
          <w:sz w:val="24"/>
          <w:szCs w:val="24"/>
          <w:lang w:val="mn-MN"/>
        </w:rPr>
        <w:t xml:space="preserve">тухай хуулийн </w:t>
      </w:r>
    </w:p>
    <w:p w14:paraId="2ED1FB1D" w14:textId="2404C712" w:rsidR="00BD3F2F" w:rsidRPr="00077616" w:rsidRDefault="00684D06" w:rsidP="00077616">
      <w:pPr>
        <w:spacing w:after="0" w:line="240" w:lineRule="auto"/>
        <w:jc w:val="right"/>
        <w:rPr>
          <w:rFonts w:ascii="Arial" w:hAnsi="Arial" w:cs="Arial"/>
          <w:b/>
          <w:i/>
          <w:sz w:val="24"/>
          <w:szCs w:val="24"/>
          <w:lang w:val="mn-MN"/>
        </w:rPr>
      </w:pPr>
      <w:r>
        <w:rPr>
          <w:rFonts w:ascii="Arial" w:hAnsi="Arial" w:cs="Arial"/>
          <w:b/>
          <w:i/>
          <w:sz w:val="24"/>
          <w:szCs w:val="24"/>
          <w:lang w:val="mn-MN"/>
        </w:rPr>
        <w:t xml:space="preserve">төслийн </w:t>
      </w:r>
      <w:r w:rsidR="00BD3F2F" w:rsidRPr="00077616">
        <w:rPr>
          <w:rFonts w:ascii="Arial" w:hAnsi="Arial" w:cs="Arial"/>
          <w:b/>
          <w:i/>
          <w:sz w:val="24"/>
          <w:szCs w:val="24"/>
          <w:lang w:val="mn-MN"/>
        </w:rPr>
        <w:t xml:space="preserve">талаар </w:t>
      </w:r>
    </w:p>
    <w:p w14:paraId="489B4666" w14:textId="77777777" w:rsidR="00BD3F2F" w:rsidRPr="00EB1F9D" w:rsidRDefault="00BD3F2F" w:rsidP="00BD3F2F">
      <w:pPr>
        <w:spacing w:after="120" w:line="240" w:lineRule="auto"/>
        <w:jc w:val="both"/>
        <w:rPr>
          <w:rFonts w:ascii="Arial" w:hAnsi="Arial" w:cs="Arial"/>
          <w:b/>
          <w:sz w:val="24"/>
          <w:szCs w:val="24"/>
          <w:lang w:val="mn-MN"/>
        </w:rPr>
      </w:pPr>
    </w:p>
    <w:p w14:paraId="07E8A01C" w14:textId="77777777" w:rsidR="00BD3F2F" w:rsidRPr="00EB1F9D" w:rsidRDefault="00BD3F2F" w:rsidP="00CB116D">
      <w:pPr>
        <w:spacing w:after="120" w:line="240" w:lineRule="auto"/>
        <w:ind w:firstLine="709"/>
        <w:jc w:val="both"/>
        <w:rPr>
          <w:rFonts w:ascii="Arial" w:hAnsi="Arial" w:cs="Arial"/>
          <w:b/>
          <w:sz w:val="24"/>
          <w:szCs w:val="24"/>
          <w:lang w:val="mn-MN"/>
        </w:rPr>
      </w:pPr>
      <w:r w:rsidRPr="00EB1F9D">
        <w:rPr>
          <w:rFonts w:ascii="Arial" w:hAnsi="Arial" w:cs="Arial"/>
          <w:b/>
          <w:sz w:val="24"/>
          <w:szCs w:val="24"/>
          <w:lang w:val="mn-MN"/>
        </w:rPr>
        <w:t xml:space="preserve">Ерөнхий мэдээлэл: </w:t>
      </w:r>
    </w:p>
    <w:p w14:paraId="2EBC19C1" w14:textId="28CE80B3" w:rsidR="00B81011" w:rsidRDefault="00B81011" w:rsidP="00B81011">
      <w:pPr>
        <w:spacing w:after="120" w:line="240" w:lineRule="auto"/>
        <w:ind w:firstLine="709"/>
        <w:jc w:val="both"/>
        <w:rPr>
          <w:rFonts w:ascii="Arial" w:hAnsi="Arial" w:cs="Arial"/>
          <w:color w:val="000000" w:themeColor="text1"/>
          <w:sz w:val="24"/>
          <w:szCs w:val="21"/>
          <w:shd w:val="clear" w:color="auto" w:fill="FFFFFF"/>
          <w:lang w:val="mn-MN"/>
        </w:rPr>
      </w:pPr>
      <w:r w:rsidRPr="00B81011">
        <w:rPr>
          <w:rFonts w:ascii="Arial" w:hAnsi="Arial" w:cs="Arial"/>
          <w:color w:val="000000" w:themeColor="text1"/>
          <w:sz w:val="24"/>
          <w:szCs w:val="24"/>
          <w:shd w:val="clear" w:color="auto" w:fill="FFFFFF"/>
          <w:lang w:val="mn-MN"/>
        </w:rPr>
        <w:t>Улсын хэмжээнд 2024-2025 оны хичээлийн жилд сургуулийн өмнөх боловсролын нийт 1407 байгууллагад 9226 бүлгийн  264 818 хүүхэд суралцаж байна. Нийт багш, ажиллагчдын тоо 35339 байгаагийн 9945 (28.1%) нь үндсэн багшаар ажиллаж байна. Нийт 1407 байгууллагын 1024 нь төрийн өмчийн, 383 нь хувийн цэцэрлэг байна.СӨБ-д хамрагдсан нийт хүүхдийн 253158 нь үндсэн сургалтад, 11660 нь хув</w:t>
      </w:r>
      <w:r>
        <w:rPr>
          <w:rFonts w:ascii="Arial" w:hAnsi="Arial" w:cs="Arial"/>
          <w:color w:val="000000" w:themeColor="text1"/>
          <w:sz w:val="24"/>
          <w:szCs w:val="24"/>
          <w:shd w:val="clear" w:color="auto" w:fill="FFFFFF"/>
          <w:lang w:val="mn-MN"/>
        </w:rPr>
        <w:t xml:space="preserve">илбарт сургалтад хамрагдаж байгаа бол </w:t>
      </w:r>
      <w:r w:rsidRPr="00B81011">
        <w:rPr>
          <w:rFonts w:ascii="Arial" w:hAnsi="Arial" w:cs="Arial"/>
          <w:color w:val="000000" w:themeColor="text1"/>
          <w:sz w:val="24"/>
          <w:szCs w:val="21"/>
          <w:shd w:val="clear" w:color="auto" w:fill="FFFFFF"/>
          <w:lang w:val="mn-MN"/>
        </w:rPr>
        <w:t>ерөнхий боловсролын 885 сургууль хичээл, сургалтын үйл ажиллагаа эрхэлж байгаа бөгөөд тэдгээрийн 705 буюу 79.7 хувь нь төрийн өмчийн, 180 буюу 20.3 хувь нь хувийн өмчийн сургууль байна. Мөн бага дунд боловсролын салбарт 61016 ажилтан, багш, албан хаагч ажиллаж байгаагийн 37770 буюу 61.9 хувь үндсэн багш байна. 2024-2025 оны хичээлийн жилд ерөнхий боловсролы 885 сургуульд 797,905 суралцагч суралцаж байгаагийн 379,647 буюу 47.6 хувь нь бага ангид / I-V/, 273,943 буюу 34.3 хувь нь дунд ангид /VII-IX/,  144,315 буюу 18,0 хувь нь /X-XII/ ангид тус тус суралцаж байна. ЕБС-ийн нөхөн олгох хөтөлбөрөөр 1197 бүлэгт 4422 суралцагч суралцаж байна.</w:t>
      </w:r>
    </w:p>
    <w:p w14:paraId="3680A75C" w14:textId="54595516" w:rsidR="00B81011" w:rsidRPr="00B81011" w:rsidRDefault="00B81011" w:rsidP="00B81011">
      <w:pPr>
        <w:pStyle w:val="NormalWeb"/>
        <w:shd w:val="clear" w:color="auto" w:fill="FFFFFF"/>
        <w:spacing w:before="0" w:beforeAutospacing="0" w:after="300" w:afterAutospacing="0"/>
        <w:jc w:val="both"/>
        <w:rPr>
          <w:rFonts w:ascii="Arial" w:hAnsi="Arial" w:cs="Arial"/>
          <w:color w:val="000000" w:themeColor="text1"/>
          <w:szCs w:val="21"/>
          <w:lang w:val="mn-MN"/>
        </w:rPr>
      </w:pPr>
      <w:r w:rsidRPr="00B81011">
        <w:rPr>
          <w:rFonts w:ascii="Arial" w:hAnsi="Arial" w:cs="Arial"/>
          <w:color w:val="000000" w:themeColor="text1"/>
          <w:szCs w:val="21"/>
          <w:lang w:val="mn-MN"/>
        </w:rPr>
        <w:t>Мөн 2024-2025 оны хичээлийн жилд мэргэжлийн болон техникийн боловсролын 69 сургалтын байгууллага сургалтын үйл ажиллагаа эрхэлж байна. Сургалтын үйл ажиллагаа явуулж байгаа техникийн болон мэргэжлийн боловсролын сургалтын байгууллагын 41 буюу 59.4 хувь нь төрийн өмчийн, 28 буюу 40.6 хувь нь хувийн өмчийнх байна. Техникийн болон мэргэжлийн боловсролын сургалтын байгууллагад нийт 40,906 суралцагч мэргэжил, ур чадвар эзэмшин суралцаж байна.Техникийн болон мэргэжлийн боловсролын сургалтын салбарт 3,878 ажиллагчид ажиллаж байгаагаас үндсэн багш 2,140 буюу нийт ажиллагчдын 55.2 хувийг эзэлж байна.</w:t>
      </w:r>
      <w:r>
        <w:rPr>
          <w:rFonts w:ascii="Arial" w:hAnsi="Arial" w:cs="Arial"/>
          <w:color w:val="000000" w:themeColor="text1"/>
          <w:szCs w:val="21"/>
          <w:lang w:val="mn-MN"/>
        </w:rPr>
        <w:t xml:space="preserve"> Түүнчлэн </w:t>
      </w:r>
      <w:r w:rsidRPr="00B81011">
        <w:rPr>
          <w:rFonts w:ascii="Arial" w:hAnsi="Arial" w:cs="Arial"/>
          <w:color w:val="000000" w:themeColor="text1"/>
          <w:szCs w:val="21"/>
          <w:lang w:val="mn-MN"/>
        </w:rPr>
        <w:t>Монгол Улсын хэмжээнд 2024-2025 оны хичээлийн жилд 65 их, дээд сургууль үйл ажиллагаа явуулж байгаагийн 34 буюу 52.3 хувь нь их сургууль, 29 буюу 44.6 хувь нь дээд сургууль, 2 буюу 3.1 хувь нь коллеж байна. Нийт их, дээд сургууль, коллежийн 17 нь төрийн өмчийн, 45 нь хувийн өмчийн, 3 нь олон нийтийн/шашны өмчийн сургалтын байгууллага байна. Их, дээд сургууль, коллежид нийт 150,282 суралцагч  суралцаж байна. Нийт суралцагчдын 81,571 буюу 54.3 хувь нь төрийн өмчийн, 60,111 буюу 40.0 хувь нь хувийн өмчийн, 8,600 буюу 5.7 хувь нь олон нийтийн/шашны өмчийн сургуульд суралцаж байна.</w:t>
      </w:r>
    </w:p>
    <w:p w14:paraId="70299B90"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Нийгмийн харилцааны хөгжил, хурдацтай өөрчлөгдөж буй улс орны нийгэм, эдийн засгийн байдалтай уялдуулан боловсролын салбарын хууль, эрх зүйн хүрээнд дахин нягталж зохицуулах шаардлагатай тодорхой асуудлууд байна.</w:t>
      </w:r>
    </w:p>
    <w:p w14:paraId="3D0EB369" w14:textId="3B4D1044" w:rsidR="00AF3DC0" w:rsidRPr="006A6375" w:rsidRDefault="00BD3F2F" w:rsidP="00AF3DC0">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Хэдийгээр нийгмийн зүгээс хуульд өөрчлөлт оруулах давтамж, хугацааг хууль тогтвортой үйлчилж байх зарчмын үүднээс шүүмжлэх хандлага байдаг ч хуулийн </w:t>
      </w:r>
      <w:r w:rsidRPr="00EB1F9D">
        <w:rPr>
          <w:rFonts w:ascii="Arial" w:hAnsi="Arial" w:cs="Arial"/>
          <w:sz w:val="24"/>
          <w:szCs w:val="24"/>
          <w:lang w:val="mn-MN"/>
        </w:rPr>
        <w:lastRenderedPageBreak/>
        <w:t xml:space="preserve">хэрэгжилт, үр нөлөөг нэмэгдүүлэх, алдаа дутагдлыг засаж сайжруулах, хууль хоорондын давхардал, хийдэл, зөрчлийг арилгах, боловсролын үйл ажиллагааны тогтвортой байдлыг хангах, хууль хэрэгжих явцад практикт үүсэж буй зохицуулалт шаардлагатай харилцааны хэм хэмжээг хуульчлах, хүчин төгөлдөр үйлчилж байгаа хуулийн зарим зохицуулалтыг илүү тодорхой, нийтэд ойлгомжтой байдлаар зохицуулах </w:t>
      </w:r>
      <w:r w:rsidRPr="006A6375">
        <w:rPr>
          <w:rFonts w:ascii="Arial" w:hAnsi="Arial" w:cs="Arial"/>
          <w:sz w:val="24"/>
          <w:szCs w:val="24"/>
          <w:lang w:val="mn-MN"/>
        </w:rPr>
        <w:t xml:space="preserve">хэрэгцээ, шаардлага байгаа юм. </w:t>
      </w:r>
    </w:p>
    <w:p w14:paraId="78059BEE" w14:textId="3FC71544" w:rsidR="00AF3DC0" w:rsidRPr="006A6375" w:rsidRDefault="00AF3DC0" w:rsidP="00AF3DC0">
      <w:pPr>
        <w:pStyle w:val="Bodytext10"/>
        <w:ind w:firstLine="600"/>
        <w:jc w:val="both"/>
        <w:rPr>
          <w:sz w:val="24"/>
          <w:szCs w:val="24"/>
          <w:lang w:val="mn-MN"/>
        </w:rPr>
      </w:pPr>
      <w:r w:rsidRPr="006A6375">
        <w:rPr>
          <w:sz w:val="24"/>
          <w:szCs w:val="24"/>
          <w:lang w:val="mn-MN"/>
        </w:rPr>
        <w:t xml:space="preserve">Монгол Улсын Их Хурлаас 2023 оны 07 дугаар сарын 07-ны өдөр Боловсролын ерөнхий хуулийг баталж мөрдүүлсэн боловч нийгмийн хөгжлийн явцад тухайн хуулийн зарим зохицуулалтыг эргэн харах боловсронгуй болгох, шинээр томьёолох шаардлага бий болсон.   </w:t>
      </w:r>
    </w:p>
    <w:p w14:paraId="02247A59" w14:textId="3799A2E5" w:rsidR="00BD3F2F" w:rsidRPr="00EB1F9D" w:rsidRDefault="00BD3F2F" w:rsidP="00BD3F2F">
      <w:pPr>
        <w:spacing w:after="120" w:line="240" w:lineRule="auto"/>
        <w:ind w:firstLine="709"/>
        <w:jc w:val="both"/>
        <w:rPr>
          <w:rFonts w:ascii="Arial" w:eastAsia="Times New Roman" w:hAnsi="Arial" w:cs="Arial"/>
          <w:sz w:val="24"/>
          <w:szCs w:val="24"/>
          <w:lang w:val="mn-MN"/>
        </w:rPr>
      </w:pPr>
      <w:r w:rsidRPr="00EB1F9D">
        <w:rPr>
          <w:rFonts w:ascii="Arial" w:hAnsi="Arial" w:cs="Arial"/>
          <w:sz w:val="24"/>
          <w:szCs w:val="24"/>
          <w:lang w:val="mn-MN"/>
        </w:rPr>
        <w:t xml:space="preserve">Иймд </w:t>
      </w:r>
      <w:r w:rsidR="00AF3DC0">
        <w:rPr>
          <w:rFonts w:ascii="Arial" w:hAnsi="Arial" w:cs="Arial"/>
          <w:sz w:val="24"/>
          <w:szCs w:val="24"/>
          <w:lang w:val="mn-MN"/>
        </w:rPr>
        <w:t>Засгийн газрын 2024-2028</w:t>
      </w:r>
      <w:r w:rsidRPr="00EB1F9D">
        <w:rPr>
          <w:rFonts w:ascii="Arial" w:hAnsi="Arial" w:cs="Arial"/>
          <w:sz w:val="24"/>
          <w:szCs w:val="24"/>
          <w:lang w:val="mn-MN"/>
        </w:rPr>
        <w:t xml:space="preserve"> оны үйл ажиллагааны хөтөлбөрийг хэрэгжүүлэх, эрх зүйн орчныг боловсронгуй болгох, Монгол Улсын тогтв</w:t>
      </w:r>
      <w:r w:rsidR="00841D59">
        <w:rPr>
          <w:rFonts w:ascii="Arial" w:hAnsi="Arial" w:cs="Arial"/>
          <w:sz w:val="24"/>
          <w:szCs w:val="24"/>
          <w:lang w:val="mn-MN"/>
        </w:rPr>
        <w:t>ортой хөгжлийг хангах зо</w:t>
      </w:r>
      <w:r w:rsidR="00C4643A">
        <w:rPr>
          <w:rFonts w:ascii="Arial" w:hAnsi="Arial" w:cs="Arial"/>
          <w:sz w:val="24"/>
          <w:szCs w:val="24"/>
          <w:lang w:val="mn-MN"/>
        </w:rPr>
        <w:t xml:space="preserve">рилтын дагуу </w:t>
      </w:r>
      <w:r w:rsidRPr="00EB1F9D">
        <w:rPr>
          <w:rFonts w:ascii="Arial" w:hAnsi="Arial" w:cs="Arial"/>
          <w:sz w:val="24"/>
          <w:szCs w:val="24"/>
          <w:lang w:val="mn-MN"/>
        </w:rPr>
        <w:t xml:space="preserve">Боловсролын </w:t>
      </w:r>
      <w:r w:rsidR="00AF3DC0">
        <w:rPr>
          <w:rFonts w:ascii="Arial" w:hAnsi="Arial" w:cs="Arial"/>
          <w:sz w:val="24"/>
          <w:szCs w:val="24"/>
          <w:lang w:val="mn-MN"/>
        </w:rPr>
        <w:t xml:space="preserve">ерөнхий хуульд нэмэлт, өөрчлөлт оруулах тухай </w:t>
      </w:r>
      <w:r w:rsidR="00C4643A">
        <w:rPr>
          <w:rFonts w:ascii="Arial" w:hAnsi="Arial" w:cs="Arial"/>
          <w:sz w:val="24"/>
          <w:szCs w:val="24"/>
          <w:lang w:val="mn-MN"/>
        </w:rPr>
        <w:t>хуулийн</w:t>
      </w:r>
      <w:r w:rsidRPr="00EB1F9D">
        <w:rPr>
          <w:rFonts w:ascii="Arial" w:eastAsia="Times New Roman" w:hAnsi="Arial" w:cs="Arial"/>
          <w:sz w:val="24"/>
          <w:szCs w:val="24"/>
          <w:lang w:val="mn-MN"/>
        </w:rPr>
        <w:t xml:space="preserve"> төслийг боловсруулах </w:t>
      </w:r>
      <w:r w:rsidR="00B81011">
        <w:rPr>
          <w:rFonts w:ascii="Arial" w:eastAsia="Times New Roman" w:hAnsi="Arial" w:cs="Arial"/>
          <w:sz w:val="24"/>
          <w:szCs w:val="24"/>
          <w:lang w:val="mn-MN"/>
        </w:rPr>
        <w:t>ша</w:t>
      </w:r>
      <w:r w:rsidR="00841D59">
        <w:rPr>
          <w:rFonts w:ascii="Arial" w:eastAsia="Times New Roman" w:hAnsi="Arial" w:cs="Arial"/>
          <w:sz w:val="24"/>
          <w:szCs w:val="24"/>
          <w:lang w:val="mn-MN"/>
        </w:rPr>
        <w:t xml:space="preserve">ардлага бий болсон. </w:t>
      </w:r>
    </w:p>
    <w:p w14:paraId="724B55C7" w14:textId="211B83A0" w:rsidR="00BD3F2F" w:rsidRPr="00EB1F9D" w:rsidRDefault="00BD3F2F" w:rsidP="00C4643A">
      <w:pPr>
        <w:pStyle w:val="Heading11"/>
        <w:keepNext/>
        <w:keepLines/>
        <w:shd w:val="clear" w:color="auto" w:fill="auto"/>
        <w:spacing w:after="120" w:line="240" w:lineRule="auto"/>
        <w:ind w:firstLine="709"/>
        <w:jc w:val="both"/>
        <w:rPr>
          <w:rFonts w:eastAsiaTheme="minorHAnsi"/>
          <w:b/>
          <w:lang w:val="mn-MN"/>
        </w:rPr>
      </w:pPr>
      <w:r w:rsidRPr="00EB1F9D">
        <w:rPr>
          <w:rFonts w:eastAsiaTheme="minorHAnsi"/>
          <w:b/>
          <w:lang w:val="mn-MN"/>
        </w:rPr>
        <w:t>Судалгааны аргачлал:</w:t>
      </w:r>
    </w:p>
    <w:p w14:paraId="4F26ABDA" w14:textId="77777777" w:rsidR="00BD3F2F" w:rsidRPr="00841D59" w:rsidRDefault="00BD3F2F" w:rsidP="00BD3F2F">
      <w:pPr>
        <w:pStyle w:val="Bodytext20"/>
        <w:shd w:val="clear" w:color="auto" w:fill="auto"/>
        <w:spacing w:before="0" w:after="120" w:line="240" w:lineRule="auto"/>
        <w:ind w:firstLine="760"/>
        <w:jc w:val="both"/>
        <w:rPr>
          <w:rFonts w:eastAsiaTheme="minorHAnsi"/>
          <w:lang w:val="mn-MN"/>
        </w:rPr>
      </w:pPr>
      <w:r w:rsidRPr="00EB1F9D">
        <w:rPr>
          <w:rFonts w:eastAsiaTheme="minorHAnsi"/>
          <w:lang w:val="mn-MN"/>
        </w:rPr>
        <w:t xml:space="preserve">Тус судалгааг гүйцэтгэхдээ Засгийн газрын 59 дүгээр тогтоолоор батлагдсан </w:t>
      </w:r>
      <w:r w:rsidRPr="00841D59">
        <w:rPr>
          <w:rFonts w:eastAsiaTheme="minorHAnsi"/>
          <w:lang w:val="mn-MN"/>
        </w:rPr>
        <w:t>аргачлалын дагуу дараах үе шатаар хийж гүйцэтгэв. Үүнд:</w:t>
      </w:r>
    </w:p>
    <w:p w14:paraId="199BAE14"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Асуудалд дүн шинжилгээ хийх;</w:t>
      </w:r>
    </w:p>
    <w:p w14:paraId="0471ED9E"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Асуудлыг шийдвэрлэх зорилгыг томьёолох;</w:t>
      </w:r>
    </w:p>
    <w:p w14:paraId="21B56A4B" w14:textId="77777777" w:rsidR="00BD3F2F" w:rsidRPr="00841D59" w:rsidRDefault="00BD3F2F" w:rsidP="00CB116D">
      <w:pPr>
        <w:pStyle w:val="Bodytext20"/>
        <w:numPr>
          <w:ilvl w:val="0"/>
          <w:numId w:val="11"/>
        </w:numPr>
        <w:shd w:val="clear" w:color="auto" w:fill="auto"/>
        <w:tabs>
          <w:tab w:val="left" w:pos="1116"/>
        </w:tabs>
        <w:spacing w:before="0" w:line="240" w:lineRule="auto"/>
        <w:ind w:left="1120" w:hanging="360"/>
        <w:jc w:val="both"/>
        <w:rPr>
          <w:rFonts w:eastAsiaTheme="minorHAnsi"/>
          <w:lang w:val="mn-MN"/>
        </w:rPr>
      </w:pPr>
      <w:r w:rsidRPr="00841D59">
        <w:rPr>
          <w:rFonts w:eastAsiaTheme="minorHAnsi"/>
          <w:lang w:val="mn-MN"/>
        </w:rPr>
        <w:t>Тухайн асуудлыг зохицуулах хувилбаруудыг тогтоож тэдгээрийн эерэг болон сөрөг талыг харьцуулан судлах;</w:t>
      </w:r>
    </w:p>
    <w:p w14:paraId="47BB72F2"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Зохицуулалтын хувилбарын үр нөлөөг тандан судлах;</w:t>
      </w:r>
    </w:p>
    <w:p w14:paraId="7D35947D" w14:textId="77777777" w:rsidR="00BD3F2F" w:rsidRPr="00841D59"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Зохицуулалтын хувилбаруудыг харьцуулж дүгнэлт хийх;</w:t>
      </w:r>
    </w:p>
    <w:p w14:paraId="0B8E72CE" w14:textId="77777777" w:rsidR="00BD3F2F" w:rsidRPr="00841D59" w:rsidRDefault="00BD3F2F" w:rsidP="00CB116D">
      <w:pPr>
        <w:pStyle w:val="Bodytext20"/>
        <w:numPr>
          <w:ilvl w:val="0"/>
          <w:numId w:val="11"/>
        </w:numPr>
        <w:shd w:val="clear" w:color="auto" w:fill="auto"/>
        <w:tabs>
          <w:tab w:val="left" w:pos="1116"/>
        </w:tabs>
        <w:spacing w:before="0" w:line="240" w:lineRule="auto"/>
        <w:ind w:left="1120" w:hanging="360"/>
        <w:jc w:val="both"/>
        <w:rPr>
          <w:rFonts w:eastAsiaTheme="minorHAnsi"/>
          <w:lang w:val="mn-MN"/>
        </w:rPr>
      </w:pPr>
      <w:r w:rsidRPr="00841D59">
        <w:rPr>
          <w:rFonts w:eastAsiaTheme="minorHAnsi"/>
          <w:lang w:val="mn-MN"/>
        </w:rPr>
        <w:t>Тухайн зохицуулалтын талаарх олон улсын болон бусад улсын эрх зүйн зохицуулалтын харьцуулсан судалгаа хийх;</w:t>
      </w:r>
    </w:p>
    <w:p w14:paraId="72D6F1D2" w14:textId="77777777" w:rsidR="00BD3F2F" w:rsidRDefault="00BD3F2F" w:rsidP="00CB116D">
      <w:pPr>
        <w:pStyle w:val="Bodytext20"/>
        <w:numPr>
          <w:ilvl w:val="0"/>
          <w:numId w:val="11"/>
        </w:numPr>
        <w:shd w:val="clear" w:color="auto" w:fill="auto"/>
        <w:tabs>
          <w:tab w:val="left" w:pos="1116"/>
        </w:tabs>
        <w:spacing w:before="0" w:line="240" w:lineRule="auto"/>
        <w:ind w:firstLine="760"/>
        <w:jc w:val="both"/>
        <w:rPr>
          <w:rFonts w:eastAsiaTheme="minorHAnsi"/>
          <w:lang w:val="mn-MN"/>
        </w:rPr>
      </w:pPr>
      <w:r w:rsidRPr="00841D59">
        <w:rPr>
          <w:rFonts w:eastAsiaTheme="minorHAnsi"/>
          <w:lang w:val="mn-MN"/>
        </w:rPr>
        <w:t>Зөвлөмж боловсруулах.</w:t>
      </w:r>
    </w:p>
    <w:p w14:paraId="5DC065CE" w14:textId="77777777" w:rsidR="00841D59" w:rsidRPr="00841D59" w:rsidRDefault="00841D59" w:rsidP="00841D59">
      <w:pPr>
        <w:pStyle w:val="Bodytext20"/>
        <w:shd w:val="clear" w:color="auto" w:fill="auto"/>
        <w:tabs>
          <w:tab w:val="left" w:pos="1116"/>
        </w:tabs>
        <w:spacing w:before="0" w:line="240" w:lineRule="auto"/>
        <w:ind w:left="760" w:firstLine="0"/>
        <w:jc w:val="both"/>
        <w:rPr>
          <w:rFonts w:eastAsiaTheme="minorHAnsi"/>
          <w:lang w:val="mn-MN"/>
        </w:rPr>
      </w:pPr>
    </w:p>
    <w:p w14:paraId="3B07ECD7" w14:textId="224575AE"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Дэ</w:t>
      </w:r>
      <w:r w:rsidR="00C4643A">
        <w:rPr>
          <w:rFonts w:ascii="Arial" w:hAnsi="Arial" w:cs="Arial"/>
          <w:sz w:val="24"/>
          <w:szCs w:val="24"/>
          <w:lang w:val="mn-MN"/>
        </w:rPr>
        <w:t xml:space="preserve">эрх дарааллын дагуу нэгдүгээрт </w:t>
      </w:r>
      <w:r w:rsidRPr="00EB1F9D">
        <w:rPr>
          <w:rFonts w:ascii="Arial" w:hAnsi="Arial" w:cs="Arial"/>
          <w:sz w:val="24"/>
          <w:szCs w:val="24"/>
          <w:lang w:val="mn-MN"/>
        </w:rPr>
        <w:t xml:space="preserve">Боловсролын </w:t>
      </w:r>
      <w:r w:rsidR="00C4643A">
        <w:rPr>
          <w:rFonts w:ascii="Arial" w:hAnsi="Arial" w:cs="Arial"/>
          <w:sz w:val="24"/>
          <w:szCs w:val="24"/>
          <w:lang w:val="mn-MN"/>
        </w:rPr>
        <w:t>ерөнхий хууль батлагдсанаас хойш</w:t>
      </w:r>
      <w:r w:rsidR="00841D59">
        <w:rPr>
          <w:rFonts w:ascii="Arial" w:hAnsi="Arial" w:cs="Arial"/>
          <w:sz w:val="24"/>
          <w:szCs w:val="24"/>
          <w:lang w:val="mn-MN"/>
        </w:rPr>
        <w:t>х</w:t>
      </w:r>
      <w:r w:rsidR="00C4643A">
        <w:rPr>
          <w:rFonts w:ascii="Arial" w:hAnsi="Arial" w:cs="Arial"/>
          <w:sz w:val="24"/>
          <w:szCs w:val="24"/>
          <w:lang w:val="mn-MN"/>
        </w:rPr>
        <w:t xml:space="preserve"> хугацаанд тухай хуулийг хэрэгжүүлэх ажлын хүрээнд </w:t>
      </w:r>
      <w:r w:rsidRPr="00EB1F9D">
        <w:rPr>
          <w:rFonts w:ascii="Arial" w:hAnsi="Arial" w:cs="Arial"/>
          <w:sz w:val="24"/>
          <w:szCs w:val="24"/>
          <w:lang w:val="mn-MN"/>
        </w:rPr>
        <w:t>үүсэж буй асуудлыг тодорхойлохыг зорьсон болно. Үүний тулд боловсролын чиглэлээр үйл ажиллагаа явуулдаг төрийн бус байгууллага, тэдгээрийн холбогдох мэргэжилтэн, эрдэмтэн, судлаач, иргэдээс судалгаа авах, боловсролын салбарт хийгдсэн уулзалт хэлэлцүүлэг, хурал, зөвлөгөөнөөс гарсан санал, зөвлөмж, холбогдох бусад статистик мэдээлэл зэргийг ашигласан бөгөөд асуудлын мөн чанар, түүний цар хүрээг тогтоож, тухайн асуудлаар эрх, хууль ёсны ашиг сонирхол нь хөндөгдөж буй нийгмийн бүлэг бусад этгээд болон тухайн асуудлыг үүсгэж буй шалтгаан нөхцөлийг тус тус тодорхойлов.</w:t>
      </w:r>
    </w:p>
    <w:p w14:paraId="3A15CF25" w14:textId="21B74E74" w:rsidR="00BD3F2F" w:rsidRPr="00EB1F9D" w:rsidRDefault="00C4643A" w:rsidP="00BD3F2F">
      <w:pPr>
        <w:spacing w:after="120" w:line="240" w:lineRule="auto"/>
        <w:ind w:firstLine="720"/>
        <w:jc w:val="both"/>
        <w:rPr>
          <w:rFonts w:ascii="Arial" w:hAnsi="Arial" w:cs="Arial"/>
          <w:sz w:val="24"/>
          <w:szCs w:val="24"/>
          <w:lang w:val="mn-MN"/>
        </w:rPr>
      </w:pPr>
      <w:r>
        <w:rPr>
          <w:rFonts w:ascii="Arial" w:hAnsi="Arial" w:cs="Arial"/>
          <w:sz w:val="24"/>
          <w:szCs w:val="24"/>
          <w:lang w:val="mn-MN"/>
        </w:rPr>
        <w:t>Асуудлыг тодорхойлсны үндсэн дээр</w:t>
      </w:r>
      <w:r w:rsidR="00BD3F2F" w:rsidRPr="00EB1F9D">
        <w:rPr>
          <w:rFonts w:ascii="Arial" w:hAnsi="Arial" w:cs="Arial"/>
          <w:sz w:val="24"/>
          <w:szCs w:val="24"/>
          <w:lang w:val="mn-MN"/>
        </w:rPr>
        <w:t xml:space="preserve"> асуудлыг шийдвэрлэх ерөнхий зорилгоо томьёолж, тухайн зорилгод хүрэх хувилбарыг тогтоосон. Тухайн үе шатанд асуудлыг шийдвэрлэх хувилбаруудыг зорилгод хүрэх байдлаар нь харьцуулан дүгнэж хамгийн оновчтой хувилбарыг сонгон авч үр нөлөөг судалсан.</w:t>
      </w:r>
    </w:p>
    <w:p w14:paraId="4FF38822" w14:textId="490EBBAB" w:rsidR="00BD3F2F" w:rsidRPr="00040883" w:rsidRDefault="00BD3F2F" w:rsidP="00040883">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Эцэст нь тухайн судалгааны хувилбаруудаас сонгон авсан хувилбарт үндэсл</w:t>
      </w:r>
      <w:r w:rsidR="00841D59">
        <w:rPr>
          <w:rFonts w:ascii="Arial" w:hAnsi="Arial" w:cs="Arial"/>
          <w:sz w:val="24"/>
          <w:szCs w:val="24"/>
          <w:lang w:val="mn-MN"/>
        </w:rPr>
        <w:t>эн дүгнэлт, зөвлөмж боловсрууллаа</w:t>
      </w:r>
      <w:r w:rsidRPr="00EB1F9D">
        <w:rPr>
          <w:rFonts w:ascii="Arial" w:hAnsi="Arial" w:cs="Arial"/>
          <w:sz w:val="24"/>
          <w:szCs w:val="24"/>
          <w:lang w:val="mn-MN"/>
        </w:rPr>
        <w:t>.</w:t>
      </w:r>
    </w:p>
    <w:p w14:paraId="234E250B" w14:textId="5991CA67" w:rsidR="00BD3F2F" w:rsidRPr="00040883" w:rsidRDefault="00BD3F2F" w:rsidP="00040883">
      <w:pPr>
        <w:jc w:val="center"/>
        <w:rPr>
          <w:rFonts w:ascii="Arial" w:eastAsia="Arial" w:hAnsi="Arial" w:cs="Arial"/>
          <w:sz w:val="24"/>
          <w:szCs w:val="24"/>
          <w:lang w:val="mn-MN"/>
        </w:rPr>
      </w:pPr>
      <w:r w:rsidRPr="00040883">
        <w:rPr>
          <w:rFonts w:ascii="Arial" w:hAnsi="Arial" w:cs="Arial"/>
          <w:b/>
          <w:sz w:val="24"/>
          <w:szCs w:val="24"/>
          <w:lang w:val="mn-MN"/>
        </w:rPr>
        <w:t>УРЬДЧИЛАН ТАНДАН СУДЛАХ</w:t>
      </w:r>
      <w:r w:rsidRPr="00040883">
        <w:rPr>
          <w:rFonts w:ascii="Arial" w:hAnsi="Arial" w:cs="Arial"/>
          <w:b/>
          <w:sz w:val="24"/>
          <w:szCs w:val="24"/>
          <w:lang w:val="mn-MN"/>
        </w:rPr>
        <w:br/>
        <w:t>ҮНЭЛГЭЭНИЙ ТАЙЛАН</w:t>
      </w:r>
    </w:p>
    <w:p w14:paraId="1A9B178E" w14:textId="13B4D7B2" w:rsidR="00BD3F2F" w:rsidRPr="00EB1F9D" w:rsidRDefault="00BD3F2F" w:rsidP="00C4643A">
      <w:pPr>
        <w:pStyle w:val="Bodytext20"/>
        <w:shd w:val="clear" w:color="auto" w:fill="auto"/>
        <w:spacing w:before="0" w:after="120" w:line="240" w:lineRule="auto"/>
        <w:ind w:firstLine="760"/>
        <w:jc w:val="both"/>
        <w:rPr>
          <w:rFonts w:eastAsiaTheme="minorHAnsi"/>
          <w:lang w:val="mn-MN"/>
        </w:rPr>
      </w:pPr>
      <w:bookmarkStart w:id="0" w:name="_Hlk495621751"/>
      <w:r w:rsidRPr="00EB1F9D">
        <w:rPr>
          <w:rFonts w:eastAsiaTheme="minorHAnsi"/>
          <w:lang w:val="mn-MN"/>
        </w:rPr>
        <w:t xml:space="preserve">Боловсролын </w:t>
      </w:r>
      <w:r w:rsidR="00C4643A">
        <w:rPr>
          <w:rFonts w:eastAsiaTheme="minorHAnsi"/>
          <w:lang w:val="mn-MN"/>
        </w:rPr>
        <w:t xml:space="preserve">ерөнхий хуульд нэмэлт, өөрчлөлт оруулах </w:t>
      </w:r>
      <w:r w:rsidRPr="00EB1F9D">
        <w:rPr>
          <w:rFonts w:eastAsiaTheme="minorHAnsi"/>
          <w:lang w:val="mn-MN"/>
        </w:rPr>
        <w:t xml:space="preserve">тухай хуулийн төсөл </w:t>
      </w:r>
      <w:r w:rsidRPr="00EB1F9D">
        <w:rPr>
          <w:rFonts w:eastAsiaTheme="minorHAnsi"/>
          <w:lang w:val="mn-MN"/>
        </w:rPr>
        <w:lastRenderedPageBreak/>
        <w:t>боловсруулах хэрэгцээ шаардлагыг Хууль тогтоомжийн хэрэгцээ, шаардлагыг урьдчилан тандан судлах аргачлал</w:t>
      </w:r>
      <w:r w:rsidRPr="00EB1F9D">
        <w:rPr>
          <w:rStyle w:val="FootnoteReference"/>
          <w:lang w:val="mn-MN"/>
        </w:rPr>
        <w:footnoteReference w:id="2"/>
      </w:r>
      <w:r w:rsidRPr="00EB1F9D">
        <w:rPr>
          <w:rFonts w:eastAsiaTheme="minorHAnsi"/>
          <w:lang w:val="mn-MN"/>
        </w:rPr>
        <w:t xml:space="preserve"> /цаашид “Аргачлал” гэх/-ын 2.1 дэх хэсэгт заасан үе шатын дагуу хийж гүйцэтгэв.</w:t>
      </w:r>
      <w:bookmarkEnd w:id="0"/>
    </w:p>
    <w:p w14:paraId="4AE36665" w14:textId="77777777" w:rsidR="00BD3F2F" w:rsidRPr="00C4643A" w:rsidRDefault="00BD3F2F" w:rsidP="00BD3F2F">
      <w:pPr>
        <w:pStyle w:val="Bodytext20"/>
        <w:shd w:val="clear" w:color="auto" w:fill="auto"/>
        <w:spacing w:before="0" w:after="120" w:line="240" w:lineRule="auto"/>
        <w:ind w:firstLine="760"/>
        <w:rPr>
          <w:rFonts w:eastAsiaTheme="minorHAnsi"/>
          <w:b/>
          <w:lang w:val="mn-MN"/>
        </w:rPr>
      </w:pPr>
      <w:r w:rsidRPr="00C4643A">
        <w:rPr>
          <w:rFonts w:eastAsiaTheme="minorHAnsi"/>
          <w:b/>
          <w:lang w:val="mn-MN"/>
        </w:rPr>
        <w:t>НЭГ.АСУУДАЛД ДҮН ШИНЖИЛГЭЭ ХИЙСЭН БАЙДАЛ</w:t>
      </w:r>
    </w:p>
    <w:p w14:paraId="10DC194B" w14:textId="1BC37D04"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Манай орны хувьд Боловсролын</w:t>
      </w:r>
      <w:r w:rsidR="00C4643A">
        <w:rPr>
          <w:rFonts w:ascii="Arial" w:hAnsi="Arial" w:cs="Arial"/>
          <w:sz w:val="24"/>
          <w:szCs w:val="24"/>
          <w:lang w:val="mn-MN"/>
        </w:rPr>
        <w:t xml:space="preserve"> ерөнхий хууль</w:t>
      </w:r>
      <w:r w:rsidRPr="00EB1F9D">
        <w:rPr>
          <w:rFonts w:ascii="Arial" w:hAnsi="Arial" w:cs="Arial"/>
          <w:sz w:val="24"/>
          <w:szCs w:val="24"/>
          <w:lang w:val="mn-MN"/>
        </w:rPr>
        <w:t xml:space="preserve"> </w:t>
      </w:r>
      <w:r w:rsidR="00F2404D">
        <w:rPr>
          <w:rFonts w:ascii="Arial" w:hAnsi="Arial" w:cs="Arial"/>
          <w:sz w:val="24"/>
          <w:szCs w:val="24"/>
          <w:lang w:val="mn-MN"/>
        </w:rPr>
        <w:t>2023</w:t>
      </w:r>
      <w:r w:rsidRPr="00EB1F9D">
        <w:rPr>
          <w:rFonts w:ascii="Arial" w:hAnsi="Arial" w:cs="Arial"/>
          <w:sz w:val="24"/>
          <w:szCs w:val="24"/>
          <w:lang w:val="mn-MN"/>
        </w:rPr>
        <w:t xml:space="preserve"> онд батлагдсанаас хойш</w:t>
      </w:r>
      <w:r w:rsidR="00F2404D">
        <w:rPr>
          <w:rFonts w:ascii="Arial" w:hAnsi="Arial" w:cs="Arial"/>
          <w:sz w:val="24"/>
          <w:szCs w:val="24"/>
          <w:lang w:val="mn-MN"/>
        </w:rPr>
        <w:t xml:space="preserve"> 3</w:t>
      </w:r>
      <w:r w:rsidRPr="00EB1F9D">
        <w:rPr>
          <w:rFonts w:ascii="Arial" w:hAnsi="Arial" w:cs="Arial"/>
          <w:sz w:val="24"/>
          <w:szCs w:val="24"/>
          <w:lang w:val="mn-MN"/>
        </w:rPr>
        <w:t xml:space="preserve"> удаа нэмэлт, өөрчлөлт оруулсан байна. Боловсролын </w:t>
      </w:r>
      <w:r w:rsidR="00F2404D">
        <w:rPr>
          <w:rFonts w:ascii="Arial" w:hAnsi="Arial" w:cs="Arial"/>
          <w:sz w:val="24"/>
          <w:szCs w:val="24"/>
          <w:lang w:val="mn-MN"/>
        </w:rPr>
        <w:t xml:space="preserve">ерөнхий хууль </w:t>
      </w:r>
      <w:r w:rsidR="006D24CD">
        <w:rPr>
          <w:rFonts w:ascii="Arial" w:hAnsi="Arial" w:cs="Arial"/>
          <w:sz w:val="24"/>
          <w:szCs w:val="24"/>
          <w:lang w:val="mn-MN"/>
        </w:rPr>
        <w:t>8 бүлэг 45</w:t>
      </w:r>
      <w:r w:rsidRPr="00EB1F9D">
        <w:rPr>
          <w:rFonts w:ascii="Arial" w:hAnsi="Arial" w:cs="Arial"/>
          <w:sz w:val="24"/>
          <w:szCs w:val="24"/>
          <w:lang w:val="mn-MN"/>
        </w:rPr>
        <w:t xml:space="preserve"> зүйлтэй бөгөөд боловсролын </w:t>
      </w:r>
      <w:r w:rsidR="006D24CD">
        <w:rPr>
          <w:rFonts w:ascii="Arial" w:hAnsi="Arial" w:cs="Arial"/>
          <w:sz w:val="24"/>
          <w:szCs w:val="24"/>
          <w:lang w:val="mn-MN"/>
        </w:rPr>
        <w:t xml:space="preserve">зорилго, </w:t>
      </w:r>
      <w:r w:rsidRPr="00EB1F9D">
        <w:rPr>
          <w:rFonts w:ascii="Arial" w:hAnsi="Arial" w:cs="Arial"/>
          <w:sz w:val="24"/>
          <w:szCs w:val="24"/>
          <w:lang w:val="mn-MN"/>
        </w:rPr>
        <w:t>зарчим, тогтолцоо, агуулга, удирдлага, зохион байгуулалт, боловсролын харилцаанд оролцогчдын эрх, үүрэг, хариуцлагыг тодорхойлж, иргэний сурч боловсрох эрхийг хангахтай холбогдсон нийтлэг харилцааг зохицуулж байна.</w:t>
      </w:r>
    </w:p>
    <w:p w14:paraId="66C31B99" w14:textId="58658EDD"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Энэхүү хууль хэрэгж</w:t>
      </w:r>
      <w:r w:rsidR="006D24CD">
        <w:rPr>
          <w:rFonts w:ascii="Arial" w:hAnsi="Arial" w:cs="Arial"/>
          <w:sz w:val="24"/>
          <w:szCs w:val="24"/>
          <w:lang w:val="mn-MN"/>
        </w:rPr>
        <w:t xml:space="preserve">их эхлээд удаагүй ч түүний </w:t>
      </w:r>
      <w:r w:rsidRPr="00EB1F9D">
        <w:rPr>
          <w:rFonts w:ascii="Arial" w:hAnsi="Arial" w:cs="Arial"/>
          <w:sz w:val="24"/>
          <w:szCs w:val="24"/>
          <w:lang w:val="mn-MN"/>
        </w:rPr>
        <w:t>зарим зохицуулалтыг нийгмийн эрэлт шаардлагад нийцүүлэн дахин нягталж боловсронгуй болгох, б</w:t>
      </w:r>
      <w:r w:rsidRPr="00EB1F9D">
        <w:rPr>
          <w:rFonts w:ascii="Arial" w:eastAsia="Calibri" w:hAnsi="Arial" w:cs="Arial"/>
          <w:sz w:val="24"/>
          <w:szCs w:val="24"/>
          <w:lang w:val="mn-MN"/>
        </w:rPr>
        <w:t>оловсролын хөгжлийн шаардлагаар нийгэмд шинээр үүсэж буй эрэлт</w:t>
      </w:r>
      <w:r w:rsidRPr="00EB1F9D">
        <w:rPr>
          <w:rFonts w:ascii="Arial" w:hAnsi="Arial" w:cs="Arial"/>
          <w:sz w:val="24"/>
          <w:szCs w:val="24"/>
          <w:lang w:val="mn-MN"/>
        </w:rPr>
        <w:t xml:space="preserve"> хэрэгцээнд тохируулахад чиглэсэн хөгжлийн </w:t>
      </w:r>
      <w:r w:rsidRPr="00EB1F9D">
        <w:rPr>
          <w:rFonts w:ascii="Arial" w:eastAsia="Calibri" w:hAnsi="Arial" w:cs="Arial"/>
          <w:sz w:val="24"/>
          <w:szCs w:val="24"/>
          <w:lang w:val="mn-MN"/>
        </w:rPr>
        <w:t xml:space="preserve">бодлого, стратегийг хэрэгжүүлэх </w:t>
      </w:r>
      <w:r w:rsidRPr="00EB1F9D">
        <w:rPr>
          <w:rFonts w:ascii="Arial" w:hAnsi="Arial" w:cs="Arial"/>
          <w:sz w:val="24"/>
          <w:szCs w:val="24"/>
          <w:lang w:val="mn-MN"/>
        </w:rPr>
        <w:t>зохицуулалт бий болгох, хуулийн хэрэгжилт, үр нөлөөг дээшлүүлэх, зарим харилцааны зохицуулалт тодорхой бус</w:t>
      </w:r>
      <w:r w:rsidRPr="00EB1F9D">
        <w:rPr>
          <w:rFonts w:ascii="Arial" w:eastAsia="Calibri" w:hAnsi="Arial" w:cs="Arial"/>
          <w:sz w:val="24"/>
          <w:szCs w:val="24"/>
          <w:lang w:val="mn-MN"/>
        </w:rPr>
        <w:t>, орхигдсон</w:t>
      </w:r>
      <w:r w:rsidRPr="00EB1F9D">
        <w:rPr>
          <w:rFonts w:ascii="Arial" w:hAnsi="Arial" w:cs="Arial"/>
          <w:sz w:val="24"/>
          <w:szCs w:val="24"/>
          <w:lang w:val="mn-MN"/>
        </w:rPr>
        <w:t xml:space="preserve"> тул тэдгээр харилцааны хийдэл, зөрчлийг арилгах шаардлага тавигдаж байна.</w:t>
      </w:r>
    </w:p>
    <w:p w14:paraId="13C03CD9" w14:textId="3D65B5F8" w:rsidR="006D24CD" w:rsidRPr="00EB1F9D" w:rsidRDefault="00BD3F2F" w:rsidP="006D24CD">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ab/>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боловсролын сургалтын байгууллага, </w:t>
      </w:r>
      <w:r w:rsidR="006D24CD">
        <w:rPr>
          <w:rFonts w:ascii="Arial" w:hAnsi="Arial" w:cs="Arial"/>
          <w:sz w:val="24"/>
          <w:szCs w:val="24"/>
          <w:lang w:val="mn-MN"/>
        </w:rPr>
        <w:t xml:space="preserve">тэдгээрт ажиллагсдын нийгмийн асуудлыг шийдвэрлэх улсын төсвийн тодорхой хувийг боловсролд зарцуулах зэрэг асуудлыг хөндөж байгаа нь тулгамдсан асуудлыг шийдвэрлэх нөхцөлийг бүрдүүлэх болно. </w:t>
      </w:r>
    </w:p>
    <w:p w14:paraId="5AFB5B6B" w14:textId="64FCA641" w:rsidR="00BD3F2F" w:rsidRPr="006D24CD" w:rsidRDefault="00BD3F2F" w:rsidP="006D24CD">
      <w:pPr>
        <w:pStyle w:val="Default"/>
        <w:spacing w:after="120"/>
        <w:ind w:firstLine="360"/>
        <w:jc w:val="both"/>
        <w:rPr>
          <w:b/>
          <w:color w:val="auto"/>
          <w:lang w:val="mn-MN"/>
        </w:rPr>
      </w:pPr>
      <w:r w:rsidRPr="00EB1F9D">
        <w:rPr>
          <w:b/>
          <w:color w:val="auto"/>
          <w:lang w:val="mn-MN"/>
        </w:rPr>
        <w:t xml:space="preserve">1.1.Асуудлын мөн чанар, цар хүрээг тодорхойлсон байдал </w:t>
      </w:r>
    </w:p>
    <w:p w14:paraId="71048A47" w14:textId="7B389BD0" w:rsidR="00BD3F2F" w:rsidRPr="006D24CD" w:rsidRDefault="00BD3F2F" w:rsidP="006D24CD">
      <w:pPr>
        <w:pStyle w:val="Default"/>
        <w:spacing w:after="120"/>
        <w:ind w:firstLine="360"/>
        <w:jc w:val="both"/>
        <w:rPr>
          <w:color w:val="auto"/>
          <w:lang w:val="mn-MN"/>
        </w:rPr>
      </w:pPr>
      <w:r w:rsidRPr="00EB1F9D">
        <w:rPr>
          <w:color w:val="auto"/>
          <w:lang w:val="mn-MN"/>
        </w:rPr>
        <w:t>Дээр дурдсан нөхцөл байдалд дүн шинжилгээ хийхэд дараах асуудлууд голлон анхаарал татаж байна. Үүнд:</w:t>
      </w:r>
      <w:r w:rsidRPr="00EB1F9D">
        <w:rPr>
          <w:lang w:val="mn-MN"/>
        </w:rPr>
        <w:t>.</w:t>
      </w:r>
    </w:p>
    <w:p w14:paraId="5639CA6A" w14:textId="6E33BE1D" w:rsidR="00BD3F2F" w:rsidRPr="00EB1F9D" w:rsidRDefault="006D24CD" w:rsidP="00BD3F2F">
      <w:pPr>
        <w:shd w:val="clear" w:color="auto" w:fill="FFFFFF"/>
        <w:spacing w:after="120" w:line="240" w:lineRule="auto"/>
        <w:ind w:firstLine="714"/>
        <w:jc w:val="both"/>
        <w:rPr>
          <w:rFonts w:ascii="Arial" w:hAnsi="Arial" w:cs="Arial"/>
          <w:sz w:val="24"/>
          <w:szCs w:val="24"/>
          <w:lang w:val="mn-MN"/>
        </w:rPr>
      </w:pPr>
      <w:r>
        <w:rPr>
          <w:rFonts w:ascii="Arial" w:hAnsi="Arial" w:cs="Arial"/>
          <w:sz w:val="24"/>
          <w:szCs w:val="24"/>
          <w:lang w:val="mn-MN"/>
        </w:rPr>
        <w:t>Б</w:t>
      </w:r>
      <w:r w:rsidR="00BD3F2F" w:rsidRPr="00EB1F9D">
        <w:rPr>
          <w:rFonts w:ascii="Arial" w:hAnsi="Arial" w:cs="Arial"/>
          <w:sz w:val="24"/>
          <w:szCs w:val="24"/>
          <w:lang w:val="mn-MN"/>
        </w:rPr>
        <w:t>оловсролын сургалтын байгууллагын үр дүн, чанарыг сайжруулах суралцагчдыг мэдлэг, ур чадвар, хандлагыг хөгжүүлэх нь улс орны хөгжил, иргэдийн амьдралын баталгааг хангах нэн тэргүүний асуудал болоод байна.</w:t>
      </w:r>
    </w:p>
    <w:p w14:paraId="021731D5" w14:textId="6D4353BF"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Мөн Боловсролын </w:t>
      </w:r>
      <w:r w:rsidR="00AA7834">
        <w:rPr>
          <w:rFonts w:ascii="Arial" w:hAnsi="Arial" w:cs="Arial"/>
          <w:sz w:val="24"/>
          <w:szCs w:val="24"/>
          <w:lang w:val="mn-MN"/>
        </w:rPr>
        <w:t xml:space="preserve">ерөнхий </w:t>
      </w:r>
      <w:r w:rsidRPr="00EB1F9D">
        <w:rPr>
          <w:rFonts w:ascii="Arial" w:hAnsi="Arial" w:cs="Arial"/>
          <w:sz w:val="24"/>
          <w:szCs w:val="24"/>
          <w:lang w:val="mn-MN"/>
        </w:rPr>
        <w:t>хуулийн зарим зүйл, заалтыг хөгжлийн хэрэгцээ, шаардлагад нийцүүлэн шинээр авч үзэх, боловсролын үйл ажиллагааны тогтвортой нөхцөлийг хангаж бодлогын залгамж чанарыг хадгалах асуудлыг тусгах замаар хууль хоорондын давха</w:t>
      </w:r>
      <w:r w:rsidR="00040883">
        <w:rPr>
          <w:rFonts w:ascii="Arial" w:hAnsi="Arial" w:cs="Arial"/>
          <w:sz w:val="24"/>
          <w:szCs w:val="24"/>
          <w:lang w:val="mn-MN"/>
        </w:rPr>
        <w:t>рдал, хийдэл, зөрчлийг арилгах нь чухал байна.</w:t>
      </w:r>
    </w:p>
    <w:p w14:paraId="4EDF6C61" w14:textId="110DEB78"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Боловсролын байгууллагын удирдлага, үйл ажиллагааг улс төрөөс ангид байлгах, боловсролыг тогтворшуулан хөгжүүлэх нөхцөлийг хангах, багш болон бусад ажилтны хөгжил, нийгмийн баталгааг адил тэгш хангах, мэргэжлийн байгууллагад суурилсан мэргэшсэн боловсролын удирдлагын тогтолцоог хөгжүүлэх, сургууль бүр өөрийн онцлог, нөхцөл бололцоонд зохицон бие даан хөгжих эрхийг өргөжүүлэх,  суралцагчийн сурч боловсрох эрхийг тэгш хангах, сургууль, эцэг, эх, олон нийтийн хамтын ажиллагааг сайжруулах, боловсролын байгууллагын орчин дахь аюулгүй байдлыг хангахтай холбогдох харилцааг хуулийн хүрээнд илүү тодорхой байдлаар зохицуулах</w:t>
      </w:r>
      <w:r w:rsidR="00040883">
        <w:rPr>
          <w:rFonts w:ascii="Arial" w:hAnsi="Arial" w:cs="Arial"/>
          <w:sz w:val="24"/>
          <w:szCs w:val="24"/>
          <w:lang w:val="mn-MN"/>
        </w:rPr>
        <w:t xml:space="preserve"> нь зүйтэй. </w:t>
      </w:r>
    </w:p>
    <w:p w14:paraId="6C4DA153"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Хууль хэрэгжих хугацаанд практикт үүсээд буй тодорхой асуудлуудыг шийдвэрлэх, хуулийн зохицуулалтгүй эсвэл зохицуулалт тодорхой бус байдлын </w:t>
      </w:r>
      <w:r w:rsidRPr="00EB1F9D">
        <w:rPr>
          <w:rFonts w:ascii="Arial" w:hAnsi="Arial" w:cs="Arial"/>
          <w:sz w:val="24"/>
          <w:szCs w:val="24"/>
          <w:lang w:val="mn-MN"/>
        </w:rPr>
        <w:lastRenderedPageBreak/>
        <w:t>улмаас сургууль, багш, суралцагч, иргэдэд ойлгомжгүй байдал үүсгэдэг асуудлыг нийтэд ойлгомжтой болгох зорилгоор холбогдох өөрчлөлтүүдийг хийх шаардлагатай байна.</w:t>
      </w:r>
    </w:p>
    <w:p w14:paraId="30D718AC" w14:textId="5E0F157C" w:rsidR="00BD3F2F" w:rsidRPr="00EB1F9D" w:rsidRDefault="00AA7834" w:rsidP="00AA7834">
      <w:pPr>
        <w:pStyle w:val="Default"/>
        <w:spacing w:after="120"/>
        <w:ind w:firstLine="709"/>
        <w:jc w:val="both"/>
        <w:rPr>
          <w:b/>
          <w:color w:val="FF0000"/>
          <w:lang w:val="mn-MN"/>
        </w:rPr>
      </w:pPr>
      <w:r>
        <w:rPr>
          <w:b/>
          <w:color w:val="auto"/>
          <w:lang w:val="mn-MN"/>
        </w:rPr>
        <w:t>1.2.</w:t>
      </w:r>
      <w:r w:rsidR="00BD3F2F" w:rsidRPr="00EB1F9D">
        <w:rPr>
          <w:b/>
          <w:color w:val="auto"/>
          <w:lang w:val="mn-MN"/>
        </w:rPr>
        <w:t xml:space="preserve">Эрх, хууль ёсны ашиг сонирхол нь хөндөгдөж </w:t>
      </w:r>
      <w:r>
        <w:rPr>
          <w:b/>
          <w:color w:val="auto"/>
          <w:lang w:val="mn-MN"/>
        </w:rPr>
        <w:t>байгаа нийгмийн бүлэг, иргэдийг</w:t>
      </w:r>
      <w:r w:rsidR="00040883">
        <w:rPr>
          <w:b/>
          <w:color w:val="auto"/>
          <w:lang w:val="mn-MN"/>
        </w:rPr>
        <w:t xml:space="preserve"> </w:t>
      </w:r>
      <w:r w:rsidR="00BD3F2F" w:rsidRPr="00EB1F9D">
        <w:rPr>
          <w:b/>
          <w:color w:val="auto"/>
          <w:lang w:val="mn-MN"/>
        </w:rPr>
        <w:t>тодорхойлох</w:t>
      </w:r>
      <w:r w:rsidR="00BD3F2F" w:rsidRPr="00EB1F9D">
        <w:rPr>
          <w:rStyle w:val="FootnoteReference"/>
          <w:b/>
          <w:color w:val="auto"/>
          <w:lang w:val="mn-MN"/>
        </w:rPr>
        <w:footnoteReference w:id="3"/>
      </w:r>
    </w:p>
    <w:p w14:paraId="46DA3974" w14:textId="359D22D8"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Боловсролын </w:t>
      </w:r>
      <w:r w:rsidR="00FC2419">
        <w:rPr>
          <w:rFonts w:ascii="Arial" w:hAnsi="Arial" w:cs="Arial"/>
          <w:sz w:val="24"/>
          <w:szCs w:val="24"/>
          <w:lang w:val="mn-MN"/>
        </w:rPr>
        <w:t>ерөнхий хуульд нэмэлт,</w:t>
      </w:r>
      <w:r w:rsidRPr="00EB1F9D">
        <w:rPr>
          <w:rFonts w:ascii="Arial" w:hAnsi="Arial" w:cs="Arial"/>
          <w:sz w:val="24"/>
          <w:szCs w:val="24"/>
          <w:lang w:val="mn-MN"/>
        </w:rPr>
        <w:t xml:space="preserve"> өөрчлөлт оруулснаар энэхүү хуулийн хүрээнд эрх ашиг нь хөндөгдөж байгаа аймаг, нийслэлийн Боловсрол</w:t>
      </w:r>
      <w:r w:rsidR="00FC2419">
        <w:rPr>
          <w:rFonts w:ascii="Arial" w:hAnsi="Arial" w:cs="Arial"/>
          <w:sz w:val="24"/>
          <w:szCs w:val="24"/>
          <w:lang w:val="mn-MN"/>
        </w:rPr>
        <w:t xml:space="preserve">ын </w:t>
      </w:r>
      <w:r w:rsidRPr="00EB1F9D">
        <w:rPr>
          <w:rFonts w:ascii="Arial" w:hAnsi="Arial" w:cs="Arial"/>
          <w:sz w:val="24"/>
          <w:szCs w:val="24"/>
          <w:lang w:val="mn-MN"/>
        </w:rPr>
        <w:t xml:space="preserve">газрын дарга, дүүргийн боловсролын хэлтсийн дарга болон ерөнхий боловсролын сургуулийн захирал, Насан туршийн боловсролын төв, өмчийн бүх хэлбэрийн ерөнхий боловсролын сургууль, түүний багш, ажилтан, хөгжлийн бэрхшээлтэй суралцагчийн эцэг, эх, асран хамгаалагч, дээд боловсролын сургалтын байгууллагад суралцагчийн эцэг эх, асран хамгаалагч, төрийн болон төрийн бус байгууллага, ажил олгогч иргэн, аж ахуйн нэгжийн эрх, хууль ёсны ашиг сонирхолд сөргөөр нөлөөлөх нөхцөл үүсэхгүй бөгөөд харин эрх зүйн зохицуулалтыг илүү тодорхой болгосноор боловсролын сургалтын байгууллагын үйл ажиллагааны чанар, хүртээмж дээшилж, боловсролын байгууллага, удирдлагын үйл ажиллагааны тогтвортой байдал хангагдах, боловсролын харилцаанд оролцогчдын эрх, хууль ёсны ашиг сонирхлыг хамгаалах нөхцөл сайжирна. </w:t>
      </w:r>
    </w:p>
    <w:p w14:paraId="3613C217" w14:textId="2786A6F0" w:rsidR="00BD3F2F" w:rsidRPr="00EB1F9D" w:rsidRDefault="00FC2419" w:rsidP="00FC2419">
      <w:pPr>
        <w:pStyle w:val="Default"/>
        <w:spacing w:after="120"/>
        <w:ind w:firstLine="709"/>
        <w:rPr>
          <w:color w:val="auto"/>
          <w:lang w:val="mn-MN"/>
        </w:rPr>
      </w:pPr>
      <w:r>
        <w:rPr>
          <w:b/>
          <w:bCs/>
          <w:color w:val="auto"/>
          <w:lang w:val="mn-MN"/>
        </w:rPr>
        <w:t>1.3.</w:t>
      </w:r>
      <w:r w:rsidR="00BD3F2F" w:rsidRPr="00EB1F9D">
        <w:rPr>
          <w:b/>
          <w:bCs/>
          <w:color w:val="auto"/>
          <w:lang w:val="mn-MN"/>
        </w:rPr>
        <w:t xml:space="preserve">Асуудлыг үүсгэж буй шалтгаан нөхцөл </w:t>
      </w:r>
    </w:p>
    <w:p w14:paraId="2F09B9AF" w14:textId="25CD9ECC"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Боловсролын </w:t>
      </w:r>
      <w:r w:rsidR="00FC2419">
        <w:rPr>
          <w:rFonts w:ascii="Arial" w:hAnsi="Arial" w:cs="Arial"/>
          <w:sz w:val="24"/>
          <w:szCs w:val="24"/>
          <w:lang w:val="mn-MN"/>
        </w:rPr>
        <w:t xml:space="preserve">ерөнхий </w:t>
      </w:r>
      <w:r w:rsidRPr="00EB1F9D">
        <w:rPr>
          <w:rFonts w:ascii="Arial" w:hAnsi="Arial" w:cs="Arial"/>
          <w:sz w:val="24"/>
          <w:szCs w:val="24"/>
          <w:lang w:val="mn-MN"/>
        </w:rPr>
        <w:t xml:space="preserve"> хуулийн хэрэгжилтийн явцад зохицуулалт нь тодорхой бус, зохицуулалт шаардсан шийдвэл зохих дараах асуудлууд байсаар байна:</w:t>
      </w:r>
    </w:p>
    <w:p w14:paraId="2325336F" w14:textId="0A286F10" w:rsidR="00BD3F2F" w:rsidRPr="00EB1F9D" w:rsidRDefault="00370EDF" w:rsidP="00BD3F2F">
      <w:pPr>
        <w:spacing w:after="120" w:line="240" w:lineRule="auto"/>
        <w:ind w:firstLine="709"/>
        <w:jc w:val="both"/>
        <w:rPr>
          <w:rFonts w:ascii="Arial" w:hAnsi="Arial" w:cs="Arial"/>
          <w:sz w:val="24"/>
          <w:szCs w:val="24"/>
          <w:lang w:val="mn-MN"/>
        </w:rPr>
      </w:pPr>
      <w:r>
        <w:rPr>
          <w:rFonts w:ascii="Arial" w:hAnsi="Arial" w:cs="Arial"/>
          <w:sz w:val="24"/>
          <w:szCs w:val="24"/>
          <w:lang w:val="mn-MN"/>
        </w:rPr>
        <w:t>1.</w:t>
      </w:r>
      <w:r w:rsidR="00BD3F2F" w:rsidRPr="00EB1F9D">
        <w:rPr>
          <w:rFonts w:ascii="Arial" w:hAnsi="Arial" w:cs="Arial"/>
          <w:sz w:val="24"/>
          <w:szCs w:val="24"/>
          <w:lang w:val="mn-MN"/>
        </w:rPr>
        <w:t>Нийгмийн суурь харилцаа зохицуулдаг хууль (Төрийн албаны тухай хууль, Хөдөлмөрийн тухай хууль, Захиргааны ерөнхий хууль, Зөрчлийн тухай хууль гэх мэт)-иудыг дагаж салбарын хуулиудад өөрчлөлт орж байгаа нь салбарын асуудал эрхэлсэн төрийн захиргааны төв байгууллагаас үл хамаарч тухайн хуулийн бүтэц, агуулгад нөлөөлөх, мөн хууль тогтоомжийг боловсронгуй болгох үндсэн чиглэлийн баримт бичиг 4 жилийн давтамжтай шинэчлэгдэж, түүнд нийцүүлэн хуульд нэмэлт, өөрчлөлт оруулах хандлага</w:t>
      </w:r>
      <w:r w:rsidR="00BD3F2F" w:rsidRPr="00EB1F9D">
        <w:rPr>
          <w:rFonts w:ascii="Arial" w:eastAsia="Times New Roman" w:hAnsi="Arial" w:cs="Arial"/>
          <w:bCs/>
          <w:sz w:val="24"/>
          <w:szCs w:val="24"/>
          <w:lang w:val="mn-MN"/>
        </w:rPr>
        <w:t xml:space="preserve"> тус тус ажиглагдаж байна. Энэ нь салбарын хууль, эрх зүй, бодлогын тогтвортой байдлыг хангахад сөргөөр  нөлөөлж байна. </w:t>
      </w:r>
    </w:p>
    <w:p w14:paraId="65330064" w14:textId="548B8711"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eastAsia="Times New Roman" w:hAnsi="Arial" w:cs="Arial"/>
          <w:bCs/>
          <w:sz w:val="24"/>
          <w:szCs w:val="24"/>
          <w:lang w:val="mn-MN"/>
        </w:rPr>
        <w:t xml:space="preserve"> </w:t>
      </w:r>
      <w:r w:rsidR="00370EDF">
        <w:rPr>
          <w:rFonts w:ascii="Arial" w:hAnsi="Arial" w:cs="Arial"/>
          <w:sz w:val="24"/>
          <w:szCs w:val="24"/>
          <w:lang w:val="mn-MN"/>
        </w:rPr>
        <w:t>2.</w:t>
      </w:r>
      <w:r w:rsidRPr="00EB1F9D">
        <w:rPr>
          <w:rFonts w:ascii="Arial" w:hAnsi="Arial" w:cs="Arial"/>
          <w:sz w:val="24"/>
          <w:szCs w:val="24"/>
          <w:lang w:val="mn-MN"/>
        </w:rPr>
        <w:t>Хууль хэрэгжих явцад практикт үүсэж буй зөрчил, бэрхшээлүүд, тухайлбал, төрийн албаны мэргэшсэн, тогтвортой байх зарчим алдагдаж, түүнээс үүдэн  төсвийн үр ашиггүй байдал үүсэхэд хүргэж байна. Энэхүү байдал нь аймаг, нийслэлийн боловсролын газар, дүүргийн боловсролын хэлтэс, сургуулийн захирал, цэцэрлэгийн эрхлэгчийн томилгоо нь улс төрийн нам, бүлэглэлүүд дэмжигчдийгээ төрийн албан тушаалаар шагнаж урамшуулдаг асуудал практикт 4 жил тутам гарч байгаа болохыг харуулж байна.</w:t>
      </w:r>
    </w:p>
    <w:p w14:paraId="70A2D8B6"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Түүнчлэн орон нутгийн боловсролын асуудал эрхэлсэн нэгжийн удирдах ажилтан болон ерөнхий боловсролын сургуулийн захирал, цэцэрлэгийн эрхлэгчийн албан тушаалд тавих шаардлага, шалгуур /туршлага, мэргэшил, ур чадвар/-ыг ажил олгогч ажлын байрны тодорхойлолтод тусган баталж байгаа. Гэвч тухайн албан тушаалд тавигдах шаардлага, шалгуурыг ажил олгогч тухайн нэр дэвшигчийн мэргэжил, туршлага, ур чадварт нийцүүлэн баталж байгаагаас удирдах түвшин дэх боловсон хүчний бодлогод улс төржих хандлага хэвээр байна. Энэ нь  боловсролын байгууллагын үйл ажиллагааны тогтвортой байдал, залгамж чанарыг алдагдуулахыг зэрэгцээ удирдах ажилтны тогтвортой чадавх бий болоход саад болж байна. </w:t>
      </w:r>
    </w:p>
    <w:p w14:paraId="3260BCE6" w14:textId="6EB01664" w:rsidR="00BD3F2F" w:rsidRPr="00EB1F9D" w:rsidRDefault="00116DE1" w:rsidP="00BD3F2F">
      <w:pPr>
        <w:spacing w:after="120" w:line="240" w:lineRule="auto"/>
        <w:ind w:firstLine="709"/>
        <w:jc w:val="both"/>
        <w:rPr>
          <w:rFonts w:ascii="Arial" w:hAnsi="Arial" w:cs="Arial"/>
          <w:sz w:val="24"/>
          <w:szCs w:val="24"/>
          <w:lang w:val="mn-MN"/>
        </w:rPr>
      </w:pPr>
      <w:r>
        <w:rPr>
          <w:rFonts w:ascii="Arial" w:hAnsi="Arial" w:cs="Arial"/>
          <w:sz w:val="24"/>
          <w:szCs w:val="24"/>
          <w:lang w:val="mn-MN"/>
        </w:rPr>
        <w:lastRenderedPageBreak/>
        <w:t>3.</w:t>
      </w:r>
      <w:r w:rsidR="00BD3F2F" w:rsidRPr="00EB1F9D">
        <w:rPr>
          <w:rFonts w:ascii="Arial" w:hAnsi="Arial" w:cs="Arial"/>
          <w:sz w:val="24"/>
          <w:szCs w:val="24"/>
          <w:lang w:val="mn-MN"/>
        </w:rPr>
        <w:t>Аймаг, нийслэлийн боловсролын газар нь тухайн нутаг дэвсгэрийн цэцэрлэг, сургуульд удирдлагын болон мэргэжлийн туслалцаа үзүүлэх чиг үүрэгтэй хэдий ч бодит байдалд энэ байгууллагын төрийн захиргааны  үүрэг хэт давамгайлж, мэргэжил, арга зүйн удирдлага алдагдах болсон. Мөн боловсролын газрын зарим мэргэжилтнүүд мэдлэг, боловсрол, ур чадвараар сургууль, багш нарт хүлээн зөвшөөрөгдө</w:t>
      </w:r>
      <w:r w:rsidR="00FC2419">
        <w:rPr>
          <w:rFonts w:ascii="Arial" w:hAnsi="Arial" w:cs="Arial"/>
          <w:sz w:val="24"/>
          <w:szCs w:val="24"/>
          <w:lang w:val="mn-MN"/>
        </w:rPr>
        <w:t>хгүй байх тохиолдол гарч байна.</w:t>
      </w:r>
    </w:p>
    <w:p w14:paraId="10D9955B" w14:textId="374A76C4" w:rsidR="00BD3F2F" w:rsidRPr="00066BE9" w:rsidRDefault="00EC24F8" w:rsidP="00066BE9">
      <w:pPr>
        <w:pStyle w:val="ListParagraph"/>
        <w:spacing w:after="120" w:line="240" w:lineRule="auto"/>
        <w:ind w:left="0" w:firstLine="709"/>
        <w:contextualSpacing w:val="0"/>
        <w:jc w:val="both"/>
        <w:rPr>
          <w:rFonts w:ascii="Arial" w:hAnsi="Arial" w:cs="Arial"/>
          <w:sz w:val="24"/>
          <w:szCs w:val="24"/>
          <w:lang w:val="mn-MN"/>
        </w:rPr>
      </w:pPr>
      <w:r>
        <w:rPr>
          <w:rFonts w:ascii="Arial" w:hAnsi="Arial" w:cs="Arial"/>
          <w:sz w:val="24"/>
          <w:szCs w:val="24"/>
          <w:lang w:val="mn-MN"/>
        </w:rPr>
        <w:t>4.</w:t>
      </w:r>
      <w:r w:rsidR="00BD3F2F" w:rsidRPr="00EB1F9D">
        <w:rPr>
          <w:rFonts w:ascii="Arial" w:hAnsi="Arial" w:cs="Arial"/>
          <w:sz w:val="24"/>
          <w:szCs w:val="24"/>
          <w:lang w:val="mn-MN"/>
        </w:rPr>
        <w:t xml:space="preserve">Сурагчдын хөгжил, төлөвшилд багшийн адил үүрэг гүйцэтгэдэг зарим ажилтнууд тухайлбал сургуулийн </w:t>
      </w:r>
      <w:r w:rsidR="000A6A17">
        <w:rPr>
          <w:rFonts w:ascii="Arial" w:hAnsi="Arial" w:cs="Arial"/>
          <w:sz w:val="24"/>
          <w:szCs w:val="24"/>
          <w:lang w:val="mn-MN"/>
        </w:rPr>
        <w:t>захирал, цэцэрлэгийн эрхлэгч  болон боловсролын нийтлэг үйлчилгээний ажилтнууд</w:t>
      </w:r>
      <w:r w:rsidR="00BD3F2F" w:rsidRPr="00EB1F9D">
        <w:rPr>
          <w:rFonts w:ascii="Arial" w:hAnsi="Arial" w:cs="Arial"/>
          <w:sz w:val="24"/>
          <w:szCs w:val="24"/>
          <w:lang w:val="mn-MN"/>
        </w:rPr>
        <w:t xml:space="preserve"> багш нараас цөөн, ерөнхий боловсролын сургуулийн бусад багш нарын нэгэн адил тэтгэвэр, тэтгэмжид адил тэгш хамрагдах эрх үүсээгүй ялгаатай хандаж байгаагаа засаж залруулах нь</w:t>
      </w:r>
      <w:r>
        <w:rPr>
          <w:rFonts w:ascii="Arial" w:hAnsi="Arial" w:cs="Arial"/>
          <w:sz w:val="24"/>
          <w:szCs w:val="24"/>
          <w:lang w:val="mn-MN"/>
        </w:rPr>
        <w:t xml:space="preserve"> зүйтэй байна</w:t>
      </w:r>
      <w:r w:rsidR="00BD3F2F" w:rsidRPr="00EB1F9D">
        <w:rPr>
          <w:rFonts w:ascii="Arial" w:hAnsi="Arial" w:cs="Arial"/>
          <w:sz w:val="24"/>
          <w:szCs w:val="24"/>
          <w:lang w:val="mn-MN"/>
        </w:rPr>
        <w:t xml:space="preserve">. </w:t>
      </w:r>
    </w:p>
    <w:p w14:paraId="175348EB" w14:textId="126FC13C" w:rsidR="00BD3F2F" w:rsidRPr="00EB1F9D" w:rsidRDefault="00066BE9" w:rsidP="00BD3F2F">
      <w:pPr>
        <w:pStyle w:val="ListParagraph"/>
        <w:spacing w:after="120" w:line="240" w:lineRule="auto"/>
        <w:ind w:left="0" w:firstLine="709"/>
        <w:contextualSpacing w:val="0"/>
        <w:jc w:val="both"/>
        <w:rPr>
          <w:rFonts w:ascii="Arial" w:hAnsi="Arial" w:cs="Arial"/>
          <w:sz w:val="24"/>
          <w:szCs w:val="24"/>
          <w:lang w:val="mn-MN"/>
        </w:rPr>
      </w:pPr>
      <w:r>
        <w:rPr>
          <w:rFonts w:ascii="Arial" w:hAnsi="Arial" w:cs="Arial"/>
          <w:sz w:val="24"/>
          <w:szCs w:val="24"/>
          <w:lang w:val="mn-MN"/>
        </w:rPr>
        <w:t>Б</w:t>
      </w:r>
      <w:r w:rsidR="00BD3F2F" w:rsidRPr="00EB1F9D">
        <w:rPr>
          <w:rFonts w:ascii="Arial" w:hAnsi="Arial" w:cs="Arial"/>
          <w:sz w:val="24"/>
          <w:szCs w:val="24"/>
          <w:lang w:val="mn-MN"/>
        </w:rPr>
        <w:t xml:space="preserve">оловсролын сургалтын байгууллагын үйл ажиллагаанд мэргэжлийн холбоод, олон нийтийн байгууллагын оролцоо сул, шинжлэх ухаан, үйлдвэрлэл, бизнесийн байгууллагуудтай уялдаа холбоо, түншлэл хангалтгүй байна. Гадаад улсад суралцагч, төгсөгчийн нэгдсэн мэдээлэл, холбоо тогтоох боломжгүйгээс дотоодын төрийн байгууллага, хувийн хэвшлийн тэргүүлэгч аж ахуйн нэгж байгууллагыг чанартай хүний нөөцөөр хангах бололцоо хомс байна. Төрийн өмчийн сургуулийн захирлыг томилоход  улс төр нөлөөлж байна.  </w:t>
      </w:r>
    </w:p>
    <w:p w14:paraId="253B7A6E" w14:textId="0B107B4F" w:rsidR="00BD3F2F" w:rsidRPr="001318F8" w:rsidRDefault="001318F8" w:rsidP="001318F8">
      <w:pPr>
        <w:pStyle w:val="Default"/>
        <w:spacing w:after="120"/>
        <w:jc w:val="center"/>
        <w:rPr>
          <w:b/>
          <w:bCs/>
          <w:color w:val="auto"/>
          <w:lang w:val="mn-MN"/>
        </w:rPr>
      </w:pPr>
      <w:r>
        <w:rPr>
          <w:b/>
          <w:bCs/>
          <w:color w:val="auto"/>
          <w:lang w:val="mn-MN"/>
        </w:rPr>
        <w:t>ХОЁР.</w:t>
      </w:r>
      <w:r w:rsidR="00BD3F2F" w:rsidRPr="00EB1F9D">
        <w:rPr>
          <w:b/>
          <w:bCs/>
          <w:color w:val="auto"/>
          <w:lang w:val="mn-MN"/>
        </w:rPr>
        <w:t>АСУУДЛЫГ ШИЙДВЭРЛЭХ ЗОРИЛГЫГ ТОДОРХОЙЛСОН БАЙДАЛ</w:t>
      </w:r>
    </w:p>
    <w:p w14:paraId="77C95113" w14:textId="12574338" w:rsidR="00BD3F2F" w:rsidRPr="00EB1F9D" w:rsidRDefault="00BD3F2F" w:rsidP="00BD3F2F">
      <w:pPr>
        <w:pStyle w:val="NormalWeb"/>
        <w:spacing w:before="0" w:beforeAutospacing="0" w:after="120" w:afterAutospacing="0"/>
        <w:jc w:val="both"/>
        <w:rPr>
          <w:rFonts w:ascii="Arial" w:hAnsi="Arial" w:cs="Arial"/>
          <w:lang w:val="mn-MN"/>
        </w:rPr>
      </w:pPr>
      <w:r w:rsidRPr="00EB1F9D">
        <w:rPr>
          <w:rFonts w:ascii="Arial" w:hAnsi="Arial" w:cs="Arial"/>
          <w:b/>
          <w:sz w:val="22"/>
          <w:szCs w:val="22"/>
          <w:lang w:val="mn-MN"/>
        </w:rPr>
        <w:tab/>
      </w:r>
      <w:r w:rsidRPr="00EB1F9D">
        <w:rPr>
          <w:rFonts w:ascii="Arial" w:hAnsi="Arial" w:cs="Arial"/>
          <w:lang w:val="mn-MN"/>
        </w:rPr>
        <w:t>Иймд аргачлалын 4-т заасны дагуу асуудлыг шийдвэрлэх зорилгыг дараах байдлаар тодорхойлж байна.</w:t>
      </w:r>
    </w:p>
    <w:p w14:paraId="6805BE9F" w14:textId="38BA73B1" w:rsidR="00BD3F2F" w:rsidRPr="001318F8" w:rsidRDefault="00BD3F2F" w:rsidP="001318F8">
      <w:pPr>
        <w:spacing w:after="120" w:line="240" w:lineRule="auto"/>
        <w:ind w:firstLine="714"/>
        <w:jc w:val="both"/>
        <w:rPr>
          <w:rFonts w:ascii="Arial" w:hAnsi="Arial" w:cs="Arial"/>
          <w:sz w:val="24"/>
          <w:szCs w:val="24"/>
          <w:lang w:val="mn-MN"/>
        </w:rPr>
      </w:pPr>
      <w:r w:rsidRPr="00EB1F9D">
        <w:rPr>
          <w:rFonts w:ascii="Arial" w:hAnsi="Arial" w:cs="Arial"/>
          <w:sz w:val="24"/>
          <w:szCs w:val="24"/>
          <w:lang w:val="mn-MN"/>
        </w:rPr>
        <w:tab/>
        <w:t xml:space="preserve">Хуулийн төслийг боловсруулах зорилго нь боловсролын байгууллагын удирдлага, үйл ажиллагааг улс төрөөс ангид, тогтвортой байлгах, боловсролыг тогтворшуулан хөгжүүлэх нөхцөлийг хангах, боловсролын харилцаанд оролцогчдын эрх, үүрэг, хариуцлагыг нэмэгдүүлэх, боловсролын талаар төрөөс баримтлах бодлогыг хэрэгжүүлж түүний үр дүн, сурлагын чанар, төгсөгчдийн ажил эрхлэлт, ажил олгогчийн эрэлт хэрэгцээ цаашдын төлөв байдлыг харгалзан олгоход эрх зүйн орчныг боловсронгуй болгох, боловсролыг тогтворшуулан хөгжүүлэх нөхцөлийг хангах, хөдөлмөрийн зах зээлийн өнөөгийн болон цаашдын эрэлтэд нийцсэн мэргэжилтэн бэлдэх, практикт үүсэж буй тодорхой асуудлуудыг шийдвэрлэх замаар  практикт үүсэж буй тодорхой асуудлуудыг шийдвэрлэх, хууль тогтоомж хоорондын давхардал, хийдэл, зөрчлийг арилгахад оршино. </w:t>
      </w:r>
    </w:p>
    <w:p w14:paraId="3F6EC403" w14:textId="4C957CA6" w:rsidR="00BD3F2F" w:rsidRPr="00EB1F9D" w:rsidRDefault="00BD3F2F" w:rsidP="001318F8">
      <w:pPr>
        <w:pStyle w:val="Default"/>
        <w:jc w:val="center"/>
        <w:rPr>
          <w:b/>
          <w:bCs/>
          <w:color w:val="auto"/>
          <w:lang w:val="mn-MN"/>
        </w:rPr>
      </w:pPr>
      <w:r w:rsidRPr="00EB1F9D">
        <w:rPr>
          <w:b/>
          <w:bCs/>
          <w:color w:val="auto"/>
          <w:lang w:val="mn-MN"/>
        </w:rPr>
        <w:t>Г</w:t>
      </w:r>
      <w:r w:rsidR="001318F8">
        <w:rPr>
          <w:b/>
          <w:bCs/>
          <w:color w:val="auto"/>
          <w:lang w:val="mn-MN"/>
        </w:rPr>
        <w:t>УРАВ.</w:t>
      </w:r>
      <w:r w:rsidRPr="00EB1F9D">
        <w:rPr>
          <w:b/>
          <w:bCs/>
          <w:color w:val="auto"/>
          <w:lang w:val="mn-MN"/>
        </w:rPr>
        <w:t>АСУУДЛЫГ ЗОХИЦУУЛАХ ХУВИЛБАРУУД, ТЭДГЭЭРИЙН</w:t>
      </w:r>
    </w:p>
    <w:p w14:paraId="17627BC3" w14:textId="77777777" w:rsidR="00BD3F2F" w:rsidRPr="00EB1F9D" w:rsidRDefault="00BD3F2F" w:rsidP="001318F8">
      <w:pPr>
        <w:pStyle w:val="Default"/>
        <w:jc w:val="center"/>
        <w:rPr>
          <w:b/>
          <w:bCs/>
          <w:color w:val="auto"/>
          <w:lang w:val="mn-MN"/>
        </w:rPr>
      </w:pPr>
      <w:r w:rsidRPr="00EB1F9D">
        <w:rPr>
          <w:b/>
          <w:bCs/>
          <w:color w:val="auto"/>
          <w:lang w:val="mn-MN"/>
        </w:rPr>
        <w:t>ЭЕРЭГ, СӨРӨГ ТАЛЫГ ХАРЬЦУУЛСАН БАЙДАЛ</w:t>
      </w:r>
    </w:p>
    <w:p w14:paraId="3832A50F" w14:textId="77777777" w:rsidR="00BD3F2F" w:rsidRPr="00EB1F9D" w:rsidRDefault="00BD3F2F" w:rsidP="00BD3F2F">
      <w:pPr>
        <w:pStyle w:val="Default"/>
        <w:spacing w:after="120"/>
        <w:jc w:val="center"/>
        <w:rPr>
          <w:color w:val="FF0000"/>
          <w:sz w:val="10"/>
          <w:szCs w:val="10"/>
          <w:lang w:val="mn-MN"/>
        </w:rPr>
      </w:pPr>
    </w:p>
    <w:p w14:paraId="09F2F34A" w14:textId="77777777"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“Боловсролын үйлчилгээний тогтвортой, мэргэшсэн байдал болон хууль тогтоомжийн уялдааг хангах” зорилгыг хангаж чадах эсэх, зардал, үр өгөөжийн харьцаа буюу хувилбарыг хэрэгжүүлэхтэй холбогдон гарах зардал, үзүүлэх эерэг өөрчлөлтийг харьцуулан судалж дараах дүгнэлтийг гаргалаа.</w:t>
      </w:r>
    </w:p>
    <w:p w14:paraId="486C1242" w14:textId="77777777" w:rsidR="00BD3F2F" w:rsidRPr="00EB1F9D" w:rsidRDefault="00BD3F2F" w:rsidP="00BD3F2F">
      <w:pPr>
        <w:spacing w:after="120" w:line="240" w:lineRule="auto"/>
        <w:ind w:firstLine="720"/>
        <w:jc w:val="both"/>
        <w:rPr>
          <w:rFonts w:ascii="Arial" w:hAnsi="Arial" w:cs="Arial"/>
          <w:sz w:val="24"/>
          <w:szCs w:val="24"/>
          <w:lang w:val="mn-MN"/>
        </w:rPr>
      </w:pPr>
    </w:p>
    <w:tbl>
      <w:tblPr>
        <w:tblStyle w:val="TableGrid"/>
        <w:tblW w:w="9727" w:type="dxa"/>
        <w:tblLayout w:type="fixed"/>
        <w:tblLook w:val="04A0" w:firstRow="1" w:lastRow="0" w:firstColumn="1" w:lastColumn="0" w:noHBand="0" w:noVBand="1"/>
      </w:tblPr>
      <w:tblGrid>
        <w:gridCol w:w="534"/>
        <w:gridCol w:w="1755"/>
        <w:gridCol w:w="3118"/>
        <w:gridCol w:w="2654"/>
        <w:gridCol w:w="1666"/>
      </w:tblGrid>
      <w:tr w:rsidR="00BD3F2F" w:rsidRPr="00EB1F9D" w14:paraId="41C123F2" w14:textId="77777777" w:rsidTr="00AF3DC0">
        <w:tc>
          <w:tcPr>
            <w:tcW w:w="2289" w:type="dxa"/>
            <w:gridSpan w:val="2"/>
          </w:tcPr>
          <w:p w14:paraId="7505468A"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Хувилбар</w:t>
            </w:r>
          </w:p>
        </w:tc>
        <w:tc>
          <w:tcPr>
            <w:tcW w:w="3118" w:type="dxa"/>
          </w:tcPr>
          <w:p w14:paraId="667010CB"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Зорилгод хүрэх байдал</w:t>
            </w:r>
          </w:p>
        </w:tc>
        <w:tc>
          <w:tcPr>
            <w:tcW w:w="2654" w:type="dxa"/>
          </w:tcPr>
          <w:p w14:paraId="744134E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Зардал, үр өгөөжийн харьцаа</w:t>
            </w:r>
          </w:p>
        </w:tc>
        <w:tc>
          <w:tcPr>
            <w:tcW w:w="1666" w:type="dxa"/>
          </w:tcPr>
          <w:p w14:paraId="0497771C"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w:t>
            </w:r>
          </w:p>
        </w:tc>
      </w:tr>
      <w:tr w:rsidR="00BD3F2F" w:rsidRPr="00EB1F9D" w14:paraId="68051F40" w14:textId="77777777" w:rsidTr="00AF3DC0">
        <w:tc>
          <w:tcPr>
            <w:tcW w:w="534" w:type="dxa"/>
          </w:tcPr>
          <w:p w14:paraId="298CCC4A"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1</w:t>
            </w:r>
          </w:p>
        </w:tc>
        <w:tc>
          <w:tcPr>
            <w:tcW w:w="1755" w:type="dxa"/>
          </w:tcPr>
          <w:p w14:paraId="1985F06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Тэг хувилбар</w:t>
            </w:r>
          </w:p>
        </w:tc>
        <w:tc>
          <w:tcPr>
            <w:tcW w:w="3118" w:type="dxa"/>
          </w:tcPr>
          <w:p w14:paraId="426457C4"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Өнөөгийн бэрхшээл хэвээр үлдэж, зорилгод хүрэх боломжгүй. </w:t>
            </w:r>
          </w:p>
        </w:tc>
        <w:tc>
          <w:tcPr>
            <w:tcW w:w="2654" w:type="dxa"/>
          </w:tcPr>
          <w:p w14:paraId="1E87C476"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Сөрөг үр дагавар улам бүр нэмэгдэнэ. </w:t>
            </w:r>
          </w:p>
        </w:tc>
        <w:tc>
          <w:tcPr>
            <w:tcW w:w="1666" w:type="dxa"/>
          </w:tcPr>
          <w:p w14:paraId="59889691"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 сөрөг</w:t>
            </w:r>
          </w:p>
        </w:tc>
      </w:tr>
      <w:tr w:rsidR="00BD3F2F" w:rsidRPr="00EB1F9D" w14:paraId="7DBB9156" w14:textId="77777777" w:rsidTr="00AF3DC0">
        <w:trPr>
          <w:trHeight w:val="2303"/>
        </w:trPr>
        <w:tc>
          <w:tcPr>
            <w:tcW w:w="534" w:type="dxa"/>
          </w:tcPr>
          <w:p w14:paraId="278CCDA4"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lastRenderedPageBreak/>
              <w:t>2</w:t>
            </w:r>
          </w:p>
        </w:tc>
        <w:tc>
          <w:tcPr>
            <w:tcW w:w="1755" w:type="dxa"/>
          </w:tcPr>
          <w:p w14:paraId="5FB9DBED"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Хэвлэл мэдээллийн хэрэгслээр ухуулга сурталчилгаа хийх</w:t>
            </w:r>
          </w:p>
        </w:tc>
        <w:tc>
          <w:tcPr>
            <w:tcW w:w="3118" w:type="dxa"/>
          </w:tcPr>
          <w:p w14:paraId="7836FAA5"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Өнөөгийн тулгамдаж буй бэрхшээл хэвээр үргэлжлэх бөгөөд хууль тогтоомж хоорондын давхардал хийдэл, зөрчил арилахгүй.</w:t>
            </w:r>
          </w:p>
        </w:tc>
        <w:tc>
          <w:tcPr>
            <w:tcW w:w="2654" w:type="dxa"/>
          </w:tcPr>
          <w:p w14:paraId="703A8D31"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Зардал тодорхой хэмжээнд гарна. Асуудлыг үүсгэж байгаа гол шалтгааныг арилгахад нөлөөлж, сөрөг үр дагаврыг бууруулж чадахгүй </w:t>
            </w:r>
          </w:p>
        </w:tc>
        <w:tc>
          <w:tcPr>
            <w:tcW w:w="1666" w:type="dxa"/>
          </w:tcPr>
          <w:p w14:paraId="11477761"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Тодорхой үр дүнд хүрэхгүй</w:t>
            </w:r>
          </w:p>
        </w:tc>
      </w:tr>
      <w:tr w:rsidR="00BD3F2F" w:rsidRPr="00EB1F9D" w14:paraId="38321DF1" w14:textId="77777777" w:rsidTr="00AF3DC0">
        <w:trPr>
          <w:trHeight w:val="2330"/>
        </w:trPr>
        <w:tc>
          <w:tcPr>
            <w:tcW w:w="534" w:type="dxa"/>
          </w:tcPr>
          <w:p w14:paraId="1FC38CED"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3</w:t>
            </w:r>
          </w:p>
        </w:tc>
        <w:tc>
          <w:tcPr>
            <w:tcW w:w="1755" w:type="dxa"/>
          </w:tcPr>
          <w:p w14:paraId="2C021D2A"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Зах зээлийн эдийн засгийн хэрэгслүүдийг ашиглан төрөөс зохицуулалт хийх</w:t>
            </w:r>
          </w:p>
        </w:tc>
        <w:tc>
          <w:tcPr>
            <w:tcW w:w="3118" w:type="dxa"/>
          </w:tcPr>
          <w:p w14:paraId="6825AF85"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Хууль тогтоомжийн хоорондын давхардал, хийдэл, зөрчлийг эдийн засгийн аргаар зохицуулах боломжгүй.</w:t>
            </w:r>
          </w:p>
        </w:tc>
        <w:tc>
          <w:tcPr>
            <w:tcW w:w="2654" w:type="dxa"/>
          </w:tcPr>
          <w:p w14:paraId="08CB644D" w14:textId="77777777" w:rsidR="00BD3F2F" w:rsidRPr="00EB1F9D" w:rsidRDefault="00BD3F2F" w:rsidP="00AF3DC0">
            <w:pPr>
              <w:spacing w:after="120"/>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7DD38F6C" w14:textId="77777777" w:rsidR="00BD3F2F" w:rsidRPr="00EB1F9D" w:rsidRDefault="00BD3F2F" w:rsidP="00AF3DC0">
            <w:pPr>
              <w:spacing w:after="120"/>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BD3F2F" w:rsidRPr="00EB1F9D" w14:paraId="0277B787" w14:textId="77777777" w:rsidTr="00AF3DC0">
        <w:trPr>
          <w:trHeight w:val="3707"/>
        </w:trPr>
        <w:tc>
          <w:tcPr>
            <w:tcW w:w="534" w:type="dxa"/>
          </w:tcPr>
          <w:p w14:paraId="75B37C31"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4</w:t>
            </w:r>
          </w:p>
        </w:tc>
        <w:tc>
          <w:tcPr>
            <w:tcW w:w="1755" w:type="dxa"/>
          </w:tcPr>
          <w:p w14:paraId="01B0553F"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Төрөөс санхүүгийн интервенц хийх</w:t>
            </w:r>
          </w:p>
        </w:tc>
        <w:tc>
          <w:tcPr>
            <w:tcW w:w="3118" w:type="dxa"/>
          </w:tcPr>
          <w:p w14:paraId="64C305A9"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Боловсролын байгууллага, удирдлагын үйл ажиллагааны тогтвортой байдлыг хангах, үйлчилгээний чанар, хүртээмжийг нэмэгдүүлэхэд санхүүжилтийн асуудлыг шийдвэрлэснээр зарим талаар байгууллагын үйл ажиллагааг дэмжих хэдий ч зорилгыг хангаж чадахгүй. </w:t>
            </w:r>
          </w:p>
        </w:tc>
        <w:tc>
          <w:tcPr>
            <w:tcW w:w="2654" w:type="dxa"/>
          </w:tcPr>
          <w:p w14:paraId="28BD11F2" w14:textId="77777777" w:rsidR="00BD3F2F" w:rsidRPr="00EB1F9D" w:rsidRDefault="00BD3F2F" w:rsidP="00AF3DC0">
            <w:pPr>
              <w:spacing w:after="120"/>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78662A75" w14:textId="77777777" w:rsidR="00BD3F2F" w:rsidRPr="00EB1F9D" w:rsidRDefault="00BD3F2F" w:rsidP="00AF3DC0">
            <w:pPr>
              <w:spacing w:after="120"/>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BD3F2F" w:rsidRPr="00EB1F9D" w14:paraId="7BD6DB7A" w14:textId="77777777" w:rsidTr="00AF3DC0">
        <w:trPr>
          <w:trHeight w:val="2330"/>
        </w:trPr>
        <w:tc>
          <w:tcPr>
            <w:tcW w:w="534" w:type="dxa"/>
          </w:tcPr>
          <w:p w14:paraId="3B1BC360" w14:textId="77777777" w:rsidR="00BD3F2F" w:rsidRPr="00EB1F9D" w:rsidRDefault="00BD3F2F" w:rsidP="00AF3DC0">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6</w:t>
            </w:r>
          </w:p>
        </w:tc>
        <w:tc>
          <w:tcPr>
            <w:tcW w:w="1755" w:type="dxa"/>
          </w:tcPr>
          <w:p w14:paraId="33231537"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 xml:space="preserve">Хууль тогтоомжийн төсөл </w:t>
            </w:r>
            <w:r w:rsidRPr="00BB222D">
              <w:rPr>
                <w:rFonts w:ascii="Arial" w:hAnsi="Arial" w:cs="Arial"/>
                <w:sz w:val="22"/>
                <w:szCs w:val="22"/>
                <w:lang w:val="mn-MN"/>
              </w:rPr>
              <w:t>боловсруулах</w:t>
            </w:r>
          </w:p>
        </w:tc>
        <w:tc>
          <w:tcPr>
            <w:tcW w:w="3118" w:type="dxa"/>
          </w:tcPr>
          <w:p w14:paraId="63F1A290" w14:textId="2A445763" w:rsidR="00BD3F2F" w:rsidRPr="00EB1F9D" w:rsidRDefault="00B408F0" w:rsidP="00AF3DC0">
            <w:pPr>
              <w:pStyle w:val="NormalWeb"/>
              <w:spacing w:before="0" w:beforeAutospacing="0" w:after="120" w:afterAutospacing="0"/>
              <w:jc w:val="both"/>
              <w:rPr>
                <w:rFonts w:ascii="Arial" w:hAnsi="Arial" w:cs="Arial"/>
                <w:lang w:val="mn-MN"/>
              </w:rPr>
            </w:pPr>
            <w:r>
              <w:rPr>
                <w:rFonts w:ascii="Arial" w:hAnsi="Arial" w:cs="Arial"/>
                <w:lang w:val="mn-MN"/>
              </w:rPr>
              <w:t>Б</w:t>
            </w:r>
            <w:r w:rsidR="00BD3F2F" w:rsidRPr="00EB1F9D">
              <w:rPr>
                <w:rFonts w:ascii="Arial" w:hAnsi="Arial" w:cs="Arial"/>
                <w:lang w:val="mn-MN"/>
              </w:rPr>
              <w:t>оловсролын салбарын үйл ажиллагаанд тулгамдаж байгаа бэрхшээл, асуудлыг шийдвэрлэх бөгөөд  зорилгод хүрэх боломжтой.</w:t>
            </w:r>
          </w:p>
        </w:tc>
        <w:tc>
          <w:tcPr>
            <w:tcW w:w="2654" w:type="dxa"/>
          </w:tcPr>
          <w:p w14:paraId="47F6685F" w14:textId="77777777" w:rsidR="00BD3F2F" w:rsidRPr="00EB1F9D" w:rsidRDefault="00BD3F2F" w:rsidP="00AF3DC0">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гарах боловч энэ хувилбар нь асуудлыг  үүсгэж байгаа гол шалтгааныг шийдвэрлэхэд чухал нөлөө үзүүлэх боломжтой.</w:t>
            </w:r>
          </w:p>
        </w:tc>
        <w:tc>
          <w:tcPr>
            <w:tcW w:w="1666" w:type="dxa"/>
          </w:tcPr>
          <w:p w14:paraId="530EDA3B" w14:textId="77777777" w:rsidR="00BD3F2F" w:rsidRPr="00EB1F9D" w:rsidRDefault="00BD3F2F" w:rsidP="00AF3DC0">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дүнтэй</w:t>
            </w:r>
          </w:p>
        </w:tc>
      </w:tr>
    </w:tbl>
    <w:p w14:paraId="56DE0E94" w14:textId="77777777" w:rsidR="00BB222D" w:rsidRDefault="00BD3F2F" w:rsidP="00BD3F2F">
      <w:pPr>
        <w:spacing w:after="120" w:line="240" w:lineRule="auto"/>
        <w:jc w:val="both"/>
        <w:rPr>
          <w:rFonts w:ascii="Arial" w:hAnsi="Arial" w:cs="Arial"/>
          <w:sz w:val="24"/>
          <w:szCs w:val="24"/>
          <w:lang w:val="mn-MN"/>
        </w:rPr>
      </w:pPr>
      <w:r w:rsidRPr="00EB1F9D">
        <w:rPr>
          <w:rFonts w:ascii="Arial" w:hAnsi="Arial" w:cs="Arial"/>
          <w:sz w:val="24"/>
          <w:szCs w:val="24"/>
          <w:lang w:val="mn-MN"/>
        </w:rPr>
        <w:tab/>
      </w:r>
    </w:p>
    <w:p w14:paraId="59F6A85B" w14:textId="2FC37E4D" w:rsidR="00BD3F2F" w:rsidRPr="00EB1F9D" w:rsidRDefault="00BD3F2F" w:rsidP="00BD3F2F">
      <w:pPr>
        <w:spacing w:after="120" w:line="240" w:lineRule="auto"/>
        <w:jc w:val="both"/>
        <w:rPr>
          <w:rFonts w:ascii="Arial" w:hAnsi="Arial" w:cs="Arial"/>
          <w:sz w:val="24"/>
          <w:szCs w:val="24"/>
          <w:lang w:val="mn-MN"/>
        </w:rPr>
      </w:pPr>
      <w:r w:rsidRPr="00EB1F9D">
        <w:rPr>
          <w:rFonts w:ascii="Arial" w:hAnsi="Arial" w:cs="Arial"/>
          <w:sz w:val="24"/>
          <w:szCs w:val="24"/>
          <w:lang w:val="mn-MN"/>
        </w:rPr>
        <w:tab/>
        <w:t xml:space="preserve">Иймд асуудлын мөн чанар, цар хүрээг харгалзан Боловсролын </w:t>
      </w:r>
      <w:r w:rsidR="00BB222D">
        <w:rPr>
          <w:rFonts w:ascii="Arial" w:hAnsi="Arial" w:cs="Arial"/>
          <w:sz w:val="24"/>
          <w:szCs w:val="24"/>
          <w:lang w:val="mn-MN"/>
        </w:rPr>
        <w:t xml:space="preserve">ерөнхий хуульд нэмэлт, өөрчлөлт оруулах тухай </w:t>
      </w:r>
      <w:r w:rsidRPr="00EB1F9D">
        <w:rPr>
          <w:rFonts w:ascii="Arial" w:hAnsi="Arial" w:cs="Arial"/>
          <w:sz w:val="24"/>
          <w:szCs w:val="24"/>
          <w:lang w:val="mn-MN"/>
        </w:rPr>
        <w:t>хуулийн төсөл хэлбэрээр хуулийн төслийг боловсруулах нь зүйтэй гэж үзэж байна.</w:t>
      </w:r>
    </w:p>
    <w:p w14:paraId="66A586B2" w14:textId="77777777" w:rsidR="00BD3F2F" w:rsidRDefault="00BD3F2F" w:rsidP="00BB222D">
      <w:pPr>
        <w:pStyle w:val="Default"/>
        <w:jc w:val="center"/>
        <w:rPr>
          <w:b/>
          <w:bCs/>
          <w:color w:val="auto"/>
          <w:lang w:val="mn-MN"/>
        </w:rPr>
      </w:pPr>
    </w:p>
    <w:p w14:paraId="3EBB044F" w14:textId="77777777" w:rsidR="000A6A17" w:rsidRDefault="000A6A17" w:rsidP="00BB222D">
      <w:pPr>
        <w:pStyle w:val="Default"/>
        <w:jc w:val="center"/>
        <w:rPr>
          <w:b/>
          <w:bCs/>
          <w:color w:val="auto"/>
          <w:lang w:val="mn-MN"/>
        </w:rPr>
      </w:pPr>
    </w:p>
    <w:p w14:paraId="27A13300" w14:textId="77777777" w:rsidR="000A6A17" w:rsidRDefault="000A6A17" w:rsidP="00BB222D">
      <w:pPr>
        <w:pStyle w:val="Default"/>
        <w:jc w:val="center"/>
        <w:rPr>
          <w:b/>
          <w:bCs/>
          <w:color w:val="auto"/>
          <w:lang w:val="mn-MN"/>
        </w:rPr>
      </w:pPr>
    </w:p>
    <w:p w14:paraId="6E2E5AD8" w14:textId="77777777" w:rsidR="000A6A17" w:rsidRDefault="000A6A17" w:rsidP="00BB222D">
      <w:pPr>
        <w:pStyle w:val="Default"/>
        <w:jc w:val="center"/>
        <w:rPr>
          <w:b/>
          <w:bCs/>
          <w:color w:val="auto"/>
          <w:lang w:val="mn-MN"/>
        </w:rPr>
      </w:pPr>
    </w:p>
    <w:p w14:paraId="035FF421" w14:textId="77777777" w:rsidR="000A6A17" w:rsidRDefault="000A6A17" w:rsidP="00BB222D">
      <w:pPr>
        <w:pStyle w:val="Default"/>
        <w:jc w:val="center"/>
        <w:rPr>
          <w:b/>
          <w:bCs/>
          <w:color w:val="auto"/>
          <w:lang w:val="mn-MN"/>
        </w:rPr>
      </w:pPr>
    </w:p>
    <w:p w14:paraId="13253995" w14:textId="77777777" w:rsidR="000A6A17" w:rsidRPr="00EB1F9D" w:rsidRDefault="000A6A17" w:rsidP="00BB222D">
      <w:pPr>
        <w:pStyle w:val="Default"/>
        <w:jc w:val="center"/>
        <w:rPr>
          <w:b/>
          <w:bCs/>
          <w:color w:val="auto"/>
          <w:lang w:val="mn-MN"/>
        </w:rPr>
      </w:pPr>
    </w:p>
    <w:p w14:paraId="772D3A1F" w14:textId="67692BCD" w:rsidR="00BD3F2F" w:rsidRPr="00EB1F9D" w:rsidRDefault="00BB222D" w:rsidP="00BB222D">
      <w:pPr>
        <w:pStyle w:val="Default"/>
        <w:jc w:val="center"/>
        <w:rPr>
          <w:color w:val="auto"/>
          <w:lang w:val="mn-MN"/>
        </w:rPr>
      </w:pPr>
      <w:r>
        <w:rPr>
          <w:b/>
          <w:bCs/>
          <w:color w:val="auto"/>
          <w:lang w:val="mn-MN"/>
        </w:rPr>
        <w:lastRenderedPageBreak/>
        <w:t>ДӨРӨВ.</w:t>
      </w:r>
      <w:r w:rsidR="00BD3F2F" w:rsidRPr="00EB1F9D">
        <w:rPr>
          <w:b/>
          <w:bCs/>
          <w:color w:val="auto"/>
          <w:lang w:val="mn-MN"/>
        </w:rPr>
        <w:t>ЗОХИЦУУЛАЛТЫН ХУВИЛБАРУУДЫН ҮР НӨЛӨӨГ</w:t>
      </w:r>
    </w:p>
    <w:p w14:paraId="1D1BA0D7" w14:textId="77777777" w:rsidR="00BD3F2F" w:rsidRPr="00EB1F9D" w:rsidRDefault="00BD3F2F" w:rsidP="00BB222D">
      <w:pPr>
        <w:pStyle w:val="Default"/>
        <w:jc w:val="center"/>
        <w:rPr>
          <w:b/>
          <w:bCs/>
          <w:color w:val="auto"/>
          <w:lang w:val="mn-MN"/>
        </w:rPr>
      </w:pPr>
      <w:r w:rsidRPr="00EB1F9D">
        <w:rPr>
          <w:b/>
          <w:bCs/>
          <w:color w:val="auto"/>
          <w:lang w:val="mn-MN"/>
        </w:rPr>
        <w:t>ТАНДАН СУДАЛСАН БАЙДАЛ</w:t>
      </w:r>
    </w:p>
    <w:p w14:paraId="47F60909" w14:textId="77777777" w:rsidR="00BD3F2F" w:rsidRPr="00EB1F9D" w:rsidRDefault="00BD3F2F" w:rsidP="00BD3F2F">
      <w:pPr>
        <w:pStyle w:val="Default"/>
        <w:spacing w:after="120"/>
        <w:jc w:val="both"/>
        <w:rPr>
          <w:color w:val="auto"/>
          <w:sz w:val="10"/>
          <w:szCs w:val="10"/>
          <w:lang w:val="mn-MN"/>
        </w:rPr>
      </w:pPr>
    </w:p>
    <w:p w14:paraId="44C56933" w14:textId="77777777" w:rsidR="00BD3F2F" w:rsidRPr="00EB1F9D" w:rsidRDefault="00BD3F2F" w:rsidP="00BD3F2F">
      <w:pPr>
        <w:pStyle w:val="Default"/>
        <w:spacing w:after="120"/>
        <w:ind w:firstLine="720"/>
        <w:jc w:val="both"/>
        <w:rPr>
          <w:color w:val="auto"/>
          <w:lang w:val="mn-MN"/>
        </w:rPr>
      </w:pPr>
      <w:r w:rsidRPr="00EB1F9D">
        <w:rPr>
          <w:color w:val="auto"/>
          <w:lang w:val="mn-MN"/>
        </w:rPr>
        <w:t xml:space="preserve">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64619594" w14:textId="77777777" w:rsidR="00BD3F2F" w:rsidRPr="00EB1F9D" w:rsidRDefault="00BD3F2F" w:rsidP="00BD3F2F">
      <w:pPr>
        <w:pStyle w:val="Default"/>
        <w:spacing w:after="120"/>
        <w:jc w:val="both"/>
        <w:rPr>
          <w:color w:val="auto"/>
          <w:lang w:val="mn-MN"/>
        </w:rPr>
      </w:pPr>
      <w:r w:rsidRPr="00EB1F9D">
        <w:rPr>
          <w:iCs/>
          <w:color w:val="auto"/>
          <w:lang w:val="mn-MN"/>
        </w:rPr>
        <w:t>Жич: Хүний эрх, эдийн засаг, нийгэм, байгаль орчинд үзүүлэх үр нөлөөг шалгуур асуултын дагуу тандсан байдлыг Хавсралт 1-ийн 1, 2, 3, 4 дүгээр хүснэгтээс үзнэ үү.</w:t>
      </w:r>
    </w:p>
    <w:p w14:paraId="0EB4369F" w14:textId="77777777" w:rsidR="00BD3F2F" w:rsidRPr="00EB1F9D" w:rsidRDefault="00BD3F2F" w:rsidP="00BD3F2F">
      <w:pPr>
        <w:pStyle w:val="Default"/>
        <w:spacing w:after="120"/>
        <w:ind w:firstLine="720"/>
        <w:jc w:val="both"/>
        <w:rPr>
          <w:color w:val="auto"/>
          <w:lang w:val="mn-MN"/>
        </w:rPr>
      </w:pPr>
      <w:r w:rsidRPr="00EB1F9D">
        <w:rPr>
          <w:b/>
          <w:bCs/>
          <w:color w:val="auto"/>
          <w:lang w:val="mn-MN"/>
        </w:rPr>
        <w:t xml:space="preserve">4.1.Хүний эрхэд үзүүлэх үр нөлөө </w:t>
      </w:r>
    </w:p>
    <w:p w14:paraId="32A01BCC" w14:textId="27D0F200" w:rsidR="00BD3F2F" w:rsidRPr="00EB1F9D" w:rsidRDefault="00BD3F2F" w:rsidP="00BD3F2F">
      <w:pPr>
        <w:spacing w:after="120" w:line="240" w:lineRule="auto"/>
        <w:ind w:firstLine="720"/>
        <w:jc w:val="both"/>
        <w:rPr>
          <w:rFonts w:ascii="Arial" w:hAnsi="Arial" w:cs="Arial"/>
          <w:b/>
          <w:sz w:val="24"/>
          <w:szCs w:val="24"/>
          <w:lang w:val="mn-MN"/>
        </w:rPr>
      </w:pPr>
      <w:r w:rsidRPr="00EB1F9D">
        <w:rPr>
          <w:rFonts w:ascii="Arial" w:eastAsia="Times New Roman" w:hAnsi="Arial" w:cs="Arial"/>
          <w:sz w:val="24"/>
          <w:szCs w:val="24"/>
          <w:lang w:val="mn-MN"/>
        </w:rPr>
        <w:t xml:space="preserve">Хуулийн төсөлд хүний эрхийг хууль бусаар хязгаарлах, ялгаварлах, гадуурхах зэрэг хүний эрхийн зөрчлийг агуулаагүй. Харин хуулийн </w:t>
      </w:r>
      <w:r w:rsidR="00AC21CF">
        <w:rPr>
          <w:rFonts w:ascii="Arial" w:eastAsia="Times New Roman" w:hAnsi="Arial" w:cs="Arial"/>
          <w:sz w:val="24"/>
          <w:szCs w:val="24"/>
          <w:lang w:val="mn-MN"/>
        </w:rPr>
        <w:t>төсөлд</w:t>
      </w:r>
      <w:r w:rsidRPr="00EB1F9D">
        <w:rPr>
          <w:rFonts w:ascii="Arial" w:eastAsia="Times New Roman" w:hAnsi="Arial" w:cs="Arial"/>
          <w:sz w:val="24"/>
          <w:szCs w:val="24"/>
          <w:lang w:val="mn-MN"/>
        </w:rPr>
        <w:t xml:space="preserve"> багш, ажилтны нийгмийн баталгаанд байгаа тэгш бус байдлыг арилгах, Монгол Улсын Үндсэн хуульд заасан хүний эрх, эрх чөлөөг хангахад эерэг нөлөө үзүүлнэ. </w:t>
      </w:r>
    </w:p>
    <w:p w14:paraId="43573721" w14:textId="77777777" w:rsidR="00BD3F2F" w:rsidRPr="00EB1F9D" w:rsidRDefault="00BD3F2F" w:rsidP="00BD3F2F">
      <w:pPr>
        <w:pStyle w:val="Default"/>
        <w:spacing w:after="120"/>
        <w:ind w:firstLine="720"/>
        <w:jc w:val="both"/>
        <w:rPr>
          <w:color w:val="FF0000"/>
          <w:lang w:val="mn-MN"/>
        </w:rPr>
      </w:pPr>
      <w:r w:rsidRPr="00EB1F9D">
        <w:rPr>
          <w:b/>
          <w:bCs/>
          <w:color w:val="auto"/>
          <w:lang w:val="mn-MN"/>
        </w:rPr>
        <w:t xml:space="preserve">4.2.Эдийн засагт үзүүлэх үр нөлөө </w:t>
      </w:r>
    </w:p>
    <w:p w14:paraId="03EAB48C" w14:textId="3011BF19"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Ерөнхий боловсролын сургуулийн үндсэн багшийн нэгэн адил боловсролын үйлчилгээ үзүүлдэг </w:t>
      </w:r>
      <w:r w:rsidR="000A6A17">
        <w:rPr>
          <w:rFonts w:ascii="Arial" w:hAnsi="Arial" w:cs="Arial"/>
          <w:sz w:val="24"/>
          <w:szCs w:val="24"/>
          <w:lang w:val="mn-MN"/>
        </w:rPr>
        <w:t>боловсролын удирдах болон боловсролы нийтлэг үйлчилгээний</w:t>
      </w:r>
      <w:r w:rsidRPr="00EB1F9D">
        <w:rPr>
          <w:rFonts w:ascii="Arial" w:hAnsi="Arial" w:cs="Arial"/>
          <w:sz w:val="24"/>
          <w:szCs w:val="24"/>
          <w:lang w:val="mn-MN"/>
        </w:rPr>
        <w:t xml:space="preserve"> ажилтны нийгмийн баталгаа /ээлжийн амралт, тэтгэвэр, тэтгэмж гэх мэт/-ны тэгш бус байдлыг арилг</w:t>
      </w:r>
      <w:r w:rsidR="007B17D3">
        <w:rPr>
          <w:rFonts w:ascii="Arial" w:hAnsi="Arial" w:cs="Arial"/>
          <w:sz w:val="24"/>
          <w:szCs w:val="24"/>
          <w:lang w:val="mn-MN"/>
        </w:rPr>
        <w:t>аж, багш нарт</w:t>
      </w:r>
      <w:r w:rsidR="000A6A17">
        <w:rPr>
          <w:rFonts w:ascii="Arial" w:hAnsi="Arial" w:cs="Arial"/>
          <w:sz w:val="24"/>
          <w:szCs w:val="24"/>
          <w:lang w:val="mn-MN"/>
        </w:rPr>
        <w:t>ай</w:t>
      </w:r>
      <w:r w:rsidR="007B17D3">
        <w:rPr>
          <w:rFonts w:ascii="Arial" w:hAnsi="Arial" w:cs="Arial"/>
          <w:sz w:val="24"/>
          <w:szCs w:val="24"/>
          <w:lang w:val="mn-MN"/>
        </w:rPr>
        <w:t xml:space="preserve"> адил тэгш хандахад төсөв зарцуулах нь </w:t>
      </w:r>
      <w:r w:rsidRPr="00EB1F9D">
        <w:rPr>
          <w:rFonts w:ascii="Arial" w:hAnsi="Arial" w:cs="Arial"/>
          <w:sz w:val="24"/>
          <w:szCs w:val="24"/>
          <w:lang w:val="mn-MN"/>
        </w:rPr>
        <w:t xml:space="preserve">эдийн засагт </w:t>
      </w:r>
      <w:r w:rsidR="007B17D3">
        <w:rPr>
          <w:rFonts w:ascii="Arial" w:hAnsi="Arial" w:cs="Arial"/>
          <w:sz w:val="24"/>
          <w:szCs w:val="24"/>
          <w:lang w:val="mn-MN"/>
        </w:rPr>
        <w:t xml:space="preserve">зарим </w:t>
      </w:r>
      <w:r w:rsidRPr="00EB1F9D">
        <w:rPr>
          <w:rFonts w:ascii="Arial" w:hAnsi="Arial" w:cs="Arial"/>
          <w:sz w:val="24"/>
          <w:szCs w:val="24"/>
          <w:lang w:val="mn-MN"/>
        </w:rPr>
        <w:t xml:space="preserve">ачаалал </w:t>
      </w:r>
      <w:r w:rsidR="007B17D3">
        <w:rPr>
          <w:rFonts w:ascii="Arial" w:hAnsi="Arial" w:cs="Arial"/>
          <w:sz w:val="24"/>
          <w:szCs w:val="24"/>
          <w:lang w:val="mn-MN"/>
        </w:rPr>
        <w:t xml:space="preserve">бий болгох ч </w:t>
      </w:r>
      <w:r w:rsidRPr="00EB1F9D">
        <w:rPr>
          <w:rFonts w:ascii="Arial" w:eastAsia="Times New Roman" w:hAnsi="Arial" w:cs="Arial"/>
          <w:sz w:val="24"/>
          <w:szCs w:val="24"/>
          <w:lang w:val="mn-MN"/>
        </w:rPr>
        <w:t>төсвөөс зарцуулсан хөрөнгө нь ирээдүйд чадварлаг, олон улсад хүлээн зөвшөөрөгдсөн, ажиллах боломжтой хүний нөөц бэлтгэгдэж, тэднээс дэлхийн зах зээлээс оруулах санаа, шийдэл, хөрөнгө оруулалт зэргээр Монгол Улсын эдийн засагт эерэг нөлөө үзүүлнэ</w:t>
      </w:r>
    </w:p>
    <w:p w14:paraId="5E1D243E" w14:textId="77777777" w:rsidR="00BD3F2F" w:rsidRPr="00EB1F9D" w:rsidRDefault="00BD3F2F" w:rsidP="00BD3F2F">
      <w:pPr>
        <w:pStyle w:val="Default"/>
        <w:spacing w:after="120"/>
        <w:ind w:firstLine="720"/>
        <w:jc w:val="both"/>
        <w:rPr>
          <w:b/>
          <w:color w:val="auto"/>
          <w:lang w:val="mn-MN"/>
        </w:rPr>
      </w:pPr>
      <w:r w:rsidRPr="00EB1F9D">
        <w:rPr>
          <w:b/>
          <w:color w:val="auto"/>
          <w:lang w:val="mn-MN"/>
        </w:rPr>
        <w:t>4.3.Нийгэмд үзүүлэх үр нөлөө</w:t>
      </w:r>
    </w:p>
    <w:p w14:paraId="79895CAB" w14:textId="77777777" w:rsidR="007B17D3" w:rsidRDefault="00BD3F2F" w:rsidP="007B17D3">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Бүх хувилбарууд нийгэ</w:t>
      </w:r>
      <w:r w:rsidR="007B17D3">
        <w:rPr>
          <w:rFonts w:ascii="Arial" w:eastAsia="Times New Roman" w:hAnsi="Arial" w:cs="Arial"/>
          <w:sz w:val="24"/>
          <w:szCs w:val="24"/>
          <w:lang w:val="mn-MN"/>
        </w:rPr>
        <w:t xml:space="preserve">мд эерэг нөлөө үзүүлнэ. Төслийг хэрэгжүүлснээр </w:t>
      </w:r>
      <w:r w:rsidRPr="00EB1F9D">
        <w:rPr>
          <w:rFonts w:ascii="Arial" w:eastAsia="Times New Roman" w:hAnsi="Arial" w:cs="Arial"/>
          <w:sz w:val="24"/>
          <w:szCs w:val="24"/>
          <w:lang w:val="mn-MN"/>
        </w:rPr>
        <w:t>богино хугацаанд бо</w:t>
      </w:r>
      <w:r w:rsidR="007B17D3">
        <w:rPr>
          <w:rFonts w:ascii="Arial" w:eastAsia="Times New Roman" w:hAnsi="Arial" w:cs="Arial"/>
          <w:sz w:val="24"/>
          <w:szCs w:val="24"/>
          <w:lang w:val="mn-MN"/>
        </w:rPr>
        <w:t>ловсролын санхүүжилт, ажиллагсд</w:t>
      </w:r>
      <w:r w:rsidRPr="00EB1F9D">
        <w:rPr>
          <w:rFonts w:ascii="Arial" w:eastAsia="Times New Roman" w:hAnsi="Arial" w:cs="Arial"/>
          <w:sz w:val="24"/>
          <w:szCs w:val="24"/>
          <w:lang w:val="mn-MN"/>
        </w:rPr>
        <w:t xml:space="preserve">ын нийгмийн баталгаа сайжрах үр нөлөөтэй. </w:t>
      </w:r>
    </w:p>
    <w:p w14:paraId="01184C45" w14:textId="2D0B64E2" w:rsidR="00BD3F2F" w:rsidRPr="00EB1F9D" w:rsidRDefault="00BD3F2F" w:rsidP="007B17D3">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 xml:space="preserve">Боловсролын салбарын хөгжилд зориулагдан олгох санхүүжилтийг боловсронгуй болгож  өрхийн амьжиргааны түвшин дээшилж нийгэмд эерэг нөлөө үзүүлнэ. </w:t>
      </w:r>
    </w:p>
    <w:p w14:paraId="1C32A7BE" w14:textId="77777777" w:rsidR="00BD3F2F" w:rsidRPr="00EB1F9D" w:rsidRDefault="00BD3F2F" w:rsidP="00BD3F2F">
      <w:pPr>
        <w:spacing w:after="120" w:line="240" w:lineRule="auto"/>
        <w:ind w:firstLine="709"/>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үйлчилгээний чанар, хүртээмжид эергээр нөлөөлнө. Эрх зүйн зохицуулалтыг боловсронгуй болгосноор хууль тогтоомжийн уялдаа холбоо сайжирч зохицуулалт тодорхой, иргэдэд ойлгомжтой болно.</w:t>
      </w:r>
    </w:p>
    <w:p w14:paraId="5E59F219" w14:textId="77777777" w:rsidR="00BD3F2F" w:rsidRPr="00EB1F9D" w:rsidRDefault="00BD3F2F" w:rsidP="00BD3F2F">
      <w:pPr>
        <w:pStyle w:val="Default"/>
        <w:spacing w:after="120"/>
        <w:ind w:firstLine="720"/>
        <w:rPr>
          <w:color w:val="auto"/>
          <w:lang w:val="mn-MN"/>
        </w:rPr>
      </w:pPr>
      <w:r w:rsidRPr="00EB1F9D">
        <w:rPr>
          <w:b/>
          <w:bCs/>
          <w:color w:val="auto"/>
          <w:lang w:val="mn-MN"/>
        </w:rPr>
        <w:t xml:space="preserve">4.4.Байгаль орчинд үзүүлэх үр нөлөө </w:t>
      </w:r>
    </w:p>
    <w:p w14:paraId="745653BE" w14:textId="292A0AD2" w:rsidR="00BD3F2F" w:rsidRPr="00EB1F9D" w:rsidRDefault="00BD3F2F" w:rsidP="007B17D3">
      <w:pPr>
        <w:pStyle w:val="Default"/>
        <w:spacing w:after="120"/>
        <w:ind w:firstLine="720"/>
        <w:jc w:val="both"/>
        <w:rPr>
          <w:rFonts w:eastAsia="Times New Roman"/>
          <w:lang w:val="mn-MN"/>
        </w:rPr>
      </w:pPr>
      <w:r w:rsidRPr="00EB1F9D">
        <w:rPr>
          <w:rFonts w:eastAsia="Times New Roman"/>
          <w:lang w:val="mn-MN"/>
        </w:rPr>
        <w:t>Байгаль орчинд ямар нэг шууд болон шууд бус сөрөг нөлөө үзүүлэхгүй.</w:t>
      </w:r>
    </w:p>
    <w:p w14:paraId="2ED7973C" w14:textId="77777777" w:rsidR="00BD3F2F" w:rsidRPr="00EB1F9D" w:rsidRDefault="00BD3F2F" w:rsidP="00BD3F2F">
      <w:pPr>
        <w:pStyle w:val="Default"/>
        <w:spacing w:after="120"/>
        <w:ind w:firstLine="720"/>
        <w:jc w:val="both"/>
        <w:rPr>
          <w:b/>
          <w:bCs/>
          <w:color w:val="auto"/>
          <w:lang w:val="mn-MN"/>
        </w:rPr>
      </w:pPr>
      <w:r w:rsidRPr="00EB1F9D">
        <w:rPr>
          <w:b/>
          <w:bCs/>
          <w:color w:val="auto"/>
          <w:lang w:val="mn-MN"/>
        </w:rPr>
        <w:t>4.5.Монгол Улсын Үндсэн хууль, Монгол Улсын олон улсын гэрээ, бусад хуультай нийцэж байгаа эсэх</w:t>
      </w:r>
    </w:p>
    <w:p w14:paraId="572260CE" w14:textId="7D57359E" w:rsidR="000A6A17" w:rsidRPr="000A6A17" w:rsidRDefault="00BD3F2F" w:rsidP="007B17D3">
      <w:pPr>
        <w:spacing w:after="120" w:line="240" w:lineRule="auto"/>
        <w:ind w:firstLine="720"/>
        <w:jc w:val="both"/>
        <w:rPr>
          <w:rFonts w:ascii="Arial" w:hAnsi="Arial" w:cs="Arial"/>
          <w:color w:val="000000" w:themeColor="text1"/>
          <w:sz w:val="24"/>
          <w:szCs w:val="24"/>
          <w:lang w:val="mn-MN"/>
        </w:rPr>
      </w:pPr>
      <w:r w:rsidRPr="00EB1F9D">
        <w:rPr>
          <w:rFonts w:ascii="Arial" w:hAnsi="Arial" w:cs="Arial"/>
          <w:sz w:val="24"/>
          <w:szCs w:val="24"/>
          <w:lang w:val="mn-MN"/>
        </w:rPr>
        <w:t xml:space="preserve">Монгол Улсын Үндсэн хуулийн 14 дүгээр зүйлийн 14.2.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мөн хуулийн 14.7 дахь хэсэгт “сурч боловсрох эрхтэй. Төрөөс бүх нийтийн ерөнхий боловсролыг төлбөргүй олгоно” гэж, </w:t>
      </w:r>
      <w:r w:rsidR="000A6A17">
        <w:rPr>
          <w:rFonts w:ascii="Arial" w:hAnsi="Arial" w:cs="Arial"/>
          <w:sz w:val="24"/>
          <w:szCs w:val="24"/>
          <w:lang w:val="mn-MN"/>
        </w:rPr>
        <w:t xml:space="preserve">Хүний эрхийн түгээмэл тунхаглалын 23 дугаар зүйлийн 2 дахь хэсэгт </w:t>
      </w:r>
      <w:r w:rsidR="000A6A17" w:rsidRPr="000A6A17">
        <w:rPr>
          <w:rFonts w:ascii="Arial" w:hAnsi="Arial" w:cs="Arial"/>
          <w:color w:val="000000" w:themeColor="text1"/>
          <w:sz w:val="24"/>
          <w:szCs w:val="24"/>
          <w:lang w:val="mn-MN"/>
        </w:rPr>
        <w:t>“</w:t>
      </w:r>
      <w:r w:rsidR="000A6A17" w:rsidRPr="000A6A17">
        <w:rPr>
          <w:rFonts w:ascii="Arial" w:hAnsi="Arial" w:cs="Arial"/>
          <w:color w:val="000000" w:themeColor="text1"/>
          <w:sz w:val="24"/>
          <w:szCs w:val="24"/>
          <w:shd w:val="clear" w:color="auto" w:fill="FFFFFF"/>
          <w:lang w:val="mn-MN"/>
        </w:rPr>
        <w:t>Хүн бүр ямар ч алагчилалгүйгээр адил хэмжээний хөдөлмөрт адил хэмжээний шан хөлс авах эрхтэй.</w:t>
      </w:r>
      <w:r w:rsidR="000A6A17" w:rsidRPr="000A6A17">
        <w:rPr>
          <w:rFonts w:ascii="Arial" w:hAnsi="Arial" w:cs="Arial"/>
          <w:color w:val="000000" w:themeColor="text1"/>
          <w:sz w:val="24"/>
          <w:szCs w:val="24"/>
          <w:lang w:val="mn-MN"/>
        </w:rPr>
        <w:t>”</w:t>
      </w:r>
      <w:r w:rsidR="000A6A17">
        <w:rPr>
          <w:rFonts w:ascii="Arial" w:hAnsi="Arial" w:cs="Arial"/>
          <w:color w:val="000000" w:themeColor="text1"/>
          <w:sz w:val="24"/>
          <w:szCs w:val="24"/>
          <w:lang w:val="mn-MN"/>
        </w:rPr>
        <w:t xml:space="preserve"> гэж, мөн зүйлийн 3 дахь хэсэгт </w:t>
      </w:r>
      <w:r w:rsidR="000A6A17" w:rsidRPr="000A6A17">
        <w:rPr>
          <w:rFonts w:ascii="Arial" w:hAnsi="Arial" w:cs="Arial"/>
          <w:color w:val="000000" w:themeColor="text1"/>
          <w:sz w:val="24"/>
          <w:szCs w:val="24"/>
          <w:lang w:val="mn-MN"/>
        </w:rPr>
        <w:t>“</w:t>
      </w:r>
      <w:r w:rsidR="000A6A17" w:rsidRPr="000A6A17">
        <w:rPr>
          <w:rFonts w:ascii="Arial" w:hAnsi="Arial" w:cs="Arial"/>
          <w:color w:val="000000" w:themeColor="text1"/>
          <w:sz w:val="24"/>
          <w:szCs w:val="24"/>
          <w:shd w:val="clear" w:color="auto" w:fill="FFFFFF"/>
          <w:lang w:val="mn-MN"/>
        </w:rPr>
        <w:t xml:space="preserve">Ажил хөдөлмөр эрхэлж байгаа хэн боловч хувийн болон ам бүлийнхээ ахуй амьжиргааг хүний зэрэгтэй авч явахад хүрэлцэхүйц бөгөөд </w:t>
      </w:r>
      <w:r w:rsidR="000A6A17" w:rsidRPr="000A6A17">
        <w:rPr>
          <w:rFonts w:ascii="Arial" w:hAnsi="Arial" w:cs="Arial"/>
          <w:color w:val="000000" w:themeColor="text1"/>
          <w:sz w:val="24"/>
          <w:szCs w:val="24"/>
          <w:shd w:val="clear" w:color="auto" w:fill="FFFFFF"/>
          <w:lang w:val="mn-MN"/>
        </w:rPr>
        <w:lastRenderedPageBreak/>
        <w:t>зайлшгүй тохиолдолд нийгмийн хангамжийн эх үүсвэрээр нэмэн арвижуулсан, хийсэндээ таарсан, хүртээмжтэй шан хөлс авах эрхтэй.</w:t>
      </w:r>
      <w:r w:rsidR="000A6A17" w:rsidRPr="000A6A17">
        <w:rPr>
          <w:rFonts w:ascii="Arial" w:hAnsi="Arial" w:cs="Arial"/>
          <w:color w:val="000000" w:themeColor="text1"/>
          <w:sz w:val="24"/>
          <w:szCs w:val="24"/>
          <w:lang w:val="mn-MN"/>
        </w:rPr>
        <w:t>”</w:t>
      </w:r>
      <w:r w:rsidR="000A6A17">
        <w:rPr>
          <w:rFonts w:ascii="Arial" w:hAnsi="Arial" w:cs="Arial"/>
          <w:color w:val="000000" w:themeColor="text1"/>
          <w:sz w:val="24"/>
          <w:szCs w:val="24"/>
          <w:lang w:val="mn-MN"/>
        </w:rPr>
        <w:t xml:space="preserve"> гэж, </w:t>
      </w:r>
    </w:p>
    <w:p w14:paraId="4AB36967" w14:textId="4924DDB3" w:rsidR="00BD3F2F" w:rsidRPr="007B17D3" w:rsidRDefault="000A6A17" w:rsidP="007B17D3">
      <w:pPr>
        <w:spacing w:after="12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BD3F2F" w:rsidRPr="00EB1F9D">
        <w:rPr>
          <w:rFonts w:ascii="Arial" w:hAnsi="Arial" w:cs="Arial"/>
          <w:sz w:val="24"/>
          <w:szCs w:val="24"/>
          <w:lang w:val="mn-MN"/>
        </w:rPr>
        <w:t>Монгол Улс 1964 онд нэгдэн орсон “</w:t>
      </w:r>
      <w:r w:rsidR="00BD3F2F" w:rsidRPr="00EB1F9D">
        <w:rPr>
          <w:rFonts w:ascii="Arial" w:hAnsi="Arial" w:cs="Arial"/>
          <w:i/>
          <w:sz w:val="24"/>
          <w:szCs w:val="24"/>
          <w:lang w:val="mn-MN"/>
        </w:rPr>
        <w:t>Боловсролын салбарт ялгаварлан гадуурхах явдалтай тэмцэх тухай конвенц</w:t>
      </w:r>
      <w:r w:rsidR="00BD3F2F" w:rsidRPr="00EB1F9D">
        <w:rPr>
          <w:rFonts w:ascii="Arial" w:hAnsi="Arial" w:cs="Arial"/>
          <w:sz w:val="24"/>
          <w:szCs w:val="24"/>
          <w:lang w:val="mn-MN"/>
        </w:rPr>
        <w:t xml:space="preserve"> /ЮНЕСКО, 1960/-ийн Гуравдугаар зүйлд “боловсролын салбарт ялгаварлан гадуурхах явдлыг буй болгож байгаа эрх зүйн актууд болон захиргааны заавар, журмыг хүчингүй болгох, захиргааны тийм үйл ажиллагааг таслан зогсоох”, Дөрөвдүгээр зүйлд энэхүү конвенцод оролцогч улсууд нь боловсролын хэрэгт адил тэгш боломж олгох, адил тэгш хандах явдлыг хөхиүлэн дэмжихэд чиглэсэн төрийн бодлогыг тухайн нөхцөл байдал болон үндэсний онцлогт нийцсэн аргаар боловсруулж, улам бүр боловсронгуй болгон хэрэгжүүлж байх ёстой” гэж, мөн 1974 онд нэгдэн орсон </w:t>
      </w:r>
      <w:r w:rsidR="00BD3F2F" w:rsidRPr="00EB1F9D">
        <w:rPr>
          <w:rFonts w:ascii="Arial" w:hAnsi="Arial" w:cs="Arial"/>
          <w:i/>
          <w:sz w:val="24"/>
          <w:szCs w:val="24"/>
          <w:lang w:val="mn-MN"/>
        </w:rPr>
        <w:t xml:space="preserve">Эдийн засаг, нийгэм, соёлын эрхийн тухай олон улсын пакт /1966/-д </w:t>
      </w:r>
      <w:r w:rsidR="00BD3F2F" w:rsidRPr="00EB1F9D">
        <w:rPr>
          <w:rFonts w:ascii="Arial" w:hAnsi="Arial" w:cs="Arial"/>
          <w:sz w:val="24"/>
          <w:szCs w:val="24"/>
          <w:lang w:val="mn-MN"/>
        </w:rPr>
        <w:t>“Энэхүү Пактад оролцогч улсууд хүн бүр сурч боловсрох эрхийг хүлээн зөвшөөрнө. Боловсрол хүний хувийн зан чанарыг бүхэлд нь бүрэн хөгжүүлэх, нэр төрөө ухамсарлахад чиглэгдэж, хүний эрх, үндсэн эрх чөлөөг хүндэтгэн бэхжүүлэх ёстойг зөвшөөрч байна. Боловсрол хүн бүрт чөлөөт нийгмийн тустай гишүүн байх, бүх үндэстэн, арьс үндэстэн, угсаа, шашин шүтлэгээрээ ялгавар бүхий бүлгийн хувьд харилцан ойлголцох, хүлцэн тэвчих, эвсэн найрамдах, мөн Нэгдсэн Үндэстний Байгууллагаас энх тайвныг сахих талаар явуулж байгаа үйл ажиллагаанд дөхөм үзүүлэхэд бүгдэд боломж олгох ёстойг зөвшөөрч байна. Энэхүү Пактад оролцогч улсууд эцэг эх болон зохих нөхцөлд хууль ёсны асран хамгаалагчаас хүүхдэдээ төрийн байгууллагаас байгуулсан сургууль төдийгүй, боловсрол олгох талаар улсаас тогтоосон буюу баталсан наад  захын шаардлагыг хангаж байгаа бусад сургуулийг сонгох, өөрийн хувийн итгэл, үнэмшлийн дагуу шашин шүтлэг болон ёс суртахууны боловсрол олгох боломжийг хангана. гэж тус тус заасан байх тул хууль боловсруулахаар сонгосон хувилбар нь Үндсэн хууль болон Монгол Улс нэгдэн орсон хүний эрхийн олон улсын конвенц, пактийн агуулга, үзэл баримтлалтай нийцэж байна.</w:t>
      </w:r>
    </w:p>
    <w:p w14:paraId="5FDF7E4A" w14:textId="5A57A5BC" w:rsidR="00BD3F2F" w:rsidRPr="00EB1F9D" w:rsidRDefault="007B17D3" w:rsidP="007B17D3">
      <w:pPr>
        <w:pStyle w:val="Default"/>
        <w:jc w:val="center"/>
        <w:rPr>
          <w:color w:val="auto"/>
          <w:lang w:val="mn-MN"/>
        </w:rPr>
      </w:pPr>
      <w:r>
        <w:rPr>
          <w:b/>
          <w:bCs/>
          <w:color w:val="auto"/>
          <w:lang w:val="mn-MN"/>
        </w:rPr>
        <w:t>ТАВ.</w:t>
      </w:r>
      <w:r w:rsidR="00BD3F2F" w:rsidRPr="00EB1F9D">
        <w:rPr>
          <w:b/>
          <w:bCs/>
          <w:color w:val="auto"/>
          <w:lang w:val="mn-MN"/>
        </w:rPr>
        <w:t>ЗОХИЦУУЛАЛТЫН ХУВИЛБАРУУДЫГ</w:t>
      </w:r>
    </w:p>
    <w:p w14:paraId="1BFCCFFA" w14:textId="77777777" w:rsidR="00BD3F2F" w:rsidRDefault="00BD3F2F" w:rsidP="007B17D3">
      <w:pPr>
        <w:pStyle w:val="Default"/>
        <w:jc w:val="center"/>
        <w:rPr>
          <w:b/>
          <w:bCs/>
          <w:color w:val="auto"/>
          <w:lang w:val="mn-MN"/>
        </w:rPr>
      </w:pPr>
      <w:r w:rsidRPr="00EB1F9D">
        <w:rPr>
          <w:b/>
          <w:bCs/>
          <w:color w:val="auto"/>
          <w:lang w:val="mn-MN"/>
        </w:rPr>
        <w:t>ХАРЬЦУУЛСАН ДҮГНЭЛТ</w:t>
      </w:r>
    </w:p>
    <w:p w14:paraId="33ECE7C4" w14:textId="77777777" w:rsidR="007B17D3" w:rsidRPr="00EB1F9D" w:rsidRDefault="007B17D3" w:rsidP="007B17D3">
      <w:pPr>
        <w:pStyle w:val="Default"/>
        <w:jc w:val="center"/>
        <w:rPr>
          <w:color w:val="auto"/>
          <w:lang w:val="mn-MN"/>
        </w:rPr>
      </w:pPr>
    </w:p>
    <w:p w14:paraId="4CC35D4C"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6ECDE98B" w14:textId="77777777" w:rsidR="00BD3F2F" w:rsidRPr="00EB1F9D" w:rsidRDefault="00BD3F2F" w:rsidP="00BD3F2F">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55DFEDB0" w14:textId="22841A01" w:rsidR="00BD3F2F" w:rsidRPr="007B17D3" w:rsidRDefault="00BD3F2F" w:rsidP="007B17D3">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Монгол Улсын Үндсэн хуулийн зарчим, Олон улсын хэм хэмжээний жишиг зэргийг харьцуулан дүгнэхэд дурдсан асуудлуудыг хуулийн төсөл боловсруулах замаар шийдвэрлэх боломжтой гэж үзлээ.</w:t>
      </w:r>
    </w:p>
    <w:p w14:paraId="0AAE6E34" w14:textId="77777777" w:rsidR="00BD3F2F" w:rsidRPr="00EB1F9D" w:rsidRDefault="00BD3F2F" w:rsidP="00BD3F2F">
      <w:pPr>
        <w:pStyle w:val="Default"/>
        <w:spacing w:after="120"/>
        <w:jc w:val="center"/>
        <w:rPr>
          <w:color w:val="auto"/>
          <w:lang w:val="mn-MN"/>
        </w:rPr>
      </w:pPr>
      <w:r w:rsidRPr="00EB1F9D">
        <w:rPr>
          <w:b/>
          <w:bCs/>
          <w:color w:val="auto"/>
          <w:lang w:val="mn-MN"/>
        </w:rPr>
        <w:t>ЗУРГАА.ОЛОН УЛСЫН БОЛОН БУСАД УЛСЫН ХУУЛЬ ЭРХ ЗҮЙН ЗОХИЦУУЛАЛТТАЙ ХАРЬЦУУЛСАН БАЙДАЛ</w:t>
      </w:r>
    </w:p>
    <w:p w14:paraId="60C67EA1" w14:textId="77777777" w:rsidR="00BD3F2F" w:rsidRPr="00EB1F9D" w:rsidRDefault="00BD3F2F" w:rsidP="00BD3F2F">
      <w:pPr>
        <w:spacing w:after="120" w:line="240" w:lineRule="auto"/>
        <w:ind w:firstLine="720"/>
        <w:rPr>
          <w:rFonts w:ascii="Arial" w:hAnsi="Arial" w:cs="Arial"/>
          <w:sz w:val="2"/>
          <w:szCs w:val="2"/>
          <w:lang w:val="mn-MN"/>
        </w:rPr>
      </w:pPr>
    </w:p>
    <w:p w14:paraId="39F4DA1A" w14:textId="77777777" w:rsidR="00BD3F2F" w:rsidRPr="00EB1F9D" w:rsidRDefault="00BD3F2F" w:rsidP="00BD3F2F">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 xml:space="preserve">Хуулийн төслөөр зохицуулах харилцаатай холбогдуулан хийгдсэн </w:t>
      </w:r>
      <w:r w:rsidRPr="00EB1F9D">
        <w:rPr>
          <w:rFonts w:ascii="Arial" w:hAnsi="Arial" w:cs="Arial"/>
          <w:sz w:val="24"/>
          <w:szCs w:val="24"/>
          <w:shd w:val="clear" w:color="auto" w:fill="FFFFFF"/>
          <w:lang w:val="mn-MN"/>
        </w:rPr>
        <w:t xml:space="preserve">судалгааны мэдээлэлд үндэслэн зарим асуудлыг тодруулах зорилгоор </w:t>
      </w:r>
      <w:r w:rsidRPr="00EB1F9D">
        <w:rPr>
          <w:rFonts w:ascii="Arial" w:hAnsi="Arial" w:cs="Arial"/>
          <w:sz w:val="24"/>
          <w:szCs w:val="24"/>
          <w:lang w:val="mn-MN"/>
        </w:rPr>
        <w:t xml:space="preserve">НҮБ-аас баталсан “Тогтвортой хөгжлийн зорилго 2030”, НҮБ-ын Хөгжлийн бэрхшээлтэй хүмүүсийн эрхийн </w:t>
      </w:r>
      <w:r w:rsidRPr="00EB1F9D">
        <w:rPr>
          <w:rFonts w:ascii="Arial" w:hAnsi="Arial" w:cs="Arial"/>
          <w:sz w:val="24"/>
          <w:szCs w:val="24"/>
          <w:lang w:val="mn-MN"/>
        </w:rPr>
        <w:lastRenderedPageBreak/>
        <w:t>хорооноос гаргасан “Тэгш хамруулсан боловсрол эзэмших эрхийн талаарх зөвлөмж” болон ОХУ-ын боловсролын харилцааны эрх зүйн зохицуулалтыг тус тус сонголоо.</w:t>
      </w:r>
    </w:p>
    <w:p w14:paraId="015FFBB4" w14:textId="77777777" w:rsidR="00BD3F2F" w:rsidRPr="00FE159A" w:rsidRDefault="00BD3F2F" w:rsidP="00BD3F2F">
      <w:pPr>
        <w:spacing w:after="120" w:line="240" w:lineRule="auto"/>
        <w:ind w:firstLine="720"/>
        <w:rPr>
          <w:rFonts w:ascii="Arial" w:hAnsi="Arial" w:cs="Arial"/>
          <w:b/>
          <w:sz w:val="24"/>
          <w:lang w:val="mn-MN"/>
        </w:rPr>
      </w:pPr>
      <w:r w:rsidRPr="00FE159A">
        <w:rPr>
          <w:rFonts w:ascii="Arial" w:hAnsi="Arial" w:cs="Arial"/>
          <w:b/>
          <w:sz w:val="24"/>
          <w:lang w:val="mn-MN"/>
        </w:rPr>
        <w:t>“Эх дэлхийгээ эрс шинэчилье: Тогтвортой хөгжлийн зорилго 2030</w:t>
      </w:r>
      <w:r w:rsidRPr="00FE159A">
        <w:rPr>
          <w:rStyle w:val="FootnoteReference"/>
          <w:rFonts w:ascii="Arial" w:hAnsi="Arial" w:cs="Arial"/>
          <w:b/>
          <w:sz w:val="24"/>
          <w:lang w:val="mn-MN"/>
        </w:rPr>
        <w:footnoteReference w:id="4"/>
      </w:r>
      <w:r w:rsidRPr="00FE159A">
        <w:rPr>
          <w:rFonts w:ascii="Arial" w:hAnsi="Arial" w:cs="Arial"/>
          <w:b/>
          <w:sz w:val="24"/>
          <w:lang w:val="mn-MN"/>
        </w:rPr>
        <w:t>”</w:t>
      </w:r>
    </w:p>
    <w:p w14:paraId="5A47DD37" w14:textId="77777777" w:rsidR="00BD3F2F" w:rsidRPr="00EB1F9D" w:rsidRDefault="00BD3F2F" w:rsidP="00BD3F2F">
      <w:pPr>
        <w:spacing w:after="120" w:line="240" w:lineRule="auto"/>
        <w:ind w:firstLine="720"/>
        <w:jc w:val="both"/>
        <w:rPr>
          <w:rFonts w:ascii="Arial" w:hAnsi="Arial" w:cs="Arial"/>
          <w:bCs/>
          <w:i/>
          <w:iCs/>
          <w:sz w:val="24"/>
          <w:szCs w:val="24"/>
          <w:lang w:val="mn-MN"/>
        </w:rPr>
      </w:pPr>
      <w:r w:rsidRPr="00EB1F9D">
        <w:rPr>
          <w:rFonts w:ascii="Arial" w:hAnsi="Arial" w:cs="Arial"/>
          <w:sz w:val="24"/>
          <w:szCs w:val="24"/>
          <w:lang w:val="mn-MN"/>
        </w:rPr>
        <w:t>НҮБ-ын Ерөнхий Ассамблейн 70 дугаар чуулганаар 2015 онд баталсан “Эх дэлхийгээ эрс шинэчилье: Тогтвортой хөгжлийн зорилго 2030” баримт бичигт дэлхий нийтийн ирэх 15 жилийн боловсролын хөгжлийн зорилт нь “</w:t>
      </w:r>
      <w:r w:rsidRPr="00EB1F9D">
        <w:rPr>
          <w:rFonts w:ascii="Arial" w:hAnsi="Arial" w:cs="Arial"/>
          <w:i/>
          <w:sz w:val="24"/>
          <w:szCs w:val="24"/>
          <w:lang w:val="mn-MN"/>
        </w:rPr>
        <w:t xml:space="preserve">бүх түвшинд тэгш хамран сургах, тэгш боломж бүхий чанартай боловсрол олгох, </w:t>
      </w:r>
      <w:r w:rsidRPr="00EB1F9D">
        <w:rPr>
          <w:rFonts w:ascii="Arial" w:hAnsi="Arial" w:cs="Arial"/>
          <w:bCs/>
          <w:i/>
          <w:iCs/>
          <w:sz w:val="24"/>
          <w:szCs w:val="24"/>
          <w:lang w:val="mn-MN"/>
        </w:rPr>
        <w:t xml:space="preserve">бүх нийтийн насан туршдаа суралцах боломжийг дэмжих” </w:t>
      </w:r>
      <w:r w:rsidRPr="00EB1F9D">
        <w:rPr>
          <w:rFonts w:ascii="Arial" w:hAnsi="Arial" w:cs="Arial"/>
          <w:bCs/>
          <w:iCs/>
          <w:sz w:val="24"/>
          <w:szCs w:val="24"/>
          <w:lang w:val="mn-MN"/>
        </w:rPr>
        <w:t>гэж байна. Энэхүү зорилтыг хэрэгжүүлэхэд дараах стратегийг баримтлахыг улс орнуудад зөвлөжээ:</w:t>
      </w:r>
    </w:p>
    <w:p w14:paraId="11FE62FF" w14:textId="3E098CA5"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 xml:space="preserve">Тэгш хамран сургах, тэгш боломж бүхий төрөөс санхүүжсэн 12 жилийн чанартай бага, дунд </w:t>
      </w:r>
      <w:r w:rsidR="007B17D3">
        <w:rPr>
          <w:rFonts w:ascii="Arial" w:hAnsi="Arial" w:cs="Arial"/>
          <w:sz w:val="24"/>
          <w:szCs w:val="24"/>
          <w:lang w:val="mn-MN"/>
        </w:rPr>
        <w:t>боловсролыг үнэ төлбөргүй олгох</w:t>
      </w:r>
      <w:r w:rsidRPr="00EB1F9D">
        <w:rPr>
          <w:rFonts w:ascii="Arial" w:hAnsi="Arial" w:cs="Arial"/>
          <w:sz w:val="24"/>
          <w:szCs w:val="24"/>
          <w:lang w:val="mn-MN"/>
        </w:rPr>
        <w:t>;</w:t>
      </w:r>
    </w:p>
    <w:p w14:paraId="58998EDA" w14:textId="77777777"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Нийгэм-эдийн засгийн хувьд давуу болон эмзэг нөхцөл байдлаас хамаарч сургуулиудад нөөц хөрөнгийг тэгш байдлаар хуваарилах;</w:t>
      </w:r>
    </w:p>
    <w:p w14:paraId="77E6DDEA" w14:textId="26EF9F7B" w:rsidR="00BD3F2F" w:rsidRPr="00EB1F9D" w:rsidRDefault="00BD3F2F" w:rsidP="00BD3F2F">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 xml:space="preserve">Төрсөн цагаасаа эхлэн бүх нийтийн насан туршдаа суралцах эрхийг олон улс, бүс нутаг, үндэсний хэмжээнд байгууллагын стратеги, бодлого, хөтөлбөрөөр дамжуулан хэрэгжүүлэх хангамж нөөц бололцоог </w:t>
      </w:r>
      <w:r w:rsidR="00091B1C">
        <w:rPr>
          <w:rFonts w:ascii="Arial" w:hAnsi="Arial" w:cs="Arial"/>
          <w:sz w:val="24"/>
          <w:szCs w:val="24"/>
          <w:lang w:val="mn-MN"/>
        </w:rPr>
        <w:t>бий болгох</w:t>
      </w:r>
      <w:r w:rsidRPr="00EB1F9D">
        <w:rPr>
          <w:rFonts w:ascii="Arial" w:hAnsi="Arial" w:cs="Arial"/>
          <w:sz w:val="24"/>
          <w:szCs w:val="24"/>
          <w:lang w:val="mn-MN"/>
        </w:rPr>
        <w:t>;</w:t>
      </w:r>
    </w:p>
    <w:p w14:paraId="28C78BE3" w14:textId="0ECD8E7E" w:rsidR="00BD3F2F" w:rsidRPr="005B03BB" w:rsidRDefault="00BD3F2F" w:rsidP="005B03BB">
      <w:pPr>
        <w:pStyle w:val="ListParagraph"/>
        <w:numPr>
          <w:ilvl w:val="0"/>
          <w:numId w:val="31"/>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Багшийг ажилд авах, сургах, ажиллуулах, цалин хөлс олгох, ажлын нөхцөл сайжруулах, албан тушаал ахиулах боломжоор бүрэн хангасан, тэгш хамарсан, хүртээмжтэй, жендерийн мэдрэмжтэй багшийн удирдлагын бодлого боловсруулж, хэрэгжүүлэх, багш, сурган хүмүүжүүлэгчийн нийгэмд эзлэх байр суурь, ур чадварыг сайжруулах.</w:t>
      </w:r>
    </w:p>
    <w:p w14:paraId="16225968" w14:textId="7BCF1815" w:rsidR="00FE159A" w:rsidRPr="00FE159A" w:rsidRDefault="00FE159A" w:rsidP="00FE159A">
      <w:pPr>
        <w:pStyle w:val="Bodytext10"/>
        <w:jc w:val="both"/>
        <w:rPr>
          <w:b/>
          <w:sz w:val="24"/>
          <w:szCs w:val="24"/>
          <w:vertAlign w:val="superscript"/>
          <w:lang w:val="mn-MN"/>
        </w:rPr>
      </w:pPr>
      <w:r w:rsidRPr="00FE159A">
        <w:rPr>
          <w:b/>
          <w:sz w:val="24"/>
          <w:szCs w:val="24"/>
          <w:lang w:val="mn-MN"/>
        </w:rPr>
        <w:t>“Боловсрол 2030 : Инчоны тунхаглал”</w:t>
      </w:r>
    </w:p>
    <w:p w14:paraId="00D8BEF4" w14:textId="77777777" w:rsidR="00FE159A" w:rsidRDefault="00FE159A" w:rsidP="00FE159A">
      <w:pPr>
        <w:pStyle w:val="Bodytext10"/>
        <w:jc w:val="both"/>
        <w:rPr>
          <w:sz w:val="24"/>
          <w:szCs w:val="24"/>
          <w:lang w:val="mn-MN"/>
        </w:rPr>
      </w:pPr>
      <w:r>
        <w:rPr>
          <w:sz w:val="24"/>
          <w:szCs w:val="24"/>
          <w:lang w:val="mn-MN"/>
        </w:rPr>
        <w:t xml:space="preserve">НҮБ-ын Боловсрол, шинжлэх ухаан, соёлын байгууллага /ЮНЕСКО/-ын Ерөнхий захирлын урилгаар 2015 оны 5 дугаар сард БНСУ-ын Инчон хотноо зохион байгуулсан Боловсролын дэлхийн чуулга уулзалтаар батлан гаргасан Боловсрол 2030: Инчоны тунхаглалаар заасан заалтуудын хэрэгжилтийг дүгнэхэд 5 жилийн хугацаа үлдээд байна. Гэсэн хэдий ч “Боловсрол 2030 хөтөлбөрийн амжилт нь зөв бодлого, төлөвлөлт, үр дүнтэй хэрэгжилтэд оршино. Мөн улс орнуудын, тэр дотроо боловсролын бүх түвшинд чанартай боловсрол эзэмшүүлэхэд хүндрэлтэй улс орнуудын санхүүжилтыг сайтар төлөвлөж, зардлыг нэмэгдүүлэх замаар Тогтвортой хөгжлийн 4 дэх зорилгын бодлогыг бодит ажил болгон хэрэгжүүлэх шаардлага урган гарч байна. Иймээс тухайн орны нөхцөл байдалд нийцүүлэн төрөөс боловсролын салбарт зарцуулах хөрөнгийг нэмэгдүүлэх хэрэгцээг тодорхойлж, олон улс, бүс нутгийн жишгийг баримтлан дотоодын нийт бүтээгдэхүүний 4-6 хувийг эсхүл улсын төсвийн 15-20 хувийг боловсролын салбарт зарцуулахыг уриалж байна.” гэсэн уриалгыг Монгол улс хэрэгжүүлэхгүй байгаа нь туйлын харамсалтай. Ганцхан жишээ хэлэхэд Монгол Улсын 2025 оны төсвийн тухай хуулиар боловсролын салбарт Дотоодын нийт бүтээгдэхүүний 4,7 хувийг, төсвийн нийт зарлагын 13,3 хувийг зарцуулахаар төлөвлөсөн байна. Иймээс боловсролын салбарын төсвийн санхүүжилтийг Боловсрол 2030 Инчоны тунхаглалд зааснаар хуульчилж өгснөөр улс эх орны хөгжил дэвшлийн амин судас болсон боловсролын салбарын </w:t>
      </w:r>
      <w:r>
        <w:rPr>
          <w:sz w:val="24"/>
          <w:szCs w:val="24"/>
          <w:lang w:val="mn-MN"/>
        </w:rPr>
        <w:lastRenderedPageBreak/>
        <w:t xml:space="preserve">хөрөнгө оруулалт эрс нэмэгдэж, суралцагсдын сурах орчин сайжирч, салбарын багш, ажилтнуудын цалин хөлс, нийгмийн баталгааг дээшлүүлэх үндсэн хүчин зүйл болох юм. </w:t>
      </w:r>
    </w:p>
    <w:p w14:paraId="3A53B2CB" w14:textId="707308DB" w:rsidR="00BD3F2F" w:rsidRPr="00FE159A" w:rsidRDefault="00BD3F2F" w:rsidP="00F37431">
      <w:pPr>
        <w:spacing w:after="120" w:line="240" w:lineRule="auto"/>
        <w:ind w:firstLine="720"/>
        <w:jc w:val="both"/>
        <w:rPr>
          <w:rFonts w:ascii="Arial" w:hAnsi="Arial" w:cs="Arial"/>
          <w:sz w:val="24"/>
          <w:szCs w:val="24"/>
          <w:lang w:val="mn-MN"/>
        </w:rPr>
      </w:pPr>
      <w:r w:rsidRPr="00EB1F9D">
        <w:rPr>
          <w:rFonts w:ascii="Arial" w:hAnsi="Arial" w:cs="Arial"/>
          <w:bCs/>
          <w:sz w:val="24"/>
          <w:szCs w:val="24"/>
          <w:lang w:val="mn-MN"/>
        </w:rPr>
        <w:t>Боловсролын салбарын хуулийг шинэчлэх ажлын хүрээнд ОХУ, БНСУ, Япон, Швед, Финлянд, Канад, Сингапурын боловсролын хууль тогтоомжийг 10 агуулгын хүрээнд харьцуулан судалсан. Энэхүү судалгааг олон улсын болон дотоодын зөвлөхүүдээр хийлгэсэн бөгөөд зөвлөмжийг хуулийн үзэл баримтлал, төсөл боловсруулахад ашиглаж байна.</w:t>
      </w:r>
      <w:r w:rsidRPr="00EB1F9D">
        <w:rPr>
          <w:rFonts w:ascii="Arial" w:hAnsi="Arial" w:cs="Arial"/>
          <w:b/>
          <w:sz w:val="24"/>
          <w:szCs w:val="24"/>
          <w:lang w:val="mn-MN"/>
        </w:rPr>
        <w:t xml:space="preserve"> </w:t>
      </w:r>
      <w:r w:rsidR="00F37431" w:rsidRPr="00F37431">
        <w:rPr>
          <w:rFonts w:ascii="Arial" w:hAnsi="Arial" w:cs="Arial"/>
          <w:sz w:val="24"/>
          <w:szCs w:val="24"/>
          <w:lang w:val="mn-MN"/>
        </w:rPr>
        <w:t>Тухайлбал, БНСУ-ын</w:t>
      </w:r>
      <w:r w:rsidR="00F37431">
        <w:rPr>
          <w:rFonts w:ascii="Arial" w:hAnsi="Arial" w:cs="Arial"/>
          <w:b/>
          <w:sz w:val="24"/>
          <w:szCs w:val="24"/>
          <w:lang w:val="mn-MN"/>
        </w:rPr>
        <w:t xml:space="preserve"> </w:t>
      </w:r>
      <w:r w:rsidR="00F37431" w:rsidRPr="00F37431">
        <w:rPr>
          <w:rFonts w:ascii="Arial" w:hAnsi="Arial" w:cs="Arial"/>
          <w:bCs/>
          <w:color w:val="000000"/>
          <w:sz w:val="24"/>
          <w:lang w:val="mn-MN"/>
        </w:rPr>
        <w:t>Багш нарын аж байдал /статус</w:t>
      </w:r>
      <w:r w:rsidR="00F37431" w:rsidRPr="00F37431">
        <w:rPr>
          <w:rFonts w:ascii="Arial" w:hAnsi="Arial" w:cs="Arial"/>
          <w:bCs/>
          <w:color w:val="000000"/>
          <w:sz w:val="24"/>
          <w:lang w:val="mn-MN"/>
        </w:rPr>
        <w:t>/-</w:t>
      </w:r>
      <w:r w:rsidR="00F37431" w:rsidRPr="00F37431">
        <w:rPr>
          <w:rFonts w:ascii="Arial" w:hAnsi="Arial" w:cs="Arial"/>
          <w:bCs/>
          <w:color w:val="000000"/>
          <w:sz w:val="24"/>
          <w:lang w:val="mn-MN"/>
        </w:rPr>
        <w:t>ыг сайжруулах, боловсролын үйл ажиллагааны</w:t>
      </w:r>
      <w:r w:rsidR="00F37431" w:rsidRPr="00F37431">
        <w:rPr>
          <w:rFonts w:ascii="Arial" w:hAnsi="Arial" w:cs="Arial"/>
          <w:bCs/>
          <w:color w:val="000000"/>
          <w:sz w:val="24"/>
          <w:lang w:val="mn-MN"/>
        </w:rPr>
        <w:t xml:space="preserve"> </w:t>
      </w:r>
      <w:r w:rsidR="00F37431" w:rsidRPr="00F37431">
        <w:rPr>
          <w:rFonts w:ascii="Arial" w:hAnsi="Arial" w:cs="Arial"/>
          <w:bCs/>
          <w:color w:val="000000"/>
          <w:sz w:val="24"/>
          <w:lang w:val="mn-MN"/>
        </w:rPr>
        <w:t>явцад тэдн</w:t>
      </w:r>
      <w:r w:rsidR="00F37431">
        <w:rPr>
          <w:rFonts w:ascii="Arial" w:hAnsi="Arial" w:cs="Arial"/>
          <w:bCs/>
          <w:color w:val="000000"/>
          <w:sz w:val="24"/>
          <w:lang w:val="mn-MN"/>
        </w:rPr>
        <w:t xml:space="preserve">ийг хамгаалах тухай тусгай хуулийн 3 дугаар зүйлийн </w:t>
      </w:r>
      <w:r w:rsidR="00D44B9F">
        <w:rPr>
          <w:rFonts w:ascii="Arial" w:hAnsi="Arial" w:cs="Arial"/>
          <w:bCs/>
          <w:color w:val="000000"/>
          <w:sz w:val="24"/>
          <w:lang w:val="mn-MN"/>
        </w:rPr>
        <w:t xml:space="preserve">1 дэх хэсэгт </w:t>
      </w:r>
      <w:r w:rsidR="00F37431">
        <w:rPr>
          <w:rFonts w:ascii="Arial" w:hAnsi="Arial" w:cs="Arial"/>
          <w:bCs/>
          <w:color w:val="000000"/>
          <w:sz w:val="24"/>
          <w:lang w:val="mn-MN"/>
        </w:rPr>
        <w:t xml:space="preserve">2 дахь хэсэгт  </w:t>
      </w:r>
      <w:r w:rsidR="00F37431" w:rsidRPr="00F37431">
        <w:rPr>
          <w:rFonts w:ascii="Arial" w:hAnsi="Arial" w:cs="Arial"/>
          <w:bCs/>
          <w:color w:val="000000"/>
          <w:sz w:val="24"/>
          <w:szCs w:val="24"/>
          <w:lang w:val="mn-MN"/>
        </w:rPr>
        <w:t>“</w:t>
      </w:r>
      <w:r w:rsidR="00F37431" w:rsidRPr="00F37431">
        <w:rPr>
          <w:rFonts w:ascii="Arial" w:hAnsi="Arial" w:cs="Arial"/>
          <w:color w:val="000000"/>
          <w:sz w:val="24"/>
          <w:szCs w:val="24"/>
          <w:lang w:val="mn-MN"/>
        </w:rPr>
        <w:t>Хувийн сургуулиудын удирдлагууд нь багш нарын цалин хөлсийг улсын сургуулиудын багш нарын  цалин хөлстэй ижил түвшинд тогтоох үүрэгтэй.</w:t>
      </w:r>
      <w:r w:rsidR="00F37431" w:rsidRPr="00F37431">
        <w:rPr>
          <w:rFonts w:ascii="Arial" w:hAnsi="Arial" w:cs="Arial"/>
          <w:bCs/>
          <w:color w:val="000000"/>
          <w:sz w:val="24"/>
          <w:szCs w:val="24"/>
          <w:lang w:val="mn-MN"/>
        </w:rPr>
        <w:t>”</w:t>
      </w:r>
      <w:r w:rsidR="00FE159A">
        <w:rPr>
          <w:rFonts w:ascii="Arial" w:hAnsi="Arial" w:cs="Arial"/>
          <w:bCs/>
          <w:color w:val="000000"/>
          <w:sz w:val="24"/>
          <w:szCs w:val="24"/>
          <w:vertAlign w:val="superscript"/>
          <w:lang w:val="mn-MN"/>
        </w:rPr>
        <w:t>5</w:t>
      </w:r>
      <w:r w:rsidR="00FE159A">
        <w:rPr>
          <w:rFonts w:ascii="Arial" w:hAnsi="Arial" w:cs="Arial"/>
          <w:bCs/>
          <w:color w:val="000000"/>
          <w:sz w:val="24"/>
          <w:szCs w:val="24"/>
          <w:vertAlign w:val="superscript"/>
          <w:lang w:val="en-US"/>
        </w:rPr>
        <w:t xml:space="preserve"> </w:t>
      </w:r>
      <w:r w:rsidR="00FE159A">
        <w:rPr>
          <w:rFonts w:ascii="Arial" w:hAnsi="Arial" w:cs="Arial"/>
          <w:bCs/>
          <w:color w:val="000000"/>
          <w:sz w:val="24"/>
          <w:szCs w:val="24"/>
          <w:lang w:val="mn-MN"/>
        </w:rPr>
        <w:t xml:space="preserve">гэж заасан байна. </w:t>
      </w:r>
    </w:p>
    <w:p w14:paraId="11AB1213" w14:textId="11B91AA1" w:rsidR="00BD3F2F" w:rsidRDefault="000065E7" w:rsidP="000065E7">
      <w:pPr>
        <w:autoSpaceDE w:val="0"/>
        <w:autoSpaceDN w:val="0"/>
        <w:adjustRightInd w:val="0"/>
        <w:spacing w:after="120" w:line="240" w:lineRule="auto"/>
        <w:jc w:val="center"/>
        <w:rPr>
          <w:rFonts w:ascii="Arial" w:hAnsi="Arial" w:cs="Arial"/>
          <w:b/>
          <w:bCs/>
          <w:sz w:val="24"/>
          <w:szCs w:val="24"/>
          <w:lang w:val="mn-MN"/>
        </w:rPr>
      </w:pPr>
      <w:r>
        <w:rPr>
          <w:rFonts w:ascii="Arial" w:hAnsi="Arial" w:cs="Arial"/>
          <w:b/>
          <w:bCs/>
          <w:sz w:val="24"/>
          <w:szCs w:val="24"/>
          <w:lang w:val="mn-MN"/>
        </w:rPr>
        <w:t>ДОЛОО.</w:t>
      </w:r>
      <w:r w:rsidR="00BD3F2F" w:rsidRPr="00EB1F9D">
        <w:rPr>
          <w:rFonts w:ascii="Arial" w:hAnsi="Arial" w:cs="Arial"/>
          <w:b/>
          <w:bCs/>
          <w:sz w:val="24"/>
          <w:szCs w:val="24"/>
          <w:lang w:val="mn-MN"/>
        </w:rPr>
        <w:t>ЗӨВЛӨМЖ</w:t>
      </w:r>
    </w:p>
    <w:p w14:paraId="06740A90" w14:textId="77777777" w:rsidR="009A5FC6" w:rsidRPr="000065E7" w:rsidRDefault="009A5FC6" w:rsidP="000065E7">
      <w:pPr>
        <w:autoSpaceDE w:val="0"/>
        <w:autoSpaceDN w:val="0"/>
        <w:adjustRightInd w:val="0"/>
        <w:spacing w:after="120" w:line="240" w:lineRule="auto"/>
        <w:jc w:val="center"/>
        <w:rPr>
          <w:rFonts w:ascii="Arial" w:hAnsi="Arial" w:cs="Arial"/>
          <w:b/>
          <w:bCs/>
          <w:sz w:val="24"/>
          <w:szCs w:val="24"/>
          <w:lang w:val="mn-MN"/>
        </w:rPr>
      </w:pPr>
    </w:p>
    <w:p w14:paraId="6AE12609" w14:textId="114F75B2" w:rsidR="00BD3F2F" w:rsidRPr="00EB1F9D" w:rsidRDefault="00BD3F2F" w:rsidP="00BD3F2F">
      <w:pPr>
        <w:spacing w:after="120" w:line="240" w:lineRule="auto"/>
        <w:ind w:firstLine="720"/>
        <w:rPr>
          <w:rFonts w:ascii="Arial" w:hAnsi="Arial" w:cs="Arial"/>
          <w:sz w:val="24"/>
          <w:szCs w:val="24"/>
          <w:lang w:val="mn-MN"/>
        </w:rPr>
      </w:pPr>
      <w:r w:rsidRPr="00EB1F9D">
        <w:rPr>
          <w:rFonts w:ascii="Arial" w:hAnsi="Arial" w:cs="Arial"/>
          <w:sz w:val="24"/>
          <w:szCs w:val="24"/>
          <w:lang w:val="mn-MN"/>
        </w:rPr>
        <w:t xml:space="preserve">Боловсролын </w:t>
      </w:r>
      <w:r w:rsidR="00FE159A">
        <w:rPr>
          <w:rFonts w:ascii="Arial" w:hAnsi="Arial" w:cs="Arial"/>
          <w:sz w:val="24"/>
          <w:szCs w:val="24"/>
          <w:lang w:val="mn-MN"/>
        </w:rPr>
        <w:t>ерөнхий</w:t>
      </w:r>
      <w:r w:rsidR="009A5FC6">
        <w:rPr>
          <w:rFonts w:ascii="Arial" w:hAnsi="Arial" w:cs="Arial"/>
          <w:sz w:val="24"/>
          <w:szCs w:val="24"/>
          <w:lang w:val="mn-MN"/>
        </w:rPr>
        <w:t xml:space="preserve"> хуульд нэмэлт өөрчлөлт оруулах тухай хуульд</w:t>
      </w:r>
      <w:r w:rsidRPr="00EB1F9D">
        <w:rPr>
          <w:rFonts w:ascii="Arial" w:hAnsi="Arial" w:cs="Arial"/>
          <w:sz w:val="24"/>
          <w:szCs w:val="24"/>
          <w:lang w:val="mn-MN"/>
        </w:rPr>
        <w:t xml:space="preserve"> дараах асуудлыг нарийвчлан зохицуулах шаардлагатай байна:</w:t>
      </w:r>
    </w:p>
    <w:p w14:paraId="0CF02F43" w14:textId="77777777" w:rsidR="00BD3F2F" w:rsidRPr="00EB1F9D" w:rsidRDefault="00BD3F2F"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Хуулийн зорилт болон боловсролын зорилго, үндсэн зарчимд дэлхий нийтийн боловсролын хөгжлийн чиг хандлага болон тогтвортой хөгжлийн боловсролын үзэл санааг тусгах.</w:t>
      </w:r>
    </w:p>
    <w:p w14:paraId="11E3D888" w14:textId="235AA0F1" w:rsidR="00BD3F2F" w:rsidRPr="000065E7" w:rsidRDefault="00BD3F2F" w:rsidP="000065E7">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Хуульд тусгагдаагүй болон нарийвчлан зохицуулах шаардлагатай зарим нэр томьёог нэмж тусгах.</w:t>
      </w:r>
    </w:p>
    <w:p w14:paraId="3DDE7254" w14:textId="4929C4B2" w:rsidR="00BD3F2F" w:rsidRDefault="00BD3F2F"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сургалтын байгууллагын засаглалыг боловсронгуй болгох, удирдах албан тушаалд томилогдох шалгуурт мэргэшсэн, мерит зарчмыг баримтлах</w:t>
      </w:r>
      <w:r w:rsidR="00FE159A">
        <w:rPr>
          <w:rFonts w:ascii="Arial" w:eastAsia="Times New Roman" w:hAnsi="Arial" w:cs="Arial"/>
          <w:sz w:val="24"/>
          <w:szCs w:val="24"/>
          <w:lang w:val="mn-MN"/>
        </w:rPr>
        <w:t>, тодорхой хугацаатай томилогддог байх</w:t>
      </w:r>
      <w:r w:rsidRPr="00EB1F9D">
        <w:rPr>
          <w:rFonts w:ascii="Arial" w:eastAsia="Times New Roman" w:hAnsi="Arial" w:cs="Arial"/>
          <w:sz w:val="24"/>
          <w:szCs w:val="24"/>
          <w:lang w:val="mn-MN"/>
        </w:rPr>
        <w:t xml:space="preserve"> зохицуулалтыг тусгах.</w:t>
      </w:r>
    </w:p>
    <w:p w14:paraId="737DDDB6" w14:textId="3062F393" w:rsidR="00FE159A" w:rsidRDefault="00FE159A" w:rsidP="00BD3F2F">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Pr>
          <w:rFonts w:ascii="Arial" w:eastAsia="Times New Roman" w:hAnsi="Arial" w:cs="Arial"/>
          <w:sz w:val="24"/>
          <w:szCs w:val="24"/>
          <w:lang w:val="mn-MN"/>
        </w:rPr>
        <w:t xml:space="preserve">Төрөөс боловсролд зарцуулж буй санхүүжилтийн хэмжээг олон улсын жишигтэй </w:t>
      </w:r>
      <w:r w:rsidR="009A5FC6">
        <w:rPr>
          <w:rFonts w:ascii="Arial" w:eastAsia="Times New Roman" w:hAnsi="Arial" w:cs="Arial"/>
          <w:sz w:val="24"/>
          <w:szCs w:val="24"/>
          <w:lang w:val="mn-MN"/>
        </w:rPr>
        <w:t>адил буюу багагүй болгохыг тусгах.</w:t>
      </w:r>
    </w:p>
    <w:p w14:paraId="06B078A2" w14:textId="77777777" w:rsidR="009A5FC6" w:rsidRDefault="009A5FC6" w:rsidP="009A5FC6">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Pr>
          <w:rFonts w:ascii="Arial" w:eastAsia="Times New Roman" w:hAnsi="Arial" w:cs="Arial"/>
          <w:sz w:val="24"/>
          <w:szCs w:val="24"/>
          <w:lang w:val="mn-MN"/>
        </w:rPr>
        <w:t>Нэг суралцагчид оногдох хувьсах зардлын доод хэмжээг тодорхой итгэлцүүртэй болгож, инфляцийн түвшинтэй уялдуулан жил бүр нэмэгдэх зохицуулалтыг тусгах.</w:t>
      </w:r>
    </w:p>
    <w:p w14:paraId="3903CF3A" w14:textId="3B1096C0" w:rsidR="00BD3F2F" w:rsidRPr="009A5FC6" w:rsidRDefault="009A5FC6" w:rsidP="009A5FC6">
      <w:pPr>
        <w:pStyle w:val="ListParagraph"/>
        <w:numPr>
          <w:ilvl w:val="0"/>
          <w:numId w:val="36"/>
        </w:numPr>
        <w:tabs>
          <w:tab w:val="left" w:pos="1080"/>
        </w:tabs>
        <w:spacing w:after="120" w:line="240" w:lineRule="auto"/>
        <w:ind w:left="0" w:firstLine="720"/>
        <w:contextualSpacing w:val="0"/>
        <w:jc w:val="both"/>
        <w:rPr>
          <w:rFonts w:ascii="Arial" w:eastAsia="Times New Roman" w:hAnsi="Arial" w:cs="Arial"/>
          <w:sz w:val="24"/>
          <w:szCs w:val="24"/>
          <w:lang w:val="mn-MN"/>
        </w:rPr>
      </w:pPr>
      <w:r w:rsidRPr="009A5FC6">
        <w:rPr>
          <w:rFonts w:ascii="Arial" w:hAnsi="Arial" w:cs="Arial"/>
          <w:sz w:val="24"/>
          <w:szCs w:val="24"/>
          <w:lang w:val="mn-MN"/>
        </w:rPr>
        <w:t>Боловсролын салбарын багш, ажилтны цалин хөлс, нийгмийн баталгаатай холбоотой заалтыг илүү нарийвчлан тодорхой болгох, зарим хязгаарлалтыг уян хатан болгох заалтыг тусгах.</w:t>
      </w:r>
    </w:p>
    <w:p w14:paraId="346F8045"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3498B76D"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61C19AB3" w14:textId="77777777" w:rsidR="00BD3F2F" w:rsidRPr="00EB1F9D" w:rsidRDefault="00BD3F2F" w:rsidP="00BD3F2F">
      <w:pPr>
        <w:pStyle w:val="ListParagraph"/>
        <w:tabs>
          <w:tab w:val="left" w:pos="851"/>
        </w:tabs>
        <w:spacing w:after="120" w:line="240" w:lineRule="auto"/>
        <w:ind w:left="0"/>
        <w:contextualSpacing w:val="0"/>
        <w:jc w:val="center"/>
        <w:rPr>
          <w:rFonts w:ascii="Arial" w:eastAsiaTheme="minorEastAsia" w:hAnsi="Arial" w:cs="Arial"/>
          <w:kern w:val="24"/>
          <w:lang w:val="mn-MN"/>
        </w:rPr>
      </w:pPr>
      <w:r w:rsidRPr="00EB1F9D">
        <w:rPr>
          <w:rFonts w:ascii="Arial" w:eastAsiaTheme="minorEastAsia" w:hAnsi="Arial" w:cs="Arial"/>
          <w:kern w:val="24"/>
          <w:lang w:val="mn-MN"/>
        </w:rPr>
        <w:t>---оОо---</w:t>
      </w:r>
    </w:p>
    <w:p w14:paraId="5B58B784" w14:textId="77777777" w:rsidR="00BD3F2F" w:rsidRPr="00EB1F9D" w:rsidRDefault="00BD3F2F" w:rsidP="00BD3F2F">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758531C5" w14:textId="77777777" w:rsidR="00BD3F2F" w:rsidRPr="00EB1F9D" w:rsidRDefault="00BD3F2F" w:rsidP="00BD3F2F">
      <w:pPr>
        <w:autoSpaceDE w:val="0"/>
        <w:autoSpaceDN w:val="0"/>
        <w:adjustRightInd w:val="0"/>
        <w:spacing w:after="120" w:line="240" w:lineRule="auto"/>
        <w:rPr>
          <w:rFonts w:ascii="Arial" w:hAnsi="Arial" w:cs="Arial"/>
          <w:color w:val="FF0000"/>
          <w:sz w:val="24"/>
          <w:szCs w:val="24"/>
          <w:lang w:val="mn-MN"/>
        </w:rPr>
      </w:pPr>
    </w:p>
    <w:p w14:paraId="11D34536" w14:textId="77777777" w:rsidR="00BD3F2F" w:rsidRPr="00EB1F9D" w:rsidRDefault="00BD3F2F" w:rsidP="00BD3F2F">
      <w:pPr>
        <w:spacing w:after="120" w:line="240" w:lineRule="auto"/>
        <w:rPr>
          <w:rFonts w:ascii="Arial" w:hAnsi="Arial" w:cs="Arial"/>
          <w:lang w:val="mn-MN"/>
        </w:rPr>
      </w:pPr>
      <w:r w:rsidRPr="00EB1F9D">
        <w:rPr>
          <w:rFonts w:ascii="Arial" w:hAnsi="Arial" w:cs="Arial"/>
          <w:lang w:val="mn-MN"/>
        </w:rPr>
        <w:br w:type="page"/>
      </w:r>
    </w:p>
    <w:p w14:paraId="7112D8CB" w14:textId="77777777" w:rsidR="00BD3F2F" w:rsidRPr="00EB1F9D" w:rsidRDefault="00BD3F2F" w:rsidP="00BD3F2F">
      <w:pPr>
        <w:spacing w:after="120" w:line="240" w:lineRule="auto"/>
        <w:ind w:firstLine="720"/>
        <w:jc w:val="right"/>
        <w:rPr>
          <w:rFonts w:ascii="Arial" w:hAnsi="Arial" w:cs="Arial"/>
          <w:lang w:val="mn-MN"/>
        </w:rPr>
      </w:pPr>
      <w:r w:rsidRPr="00EB1F9D">
        <w:rPr>
          <w:rFonts w:ascii="Arial" w:hAnsi="Arial" w:cs="Arial"/>
          <w:lang w:val="mn-MN"/>
        </w:rPr>
        <w:lastRenderedPageBreak/>
        <w:t>Хавсралт</w:t>
      </w:r>
    </w:p>
    <w:p w14:paraId="7B13DC14" w14:textId="77777777" w:rsidR="00BD3F2F" w:rsidRPr="00EB1F9D" w:rsidRDefault="00BD3F2F" w:rsidP="00BD3F2F">
      <w:pPr>
        <w:spacing w:after="120" w:line="240" w:lineRule="auto"/>
        <w:ind w:firstLine="720"/>
        <w:rPr>
          <w:rFonts w:ascii="Arial" w:hAnsi="Arial" w:cs="Arial"/>
          <w:lang w:val="mn-MN"/>
        </w:rPr>
      </w:pPr>
    </w:p>
    <w:p w14:paraId="43EEE0A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1.ХҮНИЙ ЭРХЭД ҮЗҮҮЛЭХ ҮР НӨЛӨӨ</w:t>
      </w:r>
    </w:p>
    <w:p w14:paraId="3E2E3EF7" w14:textId="77777777" w:rsidR="00BD3F2F" w:rsidRPr="00EB1F9D" w:rsidRDefault="00BD3F2F" w:rsidP="00BD3F2F">
      <w:pPr>
        <w:spacing w:after="120" w:line="240" w:lineRule="auto"/>
        <w:ind w:firstLine="720"/>
        <w:jc w:val="center"/>
        <w:rPr>
          <w:rFonts w:ascii="Arial" w:hAnsi="Arial" w:cs="Arial"/>
          <w:b/>
          <w:lang w:val="mn-MN"/>
        </w:rPr>
      </w:pPr>
    </w:p>
    <w:tbl>
      <w:tblPr>
        <w:tblStyle w:val="TableGrid"/>
        <w:tblW w:w="9606" w:type="dxa"/>
        <w:tblLayout w:type="fixed"/>
        <w:tblLook w:val="04A0" w:firstRow="1" w:lastRow="0" w:firstColumn="1" w:lastColumn="0" w:noHBand="0" w:noVBand="1"/>
      </w:tblPr>
      <w:tblGrid>
        <w:gridCol w:w="1809"/>
        <w:gridCol w:w="3261"/>
        <w:gridCol w:w="850"/>
        <w:gridCol w:w="709"/>
        <w:gridCol w:w="2977"/>
      </w:tblGrid>
      <w:tr w:rsidR="00BD3F2F" w:rsidRPr="00EB1F9D" w14:paraId="6F8BB3B4" w14:textId="77777777" w:rsidTr="00AF3DC0">
        <w:tc>
          <w:tcPr>
            <w:tcW w:w="1809" w:type="dxa"/>
          </w:tcPr>
          <w:p w14:paraId="0F3255B6"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Үзүүлэх үр нөлөө</w:t>
            </w:r>
          </w:p>
        </w:tc>
        <w:tc>
          <w:tcPr>
            <w:tcW w:w="3261" w:type="dxa"/>
          </w:tcPr>
          <w:p w14:paraId="190EE1A4"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Холбогдох асуултууд</w:t>
            </w:r>
          </w:p>
        </w:tc>
        <w:tc>
          <w:tcPr>
            <w:tcW w:w="1559" w:type="dxa"/>
            <w:gridSpan w:val="2"/>
          </w:tcPr>
          <w:p w14:paraId="6AF2FEBB"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Хариулт</w:t>
            </w:r>
          </w:p>
        </w:tc>
        <w:tc>
          <w:tcPr>
            <w:tcW w:w="2977" w:type="dxa"/>
          </w:tcPr>
          <w:p w14:paraId="072347F2"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Тайлбар</w:t>
            </w:r>
          </w:p>
        </w:tc>
      </w:tr>
      <w:tr w:rsidR="00BD3F2F" w:rsidRPr="00EB1F9D" w14:paraId="148C2DCD" w14:textId="77777777" w:rsidTr="00AF3DC0">
        <w:tc>
          <w:tcPr>
            <w:tcW w:w="1809" w:type="dxa"/>
            <w:vMerge w:val="restart"/>
          </w:tcPr>
          <w:p w14:paraId="5D79E1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1.Хүний эрхийн суурь зарчмуудад нийцэж буй эсэх</w:t>
            </w:r>
          </w:p>
          <w:p w14:paraId="27C6EEF9" w14:textId="77777777" w:rsidR="00BD3F2F" w:rsidRPr="00EB1F9D" w:rsidRDefault="00BD3F2F" w:rsidP="00AF3DC0">
            <w:pPr>
              <w:pStyle w:val="ListParagraph"/>
              <w:spacing w:after="120"/>
              <w:contextualSpacing w:val="0"/>
              <w:jc w:val="both"/>
              <w:rPr>
                <w:rFonts w:ascii="Arial" w:hAnsi="Arial" w:cs="Arial"/>
                <w:lang w:val="mn-MN"/>
              </w:rPr>
            </w:pPr>
          </w:p>
        </w:tc>
        <w:tc>
          <w:tcPr>
            <w:tcW w:w="7797" w:type="dxa"/>
            <w:gridSpan w:val="4"/>
          </w:tcPr>
          <w:p w14:paraId="15CA7F8E" w14:textId="77777777" w:rsidR="00BD3F2F" w:rsidRPr="00EB1F9D" w:rsidRDefault="00BD3F2F" w:rsidP="00BD3F2F">
            <w:pPr>
              <w:pStyle w:val="ListParagraph"/>
              <w:numPr>
                <w:ilvl w:val="1"/>
                <w:numId w:val="34"/>
              </w:numPr>
              <w:spacing w:after="120" w:line="240" w:lineRule="auto"/>
              <w:ind w:left="459" w:hanging="459"/>
              <w:contextualSpacing w:val="0"/>
              <w:rPr>
                <w:rFonts w:ascii="Arial" w:eastAsiaTheme="minorEastAsia" w:hAnsi="Arial" w:cs="Arial"/>
                <w:b/>
                <w:lang w:val="mn-MN"/>
              </w:rPr>
            </w:pPr>
            <w:r w:rsidRPr="00EB1F9D">
              <w:rPr>
                <w:rFonts w:ascii="Arial" w:eastAsiaTheme="minorEastAsia" w:hAnsi="Arial" w:cs="Arial"/>
                <w:b/>
                <w:lang w:val="mn-MN"/>
              </w:rPr>
              <w:t>Ялгаварлан гадуурхахгүй ба тэгш байх</w:t>
            </w:r>
          </w:p>
        </w:tc>
      </w:tr>
      <w:tr w:rsidR="00BD3F2F" w:rsidRPr="00EB1F9D" w14:paraId="5B47781D" w14:textId="77777777" w:rsidTr="00AF3DC0">
        <w:tc>
          <w:tcPr>
            <w:tcW w:w="1809" w:type="dxa"/>
            <w:vMerge/>
            <w:textDirection w:val="btLr"/>
          </w:tcPr>
          <w:p w14:paraId="60C5C253" w14:textId="77777777" w:rsidR="00BD3F2F" w:rsidRPr="00EB1F9D" w:rsidRDefault="00BD3F2F" w:rsidP="00AF3DC0">
            <w:pPr>
              <w:pStyle w:val="ListParagraph"/>
              <w:spacing w:after="120"/>
              <w:ind w:right="113"/>
              <w:contextualSpacing w:val="0"/>
              <w:jc w:val="center"/>
              <w:rPr>
                <w:rFonts w:ascii="Arial" w:eastAsiaTheme="minorEastAsia" w:hAnsi="Arial" w:cs="Arial"/>
                <w:lang w:val="mn-MN"/>
              </w:rPr>
            </w:pPr>
          </w:p>
        </w:tc>
        <w:tc>
          <w:tcPr>
            <w:tcW w:w="3261" w:type="dxa"/>
          </w:tcPr>
          <w:p w14:paraId="1DBCD4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Ялгаварлан гадуурхахыг хориглох эсэх</w:t>
            </w:r>
          </w:p>
        </w:tc>
        <w:tc>
          <w:tcPr>
            <w:tcW w:w="850" w:type="dxa"/>
          </w:tcPr>
          <w:p w14:paraId="70301C7E"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0C1F54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2BEA6C3F" w14:textId="273F6A79" w:rsidR="00BD3F2F" w:rsidRPr="00EB1F9D" w:rsidRDefault="000065E7" w:rsidP="00AF3DC0">
            <w:pPr>
              <w:spacing w:after="120"/>
              <w:jc w:val="both"/>
              <w:rPr>
                <w:rFonts w:ascii="Arial" w:hAnsi="Arial" w:cs="Arial"/>
                <w:lang w:val="mn-MN"/>
              </w:rPr>
            </w:pPr>
            <w:r>
              <w:rPr>
                <w:rFonts w:ascii="Arial" w:hAnsi="Arial" w:cs="Arial"/>
                <w:lang w:val="mn-MN"/>
              </w:rPr>
              <w:t>Б</w:t>
            </w:r>
            <w:r w:rsidR="00BD3F2F" w:rsidRPr="00EB1F9D">
              <w:rPr>
                <w:rFonts w:ascii="Arial" w:hAnsi="Arial" w:cs="Arial"/>
                <w:lang w:val="mn-MN"/>
              </w:rPr>
              <w:t>агшийн адил үүрэг гүйцэтгэдэг зарим багш, ажилтны нийгмийн баталгаанд үүсэж байгаа ялгаатай байдлыг арилгах асуудлыг хуульчилна.</w:t>
            </w:r>
          </w:p>
        </w:tc>
      </w:tr>
      <w:tr w:rsidR="00BD3F2F" w:rsidRPr="00EB1F9D" w14:paraId="0401E602" w14:textId="77777777" w:rsidTr="00AF3DC0">
        <w:tc>
          <w:tcPr>
            <w:tcW w:w="1809" w:type="dxa"/>
            <w:vMerge/>
          </w:tcPr>
          <w:p w14:paraId="5FD7E3F6" w14:textId="77777777" w:rsidR="00BD3F2F" w:rsidRPr="00EB1F9D" w:rsidRDefault="00BD3F2F" w:rsidP="00AF3DC0">
            <w:pPr>
              <w:spacing w:after="120"/>
              <w:rPr>
                <w:rFonts w:ascii="Arial" w:hAnsi="Arial" w:cs="Arial"/>
                <w:lang w:val="mn-MN"/>
              </w:rPr>
            </w:pPr>
          </w:p>
        </w:tc>
        <w:tc>
          <w:tcPr>
            <w:tcW w:w="3261" w:type="dxa"/>
          </w:tcPr>
          <w:p w14:paraId="78513A6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Ялгаварлан гадуурхсан буюу аль нэг бүлэгт давуу байдал үүсгэх эсэх</w:t>
            </w:r>
          </w:p>
        </w:tc>
        <w:tc>
          <w:tcPr>
            <w:tcW w:w="850" w:type="dxa"/>
          </w:tcPr>
          <w:p w14:paraId="5F3B03D8"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760F61B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47257B8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Удирдах ажилтанд тодорхой шаардлага тогтоох боловч энэ нь ялгаварлан гадуурхсан зохицуулалт биш. </w:t>
            </w:r>
          </w:p>
        </w:tc>
      </w:tr>
      <w:tr w:rsidR="00BD3F2F" w:rsidRPr="00EB1F9D" w14:paraId="2554FF3F" w14:textId="77777777" w:rsidTr="00AF3DC0">
        <w:tc>
          <w:tcPr>
            <w:tcW w:w="1809" w:type="dxa"/>
            <w:vMerge/>
          </w:tcPr>
          <w:p w14:paraId="57E19206" w14:textId="77777777" w:rsidR="00BD3F2F" w:rsidRPr="00EB1F9D" w:rsidRDefault="00BD3F2F" w:rsidP="00AF3DC0">
            <w:pPr>
              <w:spacing w:after="120"/>
              <w:rPr>
                <w:rFonts w:ascii="Arial" w:hAnsi="Arial" w:cs="Arial"/>
                <w:lang w:val="mn-MN"/>
              </w:rPr>
            </w:pPr>
          </w:p>
        </w:tc>
        <w:tc>
          <w:tcPr>
            <w:tcW w:w="3261" w:type="dxa"/>
          </w:tcPr>
          <w:p w14:paraId="03ABCB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tcPr>
          <w:p w14:paraId="70BCB02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11BD9CF6"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323B3B0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Хүний эрхийн хэм хэмжээнд нийцнэ.</w:t>
            </w:r>
          </w:p>
        </w:tc>
      </w:tr>
      <w:tr w:rsidR="00BD3F2F" w:rsidRPr="00EB1F9D" w14:paraId="2017B230" w14:textId="77777777" w:rsidTr="00AF3DC0">
        <w:tc>
          <w:tcPr>
            <w:tcW w:w="1809" w:type="dxa"/>
            <w:vMerge/>
          </w:tcPr>
          <w:p w14:paraId="48D0DD17" w14:textId="77777777" w:rsidR="00BD3F2F" w:rsidRPr="00EB1F9D" w:rsidRDefault="00BD3F2F" w:rsidP="00AF3DC0">
            <w:pPr>
              <w:spacing w:after="120"/>
              <w:rPr>
                <w:rFonts w:ascii="Arial" w:hAnsi="Arial" w:cs="Arial"/>
                <w:lang w:val="mn-MN"/>
              </w:rPr>
            </w:pPr>
          </w:p>
        </w:tc>
        <w:tc>
          <w:tcPr>
            <w:tcW w:w="7797" w:type="dxa"/>
            <w:gridSpan w:val="4"/>
          </w:tcPr>
          <w:p w14:paraId="0FBEA6F5" w14:textId="77777777" w:rsidR="00BD3F2F" w:rsidRPr="00EB1F9D" w:rsidRDefault="00BD3F2F" w:rsidP="00BD3F2F">
            <w:pPr>
              <w:pStyle w:val="ListParagraph"/>
              <w:numPr>
                <w:ilvl w:val="1"/>
                <w:numId w:val="3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Оролцоог хангах</w:t>
            </w:r>
          </w:p>
        </w:tc>
      </w:tr>
      <w:tr w:rsidR="00BD3F2F" w:rsidRPr="00EB1F9D" w14:paraId="0D1FEF49" w14:textId="77777777" w:rsidTr="00AF3DC0">
        <w:tc>
          <w:tcPr>
            <w:tcW w:w="1809" w:type="dxa"/>
            <w:vMerge/>
          </w:tcPr>
          <w:p w14:paraId="481BA338" w14:textId="77777777" w:rsidR="00BD3F2F" w:rsidRPr="00EB1F9D" w:rsidRDefault="00BD3F2F" w:rsidP="00AF3DC0">
            <w:pPr>
              <w:spacing w:after="120"/>
              <w:rPr>
                <w:rFonts w:ascii="Arial" w:hAnsi="Arial" w:cs="Arial"/>
                <w:lang w:val="mn-MN"/>
              </w:rPr>
            </w:pPr>
          </w:p>
        </w:tc>
        <w:tc>
          <w:tcPr>
            <w:tcW w:w="3261" w:type="dxa"/>
          </w:tcPr>
          <w:p w14:paraId="675175A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3B1A9CF9"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704BD2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5BD81EBC"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Боловсролын байгууллагын багш, ажилтан, боловсролын асуудлаар үйл ажиллагаа эрхэлдэг иргэний нийгмийн байгууллагаас ирүүлсэн саналыг үндэслэж хуулийн төслийг боловсруулна.</w:t>
            </w:r>
          </w:p>
        </w:tc>
      </w:tr>
      <w:tr w:rsidR="00BD3F2F" w:rsidRPr="00EB1F9D" w14:paraId="27640E27" w14:textId="77777777" w:rsidTr="00AF3DC0">
        <w:tc>
          <w:tcPr>
            <w:tcW w:w="1809" w:type="dxa"/>
            <w:vMerge/>
          </w:tcPr>
          <w:p w14:paraId="1D2B86F5" w14:textId="77777777" w:rsidR="00BD3F2F" w:rsidRPr="00EB1F9D" w:rsidRDefault="00BD3F2F" w:rsidP="00AF3DC0">
            <w:pPr>
              <w:spacing w:after="120"/>
              <w:rPr>
                <w:rFonts w:ascii="Arial" w:hAnsi="Arial" w:cs="Arial"/>
                <w:lang w:val="mn-MN"/>
              </w:rPr>
            </w:pPr>
          </w:p>
        </w:tc>
        <w:tc>
          <w:tcPr>
            <w:tcW w:w="3261" w:type="dxa"/>
          </w:tcPr>
          <w:p w14:paraId="29E52AC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0" w:type="dxa"/>
          </w:tcPr>
          <w:p w14:paraId="57A658CC"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23A981C6"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38E43F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Ерөнхий боловсролын сургуулийн багш, ажилтан болон холбогдох байгууллага, албан тушаалтнаас санал авна.</w:t>
            </w:r>
          </w:p>
        </w:tc>
      </w:tr>
      <w:tr w:rsidR="00BD3F2F" w:rsidRPr="00EB1F9D" w14:paraId="77B9F5BB" w14:textId="77777777" w:rsidTr="00AF3DC0">
        <w:tc>
          <w:tcPr>
            <w:tcW w:w="1809" w:type="dxa"/>
            <w:vMerge/>
          </w:tcPr>
          <w:p w14:paraId="447FB80C" w14:textId="77777777" w:rsidR="00BD3F2F" w:rsidRPr="00EB1F9D" w:rsidRDefault="00BD3F2F" w:rsidP="00AF3DC0">
            <w:pPr>
              <w:spacing w:after="120"/>
              <w:rPr>
                <w:rFonts w:ascii="Arial" w:hAnsi="Arial" w:cs="Arial"/>
                <w:lang w:val="mn-MN"/>
              </w:rPr>
            </w:pPr>
          </w:p>
        </w:tc>
        <w:tc>
          <w:tcPr>
            <w:tcW w:w="7797" w:type="dxa"/>
            <w:gridSpan w:val="4"/>
          </w:tcPr>
          <w:p w14:paraId="72C481F1" w14:textId="77777777" w:rsidR="00BD3F2F" w:rsidRPr="00EB1F9D" w:rsidRDefault="00BD3F2F" w:rsidP="00BD3F2F">
            <w:pPr>
              <w:pStyle w:val="ListParagraph"/>
              <w:numPr>
                <w:ilvl w:val="1"/>
                <w:numId w:val="3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Хууль дээдлэх зарчим ба сайн засаглал хариуцлага</w:t>
            </w:r>
          </w:p>
        </w:tc>
      </w:tr>
      <w:tr w:rsidR="00BD3F2F" w:rsidRPr="00EB1F9D" w14:paraId="5B30E21D" w14:textId="77777777" w:rsidTr="00AF3DC0">
        <w:tc>
          <w:tcPr>
            <w:tcW w:w="1809" w:type="dxa"/>
            <w:vMerge/>
          </w:tcPr>
          <w:p w14:paraId="3414F873" w14:textId="77777777" w:rsidR="00BD3F2F" w:rsidRPr="00EB1F9D" w:rsidRDefault="00BD3F2F" w:rsidP="00AF3DC0">
            <w:pPr>
              <w:spacing w:after="120"/>
              <w:rPr>
                <w:rFonts w:ascii="Arial" w:hAnsi="Arial" w:cs="Arial"/>
                <w:lang w:val="mn-MN"/>
              </w:rPr>
            </w:pPr>
          </w:p>
        </w:tc>
        <w:tc>
          <w:tcPr>
            <w:tcW w:w="3261" w:type="dxa"/>
          </w:tcPr>
          <w:p w14:paraId="238C34D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1.3.1. Зохицуулалтыг бий болгосноор хүний эрхийг хөхиүлэн дэмжих, хангах, хамгаалах явцад ахиц дэвшил гарах эсэх</w:t>
            </w:r>
          </w:p>
        </w:tc>
        <w:tc>
          <w:tcPr>
            <w:tcW w:w="850" w:type="dxa"/>
          </w:tcPr>
          <w:p w14:paraId="54D2CBA7"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5DBB96F"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4965A32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Иргэдийн Үндсэн хуульд заасан эрх хангагдах баталгаа бүрдэнэ.</w:t>
            </w:r>
          </w:p>
        </w:tc>
      </w:tr>
      <w:tr w:rsidR="00BD3F2F" w:rsidRPr="00EB1F9D" w14:paraId="3ECCAB6F" w14:textId="77777777" w:rsidTr="00AF3DC0">
        <w:tc>
          <w:tcPr>
            <w:tcW w:w="1809" w:type="dxa"/>
            <w:vMerge/>
          </w:tcPr>
          <w:p w14:paraId="7D5F4F4B" w14:textId="77777777" w:rsidR="00BD3F2F" w:rsidRPr="00EB1F9D" w:rsidRDefault="00BD3F2F" w:rsidP="00AF3DC0">
            <w:pPr>
              <w:spacing w:after="120"/>
              <w:rPr>
                <w:rFonts w:ascii="Arial" w:hAnsi="Arial" w:cs="Arial"/>
                <w:lang w:val="mn-MN"/>
              </w:rPr>
            </w:pPr>
          </w:p>
        </w:tc>
        <w:tc>
          <w:tcPr>
            <w:tcW w:w="3261" w:type="dxa"/>
          </w:tcPr>
          <w:p w14:paraId="4C71EB8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4964860F"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077D14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7FA3825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Хүн бүр тэгш эрхтэй байх нөхцөл,  боломжийг бүрдүүлэхэд чиглүүлнэ.</w:t>
            </w:r>
          </w:p>
        </w:tc>
      </w:tr>
      <w:tr w:rsidR="00BD3F2F" w:rsidRPr="00EB1F9D" w14:paraId="714F72E2" w14:textId="77777777" w:rsidTr="00AF3DC0">
        <w:tc>
          <w:tcPr>
            <w:tcW w:w="1809" w:type="dxa"/>
            <w:vMerge/>
          </w:tcPr>
          <w:p w14:paraId="4CD99B2A" w14:textId="77777777" w:rsidR="00BD3F2F" w:rsidRPr="00EB1F9D" w:rsidRDefault="00BD3F2F" w:rsidP="00AF3DC0">
            <w:pPr>
              <w:spacing w:after="120"/>
              <w:rPr>
                <w:rFonts w:ascii="Arial" w:hAnsi="Arial" w:cs="Arial"/>
                <w:lang w:val="mn-MN"/>
              </w:rPr>
            </w:pPr>
          </w:p>
        </w:tc>
        <w:tc>
          <w:tcPr>
            <w:tcW w:w="3261" w:type="dxa"/>
          </w:tcPr>
          <w:p w14:paraId="53226BE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1.3.3.Хүний эрхийг зөрчигчдөд хүлээлгэх хариуцлагыг тусгах эсэх</w:t>
            </w:r>
          </w:p>
        </w:tc>
        <w:tc>
          <w:tcPr>
            <w:tcW w:w="850" w:type="dxa"/>
          </w:tcPr>
          <w:p w14:paraId="6A9362D9"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3344136C"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55A9E1F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Хууль зөрчсөн этгээдэд хүлээлгэх хариуцлагыг холбогдох хуульд заасны дагуу тооцно.</w:t>
            </w:r>
          </w:p>
        </w:tc>
      </w:tr>
      <w:tr w:rsidR="00BD3F2F" w:rsidRPr="00EB1F9D" w14:paraId="4D9495CA" w14:textId="77777777" w:rsidTr="00AF3DC0">
        <w:tc>
          <w:tcPr>
            <w:tcW w:w="1809" w:type="dxa"/>
            <w:vMerge w:val="restart"/>
          </w:tcPr>
          <w:p w14:paraId="0FF74F5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2.Хүний эрхийг хязгаарласан зохицуулалт агуулсан эсэх</w:t>
            </w:r>
          </w:p>
        </w:tc>
        <w:tc>
          <w:tcPr>
            <w:tcW w:w="3261" w:type="dxa"/>
          </w:tcPr>
          <w:p w14:paraId="1DABDDE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 Зохицуулалт нь хүний эрхийг хязгаарлах бол энэ нь хууль ёсны ашиг сонирхолд нийцсэн эсэх</w:t>
            </w:r>
          </w:p>
        </w:tc>
        <w:tc>
          <w:tcPr>
            <w:tcW w:w="850" w:type="dxa"/>
          </w:tcPr>
          <w:p w14:paraId="656DA9B5"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3B147213"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1A691D4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BD3F2F" w:rsidRPr="00EB1F9D" w14:paraId="4EDEC553" w14:textId="77777777" w:rsidTr="00AF3DC0">
        <w:tc>
          <w:tcPr>
            <w:tcW w:w="1809" w:type="dxa"/>
            <w:vMerge/>
          </w:tcPr>
          <w:p w14:paraId="58434949" w14:textId="77777777" w:rsidR="00BD3F2F" w:rsidRPr="00EB1F9D" w:rsidRDefault="00BD3F2F" w:rsidP="00AF3DC0">
            <w:pPr>
              <w:spacing w:after="120"/>
              <w:rPr>
                <w:rFonts w:ascii="Arial" w:hAnsi="Arial" w:cs="Arial"/>
                <w:lang w:val="mn-MN"/>
              </w:rPr>
            </w:pPr>
          </w:p>
        </w:tc>
        <w:tc>
          <w:tcPr>
            <w:tcW w:w="3261" w:type="dxa"/>
          </w:tcPr>
          <w:p w14:paraId="285F6CB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 Хязгаарлалт тогтоох нь зайлшгүй эсэх</w:t>
            </w:r>
          </w:p>
        </w:tc>
        <w:tc>
          <w:tcPr>
            <w:tcW w:w="850" w:type="dxa"/>
          </w:tcPr>
          <w:p w14:paraId="6FDB1B65"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43B6ED40"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5BB877F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ЕБС-ийн орчинд суралцагч зохион байгуулалттайгаар хичээл хаялт зохион байгуулахыг хориглох хязгаарлалт нь нийтийн эрх ашиг, аюулгүй байдлын үүднээс зайлшгүй шаардлагатай.</w:t>
            </w:r>
          </w:p>
        </w:tc>
      </w:tr>
      <w:tr w:rsidR="00BD3F2F" w:rsidRPr="00EB1F9D" w14:paraId="185F22E7" w14:textId="77777777" w:rsidTr="00AF3DC0">
        <w:tc>
          <w:tcPr>
            <w:tcW w:w="1809" w:type="dxa"/>
            <w:vMerge w:val="restart"/>
          </w:tcPr>
          <w:p w14:paraId="5344DA64" w14:textId="77777777" w:rsidR="00BD3F2F" w:rsidRPr="00EB1F9D" w:rsidRDefault="00BD3F2F" w:rsidP="00AF3DC0">
            <w:pPr>
              <w:spacing w:after="120"/>
              <w:rPr>
                <w:rFonts w:ascii="Arial" w:hAnsi="Arial" w:cs="Arial"/>
                <w:lang w:val="mn-MN"/>
              </w:rPr>
            </w:pPr>
            <w:r w:rsidRPr="00EB1F9D">
              <w:rPr>
                <w:rFonts w:ascii="Arial" w:hAnsi="Arial" w:cs="Arial"/>
                <w:lang w:val="mn-MN"/>
              </w:rPr>
              <w:t>3.Эрх агуулагч</w:t>
            </w:r>
          </w:p>
        </w:tc>
        <w:tc>
          <w:tcPr>
            <w:tcW w:w="3261" w:type="dxa"/>
          </w:tcPr>
          <w:p w14:paraId="137B14FC"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3.1.Зохицуулалтын хувилбарт хамаарах бүлгүүд буюу эрх агуулагчдыг тодорхойлсон эсэх</w:t>
            </w:r>
          </w:p>
        </w:tc>
        <w:tc>
          <w:tcPr>
            <w:tcW w:w="850" w:type="dxa"/>
          </w:tcPr>
          <w:p w14:paraId="73E0B52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0E9370F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49608F1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Боловсролын харилцаанд оролцогч багш, суралцагч, эцэг, эх, асран хамгаалагч болон боловсролын байгууллага</w:t>
            </w:r>
          </w:p>
        </w:tc>
      </w:tr>
      <w:tr w:rsidR="00BD3F2F" w:rsidRPr="00EB1F9D" w14:paraId="68AEE985" w14:textId="77777777" w:rsidTr="00AF3DC0">
        <w:tc>
          <w:tcPr>
            <w:tcW w:w="1809" w:type="dxa"/>
            <w:vMerge/>
          </w:tcPr>
          <w:p w14:paraId="14CAC9D1" w14:textId="77777777" w:rsidR="00BD3F2F" w:rsidRPr="00EB1F9D" w:rsidRDefault="00BD3F2F" w:rsidP="00AF3DC0">
            <w:pPr>
              <w:spacing w:after="120"/>
              <w:rPr>
                <w:rFonts w:ascii="Arial" w:hAnsi="Arial" w:cs="Arial"/>
                <w:lang w:val="mn-MN"/>
              </w:rPr>
            </w:pPr>
          </w:p>
        </w:tc>
        <w:tc>
          <w:tcPr>
            <w:tcW w:w="3261" w:type="dxa"/>
          </w:tcPr>
          <w:p w14:paraId="42AD1ED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3.2.Эрх агуулагчдыг эмзэг байдлаар нь ялгаж тодорхойлсон эсэх</w:t>
            </w:r>
          </w:p>
        </w:tc>
        <w:tc>
          <w:tcPr>
            <w:tcW w:w="850" w:type="dxa"/>
          </w:tcPr>
          <w:p w14:paraId="06859FCA"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4F4FAEE5"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3EF56EF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Хуулийн төсөлд ялгаж тодорхойлох шаардлагагүй</w:t>
            </w:r>
          </w:p>
        </w:tc>
      </w:tr>
      <w:tr w:rsidR="00BD3F2F" w:rsidRPr="00EB1F9D" w14:paraId="12663ED6" w14:textId="77777777" w:rsidTr="00AF3DC0">
        <w:tc>
          <w:tcPr>
            <w:tcW w:w="1809" w:type="dxa"/>
            <w:vMerge/>
          </w:tcPr>
          <w:p w14:paraId="194193D2" w14:textId="77777777" w:rsidR="00BD3F2F" w:rsidRPr="00EB1F9D" w:rsidRDefault="00BD3F2F" w:rsidP="00AF3DC0">
            <w:pPr>
              <w:spacing w:after="120"/>
              <w:rPr>
                <w:rFonts w:ascii="Arial" w:hAnsi="Arial" w:cs="Arial"/>
                <w:lang w:val="mn-MN"/>
              </w:rPr>
            </w:pPr>
          </w:p>
        </w:tc>
        <w:tc>
          <w:tcPr>
            <w:tcW w:w="3261" w:type="dxa"/>
          </w:tcPr>
          <w:p w14:paraId="03D0A6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w:t>
            </w:r>
            <w:r w:rsidRPr="00EB1F9D">
              <w:rPr>
                <w:rFonts w:ascii="Arial" w:eastAsia="Times New Roman" w:hAnsi="Arial" w:cs="Arial"/>
                <w:lang w:val="mn-MN"/>
              </w:rPr>
              <w:t xml:space="preserve"> Зохицуулалтын хувилбар нь эмзэг бүлгийн нөхцөл байдлыг харгалзан үзэж тэдний эмзэг байдлыг дээрдүүлэхэд чиглэсэн  эсэх</w:t>
            </w:r>
          </w:p>
        </w:tc>
        <w:tc>
          <w:tcPr>
            <w:tcW w:w="850" w:type="dxa"/>
          </w:tcPr>
          <w:p w14:paraId="768F38DC"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Тийм</w:t>
            </w:r>
          </w:p>
        </w:tc>
        <w:tc>
          <w:tcPr>
            <w:tcW w:w="709" w:type="dxa"/>
          </w:tcPr>
          <w:p w14:paraId="6F854602"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Үгүй</w:t>
            </w:r>
          </w:p>
        </w:tc>
        <w:tc>
          <w:tcPr>
            <w:tcW w:w="2977" w:type="dxa"/>
          </w:tcPr>
          <w:p w14:paraId="66DB9EC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BD3F2F" w:rsidRPr="00EB1F9D" w14:paraId="6D010A32" w14:textId="77777777" w:rsidTr="00AF3DC0">
        <w:tc>
          <w:tcPr>
            <w:tcW w:w="1809" w:type="dxa"/>
            <w:vMerge/>
          </w:tcPr>
          <w:p w14:paraId="778560B8" w14:textId="77777777" w:rsidR="00BD3F2F" w:rsidRPr="00EB1F9D" w:rsidRDefault="00BD3F2F" w:rsidP="00AF3DC0">
            <w:pPr>
              <w:spacing w:after="120"/>
              <w:rPr>
                <w:rFonts w:ascii="Arial" w:hAnsi="Arial" w:cs="Arial"/>
                <w:lang w:val="mn-MN"/>
              </w:rPr>
            </w:pPr>
          </w:p>
        </w:tc>
        <w:tc>
          <w:tcPr>
            <w:tcW w:w="3261" w:type="dxa"/>
          </w:tcPr>
          <w:p w14:paraId="52DC6FE6"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 xml:space="preserve">3.4.Эрх агуулагчдын ялангуяа, эмзэг бүлгийн ялгаатай хэрэгцээг тооцсон мэдрэмжтэй зохицуулалтыг тусгах эсэх/хөгжлийн бэрхшээлтэй, үндэстний </w:t>
            </w:r>
            <w:r w:rsidRPr="00EB1F9D">
              <w:rPr>
                <w:rFonts w:ascii="Arial" w:eastAsia="Times New Roman" w:hAnsi="Arial" w:cs="Arial"/>
                <w:lang w:val="mn-MN"/>
              </w:rPr>
              <w:lastRenderedPageBreak/>
              <w:t>цөөнх, хэлний цөөнх, гагцхүү эдгээрээр хязгаарлахгүй/</w:t>
            </w:r>
          </w:p>
        </w:tc>
        <w:tc>
          <w:tcPr>
            <w:tcW w:w="850" w:type="dxa"/>
          </w:tcPr>
          <w:p w14:paraId="6DBDAA89"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lastRenderedPageBreak/>
              <w:t>Тийм</w:t>
            </w:r>
          </w:p>
        </w:tc>
        <w:tc>
          <w:tcPr>
            <w:tcW w:w="709" w:type="dxa"/>
          </w:tcPr>
          <w:p w14:paraId="20443DC3"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75021C3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Хөгжлийн бэрхшээлтэй суралцагчдад тэгш боломж олгоно.</w:t>
            </w:r>
          </w:p>
        </w:tc>
      </w:tr>
      <w:tr w:rsidR="00BD3F2F" w:rsidRPr="00EB1F9D" w14:paraId="4A3F6E28" w14:textId="77777777" w:rsidTr="00AF3DC0">
        <w:tc>
          <w:tcPr>
            <w:tcW w:w="1809" w:type="dxa"/>
          </w:tcPr>
          <w:p w14:paraId="5BF12490" w14:textId="77777777" w:rsidR="00BD3F2F" w:rsidRPr="00EB1F9D" w:rsidRDefault="00BD3F2F" w:rsidP="00AF3DC0">
            <w:pPr>
              <w:spacing w:after="120"/>
              <w:rPr>
                <w:rFonts w:ascii="Arial" w:hAnsi="Arial" w:cs="Arial"/>
                <w:lang w:val="mn-MN"/>
              </w:rPr>
            </w:pPr>
            <w:r w:rsidRPr="00EB1F9D">
              <w:rPr>
                <w:rFonts w:ascii="Arial" w:hAnsi="Arial" w:cs="Arial"/>
                <w:lang w:val="mn-MN"/>
              </w:rPr>
              <w:lastRenderedPageBreak/>
              <w:t>4.Үүрэг хүлээгч</w:t>
            </w:r>
          </w:p>
        </w:tc>
        <w:tc>
          <w:tcPr>
            <w:tcW w:w="3261" w:type="dxa"/>
          </w:tcPr>
          <w:p w14:paraId="4D1480A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4.1.Үүрэг хүлээгчдийг тодорхойлсон эсэх</w:t>
            </w:r>
          </w:p>
        </w:tc>
        <w:tc>
          <w:tcPr>
            <w:tcW w:w="850" w:type="dxa"/>
          </w:tcPr>
          <w:p w14:paraId="2698666E"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3F9E42AF"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3570FA4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Боловсролын үйлчилгээний хүртээмж, чанарыг сайжруулах чиглэлээр боловсролын байгууллага, багш, ажилтан, эцэг, эх, асран хамгаалагч үүрэг хүлээнэ.</w:t>
            </w:r>
          </w:p>
        </w:tc>
      </w:tr>
      <w:tr w:rsidR="00BD3F2F" w:rsidRPr="00EB1F9D" w14:paraId="7B5257AC" w14:textId="77777777" w:rsidTr="00AF3DC0">
        <w:tc>
          <w:tcPr>
            <w:tcW w:w="1809" w:type="dxa"/>
          </w:tcPr>
          <w:p w14:paraId="7E71DCF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 Жендерийн эрх тэгш байдлыг хангах тухай хуульд нийцүүлсэн эсэх</w:t>
            </w:r>
          </w:p>
        </w:tc>
        <w:tc>
          <w:tcPr>
            <w:tcW w:w="3261" w:type="dxa"/>
          </w:tcPr>
          <w:p w14:paraId="71376AF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 Жендерийн үзэл баримтлалыг тусгасан эсэх</w:t>
            </w:r>
          </w:p>
        </w:tc>
        <w:tc>
          <w:tcPr>
            <w:tcW w:w="850" w:type="dxa"/>
          </w:tcPr>
          <w:p w14:paraId="760F6137"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471172F1"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03735A0D"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Хүний эрхийн ерөнхий зарчмын хүрээнд тусгагдана.</w:t>
            </w:r>
          </w:p>
        </w:tc>
      </w:tr>
      <w:tr w:rsidR="00BD3F2F" w:rsidRPr="00EB1F9D" w14:paraId="3E15AB84" w14:textId="77777777" w:rsidTr="00AF3DC0">
        <w:tc>
          <w:tcPr>
            <w:tcW w:w="1809" w:type="dxa"/>
          </w:tcPr>
          <w:p w14:paraId="20FA4F1B" w14:textId="77777777" w:rsidR="00BD3F2F" w:rsidRPr="00EB1F9D" w:rsidRDefault="00BD3F2F" w:rsidP="00AF3DC0">
            <w:pPr>
              <w:spacing w:after="120"/>
              <w:rPr>
                <w:rFonts w:ascii="Arial" w:hAnsi="Arial" w:cs="Arial"/>
                <w:lang w:val="mn-MN"/>
              </w:rPr>
            </w:pPr>
          </w:p>
        </w:tc>
        <w:tc>
          <w:tcPr>
            <w:tcW w:w="3261" w:type="dxa"/>
          </w:tcPr>
          <w:p w14:paraId="3DB98EC2" w14:textId="77777777" w:rsidR="00BD3F2F" w:rsidRPr="00EB1F9D" w:rsidRDefault="00BD3F2F" w:rsidP="00AF3DC0">
            <w:pPr>
              <w:spacing w:after="120"/>
              <w:jc w:val="both"/>
              <w:rPr>
                <w:rFonts w:ascii="Arial" w:hAnsi="Arial" w:cs="Arial"/>
                <w:lang w:val="mn-MN"/>
              </w:rPr>
            </w:pPr>
            <w:r w:rsidRPr="00EB1F9D">
              <w:rPr>
                <w:rFonts w:ascii="Arial" w:eastAsia="Times New Roman" w:hAnsi="Arial" w:cs="Arial"/>
                <w:lang w:val="mn-MN"/>
              </w:rPr>
              <w:t>5.2.Эрэгтэй, эмэгтэй хүний тэгш эрх, тэгш боломж, тэгш хандлагын баталгааг бүрдүүлэх эсэх</w:t>
            </w:r>
          </w:p>
        </w:tc>
        <w:tc>
          <w:tcPr>
            <w:tcW w:w="850" w:type="dxa"/>
          </w:tcPr>
          <w:p w14:paraId="12A67B0D" w14:textId="77777777" w:rsidR="00BD3F2F" w:rsidRPr="00EB1F9D" w:rsidRDefault="00BD3F2F" w:rsidP="00AF3DC0">
            <w:pPr>
              <w:spacing w:after="120"/>
              <w:jc w:val="center"/>
              <w:rPr>
                <w:rFonts w:ascii="Arial" w:hAnsi="Arial" w:cs="Arial"/>
                <w:b/>
                <w:lang w:val="mn-MN"/>
              </w:rPr>
            </w:pPr>
            <w:r w:rsidRPr="00EB1F9D">
              <w:rPr>
                <w:rFonts w:ascii="Arial" w:hAnsi="Arial" w:cs="Arial"/>
                <w:b/>
                <w:lang w:val="mn-MN"/>
              </w:rPr>
              <w:t>Тийм</w:t>
            </w:r>
          </w:p>
        </w:tc>
        <w:tc>
          <w:tcPr>
            <w:tcW w:w="709" w:type="dxa"/>
          </w:tcPr>
          <w:p w14:paraId="17CB5BA5" w14:textId="77777777" w:rsidR="00BD3F2F" w:rsidRPr="00EB1F9D" w:rsidRDefault="00BD3F2F" w:rsidP="00AF3DC0">
            <w:pPr>
              <w:spacing w:after="120"/>
              <w:jc w:val="center"/>
              <w:rPr>
                <w:rFonts w:ascii="Arial" w:hAnsi="Arial" w:cs="Arial"/>
                <w:lang w:val="mn-MN"/>
              </w:rPr>
            </w:pPr>
            <w:r w:rsidRPr="00EB1F9D">
              <w:rPr>
                <w:rFonts w:ascii="Arial" w:hAnsi="Arial" w:cs="Arial"/>
                <w:lang w:val="mn-MN"/>
              </w:rPr>
              <w:t>Үгүй</w:t>
            </w:r>
          </w:p>
        </w:tc>
        <w:tc>
          <w:tcPr>
            <w:tcW w:w="2977" w:type="dxa"/>
          </w:tcPr>
          <w:p w14:paraId="6F878C13" w14:textId="77777777" w:rsidR="00BD3F2F" w:rsidRPr="00EB1F9D" w:rsidRDefault="00BD3F2F" w:rsidP="00AF3DC0">
            <w:pPr>
              <w:spacing w:after="120"/>
              <w:jc w:val="both"/>
              <w:rPr>
                <w:rFonts w:ascii="Arial" w:eastAsia="Times New Roman" w:hAnsi="Arial" w:cs="Arial"/>
                <w:lang w:val="mn-MN"/>
              </w:rPr>
            </w:pPr>
            <w:r w:rsidRPr="00EB1F9D">
              <w:rPr>
                <w:rFonts w:ascii="Arial" w:eastAsia="Times New Roman" w:hAnsi="Arial" w:cs="Arial"/>
                <w:lang w:val="mn-MN"/>
              </w:rPr>
              <w:t xml:space="preserve">Бүх нөхцөлд жендерийн тэгш байдлыг хангах нөхцөл, агуулгаар тусгагдана. </w:t>
            </w:r>
          </w:p>
        </w:tc>
      </w:tr>
    </w:tbl>
    <w:p w14:paraId="6061AF1B" w14:textId="77777777" w:rsidR="00BD3F2F" w:rsidRPr="00EB1F9D" w:rsidRDefault="00BD3F2F" w:rsidP="00BD3F2F">
      <w:pPr>
        <w:spacing w:after="120" w:line="240" w:lineRule="auto"/>
        <w:jc w:val="center"/>
        <w:rPr>
          <w:rFonts w:ascii="Arial" w:hAnsi="Arial" w:cs="Arial"/>
          <w:b/>
          <w:caps/>
          <w:lang w:val="mn-MN"/>
        </w:rPr>
      </w:pPr>
    </w:p>
    <w:p w14:paraId="1E879BF1" w14:textId="77777777" w:rsidR="00BD3F2F" w:rsidRPr="00EB1F9D" w:rsidRDefault="00BD3F2F" w:rsidP="00BD3F2F">
      <w:pPr>
        <w:spacing w:after="120" w:line="240" w:lineRule="auto"/>
        <w:jc w:val="center"/>
        <w:rPr>
          <w:rFonts w:ascii="Arial" w:hAnsi="Arial" w:cs="Arial"/>
          <w:b/>
          <w:caps/>
          <w:lang w:val="mn-MN"/>
        </w:rPr>
      </w:pPr>
      <w:r w:rsidRPr="00EB1F9D">
        <w:rPr>
          <w:rFonts w:ascii="Arial" w:hAnsi="Arial" w:cs="Arial"/>
          <w:b/>
          <w:caps/>
          <w:lang w:val="mn-MN"/>
        </w:rPr>
        <w:t>2.Эдийн засагт үзүүлэх үр нөлөө</w:t>
      </w:r>
    </w:p>
    <w:p w14:paraId="53762D10" w14:textId="77777777" w:rsidR="00BD3F2F" w:rsidRPr="00EB1F9D" w:rsidRDefault="00BD3F2F" w:rsidP="00BD3F2F">
      <w:pPr>
        <w:spacing w:after="120" w:line="240" w:lineRule="auto"/>
        <w:jc w:val="center"/>
        <w:rPr>
          <w:rFonts w:ascii="Arial" w:hAnsi="Arial" w:cs="Arial"/>
          <w:b/>
          <w:caps/>
          <w:lang w:val="mn-MN"/>
        </w:rPr>
      </w:pP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BD3F2F" w:rsidRPr="00EB1F9D" w14:paraId="10C6A31A" w14:textId="77777777" w:rsidTr="00AF3DC0">
        <w:tc>
          <w:tcPr>
            <w:tcW w:w="2088" w:type="dxa"/>
          </w:tcPr>
          <w:p w14:paraId="77ABA7B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0F4DD65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3824D71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785C877C"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00277747" w14:textId="77777777" w:rsidTr="00AF3DC0">
        <w:tc>
          <w:tcPr>
            <w:tcW w:w="2088" w:type="dxa"/>
            <w:vMerge w:val="restart"/>
          </w:tcPr>
          <w:p w14:paraId="2F6BC41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1.Дэлхийн зах зээл дээр өрсөлдөх чадвар</w:t>
            </w:r>
          </w:p>
        </w:tc>
        <w:tc>
          <w:tcPr>
            <w:tcW w:w="4257" w:type="dxa"/>
          </w:tcPr>
          <w:p w14:paraId="544E36D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1.1.Дотоодын аж ахуйн нэгж байгууллага болон гадаадын хөрөнгө оруулалттай аж ахуйн нэгж байгууллага хоорондын өрсөлдөөнд нөлөө үзүүлэх эсэх</w:t>
            </w:r>
          </w:p>
        </w:tc>
        <w:tc>
          <w:tcPr>
            <w:tcW w:w="851" w:type="dxa"/>
          </w:tcPr>
          <w:p w14:paraId="579AAE7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232B2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43C161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B49A8D" w14:textId="77777777" w:rsidTr="00AF3DC0">
        <w:tc>
          <w:tcPr>
            <w:tcW w:w="2088" w:type="dxa"/>
            <w:vMerge/>
          </w:tcPr>
          <w:p w14:paraId="05177DE4" w14:textId="77777777" w:rsidR="00BD3F2F" w:rsidRPr="00EB1F9D" w:rsidRDefault="00BD3F2F" w:rsidP="00AF3DC0">
            <w:pPr>
              <w:spacing w:after="120"/>
              <w:jc w:val="both"/>
              <w:rPr>
                <w:rFonts w:ascii="Arial" w:hAnsi="Arial" w:cs="Arial"/>
                <w:lang w:val="mn-MN"/>
              </w:rPr>
            </w:pPr>
          </w:p>
        </w:tc>
        <w:tc>
          <w:tcPr>
            <w:tcW w:w="4257" w:type="dxa"/>
          </w:tcPr>
          <w:p w14:paraId="714555E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tcPr>
          <w:p w14:paraId="0BFDE22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5DA250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CCB20C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9F50960" w14:textId="77777777" w:rsidTr="00AF3DC0">
        <w:tc>
          <w:tcPr>
            <w:tcW w:w="2088" w:type="dxa"/>
            <w:vMerge/>
          </w:tcPr>
          <w:p w14:paraId="4699F887" w14:textId="77777777" w:rsidR="00BD3F2F" w:rsidRPr="00EB1F9D" w:rsidRDefault="00BD3F2F" w:rsidP="00AF3DC0">
            <w:pPr>
              <w:spacing w:after="120"/>
              <w:jc w:val="both"/>
              <w:rPr>
                <w:rFonts w:ascii="Arial" w:hAnsi="Arial" w:cs="Arial"/>
                <w:lang w:val="mn-MN"/>
              </w:rPr>
            </w:pPr>
          </w:p>
        </w:tc>
        <w:tc>
          <w:tcPr>
            <w:tcW w:w="4257" w:type="dxa"/>
          </w:tcPr>
          <w:p w14:paraId="1BE01CB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tcPr>
          <w:p w14:paraId="7FB9C7B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52F4BF0" w14:textId="77777777" w:rsidR="00BD3F2F" w:rsidRPr="006A6375" w:rsidRDefault="00BD3F2F" w:rsidP="00AF3DC0">
            <w:pPr>
              <w:spacing w:after="120"/>
              <w:jc w:val="center"/>
              <w:rPr>
                <w:rFonts w:ascii="Arial" w:eastAsia="Times New Roman" w:hAnsi="Arial" w:cs="Arial"/>
                <w:b/>
                <w:lang w:val="mn-MN"/>
              </w:rPr>
            </w:pPr>
            <w:r w:rsidRPr="006A6375">
              <w:rPr>
                <w:rFonts w:ascii="Arial" w:eastAsia="Times New Roman" w:hAnsi="Arial" w:cs="Arial"/>
                <w:b/>
                <w:lang w:val="mn-MN"/>
              </w:rPr>
              <w:t>Үгүй</w:t>
            </w:r>
          </w:p>
        </w:tc>
        <w:tc>
          <w:tcPr>
            <w:tcW w:w="1843" w:type="dxa"/>
          </w:tcPr>
          <w:p w14:paraId="5281004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21CCD22" w14:textId="77777777" w:rsidTr="00AF3DC0">
        <w:tc>
          <w:tcPr>
            <w:tcW w:w="2088" w:type="dxa"/>
            <w:vMerge w:val="restart"/>
          </w:tcPr>
          <w:p w14:paraId="0875705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2.Дотоодын зах зээлийн өрсөлдөх чадвар болон тогтвортой байдал</w:t>
            </w:r>
          </w:p>
        </w:tc>
        <w:tc>
          <w:tcPr>
            <w:tcW w:w="4257" w:type="dxa"/>
          </w:tcPr>
          <w:p w14:paraId="1C63392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2.1.Хэрэглэгчдийн шийдвэр гаргах боломжийг бууруулах эсэх</w:t>
            </w:r>
          </w:p>
        </w:tc>
        <w:tc>
          <w:tcPr>
            <w:tcW w:w="851" w:type="dxa"/>
          </w:tcPr>
          <w:p w14:paraId="259489E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E7C0D2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810A8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C7F0839" w14:textId="77777777" w:rsidTr="00AF3DC0">
        <w:tc>
          <w:tcPr>
            <w:tcW w:w="2088" w:type="dxa"/>
            <w:vMerge/>
          </w:tcPr>
          <w:p w14:paraId="25F63F49" w14:textId="77777777" w:rsidR="00BD3F2F" w:rsidRPr="00EB1F9D" w:rsidRDefault="00BD3F2F" w:rsidP="00AF3DC0">
            <w:pPr>
              <w:spacing w:after="120"/>
              <w:jc w:val="both"/>
              <w:rPr>
                <w:rFonts w:ascii="Arial" w:hAnsi="Arial" w:cs="Arial"/>
                <w:lang w:val="mn-MN"/>
              </w:rPr>
            </w:pPr>
          </w:p>
        </w:tc>
        <w:tc>
          <w:tcPr>
            <w:tcW w:w="4257" w:type="dxa"/>
          </w:tcPr>
          <w:p w14:paraId="72E6944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2.2.Хязгаарлагдмал өрсөлдөөний улмаас үнийн хөөргөдлийг бий болгох эсэх</w:t>
            </w:r>
          </w:p>
        </w:tc>
        <w:tc>
          <w:tcPr>
            <w:tcW w:w="851" w:type="dxa"/>
          </w:tcPr>
          <w:p w14:paraId="12D2966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E17D2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C8C46A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65FD43" w14:textId="77777777" w:rsidTr="00AF3DC0">
        <w:tc>
          <w:tcPr>
            <w:tcW w:w="2088" w:type="dxa"/>
            <w:vMerge/>
          </w:tcPr>
          <w:p w14:paraId="106B5C49" w14:textId="77777777" w:rsidR="00BD3F2F" w:rsidRPr="00EB1F9D" w:rsidRDefault="00BD3F2F" w:rsidP="00AF3DC0">
            <w:pPr>
              <w:spacing w:after="120"/>
              <w:jc w:val="both"/>
              <w:rPr>
                <w:rFonts w:ascii="Arial" w:hAnsi="Arial" w:cs="Arial"/>
                <w:lang w:val="mn-MN"/>
              </w:rPr>
            </w:pPr>
          </w:p>
        </w:tc>
        <w:tc>
          <w:tcPr>
            <w:tcW w:w="4257" w:type="dxa"/>
          </w:tcPr>
          <w:p w14:paraId="01C00D6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2.3.Зах зээлд шинээр орж ирж байгаа аж ахуйн нэгж байгууллагад бэрхшээл, хүндрэл бий болгох эсэх</w:t>
            </w:r>
          </w:p>
        </w:tc>
        <w:tc>
          <w:tcPr>
            <w:tcW w:w="851" w:type="dxa"/>
          </w:tcPr>
          <w:p w14:paraId="3FCDDFD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810E4E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B2AE37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146BCE" w14:textId="77777777" w:rsidTr="00AF3DC0">
        <w:tc>
          <w:tcPr>
            <w:tcW w:w="2088" w:type="dxa"/>
            <w:vMerge/>
          </w:tcPr>
          <w:p w14:paraId="7EB1DEC9" w14:textId="77777777" w:rsidR="00BD3F2F" w:rsidRPr="00EB1F9D" w:rsidRDefault="00BD3F2F" w:rsidP="00AF3DC0">
            <w:pPr>
              <w:spacing w:after="120"/>
              <w:jc w:val="both"/>
              <w:rPr>
                <w:rFonts w:ascii="Arial" w:hAnsi="Arial" w:cs="Arial"/>
                <w:lang w:val="mn-MN"/>
              </w:rPr>
            </w:pPr>
          </w:p>
        </w:tc>
        <w:tc>
          <w:tcPr>
            <w:tcW w:w="4257" w:type="dxa"/>
          </w:tcPr>
          <w:p w14:paraId="08BCB0F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2.4.Зах зээлд шинээр монополийг бий болгох эсэх</w:t>
            </w:r>
          </w:p>
        </w:tc>
        <w:tc>
          <w:tcPr>
            <w:tcW w:w="851" w:type="dxa"/>
          </w:tcPr>
          <w:p w14:paraId="49DED05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3ECAD0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9B670D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5D13708" w14:textId="77777777" w:rsidTr="00AF3DC0">
        <w:tc>
          <w:tcPr>
            <w:tcW w:w="2088" w:type="dxa"/>
            <w:vMerge w:val="restart"/>
          </w:tcPr>
          <w:p w14:paraId="4578AD67" w14:textId="77777777" w:rsidR="00BD3F2F" w:rsidRPr="00EB1F9D" w:rsidRDefault="00BD3F2F" w:rsidP="00AF3DC0">
            <w:pPr>
              <w:spacing w:after="120"/>
              <w:ind w:right="-101"/>
              <w:jc w:val="both"/>
              <w:rPr>
                <w:rFonts w:ascii="Arial" w:hAnsi="Arial" w:cs="Arial"/>
                <w:lang w:val="mn-MN"/>
              </w:rPr>
            </w:pPr>
            <w:r w:rsidRPr="00EB1F9D">
              <w:rPr>
                <w:rFonts w:ascii="Arial" w:hAnsi="Arial" w:cs="Arial"/>
                <w:lang w:val="mn-MN"/>
              </w:rPr>
              <w:t xml:space="preserve">3.Аж ахуйн нэгж байгууллагын үйлдвэрлэлийн болон захиргааны зардал  </w:t>
            </w:r>
          </w:p>
        </w:tc>
        <w:tc>
          <w:tcPr>
            <w:tcW w:w="4257" w:type="dxa"/>
          </w:tcPr>
          <w:p w14:paraId="41A1340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3.1.Зохицуулалтын хувилбарыг хэрэгжүүлснээр аж ахуйн нэгж, байгууллагад шинээр зардал үүсэх эсэх</w:t>
            </w:r>
          </w:p>
        </w:tc>
        <w:tc>
          <w:tcPr>
            <w:tcW w:w="851" w:type="dxa"/>
          </w:tcPr>
          <w:p w14:paraId="605550F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1134C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322B6F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AF8645E" w14:textId="77777777" w:rsidTr="00AF3DC0">
        <w:tc>
          <w:tcPr>
            <w:tcW w:w="2088" w:type="dxa"/>
            <w:vMerge/>
          </w:tcPr>
          <w:p w14:paraId="063914F0" w14:textId="77777777" w:rsidR="00BD3F2F" w:rsidRPr="00EB1F9D" w:rsidRDefault="00BD3F2F" w:rsidP="00AF3DC0">
            <w:pPr>
              <w:spacing w:after="120"/>
              <w:jc w:val="both"/>
              <w:rPr>
                <w:rFonts w:ascii="Arial" w:hAnsi="Arial" w:cs="Arial"/>
                <w:lang w:val="mn-MN"/>
              </w:rPr>
            </w:pPr>
          </w:p>
        </w:tc>
        <w:tc>
          <w:tcPr>
            <w:tcW w:w="4257" w:type="dxa"/>
          </w:tcPr>
          <w:p w14:paraId="56E4E54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3.2.Санхүүжилтийн эх үүсвэр олж авахад нөлөө үзүүлэх эсэх</w:t>
            </w:r>
          </w:p>
        </w:tc>
        <w:tc>
          <w:tcPr>
            <w:tcW w:w="851" w:type="dxa"/>
          </w:tcPr>
          <w:p w14:paraId="263D719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3BBE0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4F58B9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D573D16" w14:textId="77777777" w:rsidTr="00AF3DC0">
        <w:tc>
          <w:tcPr>
            <w:tcW w:w="2088" w:type="dxa"/>
            <w:vMerge/>
          </w:tcPr>
          <w:p w14:paraId="762F153B" w14:textId="77777777" w:rsidR="00BD3F2F" w:rsidRPr="00EB1F9D" w:rsidRDefault="00BD3F2F" w:rsidP="00AF3DC0">
            <w:pPr>
              <w:spacing w:after="120"/>
              <w:jc w:val="both"/>
              <w:rPr>
                <w:rFonts w:ascii="Arial" w:hAnsi="Arial" w:cs="Arial"/>
                <w:lang w:val="mn-MN"/>
              </w:rPr>
            </w:pPr>
          </w:p>
        </w:tc>
        <w:tc>
          <w:tcPr>
            <w:tcW w:w="4257" w:type="dxa"/>
          </w:tcPr>
          <w:p w14:paraId="074E634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3.3.Зах зээлээс тодорхой бараа, бүтээгдэхүүнийг худалдан авахад хүргэх эсэх</w:t>
            </w:r>
          </w:p>
        </w:tc>
        <w:tc>
          <w:tcPr>
            <w:tcW w:w="851" w:type="dxa"/>
          </w:tcPr>
          <w:p w14:paraId="65439B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DC078C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E578C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CBFCF70" w14:textId="77777777" w:rsidTr="00AF3DC0">
        <w:tc>
          <w:tcPr>
            <w:tcW w:w="2088" w:type="dxa"/>
            <w:vMerge/>
          </w:tcPr>
          <w:p w14:paraId="16CF6A2F" w14:textId="77777777" w:rsidR="00BD3F2F" w:rsidRPr="00EB1F9D" w:rsidRDefault="00BD3F2F" w:rsidP="00AF3DC0">
            <w:pPr>
              <w:spacing w:after="120"/>
              <w:jc w:val="both"/>
              <w:rPr>
                <w:rFonts w:ascii="Arial" w:hAnsi="Arial" w:cs="Arial"/>
                <w:lang w:val="mn-MN"/>
              </w:rPr>
            </w:pPr>
          </w:p>
        </w:tc>
        <w:tc>
          <w:tcPr>
            <w:tcW w:w="4257" w:type="dxa"/>
          </w:tcPr>
          <w:p w14:paraId="2E2943D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3.4.Бараа бүтээгдэхүүний борлуулалтад ямар нэг хязгаарлалт, хориг тавих эсэх</w:t>
            </w:r>
          </w:p>
        </w:tc>
        <w:tc>
          <w:tcPr>
            <w:tcW w:w="851" w:type="dxa"/>
          </w:tcPr>
          <w:p w14:paraId="001CAD3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72D87C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8BE6F4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сөрөг нөлөөгүй</w:t>
            </w:r>
          </w:p>
        </w:tc>
      </w:tr>
      <w:tr w:rsidR="00BD3F2F" w:rsidRPr="00EB1F9D" w14:paraId="1EF005BF" w14:textId="77777777" w:rsidTr="00AF3DC0">
        <w:tc>
          <w:tcPr>
            <w:tcW w:w="2088" w:type="dxa"/>
            <w:vMerge/>
          </w:tcPr>
          <w:p w14:paraId="0585AA99" w14:textId="77777777" w:rsidR="00BD3F2F" w:rsidRPr="00EB1F9D" w:rsidRDefault="00BD3F2F" w:rsidP="00AF3DC0">
            <w:pPr>
              <w:spacing w:after="120"/>
              <w:jc w:val="both"/>
              <w:rPr>
                <w:rFonts w:ascii="Arial" w:hAnsi="Arial" w:cs="Arial"/>
                <w:lang w:val="mn-MN"/>
              </w:rPr>
            </w:pPr>
          </w:p>
        </w:tc>
        <w:tc>
          <w:tcPr>
            <w:tcW w:w="4257" w:type="dxa"/>
          </w:tcPr>
          <w:p w14:paraId="73EE57D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3.5.Аж ахуйн нэгжийн үйл ажиллагаагаа зогсоох нөхцөл байдал бий болгох эсэх</w:t>
            </w:r>
          </w:p>
        </w:tc>
        <w:tc>
          <w:tcPr>
            <w:tcW w:w="851" w:type="dxa"/>
          </w:tcPr>
          <w:p w14:paraId="19ABDB8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1115B0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1DEE4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CB8D295" w14:textId="77777777" w:rsidTr="00AF3DC0">
        <w:tc>
          <w:tcPr>
            <w:tcW w:w="2088" w:type="dxa"/>
          </w:tcPr>
          <w:p w14:paraId="791939A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4.Мэдээлэх үүргийн улмаас үүсэх захиргааны зардлын ачаалал </w:t>
            </w:r>
          </w:p>
        </w:tc>
        <w:tc>
          <w:tcPr>
            <w:tcW w:w="4257" w:type="dxa"/>
          </w:tcPr>
          <w:p w14:paraId="57C6215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4.1.Хуулийн этгээдэд захиргааны шинж чанартай нэмэлт зардал /мэдээлэх, тайлан гаргах г.м/ бий боллх эсэх</w:t>
            </w:r>
          </w:p>
        </w:tc>
        <w:tc>
          <w:tcPr>
            <w:tcW w:w="851" w:type="dxa"/>
          </w:tcPr>
          <w:p w14:paraId="66F93CA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298A1C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483BB6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C1C8506" w14:textId="77777777" w:rsidTr="00AF3DC0">
        <w:tc>
          <w:tcPr>
            <w:tcW w:w="2088" w:type="dxa"/>
            <w:vMerge w:val="restart"/>
          </w:tcPr>
          <w:p w14:paraId="1973742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5.Өмчлөх эрх</w:t>
            </w:r>
          </w:p>
        </w:tc>
        <w:tc>
          <w:tcPr>
            <w:tcW w:w="4257" w:type="dxa"/>
          </w:tcPr>
          <w:p w14:paraId="7D3B9D5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5.1.Өмчлөх эрхийг /үл хөдлөх эд хөрөнгө, эдийн бус баялаг г.м/ хөндсөн зохицуулалт бий болох эсэх</w:t>
            </w:r>
          </w:p>
        </w:tc>
        <w:tc>
          <w:tcPr>
            <w:tcW w:w="851" w:type="dxa"/>
          </w:tcPr>
          <w:p w14:paraId="7310BE2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5C594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D8E02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A89788" w14:textId="77777777" w:rsidTr="00AF3DC0">
        <w:tc>
          <w:tcPr>
            <w:tcW w:w="2088" w:type="dxa"/>
            <w:vMerge/>
          </w:tcPr>
          <w:p w14:paraId="5D2801E2" w14:textId="77777777" w:rsidR="00BD3F2F" w:rsidRPr="00EB1F9D" w:rsidRDefault="00BD3F2F" w:rsidP="00AF3DC0">
            <w:pPr>
              <w:spacing w:after="120"/>
              <w:jc w:val="both"/>
              <w:rPr>
                <w:rFonts w:ascii="Arial" w:hAnsi="Arial" w:cs="Arial"/>
                <w:lang w:val="mn-MN"/>
              </w:rPr>
            </w:pPr>
          </w:p>
        </w:tc>
        <w:tc>
          <w:tcPr>
            <w:tcW w:w="4257" w:type="dxa"/>
          </w:tcPr>
          <w:p w14:paraId="62DD189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5.2.Өмчлөх эрх олж авах, шилжүүлэх болон хэрэгжүүлэхэд хязгаарлалт бий болгох эсэх</w:t>
            </w:r>
          </w:p>
        </w:tc>
        <w:tc>
          <w:tcPr>
            <w:tcW w:w="851" w:type="dxa"/>
          </w:tcPr>
          <w:p w14:paraId="57060CE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292FB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D1946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96417E0" w14:textId="77777777" w:rsidTr="00AF3DC0">
        <w:tc>
          <w:tcPr>
            <w:tcW w:w="2088" w:type="dxa"/>
            <w:vMerge/>
          </w:tcPr>
          <w:p w14:paraId="07CA228A" w14:textId="77777777" w:rsidR="00BD3F2F" w:rsidRPr="00EB1F9D" w:rsidRDefault="00BD3F2F" w:rsidP="00AF3DC0">
            <w:pPr>
              <w:spacing w:after="120"/>
              <w:jc w:val="both"/>
              <w:rPr>
                <w:rFonts w:ascii="Arial" w:hAnsi="Arial" w:cs="Arial"/>
                <w:lang w:val="mn-MN"/>
              </w:rPr>
            </w:pPr>
          </w:p>
        </w:tc>
        <w:tc>
          <w:tcPr>
            <w:tcW w:w="4257" w:type="dxa"/>
          </w:tcPr>
          <w:p w14:paraId="709BAB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51" w:type="dxa"/>
          </w:tcPr>
          <w:p w14:paraId="1F095D6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551442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9B0A98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60EC54A" w14:textId="77777777" w:rsidTr="00AF3DC0">
        <w:tc>
          <w:tcPr>
            <w:tcW w:w="2088" w:type="dxa"/>
            <w:vMerge w:val="restart"/>
          </w:tcPr>
          <w:p w14:paraId="3FF4CDE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6.Инноваци ба судалгаа, шинжилгээ</w:t>
            </w:r>
          </w:p>
        </w:tc>
        <w:tc>
          <w:tcPr>
            <w:tcW w:w="4257" w:type="dxa"/>
          </w:tcPr>
          <w:p w14:paraId="2D8D10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6.1.Судалгаа, шинжилгээ, нээлт хийх, шинэ бүтээл гаргах асуудлыг дэмжих эсэх</w:t>
            </w:r>
          </w:p>
        </w:tc>
        <w:tc>
          <w:tcPr>
            <w:tcW w:w="851" w:type="dxa"/>
          </w:tcPr>
          <w:p w14:paraId="17B863CC" w14:textId="77777777" w:rsidR="00BD3F2F" w:rsidRPr="00EB1F9D" w:rsidRDefault="00BD3F2F" w:rsidP="00AF3DC0">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17D95790"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800E99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59195FB" w14:textId="77777777" w:rsidTr="00AF3DC0">
        <w:tc>
          <w:tcPr>
            <w:tcW w:w="2088" w:type="dxa"/>
            <w:vMerge/>
          </w:tcPr>
          <w:p w14:paraId="1FB36387" w14:textId="77777777" w:rsidR="00BD3F2F" w:rsidRPr="00EB1F9D" w:rsidRDefault="00BD3F2F" w:rsidP="00AF3DC0">
            <w:pPr>
              <w:spacing w:after="120"/>
              <w:jc w:val="both"/>
              <w:rPr>
                <w:rFonts w:ascii="Arial" w:hAnsi="Arial" w:cs="Arial"/>
                <w:lang w:val="mn-MN"/>
              </w:rPr>
            </w:pPr>
          </w:p>
        </w:tc>
        <w:tc>
          <w:tcPr>
            <w:tcW w:w="4257" w:type="dxa"/>
          </w:tcPr>
          <w:p w14:paraId="3FFDFBF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6.2.Үйлдвэрлэлийн шинэ технологи болон шинэ бүтээгдэхүүн нэвтрүүлэх, дэлгэрүүлэхийг илүү хялбар болгох эсэх </w:t>
            </w:r>
          </w:p>
        </w:tc>
        <w:tc>
          <w:tcPr>
            <w:tcW w:w="851" w:type="dxa"/>
          </w:tcPr>
          <w:p w14:paraId="0DB94A3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8600A8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77F9C0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6CADB19" w14:textId="77777777" w:rsidTr="00AF3DC0">
        <w:tc>
          <w:tcPr>
            <w:tcW w:w="2088" w:type="dxa"/>
            <w:vMerge w:val="restart"/>
          </w:tcPr>
          <w:p w14:paraId="2D33851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7.Хэрэглэгч болон гэр бүлийн төсөв </w:t>
            </w:r>
          </w:p>
        </w:tc>
        <w:tc>
          <w:tcPr>
            <w:tcW w:w="4257" w:type="dxa"/>
          </w:tcPr>
          <w:p w14:paraId="2C84B09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7.1.Хэрэглээний үнийн түвшинд нөлөө үзүүлэх эсэх </w:t>
            </w:r>
          </w:p>
        </w:tc>
        <w:tc>
          <w:tcPr>
            <w:tcW w:w="851" w:type="dxa"/>
          </w:tcPr>
          <w:p w14:paraId="7976B13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97AA06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068FD5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EFAEDDF" w14:textId="77777777" w:rsidTr="00AF3DC0">
        <w:tc>
          <w:tcPr>
            <w:tcW w:w="2088" w:type="dxa"/>
            <w:vMerge/>
          </w:tcPr>
          <w:p w14:paraId="0F4443A6" w14:textId="77777777" w:rsidR="00BD3F2F" w:rsidRPr="00EB1F9D" w:rsidRDefault="00BD3F2F" w:rsidP="00AF3DC0">
            <w:pPr>
              <w:spacing w:after="120"/>
              <w:jc w:val="both"/>
              <w:rPr>
                <w:rFonts w:ascii="Arial" w:hAnsi="Arial" w:cs="Arial"/>
                <w:lang w:val="mn-MN"/>
              </w:rPr>
            </w:pPr>
          </w:p>
        </w:tc>
        <w:tc>
          <w:tcPr>
            <w:tcW w:w="4257" w:type="dxa"/>
          </w:tcPr>
          <w:p w14:paraId="48E3EA8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7.2.Хэрэглэгчдийн хувьд дотоодын зах зээлийг ашиглах боломж олгох эсэх</w:t>
            </w:r>
          </w:p>
        </w:tc>
        <w:tc>
          <w:tcPr>
            <w:tcW w:w="851" w:type="dxa"/>
          </w:tcPr>
          <w:p w14:paraId="6AAA2CB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D824E3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B0020E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32063DA" w14:textId="77777777" w:rsidTr="00AF3DC0">
        <w:tc>
          <w:tcPr>
            <w:tcW w:w="2088" w:type="dxa"/>
            <w:vMerge/>
          </w:tcPr>
          <w:p w14:paraId="3B846771" w14:textId="77777777" w:rsidR="00BD3F2F" w:rsidRPr="00EB1F9D" w:rsidRDefault="00BD3F2F" w:rsidP="00AF3DC0">
            <w:pPr>
              <w:spacing w:after="120"/>
              <w:jc w:val="both"/>
              <w:rPr>
                <w:rFonts w:ascii="Arial" w:hAnsi="Arial" w:cs="Arial"/>
                <w:lang w:val="mn-MN"/>
              </w:rPr>
            </w:pPr>
          </w:p>
        </w:tc>
        <w:tc>
          <w:tcPr>
            <w:tcW w:w="4257" w:type="dxa"/>
          </w:tcPr>
          <w:p w14:paraId="6181355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7.3.Хэрэглэгчдийн эрх ашигт нөлөөлөх эсэх</w:t>
            </w:r>
          </w:p>
        </w:tc>
        <w:tc>
          <w:tcPr>
            <w:tcW w:w="851" w:type="dxa"/>
          </w:tcPr>
          <w:p w14:paraId="34E7210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1EB7AD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1D352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A5FAAC5" w14:textId="77777777" w:rsidTr="00AF3DC0">
        <w:tc>
          <w:tcPr>
            <w:tcW w:w="2088" w:type="dxa"/>
            <w:vMerge/>
          </w:tcPr>
          <w:p w14:paraId="0CA3664F" w14:textId="77777777" w:rsidR="00BD3F2F" w:rsidRPr="00EB1F9D" w:rsidRDefault="00BD3F2F" w:rsidP="00AF3DC0">
            <w:pPr>
              <w:spacing w:after="120"/>
              <w:jc w:val="both"/>
              <w:rPr>
                <w:rFonts w:ascii="Arial" w:hAnsi="Arial" w:cs="Arial"/>
                <w:lang w:val="mn-MN"/>
              </w:rPr>
            </w:pPr>
          </w:p>
        </w:tc>
        <w:tc>
          <w:tcPr>
            <w:tcW w:w="4257" w:type="dxa"/>
          </w:tcPr>
          <w:p w14:paraId="73989C7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7.4.Хувь хүний болон гэр бүлийн санхүүгийн байдалд /шууд буюу урт хугацааны туршид/ нөлөө үзүүлэх эсэх</w:t>
            </w:r>
          </w:p>
        </w:tc>
        <w:tc>
          <w:tcPr>
            <w:tcW w:w="851" w:type="dxa"/>
          </w:tcPr>
          <w:p w14:paraId="40B6B7A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CAFF16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4CD13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284EF75" w14:textId="77777777" w:rsidTr="00AF3DC0">
        <w:tc>
          <w:tcPr>
            <w:tcW w:w="2088" w:type="dxa"/>
            <w:vMerge w:val="restart"/>
          </w:tcPr>
          <w:p w14:paraId="1326F6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8.Тодорхой бүс нутаг, салбарууд</w:t>
            </w:r>
          </w:p>
        </w:tc>
        <w:tc>
          <w:tcPr>
            <w:tcW w:w="4257" w:type="dxa"/>
          </w:tcPr>
          <w:p w14:paraId="58B90F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8.1.Тодорхой бүс нутагт буюу тодорхой нэг чиглэлд ажлын байрыг шинээр бий болгох эсэх</w:t>
            </w:r>
          </w:p>
        </w:tc>
        <w:tc>
          <w:tcPr>
            <w:tcW w:w="851" w:type="dxa"/>
          </w:tcPr>
          <w:p w14:paraId="4E8E10D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B28BD3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4F051F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AB734AF" w14:textId="77777777" w:rsidTr="00AF3DC0">
        <w:tc>
          <w:tcPr>
            <w:tcW w:w="2088" w:type="dxa"/>
            <w:vMerge/>
          </w:tcPr>
          <w:p w14:paraId="30E331F9" w14:textId="77777777" w:rsidR="00BD3F2F" w:rsidRPr="00EB1F9D" w:rsidRDefault="00BD3F2F" w:rsidP="00AF3DC0">
            <w:pPr>
              <w:spacing w:after="120"/>
              <w:jc w:val="both"/>
              <w:rPr>
                <w:rFonts w:ascii="Arial" w:hAnsi="Arial" w:cs="Arial"/>
                <w:lang w:val="mn-MN"/>
              </w:rPr>
            </w:pPr>
          </w:p>
        </w:tc>
        <w:tc>
          <w:tcPr>
            <w:tcW w:w="4257" w:type="dxa"/>
          </w:tcPr>
          <w:p w14:paraId="1700E87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8.2.Тодорхой бүс нутагт буюу тодорхой нэг чиглэлд ажлын байр багасгах чиглэлээр нөлөө үзүүлэх эсэх</w:t>
            </w:r>
          </w:p>
        </w:tc>
        <w:tc>
          <w:tcPr>
            <w:tcW w:w="851" w:type="dxa"/>
          </w:tcPr>
          <w:p w14:paraId="18E2C9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F67ED3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10367E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2F05CC" w14:textId="77777777" w:rsidTr="00AF3DC0">
        <w:tc>
          <w:tcPr>
            <w:tcW w:w="2088" w:type="dxa"/>
            <w:vMerge/>
          </w:tcPr>
          <w:p w14:paraId="416CF6E4" w14:textId="77777777" w:rsidR="00BD3F2F" w:rsidRPr="00EB1F9D" w:rsidRDefault="00BD3F2F" w:rsidP="00AF3DC0">
            <w:pPr>
              <w:spacing w:after="120"/>
              <w:jc w:val="both"/>
              <w:rPr>
                <w:rFonts w:ascii="Arial" w:hAnsi="Arial" w:cs="Arial"/>
                <w:lang w:val="mn-MN"/>
              </w:rPr>
            </w:pPr>
          </w:p>
        </w:tc>
        <w:tc>
          <w:tcPr>
            <w:tcW w:w="4257" w:type="dxa"/>
          </w:tcPr>
          <w:p w14:paraId="0C48501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8.3.Жижиг, дунд үйлдвэр, эсхүл аль нэг салбарт нөлөө үзүүлэх эсэх</w:t>
            </w:r>
          </w:p>
        </w:tc>
        <w:tc>
          <w:tcPr>
            <w:tcW w:w="851" w:type="dxa"/>
          </w:tcPr>
          <w:p w14:paraId="4D352BD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BE0AF4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B00EA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4C5DA72" w14:textId="77777777" w:rsidTr="00AF3DC0">
        <w:tc>
          <w:tcPr>
            <w:tcW w:w="2088" w:type="dxa"/>
            <w:vMerge w:val="restart"/>
          </w:tcPr>
          <w:p w14:paraId="3CFE108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9.Төрийн захиргааны байгууллага</w:t>
            </w:r>
          </w:p>
        </w:tc>
        <w:tc>
          <w:tcPr>
            <w:tcW w:w="4257" w:type="dxa"/>
          </w:tcPr>
          <w:p w14:paraId="79CC74A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9.1.Улсын төсөвт нөлөө үзүүлэх эсэх</w:t>
            </w:r>
          </w:p>
        </w:tc>
        <w:tc>
          <w:tcPr>
            <w:tcW w:w="851" w:type="dxa"/>
          </w:tcPr>
          <w:p w14:paraId="33A38581" w14:textId="77777777" w:rsidR="00BD3F2F" w:rsidRPr="00EB1F9D" w:rsidRDefault="00BD3F2F" w:rsidP="00AF3DC0">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3457C1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BB6F44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Төсвийн зардал нэмэгдүүлэх үр нөлөө үзүүлнэ.</w:t>
            </w:r>
          </w:p>
        </w:tc>
      </w:tr>
      <w:tr w:rsidR="00BD3F2F" w:rsidRPr="00EB1F9D" w14:paraId="60ABBE33" w14:textId="77777777" w:rsidTr="00AF3DC0">
        <w:tc>
          <w:tcPr>
            <w:tcW w:w="2088" w:type="dxa"/>
            <w:vMerge/>
          </w:tcPr>
          <w:p w14:paraId="655A5062" w14:textId="77777777" w:rsidR="00BD3F2F" w:rsidRPr="00EB1F9D" w:rsidRDefault="00BD3F2F" w:rsidP="00AF3DC0">
            <w:pPr>
              <w:spacing w:after="120"/>
              <w:jc w:val="both"/>
              <w:rPr>
                <w:rFonts w:ascii="Arial" w:hAnsi="Arial" w:cs="Arial"/>
                <w:lang w:val="mn-MN"/>
              </w:rPr>
            </w:pPr>
          </w:p>
        </w:tc>
        <w:tc>
          <w:tcPr>
            <w:tcW w:w="4257" w:type="dxa"/>
          </w:tcPr>
          <w:p w14:paraId="54CA9AF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tcPr>
          <w:p w14:paraId="7BA6D32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9FEB96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C1BC6F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нэгэн өөрчлөлт гарахгүй.</w:t>
            </w:r>
          </w:p>
        </w:tc>
      </w:tr>
      <w:tr w:rsidR="00BD3F2F" w:rsidRPr="00EB1F9D" w14:paraId="1ED38820" w14:textId="77777777" w:rsidTr="00AF3DC0">
        <w:tc>
          <w:tcPr>
            <w:tcW w:w="2088" w:type="dxa"/>
            <w:vMerge/>
          </w:tcPr>
          <w:p w14:paraId="37ACA2A3" w14:textId="77777777" w:rsidR="00BD3F2F" w:rsidRPr="00EB1F9D" w:rsidRDefault="00BD3F2F" w:rsidP="00AF3DC0">
            <w:pPr>
              <w:spacing w:after="120"/>
              <w:jc w:val="both"/>
              <w:rPr>
                <w:rFonts w:ascii="Arial" w:hAnsi="Arial" w:cs="Arial"/>
                <w:lang w:val="mn-MN"/>
              </w:rPr>
            </w:pPr>
          </w:p>
        </w:tc>
        <w:tc>
          <w:tcPr>
            <w:tcW w:w="4257" w:type="dxa"/>
          </w:tcPr>
          <w:p w14:paraId="74E8279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9.3.Төрийн байгууллагад захиргааны шинэ чиг үүрэг бий болгох эсэх</w:t>
            </w:r>
          </w:p>
        </w:tc>
        <w:tc>
          <w:tcPr>
            <w:tcW w:w="851" w:type="dxa"/>
          </w:tcPr>
          <w:p w14:paraId="0942FC8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9DDD36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7E04F262" w14:textId="4A802A51" w:rsidR="00BD3F2F" w:rsidRPr="00EB1F9D" w:rsidRDefault="000065E7" w:rsidP="00AF3DC0">
            <w:pPr>
              <w:spacing w:after="120"/>
              <w:jc w:val="both"/>
              <w:rPr>
                <w:rFonts w:ascii="Arial" w:hAnsi="Arial" w:cs="Arial"/>
                <w:lang w:val="mn-MN"/>
              </w:rPr>
            </w:pPr>
            <w:r>
              <w:rPr>
                <w:rFonts w:ascii="Arial" w:hAnsi="Arial" w:cs="Arial"/>
                <w:lang w:val="mn-MN"/>
              </w:rPr>
              <w:t>Аймаг, нийслэл, с</w:t>
            </w:r>
            <w:r w:rsidR="00BD3F2F" w:rsidRPr="00EB1F9D">
              <w:rPr>
                <w:rFonts w:ascii="Arial" w:hAnsi="Arial" w:cs="Arial"/>
                <w:lang w:val="mn-MN"/>
              </w:rPr>
              <w:t>ум, дүүргийн Засаг даргад үүрэг бий болно.</w:t>
            </w:r>
          </w:p>
        </w:tc>
      </w:tr>
      <w:tr w:rsidR="00BD3F2F" w:rsidRPr="00EB1F9D" w14:paraId="7CBF8BD0" w14:textId="77777777" w:rsidTr="00AF3DC0">
        <w:tc>
          <w:tcPr>
            <w:tcW w:w="2088" w:type="dxa"/>
            <w:vMerge w:val="restart"/>
          </w:tcPr>
          <w:p w14:paraId="3419E41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10.Макро эдийн засгийн хүрээнд</w:t>
            </w:r>
          </w:p>
        </w:tc>
        <w:tc>
          <w:tcPr>
            <w:tcW w:w="4257" w:type="dxa"/>
          </w:tcPr>
          <w:p w14:paraId="6050A74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10.1Эдийн засгийн өсөлт болон ажил эрхлэлтийн байдалд нөлөө үзүүлэх эсэх</w:t>
            </w:r>
          </w:p>
        </w:tc>
        <w:tc>
          <w:tcPr>
            <w:tcW w:w="851" w:type="dxa"/>
          </w:tcPr>
          <w:p w14:paraId="112EA6AA"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45BC86F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C93CA2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5D13099" w14:textId="77777777" w:rsidTr="00AF3DC0">
        <w:tc>
          <w:tcPr>
            <w:tcW w:w="2088" w:type="dxa"/>
            <w:vMerge/>
          </w:tcPr>
          <w:p w14:paraId="5B63B3C1" w14:textId="77777777" w:rsidR="00BD3F2F" w:rsidRPr="00EB1F9D" w:rsidRDefault="00BD3F2F" w:rsidP="00AF3DC0">
            <w:pPr>
              <w:spacing w:after="120"/>
              <w:jc w:val="both"/>
              <w:rPr>
                <w:rFonts w:ascii="Arial" w:hAnsi="Arial" w:cs="Arial"/>
                <w:lang w:val="mn-MN"/>
              </w:rPr>
            </w:pPr>
          </w:p>
        </w:tc>
        <w:tc>
          <w:tcPr>
            <w:tcW w:w="4257" w:type="dxa"/>
          </w:tcPr>
          <w:p w14:paraId="1AF3E36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10.2.Хөрөнгө оруулалтын нөхцөлийг сайжруулах, зах зээлийн тогтвортой хөгжлийг дэмжих эсэх</w:t>
            </w:r>
          </w:p>
        </w:tc>
        <w:tc>
          <w:tcPr>
            <w:tcW w:w="851" w:type="dxa"/>
          </w:tcPr>
          <w:p w14:paraId="1968D784"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620B3A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F98D93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3C843B2" w14:textId="77777777" w:rsidTr="00AF3DC0">
        <w:tc>
          <w:tcPr>
            <w:tcW w:w="2088" w:type="dxa"/>
            <w:vMerge/>
          </w:tcPr>
          <w:p w14:paraId="75424AD3" w14:textId="77777777" w:rsidR="00BD3F2F" w:rsidRPr="00EB1F9D" w:rsidRDefault="00BD3F2F" w:rsidP="00AF3DC0">
            <w:pPr>
              <w:spacing w:after="120"/>
              <w:jc w:val="both"/>
              <w:rPr>
                <w:rFonts w:ascii="Arial" w:hAnsi="Arial" w:cs="Arial"/>
                <w:lang w:val="mn-MN"/>
              </w:rPr>
            </w:pPr>
          </w:p>
        </w:tc>
        <w:tc>
          <w:tcPr>
            <w:tcW w:w="4257" w:type="dxa"/>
          </w:tcPr>
          <w:p w14:paraId="0B3D7A9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10.3.Инфляци нэмэгдэх эсэх</w:t>
            </w:r>
          </w:p>
        </w:tc>
        <w:tc>
          <w:tcPr>
            <w:tcW w:w="851" w:type="dxa"/>
          </w:tcPr>
          <w:p w14:paraId="5093AE2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C8D88E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CC8F0B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6D874FD" w14:textId="77777777" w:rsidTr="00AF3DC0">
        <w:tc>
          <w:tcPr>
            <w:tcW w:w="2088" w:type="dxa"/>
          </w:tcPr>
          <w:p w14:paraId="64D9F6F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11.Олон улсын харилцаа</w:t>
            </w:r>
          </w:p>
        </w:tc>
        <w:tc>
          <w:tcPr>
            <w:tcW w:w="4257" w:type="dxa"/>
          </w:tcPr>
          <w:p w14:paraId="18E4C3A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11.1.Монгол Улсын олон улсын гэрээтэй нийцэж байгаа эсэх</w:t>
            </w:r>
          </w:p>
        </w:tc>
        <w:tc>
          <w:tcPr>
            <w:tcW w:w="851" w:type="dxa"/>
          </w:tcPr>
          <w:p w14:paraId="1B3236DC"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706F45F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77DB65A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байдлаар зөрчилдөхгүй</w:t>
            </w:r>
          </w:p>
        </w:tc>
      </w:tr>
    </w:tbl>
    <w:p w14:paraId="290CF157" w14:textId="77777777" w:rsidR="00BD3F2F" w:rsidRPr="00EB1F9D" w:rsidRDefault="00BD3F2F" w:rsidP="00BD3F2F">
      <w:pPr>
        <w:spacing w:after="120" w:line="240" w:lineRule="auto"/>
        <w:rPr>
          <w:rFonts w:ascii="Arial" w:hAnsi="Arial" w:cs="Arial"/>
          <w:lang w:val="mn-MN"/>
        </w:rPr>
      </w:pPr>
    </w:p>
    <w:p w14:paraId="709371D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3.НИЙГЭМД ҮЗҮҮЛЭХ ҮР НӨЛӨӨ</w:t>
      </w:r>
    </w:p>
    <w:p w14:paraId="638434A0" w14:textId="77777777" w:rsidR="00BD3F2F" w:rsidRPr="00EB1F9D" w:rsidRDefault="00BD3F2F" w:rsidP="00BD3F2F">
      <w:pPr>
        <w:spacing w:after="120" w:line="240" w:lineRule="auto"/>
        <w:rPr>
          <w:rFonts w:ascii="Arial" w:hAnsi="Arial" w:cs="Arial"/>
          <w:lang w:val="mn-MN"/>
        </w:rPr>
      </w:pPr>
    </w:p>
    <w:tbl>
      <w:tblPr>
        <w:tblStyle w:val="TableGrid"/>
        <w:tblW w:w="9889" w:type="dxa"/>
        <w:tblLayout w:type="fixed"/>
        <w:tblLook w:val="04A0" w:firstRow="1" w:lastRow="0" w:firstColumn="1" w:lastColumn="0" w:noHBand="0" w:noVBand="1"/>
      </w:tblPr>
      <w:tblGrid>
        <w:gridCol w:w="1818"/>
        <w:gridCol w:w="4527"/>
        <w:gridCol w:w="851"/>
        <w:gridCol w:w="850"/>
        <w:gridCol w:w="1843"/>
      </w:tblGrid>
      <w:tr w:rsidR="00BD3F2F" w:rsidRPr="00EB1F9D" w14:paraId="61FD9D8D" w14:textId="77777777" w:rsidTr="00AF3DC0">
        <w:tc>
          <w:tcPr>
            <w:tcW w:w="1818" w:type="dxa"/>
          </w:tcPr>
          <w:p w14:paraId="61E3DC6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527" w:type="dxa"/>
          </w:tcPr>
          <w:p w14:paraId="7D8A518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3E675FA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ECE0E0C"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2CDBDA0E" w14:textId="77777777" w:rsidTr="00AF3DC0">
        <w:tc>
          <w:tcPr>
            <w:tcW w:w="1818" w:type="dxa"/>
            <w:vMerge w:val="restart"/>
          </w:tcPr>
          <w:p w14:paraId="5992171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lastRenderedPageBreak/>
              <w:t>1.Ажил эрхлэлтийн байдал, хөдөлмөрийн зах зээл</w:t>
            </w:r>
          </w:p>
        </w:tc>
        <w:tc>
          <w:tcPr>
            <w:tcW w:w="4527" w:type="dxa"/>
          </w:tcPr>
          <w:p w14:paraId="548CCAA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1.1.Шинээр ажлын байр бий болох эсэх</w:t>
            </w:r>
          </w:p>
        </w:tc>
        <w:tc>
          <w:tcPr>
            <w:tcW w:w="851" w:type="dxa"/>
          </w:tcPr>
          <w:p w14:paraId="38469DAA"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81B636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DC1BF7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E97C852" w14:textId="77777777" w:rsidTr="00AF3DC0">
        <w:tc>
          <w:tcPr>
            <w:tcW w:w="1818" w:type="dxa"/>
            <w:vMerge/>
          </w:tcPr>
          <w:p w14:paraId="0949150B" w14:textId="77777777" w:rsidR="00BD3F2F" w:rsidRPr="00EB1F9D" w:rsidRDefault="00BD3F2F" w:rsidP="00AF3DC0">
            <w:pPr>
              <w:spacing w:after="120"/>
              <w:jc w:val="both"/>
              <w:rPr>
                <w:rFonts w:ascii="Arial" w:hAnsi="Arial" w:cs="Arial"/>
                <w:lang w:val="mn-MN"/>
              </w:rPr>
            </w:pPr>
          </w:p>
        </w:tc>
        <w:tc>
          <w:tcPr>
            <w:tcW w:w="4527" w:type="dxa"/>
          </w:tcPr>
          <w:p w14:paraId="53B9053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1.2.Шууд болон шууд бусаар ажлын байрны цомхотгол бий болгох эсэх</w:t>
            </w:r>
          </w:p>
        </w:tc>
        <w:tc>
          <w:tcPr>
            <w:tcW w:w="851" w:type="dxa"/>
          </w:tcPr>
          <w:p w14:paraId="7C08D322"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998B13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1D474F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FE573C6" w14:textId="77777777" w:rsidTr="00AF3DC0">
        <w:tc>
          <w:tcPr>
            <w:tcW w:w="1818" w:type="dxa"/>
            <w:vMerge/>
          </w:tcPr>
          <w:p w14:paraId="1FECF298" w14:textId="77777777" w:rsidR="00BD3F2F" w:rsidRPr="00EB1F9D" w:rsidRDefault="00BD3F2F" w:rsidP="00AF3DC0">
            <w:pPr>
              <w:spacing w:after="120"/>
              <w:jc w:val="both"/>
              <w:rPr>
                <w:rFonts w:ascii="Arial" w:hAnsi="Arial" w:cs="Arial"/>
                <w:lang w:val="mn-MN"/>
              </w:rPr>
            </w:pPr>
          </w:p>
        </w:tc>
        <w:tc>
          <w:tcPr>
            <w:tcW w:w="4527" w:type="dxa"/>
          </w:tcPr>
          <w:p w14:paraId="60236DF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1.3.Тодорхой нэг ажил мэргэжлийн хүмүүс болон хувиараа хөдөлмөр эрхлэгчдэд нөлөө үзүүлэх эсэх</w:t>
            </w:r>
          </w:p>
        </w:tc>
        <w:tc>
          <w:tcPr>
            <w:tcW w:w="851" w:type="dxa"/>
          </w:tcPr>
          <w:p w14:paraId="4A3F424D"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7DF511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D361C3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84BAA9B" w14:textId="77777777" w:rsidTr="00AF3DC0">
        <w:tc>
          <w:tcPr>
            <w:tcW w:w="1818" w:type="dxa"/>
            <w:vMerge/>
          </w:tcPr>
          <w:p w14:paraId="10974E32" w14:textId="77777777" w:rsidR="00BD3F2F" w:rsidRPr="00EB1F9D" w:rsidRDefault="00BD3F2F" w:rsidP="00AF3DC0">
            <w:pPr>
              <w:spacing w:after="120"/>
              <w:jc w:val="both"/>
              <w:rPr>
                <w:rFonts w:ascii="Arial" w:hAnsi="Arial" w:cs="Arial"/>
                <w:lang w:val="mn-MN"/>
              </w:rPr>
            </w:pPr>
          </w:p>
        </w:tc>
        <w:tc>
          <w:tcPr>
            <w:tcW w:w="4527" w:type="dxa"/>
          </w:tcPr>
          <w:p w14:paraId="179F90C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1.4.Тодорхой насны хүмүүсийн ажил эрхлэлтийн байдалд нөлөөлөх эсэх</w:t>
            </w:r>
          </w:p>
        </w:tc>
        <w:tc>
          <w:tcPr>
            <w:tcW w:w="851" w:type="dxa"/>
          </w:tcPr>
          <w:p w14:paraId="5F82207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E24974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CCD3A8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71146C2" w14:textId="77777777" w:rsidTr="00AF3DC0">
        <w:tc>
          <w:tcPr>
            <w:tcW w:w="1818" w:type="dxa"/>
            <w:vMerge w:val="restart"/>
          </w:tcPr>
          <w:p w14:paraId="39DCDA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2.Ажлын стандарт, хөдөлмөрлөх эрх</w:t>
            </w:r>
          </w:p>
        </w:tc>
        <w:tc>
          <w:tcPr>
            <w:tcW w:w="4527" w:type="dxa"/>
          </w:tcPr>
          <w:p w14:paraId="68B6F9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2.1.Ажлын чанар, стандартад нөлөөлөх эсэх</w:t>
            </w:r>
          </w:p>
        </w:tc>
        <w:tc>
          <w:tcPr>
            <w:tcW w:w="851" w:type="dxa"/>
          </w:tcPr>
          <w:p w14:paraId="4EA0BC5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767461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FF9392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7872553" w14:textId="77777777" w:rsidTr="00AF3DC0">
        <w:tc>
          <w:tcPr>
            <w:tcW w:w="1818" w:type="dxa"/>
            <w:vMerge/>
          </w:tcPr>
          <w:p w14:paraId="2CD45AEB" w14:textId="77777777" w:rsidR="00BD3F2F" w:rsidRPr="00EB1F9D" w:rsidRDefault="00BD3F2F" w:rsidP="00AF3DC0">
            <w:pPr>
              <w:spacing w:after="120"/>
              <w:jc w:val="both"/>
              <w:rPr>
                <w:rFonts w:ascii="Arial" w:hAnsi="Arial" w:cs="Arial"/>
                <w:lang w:val="mn-MN"/>
              </w:rPr>
            </w:pPr>
          </w:p>
        </w:tc>
        <w:tc>
          <w:tcPr>
            <w:tcW w:w="4527" w:type="dxa"/>
          </w:tcPr>
          <w:p w14:paraId="69B0A61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2.2.Ажилчдын эрүүл мэнд, хөдөлмөрийн аюулгүй байдалд нөлөөлөх эсэх</w:t>
            </w:r>
          </w:p>
        </w:tc>
        <w:tc>
          <w:tcPr>
            <w:tcW w:w="851" w:type="dxa"/>
          </w:tcPr>
          <w:p w14:paraId="38DF929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407C8C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9AF5CC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B8E1EE6" w14:textId="77777777" w:rsidTr="00AF3DC0">
        <w:tc>
          <w:tcPr>
            <w:tcW w:w="1818" w:type="dxa"/>
            <w:vMerge/>
          </w:tcPr>
          <w:p w14:paraId="66AF8B43" w14:textId="77777777" w:rsidR="00BD3F2F" w:rsidRPr="00EB1F9D" w:rsidRDefault="00BD3F2F" w:rsidP="00AF3DC0">
            <w:pPr>
              <w:spacing w:after="120"/>
              <w:jc w:val="both"/>
              <w:rPr>
                <w:rFonts w:ascii="Arial" w:hAnsi="Arial" w:cs="Arial"/>
                <w:lang w:val="mn-MN"/>
              </w:rPr>
            </w:pPr>
          </w:p>
        </w:tc>
        <w:tc>
          <w:tcPr>
            <w:tcW w:w="4527" w:type="dxa"/>
          </w:tcPr>
          <w:p w14:paraId="777E665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2.3.Ажилчдын эрх, үүрэгт шууд болон шууд бусаар нөлөөлөх эсэх</w:t>
            </w:r>
          </w:p>
        </w:tc>
        <w:tc>
          <w:tcPr>
            <w:tcW w:w="851" w:type="dxa"/>
          </w:tcPr>
          <w:p w14:paraId="472867F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428C16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A90440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C94BE2" w14:textId="77777777" w:rsidTr="00AF3DC0">
        <w:tc>
          <w:tcPr>
            <w:tcW w:w="1818" w:type="dxa"/>
            <w:vMerge/>
          </w:tcPr>
          <w:p w14:paraId="46444867" w14:textId="77777777" w:rsidR="00BD3F2F" w:rsidRPr="00EB1F9D" w:rsidRDefault="00BD3F2F" w:rsidP="00AF3DC0">
            <w:pPr>
              <w:spacing w:after="120"/>
              <w:jc w:val="both"/>
              <w:rPr>
                <w:rFonts w:ascii="Arial" w:hAnsi="Arial" w:cs="Arial"/>
                <w:lang w:val="mn-MN"/>
              </w:rPr>
            </w:pPr>
          </w:p>
        </w:tc>
        <w:tc>
          <w:tcPr>
            <w:tcW w:w="4527" w:type="dxa"/>
          </w:tcPr>
          <w:p w14:paraId="449A722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2.4.Шинээр ажлын стандарт гаргах эсэх</w:t>
            </w:r>
          </w:p>
        </w:tc>
        <w:tc>
          <w:tcPr>
            <w:tcW w:w="851" w:type="dxa"/>
          </w:tcPr>
          <w:p w14:paraId="741A411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E402A6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A6C46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8253DE8" w14:textId="77777777" w:rsidTr="00AF3DC0">
        <w:tc>
          <w:tcPr>
            <w:tcW w:w="1818" w:type="dxa"/>
            <w:vMerge/>
          </w:tcPr>
          <w:p w14:paraId="5B70D3DF" w14:textId="77777777" w:rsidR="00BD3F2F" w:rsidRPr="00EB1F9D" w:rsidRDefault="00BD3F2F" w:rsidP="00AF3DC0">
            <w:pPr>
              <w:spacing w:after="120"/>
              <w:jc w:val="both"/>
              <w:rPr>
                <w:rFonts w:ascii="Arial" w:hAnsi="Arial" w:cs="Arial"/>
                <w:lang w:val="mn-MN"/>
              </w:rPr>
            </w:pPr>
          </w:p>
        </w:tc>
        <w:tc>
          <w:tcPr>
            <w:tcW w:w="4527" w:type="dxa"/>
          </w:tcPr>
          <w:p w14:paraId="127D09C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2.5.Ажлын байранд технологийн шинэчлэлийг хэрэгжүүлэхтэй холбоотой өөрчлөлт бий болгох эсэх</w:t>
            </w:r>
          </w:p>
        </w:tc>
        <w:tc>
          <w:tcPr>
            <w:tcW w:w="851" w:type="dxa"/>
          </w:tcPr>
          <w:p w14:paraId="61EBC84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D6EB76A"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7F27C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E37AEB3" w14:textId="77777777" w:rsidTr="00AF3DC0">
        <w:tc>
          <w:tcPr>
            <w:tcW w:w="1818" w:type="dxa"/>
            <w:vMerge w:val="restart"/>
          </w:tcPr>
          <w:p w14:paraId="37C4AD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3.Нийгмийн тодорхой бүлгийг хамгаалах асуудал</w:t>
            </w:r>
          </w:p>
        </w:tc>
        <w:tc>
          <w:tcPr>
            <w:tcW w:w="4527" w:type="dxa"/>
          </w:tcPr>
          <w:p w14:paraId="0F40AE2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3.1.Шууд болон шууд бусаар тэгш бус байдлыг үүсгэх эсэх</w:t>
            </w:r>
          </w:p>
        </w:tc>
        <w:tc>
          <w:tcPr>
            <w:tcW w:w="851" w:type="dxa"/>
          </w:tcPr>
          <w:p w14:paraId="3F66509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32F31D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4989FC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1728C91" w14:textId="77777777" w:rsidTr="00AF3DC0">
        <w:tc>
          <w:tcPr>
            <w:tcW w:w="1818" w:type="dxa"/>
            <w:vMerge/>
          </w:tcPr>
          <w:p w14:paraId="3935F573" w14:textId="77777777" w:rsidR="00BD3F2F" w:rsidRPr="00EB1F9D" w:rsidRDefault="00BD3F2F" w:rsidP="00AF3DC0">
            <w:pPr>
              <w:spacing w:after="120"/>
              <w:jc w:val="both"/>
              <w:rPr>
                <w:rFonts w:ascii="Arial" w:hAnsi="Arial" w:cs="Arial"/>
                <w:lang w:val="mn-MN"/>
              </w:rPr>
            </w:pPr>
          </w:p>
        </w:tc>
        <w:tc>
          <w:tcPr>
            <w:tcW w:w="4527" w:type="dxa"/>
          </w:tcPr>
          <w:p w14:paraId="6616105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3.2.Тодорхой бүлэг болон хүмүүст сөрөг нөлөө үзүүлэх эсэх /эмзэг бүлэг, хөгжлийн бэрхшээлтэй иргэд, ажилгүй иргэд, үндэстний цөөнх г.м/</w:t>
            </w:r>
          </w:p>
        </w:tc>
        <w:tc>
          <w:tcPr>
            <w:tcW w:w="851" w:type="dxa"/>
          </w:tcPr>
          <w:p w14:paraId="777D07E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2A6361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D76CBB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131040D" w14:textId="77777777" w:rsidTr="00AF3DC0">
        <w:tc>
          <w:tcPr>
            <w:tcW w:w="1818" w:type="dxa"/>
            <w:vMerge/>
          </w:tcPr>
          <w:p w14:paraId="42876307" w14:textId="77777777" w:rsidR="00BD3F2F" w:rsidRPr="00EB1F9D" w:rsidRDefault="00BD3F2F" w:rsidP="00AF3DC0">
            <w:pPr>
              <w:spacing w:after="120"/>
              <w:jc w:val="both"/>
              <w:rPr>
                <w:rFonts w:ascii="Arial" w:hAnsi="Arial" w:cs="Arial"/>
                <w:lang w:val="mn-MN"/>
              </w:rPr>
            </w:pPr>
          </w:p>
        </w:tc>
        <w:tc>
          <w:tcPr>
            <w:tcW w:w="4527" w:type="dxa"/>
          </w:tcPr>
          <w:p w14:paraId="5EEEE0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3.3.Гадаадын иргэдэд нөлөөлөх эсэх</w:t>
            </w:r>
          </w:p>
        </w:tc>
        <w:tc>
          <w:tcPr>
            <w:tcW w:w="851" w:type="dxa"/>
          </w:tcPr>
          <w:p w14:paraId="0D36E43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DDD29A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894D80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4C5EA28" w14:textId="77777777" w:rsidTr="00AF3DC0">
        <w:tc>
          <w:tcPr>
            <w:tcW w:w="1818" w:type="dxa"/>
            <w:vMerge w:val="restart"/>
          </w:tcPr>
          <w:p w14:paraId="507529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4.Төрийн удирдлага, сайн засаглал, шүүх эрх мэдэл, хэвлэл мэдээлэл, ёс суртахуун</w:t>
            </w:r>
          </w:p>
        </w:tc>
        <w:tc>
          <w:tcPr>
            <w:tcW w:w="4527" w:type="dxa"/>
          </w:tcPr>
          <w:p w14:paraId="39C54DD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4.1.Засаглалын харилцаанд оролцогчдод нөлөөлөх эсэх</w:t>
            </w:r>
          </w:p>
        </w:tc>
        <w:tc>
          <w:tcPr>
            <w:tcW w:w="851" w:type="dxa"/>
          </w:tcPr>
          <w:p w14:paraId="6147331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37F4C2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9A1FE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9ABF146" w14:textId="77777777" w:rsidTr="00AF3DC0">
        <w:tc>
          <w:tcPr>
            <w:tcW w:w="1818" w:type="dxa"/>
            <w:vMerge/>
          </w:tcPr>
          <w:p w14:paraId="77B4DE30" w14:textId="77777777" w:rsidR="00BD3F2F" w:rsidRPr="00EB1F9D" w:rsidRDefault="00BD3F2F" w:rsidP="00AF3DC0">
            <w:pPr>
              <w:spacing w:after="120"/>
              <w:jc w:val="both"/>
              <w:rPr>
                <w:rFonts w:ascii="Arial" w:hAnsi="Arial" w:cs="Arial"/>
                <w:lang w:val="mn-MN"/>
              </w:rPr>
            </w:pPr>
          </w:p>
        </w:tc>
        <w:tc>
          <w:tcPr>
            <w:tcW w:w="4527" w:type="dxa"/>
          </w:tcPr>
          <w:p w14:paraId="70BCD99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4.2.Төрийн байгууллагуудын үүрэг, үйл ажиллагаанд нөлөөлөх эсэх</w:t>
            </w:r>
          </w:p>
        </w:tc>
        <w:tc>
          <w:tcPr>
            <w:tcW w:w="851" w:type="dxa"/>
          </w:tcPr>
          <w:p w14:paraId="17F43CF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FD391B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428B00D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7982589" w14:textId="77777777" w:rsidTr="00AF3DC0">
        <w:tc>
          <w:tcPr>
            <w:tcW w:w="1818" w:type="dxa"/>
            <w:vMerge/>
          </w:tcPr>
          <w:p w14:paraId="0453FAFA" w14:textId="77777777" w:rsidR="00BD3F2F" w:rsidRPr="00EB1F9D" w:rsidRDefault="00BD3F2F" w:rsidP="00AF3DC0">
            <w:pPr>
              <w:spacing w:after="120"/>
              <w:jc w:val="both"/>
              <w:rPr>
                <w:rFonts w:ascii="Arial" w:hAnsi="Arial" w:cs="Arial"/>
                <w:lang w:val="mn-MN"/>
              </w:rPr>
            </w:pPr>
          </w:p>
        </w:tc>
        <w:tc>
          <w:tcPr>
            <w:tcW w:w="4527" w:type="dxa"/>
          </w:tcPr>
          <w:p w14:paraId="24CFF58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4.3.Төрийн захиргааны албан хаагчдын эрх, үүрэг, харилцаанд нөлөөлөх эсэх</w:t>
            </w:r>
          </w:p>
        </w:tc>
        <w:tc>
          <w:tcPr>
            <w:tcW w:w="851" w:type="dxa"/>
          </w:tcPr>
          <w:p w14:paraId="590C0CE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3E588663"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52856D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Зарим чиг үүрэг, хариуцлага тодорхой болно. </w:t>
            </w:r>
          </w:p>
        </w:tc>
      </w:tr>
      <w:tr w:rsidR="00BD3F2F" w:rsidRPr="00EB1F9D" w14:paraId="79F19BF6" w14:textId="77777777" w:rsidTr="00AF3DC0">
        <w:tc>
          <w:tcPr>
            <w:tcW w:w="1818" w:type="dxa"/>
            <w:vMerge/>
          </w:tcPr>
          <w:p w14:paraId="02E4D1CA" w14:textId="77777777" w:rsidR="00BD3F2F" w:rsidRPr="00EB1F9D" w:rsidRDefault="00BD3F2F" w:rsidP="00AF3DC0">
            <w:pPr>
              <w:spacing w:after="120"/>
              <w:jc w:val="both"/>
              <w:rPr>
                <w:rFonts w:ascii="Arial" w:hAnsi="Arial" w:cs="Arial"/>
                <w:lang w:val="mn-MN"/>
              </w:rPr>
            </w:pPr>
          </w:p>
        </w:tc>
        <w:tc>
          <w:tcPr>
            <w:tcW w:w="4527" w:type="dxa"/>
          </w:tcPr>
          <w:p w14:paraId="1F50DDC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4.4.Иргэдийн шүүхэд хандах, эрх бүхий байгууллагад гомдол гаргах, асуудлаа шийдвэрлүүлэх эрхэд нөлөөлөх эсэх </w:t>
            </w:r>
          </w:p>
        </w:tc>
        <w:tc>
          <w:tcPr>
            <w:tcW w:w="851" w:type="dxa"/>
          </w:tcPr>
          <w:p w14:paraId="7C58888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B7BDD6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9EA3B4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3B5DC3B" w14:textId="77777777" w:rsidTr="00AF3DC0">
        <w:tc>
          <w:tcPr>
            <w:tcW w:w="1818" w:type="dxa"/>
            <w:vMerge/>
          </w:tcPr>
          <w:p w14:paraId="44F925E7" w14:textId="77777777" w:rsidR="00BD3F2F" w:rsidRPr="00EB1F9D" w:rsidRDefault="00BD3F2F" w:rsidP="00AF3DC0">
            <w:pPr>
              <w:spacing w:after="120"/>
              <w:jc w:val="both"/>
              <w:rPr>
                <w:rFonts w:ascii="Arial" w:hAnsi="Arial" w:cs="Arial"/>
                <w:lang w:val="mn-MN"/>
              </w:rPr>
            </w:pPr>
          </w:p>
        </w:tc>
        <w:tc>
          <w:tcPr>
            <w:tcW w:w="4527" w:type="dxa"/>
          </w:tcPr>
          <w:p w14:paraId="252FDA5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4.5.Улс төрийн нам, төрийн бус байгууллагын үйл ажиллагаанд нөлөөлөх эсэх</w:t>
            </w:r>
          </w:p>
        </w:tc>
        <w:tc>
          <w:tcPr>
            <w:tcW w:w="851" w:type="dxa"/>
          </w:tcPr>
          <w:p w14:paraId="37D944F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5381C3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49E307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7B1549" w14:textId="77777777" w:rsidTr="00AF3DC0">
        <w:tc>
          <w:tcPr>
            <w:tcW w:w="1818" w:type="dxa"/>
            <w:vMerge w:val="restart"/>
          </w:tcPr>
          <w:p w14:paraId="22CEBAA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5.Нийтийн эрүүл мэнд, аюулгүй байдал</w:t>
            </w:r>
          </w:p>
        </w:tc>
        <w:tc>
          <w:tcPr>
            <w:tcW w:w="4527" w:type="dxa"/>
          </w:tcPr>
          <w:p w14:paraId="6FDB257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5.1.Хувь хүн/нийт хүн амын дундаж наслалт, өвчлөлт, нас баралтын байдалд нөлөөлөх эсэх</w:t>
            </w:r>
          </w:p>
        </w:tc>
        <w:tc>
          <w:tcPr>
            <w:tcW w:w="851" w:type="dxa"/>
          </w:tcPr>
          <w:p w14:paraId="4539BBD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2E8377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1A5B770"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11E94F" w14:textId="77777777" w:rsidTr="00AF3DC0">
        <w:tc>
          <w:tcPr>
            <w:tcW w:w="1818" w:type="dxa"/>
            <w:vMerge/>
          </w:tcPr>
          <w:p w14:paraId="35EC63F1" w14:textId="77777777" w:rsidR="00BD3F2F" w:rsidRPr="00EB1F9D" w:rsidRDefault="00BD3F2F" w:rsidP="00AF3DC0">
            <w:pPr>
              <w:spacing w:after="120"/>
              <w:jc w:val="both"/>
              <w:rPr>
                <w:rFonts w:ascii="Arial" w:hAnsi="Arial" w:cs="Arial"/>
                <w:lang w:val="mn-MN"/>
              </w:rPr>
            </w:pPr>
          </w:p>
        </w:tc>
        <w:tc>
          <w:tcPr>
            <w:tcW w:w="4527" w:type="dxa"/>
          </w:tcPr>
          <w:p w14:paraId="48C2E6E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5.2.Зохицуулалтын хувилбарын улмаас хүн амын эрүүл мэндэд сөрөг нөлөөлөхүйц дуу чимээ, агаар, хөрсний чанарын өөрчлөлт бий болгох эсэх </w:t>
            </w:r>
          </w:p>
        </w:tc>
        <w:tc>
          <w:tcPr>
            <w:tcW w:w="851" w:type="dxa"/>
          </w:tcPr>
          <w:p w14:paraId="7820D0EE"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DFC305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D6AF5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5D98691" w14:textId="77777777" w:rsidTr="00AF3DC0">
        <w:tc>
          <w:tcPr>
            <w:tcW w:w="1818" w:type="dxa"/>
            <w:vMerge/>
          </w:tcPr>
          <w:p w14:paraId="73305ED4" w14:textId="77777777" w:rsidR="00BD3F2F" w:rsidRPr="00EB1F9D" w:rsidRDefault="00BD3F2F" w:rsidP="00AF3DC0">
            <w:pPr>
              <w:spacing w:after="120"/>
              <w:jc w:val="both"/>
              <w:rPr>
                <w:rFonts w:ascii="Arial" w:hAnsi="Arial" w:cs="Arial"/>
                <w:lang w:val="mn-MN"/>
              </w:rPr>
            </w:pPr>
          </w:p>
        </w:tc>
        <w:tc>
          <w:tcPr>
            <w:tcW w:w="4527" w:type="dxa"/>
          </w:tcPr>
          <w:p w14:paraId="21B2D0C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5.3.Хүмүүсийн амьдралын хэв маяг /хооллолт, хөдөлгөөн, архи, тамхины хэрэглээ г.м/-т нөлөөлөх эсэх</w:t>
            </w:r>
          </w:p>
        </w:tc>
        <w:tc>
          <w:tcPr>
            <w:tcW w:w="851" w:type="dxa"/>
          </w:tcPr>
          <w:p w14:paraId="63FFE2D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AD502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5E9CFE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2E842E2" w14:textId="77777777" w:rsidTr="00AF3DC0">
        <w:tc>
          <w:tcPr>
            <w:tcW w:w="1818" w:type="dxa"/>
            <w:vMerge w:val="restart"/>
          </w:tcPr>
          <w:p w14:paraId="450C449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6.Нийгмийн хамгаалал, эрүүл мэнд, боловсролын систем</w:t>
            </w:r>
          </w:p>
        </w:tc>
        <w:tc>
          <w:tcPr>
            <w:tcW w:w="4527" w:type="dxa"/>
          </w:tcPr>
          <w:p w14:paraId="02B1100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6.1.Нийгмийн үйлчилгээний чанар, хүртээмжид нөлөөлөх эсэх</w:t>
            </w:r>
          </w:p>
        </w:tc>
        <w:tc>
          <w:tcPr>
            <w:tcW w:w="851" w:type="dxa"/>
          </w:tcPr>
          <w:p w14:paraId="5DBFCF74" w14:textId="77777777" w:rsidR="00BD3F2F" w:rsidRPr="00EB1F9D" w:rsidRDefault="00BD3F2F" w:rsidP="00AF3DC0">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2866DD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A315DC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Үйлчилгээний чанар, хүртээмж сайжирч эерэг нөлөө гарна.</w:t>
            </w:r>
          </w:p>
        </w:tc>
      </w:tr>
      <w:tr w:rsidR="00BD3F2F" w:rsidRPr="00EB1F9D" w14:paraId="22DB2094" w14:textId="77777777" w:rsidTr="00AF3DC0">
        <w:tc>
          <w:tcPr>
            <w:tcW w:w="1818" w:type="dxa"/>
            <w:vMerge/>
          </w:tcPr>
          <w:p w14:paraId="535AC7E5" w14:textId="77777777" w:rsidR="00BD3F2F" w:rsidRPr="00EB1F9D" w:rsidRDefault="00BD3F2F" w:rsidP="00AF3DC0">
            <w:pPr>
              <w:spacing w:after="120"/>
              <w:jc w:val="both"/>
              <w:rPr>
                <w:rFonts w:ascii="Arial" w:hAnsi="Arial" w:cs="Arial"/>
                <w:lang w:val="mn-MN"/>
              </w:rPr>
            </w:pPr>
          </w:p>
        </w:tc>
        <w:tc>
          <w:tcPr>
            <w:tcW w:w="4527" w:type="dxa"/>
          </w:tcPr>
          <w:p w14:paraId="5CB3765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6.2.Ажилчдын боловсрол, шилжилт хөдөлгөөнд нөлөөлөх эсэх</w:t>
            </w:r>
          </w:p>
        </w:tc>
        <w:tc>
          <w:tcPr>
            <w:tcW w:w="851" w:type="dxa"/>
          </w:tcPr>
          <w:p w14:paraId="6BCF620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DF1C8B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FAE0AA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FE55D10" w14:textId="77777777" w:rsidTr="00AF3DC0">
        <w:tc>
          <w:tcPr>
            <w:tcW w:w="1818" w:type="dxa"/>
            <w:vMerge/>
          </w:tcPr>
          <w:p w14:paraId="4B7D8FED" w14:textId="77777777" w:rsidR="00BD3F2F" w:rsidRPr="00EB1F9D" w:rsidRDefault="00BD3F2F" w:rsidP="00AF3DC0">
            <w:pPr>
              <w:spacing w:after="120"/>
              <w:jc w:val="both"/>
              <w:rPr>
                <w:rFonts w:ascii="Arial" w:hAnsi="Arial" w:cs="Arial"/>
                <w:lang w:val="mn-MN"/>
              </w:rPr>
            </w:pPr>
          </w:p>
        </w:tc>
        <w:tc>
          <w:tcPr>
            <w:tcW w:w="4527" w:type="dxa"/>
          </w:tcPr>
          <w:p w14:paraId="2B075FD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6.3. Боловсрол /төрийн болон хувийн хэвшлийн сургуулиар/ олох, мэргэжил эзэмших, давтан сургалтад хамрагдахад сөрөг нөлөө үзүүлэх эсэх</w:t>
            </w:r>
          </w:p>
        </w:tc>
        <w:tc>
          <w:tcPr>
            <w:tcW w:w="851" w:type="dxa"/>
          </w:tcPr>
          <w:p w14:paraId="54F4DF1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120998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AAFA8A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28254DE" w14:textId="77777777" w:rsidTr="00AF3DC0">
        <w:tc>
          <w:tcPr>
            <w:tcW w:w="1818" w:type="dxa"/>
            <w:vMerge/>
          </w:tcPr>
          <w:p w14:paraId="4D302593" w14:textId="77777777" w:rsidR="00BD3F2F" w:rsidRPr="00EB1F9D" w:rsidRDefault="00BD3F2F" w:rsidP="00AF3DC0">
            <w:pPr>
              <w:spacing w:after="120"/>
              <w:jc w:val="both"/>
              <w:rPr>
                <w:rFonts w:ascii="Arial" w:hAnsi="Arial" w:cs="Arial"/>
                <w:lang w:val="mn-MN"/>
              </w:rPr>
            </w:pPr>
          </w:p>
        </w:tc>
        <w:tc>
          <w:tcPr>
            <w:tcW w:w="4527" w:type="dxa"/>
          </w:tcPr>
          <w:p w14:paraId="4B1E4E7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6.4.Нийгмийн болон эрүүл мэндийн үйлчилгээ авахад сөрөг нөлөө үзүүлэх эсэх</w:t>
            </w:r>
          </w:p>
        </w:tc>
        <w:tc>
          <w:tcPr>
            <w:tcW w:w="851" w:type="dxa"/>
          </w:tcPr>
          <w:p w14:paraId="64B62CA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BDC370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A379CA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2EC7DF5" w14:textId="77777777" w:rsidTr="00AF3DC0">
        <w:tc>
          <w:tcPr>
            <w:tcW w:w="1818" w:type="dxa"/>
            <w:vMerge/>
          </w:tcPr>
          <w:p w14:paraId="2CFE8F15" w14:textId="77777777" w:rsidR="00BD3F2F" w:rsidRPr="00EB1F9D" w:rsidRDefault="00BD3F2F" w:rsidP="00AF3DC0">
            <w:pPr>
              <w:spacing w:after="120"/>
              <w:jc w:val="both"/>
              <w:rPr>
                <w:rFonts w:ascii="Arial" w:hAnsi="Arial" w:cs="Arial"/>
                <w:lang w:val="mn-MN"/>
              </w:rPr>
            </w:pPr>
          </w:p>
        </w:tc>
        <w:tc>
          <w:tcPr>
            <w:tcW w:w="4527" w:type="dxa"/>
          </w:tcPr>
          <w:p w14:paraId="3CC3E89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6.5.Их, дээд сургуулиудын үйл ажиллагаа, өөрийн удирдлагад нөлөөлөх эсэх</w:t>
            </w:r>
          </w:p>
        </w:tc>
        <w:tc>
          <w:tcPr>
            <w:tcW w:w="851" w:type="dxa"/>
          </w:tcPr>
          <w:p w14:paraId="42BE4856"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8E9EB8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0FD5D2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FC42A13" w14:textId="77777777" w:rsidTr="00AF3DC0">
        <w:tc>
          <w:tcPr>
            <w:tcW w:w="1818" w:type="dxa"/>
            <w:vMerge w:val="restart"/>
          </w:tcPr>
          <w:p w14:paraId="75A90E7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7.Гэмт хэрэг, нийгмийн аюулгүй байдал</w:t>
            </w:r>
          </w:p>
        </w:tc>
        <w:tc>
          <w:tcPr>
            <w:tcW w:w="4527" w:type="dxa"/>
          </w:tcPr>
          <w:p w14:paraId="719C21B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7.1.Нийгмийн аюулгүй байдал, гэмт хэргийн нөхцөл байдалд нөлөөлөх эсэх</w:t>
            </w:r>
          </w:p>
        </w:tc>
        <w:tc>
          <w:tcPr>
            <w:tcW w:w="851" w:type="dxa"/>
          </w:tcPr>
          <w:p w14:paraId="0DC6AF3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A3CB84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67774A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Үйлчилгээний хүртээмж, чанар сайжирч эерэг нөлөө гарна.</w:t>
            </w:r>
          </w:p>
        </w:tc>
      </w:tr>
      <w:tr w:rsidR="00BD3F2F" w:rsidRPr="00EB1F9D" w14:paraId="10A6F61B" w14:textId="77777777" w:rsidTr="00AF3DC0">
        <w:tc>
          <w:tcPr>
            <w:tcW w:w="1818" w:type="dxa"/>
            <w:vMerge/>
          </w:tcPr>
          <w:p w14:paraId="338F0633" w14:textId="77777777" w:rsidR="00BD3F2F" w:rsidRPr="00EB1F9D" w:rsidRDefault="00BD3F2F" w:rsidP="00AF3DC0">
            <w:pPr>
              <w:spacing w:after="120"/>
              <w:jc w:val="both"/>
              <w:rPr>
                <w:rFonts w:ascii="Arial" w:hAnsi="Arial" w:cs="Arial"/>
                <w:lang w:val="mn-MN"/>
              </w:rPr>
            </w:pPr>
          </w:p>
        </w:tc>
        <w:tc>
          <w:tcPr>
            <w:tcW w:w="4527" w:type="dxa"/>
          </w:tcPr>
          <w:p w14:paraId="10EDB09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7.2.Хуулийг албадан хэрэгжүүлэхэд нөлөөлөх эсэх</w:t>
            </w:r>
          </w:p>
        </w:tc>
        <w:tc>
          <w:tcPr>
            <w:tcW w:w="851" w:type="dxa"/>
          </w:tcPr>
          <w:p w14:paraId="099B5C9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83B728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BA694C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913FFF1" w14:textId="77777777" w:rsidTr="00AF3DC0">
        <w:tc>
          <w:tcPr>
            <w:tcW w:w="1818" w:type="dxa"/>
            <w:vMerge/>
          </w:tcPr>
          <w:p w14:paraId="703C32C9" w14:textId="77777777" w:rsidR="00BD3F2F" w:rsidRPr="00EB1F9D" w:rsidRDefault="00BD3F2F" w:rsidP="00AF3DC0">
            <w:pPr>
              <w:spacing w:after="120"/>
              <w:jc w:val="both"/>
              <w:rPr>
                <w:rFonts w:ascii="Arial" w:hAnsi="Arial" w:cs="Arial"/>
                <w:lang w:val="mn-MN"/>
              </w:rPr>
            </w:pPr>
          </w:p>
        </w:tc>
        <w:tc>
          <w:tcPr>
            <w:tcW w:w="4527" w:type="dxa"/>
          </w:tcPr>
          <w:p w14:paraId="5075461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7.3.Гэмт хэргийн илрүүлэлтэд нөлөө үзүүлэх эсэх</w:t>
            </w:r>
          </w:p>
        </w:tc>
        <w:tc>
          <w:tcPr>
            <w:tcW w:w="851" w:type="dxa"/>
          </w:tcPr>
          <w:p w14:paraId="3E0E26E3" w14:textId="77777777" w:rsidR="00BD3F2F" w:rsidRPr="00EB1F9D" w:rsidRDefault="00BD3F2F" w:rsidP="00AF3DC0">
            <w:pPr>
              <w:spacing w:after="120"/>
              <w:jc w:val="center"/>
              <w:rPr>
                <w:rFonts w:ascii="Arial" w:eastAsia="Times New Roman" w:hAnsi="Arial" w:cs="Arial"/>
                <w:lang w:val="mn-MN"/>
              </w:rPr>
            </w:pPr>
          </w:p>
        </w:tc>
        <w:tc>
          <w:tcPr>
            <w:tcW w:w="850" w:type="dxa"/>
          </w:tcPr>
          <w:p w14:paraId="3FF6A017" w14:textId="77777777" w:rsidR="00BD3F2F" w:rsidRPr="00EB1F9D" w:rsidRDefault="00BD3F2F" w:rsidP="00AF3DC0">
            <w:pPr>
              <w:spacing w:after="120"/>
              <w:jc w:val="center"/>
              <w:rPr>
                <w:rFonts w:ascii="Arial" w:eastAsia="Times New Roman" w:hAnsi="Arial" w:cs="Arial"/>
                <w:b/>
                <w:lang w:val="mn-MN"/>
              </w:rPr>
            </w:pPr>
          </w:p>
        </w:tc>
        <w:tc>
          <w:tcPr>
            <w:tcW w:w="1843" w:type="dxa"/>
          </w:tcPr>
          <w:p w14:paraId="7368731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3053263F" w14:textId="77777777" w:rsidTr="00AF3DC0">
        <w:tc>
          <w:tcPr>
            <w:tcW w:w="1818" w:type="dxa"/>
            <w:vMerge/>
          </w:tcPr>
          <w:p w14:paraId="5F4E7839" w14:textId="77777777" w:rsidR="00BD3F2F" w:rsidRPr="00EB1F9D" w:rsidRDefault="00BD3F2F" w:rsidP="00AF3DC0">
            <w:pPr>
              <w:spacing w:after="120"/>
              <w:jc w:val="both"/>
              <w:rPr>
                <w:rFonts w:ascii="Arial" w:hAnsi="Arial" w:cs="Arial"/>
                <w:lang w:val="mn-MN"/>
              </w:rPr>
            </w:pPr>
          </w:p>
        </w:tc>
        <w:tc>
          <w:tcPr>
            <w:tcW w:w="4527" w:type="dxa"/>
          </w:tcPr>
          <w:p w14:paraId="6066FA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7.4.Гэмт хэргийн хохирогчид, гэрчийн эрхэд сөрөг нөлөө үзүүлэх эсэх</w:t>
            </w:r>
          </w:p>
        </w:tc>
        <w:tc>
          <w:tcPr>
            <w:tcW w:w="851" w:type="dxa"/>
          </w:tcPr>
          <w:p w14:paraId="69B6FB3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BD1831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F9EF61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D25942F" w14:textId="77777777" w:rsidTr="00AF3DC0">
        <w:tc>
          <w:tcPr>
            <w:tcW w:w="1818" w:type="dxa"/>
            <w:vMerge w:val="restart"/>
          </w:tcPr>
          <w:p w14:paraId="00EF159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8.Соёл</w:t>
            </w:r>
          </w:p>
        </w:tc>
        <w:tc>
          <w:tcPr>
            <w:tcW w:w="4527" w:type="dxa"/>
          </w:tcPr>
          <w:p w14:paraId="6F1BAEA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8.1.Соёлын өвийг хамгаалахад нөлөө үзүүлэх эсэх</w:t>
            </w:r>
          </w:p>
        </w:tc>
        <w:tc>
          <w:tcPr>
            <w:tcW w:w="851" w:type="dxa"/>
          </w:tcPr>
          <w:p w14:paraId="1408E982" w14:textId="77777777" w:rsidR="00BD3F2F" w:rsidRPr="00EB1F9D" w:rsidRDefault="00BD3F2F" w:rsidP="00AF3DC0">
            <w:pPr>
              <w:spacing w:after="120"/>
              <w:jc w:val="center"/>
              <w:rPr>
                <w:rFonts w:ascii="Arial" w:eastAsia="Times New Roman" w:hAnsi="Arial" w:cs="Arial"/>
                <w:lang w:val="mn-MN"/>
              </w:rPr>
            </w:pPr>
          </w:p>
        </w:tc>
        <w:tc>
          <w:tcPr>
            <w:tcW w:w="850" w:type="dxa"/>
          </w:tcPr>
          <w:p w14:paraId="34F2EA55" w14:textId="77777777" w:rsidR="00BD3F2F" w:rsidRPr="00EB1F9D" w:rsidRDefault="00BD3F2F" w:rsidP="00AF3DC0">
            <w:pPr>
              <w:spacing w:after="120"/>
              <w:jc w:val="center"/>
              <w:rPr>
                <w:rFonts w:ascii="Arial" w:eastAsia="Times New Roman" w:hAnsi="Arial" w:cs="Arial"/>
                <w:b/>
                <w:lang w:val="mn-MN"/>
              </w:rPr>
            </w:pPr>
          </w:p>
        </w:tc>
        <w:tc>
          <w:tcPr>
            <w:tcW w:w="1843" w:type="dxa"/>
          </w:tcPr>
          <w:p w14:paraId="66148B0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408CDF92" w14:textId="77777777" w:rsidTr="00AF3DC0">
        <w:tc>
          <w:tcPr>
            <w:tcW w:w="1818" w:type="dxa"/>
            <w:vMerge/>
          </w:tcPr>
          <w:p w14:paraId="65B29B59" w14:textId="77777777" w:rsidR="00BD3F2F" w:rsidRPr="00EB1F9D" w:rsidRDefault="00BD3F2F" w:rsidP="00AF3DC0">
            <w:pPr>
              <w:spacing w:after="120"/>
              <w:jc w:val="both"/>
              <w:rPr>
                <w:rFonts w:ascii="Arial" w:hAnsi="Arial" w:cs="Arial"/>
                <w:lang w:val="mn-MN"/>
              </w:rPr>
            </w:pPr>
          </w:p>
        </w:tc>
        <w:tc>
          <w:tcPr>
            <w:tcW w:w="4527" w:type="dxa"/>
          </w:tcPr>
          <w:p w14:paraId="0FFEA21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8.2.Хэл, соёлын ялгаатай байдал бий болгох эсэх, эсхүл уг байдалд нөлөөлөх эсэх</w:t>
            </w:r>
          </w:p>
        </w:tc>
        <w:tc>
          <w:tcPr>
            <w:tcW w:w="851" w:type="dxa"/>
          </w:tcPr>
          <w:p w14:paraId="369D106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28AA37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BAE15F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3A64CB0" w14:textId="77777777" w:rsidTr="00AF3DC0">
        <w:tc>
          <w:tcPr>
            <w:tcW w:w="1818" w:type="dxa"/>
            <w:vMerge/>
          </w:tcPr>
          <w:p w14:paraId="7769CB23" w14:textId="77777777" w:rsidR="00BD3F2F" w:rsidRPr="00EB1F9D" w:rsidRDefault="00BD3F2F" w:rsidP="00AF3DC0">
            <w:pPr>
              <w:spacing w:after="120"/>
              <w:jc w:val="both"/>
              <w:rPr>
                <w:rFonts w:ascii="Arial" w:hAnsi="Arial" w:cs="Arial"/>
                <w:lang w:val="mn-MN"/>
              </w:rPr>
            </w:pPr>
          </w:p>
        </w:tc>
        <w:tc>
          <w:tcPr>
            <w:tcW w:w="4527" w:type="dxa"/>
          </w:tcPr>
          <w:p w14:paraId="30A2FB8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8.3.Иргэдийн түүх, соёлоо хамгаалах оролцоонд нөлөөлөх эсэх</w:t>
            </w:r>
          </w:p>
        </w:tc>
        <w:tc>
          <w:tcPr>
            <w:tcW w:w="851" w:type="dxa"/>
          </w:tcPr>
          <w:p w14:paraId="7797F64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BCF0CC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1292CB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bl>
    <w:p w14:paraId="2DD8E9DC" w14:textId="77777777" w:rsidR="00BD3F2F" w:rsidRPr="00EB1F9D" w:rsidRDefault="00BD3F2F" w:rsidP="00BD3F2F">
      <w:pPr>
        <w:spacing w:after="120" w:line="240" w:lineRule="auto"/>
        <w:rPr>
          <w:rFonts w:ascii="Arial" w:hAnsi="Arial" w:cs="Arial"/>
          <w:lang w:val="mn-MN"/>
        </w:rPr>
      </w:pPr>
    </w:p>
    <w:p w14:paraId="7590624D"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b/>
          <w:lang w:val="mn-MN"/>
        </w:rPr>
        <w:t>4. БАЙГАЛЬ ОРЧИНД ҮЗҮҮЛЭХ ҮР НӨЛӨӨ</w:t>
      </w: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BD3F2F" w:rsidRPr="00EB1F9D" w14:paraId="551A1247" w14:textId="77777777" w:rsidTr="00AF3DC0">
        <w:tc>
          <w:tcPr>
            <w:tcW w:w="2088" w:type="dxa"/>
          </w:tcPr>
          <w:p w14:paraId="3F182BD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1D55D6E8"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01223DE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9AE770E" w14:textId="77777777" w:rsidR="00BD3F2F" w:rsidRPr="00EB1F9D" w:rsidRDefault="00BD3F2F" w:rsidP="00AF3DC0">
            <w:pPr>
              <w:spacing w:after="120"/>
              <w:jc w:val="center"/>
              <w:rPr>
                <w:rFonts w:ascii="Arial" w:hAnsi="Arial" w:cs="Arial"/>
                <w:lang w:val="mn-MN"/>
              </w:rPr>
            </w:pPr>
            <w:r w:rsidRPr="00EB1F9D">
              <w:rPr>
                <w:rFonts w:ascii="Arial" w:eastAsia="Times New Roman" w:hAnsi="Arial" w:cs="Arial"/>
                <w:b/>
                <w:lang w:val="mn-MN"/>
              </w:rPr>
              <w:t>Тайлбар</w:t>
            </w:r>
          </w:p>
        </w:tc>
      </w:tr>
      <w:tr w:rsidR="00BD3F2F" w:rsidRPr="00EB1F9D" w14:paraId="6AD20F42" w14:textId="77777777" w:rsidTr="00AF3DC0">
        <w:tc>
          <w:tcPr>
            <w:tcW w:w="2088" w:type="dxa"/>
          </w:tcPr>
          <w:p w14:paraId="643C09F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1.Агаар</w:t>
            </w:r>
          </w:p>
        </w:tc>
        <w:tc>
          <w:tcPr>
            <w:tcW w:w="4257" w:type="dxa"/>
          </w:tcPr>
          <w:p w14:paraId="6E582F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1.1.Зохицуулалтын хувилбарын үр дүнд агаарын бохирдлыг нэмэгдүүлэх эсэх</w:t>
            </w:r>
          </w:p>
        </w:tc>
        <w:tc>
          <w:tcPr>
            <w:tcW w:w="851" w:type="dxa"/>
          </w:tcPr>
          <w:p w14:paraId="48229C8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2DD052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41C400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414CA8A" w14:textId="77777777" w:rsidTr="00AF3DC0">
        <w:tc>
          <w:tcPr>
            <w:tcW w:w="2088" w:type="dxa"/>
            <w:vMerge w:val="restart"/>
          </w:tcPr>
          <w:p w14:paraId="17A03D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2.Зам тээвэр, түлш, эрчим хүч</w:t>
            </w:r>
          </w:p>
        </w:tc>
        <w:tc>
          <w:tcPr>
            <w:tcW w:w="4257" w:type="dxa"/>
          </w:tcPr>
          <w:p w14:paraId="795D9E2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2.1.Тээврийн хэрэгслийн түлшний хэрэглээг нэмэгдүүлэх/бууруулах эсэх</w:t>
            </w:r>
          </w:p>
        </w:tc>
        <w:tc>
          <w:tcPr>
            <w:tcW w:w="851" w:type="dxa"/>
          </w:tcPr>
          <w:p w14:paraId="1789017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E099D79"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1EB1F1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CECD88C" w14:textId="77777777" w:rsidTr="00AF3DC0">
        <w:tc>
          <w:tcPr>
            <w:tcW w:w="2088" w:type="dxa"/>
            <w:vMerge/>
          </w:tcPr>
          <w:p w14:paraId="6CAADC68" w14:textId="77777777" w:rsidR="00BD3F2F" w:rsidRPr="00EB1F9D" w:rsidRDefault="00BD3F2F" w:rsidP="00AF3DC0">
            <w:pPr>
              <w:spacing w:after="120"/>
              <w:jc w:val="both"/>
              <w:rPr>
                <w:rFonts w:ascii="Arial" w:hAnsi="Arial" w:cs="Arial"/>
                <w:lang w:val="mn-MN"/>
              </w:rPr>
            </w:pPr>
          </w:p>
        </w:tc>
        <w:tc>
          <w:tcPr>
            <w:tcW w:w="4257" w:type="dxa"/>
          </w:tcPr>
          <w:p w14:paraId="71D67E8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2.2.Эдийн засаг дахь эрчим хүчний хэрэглээг нэмэгдүүлэх эсэх</w:t>
            </w:r>
          </w:p>
        </w:tc>
        <w:tc>
          <w:tcPr>
            <w:tcW w:w="851" w:type="dxa"/>
          </w:tcPr>
          <w:p w14:paraId="4CC1383E" w14:textId="77777777" w:rsidR="00BD3F2F" w:rsidRPr="00EB1F9D" w:rsidRDefault="00BD3F2F" w:rsidP="00AF3DC0">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B9780B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3185F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7CA97D54" w14:textId="77777777" w:rsidTr="00AF3DC0">
        <w:tc>
          <w:tcPr>
            <w:tcW w:w="2088" w:type="dxa"/>
            <w:vMerge/>
          </w:tcPr>
          <w:p w14:paraId="253C7D41" w14:textId="77777777" w:rsidR="00BD3F2F" w:rsidRPr="00EB1F9D" w:rsidRDefault="00BD3F2F" w:rsidP="00AF3DC0">
            <w:pPr>
              <w:spacing w:after="120"/>
              <w:jc w:val="both"/>
              <w:rPr>
                <w:rFonts w:ascii="Arial" w:hAnsi="Arial" w:cs="Arial"/>
                <w:lang w:val="mn-MN"/>
              </w:rPr>
            </w:pPr>
          </w:p>
        </w:tc>
        <w:tc>
          <w:tcPr>
            <w:tcW w:w="4257" w:type="dxa"/>
          </w:tcPr>
          <w:p w14:paraId="1C9DECF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2.3.Эрчим хүчний үйлдвэрлэлд нөлөө үзүүлэх эсэх</w:t>
            </w:r>
          </w:p>
        </w:tc>
        <w:tc>
          <w:tcPr>
            <w:tcW w:w="851" w:type="dxa"/>
          </w:tcPr>
          <w:p w14:paraId="7198D56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F410062"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BB86939"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649B51C" w14:textId="77777777" w:rsidTr="00AF3DC0">
        <w:tc>
          <w:tcPr>
            <w:tcW w:w="2088" w:type="dxa"/>
            <w:vMerge/>
          </w:tcPr>
          <w:p w14:paraId="0D3A069D" w14:textId="77777777" w:rsidR="00BD3F2F" w:rsidRPr="00EB1F9D" w:rsidRDefault="00BD3F2F" w:rsidP="00AF3DC0">
            <w:pPr>
              <w:spacing w:after="120"/>
              <w:jc w:val="both"/>
              <w:rPr>
                <w:rFonts w:ascii="Arial" w:hAnsi="Arial" w:cs="Arial"/>
                <w:lang w:val="mn-MN"/>
              </w:rPr>
            </w:pPr>
          </w:p>
        </w:tc>
        <w:tc>
          <w:tcPr>
            <w:tcW w:w="4257" w:type="dxa"/>
          </w:tcPr>
          <w:p w14:paraId="061C7BB2"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 xml:space="preserve">2.4.Тээврийн хэрэгслийн агаарын бохирдлыг нэмэгдүүлэх эсэх </w:t>
            </w:r>
          </w:p>
        </w:tc>
        <w:tc>
          <w:tcPr>
            <w:tcW w:w="851" w:type="dxa"/>
          </w:tcPr>
          <w:p w14:paraId="0DC21A2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7236BD"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AAAD21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3B9F8324" w14:textId="77777777" w:rsidTr="00AF3DC0">
        <w:tc>
          <w:tcPr>
            <w:tcW w:w="2088" w:type="dxa"/>
            <w:vMerge w:val="restart"/>
          </w:tcPr>
          <w:p w14:paraId="14B5D25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3.Ан амьтан, ургамлыг хамгаалах</w:t>
            </w:r>
          </w:p>
        </w:tc>
        <w:tc>
          <w:tcPr>
            <w:tcW w:w="4257" w:type="dxa"/>
          </w:tcPr>
          <w:p w14:paraId="1E52D49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3.1.Ан амьтны тоо хэмжээг бууруулах эсэх</w:t>
            </w:r>
          </w:p>
        </w:tc>
        <w:tc>
          <w:tcPr>
            <w:tcW w:w="851" w:type="dxa"/>
          </w:tcPr>
          <w:p w14:paraId="6AB2197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D87D30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B89E5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55E7842" w14:textId="77777777" w:rsidTr="00AF3DC0">
        <w:tc>
          <w:tcPr>
            <w:tcW w:w="2088" w:type="dxa"/>
            <w:vMerge/>
          </w:tcPr>
          <w:p w14:paraId="7176C894" w14:textId="77777777" w:rsidR="00BD3F2F" w:rsidRPr="00EB1F9D" w:rsidRDefault="00BD3F2F" w:rsidP="00AF3DC0">
            <w:pPr>
              <w:spacing w:after="120"/>
              <w:jc w:val="both"/>
              <w:rPr>
                <w:rFonts w:ascii="Arial" w:hAnsi="Arial" w:cs="Arial"/>
                <w:lang w:val="mn-MN"/>
              </w:rPr>
            </w:pPr>
          </w:p>
        </w:tc>
        <w:tc>
          <w:tcPr>
            <w:tcW w:w="4257" w:type="dxa"/>
          </w:tcPr>
          <w:p w14:paraId="74F9C10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3.2.Ховордсон болон нэн ховор амьтан, ургамалд сөргөөр нөлөөлөх эсэх</w:t>
            </w:r>
          </w:p>
        </w:tc>
        <w:tc>
          <w:tcPr>
            <w:tcW w:w="851" w:type="dxa"/>
          </w:tcPr>
          <w:p w14:paraId="2C7060D9"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E403D2C"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177A0B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2606DAF3" w14:textId="77777777" w:rsidTr="00AF3DC0">
        <w:tc>
          <w:tcPr>
            <w:tcW w:w="2088" w:type="dxa"/>
            <w:vMerge/>
          </w:tcPr>
          <w:p w14:paraId="243850A6" w14:textId="77777777" w:rsidR="00BD3F2F" w:rsidRPr="00EB1F9D" w:rsidRDefault="00BD3F2F" w:rsidP="00AF3DC0">
            <w:pPr>
              <w:spacing w:after="120"/>
              <w:jc w:val="both"/>
              <w:rPr>
                <w:rFonts w:ascii="Arial" w:hAnsi="Arial" w:cs="Arial"/>
                <w:lang w:val="mn-MN"/>
              </w:rPr>
            </w:pPr>
          </w:p>
        </w:tc>
        <w:tc>
          <w:tcPr>
            <w:tcW w:w="4257" w:type="dxa"/>
          </w:tcPr>
          <w:p w14:paraId="1F7AAD8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3.3.Ан, амьтдын нүүдэл, суурьшилд сөргөөр нөлөөлөх эсэх</w:t>
            </w:r>
          </w:p>
        </w:tc>
        <w:tc>
          <w:tcPr>
            <w:tcW w:w="851" w:type="dxa"/>
          </w:tcPr>
          <w:p w14:paraId="405FB08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20392B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E1F68D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5186D2DE" w14:textId="77777777" w:rsidTr="00AF3DC0">
        <w:tc>
          <w:tcPr>
            <w:tcW w:w="2088" w:type="dxa"/>
            <w:vMerge/>
          </w:tcPr>
          <w:p w14:paraId="700A6EFF" w14:textId="77777777" w:rsidR="00BD3F2F" w:rsidRPr="00EB1F9D" w:rsidRDefault="00BD3F2F" w:rsidP="00AF3DC0">
            <w:pPr>
              <w:spacing w:after="120"/>
              <w:jc w:val="both"/>
              <w:rPr>
                <w:rFonts w:ascii="Arial" w:hAnsi="Arial" w:cs="Arial"/>
                <w:lang w:val="mn-MN"/>
              </w:rPr>
            </w:pPr>
          </w:p>
        </w:tc>
        <w:tc>
          <w:tcPr>
            <w:tcW w:w="4257" w:type="dxa"/>
          </w:tcPr>
          <w:p w14:paraId="5B511AD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3.4.Тусгай хамгаалалттай газар нутагт сөргөөр нөлөөлөх эсэх</w:t>
            </w:r>
          </w:p>
        </w:tc>
        <w:tc>
          <w:tcPr>
            <w:tcW w:w="851" w:type="dxa"/>
          </w:tcPr>
          <w:p w14:paraId="518024E4"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C1416CB"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9BB4D0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12DF1F19" w14:textId="77777777" w:rsidTr="00AF3DC0">
        <w:tc>
          <w:tcPr>
            <w:tcW w:w="2088" w:type="dxa"/>
            <w:vMerge w:val="restart"/>
          </w:tcPr>
          <w:p w14:paraId="3C5479D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4.Усны нөөц</w:t>
            </w:r>
          </w:p>
        </w:tc>
        <w:tc>
          <w:tcPr>
            <w:tcW w:w="4257" w:type="dxa"/>
          </w:tcPr>
          <w:p w14:paraId="0FD43715"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4.1.Газрын дээрх болон гүний ус, цэвэр усны нөөцөд сөргөөр нөлөөлөх эсэх</w:t>
            </w:r>
          </w:p>
        </w:tc>
        <w:tc>
          <w:tcPr>
            <w:tcW w:w="851" w:type="dxa"/>
          </w:tcPr>
          <w:p w14:paraId="5B51D6A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DA49D15"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2B155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DB1D654" w14:textId="77777777" w:rsidTr="00AF3DC0">
        <w:tc>
          <w:tcPr>
            <w:tcW w:w="2088" w:type="dxa"/>
            <w:vMerge/>
          </w:tcPr>
          <w:p w14:paraId="14B8D029" w14:textId="77777777" w:rsidR="00BD3F2F" w:rsidRPr="00EB1F9D" w:rsidRDefault="00BD3F2F" w:rsidP="00AF3DC0">
            <w:pPr>
              <w:spacing w:after="120"/>
              <w:jc w:val="both"/>
              <w:rPr>
                <w:rFonts w:ascii="Arial" w:hAnsi="Arial" w:cs="Arial"/>
                <w:lang w:val="mn-MN"/>
              </w:rPr>
            </w:pPr>
          </w:p>
        </w:tc>
        <w:tc>
          <w:tcPr>
            <w:tcW w:w="4257" w:type="dxa"/>
          </w:tcPr>
          <w:p w14:paraId="111672B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4.2.Усны бохирдлыг нэмэгдүүлэх эсэх</w:t>
            </w:r>
          </w:p>
        </w:tc>
        <w:tc>
          <w:tcPr>
            <w:tcW w:w="851" w:type="dxa"/>
          </w:tcPr>
          <w:p w14:paraId="253B8457"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750B75F"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E97B96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658C04DD" w14:textId="77777777" w:rsidTr="00AF3DC0">
        <w:tc>
          <w:tcPr>
            <w:tcW w:w="2088" w:type="dxa"/>
            <w:vMerge/>
          </w:tcPr>
          <w:p w14:paraId="3A7829DC" w14:textId="77777777" w:rsidR="00BD3F2F" w:rsidRPr="00EB1F9D" w:rsidRDefault="00BD3F2F" w:rsidP="00AF3DC0">
            <w:pPr>
              <w:spacing w:after="120"/>
              <w:jc w:val="both"/>
              <w:rPr>
                <w:rFonts w:ascii="Arial" w:hAnsi="Arial" w:cs="Arial"/>
                <w:lang w:val="mn-MN"/>
              </w:rPr>
            </w:pPr>
          </w:p>
        </w:tc>
        <w:tc>
          <w:tcPr>
            <w:tcW w:w="4257" w:type="dxa"/>
          </w:tcPr>
          <w:p w14:paraId="2EEAB27E"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4.3.Ундны усны чанарт нөлөөлөх эсэх</w:t>
            </w:r>
          </w:p>
        </w:tc>
        <w:tc>
          <w:tcPr>
            <w:tcW w:w="851" w:type="dxa"/>
          </w:tcPr>
          <w:p w14:paraId="7CCE4FE1"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1DB6F3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A4649DA"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эерэг</w:t>
            </w:r>
          </w:p>
        </w:tc>
      </w:tr>
      <w:tr w:rsidR="00BD3F2F" w:rsidRPr="00EB1F9D" w14:paraId="14BC8878" w14:textId="77777777" w:rsidTr="00AF3DC0">
        <w:tc>
          <w:tcPr>
            <w:tcW w:w="2088" w:type="dxa"/>
            <w:vMerge w:val="restart"/>
          </w:tcPr>
          <w:p w14:paraId="47A375DD"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5.Хөрсний бохирдол</w:t>
            </w:r>
          </w:p>
        </w:tc>
        <w:tc>
          <w:tcPr>
            <w:tcW w:w="4257" w:type="dxa"/>
          </w:tcPr>
          <w:p w14:paraId="64ED887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5.1.Хөрсний бохирдолд нөлөө үзүүлэх эсэх</w:t>
            </w:r>
          </w:p>
        </w:tc>
        <w:tc>
          <w:tcPr>
            <w:tcW w:w="851" w:type="dxa"/>
          </w:tcPr>
          <w:p w14:paraId="0799D7CA"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F81296"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EEDD2C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4968091C" w14:textId="77777777" w:rsidTr="00AF3DC0">
        <w:tc>
          <w:tcPr>
            <w:tcW w:w="2088" w:type="dxa"/>
            <w:vMerge/>
          </w:tcPr>
          <w:p w14:paraId="1FCC2B74" w14:textId="77777777" w:rsidR="00BD3F2F" w:rsidRPr="00EB1F9D" w:rsidRDefault="00BD3F2F" w:rsidP="00AF3DC0">
            <w:pPr>
              <w:spacing w:after="120"/>
              <w:jc w:val="both"/>
              <w:rPr>
                <w:rFonts w:ascii="Arial" w:hAnsi="Arial" w:cs="Arial"/>
                <w:lang w:val="mn-MN"/>
              </w:rPr>
            </w:pPr>
          </w:p>
        </w:tc>
        <w:tc>
          <w:tcPr>
            <w:tcW w:w="4257" w:type="dxa"/>
          </w:tcPr>
          <w:p w14:paraId="76ABBC0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5.2.Хөрсийг эвдлэх, ашиглагдсан талбайн хэмжээг нэмэгдүүлэх эсэх</w:t>
            </w:r>
          </w:p>
        </w:tc>
        <w:tc>
          <w:tcPr>
            <w:tcW w:w="851" w:type="dxa"/>
          </w:tcPr>
          <w:p w14:paraId="35597645"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1AF62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96316A1"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68D8AEA" w14:textId="77777777" w:rsidTr="00AF3DC0">
        <w:tc>
          <w:tcPr>
            <w:tcW w:w="2088" w:type="dxa"/>
            <w:vMerge w:val="restart"/>
          </w:tcPr>
          <w:p w14:paraId="3732633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6.Газар ашиглалт</w:t>
            </w:r>
          </w:p>
        </w:tc>
        <w:tc>
          <w:tcPr>
            <w:tcW w:w="4257" w:type="dxa"/>
          </w:tcPr>
          <w:p w14:paraId="2315325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6.1.Ашиглагдаагүй байсан газрыг ашиглах</w:t>
            </w:r>
          </w:p>
        </w:tc>
        <w:tc>
          <w:tcPr>
            <w:tcW w:w="851" w:type="dxa"/>
          </w:tcPr>
          <w:p w14:paraId="7F38E2A8"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5C49EE"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38D15E4"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ECB062D" w14:textId="77777777" w:rsidTr="00AF3DC0">
        <w:trPr>
          <w:trHeight w:val="224"/>
        </w:trPr>
        <w:tc>
          <w:tcPr>
            <w:tcW w:w="2088" w:type="dxa"/>
            <w:vMerge/>
          </w:tcPr>
          <w:p w14:paraId="2F1730F7" w14:textId="77777777" w:rsidR="00BD3F2F" w:rsidRPr="00EB1F9D" w:rsidRDefault="00BD3F2F" w:rsidP="00AF3DC0">
            <w:pPr>
              <w:spacing w:after="120"/>
              <w:jc w:val="both"/>
              <w:rPr>
                <w:rFonts w:ascii="Arial" w:hAnsi="Arial" w:cs="Arial"/>
                <w:lang w:val="mn-MN"/>
              </w:rPr>
            </w:pPr>
          </w:p>
        </w:tc>
        <w:tc>
          <w:tcPr>
            <w:tcW w:w="4257" w:type="dxa"/>
          </w:tcPr>
          <w:p w14:paraId="27BE34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6.2.Газрын зориулалтыг өөрчлөх эсэх</w:t>
            </w:r>
          </w:p>
        </w:tc>
        <w:tc>
          <w:tcPr>
            <w:tcW w:w="851" w:type="dxa"/>
          </w:tcPr>
          <w:p w14:paraId="46E7176C"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A7A6F77"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612EAEB"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8372DA4" w14:textId="77777777" w:rsidTr="00AF3DC0">
        <w:tc>
          <w:tcPr>
            <w:tcW w:w="2088" w:type="dxa"/>
            <w:vMerge/>
          </w:tcPr>
          <w:p w14:paraId="1DB8A6CB" w14:textId="77777777" w:rsidR="00BD3F2F" w:rsidRPr="00EB1F9D" w:rsidRDefault="00BD3F2F" w:rsidP="00AF3DC0">
            <w:pPr>
              <w:spacing w:after="120"/>
              <w:jc w:val="both"/>
              <w:rPr>
                <w:rFonts w:ascii="Arial" w:hAnsi="Arial" w:cs="Arial"/>
                <w:lang w:val="mn-MN"/>
              </w:rPr>
            </w:pPr>
          </w:p>
        </w:tc>
        <w:tc>
          <w:tcPr>
            <w:tcW w:w="4257" w:type="dxa"/>
          </w:tcPr>
          <w:p w14:paraId="4FE3874C"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6.3.Экологийн зориулалтаар хамгаалагдсан газрын зориулалтыг өөрчлөх эсэх</w:t>
            </w:r>
          </w:p>
        </w:tc>
        <w:tc>
          <w:tcPr>
            <w:tcW w:w="851" w:type="dxa"/>
          </w:tcPr>
          <w:p w14:paraId="66CA485F"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9475593"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0AAEC4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74CB2F5E" w14:textId="77777777" w:rsidTr="00AF3DC0">
        <w:tc>
          <w:tcPr>
            <w:tcW w:w="2088" w:type="dxa"/>
            <w:vMerge w:val="restart"/>
          </w:tcPr>
          <w:p w14:paraId="77DEE236"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7.Нөхөн сэргээгдэх /сэргээгдэхгүй байгалийн баялаг</w:t>
            </w:r>
          </w:p>
        </w:tc>
        <w:tc>
          <w:tcPr>
            <w:tcW w:w="4257" w:type="dxa"/>
          </w:tcPr>
          <w:p w14:paraId="3C9938B7"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7.1.Нөхөн сэргээгдэх байгалийн баялгийг өөрөө нөхөн сэргэх чадавхыг нь алдагдуулахгүй зохистой ашиглах эсэх</w:t>
            </w:r>
          </w:p>
        </w:tc>
        <w:tc>
          <w:tcPr>
            <w:tcW w:w="851" w:type="dxa"/>
          </w:tcPr>
          <w:p w14:paraId="5D218B23" w14:textId="77777777" w:rsidR="00BD3F2F" w:rsidRPr="00EB1F9D" w:rsidRDefault="00BD3F2F" w:rsidP="00AF3DC0">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AE3A291"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9E0813F"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r w:rsidR="00BD3F2F" w:rsidRPr="00EB1F9D" w14:paraId="09D7992B" w14:textId="77777777" w:rsidTr="00AF3DC0">
        <w:tc>
          <w:tcPr>
            <w:tcW w:w="2088" w:type="dxa"/>
            <w:vMerge/>
          </w:tcPr>
          <w:p w14:paraId="31E50F0D" w14:textId="77777777" w:rsidR="00BD3F2F" w:rsidRPr="00EB1F9D" w:rsidRDefault="00BD3F2F" w:rsidP="00AF3DC0">
            <w:pPr>
              <w:spacing w:after="120"/>
              <w:jc w:val="both"/>
              <w:rPr>
                <w:rFonts w:ascii="Arial" w:hAnsi="Arial" w:cs="Arial"/>
                <w:lang w:val="mn-MN"/>
              </w:rPr>
            </w:pPr>
          </w:p>
        </w:tc>
        <w:tc>
          <w:tcPr>
            <w:tcW w:w="4257" w:type="dxa"/>
          </w:tcPr>
          <w:p w14:paraId="3B7F40C3"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7.2.Нөхөн сэргээгдэхгүй байгалийн баялгийн ашиглалт нэмэгдэх эсэх</w:t>
            </w:r>
          </w:p>
        </w:tc>
        <w:tc>
          <w:tcPr>
            <w:tcW w:w="851" w:type="dxa"/>
          </w:tcPr>
          <w:p w14:paraId="1BE446EB" w14:textId="77777777" w:rsidR="00BD3F2F" w:rsidRPr="00EB1F9D" w:rsidRDefault="00BD3F2F" w:rsidP="00AF3DC0">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F816330" w14:textId="77777777" w:rsidR="00BD3F2F" w:rsidRPr="00EB1F9D" w:rsidRDefault="00BD3F2F" w:rsidP="00AF3DC0">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1C6FCA8" w14:textId="77777777" w:rsidR="00BD3F2F" w:rsidRPr="00EB1F9D" w:rsidRDefault="00BD3F2F" w:rsidP="00AF3DC0">
            <w:pPr>
              <w:spacing w:after="120"/>
              <w:jc w:val="both"/>
              <w:rPr>
                <w:rFonts w:ascii="Arial" w:hAnsi="Arial" w:cs="Arial"/>
                <w:lang w:val="mn-MN"/>
              </w:rPr>
            </w:pPr>
            <w:r w:rsidRPr="00EB1F9D">
              <w:rPr>
                <w:rFonts w:ascii="Arial" w:hAnsi="Arial" w:cs="Arial"/>
                <w:lang w:val="mn-MN"/>
              </w:rPr>
              <w:t>Ямар нэг сөрөг нөлөөгүй</w:t>
            </w:r>
          </w:p>
        </w:tc>
      </w:tr>
    </w:tbl>
    <w:p w14:paraId="2F1BBBD2" w14:textId="77777777" w:rsidR="00BD3F2F" w:rsidRPr="00EB1F9D" w:rsidRDefault="00BD3F2F" w:rsidP="00BD3F2F">
      <w:pPr>
        <w:spacing w:after="120" w:line="240" w:lineRule="auto"/>
        <w:jc w:val="center"/>
        <w:rPr>
          <w:rFonts w:ascii="Arial" w:hAnsi="Arial" w:cs="Arial"/>
          <w:lang w:val="mn-MN"/>
        </w:rPr>
      </w:pPr>
    </w:p>
    <w:p w14:paraId="56013FC7" w14:textId="77777777" w:rsidR="00BD3F2F" w:rsidRPr="00EB1F9D" w:rsidRDefault="00BD3F2F" w:rsidP="00BD3F2F">
      <w:pPr>
        <w:spacing w:after="120" w:line="240" w:lineRule="auto"/>
        <w:jc w:val="center"/>
        <w:rPr>
          <w:rFonts w:ascii="Arial" w:hAnsi="Arial" w:cs="Arial"/>
          <w:lang w:val="mn-MN"/>
        </w:rPr>
      </w:pPr>
    </w:p>
    <w:p w14:paraId="08F8A2FE" w14:textId="77777777" w:rsidR="00BD3F2F" w:rsidRPr="00EB1F9D" w:rsidRDefault="00BD3F2F" w:rsidP="00BD3F2F">
      <w:pPr>
        <w:spacing w:after="120" w:line="240" w:lineRule="auto"/>
        <w:jc w:val="center"/>
        <w:rPr>
          <w:rFonts w:ascii="Arial" w:hAnsi="Arial" w:cs="Arial"/>
          <w:b/>
          <w:lang w:val="mn-MN"/>
        </w:rPr>
      </w:pPr>
      <w:r w:rsidRPr="00EB1F9D">
        <w:rPr>
          <w:rFonts w:ascii="Arial" w:hAnsi="Arial" w:cs="Arial"/>
          <w:lang w:val="mn-MN"/>
        </w:rPr>
        <w:t>---оОо---</w:t>
      </w:r>
    </w:p>
    <w:p w14:paraId="45919AC1" w14:textId="77777777" w:rsidR="0084791D" w:rsidRDefault="0084791D">
      <w:bookmarkStart w:id="1" w:name="_GoBack"/>
      <w:bookmarkEnd w:id="1"/>
    </w:p>
    <w:sectPr w:rsidR="0084791D" w:rsidSect="00AF3DC0">
      <w:footerReference w:type="default" r:id="rId7"/>
      <w:pgSz w:w="11906" w:h="16838" w:code="9"/>
      <w:pgMar w:top="1440" w:right="749" w:bottom="1440" w:left="1440" w:header="706"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B096" w14:textId="77777777" w:rsidR="00C13A10" w:rsidRDefault="00C13A10" w:rsidP="00BD3F2F">
      <w:pPr>
        <w:spacing w:after="0" w:line="240" w:lineRule="auto"/>
      </w:pPr>
      <w:r>
        <w:separator/>
      </w:r>
    </w:p>
  </w:endnote>
  <w:endnote w:type="continuationSeparator" w:id="0">
    <w:p w14:paraId="57185337" w14:textId="77777777" w:rsidR="00C13A10" w:rsidRDefault="00C13A10" w:rsidP="00BD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DB982" w14:textId="77777777" w:rsidR="00B81011" w:rsidRPr="00A8506E" w:rsidRDefault="00B81011">
    <w:pPr>
      <w:pStyle w:val="Footer"/>
      <w:jc w:val="center"/>
      <w:rPr>
        <w:rFonts w:ascii="Times New Roman" w:hAnsi="Times New Roman" w:cs="Times New Roman"/>
        <w:sz w:val="20"/>
      </w:rPr>
    </w:pPr>
    <w:r w:rsidRPr="00A8506E">
      <w:rPr>
        <w:rFonts w:ascii="Times New Roman" w:hAnsi="Times New Roman" w:cs="Times New Roman"/>
        <w:sz w:val="20"/>
      </w:rPr>
      <w:fldChar w:fldCharType="begin"/>
    </w:r>
    <w:r w:rsidRPr="00A8506E">
      <w:rPr>
        <w:rFonts w:ascii="Times New Roman" w:hAnsi="Times New Roman" w:cs="Times New Roman"/>
        <w:sz w:val="20"/>
      </w:rPr>
      <w:instrText xml:space="preserve"> PAGE   \* MERGEFORMAT </w:instrText>
    </w:r>
    <w:r w:rsidRPr="00A8506E">
      <w:rPr>
        <w:rFonts w:ascii="Times New Roman" w:hAnsi="Times New Roman" w:cs="Times New Roman"/>
        <w:sz w:val="20"/>
      </w:rPr>
      <w:fldChar w:fldCharType="separate"/>
    </w:r>
    <w:r w:rsidR="009A5FC6">
      <w:rPr>
        <w:rFonts w:ascii="Times New Roman" w:hAnsi="Times New Roman" w:cs="Times New Roman"/>
        <w:noProof/>
        <w:sz w:val="20"/>
      </w:rPr>
      <w:t>21</w:t>
    </w:r>
    <w:r w:rsidRPr="00A8506E">
      <w:rPr>
        <w:rFonts w:ascii="Times New Roman" w:hAnsi="Times New Roman" w:cs="Times New Roman"/>
        <w:noProof/>
        <w:sz w:val="20"/>
      </w:rPr>
      <w:fldChar w:fldCharType="end"/>
    </w:r>
  </w:p>
  <w:p w14:paraId="00226DD2" w14:textId="77777777" w:rsidR="00B81011" w:rsidRDefault="00B8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AA153" w14:textId="77777777" w:rsidR="00C13A10" w:rsidRDefault="00C13A10" w:rsidP="00BD3F2F">
      <w:pPr>
        <w:spacing w:after="0" w:line="240" w:lineRule="auto"/>
      </w:pPr>
      <w:r>
        <w:separator/>
      </w:r>
    </w:p>
  </w:footnote>
  <w:footnote w:type="continuationSeparator" w:id="0">
    <w:p w14:paraId="480A8EA7" w14:textId="77777777" w:rsidR="00C13A10" w:rsidRDefault="00C13A10" w:rsidP="00BD3F2F">
      <w:pPr>
        <w:spacing w:after="0" w:line="240" w:lineRule="auto"/>
      </w:pPr>
      <w:r>
        <w:continuationSeparator/>
      </w:r>
    </w:p>
  </w:footnote>
  <w:footnote w:id="1">
    <w:p w14:paraId="0F5827E1" w14:textId="77777777" w:rsidR="00B81011" w:rsidRPr="00906DBF" w:rsidRDefault="00B81011" w:rsidP="00BD3F2F">
      <w:pPr>
        <w:pStyle w:val="FootnoteText"/>
        <w:jc w:val="both"/>
        <w:rPr>
          <w:rFonts w:ascii="Arial" w:hAnsi="Arial" w:cs="Arial"/>
        </w:rPr>
      </w:pPr>
      <w:r w:rsidRPr="00906DBF">
        <w:rPr>
          <w:rStyle w:val="FootnoteReference"/>
          <w:rFonts w:ascii="Arial" w:hAnsi="Arial" w:cs="Arial"/>
        </w:rPr>
        <w:footnoteRef/>
      </w:r>
      <w:r w:rsidRPr="00906DBF">
        <w:rPr>
          <w:rFonts w:ascii="Arial" w:eastAsia="Arial" w:hAnsi="Arial" w:cs="Arial"/>
          <w:color w:val="000000"/>
          <w:lang w:val="mn-MN"/>
        </w:rPr>
        <w:t>Судалгааг Монгол Улсын Засгийн газрын 2016 оны 59 дүгээр тогтоолоор</w:t>
      </w:r>
      <w:r w:rsidRPr="00A11049">
        <w:rPr>
          <w:rFonts w:ascii="Times New Roman" w:eastAsia="Arial" w:hAnsi="Times New Roman" w:cs="Times New Roman"/>
          <w:color w:val="000000"/>
          <w:lang w:val="mn-MN"/>
        </w:rPr>
        <w:t xml:space="preserve"> </w:t>
      </w:r>
      <w:r w:rsidRPr="00906DBF">
        <w:rPr>
          <w:rFonts w:ascii="Arial" w:eastAsia="Arial" w:hAnsi="Arial" w:cs="Arial"/>
          <w:color w:val="000000"/>
          <w:lang w:val="mn-MN"/>
        </w:rPr>
        <w:t>баталсан “Хууль тогтоомжийн хэрэгцээ, шаардлагыг урьдчилан тандан судлах аргачлал”-ын дагуу Шинжлэх ухаан, технологийн тухай хуульд тулгамдсан зарим асуудлын хүрээнд боловсруулав.</w:t>
      </w:r>
    </w:p>
  </w:footnote>
  <w:footnote w:id="2">
    <w:p w14:paraId="43FE9AA3" w14:textId="77777777" w:rsidR="00B81011" w:rsidRPr="008A3A23" w:rsidRDefault="00B81011" w:rsidP="00BD3F2F">
      <w:pPr>
        <w:pStyle w:val="FootnoteText"/>
        <w:jc w:val="both"/>
        <w:rPr>
          <w:rFonts w:ascii="Arial" w:hAnsi="Arial" w:cs="Arial"/>
          <w:lang w:val="mn-MN"/>
        </w:rPr>
      </w:pPr>
      <w:r w:rsidRPr="008A3A23">
        <w:rPr>
          <w:rStyle w:val="FootnoteReference"/>
          <w:rFonts w:ascii="Arial" w:hAnsi="Arial" w:cs="Arial"/>
        </w:rPr>
        <w:footnoteRef/>
      </w:r>
      <w:r w:rsidRPr="008A3A23">
        <w:rPr>
          <w:rFonts w:ascii="Arial" w:eastAsia="Arial" w:hAnsi="Arial" w:cs="Arial"/>
          <w:color w:val="000000"/>
          <w:lang w:val="mn-MN"/>
        </w:rPr>
        <w:t>Монгол Улсын газрын 2016 оны Засгийн 59 дүгээр тогтоол. Нэгдүгээр хавсралт.</w:t>
      </w:r>
    </w:p>
  </w:footnote>
  <w:footnote w:id="3">
    <w:p w14:paraId="197F2606" w14:textId="77777777" w:rsidR="00B81011" w:rsidRPr="00D632C2" w:rsidRDefault="00B81011" w:rsidP="00BD3F2F">
      <w:pPr>
        <w:pStyle w:val="FootnoteText"/>
        <w:jc w:val="both"/>
        <w:rPr>
          <w:rFonts w:ascii="Arial" w:hAnsi="Arial" w:cs="Arial"/>
          <w:lang w:val="mn-MN"/>
        </w:rPr>
      </w:pPr>
      <w:r w:rsidRPr="00D632C2">
        <w:rPr>
          <w:rStyle w:val="FootnoteReference"/>
          <w:rFonts w:ascii="Arial" w:hAnsi="Arial" w:cs="Arial"/>
        </w:rPr>
        <w:footnoteRef/>
      </w:r>
      <w:r w:rsidRPr="00D632C2">
        <w:rPr>
          <w:rFonts w:ascii="Arial" w:hAnsi="Arial" w:cs="Arial"/>
          <w:lang w:val="mn-MN"/>
        </w:rPr>
        <w:t xml:space="preserve"> 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w:t>
      </w:r>
    </w:p>
  </w:footnote>
  <w:footnote w:id="4">
    <w:p w14:paraId="26AFBE7C" w14:textId="3F2B50FF" w:rsidR="00FE159A" w:rsidRPr="00FE159A" w:rsidRDefault="00B81011" w:rsidP="00BD3F2F">
      <w:pPr>
        <w:pStyle w:val="FootnoteText"/>
        <w:rPr>
          <w:rFonts w:ascii="Arial" w:hAnsi="Arial" w:cs="Arial"/>
        </w:rPr>
      </w:pPr>
      <w:r w:rsidRPr="00122B76">
        <w:rPr>
          <w:rStyle w:val="FootnoteReference"/>
          <w:rFonts w:ascii="Arial" w:hAnsi="Arial" w:cs="Arial"/>
        </w:rPr>
        <w:footnoteRef/>
      </w:r>
      <w:r w:rsidRPr="00122B76">
        <w:rPr>
          <w:rFonts w:ascii="Arial" w:hAnsi="Arial" w:cs="Arial"/>
        </w:rPr>
        <w:t xml:space="preserve"> Transforming world: The 2030 agenda for Sustainable development, United Nations</w:t>
      </w:r>
    </w:p>
    <w:p w14:paraId="156AD800" w14:textId="461BC7BE" w:rsidR="00FE159A" w:rsidRPr="00FE159A" w:rsidRDefault="00FE159A" w:rsidP="00BD3F2F">
      <w:pPr>
        <w:pStyle w:val="FootnoteText"/>
        <w:rPr>
          <w:rFonts w:ascii="Arial" w:hAnsi="Arial" w:cs="Arial"/>
          <w:vertAlign w:val="superscript"/>
          <w:lang w:val="mn-MN"/>
        </w:rPr>
      </w:pPr>
      <w:r>
        <w:rPr>
          <w:rFonts w:ascii="Arial" w:hAnsi="Arial" w:cs="Arial"/>
          <w:vertAlign w:val="superscript"/>
          <w:lang w:val="mn-MN"/>
        </w:rPr>
        <w:t xml:space="preserve">5  </w:t>
      </w:r>
      <w:r>
        <w:rPr>
          <w:rFonts w:ascii="Arial" w:hAnsi="Arial" w:cs="Arial"/>
          <w:bCs/>
          <w:color w:val="000000"/>
          <w:lang w:val="en-US"/>
        </w:rPr>
        <w:t>S</w:t>
      </w:r>
      <w:r w:rsidRPr="00FE159A">
        <w:rPr>
          <w:rFonts w:ascii="Arial" w:hAnsi="Arial" w:cs="Arial"/>
          <w:bCs/>
          <w:color w:val="000000"/>
          <w:lang w:val="mn-MN"/>
        </w:rPr>
        <w:t>pecial act on the improvement of teachers’ status and the protection of their educational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53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5C217B"/>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391429"/>
    <w:multiLevelType w:val="multilevel"/>
    <w:tmpl w:val="15B41E3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D20B94"/>
    <w:multiLevelType w:val="hybridMultilevel"/>
    <w:tmpl w:val="0E64953C"/>
    <w:lvl w:ilvl="0" w:tplc="C75EEFAE">
      <w:start w:val="1"/>
      <w:numFmt w:val="decimal"/>
      <w:lvlText w:val="%1."/>
      <w:lvlJc w:val="left"/>
      <w:pPr>
        <w:ind w:left="1434" w:hanging="360"/>
      </w:pPr>
      <w:rPr>
        <w:rFonts w:ascii="Arial" w:eastAsia="Times New Roman" w:hAnsi="Arial" w:cs="Arial"/>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nsid w:val="101537EC"/>
    <w:multiLevelType w:val="hybridMultilevel"/>
    <w:tmpl w:val="2B8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570223"/>
    <w:multiLevelType w:val="hybridMultilevel"/>
    <w:tmpl w:val="D28E1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2E38BF"/>
    <w:multiLevelType w:val="hybridMultilevel"/>
    <w:tmpl w:val="B142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263D0"/>
    <w:multiLevelType w:val="hybridMultilevel"/>
    <w:tmpl w:val="9B7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8A1D9F"/>
    <w:multiLevelType w:val="hybridMultilevel"/>
    <w:tmpl w:val="C130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DE72E5"/>
    <w:multiLevelType w:val="hybridMultilevel"/>
    <w:tmpl w:val="54B4197C"/>
    <w:lvl w:ilvl="0" w:tplc="F50E9A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2726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570063"/>
    <w:multiLevelType w:val="hybridMultilevel"/>
    <w:tmpl w:val="1F1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368A4"/>
    <w:multiLevelType w:val="hybridMultilevel"/>
    <w:tmpl w:val="3F2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3C584D"/>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E85766"/>
    <w:multiLevelType w:val="hybridMultilevel"/>
    <w:tmpl w:val="A9CE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32B36"/>
    <w:multiLevelType w:val="hybridMultilevel"/>
    <w:tmpl w:val="6016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CA35FA"/>
    <w:multiLevelType w:val="hybridMultilevel"/>
    <w:tmpl w:val="B74E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B4EA3"/>
    <w:multiLevelType w:val="hybridMultilevel"/>
    <w:tmpl w:val="BB041C50"/>
    <w:lvl w:ilvl="0" w:tplc="11A42C10">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4B4A91"/>
    <w:multiLevelType w:val="hybridMultilevel"/>
    <w:tmpl w:val="9EF6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151A96"/>
    <w:multiLevelType w:val="hybridMultilevel"/>
    <w:tmpl w:val="B6FC7A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73B62"/>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706A6D"/>
    <w:multiLevelType w:val="multilevel"/>
    <w:tmpl w:val="26FE25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7677F13"/>
    <w:multiLevelType w:val="hybridMultilevel"/>
    <w:tmpl w:val="97AE69EA"/>
    <w:lvl w:ilvl="0" w:tplc="9DD225C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0B0CE6"/>
    <w:multiLevelType w:val="hybridMultilevel"/>
    <w:tmpl w:val="5202A4F6"/>
    <w:lvl w:ilvl="0" w:tplc="23F845E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714D7C"/>
    <w:multiLevelType w:val="hybridMultilevel"/>
    <w:tmpl w:val="B06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256CC5"/>
    <w:multiLevelType w:val="multilevel"/>
    <w:tmpl w:val="8EE804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7193FDB"/>
    <w:multiLevelType w:val="hybridMultilevel"/>
    <w:tmpl w:val="360159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7113CDA"/>
    <w:multiLevelType w:val="hybridMultilevel"/>
    <w:tmpl w:val="35429E92"/>
    <w:lvl w:ilvl="0" w:tplc="6E788D24">
      <w:start w:val="1"/>
      <w:numFmt w:val="decimal"/>
      <w:lvlText w:val="%1"/>
      <w:lvlJc w:val="left"/>
      <w:pPr>
        <w:ind w:left="780" w:hanging="4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8">
    <w:nsid w:val="6CAC44A6"/>
    <w:multiLevelType w:val="multilevel"/>
    <w:tmpl w:val="A08493D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2323446"/>
    <w:multiLevelType w:val="hybridMultilevel"/>
    <w:tmpl w:val="B23A0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4571B8"/>
    <w:multiLevelType w:val="hybridMultilevel"/>
    <w:tmpl w:val="CCE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6140A"/>
    <w:multiLevelType w:val="hybridMultilevel"/>
    <w:tmpl w:val="2E909F74"/>
    <w:lvl w:ilvl="0" w:tplc="6A7EDA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0B159F"/>
    <w:multiLevelType w:val="hybridMultilevel"/>
    <w:tmpl w:val="586E08E8"/>
    <w:lvl w:ilvl="0" w:tplc="0409000D">
      <w:start w:val="1"/>
      <w:numFmt w:val="bullet"/>
      <w:lvlText w:val=""/>
      <w:lvlJc w:val="left"/>
      <w:pPr>
        <w:ind w:left="1060" w:hanging="360"/>
      </w:pPr>
      <w:rPr>
        <w:rFonts w:ascii="Wingdings" w:hAnsi="Wingdings"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33">
    <w:nsid w:val="7B8911AA"/>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F8322A"/>
    <w:multiLevelType w:val="hybridMultilevel"/>
    <w:tmpl w:val="7BA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273433"/>
    <w:multiLevelType w:val="hybridMultilevel"/>
    <w:tmpl w:val="069E3CC4"/>
    <w:lvl w:ilvl="0" w:tplc="8B28F58C">
      <w:start w:val="1"/>
      <w:numFmt w:val="decimal"/>
      <w:lvlText w:val="%1."/>
      <w:lvlJc w:val="left"/>
      <w:pPr>
        <w:ind w:left="1724" w:hanging="360"/>
      </w:pPr>
      <w:rPr>
        <w:rFonts w:ascii="Arial" w:eastAsia="SimSun" w:hAnsi="Arial" w:cs="Arial"/>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6">
    <w:nsid w:val="7CE3765A"/>
    <w:multiLevelType w:val="multilevel"/>
    <w:tmpl w:val="390A7DF0"/>
    <w:lvl w:ilvl="0">
      <w:start w:val="1"/>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EF42A5E"/>
    <w:multiLevelType w:val="hybridMultilevel"/>
    <w:tmpl w:val="809A0F32"/>
    <w:lvl w:ilvl="0" w:tplc="D3BC67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03437"/>
    <w:multiLevelType w:val="hybridMultilevel"/>
    <w:tmpl w:val="032ABF0A"/>
    <w:lvl w:ilvl="0" w:tplc="8C7E45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7"/>
  </w:num>
  <w:num w:numId="4">
    <w:abstractNumId w:val="24"/>
  </w:num>
  <w:num w:numId="5">
    <w:abstractNumId w:val="38"/>
  </w:num>
  <w:num w:numId="6">
    <w:abstractNumId w:val="19"/>
  </w:num>
  <w:num w:numId="7">
    <w:abstractNumId w:val="18"/>
  </w:num>
  <w:num w:numId="8">
    <w:abstractNumId w:val="30"/>
  </w:num>
  <w:num w:numId="9">
    <w:abstractNumId w:val="33"/>
  </w:num>
  <w:num w:numId="10">
    <w:abstractNumId w:val="31"/>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29"/>
  </w:num>
  <w:num w:numId="13">
    <w:abstractNumId w:val="10"/>
  </w:num>
  <w:num w:numId="14">
    <w:abstractNumId w:val="0"/>
  </w:num>
  <w:num w:numId="15">
    <w:abstractNumId w:val="20"/>
  </w:num>
  <w:num w:numId="16">
    <w:abstractNumId w:val="27"/>
  </w:num>
  <w:num w:numId="17">
    <w:abstractNumId w:val="26"/>
  </w:num>
  <w:num w:numId="18">
    <w:abstractNumId w:val="6"/>
  </w:num>
  <w:num w:numId="19">
    <w:abstractNumId w:val="16"/>
  </w:num>
  <w:num w:numId="20">
    <w:abstractNumId w:val="34"/>
  </w:num>
  <w:num w:numId="21">
    <w:abstractNumId w:val="11"/>
  </w:num>
  <w:num w:numId="22">
    <w:abstractNumId w:val="2"/>
  </w:num>
  <w:num w:numId="23">
    <w:abstractNumId w:val="36"/>
  </w:num>
  <w:num w:numId="24">
    <w:abstractNumId w:val="13"/>
  </w:num>
  <w:num w:numId="25">
    <w:abstractNumId w:val="1"/>
  </w:num>
  <w:num w:numId="26">
    <w:abstractNumId w:val="7"/>
  </w:num>
  <w:num w:numId="27">
    <w:abstractNumId w:val="14"/>
  </w:num>
  <w:num w:numId="28">
    <w:abstractNumId w:val="37"/>
  </w:num>
  <w:num w:numId="29">
    <w:abstractNumId w:val="9"/>
  </w:num>
  <w:num w:numId="30">
    <w:abstractNumId w:val="22"/>
  </w:num>
  <w:num w:numId="31">
    <w:abstractNumId w:val="4"/>
  </w:num>
  <w:num w:numId="32">
    <w:abstractNumId w:val="35"/>
  </w:num>
  <w:num w:numId="33">
    <w:abstractNumId w:val="3"/>
  </w:num>
  <w:num w:numId="34">
    <w:abstractNumId w:val="21"/>
  </w:num>
  <w:num w:numId="35">
    <w:abstractNumId w:val="25"/>
  </w:num>
  <w:num w:numId="36">
    <w:abstractNumId w:val="23"/>
  </w:num>
  <w:num w:numId="37">
    <w:abstractNumId w:val="12"/>
  </w:num>
  <w:num w:numId="38">
    <w:abstractNumId w:val="1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2F"/>
    <w:rsid w:val="000065E7"/>
    <w:rsid w:val="00040883"/>
    <w:rsid w:val="00066BE9"/>
    <w:rsid w:val="00077616"/>
    <w:rsid w:val="00091B1C"/>
    <w:rsid w:val="000A6A17"/>
    <w:rsid w:val="000B7D1B"/>
    <w:rsid w:val="00116DE1"/>
    <w:rsid w:val="001318F8"/>
    <w:rsid w:val="0019044A"/>
    <w:rsid w:val="00353178"/>
    <w:rsid w:val="00370EDF"/>
    <w:rsid w:val="00387104"/>
    <w:rsid w:val="003C63DD"/>
    <w:rsid w:val="005B03BB"/>
    <w:rsid w:val="006404AA"/>
    <w:rsid w:val="00684D06"/>
    <w:rsid w:val="006A6375"/>
    <w:rsid w:val="006B4C40"/>
    <w:rsid w:val="006D24CD"/>
    <w:rsid w:val="007535C4"/>
    <w:rsid w:val="007B17D3"/>
    <w:rsid w:val="00841D59"/>
    <w:rsid w:val="0084791D"/>
    <w:rsid w:val="00894D75"/>
    <w:rsid w:val="0090312D"/>
    <w:rsid w:val="00962801"/>
    <w:rsid w:val="009A5FC6"/>
    <w:rsid w:val="00A81D04"/>
    <w:rsid w:val="00A91782"/>
    <w:rsid w:val="00AA7834"/>
    <w:rsid w:val="00AC21CF"/>
    <w:rsid w:val="00AF3DC0"/>
    <w:rsid w:val="00B408F0"/>
    <w:rsid w:val="00B81011"/>
    <w:rsid w:val="00BB222D"/>
    <w:rsid w:val="00BD3F2F"/>
    <w:rsid w:val="00C13A10"/>
    <w:rsid w:val="00C24DED"/>
    <w:rsid w:val="00C4643A"/>
    <w:rsid w:val="00C90D77"/>
    <w:rsid w:val="00CB116D"/>
    <w:rsid w:val="00D44B9F"/>
    <w:rsid w:val="00EC24F8"/>
    <w:rsid w:val="00F2404D"/>
    <w:rsid w:val="00F37431"/>
    <w:rsid w:val="00FC2419"/>
    <w:rsid w:val="00FD13B7"/>
    <w:rsid w:val="00FE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08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2F"/>
    <w:pPr>
      <w:spacing w:after="160" w:line="259" w:lineRule="auto"/>
    </w:pPr>
    <w:rPr>
      <w:rFonts w:asciiTheme="minorHAnsi" w:hAnsiTheme="minorHAnsi"/>
      <w:sz w:val="22"/>
      <w:szCs w:val="22"/>
      <w:lang w:val="en-GB"/>
    </w:rPr>
  </w:style>
  <w:style w:type="paragraph" w:styleId="Heading1">
    <w:name w:val="heading 1"/>
    <w:basedOn w:val="Normal"/>
    <w:next w:val="Normal"/>
    <w:link w:val="Heading1Char"/>
    <w:uiPriority w:val="9"/>
    <w:qFormat/>
    <w:rsid w:val="00BD3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3F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D3F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3F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2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BD3F2F"/>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BD3F2F"/>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BD3F2F"/>
    <w:rPr>
      <w:rFonts w:asciiTheme="majorHAnsi" w:eastAsiaTheme="majorEastAsia" w:hAnsiTheme="majorHAnsi" w:cstheme="majorBidi"/>
      <w:i/>
      <w:iCs/>
      <w:color w:val="2F5496" w:themeColor="accent1" w:themeShade="BF"/>
      <w:sz w:val="22"/>
      <w:szCs w:val="22"/>
      <w:lang w:val="en-GB"/>
    </w:rPr>
  </w:style>
  <w:style w:type="paragraph" w:styleId="ListParagraph">
    <w:name w:val="List Paragraph"/>
    <w:aliases w:val="IBL List Paragraph"/>
    <w:basedOn w:val="Normal"/>
    <w:link w:val="ListParagraphChar"/>
    <w:uiPriority w:val="34"/>
    <w:qFormat/>
    <w:rsid w:val="00BD3F2F"/>
    <w:pPr>
      <w:ind w:left="720"/>
      <w:contextualSpacing/>
    </w:pPr>
  </w:style>
  <w:style w:type="paragraph" w:customStyle="1" w:styleId="Default">
    <w:name w:val="Default"/>
    <w:rsid w:val="00BD3F2F"/>
    <w:pPr>
      <w:autoSpaceDE w:val="0"/>
      <w:autoSpaceDN w:val="0"/>
      <w:adjustRightInd w:val="0"/>
    </w:pPr>
    <w:rPr>
      <w:rFonts w:cs="Arial"/>
      <w:color w:val="000000"/>
      <w:lang w:val="en-GB"/>
    </w:rPr>
  </w:style>
  <w:style w:type="paragraph" w:styleId="FootnoteText">
    <w:name w:val="footnote text"/>
    <w:basedOn w:val="Normal"/>
    <w:link w:val="FootnoteTextChar"/>
    <w:uiPriority w:val="99"/>
    <w:unhideWhenUsed/>
    <w:rsid w:val="00BD3F2F"/>
    <w:pPr>
      <w:spacing w:after="0" w:line="240" w:lineRule="auto"/>
    </w:pPr>
    <w:rPr>
      <w:sz w:val="20"/>
      <w:szCs w:val="20"/>
    </w:rPr>
  </w:style>
  <w:style w:type="character" w:customStyle="1" w:styleId="FootnoteTextChar">
    <w:name w:val="Footnote Text Char"/>
    <w:basedOn w:val="DefaultParagraphFont"/>
    <w:link w:val="FootnoteText"/>
    <w:uiPriority w:val="99"/>
    <w:rsid w:val="00BD3F2F"/>
    <w:rPr>
      <w:rFonts w:asciiTheme="minorHAnsi" w:hAnsiTheme="minorHAnsi"/>
      <w:sz w:val="20"/>
      <w:szCs w:val="20"/>
      <w:lang w:val="en-GB"/>
    </w:rPr>
  </w:style>
  <w:style w:type="character" w:styleId="FootnoteReference">
    <w:name w:val="footnote reference"/>
    <w:basedOn w:val="DefaultParagraphFont"/>
    <w:uiPriority w:val="99"/>
    <w:semiHidden/>
    <w:unhideWhenUsed/>
    <w:rsid w:val="00BD3F2F"/>
    <w:rPr>
      <w:vertAlign w:val="superscript"/>
    </w:rPr>
  </w:style>
  <w:style w:type="character" w:styleId="Hyperlink">
    <w:name w:val="Hyperlink"/>
    <w:basedOn w:val="DefaultParagraphFont"/>
    <w:unhideWhenUsed/>
    <w:rsid w:val="00BD3F2F"/>
    <w:rPr>
      <w:color w:val="0563C1" w:themeColor="hyperlink"/>
      <w:u w:val="single"/>
    </w:rPr>
  </w:style>
  <w:style w:type="character" w:customStyle="1" w:styleId="Bodytext2">
    <w:name w:val="Body text (2)_"/>
    <w:basedOn w:val="DefaultParagraphFont"/>
    <w:link w:val="Bodytext20"/>
    <w:locked/>
    <w:rsid w:val="00BD3F2F"/>
    <w:rPr>
      <w:rFonts w:eastAsia="Arial" w:cs="Arial"/>
      <w:shd w:val="clear" w:color="auto" w:fill="FFFFFF"/>
    </w:rPr>
  </w:style>
  <w:style w:type="paragraph" w:customStyle="1" w:styleId="Bodytext20">
    <w:name w:val="Body text (2)"/>
    <w:basedOn w:val="Normal"/>
    <w:link w:val="Bodytext2"/>
    <w:rsid w:val="00BD3F2F"/>
    <w:pPr>
      <w:widowControl w:val="0"/>
      <w:shd w:val="clear" w:color="auto" w:fill="FFFFFF"/>
      <w:spacing w:before="360" w:after="0" w:line="293" w:lineRule="exact"/>
      <w:ind w:hanging="360"/>
      <w:jc w:val="center"/>
    </w:pPr>
    <w:rPr>
      <w:rFonts w:ascii="Arial" w:eastAsia="Arial" w:hAnsi="Arial" w:cs="Arial"/>
      <w:sz w:val="24"/>
      <w:szCs w:val="24"/>
      <w:lang w:val="en-US"/>
    </w:rPr>
  </w:style>
  <w:style w:type="character" w:customStyle="1" w:styleId="Heading10">
    <w:name w:val="Heading #1_"/>
    <w:basedOn w:val="DefaultParagraphFont"/>
    <w:link w:val="Heading11"/>
    <w:locked/>
    <w:rsid w:val="00BD3F2F"/>
    <w:rPr>
      <w:rFonts w:eastAsia="Arial" w:cs="Arial"/>
      <w:shd w:val="clear" w:color="auto" w:fill="FFFFFF"/>
    </w:rPr>
  </w:style>
  <w:style w:type="paragraph" w:customStyle="1" w:styleId="Heading11">
    <w:name w:val="Heading #1"/>
    <w:basedOn w:val="Normal"/>
    <w:link w:val="Heading10"/>
    <w:rsid w:val="00BD3F2F"/>
    <w:pPr>
      <w:widowControl w:val="0"/>
      <w:shd w:val="clear" w:color="auto" w:fill="FFFFFF"/>
      <w:spacing w:after="540" w:line="322" w:lineRule="exact"/>
      <w:ind w:hanging="1480"/>
      <w:jc w:val="center"/>
      <w:outlineLvl w:val="0"/>
    </w:pPr>
    <w:rPr>
      <w:rFonts w:ascii="Arial" w:eastAsia="Arial" w:hAnsi="Arial" w:cs="Arial"/>
      <w:sz w:val="24"/>
      <w:szCs w:val="24"/>
      <w:lang w:val="en-US"/>
    </w:rPr>
  </w:style>
  <w:style w:type="character" w:customStyle="1" w:styleId="CommentTextChar">
    <w:name w:val="Comment Text Char"/>
    <w:basedOn w:val="DefaultParagraphFont"/>
    <w:link w:val="CommentText"/>
    <w:uiPriority w:val="99"/>
    <w:semiHidden/>
    <w:rsid w:val="00BD3F2F"/>
    <w:rPr>
      <w:sz w:val="20"/>
      <w:szCs w:val="20"/>
      <w:lang w:val="en-GB"/>
    </w:rPr>
  </w:style>
  <w:style w:type="paragraph" w:styleId="CommentText">
    <w:name w:val="annotation text"/>
    <w:basedOn w:val="Normal"/>
    <w:link w:val="CommentTextChar"/>
    <w:uiPriority w:val="99"/>
    <w:semiHidden/>
    <w:unhideWhenUsed/>
    <w:rsid w:val="00BD3F2F"/>
    <w:pPr>
      <w:spacing w:line="240" w:lineRule="auto"/>
    </w:pPr>
    <w:rPr>
      <w:rFonts w:ascii="Arial" w:hAnsi="Arial"/>
      <w:sz w:val="20"/>
      <w:szCs w:val="20"/>
    </w:rPr>
  </w:style>
  <w:style w:type="character" w:customStyle="1" w:styleId="CommentTextChar1">
    <w:name w:val="Comment Text Char1"/>
    <w:basedOn w:val="DefaultParagraphFont"/>
    <w:uiPriority w:val="99"/>
    <w:semiHidden/>
    <w:rsid w:val="00BD3F2F"/>
    <w:rPr>
      <w:rFonts w:asciiTheme="minorHAnsi" w:hAnsiTheme="minorHAnsi"/>
      <w:lang w:val="en-GB"/>
    </w:rPr>
  </w:style>
  <w:style w:type="character" w:customStyle="1" w:styleId="CommentSubjectChar">
    <w:name w:val="Comment Subject Char"/>
    <w:basedOn w:val="CommentTextChar"/>
    <w:link w:val="CommentSubject"/>
    <w:uiPriority w:val="99"/>
    <w:semiHidden/>
    <w:rsid w:val="00BD3F2F"/>
    <w:rPr>
      <w:b/>
      <w:bCs/>
      <w:sz w:val="20"/>
      <w:szCs w:val="20"/>
      <w:lang w:val="en-GB"/>
    </w:rPr>
  </w:style>
  <w:style w:type="paragraph" w:styleId="CommentSubject">
    <w:name w:val="annotation subject"/>
    <w:basedOn w:val="CommentText"/>
    <w:next w:val="CommentText"/>
    <w:link w:val="CommentSubjectChar"/>
    <w:uiPriority w:val="99"/>
    <w:semiHidden/>
    <w:unhideWhenUsed/>
    <w:rsid w:val="00BD3F2F"/>
    <w:rPr>
      <w:b/>
      <w:bCs/>
    </w:rPr>
  </w:style>
  <w:style w:type="character" w:customStyle="1" w:styleId="CommentSubjectChar1">
    <w:name w:val="Comment Subject Char1"/>
    <w:basedOn w:val="CommentTextChar1"/>
    <w:uiPriority w:val="99"/>
    <w:semiHidden/>
    <w:rsid w:val="00BD3F2F"/>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BD3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F2F"/>
    <w:rPr>
      <w:rFonts w:ascii="Segoe UI" w:hAnsi="Segoe UI" w:cs="Segoe UI"/>
      <w:sz w:val="18"/>
      <w:szCs w:val="18"/>
      <w:lang w:val="en-GB"/>
    </w:rPr>
  </w:style>
  <w:style w:type="table" w:styleId="TableGrid">
    <w:name w:val="Table Grid"/>
    <w:basedOn w:val="TableNormal"/>
    <w:uiPriority w:val="39"/>
    <w:rsid w:val="00BD3F2F"/>
    <w:rPr>
      <w:rFonts w:asciiTheme="minorHAnsi" w:hAnsi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6pt">
    <w:name w:val="Body text (2) + 16 pt"/>
    <w:aliases w:val="Bold,Scale 20%,Body text (2) + 33 pt,Body text (8) + 24 pt,Body text (2) + 22 pt,Body text (2) + 9.5 pt,Body text (8) + 9.5 pt,Body text (2) + 8 pt"/>
    <w:basedOn w:val="DefaultParagraphFont"/>
    <w:rsid w:val="00BD3F2F"/>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mn-MN" w:eastAsia="mn-MN" w:bidi="mn-MN"/>
    </w:rPr>
  </w:style>
  <w:style w:type="character" w:customStyle="1" w:styleId="Bodytext29pt">
    <w:name w:val="Body text (2) + 9 pt"/>
    <w:basedOn w:val="Bodytext2"/>
    <w:rsid w:val="00BD3F2F"/>
    <w:rPr>
      <w:rFonts w:eastAsia="Arial" w:cs="Arial"/>
      <w:color w:val="000000"/>
      <w:spacing w:val="0"/>
      <w:w w:val="100"/>
      <w:position w:val="0"/>
      <w:sz w:val="18"/>
      <w:szCs w:val="18"/>
      <w:shd w:val="clear" w:color="auto" w:fill="FFFFFF"/>
      <w:lang w:val="mn-MN" w:eastAsia="mn-MN" w:bidi="mn-MN"/>
    </w:rPr>
  </w:style>
  <w:style w:type="paragraph" w:customStyle="1" w:styleId="msghead">
    <w:name w:val="msg_head"/>
    <w:basedOn w:val="Normal"/>
    <w:rsid w:val="00BD3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3F2F"/>
    <w:rPr>
      <w:b/>
      <w:bCs/>
    </w:rPr>
  </w:style>
  <w:style w:type="paragraph" w:styleId="Header">
    <w:name w:val="header"/>
    <w:basedOn w:val="Normal"/>
    <w:link w:val="HeaderChar"/>
    <w:uiPriority w:val="99"/>
    <w:unhideWhenUsed/>
    <w:rsid w:val="00BD3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2F"/>
    <w:rPr>
      <w:rFonts w:asciiTheme="minorHAnsi" w:hAnsiTheme="minorHAnsi"/>
      <w:sz w:val="22"/>
      <w:szCs w:val="22"/>
      <w:lang w:val="en-GB"/>
    </w:rPr>
  </w:style>
  <w:style w:type="paragraph" w:styleId="Footer">
    <w:name w:val="footer"/>
    <w:basedOn w:val="Normal"/>
    <w:link w:val="FooterChar"/>
    <w:uiPriority w:val="99"/>
    <w:unhideWhenUsed/>
    <w:rsid w:val="00BD3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2F"/>
    <w:rPr>
      <w:rFonts w:asciiTheme="minorHAnsi" w:hAnsiTheme="minorHAnsi"/>
      <w:sz w:val="22"/>
      <w:szCs w:val="22"/>
      <w:lang w:val="en-GB"/>
    </w:rPr>
  </w:style>
  <w:style w:type="character" w:styleId="Emphasis">
    <w:name w:val="Emphasis"/>
    <w:basedOn w:val="DefaultParagraphFont"/>
    <w:uiPriority w:val="20"/>
    <w:qFormat/>
    <w:rsid w:val="00BD3F2F"/>
    <w:rPr>
      <w:i/>
      <w:iCs/>
    </w:rPr>
  </w:style>
  <w:style w:type="paragraph" w:styleId="NoSpacing">
    <w:name w:val="No Spacing"/>
    <w:uiPriority w:val="1"/>
    <w:qFormat/>
    <w:rsid w:val="00BD3F2F"/>
    <w:rPr>
      <w:rFonts w:asciiTheme="minorHAnsi" w:hAnsiTheme="minorHAnsi"/>
      <w:sz w:val="22"/>
      <w:szCs w:val="22"/>
    </w:rPr>
  </w:style>
  <w:style w:type="character" w:customStyle="1" w:styleId="ListParagraphChar">
    <w:name w:val="List Paragraph Char"/>
    <w:aliases w:val="IBL List Paragraph Char"/>
    <w:basedOn w:val="DefaultParagraphFont"/>
    <w:link w:val="ListParagraph"/>
    <w:uiPriority w:val="34"/>
    <w:locked/>
    <w:rsid w:val="00BD3F2F"/>
    <w:rPr>
      <w:rFonts w:asciiTheme="minorHAnsi" w:hAnsiTheme="minorHAnsi"/>
      <w:sz w:val="22"/>
      <w:szCs w:val="22"/>
      <w:lang w:val="en-GB"/>
    </w:rPr>
  </w:style>
  <w:style w:type="character" w:customStyle="1" w:styleId="highlight">
    <w:name w:val="highlight"/>
    <w:basedOn w:val="DefaultParagraphFont"/>
    <w:rsid w:val="00BD3F2F"/>
  </w:style>
  <w:style w:type="paragraph" w:styleId="NormalWeb">
    <w:name w:val="Normal (Web)"/>
    <w:basedOn w:val="Normal"/>
    <w:uiPriority w:val="99"/>
    <w:unhideWhenUsed/>
    <w:rsid w:val="00BD3F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ngleTxtG">
    <w:name w:val="_ Single Txt_G"/>
    <w:basedOn w:val="Normal"/>
    <w:link w:val="SingleTxtGChar"/>
    <w:rsid w:val="00BD3F2F"/>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BD3F2F"/>
    <w:rPr>
      <w:rFonts w:ascii="Times New Roman" w:eastAsia="SimSun" w:hAnsi="Times New Roman" w:cs="Times New Roman"/>
      <w:sz w:val="20"/>
      <w:szCs w:val="20"/>
      <w:lang w:val="en-GB" w:eastAsia="zh-CN"/>
    </w:rPr>
  </w:style>
  <w:style w:type="character" w:customStyle="1" w:styleId="right">
    <w:name w:val="right"/>
    <w:basedOn w:val="DefaultParagraphFont"/>
    <w:rsid w:val="00BD3F2F"/>
  </w:style>
  <w:style w:type="character" w:customStyle="1" w:styleId="left">
    <w:name w:val="left"/>
    <w:basedOn w:val="DefaultParagraphFont"/>
    <w:rsid w:val="00BD3F2F"/>
  </w:style>
  <w:style w:type="character" w:customStyle="1" w:styleId="Bodytext1">
    <w:name w:val="Body text|1_"/>
    <w:basedOn w:val="DefaultParagraphFont"/>
    <w:link w:val="Bodytext10"/>
    <w:rsid w:val="00AF3DC0"/>
    <w:rPr>
      <w:rFonts w:eastAsia="Arial" w:cs="Arial"/>
      <w:sz w:val="22"/>
      <w:szCs w:val="22"/>
    </w:rPr>
  </w:style>
  <w:style w:type="paragraph" w:customStyle="1" w:styleId="Bodytext10">
    <w:name w:val="Body text|1"/>
    <w:basedOn w:val="Normal"/>
    <w:link w:val="Bodytext1"/>
    <w:rsid w:val="00AF3DC0"/>
    <w:pPr>
      <w:widowControl w:val="0"/>
      <w:spacing w:after="120" w:line="262" w:lineRule="auto"/>
      <w:ind w:firstLine="40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563781">
      <w:bodyDiv w:val="1"/>
      <w:marLeft w:val="0"/>
      <w:marRight w:val="0"/>
      <w:marTop w:val="0"/>
      <w:marBottom w:val="0"/>
      <w:divBdr>
        <w:top w:val="none" w:sz="0" w:space="0" w:color="auto"/>
        <w:left w:val="none" w:sz="0" w:space="0" w:color="auto"/>
        <w:bottom w:val="none" w:sz="0" w:space="0" w:color="auto"/>
        <w:right w:val="none" w:sz="0" w:space="0" w:color="auto"/>
      </w:divBdr>
    </w:div>
    <w:div w:id="1292130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21</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MSI</cp:lastModifiedBy>
  <cp:revision>24</cp:revision>
  <dcterms:created xsi:type="dcterms:W3CDTF">2025-01-06T04:17:00Z</dcterms:created>
  <dcterms:modified xsi:type="dcterms:W3CDTF">2025-02-25T08:15:00Z</dcterms:modified>
</cp:coreProperties>
</file>