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11AECD" w14:textId="77777777" w:rsidR="00526E85" w:rsidRPr="009975ED" w:rsidRDefault="0094286A" w:rsidP="00526E85">
      <w:pPr>
        <w:pStyle w:val="Heading1"/>
        <w:spacing w:before="0"/>
        <w:jc w:val="center"/>
        <w:rPr>
          <w:rStyle w:val="Strong"/>
          <w:rFonts w:cs="Arial"/>
          <w:b/>
          <w:sz w:val="24"/>
          <w:szCs w:val="24"/>
          <w:lang w:val="mn-MN"/>
        </w:rPr>
      </w:pPr>
      <w:bookmarkStart w:id="0" w:name="_Hlk513619221"/>
      <w:r w:rsidRPr="009975ED">
        <w:rPr>
          <w:rStyle w:val="Strong"/>
          <w:rFonts w:cs="Arial"/>
          <w:b/>
          <w:sz w:val="24"/>
          <w:szCs w:val="24"/>
          <w:lang w:val="mn-MN"/>
        </w:rPr>
        <w:t xml:space="preserve">ХУУЛЬ ТОГТООМЖИЙГ ХЭРЭГЖҮҮЛЭХТЭЙ ХОЛБОГДОН </w:t>
      </w:r>
    </w:p>
    <w:p w14:paraId="22DAA70C" w14:textId="4824C2B8" w:rsidR="00526E85" w:rsidRPr="009975ED" w:rsidRDefault="0094286A" w:rsidP="003E24CE">
      <w:pPr>
        <w:pStyle w:val="Heading1"/>
        <w:spacing w:before="0"/>
        <w:jc w:val="center"/>
        <w:rPr>
          <w:rStyle w:val="Strong"/>
          <w:rFonts w:cs="Arial"/>
          <w:b/>
          <w:sz w:val="24"/>
          <w:szCs w:val="24"/>
          <w:lang w:val="mn-MN"/>
        </w:rPr>
      </w:pPr>
      <w:r w:rsidRPr="009975ED">
        <w:rPr>
          <w:rStyle w:val="Strong"/>
          <w:rFonts w:cs="Arial"/>
          <w:b/>
          <w:sz w:val="24"/>
          <w:szCs w:val="24"/>
          <w:lang w:val="mn-MN"/>
        </w:rPr>
        <w:t>ГАРАХ ЗАРДЛЫН ТООЦООНЫ ТАЙЛАН</w:t>
      </w:r>
      <w:bookmarkEnd w:id="0"/>
    </w:p>
    <w:p w14:paraId="45BB2F61" w14:textId="77777777" w:rsidR="003E24CE" w:rsidRPr="009975ED" w:rsidRDefault="003E24CE" w:rsidP="003E24CE">
      <w:pPr>
        <w:rPr>
          <w:lang w:val="mn-MN"/>
        </w:rPr>
      </w:pPr>
    </w:p>
    <w:p w14:paraId="48E63E26" w14:textId="77777777" w:rsidR="00526E85" w:rsidRPr="009975ED" w:rsidRDefault="00526E85" w:rsidP="00526E85">
      <w:pPr>
        <w:spacing w:after="0"/>
        <w:jc w:val="right"/>
        <w:rPr>
          <w:rFonts w:ascii="Arial" w:hAnsi="Arial" w:cs="Arial"/>
          <w:sz w:val="24"/>
          <w:szCs w:val="24"/>
          <w:lang w:val="mn-MN"/>
        </w:rPr>
      </w:pPr>
      <w:r w:rsidRPr="009975ED">
        <w:rPr>
          <w:rFonts w:ascii="Arial" w:hAnsi="Arial" w:cs="Arial"/>
          <w:sz w:val="24"/>
          <w:szCs w:val="24"/>
          <w:lang w:val="mn-MN"/>
        </w:rPr>
        <w:t xml:space="preserve">/Боловсролын ерөнхий хуульд нэмэлт, өөрчлөлт </w:t>
      </w:r>
    </w:p>
    <w:p w14:paraId="230ABB70" w14:textId="43EB1CCF" w:rsidR="00526E85" w:rsidRPr="009975ED" w:rsidRDefault="00526E85" w:rsidP="00526E85">
      <w:pPr>
        <w:spacing w:after="0"/>
        <w:jc w:val="right"/>
        <w:rPr>
          <w:rFonts w:ascii="Arial" w:hAnsi="Arial" w:cs="Arial"/>
          <w:sz w:val="24"/>
          <w:szCs w:val="24"/>
          <w:lang w:val="mn-MN"/>
        </w:rPr>
      </w:pPr>
      <w:r w:rsidRPr="009975ED">
        <w:rPr>
          <w:rFonts w:ascii="Arial" w:hAnsi="Arial" w:cs="Arial"/>
          <w:sz w:val="24"/>
          <w:szCs w:val="24"/>
          <w:lang w:val="mn-MN"/>
        </w:rPr>
        <w:t>оруулах тухай хуулийн төсөл/</w:t>
      </w:r>
    </w:p>
    <w:p w14:paraId="39472D75" w14:textId="77777777" w:rsidR="00526E85" w:rsidRPr="009975ED" w:rsidRDefault="00526E85" w:rsidP="00526E85">
      <w:pPr>
        <w:pStyle w:val="Heading2"/>
        <w:spacing w:before="0"/>
        <w:ind w:firstLine="720"/>
        <w:rPr>
          <w:rFonts w:eastAsiaTheme="minorHAnsi" w:cs="Arial"/>
          <w:color w:val="auto"/>
          <w:szCs w:val="24"/>
          <w:lang w:val="mn-MN"/>
        </w:rPr>
      </w:pPr>
    </w:p>
    <w:p w14:paraId="30069E89" w14:textId="77777777" w:rsidR="0094286A" w:rsidRPr="009975ED" w:rsidRDefault="0094286A" w:rsidP="0094286A">
      <w:pPr>
        <w:pStyle w:val="Heading2"/>
        <w:spacing w:after="120"/>
        <w:ind w:firstLine="720"/>
        <w:rPr>
          <w:rFonts w:eastAsiaTheme="minorHAnsi" w:cs="Arial"/>
          <w:b w:val="0"/>
          <w:color w:val="auto"/>
          <w:szCs w:val="24"/>
          <w:lang w:val="mn-MN"/>
        </w:rPr>
      </w:pPr>
      <w:r w:rsidRPr="009975ED">
        <w:rPr>
          <w:rFonts w:eastAsiaTheme="minorHAnsi" w:cs="Arial"/>
          <w:b w:val="0"/>
          <w:color w:val="auto"/>
          <w:szCs w:val="24"/>
          <w:lang w:val="mn-MN"/>
        </w:rPr>
        <w:t xml:space="preserve">Боловсролын ерөнхий хуульд нэмэлт, өөрчлөлт оруулах тухай хуулийн төслийг хэрэгжүүлэхэд иргэн, хуулийн этгээд буюу аж ахуйн нэгж байгууллага, төрийн байгууллагын үйл ажиллагаа эрхлэхтэй холбоотой энэхүү төсөлд тусгасан үүргийг гүйцэтгэхтэй холбогдуулан гаргах зардлыг тооцож, түүний үндсэн дээр эдгээрт ногдох зардал, үйл ажиллагааны ачааллыг багасгаж, зохицуулалтын боломжит хувилбарыг боловсруулахад энэхүү зардлын тайлангийн гол зорилго нь оршино. </w:t>
      </w:r>
    </w:p>
    <w:p w14:paraId="18179BE7" w14:textId="3C62A371" w:rsidR="00D00BFC" w:rsidRPr="009975ED" w:rsidRDefault="0094286A" w:rsidP="00BA23B3">
      <w:pPr>
        <w:pStyle w:val="Heading2"/>
        <w:spacing w:after="120"/>
        <w:ind w:firstLine="720"/>
        <w:rPr>
          <w:rFonts w:eastAsiaTheme="minorHAnsi" w:cs="Arial"/>
          <w:b w:val="0"/>
          <w:color w:val="auto"/>
          <w:szCs w:val="24"/>
          <w:lang w:val="mn-MN"/>
        </w:rPr>
      </w:pPr>
      <w:r w:rsidRPr="009975ED">
        <w:rPr>
          <w:rFonts w:eastAsiaTheme="minorHAnsi" w:cs="Arial"/>
          <w:b w:val="0"/>
          <w:color w:val="auto"/>
          <w:szCs w:val="24"/>
          <w:lang w:val="mn-MN"/>
        </w:rPr>
        <w:t>Хуулийн төслийг хэрэгжүүлэхтэй</w:t>
      </w:r>
      <w:r w:rsidR="00E834D5" w:rsidRPr="009975ED">
        <w:rPr>
          <w:rFonts w:eastAsiaTheme="minorHAnsi" w:cs="Arial"/>
          <w:b w:val="0"/>
          <w:color w:val="auto"/>
          <w:szCs w:val="24"/>
          <w:lang w:val="mn-MN"/>
        </w:rPr>
        <w:t xml:space="preserve"> холбогдон гарах зардлын</w:t>
      </w:r>
      <w:r w:rsidRPr="009975ED">
        <w:rPr>
          <w:rFonts w:eastAsiaTheme="minorHAnsi" w:cs="Arial"/>
          <w:b w:val="0"/>
          <w:color w:val="auto"/>
          <w:szCs w:val="24"/>
          <w:lang w:val="mn-MN"/>
        </w:rPr>
        <w:t xml:space="preserve"> тооцоог Монгол Улсын Хууль тогтоомжийн тухай хуулийн  18.1 дэх хэсэгт тусгаснаар Засгийн газрын 2016 оны 59 дүгээр тогтоолын 4 дүгээр хавсралтаар баталсан “Хууль тогтоомжийг хэрэгжүүлэхтэй холбогдон гарах зардлын тооцоог хийх аргачлал”-д дурдсаны дагуу хууль тогтоомжийг хэрэгжүүлэхтэй гарах зардал, нөлөөллийг эрх зүйн зохицуулалтад хамаарах иргэн, хуулийн эт</w:t>
      </w:r>
      <w:r w:rsidR="00D00BFC" w:rsidRPr="009975ED">
        <w:rPr>
          <w:rFonts w:eastAsiaTheme="minorHAnsi" w:cs="Arial"/>
          <w:b w:val="0"/>
          <w:color w:val="auto"/>
          <w:szCs w:val="24"/>
          <w:lang w:val="mn-MN"/>
        </w:rPr>
        <w:t xml:space="preserve">гээд, төрийн байгууллагын зардлыг харгалзан үзсэн. </w:t>
      </w:r>
    </w:p>
    <w:p w14:paraId="009DFCB9" w14:textId="068F65A9" w:rsidR="0094286A" w:rsidRPr="009975ED" w:rsidRDefault="0094286A" w:rsidP="0094286A">
      <w:pPr>
        <w:pStyle w:val="Heading2"/>
        <w:spacing w:after="120"/>
        <w:ind w:firstLine="720"/>
        <w:rPr>
          <w:rFonts w:eastAsiaTheme="minorHAnsi" w:cs="Arial"/>
          <w:b w:val="0"/>
          <w:color w:val="auto"/>
          <w:szCs w:val="24"/>
          <w:lang w:val="mn-MN"/>
        </w:rPr>
      </w:pPr>
      <w:r w:rsidRPr="009975ED">
        <w:rPr>
          <w:rFonts w:eastAsiaTheme="minorHAnsi" w:cs="Arial"/>
          <w:b w:val="0"/>
          <w:color w:val="auto"/>
          <w:szCs w:val="24"/>
          <w:lang w:val="mn-MN"/>
        </w:rPr>
        <w:t xml:space="preserve">Боловсролын ерөнхий </w:t>
      </w:r>
      <w:r w:rsidR="007F252F" w:rsidRPr="009975ED">
        <w:rPr>
          <w:rFonts w:eastAsiaTheme="minorHAnsi" w:cs="Arial"/>
          <w:b w:val="0"/>
          <w:color w:val="auto"/>
          <w:szCs w:val="24"/>
          <w:lang w:val="mn-MN"/>
        </w:rPr>
        <w:t xml:space="preserve">хуульд нэмэлт, өөрчлөлт оруулах тухай </w:t>
      </w:r>
      <w:r w:rsidRPr="009975ED">
        <w:rPr>
          <w:rFonts w:eastAsiaTheme="minorHAnsi" w:cs="Arial"/>
          <w:b w:val="0"/>
          <w:color w:val="auto"/>
          <w:szCs w:val="24"/>
          <w:lang w:val="mn-MN"/>
        </w:rPr>
        <w:t xml:space="preserve">хуулийн хэрэгжилттэй холбогдон гарах иргэн, хуулийн этгээд, төрийн байгууллагын зардлыг одоогийн мөрдөгдөж буй хууль, тогтоомжийн зарим зүйл, заалтад нэмж </w:t>
      </w:r>
      <w:r w:rsidR="001A3DEA" w:rsidRPr="009975ED">
        <w:rPr>
          <w:rFonts w:eastAsiaTheme="minorHAnsi" w:cs="Arial"/>
          <w:b w:val="0"/>
          <w:color w:val="auto"/>
          <w:szCs w:val="24"/>
          <w:lang w:val="mn-MN"/>
        </w:rPr>
        <w:t xml:space="preserve">зохицуулалт хийх боломжтойгоор </w:t>
      </w:r>
      <w:r w:rsidR="00526E85" w:rsidRPr="009975ED">
        <w:rPr>
          <w:rFonts w:eastAsiaTheme="minorHAnsi" w:cs="Arial"/>
          <w:b w:val="0"/>
          <w:color w:val="auto"/>
          <w:szCs w:val="24"/>
          <w:lang w:val="mn-MN"/>
        </w:rPr>
        <w:t>тооцсон болно</w:t>
      </w:r>
      <w:r w:rsidRPr="009975ED">
        <w:rPr>
          <w:rFonts w:eastAsiaTheme="minorHAnsi" w:cs="Arial"/>
          <w:b w:val="0"/>
          <w:color w:val="auto"/>
          <w:szCs w:val="24"/>
          <w:lang w:val="mn-MN"/>
        </w:rPr>
        <w:t xml:space="preserve">. </w:t>
      </w:r>
    </w:p>
    <w:p w14:paraId="18DEA6D1" w14:textId="38E70619" w:rsidR="0094286A" w:rsidRPr="009975ED" w:rsidRDefault="0094286A" w:rsidP="00BA23B3">
      <w:pPr>
        <w:pStyle w:val="Heading2"/>
        <w:spacing w:after="120"/>
        <w:ind w:firstLine="720"/>
        <w:rPr>
          <w:rFonts w:eastAsiaTheme="minorHAnsi" w:cs="Arial"/>
          <w:b w:val="0"/>
          <w:color w:val="auto"/>
          <w:szCs w:val="24"/>
          <w:lang w:val="mn-MN"/>
        </w:rPr>
      </w:pPr>
      <w:r w:rsidRPr="009975ED">
        <w:rPr>
          <w:rFonts w:eastAsiaTheme="minorHAnsi" w:cs="Arial"/>
          <w:b w:val="0"/>
          <w:color w:val="auto"/>
          <w:szCs w:val="24"/>
          <w:lang w:val="mn-MN"/>
        </w:rPr>
        <w:t>Өөрөө</w:t>
      </w:r>
      <w:r w:rsidR="00E834D5" w:rsidRPr="009975ED">
        <w:rPr>
          <w:rFonts w:eastAsiaTheme="minorHAnsi" w:cs="Arial"/>
          <w:b w:val="0"/>
          <w:color w:val="auto"/>
          <w:szCs w:val="24"/>
          <w:lang w:val="mn-MN"/>
        </w:rPr>
        <w:t>р хэлбэл хуулийн төсөлд одоо</w:t>
      </w:r>
      <w:r w:rsidRPr="009975ED">
        <w:rPr>
          <w:rFonts w:eastAsiaTheme="minorHAnsi" w:cs="Arial"/>
          <w:b w:val="0"/>
          <w:color w:val="auto"/>
          <w:szCs w:val="24"/>
          <w:lang w:val="mn-MN"/>
        </w:rPr>
        <w:t xml:space="preserve"> мөрдөгдөж буй хууль, тогтоомжийн төсөлд хэвээр туссан, иргэн, хуулийн этгээд, төрийн байгууллагад нэмэлтээр зардлын нөлөөлөл үзүүлэхгүй зүйл заалтыг одоогийн батлагдсан орон тоо, төсөв,</w:t>
      </w:r>
      <w:r w:rsidR="00BA23B3" w:rsidRPr="009975ED">
        <w:rPr>
          <w:rFonts w:eastAsiaTheme="minorHAnsi" w:cs="Arial"/>
          <w:b w:val="0"/>
          <w:color w:val="auto"/>
          <w:szCs w:val="24"/>
          <w:lang w:val="mn-MN"/>
        </w:rPr>
        <w:t xml:space="preserve"> зардалд нөлөөлөхгүй гэж үзсэн.</w:t>
      </w:r>
      <w:r w:rsidRPr="009975ED">
        <w:rPr>
          <w:rFonts w:eastAsiaTheme="minorHAnsi" w:cs="Arial"/>
          <w:b w:val="0"/>
          <w:color w:val="auto"/>
          <w:szCs w:val="24"/>
          <w:lang w:val="mn-MN"/>
        </w:rPr>
        <w:t xml:space="preserve">  </w:t>
      </w:r>
      <w:r w:rsidRPr="009975ED">
        <w:rPr>
          <w:rFonts w:eastAsia="Times New Roman" w:cs="Arial"/>
          <w:szCs w:val="24"/>
          <w:lang w:val="mn-MN"/>
        </w:rPr>
        <w:tab/>
      </w:r>
      <w:r w:rsidRPr="009975ED">
        <w:rPr>
          <w:rFonts w:eastAsia="Times New Roman" w:cs="Arial"/>
          <w:szCs w:val="24"/>
          <w:lang w:val="mn-MN"/>
        </w:rPr>
        <w:tab/>
      </w:r>
      <w:r w:rsidRPr="009975ED">
        <w:rPr>
          <w:rFonts w:eastAsia="Times New Roman" w:cs="Arial"/>
          <w:szCs w:val="24"/>
          <w:lang w:val="mn-MN"/>
        </w:rPr>
        <w:tab/>
      </w:r>
    </w:p>
    <w:p w14:paraId="4C6D4EC1" w14:textId="6D9F09CD" w:rsidR="0094286A" w:rsidRPr="009975ED" w:rsidRDefault="0094286A" w:rsidP="00432D83">
      <w:pPr>
        <w:ind w:firstLine="720"/>
        <w:jc w:val="both"/>
        <w:rPr>
          <w:rStyle w:val="normaltextrun"/>
          <w:rFonts w:ascii="Arial" w:hAnsi="Arial" w:cs="Arial"/>
          <w:sz w:val="24"/>
          <w:szCs w:val="24"/>
          <w:lang w:val="mn-MN"/>
        </w:rPr>
      </w:pPr>
      <w:r w:rsidRPr="009975ED">
        <w:rPr>
          <w:rStyle w:val="normaltextrun"/>
          <w:rFonts w:ascii="Arial" w:hAnsi="Arial" w:cs="Arial"/>
          <w:sz w:val="24"/>
          <w:szCs w:val="24"/>
          <w:lang w:val="mn-MN"/>
        </w:rPr>
        <w:t>Боловсролын асуудал эрхэлсэн төрийн захиргааны төв байгууллага болон аймаг, нийслэлийн Боловсролын газар, дүүргийн Боловсролын хэлтсийн чиг үүрэг одоогийн хүчин төгөлдөр мөрдөгдөж буй хууль, тогтоомжийн дагуу зүйл заалт хэвээр үргэлжлэн явагдах бөгөөд төрийн байгууллагад нэмэлтээр зардал шаардагдахгүй бөгөөд батлагдсан орон тоо, төсвөөр ажиллахаар тооцсон.</w:t>
      </w:r>
    </w:p>
    <w:p w14:paraId="1ACD5484" w14:textId="39CD496C" w:rsidR="008A76FA" w:rsidRPr="009975ED" w:rsidRDefault="008A76FA" w:rsidP="008A76FA">
      <w:pPr>
        <w:ind w:firstLine="720"/>
        <w:jc w:val="both"/>
        <w:rPr>
          <w:rStyle w:val="normaltextrun"/>
          <w:rFonts w:ascii="Arial" w:hAnsi="Arial" w:cs="Arial"/>
          <w:b/>
          <w:i/>
          <w:sz w:val="24"/>
          <w:szCs w:val="24"/>
          <w:lang w:val="mn-MN"/>
        </w:rPr>
      </w:pPr>
      <w:r w:rsidRPr="009975ED">
        <w:rPr>
          <w:rStyle w:val="normaltextrun"/>
          <w:rFonts w:ascii="Arial" w:hAnsi="Arial" w:cs="Arial"/>
          <w:b/>
          <w:i/>
          <w:sz w:val="24"/>
          <w:szCs w:val="24"/>
          <w:lang w:val="mn-MN"/>
        </w:rPr>
        <w:t>Хуулийн төсөлд тусгагдсан дараах зохицуулалтыг жил бүрийн ул</w:t>
      </w:r>
      <w:r w:rsidR="001300E1" w:rsidRPr="009975ED">
        <w:rPr>
          <w:rStyle w:val="normaltextrun"/>
          <w:rFonts w:ascii="Arial" w:hAnsi="Arial" w:cs="Arial"/>
          <w:b/>
          <w:i/>
          <w:sz w:val="24"/>
          <w:szCs w:val="24"/>
          <w:lang w:val="mn-MN"/>
        </w:rPr>
        <w:t>сын төсөвт төлөвлөгддөг тул</w:t>
      </w:r>
      <w:r w:rsidRPr="009975ED">
        <w:rPr>
          <w:rStyle w:val="normaltextrun"/>
          <w:rFonts w:ascii="Arial" w:hAnsi="Arial" w:cs="Arial"/>
          <w:b/>
          <w:i/>
          <w:sz w:val="24"/>
          <w:szCs w:val="24"/>
          <w:lang w:val="mn-MN"/>
        </w:rPr>
        <w:t xml:space="preserve"> тухайн байгууллага дотооддоо төсөв хооронд зохицуулж болох </w:t>
      </w:r>
      <w:r w:rsidR="00A05946" w:rsidRPr="009975ED">
        <w:rPr>
          <w:rStyle w:val="normaltextrun"/>
          <w:rFonts w:ascii="Arial" w:hAnsi="Arial" w:cs="Arial"/>
          <w:b/>
          <w:i/>
          <w:sz w:val="24"/>
          <w:szCs w:val="24"/>
          <w:lang w:val="mn-MN"/>
        </w:rPr>
        <w:t>зардал төдийгүй хуулиар эрхийг нь нээж өгөх шаардлагатай байгаа</w:t>
      </w:r>
      <w:r w:rsidR="001A3DEA" w:rsidRPr="009975ED">
        <w:rPr>
          <w:rStyle w:val="normaltextrun"/>
          <w:rFonts w:ascii="Arial" w:hAnsi="Arial" w:cs="Arial"/>
          <w:b/>
          <w:i/>
          <w:sz w:val="24"/>
          <w:szCs w:val="24"/>
          <w:lang w:val="mn-MN"/>
        </w:rPr>
        <w:t xml:space="preserve"> зохицуулалт</w:t>
      </w:r>
      <w:r w:rsidR="00A05946" w:rsidRPr="009975ED">
        <w:rPr>
          <w:rStyle w:val="normaltextrun"/>
          <w:rFonts w:ascii="Arial" w:hAnsi="Arial" w:cs="Arial"/>
          <w:b/>
          <w:i/>
          <w:sz w:val="24"/>
          <w:szCs w:val="24"/>
          <w:lang w:val="mn-MN"/>
        </w:rPr>
        <w:t xml:space="preserve"> болно. </w:t>
      </w:r>
      <w:r w:rsidR="007B0827" w:rsidRPr="009975ED">
        <w:rPr>
          <w:rStyle w:val="normaltextrun"/>
          <w:rFonts w:ascii="Arial" w:hAnsi="Arial" w:cs="Arial"/>
          <w:b/>
          <w:i/>
          <w:sz w:val="24"/>
          <w:szCs w:val="24"/>
          <w:lang w:val="mn-MN"/>
        </w:rPr>
        <w:t>Тухайлбал</w:t>
      </w:r>
      <w:r w:rsidR="00A05946" w:rsidRPr="009975ED">
        <w:rPr>
          <w:rStyle w:val="normaltextrun"/>
          <w:rFonts w:ascii="Arial" w:hAnsi="Arial" w:cs="Arial"/>
          <w:b/>
          <w:i/>
          <w:sz w:val="24"/>
          <w:szCs w:val="24"/>
          <w:lang w:val="mn-MN"/>
        </w:rPr>
        <w:t>;</w:t>
      </w:r>
      <w:r w:rsidRPr="009975ED">
        <w:rPr>
          <w:rStyle w:val="normaltextrun"/>
          <w:rFonts w:ascii="Arial" w:hAnsi="Arial" w:cs="Arial"/>
          <w:b/>
          <w:i/>
          <w:sz w:val="24"/>
          <w:szCs w:val="24"/>
          <w:lang w:val="mn-MN"/>
        </w:rPr>
        <w:t xml:space="preserve"> </w:t>
      </w:r>
    </w:p>
    <w:p w14:paraId="0592C240" w14:textId="4988DD25" w:rsidR="008A76FA" w:rsidRPr="009975ED" w:rsidRDefault="008A76FA" w:rsidP="008A76FA">
      <w:pPr>
        <w:ind w:firstLine="720"/>
        <w:jc w:val="both"/>
        <w:rPr>
          <w:rFonts w:ascii="Arial" w:hAnsi="Arial" w:cs="Arial"/>
          <w:sz w:val="24"/>
          <w:szCs w:val="24"/>
          <w:lang w:val="mn-MN"/>
        </w:rPr>
      </w:pPr>
      <w:r w:rsidRPr="009975ED">
        <w:rPr>
          <w:rStyle w:val="normaltextrun"/>
          <w:rFonts w:ascii="Arial" w:hAnsi="Arial" w:cs="Arial"/>
          <w:sz w:val="24"/>
          <w:szCs w:val="24"/>
          <w:lang w:val="mn-MN"/>
        </w:rPr>
        <w:t>1.</w:t>
      </w:r>
      <w:r w:rsidRPr="009975ED">
        <w:rPr>
          <w:rFonts w:ascii="Arial" w:hAnsi="Arial" w:cs="Arial"/>
          <w:sz w:val="24"/>
          <w:szCs w:val="24"/>
          <w:lang w:val="mn-MN"/>
        </w:rPr>
        <w:t>Засгийн газраас төрийн болон орон нутгийн өмчийн цэцэрлэг, ерөнхий боловсролын сургууль, мэргэжлийн болон техникийн боловсролын сургалтын байгууллага, насан туршийн суралцахуйн төвийн багш, удирдах болон мэргэжлийн ажилтны үндсэн цалинг улсын дундаж цалингаас багагүй байхаар тооцож, инфляцийн түвшинтэй уялдуулан жил бүр шинэчлэн тогтоох</w:t>
      </w:r>
      <w:r w:rsidR="00A05946" w:rsidRPr="009975ED">
        <w:rPr>
          <w:rFonts w:ascii="Arial" w:hAnsi="Arial" w:cs="Arial"/>
          <w:sz w:val="24"/>
          <w:szCs w:val="24"/>
          <w:lang w:val="mn-MN"/>
        </w:rPr>
        <w:t xml:space="preserve"> зохицуулалт Монгол Улсын Засгийн газрын мөрийн хөтөлбөрт туссан цалин тэтгэврийг инфляцийн түвшинтэй уялдуулан жил бүр тогтоож байх зорилттой нийцэ</w:t>
      </w:r>
      <w:r w:rsidR="001A3DEA" w:rsidRPr="009975ED">
        <w:rPr>
          <w:rFonts w:ascii="Arial" w:hAnsi="Arial" w:cs="Arial"/>
          <w:sz w:val="24"/>
          <w:szCs w:val="24"/>
          <w:lang w:val="mn-MN"/>
        </w:rPr>
        <w:t>ж</w:t>
      </w:r>
      <w:r w:rsidR="00A05946" w:rsidRPr="009975ED">
        <w:rPr>
          <w:rFonts w:ascii="Arial" w:hAnsi="Arial" w:cs="Arial"/>
          <w:sz w:val="24"/>
          <w:szCs w:val="24"/>
          <w:lang w:val="mn-MN"/>
        </w:rPr>
        <w:t xml:space="preserve"> байгаа бо</w:t>
      </w:r>
      <w:r w:rsidR="001A3DEA" w:rsidRPr="009975ED">
        <w:rPr>
          <w:rFonts w:ascii="Arial" w:hAnsi="Arial" w:cs="Arial"/>
          <w:sz w:val="24"/>
          <w:szCs w:val="24"/>
          <w:lang w:val="mn-MN"/>
        </w:rPr>
        <w:t>л</w:t>
      </w:r>
      <w:r w:rsidR="00A05946" w:rsidRPr="009975ED">
        <w:rPr>
          <w:rFonts w:ascii="Arial" w:hAnsi="Arial" w:cs="Arial"/>
          <w:sz w:val="24"/>
          <w:szCs w:val="24"/>
          <w:lang w:val="mn-MN"/>
        </w:rPr>
        <w:t>но.</w:t>
      </w:r>
    </w:p>
    <w:p w14:paraId="6A32BE94" w14:textId="77777777" w:rsidR="008A76FA" w:rsidRPr="009975ED" w:rsidRDefault="008A76FA" w:rsidP="008A76FA">
      <w:pPr>
        <w:spacing w:after="0" w:line="240" w:lineRule="auto"/>
        <w:ind w:firstLine="1418"/>
        <w:jc w:val="both"/>
        <w:rPr>
          <w:rFonts w:ascii="Arial" w:hAnsi="Arial" w:cs="Arial"/>
          <w:lang w:val="mn-MN"/>
        </w:rPr>
      </w:pPr>
    </w:p>
    <w:p w14:paraId="37C62FD9" w14:textId="07CEA4A2" w:rsidR="008A76FA" w:rsidRPr="009975ED" w:rsidRDefault="00A05946" w:rsidP="00A05946">
      <w:pPr>
        <w:spacing w:after="0" w:line="240" w:lineRule="auto"/>
        <w:ind w:firstLine="720"/>
        <w:jc w:val="both"/>
        <w:rPr>
          <w:rFonts w:ascii="Arial" w:hAnsi="Arial" w:cs="Arial"/>
          <w:sz w:val="24"/>
          <w:szCs w:val="24"/>
          <w:lang w:val="mn-MN"/>
        </w:rPr>
      </w:pPr>
      <w:r w:rsidRPr="009975ED">
        <w:rPr>
          <w:rFonts w:ascii="Arial" w:hAnsi="Arial" w:cs="Arial"/>
          <w:sz w:val="24"/>
          <w:szCs w:val="24"/>
          <w:lang w:val="mn-MN"/>
        </w:rPr>
        <w:lastRenderedPageBreak/>
        <w:t>2.Х</w:t>
      </w:r>
      <w:r w:rsidR="008A76FA" w:rsidRPr="009975ED">
        <w:rPr>
          <w:rFonts w:ascii="Arial" w:hAnsi="Arial" w:cs="Arial"/>
          <w:color w:val="000000" w:themeColor="text1"/>
          <w:sz w:val="24"/>
          <w:szCs w:val="24"/>
          <w:lang w:val="mn-MN"/>
        </w:rPr>
        <w:t xml:space="preserve">увийн хэвшлийн </w:t>
      </w:r>
      <w:r w:rsidR="008A76FA" w:rsidRPr="009975ED">
        <w:rPr>
          <w:rFonts w:ascii="Arial" w:hAnsi="Arial" w:cs="Arial"/>
          <w:sz w:val="24"/>
          <w:szCs w:val="24"/>
          <w:lang w:val="mn-MN"/>
        </w:rPr>
        <w:t>цэцэрлэг, ерөнхий боловсролын сургууль, мэргэжлийн болон техникийн боловсролын сургалтын байгууллага нь багш, удирдах болон мэргэжлийн ажилтны үндсэн цалинг харгалзах түвшний төрийн болон орон нутгийн өмчийн боловсролын сургалтын байгууллагын багш, удирдах болон мэргэжлийн</w:t>
      </w:r>
      <w:r w:rsidRPr="009975ED">
        <w:rPr>
          <w:rFonts w:ascii="Arial" w:hAnsi="Arial" w:cs="Arial"/>
          <w:sz w:val="24"/>
          <w:szCs w:val="24"/>
          <w:lang w:val="mn-MN"/>
        </w:rPr>
        <w:t xml:space="preserve"> ажилтны үндсэн цалин, нэмэгдэлтэй</w:t>
      </w:r>
      <w:r w:rsidR="008A76FA" w:rsidRPr="009975ED">
        <w:rPr>
          <w:rFonts w:ascii="Arial" w:hAnsi="Arial" w:cs="Arial"/>
          <w:sz w:val="24"/>
          <w:szCs w:val="24"/>
          <w:lang w:val="mn-MN"/>
        </w:rPr>
        <w:t xml:space="preserve"> </w:t>
      </w:r>
      <w:r w:rsidRPr="009975ED">
        <w:rPr>
          <w:rFonts w:ascii="Arial" w:hAnsi="Arial" w:cs="Arial"/>
          <w:sz w:val="24"/>
          <w:szCs w:val="24"/>
          <w:lang w:val="mn-MN"/>
        </w:rPr>
        <w:t>тэнцүү байх зохицуулалтанд улсын төсвөөс хөрөнгө гаргахгүй байх ба байгууллага дотооддоо зохицуулж олгох юм.</w:t>
      </w:r>
    </w:p>
    <w:p w14:paraId="492669E1" w14:textId="77777777" w:rsidR="008A76FA" w:rsidRPr="009975ED" w:rsidRDefault="008A76FA" w:rsidP="008A76FA">
      <w:pPr>
        <w:spacing w:after="0" w:line="240" w:lineRule="auto"/>
        <w:ind w:firstLine="1418"/>
        <w:jc w:val="both"/>
        <w:rPr>
          <w:rFonts w:ascii="Arial" w:hAnsi="Arial" w:cs="Arial"/>
          <w:sz w:val="24"/>
          <w:szCs w:val="24"/>
          <w:lang w:val="mn-MN"/>
        </w:rPr>
      </w:pPr>
    </w:p>
    <w:p w14:paraId="7193921B" w14:textId="77777777" w:rsidR="00266A22" w:rsidRDefault="00A05946" w:rsidP="00A05946">
      <w:pPr>
        <w:spacing w:after="0" w:line="240" w:lineRule="auto"/>
        <w:ind w:firstLine="720"/>
        <w:jc w:val="both"/>
        <w:rPr>
          <w:rFonts w:ascii="Arial" w:hAnsi="Arial" w:cs="Arial"/>
          <w:sz w:val="24"/>
          <w:szCs w:val="24"/>
          <w:lang w:val="mn-MN"/>
        </w:rPr>
      </w:pPr>
      <w:r w:rsidRPr="009975ED">
        <w:rPr>
          <w:rFonts w:ascii="Arial" w:hAnsi="Arial" w:cs="Arial"/>
          <w:sz w:val="24"/>
          <w:szCs w:val="24"/>
          <w:lang w:val="mn-MN"/>
        </w:rPr>
        <w:t>3.Т</w:t>
      </w:r>
      <w:r w:rsidR="008A76FA" w:rsidRPr="009975ED">
        <w:rPr>
          <w:rFonts w:ascii="Arial" w:hAnsi="Arial" w:cs="Arial"/>
          <w:sz w:val="24"/>
          <w:szCs w:val="24"/>
          <w:lang w:val="mn-MN"/>
        </w:rPr>
        <w:t xml:space="preserve">өрийн болон орон нутгийн өмчийн цэцэрлэг, ерөнхий боловсролын сургууль, мэргэжлийн болон техникийн боловсролын сургалтын байгууллага, насан туршийн суралцахуйн төвийн боловсролын нийтлэг үйлчилгээний </w:t>
      </w:r>
      <w:r w:rsidR="008A76FA" w:rsidRPr="009975ED">
        <w:rPr>
          <w:rFonts w:ascii="Arial" w:hAnsi="Arial" w:cs="Arial"/>
          <w:color w:val="000000" w:themeColor="text1"/>
          <w:sz w:val="24"/>
          <w:szCs w:val="24"/>
          <w:lang w:val="mn-MN"/>
        </w:rPr>
        <w:t xml:space="preserve">ажилтны </w:t>
      </w:r>
      <w:r w:rsidR="008A76FA" w:rsidRPr="009975ED">
        <w:rPr>
          <w:rFonts w:ascii="Arial" w:hAnsi="Arial" w:cs="Arial"/>
          <w:sz w:val="24"/>
          <w:szCs w:val="24"/>
          <w:lang w:val="mn-MN"/>
        </w:rPr>
        <w:t>үндсэн цалин багшийн цалингийн зөрүү хорин хувиас илүүгүй байх</w:t>
      </w:r>
      <w:r w:rsidRPr="009975ED">
        <w:rPr>
          <w:rFonts w:ascii="Arial" w:hAnsi="Arial" w:cs="Arial"/>
          <w:sz w:val="24"/>
          <w:szCs w:val="24"/>
          <w:lang w:val="mn-MN"/>
        </w:rPr>
        <w:t xml:space="preserve"> зохицуулалт дээрхтэй адил нөхцөлөөр зохицуулагдана. </w:t>
      </w:r>
    </w:p>
    <w:p w14:paraId="6616BA08" w14:textId="77777777" w:rsidR="00EF0C19" w:rsidRDefault="00EF0C19" w:rsidP="00A05946">
      <w:pPr>
        <w:spacing w:after="0" w:line="240" w:lineRule="auto"/>
        <w:ind w:firstLine="720"/>
        <w:jc w:val="both"/>
        <w:rPr>
          <w:rFonts w:ascii="Arial" w:hAnsi="Arial" w:cs="Arial"/>
          <w:sz w:val="24"/>
          <w:szCs w:val="24"/>
          <w:lang w:val="mn-MN"/>
        </w:rPr>
      </w:pPr>
    </w:p>
    <w:p w14:paraId="2CEC9C1D" w14:textId="6B07FBA1" w:rsidR="00EF0C19" w:rsidRDefault="00EF0C19" w:rsidP="00EF0C19">
      <w:pPr>
        <w:spacing w:after="0" w:line="240" w:lineRule="auto"/>
        <w:ind w:firstLine="720"/>
        <w:jc w:val="both"/>
        <w:rPr>
          <w:rFonts w:ascii="Arial" w:hAnsi="Arial" w:cs="Arial"/>
          <w:sz w:val="24"/>
          <w:lang w:val="mn-MN"/>
        </w:rPr>
      </w:pPr>
      <w:r>
        <w:rPr>
          <w:rFonts w:ascii="Arial" w:hAnsi="Arial" w:cs="Arial"/>
          <w:sz w:val="24"/>
          <w:szCs w:val="24"/>
          <w:lang w:val="mn-MN"/>
        </w:rPr>
        <w:t>4.Ц</w:t>
      </w:r>
      <w:r w:rsidRPr="00EF0C19">
        <w:rPr>
          <w:rFonts w:ascii="Arial" w:eastAsia="Times New Roman" w:hAnsi="Arial" w:cs="Arial"/>
          <w:kern w:val="2"/>
          <w:sz w:val="24"/>
          <w:szCs w:val="24"/>
          <w:lang w:val="mn-MN" w:eastAsia="zh-CN"/>
        </w:rPr>
        <w:t xml:space="preserve">эцэрлэг, ерөнхий боловсролын сургуулийн нэг бүлэгт хичээллэх суралцагчийн тоо боловсролын асуудал эрхэлсэн Засгийн газрын </w:t>
      </w:r>
      <w:r w:rsidRPr="00EF0C19">
        <w:rPr>
          <w:rFonts w:ascii="Arial" w:eastAsia="Times New Roman" w:hAnsi="Arial" w:cs="Arial"/>
          <w:color w:val="000000" w:themeColor="text1"/>
          <w:kern w:val="2"/>
          <w:sz w:val="24"/>
          <w:szCs w:val="24"/>
          <w:lang w:val="mn-MN" w:eastAsia="zh-CN"/>
        </w:rPr>
        <w:t xml:space="preserve">гишүүнээс тогтоосон нормативаас </w:t>
      </w:r>
      <w:r w:rsidRPr="00EF0C19">
        <w:rPr>
          <w:rFonts w:ascii="Arial" w:eastAsia="Times New Roman" w:hAnsi="Arial" w:cs="Arial"/>
          <w:kern w:val="2"/>
          <w:sz w:val="24"/>
          <w:szCs w:val="24"/>
          <w:lang w:val="mn-MN" w:eastAsia="zh-CN"/>
        </w:rPr>
        <w:t>хэтэрсэн тохиолдолд хүүхдийн тоотой уялд</w:t>
      </w:r>
      <w:r>
        <w:rPr>
          <w:rFonts w:ascii="Arial" w:eastAsia="Times New Roman" w:hAnsi="Arial" w:cs="Arial"/>
          <w:kern w:val="2"/>
          <w:sz w:val="24"/>
          <w:szCs w:val="24"/>
          <w:lang w:val="mn-MN" w:eastAsia="zh-CN"/>
        </w:rPr>
        <w:t xml:space="preserve">уулсан цалингийн нэмэгдэл олгох, </w:t>
      </w:r>
      <w:r w:rsidRPr="00EF0C19">
        <w:rPr>
          <w:rFonts w:ascii="Arial" w:hAnsi="Arial" w:cs="Arial"/>
          <w:sz w:val="24"/>
          <w:lang w:val="mn-MN"/>
        </w:rPr>
        <w:t>цэцэрлэг, ерөнхий боловсролын сургууль, мэргэжлийн болон техникийн боловсрол, сургалтын байгууллага, насан туршийн суралцахуйн төвийн анги, бүлэг удирдсан багшийн нэмэгдлийг тухайн анги, бүлгийн сура</w:t>
      </w:r>
      <w:r>
        <w:rPr>
          <w:rFonts w:ascii="Arial" w:hAnsi="Arial" w:cs="Arial"/>
          <w:sz w:val="24"/>
          <w:lang w:val="mn-MN"/>
        </w:rPr>
        <w:t xml:space="preserve">лцагчийн тоотой уялдуулан олгох гэсэн заалтууд нь тухайн сургууль, цэцэрлэгт оногдож байгаа гүйцэтгэлийн санхүүжилт буюу 1 суралцагчид оногдох хувьсах зардлаас шийдвэрлэх боломжтой. </w:t>
      </w:r>
    </w:p>
    <w:p w14:paraId="2C4D3086" w14:textId="77777777" w:rsidR="00EF0C19" w:rsidRDefault="00EF0C19" w:rsidP="00EF0C19">
      <w:pPr>
        <w:spacing w:after="0" w:line="240" w:lineRule="auto"/>
        <w:ind w:firstLine="720"/>
        <w:jc w:val="both"/>
        <w:rPr>
          <w:rFonts w:ascii="Arial" w:hAnsi="Arial" w:cs="Arial"/>
          <w:sz w:val="24"/>
          <w:lang w:val="mn-MN"/>
        </w:rPr>
      </w:pPr>
    </w:p>
    <w:p w14:paraId="6675C56B" w14:textId="0994D0F2" w:rsidR="004A44CE" w:rsidRPr="004A44CE" w:rsidRDefault="00EF0C19" w:rsidP="004A44CE">
      <w:pPr>
        <w:spacing w:after="0" w:line="240" w:lineRule="auto"/>
        <w:ind w:firstLine="698"/>
        <w:jc w:val="both"/>
        <w:rPr>
          <w:rFonts w:ascii="Arial" w:eastAsia="Times New Roman" w:hAnsi="Arial" w:cs="Arial"/>
          <w:kern w:val="2"/>
          <w:sz w:val="24"/>
          <w:szCs w:val="24"/>
          <w:lang w:val="mn-MN" w:eastAsia="zh-CN"/>
        </w:rPr>
      </w:pPr>
      <w:r>
        <w:rPr>
          <w:rFonts w:ascii="Arial" w:hAnsi="Arial" w:cs="Arial"/>
          <w:sz w:val="24"/>
          <w:lang w:val="mn-MN"/>
        </w:rPr>
        <w:t xml:space="preserve">5. </w:t>
      </w:r>
      <w:r w:rsidR="004A44CE" w:rsidRPr="004A44CE">
        <w:rPr>
          <w:rFonts w:ascii="Arial" w:eastAsia="Times New Roman" w:hAnsi="Arial" w:cs="Arial"/>
          <w:kern w:val="2"/>
          <w:sz w:val="24"/>
          <w:szCs w:val="24"/>
          <w:lang w:val="mn-MN" w:eastAsia="zh-CN"/>
        </w:rPr>
        <w:t xml:space="preserve">Багш бэлтгэх сургалтын хөтөлбөрөөр амжилттай суралцсан суралцагчид </w:t>
      </w:r>
    </w:p>
    <w:p w14:paraId="10EBA844" w14:textId="6A70320F" w:rsidR="00EF0C19" w:rsidRPr="009975ED" w:rsidRDefault="004A44CE" w:rsidP="004A44CE">
      <w:pPr>
        <w:spacing w:after="0" w:line="240" w:lineRule="auto"/>
        <w:jc w:val="both"/>
        <w:rPr>
          <w:rFonts w:ascii="Arial" w:hAnsi="Arial" w:cs="Arial"/>
          <w:sz w:val="24"/>
          <w:szCs w:val="24"/>
          <w:lang w:val="mn-MN"/>
        </w:rPr>
      </w:pPr>
      <w:r w:rsidRPr="004A44CE">
        <w:rPr>
          <w:rFonts w:ascii="Arial" w:eastAsia="Times New Roman" w:hAnsi="Arial" w:cs="Arial"/>
          <w:kern w:val="2"/>
          <w:sz w:val="24"/>
          <w:szCs w:val="24"/>
          <w:lang w:val="mn-MN" w:eastAsia="zh-CN"/>
        </w:rPr>
        <w:t>сургалтын төлбө</w:t>
      </w:r>
      <w:r>
        <w:rPr>
          <w:rFonts w:ascii="Arial" w:eastAsia="Times New Roman" w:hAnsi="Arial" w:cs="Arial"/>
          <w:kern w:val="2"/>
          <w:sz w:val="24"/>
          <w:szCs w:val="24"/>
          <w:lang w:val="mn-MN" w:eastAsia="zh-CN"/>
        </w:rPr>
        <w:t xml:space="preserve">рийн хөнгөлөлт, чөлөөлөлт олгох, </w:t>
      </w:r>
      <w:r w:rsidRPr="004A44CE">
        <w:rPr>
          <w:rFonts w:ascii="Arial" w:eastAsia="Times New Roman" w:hAnsi="Arial" w:cs="Arial"/>
          <w:kern w:val="2"/>
          <w:sz w:val="24"/>
          <w:szCs w:val="24"/>
          <w:lang w:val="mn-MN" w:eastAsia="zh-CN"/>
        </w:rPr>
        <w:t>сар бүр хөдөлмөрийн хөлсний доод хэмжээнээс багагүй хэмжээтэй амжиргааны тэтгэлэг олгох</w:t>
      </w:r>
      <w:r>
        <w:rPr>
          <w:rFonts w:ascii="Arial" w:eastAsia="Times New Roman" w:hAnsi="Arial" w:cs="Arial"/>
          <w:kern w:val="2"/>
          <w:sz w:val="24"/>
          <w:szCs w:val="24"/>
          <w:lang w:val="mn-MN" w:eastAsia="zh-CN"/>
        </w:rPr>
        <w:t xml:space="preserve">, </w:t>
      </w:r>
      <w:r w:rsidRPr="004A44CE">
        <w:rPr>
          <w:rFonts w:ascii="Arial" w:eastAsia="Times New Roman" w:hAnsi="Arial" w:cs="Arial"/>
          <w:kern w:val="2"/>
          <w:sz w:val="24"/>
          <w:szCs w:val="24"/>
          <w:lang w:val="mn-MN" w:eastAsia="zh-CN"/>
        </w:rPr>
        <w:t>багш мэргэжлээр амжилттай суралцаж, амжиргааны тэтгэлэг авсан хугацааг багшаар ажилласанд тооцох</w:t>
      </w:r>
      <w:r>
        <w:rPr>
          <w:rFonts w:ascii="Arial" w:eastAsia="Times New Roman" w:hAnsi="Arial" w:cs="Arial"/>
          <w:color w:val="000000"/>
          <w:sz w:val="24"/>
          <w:szCs w:val="24"/>
          <w:lang w:val="mn-MN" w:eastAsia="zh-CN"/>
        </w:rPr>
        <w:t xml:space="preserve"> гэсэн заалтын </w:t>
      </w:r>
      <w:r w:rsidRPr="004A44CE">
        <w:rPr>
          <w:rFonts w:ascii="Arial" w:eastAsia="Times New Roman" w:hAnsi="Arial" w:cs="Arial"/>
          <w:kern w:val="2"/>
          <w:sz w:val="24"/>
          <w:szCs w:val="24"/>
          <w:lang w:val="mn-MN" w:eastAsia="zh-CN"/>
        </w:rPr>
        <w:t>сар бүр хөдөлмөрийн хөлсний доод хэмжээнээс багагүй хэмжээтэй амжиргааны тэтгэлэг олгох</w:t>
      </w:r>
      <w:r>
        <w:rPr>
          <w:rFonts w:ascii="Arial" w:eastAsia="Times New Roman" w:hAnsi="Arial" w:cs="Arial"/>
          <w:kern w:val="2"/>
          <w:sz w:val="24"/>
          <w:szCs w:val="24"/>
          <w:lang w:val="mn-MN" w:eastAsia="zh-CN"/>
        </w:rPr>
        <w:t xml:space="preserve"> хэсэг нь л тодорхой зардал шаардагдана. Жишээ нь тухайн жилд амжилттай суралцсан 5000 оюутан байна гэж үзэхэд жилд 39,6 тэрбум төгрөг нэмж шаардагдана гэсэн үг. </w:t>
      </w:r>
    </w:p>
    <w:p w14:paraId="055806B8" w14:textId="77777777" w:rsidR="00266A22" w:rsidRPr="009975ED" w:rsidRDefault="00266A22" w:rsidP="00A05946">
      <w:pPr>
        <w:spacing w:after="0" w:line="240" w:lineRule="auto"/>
        <w:ind w:firstLine="720"/>
        <w:jc w:val="both"/>
        <w:rPr>
          <w:rFonts w:ascii="Arial" w:hAnsi="Arial" w:cs="Arial"/>
          <w:sz w:val="24"/>
          <w:szCs w:val="24"/>
          <w:lang w:val="mn-MN"/>
        </w:rPr>
      </w:pPr>
    </w:p>
    <w:p w14:paraId="6A711331" w14:textId="77777777" w:rsidR="004A44CE" w:rsidRDefault="004A44CE" w:rsidP="004A44CE">
      <w:pPr>
        <w:tabs>
          <w:tab w:val="left" w:pos="0"/>
        </w:tabs>
        <w:spacing w:after="0" w:line="240" w:lineRule="auto"/>
        <w:ind w:firstLine="720"/>
        <w:jc w:val="both"/>
        <w:rPr>
          <w:rFonts w:ascii="Arial" w:eastAsia="Times New Roman" w:hAnsi="Arial" w:cs="Arial"/>
          <w:kern w:val="2"/>
          <w:sz w:val="24"/>
          <w:szCs w:val="24"/>
          <w:lang w:val="mn-MN" w:eastAsia="zh-CN"/>
        </w:rPr>
      </w:pPr>
      <w:r>
        <w:rPr>
          <w:rFonts w:ascii="Arial" w:eastAsia="Times New Roman" w:hAnsi="Arial" w:cs="Arial"/>
          <w:kern w:val="2"/>
          <w:sz w:val="24"/>
          <w:szCs w:val="24"/>
          <w:lang w:val="mn-MN" w:eastAsia="zh-CN"/>
        </w:rPr>
        <w:t>6. С</w:t>
      </w:r>
      <w:r w:rsidRPr="004A44CE">
        <w:rPr>
          <w:rFonts w:ascii="Arial" w:eastAsia="Times New Roman" w:hAnsi="Arial" w:cs="Arial"/>
          <w:kern w:val="2"/>
          <w:sz w:val="24"/>
          <w:szCs w:val="24"/>
          <w:lang w:val="mn-MN" w:eastAsia="zh-CN"/>
        </w:rPr>
        <w:t xml:space="preserve">ум, баг, улсын болон орон нутгийн зэрэглэлтэй хот, тосгон дахь төрийн болон орон нутгийн өмчийн цэцэрлэг, ерөнхий боловсролын сургууль, мэргэжлийн болон техникийн боловсрол, сургалтын байгууллага, насан туршийн суралцахуйн </w:t>
      </w:r>
      <w:r w:rsidRPr="004A44CE">
        <w:rPr>
          <w:rFonts w:ascii="Arial" w:eastAsia="Times New Roman" w:hAnsi="Arial" w:cs="Arial"/>
          <w:color w:val="000000" w:themeColor="text1"/>
          <w:kern w:val="2"/>
          <w:sz w:val="24"/>
          <w:szCs w:val="24"/>
          <w:lang w:val="mn-MN" w:eastAsia="zh-CN"/>
        </w:rPr>
        <w:t xml:space="preserve">төвийн багш,  мэргэжлийн болон удирдах ажилтанд </w:t>
      </w:r>
      <w:r w:rsidRPr="004A44CE">
        <w:rPr>
          <w:rFonts w:ascii="Arial" w:eastAsia="Times New Roman" w:hAnsi="Arial" w:cs="Arial"/>
          <w:kern w:val="2"/>
          <w:sz w:val="24"/>
          <w:szCs w:val="24"/>
          <w:lang w:val="mn-MN" w:eastAsia="zh-CN"/>
        </w:rPr>
        <w:t>гурван жил тутамд, боловсролын нийтлэг үйлчилгээний ажилтанд таван жил тутамд нэг удаа зургаан сарын үндсэн цалинтай нь тэнцэх хэмжээний мөнгөн</w:t>
      </w:r>
      <w:r>
        <w:rPr>
          <w:rFonts w:ascii="Arial" w:eastAsia="Times New Roman" w:hAnsi="Arial" w:cs="Arial"/>
          <w:kern w:val="2"/>
          <w:sz w:val="24"/>
          <w:szCs w:val="24"/>
          <w:lang w:val="mn-MN" w:eastAsia="zh-CN"/>
        </w:rPr>
        <w:t xml:space="preserve"> тэтгэмжийг улсын төсвөөс олгоно гэсэн заалтад Боловсролын нийтлэг үйлчилгээний ажилтнуудын тэтгэмж олгох зардал л нэмэгдэнэ. </w:t>
      </w:r>
    </w:p>
    <w:p w14:paraId="2C42553C" w14:textId="77777777" w:rsidR="004A44CE" w:rsidRDefault="004A44CE" w:rsidP="004A44CE">
      <w:pPr>
        <w:tabs>
          <w:tab w:val="left" w:pos="0"/>
        </w:tabs>
        <w:spacing w:after="0" w:line="240" w:lineRule="auto"/>
        <w:ind w:firstLine="720"/>
        <w:jc w:val="both"/>
        <w:rPr>
          <w:rFonts w:ascii="Arial" w:eastAsia="Times New Roman" w:hAnsi="Arial" w:cs="Arial"/>
          <w:kern w:val="2"/>
          <w:sz w:val="24"/>
          <w:szCs w:val="24"/>
          <w:lang w:val="mn-MN" w:eastAsia="zh-CN"/>
        </w:rPr>
      </w:pPr>
    </w:p>
    <w:p w14:paraId="0186B052" w14:textId="054F31DF" w:rsidR="004A44CE" w:rsidRDefault="004A44CE" w:rsidP="004A44CE">
      <w:pPr>
        <w:tabs>
          <w:tab w:val="left" w:pos="0"/>
        </w:tabs>
        <w:spacing w:after="0" w:line="240" w:lineRule="auto"/>
        <w:ind w:firstLine="720"/>
        <w:jc w:val="both"/>
        <w:rPr>
          <w:rFonts w:ascii="Arial" w:hAnsi="Arial" w:cs="Arial"/>
          <w:sz w:val="24"/>
          <w:szCs w:val="24"/>
          <w:lang w:val="mn-MN"/>
        </w:rPr>
      </w:pPr>
      <w:r>
        <w:rPr>
          <w:rFonts w:ascii="Arial" w:eastAsia="Times New Roman" w:hAnsi="Arial" w:cs="Arial"/>
          <w:kern w:val="2"/>
          <w:sz w:val="24"/>
          <w:szCs w:val="24"/>
          <w:lang w:val="mn-MN" w:eastAsia="zh-CN"/>
        </w:rPr>
        <w:t>7</w:t>
      </w:r>
      <w:r w:rsidRPr="004A44CE">
        <w:rPr>
          <w:rFonts w:ascii="Arial" w:eastAsia="Times New Roman" w:hAnsi="Arial" w:cs="Arial"/>
          <w:kern w:val="2"/>
          <w:sz w:val="24"/>
          <w:szCs w:val="24"/>
          <w:lang w:val="mn-MN" w:eastAsia="zh-CN"/>
        </w:rPr>
        <w:t xml:space="preserve">. </w:t>
      </w:r>
      <w:r>
        <w:rPr>
          <w:rFonts w:ascii="Arial" w:eastAsia="Times New Roman" w:hAnsi="Arial" w:cs="Arial"/>
          <w:kern w:val="2"/>
          <w:sz w:val="24"/>
          <w:szCs w:val="24"/>
          <w:lang w:val="mn-MN" w:eastAsia="zh-CN"/>
        </w:rPr>
        <w:t>Т</w:t>
      </w:r>
      <w:r w:rsidRPr="004A44CE">
        <w:rPr>
          <w:rFonts w:ascii="Arial" w:hAnsi="Arial" w:cs="Arial"/>
          <w:sz w:val="24"/>
          <w:szCs w:val="24"/>
          <w:lang w:val="mn-MN"/>
        </w:rPr>
        <w:t xml:space="preserve">өрийн болон орон нутгийн өмчийн цэцэрлэг, ерөнхий боловсролын сургууль, мэргэжлийн болон техникийн боловсрол, сургалтын байгууллага, насан туршийн суралцахуйн төвд 25-аас дээш жил ажиллаж, тэтгэврийн даатгалын шимтгэл төлсөн багш, боловсролын мэргэжлийн болон удирдах </w:t>
      </w:r>
      <w:r w:rsidRPr="004A44CE">
        <w:rPr>
          <w:rFonts w:ascii="Arial" w:hAnsi="Arial" w:cs="Arial"/>
          <w:color w:val="000000" w:themeColor="text1"/>
          <w:sz w:val="24"/>
          <w:szCs w:val="24"/>
          <w:lang w:val="mn-MN"/>
        </w:rPr>
        <w:t>ажилтан</w:t>
      </w:r>
      <w:r w:rsidRPr="004A44CE">
        <w:rPr>
          <w:rFonts w:ascii="Arial" w:hAnsi="Arial" w:cs="Arial"/>
          <w:color w:val="FF0000"/>
          <w:sz w:val="24"/>
          <w:szCs w:val="24"/>
          <w:lang w:val="mn-MN"/>
        </w:rPr>
        <w:t xml:space="preserve"> </w:t>
      </w:r>
      <w:r w:rsidRPr="004A44CE">
        <w:rPr>
          <w:rFonts w:ascii="Arial" w:hAnsi="Arial" w:cs="Arial"/>
          <w:sz w:val="24"/>
          <w:szCs w:val="24"/>
          <w:lang w:val="mn-MN"/>
        </w:rPr>
        <w:t xml:space="preserve">өөрөө хүсвэл эмэгтэй 50, эрэгтэй 55 настай тэтгэвэрт гарч болох бөгөөд тэдгээрт ажилласан нэг жилийг нь нэг аравны таван /1,5/ жилээр тооцон </w:t>
      </w:r>
      <w:r w:rsidRPr="004A44CE">
        <w:rPr>
          <w:rFonts w:ascii="Arial" w:hAnsi="Arial" w:cs="Arial"/>
          <w:color w:val="000000" w:themeColor="text1"/>
          <w:sz w:val="24"/>
          <w:szCs w:val="24"/>
          <w:lang w:val="mn-MN"/>
        </w:rPr>
        <w:t xml:space="preserve">Төрийн албаны тухай хуулийн 60.1-д  </w:t>
      </w:r>
      <w:r w:rsidRPr="004A44CE">
        <w:rPr>
          <w:rFonts w:ascii="Arial" w:hAnsi="Arial" w:cs="Arial"/>
          <w:sz w:val="24"/>
          <w:szCs w:val="24"/>
          <w:lang w:val="mn-MN"/>
        </w:rPr>
        <w:t>заасан нэг у</w:t>
      </w:r>
      <w:r>
        <w:rPr>
          <w:rFonts w:ascii="Arial" w:hAnsi="Arial" w:cs="Arial"/>
          <w:sz w:val="24"/>
          <w:szCs w:val="24"/>
          <w:lang w:val="mn-MN"/>
        </w:rPr>
        <w:t xml:space="preserve">даагийн буцалтгүй тусламж олгоход нэмэлт санхүүжилт шаардлагатай ч боловсролын салбарын төсвийн санхүүжилтийг нэмэгдүүлж, нийгмийн даатгалын сангийн өр, авлагыг барагдуулснаар шийдвэрлэх боломжтой. </w:t>
      </w:r>
    </w:p>
    <w:p w14:paraId="4A38DDDA" w14:textId="77777777" w:rsidR="004A44CE" w:rsidRPr="004A44CE" w:rsidRDefault="004A44CE" w:rsidP="004A44CE">
      <w:pPr>
        <w:tabs>
          <w:tab w:val="left" w:pos="0"/>
        </w:tabs>
        <w:spacing w:after="0" w:line="240" w:lineRule="auto"/>
        <w:ind w:firstLine="720"/>
        <w:jc w:val="both"/>
        <w:rPr>
          <w:rFonts w:ascii="Arial" w:eastAsia="Times New Roman" w:hAnsi="Arial" w:cs="Arial"/>
          <w:kern w:val="2"/>
          <w:sz w:val="24"/>
          <w:szCs w:val="24"/>
          <w:lang w:val="mn-MN" w:eastAsia="zh-CN"/>
        </w:rPr>
      </w:pPr>
    </w:p>
    <w:p w14:paraId="44D43D1D" w14:textId="4EB3F82F" w:rsidR="004A44CE" w:rsidRDefault="004A44CE" w:rsidP="004A44CE">
      <w:pPr>
        <w:spacing w:after="0" w:line="240" w:lineRule="auto"/>
        <w:ind w:firstLine="720"/>
        <w:jc w:val="both"/>
        <w:rPr>
          <w:rFonts w:ascii="Arial" w:eastAsia="Times New Roman" w:hAnsi="Arial" w:cs="Arial"/>
          <w:kern w:val="2"/>
          <w:sz w:val="24"/>
          <w:szCs w:val="24"/>
          <w:lang w:val="mn-MN" w:eastAsia="zh-CN"/>
        </w:rPr>
      </w:pPr>
      <w:r>
        <w:rPr>
          <w:rFonts w:ascii="Arial" w:hAnsi="Arial" w:cs="Arial"/>
          <w:sz w:val="24"/>
          <w:szCs w:val="24"/>
          <w:lang w:val="mn-MN"/>
        </w:rPr>
        <w:lastRenderedPageBreak/>
        <w:t xml:space="preserve">8. </w:t>
      </w:r>
      <w:r w:rsidR="003105BC">
        <w:rPr>
          <w:rFonts w:ascii="Arial" w:eastAsia="Times New Roman" w:hAnsi="Arial" w:cs="Arial"/>
          <w:kern w:val="2"/>
          <w:sz w:val="24"/>
          <w:szCs w:val="24"/>
          <w:lang w:val="mn-MN" w:eastAsia="zh-CN"/>
        </w:rPr>
        <w:t>Т</w:t>
      </w:r>
      <w:r w:rsidRPr="004A44CE">
        <w:rPr>
          <w:rFonts w:ascii="Arial" w:eastAsia="Times New Roman" w:hAnsi="Arial" w:cs="Arial"/>
          <w:kern w:val="2"/>
          <w:sz w:val="24"/>
          <w:szCs w:val="24"/>
          <w:lang w:val="mn-MN" w:eastAsia="zh-CN"/>
        </w:rPr>
        <w:t>өрийн болон орон нутгийн өмчийн цэцэрлэг, ерөнхий боловсролын сургууль, мэргэжлийн болон техникийн боловсрол, сургалтын байгууллага, насан туршийн суралцахуйн төвд 15-аас доошгүй жил  ажилласан багш, ажилтны нэг хүүхдийг  төрийн өмчийн дээд боловсролын сургалтын байгуул</w:t>
      </w:r>
      <w:r>
        <w:rPr>
          <w:rFonts w:ascii="Arial" w:eastAsia="Times New Roman" w:hAnsi="Arial" w:cs="Arial"/>
          <w:kern w:val="2"/>
          <w:sz w:val="24"/>
          <w:szCs w:val="24"/>
          <w:lang w:val="mn-MN" w:eastAsia="zh-CN"/>
        </w:rPr>
        <w:t xml:space="preserve">лагад үнэ төлбөргүй суралцуулдаг болгоход энэ заалтын дагуу төсөвт суугдаж байгаа зардал нэмэгдэхгүй. </w:t>
      </w:r>
    </w:p>
    <w:p w14:paraId="23529A3B" w14:textId="77777777" w:rsidR="003105BC" w:rsidRDefault="003105BC" w:rsidP="004A44CE">
      <w:pPr>
        <w:spacing w:after="0" w:line="240" w:lineRule="auto"/>
        <w:ind w:firstLine="720"/>
        <w:jc w:val="both"/>
        <w:rPr>
          <w:rFonts w:ascii="Arial" w:eastAsia="Times New Roman" w:hAnsi="Arial" w:cs="Arial"/>
          <w:kern w:val="2"/>
          <w:sz w:val="24"/>
          <w:szCs w:val="24"/>
          <w:lang w:val="mn-MN" w:eastAsia="zh-CN"/>
        </w:rPr>
      </w:pPr>
    </w:p>
    <w:p w14:paraId="32F38095" w14:textId="25A05CD0" w:rsidR="003105BC" w:rsidRPr="004A44CE" w:rsidRDefault="003105BC" w:rsidP="004A44CE">
      <w:pPr>
        <w:spacing w:after="0" w:line="240" w:lineRule="auto"/>
        <w:ind w:firstLine="720"/>
        <w:jc w:val="both"/>
        <w:rPr>
          <w:rFonts w:ascii="Arial" w:eastAsia="Times New Roman" w:hAnsi="Arial" w:cs="Arial"/>
          <w:color w:val="000000"/>
          <w:sz w:val="24"/>
          <w:szCs w:val="24"/>
          <w:lang w:val="mn-MN" w:eastAsia="zh-CN"/>
        </w:rPr>
      </w:pPr>
      <w:r>
        <w:rPr>
          <w:rFonts w:ascii="Arial" w:eastAsia="Times New Roman" w:hAnsi="Arial" w:cs="Arial"/>
          <w:kern w:val="2"/>
          <w:sz w:val="24"/>
          <w:szCs w:val="24"/>
          <w:lang w:val="mn-MN" w:eastAsia="zh-CN"/>
        </w:rPr>
        <w:t>9. Т</w:t>
      </w:r>
      <w:r w:rsidRPr="003105BC">
        <w:rPr>
          <w:rFonts w:ascii="Arial" w:eastAsia="Times New Roman" w:hAnsi="Arial" w:cs="Arial"/>
          <w:kern w:val="2"/>
          <w:sz w:val="24"/>
          <w:szCs w:val="24"/>
          <w:lang w:val="mn-MN" w:eastAsia="zh-CN"/>
        </w:rPr>
        <w:t>өрийн болон хувийн хэвшлийн цэцэрлэг, ерөнхий боловсролын сургуулийн нэг суралцагчид төрөөс ногдох сургалтын хувьсах зардлын хэмжээг хөдөлмөрийн хөлсний доод хэмжээг гурваас дөрөв дахин үржүүлсэнтэй тэнцүү байхаар тооцон инфляцийн түвшинтэй уялдуулан жил тутам шинэчлэн</w:t>
      </w:r>
      <w:r>
        <w:rPr>
          <w:rFonts w:ascii="Arial" w:eastAsia="Times New Roman" w:hAnsi="Arial" w:cs="Arial"/>
          <w:kern w:val="2"/>
          <w:sz w:val="24"/>
          <w:szCs w:val="24"/>
          <w:lang w:val="mn-MN" w:eastAsia="zh-CN"/>
        </w:rPr>
        <w:t xml:space="preserve"> тогтоох зардлыг боловсролын салбарын санхүүжилтйг олон улсын жишигт буюу дотоодын нийт бүтээгдэхүүний 7-гоос доошгүй эсвэл төсвийн нийт зардлын 20-оос доошгүй хувьд хүргэснээр шийдвэрлэх боломжтой. </w:t>
      </w:r>
    </w:p>
    <w:p w14:paraId="4F52D498" w14:textId="77777777" w:rsidR="004A44CE" w:rsidRDefault="004A44CE" w:rsidP="00266A22">
      <w:pPr>
        <w:spacing w:after="0" w:line="240" w:lineRule="auto"/>
        <w:ind w:firstLine="720"/>
        <w:jc w:val="both"/>
        <w:rPr>
          <w:rFonts w:ascii="Arial" w:hAnsi="Arial" w:cs="Arial"/>
          <w:sz w:val="24"/>
          <w:szCs w:val="24"/>
          <w:lang w:val="mn-MN"/>
        </w:rPr>
      </w:pPr>
    </w:p>
    <w:p w14:paraId="23C0C7EC" w14:textId="16209419" w:rsidR="003E24CE" w:rsidRPr="009975ED" w:rsidRDefault="003105BC" w:rsidP="00266A22">
      <w:pPr>
        <w:spacing w:after="0" w:line="240" w:lineRule="auto"/>
        <w:ind w:firstLine="720"/>
        <w:jc w:val="both"/>
        <w:rPr>
          <w:rFonts w:ascii="Arial" w:hAnsi="Arial" w:cs="Arial"/>
          <w:sz w:val="24"/>
          <w:szCs w:val="24"/>
          <w:lang w:val="mn-MN"/>
        </w:rPr>
      </w:pPr>
      <w:r>
        <w:rPr>
          <w:rFonts w:ascii="Arial" w:hAnsi="Arial" w:cs="Arial"/>
          <w:sz w:val="24"/>
          <w:szCs w:val="24"/>
          <w:lang w:val="mn-MN"/>
        </w:rPr>
        <w:t>Эцэст нь</w:t>
      </w:r>
      <w:r w:rsidR="00266A22" w:rsidRPr="009975ED">
        <w:rPr>
          <w:rFonts w:ascii="Arial" w:hAnsi="Arial" w:cs="Arial"/>
          <w:sz w:val="24"/>
          <w:szCs w:val="24"/>
          <w:lang w:val="mn-MN"/>
        </w:rPr>
        <w:t xml:space="preserve"> хуулийн төсөлд тусгагдсан төрөөс боловсролын салбарт дотоодын нийт бүтээгдэхүүний</w:t>
      </w:r>
      <w:r w:rsidR="00C76918">
        <w:rPr>
          <w:rFonts w:ascii="Arial" w:hAnsi="Arial" w:cs="Arial"/>
          <w:sz w:val="24"/>
          <w:szCs w:val="24"/>
          <w:lang w:val="mn-MN"/>
        </w:rPr>
        <w:t xml:space="preserve"> 7-</w:t>
      </w:r>
      <w:r w:rsidR="00266A22" w:rsidRPr="009975ED">
        <w:rPr>
          <w:rFonts w:ascii="Arial" w:hAnsi="Arial" w:cs="Arial"/>
          <w:sz w:val="24"/>
          <w:szCs w:val="24"/>
          <w:lang w:val="mn-MN"/>
        </w:rPr>
        <w:t>гоос доошгүй хувийг, эсвэл  улсын төсвийн нийт зардлын 20-иос доошгүй хувийг зарцуулах зохицуулалт нь Олон улсад хэрэглэгддэг нийтлэг жишиг тул</w:t>
      </w:r>
      <w:r w:rsidR="003E24CE" w:rsidRPr="009975ED">
        <w:rPr>
          <w:rFonts w:ascii="Arial" w:hAnsi="Arial" w:cs="Arial"/>
          <w:sz w:val="24"/>
          <w:szCs w:val="24"/>
          <w:lang w:val="mn-MN"/>
        </w:rPr>
        <w:t xml:space="preserve"> энэ зардалд хөрөнгө төлөвлөх зайлшгүй шаардлага байсаар байна.</w:t>
      </w:r>
    </w:p>
    <w:p w14:paraId="7FD92CF0" w14:textId="77777777" w:rsidR="003E24CE" w:rsidRPr="001F1384" w:rsidRDefault="003E24CE" w:rsidP="00266A22">
      <w:pPr>
        <w:spacing w:after="0" w:line="240" w:lineRule="auto"/>
        <w:ind w:firstLine="720"/>
        <w:jc w:val="both"/>
        <w:rPr>
          <w:rFonts w:ascii="Arial" w:hAnsi="Arial" w:cs="Arial"/>
          <w:sz w:val="24"/>
          <w:szCs w:val="24"/>
          <w:lang w:val="mn-MN"/>
        </w:rPr>
      </w:pPr>
    </w:p>
    <w:p w14:paraId="29CB2153" w14:textId="68EBE883" w:rsidR="001F1384" w:rsidRPr="00EF0C19" w:rsidRDefault="00266A22" w:rsidP="00266A22">
      <w:pPr>
        <w:spacing w:after="0" w:line="240" w:lineRule="auto"/>
        <w:ind w:firstLine="720"/>
        <w:jc w:val="both"/>
        <w:rPr>
          <w:rFonts w:ascii="Arial" w:hAnsi="Arial" w:cs="Arial"/>
          <w:sz w:val="24"/>
          <w:szCs w:val="24"/>
          <w:lang w:val="mn-MN"/>
        </w:rPr>
      </w:pPr>
      <w:r w:rsidRPr="001F1384">
        <w:rPr>
          <w:rFonts w:ascii="Arial" w:hAnsi="Arial" w:cs="Arial"/>
          <w:sz w:val="24"/>
          <w:szCs w:val="24"/>
          <w:lang w:val="mn-MN"/>
        </w:rPr>
        <w:t xml:space="preserve"> </w:t>
      </w:r>
      <w:r w:rsidR="001F1384" w:rsidRPr="001F1384">
        <w:rPr>
          <w:rFonts w:ascii="Arial" w:hAnsi="Arial" w:cs="Arial"/>
          <w:sz w:val="24"/>
          <w:szCs w:val="24"/>
          <w:lang w:val="mn-MN"/>
        </w:rPr>
        <w:t>Монгол Улсын 2025 оны төсвийн тухай хуулиар боловсролын салбарт Дотоодын нийт бүтээгдэхүүн</w:t>
      </w:r>
      <w:r w:rsidR="00EF0C19">
        <w:rPr>
          <w:rFonts w:ascii="Arial" w:hAnsi="Arial" w:cs="Arial"/>
          <w:sz w:val="24"/>
          <w:szCs w:val="24"/>
          <w:lang w:val="mn-MN"/>
        </w:rPr>
        <w:t xml:space="preserve"> </w:t>
      </w:r>
      <w:r w:rsidR="00EF0C19">
        <w:rPr>
          <w:rFonts w:ascii="Arial" w:hAnsi="Arial" w:cs="Arial"/>
          <w:sz w:val="24"/>
          <w:szCs w:val="24"/>
        </w:rPr>
        <w:t>(</w:t>
      </w:r>
      <w:r w:rsidR="00EF0C19">
        <w:rPr>
          <w:rFonts w:ascii="Arial" w:hAnsi="Arial" w:cs="Arial"/>
          <w:sz w:val="24"/>
          <w:szCs w:val="24"/>
          <w:lang w:val="mn-MN"/>
        </w:rPr>
        <w:t>2025 онд Дотоодын нийт бүтээгдэхүүн 95 их наяд хүргэхээр төсөвлөсөн</w:t>
      </w:r>
      <w:r w:rsidR="00EF0C19">
        <w:rPr>
          <w:rFonts w:ascii="Arial" w:hAnsi="Arial" w:cs="Arial"/>
          <w:sz w:val="24"/>
          <w:szCs w:val="24"/>
        </w:rPr>
        <w:t>)-</w:t>
      </w:r>
      <w:r w:rsidR="001F1384" w:rsidRPr="001F1384">
        <w:rPr>
          <w:rFonts w:ascii="Arial" w:hAnsi="Arial" w:cs="Arial"/>
          <w:sz w:val="24"/>
          <w:szCs w:val="24"/>
          <w:lang w:val="mn-MN"/>
        </w:rPr>
        <w:t>ий 4,7 хувийг</w:t>
      </w:r>
      <w:r w:rsidR="001F1384">
        <w:rPr>
          <w:rFonts w:ascii="Arial" w:hAnsi="Arial" w:cs="Arial"/>
          <w:sz w:val="24"/>
          <w:szCs w:val="24"/>
          <w:lang w:val="mn-MN"/>
        </w:rPr>
        <w:t xml:space="preserve"> зарцуулж байна. Энэ нь нийтдээ 4 их наяд 466 тэрбум төгрөг болох бөгөөд 7 хувь болгон 6 их наяд 650 тэрбум төгрөг буюу 2 их наяд 184 төгрөгөөр нэмэгд</w:t>
      </w:r>
      <w:r w:rsidR="00EF0C19">
        <w:rPr>
          <w:rFonts w:ascii="Arial" w:hAnsi="Arial" w:cs="Arial"/>
          <w:sz w:val="24"/>
          <w:szCs w:val="24"/>
          <w:lang w:val="mn-MN"/>
        </w:rPr>
        <w:t xml:space="preserve">үүлэх шаардлагатай болно. Харин Монгол Улсын 2025 оны төсвийн тухай хуулиар Улсын төсвийн нийт зардал 33 их наяд 470 тэрбум төгрөг байгаа бөгөөд Боловсролын салбарт 13,3 хувийг нь зарцуулж байна. Энэ хувийг 20 хувьд хүргэхэд Боловсролын салбарын төсөв 6 их наяд 694 тэрбум төгрөгт хүрэхээр тооцоо байна. Улсын их хурлаас тухайн жилийн улсын төсвийг батлахдаа дээрх 2 хувилбарын аль боловсролд ашигтай хувилбарыг сонгон хэрэглэх боломжтой.  </w:t>
      </w:r>
    </w:p>
    <w:p w14:paraId="3D43D7CF" w14:textId="77777777" w:rsidR="00EF0C19" w:rsidRDefault="00EF0C19" w:rsidP="00266A22">
      <w:pPr>
        <w:spacing w:after="0" w:line="240" w:lineRule="auto"/>
        <w:ind w:firstLine="720"/>
        <w:jc w:val="both"/>
        <w:rPr>
          <w:rFonts w:ascii="Arial" w:hAnsi="Arial" w:cs="Arial"/>
          <w:sz w:val="24"/>
          <w:szCs w:val="24"/>
          <w:lang w:val="mn-MN"/>
        </w:rPr>
      </w:pPr>
    </w:p>
    <w:p w14:paraId="61B8B29B" w14:textId="284603A9" w:rsidR="008A76FA" w:rsidRPr="009975ED" w:rsidRDefault="003105BC" w:rsidP="00A05946">
      <w:pPr>
        <w:spacing w:after="0" w:line="240" w:lineRule="auto"/>
        <w:ind w:firstLine="720"/>
        <w:jc w:val="both"/>
        <w:rPr>
          <w:rFonts w:ascii="Arial" w:hAnsi="Arial" w:cs="Arial"/>
          <w:color w:val="000000"/>
          <w:sz w:val="24"/>
          <w:szCs w:val="24"/>
          <w:lang w:val="mn-MN"/>
        </w:rPr>
      </w:pPr>
      <w:r>
        <w:rPr>
          <w:rFonts w:ascii="Arial" w:hAnsi="Arial" w:cs="Arial"/>
          <w:color w:val="000000"/>
          <w:sz w:val="24"/>
          <w:szCs w:val="24"/>
          <w:lang w:val="mn-MN"/>
        </w:rPr>
        <w:t>Хэрв</w:t>
      </w:r>
      <w:r w:rsidR="00A76356">
        <w:rPr>
          <w:rFonts w:ascii="Arial" w:hAnsi="Arial" w:cs="Arial"/>
          <w:color w:val="000000"/>
          <w:sz w:val="24"/>
          <w:szCs w:val="24"/>
          <w:lang w:val="mn-MN"/>
        </w:rPr>
        <w:t>ээ</w:t>
      </w:r>
      <w:bookmarkStart w:id="1" w:name="_GoBack"/>
      <w:bookmarkEnd w:id="1"/>
      <w:r>
        <w:rPr>
          <w:rFonts w:ascii="Arial" w:hAnsi="Arial" w:cs="Arial"/>
          <w:color w:val="000000"/>
          <w:sz w:val="24"/>
          <w:szCs w:val="24"/>
          <w:lang w:val="mn-MN"/>
        </w:rPr>
        <w:t xml:space="preserve"> боловсролын салбарын санхүүжилтийг дотоодын нийт бүтээгдэхүүний 7-ноос доошгүй хувийг эсвэл төсвийн нийт зардлын 20-оос доошгүй хувийг зарцуулдаг болох хуулийн төслийн заалт батлагдаж чадвал энэхүү хуулийн төсөлд оруулсан төсвөөс зардал шаардагдах заалтуудыг бүрэн санхүүжүүлэх боломжтой гэж үзэж байна. </w:t>
      </w:r>
    </w:p>
    <w:p w14:paraId="2324249F" w14:textId="77777777" w:rsidR="008A76FA" w:rsidRPr="009975ED" w:rsidRDefault="008A76FA" w:rsidP="00432D83">
      <w:pPr>
        <w:ind w:firstLine="720"/>
        <w:jc w:val="both"/>
        <w:rPr>
          <w:rFonts w:ascii="Arial" w:hAnsi="Arial" w:cs="Arial"/>
          <w:sz w:val="24"/>
          <w:szCs w:val="24"/>
          <w:lang w:val="mn-MN"/>
        </w:rPr>
      </w:pPr>
    </w:p>
    <w:p w14:paraId="7433F3F2" w14:textId="4B0D30E5" w:rsidR="0094286A" w:rsidRPr="009975ED" w:rsidRDefault="0094286A" w:rsidP="00BA23B3">
      <w:pPr>
        <w:spacing w:after="120"/>
        <w:jc w:val="both"/>
        <w:rPr>
          <w:rStyle w:val="normaltextrun"/>
          <w:rFonts w:ascii="Arial" w:hAnsi="Arial" w:cs="Arial"/>
          <w:sz w:val="24"/>
          <w:szCs w:val="24"/>
          <w:lang w:val="mn-MN"/>
        </w:rPr>
      </w:pPr>
    </w:p>
    <w:p w14:paraId="72F82CD3" w14:textId="77777777" w:rsidR="0094286A" w:rsidRPr="009975ED" w:rsidRDefault="0094286A" w:rsidP="0094286A">
      <w:pPr>
        <w:spacing w:after="120"/>
        <w:ind w:firstLine="720"/>
        <w:jc w:val="both"/>
        <w:rPr>
          <w:rStyle w:val="normaltextrun"/>
          <w:rFonts w:ascii="Arial" w:hAnsi="Arial" w:cs="Arial"/>
          <w:sz w:val="24"/>
          <w:szCs w:val="24"/>
          <w:lang w:val="mn-MN"/>
        </w:rPr>
      </w:pPr>
    </w:p>
    <w:p w14:paraId="79E3308B" w14:textId="77777777" w:rsidR="0094286A" w:rsidRPr="007F252F" w:rsidRDefault="0094286A" w:rsidP="0094286A">
      <w:pPr>
        <w:rPr>
          <w:rFonts w:ascii="Arial" w:hAnsi="Arial" w:cs="Arial"/>
          <w:sz w:val="24"/>
          <w:szCs w:val="24"/>
        </w:rPr>
      </w:pPr>
    </w:p>
    <w:p w14:paraId="1BCA3890" w14:textId="0E369343" w:rsidR="0084791D" w:rsidRPr="007F252F" w:rsidRDefault="00C62181" w:rsidP="00C62181">
      <w:pPr>
        <w:jc w:val="center"/>
        <w:rPr>
          <w:rFonts w:ascii="Arial" w:hAnsi="Arial" w:cs="Arial"/>
          <w:sz w:val="24"/>
          <w:szCs w:val="24"/>
        </w:rPr>
      </w:pPr>
      <w:r>
        <w:rPr>
          <w:rFonts w:ascii="Arial" w:hAnsi="Arial" w:cs="Arial"/>
          <w:sz w:val="24"/>
          <w:szCs w:val="24"/>
        </w:rPr>
        <w:t>---</w:t>
      </w:r>
      <w:proofErr w:type="spellStart"/>
      <w:proofErr w:type="gramStart"/>
      <w:r>
        <w:rPr>
          <w:rFonts w:ascii="Arial" w:hAnsi="Arial" w:cs="Arial"/>
          <w:sz w:val="24"/>
          <w:szCs w:val="24"/>
        </w:rPr>
        <w:t>оОо</w:t>
      </w:r>
      <w:proofErr w:type="spellEnd"/>
      <w:proofErr w:type="gramEnd"/>
      <w:r>
        <w:rPr>
          <w:rFonts w:ascii="Arial" w:hAnsi="Arial" w:cs="Arial"/>
          <w:sz w:val="24"/>
          <w:szCs w:val="24"/>
        </w:rPr>
        <w:t>---</w:t>
      </w:r>
    </w:p>
    <w:sectPr w:rsidR="0084791D" w:rsidRPr="007F252F" w:rsidSect="007F252F">
      <w:footerReference w:type="even" r:id="rId7"/>
      <w:pgSz w:w="11909" w:h="16834" w:code="9"/>
      <w:pgMar w:top="1440" w:right="1037" w:bottom="1440" w:left="12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5738B" w14:textId="77777777" w:rsidR="00713824" w:rsidRDefault="00713824">
      <w:pPr>
        <w:spacing w:after="0" w:line="240" w:lineRule="auto"/>
      </w:pPr>
      <w:r>
        <w:separator/>
      </w:r>
    </w:p>
  </w:endnote>
  <w:endnote w:type="continuationSeparator" w:id="0">
    <w:p w14:paraId="64356698" w14:textId="77777777" w:rsidR="00713824" w:rsidRDefault="00713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A57D3" w14:textId="77777777" w:rsidR="004A44CE" w:rsidRDefault="004A44CE" w:rsidP="004A44C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83AE8E" w14:textId="77777777" w:rsidR="004A44CE" w:rsidRDefault="004A44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4C23A" w14:textId="77777777" w:rsidR="00713824" w:rsidRDefault="00713824">
      <w:pPr>
        <w:spacing w:after="0" w:line="240" w:lineRule="auto"/>
      </w:pPr>
      <w:r>
        <w:separator/>
      </w:r>
    </w:p>
  </w:footnote>
  <w:footnote w:type="continuationSeparator" w:id="0">
    <w:p w14:paraId="518D08D5" w14:textId="77777777" w:rsidR="00713824" w:rsidRDefault="007138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562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0BA6246"/>
    <w:multiLevelType w:val="hybridMultilevel"/>
    <w:tmpl w:val="6750D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13B15"/>
    <w:multiLevelType w:val="hybridMultilevel"/>
    <w:tmpl w:val="3C7CD89A"/>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1A0E4369"/>
    <w:multiLevelType w:val="hybridMultilevel"/>
    <w:tmpl w:val="73D8ABB0"/>
    <w:lvl w:ilvl="0" w:tplc="69764884">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229A313E"/>
    <w:multiLevelType w:val="hybridMultilevel"/>
    <w:tmpl w:val="81F2BD1C"/>
    <w:lvl w:ilvl="0" w:tplc="00C4E1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9A1A63"/>
    <w:multiLevelType w:val="multilevel"/>
    <w:tmpl w:val="774892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9061634"/>
    <w:multiLevelType w:val="hybridMultilevel"/>
    <w:tmpl w:val="0576D0F2"/>
    <w:lvl w:ilvl="0" w:tplc="F1A4D51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A54162"/>
    <w:multiLevelType w:val="multilevel"/>
    <w:tmpl w:val="991666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2D2E05E1"/>
    <w:multiLevelType w:val="multilevel"/>
    <w:tmpl w:val="E264DB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2DD204BB"/>
    <w:multiLevelType w:val="hybridMultilevel"/>
    <w:tmpl w:val="F0DCAE7C"/>
    <w:lvl w:ilvl="0" w:tplc="00C4E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FE2D64"/>
    <w:multiLevelType w:val="multilevel"/>
    <w:tmpl w:val="E264DB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3BBB3FF2"/>
    <w:multiLevelType w:val="hybridMultilevel"/>
    <w:tmpl w:val="81F2BD1C"/>
    <w:lvl w:ilvl="0" w:tplc="00C4E1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BE1713A"/>
    <w:multiLevelType w:val="hybridMultilevel"/>
    <w:tmpl w:val="5E18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94D60"/>
    <w:multiLevelType w:val="hybridMultilevel"/>
    <w:tmpl w:val="2A2E8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35230A"/>
    <w:multiLevelType w:val="hybridMultilevel"/>
    <w:tmpl w:val="57B42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3E13DE"/>
    <w:multiLevelType w:val="multilevel"/>
    <w:tmpl w:val="855A5E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56E60610"/>
    <w:multiLevelType w:val="hybridMultilevel"/>
    <w:tmpl w:val="7340C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1D6547"/>
    <w:multiLevelType w:val="hybridMultilevel"/>
    <w:tmpl w:val="81F2BD1C"/>
    <w:lvl w:ilvl="0" w:tplc="00C4E1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5B3603"/>
    <w:multiLevelType w:val="multilevel"/>
    <w:tmpl w:val="456823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64282F8C"/>
    <w:multiLevelType w:val="multilevel"/>
    <w:tmpl w:val="651ECF6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99D6B70"/>
    <w:multiLevelType w:val="hybridMultilevel"/>
    <w:tmpl w:val="EDC093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2FB6734"/>
    <w:multiLevelType w:val="hybridMultilevel"/>
    <w:tmpl w:val="81F2BD1C"/>
    <w:lvl w:ilvl="0" w:tplc="00C4E1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174AF5"/>
    <w:multiLevelType w:val="hybridMultilevel"/>
    <w:tmpl w:val="DB80490E"/>
    <w:lvl w:ilvl="0" w:tplc="E36C4E0E">
      <w:start w:val="29"/>
      <w:numFmt w:val="bullet"/>
      <w:lvlText w:val="-"/>
      <w:lvlJc w:val="left"/>
      <w:pPr>
        <w:ind w:left="1287" w:hanging="360"/>
      </w:pPr>
      <w:rPr>
        <w:rFonts w:ascii="Arial" w:eastAsiaTheme="minorHAns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nsid w:val="7BD61A16"/>
    <w:multiLevelType w:val="hybridMultilevel"/>
    <w:tmpl w:val="C9F2E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1D0A51"/>
    <w:multiLevelType w:val="hybridMultilevel"/>
    <w:tmpl w:val="0004CFE4"/>
    <w:lvl w:ilvl="0" w:tplc="DC34618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4"/>
  </w:num>
  <w:num w:numId="3">
    <w:abstractNumId w:val="13"/>
  </w:num>
  <w:num w:numId="4">
    <w:abstractNumId w:val="6"/>
  </w:num>
  <w:num w:numId="5">
    <w:abstractNumId w:val="15"/>
  </w:num>
  <w:num w:numId="6">
    <w:abstractNumId w:val="7"/>
  </w:num>
  <w:num w:numId="7">
    <w:abstractNumId w:val="18"/>
  </w:num>
  <w:num w:numId="8">
    <w:abstractNumId w:val="10"/>
  </w:num>
  <w:num w:numId="9">
    <w:abstractNumId w:val="5"/>
  </w:num>
  <w:num w:numId="10">
    <w:abstractNumId w:val="21"/>
  </w:num>
  <w:num w:numId="11">
    <w:abstractNumId w:val="16"/>
  </w:num>
  <w:num w:numId="12">
    <w:abstractNumId w:val="4"/>
  </w:num>
  <w:num w:numId="13">
    <w:abstractNumId w:val="17"/>
  </w:num>
  <w:num w:numId="14">
    <w:abstractNumId w:val="11"/>
  </w:num>
  <w:num w:numId="15">
    <w:abstractNumId w:val="24"/>
  </w:num>
  <w:num w:numId="16">
    <w:abstractNumId w:val="9"/>
  </w:num>
  <w:num w:numId="17">
    <w:abstractNumId w:val="0"/>
  </w:num>
  <w:num w:numId="18">
    <w:abstractNumId w:val="19"/>
  </w:num>
  <w:num w:numId="19">
    <w:abstractNumId w:val="22"/>
  </w:num>
  <w:num w:numId="20">
    <w:abstractNumId w:val="20"/>
  </w:num>
  <w:num w:numId="21">
    <w:abstractNumId w:val="23"/>
  </w:num>
  <w:num w:numId="22">
    <w:abstractNumId w:val="2"/>
  </w:num>
  <w:num w:numId="23">
    <w:abstractNumId w:val="12"/>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86A"/>
    <w:rsid w:val="001300E1"/>
    <w:rsid w:val="001A3DEA"/>
    <w:rsid w:val="001F1384"/>
    <w:rsid w:val="00266A22"/>
    <w:rsid w:val="003105BC"/>
    <w:rsid w:val="00387104"/>
    <w:rsid w:val="003E24CE"/>
    <w:rsid w:val="00432D83"/>
    <w:rsid w:val="00466975"/>
    <w:rsid w:val="004A44CE"/>
    <w:rsid w:val="00526E85"/>
    <w:rsid w:val="005B0F83"/>
    <w:rsid w:val="00713824"/>
    <w:rsid w:val="007B0827"/>
    <w:rsid w:val="007F252F"/>
    <w:rsid w:val="0084791D"/>
    <w:rsid w:val="008A76FA"/>
    <w:rsid w:val="0094286A"/>
    <w:rsid w:val="009975ED"/>
    <w:rsid w:val="00A05946"/>
    <w:rsid w:val="00A50D78"/>
    <w:rsid w:val="00A76356"/>
    <w:rsid w:val="00AA1311"/>
    <w:rsid w:val="00BA23B3"/>
    <w:rsid w:val="00C62181"/>
    <w:rsid w:val="00C76918"/>
    <w:rsid w:val="00CC5EF9"/>
    <w:rsid w:val="00D00BFC"/>
    <w:rsid w:val="00DC5694"/>
    <w:rsid w:val="00E06820"/>
    <w:rsid w:val="00E834D5"/>
    <w:rsid w:val="00EF0C19"/>
    <w:rsid w:val="00F54176"/>
    <w:rsid w:val="00F60860"/>
    <w:rsid w:val="00FD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DA7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86A"/>
    <w:pPr>
      <w:spacing w:after="160" w:line="259" w:lineRule="auto"/>
    </w:pPr>
    <w:rPr>
      <w:rFonts w:asciiTheme="minorHAnsi" w:hAnsiTheme="minorHAnsi"/>
      <w:sz w:val="22"/>
      <w:szCs w:val="22"/>
    </w:rPr>
  </w:style>
  <w:style w:type="paragraph" w:styleId="Heading1">
    <w:name w:val="heading 1"/>
    <w:basedOn w:val="Normal"/>
    <w:next w:val="Normal"/>
    <w:link w:val="Heading1Char"/>
    <w:qFormat/>
    <w:rsid w:val="0094286A"/>
    <w:pPr>
      <w:keepNext/>
      <w:keepLines/>
      <w:spacing w:before="240" w:after="0"/>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unhideWhenUsed/>
    <w:qFormat/>
    <w:rsid w:val="0094286A"/>
    <w:pPr>
      <w:keepNext/>
      <w:keepLines/>
      <w:spacing w:before="40" w:after="0"/>
      <w:jc w:val="both"/>
      <w:outlineLvl w:val="1"/>
    </w:pPr>
    <w:rPr>
      <w:rFonts w:ascii="Arial" w:eastAsiaTheme="majorEastAsia" w:hAnsi="Arial"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94286A"/>
    <w:pPr>
      <w:keepNext/>
      <w:keepLines/>
      <w:spacing w:before="40" w:after="0"/>
      <w:outlineLvl w:val="2"/>
    </w:pPr>
    <w:rPr>
      <w:rFonts w:ascii="Arial" w:eastAsiaTheme="majorEastAsia" w:hAnsi="Arial" w:cstheme="majorBidi"/>
      <w:b/>
      <w:color w:val="1F3763" w:themeColor="accent1" w:themeShade="7F"/>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286A"/>
    <w:rPr>
      <w:rFonts w:eastAsiaTheme="majorEastAsia" w:cstheme="majorBidi"/>
      <w:b/>
      <w:color w:val="000000" w:themeColor="text1"/>
      <w:sz w:val="28"/>
      <w:szCs w:val="32"/>
    </w:rPr>
  </w:style>
  <w:style w:type="character" w:customStyle="1" w:styleId="Heading2Char">
    <w:name w:val="Heading 2 Char"/>
    <w:basedOn w:val="DefaultParagraphFont"/>
    <w:link w:val="Heading2"/>
    <w:rsid w:val="0094286A"/>
    <w:rPr>
      <w:rFonts w:eastAsiaTheme="majorEastAsia" w:cstheme="majorBidi"/>
      <w:b/>
      <w:color w:val="2F5496" w:themeColor="accent1" w:themeShade="BF"/>
      <w:szCs w:val="26"/>
    </w:rPr>
  </w:style>
  <w:style w:type="character" w:customStyle="1" w:styleId="Heading3Char">
    <w:name w:val="Heading 3 Char"/>
    <w:basedOn w:val="DefaultParagraphFont"/>
    <w:link w:val="Heading3"/>
    <w:uiPriority w:val="9"/>
    <w:rsid w:val="0094286A"/>
    <w:rPr>
      <w:rFonts w:eastAsiaTheme="majorEastAsia" w:cstheme="majorBidi"/>
      <w:b/>
      <w:color w:val="1F3763" w:themeColor="accent1" w:themeShade="7F"/>
      <w:sz w:val="20"/>
      <w:u w:val="single"/>
    </w:rPr>
  </w:style>
  <w:style w:type="paragraph" w:styleId="ListParagraph">
    <w:name w:val="List Paragraph"/>
    <w:basedOn w:val="Normal"/>
    <w:qFormat/>
    <w:rsid w:val="0094286A"/>
    <w:pPr>
      <w:ind w:left="720"/>
      <w:contextualSpacing/>
    </w:pPr>
    <w:rPr>
      <w:rFonts w:ascii="Arial" w:hAnsi="Arial"/>
    </w:rPr>
  </w:style>
  <w:style w:type="paragraph" w:styleId="Header">
    <w:name w:val="header"/>
    <w:basedOn w:val="Normal"/>
    <w:link w:val="HeaderChar"/>
    <w:uiPriority w:val="99"/>
    <w:unhideWhenUsed/>
    <w:rsid w:val="0094286A"/>
    <w:pPr>
      <w:tabs>
        <w:tab w:val="center" w:pos="4320"/>
        <w:tab w:val="right" w:pos="8640"/>
      </w:tabs>
      <w:spacing w:after="0" w:line="240" w:lineRule="auto"/>
    </w:pPr>
  </w:style>
  <w:style w:type="character" w:customStyle="1" w:styleId="HeaderChar">
    <w:name w:val="Header Char"/>
    <w:basedOn w:val="DefaultParagraphFont"/>
    <w:link w:val="Header"/>
    <w:uiPriority w:val="99"/>
    <w:rsid w:val="0094286A"/>
    <w:rPr>
      <w:rFonts w:asciiTheme="minorHAnsi" w:hAnsiTheme="minorHAnsi"/>
      <w:sz w:val="22"/>
      <w:szCs w:val="22"/>
    </w:rPr>
  </w:style>
  <w:style w:type="paragraph" w:styleId="Footer">
    <w:name w:val="footer"/>
    <w:basedOn w:val="Normal"/>
    <w:link w:val="FooterChar"/>
    <w:uiPriority w:val="99"/>
    <w:unhideWhenUsed/>
    <w:rsid w:val="0094286A"/>
    <w:pPr>
      <w:tabs>
        <w:tab w:val="center" w:pos="4320"/>
        <w:tab w:val="right" w:pos="8640"/>
      </w:tabs>
      <w:spacing w:after="0" w:line="240" w:lineRule="auto"/>
    </w:pPr>
  </w:style>
  <w:style w:type="character" w:customStyle="1" w:styleId="FooterChar">
    <w:name w:val="Footer Char"/>
    <w:basedOn w:val="DefaultParagraphFont"/>
    <w:link w:val="Footer"/>
    <w:uiPriority w:val="99"/>
    <w:rsid w:val="0094286A"/>
    <w:rPr>
      <w:rFonts w:asciiTheme="minorHAnsi" w:hAnsiTheme="minorHAnsi"/>
      <w:sz w:val="22"/>
      <w:szCs w:val="22"/>
    </w:rPr>
  </w:style>
  <w:style w:type="paragraph" w:styleId="Caption">
    <w:name w:val="caption"/>
    <w:basedOn w:val="Normal"/>
    <w:next w:val="Normal"/>
    <w:uiPriority w:val="35"/>
    <w:unhideWhenUsed/>
    <w:qFormat/>
    <w:rsid w:val="0094286A"/>
    <w:pPr>
      <w:spacing w:after="200" w:line="240" w:lineRule="auto"/>
    </w:pPr>
    <w:rPr>
      <w:i/>
      <w:iCs/>
      <w:color w:val="44546A" w:themeColor="text2"/>
      <w:sz w:val="18"/>
      <w:szCs w:val="18"/>
    </w:rPr>
  </w:style>
  <w:style w:type="character" w:customStyle="1" w:styleId="normaltextrun">
    <w:name w:val="normaltextrun"/>
    <w:basedOn w:val="DefaultParagraphFont"/>
    <w:rsid w:val="0094286A"/>
  </w:style>
  <w:style w:type="character" w:customStyle="1" w:styleId="eop">
    <w:name w:val="eop"/>
    <w:basedOn w:val="DefaultParagraphFont"/>
    <w:rsid w:val="0094286A"/>
  </w:style>
  <w:style w:type="table" w:customStyle="1" w:styleId="TableGridLight1">
    <w:name w:val="Table Grid Light1"/>
    <w:basedOn w:val="TableNormal"/>
    <w:uiPriority w:val="40"/>
    <w:rsid w:val="0094286A"/>
    <w:rPr>
      <w:rFonts w:asciiTheme="minorHAnsi" w:hAnsiTheme="minorHAnsi"/>
      <w:sz w:val="22"/>
      <w:szCs w:val="22"/>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ListTable6Colorful1">
    <w:name w:val="List Table 6 Colorful1"/>
    <w:basedOn w:val="TableNormal"/>
    <w:uiPriority w:val="51"/>
    <w:rsid w:val="0094286A"/>
    <w:rPr>
      <w:rFonts w:asciiTheme="minorHAnsi" w:hAnsiTheme="minorHAns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loonTextChar">
    <w:name w:val="Balloon Text Char"/>
    <w:basedOn w:val="DefaultParagraphFont"/>
    <w:link w:val="BalloonText"/>
    <w:uiPriority w:val="99"/>
    <w:semiHidden/>
    <w:rsid w:val="0094286A"/>
    <w:rPr>
      <w:rFonts w:ascii="Segoe UI" w:hAnsi="Segoe UI" w:cs="Segoe UI"/>
      <w:sz w:val="18"/>
      <w:szCs w:val="18"/>
    </w:rPr>
  </w:style>
  <w:style w:type="paragraph" w:styleId="BalloonText">
    <w:name w:val="Balloon Text"/>
    <w:basedOn w:val="Normal"/>
    <w:link w:val="BalloonTextChar"/>
    <w:uiPriority w:val="99"/>
    <w:semiHidden/>
    <w:unhideWhenUsed/>
    <w:rsid w:val="0094286A"/>
    <w:pPr>
      <w:spacing w:after="0" w:line="240" w:lineRule="auto"/>
    </w:pPr>
    <w:rPr>
      <w:rFonts w:ascii="Segoe UI" w:hAnsi="Segoe UI" w:cs="Segoe UI"/>
      <w:sz w:val="18"/>
      <w:szCs w:val="18"/>
    </w:rPr>
  </w:style>
  <w:style w:type="character" w:customStyle="1" w:styleId="CommentTextChar">
    <w:name w:val="Comment Text Char"/>
    <w:basedOn w:val="DefaultParagraphFont"/>
    <w:link w:val="CommentText"/>
    <w:uiPriority w:val="99"/>
    <w:semiHidden/>
    <w:rsid w:val="0094286A"/>
    <w:rPr>
      <w:rFonts w:asciiTheme="minorHAnsi" w:hAnsiTheme="minorHAnsi"/>
      <w:b/>
      <w:sz w:val="20"/>
      <w:szCs w:val="20"/>
    </w:rPr>
  </w:style>
  <w:style w:type="paragraph" w:styleId="CommentText">
    <w:name w:val="annotation text"/>
    <w:basedOn w:val="Normal"/>
    <w:link w:val="CommentTextChar"/>
    <w:uiPriority w:val="99"/>
    <w:semiHidden/>
    <w:unhideWhenUsed/>
    <w:rsid w:val="0094286A"/>
    <w:pPr>
      <w:spacing w:line="240" w:lineRule="auto"/>
    </w:pPr>
    <w:rPr>
      <w:b/>
      <w:sz w:val="20"/>
      <w:szCs w:val="20"/>
    </w:rPr>
  </w:style>
  <w:style w:type="character" w:styleId="Strong">
    <w:name w:val="Strong"/>
    <w:basedOn w:val="DefaultParagraphFont"/>
    <w:uiPriority w:val="22"/>
    <w:qFormat/>
    <w:rsid w:val="0094286A"/>
    <w:rPr>
      <w:b/>
      <w:bCs/>
    </w:rPr>
  </w:style>
  <w:style w:type="paragraph" w:styleId="NormalWeb">
    <w:name w:val="Normal (Web)"/>
    <w:basedOn w:val="Normal"/>
    <w:uiPriority w:val="99"/>
    <w:semiHidden/>
    <w:unhideWhenUsed/>
    <w:rsid w:val="0094286A"/>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94286A"/>
    <w:pPr>
      <w:autoSpaceDE w:val="0"/>
      <w:autoSpaceDN w:val="0"/>
      <w:adjustRightInd w:val="0"/>
    </w:pPr>
    <w:rPr>
      <w:rFonts w:ascii="Times New Roman" w:eastAsia="Calibri" w:hAnsi="Times New Roman" w:cs="Times New Roman"/>
      <w:color w:val="000000"/>
    </w:rPr>
  </w:style>
  <w:style w:type="table" w:styleId="GridTable7Colorful-Accent1">
    <w:name w:val="Grid Table 7 Colorful Accent 1"/>
    <w:basedOn w:val="TableNormal"/>
    <w:uiPriority w:val="52"/>
    <w:rsid w:val="0094286A"/>
    <w:rPr>
      <w:rFonts w:asciiTheme="minorHAnsi" w:hAnsiTheme="minorHAnsi"/>
      <w:color w:val="2F5496" w:themeColor="accent1" w:themeShade="BF"/>
      <w:sz w:val="22"/>
      <w:szCs w:val="22"/>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PageNumber">
    <w:name w:val="page number"/>
    <w:basedOn w:val="DefaultParagraphFont"/>
    <w:uiPriority w:val="99"/>
    <w:semiHidden/>
    <w:unhideWhenUsed/>
    <w:rsid w:val="005B0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MSI</cp:lastModifiedBy>
  <cp:revision>24</cp:revision>
  <dcterms:created xsi:type="dcterms:W3CDTF">2025-01-06T06:17:00Z</dcterms:created>
  <dcterms:modified xsi:type="dcterms:W3CDTF">2025-02-25T10:04:00Z</dcterms:modified>
</cp:coreProperties>
</file>