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FB12A" w14:textId="77777777" w:rsidR="00FA7A87" w:rsidRPr="008D2C96" w:rsidRDefault="00FA7A87" w:rsidP="00FA7A87">
      <w:pPr>
        <w:spacing w:after="0" w:line="240" w:lineRule="auto"/>
        <w:jc w:val="center"/>
        <w:rPr>
          <w:rFonts w:ascii="Arial" w:hAnsi="Arial" w:cs="Arial"/>
          <w:b/>
          <w:bCs/>
          <w:sz w:val="24"/>
          <w:szCs w:val="24"/>
        </w:rPr>
      </w:pPr>
      <w:bookmarkStart w:id="0" w:name="_GoBack"/>
      <w:bookmarkEnd w:id="0"/>
      <w:r w:rsidRPr="008D2C96">
        <w:rPr>
          <w:rFonts w:ascii="Arial" w:hAnsi="Arial" w:cs="Arial"/>
          <w:b/>
          <w:bCs/>
          <w:noProof/>
          <w:sz w:val="24"/>
          <w:szCs w:val="24"/>
          <w:lang w:val="en-US" w:eastAsia="ko-KR"/>
        </w:rPr>
        <w:drawing>
          <wp:anchor distT="0" distB="0" distL="114300" distR="114300" simplePos="0" relativeHeight="251659264" behindDoc="0" locked="0" layoutInCell="1" allowOverlap="1" wp14:anchorId="1FAC2982" wp14:editId="2AC1241D">
            <wp:simplePos x="0" y="0"/>
            <wp:positionH relativeFrom="page">
              <wp:posOffset>3227705</wp:posOffset>
            </wp:positionH>
            <wp:positionV relativeFrom="paragraph">
              <wp:posOffset>161290</wp:posOffset>
            </wp:positionV>
            <wp:extent cx="1423035" cy="1423035"/>
            <wp:effectExtent l="0" t="0" r="5715" b="5715"/>
            <wp:wrapSquare wrapText="bothSides"/>
            <wp:docPr id="8" name="Picture 24" descr="Logo&#10;&#10;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29EAB8-628F-8E8B-7DB4-0E889723BD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 descr="Logo&#10;&#10;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29EAB8-628F-8E8B-7DB4-0E889723BD4D}"/>
                        </a:ext>
                      </a:extLst>
                    </pic:cNvPr>
                    <pic:cNvPicPr>
                      <a:picLocks noChangeAspect="1"/>
                    </pic:cNvPicPr>
                  </pic:nvPicPr>
                  <pic:blipFill>
                    <a:blip r:embed="rId11"/>
                    <a:stretch>
                      <a:fillRect/>
                    </a:stretch>
                  </pic:blipFill>
                  <pic:spPr>
                    <a:xfrm>
                      <a:off x="0" y="0"/>
                      <a:ext cx="142303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C6941" w14:textId="77777777" w:rsidR="00FA7A87" w:rsidRPr="008D2C96" w:rsidRDefault="00FA7A87" w:rsidP="00FA7A87">
      <w:pPr>
        <w:spacing w:after="0" w:line="240" w:lineRule="auto"/>
        <w:rPr>
          <w:rFonts w:ascii="Arial" w:hAnsi="Arial" w:cs="Arial"/>
          <w:b/>
          <w:bCs/>
          <w:sz w:val="24"/>
          <w:szCs w:val="24"/>
        </w:rPr>
      </w:pPr>
    </w:p>
    <w:p w14:paraId="473ECA04" w14:textId="77777777" w:rsidR="00FA7A87" w:rsidRPr="008D2C96" w:rsidRDefault="00FA7A87" w:rsidP="00FA7A87">
      <w:pPr>
        <w:spacing w:after="0" w:line="240" w:lineRule="auto"/>
        <w:rPr>
          <w:rFonts w:ascii="Arial" w:hAnsi="Arial" w:cs="Arial"/>
          <w:b/>
          <w:bCs/>
          <w:sz w:val="24"/>
          <w:szCs w:val="24"/>
        </w:rPr>
      </w:pPr>
    </w:p>
    <w:p w14:paraId="4ED8C867" w14:textId="77777777" w:rsidR="00FA7A87" w:rsidRPr="008D2C96" w:rsidRDefault="00FA7A87" w:rsidP="00FA7A87">
      <w:pPr>
        <w:spacing w:after="0" w:line="240" w:lineRule="auto"/>
        <w:rPr>
          <w:rFonts w:ascii="Arial" w:hAnsi="Arial" w:cs="Arial"/>
          <w:b/>
          <w:bCs/>
          <w:sz w:val="24"/>
          <w:szCs w:val="24"/>
        </w:rPr>
      </w:pPr>
    </w:p>
    <w:p w14:paraId="6D8D0629" w14:textId="77777777" w:rsidR="00FA7A87" w:rsidRPr="008D2C96" w:rsidRDefault="00FA7A87" w:rsidP="00FA7A87">
      <w:pPr>
        <w:spacing w:after="0" w:line="240" w:lineRule="auto"/>
        <w:rPr>
          <w:rFonts w:ascii="Arial" w:hAnsi="Arial" w:cs="Arial"/>
          <w:b/>
          <w:bCs/>
          <w:sz w:val="24"/>
          <w:szCs w:val="24"/>
        </w:rPr>
      </w:pPr>
    </w:p>
    <w:p w14:paraId="56323E91" w14:textId="77777777" w:rsidR="00FA7A87" w:rsidRPr="008D2C96" w:rsidRDefault="00FA7A87" w:rsidP="00FA7A87">
      <w:pPr>
        <w:spacing w:after="0" w:line="240" w:lineRule="auto"/>
        <w:rPr>
          <w:rFonts w:ascii="Arial" w:hAnsi="Arial" w:cs="Arial"/>
          <w:b/>
          <w:bCs/>
          <w:sz w:val="24"/>
          <w:szCs w:val="24"/>
        </w:rPr>
      </w:pPr>
    </w:p>
    <w:p w14:paraId="60971B43" w14:textId="77777777" w:rsidR="00FA7A87" w:rsidRPr="008D2C96" w:rsidRDefault="00FA7A87" w:rsidP="00FA7A87">
      <w:pPr>
        <w:spacing w:after="0" w:line="240" w:lineRule="auto"/>
        <w:rPr>
          <w:rFonts w:ascii="Arial" w:hAnsi="Arial" w:cs="Arial"/>
          <w:b/>
          <w:bCs/>
          <w:sz w:val="24"/>
          <w:szCs w:val="24"/>
        </w:rPr>
      </w:pPr>
    </w:p>
    <w:p w14:paraId="1FFDCA56" w14:textId="77777777" w:rsidR="00FA7A87" w:rsidRPr="008D2C96" w:rsidRDefault="00FA7A87" w:rsidP="00FA7A87">
      <w:pPr>
        <w:spacing w:after="0" w:line="240" w:lineRule="auto"/>
        <w:rPr>
          <w:rFonts w:ascii="Arial" w:hAnsi="Arial" w:cs="Arial"/>
          <w:b/>
          <w:bCs/>
          <w:sz w:val="24"/>
          <w:szCs w:val="24"/>
        </w:rPr>
      </w:pPr>
    </w:p>
    <w:p w14:paraId="6647F56B" w14:textId="77777777" w:rsidR="00FA7A87" w:rsidRPr="008D2C96" w:rsidRDefault="00FA7A87" w:rsidP="00FA7A87">
      <w:pPr>
        <w:spacing w:after="0" w:line="240" w:lineRule="auto"/>
        <w:rPr>
          <w:rFonts w:ascii="Arial" w:hAnsi="Arial" w:cs="Arial"/>
          <w:b/>
          <w:bCs/>
          <w:sz w:val="24"/>
          <w:szCs w:val="24"/>
        </w:rPr>
      </w:pPr>
    </w:p>
    <w:p w14:paraId="719F0234" w14:textId="77777777" w:rsidR="00FA7A87" w:rsidRPr="008D2C96" w:rsidRDefault="00FA7A87" w:rsidP="00FA7A87">
      <w:pPr>
        <w:spacing w:after="0" w:line="240" w:lineRule="auto"/>
        <w:rPr>
          <w:rFonts w:ascii="Arial" w:hAnsi="Arial" w:cs="Arial"/>
          <w:b/>
          <w:bCs/>
          <w:sz w:val="24"/>
          <w:szCs w:val="24"/>
        </w:rPr>
      </w:pPr>
    </w:p>
    <w:p w14:paraId="7C247A26" w14:textId="77777777" w:rsidR="00FA7A87" w:rsidRPr="008D2C96" w:rsidRDefault="00FA7A87" w:rsidP="00FA7A87">
      <w:pPr>
        <w:spacing w:after="0" w:line="240" w:lineRule="auto"/>
        <w:rPr>
          <w:rFonts w:ascii="Arial" w:hAnsi="Arial" w:cs="Arial"/>
          <w:b/>
          <w:bCs/>
          <w:sz w:val="24"/>
          <w:szCs w:val="24"/>
        </w:rPr>
      </w:pPr>
    </w:p>
    <w:p w14:paraId="1E6F0E59" w14:textId="77777777" w:rsidR="00FA7A87" w:rsidRPr="008D2C96" w:rsidRDefault="00FA7A87" w:rsidP="00FA7A87">
      <w:pPr>
        <w:spacing w:after="0" w:line="240" w:lineRule="auto"/>
        <w:rPr>
          <w:rFonts w:ascii="Arial" w:hAnsi="Arial" w:cs="Arial"/>
          <w:b/>
          <w:bCs/>
          <w:sz w:val="24"/>
          <w:szCs w:val="24"/>
        </w:rPr>
      </w:pPr>
    </w:p>
    <w:p w14:paraId="258640A1" w14:textId="77777777" w:rsidR="00FA7A87" w:rsidRPr="008D2C96" w:rsidRDefault="00FA7A87" w:rsidP="00FA7A87">
      <w:pPr>
        <w:spacing w:after="0" w:line="240" w:lineRule="auto"/>
        <w:rPr>
          <w:rFonts w:ascii="Arial" w:hAnsi="Arial" w:cs="Arial"/>
          <w:b/>
          <w:bCs/>
          <w:sz w:val="24"/>
          <w:szCs w:val="24"/>
        </w:rPr>
      </w:pPr>
    </w:p>
    <w:p w14:paraId="2A6A213A" w14:textId="77777777" w:rsidR="00FA7A87" w:rsidRPr="008D2C96" w:rsidRDefault="00FA7A87" w:rsidP="00FA7A87">
      <w:pPr>
        <w:spacing w:after="0" w:line="240" w:lineRule="auto"/>
        <w:rPr>
          <w:rFonts w:ascii="Arial" w:hAnsi="Arial" w:cs="Arial"/>
          <w:b/>
          <w:bCs/>
          <w:sz w:val="24"/>
          <w:szCs w:val="24"/>
        </w:rPr>
      </w:pPr>
    </w:p>
    <w:p w14:paraId="44898583" w14:textId="77777777" w:rsidR="00FA7A87" w:rsidRPr="008D2C96" w:rsidRDefault="00FA7A87" w:rsidP="00FA7A87">
      <w:pPr>
        <w:spacing w:after="0" w:line="240" w:lineRule="auto"/>
        <w:rPr>
          <w:rFonts w:ascii="Arial" w:hAnsi="Arial" w:cs="Arial"/>
          <w:b/>
          <w:bCs/>
          <w:sz w:val="24"/>
          <w:szCs w:val="24"/>
        </w:rPr>
      </w:pPr>
    </w:p>
    <w:p w14:paraId="6AD3CB74" w14:textId="77777777" w:rsidR="00FA7A87" w:rsidRPr="008D2C96" w:rsidRDefault="00FA7A87" w:rsidP="00FA7A87">
      <w:pPr>
        <w:spacing w:after="0" w:line="240" w:lineRule="auto"/>
        <w:rPr>
          <w:rFonts w:ascii="Arial" w:hAnsi="Arial" w:cs="Arial"/>
          <w:b/>
          <w:bCs/>
          <w:sz w:val="24"/>
          <w:szCs w:val="24"/>
        </w:rPr>
      </w:pPr>
    </w:p>
    <w:p w14:paraId="5A310B50" w14:textId="77777777" w:rsidR="00FA7A87" w:rsidRPr="008D2C96" w:rsidRDefault="00FA7A87" w:rsidP="00FA7A87">
      <w:pPr>
        <w:spacing w:after="0" w:line="240" w:lineRule="auto"/>
        <w:rPr>
          <w:rFonts w:ascii="Arial" w:hAnsi="Arial" w:cs="Arial"/>
          <w:b/>
          <w:bCs/>
          <w:sz w:val="24"/>
          <w:szCs w:val="24"/>
        </w:rPr>
      </w:pPr>
    </w:p>
    <w:p w14:paraId="268BE4BD" w14:textId="77777777" w:rsidR="00FA7A87" w:rsidRPr="008D2C96" w:rsidRDefault="00FA7A87" w:rsidP="00FA7A87">
      <w:pPr>
        <w:spacing w:after="0" w:line="240" w:lineRule="auto"/>
        <w:rPr>
          <w:rFonts w:ascii="Arial" w:hAnsi="Arial" w:cs="Arial"/>
          <w:b/>
          <w:bCs/>
          <w:sz w:val="24"/>
          <w:szCs w:val="24"/>
        </w:rPr>
      </w:pPr>
    </w:p>
    <w:p w14:paraId="5FD2F6FB" w14:textId="77777777" w:rsidR="00FA7A87" w:rsidRPr="008D2C96" w:rsidRDefault="00FA7A87" w:rsidP="00FA7A87">
      <w:pPr>
        <w:spacing w:after="0" w:line="240" w:lineRule="auto"/>
        <w:rPr>
          <w:rFonts w:ascii="Arial" w:hAnsi="Arial" w:cs="Arial"/>
          <w:b/>
          <w:bCs/>
          <w:sz w:val="24"/>
          <w:szCs w:val="24"/>
        </w:rPr>
      </w:pPr>
    </w:p>
    <w:p w14:paraId="3B59F099" w14:textId="77777777" w:rsidR="00FA7A87" w:rsidRPr="008D2C96" w:rsidRDefault="00FA7A87" w:rsidP="00FA7A87">
      <w:pPr>
        <w:spacing w:after="0" w:line="240" w:lineRule="auto"/>
        <w:rPr>
          <w:rFonts w:ascii="Arial" w:hAnsi="Arial" w:cs="Arial"/>
          <w:b/>
          <w:bCs/>
          <w:sz w:val="24"/>
          <w:szCs w:val="24"/>
        </w:rPr>
      </w:pPr>
    </w:p>
    <w:p w14:paraId="046FE943" w14:textId="77777777" w:rsidR="00FA7A87" w:rsidRPr="008D2C96" w:rsidRDefault="00FA7A87" w:rsidP="00FA7A87">
      <w:pPr>
        <w:spacing w:after="0" w:line="240" w:lineRule="auto"/>
        <w:rPr>
          <w:rFonts w:ascii="Arial" w:hAnsi="Arial" w:cs="Arial"/>
          <w:b/>
          <w:bCs/>
          <w:sz w:val="24"/>
          <w:szCs w:val="24"/>
        </w:rPr>
      </w:pPr>
    </w:p>
    <w:p w14:paraId="54547459" w14:textId="77777777" w:rsidR="00FA7A87" w:rsidRPr="008D2C96" w:rsidRDefault="00FA7A87" w:rsidP="00FA7A87">
      <w:pPr>
        <w:spacing w:after="0" w:line="240" w:lineRule="auto"/>
        <w:rPr>
          <w:rFonts w:ascii="Arial" w:hAnsi="Arial" w:cs="Arial"/>
          <w:b/>
          <w:bCs/>
          <w:sz w:val="24"/>
          <w:szCs w:val="24"/>
        </w:rPr>
      </w:pPr>
    </w:p>
    <w:p w14:paraId="47005F56" w14:textId="77777777" w:rsidR="00FA7A87" w:rsidRPr="008D2C96" w:rsidRDefault="00FA7A87" w:rsidP="00FA7A87">
      <w:pPr>
        <w:spacing w:after="0" w:line="240" w:lineRule="auto"/>
        <w:jc w:val="center"/>
        <w:rPr>
          <w:rFonts w:ascii="Arial" w:hAnsi="Arial" w:cs="Arial"/>
          <w:b/>
          <w:bCs/>
          <w:sz w:val="24"/>
          <w:szCs w:val="24"/>
        </w:rPr>
      </w:pPr>
    </w:p>
    <w:p w14:paraId="74563A62" w14:textId="77777777" w:rsidR="00FA7A87" w:rsidRPr="008D2C96" w:rsidRDefault="00FA7A87" w:rsidP="00FA7A87">
      <w:pPr>
        <w:spacing w:after="0" w:line="240" w:lineRule="auto"/>
        <w:rPr>
          <w:rFonts w:ascii="Arial" w:hAnsi="Arial" w:cs="Arial"/>
          <w:b/>
          <w:sz w:val="24"/>
          <w:szCs w:val="24"/>
        </w:rPr>
      </w:pPr>
    </w:p>
    <w:p w14:paraId="569FEED2" w14:textId="410CC4E9" w:rsidR="00FA7A87" w:rsidRPr="003213B0" w:rsidRDefault="00FA7A87" w:rsidP="00FA7A87">
      <w:pPr>
        <w:spacing w:after="0" w:line="240" w:lineRule="auto"/>
        <w:jc w:val="center"/>
        <w:rPr>
          <w:rFonts w:ascii="Arial" w:eastAsia="Arial" w:hAnsi="Arial" w:cs="Arial"/>
          <w:b/>
          <w:sz w:val="32"/>
          <w:szCs w:val="32"/>
        </w:rPr>
      </w:pPr>
      <w:r w:rsidRPr="003213B0">
        <w:rPr>
          <w:rFonts w:ascii="Arial" w:eastAsia="Arial" w:hAnsi="Arial" w:cs="Arial"/>
          <w:b/>
          <w:sz w:val="32"/>
          <w:szCs w:val="32"/>
        </w:rPr>
        <w:t xml:space="preserve">МОНГОЛ УЛСЫГ 2021-2025 ОНД ХӨГЖҮҮЛЭХ ТАВАН ЖИЛИЙН ҮНДСЭН ЧИГЛЭЛИЙН </w:t>
      </w:r>
      <w:r>
        <w:rPr>
          <w:rFonts w:ascii="Arial" w:eastAsia="Arial" w:hAnsi="Arial" w:cs="Arial"/>
          <w:b/>
          <w:sz w:val="32"/>
          <w:szCs w:val="32"/>
        </w:rPr>
        <w:t>2021-</w:t>
      </w:r>
      <w:r w:rsidRPr="003213B0">
        <w:rPr>
          <w:rFonts w:ascii="Arial" w:eastAsia="Arial" w:hAnsi="Arial" w:cs="Arial"/>
          <w:b/>
          <w:sz w:val="32"/>
          <w:szCs w:val="32"/>
        </w:rPr>
        <w:t>2024 ОНЫ ХЭРЭГЖИЛТЭД ХИЙСЭН ХЯНАЛТ-ШИНЖИЛГЭЭ, ҮНЭЛГЭЭНИЙ ТАЙЛАН</w:t>
      </w:r>
    </w:p>
    <w:p w14:paraId="5099D457" w14:textId="77777777" w:rsidR="00FA7A87" w:rsidRPr="003213B0" w:rsidRDefault="00FA7A87" w:rsidP="00FA7A87">
      <w:pPr>
        <w:spacing w:after="0" w:line="240" w:lineRule="auto"/>
        <w:jc w:val="center"/>
        <w:rPr>
          <w:rFonts w:ascii="Arial" w:eastAsia="Arial" w:hAnsi="Arial" w:cs="Arial"/>
          <w:b/>
          <w:sz w:val="32"/>
          <w:szCs w:val="32"/>
        </w:rPr>
      </w:pPr>
    </w:p>
    <w:p w14:paraId="3873F695" w14:textId="77777777" w:rsidR="00FA7A87" w:rsidRPr="008D2C96" w:rsidRDefault="00FA7A87" w:rsidP="00FA7A87">
      <w:pPr>
        <w:spacing w:after="0" w:line="240" w:lineRule="auto"/>
        <w:rPr>
          <w:rFonts w:ascii="Arial" w:hAnsi="Arial" w:cs="Arial"/>
          <w:b/>
          <w:bCs/>
          <w:sz w:val="24"/>
          <w:szCs w:val="24"/>
        </w:rPr>
      </w:pPr>
    </w:p>
    <w:p w14:paraId="53C777F6" w14:textId="77777777" w:rsidR="00FA7A87" w:rsidRPr="008D2C96" w:rsidRDefault="00FA7A87" w:rsidP="00FA7A87">
      <w:pPr>
        <w:spacing w:after="0" w:line="240" w:lineRule="auto"/>
        <w:rPr>
          <w:rFonts w:ascii="Arial" w:hAnsi="Arial" w:cs="Arial"/>
          <w:b/>
          <w:bCs/>
          <w:sz w:val="24"/>
          <w:szCs w:val="24"/>
        </w:rPr>
      </w:pPr>
    </w:p>
    <w:p w14:paraId="2651FD4C" w14:textId="77777777" w:rsidR="00FA7A87" w:rsidRPr="008D2C96" w:rsidRDefault="00FA7A87" w:rsidP="00FA7A87">
      <w:pPr>
        <w:spacing w:after="0" w:line="240" w:lineRule="auto"/>
        <w:rPr>
          <w:rFonts w:ascii="Arial" w:hAnsi="Arial" w:cs="Arial"/>
          <w:b/>
          <w:bCs/>
          <w:sz w:val="24"/>
          <w:szCs w:val="24"/>
        </w:rPr>
      </w:pPr>
    </w:p>
    <w:p w14:paraId="326F19C9" w14:textId="77777777" w:rsidR="00FA7A87" w:rsidRPr="008D2C96" w:rsidRDefault="00FA7A87" w:rsidP="00FA7A87">
      <w:pPr>
        <w:spacing w:after="0" w:line="240" w:lineRule="auto"/>
        <w:rPr>
          <w:rFonts w:ascii="Arial" w:hAnsi="Arial" w:cs="Arial"/>
          <w:b/>
          <w:bCs/>
          <w:sz w:val="24"/>
          <w:szCs w:val="24"/>
        </w:rPr>
      </w:pPr>
    </w:p>
    <w:p w14:paraId="6B3D114E" w14:textId="77777777" w:rsidR="00FA7A87" w:rsidRPr="008D2C96" w:rsidRDefault="00FA7A87" w:rsidP="00FA7A87">
      <w:pPr>
        <w:spacing w:after="0" w:line="240" w:lineRule="auto"/>
        <w:rPr>
          <w:rFonts w:ascii="Arial" w:hAnsi="Arial" w:cs="Arial"/>
          <w:b/>
          <w:bCs/>
          <w:sz w:val="24"/>
          <w:szCs w:val="24"/>
        </w:rPr>
      </w:pPr>
    </w:p>
    <w:p w14:paraId="20CDBCA6" w14:textId="77777777" w:rsidR="00FA7A87" w:rsidRPr="008D2C96" w:rsidRDefault="00FA7A87" w:rsidP="00FA7A87">
      <w:pPr>
        <w:spacing w:after="0" w:line="240" w:lineRule="auto"/>
        <w:rPr>
          <w:rFonts w:ascii="Arial" w:hAnsi="Arial" w:cs="Arial"/>
          <w:b/>
          <w:bCs/>
          <w:sz w:val="24"/>
          <w:szCs w:val="24"/>
        </w:rPr>
      </w:pPr>
    </w:p>
    <w:p w14:paraId="0FCAE195" w14:textId="77777777" w:rsidR="00FA7A87" w:rsidRPr="008D2C96" w:rsidRDefault="00FA7A87" w:rsidP="00FA7A87">
      <w:pPr>
        <w:spacing w:after="0" w:line="240" w:lineRule="auto"/>
        <w:rPr>
          <w:rFonts w:ascii="Arial" w:hAnsi="Arial" w:cs="Arial"/>
          <w:b/>
          <w:bCs/>
          <w:sz w:val="24"/>
          <w:szCs w:val="24"/>
        </w:rPr>
      </w:pPr>
    </w:p>
    <w:p w14:paraId="753CCA39" w14:textId="77777777" w:rsidR="00FA7A87" w:rsidRPr="008D2C96" w:rsidRDefault="00FA7A87" w:rsidP="00FA7A87">
      <w:pPr>
        <w:spacing w:after="0" w:line="240" w:lineRule="auto"/>
        <w:jc w:val="center"/>
        <w:rPr>
          <w:rFonts w:ascii="Arial" w:hAnsi="Arial" w:cs="Arial"/>
          <w:b/>
          <w:bCs/>
          <w:sz w:val="24"/>
          <w:szCs w:val="24"/>
        </w:rPr>
      </w:pPr>
    </w:p>
    <w:p w14:paraId="3826D648" w14:textId="77777777" w:rsidR="00FA7A87" w:rsidRPr="008D2C96" w:rsidRDefault="00FA7A87" w:rsidP="00FA7A87">
      <w:pPr>
        <w:spacing w:after="0" w:line="240" w:lineRule="auto"/>
        <w:jc w:val="center"/>
        <w:rPr>
          <w:rFonts w:ascii="Arial" w:hAnsi="Arial" w:cs="Arial"/>
          <w:b/>
          <w:bCs/>
          <w:sz w:val="24"/>
          <w:szCs w:val="24"/>
        </w:rPr>
      </w:pPr>
    </w:p>
    <w:p w14:paraId="44F75F73" w14:textId="77777777" w:rsidR="00FA7A87" w:rsidRPr="008D2C96" w:rsidRDefault="00FA7A87" w:rsidP="00FA7A87">
      <w:pPr>
        <w:spacing w:after="0" w:line="240" w:lineRule="auto"/>
        <w:jc w:val="center"/>
        <w:rPr>
          <w:rFonts w:ascii="Arial" w:hAnsi="Arial" w:cs="Arial"/>
          <w:b/>
          <w:bCs/>
          <w:sz w:val="24"/>
          <w:szCs w:val="24"/>
        </w:rPr>
      </w:pPr>
    </w:p>
    <w:p w14:paraId="611589B4" w14:textId="77777777" w:rsidR="00FA7A87" w:rsidRPr="008D2C96" w:rsidRDefault="00FA7A87" w:rsidP="00FA7A87">
      <w:pPr>
        <w:spacing w:after="0" w:line="240" w:lineRule="auto"/>
        <w:jc w:val="center"/>
        <w:rPr>
          <w:rFonts w:ascii="Arial" w:hAnsi="Arial" w:cs="Arial"/>
          <w:b/>
          <w:bCs/>
          <w:sz w:val="24"/>
          <w:szCs w:val="24"/>
        </w:rPr>
      </w:pPr>
    </w:p>
    <w:p w14:paraId="1250B0CF" w14:textId="77777777" w:rsidR="00FA7A87" w:rsidRPr="008D2C96" w:rsidRDefault="00FA7A87" w:rsidP="00FA7A87">
      <w:pPr>
        <w:spacing w:after="0" w:line="240" w:lineRule="auto"/>
        <w:jc w:val="center"/>
        <w:rPr>
          <w:rFonts w:ascii="Arial" w:hAnsi="Arial" w:cs="Arial"/>
          <w:b/>
          <w:bCs/>
          <w:sz w:val="24"/>
          <w:szCs w:val="24"/>
        </w:rPr>
      </w:pPr>
    </w:p>
    <w:p w14:paraId="3C9BB6B0" w14:textId="77777777" w:rsidR="00FA7A87" w:rsidRPr="008D2C96" w:rsidRDefault="00FA7A87" w:rsidP="00FA7A87">
      <w:pPr>
        <w:spacing w:after="0" w:line="240" w:lineRule="auto"/>
        <w:jc w:val="center"/>
        <w:rPr>
          <w:rFonts w:ascii="Arial" w:hAnsi="Arial" w:cs="Arial"/>
          <w:b/>
          <w:bCs/>
          <w:sz w:val="24"/>
          <w:szCs w:val="24"/>
        </w:rPr>
      </w:pPr>
    </w:p>
    <w:p w14:paraId="3CBC4E56" w14:textId="77777777" w:rsidR="00FA7A87" w:rsidRPr="008D2C96" w:rsidRDefault="00FA7A87" w:rsidP="00FA7A87">
      <w:pPr>
        <w:spacing w:after="0" w:line="240" w:lineRule="auto"/>
        <w:jc w:val="center"/>
        <w:rPr>
          <w:rFonts w:ascii="Arial" w:hAnsi="Arial" w:cs="Arial"/>
          <w:b/>
          <w:bCs/>
          <w:sz w:val="24"/>
          <w:szCs w:val="24"/>
        </w:rPr>
      </w:pPr>
    </w:p>
    <w:p w14:paraId="1F160F43" w14:textId="77777777" w:rsidR="00FA7A87" w:rsidRPr="008D2C96" w:rsidRDefault="00FA7A87" w:rsidP="00FA7A87">
      <w:pPr>
        <w:spacing w:after="0" w:line="240" w:lineRule="auto"/>
        <w:jc w:val="center"/>
        <w:rPr>
          <w:rFonts w:ascii="Arial" w:hAnsi="Arial" w:cs="Arial"/>
          <w:b/>
          <w:bCs/>
          <w:sz w:val="24"/>
          <w:szCs w:val="24"/>
        </w:rPr>
      </w:pPr>
    </w:p>
    <w:p w14:paraId="2C5444E6" w14:textId="77777777" w:rsidR="00FA7A87" w:rsidRPr="008D2C96" w:rsidRDefault="00FA7A87" w:rsidP="00FA7A87">
      <w:pPr>
        <w:spacing w:after="0" w:line="240" w:lineRule="auto"/>
        <w:jc w:val="center"/>
        <w:rPr>
          <w:rFonts w:ascii="Arial" w:hAnsi="Arial" w:cs="Arial"/>
          <w:b/>
          <w:bCs/>
          <w:sz w:val="24"/>
          <w:szCs w:val="24"/>
        </w:rPr>
      </w:pPr>
    </w:p>
    <w:p w14:paraId="37E3F0F0" w14:textId="77777777" w:rsidR="00FA7A87" w:rsidRPr="008D2C96" w:rsidRDefault="00FA7A87" w:rsidP="00FA7A87">
      <w:pPr>
        <w:spacing w:after="0" w:line="240" w:lineRule="auto"/>
        <w:jc w:val="center"/>
        <w:rPr>
          <w:rFonts w:ascii="Arial" w:hAnsi="Arial" w:cs="Arial"/>
          <w:b/>
          <w:bCs/>
          <w:sz w:val="24"/>
          <w:szCs w:val="24"/>
        </w:rPr>
      </w:pPr>
    </w:p>
    <w:p w14:paraId="3E9F08AB" w14:textId="77777777" w:rsidR="00FA7A87" w:rsidRPr="008D2C96" w:rsidRDefault="00FA7A87" w:rsidP="00FA7A87">
      <w:pPr>
        <w:spacing w:after="0" w:line="240" w:lineRule="auto"/>
        <w:jc w:val="center"/>
        <w:rPr>
          <w:rFonts w:ascii="Arial" w:hAnsi="Arial" w:cs="Arial"/>
          <w:b/>
          <w:bCs/>
          <w:sz w:val="24"/>
          <w:szCs w:val="24"/>
        </w:rPr>
      </w:pPr>
    </w:p>
    <w:p w14:paraId="761C6E05" w14:textId="77777777" w:rsidR="00FA7A87" w:rsidRPr="008D2C96" w:rsidRDefault="00FA7A87" w:rsidP="00FA7A87">
      <w:pPr>
        <w:spacing w:after="0" w:line="240" w:lineRule="auto"/>
        <w:jc w:val="center"/>
        <w:rPr>
          <w:rFonts w:ascii="Arial" w:hAnsi="Arial" w:cs="Arial"/>
          <w:b/>
          <w:bCs/>
          <w:sz w:val="24"/>
          <w:szCs w:val="24"/>
        </w:rPr>
      </w:pPr>
    </w:p>
    <w:p w14:paraId="3BB5B738" w14:textId="77777777" w:rsidR="00FA7A87" w:rsidRPr="008D2C96" w:rsidRDefault="00FA7A87" w:rsidP="00FA7A87">
      <w:pPr>
        <w:spacing w:after="0" w:line="240" w:lineRule="auto"/>
        <w:jc w:val="center"/>
        <w:rPr>
          <w:rFonts w:ascii="Arial" w:hAnsi="Arial" w:cs="Arial"/>
          <w:b/>
          <w:bCs/>
          <w:sz w:val="24"/>
          <w:szCs w:val="24"/>
        </w:rPr>
      </w:pPr>
    </w:p>
    <w:p w14:paraId="4542AD7E" w14:textId="77777777" w:rsidR="00FA7A87" w:rsidRPr="008D2C96" w:rsidRDefault="00FA7A87" w:rsidP="00FA7A87">
      <w:pPr>
        <w:spacing w:after="0" w:line="240" w:lineRule="auto"/>
        <w:jc w:val="center"/>
        <w:rPr>
          <w:rFonts w:ascii="Arial" w:hAnsi="Arial" w:cs="Arial"/>
          <w:b/>
          <w:bCs/>
          <w:sz w:val="24"/>
          <w:szCs w:val="24"/>
        </w:rPr>
      </w:pPr>
    </w:p>
    <w:p w14:paraId="2A06A5EC" w14:textId="77777777" w:rsidR="00FA7A87" w:rsidRPr="008D2C96" w:rsidRDefault="00FA7A87" w:rsidP="00FA7A87">
      <w:pPr>
        <w:spacing w:after="0" w:line="240" w:lineRule="auto"/>
        <w:jc w:val="center"/>
        <w:rPr>
          <w:rFonts w:ascii="Arial" w:hAnsi="Arial" w:cs="Arial"/>
          <w:b/>
          <w:bCs/>
          <w:sz w:val="24"/>
          <w:szCs w:val="24"/>
        </w:rPr>
      </w:pPr>
    </w:p>
    <w:p w14:paraId="2463B1E3" w14:textId="77777777" w:rsidR="00FA7A87" w:rsidRPr="008D2C96" w:rsidRDefault="00FA7A87" w:rsidP="00FA7A87">
      <w:pPr>
        <w:spacing w:after="0" w:line="240" w:lineRule="auto"/>
        <w:jc w:val="center"/>
        <w:rPr>
          <w:rFonts w:ascii="Arial" w:hAnsi="Arial" w:cs="Arial"/>
          <w:b/>
          <w:bCs/>
          <w:sz w:val="24"/>
          <w:szCs w:val="24"/>
        </w:rPr>
      </w:pPr>
      <w:r w:rsidRPr="008D2C96">
        <w:rPr>
          <w:rFonts w:ascii="Arial" w:hAnsi="Arial" w:cs="Arial"/>
          <w:b/>
          <w:bCs/>
          <w:sz w:val="24"/>
          <w:szCs w:val="24"/>
        </w:rPr>
        <w:t>УЛААНБААТАР, 2025</w:t>
      </w:r>
    </w:p>
    <w:p w14:paraId="7760DE69" w14:textId="2F7214D0" w:rsidR="00325F1B" w:rsidRPr="00F94F00" w:rsidRDefault="009F7922" w:rsidP="00EF2553">
      <w:pPr>
        <w:pStyle w:val="Heading1"/>
        <w:spacing w:before="0" w:after="0" w:line="240" w:lineRule="auto"/>
        <w:jc w:val="center"/>
        <w:rPr>
          <w:rFonts w:ascii="Arial" w:hAnsi="Arial" w:cs="Arial"/>
          <w:b/>
          <w:bCs/>
          <w:color w:val="153D63" w:themeColor="text2" w:themeTint="E6"/>
          <w:sz w:val="24"/>
          <w:szCs w:val="24"/>
        </w:rPr>
      </w:pPr>
      <w:r w:rsidRPr="00F94F00">
        <w:rPr>
          <w:rFonts w:ascii="Arial" w:hAnsi="Arial" w:cs="Arial"/>
          <w:b/>
          <w:bCs/>
          <w:color w:val="153D63" w:themeColor="text2" w:themeTint="E6"/>
          <w:sz w:val="24"/>
          <w:szCs w:val="24"/>
        </w:rPr>
        <w:lastRenderedPageBreak/>
        <w:t>МОНГОЛ УЛСЫГ 2021-2025 ОНД ХӨГЖҮҮЛЭХ ТАВАН ЖИЛИЙН ҮНДСЭН ЧИГЛЭЛИЙН ХЭРЭГЖИЛТ</w:t>
      </w:r>
      <w:r w:rsidR="008D2C96" w:rsidRPr="00F94F00">
        <w:rPr>
          <w:rFonts w:ascii="Arial" w:hAnsi="Arial" w:cs="Arial"/>
          <w:b/>
          <w:bCs/>
          <w:color w:val="153D63" w:themeColor="text2" w:themeTint="E6"/>
          <w:sz w:val="24"/>
          <w:szCs w:val="24"/>
        </w:rPr>
        <w:t xml:space="preserve">ЭД </w:t>
      </w:r>
      <w:r w:rsidR="003446B6" w:rsidRPr="00F94F00">
        <w:rPr>
          <w:rFonts w:ascii="Arial" w:hAnsi="Arial" w:cs="Arial"/>
          <w:b/>
          <w:bCs/>
          <w:color w:val="153D63" w:themeColor="text2" w:themeTint="E6"/>
          <w:sz w:val="24"/>
          <w:szCs w:val="24"/>
        </w:rPr>
        <w:t xml:space="preserve">ХИЙСЭН </w:t>
      </w:r>
      <w:r w:rsidRPr="00F94F00">
        <w:rPr>
          <w:rFonts w:ascii="Arial" w:hAnsi="Arial" w:cs="Arial"/>
          <w:b/>
          <w:bCs/>
          <w:color w:val="153D63" w:themeColor="text2" w:themeTint="E6"/>
          <w:sz w:val="24"/>
          <w:szCs w:val="24"/>
        </w:rPr>
        <w:t>ХЯНАЛТ-ШИНЖИЛГЭЭ, ҮНЭЛГЭЭ</w:t>
      </w:r>
      <w:r w:rsidR="003446B6" w:rsidRPr="00F94F00">
        <w:rPr>
          <w:rFonts w:ascii="Arial" w:hAnsi="Arial" w:cs="Arial"/>
          <w:b/>
          <w:bCs/>
          <w:color w:val="153D63" w:themeColor="text2" w:themeTint="E6"/>
          <w:sz w:val="24"/>
          <w:szCs w:val="24"/>
        </w:rPr>
        <w:t>НИЙ</w:t>
      </w:r>
      <w:r w:rsidR="005C0123" w:rsidRPr="00F94F00">
        <w:rPr>
          <w:rFonts w:ascii="Arial" w:hAnsi="Arial" w:cs="Arial"/>
          <w:b/>
          <w:bCs/>
          <w:color w:val="153D63" w:themeColor="text2" w:themeTint="E6"/>
          <w:sz w:val="24"/>
          <w:szCs w:val="24"/>
        </w:rPr>
        <w:t xml:space="preserve"> </w:t>
      </w:r>
      <w:r w:rsidR="00495EE0" w:rsidRPr="00F94F00">
        <w:rPr>
          <w:rFonts w:ascii="Arial" w:hAnsi="Arial" w:cs="Arial"/>
          <w:b/>
          <w:bCs/>
          <w:color w:val="153D63" w:themeColor="text2" w:themeTint="E6"/>
          <w:sz w:val="24"/>
          <w:szCs w:val="24"/>
        </w:rPr>
        <w:t>ТАЙЛАН</w:t>
      </w:r>
    </w:p>
    <w:p w14:paraId="2F17E196" w14:textId="77777777" w:rsidR="00EF2553" w:rsidRPr="00372202" w:rsidRDefault="00EF2553" w:rsidP="00EF2553">
      <w:pPr>
        <w:rPr>
          <w:sz w:val="24"/>
          <w:szCs w:val="24"/>
        </w:rPr>
      </w:pPr>
    </w:p>
    <w:p w14:paraId="426B7BFC" w14:textId="77777777" w:rsidR="00EF2553" w:rsidRPr="00372202" w:rsidRDefault="003446B6" w:rsidP="00EF2553">
      <w:pPr>
        <w:spacing w:after="120" w:line="240" w:lineRule="auto"/>
        <w:jc w:val="both"/>
        <w:rPr>
          <w:rStyle w:val="normaltextrun"/>
          <w:rFonts w:ascii="Arial" w:eastAsiaTheme="majorEastAsia" w:hAnsi="Arial" w:cs="Arial"/>
          <w:sz w:val="24"/>
          <w:szCs w:val="24"/>
        </w:rPr>
      </w:pPr>
      <w:r w:rsidRPr="00372202">
        <w:rPr>
          <w:rFonts w:ascii="Arial" w:hAnsi="Arial" w:cs="Arial"/>
          <w:sz w:val="24"/>
          <w:szCs w:val="24"/>
        </w:rPr>
        <w:tab/>
      </w:r>
      <w:r w:rsidR="0D164602" w:rsidRPr="00372202">
        <w:rPr>
          <w:rFonts w:ascii="Arial" w:eastAsia="Arial" w:hAnsi="Arial" w:cs="Arial"/>
          <w:color w:val="000000" w:themeColor="text1"/>
          <w:sz w:val="24"/>
          <w:szCs w:val="24"/>
        </w:rPr>
        <w:t xml:space="preserve">Монгол </w:t>
      </w:r>
      <w:r w:rsidR="009F7922" w:rsidRPr="00372202">
        <w:rPr>
          <w:rFonts w:ascii="Arial" w:eastAsia="Arial" w:hAnsi="Arial" w:cs="Arial"/>
          <w:color w:val="000000" w:themeColor="text1"/>
          <w:sz w:val="24"/>
          <w:szCs w:val="24"/>
        </w:rPr>
        <w:t>Улсын Их Хурлын 2020 оны 23 дугаар тогтоол</w:t>
      </w:r>
      <w:r w:rsidR="00EF2553" w:rsidRPr="00372202">
        <w:rPr>
          <w:rFonts w:ascii="Arial" w:eastAsia="Arial" w:hAnsi="Arial" w:cs="Arial"/>
          <w:color w:val="000000" w:themeColor="text1"/>
          <w:sz w:val="24"/>
          <w:szCs w:val="24"/>
        </w:rPr>
        <w:t xml:space="preserve">ын нэгдүгээр хавсралтаар </w:t>
      </w:r>
      <w:r w:rsidR="009F7922" w:rsidRPr="00372202">
        <w:rPr>
          <w:rFonts w:ascii="Arial" w:eastAsia="Arial" w:hAnsi="Arial" w:cs="Arial"/>
          <w:color w:val="000000" w:themeColor="text1"/>
          <w:sz w:val="24"/>
          <w:szCs w:val="24"/>
        </w:rPr>
        <w:t xml:space="preserve">“Монгол Улсыг 2021-2025 онд хөгжүүлэх таван жилийн үндсэн чиглэл”, </w:t>
      </w:r>
      <w:r w:rsidR="00EF2553" w:rsidRPr="00372202">
        <w:rPr>
          <w:rFonts w:ascii="Arial" w:eastAsia="Arial" w:hAnsi="Arial" w:cs="Arial"/>
          <w:color w:val="000000" w:themeColor="text1"/>
          <w:sz w:val="24"/>
          <w:szCs w:val="24"/>
        </w:rPr>
        <w:t xml:space="preserve">гуравдугаар </w:t>
      </w:r>
      <w:r w:rsidR="00BF025C" w:rsidRPr="00372202">
        <w:rPr>
          <w:rStyle w:val="normaltextrun"/>
          <w:rFonts w:ascii="Arial" w:eastAsiaTheme="majorEastAsia" w:hAnsi="Arial" w:cs="Arial"/>
          <w:sz w:val="24"/>
          <w:szCs w:val="24"/>
        </w:rPr>
        <w:t>хавсралтаар “Монгол Улсыг 2021-2025 онд хөгжүүлэх таван жилийн үндсэн чиглэл”-ийн хяналт-шинжилгээ, үнэлгээ</w:t>
      </w:r>
      <w:r w:rsidR="00BF025C" w:rsidRPr="00372202">
        <w:rPr>
          <w:rStyle w:val="normaltextrun"/>
          <w:rFonts w:ascii="Arial" w:eastAsiaTheme="majorEastAsia" w:hAnsi="Arial" w:cs="Arial"/>
          <w:color w:val="000000" w:themeColor="text1"/>
          <w:sz w:val="24"/>
          <w:szCs w:val="24"/>
        </w:rPr>
        <w:t>ний ша</w:t>
      </w:r>
      <w:r w:rsidR="00BF025C" w:rsidRPr="00372202">
        <w:rPr>
          <w:rStyle w:val="normaltextrun"/>
          <w:rFonts w:ascii="Arial" w:eastAsiaTheme="majorEastAsia" w:hAnsi="Arial" w:cs="Arial"/>
          <w:sz w:val="24"/>
          <w:szCs w:val="24"/>
        </w:rPr>
        <w:t xml:space="preserve">лгуур үзүүлэлт, хүрэх түвшинг </w:t>
      </w:r>
      <w:r w:rsidR="00EF2553" w:rsidRPr="00372202">
        <w:rPr>
          <w:rStyle w:val="normaltextrun"/>
          <w:rFonts w:ascii="Arial" w:eastAsiaTheme="majorEastAsia" w:hAnsi="Arial" w:cs="Arial"/>
          <w:sz w:val="24"/>
          <w:szCs w:val="24"/>
        </w:rPr>
        <w:t xml:space="preserve">тус тус </w:t>
      </w:r>
      <w:r w:rsidR="00BF025C" w:rsidRPr="00372202">
        <w:rPr>
          <w:rStyle w:val="normaltextrun"/>
          <w:rFonts w:ascii="Arial" w:eastAsiaTheme="majorEastAsia" w:hAnsi="Arial" w:cs="Arial"/>
          <w:sz w:val="24"/>
          <w:szCs w:val="24"/>
        </w:rPr>
        <w:t>баталсан</w:t>
      </w:r>
      <w:r w:rsidR="00EF2553" w:rsidRPr="00372202">
        <w:rPr>
          <w:rStyle w:val="normaltextrun"/>
          <w:rFonts w:ascii="Arial" w:eastAsiaTheme="majorEastAsia" w:hAnsi="Arial" w:cs="Arial"/>
          <w:sz w:val="24"/>
          <w:szCs w:val="24"/>
        </w:rPr>
        <w:t>.</w:t>
      </w:r>
    </w:p>
    <w:p w14:paraId="1A31704B" w14:textId="2106DEB0" w:rsidR="00BF025C" w:rsidRPr="00372202" w:rsidRDefault="00372202" w:rsidP="00372202">
      <w:pPr>
        <w:spacing w:after="120" w:line="240" w:lineRule="auto"/>
        <w:ind w:firstLine="720"/>
        <w:jc w:val="both"/>
        <w:rPr>
          <w:rStyle w:val="normaltextrun"/>
          <w:rFonts w:ascii="Arial" w:eastAsiaTheme="majorEastAsia" w:hAnsi="Arial" w:cs="Arial"/>
          <w:sz w:val="24"/>
          <w:szCs w:val="24"/>
        </w:rPr>
      </w:pPr>
      <w:r w:rsidRPr="00372202">
        <w:rPr>
          <w:rFonts w:ascii="Arial" w:eastAsia="Arial" w:hAnsi="Arial" w:cs="Arial"/>
          <w:color w:val="000000" w:themeColor="text1"/>
          <w:sz w:val="24"/>
          <w:szCs w:val="24"/>
        </w:rPr>
        <w:t>Тус бодлогын баримт бичигт Үндэсний нэгдмэл үнэт зүйл, Хүний хөгжил, Амьдралын чанар ба дундаж давхарга, Эдийн засаг, Засаглал, Ногоон хөгжил, Амар тайван аюулгүй нийгэм, Бүс, орон нутгийн хөгжил, Улаанбаатар ба дагуул хот гэсэн үндсэн 9 зорилгын хүрээнд 47 зорилт дэвшүүлж, 243 арга хэмжээ</w:t>
      </w:r>
      <w:r>
        <w:rPr>
          <w:rFonts w:ascii="Arial" w:eastAsia="Arial" w:hAnsi="Arial" w:cs="Arial"/>
          <w:color w:val="000000" w:themeColor="text1"/>
          <w:sz w:val="24"/>
          <w:szCs w:val="24"/>
        </w:rPr>
        <w:t xml:space="preserve">, хяналт-шинжилгээ, үнэлгээний </w:t>
      </w:r>
      <w:r w:rsidR="00BF025C" w:rsidRPr="00372202">
        <w:rPr>
          <w:rStyle w:val="normaltextrun"/>
          <w:rFonts w:ascii="Arial" w:eastAsiaTheme="majorEastAsia" w:hAnsi="Arial" w:cs="Arial"/>
          <w:sz w:val="24"/>
          <w:szCs w:val="24"/>
        </w:rPr>
        <w:t>95 шалгуур үзүүлэлт</w:t>
      </w:r>
      <w:r>
        <w:rPr>
          <w:rStyle w:val="normaltextrun"/>
          <w:rFonts w:ascii="Arial" w:eastAsiaTheme="majorEastAsia" w:hAnsi="Arial" w:cs="Arial"/>
          <w:sz w:val="24"/>
          <w:szCs w:val="24"/>
        </w:rPr>
        <w:t xml:space="preserve">ийг тусгасан. </w:t>
      </w:r>
    </w:p>
    <w:p w14:paraId="70438B54" w14:textId="1F7AE6E5" w:rsidR="00372202" w:rsidRDefault="00372202" w:rsidP="00312BD7">
      <w:pPr>
        <w:spacing w:after="120" w:line="240" w:lineRule="auto"/>
        <w:ind w:firstLine="720"/>
        <w:jc w:val="both"/>
        <w:rPr>
          <w:rFonts w:ascii="Arial" w:eastAsia="Arial" w:hAnsi="Arial" w:cs="Arial"/>
          <w:sz w:val="24"/>
          <w:szCs w:val="24"/>
        </w:rPr>
      </w:pPr>
      <w:r>
        <w:rPr>
          <w:rFonts w:ascii="Arial" w:eastAsia="Arial" w:hAnsi="Arial" w:cs="Arial"/>
          <w:sz w:val="24"/>
          <w:szCs w:val="24"/>
        </w:rPr>
        <w:t>“</w:t>
      </w:r>
      <w:r w:rsidRPr="00372202">
        <w:rPr>
          <w:rFonts w:ascii="Arial" w:eastAsia="Arial" w:hAnsi="Arial" w:cs="Arial"/>
          <w:color w:val="000000" w:themeColor="text1"/>
          <w:sz w:val="24"/>
          <w:szCs w:val="24"/>
        </w:rPr>
        <w:t xml:space="preserve">Монгол Улсыг 2021-2025 онд хөгжүүлэх </w:t>
      </w:r>
      <w:r w:rsidRPr="00372202">
        <w:rPr>
          <w:rFonts w:ascii="Arial" w:eastAsia="Arial" w:hAnsi="Arial" w:cs="Arial"/>
          <w:sz w:val="24"/>
          <w:szCs w:val="24"/>
        </w:rPr>
        <w:t>таван жилийн үндсэн чиглэл</w:t>
      </w:r>
      <w:r>
        <w:rPr>
          <w:rFonts w:ascii="Arial" w:eastAsia="Arial" w:hAnsi="Arial" w:cs="Arial"/>
          <w:sz w:val="24"/>
          <w:szCs w:val="24"/>
        </w:rPr>
        <w:t>”-</w:t>
      </w:r>
      <w:r w:rsidRPr="00372202">
        <w:rPr>
          <w:rFonts w:ascii="Arial" w:eastAsia="Arial" w:hAnsi="Arial" w:cs="Arial"/>
          <w:sz w:val="24"/>
          <w:szCs w:val="24"/>
        </w:rPr>
        <w:t xml:space="preserve">ийн хэрэгжилтийг </w:t>
      </w:r>
      <w:r w:rsidR="00312BD7">
        <w:rPr>
          <w:rFonts w:ascii="Arial" w:eastAsia="Arial" w:hAnsi="Arial" w:cs="Arial"/>
          <w:sz w:val="24"/>
          <w:szCs w:val="24"/>
        </w:rPr>
        <w:t>т</w:t>
      </w:r>
      <w:r w:rsidR="00312BD7" w:rsidRPr="00372202">
        <w:rPr>
          <w:rFonts w:ascii="Arial" w:eastAsia="Arial" w:hAnsi="Arial" w:cs="Arial"/>
          <w:sz w:val="24"/>
          <w:szCs w:val="24"/>
        </w:rPr>
        <w:t>өрийн байгууллагууд</w:t>
      </w:r>
      <w:r w:rsidR="00312BD7">
        <w:rPr>
          <w:rFonts w:ascii="Arial" w:eastAsia="Arial" w:hAnsi="Arial" w:cs="Arial"/>
          <w:sz w:val="24"/>
          <w:szCs w:val="24"/>
        </w:rPr>
        <w:t xml:space="preserve"> </w:t>
      </w:r>
      <w:r w:rsidRPr="00372202">
        <w:rPr>
          <w:rFonts w:ascii="Arial" w:eastAsia="Arial" w:hAnsi="Arial" w:cs="Arial"/>
          <w:sz w:val="24"/>
          <w:szCs w:val="24"/>
        </w:rPr>
        <w:t xml:space="preserve">тайлагнасан байдлыг үзэхэд, </w:t>
      </w:r>
      <w:r w:rsidR="005C0123">
        <w:rPr>
          <w:rFonts w:ascii="Arial" w:eastAsia="Arial" w:hAnsi="Arial" w:cs="Arial"/>
          <w:sz w:val="24"/>
          <w:szCs w:val="24"/>
        </w:rPr>
        <w:t xml:space="preserve">115 </w:t>
      </w:r>
      <w:r w:rsidRPr="00372202">
        <w:rPr>
          <w:rFonts w:ascii="Arial" w:eastAsia="Arial" w:hAnsi="Arial" w:cs="Arial"/>
          <w:sz w:val="24"/>
          <w:szCs w:val="24"/>
        </w:rPr>
        <w:t xml:space="preserve">арга хэмжээний хэрэгжилтийг өссөн дүнгээр, </w:t>
      </w:r>
      <w:r w:rsidR="005C0123">
        <w:rPr>
          <w:rFonts w:ascii="Arial" w:eastAsia="Arial" w:hAnsi="Arial" w:cs="Arial"/>
          <w:sz w:val="24"/>
          <w:szCs w:val="24"/>
        </w:rPr>
        <w:t xml:space="preserve">106 </w:t>
      </w:r>
      <w:r w:rsidRPr="00372202">
        <w:rPr>
          <w:rFonts w:ascii="Arial" w:eastAsia="Arial" w:hAnsi="Arial" w:cs="Arial"/>
          <w:sz w:val="24"/>
          <w:szCs w:val="24"/>
        </w:rPr>
        <w:t>арга хэмжээний биелэлтийг тухайн жилийн буюу 2024 оны хэрэгжилтээр</w:t>
      </w:r>
      <w:r w:rsidR="005C0123">
        <w:rPr>
          <w:rFonts w:ascii="Arial" w:eastAsia="Arial" w:hAnsi="Arial" w:cs="Arial"/>
          <w:sz w:val="24"/>
          <w:szCs w:val="24"/>
        </w:rPr>
        <w:t xml:space="preserve">, 22 арга хэмжээний хэрэгжилтийг </w:t>
      </w:r>
      <w:r w:rsidR="005C0123" w:rsidRPr="005C0123">
        <w:rPr>
          <w:rFonts w:ascii="Arial" w:eastAsia="Arial" w:hAnsi="Arial" w:cs="Arial"/>
          <w:sz w:val="24"/>
          <w:szCs w:val="24"/>
        </w:rPr>
        <w:t>2023</w:t>
      </w:r>
      <w:r w:rsidR="005C0123">
        <w:rPr>
          <w:rFonts w:ascii="Arial" w:eastAsia="Arial" w:hAnsi="Arial" w:cs="Arial"/>
          <w:sz w:val="24"/>
          <w:szCs w:val="24"/>
        </w:rPr>
        <w:t>-</w:t>
      </w:r>
      <w:r w:rsidR="005C0123" w:rsidRPr="005C0123">
        <w:rPr>
          <w:rFonts w:ascii="Arial" w:eastAsia="Arial" w:hAnsi="Arial" w:cs="Arial"/>
          <w:sz w:val="24"/>
          <w:szCs w:val="24"/>
        </w:rPr>
        <w:t>2024 оны</w:t>
      </w:r>
      <w:r w:rsidR="005C0123">
        <w:rPr>
          <w:rFonts w:ascii="Arial" w:eastAsia="Arial" w:hAnsi="Arial" w:cs="Arial"/>
          <w:sz w:val="24"/>
          <w:szCs w:val="24"/>
        </w:rPr>
        <w:t xml:space="preserve"> дүнгээр </w:t>
      </w:r>
      <w:r w:rsidRPr="00372202">
        <w:rPr>
          <w:rFonts w:ascii="Arial" w:eastAsia="Arial" w:hAnsi="Arial" w:cs="Arial"/>
          <w:sz w:val="24"/>
          <w:szCs w:val="24"/>
        </w:rPr>
        <w:t xml:space="preserve">тайлагнасан байгаа тул </w:t>
      </w:r>
      <w:r>
        <w:rPr>
          <w:rFonts w:ascii="Arial" w:eastAsia="Arial" w:hAnsi="Arial" w:cs="Arial"/>
          <w:sz w:val="24"/>
          <w:szCs w:val="24"/>
        </w:rPr>
        <w:t>тухайн жилийн хэрэгжилтийг өмнөх онуудын хэрэгжилттэй харьцуулан хянах байдлаар өссөн дүнг тооцож, хяналт-шинжилгээ, үнэлгээ хий</w:t>
      </w:r>
      <w:r w:rsidR="00141B06">
        <w:rPr>
          <w:rFonts w:ascii="Arial" w:eastAsia="Arial" w:hAnsi="Arial" w:cs="Arial"/>
          <w:sz w:val="24"/>
          <w:szCs w:val="24"/>
        </w:rPr>
        <w:t>в.</w:t>
      </w:r>
    </w:p>
    <w:p w14:paraId="52D26125" w14:textId="3CB9CE5C" w:rsidR="00EF2553" w:rsidRPr="005C0123" w:rsidRDefault="00372202" w:rsidP="003B196E">
      <w:pPr>
        <w:pStyle w:val="paragraph"/>
        <w:spacing w:before="240" w:beforeAutospacing="0" w:after="120" w:afterAutospacing="0"/>
        <w:ind w:firstLine="720"/>
        <w:jc w:val="both"/>
        <w:textAlignment w:val="baseline"/>
        <w:rPr>
          <w:rStyle w:val="normaltextrun"/>
          <w:rFonts w:ascii="Arial" w:hAnsi="Arial" w:cs="Arial"/>
          <w:b/>
          <w:bCs/>
        </w:rPr>
      </w:pPr>
      <w:r w:rsidRPr="00372202">
        <w:rPr>
          <w:rFonts w:ascii="Arial" w:eastAsia="Arial" w:hAnsi="Arial" w:cs="Arial"/>
          <w:b/>
          <w:bCs/>
          <w:color w:val="000000" w:themeColor="text1"/>
        </w:rPr>
        <w:t xml:space="preserve">Монгол Улсыг 2021-2025 онд хөгжүүлэх </w:t>
      </w:r>
      <w:r w:rsidRPr="00372202">
        <w:rPr>
          <w:rFonts w:ascii="Arial" w:eastAsia="Arial" w:hAnsi="Arial" w:cs="Arial"/>
          <w:b/>
          <w:bCs/>
        </w:rPr>
        <w:t>таван жилийн үндсэн чиглэл</w:t>
      </w:r>
      <w:r w:rsidRPr="00372202">
        <w:rPr>
          <w:rFonts w:ascii="Arial" w:hAnsi="Arial" w:cs="Arial"/>
          <w:b/>
          <w:bCs/>
        </w:rPr>
        <w:t>ийн</w:t>
      </w:r>
      <w:r>
        <w:rPr>
          <w:rFonts w:ascii="Arial" w:hAnsi="Arial" w:cs="Arial"/>
          <w:b/>
          <w:bCs/>
        </w:rPr>
        <w:t xml:space="preserve"> хэрэгжилтэд хийсэн х</w:t>
      </w:r>
      <w:r w:rsidR="00EF2553" w:rsidRPr="008364A7">
        <w:rPr>
          <w:rFonts w:ascii="Arial" w:hAnsi="Arial" w:cs="Arial"/>
          <w:b/>
          <w:bCs/>
        </w:rPr>
        <w:t>яналт-шинжилгээ, үнэлгээний дүн</w:t>
      </w:r>
      <w:r>
        <w:rPr>
          <w:rFonts w:ascii="Arial" w:hAnsi="Arial" w:cs="Arial"/>
          <w:b/>
          <w:bCs/>
        </w:rPr>
        <w:t>г 2021</w:t>
      </w:r>
      <w:r w:rsidR="005C0123">
        <w:rPr>
          <w:rFonts w:ascii="Arial" w:hAnsi="Arial" w:cs="Arial"/>
          <w:b/>
          <w:bCs/>
        </w:rPr>
        <w:t>-</w:t>
      </w:r>
      <w:r>
        <w:rPr>
          <w:rFonts w:ascii="Arial" w:hAnsi="Arial" w:cs="Arial"/>
          <w:b/>
          <w:bCs/>
        </w:rPr>
        <w:t xml:space="preserve">2024 оны дүнгээр болон зорилго тус бүрээр </w:t>
      </w:r>
      <w:r w:rsidR="005C0123">
        <w:rPr>
          <w:rFonts w:ascii="Arial" w:hAnsi="Arial" w:cs="Arial"/>
          <w:b/>
          <w:bCs/>
        </w:rPr>
        <w:t>танилцуулбал:</w:t>
      </w:r>
    </w:p>
    <w:p w14:paraId="3C2BBE8F" w14:textId="6EA1FA90" w:rsidR="009F7922" w:rsidRPr="008364A7" w:rsidRDefault="009F7922" w:rsidP="003432FD">
      <w:pPr>
        <w:spacing w:after="120" w:line="240" w:lineRule="auto"/>
        <w:ind w:firstLine="720"/>
        <w:jc w:val="both"/>
        <w:rPr>
          <w:rFonts w:ascii="Arial" w:eastAsia="Arial" w:hAnsi="Arial" w:cs="Arial"/>
          <w:color w:val="000000" w:themeColor="text1"/>
          <w:sz w:val="24"/>
          <w:szCs w:val="24"/>
        </w:rPr>
      </w:pPr>
      <w:r w:rsidRPr="008364A7">
        <w:rPr>
          <w:rFonts w:ascii="Arial" w:eastAsia="Arial" w:hAnsi="Arial" w:cs="Arial"/>
          <w:color w:val="000000" w:themeColor="text1"/>
          <w:sz w:val="24"/>
          <w:szCs w:val="24"/>
        </w:rPr>
        <w:t>Монгол Улсыг 2021-2025 онд хөгжүүлэх таван жилийн үндсэн чиглэл</w:t>
      </w:r>
      <w:r w:rsidR="002D747A" w:rsidRPr="008364A7">
        <w:rPr>
          <w:rFonts w:ascii="Arial" w:eastAsia="Arial" w:hAnsi="Arial" w:cs="Arial"/>
          <w:color w:val="000000" w:themeColor="text1"/>
          <w:sz w:val="24"/>
          <w:szCs w:val="24"/>
        </w:rPr>
        <w:t xml:space="preserve">ийн </w:t>
      </w:r>
      <w:r w:rsidR="00DD7DDE">
        <w:rPr>
          <w:rFonts w:ascii="Arial" w:eastAsia="Arial" w:hAnsi="Arial" w:cs="Arial"/>
          <w:color w:val="000000" w:themeColor="text1"/>
          <w:sz w:val="24"/>
          <w:szCs w:val="24"/>
        </w:rPr>
        <w:t xml:space="preserve">нийт </w:t>
      </w:r>
      <w:r w:rsidR="0024481D" w:rsidRPr="008364A7">
        <w:rPr>
          <w:rFonts w:ascii="Arial" w:eastAsia="Arial" w:hAnsi="Arial" w:cs="Arial"/>
          <w:color w:val="000000" w:themeColor="text1"/>
          <w:sz w:val="24"/>
          <w:szCs w:val="24"/>
        </w:rPr>
        <w:t xml:space="preserve"> 9 зорилго, </w:t>
      </w:r>
      <w:r w:rsidRPr="008364A7">
        <w:rPr>
          <w:rFonts w:ascii="Arial" w:eastAsia="Arial" w:hAnsi="Arial" w:cs="Arial"/>
          <w:color w:val="000000" w:themeColor="text1"/>
          <w:sz w:val="24"/>
          <w:szCs w:val="24"/>
        </w:rPr>
        <w:t>47 зорилт</w:t>
      </w:r>
      <w:r w:rsidR="00E979E4" w:rsidRPr="008364A7">
        <w:rPr>
          <w:rFonts w:ascii="Arial" w:eastAsia="Arial" w:hAnsi="Arial" w:cs="Arial"/>
          <w:color w:val="000000" w:themeColor="text1"/>
          <w:sz w:val="24"/>
          <w:szCs w:val="24"/>
        </w:rPr>
        <w:t xml:space="preserve">ыг хангахад чиглэсэн </w:t>
      </w:r>
      <w:r w:rsidRPr="008364A7">
        <w:rPr>
          <w:rFonts w:ascii="Arial" w:eastAsia="Arial" w:hAnsi="Arial" w:cs="Arial"/>
          <w:color w:val="000000" w:themeColor="text1"/>
          <w:sz w:val="24"/>
          <w:szCs w:val="24"/>
        </w:rPr>
        <w:t>243 арга хэмжээний</w:t>
      </w:r>
      <w:r w:rsidR="0024481D" w:rsidRPr="008364A7">
        <w:rPr>
          <w:rFonts w:ascii="Arial" w:eastAsia="Arial" w:hAnsi="Arial" w:cs="Arial"/>
          <w:color w:val="000000" w:themeColor="text1"/>
          <w:sz w:val="24"/>
          <w:szCs w:val="24"/>
        </w:rPr>
        <w:t xml:space="preserve"> хэрэгжилт дунджаар</w:t>
      </w:r>
      <w:r w:rsidR="003432FD" w:rsidRPr="008364A7">
        <w:rPr>
          <w:rFonts w:ascii="Arial" w:eastAsia="Arial" w:hAnsi="Arial" w:cs="Arial"/>
          <w:color w:val="000000" w:themeColor="text1"/>
          <w:sz w:val="24"/>
          <w:szCs w:val="24"/>
        </w:rPr>
        <w:t xml:space="preserve"> </w:t>
      </w:r>
      <w:r w:rsidR="00A014E7" w:rsidRPr="008364A7">
        <w:rPr>
          <w:rFonts w:ascii="Arial" w:eastAsia="Arial" w:hAnsi="Arial" w:cs="Arial"/>
          <w:color w:val="000000" w:themeColor="text1"/>
          <w:sz w:val="24"/>
          <w:szCs w:val="24"/>
        </w:rPr>
        <w:t>6</w:t>
      </w:r>
      <w:r w:rsidR="006F4808">
        <w:rPr>
          <w:rFonts w:ascii="Arial" w:eastAsia="Arial" w:hAnsi="Arial" w:cs="Arial"/>
          <w:color w:val="000000" w:themeColor="text1"/>
          <w:sz w:val="24"/>
          <w:szCs w:val="24"/>
        </w:rPr>
        <w:t>7.0</w:t>
      </w:r>
      <w:r w:rsidR="0024481D" w:rsidRPr="008364A7">
        <w:rPr>
          <w:rFonts w:ascii="Arial" w:eastAsia="Arial" w:hAnsi="Arial" w:cs="Arial"/>
          <w:color w:val="000000" w:themeColor="text1"/>
          <w:sz w:val="24"/>
          <w:szCs w:val="24"/>
        </w:rPr>
        <w:t xml:space="preserve"> хув</w:t>
      </w:r>
      <w:r w:rsidR="003B78CA" w:rsidRPr="008364A7">
        <w:rPr>
          <w:rFonts w:ascii="Arial" w:eastAsia="Arial" w:hAnsi="Arial" w:cs="Arial"/>
          <w:color w:val="000000" w:themeColor="text1"/>
          <w:sz w:val="24"/>
          <w:szCs w:val="24"/>
        </w:rPr>
        <w:t>ь</w:t>
      </w:r>
      <w:r w:rsidR="003B78CA" w:rsidRPr="008364A7">
        <w:rPr>
          <w:rFonts w:ascii="Arial" w:eastAsia="Arial" w:hAnsi="Arial" w:cs="Arial"/>
          <w:b/>
          <w:bCs/>
          <w:color w:val="000000" w:themeColor="text1"/>
          <w:sz w:val="24"/>
          <w:szCs w:val="24"/>
        </w:rPr>
        <w:t xml:space="preserve"> </w:t>
      </w:r>
      <w:r w:rsidR="0024481D" w:rsidRPr="008364A7">
        <w:rPr>
          <w:rFonts w:ascii="Arial" w:eastAsia="Arial" w:hAnsi="Arial" w:cs="Arial"/>
          <w:color w:val="000000" w:themeColor="text1"/>
          <w:sz w:val="24"/>
          <w:szCs w:val="24"/>
        </w:rPr>
        <w:t xml:space="preserve">байна. </w:t>
      </w:r>
      <w:r w:rsidR="00372202">
        <w:rPr>
          <w:rFonts w:ascii="Arial" w:eastAsia="Arial" w:hAnsi="Arial" w:cs="Arial"/>
          <w:color w:val="000000" w:themeColor="text1"/>
          <w:sz w:val="24"/>
          <w:szCs w:val="24"/>
        </w:rPr>
        <w:t>Энэ нь 2</w:t>
      </w:r>
      <w:r w:rsidR="007B02A5">
        <w:rPr>
          <w:rFonts w:ascii="Arial" w:eastAsia="Arial" w:hAnsi="Arial" w:cs="Arial"/>
          <w:color w:val="000000" w:themeColor="text1"/>
          <w:sz w:val="24"/>
          <w:szCs w:val="24"/>
        </w:rPr>
        <w:t>024 оны хэрэгжилт</w:t>
      </w:r>
      <w:r w:rsidR="00372202">
        <w:rPr>
          <w:rFonts w:ascii="Arial" w:eastAsia="Arial" w:hAnsi="Arial" w:cs="Arial"/>
          <w:color w:val="000000" w:themeColor="text1"/>
          <w:sz w:val="24"/>
          <w:szCs w:val="24"/>
        </w:rPr>
        <w:t xml:space="preserve">ээс </w:t>
      </w:r>
      <w:r w:rsidR="007B02A5">
        <w:rPr>
          <w:rFonts w:ascii="Arial" w:eastAsia="Arial" w:hAnsi="Arial" w:cs="Arial"/>
          <w:color w:val="000000" w:themeColor="text1"/>
          <w:sz w:val="24"/>
          <w:szCs w:val="24"/>
        </w:rPr>
        <w:t>0.3 хуви</w:t>
      </w:r>
      <w:r w:rsidR="00372202">
        <w:rPr>
          <w:rFonts w:ascii="Arial" w:eastAsia="Arial" w:hAnsi="Arial" w:cs="Arial"/>
          <w:color w:val="000000" w:themeColor="text1"/>
          <w:sz w:val="24"/>
          <w:szCs w:val="24"/>
        </w:rPr>
        <w:t xml:space="preserve">ар өссөн үзүүлэлттэй </w:t>
      </w:r>
      <w:r w:rsidR="007B02A5">
        <w:rPr>
          <w:rFonts w:ascii="Arial" w:eastAsia="Arial" w:hAnsi="Arial" w:cs="Arial"/>
          <w:color w:val="000000" w:themeColor="text1"/>
          <w:sz w:val="24"/>
          <w:szCs w:val="24"/>
        </w:rPr>
        <w:t>байна.</w:t>
      </w:r>
    </w:p>
    <w:p w14:paraId="09AF0A13" w14:textId="1C9F871F" w:rsidR="00653998" w:rsidRDefault="00653998" w:rsidP="003432FD">
      <w:pPr>
        <w:spacing w:after="120" w:line="240" w:lineRule="auto"/>
        <w:ind w:firstLine="720"/>
        <w:jc w:val="both"/>
        <w:rPr>
          <w:rFonts w:ascii="Arial" w:eastAsia="Arial" w:hAnsi="Arial" w:cs="Arial"/>
          <w:color w:val="000000" w:themeColor="text1"/>
          <w:sz w:val="24"/>
          <w:szCs w:val="24"/>
        </w:rPr>
      </w:pPr>
      <w:r w:rsidRPr="008364A7">
        <w:rPr>
          <w:rFonts w:ascii="Arial" w:eastAsia="Arial" w:hAnsi="Arial" w:cs="Arial"/>
          <w:color w:val="000000" w:themeColor="text1"/>
          <w:sz w:val="24"/>
          <w:szCs w:val="24"/>
        </w:rPr>
        <w:t>Нийт арга хэмжээний 1</w:t>
      </w:r>
      <w:r w:rsidR="0016471D" w:rsidRPr="008364A7">
        <w:rPr>
          <w:rFonts w:ascii="Arial" w:eastAsia="Arial" w:hAnsi="Arial" w:cs="Arial"/>
          <w:color w:val="000000" w:themeColor="text1"/>
          <w:sz w:val="24"/>
          <w:szCs w:val="24"/>
        </w:rPr>
        <w:t>0</w:t>
      </w:r>
      <w:r w:rsidRPr="008364A7">
        <w:rPr>
          <w:rFonts w:ascii="Arial" w:eastAsia="Arial" w:hAnsi="Arial" w:cs="Arial"/>
          <w:color w:val="000000" w:themeColor="text1"/>
          <w:sz w:val="24"/>
          <w:szCs w:val="24"/>
        </w:rPr>
        <w:t>.</w:t>
      </w:r>
      <w:r w:rsidR="0016471D" w:rsidRPr="008364A7">
        <w:rPr>
          <w:rFonts w:ascii="Arial" w:eastAsia="Arial" w:hAnsi="Arial" w:cs="Arial"/>
          <w:color w:val="000000" w:themeColor="text1"/>
          <w:sz w:val="24"/>
          <w:szCs w:val="24"/>
        </w:rPr>
        <w:t>7</w:t>
      </w:r>
      <w:r w:rsidRPr="008364A7">
        <w:rPr>
          <w:rFonts w:ascii="Arial" w:eastAsia="Arial" w:hAnsi="Arial" w:cs="Arial"/>
          <w:color w:val="000000" w:themeColor="text1"/>
          <w:sz w:val="24"/>
          <w:szCs w:val="24"/>
        </w:rPr>
        <w:t xml:space="preserve"> хувь буюу </w:t>
      </w:r>
      <w:r w:rsidR="002D56B1" w:rsidRPr="008364A7">
        <w:rPr>
          <w:rFonts w:ascii="Arial" w:eastAsia="Arial" w:hAnsi="Arial" w:cs="Arial"/>
          <w:color w:val="000000" w:themeColor="text1"/>
          <w:sz w:val="24"/>
          <w:szCs w:val="24"/>
        </w:rPr>
        <w:t>2</w:t>
      </w:r>
      <w:r w:rsidR="00235423" w:rsidRPr="008364A7">
        <w:rPr>
          <w:rFonts w:ascii="Arial" w:eastAsia="Arial" w:hAnsi="Arial" w:cs="Arial"/>
          <w:color w:val="000000" w:themeColor="text1"/>
          <w:sz w:val="24"/>
          <w:szCs w:val="24"/>
        </w:rPr>
        <w:t>6</w:t>
      </w:r>
      <w:r w:rsidRPr="008364A7">
        <w:rPr>
          <w:rFonts w:ascii="Arial" w:eastAsia="Arial" w:hAnsi="Arial" w:cs="Arial"/>
          <w:color w:val="000000" w:themeColor="text1"/>
          <w:sz w:val="24"/>
          <w:szCs w:val="24"/>
        </w:rPr>
        <w:t xml:space="preserve"> арга хэмжээ “үр дүнтэй”, </w:t>
      </w:r>
      <w:r w:rsidR="008F6622" w:rsidRPr="008364A7">
        <w:rPr>
          <w:rFonts w:ascii="Arial" w:eastAsia="Arial" w:hAnsi="Arial" w:cs="Arial"/>
          <w:color w:val="000000" w:themeColor="text1"/>
          <w:sz w:val="24"/>
          <w:szCs w:val="24"/>
        </w:rPr>
        <w:t>5</w:t>
      </w:r>
      <w:r w:rsidR="00173798" w:rsidRPr="008364A7">
        <w:rPr>
          <w:rFonts w:ascii="Arial" w:eastAsia="Arial" w:hAnsi="Arial" w:cs="Arial"/>
          <w:color w:val="000000" w:themeColor="text1"/>
          <w:sz w:val="24"/>
          <w:szCs w:val="24"/>
        </w:rPr>
        <w:t>1</w:t>
      </w:r>
      <w:r w:rsidR="008F6622" w:rsidRPr="008364A7">
        <w:rPr>
          <w:rFonts w:ascii="Arial" w:eastAsia="Arial" w:hAnsi="Arial" w:cs="Arial"/>
          <w:color w:val="000000" w:themeColor="text1"/>
          <w:sz w:val="24"/>
          <w:szCs w:val="24"/>
        </w:rPr>
        <w:t>.</w:t>
      </w:r>
      <w:r w:rsidR="00173798" w:rsidRPr="008364A7">
        <w:rPr>
          <w:rFonts w:ascii="Arial" w:eastAsia="Arial" w:hAnsi="Arial" w:cs="Arial"/>
          <w:color w:val="000000" w:themeColor="text1"/>
          <w:sz w:val="24"/>
          <w:szCs w:val="24"/>
        </w:rPr>
        <w:t>9</w:t>
      </w:r>
      <w:r w:rsidRPr="008364A7">
        <w:rPr>
          <w:rFonts w:ascii="Arial" w:eastAsia="Arial" w:hAnsi="Arial" w:cs="Arial"/>
          <w:color w:val="000000" w:themeColor="text1"/>
          <w:sz w:val="24"/>
          <w:szCs w:val="24"/>
        </w:rPr>
        <w:t xml:space="preserve"> хувь буюу </w:t>
      </w:r>
      <w:r w:rsidR="008F6622" w:rsidRPr="008364A7">
        <w:rPr>
          <w:rFonts w:ascii="Arial" w:eastAsia="Arial" w:hAnsi="Arial" w:cs="Arial"/>
          <w:color w:val="000000" w:themeColor="text1"/>
          <w:sz w:val="24"/>
          <w:szCs w:val="24"/>
        </w:rPr>
        <w:t>12</w:t>
      </w:r>
      <w:r w:rsidR="00173798" w:rsidRPr="008364A7">
        <w:rPr>
          <w:rFonts w:ascii="Arial" w:eastAsia="Arial" w:hAnsi="Arial" w:cs="Arial"/>
          <w:color w:val="000000" w:themeColor="text1"/>
          <w:sz w:val="24"/>
          <w:szCs w:val="24"/>
        </w:rPr>
        <w:t>6</w:t>
      </w:r>
      <w:r w:rsidR="008F6622" w:rsidRPr="008364A7">
        <w:rPr>
          <w:rFonts w:ascii="Arial" w:eastAsia="Arial" w:hAnsi="Arial" w:cs="Arial"/>
          <w:color w:val="000000" w:themeColor="text1"/>
          <w:sz w:val="24"/>
          <w:szCs w:val="24"/>
        </w:rPr>
        <w:t xml:space="preserve"> </w:t>
      </w:r>
      <w:r w:rsidRPr="008364A7">
        <w:rPr>
          <w:rFonts w:ascii="Arial" w:eastAsia="Arial" w:hAnsi="Arial" w:cs="Arial"/>
          <w:color w:val="000000" w:themeColor="text1"/>
          <w:sz w:val="24"/>
          <w:szCs w:val="24"/>
        </w:rPr>
        <w:t xml:space="preserve">арга хэмжээ “тодорхой үр дүнд хүрсэн”, </w:t>
      </w:r>
      <w:r w:rsidR="00173798" w:rsidRPr="008364A7">
        <w:rPr>
          <w:rFonts w:ascii="Arial" w:eastAsia="Arial" w:hAnsi="Arial" w:cs="Arial"/>
          <w:color w:val="000000" w:themeColor="text1"/>
          <w:sz w:val="24"/>
          <w:szCs w:val="24"/>
        </w:rPr>
        <w:t>33.3</w:t>
      </w:r>
      <w:r w:rsidR="0037275A" w:rsidRPr="008364A7">
        <w:rPr>
          <w:rFonts w:ascii="Arial" w:eastAsia="Arial" w:hAnsi="Arial" w:cs="Arial"/>
          <w:color w:val="000000" w:themeColor="text1"/>
          <w:sz w:val="24"/>
          <w:szCs w:val="24"/>
        </w:rPr>
        <w:t xml:space="preserve"> </w:t>
      </w:r>
      <w:r w:rsidRPr="008364A7">
        <w:rPr>
          <w:rFonts w:ascii="Arial" w:eastAsia="Arial" w:hAnsi="Arial" w:cs="Arial"/>
          <w:color w:val="000000" w:themeColor="text1"/>
          <w:sz w:val="24"/>
          <w:szCs w:val="24"/>
        </w:rPr>
        <w:t xml:space="preserve">хувь буюу </w:t>
      </w:r>
      <w:r w:rsidR="00173798" w:rsidRPr="008364A7">
        <w:rPr>
          <w:rFonts w:ascii="Arial" w:eastAsia="Arial" w:hAnsi="Arial" w:cs="Arial"/>
          <w:color w:val="000000" w:themeColor="text1"/>
          <w:sz w:val="24"/>
          <w:szCs w:val="24"/>
        </w:rPr>
        <w:t>81</w:t>
      </w:r>
      <w:r w:rsidRPr="008364A7">
        <w:rPr>
          <w:rFonts w:ascii="Arial" w:eastAsia="Arial" w:hAnsi="Arial" w:cs="Arial"/>
          <w:color w:val="000000" w:themeColor="text1"/>
          <w:sz w:val="24"/>
          <w:szCs w:val="24"/>
        </w:rPr>
        <w:t xml:space="preserve"> арга хэмжээ “эрчимжүүлэх шаардлагатай”, 4.</w:t>
      </w:r>
      <w:r w:rsidR="00297446" w:rsidRPr="008364A7">
        <w:rPr>
          <w:rFonts w:ascii="Arial" w:eastAsia="Arial" w:hAnsi="Arial" w:cs="Arial"/>
          <w:color w:val="000000" w:themeColor="text1"/>
          <w:sz w:val="24"/>
          <w:szCs w:val="24"/>
        </w:rPr>
        <w:t>1</w:t>
      </w:r>
      <w:r w:rsidRPr="008364A7">
        <w:rPr>
          <w:rFonts w:ascii="Arial" w:eastAsia="Arial" w:hAnsi="Arial" w:cs="Arial"/>
          <w:color w:val="000000" w:themeColor="text1"/>
          <w:sz w:val="24"/>
          <w:szCs w:val="24"/>
        </w:rPr>
        <w:t xml:space="preserve"> хувь буюу 1</w:t>
      </w:r>
      <w:r w:rsidR="00297446" w:rsidRPr="008364A7">
        <w:rPr>
          <w:rFonts w:ascii="Arial" w:eastAsia="Arial" w:hAnsi="Arial" w:cs="Arial"/>
          <w:color w:val="000000" w:themeColor="text1"/>
          <w:sz w:val="24"/>
          <w:szCs w:val="24"/>
        </w:rPr>
        <w:t>0</w:t>
      </w:r>
      <w:r w:rsidRPr="008364A7">
        <w:rPr>
          <w:rFonts w:ascii="Arial" w:eastAsia="Arial" w:hAnsi="Arial" w:cs="Arial"/>
          <w:color w:val="000000" w:themeColor="text1"/>
          <w:sz w:val="24"/>
          <w:szCs w:val="24"/>
        </w:rPr>
        <w:t xml:space="preserve"> арга хэмжээ “үр дүнгүй</w:t>
      </w:r>
      <w:r w:rsidR="00DC3242" w:rsidRPr="008364A7">
        <w:rPr>
          <w:rFonts w:ascii="Arial" w:eastAsia="Arial" w:hAnsi="Arial" w:cs="Arial"/>
          <w:color w:val="000000" w:themeColor="text1"/>
          <w:sz w:val="24"/>
          <w:szCs w:val="24"/>
        </w:rPr>
        <w:t>” үнэлэгдсэн</w:t>
      </w:r>
      <w:r w:rsidRPr="008364A7">
        <w:rPr>
          <w:rFonts w:ascii="Arial" w:eastAsia="Arial" w:hAnsi="Arial" w:cs="Arial"/>
          <w:color w:val="000000" w:themeColor="text1"/>
          <w:sz w:val="24"/>
          <w:szCs w:val="24"/>
        </w:rPr>
        <w:t xml:space="preserve"> байна.</w:t>
      </w:r>
      <w:r w:rsidR="00235423" w:rsidRPr="008364A7">
        <w:rPr>
          <w:rFonts w:ascii="Arial" w:eastAsia="Arial" w:hAnsi="Arial" w:cs="Arial"/>
          <w:color w:val="000000" w:themeColor="text1"/>
          <w:sz w:val="24"/>
          <w:szCs w:val="24"/>
        </w:rPr>
        <w:t xml:space="preserve"> </w:t>
      </w:r>
    </w:p>
    <w:p w14:paraId="74BBAAA9" w14:textId="77777777" w:rsidR="004B7759" w:rsidRPr="00765467" w:rsidRDefault="004B7759" w:rsidP="004B7759">
      <w:pPr>
        <w:spacing w:after="0" w:line="240" w:lineRule="auto"/>
        <w:jc w:val="both"/>
        <w:rPr>
          <w:rFonts w:ascii="Arial" w:eastAsia="Arial" w:hAnsi="Arial" w:cs="Arial"/>
          <w:b/>
          <w:bCs/>
          <w:color w:val="000000" w:themeColor="text1"/>
          <w:sz w:val="20"/>
          <w:szCs w:val="20"/>
        </w:rPr>
      </w:pPr>
      <w:r w:rsidRPr="00765467">
        <w:rPr>
          <w:rStyle w:val="normaltextrun"/>
          <w:rFonts w:ascii="Arial" w:hAnsi="Arial" w:cs="Arial"/>
          <w:b/>
          <w:bCs/>
          <w:color w:val="000000"/>
          <w:sz w:val="20"/>
          <w:szCs w:val="20"/>
          <w:bdr w:val="none" w:sz="0" w:space="0" w:color="auto" w:frame="1"/>
        </w:rPr>
        <w:t xml:space="preserve">Хүснэгт 1. </w:t>
      </w:r>
      <w:r w:rsidRPr="00765467">
        <w:rPr>
          <w:rFonts w:ascii="Arial" w:eastAsia="Arial" w:hAnsi="Arial" w:cs="Arial"/>
          <w:b/>
          <w:bCs/>
          <w:color w:val="000000" w:themeColor="text1"/>
          <w:sz w:val="20"/>
          <w:szCs w:val="20"/>
        </w:rPr>
        <w:t xml:space="preserve">Монгол Улсыг 2021-2025 онд хөгжүүлэх таван жилийн үндсэн чиглэлийн хэрэгжилт (үндсэн 9 бодлого, хэрэгжилтийн хувиар) </w:t>
      </w:r>
    </w:p>
    <w:tbl>
      <w:tblPr>
        <w:tblStyle w:val="TableGrid"/>
        <w:tblW w:w="9776" w:type="dxa"/>
        <w:tblLook w:val="04A0" w:firstRow="1" w:lastRow="0" w:firstColumn="1" w:lastColumn="0" w:noHBand="0" w:noVBand="1"/>
      </w:tblPr>
      <w:tblGrid>
        <w:gridCol w:w="437"/>
        <w:gridCol w:w="2535"/>
        <w:gridCol w:w="673"/>
        <w:gridCol w:w="674"/>
        <w:gridCol w:w="806"/>
        <w:gridCol w:w="1107"/>
        <w:gridCol w:w="1420"/>
        <w:gridCol w:w="990"/>
        <w:gridCol w:w="1134"/>
      </w:tblGrid>
      <w:tr w:rsidR="004B7759" w:rsidRPr="008364A7" w14:paraId="2B823949" w14:textId="77777777" w:rsidTr="005C0123">
        <w:trPr>
          <w:trHeight w:val="180"/>
        </w:trPr>
        <w:tc>
          <w:tcPr>
            <w:tcW w:w="437" w:type="dxa"/>
            <w:vMerge w:val="restart"/>
            <w:noWrap/>
            <w:vAlign w:val="center"/>
            <w:hideMark/>
          </w:tcPr>
          <w:p w14:paraId="5E8F1811"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w:t>
            </w:r>
          </w:p>
        </w:tc>
        <w:tc>
          <w:tcPr>
            <w:tcW w:w="2535" w:type="dxa"/>
            <w:vMerge w:val="restart"/>
            <w:noWrap/>
            <w:vAlign w:val="center"/>
            <w:hideMark/>
          </w:tcPr>
          <w:p w14:paraId="329B3BFD"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Бодлого/Зорилго</w:t>
            </w:r>
          </w:p>
        </w:tc>
        <w:tc>
          <w:tcPr>
            <w:tcW w:w="673" w:type="dxa"/>
            <w:vMerge w:val="restart"/>
            <w:noWrap/>
            <w:textDirection w:val="btLr"/>
            <w:vAlign w:val="center"/>
            <w:hideMark/>
          </w:tcPr>
          <w:p w14:paraId="08591D66" w14:textId="77777777" w:rsidR="004B7759" w:rsidRPr="008364A7" w:rsidRDefault="004B7759" w:rsidP="007B1009">
            <w:pPr>
              <w:spacing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674" w:type="dxa"/>
            <w:vMerge w:val="restart"/>
            <w:textDirection w:val="btLr"/>
            <w:hideMark/>
          </w:tcPr>
          <w:p w14:paraId="5DC98647" w14:textId="77777777" w:rsidR="004B7759" w:rsidRPr="008364A7" w:rsidRDefault="004B7759" w:rsidP="007B1009">
            <w:pPr>
              <w:spacing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323" w:type="dxa"/>
            <w:gridSpan w:val="4"/>
            <w:noWrap/>
            <w:hideMark/>
          </w:tcPr>
          <w:p w14:paraId="173142CA"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1134" w:type="dxa"/>
            <w:vMerge w:val="restart"/>
            <w:vAlign w:val="center"/>
            <w:hideMark/>
          </w:tcPr>
          <w:p w14:paraId="57DBEF90"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sz w:val="20"/>
                <w:szCs w:val="20"/>
              </w:rPr>
              <w:t xml:space="preserve">Дундаж үнэлгээ </w:t>
            </w:r>
          </w:p>
        </w:tc>
      </w:tr>
      <w:tr w:rsidR="004B7759" w:rsidRPr="008364A7" w14:paraId="55008730" w14:textId="77777777" w:rsidTr="007B1009">
        <w:trPr>
          <w:trHeight w:val="548"/>
        </w:trPr>
        <w:tc>
          <w:tcPr>
            <w:tcW w:w="437" w:type="dxa"/>
            <w:vMerge/>
            <w:hideMark/>
          </w:tcPr>
          <w:p w14:paraId="3DDC746B" w14:textId="77777777" w:rsidR="004B7759" w:rsidRPr="008364A7" w:rsidRDefault="004B7759" w:rsidP="007B1009">
            <w:pPr>
              <w:spacing w:line="240" w:lineRule="auto"/>
              <w:rPr>
                <w:rFonts w:asciiTheme="minorBidi" w:eastAsia="Times New Roman" w:hAnsiTheme="minorBidi"/>
                <w:color w:val="000000"/>
                <w:sz w:val="20"/>
                <w:szCs w:val="20"/>
              </w:rPr>
            </w:pPr>
          </w:p>
        </w:tc>
        <w:tc>
          <w:tcPr>
            <w:tcW w:w="2535" w:type="dxa"/>
            <w:vMerge/>
            <w:hideMark/>
          </w:tcPr>
          <w:p w14:paraId="4D6B10FA" w14:textId="77777777" w:rsidR="004B7759" w:rsidRPr="008364A7" w:rsidRDefault="004B7759" w:rsidP="007B1009">
            <w:pPr>
              <w:spacing w:line="240" w:lineRule="auto"/>
              <w:rPr>
                <w:rFonts w:asciiTheme="minorBidi" w:eastAsia="Times New Roman" w:hAnsiTheme="minorBidi"/>
                <w:color w:val="000000"/>
                <w:sz w:val="20"/>
                <w:szCs w:val="20"/>
              </w:rPr>
            </w:pPr>
          </w:p>
        </w:tc>
        <w:tc>
          <w:tcPr>
            <w:tcW w:w="673" w:type="dxa"/>
            <w:vMerge/>
            <w:hideMark/>
          </w:tcPr>
          <w:p w14:paraId="1F771413" w14:textId="77777777" w:rsidR="004B7759" w:rsidRPr="008364A7" w:rsidRDefault="004B7759" w:rsidP="007B1009">
            <w:pPr>
              <w:spacing w:line="240" w:lineRule="auto"/>
              <w:rPr>
                <w:rFonts w:asciiTheme="minorBidi" w:eastAsia="Times New Roman" w:hAnsiTheme="minorBidi"/>
                <w:color w:val="000000"/>
                <w:sz w:val="20"/>
                <w:szCs w:val="20"/>
              </w:rPr>
            </w:pPr>
          </w:p>
        </w:tc>
        <w:tc>
          <w:tcPr>
            <w:tcW w:w="674" w:type="dxa"/>
            <w:vMerge/>
            <w:hideMark/>
          </w:tcPr>
          <w:p w14:paraId="3649DACB" w14:textId="77777777" w:rsidR="004B7759" w:rsidRPr="008364A7" w:rsidRDefault="004B7759" w:rsidP="007B1009">
            <w:pPr>
              <w:spacing w:line="240" w:lineRule="auto"/>
              <w:rPr>
                <w:rFonts w:asciiTheme="minorBidi" w:eastAsia="Times New Roman" w:hAnsiTheme="minorBidi"/>
                <w:color w:val="000000"/>
                <w:sz w:val="20"/>
                <w:szCs w:val="20"/>
              </w:rPr>
            </w:pPr>
          </w:p>
        </w:tc>
        <w:tc>
          <w:tcPr>
            <w:tcW w:w="806" w:type="dxa"/>
            <w:tcBorders>
              <w:bottom w:val="single" w:sz="4" w:space="0" w:color="808080"/>
            </w:tcBorders>
            <w:noWrap/>
            <w:vAlign w:val="center"/>
          </w:tcPr>
          <w:p w14:paraId="4A5B78EF" w14:textId="77777777" w:rsidR="004B7759" w:rsidRPr="00765467" w:rsidRDefault="004B7759" w:rsidP="007B1009">
            <w:pPr>
              <w:spacing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107" w:type="dxa"/>
            <w:tcBorders>
              <w:bottom w:val="single" w:sz="4" w:space="0" w:color="808080"/>
            </w:tcBorders>
            <w:noWrap/>
            <w:vAlign w:val="center"/>
          </w:tcPr>
          <w:p w14:paraId="323B44D6" w14:textId="77777777" w:rsidR="004B7759" w:rsidRPr="00765467" w:rsidRDefault="004B7759" w:rsidP="007B1009">
            <w:pPr>
              <w:spacing w:line="240" w:lineRule="auto"/>
              <w:ind w:left="-132" w:right="-94"/>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420" w:type="dxa"/>
            <w:tcBorders>
              <w:bottom w:val="single" w:sz="4" w:space="0" w:color="808080"/>
            </w:tcBorders>
            <w:noWrap/>
            <w:vAlign w:val="center"/>
          </w:tcPr>
          <w:p w14:paraId="26CCA1AE" w14:textId="77777777" w:rsidR="004B7759" w:rsidRPr="00765467" w:rsidRDefault="004B7759" w:rsidP="007B1009">
            <w:pPr>
              <w:spacing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990" w:type="dxa"/>
            <w:tcBorders>
              <w:bottom w:val="single" w:sz="4" w:space="0" w:color="808080"/>
            </w:tcBorders>
            <w:noWrap/>
            <w:vAlign w:val="center"/>
          </w:tcPr>
          <w:p w14:paraId="1363652F" w14:textId="77777777" w:rsidR="004B7759" w:rsidRPr="00765467" w:rsidRDefault="004B7759" w:rsidP="007B1009">
            <w:pPr>
              <w:spacing w:line="240" w:lineRule="auto"/>
              <w:ind w:left="-111" w:right="-107"/>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1134" w:type="dxa"/>
            <w:vMerge/>
            <w:hideMark/>
          </w:tcPr>
          <w:p w14:paraId="672D6ECC" w14:textId="77777777" w:rsidR="004B7759" w:rsidRPr="008364A7" w:rsidRDefault="004B7759" w:rsidP="007B1009">
            <w:pPr>
              <w:spacing w:line="240" w:lineRule="auto"/>
              <w:rPr>
                <w:rFonts w:asciiTheme="minorBidi" w:eastAsia="Times New Roman" w:hAnsiTheme="minorBidi"/>
                <w:color w:val="000000"/>
                <w:sz w:val="20"/>
                <w:szCs w:val="20"/>
              </w:rPr>
            </w:pPr>
          </w:p>
        </w:tc>
      </w:tr>
      <w:tr w:rsidR="004B7759" w:rsidRPr="008364A7" w14:paraId="0EBCECA3" w14:textId="77777777" w:rsidTr="007B1009">
        <w:trPr>
          <w:trHeight w:val="43"/>
        </w:trPr>
        <w:tc>
          <w:tcPr>
            <w:tcW w:w="437" w:type="dxa"/>
            <w:vMerge/>
            <w:tcBorders>
              <w:bottom w:val="single" w:sz="12" w:space="0" w:color="808080"/>
            </w:tcBorders>
          </w:tcPr>
          <w:p w14:paraId="104F18AD" w14:textId="77777777" w:rsidR="004B7759" w:rsidRPr="008364A7" w:rsidRDefault="004B7759" w:rsidP="007B1009">
            <w:pPr>
              <w:spacing w:line="240" w:lineRule="auto"/>
              <w:rPr>
                <w:rFonts w:asciiTheme="minorBidi" w:eastAsia="Times New Roman" w:hAnsiTheme="minorBidi"/>
                <w:color w:val="000000"/>
                <w:sz w:val="20"/>
                <w:szCs w:val="20"/>
              </w:rPr>
            </w:pPr>
          </w:p>
        </w:tc>
        <w:tc>
          <w:tcPr>
            <w:tcW w:w="2535" w:type="dxa"/>
            <w:vMerge/>
            <w:tcBorders>
              <w:bottom w:val="single" w:sz="12" w:space="0" w:color="808080"/>
            </w:tcBorders>
          </w:tcPr>
          <w:p w14:paraId="45726F54" w14:textId="77777777" w:rsidR="004B7759" w:rsidRPr="008364A7" w:rsidRDefault="004B7759" w:rsidP="007B1009">
            <w:pPr>
              <w:spacing w:line="240" w:lineRule="auto"/>
              <w:rPr>
                <w:rFonts w:asciiTheme="minorBidi" w:eastAsia="Times New Roman" w:hAnsiTheme="minorBidi"/>
                <w:color w:val="000000"/>
                <w:sz w:val="20"/>
                <w:szCs w:val="20"/>
              </w:rPr>
            </w:pPr>
          </w:p>
        </w:tc>
        <w:tc>
          <w:tcPr>
            <w:tcW w:w="673" w:type="dxa"/>
            <w:vMerge/>
            <w:tcBorders>
              <w:bottom w:val="single" w:sz="12" w:space="0" w:color="808080"/>
            </w:tcBorders>
          </w:tcPr>
          <w:p w14:paraId="5225B21F" w14:textId="77777777" w:rsidR="004B7759" w:rsidRPr="008364A7" w:rsidRDefault="004B7759" w:rsidP="007B1009">
            <w:pPr>
              <w:spacing w:line="240" w:lineRule="auto"/>
              <w:rPr>
                <w:rFonts w:asciiTheme="minorBidi" w:eastAsia="Times New Roman" w:hAnsiTheme="minorBidi"/>
                <w:color w:val="000000"/>
                <w:sz w:val="20"/>
                <w:szCs w:val="20"/>
              </w:rPr>
            </w:pPr>
          </w:p>
        </w:tc>
        <w:tc>
          <w:tcPr>
            <w:tcW w:w="674" w:type="dxa"/>
            <w:vMerge/>
            <w:tcBorders>
              <w:bottom w:val="single" w:sz="12" w:space="0" w:color="808080"/>
            </w:tcBorders>
          </w:tcPr>
          <w:p w14:paraId="0B2F297B" w14:textId="77777777" w:rsidR="004B7759" w:rsidRPr="008364A7" w:rsidRDefault="004B7759" w:rsidP="007B1009">
            <w:pPr>
              <w:spacing w:line="240" w:lineRule="auto"/>
              <w:rPr>
                <w:rFonts w:asciiTheme="minorBidi" w:eastAsia="Times New Roman" w:hAnsiTheme="minorBidi"/>
                <w:color w:val="000000"/>
                <w:sz w:val="20"/>
                <w:szCs w:val="20"/>
              </w:rPr>
            </w:pPr>
          </w:p>
        </w:tc>
        <w:tc>
          <w:tcPr>
            <w:tcW w:w="806" w:type="dxa"/>
            <w:tcBorders>
              <w:top w:val="single" w:sz="4" w:space="0" w:color="808080"/>
              <w:bottom w:val="single" w:sz="12" w:space="0" w:color="808080"/>
            </w:tcBorders>
            <w:noWrap/>
          </w:tcPr>
          <w:p w14:paraId="2B56FB79"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107" w:type="dxa"/>
            <w:tcBorders>
              <w:top w:val="single" w:sz="4" w:space="0" w:color="808080"/>
              <w:bottom w:val="single" w:sz="12" w:space="0" w:color="808080"/>
            </w:tcBorders>
            <w:noWrap/>
          </w:tcPr>
          <w:p w14:paraId="42FA15BE"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420" w:type="dxa"/>
            <w:tcBorders>
              <w:top w:val="single" w:sz="4" w:space="0" w:color="808080"/>
              <w:bottom w:val="single" w:sz="12" w:space="0" w:color="808080"/>
            </w:tcBorders>
            <w:noWrap/>
          </w:tcPr>
          <w:p w14:paraId="0F20EA20"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990" w:type="dxa"/>
            <w:tcBorders>
              <w:top w:val="single" w:sz="4" w:space="0" w:color="808080"/>
              <w:bottom w:val="single" w:sz="12" w:space="0" w:color="808080"/>
            </w:tcBorders>
            <w:noWrap/>
          </w:tcPr>
          <w:p w14:paraId="7CC287C4"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1134" w:type="dxa"/>
            <w:vMerge/>
            <w:tcBorders>
              <w:bottom w:val="single" w:sz="12" w:space="0" w:color="808080"/>
            </w:tcBorders>
          </w:tcPr>
          <w:p w14:paraId="4DDF689B" w14:textId="77777777" w:rsidR="004B7759" w:rsidRPr="008364A7" w:rsidRDefault="004B7759" w:rsidP="007B1009">
            <w:pPr>
              <w:spacing w:line="240" w:lineRule="auto"/>
              <w:rPr>
                <w:rFonts w:asciiTheme="minorBidi" w:eastAsia="Times New Roman" w:hAnsiTheme="minorBidi"/>
                <w:color w:val="000000"/>
                <w:sz w:val="20"/>
                <w:szCs w:val="20"/>
              </w:rPr>
            </w:pPr>
          </w:p>
        </w:tc>
      </w:tr>
      <w:tr w:rsidR="004B7759" w:rsidRPr="008364A7" w14:paraId="3C2B0D8C" w14:textId="77777777" w:rsidTr="007B1009">
        <w:trPr>
          <w:trHeight w:val="300"/>
        </w:trPr>
        <w:tc>
          <w:tcPr>
            <w:tcW w:w="437" w:type="dxa"/>
            <w:tcBorders>
              <w:top w:val="single" w:sz="12" w:space="0" w:color="808080"/>
              <w:left w:val="single" w:sz="4" w:space="0" w:color="808080" w:themeColor="background1" w:themeShade="80"/>
              <w:bottom w:val="single" w:sz="4" w:space="0" w:color="808080"/>
              <w:right w:val="single" w:sz="4" w:space="0" w:color="808080"/>
            </w:tcBorders>
            <w:noWrap/>
            <w:hideMark/>
          </w:tcPr>
          <w:p w14:paraId="00CED307"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w:t>
            </w:r>
          </w:p>
        </w:tc>
        <w:tc>
          <w:tcPr>
            <w:tcW w:w="2535" w:type="dxa"/>
            <w:tcBorders>
              <w:top w:val="single" w:sz="12" w:space="0" w:color="808080"/>
              <w:left w:val="single" w:sz="4" w:space="0" w:color="808080"/>
              <w:bottom w:val="single" w:sz="4" w:space="0" w:color="808080"/>
              <w:right w:val="single" w:sz="4" w:space="0" w:color="808080"/>
            </w:tcBorders>
            <w:noWrap/>
            <w:hideMark/>
          </w:tcPr>
          <w:p w14:paraId="198274A9" w14:textId="77777777" w:rsidR="004B7759" w:rsidRPr="008364A7" w:rsidRDefault="004B7759" w:rsidP="007B1009">
            <w:pPr>
              <w:spacing w:line="240" w:lineRule="auto"/>
              <w:jc w:val="both"/>
              <w:rPr>
                <w:rFonts w:ascii="Arial" w:eastAsia="Arial" w:hAnsi="Arial" w:cs="Arial"/>
                <w:color w:val="000000" w:themeColor="text1"/>
                <w:sz w:val="20"/>
                <w:szCs w:val="20"/>
              </w:rPr>
            </w:pPr>
            <w:r w:rsidRPr="008364A7">
              <w:rPr>
                <w:rFonts w:ascii="Arial" w:eastAsia="Arial" w:hAnsi="Arial" w:cs="Arial"/>
                <w:color w:val="000000" w:themeColor="text1"/>
                <w:sz w:val="20"/>
                <w:szCs w:val="20"/>
              </w:rPr>
              <w:t>Нэг.Үндэсний нэгдмэл үнэт зүйл</w:t>
            </w:r>
          </w:p>
        </w:tc>
        <w:tc>
          <w:tcPr>
            <w:tcW w:w="673" w:type="dxa"/>
            <w:tcBorders>
              <w:top w:val="single" w:sz="12" w:space="0" w:color="808080"/>
              <w:left w:val="single" w:sz="4" w:space="0" w:color="808080"/>
              <w:bottom w:val="single" w:sz="4" w:space="0" w:color="808080"/>
              <w:right w:val="single" w:sz="4" w:space="0" w:color="808080"/>
            </w:tcBorders>
            <w:noWrap/>
            <w:vAlign w:val="center"/>
            <w:hideMark/>
          </w:tcPr>
          <w:p w14:paraId="3CC224F4"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5</w:t>
            </w:r>
          </w:p>
        </w:tc>
        <w:tc>
          <w:tcPr>
            <w:tcW w:w="674" w:type="dxa"/>
            <w:tcBorders>
              <w:top w:val="single" w:sz="12" w:space="0" w:color="808080"/>
              <w:left w:val="single" w:sz="4" w:space="0" w:color="808080"/>
              <w:bottom w:val="single" w:sz="4" w:space="0" w:color="808080"/>
              <w:right w:val="single" w:sz="4" w:space="0" w:color="808080"/>
            </w:tcBorders>
            <w:noWrap/>
            <w:vAlign w:val="center"/>
            <w:hideMark/>
          </w:tcPr>
          <w:p w14:paraId="7F107466"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16</w:t>
            </w:r>
          </w:p>
        </w:tc>
        <w:tc>
          <w:tcPr>
            <w:tcW w:w="806" w:type="dxa"/>
            <w:tcBorders>
              <w:top w:val="single" w:sz="12" w:space="0" w:color="808080"/>
              <w:left w:val="single" w:sz="4" w:space="0" w:color="808080"/>
              <w:bottom w:val="single" w:sz="4" w:space="0" w:color="808080"/>
              <w:right w:val="single" w:sz="4" w:space="0" w:color="808080"/>
            </w:tcBorders>
            <w:noWrap/>
            <w:vAlign w:val="center"/>
          </w:tcPr>
          <w:p w14:paraId="354E67CA" w14:textId="26622473" w:rsidR="004B7759" w:rsidRPr="008364A7" w:rsidRDefault="00F94F00" w:rsidP="007B1009">
            <w:pPr>
              <w:spacing w:line="240" w:lineRule="auto"/>
              <w:jc w:val="right"/>
              <w:rPr>
                <w:rFonts w:asciiTheme="minorBidi" w:eastAsia="Times New Roman" w:hAnsiTheme="minorBidi"/>
                <w:color w:val="000000"/>
                <w:sz w:val="20"/>
                <w:szCs w:val="20"/>
              </w:rPr>
            </w:pPr>
            <w:r>
              <w:rPr>
                <w:rFonts w:asciiTheme="minorBidi" w:hAnsiTheme="minorBidi"/>
                <w:color w:val="000000"/>
                <w:sz w:val="20"/>
                <w:szCs w:val="20"/>
              </w:rPr>
              <w:t>-</w:t>
            </w:r>
          </w:p>
        </w:tc>
        <w:tc>
          <w:tcPr>
            <w:tcW w:w="1107" w:type="dxa"/>
            <w:tcBorders>
              <w:top w:val="single" w:sz="12" w:space="0" w:color="808080"/>
              <w:left w:val="single" w:sz="4" w:space="0" w:color="808080"/>
              <w:bottom w:val="single" w:sz="4" w:space="0" w:color="808080"/>
              <w:right w:val="single" w:sz="4" w:space="0" w:color="808080"/>
            </w:tcBorders>
            <w:noWrap/>
            <w:vAlign w:val="center"/>
          </w:tcPr>
          <w:p w14:paraId="1BF0783E"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6</w:t>
            </w:r>
          </w:p>
        </w:tc>
        <w:tc>
          <w:tcPr>
            <w:tcW w:w="1420" w:type="dxa"/>
            <w:tcBorders>
              <w:top w:val="single" w:sz="12" w:space="0" w:color="808080"/>
              <w:left w:val="single" w:sz="4" w:space="0" w:color="808080"/>
              <w:bottom w:val="single" w:sz="4" w:space="0" w:color="808080"/>
              <w:right w:val="single" w:sz="4" w:space="0" w:color="808080"/>
            </w:tcBorders>
            <w:noWrap/>
            <w:vAlign w:val="center"/>
          </w:tcPr>
          <w:p w14:paraId="73419D6A"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8</w:t>
            </w:r>
          </w:p>
        </w:tc>
        <w:tc>
          <w:tcPr>
            <w:tcW w:w="990" w:type="dxa"/>
            <w:tcBorders>
              <w:top w:val="single" w:sz="12" w:space="0" w:color="808080"/>
              <w:left w:val="single" w:sz="4" w:space="0" w:color="808080"/>
              <w:bottom w:val="single" w:sz="4" w:space="0" w:color="808080"/>
              <w:right w:val="single" w:sz="4" w:space="0" w:color="808080"/>
            </w:tcBorders>
            <w:noWrap/>
            <w:vAlign w:val="center"/>
          </w:tcPr>
          <w:p w14:paraId="3740E2DF"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2</w:t>
            </w:r>
          </w:p>
        </w:tc>
        <w:tc>
          <w:tcPr>
            <w:tcW w:w="1134" w:type="dxa"/>
            <w:tcBorders>
              <w:top w:val="single" w:sz="12" w:space="0" w:color="808080"/>
              <w:left w:val="single" w:sz="4" w:space="0" w:color="808080"/>
              <w:bottom w:val="single" w:sz="4" w:space="0" w:color="808080"/>
              <w:right w:val="single" w:sz="4" w:space="0" w:color="808080"/>
            </w:tcBorders>
            <w:noWrap/>
            <w:vAlign w:val="center"/>
            <w:hideMark/>
          </w:tcPr>
          <w:p w14:paraId="4F4C4620"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45.0</w:t>
            </w:r>
          </w:p>
        </w:tc>
      </w:tr>
      <w:tr w:rsidR="004B7759" w:rsidRPr="008364A7" w14:paraId="76510058" w14:textId="77777777" w:rsidTr="005C0123">
        <w:trPr>
          <w:trHeight w:val="70"/>
        </w:trPr>
        <w:tc>
          <w:tcPr>
            <w:tcW w:w="437" w:type="dxa"/>
            <w:tcBorders>
              <w:top w:val="single" w:sz="4" w:space="0" w:color="808080"/>
            </w:tcBorders>
            <w:noWrap/>
            <w:hideMark/>
          </w:tcPr>
          <w:p w14:paraId="5AB3781E"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w:t>
            </w:r>
          </w:p>
        </w:tc>
        <w:tc>
          <w:tcPr>
            <w:tcW w:w="2535" w:type="dxa"/>
            <w:tcBorders>
              <w:top w:val="single" w:sz="4" w:space="0" w:color="808080"/>
            </w:tcBorders>
            <w:noWrap/>
            <w:hideMark/>
          </w:tcPr>
          <w:p w14:paraId="321402F2" w14:textId="77777777" w:rsidR="004B7759" w:rsidRPr="008364A7" w:rsidRDefault="004B7759" w:rsidP="007B1009">
            <w:pPr>
              <w:spacing w:line="240" w:lineRule="auto"/>
              <w:jc w:val="both"/>
              <w:rPr>
                <w:rFonts w:ascii="Arial" w:eastAsia="Arial" w:hAnsi="Arial" w:cs="Arial"/>
                <w:color w:val="000000" w:themeColor="text1"/>
                <w:sz w:val="20"/>
                <w:szCs w:val="20"/>
              </w:rPr>
            </w:pPr>
            <w:r w:rsidRPr="008364A7">
              <w:rPr>
                <w:rFonts w:ascii="Arial" w:eastAsia="Arial" w:hAnsi="Arial" w:cs="Arial"/>
                <w:color w:val="000000" w:themeColor="text1"/>
                <w:sz w:val="20"/>
                <w:szCs w:val="20"/>
              </w:rPr>
              <w:t>Хоёр. Хүний хөгжил</w:t>
            </w:r>
          </w:p>
        </w:tc>
        <w:tc>
          <w:tcPr>
            <w:tcW w:w="673" w:type="dxa"/>
            <w:tcBorders>
              <w:top w:val="single" w:sz="4" w:space="0" w:color="808080"/>
            </w:tcBorders>
            <w:noWrap/>
            <w:vAlign w:val="center"/>
            <w:hideMark/>
          </w:tcPr>
          <w:p w14:paraId="44C1D4E8"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7</w:t>
            </w:r>
          </w:p>
        </w:tc>
        <w:tc>
          <w:tcPr>
            <w:tcW w:w="674" w:type="dxa"/>
            <w:tcBorders>
              <w:top w:val="single" w:sz="4" w:space="0" w:color="808080"/>
            </w:tcBorders>
            <w:noWrap/>
            <w:vAlign w:val="center"/>
            <w:hideMark/>
          </w:tcPr>
          <w:p w14:paraId="5B119DB3"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49</w:t>
            </w:r>
          </w:p>
        </w:tc>
        <w:tc>
          <w:tcPr>
            <w:tcW w:w="806" w:type="dxa"/>
            <w:tcBorders>
              <w:top w:val="single" w:sz="4" w:space="0" w:color="808080"/>
            </w:tcBorders>
            <w:noWrap/>
            <w:vAlign w:val="center"/>
          </w:tcPr>
          <w:p w14:paraId="4DDBB890"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8</w:t>
            </w:r>
          </w:p>
        </w:tc>
        <w:tc>
          <w:tcPr>
            <w:tcW w:w="1107" w:type="dxa"/>
            <w:tcBorders>
              <w:top w:val="single" w:sz="4" w:space="0" w:color="808080"/>
            </w:tcBorders>
            <w:noWrap/>
            <w:vAlign w:val="center"/>
          </w:tcPr>
          <w:p w14:paraId="014452AB"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22</w:t>
            </w:r>
          </w:p>
        </w:tc>
        <w:tc>
          <w:tcPr>
            <w:tcW w:w="1420" w:type="dxa"/>
            <w:tcBorders>
              <w:top w:val="single" w:sz="4" w:space="0" w:color="808080"/>
            </w:tcBorders>
            <w:noWrap/>
            <w:vAlign w:val="center"/>
          </w:tcPr>
          <w:p w14:paraId="3524223E"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19</w:t>
            </w:r>
          </w:p>
        </w:tc>
        <w:tc>
          <w:tcPr>
            <w:tcW w:w="990" w:type="dxa"/>
            <w:tcBorders>
              <w:top w:val="single" w:sz="4" w:space="0" w:color="808080"/>
            </w:tcBorders>
            <w:noWrap/>
            <w:vAlign w:val="center"/>
          </w:tcPr>
          <w:p w14:paraId="4642803D" w14:textId="5E28F736" w:rsidR="004B7759" w:rsidRPr="008364A7" w:rsidRDefault="00F94F00" w:rsidP="007B1009">
            <w:pPr>
              <w:spacing w:line="240" w:lineRule="auto"/>
              <w:jc w:val="right"/>
              <w:rPr>
                <w:rFonts w:asciiTheme="minorBidi" w:eastAsia="Times New Roman" w:hAnsiTheme="minorBidi"/>
                <w:color w:val="000000"/>
                <w:sz w:val="20"/>
                <w:szCs w:val="20"/>
              </w:rPr>
            </w:pPr>
            <w:r>
              <w:rPr>
                <w:rFonts w:asciiTheme="minorBidi" w:hAnsiTheme="minorBidi"/>
                <w:color w:val="000000"/>
                <w:sz w:val="20"/>
                <w:szCs w:val="20"/>
              </w:rPr>
              <w:t>-</w:t>
            </w:r>
          </w:p>
        </w:tc>
        <w:tc>
          <w:tcPr>
            <w:tcW w:w="1134" w:type="dxa"/>
            <w:tcBorders>
              <w:top w:val="single" w:sz="4" w:space="0" w:color="808080"/>
            </w:tcBorders>
            <w:noWrap/>
            <w:vAlign w:val="center"/>
            <w:hideMark/>
          </w:tcPr>
          <w:p w14:paraId="003E6FBB"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68.4</w:t>
            </w:r>
          </w:p>
        </w:tc>
      </w:tr>
      <w:tr w:rsidR="004B7759" w:rsidRPr="008364A7" w14:paraId="7A0BA218" w14:textId="77777777" w:rsidTr="007B1009">
        <w:trPr>
          <w:trHeight w:val="300"/>
        </w:trPr>
        <w:tc>
          <w:tcPr>
            <w:tcW w:w="437" w:type="dxa"/>
            <w:noWrap/>
            <w:hideMark/>
          </w:tcPr>
          <w:p w14:paraId="1C871EA4"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3</w:t>
            </w:r>
          </w:p>
        </w:tc>
        <w:tc>
          <w:tcPr>
            <w:tcW w:w="2535" w:type="dxa"/>
            <w:noWrap/>
            <w:hideMark/>
          </w:tcPr>
          <w:p w14:paraId="06AF4662" w14:textId="77777777" w:rsidR="004B7759" w:rsidRPr="008364A7" w:rsidRDefault="004B7759" w:rsidP="007B1009">
            <w:pPr>
              <w:spacing w:line="240" w:lineRule="auto"/>
              <w:jc w:val="both"/>
              <w:rPr>
                <w:rFonts w:ascii="Arial" w:eastAsia="Arial" w:hAnsi="Arial" w:cs="Arial"/>
                <w:color w:val="000000" w:themeColor="text1"/>
                <w:sz w:val="20"/>
                <w:szCs w:val="20"/>
              </w:rPr>
            </w:pPr>
            <w:r w:rsidRPr="008364A7">
              <w:rPr>
                <w:rFonts w:ascii="Arial" w:eastAsia="Arial" w:hAnsi="Arial" w:cs="Arial"/>
                <w:color w:val="000000" w:themeColor="text1"/>
                <w:sz w:val="20"/>
                <w:szCs w:val="20"/>
              </w:rPr>
              <w:t>Гурав.Амьдралын чанар ба дундаж давхарга</w:t>
            </w:r>
          </w:p>
        </w:tc>
        <w:tc>
          <w:tcPr>
            <w:tcW w:w="673" w:type="dxa"/>
            <w:noWrap/>
            <w:vAlign w:val="center"/>
            <w:hideMark/>
          </w:tcPr>
          <w:p w14:paraId="0D2BD80D"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w:t>
            </w:r>
          </w:p>
        </w:tc>
        <w:tc>
          <w:tcPr>
            <w:tcW w:w="674" w:type="dxa"/>
            <w:noWrap/>
            <w:vAlign w:val="center"/>
            <w:hideMark/>
          </w:tcPr>
          <w:p w14:paraId="660C11E8"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27</w:t>
            </w:r>
          </w:p>
        </w:tc>
        <w:tc>
          <w:tcPr>
            <w:tcW w:w="806" w:type="dxa"/>
            <w:noWrap/>
            <w:vAlign w:val="center"/>
          </w:tcPr>
          <w:p w14:paraId="7817F168" w14:textId="025E1DAE" w:rsidR="004B7759" w:rsidRPr="008364A7" w:rsidRDefault="00F94F00" w:rsidP="007B1009">
            <w:pPr>
              <w:spacing w:line="240" w:lineRule="auto"/>
              <w:jc w:val="right"/>
              <w:rPr>
                <w:rFonts w:asciiTheme="minorBidi" w:eastAsia="Times New Roman" w:hAnsiTheme="minorBidi"/>
                <w:color w:val="000000"/>
                <w:sz w:val="20"/>
                <w:szCs w:val="20"/>
              </w:rPr>
            </w:pPr>
            <w:r>
              <w:rPr>
                <w:rFonts w:asciiTheme="minorBidi" w:hAnsiTheme="minorBidi"/>
                <w:color w:val="000000"/>
                <w:sz w:val="20"/>
                <w:szCs w:val="20"/>
              </w:rPr>
              <w:t>-</w:t>
            </w:r>
          </w:p>
        </w:tc>
        <w:tc>
          <w:tcPr>
            <w:tcW w:w="1107" w:type="dxa"/>
            <w:noWrap/>
            <w:vAlign w:val="center"/>
          </w:tcPr>
          <w:p w14:paraId="499513D9"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19</w:t>
            </w:r>
          </w:p>
        </w:tc>
        <w:tc>
          <w:tcPr>
            <w:tcW w:w="1420" w:type="dxa"/>
            <w:noWrap/>
            <w:vAlign w:val="center"/>
          </w:tcPr>
          <w:p w14:paraId="7727496A"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8</w:t>
            </w:r>
          </w:p>
        </w:tc>
        <w:tc>
          <w:tcPr>
            <w:tcW w:w="990" w:type="dxa"/>
            <w:noWrap/>
            <w:vAlign w:val="center"/>
          </w:tcPr>
          <w:p w14:paraId="393862B1" w14:textId="3530D621" w:rsidR="004B7759" w:rsidRPr="008364A7" w:rsidRDefault="00F94F00" w:rsidP="007B1009">
            <w:pPr>
              <w:spacing w:line="240" w:lineRule="auto"/>
              <w:jc w:val="right"/>
              <w:rPr>
                <w:rFonts w:asciiTheme="minorBidi" w:eastAsia="Times New Roman" w:hAnsiTheme="minorBidi"/>
                <w:color w:val="000000"/>
                <w:sz w:val="20"/>
                <w:szCs w:val="20"/>
              </w:rPr>
            </w:pPr>
            <w:r>
              <w:rPr>
                <w:rFonts w:asciiTheme="minorBidi" w:hAnsiTheme="minorBidi"/>
                <w:color w:val="000000"/>
                <w:sz w:val="20"/>
                <w:szCs w:val="20"/>
              </w:rPr>
              <w:t>-</w:t>
            </w:r>
          </w:p>
        </w:tc>
        <w:tc>
          <w:tcPr>
            <w:tcW w:w="1134" w:type="dxa"/>
            <w:noWrap/>
            <w:vAlign w:val="center"/>
            <w:hideMark/>
          </w:tcPr>
          <w:p w14:paraId="432EEB74"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67.8</w:t>
            </w:r>
          </w:p>
        </w:tc>
      </w:tr>
      <w:tr w:rsidR="004B7759" w:rsidRPr="008364A7" w14:paraId="05F50A2C" w14:textId="77777777" w:rsidTr="00BF025C">
        <w:trPr>
          <w:trHeight w:val="35"/>
        </w:trPr>
        <w:tc>
          <w:tcPr>
            <w:tcW w:w="437" w:type="dxa"/>
            <w:noWrap/>
            <w:hideMark/>
          </w:tcPr>
          <w:p w14:paraId="2B567492"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4</w:t>
            </w:r>
          </w:p>
        </w:tc>
        <w:tc>
          <w:tcPr>
            <w:tcW w:w="2535" w:type="dxa"/>
            <w:noWrap/>
            <w:hideMark/>
          </w:tcPr>
          <w:p w14:paraId="2EC2D6A3" w14:textId="77777777" w:rsidR="004B7759" w:rsidRPr="008364A7" w:rsidRDefault="004B7759" w:rsidP="007B1009">
            <w:pPr>
              <w:spacing w:line="240" w:lineRule="auto"/>
              <w:jc w:val="both"/>
              <w:rPr>
                <w:rFonts w:ascii="Arial" w:eastAsia="Arial" w:hAnsi="Arial" w:cs="Arial"/>
                <w:color w:val="000000" w:themeColor="text1"/>
                <w:sz w:val="20"/>
                <w:szCs w:val="20"/>
              </w:rPr>
            </w:pPr>
            <w:r w:rsidRPr="008364A7">
              <w:rPr>
                <w:rFonts w:ascii="Arial" w:eastAsia="Arial" w:hAnsi="Arial" w:cs="Arial"/>
                <w:color w:val="000000" w:themeColor="text1"/>
                <w:sz w:val="20"/>
                <w:szCs w:val="20"/>
              </w:rPr>
              <w:t>Дөрөв.Эдийн засаг</w:t>
            </w:r>
          </w:p>
        </w:tc>
        <w:tc>
          <w:tcPr>
            <w:tcW w:w="673" w:type="dxa"/>
            <w:noWrap/>
            <w:vAlign w:val="center"/>
            <w:hideMark/>
          </w:tcPr>
          <w:p w14:paraId="03B0FDA4"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w:t>
            </w:r>
          </w:p>
        </w:tc>
        <w:tc>
          <w:tcPr>
            <w:tcW w:w="674" w:type="dxa"/>
            <w:noWrap/>
            <w:vAlign w:val="center"/>
            <w:hideMark/>
          </w:tcPr>
          <w:p w14:paraId="37FF2890"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35</w:t>
            </w:r>
          </w:p>
        </w:tc>
        <w:tc>
          <w:tcPr>
            <w:tcW w:w="806" w:type="dxa"/>
            <w:noWrap/>
            <w:vAlign w:val="center"/>
          </w:tcPr>
          <w:p w14:paraId="52C3E7B1"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13</w:t>
            </w:r>
          </w:p>
        </w:tc>
        <w:tc>
          <w:tcPr>
            <w:tcW w:w="1107" w:type="dxa"/>
            <w:noWrap/>
            <w:vAlign w:val="center"/>
          </w:tcPr>
          <w:p w14:paraId="409C40CD"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13</w:t>
            </w:r>
          </w:p>
        </w:tc>
        <w:tc>
          <w:tcPr>
            <w:tcW w:w="1420" w:type="dxa"/>
            <w:noWrap/>
            <w:vAlign w:val="center"/>
          </w:tcPr>
          <w:p w14:paraId="456EC799"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8</w:t>
            </w:r>
          </w:p>
        </w:tc>
        <w:tc>
          <w:tcPr>
            <w:tcW w:w="990" w:type="dxa"/>
            <w:noWrap/>
            <w:vAlign w:val="center"/>
          </w:tcPr>
          <w:p w14:paraId="45EC0B3A"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w:t>
            </w:r>
          </w:p>
        </w:tc>
        <w:tc>
          <w:tcPr>
            <w:tcW w:w="1134" w:type="dxa"/>
            <w:noWrap/>
            <w:vAlign w:val="center"/>
            <w:hideMark/>
          </w:tcPr>
          <w:p w14:paraId="0B779753"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77.4</w:t>
            </w:r>
          </w:p>
        </w:tc>
      </w:tr>
      <w:tr w:rsidR="004B7759" w:rsidRPr="008364A7" w14:paraId="13DAEC9A" w14:textId="77777777" w:rsidTr="005C0123">
        <w:trPr>
          <w:trHeight w:val="70"/>
        </w:trPr>
        <w:tc>
          <w:tcPr>
            <w:tcW w:w="437" w:type="dxa"/>
            <w:noWrap/>
            <w:hideMark/>
          </w:tcPr>
          <w:p w14:paraId="2493E43F"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5</w:t>
            </w:r>
          </w:p>
        </w:tc>
        <w:tc>
          <w:tcPr>
            <w:tcW w:w="2535" w:type="dxa"/>
            <w:noWrap/>
            <w:hideMark/>
          </w:tcPr>
          <w:p w14:paraId="58A80972" w14:textId="77777777" w:rsidR="004B7759" w:rsidRPr="008364A7" w:rsidRDefault="004B7759" w:rsidP="007B1009">
            <w:pPr>
              <w:spacing w:line="240" w:lineRule="auto"/>
              <w:jc w:val="both"/>
              <w:rPr>
                <w:rFonts w:ascii="Arial" w:eastAsia="Arial" w:hAnsi="Arial" w:cs="Arial"/>
                <w:color w:val="000000" w:themeColor="text1"/>
                <w:sz w:val="20"/>
                <w:szCs w:val="20"/>
              </w:rPr>
            </w:pPr>
            <w:r w:rsidRPr="008364A7">
              <w:rPr>
                <w:rFonts w:ascii="Arial" w:eastAsia="Arial" w:hAnsi="Arial" w:cs="Arial"/>
                <w:color w:val="000000" w:themeColor="text1"/>
                <w:sz w:val="20"/>
                <w:szCs w:val="20"/>
              </w:rPr>
              <w:t>Тав. Засаглал</w:t>
            </w:r>
          </w:p>
        </w:tc>
        <w:tc>
          <w:tcPr>
            <w:tcW w:w="673" w:type="dxa"/>
            <w:noWrap/>
            <w:vAlign w:val="center"/>
            <w:hideMark/>
          </w:tcPr>
          <w:p w14:paraId="417F3BF9"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w:t>
            </w:r>
          </w:p>
        </w:tc>
        <w:tc>
          <w:tcPr>
            <w:tcW w:w="674" w:type="dxa"/>
            <w:noWrap/>
            <w:vAlign w:val="center"/>
            <w:hideMark/>
          </w:tcPr>
          <w:p w14:paraId="492C85F7"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25</w:t>
            </w:r>
          </w:p>
        </w:tc>
        <w:tc>
          <w:tcPr>
            <w:tcW w:w="806" w:type="dxa"/>
            <w:noWrap/>
            <w:vAlign w:val="center"/>
          </w:tcPr>
          <w:p w14:paraId="4C1C2BA6"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w:t>
            </w:r>
          </w:p>
        </w:tc>
        <w:tc>
          <w:tcPr>
            <w:tcW w:w="1107" w:type="dxa"/>
            <w:noWrap/>
            <w:vAlign w:val="center"/>
          </w:tcPr>
          <w:p w14:paraId="6FC34DC1"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13</w:t>
            </w:r>
          </w:p>
        </w:tc>
        <w:tc>
          <w:tcPr>
            <w:tcW w:w="1420" w:type="dxa"/>
            <w:noWrap/>
            <w:vAlign w:val="center"/>
          </w:tcPr>
          <w:p w14:paraId="328AC5C6"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6</w:t>
            </w:r>
          </w:p>
        </w:tc>
        <w:tc>
          <w:tcPr>
            <w:tcW w:w="990" w:type="dxa"/>
            <w:noWrap/>
            <w:vAlign w:val="center"/>
          </w:tcPr>
          <w:p w14:paraId="10D1FCB2"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5</w:t>
            </w:r>
          </w:p>
        </w:tc>
        <w:tc>
          <w:tcPr>
            <w:tcW w:w="1134" w:type="dxa"/>
            <w:noWrap/>
            <w:vAlign w:val="center"/>
            <w:hideMark/>
          </w:tcPr>
          <w:p w14:paraId="62D8023E"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61.2</w:t>
            </w:r>
          </w:p>
        </w:tc>
      </w:tr>
      <w:tr w:rsidR="004B7759" w:rsidRPr="008364A7" w14:paraId="3F996D4A" w14:textId="77777777" w:rsidTr="005C0123">
        <w:trPr>
          <w:trHeight w:val="70"/>
        </w:trPr>
        <w:tc>
          <w:tcPr>
            <w:tcW w:w="437" w:type="dxa"/>
            <w:noWrap/>
            <w:hideMark/>
          </w:tcPr>
          <w:p w14:paraId="50B38EE2"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w:t>
            </w:r>
          </w:p>
        </w:tc>
        <w:tc>
          <w:tcPr>
            <w:tcW w:w="2535" w:type="dxa"/>
            <w:noWrap/>
            <w:hideMark/>
          </w:tcPr>
          <w:p w14:paraId="137D641F" w14:textId="77777777" w:rsidR="004B7759" w:rsidRPr="008364A7" w:rsidRDefault="004B7759" w:rsidP="007B1009">
            <w:pPr>
              <w:spacing w:line="240" w:lineRule="auto"/>
              <w:jc w:val="both"/>
              <w:rPr>
                <w:rFonts w:ascii="Arial" w:eastAsia="Arial" w:hAnsi="Arial" w:cs="Arial"/>
                <w:color w:val="000000" w:themeColor="text1"/>
                <w:sz w:val="20"/>
                <w:szCs w:val="20"/>
              </w:rPr>
            </w:pPr>
            <w:r w:rsidRPr="008364A7">
              <w:rPr>
                <w:rFonts w:ascii="Arial" w:eastAsia="Arial" w:hAnsi="Arial" w:cs="Arial"/>
                <w:color w:val="000000" w:themeColor="text1"/>
                <w:sz w:val="20"/>
                <w:szCs w:val="20"/>
              </w:rPr>
              <w:t>Зургаа.Ногоон хөгжил</w:t>
            </w:r>
          </w:p>
        </w:tc>
        <w:tc>
          <w:tcPr>
            <w:tcW w:w="673" w:type="dxa"/>
            <w:noWrap/>
            <w:vAlign w:val="center"/>
            <w:hideMark/>
          </w:tcPr>
          <w:p w14:paraId="4C76C1F1"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4</w:t>
            </w:r>
          </w:p>
        </w:tc>
        <w:tc>
          <w:tcPr>
            <w:tcW w:w="674" w:type="dxa"/>
            <w:noWrap/>
            <w:vAlign w:val="center"/>
            <w:hideMark/>
          </w:tcPr>
          <w:p w14:paraId="02FB1BBD"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18</w:t>
            </w:r>
          </w:p>
        </w:tc>
        <w:tc>
          <w:tcPr>
            <w:tcW w:w="806" w:type="dxa"/>
            <w:noWrap/>
            <w:vAlign w:val="center"/>
          </w:tcPr>
          <w:p w14:paraId="7663C553"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w:t>
            </w:r>
          </w:p>
        </w:tc>
        <w:tc>
          <w:tcPr>
            <w:tcW w:w="1107" w:type="dxa"/>
            <w:noWrap/>
            <w:vAlign w:val="center"/>
          </w:tcPr>
          <w:p w14:paraId="6C95ECAD"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12</w:t>
            </w:r>
          </w:p>
        </w:tc>
        <w:tc>
          <w:tcPr>
            <w:tcW w:w="1420" w:type="dxa"/>
            <w:noWrap/>
            <w:vAlign w:val="center"/>
          </w:tcPr>
          <w:p w14:paraId="4EA58C6D"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5</w:t>
            </w:r>
          </w:p>
        </w:tc>
        <w:tc>
          <w:tcPr>
            <w:tcW w:w="990" w:type="dxa"/>
            <w:noWrap/>
            <w:vAlign w:val="center"/>
          </w:tcPr>
          <w:p w14:paraId="40091ADF" w14:textId="0D91B8EB" w:rsidR="004B7759" w:rsidRPr="008364A7" w:rsidRDefault="00F94F00" w:rsidP="007B1009">
            <w:pPr>
              <w:spacing w:line="240" w:lineRule="auto"/>
              <w:jc w:val="right"/>
              <w:rPr>
                <w:rFonts w:asciiTheme="minorBidi" w:eastAsia="Times New Roman" w:hAnsiTheme="minorBidi"/>
                <w:color w:val="000000"/>
                <w:sz w:val="20"/>
                <w:szCs w:val="20"/>
              </w:rPr>
            </w:pPr>
            <w:r>
              <w:rPr>
                <w:rFonts w:asciiTheme="minorBidi" w:hAnsiTheme="minorBidi"/>
                <w:color w:val="000000"/>
                <w:sz w:val="20"/>
                <w:szCs w:val="20"/>
              </w:rPr>
              <w:t>-</w:t>
            </w:r>
          </w:p>
        </w:tc>
        <w:tc>
          <w:tcPr>
            <w:tcW w:w="1134" w:type="dxa"/>
            <w:noWrap/>
            <w:vAlign w:val="center"/>
            <w:hideMark/>
          </w:tcPr>
          <w:p w14:paraId="3858BEB8"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77.2</w:t>
            </w:r>
          </w:p>
        </w:tc>
      </w:tr>
      <w:tr w:rsidR="004B7759" w:rsidRPr="008364A7" w14:paraId="047A4459" w14:textId="77777777" w:rsidTr="007B1009">
        <w:trPr>
          <w:trHeight w:val="300"/>
        </w:trPr>
        <w:tc>
          <w:tcPr>
            <w:tcW w:w="437" w:type="dxa"/>
            <w:noWrap/>
            <w:hideMark/>
          </w:tcPr>
          <w:p w14:paraId="7C027E8E"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7</w:t>
            </w:r>
          </w:p>
        </w:tc>
        <w:tc>
          <w:tcPr>
            <w:tcW w:w="2535" w:type="dxa"/>
            <w:noWrap/>
            <w:hideMark/>
          </w:tcPr>
          <w:p w14:paraId="06BE0327" w14:textId="77777777" w:rsidR="004B7759" w:rsidRPr="008364A7" w:rsidRDefault="004B7759" w:rsidP="007B1009">
            <w:pPr>
              <w:spacing w:line="240" w:lineRule="auto"/>
              <w:jc w:val="both"/>
              <w:rPr>
                <w:rFonts w:ascii="Arial" w:eastAsia="Arial" w:hAnsi="Arial" w:cs="Arial"/>
                <w:color w:val="000000" w:themeColor="text1"/>
                <w:sz w:val="20"/>
                <w:szCs w:val="20"/>
              </w:rPr>
            </w:pPr>
            <w:r w:rsidRPr="008364A7">
              <w:rPr>
                <w:rFonts w:ascii="Arial" w:eastAsia="Arial" w:hAnsi="Arial" w:cs="Arial"/>
                <w:color w:val="000000" w:themeColor="text1"/>
                <w:sz w:val="20"/>
                <w:szCs w:val="20"/>
              </w:rPr>
              <w:t>Долоо.Амар тайван, аюулгүй нийгэм</w:t>
            </w:r>
          </w:p>
        </w:tc>
        <w:tc>
          <w:tcPr>
            <w:tcW w:w="673" w:type="dxa"/>
            <w:noWrap/>
            <w:vAlign w:val="center"/>
            <w:hideMark/>
          </w:tcPr>
          <w:p w14:paraId="428BA27E"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5</w:t>
            </w:r>
          </w:p>
        </w:tc>
        <w:tc>
          <w:tcPr>
            <w:tcW w:w="674" w:type="dxa"/>
            <w:noWrap/>
            <w:vAlign w:val="center"/>
            <w:hideMark/>
          </w:tcPr>
          <w:p w14:paraId="01E5A5E0"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23</w:t>
            </w:r>
          </w:p>
        </w:tc>
        <w:tc>
          <w:tcPr>
            <w:tcW w:w="806" w:type="dxa"/>
            <w:noWrap/>
            <w:vAlign w:val="center"/>
          </w:tcPr>
          <w:p w14:paraId="62193DA4"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3</w:t>
            </w:r>
          </w:p>
        </w:tc>
        <w:tc>
          <w:tcPr>
            <w:tcW w:w="1107" w:type="dxa"/>
            <w:noWrap/>
            <w:vAlign w:val="center"/>
          </w:tcPr>
          <w:p w14:paraId="7D5EB06B"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19</w:t>
            </w:r>
          </w:p>
        </w:tc>
        <w:tc>
          <w:tcPr>
            <w:tcW w:w="1420" w:type="dxa"/>
            <w:noWrap/>
            <w:vAlign w:val="center"/>
          </w:tcPr>
          <w:p w14:paraId="34A2E2AC"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w:t>
            </w:r>
          </w:p>
        </w:tc>
        <w:tc>
          <w:tcPr>
            <w:tcW w:w="990" w:type="dxa"/>
            <w:noWrap/>
            <w:vAlign w:val="center"/>
          </w:tcPr>
          <w:p w14:paraId="67DEA63E" w14:textId="1E19BEEB" w:rsidR="004B7759" w:rsidRPr="008364A7" w:rsidRDefault="00F94F00" w:rsidP="007B1009">
            <w:pPr>
              <w:spacing w:line="240" w:lineRule="auto"/>
              <w:jc w:val="right"/>
              <w:rPr>
                <w:rFonts w:asciiTheme="minorBidi" w:eastAsia="Times New Roman" w:hAnsiTheme="minorBidi"/>
                <w:color w:val="000000"/>
                <w:sz w:val="20"/>
                <w:szCs w:val="20"/>
              </w:rPr>
            </w:pPr>
            <w:r>
              <w:rPr>
                <w:rFonts w:asciiTheme="minorBidi" w:hAnsiTheme="minorBidi"/>
                <w:color w:val="000000"/>
                <w:sz w:val="20"/>
                <w:szCs w:val="20"/>
              </w:rPr>
              <w:t>-</w:t>
            </w:r>
          </w:p>
        </w:tc>
        <w:tc>
          <w:tcPr>
            <w:tcW w:w="1134" w:type="dxa"/>
            <w:noWrap/>
            <w:vAlign w:val="center"/>
            <w:hideMark/>
          </w:tcPr>
          <w:p w14:paraId="639C767B"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83.5</w:t>
            </w:r>
          </w:p>
        </w:tc>
      </w:tr>
      <w:tr w:rsidR="004B7759" w:rsidRPr="008364A7" w14:paraId="45B6C6A8" w14:textId="77777777" w:rsidTr="007B1009">
        <w:trPr>
          <w:trHeight w:val="300"/>
        </w:trPr>
        <w:tc>
          <w:tcPr>
            <w:tcW w:w="437" w:type="dxa"/>
            <w:noWrap/>
            <w:hideMark/>
          </w:tcPr>
          <w:p w14:paraId="619CC0E1"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8</w:t>
            </w:r>
          </w:p>
        </w:tc>
        <w:tc>
          <w:tcPr>
            <w:tcW w:w="2535" w:type="dxa"/>
            <w:noWrap/>
            <w:hideMark/>
          </w:tcPr>
          <w:p w14:paraId="55A05A91" w14:textId="77777777" w:rsidR="004B7759" w:rsidRPr="008364A7" w:rsidRDefault="004B7759" w:rsidP="007B1009">
            <w:pPr>
              <w:spacing w:line="240" w:lineRule="auto"/>
              <w:jc w:val="both"/>
              <w:rPr>
                <w:rFonts w:ascii="Arial" w:eastAsia="Arial" w:hAnsi="Arial" w:cs="Arial"/>
                <w:color w:val="000000" w:themeColor="text1"/>
                <w:sz w:val="20"/>
                <w:szCs w:val="20"/>
              </w:rPr>
            </w:pPr>
            <w:r w:rsidRPr="008364A7">
              <w:rPr>
                <w:rFonts w:ascii="Arial" w:eastAsia="Arial" w:hAnsi="Arial" w:cs="Arial"/>
                <w:color w:val="000000" w:themeColor="text1"/>
                <w:sz w:val="20"/>
                <w:szCs w:val="20"/>
              </w:rPr>
              <w:t>Найм.Бүс, орон нутгийн хөгжил</w:t>
            </w:r>
          </w:p>
        </w:tc>
        <w:tc>
          <w:tcPr>
            <w:tcW w:w="673" w:type="dxa"/>
            <w:noWrap/>
            <w:vAlign w:val="center"/>
            <w:hideMark/>
          </w:tcPr>
          <w:p w14:paraId="03BF5CEC"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3</w:t>
            </w:r>
          </w:p>
        </w:tc>
        <w:tc>
          <w:tcPr>
            <w:tcW w:w="674" w:type="dxa"/>
            <w:noWrap/>
            <w:vAlign w:val="center"/>
            <w:hideMark/>
          </w:tcPr>
          <w:p w14:paraId="5F5C80F4"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w:t>
            </w:r>
          </w:p>
        </w:tc>
        <w:tc>
          <w:tcPr>
            <w:tcW w:w="806" w:type="dxa"/>
            <w:noWrap/>
            <w:vAlign w:val="center"/>
          </w:tcPr>
          <w:p w14:paraId="7ACC0BD2" w14:textId="7FFB2D69" w:rsidR="004B7759" w:rsidRPr="008364A7" w:rsidRDefault="00F94F00" w:rsidP="007B1009">
            <w:pPr>
              <w:spacing w:line="240" w:lineRule="auto"/>
              <w:jc w:val="right"/>
              <w:rPr>
                <w:rFonts w:asciiTheme="minorBidi" w:eastAsia="Times New Roman" w:hAnsiTheme="minorBidi"/>
                <w:color w:val="000000"/>
                <w:sz w:val="20"/>
                <w:szCs w:val="20"/>
              </w:rPr>
            </w:pPr>
            <w:r>
              <w:rPr>
                <w:rFonts w:asciiTheme="minorBidi" w:hAnsiTheme="minorBidi"/>
                <w:color w:val="000000"/>
                <w:sz w:val="20"/>
                <w:szCs w:val="20"/>
              </w:rPr>
              <w:t>-</w:t>
            </w:r>
          </w:p>
        </w:tc>
        <w:tc>
          <w:tcPr>
            <w:tcW w:w="1107" w:type="dxa"/>
            <w:noWrap/>
            <w:vAlign w:val="center"/>
          </w:tcPr>
          <w:p w14:paraId="00EE68CF"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14</w:t>
            </w:r>
          </w:p>
        </w:tc>
        <w:tc>
          <w:tcPr>
            <w:tcW w:w="1420" w:type="dxa"/>
            <w:noWrap/>
            <w:vAlign w:val="center"/>
          </w:tcPr>
          <w:p w14:paraId="553787DE"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14</w:t>
            </w:r>
          </w:p>
        </w:tc>
        <w:tc>
          <w:tcPr>
            <w:tcW w:w="990" w:type="dxa"/>
            <w:noWrap/>
            <w:vAlign w:val="center"/>
          </w:tcPr>
          <w:p w14:paraId="4E64321B"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w:t>
            </w:r>
          </w:p>
        </w:tc>
        <w:tc>
          <w:tcPr>
            <w:tcW w:w="1134" w:type="dxa"/>
            <w:noWrap/>
            <w:vAlign w:val="center"/>
            <w:hideMark/>
          </w:tcPr>
          <w:p w14:paraId="74E30EAC"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50.3</w:t>
            </w:r>
          </w:p>
        </w:tc>
      </w:tr>
      <w:tr w:rsidR="004B7759" w:rsidRPr="008364A7" w14:paraId="06234B11" w14:textId="77777777" w:rsidTr="007B1009">
        <w:trPr>
          <w:trHeight w:val="300"/>
        </w:trPr>
        <w:tc>
          <w:tcPr>
            <w:tcW w:w="437" w:type="dxa"/>
            <w:tcBorders>
              <w:bottom w:val="single" w:sz="12" w:space="0" w:color="808080"/>
            </w:tcBorders>
            <w:noWrap/>
            <w:hideMark/>
          </w:tcPr>
          <w:p w14:paraId="0FF003B6" w14:textId="77777777" w:rsidR="004B7759" w:rsidRPr="008364A7" w:rsidRDefault="004B7759" w:rsidP="007B1009">
            <w:pPr>
              <w:spacing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w:t>
            </w:r>
          </w:p>
        </w:tc>
        <w:tc>
          <w:tcPr>
            <w:tcW w:w="2535" w:type="dxa"/>
            <w:tcBorders>
              <w:bottom w:val="single" w:sz="12" w:space="0" w:color="808080"/>
            </w:tcBorders>
            <w:noWrap/>
            <w:hideMark/>
          </w:tcPr>
          <w:p w14:paraId="05CB0715" w14:textId="77777777" w:rsidR="004B7759" w:rsidRPr="008364A7" w:rsidRDefault="004B7759" w:rsidP="007B1009">
            <w:pPr>
              <w:spacing w:line="240" w:lineRule="auto"/>
              <w:jc w:val="both"/>
              <w:rPr>
                <w:rFonts w:ascii="Arial" w:eastAsia="Arial" w:hAnsi="Arial" w:cs="Arial"/>
                <w:color w:val="000000" w:themeColor="text1"/>
                <w:sz w:val="20"/>
                <w:szCs w:val="20"/>
              </w:rPr>
            </w:pPr>
            <w:r w:rsidRPr="008364A7">
              <w:rPr>
                <w:rFonts w:ascii="Arial" w:eastAsia="Arial" w:hAnsi="Arial" w:cs="Arial"/>
                <w:color w:val="000000" w:themeColor="text1"/>
                <w:sz w:val="20"/>
                <w:szCs w:val="20"/>
              </w:rPr>
              <w:t>Ес. Улаанбаатар ба дагуул хот</w:t>
            </w:r>
          </w:p>
        </w:tc>
        <w:tc>
          <w:tcPr>
            <w:tcW w:w="673" w:type="dxa"/>
            <w:tcBorders>
              <w:bottom w:val="single" w:sz="12" w:space="0" w:color="808080"/>
            </w:tcBorders>
            <w:noWrap/>
            <w:vAlign w:val="center"/>
            <w:hideMark/>
          </w:tcPr>
          <w:p w14:paraId="58DB5950"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5</w:t>
            </w:r>
          </w:p>
        </w:tc>
        <w:tc>
          <w:tcPr>
            <w:tcW w:w="674" w:type="dxa"/>
            <w:tcBorders>
              <w:bottom w:val="single" w:sz="12" w:space="0" w:color="808080"/>
            </w:tcBorders>
            <w:noWrap/>
            <w:vAlign w:val="center"/>
            <w:hideMark/>
          </w:tcPr>
          <w:p w14:paraId="71FE441A"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21</w:t>
            </w:r>
          </w:p>
        </w:tc>
        <w:tc>
          <w:tcPr>
            <w:tcW w:w="806" w:type="dxa"/>
            <w:tcBorders>
              <w:bottom w:val="single" w:sz="12" w:space="0" w:color="808080"/>
            </w:tcBorders>
            <w:noWrap/>
            <w:vAlign w:val="center"/>
          </w:tcPr>
          <w:p w14:paraId="428784D1" w14:textId="38BC3F40" w:rsidR="004B7759" w:rsidRPr="008364A7" w:rsidRDefault="00F94F00" w:rsidP="007B1009">
            <w:pPr>
              <w:spacing w:line="240" w:lineRule="auto"/>
              <w:jc w:val="right"/>
              <w:rPr>
                <w:rFonts w:asciiTheme="minorBidi" w:eastAsia="Times New Roman" w:hAnsiTheme="minorBidi"/>
                <w:color w:val="000000"/>
                <w:sz w:val="20"/>
                <w:szCs w:val="20"/>
              </w:rPr>
            </w:pPr>
            <w:r>
              <w:rPr>
                <w:rFonts w:asciiTheme="minorBidi" w:hAnsiTheme="minorBidi"/>
                <w:color w:val="000000"/>
                <w:sz w:val="20"/>
                <w:szCs w:val="20"/>
              </w:rPr>
              <w:t>-</w:t>
            </w:r>
          </w:p>
        </w:tc>
        <w:tc>
          <w:tcPr>
            <w:tcW w:w="1107" w:type="dxa"/>
            <w:tcBorders>
              <w:bottom w:val="single" w:sz="12" w:space="0" w:color="808080"/>
            </w:tcBorders>
            <w:noWrap/>
            <w:vAlign w:val="center"/>
          </w:tcPr>
          <w:p w14:paraId="63FF2B01"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8</w:t>
            </w:r>
          </w:p>
        </w:tc>
        <w:tc>
          <w:tcPr>
            <w:tcW w:w="1420" w:type="dxa"/>
            <w:tcBorders>
              <w:bottom w:val="single" w:sz="12" w:space="0" w:color="808080"/>
            </w:tcBorders>
            <w:noWrap/>
            <w:vAlign w:val="center"/>
          </w:tcPr>
          <w:p w14:paraId="4F21A07A"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12</w:t>
            </w:r>
          </w:p>
        </w:tc>
        <w:tc>
          <w:tcPr>
            <w:tcW w:w="990" w:type="dxa"/>
            <w:tcBorders>
              <w:bottom w:val="single" w:sz="12" w:space="0" w:color="808080"/>
            </w:tcBorders>
            <w:noWrap/>
            <w:vAlign w:val="center"/>
          </w:tcPr>
          <w:p w14:paraId="58163D5D"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w:t>
            </w:r>
          </w:p>
        </w:tc>
        <w:tc>
          <w:tcPr>
            <w:tcW w:w="1134" w:type="dxa"/>
            <w:tcBorders>
              <w:bottom w:val="single" w:sz="12" w:space="0" w:color="808080"/>
            </w:tcBorders>
            <w:noWrap/>
            <w:vAlign w:val="center"/>
            <w:hideMark/>
          </w:tcPr>
          <w:p w14:paraId="683CF8D7" w14:textId="77777777" w:rsidR="004B7759" w:rsidRPr="008364A7" w:rsidRDefault="004B7759" w:rsidP="007B1009">
            <w:pPr>
              <w:spacing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50.5</w:t>
            </w:r>
          </w:p>
        </w:tc>
      </w:tr>
      <w:tr w:rsidR="004B7759" w:rsidRPr="008364A7" w14:paraId="1C9C49B7" w14:textId="77777777" w:rsidTr="005C0123">
        <w:trPr>
          <w:trHeight w:val="50"/>
        </w:trPr>
        <w:tc>
          <w:tcPr>
            <w:tcW w:w="2972" w:type="dxa"/>
            <w:gridSpan w:val="2"/>
            <w:tcBorders>
              <w:top w:val="single" w:sz="12" w:space="0" w:color="808080"/>
              <w:left w:val="single" w:sz="4" w:space="0" w:color="808080" w:themeColor="background1" w:themeShade="80"/>
              <w:bottom w:val="single" w:sz="4" w:space="0" w:color="808080"/>
              <w:right w:val="single" w:sz="4" w:space="0" w:color="808080"/>
            </w:tcBorders>
            <w:noWrap/>
            <w:hideMark/>
          </w:tcPr>
          <w:p w14:paraId="1303816D" w14:textId="77777777" w:rsidR="004B7759" w:rsidRPr="008364A7" w:rsidRDefault="004B7759" w:rsidP="007B1009">
            <w:pPr>
              <w:spacing w:line="240" w:lineRule="auto"/>
              <w:jc w:val="center"/>
              <w:rPr>
                <w:rFonts w:ascii="Arial" w:eastAsia="Times New Roman" w:hAnsi="Arial" w:cs="Arial"/>
                <w:color w:val="000000"/>
                <w:sz w:val="20"/>
                <w:szCs w:val="20"/>
              </w:rPr>
            </w:pPr>
            <w:r w:rsidRPr="008364A7">
              <w:rPr>
                <w:rFonts w:ascii="Arial" w:eastAsia="Times New Roman" w:hAnsi="Arial" w:cs="Arial"/>
                <w:color w:val="000000"/>
                <w:sz w:val="20"/>
                <w:szCs w:val="20"/>
              </w:rPr>
              <w:t>Нийт</w:t>
            </w:r>
          </w:p>
        </w:tc>
        <w:tc>
          <w:tcPr>
            <w:tcW w:w="673" w:type="dxa"/>
            <w:tcBorders>
              <w:top w:val="single" w:sz="12" w:space="0" w:color="808080"/>
              <w:left w:val="single" w:sz="4" w:space="0" w:color="808080"/>
              <w:bottom w:val="single" w:sz="4" w:space="0" w:color="808080"/>
              <w:right w:val="single" w:sz="4" w:space="0" w:color="808080"/>
            </w:tcBorders>
            <w:noWrap/>
            <w:hideMark/>
          </w:tcPr>
          <w:p w14:paraId="0888F98F" w14:textId="77777777" w:rsidR="004B7759" w:rsidRPr="00765467" w:rsidRDefault="004B7759" w:rsidP="007B1009">
            <w:pPr>
              <w:spacing w:line="240" w:lineRule="auto"/>
              <w:jc w:val="right"/>
              <w:rPr>
                <w:rFonts w:ascii="Arial" w:eastAsia="Times New Roman" w:hAnsi="Arial" w:cs="Arial"/>
                <w:b/>
                <w:bCs/>
                <w:color w:val="000000"/>
                <w:sz w:val="20"/>
                <w:szCs w:val="20"/>
              </w:rPr>
            </w:pPr>
            <w:r w:rsidRPr="00765467">
              <w:rPr>
                <w:rFonts w:ascii="Arial" w:eastAsia="Times New Roman" w:hAnsi="Arial" w:cs="Arial"/>
                <w:b/>
                <w:bCs/>
                <w:color w:val="000000"/>
                <w:sz w:val="20"/>
                <w:szCs w:val="20"/>
              </w:rPr>
              <w:t>47</w:t>
            </w:r>
          </w:p>
        </w:tc>
        <w:tc>
          <w:tcPr>
            <w:tcW w:w="674" w:type="dxa"/>
            <w:tcBorders>
              <w:top w:val="single" w:sz="12" w:space="0" w:color="808080"/>
              <w:left w:val="single" w:sz="4" w:space="0" w:color="808080"/>
              <w:bottom w:val="single" w:sz="4" w:space="0" w:color="808080"/>
              <w:right w:val="single" w:sz="4" w:space="0" w:color="808080"/>
            </w:tcBorders>
            <w:noWrap/>
            <w:hideMark/>
          </w:tcPr>
          <w:p w14:paraId="09DA96F4" w14:textId="77777777" w:rsidR="004B7759" w:rsidRPr="00765467" w:rsidRDefault="004B7759" w:rsidP="007B1009">
            <w:pPr>
              <w:spacing w:line="240" w:lineRule="auto"/>
              <w:jc w:val="right"/>
              <w:rPr>
                <w:rFonts w:ascii="Arial" w:eastAsia="Times New Roman" w:hAnsi="Arial" w:cs="Arial"/>
                <w:b/>
                <w:bCs/>
                <w:color w:val="000000"/>
                <w:sz w:val="20"/>
                <w:szCs w:val="20"/>
              </w:rPr>
            </w:pPr>
            <w:r w:rsidRPr="00765467">
              <w:rPr>
                <w:rFonts w:ascii="Arial" w:eastAsia="Times New Roman" w:hAnsi="Arial" w:cs="Arial"/>
                <w:b/>
                <w:bCs/>
                <w:color w:val="000000"/>
                <w:sz w:val="20"/>
                <w:szCs w:val="20"/>
              </w:rPr>
              <w:t>243</w:t>
            </w:r>
          </w:p>
        </w:tc>
        <w:tc>
          <w:tcPr>
            <w:tcW w:w="806" w:type="dxa"/>
            <w:tcBorders>
              <w:top w:val="single" w:sz="12" w:space="0" w:color="808080"/>
              <w:left w:val="single" w:sz="4" w:space="0" w:color="808080"/>
              <w:bottom w:val="single" w:sz="4" w:space="0" w:color="808080"/>
              <w:right w:val="single" w:sz="4" w:space="0" w:color="808080"/>
            </w:tcBorders>
            <w:noWrap/>
          </w:tcPr>
          <w:p w14:paraId="21DDC45E" w14:textId="77777777" w:rsidR="004B7759" w:rsidRPr="00765467" w:rsidRDefault="004B7759" w:rsidP="007B1009">
            <w:pPr>
              <w:spacing w:line="240" w:lineRule="auto"/>
              <w:jc w:val="right"/>
              <w:rPr>
                <w:rFonts w:ascii="Arial" w:eastAsia="Times New Roman" w:hAnsi="Arial" w:cs="Arial"/>
                <w:b/>
                <w:bCs/>
                <w:color w:val="000000"/>
                <w:sz w:val="20"/>
                <w:szCs w:val="20"/>
              </w:rPr>
            </w:pPr>
            <w:r w:rsidRPr="00765467">
              <w:rPr>
                <w:rFonts w:ascii="Arial" w:eastAsia="Times New Roman" w:hAnsi="Arial" w:cs="Arial"/>
                <w:b/>
                <w:bCs/>
                <w:color w:val="000000"/>
                <w:sz w:val="20"/>
                <w:szCs w:val="20"/>
              </w:rPr>
              <w:t>26</w:t>
            </w:r>
          </w:p>
        </w:tc>
        <w:tc>
          <w:tcPr>
            <w:tcW w:w="1107" w:type="dxa"/>
            <w:tcBorders>
              <w:top w:val="single" w:sz="12" w:space="0" w:color="808080"/>
              <w:left w:val="single" w:sz="4" w:space="0" w:color="808080"/>
              <w:bottom w:val="single" w:sz="4" w:space="0" w:color="808080"/>
              <w:right w:val="single" w:sz="4" w:space="0" w:color="808080"/>
            </w:tcBorders>
            <w:noWrap/>
          </w:tcPr>
          <w:p w14:paraId="53C306B1" w14:textId="77777777" w:rsidR="004B7759" w:rsidRPr="008364A7" w:rsidRDefault="004B7759" w:rsidP="007B1009">
            <w:pPr>
              <w:spacing w:line="240" w:lineRule="auto"/>
              <w:jc w:val="right"/>
              <w:rPr>
                <w:rFonts w:ascii="Arial" w:eastAsia="Times New Roman" w:hAnsi="Arial" w:cs="Arial"/>
                <w:b/>
                <w:bCs/>
                <w:color w:val="000000"/>
                <w:sz w:val="20"/>
                <w:szCs w:val="20"/>
              </w:rPr>
            </w:pPr>
            <w:r w:rsidRPr="008364A7">
              <w:rPr>
                <w:rFonts w:ascii="Arial" w:eastAsia="Times New Roman" w:hAnsi="Arial" w:cs="Arial"/>
                <w:b/>
                <w:bCs/>
                <w:color w:val="000000"/>
                <w:sz w:val="20"/>
                <w:szCs w:val="20"/>
              </w:rPr>
              <w:t>126</w:t>
            </w:r>
          </w:p>
        </w:tc>
        <w:tc>
          <w:tcPr>
            <w:tcW w:w="1420" w:type="dxa"/>
            <w:tcBorders>
              <w:top w:val="single" w:sz="12" w:space="0" w:color="808080"/>
              <w:left w:val="single" w:sz="4" w:space="0" w:color="808080"/>
              <w:bottom w:val="single" w:sz="4" w:space="0" w:color="808080"/>
              <w:right w:val="single" w:sz="4" w:space="0" w:color="808080"/>
            </w:tcBorders>
            <w:noWrap/>
          </w:tcPr>
          <w:p w14:paraId="7BE48525" w14:textId="77777777" w:rsidR="004B7759" w:rsidRPr="008364A7" w:rsidRDefault="004B7759" w:rsidP="007B1009">
            <w:pPr>
              <w:spacing w:line="240" w:lineRule="auto"/>
              <w:jc w:val="right"/>
              <w:rPr>
                <w:rFonts w:ascii="Arial" w:eastAsia="Times New Roman" w:hAnsi="Arial" w:cs="Arial"/>
                <w:b/>
                <w:bCs/>
                <w:color w:val="000000"/>
                <w:sz w:val="20"/>
                <w:szCs w:val="20"/>
              </w:rPr>
            </w:pPr>
            <w:r w:rsidRPr="008364A7">
              <w:rPr>
                <w:rFonts w:ascii="Arial" w:eastAsia="Times New Roman" w:hAnsi="Arial" w:cs="Arial"/>
                <w:b/>
                <w:bCs/>
                <w:color w:val="000000"/>
                <w:sz w:val="20"/>
                <w:szCs w:val="20"/>
              </w:rPr>
              <w:t>81</w:t>
            </w:r>
          </w:p>
        </w:tc>
        <w:tc>
          <w:tcPr>
            <w:tcW w:w="990" w:type="dxa"/>
            <w:tcBorders>
              <w:top w:val="single" w:sz="12" w:space="0" w:color="808080"/>
              <w:left w:val="single" w:sz="4" w:space="0" w:color="808080"/>
              <w:bottom w:val="single" w:sz="4" w:space="0" w:color="808080"/>
              <w:right w:val="single" w:sz="4" w:space="0" w:color="808080"/>
            </w:tcBorders>
            <w:noWrap/>
          </w:tcPr>
          <w:p w14:paraId="08D4DC46" w14:textId="77777777" w:rsidR="004B7759" w:rsidRPr="008364A7" w:rsidRDefault="004B7759" w:rsidP="007B1009">
            <w:pPr>
              <w:spacing w:line="240" w:lineRule="auto"/>
              <w:jc w:val="right"/>
              <w:rPr>
                <w:rFonts w:ascii="Arial" w:eastAsia="Times New Roman" w:hAnsi="Arial" w:cs="Arial"/>
                <w:b/>
                <w:bCs/>
                <w:color w:val="000000"/>
                <w:sz w:val="20"/>
                <w:szCs w:val="20"/>
              </w:rPr>
            </w:pPr>
            <w:r w:rsidRPr="008364A7">
              <w:rPr>
                <w:rFonts w:ascii="Arial" w:eastAsia="Times New Roman" w:hAnsi="Arial" w:cs="Arial"/>
                <w:b/>
                <w:bCs/>
                <w:color w:val="000000"/>
                <w:sz w:val="20"/>
                <w:szCs w:val="20"/>
              </w:rPr>
              <w:t>10</w:t>
            </w:r>
          </w:p>
        </w:tc>
        <w:tc>
          <w:tcPr>
            <w:tcW w:w="1134" w:type="dxa"/>
            <w:tcBorders>
              <w:top w:val="single" w:sz="12" w:space="0" w:color="808080"/>
              <w:left w:val="single" w:sz="4" w:space="0" w:color="808080"/>
              <w:right w:val="single" w:sz="4" w:space="0" w:color="808080"/>
            </w:tcBorders>
            <w:noWrap/>
            <w:hideMark/>
          </w:tcPr>
          <w:p w14:paraId="69131868" w14:textId="77777777" w:rsidR="004B7759" w:rsidRPr="008364A7" w:rsidRDefault="004B7759" w:rsidP="007B1009">
            <w:pPr>
              <w:spacing w:line="240" w:lineRule="auto"/>
              <w:jc w:val="right"/>
              <w:rPr>
                <w:rFonts w:ascii="Arial" w:eastAsia="Times New Roman" w:hAnsi="Arial" w:cs="Arial"/>
                <w:color w:val="000000"/>
                <w:sz w:val="20"/>
                <w:szCs w:val="20"/>
              </w:rPr>
            </w:pPr>
            <w:r w:rsidRPr="008364A7">
              <w:rPr>
                <w:rFonts w:ascii="Arial" w:hAnsi="Arial" w:cs="Arial"/>
                <w:b/>
                <w:bCs/>
                <w:color w:val="000000"/>
                <w:sz w:val="20"/>
                <w:szCs w:val="20"/>
              </w:rPr>
              <w:t>6</w:t>
            </w:r>
            <w:r>
              <w:rPr>
                <w:rFonts w:ascii="Arial" w:hAnsi="Arial" w:cs="Arial"/>
                <w:b/>
                <w:bCs/>
                <w:color w:val="000000"/>
                <w:sz w:val="20"/>
                <w:szCs w:val="20"/>
              </w:rPr>
              <w:t>7.0</w:t>
            </w:r>
          </w:p>
        </w:tc>
      </w:tr>
      <w:tr w:rsidR="004B7759" w:rsidRPr="008364A7" w14:paraId="6F13F9EB" w14:textId="77777777" w:rsidTr="005C0123">
        <w:trPr>
          <w:trHeight w:val="70"/>
        </w:trPr>
        <w:tc>
          <w:tcPr>
            <w:tcW w:w="2972" w:type="dxa"/>
            <w:gridSpan w:val="2"/>
            <w:tcBorders>
              <w:top w:val="single" w:sz="4" w:space="0" w:color="808080"/>
            </w:tcBorders>
            <w:noWrap/>
          </w:tcPr>
          <w:p w14:paraId="32C4B597" w14:textId="77777777" w:rsidR="004B7759" w:rsidRPr="008364A7" w:rsidRDefault="004B7759" w:rsidP="007B1009">
            <w:pPr>
              <w:spacing w:line="240" w:lineRule="auto"/>
              <w:jc w:val="center"/>
              <w:rPr>
                <w:rFonts w:ascii="Arial" w:eastAsia="Times New Roman" w:hAnsi="Arial" w:cs="Arial"/>
                <w:color w:val="000000"/>
                <w:sz w:val="20"/>
                <w:szCs w:val="20"/>
              </w:rPr>
            </w:pPr>
            <w:r w:rsidRPr="008364A7">
              <w:rPr>
                <w:rFonts w:ascii="Arial" w:eastAsia="Times New Roman" w:hAnsi="Arial" w:cs="Arial"/>
                <w:color w:val="000000"/>
                <w:sz w:val="20"/>
                <w:szCs w:val="20"/>
              </w:rPr>
              <w:t>Нийт дүнд эзлэх хувь</w:t>
            </w:r>
          </w:p>
        </w:tc>
        <w:tc>
          <w:tcPr>
            <w:tcW w:w="673" w:type="dxa"/>
            <w:tcBorders>
              <w:top w:val="single" w:sz="4" w:space="0" w:color="808080"/>
            </w:tcBorders>
            <w:noWrap/>
          </w:tcPr>
          <w:p w14:paraId="3F773FF7" w14:textId="77777777" w:rsidR="004B7759" w:rsidRPr="008364A7" w:rsidRDefault="004B7759" w:rsidP="007B1009">
            <w:pPr>
              <w:spacing w:line="240" w:lineRule="auto"/>
              <w:jc w:val="right"/>
              <w:rPr>
                <w:rFonts w:ascii="Arial" w:eastAsia="Times New Roman" w:hAnsi="Arial" w:cs="Arial"/>
                <w:color w:val="000000"/>
                <w:sz w:val="20"/>
                <w:szCs w:val="20"/>
              </w:rPr>
            </w:pPr>
          </w:p>
        </w:tc>
        <w:tc>
          <w:tcPr>
            <w:tcW w:w="674" w:type="dxa"/>
            <w:tcBorders>
              <w:top w:val="single" w:sz="4" w:space="0" w:color="808080"/>
            </w:tcBorders>
            <w:noWrap/>
          </w:tcPr>
          <w:p w14:paraId="5CDDC5F7" w14:textId="77777777" w:rsidR="004B7759" w:rsidRPr="008364A7" w:rsidRDefault="004B7759" w:rsidP="007B1009">
            <w:pPr>
              <w:spacing w:line="240" w:lineRule="auto"/>
              <w:jc w:val="right"/>
              <w:rPr>
                <w:rFonts w:ascii="Arial" w:eastAsia="Times New Roman" w:hAnsi="Arial" w:cs="Arial"/>
                <w:color w:val="000000"/>
                <w:sz w:val="20"/>
                <w:szCs w:val="20"/>
              </w:rPr>
            </w:pPr>
          </w:p>
        </w:tc>
        <w:tc>
          <w:tcPr>
            <w:tcW w:w="806" w:type="dxa"/>
            <w:tcBorders>
              <w:top w:val="single" w:sz="4" w:space="0" w:color="808080"/>
            </w:tcBorders>
            <w:noWrap/>
          </w:tcPr>
          <w:p w14:paraId="43006966" w14:textId="77777777" w:rsidR="004B7759" w:rsidRPr="008364A7" w:rsidRDefault="004B7759" w:rsidP="007B1009">
            <w:pPr>
              <w:spacing w:line="240" w:lineRule="auto"/>
              <w:jc w:val="right"/>
              <w:rPr>
                <w:rFonts w:ascii="Arial" w:eastAsia="Times New Roman" w:hAnsi="Arial" w:cs="Arial"/>
                <w:b/>
                <w:bCs/>
                <w:color w:val="000000"/>
                <w:sz w:val="20"/>
                <w:szCs w:val="20"/>
              </w:rPr>
            </w:pPr>
            <w:r w:rsidRPr="008364A7">
              <w:rPr>
                <w:rFonts w:ascii="Arial" w:hAnsi="Arial" w:cs="Arial"/>
                <w:b/>
                <w:bCs/>
                <w:color w:val="000000"/>
                <w:sz w:val="20"/>
                <w:szCs w:val="20"/>
              </w:rPr>
              <w:t>10.7</w:t>
            </w:r>
          </w:p>
        </w:tc>
        <w:tc>
          <w:tcPr>
            <w:tcW w:w="1107" w:type="dxa"/>
            <w:tcBorders>
              <w:top w:val="single" w:sz="4" w:space="0" w:color="808080"/>
            </w:tcBorders>
            <w:noWrap/>
          </w:tcPr>
          <w:p w14:paraId="01D851A3" w14:textId="77777777" w:rsidR="004B7759" w:rsidRPr="008364A7" w:rsidRDefault="004B7759" w:rsidP="007B1009">
            <w:pPr>
              <w:spacing w:line="240" w:lineRule="auto"/>
              <w:jc w:val="right"/>
              <w:rPr>
                <w:rFonts w:ascii="Arial" w:eastAsia="Times New Roman" w:hAnsi="Arial" w:cs="Arial"/>
                <w:b/>
                <w:bCs/>
                <w:color w:val="000000"/>
                <w:sz w:val="20"/>
                <w:szCs w:val="20"/>
              </w:rPr>
            </w:pPr>
            <w:r w:rsidRPr="008364A7">
              <w:rPr>
                <w:rFonts w:ascii="Arial" w:hAnsi="Arial" w:cs="Arial"/>
                <w:b/>
                <w:bCs/>
                <w:color w:val="000000"/>
                <w:sz w:val="20"/>
                <w:szCs w:val="20"/>
              </w:rPr>
              <w:t>51.9</w:t>
            </w:r>
          </w:p>
        </w:tc>
        <w:tc>
          <w:tcPr>
            <w:tcW w:w="1420" w:type="dxa"/>
            <w:tcBorders>
              <w:top w:val="single" w:sz="4" w:space="0" w:color="808080"/>
            </w:tcBorders>
            <w:noWrap/>
          </w:tcPr>
          <w:p w14:paraId="62C09D0D" w14:textId="77777777" w:rsidR="004B7759" w:rsidRPr="008364A7" w:rsidRDefault="004B7759" w:rsidP="007B1009">
            <w:pPr>
              <w:spacing w:line="240" w:lineRule="auto"/>
              <w:jc w:val="right"/>
              <w:rPr>
                <w:rFonts w:ascii="Arial" w:eastAsia="Times New Roman" w:hAnsi="Arial" w:cs="Arial"/>
                <w:b/>
                <w:bCs/>
                <w:color w:val="000000"/>
                <w:sz w:val="20"/>
                <w:szCs w:val="20"/>
              </w:rPr>
            </w:pPr>
            <w:r w:rsidRPr="008364A7">
              <w:rPr>
                <w:rFonts w:ascii="Arial" w:hAnsi="Arial" w:cs="Arial"/>
                <w:b/>
                <w:bCs/>
                <w:color w:val="000000"/>
                <w:sz w:val="20"/>
                <w:szCs w:val="20"/>
              </w:rPr>
              <w:t>33.3</w:t>
            </w:r>
          </w:p>
        </w:tc>
        <w:tc>
          <w:tcPr>
            <w:tcW w:w="990" w:type="dxa"/>
            <w:tcBorders>
              <w:top w:val="single" w:sz="4" w:space="0" w:color="808080"/>
              <w:right w:val="single" w:sz="4" w:space="0" w:color="808080"/>
            </w:tcBorders>
            <w:noWrap/>
          </w:tcPr>
          <w:p w14:paraId="1255D677" w14:textId="77777777" w:rsidR="004B7759" w:rsidRPr="008364A7" w:rsidRDefault="004B7759" w:rsidP="007B1009">
            <w:pPr>
              <w:spacing w:line="240" w:lineRule="auto"/>
              <w:jc w:val="right"/>
              <w:rPr>
                <w:rFonts w:ascii="Arial" w:eastAsia="Times New Roman" w:hAnsi="Arial" w:cs="Arial"/>
                <w:b/>
                <w:bCs/>
                <w:color w:val="000000"/>
                <w:sz w:val="20"/>
                <w:szCs w:val="20"/>
              </w:rPr>
            </w:pPr>
            <w:r w:rsidRPr="008364A7">
              <w:rPr>
                <w:rFonts w:ascii="Arial" w:hAnsi="Arial" w:cs="Arial"/>
                <w:b/>
                <w:bCs/>
                <w:color w:val="000000"/>
                <w:sz w:val="20"/>
                <w:szCs w:val="20"/>
              </w:rPr>
              <w:t>4.1</w:t>
            </w:r>
          </w:p>
        </w:tc>
        <w:tc>
          <w:tcPr>
            <w:tcW w:w="1134" w:type="dxa"/>
            <w:tcBorders>
              <w:left w:val="single" w:sz="4" w:space="0" w:color="808080"/>
              <w:right w:val="single" w:sz="4" w:space="0" w:color="808080"/>
            </w:tcBorders>
            <w:noWrap/>
          </w:tcPr>
          <w:p w14:paraId="02115C71" w14:textId="77777777" w:rsidR="004B7759" w:rsidRPr="008364A7" w:rsidRDefault="004B7759" w:rsidP="007B1009">
            <w:pPr>
              <w:spacing w:line="240" w:lineRule="auto"/>
              <w:jc w:val="right"/>
              <w:rPr>
                <w:rFonts w:ascii="Arial" w:eastAsia="Times New Roman" w:hAnsi="Arial" w:cs="Arial"/>
                <w:color w:val="000000"/>
                <w:sz w:val="20"/>
                <w:szCs w:val="20"/>
              </w:rPr>
            </w:pPr>
          </w:p>
        </w:tc>
      </w:tr>
    </w:tbl>
    <w:p w14:paraId="324AA57E" w14:textId="77777777" w:rsidR="004B7759" w:rsidRDefault="004B7759" w:rsidP="004B7759">
      <w:pPr>
        <w:spacing w:after="120" w:line="240" w:lineRule="auto"/>
        <w:jc w:val="both"/>
        <w:rPr>
          <w:rFonts w:ascii="Arial" w:eastAsia="Arial" w:hAnsi="Arial" w:cs="Arial"/>
          <w:color w:val="000000" w:themeColor="text1"/>
          <w:sz w:val="24"/>
          <w:szCs w:val="24"/>
        </w:rPr>
      </w:pPr>
    </w:p>
    <w:p w14:paraId="615B0D67" w14:textId="77777777" w:rsidR="004B7759" w:rsidRDefault="004B7759" w:rsidP="008D5502">
      <w:pPr>
        <w:spacing w:after="0" w:line="240" w:lineRule="auto"/>
        <w:jc w:val="both"/>
        <w:rPr>
          <w:rFonts w:ascii="Arial" w:eastAsia="Arial" w:hAnsi="Arial" w:cs="Arial"/>
          <w:color w:val="000000" w:themeColor="text1"/>
          <w:sz w:val="24"/>
          <w:szCs w:val="24"/>
        </w:rPr>
      </w:pPr>
      <w:r w:rsidRPr="008364A7">
        <w:rPr>
          <w:rFonts w:ascii="Arial" w:eastAsia="Arial" w:hAnsi="Arial" w:cs="Arial"/>
          <w:color w:val="000000" w:themeColor="text1"/>
          <w:sz w:val="24"/>
          <w:szCs w:val="24"/>
        </w:rPr>
        <w:lastRenderedPageBreak/>
        <w:tab/>
        <w:t xml:space="preserve">Дээрх үндсэн 9 бодлогын </w:t>
      </w:r>
      <w:r>
        <w:rPr>
          <w:rFonts w:ascii="Arial" w:eastAsia="Arial" w:hAnsi="Arial" w:cs="Arial"/>
          <w:color w:val="000000" w:themeColor="text1"/>
          <w:sz w:val="24"/>
          <w:szCs w:val="24"/>
        </w:rPr>
        <w:t xml:space="preserve">2021-2024 оны хэрэгжилтийг </w:t>
      </w:r>
      <w:r w:rsidRPr="008364A7">
        <w:rPr>
          <w:rFonts w:ascii="Arial" w:eastAsia="Arial" w:hAnsi="Arial" w:cs="Arial"/>
          <w:color w:val="000000" w:themeColor="text1"/>
          <w:sz w:val="24"/>
          <w:szCs w:val="24"/>
        </w:rPr>
        <w:t>2024 оны дүн</w:t>
      </w:r>
      <w:r>
        <w:rPr>
          <w:rFonts w:ascii="Arial" w:eastAsia="Arial" w:hAnsi="Arial" w:cs="Arial"/>
          <w:color w:val="000000" w:themeColor="text1"/>
          <w:sz w:val="24"/>
          <w:szCs w:val="24"/>
        </w:rPr>
        <w:t xml:space="preserve">тэй </w:t>
      </w:r>
      <w:r w:rsidRPr="008364A7">
        <w:rPr>
          <w:rFonts w:ascii="Arial" w:eastAsia="Arial" w:hAnsi="Arial" w:cs="Arial"/>
          <w:color w:val="000000" w:themeColor="text1"/>
          <w:sz w:val="24"/>
          <w:szCs w:val="24"/>
        </w:rPr>
        <w:t>харьцуулахад</w:t>
      </w:r>
      <w:r>
        <w:rPr>
          <w:rFonts w:ascii="Arial" w:eastAsia="Arial" w:hAnsi="Arial" w:cs="Arial"/>
          <w:color w:val="000000" w:themeColor="text1"/>
          <w:sz w:val="24"/>
          <w:szCs w:val="24"/>
        </w:rPr>
        <w:t xml:space="preserve">, </w:t>
      </w:r>
      <w:r w:rsidRPr="008364A7">
        <w:rPr>
          <w:rFonts w:ascii="Arial" w:eastAsia="Arial" w:hAnsi="Arial" w:cs="Arial"/>
          <w:color w:val="000000" w:themeColor="text1"/>
          <w:sz w:val="24"/>
          <w:szCs w:val="24"/>
        </w:rPr>
        <w:t xml:space="preserve"> Үндэсний нэгдмэл үнэт зүйлийн бодлогын хэрэгжилт 6.</w:t>
      </w:r>
      <w:r>
        <w:rPr>
          <w:rFonts w:ascii="Arial" w:eastAsia="Arial" w:hAnsi="Arial" w:cs="Arial"/>
          <w:color w:val="000000" w:themeColor="text1"/>
          <w:sz w:val="24"/>
          <w:szCs w:val="24"/>
        </w:rPr>
        <w:t>9</w:t>
      </w:r>
      <w:r w:rsidRPr="008364A7">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нэгж </w:t>
      </w:r>
      <w:r w:rsidRPr="008364A7">
        <w:rPr>
          <w:rFonts w:ascii="Arial" w:eastAsia="Arial" w:hAnsi="Arial" w:cs="Arial"/>
          <w:color w:val="000000" w:themeColor="text1"/>
          <w:sz w:val="24"/>
          <w:szCs w:val="24"/>
        </w:rPr>
        <w:t>хув</w:t>
      </w:r>
      <w:r>
        <w:rPr>
          <w:rFonts w:ascii="Arial" w:eastAsia="Arial" w:hAnsi="Arial" w:cs="Arial"/>
          <w:color w:val="000000" w:themeColor="text1"/>
          <w:sz w:val="24"/>
          <w:szCs w:val="24"/>
        </w:rPr>
        <w:t>иар</w:t>
      </w:r>
      <w:r w:rsidRPr="008364A7">
        <w:rPr>
          <w:rFonts w:ascii="Arial" w:eastAsia="Arial" w:hAnsi="Arial" w:cs="Arial"/>
          <w:color w:val="000000" w:themeColor="text1"/>
          <w:sz w:val="24"/>
          <w:szCs w:val="24"/>
        </w:rPr>
        <w:t>, Бүс, орон нутгийн хөгжлийн бодлогын хэрэгжилт 11.</w:t>
      </w:r>
      <w:r>
        <w:rPr>
          <w:rFonts w:ascii="Arial" w:eastAsia="Arial" w:hAnsi="Arial" w:cs="Arial"/>
          <w:color w:val="000000" w:themeColor="text1"/>
          <w:sz w:val="24"/>
          <w:szCs w:val="24"/>
        </w:rPr>
        <w:t>3 нэгж</w:t>
      </w:r>
      <w:r w:rsidRPr="008364A7">
        <w:rPr>
          <w:rFonts w:ascii="Arial" w:eastAsia="Arial" w:hAnsi="Arial" w:cs="Arial"/>
          <w:color w:val="000000" w:themeColor="text1"/>
          <w:sz w:val="24"/>
          <w:szCs w:val="24"/>
        </w:rPr>
        <w:t xml:space="preserve"> хув</w:t>
      </w:r>
      <w:r>
        <w:rPr>
          <w:rFonts w:ascii="Arial" w:eastAsia="Arial" w:hAnsi="Arial" w:cs="Arial"/>
          <w:color w:val="000000" w:themeColor="text1"/>
          <w:sz w:val="24"/>
          <w:szCs w:val="24"/>
        </w:rPr>
        <w:t>иар</w:t>
      </w:r>
      <w:r w:rsidRPr="008364A7">
        <w:rPr>
          <w:rFonts w:ascii="Arial" w:eastAsia="Arial" w:hAnsi="Arial" w:cs="Arial"/>
          <w:color w:val="000000" w:themeColor="text1"/>
          <w:sz w:val="24"/>
          <w:szCs w:val="24"/>
        </w:rPr>
        <w:t>, Улаанбаатар ба дагуул хот бодлогын хэрэгжилт 6.7</w:t>
      </w:r>
      <w:r>
        <w:rPr>
          <w:rFonts w:ascii="Arial" w:eastAsia="Arial" w:hAnsi="Arial" w:cs="Arial"/>
          <w:color w:val="000000" w:themeColor="text1"/>
          <w:sz w:val="24"/>
          <w:szCs w:val="24"/>
        </w:rPr>
        <w:t xml:space="preserve"> нэгж</w:t>
      </w:r>
      <w:r w:rsidRPr="008364A7">
        <w:rPr>
          <w:rFonts w:ascii="Arial" w:eastAsia="Arial" w:hAnsi="Arial" w:cs="Arial"/>
          <w:color w:val="000000" w:themeColor="text1"/>
          <w:sz w:val="24"/>
          <w:szCs w:val="24"/>
        </w:rPr>
        <w:t xml:space="preserve"> хувиар тус тус буурсан бол бусад бодлог</w:t>
      </w:r>
      <w:r>
        <w:rPr>
          <w:rFonts w:ascii="Arial" w:eastAsia="Arial" w:hAnsi="Arial" w:cs="Arial"/>
          <w:color w:val="000000" w:themeColor="text1"/>
          <w:sz w:val="24"/>
          <w:szCs w:val="24"/>
        </w:rPr>
        <w:t>ын хувьд 1.6-</w:t>
      </w:r>
      <w:r w:rsidRPr="008364A7">
        <w:rPr>
          <w:rFonts w:ascii="Arial" w:eastAsia="Arial" w:hAnsi="Arial" w:cs="Arial"/>
          <w:color w:val="000000" w:themeColor="text1"/>
          <w:sz w:val="24"/>
          <w:szCs w:val="24"/>
        </w:rPr>
        <w:t>11.</w:t>
      </w:r>
      <w:r>
        <w:rPr>
          <w:rFonts w:ascii="Arial" w:eastAsia="Arial" w:hAnsi="Arial" w:cs="Arial"/>
          <w:color w:val="000000" w:themeColor="text1"/>
          <w:sz w:val="24"/>
          <w:szCs w:val="24"/>
        </w:rPr>
        <w:t xml:space="preserve">3 хүртэл нэгж </w:t>
      </w:r>
      <w:r w:rsidRPr="008364A7">
        <w:rPr>
          <w:rFonts w:ascii="Arial" w:eastAsia="Arial" w:hAnsi="Arial" w:cs="Arial"/>
          <w:color w:val="000000" w:themeColor="text1"/>
          <w:sz w:val="24"/>
          <w:szCs w:val="24"/>
        </w:rPr>
        <w:t>хувиар өссөн байна.</w:t>
      </w:r>
    </w:p>
    <w:p w14:paraId="368FB937" w14:textId="77777777" w:rsidR="008D5502" w:rsidRDefault="008D5502" w:rsidP="008D5502">
      <w:pPr>
        <w:spacing w:after="0" w:line="240" w:lineRule="auto"/>
        <w:jc w:val="both"/>
        <w:rPr>
          <w:rFonts w:ascii="Arial" w:eastAsia="Arial" w:hAnsi="Arial" w:cs="Arial"/>
          <w:color w:val="000000" w:themeColor="text1"/>
          <w:sz w:val="24"/>
          <w:szCs w:val="24"/>
        </w:rPr>
      </w:pPr>
    </w:p>
    <w:p w14:paraId="06943107" w14:textId="31CFBF16" w:rsidR="00266B6A" w:rsidRPr="00255801" w:rsidRDefault="00337CFC" w:rsidP="00151455">
      <w:pPr>
        <w:spacing w:after="0" w:line="240" w:lineRule="auto"/>
        <w:jc w:val="both"/>
        <w:rPr>
          <w:rFonts w:ascii="Arial" w:hAnsi="Arial" w:cs="Arial"/>
          <w:b/>
          <w:bCs/>
          <w:color w:val="000000"/>
          <w:sz w:val="20"/>
          <w:szCs w:val="20"/>
          <w:bdr w:val="none" w:sz="0" w:space="0" w:color="auto" w:frame="1"/>
        </w:rPr>
      </w:pPr>
      <w:r w:rsidRPr="00255801">
        <w:rPr>
          <w:rStyle w:val="normaltextrun"/>
          <w:rFonts w:ascii="Arial" w:hAnsi="Arial" w:cs="Arial"/>
          <w:b/>
          <w:bCs/>
          <w:color w:val="000000"/>
          <w:sz w:val="20"/>
          <w:szCs w:val="20"/>
          <w:bdr w:val="none" w:sz="0" w:space="0" w:color="auto" w:frame="1"/>
        </w:rPr>
        <w:t xml:space="preserve">Зураг 1. </w:t>
      </w:r>
      <w:r w:rsidRPr="00255801">
        <w:rPr>
          <w:rFonts w:ascii="Arial" w:eastAsia="Arial" w:hAnsi="Arial" w:cs="Arial"/>
          <w:b/>
          <w:bCs/>
          <w:color w:val="000000" w:themeColor="text1"/>
          <w:sz w:val="20"/>
          <w:szCs w:val="20"/>
        </w:rPr>
        <w:t>Монгол Улсыг 2021-2025 онд хөгжүүлэх таван жилийн үндсэн чиглэлийн хэрэгжилт (</w:t>
      </w:r>
      <w:r w:rsidR="007F360C" w:rsidRPr="00255801">
        <w:rPr>
          <w:rFonts w:ascii="Arial" w:eastAsia="Arial" w:hAnsi="Arial" w:cs="Arial"/>
          <w:b/>
          <w:bCs/>
          <w:color w:val="000000" w:themeColor="text1"/>
          <w:sz w:val="20"/>
          <w:szCs w:val="20"/>
        </w:rPr>
        <w:t>үндсэн 9 б</w:t>
      </w:r>
      <w:r w:rsidR="00E57F4E" w:rsidRPr="00255801">
        <w:rPr>
          <w:rFonts w:ascii="Arial" w:eastAsia="Arial" w:hAnsi="Arial" w:cs="Arial"/>
          <w:b/>
          <w:bCs/>
          <w:color w:val="000000" w:themeColor="text1"/>
          <w:sz w:val="20"/>
          <w:szCs w:val="20"/>
        </w:rPr>
        <w:t>одлогоор</w:t>
      </w:r>
      <w:r w:rsidR="00255801">
        <w:rPr>
          <w:rFonts w:ascii="Arial" w:eastAsia="Arial" w:hAnsi="Arial" w:cs="Arial"/>
          <w:b/>
          <w:bCs/>
          <w:color w:val="000000" w:themeColor="text1"/>
          <w:sz w:val="20"/>
          <w:szCs w:val="20"/>
        </w:rPr>
        <w:t xml:space="preserve">, 2024 оны болон </w:t>
      </w:r>
      <w:r w:rsidR="00151455" w:rsidRPr="00255801">
        <w:rPr>
          <w:rFonts w:ascii="Arial" w:eastAsia="Arial" w:hAnsi="Arial" w:cs="Arial"/>
          <w:b/>
          <w:bCs/>
          <w:color w:val="000000" w:themeColor="text1"/>
          <w:sz w:val="20"/>
          <w:szCs w:val="20"/>
        </w:rPr>
        <w:t>өссөн дүнг</w:t>
      </w:r>
      <w:r w:rsidR="00255801">
        <w:rPr>
          <w:rFonts w:ascii="Arial" w:eastAsia="Arial" w:hAnsi="Arial" w:cs="Arial"/>
          <w:b/>
          <w:bCs/>
          <w:color w:val="000000" w:themeColor="text1"/>
          <w:sz w:val="20"/>
          <w:szCs w:val="20"/>
        </w:rPr>
        <w:t>ээр</w:t>
      </w:r>
      <w:r w:rsidRPr="00255801">
        <w:rPr>
          <w:rFonts w:ascii="Arial" w:eastAsia="Arial" w:hAnsi="Arial" w:cs="Arial"/>
          <w:b/>
          <w:bCs/>
          <w:color w:val="000000" w:themeColor="text1"/>
          <w:sz w:val="20"/>
          <w:szCs w:val="20"/>
        </w:rPr>
        <w:t>)</w:t>
      </w:r>
      <w:r w:rsidR="002A6CD8" w:rsidRPr="00255801">
        <w:rPr>
          <w:rFonts w:ascii="Arial" w:hAnsi="Arial" w:cs="Arial"/>
          <w:b/>
          <w:bCs/>
          <w:color w:val="0F4761" w:themeColor="accent1" w:themeShade="BF"/>
          <w:sz w:val="24"/>
          <w:szCs w:val="24"/>
          <w14:ligatures w14:val="standardContextual"/>
        </w:rPr>
        <w:t xml:space="preserve"> </w:t>
      </w:r>
    </w:p>
    <w:p w14:paraId="16716CBC" w14:textId="3A0B7AA8" w:rsidR="0061301E" w:rsidRDefault="004B7759" w:rsidP="0061301E">
      <w:pPr>
        <w:spacing w:after="120" w:line="240" w:lineRule="auto"/>
        <w:jc w:val="both"/>
        <w:rPr>
          <w:rFonts w:ascii="Arial" w:eastAsia="Arial" w:hAnsi="Arial" w:cs="Arial"/>
          <w:color w:val="000000" w:themeColor="text1"/>
          <w:sz w:val="24"/>
          <w:szCs w:val="24"/>
        </w:rPr>
      </w:pPr>
      <w:r>
        <w:rPr>
          <w:noProof/>
          <w:lang w:val="en-US" w:eastAsia="ko-KR"/>
          <w14:ligatures w14:val="standardContextual"/>
        </w:rPr>
        <w:drawing>
          <wp:inline distT="0" distB="0" distL="0" distR="0" wp14:anchorId="656D4C35" wp14:editId="794475C9">
            <wp:extent cx="6147094" cy="3903980"/>
            <wp:effectExtent l="0" t="0" r="6350" b="1270"/>
            <wp:docPr id="151186583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2E97E5-41EA-6BAA-11A6-4FD13B79BC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D8306F" w14:textId="5623089C" w:rsidR="000E1FEB" w:rsidRPr="00F94F00" w:rsidRDefault="00214FC9" w:rsidP="00770715">
      <w:pPr>
        <w:pStyle w:val="paragraph"/>
        <w:spacing w:before="240" w:beforeAutospacing="0" w:after="120" w:afterAutospacing="0"/>
        <w:ind w:firstLine="720"/>
        <w:jc w:val="both"/>
        <w:textAlignment w:val="baseline"/>
        <w:rPr>
          <w:rFonts w:ascii="Arial" w:hAnsi="Arial" w:cs="Arial"/>
          <w:color w:val="153D63" w:themeColor="text2" w:themeTint="E6"/>
        </w:rPr>
      </w:pPr>
      <w:r w:rsidRPr="00F94F00">
        <w:rPr>
          <w:rStyle w:val="normaltextrun"/>
          <w:rFonts w:ascii="Arial" w:eastAsiaTheme="majorEastAsia" w:hAnsi="Arial" w:cs="Arial"/>
          <w:b/>
          <w:bCs/>
          <w:color w:val="153D63" w:themeColor="text2" w:themeTint="E6"/>
        </w:rPr>
        <w:t>2</w:t>
      </w:r>
      <w:r w:rsidR="00FE3C2D" w:rsidRPr="00F94F00">
        <w:rPr>
          <w:rStyle w:val="normaltextrun"/>
          <w:rFonts w:ascii="Arial" w:eastAsiaTheme="majorEastAsia" w:hAnsi="Arial" w:cs="Arial"/>
          <w:b/>
          <w:bCs/>
          <w:color w:val="153D63" w:themeColor="text2" w:themeTint="E6"/>
        </w:rPr>
        <w:t>.1.Үндэсний нэгдмэл үнэт зүйл</w:t>
      </w:r>
      <w:r w:rsidRPr="00F94F00">
        <w:rPr>
          <w:rStyle w:val="eop"/>
          <w:rFonts w:ascii="Arial" w:eastAsiaTheme="majorEastAsia" w:hAnsi="Arial" w:cs="Arial"/>
          <w:color w:val="153D63" w:themeColor="text2" w:themeTint="E6"/>
        </w:rPr>
        <w:t> </w:t>
      </w:r>
    </w:p>
    <w:p w14:paraId="0BCF47B6" w14:textId="4CE84773" w:rsidR="00EF100D" w:rsidRPr="008364A7" w:rsidRDefault="000E1FEB" w:rsidP="00F52B42">
      <w:pPr>
        <w:pStyle w:val="paragraph"/>
        <w:spacing w:before="0" w:beforeAutospacing="0" w:after="120" w:afterAutospacing="0"/>
        <w:ind w:firstLine="720"/>
        <w:jc w:val="both"/>
        <w:textAlignment w:val="baseline"/>
        <w:rPr>
          <w:rStyle w:val="normaltextrun"/>
          <w:rFonts w:ascii="Arial" w:eastAsiaTheme="majorEastAsia" w:hAnsi="Arial" w:cs="Arial"/>
          <w:shd w:val="clear" w:color="auto" w:fill="FFFFFF"/>
        </w:rPr>
      </w:pPr>
      <w:r w:rsidRPr="008364A7">
        <w:rPr>
          <w:rStyle w:val="eop"/>
          <w:rFonts w:ascii="Arial" w:eastAsiaTheme="majorEastAsia" w:hAnsi="Arial" w:cs="Arial"/>
        </w:rPr>
        <w:t> </w:t>
      </w:r>
      <w:r w:rsidRPr="008364A7">
        <w:rPr>
          <w:rStyle w:val="normaltextrun"/>
          <w:rFonts w:ascii="Arial" w:eastAsiaTheme="majorEastAsia" w:hAnsi="Arial" w:cs="Arial"/>
        </w:rPr>
        <w:t>Үндэсний нэгдмэл үнэт зүйл</w:t>
      </w:r>
      <w:r w:rsidR="007071D0" w:rsidRPr="008364A7">
        <w:rPr>
          <w:rStyle w:val="normaltextrun"/>
          <w:rFonts w:ascii="Arial" w:eastAsiaTheme="majorEastAsia" w:hAnsi="Arial" w:cs="Arial"/>
        </w:rPr>
        <w:t xml:space="preserve"> бодлогын хүрээнд </w:t>
      </w:r>
      <w:r w:rsidRPr="008364A7">
        <w:rPr>
          <w:rStyle w:val="normaltextrun"/>
          <w:rFonts w:ascii="Arial" w:eastAsiaTheme="majorEastAsia" w:hAnsi="Arial" w:cs="Arial"/>
        </w:rPr>
        <w:t xml:space="preserve">“Үндэсний нэгдмэл бахархлыг сэргээж, эх хэл, түүх, өв соёлоо дээдэлсэн эх оронч үзэл, эв нэгдлийг эрхэмлэсэн Монгол хүнийг хөгжүүлж, нийгмийг соён гэгээрүүлнэ” гэсэн </w:t>
      </w:r>
      <w:r w:rsidR="007071D0" w:rsidRPr="008364A7">
        <w:rPr>
          <w:rStyle w:val="normaltextrun"/>
          <w:rFonts w:ascii="Arial" w:eastAsiaTheme="majorEastAsia" w:hAnsi="Arial" w:cs="Arial"/>
        </w:rPr>
        <w:t xml:space="preserve">зорилгыг дэвшүүлж, </w:t>
      </w:r>
      <w:r w:rsidRPr="008364A7">
        <w:rPr>
          <w:rStyle w:val="normaltextrun"/>
          <w:rFonts w:ascii="Arial" w:eastAsiaTheme="majorEastAsia" w:hAnsi="Arial" w:cs="Arial"/>
        </w:rPr>
        <w:t xml:space="preserve">үндэсний бахархал, эв нэгдэл, нүүдлийн соёл иргэншилт монгол, монгол хэл бичиг, эрдэм судлал, нийгмийн соёл гэгээрэл, дэлхийн монгол гэсэн </w:t>
      </w:r>
      <w:r w:rsidR="007071D0" w:rsidRPr="008364A7">
        <w:rPr>
          <w:rStyle w:val="normaltextrun"/>
          <w:rFonts w:ascii="Arial" w:eastAsiaTheme="majorEastAsia" w:hAnsi="Arial" w:cs="Arial"/>
        </w:rPr>
        <w:t xml:space="preserve">чиглэлийн хүрээнд </w:t>
      </w:r>
      <w:r w:rsidRPr="008364A7">
        <w:rPr>
          <w:rStyle w:val="normaltextrun"/>
          <w:rFonts w:ascii="Arial" w:eastAsiaTheme="majorEastAsia" w:hAnsi="Arial" w:cs="Arial"/>
        </w:rPr>
        <w:t>5 зорилт</w:t>
      </w:r>
      <w:r w:rsidR="00B157EF" w:rsidRPr="008364A7">
        <w:rPr>
          <w:rStyle w:val="normaltextrun"/>
          <w:rFonts w:ascii="Arial" w:eastAsiaTheme="majorEastAsia" w:hAnsi="Arial" w:cs="Arial"/>
        </w:rPr>
        <w:t xml:space="preserve">, </w:t>
      </w:r>
      <w:r w:rsidRPr="008364A7">
        <w:rPr>
          <w:rStyle w:val="normaltextrun"/>
          <w:rFonts w:ascii="Arial" w:eastAsiaTheme="majorEastAsia" w:hAnsi="Arial" w:cs="Arial"/>
        </w:rPr>
        <w:t>16 арга хэмжээг</w:t>
      </w:r>
      <w:r w:rsidR="007071D0" w:rsidRPr="008364A7">
        <w:rPr>
          <w:rStyle w:val="normaltextrun"/>
          <w:rFonts w:ascii="Arial" w:eastAsiaTheme="majorEastAsia" w:hAnsi="Arial" w:cs="Arial"/>
        </w:rPr>
        <w:t xml:space="preserve"> </w:t>
      </w:r>
      <w:r w:rsidR="001D0575" w:rsidRPr="008364A7">
        <w:rPr>
          <w:rStyle w:val="normaltextrun"/>
          <w:rFonts w:ascii="Arial" w:eastAsiaTheme="majorEastAsia" w:hAnsi="Arial" w:cs="Arial"/>
          <w:shd w:val="clear" w:color="auto" w:fill="FFFFFF"/>
        </w:rPr>
        <w:t>хэрэгжүүлэхээр үндсэн чиглэлд тусгасан.</w:t>
      </w:r>
    </w:p>
    <w:p w14:paraId="29FEBE74" w14:textId="1EF33ECC" w:rsidR="00EF100D" w:rsidRPr="008364A7" w:rsidRDefault="00EF100D" w:rsidP="00EF100D">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color w:val="000000" w:themeColor="text1"/>
        </w:rPr>
      </w:pPr>
      <w:r w:rsidRPr="008364A7">
        <w:rPr>
          <w:rStyle w:val="normaltextrun"/>
          <w:rFonts w:ascii="Arial" w:eastAsiaTheme="majorEastAsia" w:hAnsi="Arial" w:cs="Arial"/>
        </w:rPr>
        <w:t xml:space="preserve">Дээрх зорилт, арга хэмжээний хэрэгжилтэд хяналт-шинжилгээ, үнэлгээ хийхэд, хэрэгжилт дунджаар </w:t>
      </w:r>
      <w:r w:rsidR="00643876" w:rsidRPr="008364A7">
        <w:rPr>
          <w:rStyle w:val="normaltextrun"/>
          <w:rFonts w:ascii="Arial" w:eastAsiaTheme="majorEastAsia" w:hAnsi="Arial" w:cs="Arial"/>
        </w:rPr>
        <w:t>45.0</w:t>
      </w:r>
      <w:r w:rsidRPr="008364A7">
        <w:rPr>
          <w:rStyle w:val="normaltextrun"/>
          <w:rFonts w:ascii="Arial" w:eastAsiaTheme="majorEastAsia" w:hAnsi="Arial" w:cs="Arial"/>
        </w:rPr>
        <w:t xml:space="preserve"> хувь буюу “эрчимжүүлэх шаардлагатай” байна. </w:t>
      </w:r>
      <w:r w:rsidR="004F3B84" w:rsidRPr="008364A7">
        <w:rPr>
          <w:rStyle w:val="normaltextrun"/>
          <w:rFonts w:ascii="Arial" w:eastAsiaTheme="majorEastAsia" w:hAnsi="Arial" w:cs="Arial"/>
          <w:color w:val="000000" w:themeColor="text1"/>
        </w:rPr>
        <w:t>2024</w:t>
      </w:r>
      <w:r w:rsidRPr="008364A7">
        <w:rPr>
          <w:rStyle w:val="normaltextrun"/>
          <w:rFonts w:ascii="Arial" w:eastAsiaTheme="majorEastAsia" w:hAnsi="Arial" w:cs="Arial"/>
          <w:color w:val="000000" w:themeColor="text1"/>
        </w:rPr>
        <w:t xml:space="preserve"> оны хэрэгжилт</w:t>
      </w:r>
      <w:r w:rsidR="00F673E6" w:rsidRPr="008364A7">
        <w:rPr>
          <w:rStyle w:val="normaltextrun"/>
          <w:rFonts w:ascii="Arial" w:eastAsiaTheme="majorEastAsia" w:hAnsi="Arial" w:cs="Arial"/>
          <w:color w:val="000000" w:themeColor="text1"/>
        </w:rPr>
        <w:t xml:space="preserve">тэй </w:t>
      </w:r>
      <w:r w:rsidRPr="008364A7">
        <w:rPr>
          <w:rStyle w:val="normaltextrun"/>
          <w:rFonts w:ascii="Arial" w:eastAsiaTheme="majorEastAsia" w:hAnsi="Arial" w:cs="Arial"/>
          <w:color w:val="000000" w:themeColor="text1"/>
        </w:rPr>
        <w:t>харьцуулахад</w:t>
      </w:r>
      <w:r w:rsidR="00BF025C">
        <w:rPr>
          <w:rStyle w:val="normaltextrun"/>
          <w:rFonts w:ascii="Arial" w:eastAsiaTheme="majorEastAsia" w:hAnsi="Arial" w:cs="Arial"/>
          <w:color w:val="000000" w:themeColor="text1"/>
        </w:rPr>
        <w:t>,</w:t>
      </w:r>
      <w:r w:rsidRPr="008364A7">
        <w:rPr>
          <w:rStyle w:val="normaltextrun"/>
          <w:rFonts w:ascii="Arial" w:eastAsiaTheme="majorEastAsia" w:hAnsi="Arial" w:cs="Arial"/>
          <w:color w:val="000000" w:themeColor="text1"/>
        </w:rPr>
        <w:t xml:space="preserve"> </w:t>
      </w:r>
      <w:r w:rsidR="00DA4215" w:rsidRPr="008364A7">
        <w:rPr>
          <w:rStyle w:val="normaltextrun"/>
          <w:rFonts w:ascii="Arial" w:eastAsiaTheme="majorEastAsia" w:hAnsi="Arial" w:cs="Arial"/>
          <w:color w:val="000000" w:themeColor="text1"/>
        </w:rPr>
        <w:t>6.9</w:t>
      </w:r>
      <w:r w:rsidRPr="008364A7">
        <w:rPr>
          <w:rStyle w:val="normaltextrun"/>
          <w:rFonts w:ascii="Arial" w:eastAsiaTheme="majorEastAsia" w:hAnsi="Arial" w:cs="Arial"/>
          <w:color w:val="000000" w:themeColor="text1"/>
        </w:rPr>
        <w:t xml:space="preserve"> хуви</w:t>
      </w:r>
      <w:r w:rsidR="00BF025C">
        <w:rPr>
          <w:rStyle w:val="normaltextrun"/>
          <w:rFonts w:ascii="Arial" w:eastAsiaTheme="majorEastAsia" w:hAnsi="Arial" w:cs="Arial"/>
          <w:color w:val="000000" w:themeColor="text1"/>
        </w:rPr>
        <w:t xml:space="preserve">йн өөрчлөлттэй </w:t>
      </w:r>
      <w:r w:rsidRPr="008364A7">
        <w:rPr>
          <w:rStyle w:val="normaltextrun"/>
          <w:rFonts w:ascii="Arial" w:eastAsiaTheme="majorEastAsia" w:hAnsi="Arial" w:cs="Arial"/>
          <w:color w:val="000000" w:themeColor="text1"/>
        </w:rPr>
        <w:t xml:space="preserve">байна. </w:t>
      </w:r>
    </w:p>
    <w:p w14:paraId="3D590692" w14:textId="5E65A792" w:rsidR="009F7922" w:rsidRPr="008364A7" w:rsidRDefault="009F7922" w:rsidP="003A7E4A">
      <w:pPr>
        <w:pStyle w:val="paragraph"/>
        <w:shd w:val="clear" w:color="auto" w:fill="FFFFFF"/>
        <w:spacing w:before="0" w:beforeAutospacing="0" w:after="0" w:afterAutospacing="0"/>
        <w:jc w:val="both"/>
        <w:textAlignment w:val="baseline"/>
        <w:rPr>
          <w:rStyle w:val="eop"/>
          <w:rFonts w:ascii="Arial" w:eastAsiaTheme="majorEastAsia" w:hAnsi="Arial" w:cs="Arial"/>
          <w:sz w:val="18"/>
          <w:szCs w:val="18"/>
        </w:rPr>
      </w:pPr>
      <w:r w:rsidRPr="008364A7">
        <w:rPr>
          <w:rStyle w:val="eop"/>
          <w:rFonts w:ascii="Arial" w:eastAsiaTheme="majorEastAsia" w:hAnsi="Arial" w:cs="Arial"/>
          <w:sz w:val="18"/>
          <w:szCs w:val="18"/>
        </w:rPr>
        <w:t xml:space="preserve">Хүснэгт </w:t>
      </w:r>
      <w:r w:rsidR="003A7E4A" w:rsidRPr="008364A7">
        <w:rPr>
          <w:rStyle w:val="eop"/>
          <w:rFonts w:ascii="Arial" w:eastAsiaTheme="majorEastAsia" w:hAnsi="Arial" w:cs="Arial"/>
          <w:sz w:val="18"/>
          <w:szCs w:val="18"/>
        </w:rPr>
        <w:t>2</w:t>
      </w:r>
      <w:r w:rsidRPr="008364A7">
        <w:rPr>
          <w:rStyle w:val="eop"/>
          <w:rFonts w:ascii="Arial" w:eastAsiaTheme="majorEastAsia" w:hAnsi="Arial" w:cs="Arial"/>
          <w:sz w:val="18"/>
          <w:szCs w:val="18"/>
        </w:rPr>
        <w:t>. Үндэсний нэгдмэл үнэт зүйл зорилгын хэрэгжилт</w:t>
      </w:r>
      <w:r w:rsidR="00F5731D" w:rsidRPr="008364A7">
        <w:rPr>
          <w:rStyle w:val="eop"/>
          <w:rFonts w:ascii="Arial" w:eastAsiaTheme="majorEastAsia" w:hAnsi="Arial" w:cs="Arial"/>
          <w:sz w:val="18"/>
          <w:szCs w:val="18"/>
        </w:rPr>
        <w:t xml:space="preserve"> (</w:t>
      </w:r>
      <w:r w:rsidR="00F673E6" w:rsidRPr="008364A7">
        <w:rPr>
          <w:rStyle w:val="eop"/>
          <w:rFonts w:ascii="Arial" w:eastAsiaTheme="majorEastAsia" w:hAnsi="Arial" w:cs="Arial"/>
          <w:sz w:val="18"/>
          <w:szCs w:val="18"/>
        </w:rPr>
        <w:t>хамаарах зорилт, хэрэгжилтийн хувиар</w:t>
      </w:r>
      <w:r w:rsidR="00F5731D" w:rsidRPr="008364A7">
        <w:rPr>
          <w:rStyle w:val="eop"/>
          <w:rFonts w:ascii="Arial" w:eastAsiaTheme="majorEastAsia" w:hAnsi="Arial" w:cs="Arial"/>
          <w:sz w:val="18"/>
          <w:szCs w:val="18"/>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96"/>
        <w:gridCol w:w="3043"/>
        <w:gridCol w:w="709"/>
        <w:gridCol w:w="914"/>
        <w:gridCol w:w="1091"/>
        <w:gridCol w:w="1420"/>
        <w:gridCol w:w="995"/>
        <w:gridCol w:w="966"/>
      </w:tblGrid>
      <w:tr w:rsidR="006F7DEB" w:rsidRPr="008364A7" w14:paraId="28664B0D" w14:textId="2F7977A7" w:rsidTr="00A528AE">
        <w:trPr>
          <w:trHeight w:val="43"/>
        </w:trPr>
        <w:tc>
          <w:tcPr>
            <w:tcW w:w="496" w:type="dxa"/>
            <w:vMerge w:val="restart"/>
            <w:shd w:val="clear" w:color="auto" w:fill="auto"/>
            <w:noWrap/>
            <w:vAlign w:val="center"/>
            <w:hideMark/>
          </w:tcPr>
          <w:p w14:paraId="2C3492C0" w14:textId="77777777" w:rsidR="006F7DEB" w:rsidRPr="008364A7" w:rsidRDefault="006F7DEB" w:rsidP="006F7DEB">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w:t>
            </w:r>
          </w:p>
        </w:tc>
        <w:tc>
          <w:tcPr>
            <w:tcW w:w="3043" w:type="dxa"/>
            <w:vMerge w:val="restart"/>
            <w:shd w:val="clear" w:color="auto" w:fill="auto"/>
            <w:noWrap/>
            <w:vAlign w:val="center"/>
            <w:hideMark/>
          </w:tcPr>
          <w:p w14:paraId="77EE9FB2" w14:textId="77777777" w:rsidR="006F7DEB" w:rsidRPr="008364A7" w:rsidRDefault="006F7DEB" w:rsidP="006F7DEB">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709" w:type="dxa"/>
            <w:vMerge w:val="restart"/>
            <w:shd w:val="clear" w:color="auto" w:fill="auto"/>
            <w:textDirection w:val="btLr"/>
            <w:vAlign w:val="center"/>
            <w:hideMark/>
          </w:tcPr>
          <w:p w14:paraId="1871689A" w14:textId="77777777" w:rsidR="006F7DEB" w:rsidRPr="008364A7" w:rsidRDefault="006F7DEB" w:rsidP="006F7DEB">
            <w:pPr>
              <w:spacing w:after="0"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394" w:type="dxa"/>
            <w:gridSpan w:val="4"/>
            <w:vAlign w:val="center"/>
          </w:tcPr>
          <w:p w14:paraId="1986EB96" w14:textId="3AC118FE" w:rsidR="006F7DEB" w:rsidRPr="008364A7" w:rsidRDefault="006F7DEB" w:rsidP="00A528A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992" w:type="dxa"/>
            <w:vMerge w:val="restart"/>
            <w:vAlign w:val="center"/>
          </w:tcPr>
          <w:p w14:paraId="6808A218" w14:textId="582B3679" w:rsidR="006F7DEB" w:rsidRPr="008364A7" w:rsidRDefault="006F7DEB" w:rsidP="00A528A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sz w:val="20"/>
                <w:szCs w:val="20"/>
              </w:rPr>
              <w:t>Дундаж үнэлгээ</w:t>
            </w:r>
          </w:p>
        </w:tc>
      </w:tr>
      <w:tr w:rsidR="005C0123" w:rsidRPr="008364A7" w14:paraId="04DB4725" w14:textId="77777777" w:rsidTr="005C0123">
        <w:trPr>
          <w:trHeight w:val="43"/>
        </w:trPr>
        <w:tc>
          <w:tcPr>
            <w:tcW w:w="496" w:type="dxa"/>
            <w:vMerge/>
            <w:shd w:val="clear" w:color="auto" w:fill="auto"/>
            <w:noWrap/>
            <w:vAlign w:val="center"/>
          </w:tcPr>
          <w:p w14:paraId="70FFE350" w14:textId="77777777" w:rsidR="005C0123" w:rsidRPr="008364A7" w:rsidRDefault="005C0123" w:rsidP="005C0123">
            <w:pPr>
              <w:spacing w:after="0" w:line="240" w:lineRule="auto"/>
              <w:jc w:val="center"/>
              <w:rPr>
                <w:rFonts w:asciiTheme="minorBidi" w:eastAsia="Times New Roman" w:hAnsiTheme="minorBidi"/>
                <w:color w:val="000000"/>
                <w:sz w:val="20"/>
                <w:szCs w:val="20"/>
              </w:rPr>
            </w:pPr>
          </w:p>
        </w:tc>
        <w:tc>
          <w:tcPr>
            <w:tcW w:w="3043" w:type="dxa"/>
            <w:vMerge/>
            <w:shd w:val="clear" w:color="auto" w:fill="auto"/>
            <w:noWrap/>
            <w:vAlign w:val="center"/>
          </w:tcPr>
          <w:p w14:paraId="23C064FB" w14:textId="77777777" w:rsidR="005C0123" w:rsidRPr="008364A7" w:rsidRDefault="005C0123" w:rsidP="005C0123">
            <w:pPr>
              <w:spacing w:after="0" w:line="240" w:lineRule="auto"/>
              <w:jc w:val="center"/>
              <w:rPr>
                <w:rFonts w:asciiTheme="minorBidi" w:eastAsia="Times New Roman" w:hAnsiTheme="minorBidi"/>
                <w:color w:val="000000"/>
                <w:sz w:val="20"/>
                <w:szCs w:val="20"/>
              </w:rPr>
            </w:pPr>
          </w:p>
        </w:tc>
        <w:tc>
          <w:tcPr>
            <w:tcW w:w="709" w:type="dxa"/>
            <w:vMerge/>
            <w:shd w:val="clear" w:color="auto" w:fill="auto"/>
            <w:textDirection w:val="btLr"/>
            <w:vAlign w:val="center"/>
          </w:tcPr>
          <w:p w14:paraId="26EEC0D6" w14:textId="77777777" w:rsidR="005C0123" w:rsidRPr="008364A7" w:rsidRDefault="005C0123" w:rsidP="005C0123">
            <w:pPr>
              <w:spacing w:after="0" w:line="240" w:lineRule="auto"/>
              <w:ind w:left="113" w:right="113"/>
              <w:jc w:val="center"/>
              <w:rPr>
                <w:rFonts w:asciiTheme="minorBidi" w:eastAsia="Times New Roman" w:hAnsiTheme="minorBidi"/>
                <w:color w:val="000000"/>
                <w:sz w:val="20"/>
                <w:szCs w:val="20"/>
              </w:rPr>
            </w:pPr>
          </w:p>
        </w:tc>
        <w:tc>
          <w:tcPr>
            <w:tcW w:w="992" w:type="dxa"/>
            <w:vAlign w:val="center"/>
          </w:tcPr>
          <w:p w14:paraId="26ECFB1C" w14:textId="63764A5A" w:rsidR="005C0123" w:rsidRPr="008364A7" w:rsidRDefault="005C0123"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134" w:type="dxa"/>
            <w:vAlign w:val="center"/>
          </w:tcPr>
          <w:p w14:paraId="6C6A2415" w14:textId="4C0F4247" w:rsidR="005C0123" w:rsidRPr="008364A7" w:rsidRDefault="005C0123"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134" w:type="dxa"/>
            <w:vAlign w:val="center"/>
          </w:tcPr>
          <w:p w14:paraId="3EF71B56" w14:textId="006E77A3" w:rsidR="005C0123" w:rsidRPr="008364A7" w:rsidRDefault="005C0123"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1134" w:type="dxa"/>
            <w:vAlign w:val="center"/>
          </w:tcPr>
          <w:p w14:paraId="30688871" w14:textId="28F05386" w:rsidR="005C0123" w:rsidRPr="008364A7" w:rsidRDefault="005C0123"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992" w:type="dxa"/>
            <w:vMerge/>
            <w:vAlign w:val="center"/>
          </w:tcPr>
          <w:p w14:paraId="35472175" w14:textId="77777777" w:rsidR="005C0123" w:rsidRPr="008364A7" w:rsidRDefault="005C0123" w:rsidP="005C0123">
            <w:pPr>
              <w:spacing w:after="0" w:line="240" w:lineRule="auto"/>
              <w:jc w:val="center"/>
              <w:rPr>
                <w:rFonts w:asciiTheme="minorBidi" w:eastAsia="Times New Roman" w:hAnsiTheme="minorBidi"/>
                <w:sz w:val="20"/>
                <w:szCs w:val="20"/>
              </w:rPr>
            </w:pPr>
          </w:p>
        </w:tc>
      </w:tr>
      <w:tr w:rsidR="006F7DEB" w:rsidRPr="008364A7" w14:paraId="6CE3922C" w14:textId="2E3F734C" w:rsidTr="00495EE0">
        <w:trPr>
          <w:trHeight w:val="86"/>
        </w:trPr>
        <w:tc>
          <w:tcPr>
            <w:tcW w:w="496" w:type="dxa"/>
            <w:vMerge/>
            <w:tcBorders>
              <w:bottom w:val="single" w:sz="12" w:space="0" w:color="808080"/>
            </w:tcBorders>
            <w:shd w:val="clear" w:color="auto" w:fill="auto"/>
            <w:vAlign w:val="center"/>
            <w:hideMark/>
          </w:tcPr>
          <w:p w14:paraId="7759FA8D" w14:textId="77777777" w:rsidR="006F7DEB" w:rsidRPr="008364A7" w:rsidRDefault="006F7DEB" w:rsidP="006F7DEB">
            <w:pPr>
              <w:spacing w:after="0" w:line="240" w:lineRule="auto"/>
              <w:rPr>
                <w:rFonts w:asciiTheme="minorBidi" w:eastAsia="Times New Roman" w:hAnsiTheme="minorBidi"/>
                <w:color w:val="000000"/>
                <w:sz w:val="20"/>
                <w:szCs w:val="20"/>
              </w:rPr>
            </w:pPr>
          </w:p>
        </w:tc>
        <w:tc>
          <w:tcPr>
            <w:tcW w:w="3043" w:type="dxa"/>
            <w:vMerge/>
            <w:tcBorders>
              <w:bottom w:val="single" w:sz="12" w:space="0" w:color="808080"/>
            </w:tcBorders>
            <w:shd w:val="clear" w:color="auto" w:fill="auto"/>
            <w:vAlign w:val="center"/>
            <w:hideMark/>
          </w:tcPr>
          <w:p w14:paraId="51EDE257" w14:textId="77777777" w:rsidR="006F7DEB" w:rsidRPr="008364A7" w:rsidRDefault="006F7DEB" w:rsidP="006F7DEB">
            <w:pPr>
              <w:spacing w:after="0" w:line="240" w:lineRule="auto"/>
              <w:rPr>
                <w:rFonts w:asciiTheme="minorBidi" w:eastAsia="Times New Roman" w:hAnsiTheme="minorBidi"/>
                <w:color w:val="000000"/>
                <w:sz w:val="20"/>
                <w:szCs w:val="20"/>
              </w:rPr>
            </w:pPr>
          </w:p>
        </w:tc>
        <w:tc>
          <w:tcPr>
            <w:tcW w:w="709" w:type="dxa"/>
            <w:vMerge/>
            <w:tcBorders>
              <w:bottom w:val="single" w:sz="12" w:space="0" w:color="808080"/>
            </w:tcBorders>
            <w:shd w:val="clear" w:color="auto" w:fill="auto"/>
            <w:vAlign w:val="center"/>
            <w:hideMark/>
          </w:tcPr>
          <w:p w14:paraId="2E110BD5" w14:textId="77777777" w:rsidR="006F7DEB" w:rsidRPr="008364A7" w:rsidRDefault="006F7DEB" w:rsidP="006F7DEB">
            <w:pPr>
              <w:spacing w:after="0" w:line="240" w:lineRule="auto"/>
              <w:rPr>
                <w:rFonts w:asciiTheme="minorBidi" w:eastAsia="Times New Roman" w:hAnsiTheme="minorBidi"/>
                <w:color w:val="000000"/>
                <w:sz w:val="20"/>
                <w:szCs w:val="20"/>
              </w:rPr>
            </w:pPr>
          </w:p>
        </w:tc>
        <w:tc>
          <w:tcPr>
            <w:tcW w:w="992" w:type="dxa"/>
            <w:tcBorders>
              <w:bottom w:val="single" w:sz="12" w:space="0" w:color="808080"/>
            </w:tcBorders>
            <w:vAlign w:val="center"/>
          </w:tcPr>
          <w:p w14:paraId="0552F113" w14:textId="61EEE3E2" w:rsidR="006F7DEB" w:rsidRPr="008364A7" w:rsidRDefault="006F7DEB" w:rsidP="00A528A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134" w:type="dxa"/>
            <w:tcBorders>
              <w:bottom w:val="single" w:sz="12" w:space="0" w:color="808080"/>
            </w:tcBorders>
            <w:vAlign w:val="center"/>
          </w:tcPr>
          <w:p w14:paraId="5336F8C2" w14:textId="24A952D5" w:rsidR="006F7DEB" w:rsidRPr="008364A7" w:rsidRDefault="006F7DEB" w:rsidP="00A528A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134" w:type="dxa"/>
            <w:tcBorders>
              <w:bottom w:val="single" w:sz="12" w:space="0" w:color="808080"/>
            </w:tcBorders>
            <w:vAlign w:val="center"/>
          </w:tcPr>
          <w:p w14:paraId="7EF2159F" w14:textId="0EDB8747" w:rsidR="006F7DEB" w:rsidRPr="008364A7" w:rsidRDefault="006F7DEB" w:rsidP="00A528A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1134" w:type="dxa"/>
            <w:tcBorders>
              <w:bottom w:val="single" w:sz="12" w:space="0" w:color="808080"/>
            </w:tcBorders>
            <w:vAlign w:val="center"/>
          </w:tcPr>
          <w:p w14:paraId="28346B3A" w14:textId="16E176BA" w:rsidR="006F7DEB" w:rsidRPr="008364A7" w:rsidRDefault="006F7DEB" w:rsidP="00A528A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992" w:type="dxa"/>
            <w:vMerge/>
            <w:tcBorders>
              <w:bottom w:val="single" w:sz="12" w:space="0" w:color="808080"/>
            </w:tcBorders>
          </w:tcPr>
          <w:p w14:paraId="7E024A49" w14:textId="7D30C3B7" w:rsidR="006F7DEB" w:rsidRPr="008364A7" w:rsidRDefault="006F7DEB" w:rsidP="006F7DEB">
            <w:pPr>
              <w:spacing w:after="0" w:line="240" w:lineRule="auto"/>
              <w:rPr>
                <w:rFonts w:asciiTheme="minorBidi" w:eastAsia="Times New Roman" w:hAnsiTheme="minorBidi"/>
                <w:color w:val="000000"/>
                <w:sz w:val="20"/>
                <w:szCs w:val="20"/>
              </w:rPr>
            </w:pPr>
          </w:p>
        </w:tc>
      </w:tr>
      <w:tr w:rsidR="006F7DEB" w:rsidRPr="008364A7" w14:paraId="69B1F617" w14:textId="38E8D7E5" w:rsidTr="00495EE0">
        <w:trPr>
          <w:trHeight w:val="60"/>
        </w:trPr>
        <w:tc>
          <w:tcPr>
            <w:tcW w:w="496" w:type="dxa"/>
            <w:tcBorders>
              <w:top w:val="single" w:sz="12" w:space="0" w:color="808080"/>
              <w:right w:val="single" w:sz="4" w:space="0" w:color="808080" w:themeColor="background1" w:themeShade="80"/>
            </w:tcBorders>
            <w:shd w:val="clear" w:color="auto" w:fill="auto"/>
            <w:noWrap/>
            <w:hideMark/>
          </w:tcPr>
          <w:p w14:paraId="716B8A82" w14:textId="77777777" w:rsidR="006F7DEB" w:rsidRPr="008364A7" w:rsidRDefault="006F7DEB" w:rsidP="006F7DEB">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1.1</w:t>
            </w:r>
          </w:p>
        </w:tc>
        <w:tc>
          <w:tcPr>
            <w:tcW w:w="3043" w:type="dxa"/>
            <w:tcBorders>
              <w:top w:val="single" w:sz="12" w:space="0" w:color="808080"/>
              <w:left w:val="single" w:sz="4" w:space="0" w:color="808080" w:themeColor="background1" w:themeShade="80"/>
              <w:right w:val="single" w:sz="4" w:space="0" w:color="808080" w:themeColor="background1" w:themeShade="80"/>
            </w:tcBorders>
            <w:shd w:val="clear" w:color="auto" w:fill="auto"/>
            <w:hideMark/>
          </w:tcPr>
          <w:p w14:paraId="45AD860D" w14:textId="77777777" w:rsidR="006F7DEB" w:rsidRPr="008364A7" w:rsidRDefault="006F7DEB" w:rsidP="006F7DEB">
            <w:pPr>
              <w:spacing w:after="0" w:line="240" w:lineRule="auto"/>
              <w:jc w:val="both"/>
              <w:rPr>
                <w:rFonts w:asciiTheme="minorBidi" w:eastAsia="Times New Roman" w:hAnsiTheme="minorBidi"/>
                <w:sz w:val="20"/>
                <w:szCs w:val="20"/>
              </w:rPr>
            </w:pPr>
            <w:r w:rsidRPr="008364A7">
              <w:rPr>
                <w:rFonts w:asciiTheme="minorBidi" w:eastAsia="Times New Roman" w:hAnsiTheme="minorBidi"/>
                <w:sz w:val="20"/>
                <w:szCs w:val="20"/>
              </w:rPr>
              <w:t>Үндэсний нэгдмэл бахархлыг сэргээж, хамтын үнэт зүйлс, тэмүүлэл, эх оронч үзэл, эв нэгдлийг бэхжүүлнэ.</w:t>
            </w:r>
          </w:p>
        </w:tc>
        <w:tc>
          <w:tcPr>
            <w:tcW w:w="709" w:type="dxa"/>
            <w:tcBorders>
              <w:top w:val="single" w:sz="12" w:space="0" w:color="808080"/>
              <w:left w:val="single" w:sz="4" w:space="0" w:color="808080" w:themeColor="background1" w:themeShade="80"/>
              <w:right w:val="single" w:sz="4" w:space="0" w:color="808080" w:themeColor="background1" w:themeShade="80"/>
            </w:tcBorders>
            <w:shd w:val="clear" w:color="auto" w:fill="auto"/>
            <w:noWrap/>
            <w:vAlign w:val="center"/>
            <w:hideMark/>
          </w:tcPr>
          <w:p w14:paraId="2CFC7F0F" w14:textId="6D78ED46"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 xml:space="preserve">  5 </w:t>
            </w:r>
          </w:p>
        </w:tc>
        <w:tc>
          <w:tcPr>
            <w:tcW w:w="992" w:type="dxa"/>
            <w:tcBorders>
              <w:top w:val="single" w:sz="12"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762E2013" w14:textId="4E5667A4"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Arial" w:hAnsi="Arial" w:cs="Arial"/>
                <w:color w:val="000000"/>
                <w:sz w:val="20"/>
                <w:szCs w:val="20"/>
              </w:rPr>
              <w:t>-</w:t>
            </w:r>
          </w:p>
        </w:tc>
        <w:tc>
          <w:tcPr>
            <w:tcW w:w="1134" w:type="dxa"/>
            <w:tcBorders>
              <w:top w:val="single" w:sz="12"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57AF2BF4" w14:textId="3BFB31A6"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4</w:t>
            </w:r>
          </w:p>
        </w:tc>
        <w:tc>
          <w:tcPr>
            <w:tcW w:w="1134" w:type="dxa"/>
            <w:tcBorders>
              <w:top w:val="single" w:sz="12"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76361F95" w14:textId="2EAC7B3B"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1</w:t>
            </w:r>
          </w:p>
        </w:tc>
        <w:tc>
          <w:tcPr>
            <w:tcW w:w="1134" w:type="dxa"/>
            <w:tcBorders>
              <w:top w:val="single" w:sz="12"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15667F35" w14:textId="28D9C8A9"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Arial" w:hAnsi="Arial" w:cs="Arial"/>
                <w:color w:val="000000"/>
                <w:sz w:val="20"/>
                <w:szCs w:val="20"/>
              </w:rPr>
              <w:t>-</w:t>
            </w:r>
          </w:p>
        </w:tc>
        <w:tc>
          <w:tcPr>
            <w:tcW w:w="992" w:type="dxa"/>
            <w:tcBorders>
              <w:top w:val="single" w:sz="12" w:space="0" w:color="808080"/>
              <w:left w:val="single" w:sz="4" w:space="0" w:color="808080" w:themeColor="background1" w:themeShade="80"/>
              <w:bottom w:val="single" w:sz="4" w:space="0" w:color="808080"/>
              <w:right w:val="single" w:sz="4" w:space="0" w:color="808080"/>
            </w:tcBorders>
            <w:shd w:val="clear" w:color="auto" w:fill="auto"/>
            <w:vAlign w:val="center"/>
          </w:tcPr>
          <w:p w14:paraId="182AD345" w14:textId="6AF0354F"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66.0</w:t>
            </w:r>
          </w:p>
        </w:tc>
      </w:tr>
      <w:tr w:rsidR="006F7DEB" w:rsidRPr="008364A7" w14:paraId="7722F8FB" w14:textId="3DF7CEB1" w:rsidTr="00495EE0">
        <w:trPr>
          <w:trHeight w:val="510"/>
        </w:trPr>
        <w:tc>
          <w:tcPr>
            <w:tcW w:w="496" w:type="dxa"/>
            <w:tcBorders>
              <w:top w:val="single" w:sz="4" w:space="0" w:color="808080"/>
              <w:bottom w:val="single" w:sz="4" w:space="0" w:color="808080"/>
              <w:right w:val="single" w:sz="4" w:space="0" w:color="808080" w:themeColor="background1" w:themeShade="80"/>
            </w:tcBorders>
            <w:shd w:val="clear" w:color="auto" w:fill="auto"/>
            <w:noWrap/>
            <w:hideMark/>
          </w:tcPr>
          <w:p w14:paraId="6B3AC0AC" w14:textId="77777777" w:rsidR="006F7DEB" w:rsidRPr="008364A7" w:rsidRDefault="006F7DEB" w:rsidP="006F7DEB">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1.2</w:t>
            </w:r>
          </w:p>
        </w:tc>
        <w:tc>
          <w:tcPr>
            <w:tcW w:w="3043"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hideMark/>
          </w:tcPr>
          <w:p w14:paraId="47FE6B0A" w14:textId="77777777" w:rsidR="006F7DEB" w:rsidRPr="008364A7" w:rsidRDefault="006F7DEB" w:rsidP="006F7DEB">
            <w:pPr>
              <w:spacing w:after="0" w:line="240" w:lineRule="auto"/>
              <w:jc w:val="both"/>
              <w:rPr>
                <w:rFonts w:asciiTheme="minorBidi" w:eastAsia="Times New Roman" w:hAnsiTheme="minorBidi"/>
                <w:sz w:val="20"/>
                <w:szCs w:val="20"/>
              </w:rPr>
            </w:pPr>
            <w:r w:rsidRPr="008364A7">
              <w:rPr>
                <w:rFonts w:asciiTheme="minorBidi" w:eastAsia="Times New Roman" w:hAnsiTheme="minorBidi"/>
                <w:sz w:val="20"/>
                <w:szCs w:val="20"/>
              </w:rPr>
              <w:t>Нүүдлийн өв соёлоо хадгалж, ёс заншил, уламжлалаа түгээн дэлгэрүүлнэ.</w:t>
            </w:r>
          </w:p>
        </w:tc>
        <w:tc>
          <w:tcPr>
            <w:tcW w:w="709"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noWrap/>
            <w:vAlign w:val="center"/>
            <w:hideMark/>
          </w:tcPr>
          <w:p w14:paraId="065D2F7C" w14:textId="6118E9BD" w:rsidR="006F7DEB" w:rsidRPr="008364A7" w:rsidRDefault="006F7DEB" w:rsidP="00A528AE">
            <w:pPr>
              <w:spacing w:after="0"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 xml:space="preserve">4 </w:t>
            </w:r>
          </w:p>
        </w:tc>
        <w:tc>
          <w:tcPr>
            <w:tcW w:w="992"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7E845925" w14:textId="32967B05"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Arial" w:hAnsi="Arial" w:cs="Arial"/>
                <w:color w:val="000000"/>
                <w:sz w:val="20"/>
                <w:szCs w:val="20"/>
              </w:rPr>
              <w:t>-</w:t>
            </w:r>
          </w:p>
        </w:tc>
        <w:tc>
          <w:tcPr>
            <w:tcW w:w="1134"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66C120DC" w14:textId="05E83311"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Arial" w:hAnsi="Arial" w:cs="Arial"/>
                <w:color w:val="000000"/>
                <w:sz w:val="20"/>
                <w:szCs w:val="20"/>
              </w:rPr>
              <w:t>-</w:t>
            </w:r>
          </w:p>
        </w:tc>
        <w:tc>
          <w:tcPr>
            <w:tcW w:w="1134"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1A16797B" w14:textId="0EF99002"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3</w:t>
            </w:r>
          </w:p>
        </w:tc>
        <w:tc>
          <w:tcPr>
            <w:tcW w:w="1134"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6B3F2A30" w14:textId="17165C32"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1</w:t>
            </w:r>
          </w:p>
        </w:tc>
        <w:tc>
          <w:tcPr>
            <w:tcW w:w="992" w:type="dxa"/>
            <w:tcBorders>
              <w:top w:val="single" w:sz="4" w:space="0" w:color="808080"/>
              <w:left w:val="single" w:sz="4" w:space="0" w:color="808080" w:themeColor="background1" w:themeShade="80"/>
              <w:bottom w:val="single" w:sz="4" w:space="0" w:color="808080"/>
              <w:right w:val="single" w:sz="4" w:space="0" w:color="808080"/>
            </w:tcBorders>
            <w:shd w:val="clear" w:color="auto" w:fill="auto"/>
            <w:vAlign w:val="center"/>
          </w:tcPr>
          <w:p w14:paraId="714270B7" w14:textId="4FDB97DF"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27.5</w:t>
            </w:r>
          </w:p>
        </w:tc>
      </w:tr>
      <w:tr w:rsidR="006F7DEB" w:rsidRPr="008364A7" w14:paraId="4CF96BDE" w14:textId="1CEB114C" w:rsidTr="00495EE0">
        <w:trPr>
          <w:trHeight w:val="510"/>
        </w:trPr>
        <w:tc>
          <w:tcPr>
            <w:tcW w:w="496" w:type="dxa"/>
            <w:tcBorders>
              <w:top w:val="single" w:sz="4" w:space="0" w:color="808080"/>
              <w:right w:val="single" w:sz="4" w:space="0" w:color="808080" w:themeColor="background1" w:themeShade="80"/>
            </w:tcBorders>
            <w:shd w:val="clear" w:color="auto" w:fill="auto"/>
            <w:noWrap/>
            <w:hideMark/>
          </w:tcPr>
          <w:p w14:paraId="13B6BE15" w14:textId="77777777" w:rsidR="006F7DEB" w:rsidRPr="008364A7" w:rsidRDefault="006F7DEB" w:rsidP="006F7DEB">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lastRenderedPageBreak/>
              <w:t>1.3</w:t>
            </w:r>
          </w:p>
        </w:tc>
        <w:tc>
          <w:tcPr>
            <w:tcW w:w="3043" w:type="dxa"/>
            <w:tcBorders>
              <w:top w:val="single" w:sz="4" w:space="0" w:color="808080"/>
              <w:left w:val="single" w:sz="4" w:space="0" w:color="808080" w:themeColor="background1" w:themeShade="80"/>
              <w:right w:val="single" w:sz="4" w:space="0" w:color="808080" w:themeColor="background1" w:themeShade="80"/>
            </w:tcBorders>
            <w:shd w:val="clear" w:color="auto" w:fill="auto"/>
            <w:hideMark/>
          </w:tcPr>
          <w:p w14:paraId="64A6E53F" w14:textId="77777777" w:rsidR="006F7DEB" w:rsidRPr="005C0123" w:rsidRDefault="006F7DEB" w:rsidP="006F7DEB">
            <w:pPr>
              <w:spacing w:after="0" w:line="240" w:lineRule="auto"/>
              <w:jc w:val="both"/>
              <w:rPr>
                <w:rFonts w:asciiTheme="minorBidi" w:eastAsia="Times New Roman" w:hAnsiTheme="minorBidi"/>
                <w:color w:val="000000"/>
                <w:sz w:val="20"/>
                <w:szCs w:val="20"/>
              </w:rPr>
            </w:pPr>
            <w:r w:rsidRPr="005C0123">
              <w:rPr>
                <w:rFonts w:asciiTheme="minorBidi" w:eastAsia="Times New Roman" w:hAnsiTheme="minorBidi"/>
                <w:color w:val="000000"/>
                <w:sz w:val="20"/>
                <w:szCs w:val="20"/>
              </w:rPr>
              <w:t>Үндэсний Монгол хэл, бичгээ чанартай эзэмшиж, хэрэглэж хэвшинэ.</w:t>
            </w:r>
          </w:p>
        </w:tc>
        <w:tc>
          <w:tcPr>
            <w:tcW w:w="709"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noWrap/>
            <w:vAlign w:val="center"/>
            <w:hideMark/>
          </w:tcPr>
          <w:p w14:paraId="71B595DF" w14:textId="48ED18C8" w:rsidR="006F7DEB" w:rsidRPr="008364A7" w:rsidRDefault="006F7DEB" w:rsidP="00A528AE">
            <w:pPr>
              <w:spacing w:after="0"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 xml:space="preserve">2 </w:t>
            </w:r>
          </w:p>
        </w:tc>
        <w:tc>
          <w:tcPr>
            <w:tcW w:w="992"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24C104A7" w14:textId="500C7155"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Theme="minorBidi" w:eastAsia="Times New Roman" w:hAnsiTheme="minorBidi"/>
                <w:color w:val="000000"/>
                <w:sz w:val="20"/>
                <w:szCs w:val="20"/>
              </w:rPr>
              <w:t>-</w:t>
            </w:r>
          </w:p>
        </w:tc>
        <w:tc>
          <w:tcPr>
            <w:tcW w:w="1134"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01034AFC" w14:textId="1898F3A1"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Theme="minorBidi" w:eastAsia="Times New Roman" w:hAnsiTheme="minorBidi"/>
                <w:color w:val="000000"/>
                <w:sz w:val="20"/>
                <w:szCs w:val="20"/>
              </w:rPr>
              <w:t>-</w:t>
            </w:r>
          </w:p>
        </w:tc>
        <w:tc>
          <w:tcPr>
            <w:tcW w:w="1134"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766045C3" w14:textId="18D75031" w:rsidR="006F7DEB" w:rsidRPr="008364A7" w:rsidRDefault="006F7DEB" w:rsidP="006F7DEB">
            <w:pPr>
              <w:spacing w:after="0" w:line="240" w:lineRule="auto"/>
              <w:jc w:val="right"/>
              <w:rPr>
                <w:rFonts w:asciiTheme="minorBidi" w:eastAsia="Times New Roman" w:hAnsiTheme="minorBidi"/>
                <w:color w:val="000000"/>
                <w:sz w:val="20"/>
                <w:szCs w:val="20"/>
              </w:rPr>
            </w:pPr>
            <w:r w:rsidRPr="005C0123">
              <w:rPr>
                <w:rFonts w:asciiTheme="minorBidi" w:eastAsia="Times New Roman" w:hAnsiTheme="minorBidi"/>
                <w:color w:val="000000"/>
                <w:sz w:val="20"/>
                <w:szCs w:val="20"/>
              </w:rPr>
              <w:t>1</w:t>
            </w:r>
          </w:p>
        </w:tc>
        <w:tc>
          <w:tcPr>
            <w:tcW w:w="1134"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66614E16" w14:textId="172C362E" w:rsidR="006F7DEB" w:rsidRPr="008364A7" w:rsidRDefault="006F7DEB" w:rsidP="006F7DEB">
            <w:pPr>
              <w:spacing w:after="0" w:line="240" w:lineRule="auto"/>
              <w:jc w:val="right"/>
              <w:rPr>
                <w:rFonts w:asciiTheme="minorBidi" w:eastAsia="Times New Roman" w:hAnsiTheme="minorBidi"/>
                <w:color w:val="000000"/>
                <w:sz w:val="20"/>
                <w:szCs w:val="20"/>
              </w:rPr>
            </w:pPr>
            <w:r w:rsidRPr="005C0123">
              <w:rPr>
                <w:rFonts w:asciiTheme="minorBidi" w:eastAsia="Times New Roman" w:hAnsiTheme="minorBidi"/>
                <w:color w:val="000000"/>
                <w:sz w:val="20"/>
                <w:szCs w:val="20"/>
              </w:rPr>
              <w:t>1</w:t>
            </w:r>
          </w:p>
        </w:tc>
        <w:tc>
          <w:tcPr>
            <w:tcW w:w="992" w:type="dxa"/>
            <w:tcBorders>
              <w:top w:val="single" w:sz="4" w:space="0" w:color="808080"/>
              <w:left w:val="single" w:sz="4" w:space="0" w:color="808080" w:themeColor="background1" w:themeShade="80"/>
              <w:bottom w:val="single" w:sz="4" w:space="0" w:color="808080"/>
              <w:right w:val="single" w:sz="4" w:space="0" w:color="808080"/>
            </w:tcBorders>
            <w:shd w:val="clear" w:color="auto" w:fill="auto"/>
            <w:vAlign w:val="center"/>
          </w:tcPr>
          <w:p w14:paraId="3DFD9E4C" w14:textId="1627360A" w:rsidR="006F7DEB" w:rsidRPr="008364A7" w:rsidRDefault="006F7DEB" w:rsidP="006F7DEB">
            <w:pPr>
              <w:spacing w:after="0" w:line="240" w:lineRule="auto"/>
              <w:jc w:val="right"/>
              <w:rPr>
                <w:rFonts w:asciiTheme="minorBidi" w:eastAsia="Times New Roman" w:hAnsiTheme="minorBidi"/>
                <w:color w:val="000000"/>
                <w:sz w:val="20"/>
                <w:szCs w:val="20"/>
              </w:rPr>
            </w:pPr>
            <w:r w:rsidRPr="005C0123">
              <w:rPr>
                <w:rFonts w:asciiTheme="minorBidi" w:eastAsia="Times New Roman" w:hAnsiTheme="minorBidi"/>
                <w:color w:val="000000"/>
                <w:sz w:val="20"/>
                <w:szCs w:val="20"/>
              </w:rPr>
              <w:t>15.0</w:t>
            </w:r>
          </w:p>
        </w:tc>
      </w:tr>
      <w:tr w:rsidR="006F7DEB" w:rsidRPr="008364A7" w14:paraId="59108902" w14:textId="45AEB090" w:rsidTr="00495EE0">
        <w:trPr>
          <w:trHeight w:val="510"/>
        </w:trPr>
        <w:tc>
          <w:tcPr>
            <w:tcW w:w="496" w:type="dxa"/>
            <w:tcBorders>
              <w:bottom w:val="single" w:sz="4" w:space="0" w:color="808080"/>
              <w:right w:val="single" w:sz="4" w:space="0" w:color="808080" w:themeColor="background1" w:themeShade="80"/>
            </w:tcBorders>
            <w:shd w:val="clear" w:color="auto" w:fill="auto"/>
            <w:noWrap/>
            <w:hideMark/>
          </w:tcPr>
          <w:p w14:paraId="17AC0761" w14:textId="77777777" w:rsidR="006F7DEB" w:rsidRPr="008364A7" w:rsidRDefault="006F7DEB" w:rsidP="006F7DEB">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1.4</w:t>
            </w:r>
          </w:p>
        </w:tc>
        <w:tc>
          <w:tcPr>
            <w:tcW w:w="3043" w:type="dxa"/>
            <w:tcBorders>
              <w:left w:val="single" w:sz="4" w:space="0" w:color="808080" w:themeColor="background1" w:themeShade="80"/>
              <w:bottom w:val="single" w:sz="4" w:space="0" w:color="808080"/>
              <w:right w:val="single" w:sz="4" w:space="0" w:color="808080" w:themeColor="background1" w:themeShade="80"/>
            </w:tcBorders>
            <w:shd w:val="clear" w:color="auto" w:fill="auto"/>
            <w:hideMark/>
          </w:tcPr>
          <w:p w14:paraId="3DA3E503" w14:textId="233E44DC" w:rsidR="006F7DEB" w:rsidRPr="008364A7" w:rsidRDefault="006F7DEB" w:rsidP="006F7DEB">
            <w:pPr>
              <w:spacing w:after="0" w:line="240" w:lineRule="auto"/>
              <w:jc w:val="both"/>
              <w:rPr>
                <w:rFonts w:asciiTheme="minorBidi" w:eastAsia="Times New Roman" w:hAnsiTheme="minorBidi"/>
                <w:sz w:val="20"/>
                <w:szCs w:val="20"/>
              </w:rPr>
            </w:pPr>
            <w:r w:rsidRPr="008364A7">
              <w:rPr>
                <w:rFonts w:asciiTheme="minorBidi" w:eastAsia="Times New Roman" w:hAnsiTheme="minorBidi"/>
                <w:sz w:val="20"/>
                <w:szCs w:val="20"/>
              </w:rPr>
              <w:t>Үнэт зүйлийн болон олон улсын монгол судлалын тэргүүлэх чиглэлийн судал</w:t>
            </w:r>
            <w:r w:rsidR="00495EE0">
              <w:rPr>
                <w:rFonts w:asciiTheme="minorBidi" w:eastAsia="Times New Roman" w:hAnsiTheme="minorBidi"/>
                <w:sz w:val="20"/>
                <w:szCs w:val="20"/>
              </w:rPr>
              <w:t>-</w:t>
            </w:r>
            <w:r w:rsidRPr="008364A7">
              <w:rPr>
                <w:rFonts w:asciiTheme="minorBidi" w:eastAsia="Times New Roman" w:hAnsiTheme="minorBidi"/>
                <w:sz w:val="20"/>
                <w:szCs w:val="20"/>
              </w:rPr>
              <w:t>гааг салбар бүрээр хийж, нийтийн хүртээл болгоно.</w:t>
            </w:r>
          </w:p>
        </w:tc>
        <w:tc>
          <w:tcPr>
            <w:tcW w:w="709"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noWrap/>
            <w:vAlign w:val="center"/>
            <w:hideMark/>
          </w:tcPr>
          <w:p w14:paraId="53957696" w14:textId="08F5C065" w:rsidR="006F7DEB" w:rsidRPr="008364A7" w:rsidRDefault="006F7DEB" w:rsidP="00A528AE">
            <w:pPr>
              <w:spacing w:after="0"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 xml:space="preserve">2 </w:t>
            </w:r>
          </w:p>
        </w:tc>
        <w:tc>
          <w:tcPr>
            <w:tcW w:w="992"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6B6F95C1" w14:textId="79E34A8F"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Arial" w:hAnsi="Arial" w:cs="Arial"/>
                <w:color w:val="000000"/>
                <w:sz w:val="20"/>
                <w:szCs w:val="20"/>
              </w:rPr>
              <w:t>-</w:t>
            </w:r>
          </w:p>
        </w:tc>
        <w:tc>
          <w:tcPr>
            <w:tcW w:w="1134"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59B84DD1" w14:textId="4A3097A4"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Arial" w:hAnsi="Arial" w:cs="Arial"/>
                <w:color w:val="000000"/>
                <w:sz w:val="20"/>
                <w:szCs w:val="20"/>
              </w:rPr>
              <w:t>-</w:t>
            </w:r>
          </w:p>
        </w:tc>
        <w:tc>
          <w:tcPr>
            <w:tcW w:w="1134"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0E8E2C09" w14:textId="4A3E2A35"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2</w:t>
            </w:r>
          </w:p>
        </w:tc>
        <w:tc>
          <w:tcPr>
            <w:tcW w:w="1134" w:type="dxa"/>
            <w:tcBorders>
              <w:top w:val="single" w:sz="4" w:space="0" w:color="808080"/>
              <w:left w:val="single" w:sz="4" w:space="0" w:color="808080" w:themeColor="background1" w:themeShade="80"/>
              <w:bottom w:val="single" w:sz="4" w:space="0" w:color="808080"/>
              <w:right w:val="single" w:sz="4" w:space="0" w:color="808080" w:themeColor="background1" w:themeShade="80"/>
            </w:tcBorders>
            <w:shd w:val="clear" w:color="auto" w:fill="auto"/>
            <w:vAlign w:val="center"/>
          </w:tcPr>
          <w:p w14:paraId="7F3C1854" w14:textId="4F7397CF"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Arial" w:hAnsi="Arial" w:cs="Arial"/>
                <w:color w:val="000000"/>
                <w:sz w:val="20"/>
                <w:szCs w:val="20"/>
              </w:rPr>
              <w:t>-</w:t>
            </w:r>
          </w:p>
        </w:tc>
        <w:tc>
          <w:tcPr>
            <w:tcW w:w="992" w:type="dxa"/>
            <w:tcBorders>
              <w:top w:val="single" w:sz="4" w:space="0" w:color="808080"/>
              <w:left w:val="single" w:sz="4" w:space="0" w:color="808080" w:themeColor="background1" w:themeShade="80"/>
              <w:bottom w:val="single" w:sz="4" w:space="0" w:color="808080"/>
              <w:right w:val="single" w:sz="4" w:space="0" w:color="808080"/>
            </w:tcBorders>
            <w:shd w:val="clear" w:color="auto" w:fill="auto"/>
            <w:vAlign w:val="center"/>
          </w:tcPr>
          <w:p w14:paraId="3F7E3E29" w14:textId="0D8E4386"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30.0</w:t>
            </w:r>
          </w:p>
        </w:tc>
      </w:tr>
      <w:tr w:rsidR="006F7DEB" w:rsidRPr="008364A7" w14:paraId="5501CFD6" w14:textId="6923773F" w:rsidTr="00495EE0">
        <w:trPr>
          <w:trHeight w:val="510"/>
        </w:trPr>
        <w:tc>
          <w:tcPr>
            <w:tcW w:w="496" w:type="dxa"/>
            <w:tcBorders>
              <w:bottom w:val="single" w:sz="12" w:space="0" w:color="808080"/>
              <w:right w:val="single" w:sz="4" w:space="0" w:color="808080" w:themeColor="background1" w:themeShade="80"/>
            </w:tcBorders>
            <w:shd w:val="clear" w:color="auto" w:fill="auto"/>
            <w:noWrap/>
            <w:hideMark/>
          </w:tcPr>
          <w:p w14:paraId="6A6502DE" w14:textId="77777777" w:rsidR="006F7DEB" w:rsidRPr="008364A7" w:rsidRDefault="006F7DEB" w:rsidP="006F7DEB">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1.5</w:t>
            </w:r>
          </w:p>
        </w:tc>
        <w:tc>
          <w:tcPr>
            <w:tcW w:w="3043" w:type="dxa"/>
            <w:tcBorders>
              <w:left w:val="single" w:sz="4" w:space="0" w:color="808080" w:themeColor="background1" w:themeShade="80"/>
              <w:bottom w:val="single" w:sz="12" w:space="0" w:color="808080"/>
              <w:right w:val="single" w:sz="4" w:space="0" w:color="808080" w:themeColor="background1" w:themeShade="80"/>
            </w:tcBorders>
            <w:shd w:val="clear" w:color="auto" w:fill="auto"/>
            <w:hideMark/>
          </w:tcPr>
          <w:p w14:paraId="402BE321" w14:textId="77777777" w:rsidR="006F7DEB" w:rsidRPr="008364A7" w:rsidRDefault="006F7DEB" w:rsidP="006F7DEB">
            <w:pPr>
              <w:spacing w:after="0" w:line="240" w:lineRule="auto"/>
              <w:jc w:val="both"/>
              <w:rPr>
                <w:rFonts w:asciiTheme="minorBidi" w:eastAsia="Times New Roman" w:hAnsiTheme="minorBidi"/>
                <w:sz w:val="20"/>
                <w:szCs w:val="20"/>
              </w:rPr>
            </w:pPr>
            <w:r w:rsidRPr="008364A7">
              <w:rPr>
                <w:rFonts w:asciiTheme="minorBidi" w:eastAsia="Times New Roman" w:hAnsiTheme="minorBidi"/>
                <w:sz w:val="20"/>
                <w:szCs w:val="20"/>
              </w:rPr>
              <w:t>Олон улс дахь Монгол үндэсний үнэт зүйлсийн дархлааг бэхжүүлж, монгол соёлын хүрээг тэлнэ.</w:t>
            </w:r>
          </w:p>
        </w:tc>
        <w:tc>
          <w:tcPr>
            <w:tcW w:w="709" w:type="dxa"/>
            <w:tcBorders>
              <w:top w:val="single" w:sz="4" w:space="0" w:color="808080"/>
              <w:left w:val="single" w:sz="4" w:space="0" w:color="808080" w:themeColor="background1" w:themeShade="80"/>
              <w:bottom w:val="single" w:sz="12" w:space="0" w:color="808080"/>
              <w:right w:val="single" w:sz="4" w:space="0" w:color="808080" w:themeColor="background1" w:themeShade="80"/>
            </w:tcBorders>
            <w:shd w:val="clear" w:color="auto" w:fill="auto"/>
            <w:noWrap/>
            <w:vAlign w:val="center"/>
            <w:hideMark/>
          </w:tcPr>
          <w:p w14:paraId="6EB532B7" w14:textId="2DE71410" w:rsidR="006F7DEB" w:rsidRPr="008364A7" w:rsidRDefault="006F7DEB" w:rsidP="00A528AE">
            <w:pPr>
              <w:spacing w:after="0" w:line="240" w:lineRule="auto"/>
              <w:jc w:val="right"/>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 xml:space="preserve">3 </w:t>
            </w:r>
          </w:p>
        </w:tc>
        <w:tc>
          <w:tcPr>
            <w:tcW w:w="992" w:type="dxa"/>
            <w:tcBorders>
              <w:top w:val="single" w:sz="4" w:space="0" w:color="808080"/>
              <w:left w:val="single" w:sz="4" w:space="0" w:color="808080" w:themeColor="background1" w:themeShade="80"/>
              <w:bottom w:val="single" w:sz="12" w:space="0" w:color="808080"/>
              <w:right w:val="single" w:sz="4" w:space="0" w:color="808080" w:themeColor="background1" w:themeShade="80"/>
            </w:tcBorders>
            <w:shd w:val="clear" w:color="auto" w:fill="auto"/>
            <w:vAlign w:val="center"/>
          </w:tcPr>
          <w:p w14:paraId="16B1285B" w14:textId="5EBF3E85"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Arial" w:hAnsi="Arial" w:cs="Arial"/>
                <w:color w:val="000000"/>
                <w:sz w:val="20"/>
                <w:szCs w:val="20"/>
              </w:rPr>
              <w:t>-</w:t>
            </w:r>
          </w:p>
        </w:tc>
        <w:tc>
          <w:tcPr>
            <w:tcW w:w="1134" w:type="dxa"/>
            <w:tcBorders>
              <w:top w:val="single" w:sz="4" w:space="0" w:color="808080"/>
              <w:left w:val="single" w:sz="4" w:space="0" w:color="808080" w:themeColor="background1" w:themeShade="80"/>
              <w:bottom w:val="single" w:sz="12" w:space="0" w:color="808080"/>
              <w:right w:val="single" w:sz="4" w:space="0" w:color="808080" w:themeColor="background1" w:themeShade="80"/>
            </w:tcBorders>
            <w:shd w:val="clear" w:color="auto" w:fill="auto"/>
            <w:vAlign w:val="center"/>
          </w:tcPr>
          <w:p w14:paraId="10A28940" w14:textId="7D61ECDD"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2</w:t>
            </w:r>
          </w:p>
        </w:tc>
        <w:tc>
          <w:tcPr>
            <w:tcW w:w="1134" w:type="dxa"/>
            <w:tcBorders>
              <w:top w:val="single" w:sz="4" w:space="0" w:color="808080"/>
              <w:left w:val="single" w:sz="4" w:space="0" w:color="808080" w:themeColor="background1" w:themeShade="80"/>
              <w:bottom w:val="single" w:sz="12" w:space="0" w:color="808080"/>
              <w:right w:val="single" w:sz="4" w:space="0" w:color="808080" w:themeColor="background1" w:themeShade="80"/>
            </w:tcBorders>
            <w:shd w:val="clear" w:color="auto" w:fill="auto"/>
            <w:vAlign w:val="center"/>
          </w:tcPr>
          <w:p w14:paraId="46781C2A" w14:textId="30C8CFED"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1</w:t>
            </w:r>
          </w:p>
        </w:tc>
        <w:tc>
          <w:tcPr>
            <w:tcW w:w="1134" w:type="dxa"/>
            <w:tcBorders>
              <w:top w:val="single" w:sz="4" w:space="0" w:color="808080"/>
              <w:left w:val="single" w:sz="4" w:space="0" w:color="808080" w:themeColor="background1" w:themeShade="80"/>
              <w:bottom w:val="single" w:sz="12" w:space="0" w:color="808080"/>
              <w:right w:val="single" w:sz="4" w:space="0" w:color="808080" w:themeColor="background1" w:themeShade="80"/>
            </w:tcBorders>
            <w:shd w:val="clear" w:color="auto" w:fill="auto"/>
            <w:vAlign w:val="center"/>
          </w:tcPr>
          <w:p w14:paraId="08DD4EC7" w14:textId="2AAD454D" w:rsidR="006F7DEB" w:rsidRPr="008364A7" w:rsidRDefault="00F94F00" w:rsidP="006F7DEB">
            <w:pPr>
              <w:spacing w:after="0" w:line="240" w:lineRule="auto"/>
              <w:jc w:val="right"/>
              <w:rPr>
                <w:rFonts w:asciiTheme="minorBidi" w:eastAsia="Times New Roman" w:hAnsiTheme="minorBidi"/>
                <w:color w:val="000000"/>
                <w:sz w:val="20"/>
                <w:szCs w:val="20"/>
              </w:rPr>
            </w:pPr>
            <w:r>
              <w:rPr>
                <w:rFonts w:ascii="Arial" w:hAnsi="Arial" w:cs="Arial"/>
                <w:color w:val="000000"/>
                <w:sz w:val="20"/>
                <w:szCs w:val="20"/>
              </w:rPr>
              <w:t>-</w:t>
            </w:r>
          </w:p>
        </w:tc>
        <w:tc>
          <w:tcPr>
            <w:tcW w:w="992" w:type="dxa"/>
            <w:tcBorders>
              <w:top w:val="single" w:sz="4" w:space="0" w:color="808080"/>
              <w:left w:val="single" w:sz="4" w:space="0" w:color="808080" w:themeColor="background1" w:themeShade="80"/>
              <w:bottom w:val="single" w:sz="12" w:space="0" w:color="808080"/>
              <w:right w:val="single" w:sz="4" w:space="0" w:color="808080"/>
            </w:tcBorders>
            <w:shd w:val="clear" w:color="auto" w:fill="auto"/>
            <w:vAlign w:val="center"/>
          </w:tcPr>
          <w:p w14:paraId="2D23E1C4" w14:textId="2456CF2E" w:rsidR="006F7DEB" w:rsidRPr="008364A7" w:rsidRDefault="006F7DEB" w:rsidP="006F7DEB">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63.3</w:t>
            </w:r>
          </w:p>
        </w:tc>
      </w:tr>
      <w:tr w:rsidR="006F7DEB" w:rsidRPr="008364A7" w14:paraId="37E3261C" w14:textId="5498DBE4" w:rsidTr="005C0123">
        <w:trPr>
          <w:trHeight w:val="60"/>
        </w:trPr>
        <w:tc>
          <w:tcPr>
            <w:tcW w:w="3539" w:type="dxa"/>
            <w:gridSpan w:val="2"/>
            <w:tcBorders>
              <w:top w:val="single" w:sz="12" w:space="0" w:color="808080"/>
            </w:tcBorders>
            <w:shd w:val="clear" w:color="auto" w:fill="auto"/>
            <w:noWrap/>
            <w:vAlign w:val="center"/>
          </w:tcPr>
          <w:p w14:paraId="20D88B22" w14:textId="10ECCF10" w:rsidR="006F7DEB" w:rsidRPr="008364A7" w:rsidRDefault="006F7DEB" w:rsidP="006F7DEB">
            <w:pPr>
              <w:spacing w:after="0" w:line="240" w:lineRule="auto"/>
              <w:jc w:val="center"/>
              <w:rPr>
                <w:rFonts w:asciiTheme="minorBidi" w:eastAsia="Times New Roman" w:hAnsiTheme="minorBidi"/>
                <w:b/>
                <w:bCs/>
                <w:sz w:val="20"/>
                <w:szCs w:val="20"/>
              </w:rPr>
            </w:pPr>
            <w:r w:rsidRPr="008364A7">
              <w:rPr>
                <w:rFonts w:asciiTheme="minorBidi" w:eastAsia="Times New Roman" w:hAnsiTheme="minorBidi"/>
                <w:b/>
                <w:bCs/>
                <w:color w:val="000000"/>
                <w:sz w:val="20"/>
                <w:szCs w:val="20"/>
              </w:rPr>
              <w:t>Нийт</w:t>
            </w:r>
          </w:p>
        </w:tc>
        <w:tc>
          <w:tcPr>
            <w:tcW w:w="709" w:type="dxa"/>
            <w:tcBorders>
              <w:top w:val="single" w:sz="12" w:space="0" w:color="808080"/>
              <w:right w:val="single" w:sz="4" w:space="0" w:color="808080" w:themeColor="background1" w:themeShade="80"/>
            </w:tcBorders>
            <w:shd w:val="clear" w:color="auto" w:fill="auto"/>
            <w:noWrap/>
            <w:vAlign w:val="center"/>
          </w:tcPr>
          <w:p w14:paraId="2E5E5D30" w14:textId="736972AD" w:rsidR="006F7DEB" w:rsidRPr="008364A7" w:rsidRDefault="006F7DEB" w:rsidP="00A528AE">
            <w:pPr>
              <w:spacing w:after="0" w:line="240" w:lineRule="auto"/>
              <w:jc w:val="right"/>
              <w:rPr>
                <w:rFonts w:asciiTheme="minorBidi" w:eastAsia="Times New Roman" w:hAnsiTheme="minorBidi"/>
                <w:b/>
                <w:bCs/>
                <w:color w:val="000000"/>
                <w:sz w:val="20"/>
                <w:szCs w:val="20"/>
              </w:rPr>
            </w:pPr>
            <w:r w:rsidRPr="008364A7">
              <w:rPr>
                <w:rFonts w:asciiTheme="minorBidi" w:hAnsiTheme="minorBidi"/>
                <w:b/>
                <w:bCs/>
                <w:color w:val="000000"/>
                <w:sz w:val="20"/>
                <w:szCs w:val="20"/>
              </w:rPr>
              <w:t>16</w:t>
            </w:r>
          </w:p>
        </w:tc>
        <w:tc>
          <w:tcPr>
            <w:tcW w:w="992" w:type="dxa"/>
            <w:tcBorders>
              <w:top w:val="single" w:sz="12" w:space="0" w:color="808080"/>
              <w:left w:val="single" w:sz="4" w:space="0" w:color="808080" w:themeColor="background1" w:themeShade="80"/>
              <w:bottom w:val="single" w:sz="4" w:space="0" w:color="808080"/>
              <w:right w:val="single" w:sz="4" w:space="0" w:color="808080"/>
            </w:tcBorders>
            <w:shd w:val="clear" w:color="auto" w:fill="auto"/>
            <w:vAlign w:val="center"/>
          </w:tcPr>
          <w:p w14:paraId="4EE92D05" w14:textId="0FB0E38A" w:rsidR="006F7DEB" w:rsidRPr="008364A7" w:rsidRDefault="006F7DEB" w:rsidP="00A528AE">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w:t>
            </w:r>
          </w:p>
        </w:tc>
        <w:tc>
          <w:tcPr>
            <w:tcW w:w="1134" w:type="dxa"/>
            <w:tcBorders>
              <w:top w:val="single" w:sz="12" w:space="0" w:color="808080"/>
              <w:left w:val="nil"/>
              <w:bottom w:val="single" w:sz="4" w:space="0" w:color="808080"/>
              <w:right w:val="single" w:sz="4" w:space="0" w:color="808080"/>
            </w:tcBorders>
            <w:shd w:val="clear" w:color="auto" w:fill="auto"/>
            <w:vAlign w:val="center"/>
          </w:tcPr>
          <w:p w14:paraId="0738A2CE" w14:textId="1015E80C" w:rsidR="006F7DEB" w:rsidRPr="008364A7" w:rsidRDefault="006F7DEB" w:rsidP="00A528AE">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6</w:t>
            </w:r>
          </w:p>
        </w:tc>
        <w:tc>
          <w:tcPr>
            <w:tcW w:w="1134" w:type="dxa"/>
            <w:tcBorders>
              <w:top w:val="single" w:sz="12" w:space="0" w:color="808080"/>
              <w:left w:val="nil"/>
              <w:bottom w:val="single" w:sz="4" w:space="0" w:color="808080"/>
              <w:right w:val="single" w:sz="4" w:space="0" w:color="808080"/>
            </w:tcBorders>
            <w:shd w:val="clear" w:color="auto" w:fill="auto"/>
            <w:vAlign w:val="center"/>
          </w:tcPr>
          <w:p w14:paraId="22CA7EAC" w14:textId="3373CFB4" w:rsidR="006F7DEB" w:rsidRPr="008364A7" w:rsidRDefault="006F7DEB" w:rsidP="00A528AE">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8</w:t>
            </w:r>
          </w:p>
        </w:tc>
        <w:tc>
          <w:tcPr>
            <w:tcW w:w="1134" w:type="dxa"/>
            <w:tcBorders>
              <w:top w:val="single" w:sz="12" w:space="0" w:color="808080"/>
              <w:left w:val="nil"/>
              <w:bottom w:val="single" w:sz="4" w:space="0" w:color="808080"/>
              <w:right w:val="single" w:sz="4" w:space="0" w:color="808080"/>
            </w:tcBorders>
            <w:shd w:val="clear" w:color="auto" w:fill="auto"/>
            <w:vAlign w:val="center"/>
          </w:tcPr>
          <w:p w14:paraId="4D6A4B0D" w14:textId="7CF400D5" w:rsidR="006F7DEB" w:rsidRPr="008364A7" w:rsidRDefault="006F7DEB" w:rsidP="00A528AE">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2</w:t>
            </w:r>
          </w:p>
        </w:tc>
        <w:tc>
          <w:tcPr>
            <w:tcW w:w="992" w:type="dxa"/>
            <w:tcBorders>
              <w:top w:val="single" w:sz="12" w:space="0" w:color="808080"/>
              <w:left w:val="nil"/>
              <w:bottom w:val="single" w:sz="4" w:space="0" w:color="808080"/>
              <w:right w:val="single" w:sz="4" w:space="0" w:color="808080"/>
            </w:tcBorders>
            <w:shd w:val="clear" w:color="auto" w:fill="auto"/>
            <w:vAlign w:val="center"/>
          </w:tcPr>
          <w:p w14:paraId="01CDFEE7" w14:textId="37D0E06B" w:rsidR="006F7DEB" w:rsidRPr="008364A7" w:rsidRDefault="006F7DEB" w:rsidP="00A528AE">
            <w:pPr>
              <w:spacing w:after="0" w:line="240" w:lineRule="auto"/>
              <w:jc w:val="right"/>
              <w:rPr>
                <w:rFonts w:asciiTheme="minorBidi" w:hAnsiTheme="minorBidi"/>
                <w:b/>
                <w:bCs/>
                <w:color w:val="000000"/>
                <w:sz w:val="20"/>
                <w:szCs w:val="20"/>
              </w:rPr>
            </w:pPr>
            <w:r w:rsidRPr="008364A7">
              <w:rPr>
                <w:rFonts w:ascii="Arial" w:hAnsi="Arial" w:cs="Arial"/>
                <w:b/>
                <w:bCs/>
                <w:sz w:val="20"/>
                <w:szCs w:val="20"/>
              </w:rPr>
              <w:t>45.0</w:t>
            </w:r>
          </w:p>
        </w:tc>
      </w:tr>
      <w:tr w:rsidR="006F7DEB" w:rsidRPr="008364A7" w14:paraId="78F11C72" w14:textId="56B89AD7" w:rsidTr="005C0123">
        <w:trPr>
          <w:trHeight w:val="220"/>
        </w:trPr>
        <w:tc>
          <w:tcPr>
            <w:tcW w:w="3539" w:type="dxa"/>
            <w:gridSpan w:val="2"/>
            <w:shd w:val="clear" w:color="auto" w:fill="auto"/>
            <w:noWrap/>
            <w:vAlign w:val="center"/>
          </w:tcPr>
          <w:p w14:paraId="2DF207D4" w14:textId="76175D1A" w:rsidR="006F7DEB" w:rsidRPr="008364A7" w:rsidRDefault="006F7DEB" w:rsidP="006F7DEB">
            <w:pPr>
              <w:spacing w:after="0" w:line="240" w:lineRule="auto"/>
              <w:jc w:val="center"/>
              <w:rPr>
                <w:rFonts w:asciiTheme="minorBidi" w:eastAsia="Times New Roman" w:hAnsiTheme="minorBidi"/>
                <w:b/>
                <w:bCs/>
                <w:sz w:val="20"/>
                <w:szCs w:val="20"/>
              </w:rPr>
            </w:pPr>
            <w:r w:rsidRPr="008364A7">
              <w:rPr>
                <w:rFonts w:asciiTheme="minorBidi" w:eastAsia="Times New Roman" w:hAnsiTheme="minorBidi"/>
                <w:b/>
                <w:bCs/>
                <w:color w:val="000000"/>
                <w:sz w:val="20"/>
                <w:szCs w:val="20"/>
              </w:rPr>
              <w:t>Нийт дүнд эзлэх хувь</w:t>
            </w:r>
          </w:p>
        </w:tc>
        <w:tc>
          <w:tcPr>
            <w:tcW w:w="709" w:type="dxa"/>
            <w:shd w:val="clear" w:color="auto" w:fill="auto"/>
            <w:noWrap/>
            <w:vAlign w:val="center"/>
          </w:tcPr>
          <w:p w14:paraId="39231FE4" w14:textId="497ACCA6" w:rsidR="006F7DEB" w:rsidRPr="008364A7" w:rsidRDefault="006F7DEB" w:rsidP="00A528AE">
            <w:pPr>
              <w:spacing w:after="0" w:line="240" w:lineRule="auto"/>
              <w:jc w:val="right"/>
              <w:rPr>
                <w:rFonts w:asciiTheme="minorBidi" w:eastAsia="Times New Roman" w:hAnsiTheme="minorBidi"/>
                <w:b/>
                <w:bCs/>
                <w:color w:val="000000"/>
                <w:sz w:val="20"/>
                <w:szCs w:val="20"/>
              </w:rPr>
            </w:pPr>
            <w:r w:rsidRPr="008364A7">
              <w:rPr>
                <w:rFonts w:asciiTheme="minorBidi" w:hAnsiTheme="minorBidi"/>
                <w:b/>
                <w:bCs/>
                <w:color w:val="000000"/>
                <w:sz w:val="20"/>
                <w:szCs w:val="20"/>
              </w:rPr>
              <w:t> </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A3B6FD" w14:textId="55154B9F" w:rsidR="006F7DEB" w:rsidRPr="008364A7" w:rsidRDefault="006F7DEB" w:rsidP="00A528AE">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0.0</w:t>
            </w:r>
          </w:p>
        </w:tc>
        <w:tc>
          <w:tcPr>
            <w:tcW w:w="1134" w:type="dxa"/>
            <w:tcBorders>
              <w:top w:val="single" w:sz="4" w:space="0" w:color="808080"/>
              <w:left w:val="nil"/>
              <w:bottom w:val="single" w:sz="4" w:space="0" w:color="808080"/>
              <w:right w:val="single" w:sz="4" w:space="0" w:color="808080"/>
            </w:tcBorders>
            <w:shd w:val="clear" w:color="auto" w:fill="auto"/>
            <w:vAlign w:val="center"/>
          </w:tcPr>
          <w:p w14:paraId="0319096C" w14:textId="2D0305EE" w:rsidR="006F7DEB" w:rsidRPr="008364A7" w:rsidRDefault="006F7DEB" w:rsidP="00A528AE">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37.5</w:t>
            </w:r>
          </w:p>
        </w:tc>
        <w:tc>
          <w:tcPr>
            <w:tcW w:w="1134" w:type="dxa"/>
            <w:tcBorders>
              <w:top w:val="single" w:sz="4" w:space="0" w:color="808080"/>
              <w:left w:val="nil"/>
              <w:bottom w:val="single" w:sz="4" w:space="0" w:color="808080"/>
              <w:right w:val="single" w:sz="4" w:space="0" w:color="808080"/>
            </w:tcBorders>
            <w:shd w:val="clear" w:color="auto" w:fill="auto"/>
            <w:vAlign w:val="center"/>
          </w:tcPr>
          <w:p w14:paraId="728B1A25" w14:textId="680735E7" w:rsidR="006F7DEB" w:rsidRPr="008364A7" w:rsidRDefault="006F7DEB" w:rsidP="00A528AE">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50.0</w:t>
            </w:r>
          </w:p>
        </w:tc>
        <w:tc>
          <w:tcPr>
            <w:tcW w:w="1134" w:type="dxa"/>
            <w:tcBorders>
              <w:top w:val="single" w:sz="4" w:space="0" w:color="808080"/>
              <w:left w:val="nil"/>
              <w:bottom w:val="single" w:sz="4" w:space="0" w:color="808080"/>
              <w:right w:val="single" w:sz="4" w:space="0" w:color="808080"/>
            </w:tcBorders>
            <w:shd w:val="clear" w:color="auto" w:fill="auto"/>
            <w:vAlign w:val="center"/>
          </w:tcPr>
          <w:p w14:paraId="5D76FA33" w14:textId="77ABD2D4" w:rsidR="006F7DEB" w:rsidRPr="008364A7" w:rsidRDefault="006F7DEB" w:rsidP="00A528AE">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12.5</w:t>
            </w:r>
          </w:p>
        </w:tc>
        <w:tc>
          <w:tcPr>
            <w:tcW w:w="992" w:type="dxa"/>
          </w:tcPr>
          <w:p w14:paraId="38695191" w14:textId="77777777" w:rsidR="006F7DEB" w:rsidRPr="008364A7" w:rsidRDefault="006F7DEB" w:rsidP="00A528AE">
            <w:pPr>
              <w:spacing w:after="0" w:line="240" w:lineRule="auto"/>
              <w:jc w:val="right"/>
              <w:rPr>
                <w:rFonts w:asciiTheme="minorBidi" w:hAnsiTheme="minorBidi"/>
                <w:b/>
                <w:bCs/>
                <w:color w:val="000000"/>
                <w:sz w:val="20"/>
                <w:szCs w:val="20"/>
              </w:rPr>
            </w:pPr>
          </w:p>
        </w:tc>
      </w:tr>
    </w:tbl>
    <w:p w14:paraId="1C6D254A" w14:textId="77777777" w:rsidR="00B00BAC" w:rsidRPr="008364A7" w:rsidRDefault="00B00BAC" w:rsidP="00BE375D">
      <w:pPr>
        <w:pStyle w:val="paragraph"/>
        <w:shd w:val="clear" w:color="auto" w:fill="FFFFFF"/>
        <w:spacing w:before="0" w:beforeAutospacing="0" w:after="120" w:afterAutospacing="0"/>
        <w:jc w:val="both"/>
        <w:textAlignment w:val="baseline"/>
        <w:rPr>
          <w:rStyle w:val="eop"/>
          <w:rFonts w:ascii="Arial" w:eastAsiaTheme="majorEastAsia" w:hAnsi="Arial" w:cs="Arial"/>
          <w:color w:val="000000" w:themeColor="text1"/>
        </w:rPr>
      </w:pPr>
    </w:p>
    <w:p w14:paraId="067269DE" w14:textId="1C0A7E6E" w:rsidR="00C942D5" w:rsidRPr="00B96566" w:rsidRDefault="00C942D5" w:rsidP="00C942D5">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rPr>
      </w:pPr>
      <w:r w:rsidRPr="00B96566">
        <w:rPr>
          <w:rStyle w:val="normaltextrun"/>
          <w:rFonts w:ascii="Arial" w:eastAsiaTheme="majorEastAsia" w:hAnsi="Arial" w:cs="Arial"/>
        </w:rPr>
        <w:t xml:space="preserve">Үндэсний нэгдмэл үнэт зүйл </w:t>
      </w:r>
      <w:r w:rsidRPr="00B96566">
        <w:rPr>
          <w:rStyle w:val="normaltextrun"/>
          <w:rFonts w:ascii="Arial" w:eastAsiaTheme="majorEastAsia" w:hAnsi="Arial" w:cs="Arial"/>
          <w:color w:val="000000" w:themeColor="text1"/>
        </w:rPr>
        <w:t xml:space="preserve">бодлого, зорилгын хүрээнд дэвшүүлсэн 5 зорилтын 16 арга хэмжээнээс </w:t>
      </w:r>
      <w:r w:rsidR="003F347D" w:rsidRPr="00B96566">
        <w:rPr>
          <w:rStyle w:val="normaltextrun"/>
          <w:rFonts w:ascii="Arial" w:eastAsiaTheme="majorEastAsia" w:hAnsi="Arial" w:cs="Arial"/>
          <w:color w:val="000000" w:themeColor="text1"/>
        </w:rPr>
        <w:t>2</w:t>
      </w:r>
      <w:r w:rsidRPr="00B96566">
        <w:rPr>
          <w:rStyle w:val="normaltextrun"/>
          <w:rFonts w:ascii="Arial" w:eastAsiaTheme="majorEastAsia" w:hAnsi="Arial" w:cs="Arial"/>
          <w:color w:val="000000" w:themeColor="text1"/>
        </w:rPr>
        <w:t xml:space="preserve"> зорилтын </w:t>
      </w:r>
      <w:r w:rsidR="00B52447" w:rsidRPr="00B96566">
        <w:rPr>
          <w:rStyle w:val="normaltextrun"/>
          <w:rFonts w:ascii="Arial" w:eastAsiaTheme="majorEastAsia" w:hAnsi="Arial" w:cs="Arial"/>
          <w:color w:val="000000" w:themeColor="text1"/>
        </w:rPr>
        <w:t>6</w:t>
      </w:r>
      <w:r w:rsidRPr="00B96566">
        <w:rPr>
          <w:rStyle w:val="normaltextrun"/>
          <w:rFonts w:ascii="Arial" w:eastAsiaTheme="majorEastAsia" w:hAnsi="Arial" w:cs="Arial"/>
          <w:color w:val="000000" w:themeColor="text1"/>
        </w:rPr>
        <w:t xml:space="preserve"> арга хэмжээ “тодорхой үр дүнд хүрсэн”, </w:t>
      </w:r>
      <w:r w:rsidR="00B52447" w:rsidRPr="00B96566">
        <w:rPr>
          <w:rStyle w:val="normaltextrun"/>
          <w:rFonts w:ascii="Arial" w:eastAsiaTheme="majorEastAsia" w:hAnsi="Arial" w:cs="Arial"/>
          <w:color w:val="000000" w:themeColor="text1"/>
        </w:rPr>
        <w:t>5</w:t>
      </w:r>
      <w:r w:rsidRPr="00B96566">
        <w:rPr>
          <w:rStyle w:val="normaltextrun"/>
          <w:rFonts w:ascii="Arial" w:eastAsiaTheme="majorEastAsia" w:hAnsi="Arial" w:cs="Arial"/>
          <w:color w:val="000000" w:themeColor="text1"/>
        </w:rPr>
        <w:t xml:space="preserve"> </w:t>
      </w:r>
      <w:r w:rsidRPr="00B96566">
        <w:rPr>
          <w:rStyle w:val="normaltextrun"/>
          <w:rFonts w:ascii="Arial" w:eastAsiaTheme="majorEastAsia" w:hAnsi="Arial" w:cs="Arial"/>
        </w:rPr>
        <w:t>зорилтын</w:t>
      </w:r>
      <w:r w:rsidR="000160AB" w:rsidRPr="00B96566">
        <w:rPr>
          <w:rStyle w:val="normaltextrun"/>
          <w:rFonts w:ascii="Arial" w:eastAsiaTheme="majorEastAsia" w:hAnsi="Arial" w:cs="Arial"/>
        </w:rPr>
        <w:t xml:space="preserve"> </w:t>
      </w:r>
      <w:r w:rsidR="00B52447" w:rsidRPr="00B96566">
        <w:rPr>
          <w:rStyle w:val="normaltextrun"/>
          <w:rFonts w:ascii="Arial" w:eastAsiaTheme="majorEastAsia" w:hAnsi="Arial" w:cs="Arial"/>
        </w:rPr>
        <w:t>8</w:t>
      </w:r>
      <w:r w:rsidRPr="00B96566">
        <w:rPr>
          <w:rStyle w:val="normaltextrun"/>
          <w:rFonts w:ascii="Arial" w:eastAsiaTheme="majorEastAsia" w:hAnsi="Arial" w:cs="Arial"/>
        </w:rPr>
        <w:t xml:space="preserve"> арга хэмжээ “эрчимжүүлэх шаардлагатай”, </w:t>
      </w:r>
      <w:r w:rsidR="008A2111" w:rsidRPr="00B96566">
        <w:rPr>
          <w:rStyle w:val="normaltextrun"/>
          <w:rFonts w:ascii="Arial" w:eastAsiaTheme="majorEastAsia" w:hAnsi="Arial" w:cs="Arial"/>
        </w:rPr>
        <w:t>2</w:t>
      </w:r>
      <w:r w:rsidRPr="00B96566">
        <w:rPr>
          <w:rStyle w:val="normaltextrun"/>
          <w:rFonts w:ascii="Arial" w:eastAsiaTheme="majorEastAsia" w:hAnsi="Arial" w:cs="Arial"/>
        </w:rPr>
        <w:t xml:space="preserve"> зорилтын </w:t>
      </w:r>
      <w:r w:rsidR="008A2111" w:rsidRPr="00B96566">
        <w:rPr>
          <w:rStyle w:val="normaltextrun"/>
          <w:rFonts w:ascii="Arial" w:eastAsiaTheme="majorEastAsia" w:hAnsi="Arial" w:cs="Arial"/>
        </w:rPr>
        <w:t>2</w:t>
      </w:r>
      <w:r w:rsidRPr="00B96566">
        <w:rPr>
          <w:rStyle w:val="normaltextrun"/>
          <w:rFonts w:ascii="Arial" w:eastAsiaTheme="majorEastAsia" w:hAnsi="Arial" w:cs="Arial"/>
        </w:rPr>
        <w:t xml:space="preserve"> арга хэмжээ “үр дүнгүй” хэрэгжсэн байна.</w:t>
      </w:r>
      <w:r w:rsidR="00A1535C" w:rsidRPr="00B96566">
        <w:rPr>
          <w:rStyle w:val="normaltextrun"/>
          <w:rFonts w:ascii="Arial" w:eastAsiaTheme="majorEastAsia" w:hAnsi="Arial" w:cs="Arial"/>
        </w:rPr>
        <w:t xml:space="preserve"> </w:t>
      </w:r>
    </w:p>
    <w:p w14:paraId="4E8E39D2" w14:textId="40B1BFBF" w:rsidR="00495EE0" w:rsidRPr="00B96566" w:rsidRDefault="00B7769D" w:rsidP="005D3840">
      <w:pPr>
        <w:pStyle w:val="ListParagraph"/>
        <w:spacing w:after="0" w:line="240" w:lineRule="auto"/>
        <w:ind w:left="0" w:firstLine="720"/>
        <w:jc w:val="both"/>
        <w:rPr>
          <w:rFonts w:ascii="Arial" w:hAnsi="Arial" w:cs="Arial"/>
          <w:sz w:val="24"/>
          <w:szCs w:val="24"/>
        </w:rPr>
      </w:pPr>
      <w:r w:rsidRPr="00B7769D">
        <w:rPr>
          <w:rStyle w:val="normaltextrun"/>
          <w:rFonts w:ascii="Arial" w:eastAsiaTheme="majorEastAsia" w:hAnsi="Arial" w:cs="Arial"/>
          <w:sz w:val="24"/>
          <w:szCs w:val="24"/>
        </w:rPr>
        <w:t xml:space="preserve">Дээрх зорилгын хүрээнд хамаарах хяналт-шинжилгээ, үнэлгээний </w:t>
      </w:r>
      <w:r w:rsidR="00495EE0" w:rsidRPr="00B96566">
        <w:rPr>
          <w:rFonts w:ascii="Arial" w:hAnsi="Arial" w:cs="Arial"/>
          <w:sz w:val="24"/>
          <w:szCs w:val="24"/>
        </w:rPr>
        <w:t xml:space="preserve">6 шалгуур үзүүлэлт батлагдсанаас 5 шалгуур үзүүлэлтийн хүрсэн түвшин 100.0 хувь, 1 шалгуур үзүүлэлтийн хүрсэн түвшин 28.2 хувь байна. </w:t>
      </w:r>
      <w:r w:rsidR="00500AA0" w:rsidRPr="00B96566">
        <w:rPr>
          <w:rFonts w:ascii="Arial" w:hAnsi="Arial" w:cs="Arial"/>
          <w:sz w:val="24"/>
          <w:szCs w:val="24"/>
        </w:rPr>
        <w:t xml:space="preserve">Шинэ бүтээл, патентын мэдүүлэг, дотоодын мэдүүлэг, 1000 хүн тутамд ногдох соёл, урлагийн байгууллагын суудлын тоо, Соёл, урлагийн үйлчилгээний хүртээмж, Төрийн өмчийн музейн байгууллагаар үйлчлүүлэгчдийн тоо, Урлагийн байгууллагаар үйлчлүүлэгчдэд хүүхдийн эзлэх хувь зэрэг шалгуур үзүүлэлтийн хүрсэн түвшин 100 хувь </w:t>
      </w:r>
      <w:r w:rsidR="00F06639" w:rsidRPr="00B96566">
        <w:rPr>
          <w:rFonts w:ascii="Arial" w:hAnsi="Arial" w:cs="Arial"/>
          <w:sz w:val="24"/>
          <w:szCs w:val="24"/>
        </w:rPr>
        <w:t>байгаа бол</w:t>
      </w:r>
      <w:r w:rsidR="00500AA0" w:rsidRPr="00B96566">
        <w:rPr>
          <w:rFonts w:ascii="Arial" w:hAnsi="Arial" w:cs="Arial"/>
          <w:sz w:val="24"/>
          <w:szCs w:val="24"/>
        </w:rPr>
        <w:t xml:space="preserve"> бол </w:t>
      </w:r>
      <w:r w:rsidR="00495EE0" w:rsidRPr="00B96566">
        <w:rPr>
          <w:rFonts w:ascii="Arial" w:hAnsi="Arial" w:cs="Arial"/>
          <w:sz w:val="24"/>
          <w:szCs w:val="24"/>
        </w:rPr>
        <w:t>Номын сангийн нийт сан хөмрөгт цахим сан хөмрөгийн эзлэх хувь өмнөх онд 1.09 байсан бол энэ онд 1.24 болж 13.7</w:t>
      </w:r>
      <w:r w:rsidR="00014C09">
        <w:rPr>
          <w:rFonts w:ascii="Arial" w:hAnsi="Arial" w:cs="Arial"/>
          <w:sz w:val="24"/>
          <w:szCs w:val="24"/>
        </w:rPr>
        <w:t xml:space="preserve"> хувиар</w:t>
      </w:r>
      <w:r w:rsidR="00495EE0" w:rsidRPr="00B96566">
        <w:rPr>
          <w:rFonts w:ascii="Arial" w:hAnsi="Arial" w:cs="Arial"/>
          <w:sz w:val="24"/>
          <w:szCs w:val="24"/>
        </w:rPr>
        <w:t xml:space="preserve"> өссөн хэдий ч 2025 оны хүрэх түвш</w:t>
      </w:r>
      <w:r w:rsidR="006833B3" w:rsidRPr="00B96566">
        <w:rPr>
          <w:rFonts w:ascii="Arial" w:hAnsi="Arial" w:cs="Arial"/>
          <w:sz w:val="24"/>
          <w:szCs w:val="24"/>
        </w:rPr>
        <w:t xml:space="preserve">инг </w:t>
      </w:r>
      <w:r w:rsidR="00495EE0" w:rsidRPr="00B96566">
        <w:rPr>
          <w:rFonts w:ascii="Arial" w:hAnsi="Arial" w:cs="Arial"/>
          <w:sz w:val="24"/>
          <w:szCs w:val="24"/>
        </w:rPr>
        <w:t>5 гэж төлөвлөсөн учир буурсан үр дүн харагдаж байна.</w:t>
      </w:r>
    </w:p>
    <w:p w14:paraId="72B873AE" w14:textId="41FE1658" w:rsidR="009F7922" w:rsidRPr="00F94F00" w:rsidRDefault="00214FC9" w:rsidP="00294F5A">
      <w:pPr>
        <w:pStyle w:val="paragraph"/>
        <w:spacing w:before="240" w:beforeAutospacing="0" w:after="120" w:afterAutospacing="0"/>
        <w:ind w:firstLine="720"/>
        <w:jc w:val="both"/>
        <w:textAlignment w:val="baseline"/>
        <w:rPr>
          <w:rStyle w:val="normaltextrun"/>
          <w:rFonts w:ascii="Arial" w:eastAsiaTheme="majorEastAsia" w:hAnsi="Arial" w:cs="Arial"/>
          <w:b/>
          <w:bCs/>
          <w:color w:val="153D63" w:themeColor="text2" w:themeTint="E6"/>
        </w:rPr>
      </w:pPr>
      <w:r w:rsidRPr="00F94F00">
        <w:rPr>
          <w:rStyle w:val="normaltextrun"/>
          <w:rFonts w:ascii="Arial" w:eastAsiaTheme="majorEastAsia" w:hAnsi="Arial" w:cs="Arial"/>
          <w:b/>
          <w:bCs/>
          <w:color w:val="153D63" w:themeColor="text2" w:themeTint="E6"/>
        </w:rPr>
        <w:t>2.2.</w:t>
      </w:r>
      <w:r w:rsidR="00FE3C2D" w:rsidRPr="00F94F00">
        <w:rPr>
          <w:rStyle w:val="normaltextrun"/>
          <w:rFonts w:ascii="Arial" w:eastAsiaTheme="majorEastAsia" w:hAnsi="Arial" w:cs="Arial"/>
          <w:b/>
          <w:bCs/>
          <w:color w:val="153D63" w:themeColor="text2" w:themeTint="E6"/>
        </w:rPr>
        <w:t xml:space="preserve">Хүний хөгжил </w:t>
      </w:r>
    </w:p>
    <w:p w14:paraId="293AD685" w14:textId="06D22EE4" w:rsidR="009F7922" w:rsidRPr="008364A7" w:rsidRDefault="009F7922" w:rsidP="00D24518">
      <w:pPr>
        <w:pStyle w:val="paragraph"/>
        <w:shd w:val="clear" w:color="auto" w:fill="FFFFFF"/>
        <w:spacing w:before="0" w:beforeAutospacing="0" w:after="120" w:afterAutospacing="0"/>
        <w:ind w:firstLine="567"/>
        <w:jc w:val="both"/>
        <w:textAlignment w:val="baseline"/>
        <w:rPr>
          <w:rFonts w:ascii="Arial" w:hAnsi="Arial" w:cs="Arial"/>
        </w:rPr>
      </w:pPr>
      <w:r w:rsidRPr="008364A7">
        <w:rPr>
          <w:rStyle w:val="eop"/>
          <w:rFonts w:ascii="Arial" w:eastAsiaTheme="majorEastAsia" w:hAnsi="Arial" w:cs="Arial"/>
        </w:rPr>
        <w:t> </w:t>
      </w:r>
      <w:r w:rsidR="003A7E4A" w:rsidRPr="008364A7">
        <w:rPr>
          <w:rStyle w:val="eop"/>
          <w:rFonts w:ascii="Arial" w:eastAsiaTheme="majorEastAsia" w:hAnsi="Arial" w:cs="Arial"/>
        </w:rPr>
        <w:tab/>
      </w:r>
      <w:r w:rsidRPr="008364A7">
        <w:rPr>
          <w:rStyle w:val="normaltextrun"/>
          <w:rFonts w:ascii="Arial" w:eastAsiaTheme="majorEastAsia" w:hAnsi="Arial" w:cs="Arial"/>
          <w:shd w:val="clear" w:color="auto" w:fill="FFFFFF"/>
        </w:rPr>
        <w:t xml:space="preserve">Хүний хөгжлийн </w:t>
      </w:r>
      <w:r w:rsidR="00214FC9" w:rsidRPr="008364A7">
        <w:rPr>
          <w:rStyle w:val="normaltextrun"/>
          <w:rFonts w:ascii="Arial" w:eastAsiaTheme="majorEastAsia" w:hAnsi="Arial" w:cs="Arial"/>
          <w:shd w:val="clear" w:color="auto" w:fill="FFFFFF"/>
        </w:rPr>
        <w:t xml:space="preserve">бодлогын хүрээнд </w:t>
      </w:r>
      <w:r w:rsidRPr="008364A7">
        <w:rPr>
          <w:rStyle w:val="normaltextrun"/>
          <w:rFonts w:ascii="Arial" w:eastAsiaTheme="majorEastAsia" w:hAnsi="Arial" w:cs="Arial"/>
          <w:shd w:val="clear" w:color="auto" w:fill="FFFFFF"/>
        </w:rPr>
        <w:t>“</w:t>
      </w:r>
      <w:r w:rsidRPr="008364A7">
        <w:rPr>
          <w:rStyle w:val="normaltextrun"/>
          <w:rFonts w:ascii="Arial" w:eastAsiaTheme="majorEastAsia" w:hAnsi="Arial" w:cs="Arial"/>
        </w:rPr>
        <w:t>Нийгмийн суурь үйлчилгээг тэгш, хүртээмжтэй, чанартай хүргэх тогтолцоог бэхжүүлж, эрдэм мэдлэгтэй, эрүүл чийрэг, нийгмийн идэвхтэй, хүнлэг, ёс суртахуунтай, дэлхийд үнэлэгдэх Монгол хүнийг төлөвшүүлж, гэр бүлд ээлтэй хүний хөгжлийн цогц бодлого хэрэгжүүлнэ</w:t>
      </w:r>
      <w:r w:rsidRPr="008364A7">
        <w:rPr>
          <w:rStyle w:val="normaltextrun"/>
          <w:rFonts w:ascii="Arial" w:eastAsiaTheme="majorEastAsia" w:hAnsi="Arial" w:cs="Arial"/>
          <w:shd w:val="clear" w:color="auto" w:fill="FFFFFF"/>
        </w:rPr>
        <w:t xml:space="preserve">” гэсэн </w:t>
      </w:r>
      <w:r w:rsidR="00D80C09" w:rsidRPr="008364A7">
        <w:rPr>
          <w:rStyle w:val="normaltextrun"/>
          <w:rFonts w:ascii="Arial" w:eastAsiaTheme="majorEastAsia" w:hAnsi="Arial" w:cs="Arial"/>
          <w:shd w:val="clear" w:color="auto" w:fill="FFFFFF"/>
        </w:rPr>
        <w:t xml:space="preserve">зорилгыг дэвшүүлж, </w:t>
      </w:r>
      <w:r w:rsidRPr="008364A7">
        <w:rPr>
          <w:rStyle w:val="normaltextrun"/>
          <w:rFonts w:ascii="Arial" w:eastAsiaTheme="majorEastAsia" w:hAnsi="Arial" w:cs="Arial"/>
          <w:shd w:val="clear" w:color="auto" w:fill="FFFFFF"/>
        </w:rPr>
        <w:t>боловсрол, эрүүл мэнд, гэр бүл, шинжлэх ухаан, инновац, хүнд ээлтэй амьдрах орчин, хөдөлмөрийн зах зээл, монгол хүний удмын сан гэсэн</w:t>
      </w:r>
      <w:r w:rsidR="006B4281" w:rsidRPr="008364A7">
        <w:rPr>
          <w:rStyle w:val="normaltextrun"/>
          <w:rFonts w:ascii="Arial" w:eastAsiaTheme="majorEastAsia" w:hAnsi="Arial" w:cs="Arial"/>
          <w:shd w:val="clear" w:color="auto" w:fill="FFFFFF"/>
        </w:rPr>
        <w:t xml:space="preserve"> чиглэлийн</w:t>
      </w:r>
      <w:r w:rsidR="00B847E7" w:rsidRPr="008364A7">
        <w:rPr>
          <w:rStyle w:val="normaltextrun"/>
          <w:rFonts w:ascii="Arial" w:eastAsiaTheme="majorEastAsia" w:hAnsi="Arial" w:cs="Arial"/>
          <w:shd w:val="clear" w:color="auto" w:fill="FFFFFF"/>
        </w:rPr>
        <w:t xml:space="preserve"> хүрээнд</w:t>
      </w:r>
      <w:r w:rsidRPr="008364A7">
        <w:rPr>
          <w:rStyle w:val="normaltextrun"/>
          <w:rFonts w:ascii="Arial" w:eastAsiaTheme="majorEastAsia" w:hAnsi="Arial" w:cs="Arial"/>
          <w:shd w:val="clear" w:color="auto" w:fill="FFFFFF"/>
        </w:rPr>
        <w:t xml:space="preserve"> 7 зорилт</w:t>
      </w:r>
      <w:r w:rsidR="00D80C09" w:rsidRPr="008364A7">
        <w:rPr>
          <w:rStyle w:val="normaltextrun"/>
          <w:rFonts w:ascii="Arial" w:eastAsiaTheme="majorEastAsia" w:hAnsi="Arial" w:cs="Arial"/>
          <w:shd w:val="clear" w:color="auto" w:fill="FFFFFF"/>
        </w:rPr>
        <w:t xml:space="preserve">, </w:t>
      </w:r>
      <w:r w:rsidRPr="008364A7">
        <w:rPr>
          <w:rStyle w:val="normaltextrun"/>
          <w:rFonts w:ascii="Arial" w:eastAsiaTheme="majorEastAsia" w:hAnsi="Arial" w:cs="Arial"/>
          <w:shd w:val="clear" w:color="auto" w:fill="FFFFFF"/>
        </w:rPr>
        <w:t xml:space="preserve">49 арга хэмжээг </w:t>
      </w:r>
      <w:r w:rsidR="00636993" w:rsidRPr="008364A7">
        <w:rPr>
          <w:rStyle w:val="normaltextrun"/>
          <w:rFonts w:ascii="Arial" w:eastAsiaTheme="majorEastAsia" w:hAnsi="Arial" w:cs="Arial"/>
          <w:shd w:val="clear" w:color="auto" w:fill="FFFFFF"/>
        </w:rPr>
        <w:t>хэрэгжүүлэхээр</w:t>
      </w:r>
      <w:r w:rsidR="00ED035D" w:rsidRPr="008364A7">
        <w:rPr>
          <w:rStyle w:val="normaltextrun"/>
          <w:rFonts w:ascii="Arial" w:eastAsiaTheme="majorEastAsia" w:hAnsi="Arial" w:cs="Arial"/>
          <w:shd w:val="clear" w:color="auto" w:fill="FFFFFF"/>
        </w:rPr>
        <w:t xml:space="preserve"> </w:t>
      </w:r>
      <w:r w:rsidR="00636993" w:rsidRPr="008364A7">
        <w:rPr>
          <w:rStyle w:val="normaltextrun"/>
          <w:rFonts w:ascii="Arial" w:eastAsiaTheme="majorEastAsia" w:hAnsi="Arial" w:cs="Arial"/>
          <w:shd w:val="clear" w:color="auto" w:fill="FFFFFF"/>
        </w:rPr>
        <w:t>тусгасан.</w:t>
      </w:r>
      <w:r w:rsidRPr="008364A7">
        <w:rPr>
          <w:rStyle w:val="eop"/>
          <w:rFonts w:ascii="Arial" w:eastAsiaTheme="majorEastAsia" w:hAnsi="Arial" w:cs="Arial"/>
        </w:rPr>
        <w:t> </w:t>
      </w:r>
    </w:p>
    <w:p w14:paraId="51446CFB" w14:textId="7FD5C7C6" w:rsidR="009F7922" w:rsidRPr="008364A7" w:rsidRDefault="009F7922" w:rsidP="00D24518">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Дээрх </w:t>
      </w:r>
      <w:r w:rsidR="006B4281" w:rsidRPr="008364A7">
        <w:rPr>
          <w:rStyle w:val="normaltextrun"/>
          <w:rFonts w:ascii="Arial" w:eastAsiaTheme="majorEastAsia" w:hAnsi="Arial" w:cs="Arial"/>
        </w:rPr>
        <w:t xml:space="preserve">зорилт, </w:t>
      </w:r>
      <w:r w:rsidRPr="008364A7">
        <w:rPr>
          <w:rStyle w:val="normaltextrun"/>
          <w:rFonts w:ascii="Arial" w:eastAsiaTheme="majorEastAsia" w:hAnsi="Arial" w:cs="Arial"/>
        </w:rPr>
        <w:t>арга хэмжээний хэрэгжилт</w:t>
      </w:r>
      <w:r w:rsidR="00A528AE">
        <w:rPr>
          <w:rStyle w:val="normaltextrun"/>
          <w:rFonts w:ascii="Arial" w:eastAsiaTheme="majorEastAsia" w:hAnsi="Arial" w:cs="Arial"/>
        </w:rPr>
        <w:t xml:space="preserve"> </w:t>
      </w:r>
      <w:r w:rsidRPr="008364A7">
        <w:rPr>
          <w:rStyle w:val="normaltextrun"/>
          <w:rFonts w:ascii="Arial" w:eastAsiaTheme="majorEastAsia" w:hAnsi="Arial" w:cs="Arial"/>
        </w:rPr>
        <w:t xml:space="preserve">дунджаар </w:t>
      </w:r>
      <w:r w:rsidR="00E06589" w:rsidRPr="008364A7">
        <w:rPr>
          <w:rStyle w:val="normaltextrun"/>
          <w:rFonts w:ascii="Arial" w:eastAsiaTheme="majorEastAsia" w:hAnsi="Arial" w:cs="Arial"/>
        </w:rPr>
        <w:t>68.4</w:t>
      </w:r>
      <w:r w:rsidRPr="008364A7">
        <w:rPr>
          <w:rStyle w:val="normaltextrun"/>
          <w:rFonts w:ascii="Arial" w:eastAsiaTheme="majorEastAsia" w:hAnsi="Arial" w:cs="Arial"/>
        </w:rPr>
        <w:t xml:space="preserve"> хув</w:t>
      </w:r>
      <w:r w:rsidR="003F2305" w:rsidRPr="008364A7">
        <w:rPr>
          <w:rStyle w:val="normaltextrun"/>
          <w:rFonts w:ascii="Arial" w:eastAsiaTheme="majorEastAsia" w:hAnsi="Arial" w:cs="Arial"/>
        </w:rPr>
        <w:t xml:space="preserve">ь буюу </w:t>
      </w:r>
      <w:r w:rsidRPr="008364A7">
        <w:rPr>
          <w:rStyle w:val="normaltextrun"/>
          <w:rFonts w:ascii="Arial" w:eastAsiaTheme="majorEastAsia" w:hAnsi="Arial" w:cs="Arial"/>
        </w:rPr>
        <w:t>“</w:t>
      </w:r>
      <w:r w:rsidR="003F2305" w:rsidRPr="008364A7">
        <w:rPr>
          <w:rStyle w:val="normaltextrun"/>
          <w:rFonts w:ascii="Arial" w:eastAsiaTheme="majorEastAsia" w:hAnsi="Arial" w:cs="Arial"/>
        </w:rPr>
        <w:t>эрчимжүүлэх шаардлагатай</w:t>
      </w:r>
      <w:r w:rsidRPr="008364A7">
        <w:rPr>
          <w:rStyle w:val="normaltextrun"/>
          <w:rFonts w:ascii="Arial" w:eastAsiaTheme="majorEastAsia" w:hAnsi="Arial" w:cs="Arial"/>
        </w:rPr>
        <w:t xml:space="preserve">” </w:t>
      </w:r>
      <w:r w:rsidR="006B4281" w:rsidRPr="008364A7">
        <w:rPr>
          <w:rStyle w:val="normaltextrun"/>
          <w:rFonts w:ascii="Arial" w:eastAsiaTheme="majorEastAsia" w:hAnsi="Arial" w:cs="Arial"/>
        </w:rPr>
        <w:t xml:space="preserve">байна. </w:t>
      </w:r>
      <w:r w:rsidR="009B0E1A" w:rsidRPr="008364A7">
        <w:rPr>
          <w:rStyle w:val="normaltextrun"/>
          <w:rFonts w:ascii="Arial" w:eastAsiaTheme="majorEastAsia" w:hAnsi="Arial" w:cs="Arial"/>
        </w:rPr>
        <w:t>2024 оны хэрэгжилттэй харьцуулахад</w:t>
      </w:r>
      <w:r w:rsidR="00A528AE">
        <w:rPr>
          <w:rStyle w:val="normaltextrun"/>
          <w:rFonts w:ascii="Arial" w:eastAsiaTheme="majorEastAsia" w:hAnsi="Arial" w:cs="Arial"/>
        </w:rPr>
        <w:t>,</w:t>
      </w:r>
      <w:r w:rsidR="009B0E1A" w:rsidRPr="008364A7">
        <w:rPr>
          <w:rStyle w:val="normaltextrun"/>
          <w:rFonts w:ascii="Arial" w:eastAsiaTheme="majorEastAsia" w:hAnsi="Arial" w:cs="Arial"/>
        </w:rPr>
        <w:t xml:space="preserve"> </w:t>
      </w:r>
      <w:r w:rsidR="001D0390" w:rsidRPr="008364A7">
        <w:rPr>
          <w:rStyle w:val="normaltextrun"/>
          <w:rFonts w:ascii="Arial" w:eastAsiaTheme="majorEastAsia" w:hAnsi="Arial" w:cs="Arial"/>
        </w:rPr>
        <w:t>2.</w:t>
      </w:r>
      <w:r w:rsidR="007805A7">
        <w:rPr>
          <w:rStyle w:val="normaltextrun"/>
          <w:rFonts w:ascii="Arial" w:eastAsiaTheme="majorEastAsia" w:hAnsi="Arial" w:cs="Arial"/>
        </w:rPr>
        <w:t>5</w:t>
      </w:r>
      <w:r w:rsidR="009B0E1A" w:rsidRPr="008364A7">
        <w:rPr>
          <w:rStyle w:val="normaltextrun"/>
          <w:rFonts w:ascii="Arial" w:eastAsiaTheme="majorEastAsia" w:hAnsi="Arial" w:cs="Arial"/>
        </w:rPr>
        <w:t xml:space="preserve"> хуви</w:t>
      </w:r>
      <w:r w:rsidR="00A528AE">
        <w:rPr>
          <w:rStyle w:val="normaltextrun"/>
          <w:rFonts w:ascii="Arial" w:eastAsiaTheme="majorEastAsia" w:hAnsi="Arial" w:cs="Arial"/>
        </w:rPr>
        <w:t>йн</w:t>
      </w:r>
      <w:r w:rsidR="009B0E1A" w:rsidRPr="008364A7">
        <w:rPr>
          <w:rStyle w:val="normaltextrun"/>
          <w:rFonts w:ascii="Arial" w:eastAsiaTheme="majorEastAsia" w:hAnsi="Arial" w:cs="Arial"/>
        </w:rPr>
        <w:t xml:space="preserve"> </w:t>
      </w:r>
      <w:r w:rsidR="00A528AE">
        <w:rPr>
          <w:rStyle w:val="normaltextrun"/>
          <w:rFonts w:ascii="Arial" w:eastAsiaTheme="majorEastAsia" w:hAnsi="Arial" w:cs="Arial"/>
        </w:rPr>
        <w:t xml:space="preserve">өөрчлөлттэй </w:t>
      </w:r>
      <w:r w:rsidR="009B0E1A" w:rsidRPr="008364A7">
        <w:rPr>
          <w:rStyle w:val="normaltextrun"/>
          <w:rFonts w:ascii="Arial" w:eastAsiaTheme="majorEastAsia" w:hAnsi="Arial" w:cs="Arial"/>
        </w:rPr>
        <w:t>байна.</w:t>
      </w:r>
      <w:r w:rsidRPr="008364A7">
        <w:rPr>
          <w:rStyle w:val="normaltextrun"/>
          <w:rFonts w:ascii="Arial" w:eastAsiaTheme="majorEastAsia" w:hAnsi="Arial" w:cs="Arial"/>
        </w:rPr>
        <w:t xml:space="preserve"> </w:t>
      </w:r>
    </w:p>
    <w:p w14:paraId="4915A9A8" w14:textId="535CEB41" w:rsidR="009F7922" w:rsidRPr="00A528AE" w:rsidRDefault="009F7922" w:rsidP="00B27978">
      <w:pPr>
        <w:pStyle w:val="paragraph"/>
        <w:shd w:val="clear" w:color="auto" w:fill="FFFFFF"/>
        <w:spacing w:before="0" w:beforeAutospacing="0" w:after="0" w:afterAutospacing="0"/>
        <w:jc w:val="both"/>
        <w:textAlignment w:val="baseline"/>
        <w:rPr>
          <w:rStyle w:val="eop"/>
          <w:rFonts w:ascii="Arial" w:eastAsiaTheme="majorEastAsia" w:hAnsi="Arial" w:cs="Arial"/>
          <w:b/>
          <w:sz w:val="20"/>
          <w:szCs w:val="20"/>
        </w:rPr>
      </w:pPr>
      <w:r w:rsidRPr="00A528AE">
        <w:rPr>
          <w:rStyle w:val="eop"/>
          <w:rFonts w:ascii="Arial" w:eastAsiaTheme="majorEastAsia" w:hAnsi="Arial" w:cs="Arial"/>
          <w:b/>
          <w:sz w:val="20"/>
          <w:szCs w:val="20"/>
        </w:rPr>
        <w:t xml:space="preserve">Хүснэгт </w:t>
      </w:r>
      <w:r w:rsidR="00B27978" w:rsidRPr="00A528AE">
        <w:rPr>
          <w:rStyle w:val="eop"/>
          <w:rFonts w:ascii="Arial" w:eastAsiaTheme="majorEastAsia" w:hAnsi="Arial" w:cs="Arial"/>
          <w:b/>
          <w:sz w:val="20"/>
          <w:szCs w:val="20"/>
        </w:rPr>
        <w:t>3</w:t>
      </w:r>
      <w:r w:rsidRPr="00A528AE">
        <w:rPr>
          <w:rStyle w:val="eop"/>
          <w:rFonts w:ascii="Arial" w:eastAsiaTheme="majorEastAsia" w:hAnsi="Arial" w:cs="Arial"/>
          <w:b/>
          <w:sz w:val="20"/>
          <w:szCs w:val="20"/>
        </w:rPr>
        <w:t xml:space="preserve">. Хүний хөгжил зорилгын хэрэгжилт </w:t>
      </w:r>
      <w:r w:rsidR="00F5731D" w:rsidRPr="00A528AE">
        <w:rPr>
          <w:rStyle w:val="eop"/>
          <w:rFonts w:ascii="Arial" w:eastAsiaTheme="majorEastAsia" w:hAnsi="Arial" w:cs="Arial"/>
          <w:b/>
          <w:sz w:val="20"/>
          <w:szCs w:val="20"/>
        </w:rPr>
        <w:t>(хамаарах зорилт, хэрэгжилтийн хувиар)</w:t>
      </w:r>
    </w:p>
    <w:tbl>
      <w:tblPr>
        <w:tblW w:w="9634"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Look w:val="04A0" w:firstRow="1" w:lastRow="0" w:firstColumn="1" w:lastColumn="0" w:noHBand="0" w:noVBand="1"/>
      </w:tblPr>
      <w:tblGrid>
        <w:gridCol w:w="562"/>
        <w:gridCol w:w="3402"/>
        <w:gridCol w:w="567"/>
        <w:gridCol w:w="851"/>
        <w:gridCol w:w="1134"/>
        <w:gridCol w:w="1276"/>
        <w:gridCol w:w="850"/>
        <w:gridCol w:w="992"/>
      </w:tblGrid>
      <w:tr w:rsidR="009B0E1A" w:rsidRPr="008364A7" w14:paraId="21685045" w14:textId="21BEBC5B" w:rsidTr="005C0123">
        <w:trPr>
          <w:trHeight w:val="158"/>
        </w:trPr>
        <w:tc>
          <w:tcPr>
            <w:tcW w:w="562"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5F1A6F04" w14:textId="2F252B43" w:rsidR="009B0E1A" w:rsidRPr="008364A7" w:rsidRDefault="009B0E1A" w:rsidP="009B0E1A">
            <w:pPr>
              <w:spacing w:after="0" w:line="240" w:lineRule="auto"/>
              <w:jc w:val="center"/>
              <w:rPr>
                <w:rFonts w:asciiTheme="minorBidi" w:eastAsia="Times New Roman" w:hAnsiTheme="minorBidi"/>
                <w:color w:val="000000"/>
                <w:sz w:val="20"/>
                <w:szCs w:val="20"/>
              </w:rPr>
            </w:pPr>
            <w:bookmarkStart w:id="1" w:name="_Hlk191326149"/>
            <w:r w:rsidRPr="008364A7">
              <w:rPr>
                <w:rFonts w:asciiTheme="minorBidi" w:eastAsia="Times New Roman" w:hAnsiTheme="minorBidi"/>
                <w:color w:val="000000"/>
                <w:sz w:val="20"/>
                <w:szCs w:val="20"/>
              </w:rPr>
              <w:t>№</w:t>
            </w:r>
          </w:p>
        </w:tc>
        <w:tc>
          <w:tcPr>
            <w:tcW w:w="3402"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1421D641" w14:textId="77777777" w:rsidR="009B0E1A" w:rsidRPr="008364A7" w:rsidRDefault="009B0E1A" w:rsidP="009B0E1A">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hideMark/>
          </w:tcPr>
          <w:p w14:paraId="7125415E" w14:textId="77777777" w:rsidR="009B0E1A" w:rsidRPr="008364A7" w:rsidRDefault="009B0E1A" w:rsidP="009B0E1A">
            <w:pPr>
              <w:spacing w:after="0"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11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A3597F" w14:textId="24030F96" w:rsidR="009B0E1A" w:rsidRPr="008364A7" w:rsidRDefault="009B0E1A" w:rsidP="00A528A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992"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2D4CAF80" w14:textId="68483039" w:rsidR="009B0E1A" w:rsidRPr="008364A7" w:rsidRDefault="009B0E1A" w:rsidP="00A528A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sz w:val="20"/>
                <w:szCs w:val="20"/>
              </w:rPr>
              <w:t>Дундаж үнэлгээ</w:t>
            </w:r>
          </w:p>
        </w:tc>
      </w:tr>
      <w:tr w:rsidR="005C0123" w:rsidRPr="008364A7" w14:paraId="1149E7DA" w14:textId="77777777" w:rsidTr="005C0123">
        <w:trPr>
          <w:trHeight w:val="158"/>
        </w:trPr>
        <w:tc>
          <w:tcPr>
            <w:tcW w:w="562"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6F0BDD88" w14:textId="77777777" w:rsidR="005C0123" w:rsidRPr="008364A7" w:rsidRDefault="005C0123" w:rsidP="005C0123">
            <w:pPr>
              <w:spacing w:after="0" w:line="240" w:lineRule="auto"/>
              <w:jc w:val="center"/>
              <w:rPr>
                <w:rFonts w:asciiTheme="minorBidi" w:eastAsia="Times New Roman" w:hAnsiTheme="minorBidi"/>
                <w:color w:val="000000"/>
                <w:sz w:val="20"/>
                <w:szCs w:val="20"/>
              </w:rPr>
            </w:pPr>
          </w:p>
        </w:tc>
        <w:tc>
          <w:tcPr>
            <w:tcW w:w="3402"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353E9089" w14:textId="77777777" w:rsidR="005C0123" w:rsidRPr="008364A7" w:rsidRDefault="005C0123" w:rsidP="005C0123">
            <w:pPr>
              <w:spacing w:after="0" w:line="240" w:lineRule="auto"/>
              <w:jc w:val="center"/>
              <w:rPr>
                <w:rFonts w:asciiTheme="minorBidi" w:eastAsia="Times New Roman" w:hAnsiTheme="minorBidi"/>
                <w:color w:val="000000"/>
                <w:sz w:val="20"/>
                <w:szCs w:val="20"/>
              </w:rPr>
            </w:pPr>
          </w:p>
        </w:tc>
        <w:tc>
          <w:tcPr>
            <w:tcW w:w="567"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tcPr>
          <w:p w14:paraId="3C3BA16D" w14:textId="77777777" w:rsidR="005C0123" w:rsidRPr="008364A7" w:rsidRDefault="005C0123" w:rsidP="005C0123">
            <w:pPr>
              <w:spacing w:after="0" w:line="240" w:lineRule="auto"/>
              <w:ind w:left="113" w:right="113"/>
              <w:jc w:val="center"/>
              <w:rPr>
                <w:rFonts w:asciiTheme="minorBidi" w:eastAsia="Times New Roman" w:hAnsiTheme="minorBidi"/>
                <w:color w:val="000000"/>
                <w:sz w:val="20"/>
                <w:szCs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78ECB3" w14:textId="6683E023" w:rsidR="005C0123" w:rsidRPr="008364A7" w:rsidRDefault="005C0123"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1D4BB8" w14:textId="6C3A88BC" w:rsidR="005C0123" w:rsidRPr="008364A7" w:rsidRDefault="005C0123"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EB0A2" w14:textId="1C9C9553" w:rsidR="005C0123" w:rsidRPr="008364A7" w:rsidRDefault="005C0123" w:rsidP="005C0123">
            <w:pPr>
              <w:spacing w:after="0" w:line="240" w:lineRule="auto"/>
              <w:ind w:left="-108" w:right="-102"/>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AC9B47" w14:textId="3E1962E6" w:rsidR="005C0123" w:rsidRPr="008364A7" w:rsidRDefault="005C0123"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992"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6CDD3FA" w14:textId="77777777" w:rsidR="005C0123" w:rsidRPr="008364A7" w:rsidRDefault="005C0123" w:rsidP="005C0123">
            <w:pPr>
              <w:spacing w:after="0" w:line="240" w:lineRule="auto"/>
              <w:jc w:val="center"/>
              <w:rPr>
                <w:rFonts w:asciiTheme="minorBidi" w:eastAsia="Times New Roman" w:hAnsiTheme="minorBidi"/>
                <w:sz w:val="20"/>
                <w:szCs w:val="20"/>
              </w:rPr>
            </w:pPr>
          </w:p>
        </w:tc>
      </w:tr>
      <w:tr w:rsidR="005C0123" w:rsidRPr="008364A7" w14:paraId="750BDBD0" w14:textId="71F57D11" w:rsidTr="00F223A4">
        <w:trPr>
          <w:trHeight w:val="70"/>
        </w:trPr>
        <w:tc>
          <w:tcPr>
            <w:tcW w:w="562"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39DC1B4B" w14:textId="77777777" w:rsidR="005C0123" w:rsidRPr="008364A7" w:rsidRDefault="005C0123" w:rsidP="005C0123">
            <w:pPr>
              <w:spacing w:after="0" w:line="240" w:lineRule="auto"/>
              <w:jc w:val="center"/>
              <w:rPr>
                <w:rFonts w:asciiTheme="minorBidi" w:eastAsia="Times New Roman" w:hAnsiTheme="minorBidi"/>
                <w:color w:val="000000"/>
                <w:sz w:val="20"/>
                <w:szCs w:val="20"/>
              </w:rPr>
            </w:pPr>
          </w:p>
        </w:tc>
        <w:tc>
          <w:tcPr>
            <w:tcW w:w="3402"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4C0FD6E0" w14:textId="77777777" w:rsidR="005C0123" w:rsidRPr="008364A7" w:rsidRDefault="005C0123" w:rsidP="005C0123">
            <w:pPr>
              <w:spacing w:after="0" w:line="240" w:lineRule="auto"/>
              <w:jc w:val="center"/>
              <w:rPr>
                <w:rFonts w:asciiTheme="minorBidi" w:eastAsia="Times New Roman" w:hAnsiTheme="minorBidi"/>
                <w:color w:val="000000"/>
                <w:sz w:val="20"/>
                <w:szCs w:val="20"/>
              </w:rPr>
            </w:pPr>
          </w:p>
        </w:tc>
        <w:tc>
          <w:tcPr>
            <w:tcW w:w="567"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16B325EC" w14:textId="77777777" w:rsidR="005C0123" w:rsidRPr="008364A7" w:rsidRDefault="005C0123" w:rsidP="005C0123">
            <w:pPr>
              <w:spacing w:after="0" w:line="240" w:lineRule="auto"/>
              <w:jc w:val="center"/>
              <w:rPr>
                <w:rFonts w:asciiTheme="minorBidi" w:eastAsia="Times New Roman" w:hAnsiTheme="minorBidi"/>
                <w:color w:val="000000"/>
                <w:sz w:val="20"/>
                <w:szCs w:val="20"/>
              </w:rPr>
            </w:pPr>
          </w:p>
        </w:tc>
        <w:tc>
          <w:tcPr>
            <w:tcW w:w="851"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613A5C8E" w14:textId="169EF636"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134"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16FDA6E7" w14:textId="6B58336E"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276"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6F6D3A9E" w14:textId="31B9FD8B"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850"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7F1CA438" w14:textId="47409DA1" w:rsidR="005C0123" w:rsidRPr="008364A7" w:rsidRDefault="005C0123" w:rsidP="00F223A4">
            <w:pPr>
              <w:spacing w:after="0" w:line="240" w:lineRule="auto"/>
              <w:ind w:right="-112"/>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992"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tcPr>
          <w:p w14:paraId="71CBDE86" w14:textId="77777777" w:rsidR="005C0123" w:rsidRPr="008364A7" w:rsidRDefault="005C0123" w:rsidP="005C0123">
            <w:pPr>
              <w:spacing w:after="0" w:line="240" w:lineRule="auto"/>
              <w:jc w:val="center"/>
              <w:rPr>
                <w:rFonts w:asciiTheme="minorBidi" w:eastAsia="Times New Roman" w:hAnsiTheme="minorBidi"/>
                <w:color w:val="000000"/>
                <w:sz w:val="20"/>
                <w:szCs w:val="20"/>
              </w:rPr>
            </w:pPr>
          </w:p>
        </w:tc>
      </w:tr>
      <w:tr w:rsidR="005C0123" w:rsidRPr="008364A7" w14:paraId="4E131F38" w14:textId="3524A381" w:rsidTr="005C0123">
        <w:trPr>
          <w:trHeight w:val="20"/>
        </w:trPr>
        <w:tc>
          <w:tcPr>
            <w:tcW w:w="562" w:type="dxa"/>
            <w:tcBorders>
              <w:top w:val="single" w:sz="4" w:space="0" w:color="808080"/>
              <w:left w:val="single" w:sz="4" w:space="0" w:color="808080"/>
              <w:bottom w:val="single" w:sz="4" w:space="0" w:color="808080"/>
              <w:right w:val="single" w:sz="4" w:space="0" w:color="808080"/>
            </w:tcBorders>
            <w:shd w:val="clear" w:color="auto" w:fill="auto"/>
            <w:hideMark/>
          </w:tcPr>
          <w:p w14:paraId="62FCB7C4" w14:textId="56B2B143"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2.1</w:t>
            </w:r>
          </w:p>
        </w:tc>
        <w:tc>
          <w:tcPr>
            <w:tcW w:w="3402"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422C820" w14:textId="24121C03" w:rsidR="005C0123" w:rsidRPr="008364A7" w:rsidRDefault="005C0123" w:rsidP="005C0123">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Хүн бүрд чанартай боловсрол эзэмших тэгш боломж бүрдүүлж, тэгш хамруулах тогтолцоог бэхжүүлнэ.</w:t>
            </w:r>
          </w:p>
        </w:tc>
        <w:tc>
          <w:tcPr>
            <w:tcW w:w="567"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15643903" w14:textId="0D3C7E69" w:rsidR="005C0123" w:rsidRPr="008364A7" w:rsidRDefault="005C0123" w:rsidP="005C0123">
            <w:pPr>
              <w:spacing w:after="0" w:line="240" w:lineRule="auto"/>
              <w:ind w:left="-109"/>
              <w:jc w:val="right"/>
              <w:rPr>
                <w:rFonts w:asciiTheme="minorBidi" w:eastAsia="Times New Roman" w:hAnsiTheme="minorBidi"/>
                <w:color w:val="000000"/>
                <w:sz w:val="20"/>
                <w:szCs w:val="20"/>
              </w:rPr>
            </w:pPr>
            <w:r w:rsidRPr="008364A7">
              <w:rPr>
                <w:rFonts w:asciiTheme="minorBidi" w:hAnsiTheme="minorBidi"/>
                <w:color w:val="000000"/>
                <w:sz w:val="20"/>
                <w:szCs w:val="20"/>
              </w:rPr>
              <w:t>12</w:t>
            </w:r>
          </w:p>
        </w:tc>
        <w:tc>
          <w:tcPr>
            <w:tcW w:w="851" w:type="dxa"/>
            <w:tcBorders>
              <w:top w:val="single" w:sz="12" w:space="0" w:color="808080" w:themeColor="background1" w:themeShade="80"/>
              <w:left w:val="single" w:sz="4" w:space="0" w:color="808080"/>
              <w:bottom w:val="single" w:sz="4" w:space="0" w:color="808080"/>
              <w:right w:val="single" w:sz="4" w:space="0" w:color="808080"/>
            </w:tcBorders>
            <w:shd w:val="clear" w:color="auto" w:fill="auto"/>
            <w:vAlign w:val="center"/>
          </w:tcPr>
          <w:p w14:paraId="2F29B348" w14:textId="0E403CE5" w:rsidR="005C0123" w:rsidRPr="008364A7" w:rsidRDefault="005C0123" w:rsidP="005C0123">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1</w:t>
            </w:r>
          </w:p>
        </w:tc>
        <w:tc>
          <w:tcPr>
            <w:tcW w:w="1134"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6DCFABAB" w14:textId="516CD7DC" w:rsidR="005C0123" w:rsidRPr="008364A7" w:rsidRDefault="005C0123" w:rsidP="005C0123">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8</w:t>
            </w:r>
          </w:p>
        </w:tc>
        <w:tc>
          <w:tcPr>
            <w:tcW w:w="1276"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4FD60766" w14:textId="57A1F560" w:rsidR="005C0123" w:rsidRPr="008364A7" w:rsidRDefault="005C0123" w:rsidP="005C0123">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3</w:t>
            </w:r>
          </w:p>
        </w:tc>
        <w:tc>
          <w:tcPr>
            <w:tcW w:w="850"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6A8FA45D" w14:textId="765233CC" w:rsidR="005C0123" w:rsidRPr="008364A7" w:rsidRDefault="00F94F00" w:rsidP="005C0123">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A16A32" w14:textId="789D9B5D" w:rsidR="005C0123" w:rsidRPr="008364A7" w:rsidRDefault="005C0123" w:rsidP="005C0123">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74.2</w:t>
            </w:r>
          </w:p>
        </w:tc>
      </w:tr>
      <w:tr w:rsidR="005C0123" w:rsidRPr="008364A7" w14:paraId="4DC53FB2" w14:textId="2073F44E" w:rsidTr="00141B06">
        <w:trPr>
          <w:trHeight w:val="20"/>
        </w:trPr>
        <w:tc>
          <w:tcPr>
            <w:tcW w:w="562" w:type="dxa"/>
            <w:tcBorders>
              <w:top w:val="nil"/>
              <w:left w:val="single" w:sz="4" w:space="0" w:color="808080"/>
              <w:bottom w:val="single" w:sz="4" w:space="0" w:color="808080"/>
              <w:right w:val="single" w:sz="4" w:space="0" w:color="808080"/>
            </w:tcBorders>
            <w:shd w:val="clear" w:color="auto" w:fill="auto"/>
            <w:hideMark/>
          </w:tcPr>
          <w:p w14:paraId="4EA17C16" w14:textId="69AEBB6B"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2.2</w:t>
            </w:r>
          </w:p>
        </w:tc>
        <w:tc>
          <w:tcPr>
            <w:tcW w:w="3402" w:type="dxa"/>
            <w:tcBorders>
              <w:top w:val="single" w:sz="4" w:space="0" w:color="808080" w:themeColor="background1" w:themeShade="80"/>
              <w:left w:val="single" w:sz="4" w:space="0" w:color="808080" w:themeColor="background1" w:themeShade="80"/>
              <w:bottom w:val="single" w:sz="4" w:space="0" w:color="808080"/>
              <w:right w:val="single" w:sz="4" w:space="0" w:color="808080" w:themeColor="background1" w:themeShade="80"/>
            </w:tcBorders>
            <w:shd w:val="clear" w:color="auto" w:fill="auto"/>
            <w:hideMark/>
          </w:tcPr>
          <w:p w14:paraId="2422428B" w14:textId="5A672C0A" w:rsidR="005C0123" w:rsidRPr="008364A7" w:rsidRDefault="005C0123" w:rsidP="005C0123">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Эрүүл мэндийн чанар, хүртээмжтэй, үр дүнтэй тогтолцооны шинэчлэл хийнэ.</w:t>
            </w:r>
          </w:p>
        </w:tc>
        <w:tc>
          <w:tcPr>
            <w:tcW w:w="567" w:type="dxa"/>
            <w:tcBorders>
              <w:top w:val="single" w:sz="4" w:space="0" w:color="808080" w:themeColor="background1" w:themeShade="80"/>
              <w:left w:val="single" w:sz="4" w:space="0" w:color="808080" w:themeColor="background1" w:themeShade="80"/>
              <w:bottom w:val="single" w:sz="4" w:space="0" w:color="808080"/>
              <w:right w:val="single" w:sz="4" w:space="0" w:color="808080" w:themeColor="background1" w:themeShade="80"/>
            </w:tcBorders>
            <w:shd w:val="clear" w:color="auto" w:fill="auto"/>
            <w:vAlign w:val="center"/>
            <w:hideMark/>
          </w:tcPr>
          <w:p w14:paraId="515F8D36" w14:textId="469A98C8" w:rsidR="005C0123" w:rsidRPr="008364A7" w:rsidRDefault="005C0123" w:rsidP="005C0123">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8</w:t>
            </w:r>
          </w:p>
        </w:tc>
        <w:tc>
          <w:tcPr>
            <w:tcW w:w="851" w:type="dxa"/>
            <w:tcBorders>
              <w:top w:val="nil"/>
              <w:left w:val="single" w:sz="4" w:space="0" w:color="808080"/>
              <w:bottom w:val="single" w:sz="4" w:space="0" w:color="808080"/>
              <w:right w:val="single" w:sz="4" w:space="0" w:color="808080"/>
            </w:tcBorders>
            <w:shd w:val="clear" w:color="auto" w:fill="auto"/>
            <w:vAlign w:val="center"/>
          </w:tcPr>
          <w:p w14:paraId="4EDACB2E" w14:textId="14BB8489" w:rsidR="005C0123" w:rsidRPr="008364A7" w:rsidRDefault="00F94F00"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4" w:space="0" w:color="808080"/>
              <w:right w:val="single" w:sz="4" w:space="0" w:color="808080"/>
            </w:tcBorders>
            <w:shd w:val="clear" w:color="auto" w:fill="auto"/>
            <w:vAlign w:val="center"/>
          </w:tcPr>
          <w:p w14:paraId="3AB17C47" w14:textId="51503ABA"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w:t>
            </w:r>
          </w:p>
        </w:tc>
        <w:tc>
          <w:tcPr>
            <w:tcW w:w="1276" w:type="dxa"/>
            <w:tcBorders>
              <w:top w:val="nil"/>
              <w:left w:val="nil"/>
              <w:bottom w:val="single" w:sz="4" w:space="0" w:color="808080"/>
              <w:right w:val="single" w:sz="4" w:space="0" w:color="808080"/>
            </w:tcBorders>
            <w:shd w:val="clear" w:color="auto" w:fill="auto"/>
            <w:vAlign w:val="center"/>
          </w:tcPr>
          <w:p w14:paraId="0D36D588" w14:textId="0DE9CE56"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w:t>
            </w:r>
          </w:p>
        </w:tc>
        <w:tc>
          <w:tcPr>
            <w:tcW w:w="850" w:type="dxa"/>
            <w:tcBorders>
              <w:top w:val="nil"/>
              <w:left w:val="nil"/>
              <w:bottom w:val="single" w:sz="4" w:space="0" w:color="808080"/>
              <w:right w:val="single" w:sz="4" w:space="0" w:color="808080"/>
            </w:tcBorders>
            <w:shd w:val="clear" w:color="auto" w:fill="auto"/>
            <w:vAlign w:val="center"/>
          </w:tcPr>
          <w:p w14:paraId="046B8871" w14:textId="17F57CEF" w:rsidR="005C0123" w:rsidRPr="008364A7" w:rsidRDefault="00F94F00"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nil"/>
              <w:left w:val="single" w:sz="4" w:space="0" w:color="808080"/>
              <w:bottom w:val="single" w:sz="4" w:space="0" w:color="808080"/>
              <w:right w:val="single" w:sz="4" w:space="0" w:color="808080"/>
            </w:tcBorders>
            <w:shd w:val="clear" w:color="auto" w:fill="auto"/>
            <w:vAlign w:val="center"/>
          </w:tcPr>
          <w:p w14:paraId="1B701CA5" w14:textId="515E4641"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60.0</w:t>
            </w:r>
          </w:p>
        </w:tc>
      </w:tr>
      <w:tr w:rsidR="005C0123" w:rsidRPr="008364A7" w14:paraId="2B4930BD" w14:textId="3707A448" w:rsidTr="00141B06">
        <w:trPr>
          <w:trHeight w:val="20"/>
        </w:trPr>
        <w:tc>
          <w:tcPr>
            <w:tcW w:w="562" w:type="dxa"/>
            <w:tcBorders>
              <w:top w:val="single" w:sz="4" w:space="0" w:color="808080"/>
              <w:left w:val="single" w:sz="4" w:space="0" w:color="808080"/>
              <w:bottom w:val="single" w:sz="4" w:space="0" w:color="808080"/>
              <w:right w:val="single" w:sz="4" w:space="0" w:color="808080"/>
            </w:tcBorders>
            <w:shd w:val="clear" w:color="auto" w:fill="auto"/>
            <w:hideMark/>
          </w:tcPr>
          <w:p w14:paraId="23297292" w14:textId="4203F027"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lastRenderedPageBreak/>
              <w:t>2.3</w:t>
            </w:r>
          </w:p>
        </w:tc>
        <w:tc>
          <w:tcPr>
            <w:tcW w:w="3402" w:type="dxa"/>
            <w:tcBorders>
              <w:top w:val="single" w:sz="4" w:space="0" w:color="808080"/>
              <w:left w:val="single" w:sz="4" w:space="0" w:color="808080"/>
              <w:bottom w:val="single" w:sz="4" w:space="0" w:color="808080"/>
              <w:right w:val="single" w:sz="4" w:space="0" w:color="808080"/>
            </w:tcBorders>
            <w:shd w:val="clear" w:color="auto" w:fill="auto"/>
            <w:hideMark/>
          </w:tcPr>
          <w:p w14:paraId="081D1BE4" w14:textId="0DEBC0FD" w:rsidR="005C0123" w:rsidRPr="008364A7" w:rsidRDefault="005C0123" w:rsidP="005C0123">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Гэр бүлд ээлтэй бодлого хэрэгжүүлж, хүн амын тогтвортой өсөлт, хүний хөгжлийг дэмжинэ.</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5FC3ACED" w14:textId="0CC36BEF" w:rsidR="005C0123" w:rsidRPr="008364A7" w:rsidRDefault="005C0123" w:rsidP="005C0123">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5</w:t>
            </w: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F673171" w14:textId="01E9C99E" w:rsidR="005C0123" w:rsidRPr="008364A7" w:rsidRDefault="00141B06"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4E083E9" w14:textId="56D3748F"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3E3E303" w14:textId="092B6DE4"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w:t>
            </w:r>
          </w:p>
        </w:tc>
        <w:tc>
          <w:tcPr>
            <w:tcW w:w="85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988546" w14:textId="6D5A0267" w:rsidR="005C0123" w:rsidRPr="008364A7" w:rsidRDefault="00141B06"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363CCB" w14:textId="28BA150A"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54.0</w:t>
            </w:r>
          </w:p>
        </w:tc>
      </w:tr>
      <w:tr w:rsidR="005C0123" w:rsidRPr="008364A7" w14:paraId="6CCF6895" w14:textId="2AC6FB09" w:rsidTr="00141B06">
        <w:trPr>
          <w:trHeight w:val="20"/>
        </w:trPr>
        <w:tc>
          <w:tcPr>
            <w:tcW w:w="562" w:type="dxa"/>
            <w:tcBorders>
              <w:top w:val="single" w:sz="4" w:space="0" w:color="808080"/>
              <w:left w:val="single" w:sz="4" w:space="0" w:color="808080"/>
              <w:bottom w:val="single" w:sz="4" w:space="0" w:color="808080"/>
              <w:right w:val="single" w:sz="4" w:space="0" w:color="808080"/>
            </w:tcBorders>
            <w:shd w:val="clear" w:color="auto" w:fill="auto"/>
            <w:hideMark/>
          </w:tcPr>
          <w:p w14:paraId="31DF81E7" w14:textId="0617E68E"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2.4</w:t>
            </w:r>
          </w:p>
        </w:tc>
        <w:tc>
          <w:tcPr>
            <w:tcW w:w="3402" w:type="dxa"/>
            <w:tcBorders>
              <w:top w:val="single" w:sz="4"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873A15" w14:textId="3E3B6762" w:rsidR="005C0123" w:rsidRPr="008364A7" w:rsidRDefault="005C0123" w:rsidP="005C0123">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Шинжлэх ухаан, технологийг улс орны тогтвортой хөгжлийн үндсэн хүчин зүйлсийн нэг болгон хөгжүүлж, үр ашигтай үндэсний инновацын тогтолцоог бүрдүүлнэ.</w:t>
            </w:r>
          </w:p>
        </w:tc>
        <w:tc>
          <w:tcPr>
            <w:tcW w:w="567" w:type="dxa"/>
            <w:tcBorders>
              <w:top w:val="single" w:sz="4"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CCC1630" w14:textId="38D04EBA" w:rsidR="005C0123" w:rsidRPr="008364A7" w:rsidRDefault="005C0123" w:rsidP="005C0123">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9</w:t>
            </w: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EC4B21" w14:textId="04E9E56B"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5</w:t>
            </w:r>
          </w:p>
        </w:tc>
        <w:tc>
          <w:tcPr>
            <w:tcW w:w="1134" w:type="dxa"/>
            <w:tcBorders>
              <w:top w:val="single" w:sz="4" w:space="0" w:color="808080"/>
              <w:left w:val="nil"/>
              <w:bottom w:val="single" w:sz="4" w:space="0" w:color="808080"/>
              <w:right w:val="single" w:sz="4" w:space="0" w:color="808080"/>
            </w:tcBorders>
            <w:shd w:val="clear" w:color="auto" w:fill="auto"/>
            <w:vAlign w:val="center"/>
          </w:tcPr>
          <w:p w14:paraId="070B1865" w14:textId="1C12EC3A"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w:t>
            </w:r>
          </w:p>
        </w:tc>
        <w:tc>
          <w:tcPr>
            <w:tcW w:w="1276" w:type="dxa"/>
            <w:tcBorders>
              <w:top w:val="single" w:sz="4" w:space="0" w:color="808080"/>
              <w:left w:val="nil"/>
              <w:bottom w:val="single" w:sz="4" w:space="0" w:color="808080"/>
              <w:right w:val="single" w:sz="4" w:space="0" w:color="808080"/>
            </w:tcBorders>
            <w:shd w:val="clear" w:color="auto" w:fill="auto"/>
            <w:vAlign w:val="center"/>
          </w:tcPr>
          <w:p w14:paraId="2CD7EC6D" w14:textId="7749B14B" w:rsidR="005C0123" w:rsidRPr="008364A7" w:rsidRDefault="00141B06"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0" w:type="dxa"/>
            <w:tcBorders>
              <w:top w:val="single" w:sz="4" w:space="0" w:color="808080"/>
              <w:left w:val="nil"/>
              <w:bottom w:val="single" w:sz="4" w:space="0" w:color="808080"/>
              <w:right w:val="single" w:sz="4" w:space="0" w:color="808080"/>
            </w:tcBorders>
            <w:shd w:val="clear" w:color="auto" w:fill="auto"/>
            <w:vAlign w:val="center"/>
          </w:tcPr>
          <w:p w14:paraId="1E44C70B" w14:textId="28C8AEE1" w:rsidR="005C0123" w:rsidRPr="008364A7" w:rsidRDefault="00141B06"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E994018" w14:textId="05C5E9EB"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86.7</w:t>
            </w:r>
          </w:p>
        </w:tc>
      </w:tr>
      <w:tr w:rsidR="005C0123" w:rsidRPr="008364A7" w14:paraId="2D18E26B" w14:textId="483C988F" w:rsidTr="005C0123">
        <w:trPr>
          <w:trHeight w:val="20"/>
        </w:trPr>
        <w:tc>
          <w:tcPr>
            <w:tcW w:w="562" w:type="dxa"/>
            <w:tcBorders>
              <w:top w:val="nil"/>
              <w:left w:val="single" w:sz="4" w:space="0" w:color="808080"/>
              <w:bottom w:val="single" w:sz="4" w:space="0" w:color="808080"/>
              <w:right w:val="single" w:sz="4" w:space="0" w:color="808080"/>
            </w:tcBorders>
            <w:shd w:val="clear" w:color="auto" w:fill="auto"/>
            <w:hideMark/>
          </w:tcPr>
          <w:p w14:paraId="6BEC1E47" w14:textId="0A2C71A0"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2.5</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C527743" w14:textId="19885738" w:rsidR="005C0123" w:rsidRPr="008364A7" w:rsidRDefault="005C0123" w:rsidP="005C0123">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Эрүүл баталгаат орчныг бий болгоно:</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2B62DB7" w14:textId="07CDB6CF" w:rsidR="005C0123" w:rsidRPr="008364A7" w:rsidRDefault="005C0123" w:rsidP="005C0123">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6</w:t>
            </w:r>
          </w:p>
        </w:tc>
        <w:tc>
          <w:tcPr>
            <w:tcW w:w="851" w:type="dxa"/>
            <w:tcBorders>
              <w:top w:val="nil"/>
              <w:left w:val="single" w:sz="4" w:space="0" w:color="808080"/>
              <w:bottom w:val="single" w:sz="4" w:space="0" w:color="808080"/>
              <w:right w:val="single" w:sz="4" w:space="0" w:color="808080"/>
            </w:tcBorders>
            <w:shd w:val="clear" w:color="auto" w:fill="auto"/>
            <w:vAlign w:val="center"/>
          </w:tcPr>
          <w:p w14:paraId="34736F8A" w14:textId="5F61A693" w:rsidR="005C0123" w:rsidRPr="008364A7" w:rsidRDefault="00141B06"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4" w:space="0" w:color="808080"/>
              <w:right w:val="single" w:sz="4" w:space="0" w:color="808080"/>
            </w:tcBorders>
            <w:shd w:val="clear" w:color="auto" w:fill="auto"/>
            <w:vAlign w:val="center"/>
          </w:tcPr>
          <w:p w14:paraId="4B8AC671" w14:textId="757A44D2"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1276" w:type="dxa"/>
            <w:tcBorders>
              <w:top w:val="nil"/>
              <w:left w:val="nil"/>
              <w:bottom w:val="single" w:sz="4" w:space="0" w:color="808080"/>
              <w:right w:val="single" w:sz="4" w:space="0" w:color="808080"/>
            </w:tcBorders>
            <w:shd w:val="clear" w:color="auto" w:fill="auto"/>
            <w:vAlign w:val="center"/>
          </w:tcPr>
          <w:p w14:paraId="7A09154A" w14:textId="6EAF20CD"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w:t>
            </w:r>
          </w:p>
        </w:tc>
        <w:tc>
          <w:tcPr>
            <w:tcW w:w="850" w:type="dxa"/>
            <w:tcBorders>
              <w:top w:val="nil"/>
              <w:left w:val="nil"/>
              <w:bottom w:val="single" w:sz="4" w:space="0" w:color="808080"/>
              <w:right w:val="single" w:sz="4" w:space="0" w:color="808080"/>
            </w:tcBorders>
            <w:shd w:val="clear" w:color="auto" w:fill="auto"/>
            <w:vAlign w:val="center"/>
          </w:tcPr>
          <w:p w14:paraId="1411EC29" w14:textId="79081334" w:rsidR="005C0123" w:rsidRPr="008364A7" w:rsidRDefault="00141B06"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nil"/>
              <w:left w:val="single" w:sz="4" w:space="0" w:color="808080"/>
              <w:bottom w:val="single" w:sz="4" w:space="0" w:color="808080"/>
              <w:right w:val="single" w:sz="4" w:space="0" w:color="808080"/>
            </w:tcBorders>
            <w:shd w:val="clear" w:color="auto" w:fill="auto"/>
            <w:vAlign w:val="center"/>
          </w:tcPr>
          <w:p w14:paraId="57B5767F" w14:textId="14AB8236"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56.7</w:t>
            </w:r>
          </w:p>
        </w:tc>
      </w:tr>
      <w:tr w:rsidR="005C0123" w:rsidRPr="008364A7" w14:paraId="5CBC52E5" w14:textId="678FCA17" w:rsidTr="005C0123">
        <w:trPr>
          <w:trHeight w:val="20"/>
        </w:trPr>
        <w:tc>
          <w:tcPr>
            <w:tcW w:w="562" w:type="dxa"/>
            <w:tcBorders>
              <w:top w:val="nil"/>
              <w:left w:val="single" w:sz="4" w:space="0" w:color="808080"/>
              <w:bottom w:val="single" w:sz="4" w:space="0" w:color="808080"/>
              <w:right w:val="single" w:sz="4" w:space="0" w:color="808080"/>
            </w:tcBorders>
            <w:shd w:val="clear" w:color="auto" w:fill="auto"/>
            <w:hideMark/>
          </w:tcPr>
          <w:p w14:paraId="2EB2F585" w14:textId="0442B9F3"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2.6</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281B035" w14:textId="32897CD0" w:rsidR="005C0123" w:rsidRPr="008364A7" w:rsidRDefault="005C0123" w:rsidP="005C0123">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Хөдөлмөрийн зах зээлийн тэнцвэрт байдлыг хангах, хэрэгцээнд суурилсан хөдөлмөрийн хөлс, урамшууллын оновчтой тогтолцоог бэхжүүлнэ.</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6451A044" w14:textId="28DDAB21" w:rsidR="005C0123" w:rsidRPr="008364A7" w:rsidRDefault="005C0123" w:rsidP="005C0123">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5</w:t>
            </w:r>
          </w:p>
        </w:tc>
        <w:tc>
          <w:tcPr>
            <w:tcW w:w="851" w:type="dxa"/>
            <w:tcBorders>
              <w:top w:val="nil"/>
              <w:left w:val="single" w:sz="4" w:space="0" w:color="808080"/>
              <w:bottom w:val="single" w:sz="4" w:space="0" w:color="808080"/>
              <w:right w:val="single" w:sz="4" w:space="0" w:color="808080"/>
            </w:tcBorders>
            <w:shd w:val="clear" w:color="auto" w:fill="auto"/>
            <w:vAlign w:val="center"/>
          </w:tcPr>
          <w:p w14:paraId="5EEDF956" w14:textId="0653DACF"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134" w:type="dxa"/>
            <w:tcBorders>
              <w:top w:val="nil"/>
              <w:left w:val="nil"/>
              <w:bottom w:val="single" w:sz="4" w:space="0" w:color="808080"/>
              <w:right w:val="single" w:sz="4" w:space="0" w:color="808080"/>
            </w:tcBorders>
            <w:shd w:val="clear" w:color="auto" w:fill="auto"/>
            <w:vAlign w:val="center"/>
          </w:tcPr>
          <w:p w14:paraId="6A8332E7" w14:textId="59FDF431"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w:t>
            </w:r>
          </w:p>
        </w:tc>
        <w:tc>
          <w:tcPr>
            <w:tcW w:w="1276" w:type="dxa"/>
            <w:tcBorders>
              <w:top w:val="nil"/>
              <w:left w:val="nil"/>
              <w:bottom w:val="single" w:sz="4" w:space="0" w:color="808080"/>
              <w:right w:val="single" w:sz="4" w:space="0" w:color="808080"/>
            </w:tcBorders>
            <w:shd w:val="clear" w:color="auto" w:fill="auto"/>
            <w:vAlign w:val="center"/>
          </w:tcPr>
          <w:p w14:paraId="37FC68CF" w14:textId="7E8DD017"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850" w:type="dxa"/>
            <w:tcBorders>
              <w:top w:val="nil"/>
              <w:left w:val="nil"/>
              <w:bottom w:val="single" w:sz="4" w:space="0" w:color="808080"/>
              <w:right w:val="single" w:sz="4" w:space="0" w:color="808080"/>
            </w:tcBorders>
            <w:shd w:val="clear" w:color="auto" w:fill="auto"/>
            <w:vAlign w:val="center"/>
          </w:tcPr>
          <w:p w14:paraId="4CDF02DE" w14:textId="2E32E1AD" w:rsidR="005C0123" w:rsidRPr="008364A7" w:rsidRDefault="00141B06"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nil"/>
              <w:left w:val="single" w:sz="4" w:space="0" w:color="808080"/>
              <w:bottom w:val="single" w:sz="4" w:space="0" w:color="808080"/>
              <w:right w:val="single" w:sz="4" w:space="0" w:color="808080"/>
            </w:tcBorders>
            <w:shd w:val="clear" w:color="auto" w:fill="auto"/>
            <w:vAlign w:val="center"/>
          </w:tcPr>
          <w:p w14:paraId="1248BA09" w14:textId="12AF210B"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72.0</w:t>
            </w:r>
          </w:p>
        </w:tc>
      </w:tr>
      <w:tr w:rsidR="005C0123" w:rsidRPr="008364A7" w14:paraId="7BCE0868" w14:textId="0B15B168" w:rsidTr="005C0123">
        <w:trPr>
          <w:trHeight w:val="20"/>
        </w:trPr>
        <w:tc>
          <w:tcPr>
            <w:tcW w:w="562" w:type="dxa"/>
            <w:tcBorders>
              <w:top w:val="nil"/>
              <w:left w:val="single" w:sz="4" w:space="0" w:color="808080"/>
              <w:bottom w:val="single" w:sz="4" w:space="0" w:color="808080"/>
              <w:right w:val="single" w:sz="4" w:space="0" w:color="808080"/>
            </w:tcBorders>
            <w:shd w:val="clear" w:color="auto" w:fill="auto"/>
            <w:hideMark/>
          </w:tcPr>
          <w:p w14:paraId="3FC4FD33" w14:textId="67D48CF5" w:rsidR="005C0123" w:rsidRPr="008364A7" w:rsidRDefault="005C0123" w:rsidP="005C0123">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2.7</w:t>
            </w:r>
          </w:p>
        </w:tc>
        <w:tc>
          <w:tcPr>
            <w:tcW w:w="3402"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noWrap/>
            <w:hideMark/>
          </w:tcPr>
          <w:p w14:paraId="0332577C" w14:textId="33F4DDFF" w:rsidR="005C0123" w:rsidRPr="008364A7" w:rsidRDefault="005C0123" w:rsidP="005C0123">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Угийн бичиг хөтлөх уламжлалыг сэргээж, дэмжинэ.</w:t>
            </w:r>
          </w:p>
        </w:tc>
        <w:tc>
          <w:tcPr>
            <w:tcW w:w="567"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noWrap/>
            <w:vAlign w:val="center"/>
            <w:hideMark/>
          </w:tcPr>
          <w:p w14:paraId="3D52EE3D" w14:textId="4940C26A" w:rsidR="005C0123" w:rsidRPr="008364A7" w:rsidRDefault="005C0123" w:rsidP="005C0123">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4</w:t>
            </w:r>
          </w:p>
        </w:tc>
        <w:tc>
          <w:tcPr>
            <w:tcW w:w="851" w:type="dxa"/>
            <w:tcBorders>
              <w:top w:val="nil"/>
              <w:left w:val="single" w:sz="4" w:space="0" w:color="808080"/>
              <w:bottom w:val="single" w:sz="12" w:space="0" w:color="808080"/>
              <w:right w:val="single" w:sz="4" w:space="0" w:color="808080"/>
            </w:tcBorders>
            <w:shd w:val="clear" w:color="auto" w:fill="auto"/>
            <w:vAlign w:val="center"/>
          </w:tcPr>
          <w:p w14:paraId="5681ED29" w14:textId="22ECC2BC"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134" w:type="dxa"/>
            <w:tcBorders>
              <w:top w:val="nil"/>
              <w:left w:val="nil"/>
              <w:bottom w:val="single" w:sz="12" w:space="0" w:color="808080"/>
              <w:right w:val="single" w:sz="4" w:space="0" w:color="808080"/>
            </w:tcBorders>
            <w:shd w:val="clear" w:color="auto" w:fill="auto"/>
            <w:vAlign w:val="center"/>
          </w:tcPr>
          <w:p w14:paraId="5174103D" w14:textId="6DC7F315" w:rsidR="005C0123" w:rsidRPr="008364A7" w:rsidRDefault="00141B06"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276" w:type="dxa"/>
            <w:tcBorders>
              <w:top w:val="nil"/>
              <w:left w:val="nil"/>
              <w:bottom w:val="single" w:sz="12" w:space="0" w:color="808080"/>
              <w:right w:val="single" w:sz="4" w:space="0" w:color="808080"/>
            </w:tcBorders>
            <w:shd w:val="clear" w:color="auto" w:fill="auto"/>
            <w:vAlign w:val="center"/>
          </w:tcPr>
          <w:p w14:paraId="5FC3C232" w14:textId="7F167447"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w:t>
            </w:r>
          </w:p>
        </w:tc>
        <w:tc>
          <w:tcPr>
            <w:tcW w:w="850" w:type="dxa"/>
            <w:tcBorders>
              <w:top w:val="nil"/>
              <w:left w:val="nil"/>
              <w:bottom w:val="single" w:sz="12" w:space="0" w:color="808080"/>
              <w:right w:val="single" w:sz="4" w:space="0" w:color="808080"/>
            </w:tcBorders>
            <w:shd w:val="clear" w:color="auto" w:fill="auto"/>
            <w:vAlign w:val="center"/>
          </w:tcPr>
          <w:p w14:paraId="5003EF4C" w14:textId="7126CD8E" w:rsidR="005C0123" w:rsidRPr="008364A7" w:rsidRDefault="00141B06" w:rsidP="005C0123">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nil"/>
              <w:left w:val="single" w:sz="4" w:space="0" w:color="808080"/>
              <w:bottom w:val="single" w:sz="12" w:space="0" w:color="808080"/>
              <w:right w:val="single" w:sz="4" w:space="0" w:color="808080"/>
            </w:tcBorders>
            <w:shd w:val="clear" w:color="auto" w:fill="auto"/>
            <w:vAlign w:val="center"/>
          </w:tcPr>
          <w:p w14:paraId="5A4396DB" w14:textId="63936B26" w:rsidR="005C0123" w:rsidRPr="008364A7" w:rsidRDefault="005C0123" w:rsidP="005C0123">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57.5</w:t>
            </w:r>
          </w:p>
        </w:tc>
      </w:tr>
      <w:tr w:rsidR="005C0123" w:rsidRPr="008364A7" w14:paraId="3AA6F358" w14:textId="6DFF329C" w:rsidTr="005C0123">
        <w:trPr>
          <w:trHeight w:val="20"/>
        </w:trPr>
        <w:tc>
          <w:tcPr>
            <w:tcW w:w="3964" w:type="dxa"/>
            <w:gridSpan w:val="2"/>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2A256BDA" w14:textId="77777777" w:rsidR="005C0123" w:rsidRPr="008364A7" w:rsidRDefault="005C0123" w:rsidP="005C0123">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w:t>
            </w:r>
          </w:p>
        </w:tc>
        <w:tc>
          <w:tcPr>
            <w:tcW w:w="567"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78A75D96" w14:textId="2D3AF874" w:rsidR="005C0123" w:rsidRPr="008364A7" w:rsidRDefault="005C0123" w:rsidP="005C0123">
            <w:pPr>
              <w:spacing w:after="0" w:line="240" w:lineRule="auto"/>
              <w:jc w:val="right"/>
              <w:rPr>
                <w:rFonts w:asciiTheme="minorBidi" w:eastAsia="Times New Roman" w:hAnsiTheme="minorBidi"/>
                <w:b/>
                <w:bCs/>
                <w:color w:val="000000"/>
                <w:sz w:val="20"/>
                <w:szCs w:val="20"/>
              </w:rPr>
            </w:pPr>
            <w:r w:rsidRPr="008364A7">
              <w:rPr>
                <w:rFonts w:asciiTheme="minorBidi" w:hAnsiTheme="minorBidi"/>
                <w:b/>
                <w:bCs/>
                <w:color w:val="000000"/>
                <w:sz w:val="20"/>
                <w:szCs w:val="20"/>
              </w:rPr>
              <w:t>49</w:t>
            </w:r>
          </w:p>
        </w:tc>
        <w:tc>
          <w:tcPr>
            <w:tcW w:w="851" w:type="dxa"/>
            <w:tcBorders>
              <w:top w:val="single" w:sz="12" w:space="0" w:color="808080"/>
              <w:left w:val="single" w:sz="4" w:space="0" w:color="808080"/>
              <w:bottom w:val="single" w:sz="4" w:space="0" w:color="808080"/>
              <w:right w:val="single" w:sz="4" w:space="0" w:color="808080"/>
            </w:tcBorders>
            <w:shd w:val="clear" w:color="auto" w:fill="auto"/>
            <w:vAlign w:val="center"/>
          </w:tcPr>
          <w:p w14:paraId="4D439E6B" w14:textId="6A3AEF94"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8</w:t>
            </w:r>
          </w:p>
        </w:tc>
        <w:tc>
          <w:tcPr>
            <w:tcW w:w="1134" w:type="dxa"/>
            <w:tcBorders>
              <w:top w:val="single" w:sz="12" w:space="0" w:color="808080"/>
              <w:left w:val="nil"/>
              <w:bottom w:val="single" w:sz="4" w:space="0" w:color="808080"/>
              <w:right w:val="single" w:sz="4" w:space="0" w:color="808080"/>
            </w:tcBorders>
            <w:shd w:val="clear" w:color="auto" w:fill="auto"/>
            <w:vAlign w:val="center"/>
          </w:tcPr>
          <w:p w14:paraId="36213E12" w14:textId="720601CA"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22</w:t>
            </w:r>
          </w:p>
        </w:tc>
        <w:tc>
          <w:tcPr>
            <w:tcW w:w="1276" w:type="dxa"/>
            <w:tcBorders>
              <w:top w:val="single" w:sz="12" w:space="0" w:color="808080"/>
              <w:left w:val="nil"/>
              <w:bottom w:val="single" w:sz="4" w:space="0" w:color="808080"/>
              <w:right w:val="single" w:sz="4" w:space="0" w:color="808080"/>
            </w:tcBorders>
            <w:shd w:val="clear" w:color="auto" w:fill="auto"/>
            <w:vAlign w:val="center"/>
          </w:tcPr>
          <w:p w14:paraId="6E178362" w14:textId="6B7F9A57"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19</w:t>
            </w:r>
          </w:p>
        </w:tc>
        <w:tc>
          <w:tcPr>
            <w:tcW w:w="850" w:type="dxa"/>
            <w:tcBorders>
              <w:top w:val="single" w:sz="12" w:space="0" w:color="808080"/>
              <w:left w:val="nil"/>
              <w:bottom w:val="single" w:sz="4" w:space="0" w:color="808080"/>
              <w:right w:val="single" w:sz="4" w:space="0" w:color="808080"/>
            </w:tcBorders>
            <w:shd w:val="clear" w:color="auto" w:fill="auto"/>
            <w:vAlign w:val="center"/>
          </w:tcPr>
          <w:p w14:paraId="1A3E5E07" w14:textId="1950F478"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w:t>
            </w:r>
          </w:p>
        </w:tc>
        <w:tc>
          <w:tcPr>
            <w:tcW w:w="992" w:type="dxa"/>
            <w:tcBorders>
              <w:top w:val="single" w:sz="12" w:space="0" w:color="808080"/>
              <w:left w:val="nil"/>
              <w:bottom w:val="single" w:sz="4" w:space="0" w:color="808080"/>
              <w:right w:val="single" w:sz="4" w:space="0" w:color="808080"/>
            </w:tcBorders>
            <w:shd w:val="clear" w:color="auto" w:fill="auto"/>
            <w:vAlign w:val="center"/>
          </w:tcPr>
          <w:p w14:paraId="72458FD1" w14:textId="51BF529F"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68.4</w:t>
            </w:r>
          </w:p>
        </w:tc>
      </w:tr>
      <w:tr w:rsidR="005C0123" w:rsidRPr="008364A7" w14:paraId="03B1B0E0" w14:textId="71AB3C95" w:rsidTr="005C0123">
        <w:trPr>
          <w:trHeight w:val="20"/>
        </w:trPr>
        <w:tc>
          <w:tcPr>
            <w:tcW w:w="396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07B2061" w14:textId="38A02C64" w:rsidR="005C0123" w:rsidRPr="008364A7" w:rsidRDefault="005C0123" w:rsidP="005C0123">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 дүнд эзлэх хувь</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tcPr>
          <w:p w14:paraId="2E95E422" w14:textId="6D4CB44D" w:rsidR="005C0123" w:rsidRPr="008364A7" w:rsidRDefault="005C0123" w:rsidP="005C0123">
            <w:pPr>
              <w:spacing w:after="0" w:line="240" w:lineRule="auto"/>
              <w:jc w:val="right"/>
              <w:rPr>
                <w:rFonts w:asciiTheme="minorBidi" w:eastAsia="Times New Roman" w:hAnsiTheme="minorBidi"/>
                <w:b/>
                <w:bCs/>
                <w:color w:val="000000"/>
                <w:sz w:val="20"/>
                <w:szCs w:val="20"/>
              </w:rPr>
            </w:pPr>
            <w:r w:rsidRPr="008364A7">
              <w:rPr>
                <w:rFonts w:asciiTheme="minorBidi" w:hAnsiTheme="minorBidi"/>
                <w:b/>
                <w:bCs/>
                <w:color w:val="000000"/>
                <w:sz w:val="20"/>
                <w:szCs w:val="20"/>
              </w:rPr>
              <w:t> </w:t>
            </w:r>
          </w:p>
        </w:tc>
        <w:tc>
          <w:tcPr>
            <w:tcW w:w="851" w:type="dxa"/>
            <w:tcBorders>
              <w:top w:val="nil"/>
              <w:left w:val="single" w:sz="4" w:space="0" w:color="808080"/>
              <w:bottom w:val="single" w:sz="4" w:space="0" w:color="808080"/>
              <w:right w:val="single" w:sz="4" w:space="0" w:color="808080"/>
            </w:tcBorders>
            <w:shd w:val="clear" w:color="auto" w:fill="auto"/>
            <w:vAlign w:val="center"/>
          </w:tcPr>
          <w:p w14:paraId="0B60454D" w14:textId="33D16BFD"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16.3</w:t>
            </w:r>
          </w:p>
        </w:tc>
        <w:tc>
          <w:tcPr>
            <w:tcW w:w="1134" w:type="dxa"/>
            <w:tcBorders>
              <w:top w:val="nil"/>
              <w:left w:val="nil"/>
              <w:bottom w:val="single" w:sz="4" w:space="0" w:color="808080"/>
              <w:right w:val="single" w:sz="4" w:space="0" w:color="808080"/>
            </w:tcBorders>
            <w:shd w:val="clear" w:color="auto" w:fill="auto"/>
            <w:vAlign w:val="center"/>
          </w:tcPr>
          <w:p w14:paraId="074F5A5E" w14:textId="042894AB"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44.9</w:t>
            </w:r>
          </w:p>
        </w:tc>
        <w:tc>
          <w:tcPr>
            <w:tcW w:w="1276" w:type="dxa"/>
            <w:tcBorders>
              <w:top w:val="nil"/>
              <w:left w:val="nil"/>
              <w:bottom w:val="single" w:sz="4" w:space="0" w:color="808080"/>
              <w:right w:val="single" w:sz="4" w:space="0" w:color="808080"/>
            </w:tcBorders>
            <w:shd w:val="clear" w:color="auto" w:fill="auto"/>
            <w:vAlign w:val="center"/>
          </w:tcPr>
          <w:p w14:paraId="16AF3DA0" w14:textId="23DC09BD"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38.8</w:t>
            </w:r>
          </w:p>
        </w:tc>
        <w:tc>
          <w:tcPr>
            <w:tcW w:w="850" w:type="dxa"/>
            <w:tcBorders>
              <w:top w:val="nil"/>
              <w:left w:val="nil"/>
              <w:bottom w:val="single" w:sz="4" w:space="0" w:color="808080"/>
              <w:right w:val="single" w:sz="4" w:space="0" w:color="808080"/>
            </w:tcBorders>
            <w:shd w:val="clear" w:color="auto" w:fill="auto"/>
            <w:vAlign w:val="center"/>
          </w:tcPr>
          <w:p w14:paraId="4140871E" w14:textId="4B6E522E"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0.0</w:t>
            </w:r>
          </w:p>
        </w:tc>
        <w:tc>
          <w:tcPr>
            <w:tcW w:w="992" w:type="dxa"/>
            <w:tcBorders>
              <w:top w:val="nil"/>
              <w:left w:val="nil"/>
              <w:bottom w:val="single" w:sz="4" w:space="0" w:color="808080"/>
              <w:right w:val="single" w:sz="4" w:space="0" w:color="808080"/>
            </w:tcBorders>
            <w:shd w:val="clear" w:color="auto" w:fill="auto"/>
            <w:vAlign w:val="center"/>
          </w:tcPr>
          <w:p w14:paraId="5140237A" w14:textId="6253833A" w:rsidR="005C0123" w:rsidRPr="008364A7" w:rsidRDefault="005C0123" w:rsidP="005C012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 </w:t>
            </w:r>
          </w:p>
        </w:tc>
      </w:tr>
      <w:bookmarkEnd w:id="1"/>
    </w:tbl>
    <w:p w14:paraId="2883651B" w14:textId="77777777" w:rsidR="00B438AC" w:rsidRPr="008364A7" w:rsidRDefault="00B438AC" w:rsidP="005C0123">
      <w:pPr>
        <w:pStyle w:val="paragraph"/>
        <w:shd w:val="clear" w:color="auto" w:fill="FFFFFF"/>
        <w:spacing w:before="0" w:beforeAutospacing="0" w:after="0" w:afterAutospacing="0"/>
        <w:ind w:firstLine="720"/>
        <w:jc w:val="both"/>
        <w:textAlignment w:val="baseline"/>
        <w:rPr>
          <w:rStyle w:val="normaltextrun"/>
          <w:rFonts w:ascii="Arial" w:eastAsiaTheme="majorEastAsia" w:hAnsi="Arial" w:cs="Arial"/>
          <w:color w:val="000000" w:themeColor="text1"/>
        </w:rPr>
      </w:pPr>
    </w:p>
    <w:p w14:paraId="69A44733" w14:textId="3B7A5A6A" w:rsidR="009F7922" w:rsidRDefault="00B438AC" w:rsidP="002F1E05">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color w:val="000000" w:themeColor="text1"/>
        </w:rPr>
        <w:t>Хүний хөгжил бодлого, зорилгын хү</w:t>
      </w:r>
      <w:r w:rsidR="009F7922" w:rsidRPr="008364A7">
        <w:rPr>
          <w:rStyle w:val="normaltextrun"/>
          <w:rFonts w:ascii="Arial" w:eastAsiaTheme="majorEastAsia" w:hAnsi="Arial" w:cs="Arial"/>
          <w:color w:val="000000" w:themeColor="text1"/>
        </w:rPr>
        <w:t xml:space="preserve">рээнд дэвшүүлсэн </w:t>
      </w:r>
      <w:r w:rsidR="00D1125D" w:rsidRPr="008364A7">
        <w:rPr>
          <w:rStyle w:val="normaltextrun"/>
          <w:rFonts w:ascii="Arial" w:eastAsiaTheme="majorEastAsia" w:hAnsi="Arial" w:cs="Arial"/>
          <w:color w:val="000000" w:themeColor="text1"/>
        </w:rPr>
        <w:t>7</w:t>
      </w:r>
      <w:r w:rsidR="009F7922" w:rsidRPr="008364A7">
        <w:rPr>
          <w:rStyle w:val="normaltextrun"/>
          <w:rFonts w:ascii="Arial" w:eastAsiaTheme="majorEastAsia" w:hAnsi="Arial" w:cs="Arial"/>
          <w:color w:val="000000" w:themeColor="text1"/>
        </w:rPr>
        <w:t xml:space="preserve"> зорилтын </w:t>
      </w:r>
      <w:r w:rsidR="00D1125D" w:rsidRPr="008364A7">
        <w:rPr>
          <w:rStyle w:val="normaltextrun"/>
          <w:rFonts w:ascii="Arial" w:eastAsiaTheme="majorEastAsia" w:hAnsi="Arial" w:cs="Arial"/>
          <w:color w:val="000000" w:themeColor="text1"/>
        </w:rPr>
        <w:t>49</w:t>
      </w:r>
      <w:r w:rsidR="009F7922" w:rsidRPr="008364A7">
        <w:rPr>
          <w:rStyle w:val="normaltextrun"/>
          <w:rFonts w:ascii="Arial" w:eastAsiaTheme="majorEastAsia" w:hAnsi="Arial" w:cs="Arial"/>
          <w:color w:val="000000" w:themeColor="text1"/>
        </w:rPr>
        <w:t xml:space="preserve"> арга хэмжээнээс </w:t>
      </w:r>
      <w:r w:rsidR="00F4672C" w:rsidRPr="008364A7">
        <w:rPr>
          <w:rStyle w:val="normaltextrun"/>
          <w:rFonts w:ascii="Arial" w:eastAsiaTheme="majorEastAsia" w:hAnsi="Arial" w:cs="Arial"/>
          <w:color w:val="000000" w:themeColor="text1"/>
        </w:rPr>
        <w:t>4</w:t>
      </w:r>
      <w:r w:rsidR="009F7922" w:rsidRPr="008364A7">
        <w:rPr>
          <w:rStyle w:val="normaltextrun"/>
          <w:rFonts w:ascii="Arial" w:eastAsiaTheme="majorEastAsia" w:hAnsi="Arial" w:cs="Arial"/>
          <w:color w:val="000000" w:themeColor="text1"/>
        </w:rPr>
        <w:t xml:space="preserve"> зорилтын</w:t>
      </w:r>
      <w:r w:rsidR="000267AB" w:rsidRPr="008364A7">
        <w:rPr>
          <w:rStyle w:val="normaltextrun"/>
          <w:rFonts w:ascii="Arial" w:eastAsiaTheme="majorEastAsia" w:hAnsi="Arial" w:cs="Arial"/>
          <w:color w:val="000000" w:themeColor="text1"/>
        </w:rPr>
        <w:t xml:space="preserve"> </w:t>
      </w:r>
      <w:r w:rsidR="00F4672C" w:rsidRPr="008364A7">
        <w:rPr>
          <w:rStyle w:val="normaltextrun"/>
          <w:rFonts w:ascii="Arial" w:eastAsiaTheme="majorEastAsia" w:hAnsi="Arial" w:cs="Arial"/>
          <w:color w:val="000000" w:themeColor="text1"/>
        </w:rPr>
        <w:t>8</w:t>
      </w:r>
      <w:r w:rsidR="00FE15BC" w:rsidRPr="008364A7">
        <w:rPr>
          <w:rStyle w:val="normaltextrun"/>
          <w:rFonts w:ascii="Arial" w:eastAsiaTheme="majorEastAsia" w:hAnsi="Arial" w:cs="Arial"/>
          <w:color w:val="000000" w:themeColor="text1"/>
        </w:rPr>
        <w:t xml:space="preserve"> </w:t>
      </w:r>
      <w:r w:rsidR="009F7922" w:rsidRPr="008364A7">
        <w:rPr>
          <w:rStyle w:val="normaltextrun"/>
          <w:rFonts w:ascii="Arial" w:eastAsiaTheme="majorEastAsia" w:hAnsi="Arial" w:cs="Arial"/>
          <w:color w:val="000000" w:themeColor="text1"/>
        </w:rPr>
        <w:t xml:space="preserve">арга хэмжээ нь “үр дүнтэй”, </w:t>
      </w:r>
      <w:r w:rsidR="00F4672C" w:rsidRPr="008364A7">
        <w:rPr>
          <w:rStyle w:val="normaltextrun"/>
          <w:rFonts w:ascii="Arial" w:eastAsiaTheme="majorEastAsia" w:hAnsi="Arial" w:cs="Arial"/>
          <w:color w:val="000000" w:themeColor="text1"/>
        </w:rPr>
        <w:t>6</w:t>
      </w:r>
      <w:r w:rsidR="009F7922" w:rsidRPr="008364A7">
        <w:rPr>
          <w:rStyle w:val="normaltextrun"/>
          <w:rFonts w:ascii="Arial" w:eastAsiaTheme="majorEastAsia" w:hAnsi="Arial" w:cs="Arial"/>
          <w:color w:val="000000" w:themeColor="text1"/>
        </w:rPr>
        <w:t xml:space="preserve"> зорилтын </w:t>
      </w:r>
      <w:r w:rsidR="00F4672C" w:rsidRPr="008364A7">
        <w:rPr>
          <w:rStyle w:val="normaltextrun"/>
          <w:rFonts w:ascii="Arial" w:eastAsiaTheme="majorEastAsia" w:hAnsi="Arial" w:cs="Arial"/>
          <w:color w:val="000000" w:themeColor="text1"/>
        </w:rPr>
        <w:t>22</w:t>
      </w:r>
      <w:r w:rsidR="009F7922" w:rsidRPr="008364A7">
        <w:rPr>
          <w:rStyle w:val="normaltextrun"/>
          <w:rFonts w:ascii="Arial" w:eastAsiaTheme="majorEastAsia" w:hAnsi="Arial" w:cs="Arial"/>
          <w:color w:val="000000" w:themeColor="text1"/>
        </w:rPr>
        <w:t xml:space="preserve"> арга хэмжээ “тодорхой үр дүнд хүрсэн”, </w:t>
      </w:r>
      <w:r w:rsidR="00F4672C" w:rsidRPr="008364A7">
        <w:rPr>
          <w:rStyle w:val="normaltextrun"/>
          <w:rFonts w:ascii="Arial" w:eastAsiaTheme="majorEastAsia" w:hAnsi="Arial" w:cs="Arial"/>
          <w:color w:val="000000" w:themeColor="text1"/>
        </w:rPr>
        <w:t>6</w:t>
      </w:r>
      <w:r w:rsidR="009F7922" w:rsidRPr="008364A7">
        <w:rPr>
          <w:rStyle w:val="normaltextrun"/>
          <w:rFonts w:ascii="Arial" w:eastAsiaTheme="majorEastAsia" w:hAnsi="Arial" w:cs="Arial"/>
        </w:rPr>
        <w:t xml:space="preserve"> зорилтын </w:t>
      </w:r>
      <w:r w:rsidR="00F4672C" w:rsidRPr="008364A7">
        <w:rPr>
          <w:rStyle w:val="normaltextrun"/>
          <w:rFonts w:ascii="Arial" w:eastAsiaTheme="majorEastAsia" w:hAnsi="Arial" w:cs="Arial"/>
        </w:rPr>
        <w:t>19</w:t>
      </w:r>
      <w:r w:rsidR="009F7922" w:rsidRPr="008364A7">
        <w:rPr>
          <w:rStyle w:val="normaltextrun"/>
          <w:rFonts w:ascii="Arial" w:eastAsiaTheme="majorEastAsia" w:hAnsi="Arial" w:cs="Arial"/>
        </w:rPr>
        <w:t xml:space="preserve"> арга хэмжээ “эрчимжүүлэх шаардлагатай”</w:t>
      </w:r>
      <w:r w:rsidR="006A604E" w:rsidRPr="008364A7">
        <w:rPr>
          <w:rStyle w:val="normaltextrun"/>
          <w:rFonts w:ascii="Arial" w:eastAsiaTheme="majorEastAsia" w:hAnsi="Arial" w:cs="Arial"/>
        </w:rPr>
        <w:t xml:space="preserve"> гэж </w:t>
      </w:r>
      <w:r w:rsidR="00CD73B1" w:rsidRPr="008364A7">
        <w:rPr>
          <w:rStyle w:val="normaltextrun"/>
          <w:rFonts w:ascii="Arial" w:eastAsiaTheme="majorEastAsia" w:hAnsi="Arial" w:cs="Arial"/>
        </w:rPr>
        <w:t xml:space="preserve">үнэлэгдсэн </w:t>
      </w:r>
      <w:r w:rsidRPr="008364A7">
        <w:rPr>
          <w:rStyle w:val="normaltextrun"/>
          <w:rFonts w:ascii="Arial" w:eastAsiaTheme="majorEastAsia" w:hAnsi="Arial" w:cs="Arial"/>
        </w:rPr>
        <w:t>байна</w:t>
      </w:r>
      <w:r w:rsidR="009F7922" w:rsidRPr="008364A7">
        <w:rPr>
          <w:rStyle w:val="normaltextrun"/>
          <w:rFonts w:ascii="Arial" w:eastAsiaTheme="majorEastAsia" w:hAnsi="Arial" w:cs="Arial"/>
        </w:rPr>
        <w:t>.</w:t>
      </w:r>
    </w:p>
    <w:p w14:paraId="53DC2F89" w14:textId="4DAB0631" w:rsidR="00456D18" w:rsidRPr="00B96566" w:rsidRDefault="00B7769D" w:rsidP="00D5256A">
      <w:pPr>
        <w:spacing w:after="120" w:line="240" w:lineRule="auto"/>
        <w:ind w:firstLine="709"/>
        <w:jc w:val="both"/>
        <w:rPr>
          <w:rFonts w:ascii="Arial" w:hAnsi="Arial" w:cs="Arial"/>
          <w:sz w:val="24"/>
          <w:szCs w:val="24"/>
        </w:rPr>
      </w:pPr>
      <w:r w:rsidRPr="00B7769D">
        <w:rPr>
          <w:rStyle w:val="normaltextrun"/>
          <w:rFonts w:ascii="Arial" w:eastAsiaTheme="majorEastAsia" w:hAnsi="Arial" w:cs="Arial"/>
          <w:sz w:val="24"/>
          <w:szCs w:val="24"/>
        </w:rPr>
        <w:t xml:space="preserve">Дээрх зорилгын хүрээнд хамаарах хяналт-шинжилгээ, үнэлгээний </w:t>
      </w:r>
      <w:r w:rsidR="006833B3" w:rsidRPr="00B7769D">
        <w:rPr>
          <w:rFonts w:ascii="Arial" w:hAnsi="Arial" w:cs="Arial"/>
          <w:sz w:val="24"/>
          <w:szCs w:val="24"/>
        </w:rPr>
        <w:t>30 шалгуур</w:t>
      </w:r>
      <w:r w:rsidR="006833B3" w:rsidRPr="00B96566">
        <w:rPr>
          <w:rFonts w:ascii="Arial" w:hAnsi="Arial" w:cs="Arial"/>
          <w:sz w:val="24"/>
          <w:szCs w:val="24"/>
        </w:rPr>
        <w:t xml:space="preserve"> үзүүлэлт батлагдсан</w:t>
      </w:r>
      <w:r w:rsidR="00D418AC" w:rsidRPr="00B96566">
        <w:rPr>
          <w:rFonts w:ascii="Arial" w:hAnsi="Arial" w:cs="Arial"/>
          <w:sz w:val="24"/>
          <w:szCs w:val="24"/>
        </w:rPr>
        <w:t xml:space="preserve"> ба эдгээр шалгуур үзүүлэлтийн хүрсэн түвшин дунджаар 88.1 хувь байна. Нийт шалгуур үзүүлэлтээс </w:t>
      </w:r>
      <w:r w:rsidR="008C421C" w:rsidRPr="00B96566">
        <w:rPr>
          <w:rFonts w:ascii="Arial" w:hAnsi="Arial" w:cs="Arial"/>
          <w:sz w:val="24"/>
          <w:szCs w:val="24"/>
        </w:rPr>
        <w:t>6 шалгуур үзүүлэлтийн хүрсэн түвшин 100.0 хувь, 3 шалгуур үзүүлэлтийн хүрсэн түвшин 70</w:t>
      </w:r>
      <w:r w:rsidR="00D5256A">
        <w:rPr>
          <w:rFonts w:ascii="Arial" w:hAnsi="Arial" w:cs="Arial"/>
          <w:sz w:val="24"/>
          <w:szCs w:val="24"/>
        </w:rPr>
        <w:t>.0</w:t>
      </w:r>
      <w:r w:rsidR="008C421C" w:rsidRPr="00B96566">
        <w:rPr>
          <w:rFonts w:ascii="Arial" w:hAnsi="Arial" w:cs="Arial"/>
          <w:sz w:val="24"/>
          <w:szCs w:val="24"/>
        </w:rPr>
        <w:t>-99.0 хүртэл хув</w:t>
      </w:r>
      <w:r w:rsidR="00D418AC" w:rsidRPr="00B96566">
        <w:rPr>
          <w:rFonts w:ascii="Arial" w:hAnsi="Arial" w:cs="Arial"/>
          <w:sz w:val="24"/>
          <w:szCs w:val="24"/>
        </w:rPr>
        <w:t>ь</w:t>
      </w:r>
      <w:r w:rsidR="008C421C" w:rsidRPr="00B96566">
        <w:rPr>
          <w:rFonts w:ascii="Arial" w:hAnsi="Arial" w:cs="Arial"/>
          <w:sz w:val="24"/>
          <w:szCs w:val="24"/>
        </w:rPr>
        <w:t>, 4 шалгуур үзүүлэлтийн хүрсэн түвшин 30</w:t>
      </w:r>
      <w:r w:rsidR="00D5256A">
        <w:rPr>
          <w:rFonts w:ascii="Arial" w:hAnsi="Arial" w:cs="Arial"/>
          <w:sz w:val="24"/>
          <w:szCs w:val="24"/>
        </w:rPr>
        <w:t>.0</w:t>
      </w:r>
      <w:r w:rsidR="008C421C" w:rsidRPr="00B96566">
        <w:rPr>
          <w:rFonts w:ascii="Arial" w:hAnsi="Arial" w:cs="Arial"/>
          <w:sz w:val="24"/>
          <w:szCs w:val="24"/>
        </w:rPr>
        <w:t>-69.0 хув</w:t>
      </w:r>
      <w:r w:rsidR="00D418AC" w:rsidRPr="00B96566">
        <w:rPr>
          <w:rFonts w:ascii="Arial" w:hAnsi="Arial" w:cs="Arial"/>
          <w:sz w:val="24"/>
          <w:szCs w:val="24"/>
        </w:rPr>
        <w:t>ь</w:t>
      </w:r>
      <w:r w:rsidR="008C421C" w:rsidRPr="00B96566">
        <w:rPr>
          <w:rFonts w:ascii="Arial" w:hAnsi="Arial" w:cs="Arial"/>
          <w:sz w:val="24"/>
          <w:szCs w:val="24"/>
        </w:rPr>
        <w:t xml:space="preserve">, </w:t>
      </w:r>
      <w:r>
        <w:rPr>
          <w:rFonts w:ascii="Arial" w:hAnsi="Arial" w:cs="Arial"/>
          <w:sz w:val="24"/>
          <w:szCs w:val="24"/>
        </w:rPr>
        <w:t>9</w:t>
      </w:r>
      <w:r w:rsidR="008C421C" w:rsidRPr="00B96566">
        <w:rPr>
          <w:rFonts w:ascii="Arial" w:hAnsi="Arial" w:cs="Arial"/>
          <w:sz w:val="24"/>
          <w:szCs w:val="24"/>
        </w:rPr>
        <w:t xml:space="preserve"> шалгуур үзүүлэлтийн хүрсэн түвшин 0.0 хувь байгаа ба 8 шалгуур үзүүлэлтий</w:t>
      </w:r>
      <w:r w:rsidR="00D418AC" w:rsidRPr="00B96566">
        <w:rPr>
          <w:rFonts w:ascii="Arial" w:hAnsi="Arial" w:cs="Arial"/>
          <w:sz w:val="24"/>
          <w:szCs w:val="24"/>
        </w:rPr>
        <w:t xml:space="preserve">н хүрсэн түвшинг </w:t>
      </w:r>
      <w:r w:rsidR="008C421C" w:rsidRPr="00B96566">
        <w:rPr>
          <w:rFonts w:ascii="Arial" w:hAnsi="Arial" w:cs="Arial"/>
          <w:sz w:val="24"/>
          <w:szCs w:val="24"/>
        </w:rPr>
        <w:t>тооцох боломжгүй байна.</w:t>
      </w:r>
    </w:p>
    <w:p w14:paraId="37A20F24" w14:textId="5BCC9E27" w:rsidR="00D418AC" w:rsidRPr="00B96566" w:rsidRDefault="00D418AC" w:rsidP="00D5256A">
      <w:pPr>
        <w:spacing w:after="120" w:line="240" w:lineRule="auto"/>
        <w:ind w:firstLine="709"/>
        <w:jc w:val="both"/>
        <w:rPr>
          <w:rFonts w:ascii="Arial" w:hAnsi="Arial" w:cs="Arial"/>
          <w:sz w:val="24"/>
          <w:szCs w:val="24"/>
        </w:rPr>
      </w:pPr>
      <w:r w:rsidRPr="00B96566">
        <w:rPr>
          <w:rFonts w:ascii="Arial" w:hAnsi="Arial" w:cs="Arial"/>
          <w:sz w:val="24"/>
          <w:szCs w:val="24"/>
        </w:rPr>
        <w:t xml:space="preserve">Үндсэн чиглэлд тусгагдсан энэхүү зорилгод хамаарах 49 арга хэмжээний хэрэгжилттэй харьцуулж үзэхэд, шалгуур үзүүлэлтийн хүрсэн түвшин нь арга хэмжээний хэрэгжилтийн дундаж хувиас 19.7 нэгж хувиар илүү байна. </w:t>
      </w:r>
    </w:p>
    <w:p w14:paraId="04FB0209" w14:textId="2294FD98" w:rsidR="008C421C" w:rsidRDefault="006833B3" w:rsidP="00D5256A">
      <w:pPr>
        <w:pStyle w:val="ListParagraph"/>
        <w:numPr>
          <w:ilvl w:val="0"/>
          <w:numId w:val="23"/>
        </w:numPr>
        <w:tabs>
          <w:tab w:val="left" w:pos="993"/>
        </w:tabs>
        <w:spacing w:after="120" w:line="240" w:lineRule="auto"/>
        <w:ind w:left="0" w:firstLine="709"/>
        <w:jc w:val="both"/>
        <w:rPr>
          <w:rFonts w:ascii="Arial" w:hAnsi="Arial" w:cs="Arial"/>
          <w:sz w:val="24"/>
          <w:szCs w:val="24"/>
        </w:rPr>
      </w:pPr>
      <w:r w:rsidRPr="00141D2D">
        <w:rPr>
          <w:rFonts w:ascii="Arial" w:hAnsi="Arial" w:cs="Arial"/>
          <w:sz w:val="24"/>
          <w:szCs w:val="24"/>
        </w:rPr>
        <w:t>Сургуулийн өмнөх боловсролын хамран сургалтын  цэвэр жин 2019 онд 81.5 хувь байсан бол 202</w:t>
      </w:r>
      <w:r w:rsidR="00B65C98">
        <w:rPr>
          <w:rFonts w:ascii="Arial" w:hAnsi="Arial" w:cs="Arial"/>
          <w:sz w:val="24"/>
          <w:szCs w:val="24"/>
        </w:rPr>
        <w:t>4</w:t>
      </w:r>
      <w:r w:rsidRPr="00141D2D">
        <w:rPr>
          <w:rFonts w:ascii="Arial" w:hAnsi="Arial" w:cs="Arial"/>
          <w:sz w:val="24"/>
          <w:szCs w:val="24"/>
        </w:rPr>
        <w:t xml:space="preserve"> оны байдлаар 9</w:t>
      </w:r>
      <w:r w:rsidR="00B65C98">
        <w:rPr>
          <w:rFonts w:ascii="Arial" w:hAnsi="Arial" w:cs="Arial"/>
          <w:sz w:val="24"/>
          <w:szCs w:val="24"/>
        </w:rPr>
        <w:t>1</w:t>
      </w:r>
      <w:r w:rsidRPr="00141D2D">
        <w:rPr>
          <w:rFonts w:ascii="Arial" w:hAnsi="Arial" w:cs="Arial"/>
          <w:sz w:val="24"/>
          <w:szCs w:val="24"/>
        </w:rPr>
        <w:t>.8 хувь болж, 2019 оны суурь түвшнээс 11.3 нэгж</w:t>
      </w:r>
      <w:r w:rsidR="00B65C98">
        <w:rPr>
          <w:rFonts w:ascii="Arial" w:hAnsi="Arial" w:cs="Arial"/>
          <w:sz w:val="24"/>
          <w:szCs w:val="24"/>
        </w:rPr>
        <w:t xml:space="preserve"> хувиар</w:t>
      </w:r>
      <w:r w:rsidRPr="00141D2D">
        <w:rPr>
          <w:rFonts w:ascii="Arial" w:hAnsi="Arial" w:cs="Arial"/>
          <w:sz w:val="24"/>
          <w:szCs w:val="24"/>
        </w:rPr>
        <w:t>, 202</w:t>
      </w:r>
      <w:r w:rsidR="00B65C98">
        <w:rPr>
          <w:rFonts w:ascii="Arial" w:hAnsi="Arial" w:cs="Arial"/>
          <w:sz w:val="24"/>
          <w:szCs w:val="24"/>
        </w:rPr>
        <w:t>5</w:t>
      </w:r>
      <w:r w:rsidRPr="00141D2D">
        <w:rPr>
          <w:rFonts w:ascii="Arial" w:hAnsi="Arial" w:cs="Arial"/>
          <w:sz w:val="24"/>
          <w:szCs w:val="24"/>
        </w:rPr>
        <w:t xml:space="preserve"> оны зорилтот /89.</w:t>
      </w:r>
      <w:r w:rsidR="00B65C98">
        <w:rPr>
          <w:rFonts w:ascii="Arial" w:hAnsi="Arial" w:cs="Arial"/>
          <w:sz w:val="24"/>
          <w:szCs w:val="24"/>
        </w:rPr>
        <w:t>4</w:t>
      </w:r>
      <w:r w:rsidRPr="00141D2D">
        <w:rPr>
          <w:rFonts w:ascii="Arial" w:hAnsi="Arial" w:cs="Arial"/>
          <w:sz w:val="24"/>
          <w:szCs w:val="24"/>
        </w:rPr>
        <w:t xml:space="preserve">/ түвшнээс </w:t>
      </w:r>
      <w:r w:rsidR="00B65C98">
        <w:rPr>
          <w:rFonts w:ascii="Arial" w:hAnsi="Arial" w:cs="Arial"/>
          <w:sz w:val="24"/>
          <w:szCs w:val="24"/>
        </w:rPr>
        <w:t>2.4</w:t>
      </w:r>
      <w:r w:rsidRPr="00141D2D">
        <w:rPr>
          <w:rFonts w:ascii="Arial" w:hAnsi="Arial" w:cs="Arial"/>
          <w:sz w:val="24"/>
          <w:szCs w:val="24"/>
        </w:rPr>
        <w:t xml:space="preserve"> нэгж хувиар </w:t>
      </w:r>
      <w:r w:rsidR="00B65C98">
        <w:rPr>
          <w:rFonts w:ascii="Arial" w:hAnsi="Arial" w:cs="Arial"/>
          <w:sz w:val="24"/>
          <w:szCs w:val="24"/>
        </w:rPr>
        <w:t>илүү</w:t>
      </w:r>
      <w:r w:rsidRPr="00141D2D">
        <w:rPr>
          <w:rFonts w:ascii="Arial" w:hAnsi="Arial" w:cs="Arial"/>
          <w:sz w:val="24"/>
          <w:szCs w:val="24"/>
        </w:rPr>
        <w:t xml:space="preserve"> үзүүлэлттэй байна.</w:t>
      </w:r>
    </w:p>
    <w:p w14:paraId="479A0ACB" w14:textId="42A02F69" w:rsidR="00B131F7" w:rsidRDefault="00B131F7" w:rsidP="00B65C98">
      <w:pPr>
        <w:pStyle w:val="ListParagraph"/>
        <w:numPr>
          <w:ilvl w:val="0"/>
          <w:numId w:val="23"/>
        </w:numPr>
        <w:tabs>
          <w:tab w:val="left" w:pos="993"/>
        </w:tabs>
        <w:spacing w:after="120" w:line="240" w:lineRule="auto"/>
        <w:ind w:left="0" w:firstLine="709"/>
        <w:jc w:val="both"/>
        <w:rPr>
          <w:rFonts w:ascii="Arial" w:hAnsi="Arial" w:cs="Arial"/>
          <w:sz w:val="24"/>
          <w:szCs w:val="24"/>
        </w:rPr>
      </w:pPr>
      <w:r w:rsidRPr="00B131F7">
        <w:rPr>
          <w:rFonts w:ascii="Arial" w:hAnsi="Arial" w:cs="Arial"/>
          <w:sz w:val="24"/>
          <w:szCs w:val="24"/>
        </w:rPr>
        <w:t>Дээд боловсролын нийт багшид докторын зэрэгтэй багшийн эзлэх хувь</w:t>
      </w:r>
      <w:r>
        <w:rPr>
          <w:rFonts w:ascii="Arial" w:hAnsi="Arial" w:cs="Arial"/>
          <w:sz w:val="24"/>
          <w:szCs w:val="24"/>
        </w:rPr>
        <w:t xml:space="preserve"> 2024 онд 45.1 хувьд хүрсэн нь 2025 оны зорилтот түвшингээс 0.1 нэгж хувиар илүү буюу зорилтот түвшинг хангасан байна.</w:t>
      </w:r>
    </w:p>
    <w:p w14:paraId="3B04DDBD" w14:textId="6B819904" w:rsidR="008C421C" w:rsidRDefault="00456D18" w:rsidP="00D418AC">
      <w:pPr>
        <w:pStyle w:val="ListParagraph"/>
        <w:numPr>
          <w:ilvl w:val="0"/>
          <w:numId w:val="23"/>
        </w:numPr>
        <w:tabs>
          <w:tab w:val="left" w:pos="993"/>
        </w:tabs>
        <w:spacing w:after="120" w:line="240" w:lineRule="auto"/>
        <w:ind w:left="0" w:firstLine="709"/>
        <w:jc w:val="both"/>
        <w:rPr>
          <w:rFonts w:ascii="Arial" w:hAnsi="Arial" w:cs="Arial"/>
          <w:sz w:val="24"/>
          <w:szCs w:val="24"/>
        </w:rPr>
      </w:pPr>
      <w:r w:rsidRPr="00456D18">
        <w:rPr>
          <w:rFonts w:ascii="Arial" w:hAnsi="Arial" w:cs="Arial"/>
          <w:sz w:val="24"/>
          <w:szCs w:val="24"/>
        </w:rPr>
        <w:t>2024 оны эхний 11 сарын байдлаар</w:t>
      </w:r>
      <w:r>
        <w:rPr>
          <w:rFonts w:ascii="Arial" w:hAnsi="Arial" w:cs="Arial"/>
          <w:sz w:val="24"/>
          <w:szCs w:val="24"/>
        </w:rPr>
        <w:t xml:space="preserve"> </w:t>
      </w:r>
      <w:r w:rsidR="006833B3" w:rsidRPr="00141D2D">
        <w:rPr>
          <w:rFonts w:ascii="Arial" w:hAnsi="Arial" w:cs="Arial"/>
          <w:sz w:val="24"/>
          <w:szCs w:val="24"/>
        </w:rPr>
        <w:t>10,000 хүн амд вируст гепатитын өвчлөл</w:t>
      </w:r>
      <w:r w:rsidR="00940863">
        <w:rPr>
          <w:rFonts w:ascii="Arial" w:hAnsi="Arial" w:cs="Arial"/>
          <w:sz w:val="24"/>
          <w:szCs w:val="24"/>
        </w:rPr>
        <w:t>и</w:t>
      </w:r>
      <w:r w:rsidR="006833B3" w:rsidRPr="00141D2D">
        <w:rPr>
          <w:rFonts w:ascii="Arial" w:hAnsi="Arial" w:cs="Arial"/>
          <w:sz w:val="24"/>
          <w:szCs w:val="24"/>
        </w:rPr>
        <w:t>йн тоо 0.</w:t>
      </w:r>
      <w:r>
        <w:rPr>
          <w:rFonts w:ascii="Arial" w:hAnsi="Arial" w:cs="Arial"/>
          <w:sz w:val="24"/>
          <w:szCs w:val="24"/>
        </w:rPr>
        <w:t>5</w:t>
      </w:r>
      <w:r w:rsidR="006833B3" w:rsidRPr="00141D2D">
        <w:rPr>
          <w:rFonts w:ascii="Arial" w:hAnsi="Arial" w:cs="Arial"/>
          <w:sz w:val="24"/>
          <w:szCs w:val="24"/>
        </w:rPr>
        <w:t xml:space="preserve"> болж</w:t>
      </w:r>
      <w:r>
        <w:rPr>
          <w:rFonts w:ascii="Arial" w:hAnsi="Arial" w:cs="Arial"/>
          <w:sz w:val="24"/>
          <w:szCs w:val="24"/>
        </w:rPr>
        <w:t>,</w:t>
      </w:r>
      <w:r w:rsidR="006833B3" w:rsidRPr="00141D2D">
        <w:rPr>
          <w:rFonts w:ascii="Arial" w:hAnsi="Arial" w:cs="Arial"/>
          <w:sz w:val="24"/>
          <w:szCs w:val="24"/>
        </w:rPr>
        <w:t xml:space="preserve"> суурь түвшнээс </w:t>
      </w:r>
      <w:r>
        <w:rPr>
          <w:rFonts w:ascii="Arial" w:hAnsi="Arial" w:cs="Arial"/>
          <w:sz w:val="24"/>
          <w:szCs w:val="24"/>
        </w:rPr>
        <w:t>2.9</w:t>
      </w:r>
      <w:r w:rsidR="006833B3" w:rsidRPr="00141D2D">
        <w:rPr>
          <w:rFonts w:ascii="Arial" w:hAnsi="Arial" w:cs="Arial"/>
          <w:sz w:val="24"/>
          <w:szCs w:val="24"/>
        </w:rPr>
        <w:t xml:space="preserve"> нэгж, 2025 оны зорилтот түвшнээс </w:t>
      </w:r>
      <w:r>
        <w:rPr>
          <w:rFonts w:ascii="Arial" w:hAnsi="Arial" w:cs="Arial"/>
          <w:sz w:val="24"/>
          <w:szCs w:val="24"/>
        </w:rPr>
        <w:t xml:space="preserve">2.0 </w:t>
      </w:r>
      <w:r w:rsidR="006833B3" w:rsidRPr="00141D2D">
        <w:rPr>
          <w:rFonts w:ascii="Arial" w:hAnsi="Arial" w:cs="Arial"/>
          <w:sz w:val="24"/>
          <w:szCs w:val="24"/>
        </w:rPr>
        <w:t>буурсан эерэг үзүүлэлттэй байна.</w:t>
      </w:r>
    </w:p>
    <w:p w14:paraId="1E4AFC46" w14:textId="6B2B2493" w:rsidR="006833B3" w:rsidRPr="00456D18" w:rsidRDefault="00456D18" w:rsidP="00D418AC">
      <w:pPr>
        <w:pStyle w:val="ListParagraph"/>
        <w:numPr>
          <w:ilvl w:val="0"/>
          <w:numId w:val="23"/>
        </w:numPr>
        <w:tabs>
          <w:tab w:val="left" w:pos="993"/>
        </w:tabs>
        <w:spacing w:after="120" w:line="240" w:lineRule="auto"/>
        <w:ind w:left="0" w:firstLine="709"/>
        <w:jc w:val="both"/>
        <w:rPr>
          <w:sz w:val="24"/>
          <w:szCs w:val="24"/>
        </w:rPr>
      </w:pPr>
      <w:r w:rsidRPr="00456D18">
        <w:rPr>
          <w:rFonts w:ascii="Arial" w:hAnsi="Arial" w:cs="Arial"/>
          <w:sz w:val="24"/>
          <w:szCs w:val="24"/>
        </w:rPr>
        <w:t>Нэг сая хүнд оногдох эрдэм шинжилгээний өгүүллийн тоо</w:t>
      </w:r>
      <w:r>
        <w:rPr>
          <w:rFonts w:ascii="Arial" w:hAnsi="Arial" w:cs="Arial"/>
          <w:sz w:val="24"/>
          <w:szCs w:val="24"/>
        </w:rPr>
        <w:t>, ш</w:t>
      </w:r>
      <w:r w:rsidRPr="00456D18">
        <w:rPr>
          <w:rFonts w:ascii="Arial" w:hAnsi="Arial" w:cs="Arial"/>
          <w:sz w:val="24"/>
          <w:szCs w:val="24"/>
        </w:rPr>
        <w:t>инэ бүтээлийн гэрчилгээ авсан бүтээлийн тоо</w:t>
      </w:r>
      <w:r>
        <w:rPr>
          <w:rFonts w:ascii="Arial" w:hAnsi="Arial" w:cs="Arial"/>
          <w:sz w:val="24"/>
          <w:szCs w:val="24"/>
        </w:rPr>
        <w:t>, о</w:t>
      </w:r>
      <w:r w:rsidRPr="00456D18">
        <w:rPr>
          <w:rFonts w:ascii="Arial" w:hAnsi="Arial" w:cs="Arial"/>
          <w:sz w:val="24"/>
          <w:szCs w:val="24"/>
        </w:rPr>
        <w:t>рганик, баяжуулсан, зохицуулах үйлчилгээтэй инновац нэвтрүүлсэн шинэ бүтээгдэхүүн</w:t>
      </w:r>
      <w:r>
        <w:rPr>
          <w:rFonts w:ascii="Arial" w:hAnsi="Arial" w:cs="Arial"/>
          <w:sz w:val="24"/>
          <w:szCs w:val="24"/>
        </w:rPr>
        <w:t>ий тоо зэрэг шалгуур үзүүлэлтийн 2024 оны хүрсэн түвшин нь 100.0 хувь байна.</w:t>
      </w:r>
    </w:p>
    <w:p w14:paraId="01080157" w14:textId="48D183D7" w:rsidR="00456D18" w:rsidRPr="00456D18" w:rsidRDefault="00456D18" w:rsidP="00D418AC">
      <w:pPr>
        <w:pStyle w:val="ListParagraph"/>
        <w:numPr>
          <w:ilvl w:val="0"/>
          <w:numId w:val="23"/>
        </w:numPr>
        <w:tabs>
          <w:tab w:val="left" w:pos="993"/>
        </w:tabs>
        <w:spacing w:after="120" w:line="240" w:lineRule="auto"/>
        <w:ind w:left="0" w:firstLine="709"/>
        <w:jc w:val="both"/>
        <w:rPr>
          <w:sz w:val="24"/>
          <w:szCs w:val="24"/>
        </w:rPr>
      </w:pPr>
      <w:r w:rsidRPr="00456D18">
        <w:rPr>
          <w:rFonts w:ascii="Arial" w:hAnsi="Arial" w:cs="Arial"/>
          <w:sz w:val="24"/>
          <w:szCs w:val="24"/>
        </w:rPr>
        <w:t>Тухайн жилийн товлолт дархлаажуулалтад хамрагдсан хүүхдийн эзлэх хувь</w:t>
      </w:r>
      <w:r>
        <w:rPr>
          <w:rFonts w:ascii="Arial" w:hAnsi="Arial" w:cs="Arial"/>
          <w:sz w:val="24"/>
          <w:szCs w:val="24"/>
        </w:rPr>
        <w:t xml:space="preserve">, </w:t>
      </w:r>
      <w:r w:rsidRPr="00456D18">
        <w:rPr>
          <w:rFonts w:ascii="Arial" w:hAnsi="Arial" w:cs="Arial"/>
          <w:sz w:val="24"/>
          <w:szCs w:val="24"/>
        </w:rPr>
        <w:t>Артерийн даралт ихсэх өвчний эрт илрүүлгийн хамралтын хувь</w:t>
      </w:r>
      <w:r>
        <w:rPr>
          <w:rFonts w:ascii="Arial" w:hAnsi="Arial" w:cs="Arial"/>
          <w:sz w:val="24"/>
          <w:szCs w:val="24"/>
        </w:rPr>
        <w:t xml:space="preserve">, </w:t>
      </w:r>
      <w:r w:rsidRPr="00456D18">
        <w:rPr>
          <w:rFonts w:ascii="Arial" w:hAnsi="Arial" w:cs="Arial"/>
          <w:sz w:val="24"/>
          <w:szCs w:val="24"/>
        </w:rPr>
        <w:t>Тавт вакцины 3 дах тунгийн  хамралтын хувь</w:t>
      </w:r>
      <w:r>
        <w:rPr>
          <w:rFonts w:ascii="Arial" w:hAnsi="Arial" w:cs="Arial"/>
          <w:sz w:val="24"/>
          <w:szCs w:val="24"/>
        </w:rPr>
        <w:t xml:space="preserve">, </w:t>
      </w:r>
      <w:r w:rsidRPr="00456D18">
        <w:rPr>
          <w:rFonts w:ascii="Arial" w:hAnsi="Arial" w:cs="Arial"/>
          <w:sz w:val="24"/>
          <w:szCs w:val="24"/>
        </w:rPr>
        <w:t>Улаанбурхан-гахайн хавдар-улаануудын /УГУ/ эсрэг вакцины 2 дах тунгийн хамралтын хувь</w:t>
      </w:r>
      <w:r>
        <w:rPr>
          <w:rFonts w:ascii="Arial" w:hAnsi="Arial" w:cs="Arial"/>
          <w:sz w:val="24"/>
          <w:szCs w:val="24"/>
        </w:rPr>
        <w:t xml:space="preserve">, </w:t>
      </w:r>
      <w:r w:rsidRPr="00456D18">
        <w:rPr>
          <w:rFonts w:ascii="Arial" w:hAnsi="Arial" w:cs="Arial"/>
          <w:sz w:val="24"/>
          <w:szCs w:val="24"/>
        </w:rPr>
        <w:t>Шинжлэх ухаан, технологийн судалгаа, туршин нэвтрүүлэх санхүүжилтийн дотоодын нийт бүтээгдэхүүнд эзлэх хувь</w:t>
      </w:r>
      <w:r>
        <w:rPr>
          <w:rFonts w:ascii="Arial" w:hAnsi="Arial" w:cs="Arial"/>
          <w:sz w:val="24"/>
          <w:szCs w:val="24"/>
        </w:rPr>
        <w:t xml:space="preserve"> зэрэг шалгуур үзүүлэлтийн 2024 оны хүрсэн түвшин суурь түвшнээс буурсан дүнтэй байна.</w:t>
      </w:r>
    </w:p>
    <w:p w14:paraId="5E4C69BC" w14:textId="281291FF" w:rsidR="009F7922" w:rsidRPr="00F94F00" w:rsidRDefault="00E622B8" w:rsidP="00E622B8">
      <w:pPr>
        <w:pStyle w:val="paragraph"/>
        <w:spacing w:before="240" w:beforeAutospacing="0" w:after="120" w:afterAutospacing="0"/>
        <w:ind w:firstLine="720"/>
        <w:jc w:val="both"/>
        <w:textAlignment w:val="baseline"/>
        <w:rPr>
          <w:rStyle w:val="normaltextrun"/>
          <w:rFonts w:ascii="Arial" w:eastAsiaTheme="majorEastAsia" w:hAnsi="Arial" w:cs="Arial"/>
          <w:b/>
          <w:bCs/>
          <w:color w:val="153D63" w:themeColor="text2" w:themeTint="E6"/>
        </w:rPr>
      </w:pPr>
      <w:r w:rsidRPr="00F94F00">
        <w:rPr>
          <w:rStyle w:val="normaltextrun"/>
          <w:rFonts w:ascii="Arial" w:eastAsiaTheme="majorEastAsia" w:hAnsi="Arial" w:cs="Arial"/>
          <w:b/>
          <w:bCs/>
          <w:color w:val="153D63" w:themeColor="text2" w:themeTint="E6"/>
        </w:rPr>
        <w:lastRenderedPageBreak/>
        <w:t>2.3.</w:t>
      </w:r>
      <w:r w:rsidR="00FE3C2D" w:rsidRPr="00F94F00">
        <w:rPr>
          <w:rStyle w:val="normaltextrun"/>
          <w:rFonts w:ascii="Arial" w:eastAsiaTheme="majorEastAsia" w:hAnsi="Arial" w:cs="Arial"/>
          <w:b/>
          <w:bCs/>
          <w:color w:val="153D63" w:themeColor="text2" w:themeTint="E6"/>
        </w:rPr>
        <w:t>Амьдралын чанар ба дундаж давхарга</w:t>
      </w:r>
      <w:r w:rsidRPr="00F94F00">
        <w:rPr>
          <w:rStyle w:val="normaltextrun"/>
          <w:rFonts w:ascii="Arial" w:eastAsiaTheme="majorEastAsia" w:hAnsi="Arial" w:cs="Arial"/>
          <w:b/>
          <w:bCs/>
          <w:color w:val="153D63" w:themeColor="text2" w:themeTint="E6"/>
        </w:rPr>
        <w:t xml:space="preserve"> </w:t>
      </w:r>
    </w:p>
    <w:p w14:paraId="348134F4" w14:textId="68B67EAF" w:rsidR="009F7922" w:rsidRPr="008364A7" w:rsidRDefault="009F7922" w:rsidP="00BE375D">
      <w:pPr>
        <w:pStyle w:val="paragraph"/>
        <w:shd w:val="clear" w:color="auto" w:fill="FFFFFF"/>
        <w:tabs>
          <w:tab w:val="left" w:pos="567"/>
        </w:tabs>
        <w:spacing w:before="0" w:beforeAutospacing="0" w:after="120" w:afterAutospacing="0"/>
        <w:jc w:val="both"/>
        <w:textAlignment w:val="baseline"/>
        <w:rPr>
          <w:rStyle w:val="normaltextrun"/>
          <w:rFonts w:ascii="Arial" w:eastAsiaTheme="majorEastAsia" w:hAnsi="Arial" w:cs="Arial"/>
        </w:rPr>
      </w:pPr>
      <w:r w:rsidRPr="008364A7">
        <w:rPr>
          <w:rStyle w:val="eop"/>
          <w:rFonts w:ascii="Arial" w:eastAsiaTheme="majorEastAsia" w:hAnsi="Arial" w:cs="Arial"/>
        </w:rPr>
        <w:t> </w:t>
      </w:r>
      <w:r w:rsidRPr="008364A7">
        <w:rPr>
          <w:rStyle w:val="eop"/>
          <w:rFonts w:ascii="Arial" w:eastAsiaTheme="majorEastAsia" w:hAnsi="Arial" w:cs="Arial"/>
        </w:rPr>
        <w:tab/>
      </w:r>
      <w:r w:rsidR="00E622B8" w:rsidRPr="008364A7">
        <w:rPr>
          <w:rStyle w:val="eop"/>
          <w:rFonts w:ascii="Arial" w:eastAsiaTheme="majorEastAsia" w:hAnsi="Arial" w:cs="Arial"/>
        </w:rPr>
        <w:tab/>
      </w:r>
      <w:r w:rsidRPr="008364A7">
        <w:rPr>
          <w:rStyle w:val="normaltextrun"/>
          <w:rFonts w:ascii="Arial" w:eastAsiaTheme="majorEastAsia" w:hAnsi="Arial" w:cs="Arial"/>
        </w:rPr>
        <w:t>Монгол хүний амьдралын чанар ба дундаж давхарг</w:t>
      </w:r>
      <w:r w:rsidR="00E622B8" w:rsidRPr="008364A7">
        <w:rPr>
          <w:rStyle w:val="normaltextrun"/>
          <w:rFonts w:ascii="Arial" w:eastAsiaTheme="majorEastAsia" w:hAnsi="Arial" w:cs="Arial"/>
        </w:rPr>
        <w:t xml:space="preserve">а бодлогын хүрээнд </w:t>
      </w:r>
      <w:r w:rsidRPr="008364A7">
        <w:rPr>
          <w:rStyle w:val="normaltextrun"/>
          <w:rFonts w:ascii="Arial" w:eastAsiaTheme="majorEastAsia" w:hAnsi="Arial" w:cs="Arial"/>
          <w:i/>
          <w:iCs/>
        </w:rPr>
        <w:t>“</w:t>
      </w:r>
      <w:r w:rsidRPr="008364A7">
        <w:rPr>
          <w:rStyle w:val="normaltextrun"/>
          <w:rFonts w:ascii="Arial" w:eastAsiaTheme="majorEastAsia" w:hAnsi="Arial" w:cs="Arial"/>
        </w:rPr>
        <w:t>Хүн амын хөдөлмөр эрхлэлтийг дэмжиж, өрхийн орлогыг нэмэгдүүлэн, хүн амыг орон сууцаар хангах тогтолцоог бий болгож, дундаж давхаргын хүрээг тэлж, амьдралын чанарыг дээшлүүлнэ</w:t>
      </w:r>
      <w:r w:rsidRPr="008364A7">
        <w:rPr>
          <w:rStyle w:val="normaltextrun"/>
          <w:rFonts w:ascii="Arial" w:eastAsiaTheme="majorEastAsia" w:hAnsi="Arial" w:cs="Arial"/>
          <w:i/>
          <w:iCs/>
        </w:rPr>
        <w:t>”</w:t>
      </w:r>
      <w:r w:rsidRPr="008364A7">
        <w:rPr>
          <w:rStyle w:val="normaltextrun"/>
          <w:rFonts w:ascii="Arial" w:eastAsiaTheme="majorEastAsia" w:hAnsi="Arial" w:cs="Arial"/>
        </w:rPr>
        <w:t xml:space="preserve"> гэсэн </w:t>
      </w:r>
      <w:r w:rsidR="00E622B8" w:rsidRPr="008364A7">
        <w:rPr>
          <w:rStyle w:val="normaltextrun"/>
          <w:rFonts w:ascii="Arial" w:eastAsiaTheme="majorEastAsia" w:hAnsi="Arial" w:cs="Arial"/>
        </w:rPr>
        <w:t xml:space="preserve">зорилгыг дэвшүүлж, </w:t>
      </w:r>
      <w:r w:rsidRPr="008364A7">
        <w:rPr>
          <w:rStyle w:val="normaltextrun"/>
          <w:rFonts w:ascii="Arial" w:eastAsiaTheme="majorEastAsia" w:hAnsi="Arial" w:cs="Arial"/>
        </w:rPr>
        <w:t>нийгмийн хамгаалал ба даатгалын тогтолцооны шинэчлэл, орлогод нийцсэн орон байр, хөдөлмөр эрхлэлт ба гарааны бизнес, дундаж давхаргыг дэмжсэн санхүүжилт, эрүүл, идэвхтэй амьдралын хэв маяг, газрын харилцаа</w:t>
      </w:r>
      <w:r w:rsidR="00421345" w:rsidRPr="008364A7">
        <w:rPr>
          <w:rStyle w:val="normaltextrun"/>
          <w:rFonts w:ascii="Arial" w:eastAsiaTheme="majorEastAsia" w:hAnsi="Arial" w:cs="Arial"/>
        </w:rPr>
        <w:t xml:space="preserve"> зэрэг чиглэлийн хүрээнд </w:t>
      </w:r>
      <w:r w:rsidRPr="008364A7">
        <w:rPr>
          <w:rStyle w:val="normaltextrun"/>
          <w:rFonts w:ascii="Arial" w:eastAsiaTheme="majorEastAsia" w:hAnsi="Arial" w:cs="Arial"/>
        </w:rPr>
        <w:t>6 зорилт</w:t>
      </w:r>
      <w:r w:rsidR="002E1A51" w:rsidRPr="008364A7">
        <w:rPr>
          <w:rStyle w:val="normaltextrun"/>
          <w:rFonts w:ascii="Arial" w:eastAsiaTheme="majorEastAsia" w:hAnsi="Arial" w:cs="Arial"/>
        </w:rPr>
        <w:t xml:space="preserve">, 27 арга хэмжээг </w:t>
      </w:r>
      <w:r w:rsidR="00636993" w:rsidRPr="008364A7">
        <w:rPr>
          <w:rStyle w:val="normaltextrun"/>
          <w:rFonts w:ascii="Arial" w:eastAsiaTheme="majorEastAsia" w:hAnsi="Arial" w:cs="Arial"/>
          <w:shd w:val="clear" w:color="auto" w:fill="FFFFFF"/>
        </w:rPr>
        <w:t>хэрэгжүүлэхээр тусгасан.</w:t>
      </w:r>
      <w:r w:rsidRPr="008364A7">
        <w:rPr>
          <w:rStyle w:val="normaltextrun"/>
          <w:rFonts w:ascii="Arial" w:eastAsiaTheme="majorEastAsia" w:hAnsi="Arial" w:cs="Arial"/>
        </w:rPr>
        <w:t xml:space="preserve"> </w:t>
      </w:r>
    </w:p>
    <w:p w14:paraId="54148DBD" w14:textId="4A2630A5" w:rsidR="002E1A51" w:rsidRPr="008364A7" w:rsidRDefault="002E1A51" w:rsidP="000410EA">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Дээрх </w:t>
      </w:r>
      <w:r w:rsidR="00421345" w:rsidRPr="008364A7">
        <w:rPr>
          <w:rStyle w:val="normaltextrun"/>
          <w:rFonts w:ascii="Arial" w:eastAsiaTheme="majorEastAsia" w:hAnsi="Arial" w:cs="Arial"/>
        </w:rPr>
        <w:t xml:space="preserve">зорилт, </w:t>
      </w:r>
      <w:r w:rsidRPr="008364A7">
        <w:rPr>
          <w:rStyle w:val="normaltextrun"/>
          <w:rFonts w:ascii="Arial" w:eastAsiaTheme="majorEastAsia" w:hAnsi="Arial" w:cs="Arial"/>
        </w:rPr>
        <w:t>арга хэмжээний хэрэгжилт дунджаар 6</w:t>
      </w:r>
      <w:r w:rsidR="00E842CE" w:rsidRPr="008364A7">
        <w:rPr>
          <w:rStyle w:val="normaltextrun"/>
          <w:rFonts w:ascii="Arial" w:eastAsiaTheme="majorEastAsia" w:hAnsi="Arial" w:cs="Arial"/>
        </w:rPr>
        <w:t>7</w:t>
      </w:r>
      <w:r w:rsidRPr="008364A7">
        <w:rPr>
          <w:rStyle w:val="normaltextrun"/>
          <w:rFonts w:ascii="Arial" w:eastAsiaTheme="majorEastAsia" w:hAnsi="Arial" w:cs="Arial"/>
        </w:rPr>
        <w:t>.</w:t>
      </w:r>
      <w:r w:rsidR="00934DCD" w:rsidRPr="008364A7">
        <w:rPr>
          <w:rStyle w:val="normaltextrun"/>
          <w:rFonts w:ascii="Arial" w:eastAsiaTheme="majorEastAsia" w:hAnsi="Arial" w:cs="Arial"/>
        </w:rPr>
        <w:t>8</w:t>
      </w:r>
      <w:r w:rsidRPr="008364A7">
        <w:rPr>
          <w:rStyle w:val="normaltextrun"/>
          <w:rFonts w:ascii="Arial" w:eastAsiaTheme="majorEastAsia" w:hAnsi="Arial" w:cs="Arial"/>
        </w:rPr>
        <w:t xml:space="preserve"> хувь буюу “эрчимжүүлэх шаардлагатай” </w:t>
      </w:r>
      <w:r w:rsidR="00643A91" w:rsidRPr="008364A7">
        <w:rPr>
          <w:rStyle w:val="normaltextrun"/>
          <w:rFonts w:ascii="Arial" w:eastAsiaTheme="majorEastAsia" w:hAnsi="Arial" w:cs="Arial"/>
        </w:rPr>
        <w:t xml:space="preserve">байна. </w:t>
      </w:r>
      <w:r w:rsidR="00977F89" w:rsidRPr="008364A7">
        <w:rPr>
          <w:rStyle w:val="normaltextrun"/>
          <w:rFonts w:ascii="Arial" w:eastAsiaTheme="majorEastAsia" w:hAnsi="Arial" w:cs="Arial"/>
        </w:rPr>
        <w:t>2024 оны хэрэгжилттэй харьцуулахад</w:t>
      </w:r>
      <w:r w:rsidR="006927B7">
        <w:rPr>
          <w:rStyle w:val="normaltextrun"/>
          <w:rFonts w:ascii="Arial" w:eastAsiaTheme="majorEastAsia" w:hAnsi="Arial" w:cs="Arial"/>
        </w:rPr>
        <w:t>,</w:t>
      </w:r>
      <w:r w:rsidR="00977F89" w:rsidRPr="008364A7">
        <w:rPr>
          <w:rStyle w:val="normaltextrun"/>
          <w:rFonts w:ascii="Arial" w:eastAsiaTheme="majorEastAsia" w:hAnsi="Arial" w:cs="Arial"/>
        </w:rPr>
        <w:t xml:space="preserve"> </w:t>
      </w:r>
      <w:r w:rsidR="003D1712" w:rsidRPr="008364A7">
        <w:rPr>
          <w:rStyle w:val="normaltextrun"/>
          <w:rFonts w:ascii="Arial" w:eastAsiaTheme="majorEastAsia" w:hAnsi="Arial" w:cs="Arial"/>
        </w:rPr>
        <w:t>1.</w:t>
      </w:r>
      <w:r w:rsidR="006927B7">
        <w:rPr>
          <w:rStyle w:val="normaltextrun"/>
          <w:rFonts w:ascii="Arial" w:eastAsiaTheme="majorEastAsia" w:hAnsi="Arial" w:cs="Arial"/>
        </w:rPr>
        <w:t>5</w:t>
      </w:r>
      <w:r w:rsidR="00977F89" w:rsidRPr="008364A7">
        <w:rPr>
          <w:rStyle w:val="normaltextrun"/>
          <w:rFonts w:ascii="Arial" w:eastAsiaTheme="majorEastAsia" w:hAnsi="Arial" w:cs="Arial"/>
        </w:rPr>
        <w:t xml:space="preserve"> хуви</w:t>
      </w:r>
      <w:r w:rsidR="006927B7">
        <w:rPr>
          <w:rStyle w:val="normaltextrun"/>
          <w:rFonts w:ascii="Arial" w:eastAsiaTheme="majorEastAsia" w:hAnsi="Arial" w:cs="Arial"/>
        </w:rPr>
        <w:t xml:space="preserve">йн өөрчлөлттэй </w:t>
      </w:r>
      <w:r w:rsidR="00977F89" w:rsidRPr="008364A7">
        <w:rPr>
          <w:rStyle w:val="normaltextrun"/>
          <w:rFonts w:ascii="Arial" w:eastAsiaTheme="majorEastAsia" w:hAnsi="Arial" w:cs="Arial"/>
        </w:rPr>
        <w:t>байна.</w:t>
      </w:r>
      <w:r w:rsidRPr="008364A7">
        <w:rPr>
          <w:rStyle w:val="normaltextrun"/>
          <w:rFonts w:ascii="Arial" w:eastAsiaTheme="majorEastAsia" w:hAnsi="Arial" w:cs="Arial"/>
        </w:rPr>
        <w:t xml:space="preserve"> </w:t>
      </w:r>
    </w:p>
    <w:p w14:paraId="10B25B2B" w14:textId="60D2FEFC" w:rsidR="00A964CB" w:rsidRDefault="009F7922" w:rsidP="00A964CB">
      <w:pPr>
        <w:pStyle w:val="paragraph"/>
        <w:shd w:val="clear" w:color="auto" w:fill="FFFFFF"/>
        <w:spacing w:before="0" w:beforeAutospacing="0" w:after="0" w:afterAutospacing="0"/>
        <w:jc w:val="both"/>
        <w:textAlignment w:val="baseline"/>
        <w:rPr>
          <w:rStyle w:val="eop"/>
          <w:rFonts w:ascii="Arial" w:eastAsiaTheme="majorEastAsia" w:hAnsi="Arial" w:cs="Arial"/>
          <w:b/>
          <w:bCs/>
          <w:sz w:val="20"/>
          <w:szCs w:val="20"/>
        </w:rPr>
      </w:pPr>
      <w:r w:rsidRPr="006927B7">
        <w:rPr>
          <w:rStyle w:val="eop"/>
          <w:rFonts w:ascii="Arial" w:eastAsiaTheme="majorEastAsia" w:hAnsi="Arial" w:cs="Arial"/>
          <w:b/>
          <w:bCs/>
          <w:sz w:val="20"/>
          <w:szCs w:val="20"/>
        </w:rPr>
        <w:t xml:space="preserve">Хүснэгт </w:t>
      </w:r>
      <w:r w:rsidR="003213B0" w:rsidRPr="006927B7">
        <w:rPr>
          <w:rStyle w:val="eop"/>
          <w:rFonts w:ascii="Arial" w:eastAsiaTheme="majorEastAsia" w:hAnsi="Arial" w:cs="Arial"/>
          <w:b/>
          <w:bCs/>
          <w:sz w:val="20"/>
          <w:szCs w:val="20"/>
        </w:rPr>
        <w:t>4</w:t>
      </w:r>
      <w:r w:rsidRPr="006927B7">
        <w:rPr>
          <w:rStyle w:val="eop"/>
          <w:rFonts w:ascii="Arial" w:eastAsiaTheme="majorEastAsia" w:hAnsi="Arial" w:cs="Arial"/>
          <w:b/>
          <w:bCs/>
          <w:sz w:val="20"/>
          <w:szCs w:val="20"/>
        </w:rPr>
        <w:t>. Амьдралын чанар ба дундаж давхарга зорилгын хэрэгжилт</w:t>
      </w:r>
      <w:r w:rsidR="00A964CB" w:rsidRPr="006927B7">
        <w:rPr>
          <w:rStyle w:val="eop"/>
          <w:rFonts w:ascii="Arial" w:eastAsiaTheme="majorEastAsia" w:hAnsi="Arial" w:cs="Arial"/>
          <w:b/>
          <w:bCs/>
          <w:sz w:val="20"/>
          <w:szCs w:val="20"/>
        </w:rPr>
        <w:t xml:space="preserve"> (хамаарах зорилт, хэрэгжилтийн хувиар)</w:t>
      </w:r>
    </w:p>
    <w:tbl>
      <w:tblPr>
        <w:tblW w:w="9751" w:type="dxa"/>
        <w:tblInd w:w="-113"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Look w:val="04A0" w:firstRow="1" w:lastRow="0" w:firstColumn="1" w:lastColumn="0" w:noHBand="0" w:noVBand="1"/>
      </w:tblPr>
      <w:tblGrid>
        <w:gridCol w:w="534"/>
        <w:gridCol w:w="3543"/>
        <w:gridCol w:w="567"/>
        <w:gridCol w:w="851"/>
        <w:gridCol w:w="1134"/>
        <w:gridCol w:w="1276"/>
        <w:gridCol w:w="992"/>
        <w:gridCol w:w="854"/>
      </w:tblGrid>
      <w:tr w:rsidR="00F223A4" w:rsidRPr="008364A7" w14:paraId="11A757D9" w14:textId="77777777" w:rsidTr="00F223A4">
        <w:trPr>
          <w:trHeight w:val="43"/>
        </w:trPr>
        <w:tc>
          <w:tcPr>
            <w:tcW w:w="53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6DCE0E0F"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w:t>
            </w:r>
          </w:p>
        </w:tc>
        <w:tc>
          <w:tcPr>
            <w:tcW w:w="3543"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14FE4ADD"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hideMark/>
          </w:tcPr>
          <w:p w14:paraId="7A8ACC09" w14:textId="77777777" w:rsidR="00F223A4" w:rsidRPr="008364A7" w:rsidRDefault="00F223A4" w:rsidP="00CF05EE">
            <w:pPr>
              <w:spacing w:after="0"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25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C2679C" w14:textId="77777777" w:rsidR="00F223A4" w:rsidRPr="008364A7" w:rsidRDefault="00F223A4" w:rsidP="006927B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85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720DACB4" w14:textId="111DAADB" w:rsidR="00F223A4" w:rsidRPr="008364A7" w:rsidRDefault="00F223A4" w:rsidP="00F223A4">
            <w:pPr>
              <w:spacing w:after="0" w:line="240" w:lineRule="auto"/>
              <w:ind w:right="-98"/>
              <w:jc w:val="center"/>
              <w:rPr>
                <w:rFonts w:asciiTheme="minorBidi" w:eastAsia="Times New Roman" w:hAnsiTheme="minorBidi"/>
                <w:color w:val="000000"/>
                <w:sz w:val="20"/>
                <w:szCs w:val="20"/>
              </w:rPr>
            </w:pPr>
            <w:r w:rsidRPr="008364A7">
              <w:rPr>
                <w:rFonts w:asciiTheme="minorBidi" w:eastAsia="Times New Roman" w:hAnsiTheme="minorBidi"/>
                <w:sz w:val="20"/>
                <w:szCs w:val="20"/>
              </w:rPr>
              <w:t>Дундаж үнэлгээ</w:t>
            </w:r>
          </w:p>
        </w:tc>
      </w:tr>
      <w:tr w:rsidR="00F223A4" w:rsidRPr="008364A7" w14:paraId="6CB39518" w14:textId="77777777" w:rsidTr="00F223A4">
        <w:trPr>
          <w:trHeight w:val="43"/>
        </w:trPr>
        <w:tc>
          <w:tcPr>
            <w:tcW w:w="534"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6A65C3D0" w14:textId="77777777" w:rsidR="00F223A4" w:rsidRPr="008364A7" w:rsidRDefault="00F223A4" w:rsidP="005C0123">
            <w:pPr>
              <w:spacing w:after="0" w:line="240" w:lineRule="auto"/>
              <w:jc w:val="center"/>
              <w:rPr>
                <w:rFonts w:asciiTheme="minorBidi" w:eastAsia="Times New Roman" w:hAnsiTheme="minorBidi"/>
                <w:color w:val="000000"/>
                <w:sz w:val="20"/>
                <w:szCs w:val="20"/>
              </w:rPr>
            </w:pPr>
          </w:p>
        </w:tc>
        <w:tc>
          <w:tcPr>
            <w:tcW w:w="3543"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5D15FDF8" w14:textId="77777777" w:rsidR="00F223A4" w:rsidRPr="008364A7" w:rsidRDefault="00F223A4" w:rsidP="005C0123">
            <w:pPr>
              <w:spacing w:after="0" w:line="240" w:lineRule="auto"/>
              <w:jc w:val="center"/>
              <w:rPr>
                <w:rFonts w:asciiTheme="minorBidi" w:eastAsia="Times New Roman" w:hAnsiTheme="minorBidi"/>
                <w:color w:val="000000"/>
                <w:sz w:val="20"/>
                <w:szCs w:val="20"/>
              </w:rPr>
            </w:pPr>
          </w:p>
        </w:tc>
        <w:tc>
          <w:tcPr>
            <w:tcW w:w="567"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tcPr>
          <w:p w14:paraId="2FBCF327" w14:textId="77777777" w:rsidR="00F223A4" w:rsidRPr="008364A7" w:rsidRDefault="00F223A4" w:rsidP="005C0123">
            <w:pPr>
              <w:spacing w:after="0" w:line="240" w:lineRule="auto"/>
              <w:ind w:left="113" w:right="113"/>
              <w:jc w:val="center"/>
              <w:rPr>
                <w:rFonts w:asciiTheme="minorBidi" w:eastAsia="Times New Roman" w:hAnsiTheme="minorBidi"/>
                <w:color w:val="000000"/>
                <w:sz w:val="20"/>
                <w:szCs w:val="20"/>
              </w:rPr>
            </w:pP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389BEF" w14:textId="0E6333B3" w:rsidR="00F223A4" w:rsidRPr="008364A7" w:rsidRDefault="00F223A4"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C2F757" w14:textId="0EC31500" w:rsidR="00F223A4" w:rsidRPr="008364A7" w:rsidRDefault="00F223A4"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97A470" w14:textId="6D09529A" w:rsidR="00F223A4" w:rsidRPr="008364A7" w:rsidRDefault="00F223A4" w:rsidP="005C0123">
            <w:pPr>
              <w:spacing w:after="0" w:line="240" w:lineRule="auto"/>
              <w:ind w:left="-108" w:right="-102"/>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C8F3C2" w14:textId="19B2C13A" w:rsidR="00F223A4" w:rsidRPr="008364A7" w:rsidRDefault="00F223A4" w:rsidP="005C0123">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854" w:type="dxa"/>
            <w:vMerge/>
            <w:tcBorders>
              <w:left w:val="single" w:sz="4" w:space="0" w:color="808080" w:themeColor="background1" w:themeShade="80"/>
              <w:right w:val="single" w:sz="4" w:space="0" w:color="808080" w:themeColor="background1" w:themeShade="80"/>
            </w:tcBorders>
            <w:vAlign w:val="center"/>
          </w:tcPr>
          <w:p w14:paraId="7E3C5C73" w14:textId="77777777" w:rsidR="00F223A4" w:rsidRPr="008364A7" w:rsidRDefault="00F223A4" w:rsidP="005C0123">
            <w:pPr>
              <w:spacing w:after="0" w:line="240" w:lineRule="auto"/>
              <w:jc w:val="center"/>
              <w:rPr>
                <w:rFonts w:asciiTheme="minorBidi" w:eastAsia="Times New Roman" w:hAnsiTheme="minorBidi"/>
                <w:sz w:val="20"/>
                <w:szCs w:val="20"/>
              </w:rPr>
            </w:pPr>
          </w:p>
        </w:tc>
      </w:tr>
      <w:tr w:rsidR="00F223A4" w:rsidRPr="008364A7" w14:paraId="43A78689" w14:textId="77777777" w:rsidTr="00F223A4">
        <w:trPr>
          <w:trHeight w:val="70"/>
        </w:trPr>
        <w:tc>
          <w:tcPr>
            <w:tcW w:w="534"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5BE1ED62"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p>
        </w:tc>
        <w:tc>
          <w:tcPr>
            <w:tcW w:w="3543"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055CA25F"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p>
        </w:tc>
        <w:tc>
          <w:tcPr>
            <w:tcW w:w="567"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4DCDBADA"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p>
        </w:tc>
        <w:tc>
          <w:tcPr>
            <w:tcW w:w="851" w:type="dxa"/>
            <w:tcBorders>
              <w:top w:val="single" w:sz="4" w:space="0" w:color="808080" w:themeColor="background1" w:themeShade="80"/>
              <w:bottom w:val="single" w:sz="12" w:space="0" w:color="808080"/>
            </w:tcBorders>
            <w:vAlign w:val="center"/>
          </w:tcPr>
          <w:p w14:paraId="68861AB4" w14:textId="77777777" w:rsidR="00F223A4" w:rsidRPr="008364A7" w:rsidRDefault="00F223A4" w:rsidP="006927B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134" w:type="dxa"/>
            <w:tcBorders>
              <w:top w:val="single" w:sz="4" w:space="0" w:color="808080" w:themeColor="background1" w:themeShade="80"/>
              <w:bottom w:val="single" w:sz="12" w:space="0" w:color="808080"/>
            </w:tcBorders>
            <w:vAlign w:val="center"/>
          </w:tcPr>
          <w:p w14:paraId="7BBB5F9A" w14:textId="77777777" w:rsidR="00F223A4" w:rsidRPr="008364A7" w:rsidRDefault="00F223A4" w:rsidP="006927B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276" w:type="dxa"/>
            <w:tcBorders>
              <w:top w:val="single" w:sz="4" w:space="0" w:color="808080" w:themeColor="background1" w:themeShade="80"/>
              <w:bottom w:val="single" w:sz="12" w:space="0" w:color="808080"/>
            </w:tcBorders>
            <w:vAlign w:val="center"/>
          </w:tcPr>
          <w:p w14:paraId="5E4F8C95" w14:textId="77777777" w:rsidR="00F223A4" w:rsidRPr="008364A7" w:rsidRDefault="00F223A4" w:rsidP="006927B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992" w:type="dxa"/>
            <w:tcBorders>
              <w:top w:val="single" w:sz="4" w:space="0" w:color="808080" w:themeColor="background1" w:themeShade="80"/>
              <w:bottom w:val="single" w:sz="12" w:space="0" w:color="808080"/>
            </w:tcBorders>
            <w:vAlign w:val="center"/>
          </w:tcPr>
          <w:p w14:paraId="2CD110DD" w14:textId="77777777" w:rsidR="00F223A4" w:rsidRPr="008364A7" w:rsidRDefault="00F223A4" w:rsidP="006927B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854"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tcPr>
          <w:p w14:paraId="6B80B4DE"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p>
        </w:tc>
      </w:tr>
      <w:tr w:rsidR="00697E2C" w:rsidRPr="008364A7" w14:paraId="26889B63" w14:textId="77777777" w:rsidTr="00F223A4">
        <w:trPr>
          <w:trHeight w:val="20"/>
        </w:trPr>
        <w:tc>
          <w:tcPr>
            <w:tcW w:w="534" w:type="dxa"/>
            <w:tcBorders>
              <w:top w:val="single" w:sz="4" w:space="0" w:color="808080"/>
              <w:left w:val="single" w:sz="4" w:space="0" w:color="808080"/>
              <w:bottom w:val="single" w:sz="4" w:space="0" w:color="808080"/>
              <w:right w:val="single" w:sz="4" w:space="0" w:color="808080"/>
            </w:tcBorders>
            <w:shd w:val="clear" w:color="auto" w:fill="auto"/>
            <w:hideMark/>
          </w:tcPr>
          <w:p w14:paraId="0CE1002D" w14:textId="19E1821F" w:rsidR="00697E2C" w:rsidRPr="008364A7" w:rsidRDefault="00697E2C" w:rsidP="00697E2C">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3.1</w:t>
            </w:r>
          </w:p>
        </w:tc>
        <w:tc>
          <w:tcPr>
            <w:tcW w:w="3543"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ED07FFC" w14:textId="497D01A7" w:rsidR="00697E2C" w:rsidRPr="008364A7" w:rsidRDefault="00697E2C" w:rsidP="00697E2C">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Нийгмийн хамгааллын тогтолцоог шинэчилнэ.</w:t>
            </w:r>
          </w:p>
        </w:tc>
        <w:tc>
          <w:tcPr>
            <w:tcW w:w="567" w:type="dxa"/>
            <w:tcBorders>
              <w:top w:val="single" w:sz="4" w:space="0" w:color="808080"/>
              <w:left w:val="single" w:sz="4" w:space="0" w:color="808080"/>
              <w:bottom w:val="single" w:sz="4" w:space="0" w:color="808080"/>
              <w:right w:val="single" w:sz="4" w:space="0" w:color="808080" w:themeColor="background1" w:themeShade="80"/>
            </w:tcBorders>
            <w:shd w:val="clear" w:color="auto" w:fill="auto"/>
            <w:vAlign w:val="center"/>
            <w:hideMark/>
          </w:tcPr>
          <w:p w14:paraId="0FCAC4E3" w14:textId="52192E8D" w:rsidR="00697E2C" w:rsidRPr="008364A7" w:rsidRDefault="00697E2C" w:rsidP="00697E2C">
            <w:pPr>
              <w:spacing w:after="0" w:line="240" w:lineRule="auto"/>
              <w:ind w:left="-109"/>
              <w:jc w:val="right"/>
              <w:rPr>
                <w:rFonts w:asciiTheme="minorBidi" w:eastAsia="Times New Roman" w:hAnsiTheme="minorBidi"/>
                <w:color w:val="000000"/>
                <w:sz w:val="20"/>
                <w:szCs w:val="20"/>
              </w:rPr>
            </w:pPr>
            <w:r w:rsidRPr="008364A7">
              <w:rPr>
                <w:rFonts w:ascii="Arial" w:hAnsi="Arial" w:cs="Arial"/>
                <w:color w:val="000000"/>
                <w:sz w:val="20"/>
                <w:szCs w:val="20"/>
              </w:rPr>
              <w:t>5</w:t>
            </w:r>
          </w:p>
        </w:tc>
        <w:tc>
          <w:tcPr>
            <w:tcW w:w="851" w:type="dxa"/>
            <w:tcBorders>
              <w:top w:val="single" w:sz="12" w:space="0" w:color="808080"/>
              <w:left w:val="single" w:sz="4" w:space="0" w:color="808080" w:themeColor="background1" w:themeShade="80"/>
              <w:bottom w:val="single" w:sz="4" w:space="0" w:color="808080"/>
              <w:right w:val="single" w:sz="4" w:space="0" w:color="808080"/>
            </w:tcBorders>
            <w:shd w:val="clear" w:color="auto" w:fill="auto"/>
            <w:vAlign w:val="center"/>
          </w:tcPr>
          <w:p w14:paraId="70EFDFE0" w14:textId="40416425" w:rsidR="00697E2C" w:rsidRPr="008364A7" w:rsidRDefault="00F94F00" w:rsidP="00697E2C">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single" w:sz="12" w:space="0" w:color="808080"/>
              <w:left w:val="nil"/>
              <w:bottom w:val="single" w:sz="4" w:space="0" w:color="808080"/>
              <w:right w:val="single" w:sz="4" w:space="0" w:color="808080"/>
            </w:tcBorders>
            <w:shd w:val="clear" w:color="auto" w:fill="auto"/>
            <w:vAlign w:val="center"/>
          </w:tcPr>
          <w:p w14:paraId="3D6C830B" w14:textId="615861B0" w:rsidR="00697E2C" w:rsidRPr="008364A7" w:rsidRDefault="00697E2C" w:rsidP="00697E2C">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5</w:t>
            </w:r>
          </w:p>
        </w:tc>
        <w:tc>
          <w:tcPr>
            <w:tcW w:w="1276" w:type="dxa"/>
            <w:tcBorders>
              <w:top w:val="single" w:sz="12" w:space="0" w:color="808080"/>
              <w:left w:val="nil"/>
              <w:bottom w:val="single" w:sz="4" w:space="0" w:color="808080"/>
              <w:right w:val="single" w:sz="4" w:space="0" w:color="808080"/>
            </w:tcBorders>
            <w:shd w:val="clear" w:color="auto" w:fill="auto"/>
            <w:vAlign w:val="center"/>
          </w:tcPr>
          <w:p w14:paraId="06EC21C7" w14:textId="008B60DE" w:rsidR="00697E2C" w:rsidRPr="008364A7" w:rsidRDefault="00F94F00" w:rsidP="00697E2C">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single" w:sz="12" w:space="0" w:color="808080"/>
              <w:left w:val="nil"/>
              <w:bottom w:val="single" w:sz="4" w:space="0" w:color="808080"/>
              <w:right w:val="single" w:sz="4" w:space="0" w:color="808080"/>
            </w:tcBorders>
            <w:shd w:val="clear" w:color="auto" w:fill="auto"/>
            <w:vAlign w:val="center"/>
          </w:tcPr>
          <w:p w14:paraId="2BD88E89" w14:textId="42A940DD" w:rsidR="00697E2C" w:rsidRPr="008364A7" w:rsidRDefault="00F94F00" w:rsidP="00697E2C">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854"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DE0DCEF" w14:textId="2796200E" w:rsidR="00697E2C" w:rsidRPr="008364A7" w:rsidRDefault="00697E2C" w:rsidP="00697E2C">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82.0</w:t>
            </w:r>
          </w:p>
        </w:tc>
      </w:tr>
      <w:tr w:rsidR="00697E2C" w:rsidRPr="008364A7" w14:paraId="3E2D0781" w14:textId="77777777" w:rsidTr="00F223A4">
        <w:trPr>
          <w:trHeight w:val="20"/>
        </w:trPr>
        <w:tc>
          <w:tcPr>
            <w:tcW w:w="534" w:type="dxa"/>
            <w:tcBorders>
              <w:top w:val="nil"/>
              <w:left w:val="single" w:sz="4" w:space="0" w:color="808080"/>
              <w:bottom w:val="single" w:sz="4" w:space="0" w:color="808080"/>
              <w:right w:val="single" w:sz="4" w:space="0" w:color="808080"/>
            </w:tcBorders>
            <w:shd w:val="clear" w:color="auto" w:fill="auto"/>
            <w:hideMark/>
          </w:tcPr>
          <w:p w14:paraId="61BDE148" w14:textId="53E7C7CB" w:rsidR="00697E2C" w:rsidRPr="008364A7" w:rsidRDefault="00697E2C" w:rsidP="00697E2C">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3.2</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786976" w14:textId="013EBBBE" w:rsidR="00697E2C" w:rsidRPr="008364A7" w:rsidRDefault="00697E2C" w:rsidP="00697E2C">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Өрх, гэр бүлийн худалдан авах чад</w:t>
            </w:r>
            <w:r w:rsidR="00141B06">
              <w:rPr>
                <w:rFonts w:ascii="Arial" w:hAnsi="Arial" w:cs="Arial"/>
                <w:sz w:val="20"/>
                <w:szCs w:val="20"/>
              </w:rPr>
              <w:t>-</w:t>
            </w:r>
            <w:r w:rsidRPr="008364A7">
              <w:rPr>
                <w:rFonts w:ascii="Arial" w:hAnsi="Arial" w:cs="Arial"/>
                <w:sz w:val="20"/>
                <w:szCs w:val="20"/>
              </w:rPr>
              <w:t>варт нийцсэн өртөг бүхий сууцаар хангах тогтолцоог бүрдүүлнэ.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4272B9B2" w14:textId="4F50699A" w:rsidR="00697E2C" w:rsidRPr="008364A7" w:rsidRDefault="00697E2C" w:rsidP="00697E2C">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4</w:t>
            </w:r>
          </w:p>
        </w:tc>
        <w:tc>
          <w:tcPr>
            <w:tcW w:w="851" w:type="dxa"/>
            <w:tcBorders>
              <w:top w:val="nil"/>
              <w:left w:val="single" w:sz="4" w:space="0" w:color="808080"/>
              <w:bottom w:val="single" w:sz="4" w:space="0" w:color="808080"/>
              <w:right w:val="single" w:sz="4" w:space="0" w:color="808080"/>
            </w:tcBorders>
            <w:shd w:val="clear" w:color="auto" w:fill="auto"/>
            <w:vAlign w:val="center"/>
          </w:tcPr>
          <w:p w14:paraId="464AB5BC" w14:textId="5A89A058"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4" w:space="0" w:color="808080"/>
              <w:right w:val="single" w:sz="4" w:space="0" w:color="808080"/>
            </w:tcBorders>
            <w:shd w:val="clear" w:color="auto" w:fill="auto"/>
            <w:vAlign w:val="center"/>
          </w:tcPr>
          <w:p w14:paraId="3B2ABF7E" w14:textId="2D9174BE"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1276" w:type="dxa"/>
            <w:tcBorders>
              <w:top w:val="nil"/>
              <w:left w:val="nil"/>
              <w:bottom w:val="single" w:sz="4" w:space="0" w:color="808080"/>
              <w:right w:val="single" w:sz="4" w:space="0" w:color="808080"/>
            </w:tcBorders>
            <w:shd w:val="clear" w:color="auto" w:fill="auto"/>
            <w:vAlign w:val="center"/>
          </w:tcPr>
          <w:p w14:paraId="72012893" w14:textId="51854A56"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992" w:type="dxa"/>
            <w:tcBorders>
              <w:top w:val="nil"/>
              <w:left w:val="nil"/>
              <w:bottom w:val="single" w:sz="4" w:space="0" w:color="808080"/>
              <w:right w:val="single" w:sz="4" w:space="0" w:color="808080"/>
            </w:tcBorders>
            <w:shd w:val="clear" w:color="auto" w:fill="auto"/>
            <w:vAlign w:val="center"/>
          </w:tcPr>
          <w:p w14:paraId="317E8D82" w14:textId="65841512"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4" w:type="dxa"/>
            <w:tcBorders>
              <w:top w:val="nil"/>
              <w:left w:val="single" w:sz="4" w:space="0" w:color="808080"/>
              <w:bottom w:val="single" w:sz="4" w:space="0" w:color="808080"/>
              <w:right w:val="single" w:sz="4" w:space="0" w:color="808080"/>
            </w:tcBorders>
            <w:shd w:val="clear" w:color="auto" w:fill="auto"/>
            <w:vAlign w:val="center"/>
          </w:tcPr>
          <w:p w14:paraId="5F0782AD" w14:textId="6F771D62"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60.0</w:t>
            </w:r>
          </w:p>
        </w:tc>
      </w:tr>
      <w:tr w:rsidR="00697E2C" w:rsidRPr="008364A7" w14:paraId="3D31D9E0" w14:textId="77777777" w:rsidTr="00F223A4">
        <w:trPr>
          <w:trHeight w:val="20"/>
        </w:trPr>
        <w:tc>
          <w:tcPr>
            <w:tcW w:w="534" w:type="dxa"/>
            <w:tcBorders>
              <w:top w:val="nil"/>
              <w:left w:val="single" w:sz="4" w:space="0" w:color="808080"/>
              <w:bottom w:val="single" w:sz="4" w:space="0" w:color="808080"/>
              <w:right w:val="single" w:sz="4" w:space="0" w:color="808080"/>
            </w:tcBorders>
            <w:shd w:val="clear" w:color="auto" w:fill="auto"/>
            <w:hideMark/>
          </w:tcPr>
          <w:p w14:paraId="6085C5D7" w14:textId="5DDD1DB7" w:rsidR="00697E2C" w:rsidRPr="008364A7" w:rsidRDefault="00697E2C" w:rsidP="00697E2C">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3.3</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703AB1E" w14:textId="037D8407" w:rsidR="00697E2C" w:rsidRPr="008364A7" w:rsidRDefault="00697E2C" w:rsidP="00697E2C">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Хөдөлмөр эрхлэлт, бүтээлч санаа</w:t>
            </w:r>
            <w:r w:rsidR="00141B06">
              <w:rPr>
                <w:rFonts w:ascii="Arial" w:hAnsi="Arial" w:cs="Arial"/>
                <w:sz w:val="20"/>
                <w:szCs w:val="20"/>
              </w:rPr>
              <w:t>-</w:t>
            </w:r>
            <w:r w:rsidRPr="008364A7">
              <w:rPr>
                <w:rFonts w:ascii="Arial" w:hAnsi="Arial" w:cs="Arial"/>
                <w:sz w:val="20"/>
                <w:szCs w:val="20"/>
              </w:rPr>
              <w:t>чилга, хандлага болон ур чадварыг хөгжүүлэх, аж ахуй эрхлэлтийг дэмжсэн үйл ажиллагааг эрчимжүүлнэ.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32C8417E" w14:textId="3CB4CF0C" w:rsidR="00697E2C" w:rsidRPr="008364A7" w:rsidRDefault="00697E2C" w:rsidP="00697E2C">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5</w:t>
            </w:r>
          </w:p>
        </w:tc>
        <w:tc>
          <w:tcPr>
            <w:tcW w:w="851" w:type="dxa"/>
            <w:tcBorders>
              <w:top w:val="nil"/>
              <w:left w:val="single" w:sz="4" w:space="0" w:color="808080"/>
              <w:bottom w:val="single" w:sz="4" w:space="0" w:color="808080"/>
              <w:right w:val="single" w:sz="4" w:space="0" w:color="808080"/>
            </w:tcBorders>
            <w:shd w:val="clear" w:color="auto" w:fill="auto"/>
            <w:vAlign w:val="center"/>
          </w:tcPr>
          <w:p w14:paraId="47853CF7" w14:textId="26258137"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4" w:space="0" w:color="808080"/>
              <w:right w:val="single" w:sz="4" w:space="0" w:color="808080"/>
            </w:tcBorders>
            <w:shd w:val="clear" w:color="auto" w:fill="auto"/>
            <w:vAlign w:val="center"/>
          </w:tcPr>
          <w:p w14:paraId="5D80A06D" w14:textId="7C8C6AA7"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1276" w:type="dxa"/>
            <w:tcBorders>
              <w:top w:val="nil"/>
              <w:left w:val="nil"/>
              <w:bottom w:val="single" w:sz="4" w:space="0" w:color="808080"/>
              <w:right w:val="single" w:sz="4" w:space="0" w:color="808080"/>
            </w:tcBorders>
            <w:shd w:val="clear" w:color="auto" w:fill="auto"/>
            <w:vAlign w:val="center"/>
          </w:tcPr>
          <w:p w14:paraId="2A97677E" w14:textId="271EA7DD"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w:t>
            </w:r>
          </w:p>
        </w:tc>
        <w:tc>
          <w:tcPr>
            <w:tcW w:w="992" w:type="dxa"/>
            <w:tcBorders>
              <w:top w:val="nil"/>
              <w:left w:val="nil"/>
              <w:bottom w:val="single" w:sz="4" w:space="0" w:color="808080"/>
              <w:right w:val="single" w:sz="4" w:space="0" w:color="808080"/>
            </w:tcBorders>
            <w:shd w:val="clear" w:color="auto" w:fill="auto"/>
            <w:vAlign w:val="center"/>
          </w:tcPr>
          <w:p w14:paraId="0D6A03D9" w14:textId="753CB5FA"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4" w:type="dxa"/>
            <w:tcBorders>
              <w:top w:val="nil"/>
              <w:left w:val="single" w:sz="4" w:space="0" w:color="808080"/>
              <w:bottom w:val="single" w:sz="4" w:space="0" w:color="808080"/>
              <w:right w:val="single" w:sz="4" w:space="0" w:color="808080"/>
            </w:tcBorders>
            <w:shd w:val="clear" w:color="auto" w:fill="auto"/>
            <w:vAlign w:val="center"/>
          </w:tcPr>
          <w:p w14:paraId="372262B7" w14:textId="25C483CC"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58.0</w:t>
            </w:r>
          </w:p>
        </w:tc>
      </w:tr>
      <w:tr w:rsidR="00697E2C" w:rsidRPr="008364A7" w14:paraId="43D8DBD4" w14:textId="77777777" w:rsidTr="00F223A4">
        <w:trPr>
          <w:trHeight w:val="20"/>
        </w:trPr>
        <w:tc>
          <w:tcPr>
            <w:tcW w:w="534" w:type="dxa"/>
            <w:tcBorders>
              <w:top w:val="nil"/>
              <w:left w:val="single" w:sz="4" w:space="0" w:color="808080"/>
              <w:bottom w:val="single" w:sz="4" w:space="0" w:color="808080"/>
              <w:right w:val="single" w:sz="4" w:space="0" w:color="808080"/>
            </w:tcBorders>
            <w:shd w:val="clear" w:color="auto" w:fill="auto"/>
            <w:hideMark/>
          </w:tcPr>
          <w:p w14:paraId="3C804695" w14:textId="08C13BD7" w:rsidR="00697E2C" w:rsidRPr="008364A7" w:rsidRDefault="00697E2C" w:rsidP="00697E2C">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3.4</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20A4A9" w14:textId="59550996" w:rsidR="00697E2C" w:rsidRPr="008364A7" w:rsidRDefault="00697E2C" w:rsidP="00697E2C">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Дундаж давхаргыг тэлэхэд чиглэсэн санхүүгийн үйлчилгээг бэхжүүлнэ.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1F59BBC4" w14:textId="7A6EE767" w:rsidR="00697E2C" w:rsidRPr="008364A7" w:rsidRDefault="00697E2C" w:rsidP="00697E2C">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2</w:t>
            </w:r>
          </w:p>
        </w:tc>
        <w:tc>
          <w:tcPr>
            <w:tcW w:w="851" w:type="dxa"/>
            <w:tcBorders>
              <w:top w:val="nil"/>
              <w:left w:val="single" w:sz="4" w:space="0" w:color="808080"/>
              <w:bottom w:val="single" w:sz="4" w:space="0" w:color="808080"/>
              <w:right w:val="single" w:sz="4" w:space="0" w:color="808080"/>
            </w:tcBorders>
            <w:shd w:val="clear" w:color="auto" w:fill="auto"/>
            <w:vAlign w:val="center"/>
          </w:tcPr>
          <w:p w14:paraId="508515E9" w14:textId="6152A734"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4" w:space="0" w:color="808080"/>
              <w:right w:val="single" w:sz="4" w:space="0" w:color="808080"/>
            </w:tcBorders>
            <w:shd w:val="clear" w:color="auto" w:fill="auto"/>
            <w:vAlign w:val="center"/>
          </w:tcPr>
          <w:p w14:paraId="1CA65EF8" w14:textId="1008C2B4"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276" w:type="dxa"/>
            <w:tcBorders>
              <w:top w:val="nil"/>
              <w:left w:val="nil"/>
              <w:bottom w:val="single" w:sz="4" w:space="0" w:color="808080"/>
              <w:right w:val="single" w:sz="4" w:space="0" w:color="808080"/>
            </w:tcBorders>
            <w:shd w:val="clear" w:color="auto" w:fill="auto"/>
            <w:vAlign w:val="center"/>
          </w:tcPr>
          <w:p w14:paraId="359602F9" w14:textId="27904BF4"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992" w:type="dxa"/>
            <w:tcBorders>
              <w:top w:val="nil"/>
              <w:left w:val="nil"/>
              <w:bottom w:val="single" w:sz="4" w:space="0" w:color="808080"/>
              <w:right w:val="single" w:sz="4" w:space="0" w:color="808080"/>
            </w:tcBorders>
            <w:shd w:val="clear" w:color="auto" w:fill="auto"/>
            <w:vAlign w:val="center"/>
          </w:tcPr>
          <w:p w14:paraId="56FCCABF" w14:textId="0D19091D"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4" w:type="dxa"/>
            <w:tcBorders>
              <w:top w:val="nil"/>
              <w:left w:val="single" w:sz="4" w:space="0" w:color="808080"/>
              <w:bottom w:val="single" w:sz="4" w:space="0" w:color="808080"/>
              <w:right w:val="single" w:sz="4" w:space="0" w:color="808080"/>
            </w:tcBorders>
            <w:shd w:val="clear" w:color="auto" w:fill="auto"/>
            <w:vAlign w:val="center"/>
          </w:tcPr>
          <w:p w14:paraId="3AFAD562" w14:textId="62DE2CD7"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60.0</w:t>
            </w:r>
          </w:p>
        </w:tc>
      </w:tr>
      <w:tr w:rsidR="00697E2C" w:rsidRPr="008364A7" w14:paraId="5093A574" w14:textId="77777777" w:rsidTr="00F223A4">
        <w:trPr>
          <w:trHeight w:val="20"/>
        </w:trPr>
        <w:tc>
          <w:tcPr>
            <w:tcW w:w="534" w:type="dxa"/>
            <w:tcBorders>
              <w:top w:val="nil"/>
              <w:left w:val="single" w:sz="4" w:space="0" w:color="808080"/>
              <w:bottom w:val="single" w:sz="4" w:space="0" w:color="808080"/>
              <w:right w:val="single" w:sz="4" w:space="0" w:color="808080"/>
            </w:tcBorders>
            <w:shd w:val="clear" w:color="auto" w:fill="auto"/>
            <w:hideMark/>
          </w:tcPr>
          <w:p w14:paraId="71763BF0" w14:textId="35997567" w:rsidR="00697E2C" w:rsidRPr="008364A7" w:rsidRDefault="00697E2C" w:rsidP="00697E2C">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3.5</w:t>
            </w:r>
          </w:p>
        </w:tc>
        <w:tc>
          <w:tcPr>
            <w:tcW w:w="35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FE663EA" w14:textId="37CE235F" w:rsidR="00697E2C" w:rsidRPr="008364A7" w:rsidRDefault="00697E2C" w:rsidP="00697E2C">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Биеийн тамир, спортын чанар, хүртээмжтэй, үр дүнтэй тогтолцоог бүрдүүлнэ.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2494006B" w14:textId="0A7E32FC" w:rsidR="00697E2C" w:rsidRPr="008364A7" w:rsidRDefault="00697E2C" w:rsidP="00697E2C">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5</w:t>
            </w:r>
          </w:p>
        </w:tc>
        <w:tc>
          <w:tcPr>
            <w:tcW w:w="851" w:type="dxa"/>
            <w:tcBorders>
              <w:top w:val="nil"/>
              <w:left w:val="single" w:sz="4" w:space="0" w:color="808080"/>
              <w:bottom w:val="single" w:sz="4" w:space="0" w:color="808080"/>
              <w:right w:val="single" w:sz="4" w:space="0" w:color="808080"/>
            </w:tcBorders>
            <w:shd w:val="clear" w:color="auto" w:fill="auto"/>
            <w:vAlign w:val="center"/>
          </w:tcPr>
          <w:p w14:paraId="5CE0DEBD" w14:textId="744806C4"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4" w:space="0" w:color="808080"/>
              <w:right w:val="single" w:sz="4" w:space="0" w:color="808080"/>
            </w:tcBorders>
            <w:shd w:val="clear" w:color="auto" w:fill="auto"/>
            <w:vAlign w:val="center"/>
          </w:tcPr>
          <w:p w14:paraId="39CDD8A5" w14:textId="6E1F0527"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w:t>
            </w:r>
          </w:p>
        </w:tc>
        <w:tc>
          <w:tcPr>
            <w:tcW w:w="1276" w:type="dxa"/>
            <w:tcBorders>
              <w:top w:val="nil"/>
              <w:left w:val="nil"/>
              <w:bottom w:val="single" w:sz="4" w:space="0" w:color="808080"/>
              <w:right w:val="single" w:sz="4" w:space="0" w:color="808080"/>
            </w:tcBorders>
            <w:shd w:val="clear" w:color="auto" w:fill="auto"/>
            <w:vAlign w:val="center"/>
          </w:tcPr>
          <w:p w14:paraId="28FCFF92" w14:textId="5143DEF8"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992" w:type="dxa"/>
            <w:tcBorders>
              <w:top w:val="nil"/>
              <w:left w:val="nil"/>
              <w:bottom w:val="single" w:sz="4" w:space="0" w:color="808080"/>
              <w:right w:val="single" w:sz="4" w:space="0" w:color="808080"/>
            </w:tcBorders>
            <w:shd w:val="clear" w:color="auto" w:fill="auto"/>
            <w:vAlign w:val="center"/>
          </w:tcPr>
          <w:p w14:paraId="0CE53E69" w14:textId="35C3CA0B"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4" w:type="dxa"/>
            <w:tcBorders>
              <w:top w:val="nil"/>
              <w:left w:val="single" w:sz="4" w:space="0" w:color="808080"/>
              <w:bottom w:val="single" w:sz="4" w:space="0" w:color="808080"/>
              <w:right w:val="single" w:sz="4" w:space="0" w:color="808080"/>
            </w:tcBorders>
            <w:shd w:val="clear" w:color="auto" w:fill="auto"/>
            <w:vAlign w:val="center"/>
          </w:tcPr>
          <w:p w14:paraId="519808BA" w14:textId="26088E54"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66.0</w:t>
            </w:r>
          </w:p>
        </w:tc>
      </w:tr>
      <w:tr w:rsidR="00697E2C" w:rsidRPr="008364A7" w14:paraId="1DB05E5C" w14:textId="77777777" w:rsidTr="00F223A4">
        <w:trPr>
          <w:trHeight w:val="20"/>
        </w:trPr>
        <w:tc>
          <w:tcPr>
            <w:tcW w:w="534" w:type="dxa"/>
            <w:tcBorders>
              <w:top w:val="nil"/>
              <w:left w:val="single" w:sz="4" w:space="0" w:color="808080"/>
              <w:bottom w:val="single" w:sz="4" w:space="0" w:color="808080"/>
              <w:right w:val="single" w:sz="4" w:space="0" w:color="808080"/>
            </w:tcBorders>
            <w:shd w:val="clear" w:color="auto" w:fill="auto"/>
            <w:hideMark/>
          </w:tcPr>
          <w:p w14:paraId="4B3F43D5" w14:textId="4FB2BE72" w:rsidR="00697E2C" w:rsidRPr="008364A7" w:rsidRDefault="00697E2C" w:rsidP="00697E2C">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3.6</w:t>
            </w:r>
          </w:p>
        </w:tc>
        <w:tc>
          <w:tcPr>
            <w:tcW w:w="3543"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hideMark/>
          </w:tcPr>
          <w:p w14:paraId="551A2369" w14:textId="18334F5F" w:rsidR="00697E2C" w:rsidRPr="008364A7" w:rsidRDefault="00697E2C" w:rsidP="00697E2C">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Монгол Улсын газрын харилцаа, геодези, зураг зүйн салбарын бодлого, төлөвлөлт, хэрэгжилтийн үр нөлөө, хүртээмжийг дээшлүүлж, хүн амын эрүүл, аюулгүй, ая тухтай орчинд амьдрах нөхцөлийг бүрдүүлнэ.</w:t>
            </w:r>
          </w:p>
        </w:tc>
        <w:tc>
          <w:tcPr>
            <w:tcW w:w="567" w:type="dxa"/>
            <w:tcBorders>
              <w:top w:val="nil"/>
              <w:left w:val="single" w:sz="4" w:space="0" w:color="808080"/>
              <w:bottom w:val="single" w:sz="12" w:space="0" w:color="808080"/>
              <w:right w:val="single" w:sz="4" w:space="0" w:color="808080"/>
            </w:tcBorders>
            <w:shd w:val="clear" w:color="auto" w:fill="auto"/>
            <w:vAlign w:val="center"/>
            <w:hideMark/>
          </w:tcPr>
          <w:p w14:paraId="66CD5599" w14:textId="25595B74" w:rsidR="00697E2C" w:rsidRPr="008364A7" w:rsidRDefault="00697E2C" w:rsidP="00697E2C">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6</w:t>
            </w:r>
          </w:p>
        </w:tc>
        <w:tc>
          <w:tcPr>
            <w:tcW w:w="851" w:type="dxa"/>
            <w:tcBorders>
              <w:top w:val="nil"/>
              <w:left w:val="single" w:sz="4" w:space="0" w:color="808080"/>
              <w:bottom w:val="single" w:sz="12" w:space="0" w:color="808080"/>
              <w:right w:val="single" w:sz="4" w:space="0" w:color="808080"/>
            </w:tcBorders>
            <w:shd w:val="clear" w:color="auto" w:fill="auto"/>
            <w:vAlign w:val="center"/>
          </w:tcPr>
          <w:p w14:paraId="6E59C258" w14:textId="1043339D"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12" w:space="0" w:color="808080"/>
              <w:right w:val="single" w:sz="4" w:space="0" w:color="808080"/>
            </w:tcBorders>
            <w:shd w:val="clear" w:color="auto" w:fill="auto"/>
            <w:vAlign w:val="center"/>
          </w:tcPr>
          <w:p w14:paraId="04819C2A" w14:textId="316AA747"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6</w:t>
            </w:r>
          </w:p>
        </w:tc>
        <w:tc>
          <w:tcPr>
            <w:tcW w:w="1276" w:type="dxa"/>
            <w:tcBorders>
              <w:top w:val="nil"/>
              <w:left w:val="nil"/>
              <w:bottom w:val="single" w:sz="12" w:space="0" w:color="808080"/>
              <w:right w:val="single" w:sz="4" w:space="0" w:color="808080"/>
            </w:tcBorders>
            <w:shd w:val="clear" w:color="auto" w:fill="auto"/>
            <w:vAlign w:val="center"/>
          </w:tcPr>
          <w:p w14:paraId="7B50A3D6" w14:textId="4857D8DB"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nil"/>
              <w:left w:val="nil"/>
              <w:bottom w:val="single" w:sz="12" w:space="0" w:color="808080"/>
              <w:right w:val="single" w:sz="4" w:space="0" w:color="808080"/>
            </w:tcBorders>
            <w:shd w:val="clear" w:color="auto" w:fill="auto"/>
            <w:vAlign w:val="center"/>
          </w:tcPr>
          <w:p w14:paraId="5FAA4BDD" w14:textId="0EEAEFBC" w:rsidR="00697E2C" w:rsidRPr="008364A7" w:rsidRDefault="00F94F00" w:rsidP="00697E2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4" w:type="dxa"/>
            <w:tcBorders>
              <w:top w:val="nil"/>
              <w:left w:val="single" w:sz="4" w:space="0" w:color="808080"/>
              <w:bottom w:val="single" w:sz="12" w:space="0" w:color="808080"/>
              <w:right w:val="single" w:sz="4" w:space="0" w:color="808080"/>
            </w:tcBorders>
            <w:shd w:val="clear" w:color="auto" w:fill="auto"/>
            <w:vAlign w:val="center"/>
          </w:tcPr>
          <w:p w14:paraId="232D58B2" w14:textId="58383D3C" w:rsidR="00697E2C" w:rsidRPr="008364A7" w:rsidRDefault="00697E2C" w:rsidP="00697E2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73.3</w:t>
            </w:r>
          </w:p>
        </w:tc>
      </w:tr>
      <w:tr w:rsidR="004D1D0A" w:rsidRPr="008364A7" w14:paraId="42BE164A" w14:textId="77777777" w:rsidTr="00F223A4">
        <w:trPr>
          <w:trHeight w:val="20"/>
        </w:trPr>
        <w:tc>
          <w:tcPr>
            <w:tcW w:w="4077" w:type="dxa"/>
            <w:gridSpan w:val="2"/>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B48507B" w14:textId="77777777" w:rsidR="004D1D0A" w:rsidRPr="008364A7" w:rsidRDefault="004D1D0A" w:rsidP="004D1D0A">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w:t>
            </w:r>
          </w:p>
        </w:tc>
        <w:tc>
          <w:tcPr>
            <w:tcW w:w="567" w:type="dxa"/>
            <w:tcBorders>
              <w:top w:val="single" w:sz="12" w:space="0" w:color="808080"/>
              <w:left w:val="single" w:sz="4" w:space="0" w:color="808080"/>
              <w:bottom w:val="single" w:sz="4" w:space="0" w:color="808080"/>
              <w:right w:val="single" w:sz="4" w:space="0" w:color="808080"/>
            </w:tcBorders>
            <w:shd w:val="clear" w:color="auto" w:fill="auto"/>
            <w:noWrap/>
            <w:vAlign w:val="center"/>
          </w:tcPr>
          <w:p w14:paraId="60445CDE" w14:textId="035808B5" w:rsidR="004D1D0A" w:rsidRPr="008364A7" w:rsidRDefault="004D1D0A" w:rsidP="004D1D0A">
            <w:pPr>
              <w:spacing w:after="0" w:line="240" w:lineRule="auto"/>
              <w:jc w:val="right"/>
              <w:rPr>
                <w:rFonts w:asciiTheme="minorBidi" w:eastAsia="Times New Roman" w:hAnsiTheme="minorBidi"/>
                <w:b/>
                <w:bCs/>
                <w:color w:val="000000"/>
                <w:sz w:val="20"/>
                <w:szCs w:val="20"/>
              </w:rPr>
            </w:pPr>
            <w:r w:rsidRPr="008364A7">
              <w:rPr>
                <w:rFonts w:ascii="Arial" w:hAnsi="Arial" w:cs="Arial"/>
                <w:b/>
                <w:bCs/>
                <w:color w:val="000000"/>
                <w:sz w:val="20"/>
                <w:szCs w:val="20"/>
              </w:rPr>
              <w:t>27</w:t>
            </w:r>
          </w:p>
        </w:tc>
        <w:tc>
          <w:tcPr>
            <w:tcW w:w="851" w:type="dxa"/>
            <w:tcBorders>
              <w:top w:val="single" w:sz="12" w:space="0" w:color="808080"/>
              <w:left w:val="nil"/>
              <w:bottom w:val="single" w:sz="4" w:space="0" w:color="808080"/>
              <w:right w:val="single" w:sz="4" w:space="0" w:color="808080"/>
            </w:tcBorders>
            <w:shd w:val="clear" w:color="auto" w:fill="auto"/>
            <w:vAlign w:val="center"/>
          </w:tcPr>
          <w:p w14:paraId="39AB96DA" w14:textId="784193F7" w:rsidR="004D1D0A" w:rsidRPr="008364A7" w:rsidRDefault="004D1D0A" w:rsidP="004D1D0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w:t>
            </w:r>
          </w:p>
        </w:tc>
        <w:tc>
          <w:tcPr>
            <w:tcW w:w="1134" w:type="dxa"/>
            <w:tcBorders>
              <w:top w:val="single" w:sz="12" w:space="0" w:color="808080"/>
              <w:left w:val="nil"/>
              <w:bottom w:val="single" w:sz="4" w:space="0" w:color="808080"/>
              <w:right w:val="single" w:sz="4" w:space="0" w:color="808080"/>
            </w:tcBorders>
            <w:shd w:val="clear" w:color="auto" w:fill="auto"/>
            <w:vAlign w:val="center"/>
          </w:tcPr>
          <w:p w14:paraId="06C6F9BF" w14:textId="683C0250" w:rsidR="004D1D0A" w:rsidRPr="008364A7" w:rsidRDefault="004D1D0A" w:rsidP="004D1D0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19</w:t>
            </w:r>
          </w:p>
        </w:tc>
        <w:tc>
          <w:tcPr>
            <w:tcW w:w="1276" w:type="dxa"/>
            <w:tcBorders>
              <w:top w:val="single" w:sz="12" w:space="0" w:color="808080"/>
              <w:left w:val="nil"/>
              <w:bottom w:val="single" w:sz="4" w:space="0" w:color="808080"/>
              <w:right w:val="single" w:sz="4" w:space="0" w:color="808080"/>
            </w:tcBorders>
            <w:shd w:val="clear" w:color="auto" w:fill="auto"/>
            <w:vAlign w:val="center"/>
          </w:tcPr>
          <w:p w14:paraId="1A67D1FB" w14:textId="4A9B6586" w:rsidR="004D1D0A" w:rsidRPr="008364A7" w:rsidRDefault="004D1D0A" w:rsidP="004D1D0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8</w:t>
            </w:r>
          </w:p>
        </w:tc>
        <w:tc>
          <w:tcPr>
            <w:tcW w:w="992" w:type="dxa"/>
            <w:tcBorders>
              <w:top w:val="single" w:sz="12" w:space="0" w:color="808080"/>
              <w:left w:val="nil"/>
              <w:bottom w:val="single" w:sz="4" w:space="0" w:color="808080"/>
              <w:right w:val="single" w:sz="4" w:space="0" w:color="808080"/>
            </w:tcBorders>
            <w:shd w:val="clear" w:color="auto" w:fill="auto"/>
            <w:vAlign w:val="center"/>
          </w:tcPr>
          <w:p w14:paraId="1BEF4980" w14:textId="00973328" w:rsidR="004D1D0A" w:rsidRPr="008364A7" w:rsidRDefault="004D1D0A" w:rsidP="004D1D0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w:t>
            </w:r>
          </w:p>
        </w:tc>
        <w:tc>
          <w:tcPr>
            <w:tcW w:w="854" w:type="dxa"/>
            <w:tcBorders>
              <w:top w:val="single" w:sz="12" w:space="0" w:color="808080"/>
              <w:left w:val="nil"/>
              <w:bottom w:val="single" w:sz="4" w:space="0" w:color="808080"/>
              <w:right w:val="single" w:sz="4" w:space="0" w:color="808080"/>
            </w:tcBorders>
            <w:shd w:val="clear" w:color="auto" w:fill="auto"/>
            <w:vAlign w:val="center"/>
          </w:tcPr>
          <w:p w14:paraId="45E379A2" w14:textId="5E0617DA" w:rsidR="004D1D0A" w:rsidRPr="008364A7" w:rsidRDefault="004D1D0A" w:rsidP="004D1D0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67.8</w:t>
            </w:r>
          </w:p>
        </w:tc>
      </w:tr>
      <w:tr w:rsidR="004D1D0A" w:rsidRPr="008364A7" w14:paraId="77E6A937" w14:textId="77777777" w:rsidTr="00F223A4">
        <w:trPr>
          <w:trHeight w:val="20"/>
        </w:trPr>
        <w:tc>
          <w:tcPr>
            <w:tcW w:w="407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169F7F1" w14:textId="77777777" w:rsidR="004D1D0A" w:rsidRPr="008364A7" w:rsidRDefault="004D1D0A" w:rsidP="004D1D0A">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 дүнд эзлэх хувь</w:t>
            </w:r>
          </w:p>
        </w:tc>
        <w:tc>
          <w:tcPr>
            <w:tcW w:w="567" w:type="dxa"/>
            <w:tcBorders>
              <w:top w:val="nil"/>
              <w:left w:val="single" w:sz="4" w:space="0" w:color="808080"/>
              <w:bottom w:val="single" w:sz="4" w:space="0" w:color="808080"/>
              <w:right w:val="single" w:sz="4" w:space="0" w:color="808080"/>
            </w:tcBorders>
            <w:shd w:val="clear" w:color="auto" w:fill="auto"/>
            <w:noWrap/>
            <w:vAlign w:val="center"/>
          </w:tcPr>
          <w:p w14:paraId="295990F9" w14:textId="63B711E5" w:rsidR="004D1D0A" w:rsidRPr="008364A7" w:rsidRDefault="004D1D0A" w:rsidP="004D1D0A">
            <w:pPr>
              <w:spacing w:after="0" w:line="240" w:lineRule="auto"/>
              <w:jc w:val="right"/>
              <w:rPr>
                <w:rFonts w:asciiTheme="minorBidi" w:eastAsia="Times New Roman" w:hAnsiTheme="minorBidi"/>
                <w:b/>
                <w:bCs/>
                <w:color w:val="000000"/>
                <w:sz w:val="20"/>
                <w:szCs w:val="20"/>
              </w:rPr>
            </w:pPr>
          </w:p>
        </w:tc>
        <w:tc>
          <w:tcPr>
            <w:tcW w:w="85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1B71AD" w14:textId="0DBD9B5E" w:rsidR="004D1D0A" w:rsidRPr="008364A7" w:rsidRDefault="004D1D0A" w:rsidP="004D1D0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0.0</w:t>
            </w:r>
          </w:p>
        </w:tc>
        <w:tc>
          <w:tcPr>
            <w:tcW w:w="1134" w:type="dxa"/>
            <w:tcBorders>
              <w:top w:val="single" w:sz="4" w:space="0" w:color="808080"/>
              <w:left w:val="nil"/>
              <w:bottom w:val="single" w:sz="4" w:space="0" w:color="808080"/>
              <w:right w:val="single" w:sz="4" w:space="0" w:color="808080"/>
            </w:tcBorders>
            <w:shd w:val="clear" w:color="auto" w:fill="auto"/>
            <w:vAlign w:val="center"/>
          </w:tcPr>
          <w:p w14:paraId="73E4F627" w14:textId="3DFE1F5C" w:rsidR="004D1D0A" w:rsidRPr="008364A7" w:rsidRDefault="004D1D0A" w:rsidP="004D1D0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70.4</w:t>
            </w:r>
          </w:p>
        </w:tc>
        <w:tc>
          <w:tcPr>
            <w:tcW w:w="1276" w:type="dxa"/>
            <w:tcBorders>
              <w:top w:val="single" w:sz="4" w:space="0" w:color="808080"/>
              <w:left w:val="nil"/>
              <w:bottom w:val="single" w:sz="4" w:space="0" w:color="808080"/>
              <w:right w:val="single" w:sz="4" w:space="0" w:color="808080"/>
            </w:tcBorders>
            <w:shd w:val="clear" w:color="auto" w:fill="auto"/>
            <w:vAlign w:val="center"/>
          </w:tcPr>
          <w:p w14:paraId="31C41D32" w14:textId="5905DC2F" w:rsidR="004D1D0A" w:rsidRPr="008364A7" w:rsidRDefault="004D1D0A" w:rsidP="004D1D0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29.6</w:t>
            </w:r>
          </w:p>
        </w:tc>
        <w:tc>
          <w:tcPr>
            <w:tcW w:w="992" w:type="dxa"/>
            <w:tcBorders>
              <w:top w:val="single" w:sz="4" w:space="0" w:color="808080"/>
              <w:left w:val="nil"/>
              <w:bottom w:val="single" w:sz="4" w:space="0" w:color="808080"/>
              <w:right w:val="single" w:sz="4" w:space="0" w:color="808080"/>
            </w:tcBorders>
            <w:shd w:val="clear" w:color="auto" w:fill="auto"/>
            <w:vAlign w:val="center"/>
          </w:tcPr>
          <w:p w14:paraId="4BA0D7B6" w14:textId="50DCCB71" w:rsidR="004D1D0A" w:rsidRPr="008364A7" w:rsidRDefault="004D1D0A" w:rsidP="004D1D0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0.0</w:t>
            </w:r>
          </w:p>
        </w:tc>
        <w:tc>
          <w:tcPr>
            <w:tcW w:w="854" w:type="dxa"/>
            <w:tcBorders>
              <w:top w:val="nil"/>
              <w:left w:val="nil"/>
              <w:bottom w:val="single" w:sz="4" w:space="0" w:color="808080"/>
              <w:right w:val="single" w:sz="4" w:space="0" w:color="808080"/>
            </w:tcBorders>
            <w:shd w:val="clear" w:color="auto" w:fill="auto"/>
            <w:vAlign w:val="center"/>
          </w:tcPr>
          <w:p w14:paraId="74804512" w14:textId="2ACDEF9F" w:rsidR="004D1D0A" w:rsidRPr="008364A7" w:rsidRDefault="004D1D0A" w:rsidP="004D1D0A">
            <w:pPr>
              <w:spacing w:after="0" w:line="240" w:lineRule="auto"/>
              <w:jc w:val="right"/>
              <w:rPr>
                <w:rFonts w:asciiTheme="minorBidi" w:hAnsiTheme="minorBidi"/>
                <w:b/>
                <w:bCs/>
                <w:color w:val="000000"/>
                <w:sz w:val="20"/>
                <w:szCs w:val="20"/>
              </w:rPr>
            </w:pPr>
          </w:p>
        </w:tc>
      </w:tr>
    </w:tbl>
    <w:p w14:paraId="7F81D242" w14:textId="00A3C5A1" w:rsidR="00AB3ADC" w:rsidRDefault="00AB3ADC" w:rsidP="00271BC9">
      <w:pPr>
        <w:pStyle w:val="paragraph"/>
        <w:shd w:val="clear" w:color="auto" w:fill="FFFFFF"/>
        <w:spacing w:before="24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Монгол хүний амьдралын чанар ба дундаж давхарга </w:t>
      </w:r>
      <w:r w:rsidRPr="008364A7">
        <w:rPr>
          <w:rStyle w:val="normaltextrun"/>
          <w:rFonts w:ascii="Arial" w:eastAsiaTheme="majorEastAsia" w:hAnsi="Arial" w:cs="Arial"/>
          <w:color w:val="000000" w:themeColor="text1"/>
        </w:rPr>
        <w:t xml:space="preserve">бодлого, зорилгын хүрээнд дэвшүүлсэн </w:t>
      </w:r>
      <w:r w:rsidR="00462FB7" w:rsidRPr="008364A7">
        <w:rPr>
          <w:rStyle w:val="normaltextrun"/>
          <w:rFonts w:ascii="Arial" w:eastAsiaTheme="majorEastAsia" w:hAnsi="Arial" w:cs="Arial"/>
          <w:color w:val="000000" w:themeColor="text1"/>
        </w:rPr>
        <w:t>6</w:t>
      </w:r>
      <w:r w:rsidRPr="008364A7">
        <w:rPr>
          <w:rStyle w:val="normaltextrun"/>
          <w:rFonts w:ascii="Arial" w:eastAsiaTheme="majorEastAsia" w:hAnsi="Arial" w:cs="Arial"/>
          <w:color w:val="000000" w:themeColor="text1"/>
        </w:rPr>
        <w:t xml:space="preserve"> зорилтын </w:t>
      </w:r>
      <w:r w:rsidR="00462FB7" w:rsidRPr="008364A7">
        <w:rPr>
          <w:rStyle w:val="normaltextrun"/>
          <w:rFonts w:ascii="Arial" w:eastAsiaTheme="majorEastAsia" w:hAnsi="Arial" w:cs="Arial"/>
          <w:color w:val="000000" w:themeColor="text1"/>
        </w:rPr>
        <w:t>27</w:t>
      </w:r>
      <w:r w:rsidRPr="008364A7">
        <w:rPr>
          <w:rStyle w:val="normaltextrun"/>
          <w:rFonts w:ascii="Arial" w:eastAsiaTheme="majorEastAsia" w:hAnsi="Arial" w:cs="Arial"/>
          <w:color w:val="000000" w:themeColor="text1"/>
        </w:rPr>
        <w:t xml:space="preserve"> арга хэмжээнээс </w:t>
      </w:r>
      <w:r w:rsidR="00B54F93" w:rsidRPr="008364A7">
        <w:rPr>
          <w:rStyle w:val="normaltextrun"/>
          <w:rFonts w:ascii="Arial" w:eastAsiaTheme="majorEastAsia" w:hAnsi="Arial" w:cs="Arial"/>
          <w:color w:val="000000" w:themeColor="text1"/>
        </w:rPr>
        <w:t>6</w:t>
      </w:r>
      <w:r w:rsidRPr="008364A7">
        <w:rPr>
          <w:rStyle w:val="normaltextrun"/>
          <w:rFonts w:ascii="Arial" w:eastAsiaTheme="majorEastAsia" w:hAnsi="Arial" w:cs="Arial"/>
          <w:color w:val="000000" w:themeColor="text1"/>
        </w:rPr>
        <w:t xml:space="preserve"> зорилтын 1</w:t>
      </w:r>
      <w:r w:rsidR="00B54F93" w:rsidRPr="008364A7">
        <w:rPr>
          <w:rStyle w:val="normaltextrun"/>
          <w:rFonts w:ascii="Arial" w:eastAsiaTheme="majorEastAsia" w:hAnsi="Arial" w:cs="Arial"/>
          <w:color w:val="000000" w:themeColor="text1"/>
        </w:rPr>
        <w:t>9</w:t>
      </w:r>
      <w:r w:rsidRPr="008364A7">
        <w:rPr>
          <w:rStyle w:val="normaltextrun"/>
          <w:rFonts w:ascii="Arial" w:eastAsiaTheme="majorEastAsia" w:hAnsi="Arial" w:cs="Arial"/>
          <w:color w:val="000000" w:themeColor="text1"/>
        </w:rPr>
        <w:t xml:space="preserve"> арга хэмжээ “тодорхой үр дүнд хүрсэн”, 4</w:t>
      </w:r>
      <w:r w:rsidRPr="008364A7">
        <w:rPr>
          <w:rStyle w:val="normaltextrun"/>
          <w:rFonts w:ascii="Arial" w:eastAsiaTheme="majorEastAsia" w:hAnsi="Arial" w:cs="Arial"/>
        </w:rPr>
        <w:t xml:space="preserve"> зорилтын </w:t>
      </w:r>
      <w:r w:rsidR="006927B7">
        <w:rPr>
          <w:rStyle w:val="normaltextrun"/>
          <w:rFonts w:ascii="Arial" w:eastAsiaTheme="majorEastAsia" w:hAnsi="Arial" w:cs="Arial"/>
        </w:rPr>
        <w:t>8</w:t>
      </w:r>
      <w:r w:rsidRPr="008364A7">
        <w:rPr>
          <w:rStyle w:val="normaltextrun"/>
          <w:rFonts w:ascii="Arial" w:eastAsiaTheme="majorEastAsia" w:hAnsi="Arial" w:cs="Arial"/>
        </w:rPr>
        <w:t xml:space="preserve"> арга хэмжээ “эрчимжүүлэх шаардлагатай”</w:t>
      </w:r>
      <w:r w:rsidR="00117944" w:rsidRPr="008364A7">
        <w:rPr>
          <w:rStyle w:val="normaltextrun"/>
          <w:rFonts w:ascii="Arial" w:eastAsiaTheme="majorEastAsia" w:hAnsi="Arial" w:cs="Arial"/>
        </w:rPr>
        <w:t xml:space="preserve"> гэж </w:t>
      </w:r>
      <w:r w:rsidR="00CD73B1" w:rsidRPr="008364A7">
        <w:rPr>
          <w:rStyle w:val="normaltextrun"/>
          <w:rFonts w:ascii="Arial" w:eastAsiaTheme="majorEastAsia" w:hAnsi="Arial" w:cs="Arial"/>
        </w:rPr>
        <w:t>үнэлэгдсэн</w:t>
      </w:r>
      <w:r w:rsidRPr="008364A7">
        <w:rPr>
          <w:rStyle w:val="normaltextrun"/>
          <w:rFonts w:ascii="Arial" w:eastAsiaTheme="majorEastAsia" w:hAnsi="Arial" w:cs="Arial"/>
        </w:rPr>
        <w:t xml:space="preserve"> байна.</w:t>
      </w:r>
    </w:p>
    <w:p w14:paraId="45B964C9" w14:textId="440E0203" w:rsidR="00F06639" w:rsidRPr="00FA33D4" w:rsidRDefault="00271BC9" w:rsidP="00FA33D4">
      <w:pPr>
        <w:pStyle w:val="paragraph"/>
        <w:shd w:val="clear" w:color="auto" w:fill="FFFFFF"/>
        <w:spacing w:before="120" w:beforeAutospacing="0" w:after="120" w:afterAutospacing="0"/>
        <w:ind w:firstLine="720"/>
        <w:jc w:val="both"/>
        <w:textAlignment w:val="baseline"/>
        <w:rPr>
          <w:rStyle w:val="normaltextrun"/>
          <w:rFonts w:ascii="Arial" w:eastAsiaTheme="majorEastAsia" w:hAnsi="Arial" w:cs="Arial"/>
        </w:rPr>
      </w:pPr>
      <w:r>
        <w:rPr>
          <w:rStyle w:val="normaltextrun"/>
          <w:rFonts w:ascii="Arial" w:eastAsiaTheme="majorEastAsia" w:hAnsi="Arial" w:cs="Arial"/>
        </w:rPr>
        <w:t xml:space="preserve">Дээрх </w:t>
      </w:r>
      <w:r w:rsidR="00F06639" w:rsidRPr="00FA33D4">
        <w:rPr>
          <w:rStyle w:val="normaltextrun"/>
          <w:rFonts w:ascii="Arial" w:eastAsiaTheme="majorEastAsia" w:hAnsi="Arial" w:cs="Arial"/>
        </w:rPr>
        <w:t xml:space="preserve">зорилгын хүрээнд </w:t>
      </w:r>
      <w:r w:rsidR="00B7769D">
        <w:rPr>
          <w:rStyle w:val="normaltextrun"/>
          <w:rFonts w:ascii="Arial" w:eastAsiaTheme="majorEastAsia" w:hAnsi="Arial" w:cs="Arial"/>
        </w:rPr>
        <w:t xml:space="preserve">хамаарах хяналт-шинжилгээ, үнэлгээний </w:t>
      </w:r>
      <w:r w:rsidR="00F06639" w:rsidRPr="00FA33D4">
        <w:rPr>
          <w:rStyle w:val="normaltextrun"/>
          <w:rFonts w:ascii="Arial" w:eastAsiaTheme="majorEastAsia" w:hAnsi="Arial" w:cs="Arial"/>
        </w:rPr>
        <w:t>11 шалгуур үзүүлэлт батлагдсан ба эдгээр шалгуур үзүүлэлтийн хүрсэн түвшин дунджаар 100</w:t>
      </w:r>
      <w:r w:rsidR="00D5256A">
        <w:rPr>
          <w:rStyle w:val="normaltextrun"/>
          <w:rFonts w:ascii="Arial" w:eastAsiaTheme="majorEastAsia" w:hAnsi="Arial" w:cs="Arial"/>
        </w:rPr>
        <w:t>.0</w:t>
      </w:r>
      <w:r w:rsidR="00F06639" w:rsidRPr="00FA33D4">
        <w:rPr>
          <w:rStyle w:val="normaltextrun"/>
          <w:rFonts w:ascii="Arial" w:eastAsiaTheme="majorEastAsia" w:hAnsi="Arial" w:cs="Arial"/>
        </w:rPr>
        <w:t xml:space="preserve"> хувь байна. Нийт шалгуур үзүүлэлтээс </w:t>
      </w:r>
      <w:r w:rsidR="006B2DA7" w:rsidRPr="00FA33D4">
        <w:rPr>
          <w:rStyle w:val="normaltextrun"/>
          <w:rFonts w:ascii="Arial" w:eastAsiaTheme="majorEastAsia" w:hAnsi="Arial" w:cs="Arial"/>
        </w:rPr>
        <w:t>5</w:t>
      </w:r>
      <w:r w:rsidR="00F06639" w:rsidRPr="00FA33D4">
        <w:rPr>
          <w:rStyle w:val="normaltextrun"/>
          <w:rFonts w:ascii="Arial" w:eastAsiaTheme="majorEastAsia" w:hAnsi="Arial" w:cs="Arial"/>
        </w:rPr>
        <w:t xml:space="preserve"> шалгуур үзүүлэлтийн хүрсэн түвшин 100.0 хувь</w:t>
      </w:r>
      <w:r w:rsidR="006B2DA7" w:rsidRPr="00FA33D4">
        <w:rPr>
          <w:rStyle w:val="normaltextrun"/>
          <w:rFonts w:ascii="Arial" w:eastAsiaTheme="majorEastAsia" w:hAnsi="Arial" w:cs="Arial"/>
        </w:rPr>
        <w:t xml:space="preserve"> байгаа бол 6</w:t>
      </w:r>
      <w:r w:rsidR="00F06639" w:rsidRPr="00FA33D4">
        <w:rPr>
          <w:rStyle w:val="normaltextrun"/>
          <w:rFonts w:ascii="Arial" w:eastAsiaTheme="majorEastAsia" w:hAnsi="Arial" w:cs="Arial"/>
        </w:rPr>
        <w:t xml:space="preserve"> шалгуур үзүүлэлтийн хүрсэн түвшинг тооцох боломжгүй байна.</w:t>
      </w:r>
    </w:p>
    <w:p w14:paraId="745C4B5B" w14:textId="4C4DA06D" w:rsidR="00F06639" w:rsidRDefault="00F06639" w:rsidP="00F06639">
      <w:pPr>
        <w:pStyle w:val="ListParagraph"/>
        <w:spacing w:after="120" w:line="240" w:lineRule="auto"/>
        <w:ind w:left="0" w:firstLine="709"/>
        <w:jc w:val="both"/>
        <w:rPr>
          <w:rFonts w:ascii="Arial" w:hAnsi="Arial" w:cs="Arial"/>
          <w:sz w:val="24"/>
          <w:szCs w:val="24"/>
        </w:rPr>
      </w:pPr>
      <w:r>
        <w:rPr>
          <w:rFonts w:ascii="Arial" w:hAnsi="Arial" w:cs="Arial"/>
          <w:sz w:val="24"/>
          <w:szCs w:val="24"/>
        </w:rPr>
        <w:t xml:space="preserve">Үндсэн чиглэлд тусгагдсан энэхүү зорилгод хамаарах </w:t>
      </w:r>
      <w:r w:rsidR="006B2DA7">
        <w:rPr>
          <w:rFonts w:ascii="Arial" w:hAnsi="Arial" w:cs="Arial"/>
          <w:sz w:val="24"/>
          <w:szCs w:val="24"/>
        </w:rPr>
        <w:t>27</w:t>
      </w:r>
      <w:r>
        <w:rPr>
          <w:rFonts w:ascii="Arial" w:hAnsi="Arial" w:cs="Arial"/>
          <w:sz w:val="24"/>
          <w:szCs w:val="24"/>
        </w:rPr>
        <w:t xml:space="preserve"> арга хэмжээний хэрэгжилттэй харьцуулж үзэхэд, шалгуур үзүүлэлтийн хүрсэн түвшин нь арга хэмжээний хэрэгжилтийн дундаж хувиас </w:t>
      </w:r>
      <w:r w:rsidR="00FA33D4">
        <w:rPr>
          <w:rFonts w:ascii="Arial" w:hAnsi="Arial" w:cs="Arial"/>
          <w:sz w:val="24"/>
          <w:szCs w:val="24"/>
        </w:rPr>
        <w:t xml:space="preserve">32.2 </w:t>
      </w:r>
      <w:r>
        <w:rPr>
          <w:rFonts w:ascii="Arial" w:hAnsi="Arial" w:cs="Arial"/>
          <w:sz w:val="24"/>
          <w:szCs w:val="24"/>
        </w:rPr>
        <w:t xml:space="preserve">нэгж хувиар </w:t>
      </w:r>
      <w:r w:rsidR="00FA33D4">
        <w:rPr>
          <w:rFonts w:ascii="Arial" w:hAnsi="Arial" w:cs="Arial"/>
          <w:sz w:val="24"/>
          <w:szCs w:val="24"/>
        </w:rPr>
        <w:t>бага</w:t>
      </w:r>
      <w:r>
        <w:rPr>
          <w:rFonts w:ascii="Arial" w:hAnsi="Arial" w:cs="Arial"/>
          <w:sz w:val="24"/>
          <w:szCs w:val="24"/>
        </w:rPr>
        <w:t xml:space="preserve"> байна. </w:t>
      </w:r>
    </w:p>
    <w:p w14:paraId="58875B69" w14:textId="0FBBEF8D" w:rsidR="009F7922" w:rsidRPr="00F94F00" w:rsidRDefault="00AB3ADC" w:rsidP="00AB3ADC">
      <w:pPr>
        <w:pStyle w:val="paragraph"/>
        <w:spacing w:before="240" w:beforeAutospacing="0" w:after="120" w:afterAutospacing="0"/>
        <w:ind w:firstLine="720"/>
        <w:jc w:val="both"/>
        <w:textAlignment w:val="baseline"/>
        <w:rPr>
          <w:rStyle w:val="normaltextrun"/>
          <w:rFonts w:ascii="Arial" w:eastAsiaTheme="majorEastAsia" w:hAnsi="Arial" w:cs="Arial"/>
          <w:b/>
          <w:bCs/>
          <w:color w:val="153D63" w:themeColor="text2" w:themeTint="E6"/>
        </w:rPr>
      </w:pPr>
      <w:r w:rsidRPr="00F94F00">
        <w:rPr>
          <w:rStyle w:val="normaltextrun"/>
          <w:rFonts w:ascii="Arial" w:eastAsiaTheme="majorEastAsia" w:hAnsi="Arial" w:cs="Arial"/>
          <w:b/>
          <w:bCs/>
          <w:color w:val="153D63" w:themeColor="text2" w:themeTint="E6"/>
        </w:rPr>
        <w:lastRenderedPageBreak/>
        <w:t>2.4.Э</w:t>
      </w:r>
      <w:r w:rsidR="00FE3C2D" w:rsidRPr="00F94F00">
        <w:rPr>
          <w:rStyle w:val="normaltextrun"/>
          <w:rFonts w:ascii="Arial" w:eastAsiaTheme="majorEastAsia" w:hAnsi="Arial" w:cs="Arial"/>
          <w:b/>
          <w:bCs/>
          <w:color w:val="153D63" w:themeColor="text2" w:themeTint="E6"/>
        </w:rPr>
        <w:t>дийн засаг</w:t>
      </w:r>
      <w:r w:rsidRPr="00F94F00">
        <w:rPr>
          <w:rStyle w:val="normaltextrun"/>
          <w:rFonts w:ascii="Arial" w:eastAsiaTheme="majorEastAsia" w:hAnsi="Arial" w:cs="Arial"/>
          <w:b/>
          <w:bCs/>
          <w:color w:val="153D63" w:themeColor="text2" w:themeTint="E6"/>
        </w:rPr>
        <w:t> </w:t>
      </w:r>
    </w:p>
    <w:p w14:paraId="5BCAB996" w14:textId="006974E7" w:rsidR="009F7922" w:rsidRPr="008364A7" w:rsidRDefault="00AB3ADC" w:rsidP="00AB3ADC">
      <w:pPr>
        <w:pStyle w:val="paragraph"/>
        <w:shd w:val="clear" w:color="auto" w:fill="FFFFFF"/>
        <w:spacing w:before="0" w:beforeAutospacing="0" w:after="120" w:afterAutospacing="0"/>
        <w:ind w:firstLine="720"/>
        <w:jc w:val="both"/>
        <w:textAlignment w:val="baseline"/>
        <w:rPr>
          <w:rFonts w:ascii="Arial" w:hAnsi="Arial" w:cs="Arial"/>
        </w:rPr>
      </w:pPr>
      <w:r w:rsidRPr="008364A7">
        <w:rPr>
          <w:rStyle w:val="normaltextrun"/>
          <w:rFonts w:ascii="Arial" w:eastAsiaTheme="majorEastAsia" w:hAnsi="Arial" w:cs="Arial"/>
        </w:rPr>
        <w:t xml:space="preserve">Эдийн засгийн бодлогын хүрээнд </w:t>
      </w:r>
      <w:r w:rsidR="009F7922" w:rsidRPr="008364A7">
        <w:rPr>
          <w:rStyle w:val="normaltextrun"/>
          <w:rFonts w:ascii="Arial" w:eastAsiaTheme="majorEastAsia" w:hAnsi="Arial" w:cs="Arial"/>
        </w:rPr>
        <w:t>“Эдийн засгийн тогтвортой өсөлт иргэн бүрдээ хүрсэн, дундаж давхарга нэмэгдэж, ядуурал буурсан, эдийн засгийн хөгжлийн бодлогын суурийг бүрдүүлж, нефть, шатахууны дотоодын хэрэгцээг өөрсдөө хангадаг, экспорт эрчимжсэн, хөрөнгө оруулалт, хуримтлалын чадавхаа дээшлүүлсэн улс болно</w:t>
      </w:r>
      <w:r w:rsidR="009F7922" w:rsidRPr="008364A7">
        <w:rPr>
          <w:rStyle w:val="normaltextrun"/>
          <w:rFonts w:ascii="Arial" w:eastAsiaTheme="majorEastAsia" w:hAnsi="Arial" w:cs="Arial"/>
          <w:shd w:val="clear" w:color="auto" w:fill="FFFFFF"/>
        </w:rPr>
        <w:t xml:space="preserve">” гэсэн </w:t>
      </w:r>
      <w:r w:rsidRPr="008364A7">
        <w:rPr>
          <w:rStyle w:val="normaltextrun"/>
          <w:rFonts w:ascii="Arial" w:eastAsiaTheme="majorEastAsia" w:hAnsi="Arial" w:cs="Arial"/>
          <w:shd w:val="clear" w:color="auto" w:fill="FFFFFF"/>
        </w:rPr>
        <w:t xml:space="preserve">зорилгыг дэвшүүлж, </w:t>
      </w:r>
      <w:r w:rsidR="009F7922" w:rsidRPr="008364A7">
        <w:rPr>
          <w:rStyle w:val="normaltextrun"/>
          <w:rFonts w:ascii="Arial" w:eastAsiaTheme="majorEastAsia" w:hAnsi="Arial" w:cs="Arial"/>
          <w:shd w:val="clear" w:color="auto" w:fill="FFFFFF"/>
        </w:rPr>
        <w:t>чинээлэг монгол, эдийн засгийн тэргүүлэх чиглэлүүд, ухаалаг санхүүгийн зээл, бүс нутгийн хамтын ажиллагаа, өрсөлдөх чадвартай брэнд бүтээгдэхүүн, үндэсний баялгийн сан гэсэн</w:t>
      </w:r>
      <w:r w:rsidR="00621F2A" w:rsidRPr="008364A7">
        <w:rPr>
          <w:rStyle w:val="normaltextrun"/>
          <w:rFonts w:ascii="Arial" w:eastAsiaTheme="majorEastAsia" w:hAnsi="Arial" w:cs="Arial"/>
          <w:shd w:val="clear" w:color="auto" w:fill="FFFFFF"/>
        </w:rPr>
        <w:t xml:space="preserve"> чиглэлийн хүрээнд</w:t>
      </w:r>
      <w:r w:rsidR="009F7922" w:rsidRPr="008364A7">
        <w:rPr>
          <w:rStyle w:val="normaltextrun"/>
          <w:rFonts w:ascii="Arial" w:eastAsiaTheme="majorEastAsia" w:hAnsi="Arial" w:cs="Arial"/>
          <w:shd w:val="clear" w:color="auto" w:fill="FFFFFF"/>
        </w:rPr>
        <w:t xml:space="preserve"> 6 зорилт</w:t>
      </w:r>
      <w:r w:rsidRPr="008364A7">
        <w:rPr>
          <w:rStyle w:val="normaltextrun"/>
          <w:rFonts w:ascii="Arial" w:eastAsiaTheme="majorEastAsia" w:hAnsi="Arial" w:cs="Arial"/>
          <w:shd w:val="clear" w:color="auto" w:fill="FFFFFF"/>
        </w:rPr>
        <w:t xml:space="preserve">, 35 арга хэмжээг </w:t>
      </w:r>
      <w:r w:rsidR="00636993" w:rsidRPr="008364A7">
        <w:rPr>
          <w:rStyle w:val="normaltextrun"/>
          <w:rFonts w:ascii="Arial" w:eastAsiaTheme="majorEastAsia" w:hAnsi="Arial" w:cs="Arial"/>
          <w:shd w:val="clear" w:color="auto" w:fill="FFFFFF"/>
        </w:rPr>
        <w:t>хэрэгжүүлэхээр тусгасан.</w:t>
      </w:r>
      <w:r w:rsidRPr="008364A7">
        <w:rPr>
          <w:rStyle w:val="normaltextrun"/>
          <w:rFonts w:ascii="Arial" w:eastAsiaTheme="majorEastAsia" w:hAnsi="Arial" w:cs="Arial"/>
          <w:shd w:val="clear" w:color="auto" w:fill="FFFFFF"/>
        </w:rPr>
        <w:t xml:space="preserve"> </w:t>
      </w:r>
    </w:p>
    <w:p w14:paraId="75B5F232" w14:textId="7E2A6D4D" w:rsidR="003324AA" w:rsidRPr="008364A7" w:rsidRDefault="00AB3ADC" w:rsidP="003324AA">
      <w:pPr>
        <w:pStyle w:val="paragraph"/>
        <w:shd w:val="clear" w:color="auto" w:fill="FFFFFF"/>
        <w:spacing w:before="0" w:beforeAutospacing="0" w:after="120" w:afterAutospacing="0"/>
        <w:ind w:firstLine="720"/>
        <w:jc w:val="both"/>
        <w:textAlignment w:val="baseline"/>
        <w:rPr>
          <w:rFonts w:ascii="Arial" w:eastAsiaTheme="majorEastAsia" w:hAnsi="Arial" w:cs="Arial"/>
        </w:rPr>
      </w:pPr>
      <w:r w:rsidRPr="008364A7">
        <w:rPr>
          <w:rStyle w:val="normaltextrun"/>
          <w:rFonts w:ascii="Arial" w:eastAsiaTheme="majorEastAsia" w:hAnsi="Arial" w:cs="Arial"/>
          <w:shd w:val="clear" w:color="auto" w:fill="FFFFFF"/>
        </w:rPr>
        <w:t>Дээрх</w:t>
      </w:r>
      <w:r w:rsidR="009F7922" w:rsidRPr="008364A7">
        <w:rPr>
          <w:rStyle w:val="normaltextrun"/>
          <w:rFonts w:ascii="Arial" w:eastAsiaTheme="majorEastAsia" w:hAnsi="Arial" w:cs="Arial"/>
        </w:rPr>
        <w:t xml:space="preserve"> </w:t>
      </w:r>
      <w:r w:rsidR="00621F2A" w:rsidRPr="008364A7">
        <w:rPr>
          <w:rStyle w:val="normaltextrun"/>
          <w:rFonts w:ascii="Arial" w:eastAsiaTheme="majorEastAsia" w:hAnsi="Arial" w:cs="Arial"/>
        </w:rPr>
        <w:t xml:space="preserve">зорилт, </w:t>
      </w:r>
      <w:r w:rsidR="009F7922" w:rsidRPr="008364A7">
        <w:rPr>
          <w:rStyle w:val="normaltextrun"/>
          <w:rFonts w:ascii="Arial" w:eastAsiaTheme="majorEastAsia" w:hAnsi="Arial" w:cs="Arial"/>
        </w:rPr>
        <w:t xml:space="preserve">арга хэмжээний хэрэгжилт дунджаар </w:t>
      </w:r>
      <w:r w:rsidRPr="008364A7">
        <w:rPr>
          <w:rStyle w:val="normaltextrun"/>
          <w:rFonts w:ascii="Arial" w:eastAsiaTheme="majorEastAsia" w:hAnsi="Arial" w:cs="Arial"/>
        </w:rPr>
        <w:t>7</w:t>
      </w:r>
      <w:r w:rsidR="007E64FA" w:rsidRPr="008364A7">
        <w:rPr>
          <w:rStyle w:val="normaltextrun"/>
          <w:rFonts w:ascii="Arial" w:eastAsiaTheme="majorEastAsia" w:hAnsi="Arial" w:cs="Arial"/>
        </w:rPr>
        <w:t>7</w:t>
      </w:r>
      <w:r w:rsidRPr="008364A7">
        <w:rPr>
          <w:rStyle w:val="normaltextrun"/>
          <w:rFonts w:ascii="Arial" w:eastAsiaTheme="majorEastAsia" w:hAnsi="Arial" w:cs="Arial"/>
        </w:rPr>
        <w:t>.</w:t>
      </w:r>
      <w:r w:rsidR="007E64FA" w:rsidRPr="008364A7">
        <w:rPr>
          <w:rStyle w:val="normaltextrun"/>
          <w:rFonts w:ascii="Arial" w:eastAsiaTheme="majorEastAsia" w:hAnsi="Arial" w:cs="Arial"/>
        </w:rPr>
        <w:t>7</w:t>
      </w:r>
      <w:r w:rsidR="009F7922" w:rsidRPr="008364A7">
        <w:rPr>
          <w:rStyle w:val="normaltextrun"/>
          <w:rFonts w:ascii="Arial" w:eastAsiaTheme="majorEastAsia" w:hAnsi="Arial" w:cs="Arial"/>
        </w:rPr>
        <w:t xml:space="preserve"> хувь</w:t>
      </w:r>
      <w:r w:rsidRPr="008364A7">
        <w:rPr>
          <w:rStyle w:val="normaltextrun"/>
          <w:rFonts w:ascii="Arial" w:eastAsiaTheme="majorEastAsia" w:hAnsi="Arial" w:cs="Arial"/>
        </w:rPr>
        <w:t xml:space="preserve"> буюу</w:t>
      </w:r>
      <w:r w:rsidR="009F7922" w:rsidRPr="008364A7">
        <w:rPr>
          <w:rStyle w:val="normaltextrun"/>
          <w:rFonts w:ascii="Arial" w:eastAsiaTheme="majorEastAsia" w:hAnsi="Arial" w:cs="Arial"/>
        </w:rPr>
        <w:t xml:space="preserve"> тодорхой үр дүнд хүр</w:t>
      </w:r>
      <w:r w:rsidRPr="008364A7">
        <w:rPr>
          <w:rStyle w:val="normaltextrun"/>
          <w:rFonts w:ascii="Arial" w:eastAsiaTheme="majorEastAsia" w:hAnsi="Arial" w:cs="Arial"/>
        </w:rPr>
        <w:t>ч хэрэгжсэн</w:t>
      </w:r>
      <w:r w:rsidR="009F7922" w:rsidRPr="008364A7">
        <w:rPr>
          <w:rStyle w:val="normaltextrun"/>
          <w:rFonts w:ascii="Arial" w:eastAsiaTheme="majorEastAsia" w:hAnsi="Arial" w:cs="Arial"/>
        </w:rPr>
        <w:t xml:space="preserve"> байна. </w:t>
      </w:r>
      <w:r w:rsidR="007E64FA" w:rsidRPr="008364A7">
        <w:rPr>
          <w:rStyle w:val="normaltextrun"/>
          <w:rFonts w:ascii="Arial" w:eastAsiaTheme="majorEastAsia" w:hAnsi="Arial" w:cs="Arial"/>
        </w:rPr>
        <w:t>2024 оны хэрэгжилттэй харьцуулахад</w:t>
      </w:r>
      <w:r w:rsidR="007D3D44">
        <w:rPr>
          <w:rStyle w:val="normaltextrun"/>
          <w:rFonts w:ascii="Arial" w:eastAsiaTheme="majorEastAsia" w:hAnsi="Arial" w:cs="Arial"/>
        </w:rPr>
        <w:t>,</w:t>
      </w:r>
      <w:r w:rsidR="007E64FA" w:rsidRPr="008364A7">
        <w:rPr>
          <w:rStyle w:val="normaltextrun"/>
          <w:rFonts w:ascii="Arial" w:eastAsiaTheme="majorEastAsia" w:hAnsi="Arial" w:cs="Arial"/>
        </w:rPr>
        <w:t xml:space="preserve"> 5.1 хуви</w:t>
      </w:r>
      <w:r w:rsidR="007D3D44">
        <w:rPr>
          <w:rStyle w:val="normaltextrun"/>
          <w:rFonts w:ascii="Arial" w:eastAsiaTheme="majorEastAsia" w:hAnsi="Arial" w:cs="Arial"/>
        </w:rPr>
        <w:t>йн өөрчлөлттэй байна</w:t>
      </w:r>
      <w:r w:rsidR="007E64FA" w:rsidRPr="008364A7">
        <w:rPr>
          <w:rStyle w:val="normaltextrun"/>
          <w:rFonts w:ascii="Arial" w:eastAsiaTheme="majorEastAsia" w:hAnsi="Arial" w:cs="Arial"/>
        </w:rPr>
        <w:t>.</w:t>
      </w:r>
      <w:r w:rsidR="003324AA" w:rsidRPr="008364A7">
        <w:rPr>
          <w:rStyle w:val="normaltextrun"/>
          <w:rFonts w:ascii="Arial" w:eastAsiaTheme="majorEastAsia" w:hAnsi="Arial" w:cs="Arial"/>
        </w:rPr>
        <w:t xml:space="preserve"> </w:t>
      </w:r>
    </w:p>
    <w:p w14:paraId="7D65E2AA" w14:textId="4D7A98F2" w:rsidR="009F7922" w:rsidRPr="00FD4C37" w:rsidRDefault="009F7922" w:rsidP="004B2154">
      <w:pPr>
        <w:pStyle w:val="paragraph"/>
        <w:shd w:val="clear" w:color="auto" w:fill="FFFFFF"/>
        <w:spacing w:before="0" w:beforeAutospacing="0" w:after="0" w:afterAutospacing="0"/>
        <w:jc w:val="both"/>
        <w:textAlignment w:val="baseline"/>
        <w:rPr>
          <w:rStyle w:val="eop"/>
          <w:rFonts w:ascii="Arial" w:eastAsiaTheme="majorEastAsia" w:hAnsi="Arial" w:cs="Arial"/>
          <w:b/>
          <w:bCs/>
          <w:sz w:val="20"/>
          <w:szCs w:val="20"/>
        </w:rPr>
      </w:pPr>
      <w:r w:rsidRPr="00FD4C37">
        <w:rPr>
          <w:rStyle w:val="eop"/>
          <w:rFonts w:ascii="Arial" w:eastAsiaTheme="majorEastAsia" w:hAnsi="Arial" w:cs="Arial"/>
          <w:b/>
          <w:bCs/>
          <w:sz w:val="20"/>
          <w:szCs w:val="20"/>
        </w:rPr>
        <w:t xml:space="preserve">Хүснэгт </w:t>
      </w:r>
      <w:r w:rsidR="003213B0" w:rsidRPr="00FD4C37">
        <w:rPr>
          <w:rStyle w:val="eop"/>
          <w:rFonts w:ascii="Arial" w:eastAsiaTheme="majorEastAsia" w:hAnsi="Arial" w:cs="Arial"/>
          <w:b/>
          <w:bCs/>
          <w:sz w:val="20"/>
          <w:szCs w:val="20"/>
        </w:rPr>
        <w:t>5</w:t>
      </w:r>
      <w:r w:rsidRPr="00FD4C37">
        <w:rPr>
          <w:rStyle w:val="eop"/>
          <w:rFonts w:ascii="Arial" w:eastAsiaTheme="majorEastAsia" w:hAnsi="Arial" w:cs="Arial"/>
          <w:b/>
          <w:bCs/>
          <w:sz w:val="20"/>
          <w:szCs w:val="20"/>
        </w:rPr>
        <w:t>. Эдийн засаг зорилгын хэрэгжилт</w:t>
      </w:r>
      <w:r w:rsidR="00A964CB" w:rsidRPr="00FD4C37">
        <w:rPr>
          <w:rStyle w:val="eop"/>
          <w:rFonts w:ascii="Arial" w:eastAsiaTheme="majorEastAsia" w:hAnsi="Arial" w:cs="Arial"/>
          <w:b/>
          <w:bCs/>
          <w:sz w:val="20"/>
          <w:szCs w:val="20"/>
        </w:rPr>
        <w:t xml:space="preserve"> (хамаарах зорилт, хэрэгжилтийн хувиар)</w:t>
      </w:r>
    </w:p>
    <w:tbl>
      <w:tblPr>
        <w:tblW w:w="9748" w:type="dxa"/>
        <w:tblInd w:w="-113"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Look w:val="04A0" w:firstRow="1" w:lastRow="0" w:firstColumn="1" w:lastColumn="0" w:noHBand="0" w:noVBand="1"/>
      </w:tblPr>
      <w:tblGrid>
        <w:gridCol w:w="531"/>
        <w:gridCol w:w="3540"/>
        <w:gridCol w:w="567"/>
        <w:gridCol w:w="853"/>
        <w:gridCol w:w="1136"/>
        <w:gridCol w:w="1278"/>
        <w:gridCol w:w="992"/>
        <w:gridCol w:w="851"/>
      </w:tblGrid>
      <w:tr w:rsidR="00F2123C" w:rsidRPr="008364A7" w14:paraId="34F9B6ED" w14:textId="77777777" w:rsidTr="00F223A4">
        <w:trPr>
          <w:trHeight w:val="108"/>
        </w:trPr>
        <w:tc>
          <w:tcPr>
            <w:tcW w:w="53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4BDA97C6" w14:textId="77777777" w:rsidR="00F2123C" w:rsidRPr="008364A7" w:rsidRDefault="00F2123C"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w:t>
            </w:r>
          </w:p>
        </w:tc>
        <w:tc>
          <w:tcPr>
            <w:tcW w:w="35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1BFD5D66" w14:textId="77777777" w:rsidR="00F2123C" w:rsidRPr="008364A7" w:rsidRDefault="00F2123C"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hideMark/>
          </w:tcPr>
          <w:p w14:paraId="61F4DD0E" w14:textId="77777777" w:rsidR="00F2123C" w:rsidRPr="008364A7" w:rsidRDefault="00F2123C" w:rsidP="00CF05EE">
            <w:pPr>
              <w:spacing w:after="0"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25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D15B79" w14:textId="77777777" w:rsidR="00F2123C" w:rsidRPr="008364A7" w:rsidRDefault="00F2123C"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85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FAEEE53" w14:textId="74655CFB" w:rsidR="00F2123C" w:rsidRPr="008364A7" w:rsidRDefault="00F2123C" w:rsidP="00D5256A">
            <w:pPr>
              <w:spacing w:after="0" w:line="240" w:lineRule="auto"/>
              <w:ind w:left="-105" w:right="-113"/>
              <w:jc w:val="center"/>
              <w:rPr>
                <w:rFonts w:asciiTheme="minorBidi" w:eastAsia="Times New Roman" w:hAnsiTheme="minorBidi"/>
                <w:color w:val="000000"/>
                <w:sz w:val="20"/>
                <w:szCs w:val="20"/>
              </w:rPr>
            </w:pPr>
            <w:r w:rsidRPr="008364A7">
              <w:rPr>
                <w:rFonts w:asciiTheme="minorBidi" w:eastAsia="Times New Roman" w:hAnsiTheme="minorBidi"/>
                <w:sz w:val="20"/>
                <w:szCs w:val="20"/>
              </w:rPr>
              <w:t>Дундаж үнэлгээ</w:t>
            </w:r>
          </w:p>
        </w:tc>
      </w:tr>
      <w:tr w:rsidR="00F223A4" w:rsidRPr="008364A7" w14:paraId="37F251CE" w14:textId="77777777" w:rsidTr="00F223A4">
        <w:trPr>
          <w:trHeight w:val="108"/>
        </w:trPr>
        <w:tc>
          <w:tcPr>
            <w:tcW w:w="531"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4477AF69" w14:textId="77777777" w:rsidR="00F223A4" w:rsidRPr="008364A7" w:rsidRDefault="00F223A4" w:rsidP="00F223A4">
            <w:pPr>
              <w:spacing w:after="0" w:line="240" w:lineRule="auto"/>
              <w:jc w:val="center"/>
              <w:rPr>
                <w:rFonts w:asciiTheme="minorBidi" w:eastAsia="Times New Roman" w:hAnsiTheme="minorBidi"/>
                <w:color w:val="000000"/>
                <w:sz w:val="20"/>
                <w:szCs w:val="20"/>
              </w:rPr>
            </w:pPr>
          </w:p>
        </w:tc>
        <w:tc>
          <w:tcPr>
            <w:tcW w:w="3540"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3E913712" w14:textId="77777777" w:rsidR="00F223A4" w:rsidRPr="008364A7" w:rsidRDefault="00F223A4" w:rsidP="00F223A4">
            <w:pPr>
              <w:spacing w:after="0" w:line="240" w:lineRule="auto"/>
              <w:jc w:val="center"/>
              <w:rPr>
                <w:rFonts w:asciiTheme="minorBidi" w:eastAsia="Times New Roman" w:hAnsiTheme="minorBidi"/>
                <w:color w:val="000000"/>
                <w:sz w:val="20"/>
                <w:szCs w:val="20"/>
              </w:rPr>
            </w:pPr>
          </w:p>
        </w:tc>
        <w:tc>
          <w:tcPr>
            <w:tcW w:w="567"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tcPr>
          <w:p w14:paraId="63FA84E7" w14:textId="77777777" w:rsidR="00F223A4" w:rsidRPr="008364A7" w:rsidRDefault="00F223A4" w:rsidP="00F223A4">
            <w:pPr>
              <w:spacing w:after="0" w:line="240" w:lineRule="auto"/>
              <w:ind w:left="113" w:right="113"/>
              <w:jc w:val="center"/>
              <w:rPr>
                <w:rFonts w:asciiTheme="minorBidi" w:eastAsia="Times New Roman" w:hAnsiTheme="minorBidi"/>
                <w:color w:val="000000"/>
                <w:sz w:val="20"/>
                <w:szCs w:val="20"/>
              </w:rPr>
            </w:pPr>
          </w:p>
        </w:tc>
        <w:tc>
          <w:tcPr>
            <w:tcW w:w="853" w:type="dxa"/>
            <w:tcBorders>
              <w:right w:val="single" w:sz="4" w:space="0" w:color="808080" w:themeColor="background1" w:themeShade="80"/>
            </w:tcBorders>
            <w:vAlign w:val="center"/>
          </w:tcPr>
          <w:p w14:paraId="50F0C810" w14:textId="64CDE5CE" w:rsidR="00F223A4" w:rsidRPr="008364A7" w:rsidRDefault="00F223A4" w:rsidP="00F223A4">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1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37E03C" w14:textId="49F5F5D0" w:rsidR="00F223A4" w:rsidRPr="008364A7" w:rsidRDefault="00F223A4" w:rsidP="00F223A4">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278"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A23025" w14:textId="7BE40E91" w:rsidR="00F223A4" w:rsidRPr="008364A7" w:rsidRDefault="00F223A4" w:rsidP="00F223A4">
            <w:pPr>
              <w:spacing w:after="0" w:line="240" w:lineRule="auto"/>
              <w:ind w:left="-108" w:right="-102"/>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992"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C98A2E" w14:textId="770FC0FE" w:rsidR="00F223A4" w:rsidRPr="008364A7" w:rsidRDefault="00F223A4" w:rsidP="00F223A4">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851"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AC6CEA4" w14:textId="77777777" w:rsidR="00F223A4" w:rsidRPr="008364A7" w:rsidRDefault="00F223A4" w:rsidP="00F223A4">
            <w:pPr>
              <w:spacing w:after="0" w:line="240" w:lineRule="auto"/>
              <w:jc w:val="center"/>
              <w:rPr>
                <w:rFonts w:asciiTheme="minorBidi" w:eastAsia="Times New Roman" w:hAnsiTheme="minorBidi"/>
                <w:sz w:val="20"/>
                <w:szCs w:val="20"/>
              </w:rPr>
            </w:pPr>
          </w:p>
        </w:tc>
      </w:tr>
      <w:tr w:rsidR="00F2123C" w:rsidRPr="008364A7" w14:paraId="2F963E53" w14:textId="77777777" w:rsidTr="00F223A4">
        <w:trPr>
          <w:trHeight w:val="70"/>
        </w:trPr>
        <w:tc>
          <w:tcPr>
            <w:tcW w:w="531"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6AEB7497" w14:textId="77777777" w:rsidR="00F2123C" w:rsidRPr="008364A7" w:rsidRDefault="00F2123C" w:rsidP="00CF05EE">
            <w:pPr>
              <w:spacing w:after="0" w:line="240" w:lineRule="auto"/>
              <w:jc w:val="center"/>
              <w:rPr>
                <w:rFonts w:asciiTheme="minorBidi" w:eastAsia="Times New Roman" w:hAnsiTheme="minorBidi"/>
                <w:color w:val="000000"/>
                <w:sz w:val="20"/>
                <w:szCs w:val="20"/>
              </w:rPr>
            </w:pPr>
          </w:p>
        </w:tc>
        <w:tc>
          <w:tcPr>
            <w:tcW w:w="3540"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65E4C488" w14:textId="77777777" w:rsidR="00F2123C" w:rsidRPr="008364A7" w:rsidRDefault="00F2123C" w:rsidP="00CF05EE">
            <w:pPr>
              <w:spacing w:after="0" w:line="240" w:lineRule="auto"/>
              <w:jc w:val="center"/>
              <w:rPr>
                <w:rFonts w:asciiTheme="minorBidi" w:eastAsia="Times New Roman" w:hAnsiTheme="minorBidi"/>
                <w:color w:val="000000"/>
                <w:sz w:val="20"/>
                <w:szCs w:val="20"/>
              </w:rPr>
            </w:pPr>
          </w:p>
        </w:tc>
        <w:tc>
          <w:tcPr>
            <w:tcW w:w="567"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14548308" w14:textId="77777777" w:rsidR="00F2123C" w:rsidRPr="008364A7" w:rsidRDefault="00F2123C" w:rsidP="00CF05EE">
            <w:pPr>
              <w:spacing w:after="0" w:line="240" w:lineRule="auto"/>
              <w:jc w:val="center"/>
              <w:rPr>
                <w:rFonts w:asciiTheme="minorBidi" w:eastAsia="Times New Roman" w:hAnsiTheme="minorBidi"/>
                <w:color w:val="000000"/>
                <w:sz w:val="20"/>
                <w:szCs w:val="20"/>
              </w:rPr>
            </w:pPr>
          </w:p>
        </w:tc>
        <w:tc>
          <w:tcPr>
            <w:tcW w:w="853" w:type="dxa"/>
            <w:tcBorders>
              <w:bottom w:val="single" w:sz="12" w:space="0" w:color="808080" w:themeColor="background1" w:themeShade="80"/>
              <w:right w:val="single" w:sz="4" w:space="0" w:color="808080" w:themeColor="background1" w:themeShade="80"/>
            </w:tcBorders>
            <w:vAlign w:val="center"/>
          </w:tcPr>
          <w:p w14:paraId="0933736C" w14:textId="77777777" w:rsidR="00F2123C" w:rsidRPr="008364A7" w:rsidRDefault="00F2123C"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136" w:type="dxa"/>
            <w:tcBorders>
              <w:top w:val="single" w:sz="4" w:space="0" w:color="808080" w:themeColor="background1" w:themeShade="80"/>
              <w:left w:val="single" w:sz="4" w:space="0" w:color="808080" w:themeColor="background1" w:themeShade="80"/>
              <w:bottom w:val="single" w:sz="12" w:space="0" w:color="808080" w:themeColor="background1" w:themeShade="80"/>
            </w:tcBorders>
            <w:vAlign w:val="center"/>
          </w:tcPr>
          <w:p w14:paraId="15DF9B7A" w14:textId="77777777" w:rsidR="00F2123C" w:rsidRPr="008364A7" w:rsidRDefault="00F2123C"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278" w:type="dxa"/>
            <w:tcBorders>
              <w:top w:val="single" w:sz="4" w:space="0" w:color="808080" w:themeColor="background1" w:themeShade="80"/>
              <w:bottom w:val="single" w:sz="12" w:space="0" w:color="808080" w:themeColor="background1" w:themeShade="80"/>
            </w:tcBorders>
            <w:vAlign w:val="center"/>
          </w:tcPr>
          <w:p w14:paraId="3E5C555D" w14:textId="77777777" w:rsidR="00F2123C" w:rsidRPr="008364A7" w:rsidRDefault="00F2123C"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992" w:type="dxa"/>
            <w:tcBorders>
              <w:top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7743938B" w14:textId="77777777" w:rsidR="00F2123C" w:rsidRPr="008364A7" w:rsidRDefault="00F2123C"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851"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tcPr>
          <w:p w14:paraId="768035A0" w14:textId="77777777" w:rsidR="00F2123C" w:rsidRPr="008364A7" w:rsidRDefault="00F2123C" w:rsidP="00CF05EE">
            <w:pPr>
              <w:spacing w:after="0" w:line="240" w:lineRule="auto"/>
              <w:jc w:val="center"/>
              <w:rPr>
                <w:rFonts w:asciiTheme="minorBidi" w:eastAsia="Times New Roman" w:hAnsiTheme="minorBidi"/>
                <w:color w:val="000000"/>
                <w:sz w:val="20"/>
                <w:szCs w:val="20"/>
              </w:rPr>
            </w:pPr>
          </w:p>
        </w:tc>
      </w:tr>
      <w:tr w:rsidR="008E1905" w:rsidRPr="008364A7" w14:paraId="135055C9" w14:textId="77777777" w:rsidTr="00F223A4">
        <w:trPr>
          <w:trHeight w:val="20"/>
        </w:trPr>
        <w:tc>
          <w:tcPr>
            <w:tcW w:w="531" w:type="dxa"/>
            <w:tcBorders>
              <w:top w:val="single" w:sz="4" w:space="0" w:color="808080"/>
              <w:left w:val="single" w:sz="4" w:space="0" w:color="808080"/>
              <w:bottom w:val="single" w:sz="4" w:space="0" w:color="808080"/>
              <w:right w:val="single" w:sz="4" w:space="0" w:color="808080"/>
            </w:tcBorders>
            <w:shd w:val="clear" w:color="auto" w:fill="auto"/>
            <w:hideMark/>
          </w:tcPr>
          <w:p w14:paraId="31E1D217" w14:textId="37C5A1C8" w:rsidR="008E1905" w:rsidRPr="008364A7" w:rsidRDefault="008E1905" w:rsidP="008E1905">
            <w:pPr>
              <w:spacing w:after="0" w:line="240" w:lineRule="auto"/>
              <w:jc w:val="center"/>
              <w:rPr>
                <w:rFonts w:asciiTheme="minorBidi" w:eastAsia="Times New Roman" w:hAnsiTheme="minorBidi"/>
                <w:color w:val="000000"/>
                <w:sz w:val="20"/>
                <w:szCs w:val="20"/>
              </w:rPr>
            </w:pPr>
            <w:r w:rsidRPr="008364A7">
              <w:rPr>
                <w:rFonts w:asciiTheme="minorBidi" w:hAnsiTheme="minorBidi"/>
                <w:color w:val="000000"/>
                <w:sz w:val="20"/>
                <w:szCs w:val="20"/>
              </w:rPr>
              <w:t>4.1</w:t>
            </w:r>
          </w:p>
        </w:tc>
        <w:tc>
          <w:tcPr>
            <w:tcW w:w="3540" w:type="dxa"/>
            <w:tcBorders>
              <w:top w:val="single" w:sz="4" w:space="0" w:color="808080"/>
              <w:left w:val="single" w:sz="4" w:space="0" w:color="808080"/>
              <w:bottom w:val="single" w:sz="4" w:space="0" w:color="808080"/>
              <w:right w:val="single" w:sz="4" w:space="0" w:color="808080"/>
            </w:tcBorders>
            <w:shd w:val="clear" w:color="auto" w:fill="auto"/>
            <w:hideMark/>
          </w:tcPr>
          <w:p w14:paraId="3F459153" w14:textId="2839365E" w:rsidR="008E1905" w:rsidRPr="008364A7" w:rsidRDefault="008E1905" w:rsidP="008E1905">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 xml:space="preserve">Засгийн газрын хугацаа тулсан гадаад өр төлбөрийг макро эдийн засгийн тогтвортой байдлыг алдагдуулахгүйгээр шийдвэрлэж, үр ашгийг дээшлүүлж, макро эдийн засгийн тэнцвэрт байдлыг хангаж, эрсдэл даах чадварыг нэмэгдүүлнэ: </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6AE4F63D" w14:textId="5E6D0891" w:rsidR="008E1905" w:rsidRPr="008364A7" w:rsidRDefault="008E1905" w:rsidP="008E1905">
            <w:pPr>
              <w:spacing w:after="0" w:line="240" w:lineRule="auto"/>
              <w:ind w:left="-109"/>
              <w:jc w:val="right"/>
              <w:rPr>
                <w:rFonts w:asciiTheme="minorBidi" w:eastAsia="Times New Roman" w:hAnsiTheme="minorBidi"/>
                <w:color w:val="000000"/>
                <w:sz w:val="20"/>
                <w:szCs w:val="20"/>
              </w:rPr>
            </w:pPr>
            <w:r w:rsidRPr="008364A7">
              <w:rPr>
                <w:rFonts w:asciiTheme="minorBidi" w:hAnsiTheme="minorBidi"/>
                <w:color w:val="000000"/>
                <w:sz w:val="20"/>
                <w:szCs w:val="20"/>
              </w:rPr>
              <w:t>7</w:t>
            </w:r>
          </w:p>
        </w:tc>
        <w:tc>
          <w:tcPr>
            <w:tcW w:w="853"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6CC7813C" w14:textId="37BAB11F" w:rsidR="008E1905" w:rsidRPr="008364A7" w:rsidRDefault="008E1905" w:rsidP="008E1905">
            <w:pPr>
              <w:spacing w:after="0" w:line="240" w:lineRule="auto"/>
              <w:ind w:left="-109"/>
              <w:jc w:val="right"/>
              <w:rPr>
                <w:rFonts w:asciiTheme="minorBidi" w:hAnsiTheme="minorBidi"/>
                <w:color w:val="000000"/>
                <w:sz w:val="20"/>
                <w:szCs w:val="20"/>
              </w:rPr>
            </w:pPr>
            <w:r w:rsidRPr="008364A7">
              <w:rPr>
                <w:rFonts w:asciiTheme="minorBidi" w:hAnsiTheme="minorBidi"/>
                <w:color w:val="000000"/>
                <w:sz w:val="20"/>
                <w:szCs w:val="20"/>
              </w:rPr>
              <w:t>4</w:t>
            </w:r>
          </w:p>
        </w:tc>
        <w:tc>
          <w:tcPr>
            <w:tcW w:w="1136"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3CB5DD66" w14:textId="2AEFFC81" w:rsidR="008E1905" w:rsidRPr="008364A7" w:rsidRDefault="008E1905" w:rsidP="008E1905">
            <w:pPr>
              <w:spacing w:after="0" w:line="240" w:lineRule="auto"/>
              <w:ind w:left="-109"/>
              <w:jc w:val="right"/>
              <w:rPr>
                <w:rFonts w:asciiTheme="minorBidi" w:hAnsiTheme="minorBidi"/>
                <w:color w:val="000000"/>
                <w:sz w:val="20"/>
                <w:szCs w:val="20"/>
              </w:rPr>
            </w:pPr>
            <w:r w:rsidRPr="008364A7">
              <w:rPr>
                <w:rFonts w:asciiTheme="minorBidi" w:hAnsiTheme="minorBidi"/>
                <w:color w:val="000000"/>
                <w:sz w:val="20"/>
                <w:szCs w:val="20"/>
              </w:rPr>
              <w:t>3</w:t>
            </w:r>
          </w:p>
        </w:tc>
        <w:tc>
          <w:tcPr>
            <w:tcW w:w="1278"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27FB5C9C" w14:textId="12E106EB" w:rsidR="008E1905" w:rsidRPr="008364A7" w:rsidRDefault="00D5256A" w:rsidP="008E1905">
            <w:pPr>
              <w:spacing w:after="0" w:line="240" w:lineRule="auto"/>
              <w:ind w:left="-109"/>
              <w:jc w:val="right"/>
              <w:rPr>
                <w:rFonts w:asciiTheme="minorBidi" w:hAnsiTheme="minorBidi"/>
                <w:color w:val="000000"/>
                <w:sz w:val="20"/>
                <w:szCs w:val="20"/>
              </w:rPr>
            </w:pPr>
            <w:r>
              <w:rPr>
                <w:rFonts w:asciiTheme="minorBidi" w:hAnsiTheme="minorBidi"/>
                <w:color w:val="000000"/>
                <w:sz w:val="20"/>
                <w:szCs w:val="20"/>
              </w:rPr>
              <w:t>-</w:t>
            </w:r>
          </w:p>
        </w:tc>
        <w:tc>
          <w:tcPr>
            <w:tcW w:w="992"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711C9C3E" w14:textId="09C2C819" w:rsidR="008E1905" w:rsidRPr="008364A7" w:rsidRDefault="00D5256A" w:rsidP="008E1905">
            <w:pPr>
              <w:spacing w:after="0" w:line="240" w:lineRule="auto"/>
              <w:ind w:left="-109"/>
              <w:jc w:val="right"/>
              <w:rPr>
                <w:rFonts w:asciiTheme="minorBidi" w:hAnsiTheme="minorBidi"/>
                <w:color w:val="000000"/>
                <w:sz w:val="20"/>
                <w:szCs w:val="20"/>
              </w:rPr>
            </w:pPr>
            <w:r>
              <w:rPr>
                <w:rFonts w:asciiTheme="minorBidi" w:hAnsiTheme="minorBidi"/>
                <w:color w:val="000000"/>
                <w:sz w:val="20"/>
                <w:szCs w:val="20"/>
              </w:rPr>
              <w:t>-</w:t>
            </w:r>
          </w:p>
        </w:tc>
        <w:tc>
          <w:tcPr>
            <w:tcW w:w="851" w:type="dxa"/>
            <w:tcBorders>
              <w:top w:val="single" w:sz="4" w:space="0" w:color="808080"/>
              <w:left w:val="nil"/>
              <w:bottom w:val="single" w:sz="4" w:space="0" w:color="808080"/>
              <w:right w:val="single" w:sz="4" w:space="0" w:color="808080"/>
            </w:tcBorders>
            <w:shd w:val="clear" w:color="auto" w:fill="auto"/>
            <w:vAlign w:val="center"/>
          </w:tcPr>
          <w:p w14:paraId="71A2F2FA" w14:textId="76C1CA24" w:rsidR="008E1905" w:rsidRPr="008364A7" w:rsidRDefault="008E1905" w:rsidP="008E1905">
            <w:pPr>
              <w:spacing w:after="0" w:line="240" w:lineRule="auto"/>
              <w:ind w:left="-109"/>
              <w:jc w:val="right"/>
              <w:rPr>
                <w:rFonts w:asciiTheme="minorBidi" w:hAnsiTheme="minorBidi"/>
                <w:color w:val="000000"/>
                <w:sz w:val="20"/>
                <w:szCs w:val="20"/>
              </w:rPr>
            </w:pPr>
            <w:r w:rsidRPr="008364A7">
              <w:rPr>
                <w:rFonts w:asciiTheme="minorBidi" w:hAnsiTheme="minorBidi"/>
                <w:color w:val="000000"/>
                <w:sz w:val="20"/>
                <w:szCs w:val="20"/>
              </w:rPr>
              <w:t>92.9</w:t>
            </w:r>
          </w:p>
        </w:tc>
      </w:tr>
      <w:tr w:rsidR="008E1905" w:rsidRPr="008364A7" w14:paraId="314E5B18" w14:textId="77777777" w:rsidTr="00F223A4">
        <w:trPr>
          <w:trHeight w:val="20"/>
        </w:trPr>
        <w:tc>
          <w:tcPr>
            <w:tcW w:w="531" w:type="dxa"/>
            <w:tcBorders>
              <w:top w:val="single" w:sz="4" w:space="0" w:color="808080"/>
              <w:left w:val="single" w:sz="4" w:space="0" w:color="808080"/>
              <w:bottom w:val="single" w:sz="4" w:space="0" w:color="808080"/>
              <w:right w:val="single" w:sz="4" w:space="0" w:color="808080"/>
            </w:tcBorders>
            <w:shd w:val="clear" w:color="auto" w:fill="auto"/>
            <w:hideMark/>
          </w:tcPr>
          <w:p w14:paraId="0BF7C854" w14:textId="24A93AE8" w:rsidR="008E1905" w:rsidRPr="008364A7" w:rsidRDefault="008E1905" w:rsidP="008E1905">
            <w:pPr>
              <w:spacing w:after="0" w:line="240" w:lineRule="auto"/>
              <w:jc w:val="center"/>
              <w:rPr>
                <w:rFonts w:asciiTheme="minorBidi" w:eastAsia="Times New Roman" w:hAnsiTheme="minorBidi"/>
                <w:color w:val="000000"/>
                <w:sz w:val="20"/>
                <w:szCs w:val="20"/>
              </w:rPr>
            </w:pPr>
            <w:r w:rsidRPr="008364A7">
              <w:rPr>
                <w:rFonts w:asciiTheme="minorBidi" w:hAnsiTheme="minorBidi"/>
                <w:color w:val="000000"/>
                <w:sz w:val="20"/>
                <w:szCs w:val="20"/>
              </w:rPr>
              <w:t>4.2</w:t>
            </w:r>
          </w:p>
        </w:tc>
        <w:tc>
          <w:tcPr>
            <w:tcW w:w="3540" w:type="dxa"/>
            <w:tcBorders>
              <w:top w:val="single" w:sz="4" w:space="0" w:color="808080"/>
              <w:left w:val="single" w:sz="4" w:space="0" w:color="808080"/>
              <w:bottom w:val="single" w:sz="4" w:space="0" w:color="808080"/>
              <w:right w:val="single" w:sz="4" w:space="0" w:color="808080"/>
            </w:tcBorders>
            <w:shd w:val="clear" w:color="auto" w:fill="auto"/>
            <w:hideMark/>
          </w:tcPr>
          <w:p w14:paraId="3BCCFCDB" w14:textId="59896DFC" w:rsidR="008E1905" w:rsidRPr="008364A7" w:rsidRDefault="008E1905" w:rsidP="008E1905">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Эдийн засгийн бүтцийн шинэчлэ</w:t>
            </w:r>
            <w:r w:rsidR="00141B06">
              <w:rPr>
                <w:rFonts w:asciiTheme="minorBidi" w:hAnsiTheme="minorBidi"/>
                <w:sz w:val="20"/>
                <w:szCs w:val="20"/>
              </w:rPr>
              <w:t>-</w:t>
            </w:r>
            <w:r w:rsidRPr="008364A7">
              <w:rPr>
                <w:rFonts w:asciiTheme="minorBidi" w:hAnsiTheme="minorBidi"/>
                <w:sz w:val="20"/>
                <w:szCs w:val="20"/>
              </w:rPr>
              <w:t>лийг эхлүүлж, өрсөлдөх чадварыг нэмэгдүүлэн, экспортод чиглэсэн хүнд, хөнгөн үйлдвэрлэлийг хөгжүүлнэ.</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420D3C31" w14:textId="3394D551" w:rsidR="008E1905" w:rsidRPr="008364A7" w:rsidRDefault="008E1905" w:rsidP="008E1905">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16</w:t>
            </w:r>
          </w:p>
        </w:tc>
        <w:tc>
          <w:tcPr>
            <w:tcW w:w="853" w:type="dxa"/>
            <w:tcBorders>
              <w:top w:val="single" w:sz="4" w:space="0" w:color="808080"/>
              <w:left w:val="nil"/>
              <w:bottom w:val="single" w:sz="4" w:space="0" w:color="808080"/>
              <w:right w:val="single" w:sz="4" w:space="0" w:color="808080"/>
            </w:tcBorders>
            <w:shd w:val="clear" w:color="auto" w:fill="auto"/>
            <w:vAlign w:val="center"/>
          </w:tcPr>
          <w:p w14:paraId="10CB0D74" w14:textId="724E6578"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5</w:t>
            </w:r>
          </w:p>
        </w:tc>
        <w:tc>
          <w:tcPr>
            <w:tcW w:w="1136" w:type="dxa"/>
            <w:tcBorders>
              <w:top w:val="single" w:sz="4" w:space="0" w:color="808080"/>
              <w:left w:val="nil"/>
              <w:bottom w:val="single" w:sz="4" w:space="0" w:color="808080"/>
              <w:right w:val="single" w:sz="4" w:space="0" w:color="808080"/>
            </w:tcBorders>
            <w:shd w:val="clear" w:color="auto" w:fill="auto"/>
            <w:vAlign w:val="center"/>
          </w:tcPr>
          <w:p w14:paraId="58CFD2F6" w14:textId="0AB89541"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5</w:t>
            </w:r>
          </w:p>
        </w:tc>
        <w:tc>
          <w:tcPr>
            <w:tcW w:w="1278" w:type="dxa"/>
            <w:tcBorders>
              <w:top w:val="single" w:sz="4" w:space="0" w:color="808080"/>
              <w:left w:val="nil"/>
              <w:bottom w:val="single" w:sz="4" w:space="0" w:color="808080"/>
              <w:right w:val="single" w:sz="4" w:space="0" w:color="808080"/>
            </w:tcBorders>
            <w:shd w:val="clear" w:color="auto" w:fill="auto"/>
            <w:vAlign w:val="center"/>
          </w:tcPr>
          <w:p w14:paraId="37DD0D92" w14:textId="24FF161B"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6</w:t>
            </w:r>
          </w:p>
        </w:tc>
        <w:tc>
          <w:tcPr>
            <w:tcW w:w="992" w:type="dxa"/>
            <w:tcBorders>
              <w:top w:val="single" w:sz="4" w:space="0" w:color="808080"/>
              <w:left w:val="nil"/>
              <w:bottom w:val="single" w:sz="4" w:space="0" w:color="808080"/>
              <w:right w:val="single" w:sz="4" w:space="0" w:color="808080"/>
            </w:tcBorders>
            <w:shd w:val="clear" w:color="auto" w:fill="auto"/>
            <w:vAlign w:val="center"/>
          </w:tcPr>
          <w:p w14:paraId="365E6A97" w14:textId="111A4C10" w:rsidR="008E1905" w:rsidRPr="008364A7" w:rsidRDefault="00D5256A" w:rsidP="008E1905">
            <w:pPr>
              <w:spacing w:after="0" w:line="240" w:lineRule="auto"/>
              <w:jc w:val="right"/>
              <w:rPr>
                <w:rFonts w:asciiTheme="minorBidi" w:hAnsiTheme="minorBidi"/>
                <w:color w:val="000000"/>
                <w:sz w:val="20"/>
                <w:szCs w:val="20"/>
              </w:rPr>
            </w:pPr>
            <w:r>
              <w:rPr>
                <w:rFonts w:asciiTheme="minorBidi" w:hAnsiTheme="minorBidi"/>
                <w:color w:val="000000"/>
                <w:sz w:val="20"/>
                <w:szCs w:val="20"/>
              </w:rPr>
              <w:t>-</w:t>
            </w:r>
          </w:p>
        </w:tc>
        <w:tc>
          <w:tcPr>
            <w:tcW w:w="851" w:type="dxa"/>
            <w:tcBorders>
              <w:top w:val="single" w:sz="4" w:space="0" w:color="808080"/>
              <w:left w:val="nil"/>
              <w:bottom w:val="single" w:sz="4" w:space="0" w:color="808080"/>
              <w:right w:val="single" w:sz="4" w:space="0" w:color="808080"/>
            </w:tcBorders>
            <w:shd w:val="clear" w:color="auto" w:fill="auto"/>
            <w:vAlign w:val="center"/>
          </w:tcPr>
          <w:p w14:paraId="5F2BE072" w14:textId="60CE71FD"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69.4</w:t>
            </w:r>
          </w:p>
        </w:tc>
      </w:tr>
      <w:tr w:rsidR="008E1905" w:rsidRPr="008364A7" w14:paraId="339CD29B" w14:textId="77777777" w:rsidTr="00F223A4">
        <w:trPr>
          <w:trHeight w:val="20"/>
        </w:trPr>
        <w:tc>
          <w:tcPr>
            <w:tcW w:w="531" w:type="dxa"/>
            <w:tcBorders>
              <w:top w:val="nil"/>
              <w:left w:val="single" w:sz="4" w:space="0" w:color="808080"/>
              <w:bottom w:val="single" w:sz="4" w:space="0" w:color="808080"/>
              <w:right w:val="single" w:sz="4" w:space="0" w:color="808080"/>
            </w:tcBorders>
            <w:shd w:val="clear" w:color="auto" w:fill="auto"/>
            <w:hideMark/>
          </w:tcPr>
          <w:p w14:paraId="26096DDB" w14:textId="09C4DAFC" w:rsidR="008E1905" w:rsidRPr="008364A7" w:rsidRDefault="008E1905" w:rsidP="008E1905">
            <w:pPr>
              <w:spacing w:after="0" w:line="240" w:lineRule="auto"/>
              <w:jc w:val="center"/>
              <w:rPr>
                <w:rFonts w:asciiTheme="minorBidi" w:eastAsia="Times New Roman" w:hAnsiTheme="minorBidi"/>
                <w:color w:val="000000"/>
                <w:sz w:val="20"/>
                <w:szCs w:val="20"/>
              </w:rPr>
            </w:pPr>
            <w:r w:rsidRPr="008364A7">
              <w:rPr>
                <w:rFonts w:asciiTheme="minorBidi" w:hAnsiTheme="minorBidi"/>
                <w:color w:val="000000"/>
                <w:sz w:val="20"/>
                <w:szCs w:val="20"/>
              </w:rPr>
              <w:t>4.3</w:t>
            </w:r>
          </w:p>
        </w:tc>
        <w:tc>
          <w:tcPr>
            <w:tcW w:w="3540" w:type="dxa"/>
            <w:tcBorders>
              <w:top w:val="nil"/>
              <w:left w:val="single" w:sz="4" w:space="0" w:color="808080"/>
              <w:bottom w:val="single" w:sz="4" w:space="0" w:color="808080"/>
              <w:right w:val="single" w:sz="4" w:space="0" w:color="808080"/>
            </w:tcBorders>
            <w:shd w:val="clear" w:color="auto" w:fill="auto"/>
            <w:hideMark/>
          </w:tcPr>
          <w:p w14:paraId="52C81EA2" w14:textId="1BF4A978" w:rsidR="008E1905" w:rsidRPr="008364A7" w:rsidRDefault="008E1905" w:rsidP="008E1905">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Эдийн засгийг тэтгэсэн, уян хатан, цахим технологид суурилсан олон талт санхүүгийн үйлчилгээг хөгжүүлнэ.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624C0FE8" w14:textId="414F3911" w:rsidR="008E1905" w:rsidRPr="008364A7" w:rsidRDefault="008E1905" w:rsidP="008E1905">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5</w:t>
            </w:r>
          </w:p>
        </w:tc>
        <w:tc>
          <w:tcPr>
            <w:tcW w:w="853" w:type="dxa"/>
            <w:tcBorders>
              <w:top w:val="nil"/>
              <w:left w:val="nil"/>
              <w:bottom w:val="single" w:sz="4" w:space="0" w:color="808080"/>
              <w:right w:val="single" w:sz="4" w:space="0" w:color="808080"/>
            </w:tcBorders>
            <w:shd w:val="clear" w:color="auto" w:fill="auto"/>
            <w:vAlign w:val="center"/>
          </w:tcPr>
          <w:p w14:paraId="1B0B1611" w14:textId="0473F5BB"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2</w:t>
            </w:r>
          </w:p>
        </w:tc>
        <w:tc>
          <w:tcPr>
            <w:tcW w:w="1136" w:type="dxa"/>
            <w:tcBorders>
              <w:top w:val="nil"/>
              <w:left w:val="nil"/>
              <w:bottom w:val="single" w:sz="4" w:space="0" w:color="808080"/>
              <w:right w:val="single" w:sz="4" w:space="0" w:color="808080"/>
            </w:tcBorders>
            <w:shd w:val="clear" w:color="auto" w:fill="auto"/>
            <w:vAlign w:val="center"/>
          </w:tcPr>
          <w:p w14:paraId="135A5B67" w14:textId="6C388992"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1</w:t>
            </w:r>
          </w:p>
        </w:tc>
        <w:tc>
          <w:tcPr>
            <w:tcW w:w="1278" w:type="dxa"/>
            <w:tcBorders>
              <w:top w:val="nil"/>
              <w:left w:val="nil"/>
              <w:bottom w:val="single" w:sz="4" w:space="0" w:color="808080"/>
              <w:right w:val="single" w:sz="4" w:space="0" w:color="808080"/>
            </w:tcBorders>
            <w:shd w:val="clear" w:color="auto" w:fill="auto"/>
            <w:vAlign w:val="center"/>
          </w:tcPr>
          <w:p w14:paraId="0C712E00" w14:textId="0DE78A59"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1</w:t>
            </w:r>
          </w:p>
        </w:tc>
        <w:tc>
          <w:tcPr>
            <w:tcW w:w="992" w:type="dxa"/>
            <w:tcBorders>
              <w:top w:val="nil"/>
              <w:left w:val="nil"/>
              <w:bottom w:val="single" w:sz="4" w:space="0" w:color="808080"/>
              <w:right w:val="single" w:sz="4" w:space="0" w:color="808080"/>
            </w:tcBorders>
            <w:shd w:val="clear" w:color="auto" w:fill="auto"/>
            <w:vAlign w:val="center"/>
          </w:tcPr>
          <w:p w14:paraId="6CFE7696" w14:textId="218DA26B"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1</w:t>
            </w:r>
          </w:p>
        </w:tc>
        <w:tc>
          <w:tcPr>
            <w:tcW w:w="851" w:type="dxa"/>
            <w:tcBorders>
              <w:top w:val="nil"/>
              <w:left w:val="nil"/>
              <w:bottom w:val="single" w:sz="4" w:space="0" w:color="808080"/>
              <w:right w:val="single" w:sz="4" w:space="0" w:color="808080"/>
            </w:tcBorders>
            <w:shd w:val="clear" w:color="auto" w:fill="auto"/>
            <w:vAlign w:val="center"/>
          </w:tcPr>
          <w:p w14:paraId="7918485B" w14:textId="01996AFB"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69.3</w:t>
            </w:r>
          </w:p>
        </w:tc>
      </w:tr>
      <w:tr w:rsidR="008E1905" w:rsidRPr="008364A7" w14:paraId="660268A6" w14:textId="77777777" w:rsidTr="00F223A4">
        <w:trPr>
          <w:trHeight w:val="20"/>
        </w:trPr>
        <w:tc>
          <w:tcPr>
            <w:tcW w:w="531" w:type="dxa"/>
            <w:tcBorders>
              <w:top w:val="nil"/>
              <w:left w:val="single" w:sz="4" w:space="0" w:color="808080"/>
              <w:bottom w:val="single" w:sz="4" w:space="0" w:color="808080"/>
              <w:right w:val="single" w:sz="4" w:space="0" w:color="808080"/>
            </w:tcBorders>
            <w:shd w:val="clear" w:color="auto" w:fill="auto"/>
            <w:hideMark/>
          </w:tcPr>
          <w:p w14:paraId="22484E6A" w14:textId="1E7A54C7" w:rsidR="008E1905" w:rsidRPr="008364A7" w:rsidRDefault="008E1905" w:rsidP="008E1905">
            <w:pPr>
              <w:spacing w:after="0" w:line="240" w:lineRule="auto"/>
              <w:jc w:val="center"/>
              <w:rPr>
                <w:rFonts w:asciiTheme="minorBidi" w:eastAsia="Times New Roman" w:hAnsiTheme="minorBidi"/>
                <w:color w:val="000000"/>
                <w:sz w:val="20"/>
                <w:szCs w:val="20"/>
              </w:rPr>
            </w:pPr>
            <w:r w:rsidRPr="008364A7">
              <w:rPr>
                <w:rFonts w:asciiTheme="minorBidi" w:hAnsiTheme="minorBidi"/>
                <w:color w:val="000000"/>
                <w:sz w:val="20"/>
                <w:szCs w:val="20"/>
              </w:rPr>
              <w:t>4.4</w:t>
            </w:r>
          </w:p>
        </w:tc>
        <w:tc>
          <w:tcPr>
            <w:tcW w:w="3540" w:type="dxa"/>
            <w:tcBorders>
              <w:top w:val="nil"/>
              <w:left w:val="single" w:sz="4" w:space="0" w:color="808080"/>
              <w:bottom w:val="single" w:sz="4" w:space="0" w:color="808080"/>
              <w:right w:val="single" w:sz="4" w:space="0" w:color="808080"/>
            </w:tcBorders>
            <w:shd w:val="clear" w:color="auto" w:fill="auto"/>
            <w:hideMark/>
          </w:tcPr>
          <w:p w14:paraId="4AF504A2" w14:textId="31BB9DCB" w:rsidR="008E1905" w:rsidRPr="008364A7" w:rsidRDefault="008E1905" w:rsidP="008E1905">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Хөрш орнуудтай хамтран эдийн засгийн коридорыг хөгжүүлэх, Евразийн эдийн засгийн холбоо, Бүгд Найрамдах Солонгос Улстай чөлөөт худалдааны хэлэлцээрийг байгуулах эсэх талаар урьдчилсан судалгааг эхлүүлнэ.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34BFA9AC" w14:textId="0C5A2DB9" w:rsidR="008E1905" w:rsidRPr="008364A7" w:rsidRDefault="008E1905" w:rsidP="008E1905">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4</w:t>
            </w:r>
          </w:p>
        </w:tc>
        <w:tc>
          <w:tcPr>
            <w:tcW w:w="853" w:type="dxa"/>
            <w:tcBorders>
              <w:top w:val="nil"/>
              <w:left w:val="nil"/>
              <w:bottom w:val="single" w:sz="4" w:space="0" w:color="808080"/>
              <w:right w:val="single" w:sz="4" w:space="0" w:color="808080"/>
            </w:tcBorders>
            <w:shd w:val="clear" w:color="auto" w:fill="auto"/>
            <w:vAlign w:val="center"/>
          </w:tcPr>
          <w:p w14:paraId="37DCF7C3" w14:textId="5074ACCD"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1</w:t>
            </w:r>
          </w:p>
        </w:tc>
        <w:tc>
          <w:tcPr>
            <w:tcW w:w="1136" w:type="dxa"/>
            <w:tcBorders>
              <w:top w:val="nil"/>
              <w:left w:val="nil"/>
              <w:bottom w:val="single" w:sz="4" w:space="0" w:color="808080"/>
              <w:right w:val="single" w:sz="4" w:space="0" w:color="808080"/>
            </w:tcBorders>
            <w:shd w:val="clear" w:color="auto" w:fill="auto"/>
            <w:vAlign w:val="center"/>
          </w:tcPr>
          <w:p w14:paraId="3319CA3C" w14:textId="12B475CF"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3</w:t>
            </w:r>
          </w:p>
        </w:tc>
        <w:tc>
          <w:tcPr>
            <w:tcW w:w="1278" w:type="dxa"/>
            <w:tcBorders>
              <w:top w:val="nil"/>
              <w:left w:val="nil"/>
              <w:bottom w:val="single" w:sz="4" w:space="0" w:color="808080"/>
              <w:right w:val="single" w:sz="4" w:space="0" w:color="808080"/>
            </w:tcBorders>
            <w:shd w:val="clear" w:color="auto" w:fill="auto"/>
            <w:vAlign w:val="center"/>
          </w:tcPr>
          <w:p w14:paraId="7F7023D4" w14:textId="3B2AF11D" w:rsidR="008E1905" w:rsidRPr="008364A7" w:rsidRDefault="00D5256A" w:rsidP="008E1905">
            <w:pPr>
              <w:spacing w:after="0" w:line="240" w:lineRule="auto"/>
              <w:jc w:val="right"/>
              <w:rPr>
                <w:rFonts w:asciiTheme="minorBidi" w:hAnsiTheme="minorBidi"/>
                <w:color w:val="000000"/>
                <w:sz w:val="20"/>
                <w:szCs w:val="20"/>
              </w:rPr>
            </w:pPr>
            <w:r>
              <w:rPr>
                <w:rFonts w:asciiTheme="minorBidi" w:hAnsiTheme="minorBidi"/>
                <w:color w:val="000000"/>
                <w:sz w:val="20"/>
                <w:szCs w:val="20"/>
              </w:rPr>
              <w:t>-</w:t>
            </w:r>
          </w:p>
        </w:tc>
        <w:tc>
          <w:tcPr>
            <w:tcW w:w="992" w:type="dxa"/>
            <w:tcBorders>
              <w:top w:val="nil"/>
              <w:left w:val="nil"/>
              <w:bottom w:val="single" w:sz="4" w:space="0" w:color="808080"/>
              <w:right w:val="single" w:sz="4" w:space="0" w:color="808080"/>
            </w:tcBorders>
            <w:shd w:val="clear" w:color="auto" w:fill="auto"/>
            <w:vAlign w:val="center"/>
          </w:tcPr>
          <w:p w14:paraId="0C1B7986" w14:textId="739BCC5E" w:rsidR="008E1905" w:rsidRPr="008364A7" w:rsidRDefault="00D5256A" w:rsidP="008E1905">
            <w:pPr>
              <w:spacing w:after="0" w:line="240" w:lineRule="auto"/>
              <w:jc w:val="right"/>
              <w:rPr>
                <w:rFonts w:asciiTheme="minorBidi" w:hAnsiTheme="minorBidi"/>
                <w:color w:val="000000"/>
                <w:sz w:val="20"/>
                <w:szCs w:val="20"/>
              </w:rPr>
            </w:pPr>
            <w:r>
              <w:rPr>
                <w:rFonts w:asciiTheme="minorBidi" w:hAnsiTheme="minorBidi"/>
                <w:color w:val="000000"/>
                <w:sz w:val="20"/>
                <w:szCs w:val="20"/>
              </w:rPr>
              <w:t>-</w:t>
            </w:r>
          </w:p>
        </w:tc>
        <w:tc>
          <w:tcPr>
            <w:tcW w:w="851" w:type="dxa"/>
            <w:tcBorders>
              <w:top w:val="nil"/>
              <w:left w:val="nil"/>
              <w:bottom w:val="single" w:sz="4" w:space="0" w:color="808080"/>
              <w:right w:val="single" w:sz="4" w:space="0" w:color="808080"/>
            </w:tcBorders>
            <w:shd w:val="clear" w:color="auto" w:fill="auto"/>
            <w:vAlign w:val="center"/>
          </w:tcPr>
          <w:p w14:paraId="1511C6C0" w14:textId="211A9FF0"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90.0</w:t>
            </w:r>
          </w:p>
        </w:tc>
      </w:tr>
      <w:tr w:rsidR="008E1905" w:rsidRPr="008364A7" w14:paraId="58E3592D" w14:textId="77777777" w:rsidTr="00F223A4">
        <w:trPr>
          <w:trHeight w:val="20"/>
        </w:trPr>
        <w:tc>
          <w:tcPr>
            <w:tcW w:w="531" w:type="dxa"/>
            <w:tcBorders>
              <w:top w:val="nil"/>
              <w:left w:val="single" w:sz="4" w:space="0" w:color="808080"/>
              <w:bottom w:val="single" w:sz="4" w:space="0" w:color="808080"/>
              <w:right w:val="single" w:sz="4" w:space="0" w:color="808080"/>
            </w:tcBorders>
            <w:shd w:val="clear" w:color="auto" w:fill="auto"/>
            <w:hideMark/>
          </w:tcPr>
          <w:p w14:paraId="05758B4A" w14:textId="385E4335" w:rsidR="008E1905" w:rsidRPr="008364A7" w:rsidRDefault="008E1905" w:rsidP="008E1905">
            <w:pPr>
              <w:spacing w:after="0" w:line="240" w:lineRule="auto"/>
              <w:jc w:val="center"/>
              <w:rPr>
                <w:rFonts w:asciiTheme="minorBidi" w:eastAsia="Times New Roman" w:hAnsiTheme="minorBidi"/>
                <w:color w:val="000000"/>
                <w:sz w:val="20"/>
                <w:szCs w:val="20"/>
              </w:rPr>
            </w:pPr>
            <w:r w:rsidRPr="008364A7">
              <w:rPr>
                <w:rFonts w:asciiTheme="minorBidi" w:hAnsiTheme="minorBidi"/>
                <w:color w:val="000000"/>
                <w:sz w:val="20"/>
                <w:szCs w:val="20"/>
              </w:rPr>
              <w:t>4.5</w:t>
            </w:r>
          </w:p>
        </w:tc>
        <w:tc>
          <w:tcPr>
            <w:tcW w:w="3540" w:type="dxa"/>
            <w:tcBorders>
              <w:top w:val="nil"/>
              <w:left w:val="single" w:sz="4" w:space="0" w:color="808080"/>
              <w:bottom w:val="single" w:sz="4" w:space="0" w:color="808080"/>
              <w:right w:val="single" w:sz="4" w:space="0" w:color="808080"/>
            </w:tcBorders>
            <w:shd w:val="clear" w:color="auto" w:fill="auto"/>
            <w:hideMark/>
          </w:tcPr>
          <w:p w14:paraId="096D4757" w14:textId="16E67276" w:rsidR="008E1905" w:rsidRPr="008364A7" w:rsidRDefault="008E1905" w:rsidP="008E1905">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Бичил, жижиг, дунд үйлдвэрлэлийг инновацад тулгуурлан хөгжүүлж, бүтээмжийг нэмэгдүүлнэ.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40568396" w14:textId="7D5C6D47" w:rsidR="008E1905" w:rsidRPr="008364A7" w:rsidRDefault="008E1905" w:rsidP="008E1905">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2</w:t>
            </w:r>
          </w:p>
        </w:tc>
        <w:tc>
          <w:tcPr>
            <w:tcW w:w="853" w:type="dxa"/>
            <w:tcBorders>
              <w:top w:val="nil"/>
              <w:left w:val="nil"/>
              <w:bottom w:val="single" w:sz="4" w:space="0" w:color="808080"/>
              <w:right w:val="single" w:sz="4" w:space="0" w:color="808080"/>
            </w:tcBorders>
            <w:shd w:val="clear" w:color="auto" w:fill="auto"/>
            <w:vAlign w:val="center"/>
          </w:tcPr>
          <w:p w14:paraId="5202E70F" w14:textId="740867C6" w:rsidR="008E1905" w:rsidRPr="008364A7" w:rsidRDefault="00D5256A" w:rsidP="008E1905">
            <w:pPr>
              <w:spacing w:after="0" w:line="240" w:lineRule="auto"/>
              <w:jc w:val="right"/>
              <w:rPr>
                <w:rFonts w:asciiTheme="minorBidi" w:hAnsiTheme="minorBidi"/>
                <w:color w:val="000000"/>
                <w:sz w:val="20"/>
                <w:szCs w:val="20"/>
              </w:rPr>
            </w:pPr>
            <w:r>
              <w:rPr>
                <w:rFonts w:asciiTheme="minorBidi" w:hAnsiTheme="minorBidi"/>
                <w:color w:val="000000"/>
                <w:sz w:val="20"/>
                <w:szCs w:val="20"/>
              </w:rPr>
              <w:t>-</w:t>
            </w:r>
          </w:p>
        </w:tc>
        <w:tc>
          <w:tcPr>
            <w:tcW w:w="1136" w:type="dxa"/>
            <w:tcBorders>
              <w:top w:val="nil"/>
              <w:left w:val="nil"/>
              <w:bottom w:val="single" w:sz="4" w:space="0" w:color="808080"/>
              <w:right w:val="single" w:sz="4" w:space="0" w:color="808080"/>
            </w:tcBorders>
            <w:shd w:val="clear" w:color="auto" w:fill="auto"/>
            <w:vAlign w:val="center"/>
          </w:tcPr>
          <w:p w14:paraId="546714EC" w14:textId="07951BCB"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1</w:t>
            </w:r>
          </w:p>
        </w:tc>
        <w:tc>
          <w:tcPr>
            <w:tcW w:w="1278" w:type="dxa"/>
            <w:tcBorders>
              <w:top w:val="nil"/>
              <w:left w:val="nil"/>
              <w:bottom w:val="single" w:sz="4" w:space="0" w:color="808080"/>
              <w:right w:val="single" w:sz="4" w:space="0" w:color="808080"/>
            </w:tcBorders>
            <w:shd w:val="clear" w:color="auto" w:fill="auto"/>
            <w:vAlign w:val="center"/>
          </w:tcPr>
          <w:p w14:paraId="119A7FD9" w14:textId="10015F5F"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1</w:t>
            </w:r>
          </w:p>
        </w:tc>
        <w:tc>
          <w:tcPr>
            <w:tcW w:w="992" w:type="dxa"/>
            <w:tcBorders>
              <w:top w:val="nil"/>
              <w:left w:val="nil"/>
              <w:bottom w:val="single" w:sz="4" w:space="0" w:color="808080"/>
              <w:right w:val="single" w:sz="4" w:space="0" w:color="808080"/>
            </w:tcBorders>
            <w:shd w:val="clear" w:color="auto" w:fill="auto"/>
            <w:vAlign w:val="center"/>
          </w:tcPr>
          <w:p w14:paraId="6F2760B3" w14:textId="73CA4709" w:rsidR="008E1905" w:rsidRPr="008364A7" w:rsidRDefault="00D5256A" w:rsidP="008E1905">
            <w:pPr>
              <w:spacing w:after="0" w:line="240" w:lineRule="auto"/>
              <w:jc w:val="right"/>
              <w:rPr>
                <w:rFonts w:asciiTheme="minorBidi" w:hAnsiTheme="minorBidi"/>
                <w:color w:val="000000"/>
                <w:sz w:val="20"/>
                <w:szCs w:val="20"/>
              </w:rPr>
            </w:pPr>
            <w:r>
              <w:rPr>
                <w:rFonts w:asciiTheme="minorBidi" w:hAnsiTheme="minorBidi"/>
                <w:color w:val="000000"/>
                <w:sz w:val="20"/>
                <w:szCs w:val="20"/>
              </w:rPr>
              <w:t>-</w:t>
            </w:r>
          </w:p>
        </w:tc>
        <w:tc>
          <w:tcPr>
            <w:tcW w:w="851" w:type="dxa"/>
            <w:tcBorders>
              <w:top w:val="nil"/>
              <w:left w:val="nil"/>
              <w:bottom w:val="single" w:sz="4" w:space="0" w:color="808080"/>
              <w:right w:val="single" w:sz="4" w:space="0" w:color="808080"/>
            </w:tcBorders>
            <w:shd w:val="clear" w:color="auto" w:fill="auto"/>
            <w:vAlign w:val="center"/>
          </w:tcPr>
          <w:p w14:paraId="54B5AE0F" w14:textId="61781739"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76.7</w:t>
            </w:r>
          </w:p>
        </w:tc>
      </w:tr>
      <w:tr w:rsidR="008E1905" w:rsidRPr="008364A7" w14:paraId="63336AA3" w14:textId="77777777" w:rsidTr="00F223A4">
        <w:trPr>
          <w:trHeight w:val="20"/>
        </w:trPr>
        <w:tc>
          <w:tcPr>
            <w:tcW w:w="531" w:type="dxa"/>
            <w:tcBorders>
              <w:top w:val="nil"/>
              <w:left w:val="single" w:sz="4" w:space="0" w:color="808080"/>
              <w:bottom w:val="single" w:sz="4" w:space="0" w:color="808080"/>
              <w:right w:val="single" w:sz="4" w:space="0" w:color="808080"/>
            </w:tcBorders>
            <w:shd w:val="clear" w:color="auto" w:fill="auto"/>
            <w:hideMark/>
          </w:tcPr>
          <w:p w14:paraId="24E10A7C" w14:textId="5C037DDE" w:rsidR="008E1905" w:rsidRPr="008364A7" w:rsidRDefault="008E1905" w:rsidP="008E1905">
            <w:pPr>
              <w:spacing w:after="0" w:line="240" w:lineRule="auto"/>
              <w:jc w:val="center"/>
              <w:rPr>
                <w:rFonts w:asciiTheme="minorBidi" w:eastAsia="Times New Roman" w:hAnsiTheme="minorBidi"/>
                <w:color w:val="000000"/>
                <w:sz w:val="20"/>
                <w:szCs w:val="20"/>
              </w:rPr>
            </w:pPr>
            <w:r w:rsidRPr="008364A7">
              <w:rPr>
                <w:rFonts w:asciiTheme="minorBidi" w:hAnsiTheme="minorBidi"/>
                <w:color w:val="000000"/>
                <w:sz w:val="20"/>
                <w:szCs w:val="20"/>
              </w:rPr>
              <w:t>4.6</w:t>
            </w:r>
          </w:p>
        </w:tc>
        <w:tc>
          <w:tcPr>
            <w:tcW w:w="3540" w:type="dxa"/>
            <w:tcBorders>
              <w:top w:val="nil"/>
              <w:left w:val="single" w:sz="4" w:space="0" w:color="808080"/>
              <w:bottom w:val="single" w:sz="4" w:space="0" w:color="808080"/>
              <w:right w:val="single" w:sz="4" w:space="0" w:color="808080"/>
            </w:tcBorders>
            <w:shd w:val="clear" w:color="auto" w:fill="auto"/>
            <w:hideMark/>
          </w:tcPr>
          <w:p w14:paraId="685C098A" w14:textId="25CB7AFC" w:rsidR="008E1905" w:rsidRPr="008364A7" w:rsidRDefault="008E1905" w:rsidP="008E1905">
            <w:pPr>
              <w:spacing w:after="0" w:line="240" w:lineRule="auto"/>
              <w:jc w:val="both"/>
              <w:rPr>
                <w:rFonts w:asciiTheme="minorBidi" w:eastAsia="Times New Roman" w:hAnsiTheme="minorBidi"/>
                <w:color w:val="000000"/>
                <w:sz w:val="20"/>
                <w:szCs w:val="20"/>
              </w:rPr>
            </w:pPr>
            <w:r w:rsidRPr="008364A7">
              <w:rPr>
                <w:rFonts w:asciiTheme="minorBidi" w:hAnsiTheme="minorBidi"/>
                <w:sz w:val="20"/>
                <w:szCs w:val="20"/>
              </w:rPr>
              <w:t>Баялгийн сан байгуулж, санхүүгийн үр ашигтай төсөл хөтөлбөрүүдэд хөрөнгө оруулалт хийнэ.</w:t>
            </w:r>
          </w:p>
        </w:tc>
        <w:tc>
          <w:tcPr>
            <w:tcW w:w="567" w:type="dxa"/>
            <w:tcBorders>
              <w:top w:val="nil"/>
              <w:left w:val="single" w:sz="4" w:space="0" w:color="808080"/>
              <w:bottom w:val="single" w:sz="12" w:space="0" w:color="808080" w:themeColor="background1" w:themeShade="80"/>
              <w:right w:val="single" w:sz="4" w:space="0" w:color="808080"/>
            </w:tcBorders>
            <w:shd w:val="clear" w:color="auto" w:fill="auto"/>
            <w:vAlign w:val="center"/>
            <w:hideMark/>
          </w:tcPr>
          <w:p w14:paraId="2DE6F2D0" w14:textId="7990DDAE" w:rsidR="008E1905" w:rsidRPr="008364A7" w:rsidRDefault="008E1905" w:rsidP="008E1905">
            <w:pPr>
              <w:spacing w:after="0" w:line="240" w:lineRule="auto"/>
              <w:jc w:val="right"/>
              <w:rPr>
                <w:rFonts w:asciiTheme="minorBidi" w:eastAsia="Times New Roman" w:hAnsiTheme="minorBidi"/>
                <w:color w:val="000000"/>
                <w:sz w:val="20"/>
                <w:szCs w:val="20"/>
              </w:rPr>
            </w:pPr>
            <w:r w:rsidRPr="008364A7">
              <w:rPr>
                <w:rFonts w:asciiTheme="minorBidi" w:hAnsiTheme="minorBidi"/>
                <w:color w:val="000000"/>
                <w:sz w:val="20"/>
                <w:szCs w:val="20"/>
              </w:rPr>
              <w:t>1</w:t>
            </w:r>
          </w:p>
        </w:tc>
        <w:tc>
          <w:tcPr>
            <w:tcW w:w="853" w:type="dxa"/>
            <w:tcBorders>
              <w:top w:val="nil"/>
              <w:left w:val="nil"/>
              <w:bottom w:val="single" w:sz="12" w:space="0" w:color="808080" w:themeColor="background1" w:themeShade="80"/>
              <w:right w:val="single" w:sz="4" w:space="0" w:color="808080"/>
            </w:tcBorders>
            <w:shd w:val="clear" w:color="auto" w:fill="auto"/>
            <w:vAlign w:val="center"/>
          </w:tcPr>
          <w:p w14:paraId="0FFDDCD3" w14:textId="0EF89565"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1</w:t>
            </w:r>
          </w:p>
        </w:tc>
        <w:tc>
          <w:tcPr>
            <w:tcW w:w="1136" w:type="dxa"/>
            <w:tcBorders>
              <w:top w:val="nil"/>
              <w:left w:val="nil"/>
              <w:bottom w:val="single" w:sz="12" w:space="0" w:color="808080" w:themeColor="background1" w:themeShade="80"/>
              <w:right w:val="single" w:sz="4" w:space="0" w:color="808080"/>
            </w:tcBorders>
            <w:shd w:val="clear" w:color="auto" w:fill="auto"/>
            <w:vAlign w:val="center"/>
          </w:tcPr>
          <w:p w14:paraId="190D342A" w14:textId="4569E57A" w:rsidR="008E1905" w:rsidRPr="008364A7" w:rsidRDefault="00D5256A" w:rsidP="008E1905">
            <w:pPr>
              <w:spacing w:after="0" w:line="240" w:lineRule="auto"/>
              <w:jc w:val="right"/>
              <w:rPr>
                <w:rFonts w:asciiTheme="minorBidi" w:hAnsiTheme="minorBidi"/>
                <w:color w:val="000000"/>
                <w:sz w:val="20"/>
                <w:szCs w:val="20"/>
              </w:rPr>
            </w:pPr>
            <w:r>
              <w:rPr>
                <w:rFonts w:asciiTheme="minorBidi" w:hAnsiTheme="minorBidi"/>
                <w:color w:val="000000"/>
                <w:sz w:val="20"/>
                <w:szCs w:val="20"/>
              </w:rPr>
              <w:t>-</w:t>
            </w:r>
          </w:p>
        </w:tc>
        <w:tc>
          <w:tcPr>
            <w:tcW w:w="1278" w:type="dxa"/>
            <w:tcBorders>
              <w:top w:val="nil"/>
              <w:left w:val="nil"/>
              <w:bottom w:val="single" w:sz="12" w:space="0" w:color="808080" w:themeColor="background1" w:themeShade="80"/>
              <w:right w:val="single" w:sz="4" w:space="0" w:color="808080"/>
            </w:tcBorders>
            <w:shd w:val="clear" w:color="auto" w:fill="auto"/>
            <w:vAlign w:val="center"/>
          </w:tcPr>
          <w:p w14:paraId="2A96FADD" w14:textId="1C314E40" w:rsidR="008E1905" w:rsidRPr="008364A7" w:rsidRDefault="00D5256A" w:rsidP="008E1905">
            <w:pPr>
              <w:spacing w:after="0" w:line="240" w:lineRule="auto"/>
              <w:jc w:val="right"/>
              <w:rPr>
                <w:rFonts w:asciiTheme="minorBidi" w:hAnsiTheme="minorBidi"/>
                <w:color w:val="000000"/>
                <w:sz w:val="20"/>
                <w:szCs w:val="20"/>
              </w:rPr>
            </w:pPr>
            <w:r>
              <w:rPr>
                <w:rFonts w:asciiTheme="minorBidi" w:hAnsiTheme="minorBidi"/>
                <w:color w:val="000000"/>
                <w:sz w:val="20"/>
                <w:szCs w:val="20"/>
              </w:rPr>
              <w:t>-</w:t>
            </w:r>
          </w:p>
        </w:tc>
        <w:tc>
          <w:tcPr>
            <w:tcW w:w="992" w:type="dxa"/>
            <w:tcBorders>
              <w:top w:val="nil"/>
              <w:left w:val="nil"/>
              <w:bottom w:val="single" w:sz="12" w:space="0" w:color="808080" w:themeColor="background1" w:themeShade="80"/>
              <w:right w:val="single" w:sz="4" w:space="0" w:color="808080"/>
            </w:tcBorders>
            <w:shd w:val="clear" w:color="auto" w:fill="auto"/>
            <w:vAlign w:val="center"/>
          </w:tcPr>
          <w:p w14:paraId="7D22AE53" w14:textId="01667940" w:rsidR="008E1905" w:rsidRPr="008364A7" w:rsidRDefault="00D5256A" w:rsidP="008E1905">
            <w:pPr>
              <w:spacing w:after="0" w:line="240" w:lineRule="auto"/>
              <w:jc w:val="right"/>
              <w:rPr>
                <w:rFonts w:asciiTheme="minorBidi" w:hAnsiTheme="minorBidi"/>
                <w:color w:val="000000"/>
                <w:sz w:val="20"/>
                <w:szCs w:val="20"/>
              </w:rPr>
            </w:pPr>
            <w:r>
              <w:rPr>
                <w:rFonts w:asciiTheme="minorBidi" w:hAnsiTheme="minorBidi"/>
                <w:color w:val="000000"/>
                <w:sz w:val="20"/>
                <w:szCs w:val="20"/>
              </w:rPr>
              <w:t>-</w:t>
            </w:r>
          </w:p>
        </w:tc>
        <w:tc>
          <w:tcPr>
            <w:tcW w:w="851" w:type="dxa"/>
            <w:tcBorders>
              <w:top w:val="nil"/>
              <w:left w:val="nil"/>
              <w:bottom w:val="single" w:sz="12" w:space="0" w:color="808080" w:themeColor="background1" w:themeShade="80"/>
              <w:right w:val="single" w:sz="4" w:space="0" w:color="808080"/>
            </w:tcBorders>
            <w:shd w:val="clear" w:color="auto" w:fill="auto"/>
            <w:vAlign w:val="center"/>
          </w:tcPr>
          <w:p w14:paraId="36868F47" w14:textId="4C220F1D" w:rsidR="008E1905" w:rsidRPr="008364A7" w:rsidRDefault="008E1905" w:rsidP="008E1905">
            <w:pPr>
              <w:spacing w:after="0" w:line="240" w:lineRule="auto"/>
              <w:jc w:val="right"/>
              <w:rPr>
                <w:rFonts w:asciiTheme="minorBidi" w:hAnsiTheme="minorBidi"/>
                <w:color w:val="000000"/>
                <w:sz w:val="20"/>
                <w:szCs w:val="20"/>
              </w:rPr>
            </w:pPr>
            <w:r w:rsidRPr="008364A7">
              <w:rPr>
                <w:rFonts w:asciiTheme="minorBidi" w:hAnsiTheme="minorBidi"/>
                <w:color w:val="000000"/>
                <w:sz w:val="20"/>
                <w:szCs w:val="20"/>
              </w:rPr>
              <w:t>100.0</w:t>
            </w:r>
          </w:p>
        </w:tc>
      </w:tr>
      <w:tr w:rsidR="00D5256A" w:rsidRPr="008364A7" w14:paraId="61B77A7B" w14:textId="77777777" w:rsidTr="00F538D9">
        <w:trPr>
          <w:trHeight w:val="20"/>
        </w:trPr>
        <w:tc>
          <w:tcPr>
            <w:tcW w:w="4071" w:type="dxa"/>
            <w:gridSpan w:val="2"/>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hideMark/>
          </w:tcPr>
          <w:p w14:paraId="468ED2DF" w14:textId="77777777" w:rsidR="00D5256A" w:rsidRPr="008364A7" w:rsidRDefault="00D5256A" w:rsidP="008E1905">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w:t>
            </w:r>
          </w:p>
        </w:tc>
        <w:tc>
          <w:tcPr>
            <w:tcW w:w="567" w:type="dxa"/>
            <w:tcBorders>
              <w:top w:val="single" w:sz="12" w:space="0" w:color="808080" w:themeColor="background1" w:themeShade="80"/>
              <w:left w:val="single" w:sz="4" w:space="0" w:color="808080"/>
              <w:bottom w:val="single" w:sz="4" w:space="0" w:color="808080" w:themeColor="background1" w:themeShade="80"/>
              <w:right w:val="single" w:sz="4" w:space="0" w:color="808080"/>
            </w:tcBorders>
            <w:shd w:val="clear" w:color="auto" w:fill="auto"/>
            <w:noWrap/>
            <w:vAlign w:val="center"/>
          </w:tcPr>
          <w:p w14:paraId="703C7ED0" w14:textId="220235C4" w:rsidR="00D5256A" w:rsidRPr="008364A7" w:rsidRDefault="00D5256A" w:rsidP="008E1905">
            <w:pPr>
              <w:spacing w:after="0" w:line="240" w:lineRule="auto"/>
              <w:jc w:val="right"/>
              <w:rPr>
                <w:rFonts w:asciiTheme="minorBidi" w:eastAsia="Times New Roman" w:hAnsiTheme="minorBidi"/>
                <w:b/>
                <w:bCs/>
                <w:color w:val="000000"/>
                <w:sz w:val="20"/>
                <w:szCs w:val="20"/>
              </w:rPr>
            </w:pPr>
            <w:r w:rsidRPr="008364A7">
              <w:rPr>
                <w:rFonts w:asciiTheme="minorBidi" w:hAnsiTheme="minorBidi"/>
                <w:b/>
                <w:bCs/>
                <w:color w:val="000000"/>
                <w:sz w:val="20"/>
                <w:szCs w:val="20"/>
              </w:rPr>
              <w:t>35</w:t>
            </w:r>
          </w:p>
        </w:tc>
        <w:tc>
          <w:tcPr>
            <w:tcW w:w="853"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5BD9EE8B" w14:textId="18CFA230" w:rsidR="00D5256A" w:rsidRPr="008364A7" w:rsidRDefault="00D5256A" w:rsidP="008E1905">
            <w:pPr>
              <w:spacing w:after="0" w:line="240" w:lineRule="auto"/>
              <w:jc w:val="right"/>
              <w:rPr>
                <w:rFonts w:asciiTheme="minorBidi" w:hAnsiTheme="minorBidi"/>
                <w:b/>
                <w:bCs/>
                <w:color w:val="000000"/>
                <w:sz w:val="20"/>
                <w:szCs w:val="20"/>
              </w:rPr>
            </w:pPr>
            <w:r w:rsidRPr="008364A7">
              <w:rPr>
                <w:rFonts w:asciiTheme="minorBidi" w:hAnsiTheme="minorBidi"/>
                <w:b/>
                <w:bCs/>
                <w:color w:val="000000"/>
                <w:sz w:val="20"/>
                <w:szCs w:val="20"/>
              </w:rPr>
              <w:t>13</w:t>
            </w:r>
          </w:p>
        </w:tc>
        <w:tc>
          <w:tcPr>
            <w:tcW w:w="1136"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52A1236F" w14:textId="087D4D36" w:rsidR="00D5256A" w:rsidRPr="008364A7" w:rsidRDefault="00D5256A" w:rsidP="008E1905">
            <w:pPr>
              <w:spacing w:after="0" w:line="240" w:lineRule="auto"/>
              <w:jc w:val="right"/>
              <w:rPr>
                <w:rFonts w:asciiTheme="minorBidi" w:hAnsiTheme="minorBidi"/>
                <w:b/>
                <w:bCs/>
                <w:color w:val="000000"/>
                <w:sz w:val="20"/>
                <w:szCs w:val="20"/>
              </w:rPr>
            </w:pPr>
            <w:r w:rsidRPr="008364A7">
              <w:rPr>
                <w:rFonts w:asciiTheme="minorBidi" w:hAnsiTheme="minorBidi"/>
                <w:b/>
                <w:bCs/>
                <w:color w:val="000000"/>
                <w:sz w:val="20"/>
                <w:szCs w:val="20"/>
              </w:rPr>
              <w:t>13</w:t>
            </w:r>
          </w:p>
        </w:tc>
        <w:tc>
          <w:tcPr>
            <w:tcW w:w="1278"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0AD94A78" w14:textId="258AAEF2" w:rsidR="00D5256A" w:rsidRPr="008364A7" w:rsidRDefault="00D5256A" w:rsidP="008E1905">
            <w:pPr>
              <w:spacing w:after="0" w:line="240" w:lineRule="auto"/>
              <w:jc w:val="right"/>
              <w:rPr>
                <w:rFonts w:asciiTheme="minorBidi" w:hAnsiTheme="minorBidi"/>
                <w:b/>
                <w:bCs/>
                <w:color w:val="000000"/>
                <w:sz w:val="20"/>
                <w:szCs w:val="20"/>
              </w:rPr>
            </w:pPr>
            <w:r w:rsidRPr="008364A7">
              <w:rPr>
                <w:rFonts w:asciiTheme="minorBidi" w:hAnsiTheme="minorBidi"/>
                <w:b/>
                <w:bCs/>
                <w:color w:val="000000"/>
                <w:sz w:val="20"/>
                <w:szCs w:val="20"/>
              </w:rPr>
              <w:t>8</w:t>
            </w:r>
          </w:p>
        </w:tc>
        <w:tc>
          <w:tcPr>
            <w:tcW w:w="992"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4D0A9BB5" w14:textId="7326B61D" w:rsidR="00D5256A" w:rsidRPr="008364A7" w:rsidRDefault="00D5256A" w:rsidP="008E1905">
            <w:pPr>
              <w:spacing w:after="0" w:line="240" w:lineRule="auto"/>
              <w:jc w:val="right"/>
              <w:rPr>
                <w:rFonts w:asciiTheme="minorBidi" w:hAnsiTheme="minorBidi"/>
                <w:b/>
                <w:bCs/>
                <w:color w:val="000000"/>
                <w:sz w:val="20"/>
                <w:szCs w:val="20"/>
              </w:rPr>
            </w:pPr>
            <w:r w:rsidRPr="008364A7">
              <w:rPr>
                <w:rFonts w:asciiTheme="minorBidi" w:hAnsiTheme="minorBidi"/>
                <w:b/>
                <w:bCs/>
                <w:color w:val="000000"/>
                <w:sz w:val="20"/>
                <w:szCs w:val="20"/>
              </w:rPr>
              <w:t>1</w:t>
            </w:r>
          </w:p>
        </w:tc>
        <w:tc>
          <w:tcPr>
            <w:tcW w:w="851" w:type="dxa"/>
            <w:tcBorders>
              <w:top w:val="single" w:sz="12" w:space="0" w:color="808080" w:themeColor="background1" w:themeShade="80"/>
              <w:left w:val="nil"/>
              <w:right w:val="single" w:sz="4" w:space="0" w:color="808080"/>
            </w:tcBorders>
            <w:shd w:val="clear" w:color="auto" w:fill="auto"/>
            <w:vAlign w:val="center"/>
          </w:tcPr>
          <w:p w14:paraId="2B045ED9" w14:textId="47BCAB46" w:rsidR="00D5256A" w:rsidRPr="008364A7" w:rsidRDefault="00D5256A" w:rsidP="008E1905">
            <w:pPr>
              <w:spacing w:after="0" w:line="240" w:lineRule="auto"/>
              <w:jc w:val="right"/>
              <w:rPr>
                <w:rFonts w:asciiTheme="minorBidi" w:hAnsiTheme="minorBidi"/>
                <w:b/>
                <w:bCs/>
                <w:color w:val="000000"/>
                <w:sz w:val="20"/>
                <w:szCs w:val="20"/>
              </w:rPr>
            </w:pPr>
            <w:r w:rsidRPr="008364A7">
              <w:rPr>
                <w:rFonts w:asciiTheme="minorBidi" w:hAnsiTheme="minorBidi"/>
                <w:b/>
                <w:bCs/>
                <w:color w:val="000000"/>
                <w:sz w:val="20"/>
                <w:szCs w:val="20"/>
              </w:rPr>
              <w:t>77.7</w:t>
            </w:r>
          </w:p>
        </w:tc>
      </w:tr>
      <w:tr w:rsidR="00D5256A" w:rsidRPr="008364A7" w14:paraId="3CDB200A" w14:textId="77777777" w:rsidTr="00F538D9">
        <w:trPr>
          <w:trHeight w:val="20"/>
        </w:trPr>
        <w:tc>
          <w:tcPr>
            <w:tcW w:w="40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14:paraId="56E29DBE" w14:textId="77777777" w:rsidR="00D5256A" w:rsidRPr="008364A7" w:rsidRDefault="00D5256A" w:rsidP="008E1905">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 дүнд эзлэх хувь</w:t>
            </w:r>
          </w:p>
        </w:tc>
        <w:tc>
          <w:tcPr>
            <w:tcW w:w="567" w:type="dxa"/>
            <w:tcBorders>
              <w:top w:val="single" w:sz="4" w:space="0" w:color="808080" w:themeColor="background1" w:themeShade="80"/>
              <w:left w:val="single" w:sz="4" w:space="0" w:color="808080"/>
              <w:bottom w:val="single" w:sz="4" w:space="0" w:color="808080"/>
              <w:right w:val="single" w:sz="4" w:space="0" w:color="808080"/>
            </w:tcBorders>
            <w:shd w:val="clear" w:color="auto" w:fill="auto"/>
            <w:noWrap/>
            <w:vAlign w:val="center"/>
          </w:tcPr>
          <w:p w14:paraId="4ECA72CA" w14:textId="77777777" w:rsidR="00D5256A" w:rsidRPr="008364A7" w:rsidRDefault="00D5256A" w:rsidP="008E1905">
            <w:pPr>
              <w:spacing w:after="0" w:line="240" w:lineRule="auto"/>
              <w:jc w:val="right"/>
              <w:rPr>
                <w:rFonts w:asciiTheme="minorBidi" w:eastAsia="Times New Roman" w:hAnsiTheme="minorBidi"/>
                <w:b/>
                <w:bCs/>
                <w:color w:val="000000"/>
                <w:sz w:val="20"/>
                <w:szCs w:val="20"/>
              </w:rPr>
            </w:pPr>
          </w:p>
        </w:tc>
        <w:tc>
          <w:tcPr>
            <w:tcW w:w="853" w:type="dxa"/>
            <w:tcBorders>
              <w:top w:val="single" w:sz="4" w:space="0" w:color="808080" w:themeColor="background1" w:themeShade="80"/>
              <w:left w:val="single" w:sz="4" w:space="0" w:color="808080"/>
              <w:bottom w:val="single" w:sz="4" w:space="0" w:color="808080"/>
              <w:right w:val="single" w:sz="4" w:space="0" w:color="808080"/>
            </w:tcBorders>
            <w:shd w:val="clear" w:color="auto" w:fill="auto"/>
            <w:vAlign w:val="center"/>
          </w:tcPr>
          <w:p w14:paraId="47A29762" w14:textId="0A4129A7" w:rsidR="00D5256A" w:rsidRPr="008364A7" w:rsidRDefault="00D5256A" w:rsidP="008E1905">
            <w:pPr>
              <w:spacing w:after="0" w:line="240" w:lineRule="auto"/>
              <w:jc w:val="right"/>
              <w:rPr>
                <w:rFonts w:asciiTheme="minorBidi" w:hAnsiTheme="minorBidi"/>
                <w:b/>
                <w:bCs/>
                <w:color w:val="000000"/>
                <w:sz w:val="20"/>
                <w:szCs w:val="20"/>
              </w:rPr>
            </w:pPr>
            <w:r w:rsidRPr="008364A7">
              <w:rPr>
                <w:rFonts w:asciiTheme="minorBidi" w:hAnsiTheme="minorBidi"/>
                <w:b/>
                <w:bCs/>
                <w:color w:val="000000"/>
                <w:sz w:val="20"/>
                <w:szCs w:val="20"/>
              </w:rPr>
              <w:t>37.1</w:t>
            </w:r>
          </w:p>
        </w:tc>
        <w:tc>
          <w:tcPr>
            <w:tcW w:w="1136" w:type="dxa"/>
            <w:tcBorders>
              <w:top w:val="single" w:sz="4" w:space="0" w:color="808080" w:themeColor="background1" w:themeShade="80"/>
              <w:left w:val="nil"/>
              <w:bottom w:val="single" w:sz="4" w:space="0" w:color="808080"/>
              <w:right w:val="single" w:sz="4" w:space="0" w:color="808080"/>
            </w:tcBorders>
            <w:shd w:val="clear" w:color="auto" w:fill="auto"/>
            <w:vAlign w:val="center"/>
          </w:tcPr>
          <w:p w14:paraId="439668F0" w14:textId="5310063F" w:rsidR="00D5256A" w:rsidRPr="008364A7" w:rsidRDefault="00D5256A" w:rsidP="008E1905">
            <w:pPr>
              <w:spacing w:after="0" w:line="240" w:lineRule="auto"/>
              <w:jc w:val="right"/>
              <w:rPr>
                <w:rFonts w:asciiTheme="minorBidi" w:hAnsiTheme="minorBidi"/>
                <w:b/>
                <w:bCs/>
                <w:color w:val="000000"/>
                <w:sz w:val="20"/>
                <w:szCs w:val="20"/>
              </w:rPr>
            </w:pPr>
            <w:r w:rsidRPr="008364A7">
              <w:rPr>
                <w:rFonts w:asciiTheme="minorBidi" w:hAnsiTheme="minorBidi"/>
                <w:b/>
                <w:bCs/>
                <w:color w:val="000000"/>
                <w:sz w:val="20"/>
                <w:szCs w:val="20"/>
              </w:rPr>
              <w:t>37.1</w:t>
            </w:r>
          </w:p>
        </w:tc>
        <w:tc>
          <w:tcPr>
            <w:tcW w:w="1278" w:type="dxa"/>
            <w:tcBorders>
              <w:top w:val="single" w:sz="4" w:space="0" w:color="808080" w:themeColor="background1" w:themeShade="80"/>
              <w:left w:val="nil"/>
              <w:bottom w:val="single" w:sz="4" w:space="0" w:color="808080"/>
              <w:right w:val="single" w:sz="4" w:space="0" w:color="808080"/>
            </w:tcBorders>
            <w:shd w:val="clear" w:color="auto" w:fill="auto"/>
            <w:vAlign w:val="center"/>
          </w:tcPr>
          <w:p w14:paraId="7C448CF6" w14:textId="4A25F357" w:rsidR="00D5256A" w:rsidRPr="008364A7" w:rsidRDefault="00D5256A" w:rsidP="008E1905">
            <w:pPr>
              <w:spacing w:after="0" w:line="240" w:lineRule="auto"/>
              <w:jc w:val="right"/>
              <w:rPr>
                <w:rFonts w:asciiTheme="minorBidi" w:hAnsiTheme="minorBidi"/>
                <w:b/>
                <w:bCs/>
                <w:color w:val="000000"/>
                <w:sz w:val="20"/>
                <w:szCs w:val="20"/>
              </w:rPr>
            </w:pPr>
            <w:r w:rsidRPr="008364A7">
              <w:rPr>
                <w:rFonts w:asciiTheme="minorBidi" w:hAnsiTheme="minorBidi"/>
                <w:b/>
                <w:bCs/>
                <w:color w:val="000000"/>
                <w:sz w:val="20"/>
                <w:szCs w:val="20"/>
              </w:rPr>
              <w:t>22.9</w:t>
            </w:r>
          </w:p>
        </w:tc>
        <w:tc>
          <w:tcPr>
            <w:tcW w:w="992" w:type="dxa"/>
            <w:tcBorders>
              <w:top w:val="single" w:sz="4" w:space="0" w:color="808080" w:themeColor="background1" w:themeShade="80"/>
              <w:left w:val="nil"/>
              <w:bottom w:val="single" w:sz="4" w:space="0" w:color="808080"/>
              <w:right w:val="single" w:sz="4" w:space="0" w:color="808080"/>
            </w:tcBorders>
            <w:shd w:val="clear" w:color="auto" w:fill="auto"/>
            <w:vAlign w:val="center"/>
          </w:tcPr>
          <w:p w14:paraId="6CE0A809" w14:textId="54C904D1" w:rsidR="00D5256A" w:rsidRPr="008364A7" w:rsidRDefault="00D5256A" w:rsidP="008E1905">
            <w:pPr>
              <w:spacing w:after="0" w:line="240" w:lineRule="auto"/>
              <w:jc w:val="right"/>
              <w:rPr>
                <w:rFonts w:asciiTheme="minorBidi" w:hAnsiTheme="minorBidi"/>
                <w:b/>
                <w:bCs/>
                <w:color w:val="000000"/>
                <w:sz w:val="20"/>
                <w:szCs w:val="20"/>
              </w:rPr>
            </w:pPr>
            <w:r w:rsidRPr="008364A7">
              <w:rPr>
                <w:rFonts w:asciiTheme="minorBidi" w:hAnsiTheme="minorBidi"/>
                <w:b/>
                <w:bCs/>
                <w:color w:val="000000"/>
                <w:sz w:val="20"/>
                <w:szCs w:val="20"/>
              </w:rPr>
              <w:t>2.9</w:t>
            </w:r>
          </w:p>
        </w:tc>
        <w:tc>
          <w:tcPr>
            <w:tcW w:w="851" w:type="dxa"/>
            <w:tcBorders>
              <w:left w:val="nil"/>
              <w:bottom w:val="single" w:sz="4" w:space="0" w:color="808080"/>
              <w:right w:val="single" w:sz="4" w:space="0" w:color="808080"/>
            </w:tcBorders>
            <w:shd w:val="clear" w:color="auto" w:fill="auto"/>
            <w:vAlign w:val="center"/>
          </w:tcPr>
          <w:p w14:paraId="019B460D" w14:textId="77777777" w:rsidR="00D5256A" w:rsidRPr="008364A7" w:rsidRDefault="00D5256A" w:rsidP="008E1905">
            <w:pPr>
              <w:spacing w:after="0" w:line="240" w:lineRule="auto"/>
              <w:jc w:val="right"/>
              <w:rPr>
                <w:rFonts w:asciiTheme="minorBidi" w:hAnsiTheme="minorBidi"/>
                <w:b/>
                <w:bCs/>
                <w:color w:val="000000"/>
                <w:sz w:val="20"/>
                <w:szCs w:val="20"/>
              </w:rPr>
            </w:pPr>
          </w:p>
        </w:tc>
      </w:tr>
    </w:tbl>
    <w:p w14:paraId="646A3787" w14:textId="66AA51DF" w:rsidR="002D4F5B" w:rsidRDefault="0049455D" w:rsidP="009F4C71">
      <w:pPr>
        <w:pStyle w:val="paragraph"/>
        <w:shd w:val="clear" w:color="auto" w:fill="FFFFFF"/>
        <w:spacing w:before="24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Эдийн засгийн </w:t>
      </w:r>
      <w:r w:rsidRPr="008364A7">
        <w:rPr>
          <w:rStyle w:val="normaltextrun"/>
          <w:rFonts w:ascii="Arial" w:eastAsiaTheme="majorEastAsia" w:hAnsi="Arial" w:cs="Arial"/>
          <w:color w:val="000000" w:themeColor="text1"/>
        </w:rPr>
        <w:t xml:space="preserve">бодлого, зорилгын хүрээнд дэвшүүлсэн 6 зорилтын 35 арга хэмжээнээс </w:t>
      </w:r>
      <w:r w:rsidR="00726CDD" w:rsidRPr="008364A7">
        <w:rPr>
          <w:rStyle w:val="normaltextrun"/>
          <w:rFonts w:ascii="Arial" w:eastAsiaTheme="majorEastAsia" w:hAnsi="Arial" w:cs="Arial"/>
          <w:color w:val="000000" w:themeColor="text1"/>
        </w:rPr>
        <w:t>5</w:t>
      </w:r>
      <w:r w:rsidRPr="008364A7">
        <w:rPr>
          <w:rStyle w:val="normaltextrun"/>
          <w:rFonts w:ascii="Arial" w:eastAsiaTheme="majorEastAsia" w:hAnsi="Arial" w:cs="Arial"/>
          <w:color w:val="000000" w:themeColor="text1"/>
        </w:rPr>
        <w:t xml:space="preserve"> зорилтын </w:t>
      </w:r>
      <w:r w:rsidR="00726CDD" w:rsidRPr="008364A7">
        <w:rPr>
          <w:rStyle w:val="normaltextrun"/>
          <w:rFonts w:ascii="Arial" w:eastAsiaTheme="majorEastAsia" w:hAnsi="Arial" w:cs="Arial"/>
          <w:color w:val="000000" w:themeColor="text1"/>
        </w:rPr>
        <w:t>13</w:t>
      </w:r>
      <w:r w:rsidRPr="008364A7">
        <w:rPr>
          <w:rStyle w:val="normaltextrun"/>
          <w:rFonts w:ascii="Arial" w:eastAsiaTheme="majorEastAsia" w:hAnsi="Arial" w:cs="Arial"/>
          <w:color w:val="000000" w:themeColor="text1"/>
        </w:rPr>
        <w:t xml:space="preserve"> арга хэмжээ “үр дүнтэй”, </w:t>
      </w:r>
      <w:r w:rsidR="00726CDD" w:rsidRPr="008364A7">
        <w:rPr>
          <w:rStyle w:val="normaltextrun"/>
          <w:rFonts w:ascii="Arial" w:eastAsiaTheme="majorEastAsia" w:hAnsi="Arial" w:cs="Arial"/>
          <w:color w:val="000000" w:themeColor="text1"/>
        </w:rPr>
        <w:t>5</w:t>
      </w:r>
      <w:r w:rsidRPr="008364A7">
        <w:rPr>
          <w:rStyle w:val="normaltextrun"/>
          <w:rFonts w:ascii="Arial" w:eastAsiaTheme="majorEastAsia" w:hAnsi="Arial" w:cs="Arial"/>
          <w:color w:val="000000" w:themeColor="text1"/>
        </w:rPr>
        <w:t xml:space="preserve"> зорилтын </w:t>
      </w:r>
      <w:r w:rsidR="00726CDD" w:rsidRPr="008364A7">
        <w:rPr>
          <w:rStyle w:val="normaltextrun"/>
          <w:rFonts w:ascii="Arial" w:eastAsiaTheme="majorEastAsia" w:hAnsi="Arial" w:cs="Arial"/>
          <w:color w:val="000000" w:themeColor="text1"/>
        </w:rPr>
        <w:t>13</w:t>
      </w:r>
      <w:r w:rsidRPr="008364A7">
        <w:rPr>
          <w:rStyle w:val="normaltextrun"/>
          <w:rFonts w:ascii="Arial" w:eastAsiaTheme="majorEastAsia" w:hAnsi="Arial" w:cs="Arial"/>
          <w:color w:val="000000" w:themeColor="text1"/>
        </w:rPr>
        <w:t xml:space="preserve"> арга хэмжээ “тодорхой үр дүнд хүрсэн”, 3</w:t>
      </w:r>
      <w:r w:rsidRPr="008364A7">
        <w:rPr>
          <w:rStyle w:val="normaltextrun"/>
          <w:rFonts w:ascii="Arial" w:eastAsiaTheme="majorEastAsia" w:hAnsi="Arial" w:cs="Arial"/>
        </w:rPr>
        <w:t xml:space="preserve"> зорилтын </w:t>
      </w:r>
      <w:r w:rsidR="00726CDD" w:rsidRPr="008364A7">
        <w:rPr>
          <w:rStyle w:val="normaltextrun"/>
          <w:rFonts w:ascii="Arial" w:eastAsiaTheme="majorEastAsia" w:hAnsi="Arial" w:cs="Arial"/>
        </w:rPr>
        <w:t>8</w:t>
      </w:r>
      <w:r w:rsidRPr="008364A7">
        <w:rPr>
          <w:rStyle w:val="normaltextrun"/>
          <w:rFonts w:ascii="Arial" w:eastAsiaTheme="majorEastAsia" w:hAnsi="Arial" w:cs="Arial"/>
        </w:rPr>
        <w:t xml:space="preserve"> арга хэмжээ “эрчимжүүлэх шаардлагатай”</w:t>
      </w:r>
      <w:r w:rsidR="009F4C71" w:rsidRPr="008364A7">
        <w:rPr>
          <w:rStyle w:val="normaltextrun"/>
          <w:rFonts w:ascii="Arial" w:eastAsiaTheme="majorEastAsia" w:hAnsi="Arial" w:cs="Arial"/>
        </w:rPr>
        <w:t xml:space="preserve">, </w:t>
      </w:r>
      <w:r w:rsidRPr="008364A7">
        <w:rPr>
          <w:rStyle w:val="normaltextrun"/>
          <w:rFonts w:ascii="Arial" w:eastAsiaTheme="majorEastAsia" w:hAnsi="Arial" w:cs="Arial"/>
        </w:rPr>
        <w:t xml:space="preserve"> 1 зорилтын 1 арга хэмжээ “үр дүнгүй” </w:t>
      </w:r>
      <w:bookmarkStart w:id="2" w:name="_Hlk191327913"/>
      <w:r w:rsidR="00DC42E8" w:rsidRPr="008364A7">
        <w:rPr>
          <w:rStyle w:val="normaltextrun"/>
          <w:rFonts w:ascii="Arial" w:eastAsiaTheme="majorEastAsia" w:hAnsi="Arial" w:cs="Arial"/>
        </w:rPr>
        <w:t xml:space="preserve">гэж </w:t>
      </w:r>
      <w:r w:rsidR="00CD73B1" w:rsidRPr="008364A7">
        <w:rPr>
          <w:rStyle w:val="normaltextrun"/>
          <w:rFonts w:ascii="Arial" w:eastAsiaTheme="majorEastAsia" w:hAnsi="Arial" w:cs="Arial"/>
        </w:rPr>
        <w:t>үнэлэг</w:t>
      </w:r>
      <w:r w:rsidR="009F4C71" w:rsidRPr="008364A7">
        <w:rPr>
          <w:rStyle w:val="normaltextrun"/>
          <w:rFonts w:ascii="Arial" w:eastAsiaTheme="majorEastAsia" w:hAnsi="Arial" w:cs="Arial"/>
        </w:rPr>
        <w:t>дсэн</w:t>
      </w:r>
      <w:r w:rsidR="00DC42E8" w:rsidRPr="008364A7">
        <w:rPr>
          <w:rStyle w:val="normaltextrun"/>
          <w:rFonts w:ascii="Arial" w:eastAsiaTheme="majorEastAsia" w:hAnsi="Arial" w:cs="Arial"/>
        </w:rPr>
        <w:t xml:space="preserve"> </w:t>
      </w:r>
      <w:r w:rsidR="009F4C71" w:rsidRPr="008364A7">
        <w:rPr>
          <w:rStyle w:val="normaltextrun"/>
          <w:rFonts w:ascii="Arial" w:eastAsiaTheme="majorEastAsia" w:hAnsi="Arial" w:cs="Arial"/>
        </w:rPr>
        <w:t>нь</w:t>
      </w:r>
      <w:bookmarkEnd w:id="2"/>
      <w:r w:rsidR="009F4C71" w:rsidRPr="008364A7">
        <w:rPr>
          <w:rStyle w:val="normaltextrun"/>
          <w:rFonts w:ascii="Arial" w:eastAsiaTheme="majorEastAsia" w:hAnsi="Arial" w:cs="Arial"/>
        </w:rPr>
        <w:t xml:space="preserve"> “4.3.3. Бичил санхүүгийн байгууллагуудыг чадавхжуулан эрсдэлийн удирдлагын тогтолцоог сайжруулж, үйл ажиллагааны хүрээг тэлнэ” </w:t>
      </w:r>
      <w:r w:rsidR="00DC42E8" w:rsidRPr="008364A7">
        <w:rPr>
          <w:rStyle w:val="normaltextrun"/>
          <w:rFonts w:ascii="Arial" w:eastAsiaTheme="majorEastAsia" w:hAnsi="Arial" w:cs="Arial"/>
        </w:rPr>
        <w:t xml:space="preserve">гэсэн </w:t>
      </w:r>
      <w:r w:rsidR="009F4C71" w:rsidRPr="008364A7">
        <w:rPr>
          <w:rStyle w:val="normaltextrun"/>
          <w:rFonts w:ascii="Arial" w:eastAsiaTheme="majorEastAsia" w:hAnsi="Arial" w:cs="Arial"/>
        </w:rPr>
        <w:t xml:space="preserve">арга хэмжээ байна. </w:t>
      </w:r>
    </w:p>
    <w:p w14:paraId="1248ABFE" w14:textId="09A4C0AD" w:rsidR="00FA33D4" w:rsidRPr="00940863" w:rsidRDefault="00B7769D" w:rsidP="00940863">
      <w:pPr>
        <w:spacing w:after="120" w:line="240" w:lineRule="auto"/>
        <w:ind w:firstLine="709"/>
        <w:jc w:val="both"/>
        <w:rPr>
          <w:rFonts w:ascii="Arial" w:hAnsi="Arial" w:cs="Arial"/>
          <w:sz w:val="24"/>
          <w:szCs w:val="24"/>
        </w:rPr>
      </w:pPr>
      <w:r w:rsidRPr="00B7769D">
        <w:rPr>
          <w:rStyle w:val="normaltextrun"/>
          <w:rFonts w:ascii="Arial" w:eastAsiaTheme="majorEastAsia" w:hAnsi="Arial" w:cs="Arial"/>
          <w:sz w:val="24"/>
          <w:szCs w:val="24"/>
        </w:rPr>
        <w:lastRenderedPageBreak/>
        <w:t xml:space="preserve">Дээрх зорилгын хүрээнд хамаарах хяналт-шинжилгээ, үнэлгээний </w:t>
      </w:r>
      <w:r w:rsidR="00FA33D4" w:rsidRPr="00940863">
        <w:rPr>
          <w:rFonts w:ascii="Arial" w:hAnsi="Arial" w:cs="Arial"/>
          <w:sz w:val="24"/>
          <w:szCs w:val="24"/>
        </w:rPr>
        <w:t xml:space="preserve">14 шалгуур үзүүлэлт батлагдсан ба эдгээр шалгуур үзүүлэлтийн хүрсэн түвшин дунджаар 54.7 хувь байна. Нийт шалгуур үзүүлэлтээс </w:t>
      </w:r>
      <w:r w:rsidR="00772451">
        <w:rPr>
          <w:rFonts w:ascii="Arial" w:hAnsi="Arial" w:cs="Arial"/>
          <w:sz w:val="24"/>
          <w:szCs w:val="24"/>
        </w:rPr>
        <w:t>2</w:t>
      </w:r>
      <w:r w:rsidR="00FA33D4" w:rsidRPr="00940863">
        <w:rPr>
          <w:rFonts w:ascii="Arial" w:hAnsi="Arial" w:cs="Arial"/>
          <w:sz w:val="24"/>
          <w:szCs w:val="24"/>
        </w:rPr>
        <w:t xml:space="preserve"> шалгуур үзүүлэлтийн хүрсэн түвшин 100.0 хувь, </w:t>
      </w:r>
      <w:r w:rsidR="00772451">
        <w:rPr>
          <w:rFonts w:ascii="Arial" w:hAnsi="Arial" w:cs="Arial"/>
          <w:sz w:val="24"/>
          <w:szCs w:val="24"/>
        </w:rPr>
        <w:t>1</w:t>
      </w:r>
      <w:r w:rsidR="00FA33D4" w:rsidRPr="00940863">
        <w:rPr>
          <w:rFonts w:ascii="Arial" w:hAnsi="Arial" w:cs="Arial"/>
          <w:sz w:val="24"/>
          <w:szCs w:val="24"/>
        </w:rPr>
        <w:t xml:space="preserve"> шалгуур үзүүлэлтийн хүрсэн түвшин 70</w:t>
      </w:r>
      <w:r w:rsidR="00D5256A" w:rsidRPr="00940863">
        <w:rPr>
          <w:rFonts w:ascii="Arial" w:hAnsi="Arial" w:cs="Arial"/>
          <w:sz w:val="24"/>
          <w:szCs w:val="24"/>
        </w:rPr>
        <w:t>.0</w:t>
      </w:r>
      <w:r w:rsidR="00FA33D4" w:rsidRPr="00940863">
        <w:rPr>
          <w:rFonts w:ascii="Arial" w:hAnsi="Arial" w:cs="Arial"/>
          <w:sz w:val="24"/>
          <w:szCs w:val="24"/>
        </w:rPr>
        <w:t xml:space="preserve"> хувь, </w:t>
      </w:r>
      <w:r w:rsidR="00772451">
        <w:rPr>
          <w:rFonts w:ascii="Arial" w:hAnsi="Arial" w:cs="Arial"/>
          <w:sz w:val="24"/>
          <w:szCs w:val="24"/>
        </w:rPr>
        <w:t>1</w:t>
      </w:r>
      <w:r w:rsidR="00FA33D4" w:rsidRPr="00940863">
        <w:rPr>
          <w:rFonts w:ascii="Arial" w:hAnsi="Arial" w:cs="Arial"/>
          <w:sz w:val="24"/>
          <w:szCs w:val="24"/>
        </w:rPr>
        <w:t xml:space="preserve"> шалгуур үзүүлэлтийн хүрсэн түвшин </w:t>
      </w:r>
      <w:r>
        <w:rPr>
          <w:rFonts w:ascii="Arial" w:hAnsi="Arial" w:cs="Arial"/>
          <w:sz w:val="24"/>
          <w:szCs w:val="24"/>
        </w:rPr>
        <w:t>50</w:t>
      </w:r>
      <w:r w:rsidR="00FA33D4" w:rsidRPr="00940863">
        <w:rPr>
          <w:rFonts w:ascii="Arial" w:hAnsi="Arial" w:cs="Arial"/>
          <w:sz w:val="24"/>
          <w:szCs w:val="24"/>
        </w:rPr>
        <w:t xml:space="preserve">.0 хувь, </w:t>
      </w:r>
      <w:r w:rsidR="00772451">
        <w:rPr>
          <w:rFonts w:ascii="Arial" w:hAnsi="Arial" w:cs="Arial"/>
          <w:sz w:val="24"/>
          <w:szCs w:val="24"/>
        </w:rPr>
        <w:t>2</w:t>
      </w:r>
      <w:r w:rsidR="00FA33D4" w:rsidRPr="00940863">
        <w:rPr>
          <w:rFonts w:ascii="Arial" w:hAnsi="Arial" w:cs="Arial"/>
          <w:sz w:val="24"/>
          <w:szCs w:val="24"/>
        </w:rPr>
        <w:t xml:space="preserve"> шалгуур үзүүлэлтийн хүрсэн түвшин </w:t>
      </w:r>
      <w:r>
        <w:rPr>
          <w:rFonts w:ascii="Arial" w:hAnsi="Arial" w:cs="Arial"/>
          <w:sz w:val="24"/>
          <w:szCs w:val="24"/>
        </w:rPr>
        <w:t>7.9</w:t>
      </w:r>
      <w:r w:rsidR="00772451">
        <w:rPr>
          <w:rFonts w:ascii="Arial" w:hAnsi="Arial" w:cs="Arial"/>
          <w:sz w:val="24"/>
          <w:szCs w:val="24"/>
        </w:rPr>
        <w:t>-</w:t>
      </w:r>
      <w:r w:rsidR="00FA33D4" w:rsidRPr="00940863">
        <w:rPr>
          <w:rFonts w:ascii="Arial" w:hAnsi="Arial" w:cs="Arial"/>
          <w:sz w:val="24"/>
          <w:szCs w:val="24"/>
        </w:rPr>
        <w:t>0.0 хувь байгаа ба 8 шалгуур үзүүлэлтийн хүрсэн түвшинг тооцох боломжгүй байна.</w:t>
      </w:r>
      <w:r w:rsidR="00364031">
        <w:rPr>
          <w:rFonts w:ascii="Arial" w:hAnsi="Arial" w:cs="Arial"/>
          <w:sz w:val="24"/>
          <w:szCs w:val="24"/>
        </w:rPr>
        <w:t xml:space="preserve"> </w:t>
      </w:r>
      <w:r w:rsidR="00FA33D4" w:rsidRPr="00940863">
        <w:rPr>
          <w:rFonts w:ascii="Arial" w:hAnsi="Arial" w:cs="Arial"/>
          <w:sz w:val="24"/>
          <w:szCs w:val="24"/>
        </w:rPr>
        <w:t xml:space="preserve">Үндсэн чиглэлд тусгагдсан </w:t>
      </w:r>
      <w:r w:rsidR="00364031">
        <w:rPr>
          <w:rFonts w:ascii="Arial" w:hAnsi="Arial" w:cs="Arial"/>
          <w:sz w:val="24"/>
          <w:szCs w:val="24"/>
        </w:rPr>
        <w:t>тус</w:t>
      </w:r>
      <w:r w:rsidR="00FA33D4" w:rsidRPr="00940863">
        <w:rPr>
          <w:rFonts w:ascii="Arial" w:hAnsi="Arial" w:cs="Arial"/>
          <w:sz w:val="24"/>
          <w:szCs w:val="24"/>
        </w:rPr>
        <w:t xml:space="preserve"> зорилгод хамаарах 49 арга хэмжээний хэрэгжилттэй харьцуулж үзэхэд, шалгуур үзүүлэлтийн хүрсэн түвшин нь арга хэмжээний хэрэгжилтийн дундаж хувиас </w:t>
      </w:r>
      <w:r>
        <w:rPr>
          <w:rFonts w:ascii="Arial" w:hAnsi="Arial" w:cs="Arial"/>
          <w:sz w:val="24"/>
          <w:szCs w:val="24"/>
        </w:rPr>
        <w:t>23.0</w:t>
      </w:r>
      <w:r w:rsidR="00FA33D4" w:rsidRPr="00940863">
        <w:rPr>
          <w:rFonts w:ascii="Arial" w:hAnsi="Arial" w:cs="Arial"/>
          <w:sz w:val="24"/>
          <w:szCs w:val="24"/>
        </w:rPr>
        <w:t xml:space="preserve"> нэгж хувиар </w:t>
      </w:r>
      <w:r>
        <w:rPr>
          <w:rFonts w:ascii="Arial" w:hAnsi="Arial" w:cs="Arial"/>
          <w:sz w:val="24"/>
          <w:szCs w:val="24"/>
        </w:rPr>
        <w:t>бага</w:t>
      </w:r>
      <w:r w:rsidR="00FA33D4" w:rsidRPr="00940863">
        <w:rPr>
          <w:rFonts w:ascii="Arial" w:hAnsi="Arial" w:cs="Arial"/>
          <w:sz w:val="24"/>
          <w:szCs w:val="24"/>
        </w:rPr>
        <w:t xml:space="preserve"> байна. </w:t>
      </w:r>
    </w:p>
    <w:p w14:paraId="3AF42251" w14:textId="2D89B310" w:rsidR="009F7922" w:rsidRPr="00F94F00" w:rsidRDefault="0049455D" w:rsidP="0049455D">
      <w:pPr>
        <w:pStyle w:val="paragraph"/>
        <w:spacing w:before="240" w:beforeAutospacing="0" w:after="120" w:afterAutospacing="0"/>
        <w:ind w:firstLine="720"/>
        <w:jc w:val="both"/>
        <w:textAlignment w:val="baseline"/>
        <w:rPr>
          <w:rStyle w:val="normaltextrun"/>
          <w:rFonts w:ascii="Arial" w:eastAsiaTheme="majorEastAsia" w:hAnsi="Arial" w:cs="Arial"/>
          <w:b/>
          <w:bCs/>
          <w:color w:val="153D63" w:themeColor="text2" w:themeTint="E6"/>
        </w:rPr>
      </w:pPr>
      <w:r w:rsidRPr="00F94F00">
        <w:rPr>
          <w:rStyle w:val="normaltextrun"/>
          <w:rFonts w:ascii="Arial" w:eastAsiaTheme="majorEastAsia" w:hAnsi="Arial" w:cs="Arial"/>
          <w:b/>
          <w:bCs/>
          <w:color w:val="153D63" w:themeColor="text2" w:themeTint="E6"/>
        </w:rPr>
        <w:t>2.5.</w:t>
      </w:r>
      <w:r w:rsidR="00FE3C2D" w:rsidRPr="00F94F00">
        <w:rPr>
          <w:rStyle w:val="normaltextrun"/>
          <w:rFonts w:ascii="Arial" w:eastAsiaTheme="majorEastAsia" w:hAnsi="Arial" w:cs="Arial"/>
          <w:b/>
          <w:bCs/>
          <w:color w:val="153D63" w:themeColor="text2" w:themeTint="E6"/>
        </w:rPr>
        <w:t>Засаглал</w:t>
      </w:r>
      <w:r w:rsidRPr="00F94F00">
        <w:rPr>
          <w:rStyle w:val="normaltextrun"/>
          <w:rFonts w:ascii="Arial" w:eastAsiaTheme="majorEastAsia" w:hAnsi="Arial" w:cs="Arial"/>
          <w:b/>
          <w:bCs/>
          <w:color w:val="153D63" w:themeColor="text2" w:themeTint="E6"/>
        </w:rPr>
        <w:t xml:space="preserve">  </w:t>
      </w:r>
    </w:p>
    <w:p w14:paraId="42D5564A" w14:textId="19D7A1DE" w:rsidR="009F7922" w:rsidRPr="008364A7" w:rsidRDefault="0049455D" w:rsidP="00E665B8">
      <w:pPr>
        <w:pStyle w:val="paragraph"/>
        <w:shd w:val="clear" w:color="auto" w:fill="FFFFFF" w:themeFill="background1"/>
        <w:spacing w:before="0" w:beforeAutospacing="0" w:after="120" w:afterAutospacing="0"/>
        <w:ind w:firstLine="720"/>
        <w:jc w:val="both"/>
        <w:textAlignment w:val="baseline"/>
        <w:rPr>
          <w:rFonts w:ascii="Arial" w:hAnsi="Arial" w:cs="Arial"/>
        </w:rPr>
      </w:pPr>
      <w:r w:rsidRPr="008364A7">
        <w:rPr>
          <w:rStyle w:val="normaltextrun"/>
          <w:rFonts w:ascii="Arial" w:eastAsiaTheme="majorEastAsia" w:hAnsi="Arial" w:cs="Arial"/>
          <w:shd w:val="clear" w:color="auto" w:fill="FFFFFF"/>
        </w:rPr>
        <w:t>Засаглалын бодлогын хүрэ</w:t>
      </w:r>
      <w:r w:rsidR="009F7922" w:rsidRPr="008364A7">
        <w:rPr>
          <w:rStyle w:val="normaltextrun"/>
          <w:rFonts w:ascii="Arial" w:eastAsiaTheme="majorEastAsia" w:hAnsi="Arial" w:cs="Arial"/>
          <w:shd w:val="clear" w:color="auto" w:fill="FFFFFF"/>
        </w:rPr>
        <w:t>энд “</w:t>
      </w:r>
      <w:r w:rsidR="009F7922" w:rsidRPr="008364A7">
        <w:rPr>
          <w:rStyle w:val="normaltextrun"/>
          <w:rFonts w:ascii="Arial" w:eastAsiaTheme="majorEastAsia" w:hAnsi="Arial" w:cs="Arial"/>
        </w:rPr>
        <w:t>Монгол хүний хөгжлийг хангасан ухаалаг-тогтвортой засаглал тогтож, захиргааны оновчтой бүтэц зохион байгуулалт бүхий төрийн алба төлөвшин, цахим технологид тулгуурласан иргэн төвтэй төрийн үйлчилгээнд бүрэн шилжиж, төр, хувийн хэвшил, иргэний нийгмийн хамтын ажиллагаа бүх хүрээнд өргөжин, хүний эрхийг хангасан, шударга ёсны тогтолцоо төлөвшсөн, авлигагүй улс болно.</w:t>
      </w:r>
      <w:r w:rsidR="009F7922" w:rsidRPr="008364A7">
        <w:rPr>
          <w:rStyle w:val="normaltextrun"/>
          <w:rFonts w:ascii="Arial" w:eastAsiaTheme="majorEastAsia" w:hAnsi="Arial" w:cs="Arial"/>
          <w:shd w:val="clear" w:color="auto" w:fill="FFFFFF"/>
        </w:rPr>
        <w:t xml:space="preserve">” </w:t>
      </w:r>
      <w:r w:rsidRPr="008364A7">
        <w:rPr>
          <w:rStyle w:val="normaltextrun"/>
          <w:rFonts w:ascii="Arial" w:eastAsiaTheme="majorEastAsia" w:hAnsi="Arial" w:cs="Arial"/>
          <w:shd w:val="clear" w:color="auto" w:fill="FFFFFF"/>
        </w:rPr>
        <w:t xml:space="preserve">гэсэн </w:t>
      </w:r>
      <w:r w:rsidR="009F7922" w:rsidRPr="008364A7">
        <w:rPr>
          <w:rStyle w:val="normaltextrun"/>
          <w:rFonts w:ascii="Arial" w:eastAsiaTheme="majorEastAsia" w:hAnsi="Arial" w:cs="Arial"/>
          <w:shd w:val="clear" w:color="auto" w:fill="FFFFFF"/>
        </w:rPr>
        <w:t>зорилгы</w:t>
      </w:r>
      <w:r w:rsidRPr="008364A7">
        <w:rPr>
          <w:rStyle w:val="normaltextrun"/>
          <w:rFonts w:ascii="Arial" w:eastAsiaTheme="majorEastAsia" w:hAnsi="Arial" w:cs="Arial"/>
          <w:shd w:val="clear" w:color="auto" w:fill="FFFFFF"/>
        </w:rPr>
        <w:t xml:space="preserve">г дэвшүүлж, </w:t>
      </w:r>
      <w:r w:rsidR="009F7922" w:rsidRPr="008364A7">
        <w:rPr>
          <w:rStyle w:val="normaltextrun"/>
          <w:rFonts w:ascii="Arial" w:eastAsiaTheme="majorEastAsia" w:hAnsi="Arial" w:cs="Arial"/>
          <w:shd w:val="clear" w:color="auto" w:fill="FFFFFF"/>
        </w:rPr>
        <w:t>ухаалаг засаглал, ухаалаг бүтэц, цахим монгол, чадварлаг, ёс зүйтэй төрийн алба, хүний эрхийг дээдэлсэн нийгэм, авлигагүй засаглал гэсэн</w:t>
      </w:r>
      <w:r w:rsidR="00974D39" w:rsidRPr="008364A7">
        <w:rPr>
          <w:rStyle w:val="normaltextrun"/>
          <w:rFonts w:ascii="Arial" w:eastAsiaTheme="majorEastAsia" w:hAnsi="Arial" w:cs="Arial"/>
          <w:shd w:val="clear" w:color="auto" w:fill="FFFFFF"/>
        </w:rPr>
        <w:t xml:space="preserve"> чиглэлийн хүрээнд</w:t>
      </w:r>
      <w:r w:rsidR="009F7922" w:rsidRPr="008364A7">
        <w:rPr>
          <w:rStyle w:val="normaltextrun"/>
          <w:rFonts w:ascii="Arial" w:eastAsiaTheme="majorEastAsia" w:hAnsi="Arial" w:cs="Arial"/>
          <w:shd w:val="clear" w:color="auto" w:fill="FFFFFF"/>
        </w:rPr>
        <w:t xml:space="preserve"> 6 зорилт</w:t>
      </w:r>
      <w:r w:rsidRPr="008364A7">
        <w:rPr>
          <w:rStyle w:val="normaltextrun"/>
          <w:rFonts w:ascii="Arial" w:eastAsiaTheme="majorEastAsia" w:hAnsi="Arial" w:cs="Arial"/>
          <w:shd w:val="clear" w:color="auto" w:fill="FFFFFF"/>
        </w:rPr>
        <w:t xml:space="preserve">, 25 арга хэмжээг </w:t>
      </w:r>
      <w:r w:rsidR="00636993" w:rsidRPr="008364A7">
        <w:rPr>
          <w:rStyle w:val="normaltextrun"/>
          <w:rFonts w:ascii="Arial" w:eastAsiaTheme="majorEastAsia" w:hAnsi="Arial" w:cs="Arial"/>
          <w:shd w:val="clear" w:color="auto" w:fill="FFFFFF"/>
        </w:rPr>
        <w:t>хэрэгжүүлэхээр тусгасан.</w:t>
      </w:r>
      <w:r w:rsidRPr="008364A7">
        <w:rPr>
          <w:rStyle w:val="normaltextrun"/>
          <w:rFonts w:ascii="Arial" w:eastAsiaTheme="majorEastAsia" w:hAnsi="Arial" w:cs="Arial"/>
          <w:shd w:val="clear" w:color="auto" w:fill="FFFFFF"/>
        </w:rPr>
        <w:t xml:space="preserve"> </w:t>
      </w:r>
      <w:r w:rsidR="009F7922" w:rsidRPr="008364A7">
        <w:rPr>
          <w:rStyle w:val="eop"/>
          <w:rFonts w:ascii="Arial" w:eastAsiaTheme="majorEastAsia" w:hAnsi="Arial" w:cs="Arial"/>
        </w:rPr>
        <w:t> </w:t>
      </w:r>
    </w:p>
    <w:p w14:paraId="0D5C3F0F" w14:textId="445CA765" w:rsidR="009F7922" w:rsidRPr="00FD4C37" w:rsidRDefault="0049455D" w:rsidP="00E665B8">
      <w:pPr>
        <w:pStyle w:val="paragraph"/>
        <w:shd w:val="clear" w:color="auto" w:fill="FFFFFF"/>
        <w:spacing w:before="0" w:beforeAutospacing="0" w:after="120" w:afterAutospacing="0"/>
        <w:ind w:firstLine="720"/>
        <w:jc w:val="both"/>
        <w:textAlignment w:val="baseline"/>
        <w:rPr>
          <w:rFonts w:ascii="Arial" w:eastAsiaTheme="majorEastAsia" w:hAnsi="Arial" w:cs="Arial"/>
        </w:rPr>
      </w:pPr>
      <w:r w:rsidRPr="008364A7">
        <w:rPr>
          <w:rStyle w:val="normaltextrun"/>
          <w:rFonts w:ascii="Arial" w:eastAsiaTheme="majorEastAsia" w:hAnsi="Arial" w:cs="Arial"/>
          <w:color w:val="000000" w:themeColor="text1"/>
          <w:shd w:val="clear" w:color="auto" w:fill="FFFFFF"/>
        </w:rPr>
        <w:t xml:space="preserve">Дээрх </w:t>
      </w:r>
      <w:r w:rsidR="00974D39" w:rsidRPr="008364A7">
        <w:rPr>
          <w:rStyle w:val="normaltextrun"/>
          <w:rFonts w:ascii="Arial" w:eastAsiaTheme="majorEastAsia" w:hAnsi="Arial" w:cs="Arial"/>
          <w:color w:val="000000" w:themeColor="text1"/>
          <w:shd w:val="clear" w:color="auto" w:fill="FFFFFF"/>
        </w:rPr>
        <w:t>зорилт,</w:t>
      </w:r>
      <w:r w:rsidR="009F7922" w:rsidRPr="008364A7">
        <w:rPr>
          <w:rStyle w:val="normaltextrun"/>
          <w:rFonts w:ascii="Arial" w:eastAsiaTheme="majorEastAsia" w:hAnsi="Arial" w:cs="Arial"/>
          <w:color w:val="000000" w:themeColor="text1"/>
        </w:rPr>
        <w:t xml:space="preserve"> арга хэмжээний </w:t>
      </w:r>
      <w:r w:rsidR="00FD4C37">
        <w:rPr>
          <w:rStyle w:val="normaltextrun"/>
          <w:rFonts w:ascii="Arial" w:eastAsiaTheme="majorEastAsia" w:hAnsi="Arial" w:cs="Arial"/>
          <w:color w:val="000000" w:themeColor="text1"/>
        </w:rPr>
        <w:t xml:space="preserve">хэрэгжилт </w:t>
      </w:r>
      <w:r w:rsidR="009F7922" w:rsidRPr="008364A7">
        <w:rPr>
          <w:rStyle w:val="normaltextrun"/>
          <w:rFonts w:ascii="Arial" w:eastAsiaTheme="majorEastAsia" w:hAnsi="Arial" w:cs="Arial"/>
          <w:color w:val="000000" w:themeColor="text1"/>
        </w:rPr>
        <w:t xml:space="preserve">дунджаар </w:t>
      </w:r>
      <w:r w:rsidR="00597767" w:rsidRPr="008364A7">
        <w:rPr>
          <w:rStyle w:val="normaltextrun"/>
          <w:rFonts w:ascii="Arial" w:eastAsiaTheme="majorEastAsia" w:hAnsi="Arial" w:cs="Arial"/>
          <w:color w:val="000000" w:themeColor="text1"/>
        </w:rPr>
        <w:t>60.6</w:t>
      </w:r>
      <w:r w:rsidR="009F7922" w:rsidRPr="008364A7">
        <w:rPr>
          <w:rStyle w:val="normaltextrun"/>
          <w:rFonts w:ascii="Arial" w:eastAsiaTheme="majorEastAsia" w:hAnsi="Arial" w:cs="Arial"/>
          <w:color w:val="000000" w:themeColor="text1"/>
        </w:rPr>
        <w:t xml:space="preserve"> хувь</w:t>
      </w:r>
      <w:r w:rsidRPr="008364A7">
        <w:rPr>
          <w:rStyle w:val="normaltextrun"/>
          <w:rFonts w:ascii="Arial" w:eastAsiaTheme="majorEastAsia" w:hAnsi="Arial" w:cs="Arial"/>
          <w:color w:val="000000" w:themeColor="text1"/>
        </w:rPr>
        <w:t xml:space="preserve"> буюу </w:t>
      </w:r>
      <w:r w:rsidR="009F7922" w:rsidRPr="008364A7">
        <w:rPr>
          <w:rStyle w:val="normaltextrun"/>
          <w:rFonts w:ascii="Arial" w:eastAsiaTheme="majorEastAsia" w:hAnsi="Arial" w:cs="Arial"/>
          <w:color w:val="000000" w:themeColor="text1"/>
        </w:rPr>
        <w:t>“</w:t>
      </w:r>
      <w:r w:rsidR="00E24F89" w:rsidRPr="008364A7">
        <w:rPr>
          <w:rStyle w:val="normaltextrun"/>
          <w:rFonts w:ascii="Arial" w:eastAsiaTheme="majorEastAsia" w:hAnsi="Arial" w:cs="Arial"/>
        </w:rPr>
        <w:t>эрчимжүүлэх шаардлагатай</w:t>
      </w:r>
      <w:r w:rsidR="009F7922" w:rsidRPr="008364A7">
        <w:rPr>
          <w:rStyle w:val="normaltextrun"/>
          <w:rFonts w:ascii="Arial" w:eastAsiaTheme="majorEastAsia" w:hAnsi="Arial" w:cs="Arial"/>
        </w:rPr>
        <w:t>”</w:t>
      </w:r>
      <w:r w:rsidR="00E24F89" w:rsidRPr="008364A7">
        <w:rPr>
          <w:rStyle w:val="normaltextrun"/>
          <w:rFonts w:ascii="Arial" w:eastAsiaTheme="majorEastAsia" w:hAnsi="Arial" w:cs="Arial"/>
        </w:rPr>
        <w:t xml:space="preserve"> байна. </w:t>
      </w:r>
      <w:r w:rsidR="00597767" w:rsidRPr="00FD4C37">
        <w:rPr>
          <w:rStyle w:val="normaltextrun"/>
          <w:rFonts w:ascii="Arial" w:eastAsiaTheme="majorEastAsia" w:hAnsi="Arial" w:cs="Arial"/>
        </w:rPr>
        <w:t>2024 оны хэрэгжилттэй харьцуулахад</w:t>
      </w:r>
      <w:r w:rsidR="00FD4C37" w:rsidRPr="00FD4C37">
        <w:rPr>
          <w:rStyle w:val="normaltextrun"/>
          <w:rFonts w:ascii="Arial" w:eastAsiaTheme="majorEastAsia" w:hAnsi="Arial" w:cs="Arial"/>
        </w:rPr>
        <w:t>,</w:t>
      </w:r>
      <w:r w:rsidR="00597767" w:rsidRPr="00FD4C37">
        <w:rPr>
          <w:rStyle w:val="normaltextrun"/>
          <w:rFonts w:ascii="Arial" w:eastAsiaTheme="majorEastAsia" w:hAnsi="Arial" w:cs="Arial"/>
        </w:rPr>
        <w:t xml:space="preserve"> 5.</w:t>
      </w:r>
      <w:r w:rsidR="00640B43" w:rsidRPr="00FD4C37">
        <w:rPr>
          <w:rStyle w:val="normaltextrun"/>
          <w:rFonts w:ascii="Arial" w:eastAsiaTheme="majorEastAsia" w:hAnsi="Arial" w:cs="Arial"/>
        </w:rPr>
        <w:t>4</w:t>
      </w:r>
      <w:r w:rsidR="00597767" w:rsidRPr="00FD4C37">
        <w:rPr>
          <w:rStyle w:val="normaltextrun"/>
          <w:rFonts w:ascii="Arial" w:eastAsiaTheme="majorEastAsia" w:hAnsi="Arial" w:cs="Arial"/>
        </w:rPr>
        <w:t xml:space="preserve"> хуви</w:t>
      </w:r>
      <w:r w:rsidR="00FD4C37" w:rsidRPr="00FD4C37">
        <w:rPr>
          <w:rStyle w:val="normaltextrun"/>
          <w:rFonts w:ascii="Arial" w:eastAsiaTheme="majorEastAsia" w:hAnsi="Arial" w:cs="Arial"/>
        </w:rPr>
        <w:t xml:space="preserve">йн өөрчлөлттэй </w:t>
      </w:r>
      <w:r w:rsidR="00597767" w:rsidRPr="00FD4C37">
        <w:rPr>
          <w:rStyle w:val="normaltextrun"/>
          <w:rFonts w:ascii="Arial" w:eastAsiaTheme="majorEastAsia" w:hAnsi="Arial" w:cs="Arial"/>
        </w:rPr>
        <w:t xml:space="preserve"> байна.</w:t>
      </w:r>
      <w:r w:rsidR="009F7922" w:rsidRPr="00FD4C37">
        <w:rPr>
          <w:rStyle w:val="normaltextrun"/>
          <w:rFonts w:ascii="Arial" w:eastAsiaTheme="majorEastAsia" w:hAnsi="Arial" w:cs="Arial"/>
        </w:rPr>
        <w:t xml:space="preserve"> </w:t>
      </w:r>
    </w:p>
    <w:p w14:paraId="26EBE4B0" w14:textId="0C9DC61F" w:rsidR="009F7922" w:rsidRPr="005F2FE0" w:rsidRDefault="009F7922" w:rsidP="00974D39">
      <w:pPr>
        <w:pStyle w:val="paragraph"/>
        <w:shd w:val="clear" w:color="auto" w:fill="FFFFFF"/>
        <w:spacing w:before="0" w:beforeAutospacing="0" w:after="0" w:afterAutospacing="0"/>
        <w:jc w:val="both"/>
        <w:textAlignment w:val="baseline"/>
        <w:rPr>
          <w:rStyle w:val="eop"/>
          <w:rFonts w:ascii="Arial" w:eastAsiaTheme="majorEastAsia" w:hAnsi="Arial" w:cs="Arial"/>
          <w:b/>
          <w:bCs/>
          <w:sz w:val="20"/>
          <w:szCs w:val="20"/>
        </w:rPr>
      </w:pPr>
      <w:r w:rsidRPr="005F2FE0">
        <w:rPr>
          <w:rStyle w:val="eop"/>
          <w:rFonts w:ascii="Arial" w:eastAsiaTheme="majorEastAsia" w:hAnsi="Arial" w:cs="Arial"/>
          <w:b/>
          <w:bCs/>
          <w:sz w:val="20"/>
          <w:szCs w:val="20"/>
        </w:rPr>
        <w:t xml:space="preserve">Хүснэгт </w:t>
      </w:r>
      <w:r w:rsidR="003213B0" w:rsidRPr="005F2FE0">
        <w:rPr>
          <w:rStyle w:val="eop"/>
          <w:rFonts w:ascii="Arial" w:eastAsiaTheme="majorEastAsia" w:hAnsi="Arial" w:cs="Arial"/>
          <w:b/>
          <w:bCs/>
          <w:sz w:val="20"/>
          <w:szCs w:val="20"/>
        </w:rPr>
        <w:t>6</w:t>
      </w:r>
      <w:r w:rsidRPr="005F2FE0">
        <w:rPr>
          <w:rStyle w:val="eop"/>
          <w:rFonts w:ascii="Arial" w:eastAsiaTheme="majorEastAsia" w:hAnsi="Arial" w:cs="Arial"/>
          <w:b/>
          <w:bCs/>
          <w:sz w:val="20"/>
          <w:szCs w:val="20"/>
        </w:rPr>
        <w:t>. Засаглал зорилгын хэрэгжилт</w:t>
      </w:r>
      <w:r w:rsidR="00974D39" w:rsidRPr="005F2FE0">
        <w:rPr>
          <w:rStyle w:val="eop"/>
          <w:rFonts w:ascii="Arial" w:eastAsiaTheme="majorEastAsia" w:hAnsi="Arial" w:cs="Arial"/>
          <w:b/>
          <w:bCs/>
          <w:sz w:val="20"/>
          <w:szCs w:val="20"/>
        </w:rPr>
        <w:t xml:space="preserve"> (хамаарах зорилт, хэрэгжилтийн хувиар)</w:t>
      </w:r>
    </w:p>
    <w:tbl>
      <w:tblPr>
        <w:tblW w:w="9747" w:type="dxa"/>
        <w:tblInd w:w="-113"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Look w:val="04A0" w:firstRow="1" w:lastRow="0" w:firstColumn="1" w:lastColumn="0" w:noHBand="0" w:noVBand="1"/>
      </w:tblPr>
      <w:tblGrid>
        <w:gridCol w:w="530"/>
        <w:gridCol w:w="3539"/>
        <w:gridCol w:w="567"/>
        <w:gridCol w:w="853"/>
        <w:gridCol w:w="1136"/>
        <w:gridCol w:w="1280"/>
        <w:gridCol w:w="850"/>
        <w:gridCol w:w="992"/>
      </w:tblGrid>
      <w:tr w:rsidR="00F223A4" w:rsidRPr="008364A7" w14:paraId="3D773ADE" w14:textId="77777777" w:rsidTr="00495EE0">
        <w:trPr>
          <w:trHeight w:val="70"/>
        </w:trPr>
        <w:tc>
          <w:tcPr>
            <w:tcW w:w="53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5612495A"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w:t>
            </w:r>
          </w:p>
        </w:tc>
        <w:tc>
          <w:tcPr>
            <w:tcW w:w="3539"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1694DC36"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hideMark/>
          </w:tcPr>
          <w:p w14:paraId="67D0C746" w14:textId="77777777" w:rsidR="00F223A4" w:rsidRPr="008364A7" w:rsidRDefault="00F223A4" w:rsidP="00CF05EE">
            <w:pPr>
              <w:spacing w:after="0"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11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79C975" w14:textId="77777777" w:rsidR="00F223A4" w:rsidRPr="008364A7" w:rsidRDefault="00F223A4"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992"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0E325F1B" w14:textId="65FB285F" w:rsidR="00F223A4" w:rsidRPr="008364A7" w:rsidRDefault="00F223A4"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sz w:val="20"/>
                <w:szCs w:val="20"/>
              </w:rPr>
              <w:t>Дундаж үнэлгээ</w:t>
            </w:r>
          </w:p>
        </w:tc>
      </w:tr>
      <w:tr w:rsidR="00F223A4" w:rsidRPr="008364A7" w14:paraId="6CA218EF" w14:textId="77777777" w:rsidTr="00F223A4">
        <w:trPr>
          <w:trHeight w:val="370"/>
        </w:trPr>
        <w:tc>
          <w:tcPr>
            <w:tcW w:w="530"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48A26413" w14:textId="77777777" w:rsidR="00F223A4" w:rsidRPr="008364A7" w:rsidRDefault="00F223A4" w:rsidP="00F223A4">
            <w:pPr>
              <w:spacing w:after="0" w:line="240" w:lineRule="auto"/>
              <w:jc w:val="center"/>
              <w:rPr>
                <w:rFonts w:asciiTheme="minorBidi" w:eastAsia="Times New Roman" w:hAnsiTheme="minorBidi"/>
                <w:color w:val="000000"/>
                <w:sz w:val="20"/>
                <w:szCs w:val="20"/>
              </w:rPr>
            </w:pPr>
          </w:p>
        </w:tc>
        <w:tc>
          <w:tcPr>
            <w:tcW w:w="3539"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18E60219" w14:textId="77777777" w:rsidR="00F223A4" w:rsidRPr="008364A7" w:rsidRDefault="00F223A4" w:rsidP="00F223A4">
            <w:pPr>
              <w:spacing w:after="0" w:line="240" w:lineRule="auto"/>
              <w:jc w:val="center"/>
              <w:rPr>
                <w:rFonts w:asciiTheme="minorBidi" w:eastAsia="Times New Roman" w:hAnsiTheme="minorBidi"/>
                <w:color w:val="000000"/>
                <w:sz w:val="20"/>
                <w:szCs w:val="20"/>
              </w:rPr>
            </w:pPr>
          </w:p>
        </w:tc>
        <w:tc>
          <w:tcPr>
            <w:tcW w:w="567"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tcPr>
          <w:p w14:paraId="4AEB40B7" w14:textId="77777777" w:rsidR="00F223A4" w:rsidRPr="008364A7" w:rsidRDefault="00F223A4" w:rsidP="00F223A4">
            <w:pPr>
              <w:spacing w:after="0" w:line="240" w:lineRule="auto"/>
              <w:ind w:left="113" w:right="113"/>
              <w:jc w:val="center"/>
              <w:rPr>
                <w:rFonts w:asciiTheme="minorBidi" w:eastAsia="Times New Roman" w:hAnsiTheme="minorBidi"/>
                <w:color w:val="000000"/>
                <w:sz w:val="20"/>
                <w:szCs w:val="20"/>
              </w:rPr>
            </w:pPr>
          </w:p>
        </w:tc>
        <w:tc>
          <w:tcPr>
            <w:tcW w:w="8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84986C" w14:textId="36B811D4" w:rsidR="00F223A4" w:rsidRPr="008364A7" w:rsidRDefault="00F223A4" w:rsidP="00F223A4">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1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D82B32" w14:textId="4E90B633" w:rsidR="00F223A4" w:rsidRPr="008364A7" w:rsidRDefault="00F223A4" w:rsidP="00F223A4">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2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FDED57" w14:textId="20AAA79C" w:rsidR="00F223A4" w:rsidRPr="008364A7" w:rsidRDefault="00F223A4" w:rsidP="00F223A4">
            <w:pPr>
              <w:spacing w:after="0" w:line="240" w:lineRule="auto"/>
              <w:ind w:left="-108" w:right="-102"/>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1E78D5" w14:textId="4DECC06C" w:rsidR="00F223A4" w:rsidRPr="008364A7" w:rsidRDefault="00F223A4" w:rsidP="00F223A4">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992" w:type="dxa"/>
            <w:vMerge/>
            <w:tcBorders>
              <w:left w:val="single" w:sz="4" w:space="0" w:color="808080" w:themeColor="background1" w:themeShade="80"/>
              <w:right w:val="single" w:sz="4" w:space="0" w:color="808080" w:themeColor="background1" w:themeShade="80"/>
            </w:tcBorders>
            <w:vAlign w:val="center"/>
          </w:tcPr>
          <w:p w14:paraId="320E60BE" w14:textId="77777777" w:rsidR="00F223A4" w:rsidRPr="008364A7" w:rsidRDefault="00F223A4" w:rsidP="00F223A4">
            <w:pPr>
              <w:spacing w:after="0" w:line="240" w:lineRule="auto"/>
              <w:jc w:val="center"/>
              <w:rPr>
                <w:rFonts w:asciiTheme="minorBidi" w:eastAsia="Times New Roman" w:hAnsiTheme="minorBidi"/>
                <w:sz w:val="20"/>
                <w:szCs w:val="20"/>
              </w:rPr>
            </w:pPr>
          </w:p>
        </w:tc>
      </w:tr>
      <w:tr w:rsidR="00F223A4" w:rsidRPr="008364A7" w14:paraId="652AB159" w14:textId="77777777" w:rsidTr="00F223A4">
        <w:trPr>
          <w:trHeight w:val="275"/>
        </w:trPr>
        <w:tc>
          <w:tcPr>
            <w:tcW w:w="530"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221A28FF"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p>
        </w:tc>
        <w:tc>
          <w:tcPr>
            <w:tcW w:w="3539"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60A38A03"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p>
        </w:tc>
        <w:tc>
          <w:tcPr>
            <w:tcW w:w="567"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7CF28AF3"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p>
        </w:tc>
        <w:tc>
          <w:tcPr>
            <w:tcW w:w="853" w:type="dxa"/>
            <w:tcBorders>
              <w:top w:val="single" w:sz="4" w:space="0" w:color="808080" w:themeColor="background1" w:themeShade="80"/>
              <w:bottom w:val="single" w:sz="12" w:space="0" w:color="808080" w:themeColor="background1" w:themeShade="80"/>
            </w:tcBorders>
            <w:vAlign w:val="center"/>
          </w:tcPr>
          <w:p w14:paraId="7FC981C3" w14:textId="77777777" w:rsidR="00F223A4" w:rsidRPr="008364A7" w:rsidRDefault="00F223A4"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136" w:type="dxa"/>
            <w:tcBorders>
              <w:top w:val="single" w:sz="4" w:space="0" w:color="808080" w:themeColor="background1" w:themeShade="80"/>
              <w:bottom w:val="single" w:sz="12" w:space="0" w:color="808080" w:themeColor="background1" w:themeShade="80"/>
            </w:tcBorders>
            <w:vAlign w:val="center"/>
          </w:tcPr>
          <w:p w14:paraId="70840ED9" w14:textId="77777777" w:rsidR="00F223A4" w:rsidRPr="008364A7" w:rsidRDefault="00F223A4"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280" w:type="dxa"/>
            <w:tcBorders>
              <w:top w:val="single" w:sz="4" w:space="0" w:color="808080" w:themeColor="background1" w:themeShade="80"/>
              <w:bottom w:val="single" w:sz="12" w:space="0" w:color="808080" w:themeColor="background1" w:themeShade="80"/>
            </w:tcBorders>
            <w:vAlign w:val="center"/>
          </w:tcPr>
          <w:p w14:paraId="153A8229" w14:textId="77777777" w:rsidR="00F223A4" w:rsidRPr="008364A7" w:rsidRDefault="00F223A4" w:rsidP="00FD4C3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850" w:type="dxa"/>
            <w:tcBorders>
              <w:top w:val="single" w:sz="4" w:space="0" w:color="808080" w:themeColor="background1" w:themeShade="80"/>
              <w:bottom w:val="single" w:sz="12" w:space="0" w:color="808080" w:themeColor="background1" w:themeShade="80"/>
            </w:tcBorders>
            <w:vAlign w:val="center"/>
          </w:tcPr>
          <w:p w14:paraId="00A024F5" w14:textId="77777777" w:rsidR="00F223A4" w:rsidRPr="008364A7" w:rsidRDefault="00F223A4" w:rsidP="00D5256A">
            <w:pPr>
              <w:spacing w:after="0" w:line="240" w:lineRule="auto"/>
              <w:ind w:left="-107" w:right="-112"/>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992"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tcPr>
          <w:p w14:paraId="1AB6781D" w14:textId="77777777" w:rsidR="00F223A4" w:rsidRPr="008364A7" w:rsidRDefault="00F223A4" w:rsidP="00CF05EE">
            <w:pPr>
              <w:spacing w:after="0" w:line="240" w:lineRule="auto"/>
              <w:jc w:val="center"/>
              <w:rPr>
                <w:rFonts w:asciiTheme="minorBidi" w:eastAsia="Times New Roman" w:hAnsiTheme="minorBidi"/>
                <w:color w:val="000000"/>
                <w:sz w:val="20"/>
                <w:szCs w:val="20"/>
              </w:rPr>
            </w:pPr>
          </w:p>
        </w:tc>
      </w:tr>
      <w:tr w:rsidR="000F478B" w:rsidRPr="008364A7" w14:paraId="43B35245" w14:textId="77777777" w:rsidTr="00F223A4">
        <w:trPr>
          <w:trHeight w:val="20"/>
        </w:trPr>
        <w:tc>
          <w:tcPr>
            <w:tcW w:w="530" w:type="dxa"/>
            <w:tcBorders>
              <w:top w:val="single" w:sz="4" w:space="0" w:color="808080"/>
              <w:left w:val="single" w:sz="4" w:space="0" w:color="808080"/>
              <w:bottom w:val="single" w:sz="4" w:space="0" w:color="808080"/>
              <w:right w:val="single" w:sz="4" w:space="0" w:color="808080"/>
            </w:tcBorders>
            <w:shd w:val="clear" w:color="auto" w:fill="auto"/>
            <w:hideMark/>
          </w:tcPr>
          <w:p w14:paraId="31E28D3F" w14:textId="732C4ED7" w:rsidR="000F478B" w:rsidRPr="008364A7" w:rsidRDefault="000F478B" w:rsidP="000F478B">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5.1</w:t>
            </w:r>
          </w:p>
        </w:tc>
        <w:tc>
          <w:tcPr>
            <w:tcW w:w="3539" w:type="dxa"/>
            <w:tcBorders>
              <w:top w:val="single" w:sz="4" w:space="0" w:color="808080"/>
              <w:left w:val="single" w:sz="4" w:space="0" w:color="808080"/>
              <w:bottom w:val="single" w:sz="4" w:space="0" w:color="808080"/>
              <w:right w:val="single" w:sz="4" w:space="0" w:color="808080"/>
            </w:tcBorders>
            <w:shd w:val="clear" w:color="auto" w:fill="auto"/>
            <w:hideMark/>
          </w:tcPr>
          <w:p w14:paraId="5B5166E1" w14:textId="229C7AC7" w:rsidR="000F478B" w:rsidRPr="008364A7" w:rsidRDefault="000F478B" w:rsidP="000F478B">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Эрх мэдлийн хуваарилалт, тэнцвэртэй байдал, түүнд тавих хяналтыг оновчтой болгох хууль, эрх зүйн орчныг бүрдүүлж, тогтвортой, хяналттай засаглалыг төлөвшүүлнэ.</w:t>
            </w:r>
          </w:p>
        </w:tc>
        <w:tc>
          <w:tcPr>
            <w:tcW w:w="567"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5CE49A08" w14:textId="2CB1EE8B" w:rsidR="000F478B" w:rsidRPr="008364A7" w:rsidRDefault="00FD4C37" w:rsidP="000F478B">
            <w:pPr>
              <w:spacing w:after="0" w:line="240" w:lineRule="auto"/>
              <w:ind w:left="-109"/>
              <w:jc w:val="right"/>
              <w:rPr>
                <w:rFonts w:asciiTheme="minorBidi" w:eastAsia="Times New Roman" w:hAnsiTheme="minorBidi"/>
                <w:color w:val="000000"/>
                <w:sz w:val="20"/>
                <w:szCs w:val="20"/>
              </w:rPr>
            </w:pPr>
            <w:r>
              <w:rPr>
                <w:rFonts w:asciiTheme="minorBidi" w:hAnsiTheme="minorBidi"/>
                <w:color w:val="000000"/>
                <w:sz w:val="20"/>
                <w:szCs w:val="20"/>
              </w:rPr>
              <w:t>4</w:t>
            </w:r>
          </w:p>
        </w:tc>
        <w:tc>
          <w:tcPr>
            <w:tcW w:w="853" w:type="dxa"/>
            <w:tcBorders>
              <w:top w:val="single" w:sz="12" w:space="0" w:color="808080" w:themeColor="background1" w:themeShade="80"/>
              <w:left w:val="single" w:sz="4" w:space="0" w:color="808080"/>
              <w:bottom w:val="single" w:sz="4" w:space="0" w:color="808080"/>
              <w:right w:val="single" w:sz="4" w:space="0" w:color="808080"/>
            </w:tcBorders>
            <w:shd w:val="clear" w:color="auto" w:fill="auto"/>
            <w:vAlign w:val="center"/>
          </w:tcPr>
          <w:p w14:paraId="48F60C02" w14:textId="0387AD4C" w:rsidR="000F478B" w:rsidRPr="008364A7" w:rsidRDefault="00F94F00" w:rsidP="000F478B">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1136"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2237802C" w14:textId="366DACF9" w:rsidR="000F478B" w:rsidRPr="008364A7" w:rsidRDefault="000F478B" w:rsidP="000F478B">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2</w:t>
            </w:r>
          </w:p>
        </w:tc>
        <w:tc>
          <w:tcPr>
            <w:tcW w:w="1280"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463CCA7C" w14:textId="7826B1F3" w:rsidR="000F478B" w:rsidRPr="008364A7" w:rsidRDefault="000F478B" w:rsidP="000F478B">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2</w:t>
            </w:r>
          </w:p>
        </w:tc>
        <w:tc>
          <w:tcPr>
            <w:tcW w:w="850"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2530E139" w14:textId="07D6A08D" w:rsidR="000F478B" w:rsidRPr="008364A7" w:rsidRDefault="00F94F00" w:rsidP="000F478B">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single" w:sz="4" w:space="0" w:color="808080"/>
              <w:left w:val="nil"/>
              <w:bottom w:val="single" w:sz="4" w:space="0" w:color="808080"/>
              <w:right w:val="single" w:sz="4" w:space="0" w:color="808080"/>
            </w:tcBorders>
            <w:shd w:val="clear" w:color="auto" w:fill="auto"/>
            <w:vAlign w:val="center"/>
          </w:tcPr>
          <w:p w14:paraId="5F3D09F1" w14:textId="09CB0898" w:rsidR="000F478B" w:rsidRPr="008364A7" w:rsidRDefault="000F478B" w:rsidP="000F478B">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75.0</w:t>
            </w:r>
          </w:p>
        </w:tc>
      </w:tr>
      <w:tr w:rsidR="000F478B" w:rsidRPr="008364A7" w14:paraId="367F6C53" w14:textId="77777777" w:rsidTr="00F223A4">
        <w:trPr>
          <w:trHeight w:val="20"/>
        </w:trPr>
        <w:tc>
          <w:tcPr>
            <w:tcW w:w="530" w:type="dxa"/>
            <w:tcBorders>
              <w:top w:val="nil"/>
              <w:left w:val="single" w:sz="4" w:space="0" w:color="808080"/>
              <w:bottom w:val="single" w:sz="4" w:space="0" w:color="808080"/>
              <w:right w:val="single" w:sz="4" w:space="0" w:color="808080"/>
            </w:tcBorders>
            <w:shd w:val="clear" w:color="auto" w:fill="auto"/>
            <w:hideMark/>
          </w:tcPr>
          <w:p w14:paraId="5167F43C" w14:textId="04BCAF51" w:rsidR="000F478B" w:rsidRPr="008364A7" w:rsidRDefault="000F478B" w:rsidP="000F478B">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5.2</w:t>
            </w:r>
          </w:p>
        </w:tc>
        <w:tc>
          <w:tcPr>
            <w:tcW w:w="3539" w:type="dxa"/>
            <w:tcBorders>
              <w:top w:val="nil"/>
              <w:left w:val="single" w:sz="4" w:space="0" w:color="808080"/>
              <w:bottom w:val="single" w:sz="4" w:space="0" w:color="808080"/>
              <w:right w:val="single" w:sz="4" w:space="0" w:color="808080"/>
            </w:tcBorders>
            <w:shd w:val="clear" w:color="auto" w:fill="auto"/>
            <w:hideMark/>
          </w:tcPr>
          <w:p w14:paraId="1C119377" w14:textId="7530C334" w:rsidR="000F478B" w:rsidRPr="008364A7" w:rsidRDefault="000F478B" w:rsidP="000F478B">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Төрийн захиргааны байгуулла</w:t>
            </w:r>
            <w:r w:rsidR="00F223A4">
              <w:rPr>
                <w:rFonts w:ascii="Arial" w:hAnsi="Arial" w:cs="Arial"/>
                <w:sz w:val="20"/>
                <w:szCs w:val="20"/>
              </w:rPr>
              <w:t>-</w:t>
            </w:r>
            <w:r w:rsidRPr="008364A7">
              <w:rPr>
                <w:rFonts w:ascii="Arial" w:hAnsi="Arial" w:cs="Arial"/>
                <w:sz w:val="20"/>
                <w:szCs w:val="20"/>
              </w:rPr>
              <w:t>гуудын бүтэц, зохион байгуулалт, чиг үүрэг, эрх мэдлийн зааг, ялгааг оновчтой тодорхойлж, оролцоог зохистой хангасан, иргэдээ сонс</w:t>
            </w:r>
            <w:r w:rsidR="00F223A4">
              <w:rPr>
                <w:rFonts w:ascii="Arial" w:hAnsi="Arial" w:cs="Arial"/>
                <w:sz w:val="20"/>
                <w:szCs w:val="20"/>
              </w:rPr>
              <w:t>-</w:t>
            </w:r>
            <w:r w:rsidRPr="008364A7">
              <w:rPr>
                <w:rFonts w:ascii="Arial" w:hAnsi="Arial" w:cs="Arial"/>
                <w:sz w:val="20"/>
                <w:szCs w:val="20"/>
              </w:rPr>
              <w:t>дог, хувийн хэвшилтэйгээ хамтарч ажилладаг тогтолцоог бий болгоно.</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695304C2" w14:textId="7CA22844" w:rsidR="000F478B" w:rsidRPr="008364A7" w:rsidRDefault="00FD4C37" w:rsidP="000F478B">
            <w:pPr>
              <w:spacing w:after="0" w:line="240" w:lineRule="auto"/>
              <w:jc w:val="right"/>
              <w:rPr>
                <w:rFonts w:asciiTheme="minorBidi" w:eastAsia="Times New Roman" w:hAnsiTheme="minorBidi"/>
                <w:color w:val="000000"/>
                <w:sz w:val="20"/>
                <w:szCs w:val="20"/>
              </w:rPr>
            </w:pPr>
            <w:r>
              <w:rPr>
                <w:rFonts w:asciiTheme="minorBidi" w:hAnsiTheme="minorBidi"/>
                <w:color w:val="000000"/>
                <w:sz w:val="20"/>
                <w:szCs w:val="20"/>
              </w:rPr>
              <w:t>3</w:t>
            </w:r>
          </w:p>
        </w:tc>
        <w:tc>
          <w:tcPr>
            <w:tcW w:w="853" w:type="dxa"/>
            <w:tcBorders>
              <w:top w:val="nil"/>
              <w:left w:val="single" w:sz="4" w:space="0" w:color="808080"/>
              <w:bottom w:val="single" w:sz="4" w:space="0" w:color="808080"/>
              <w:right w:val="single" w:sz="4" w:space="0" w:color="808080"/>
            </w:tcBorders>
            <w:shd w:val="clear" w:color="auto" w:fill="auto"/>
            <w:vAlign w:val="center"/>
          </w:tcPr>
          <w:p w14:paraId="30EA8016" w14:textId="4655F0E8"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136" w:type="dxa"/>
            <w:tcBorders>
              <w:top w:val="nil"/>
              <w:left w:val="nil"/>
              <w:bottom w:val="single" w:sz="4" w:space="0" w:color="808080"/>
              <w:right w:val="single" w:sz="4" w:space="0" w:color="808080"/>
            </w:tcBorders>
            <w:shd w:val="clear" w:color="auto" w:fill="auto"/>
            <w:vAlign w:val="center"/>
          </w:tcPr>
          <w:p w14:paraId="2F409E44" w14:textId="4AC5B28D"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1280" w:type="dxa"/>
            <w:tcBorders>
              <w:top w:val="nil"/>
              <w:left w:val="nil"/>
              <w:bottom w:val="single" w:sz="4" w:space="0" w:color="808080"/>
              <w:right w:val="single" w:sz="4" w:space="0" w:color="808080"/>
            </w:tcBorders>
            <w:shd w:val="clear" w:color="auto" w:fill="auto"/>
            <w:vAlign w:val="center"/>
          </w:tcPr>
          <w:p w14:paraId="5D045B1C" w14:textId="75AA5E6C"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0" w:type="dxa"/>
            <w:tcBorders>
              <w:top w:val="nil"/>
              <w:left w:val="nil"/>
              <w:bottom w:val="single" w:sz="4" w:space="0" w:color="808080"/>
              <w:right w:val="single" w:sz="4" w:space="0" w:color="808080"/>
            </w:tcBorders>
            <w:shd w:val="clear" w:color="auto" w:fill="auto"/>
            <w:vAlign w:val="center"/>
          </w:tcPr>
          <w:p w14:paraId="0B283B29" w14:textId="160F391C"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nil"/>
              <w:left w:val="nil"/>
              <w:bottom w:val="single" w:sz="4" w:space="0" w:color="808080"/>
              <w:right w:val="single" w:sz="4" w:space="0" w:color="808080"/>
            </w:tcBorders>
            <w:shd w:val="clear" w:color="auto" w:fill="auto"/>
            <w:vAlign w:val="center"/>
          </w:tcPr>
          <w:p w14:paraId="21723C48" w14:textId="3A73DD4E"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87.8</w:t>
            </w:r>
          </w:p>
        </w:tc>
      </w:tr>
      <w:tr w:rsidR="000F478B" w:rsidRPr="008364A7" w14:paraId="2DFA48E5" w14:textId="77777777" w:rsidTr="00F223A4">
        <w:trPr>
          <w:trHeight w:val="20"/>
        </w:trPr>
        <w:tc>
          <w:tcPr>
            <w:tcW w:w="530" w:type="dxa"/>
            <w:tcBorders>
              <w:top w:val="nil"/>
              <w:left w:val="single" w:sz="4" w:space="0" w:color="808080"/>
              <w:bottom w:val="single" w:sz="4" w:space="0" w:color="808080"/>
              <w:right w:val="single" w:sz="4" w:space="0" w:color="808080"/>
            </w:tcBorders>
            <w:shd w:val="clear" w:color="auto" w:fill="auto"/>
            <w:hideMark/>
          </w:tcPr>
          <w:p w14:paraId="516B81A5" w14:textId="39AAB095" w:rsidR="000F478B" w:rsidRPr="008364A7" w:rsidRDefault="000F478B" w:rsidP="000F478B">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5.3</w:t>
            </w:r>
          </w:p>
        </w:tc>
        <w:tc>
          <w:tcPr>
            <w:tcW w:w="3539" w:type="dxa"/>
            <w:tcBorders>
              <w:top w:val="nil"/>
              <w:left w:val="single" w:sz="4" w:space="0" w:color="808080"/>
              <w:bottom w:val="single" w:sz="4" w:space="0" w:color="808080"/>
              <w:right w:val="single" w:sz="4" w:space="0" w:color="808080"/>
            </w:tcBorders>
            <w:shd w:val="clear" w:color="auto" w:fill="auto"/>
            <w:hideMark/>
          </w:tcPr>
          <w:p w14:paraId="24597A73" w14:textId="11A9CA97" w:rsidR="000F478B" w:rsidRPr="008364A7" w:rsidRDefault="000F478B" w:rsidP="000F478B">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Мэдээллийн аюулгүй байдлыг хангасан, үр дүнтэй цахим засагла</w:t>
            </w:r>
            <w:r w:rsidR="00141B06">
              <w:rPr>
                <w:rFonts w:ascii="Arial" w:hAnsi="Arial" w:cs="Arial"/>
                <w:sz w:val="20"/>
                <w:szCs w:val="20"/>
              </w:rPr>
              <w:t>-</w:t>
            </w:r>
            <w:r w:rsidRPr="008364A7">
              <w:rPr>
                <w:rFonts w:ascii="Arial" w:hAnsi="Arial" w:cs="Arial"/>
                <w:sz w:val="20"/>
                <w:szCs w:val="20"/>
              </w:rPr>
              <w:t>лын бодлогын болон хууль эрх зүйн орчныг бүрдүүлж, төлөвшүүлнэ.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17BB49A6" w14:textId="4B6DB271" w:rsidR="000F478B" w:rsidRPr="008364A7" w:rsidRDefault="00FD4C37" w:rsidP="000F478B">
            <w:pPr>
              <w:spacing w:after="0" w:line="240" w:lineRule="auto"/>
              <w:jc w:val="right"/>
              <w:rPr>
                <w:rFonts w:asciiTheme="minorBidi" w:eastAsia="Times New Roman" w:hAnsiTheme="minorBidi"/>
                <w:color w:val="000000"/>
                <w:sz w:val="20"/>
                <w:szCs w:val="20"/>
              </w:rPr>
            </w:pPr>
            <w:r>
              <w:rPr>
                <w:rFonts w:asciiTheme="minorBidi" w:hAnsiTheme="minorBidi"/>
                <w:color w:val="000000"/>
                <w:sz w:val="20"/>
                <w:szCs w:val="20"/>
              </w:rPr>
              <w:t>4</w:t>
            </w:r>
          </w:p>
        </w:tc>
        <w:tc>
          <w:tcPr>
            <w:tcW w:w="853" w:type="dxa"/>
            <w:tcBorders>
              <w:top w:val="nil"/>
              <w:left w:val="single" w:sz="4" w:space="0" w:color="808080"/>
              <w:bottom w:val="single" w:sz="4" w:space="0" w:color="808080"/>
              <w:right w:val="single" w:sz="4" w:space="0" w:color="808080"/>
            </w:tcBorders>
            <w:shd w:val="clear" w:color="auto" w:fill="auto"/>
            <w:vAlign w:val="center"/>
          </w:tcPr>
          <w:p w14:paraId="07051DCE" w14:textId="09AB7455"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6" w:type="dxa"/>
            <w:tcBorders>
              <w:top w:val="nil"/>
              <w:left w:val="nil"/>
              <w:bottom w:val="single" w:sz="4" w:space="0" w:color="808080"/>
              <w:right w:val="single" w:sz="4" w:space="0" w:color="808080"/>
            </w:tcBorders>
            <w:shd w:val="clear" w:color="auto" w:fill="auto"/>
            <w:vAlign w:val="center"/>
          </w:tcPr>
          <w:p w14:paraId="6A5519A9" w14:textId="1E7A3673"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w:t>
            </w:r>
          </w:p>
        </w:tc>
        <w:tc>
          <w:tcPr>
            <w:tcW w:w="1280" w:type="dxa"/>
            <w:tcBorders>
              <w:top w:val="nil"/>
              <w:left w:val="nil"/>
              <w:bottom w:val="single" w:sz="4" w:space="0" w:color="808080"/>
              <w:right w:val="single" w:sz="4" w:space="0" w:color="808080"/>
            </w:tcBorders>
            <w:shd w:val="clear" w:color="auto" w:fill="auto"/>
            <w:vAlign w:val="center"/>
          </w:tcPr>
          <w:p w14:paraId="5DC66094" w14:textId="722BD960"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0" w:type="dxa"/>
            <w:tcBorders>
              <w:top w:val="nil"/>
              <w:left w:val="nil"/>
              <w:bottom w:val="single" w:sz="4" w:space="0" w:color="808080"/>
              <w:right w:val="single" w:sz="4" w:space="0" w:color="808080"/>
            </w:tcBorders>
            <w:shd w:val="clear" w:color="auto" w:fill="auto"/>
            <w:vAlign w:val="center"/>
          </w:tcPr>
          <w:p w14:paraId="1E73F518" w14:textId="6C9CA85C"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nil"/>
              <w:left w:val="nil"/>
              <w:bottom w:val="single" w:sz="4" w:space="0" w:color="808080"/>
              <w:right w:val="single" w:sz="4" w:space="0" w:color="808080"/>
            </w:tcBorders>
            <w:shd w:val="clear" w:color="auto" w:fill="auto"/>
            <w:vAlign w:val="center"/>
          </w:tcPr>
          <w:p w14:paraId="618E5FB3" w14:textId="14B0BE8E"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86.6</w:t>
            </w:r>
          </w:p>
        </w:tc>
      </w:tr>
      <w:tr w:rsidR="000F478B" w:rsidRPr="008364A7" w14:paraId="54970B04" w14:textId="77777777" w:rsidTr="00F223A4">
        <w:trPr>
          <w:trHeight w:val="20"/>
        </w:trPr>
        <w:tc>
          <w:tcPr>
            <w:tcW w:w="530" w:type="dxa"/>
            <w:tcBorders>
              <w:top w:val="nil"/>
              <w:left w:val="single" w:sz="4" w:space="0" w:color="808080"/>
              <w:bottom w:val="single" w:sz="4" w:space="0" w:color="808080"/>
              <w:right w:val="single" w:sz="4" w:space="0" w:color="808080"/>
            </w:tcBorders>
            <w:shd w:val="clear" w:color="auto" w:fill="auto"/>
            <w:hideMark/>
          </w:tcPr>
          <w:p w14:paraId="75CB3E1F" w14:textId="48A47B66" w:rsidR="000F478B" w:rsidRPr="008364A7" w:rsidRDefault="000F478B" w:rsidP="000F478B">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5.4</w:t>
            </w:r>
          </w:p>
        </w:tc>
        <w:tc>
          <w:tcPr>
            <w:tcW w:w="3539" w:type="dxa"/>
            <w:tcBorders>
              <w:top w:val="nil"/>
              <w:left w:val="single" w:sz="4" w:space="0" w:color="808080"/>
              <w:bottom w:val="single" w:sz="4" w:space="0" w:color="808080"/>
              <w:right w:val="single" w:sz="4" w:space="0" w:color="808080"/>
            </w:tcBorders>
            <w:shd w:val="clear" w:color="auto" w:fill="auto"/>
            <w:hideMark/>
          </w:tcPr>
          <w:p w14:paraId="111B2FAA" w14:textId="29A5D281" w:rsidR="000F478B" w:rsidRPr="008364A7" w:rsidRDefault="000F478B" w:rsidP="000F478B">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Чадахуйн зарчимд суурилсан мэргэшсэн, тогтвортой төрийн албыг бэхжүүлж, төрийн үйлчилгээ</w:t>
            </w:r>
            <w:r w:rsidR="00141B06">
              <w:rPr>
                <w:rFonts w:ascii="Arial" w:hAnsi="Arial" w:cs="Arial"/>
                <w:sz w:val="20"/>
                <w:szCs w:val="20"/>
              </w:rPr>
              <w:t>-</w:t>
            </w:r>
            <w:r w:rsidRPr="008364A7">
              <w:rPr>
                <w:rFonts w:ascii="Arial" w:hAnsi="Arial" w:cs="Arial"/>
                <w:sz w:val="20"/>
                <w:szCs w:val="20"/>
              </w:rPr>
              <w:t>ний үр дүн, үр нөлөөг дээшлүүлнэ.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5B003EBC" w14:textId="6754C2CE" w:rsidR="000F478B" w:rsidRPr="008364A7" w:rsidRDefault="00FD4C37" w:rsidP="000F478B">
            <w:pPr>
              <w:spacing w:after="0" w:line="240" w:lineRule="auto"/>
              <w:jc w:val="right"/>
              <w:rPr>
                <w:rFonts w:asciiTheme="minorBidi" w:eastAsia="Times New Roman" w:hAnsiTheme="minorBidi"/>
                <w:color w:val="000000"/>
                <w:sz w:val="20"/>
                <w:szCs w:val="20"/>
              </w:rPr>
            </w:pPr>
            <w:r>
              <w:rPr>
                <w:rFonts w:asciiTheme="minorBidi" w:hAnsiTheme="minorBidi"/>
                <w:color w:val="000000"/>
                <w:sz w:val="20"/>
                <w:szCs w:val="20"/>
              </w:rPr>
              <w:t>7</w:t>
            </w:r>
          </w:p>
        </w:tc>
        <w:tc>
          <w:tcPr>
            <w:tcW w:w="853" w:type="dxa"/>
            <w:tcBorders>
              <w:top w:val="nil"/>
              <w:left w:val="single" w:sz="4" w:space="0" w:color="808080"/>
              <w:bottom w:val="single" w:sz="4" w:space="0" w:color="808080"/>
              <w:right w:val="single" w:sz="4" w:space="0" w:color="808080"/>
            </w:tcBorders>
            <w:shd w:val="clear" w:color="auto" w:fill="auto"/>
            <w:vAlign w:val="center"/>
          </w:tcPr>
          <w:p w14:paraId="3373920E" w14:textId="3544D2DF"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6" w:type="dxa"/>
            <w:tcBorders>
              <w:top w:val="nil"/>
              <w:left w:val="nil"/>
              <w:bottom w:val="single" w:sz="4" w:space="0" w:color="808080"/>
              <w:right w:val="single" w:sz="4" w:space="0" w:color="808080"/>
            </w:tcBorders>
            <w:shd w:val="clear" w:color="auto" w:fill="auto"/>
            <w:vAlign w:val="center"/>
          </w:tcPr>
          <w:p w14:paraId="73B7022B" w14:textId="5DA0B9BE"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w:t>
            </w:r>
          </w:p>
        </w:tc>
        <w:tc>
          <w:tcPr>
            <w:tcW w:w="1280" w:type="dxa"/>
            <w:tcBorders>
              <w:top w:val="nil"/>
              <w:left w:val="nil"/>
              <w:bottom w:val="single" w:sz="4" w:space="0" w:color="808080"/>
              <w:right w:val="single" w:sz="4" w:space="0" w:color="808080"/>
            </w:tcBorders>
            <w:shd w:val="clear" w:color="auto" w:fill="auto"/>
            <w:vAlign w:val="center"/>
          </w:tcPr>
          <w:p w14:paraId="4EDB18B7" w14:textId="5150765B"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850" w:type="dxa"/>
            <w:tcBorders>
              <w:top w:val="nil"/>
              <w:left w:val="nil"/>
              <w:bottom w:val="single" w:sz="4" w:space="0" w:color="808080"/>
              <w:right w:val="single" w:sz="4" w:space="0" w:color="808080"/>
            </w:tcBorders>
            <w:shd w:val="clear" w:color="auto" w:fill="auto"/>
            <w:vAlign w:val="center"/>
          </w:tcPr>
          <w:p w14:paraId="4650104D" w14:textId="2EE5142C"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992" w:type="dxa"/>
            <w:tcBorders>
              <w:top w:val="nil"/>
              <w:left w:val="nil"/>
              <w:bottom w:val="single" w:sz="4" w:space="0" w:color="808080"/>
              <w:right w:val="single" w:sz="4" w:space="0" w:color="808080"/>
            </w:tcBorders>
            <w:shd w:val="clear" w:color="auto" w:fill="auto"/>
            <w:vAlign w:val="center"/>
          </w:tcPr>
          <w:p w14:paraId="088E426D" w14:textId="2F084F54"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47.1</w:t>
            </w:r>
          </w:p>
        </w:tc>
      </w:tr>
      <w:tr w:rsidR="000F478B" w:rsidRPr="008364A7" w14:paraId="1808313D" w14:textId="77777777" w:rsidTr="00F223A4">
        <w:trPr>
          <w:trHeight w:val="20"/>
        </w:trPr>
        <w:tc>
          <w:tcPr>
            <w:tcW w:w="530" w:type="dxa"/>
            <w:tcBorders>
              <w:top w:val="nil"/>
              <w:left w:val="single" w:sz="4" w:space="0" w:color="808080"/>
              <w:bottom w:val="single" w:sz="4" w:space="0" w:color="808080"/>
              <w:right w:val="single" w:sz="4" w:space="0" w:color="808080"/>
            </w:tcBorders>
            <w:shd w:val="clear" w:color="auto" w:fill="auto"/>
            <w:hideMark/>
          </w:tcPr>
          <w:p w14:paraId="418E73DE" w14:textId="5D2DBDF5" w:rsidR="000F478B" w:rsidRPr="008364A7" w:rsidRDefault="000F478B" w:rsidP="000F478B">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5.5</w:t>
            </w:r>
          </w:p>
        </w:tc>
        <w:tc>
          <w:tcPr>
            <w:tcW w:w="3539" w:type="dxa"/>
            <w:tcBorders>
              <w:top w:val="nil"/>
              <w:left w:val="single" w:sz="4" w:space="0" w:color="808080"/>
              <w:bottom w:val="single" w:sz="4" w:space="0" w:color="808080"/>
              <w:right w:val="single" w:sz="4" w:space="0" w:color="808080"/>
            </w:tcBorders>
            <w:shd w:val="clear" w:color="auto" w:fill="auto"/>
            <w:hideMark/>
          </w:tcPr>
          <w:p w14:paraId="10FFD635" w14:textId="453A94C6" w:rsidR="000F478B" w:rsidRPr="008364A7" w:rsidRDefault="000F478B" w:rsidP="000F478B">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Хүний эрхийг хангах үндэсний тогтолцоог бэхжүүлэх, хууль, эрх зүйн орчныг боловсронгуй болгож, хүний эрхийг хангахад чиглэсэн олон талт түншлэлийг хөгжүүлнэ.</w:t>
            </w:r>
          </w:p>
        </w:tc>
        <w:tc>
          <w:tcPr>
            <w:tcW w:w="567" w:type="dxa"/>
            <w:tcBorders>
              <w:top w:val="nil"/>
              <w:left w:val="single" w:sz="4" w:space="0" w:color="808080"/>
              <w:bottom w:val="single" w:sz="4" w:space="0" w:color="808080"/>
              <w:right w:val="single" w:sz="4" w:space="0" w:color="808080"/>
            </w:tcBorders>
            <w:shd w:val="clear" w:color="auto" w:fill="auto"/>
            <w:vAlign w:val="center"/>
            <w:hideMark/>
          </w:tcPr>
          <w:p w14:paraId="41C95877" w14:textId="6C131204" w:rsidR="000F478B" w:rsidRPr="008364A7" w:rsidRDefault="00FD4C37" w:rsidP="000F478B">
            <w:pPr>
              <w:spacing w:after="0" w:line="240" w:lineRule="auto"/>
              <w:jc w:val="right"/>
              <w:rPr>
                <w:rFonts w:asciiTheme="minorBidi" w:eastAsia="Times New Roman" w:hAnsiTheme="minorBidi"/>
                <w:color w:val="000000"/>
                <w:sz w:val="20"/>
                <w:szCs w:val="20"/>
              </w:rPr>
            </w:pPr>
            <w:r>
              <w:rPr>
                <w:rFonts w:asciiTheme="minorBidi" w:hAnsiTheme="minorBidi"/>
                <w:color w:val="000000"/>
                <w:sz w:val="20"/>
                <w:szCs w:val="20"/>
              </w:rPr>
              <w:t>4</w:t>
            </w:r>
          </w:p>
        </w:tc>
        <w:tc>
          <w:tcPr>
            <w:tcW w:w="853" w:type="dxa"/>
            <w:tcBorders>
              <w:top w:val="nil"/>
              <w:left w:val="single" w:sz="4" w:space="0" w:color="808080"/>
              <w:bottom w:val="single" w:sz="4" w:space="0" w:color="808080"/>
              <w:right w:val="single" w:sz="4" w:space="0" w:color="808080"/>
            </w:tcBorders>
            <w:shd w:val="clear" w:color="auto" w:fill="auto"/>
            <w:vAlign w:val="center"/>
          </w:tcPr>
          <w:p w14:paraId="6453A352" w14:textId="2524E10A"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6" w:type="dxa"/>
            <w:tcBorders>
              <w:top w:val="nil"/>
              <w:left w:val="nil"/>
              <w:bottom w:val="single" w:sz="4" w:space="0" w:color="808080"/>
              <w:right w:val="single" w:sz="4" w:space="0" w:color="808080"/>
            </w:tcBorders>
            <w:shd w:val="clear" w:color="auto" w:fill="auto"/>
            <w:vAlign w:val="center"/>
          </w:tcPr>
          <w:p w14:paraId="77AD75AD" w14:textId="224F9B0D"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280" w:type="dxa"/>
            <w:tcBorders>
              <w:top w:val="nil"/>
              <w:left w:val="nil"/>
              <w:bottom w:val="single" w:sz="4" w:space="0" w:color="808080"/>
              <w:right w:val="single" w:sz="4" w:space="0" w:color="808080"/>
            </w:tcBorders>
            <w:shd w:val="clear" w:color="auto" w:fill="auto"/>
            <w:vAlign w:val="center"/>
          </w:tcPr>
          <w:p w14:paraId="54885579" w14:textId="4FCE7D78"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0" w:type="dxa"/>
            <w:tcBorders>
              <w:top w:val="nil"/>
              <w:left w:val="nil"/>
              <w:bottom w:val="single" w:sz="4" w:space="0" w:color="808080"/>
              <w:right w:val="single" w:sz="4" w:space="0" w:color="808080"/>
            </w:tcBorders>
            <w:shd w:val="clear" w:color="auto" w:fill="auto"/>
            <w:vAlign w:val="center"/>
          </w:tcPr>
          <w:p w14:paraId="0D43E4E4" w14:textId="3E43167C"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w:t>
            </w:r>
          </w:p>
        </w:tc>
        <w:tc>
          <w:tcPr>
            <w:tcW w:w="992" w:type="dxa"/>
            <w:tcBorders>
              <w:top w:val="nil"/>
              <w:left w:val="nil"/>
              <w:bottom w:val="single" w:sz="4" w:space="0" w:color="808080"/>
              <w:right w:val="single" w:sz="4" w:space="0" w:color="808080"/>
            </w:tcBorders>
            <w:shd w:val="clear" w:color="auto" w:fill="auto"/>
            <w:vAlign w:val="center"/>
          </w:tcPr>
          <w:p w14:paraId="00B0C1D1" w14:textId="71964C21"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21.7</w:t>
            </w:r>
          </w:p>
        </w:tc>
      </w:tr>
      <w:tr w:rsidR="000F478B" w:rsidRPr="008364A7" w14:paraId="76680A7A" w14:textId="77777777" w:rsidTr="00F223A4">
        <w:trPr>
          <w:trHeight w:val="20"/>
        </w:trPr>
        <w:tc>
          <w:tcPr>
            <w:tcW w:w="530" w:type="dxa"/>
            <w:tcBorders>
              <w:top w:val="nil"/>
              <w:left w:val="single" w:sz="4" w:space="0" w:color="808080"/>
              <w:bottom w:val="single" w:sz="4" w:space="0" w:color="808080"/>
              <w:right w:val="single" w:sz="4" w:space="0" w:color="808080"/>
            </w:tcBorders>
            <w:shd w:val="clear" w:color="auto" w:fill="auto"/>
            <w:hideMark/>
          </w:tcPr>
          <w:p w14:paraId="0D55C17D" w14:textId="4C0316F9" w:rsidR="000F478B" w:rsidRPr="008364A7" w:rsidRDefault="000F478B" w:rsidP="000F478B">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5.6</w:t>
            </w:r>
          </w:p>
        </w:tc>
        <w:tc>
          <w:tcPr>
            <w:tcW w:w="3539" w:type="dxa"/>
            <w:tcBorders>
              <w:top w:val="nil"/>
              <w:left w:val="single" w:sz="4" w:space="0" w:color="808080"/>
              <w:bottom w:val="single" w:sz="4" w:space="0" w:color="808080"/>
              <w:right w:val="single" w:sz="4" w:space="0" w:color="808080"/>
            </w:tcBorders>
            <w:shd w:val="clear" w:color="auto" w:fill="auto"/>
            <w:hideMark/>
          </w:tcPr>
          <w:p w14:paraId="2DEC8C99" w14:textId="500FD711" w:rsidR="000F478B" w:rsidRPr="008364A7" w:rsidRDefault="000F478B" w:rsidP="000F478B">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 xml:space="preserve">Авлига, ашиг сонирхлын зөрчлөөс сэргийлэх хууль, эрх зүйн болон </w:t>
            </w:r>
            <w:r w:rsidRPr="008364A7">
              <w:rPr>
                <w:rFonts w:ascii="Arial" w:hAnsi="Arial" w:cs="Arial"/>
                <w:sz w:val="20"/>
                <w:szCs w:val="20"/>
              </w:rPr>
              <w:lastRenderedPageBreak/>
              <w:t>бодлогын орчин, шударга ёсыг эрхэмлэсэн бүх нийтийн хандлагыг төлөвшүүлнэ.</w:t>
            </w:r>
          </w:p>
        </w:tc>
        <w:tc>
          <w:tcPr>
            <w:tcW w:w="567" w:type="dxa"/>
            <w:tcBorders>
              <w:top w:val="nil"/>
              <w:left w:val="single" w:sz="4" w:space="0" w:color="808080"/>
              <w:bottom w:val="single" w:sz="12" w:space="0" w:color="808080" w:themeColor="background1" w:themeShade="80"/>
              <w:right w:val="single" w:sz="4" w:space="0" w:color="808080"/>
            </w:tcBorders>
            <w:shd w:val="clear" w:color="auto" w:fill="auto"/>
            <w:vAlign w:val="center"/>
            <w:hideMark/>
          </w:tcPr>
          <w:p w14:paraId="66DAA3E8" w14:textId="4D04E456" w:rsidR="000F478B" w:rsidRPr="008364A7" w:rsidRDefault="00FD4C37" w:rsidP="000F478B">
            <w:pPr>
              <w:spacing w:after="0" w:line="240" w:lineRule="auto"/>
              <w:jc w:val="right"/>
              <w:rPr>
                <w:rFonts w:asciiTheme="minorBidi" w:eastAsia="Times New Roman" w:hAnsiTheme="minorBidi"/>
                <w:color w:val="000000"/>
                <w:sz w:val="20"/>
                <w:szCs w:val="20"/>
              </w:rPr>
            </w:pPr>
            <w:r>
              <w:rPr>
                <w:rFonts w:asciiTheme="minorBidi" w:hAnsiTheme="minorBidi"/>
                <w:color w:val="000000"/>
                <w:sz w:val="20"/>
                <w:szCs w:val="20"/>
              </w:rPr>
              <w:lastRenderedPageBreak/>
              <w:t>3</w:t>
            </w:r>
          </w:p>
        </w:tc>
        <w:tc>
          <w:tcPr>
            <w:tcW w:w="853" w:type="dxa"/>
            <w:tcBorders>
              <w:top w:val="nil"/>
              <w:left w:val="single" w:sz="4" w:space="0" w:color="808080"/>
              <w:bottom w:val="single" w:sz="12" w:space="0" w:color="808080" w:themeColor="background1" w:themeShade="80"/>
              <w:right w:val="single" w:sz="4" w:space="0" w:color="808080"/>
            </w:tcBorders>
            <w:shd w:val="clear" w:color="auto" w:fill="auto"/>
            <w:vAlign w:val="center"/>
          </w:tcPr>
          <w:p w14:paraId="6CCEE710" w14:textId="69AAFF39"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6" w:type="dxa"/>
            <w:tcBorders>
              <w:top w:val="nil"/>
              <w:left w:val="nil"/>
              <w:bottom w:val="single" w:sz="12" w:space="0" w:color="808080" w:themeColor="background1" w:themeShade="80"/>
              <w:right w:val="single" w:sz="4" w:space="0" w:color="808080"/>
            </w:tcBorders>
            <w:shd w:val="clear" w:color="auto" w:fill="auto"/>
            <w:vAlign w:val="center"/>
          </w:tcPr>
          <w:p w14:paraId="588348FF" w14:textId="3C50EF1D"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280" w:type="dxa"/>
            <w:tcBorders>
              <w:top w:val="nil"/>
              <w:left w:val="nil"/>
              <w:bottom w:val="single" w:sz="12" w:space="0" w:color="808080" w:themeColor="background1" w:themeShade="80"/>
              <w:right w:val="single" w:sz="4" w:space="0" w:color="808080"/>
            </w:tcBorders>
            <w:shd w:val="clear" w:color="auto" w:fill="auto"/>
            <w:vAlign w:val="center"/>
          </w:tcPr>
          <w:p w14:paraId="3F9445F7" w14:textId="693B3743"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850" w:type="dxa"/>
            <w:tcBorders>
              <w:top w:val="nil"/>
              <w:left w:val="nil"/>
              <w:bottom w:val="single" w:sz="12" w:space="0" w:color="808080" w:themeColor="background1" w:themeShade="80"/>
              <w:right w:val="single" w:sz="4" w:space="0" w:color="808080"/>
            </w:tcBorders>
            <w:shd w:val="clear" w:color="auto" w:fill="auto"/>
            <w:vAlign w:val="center"/>
          </w:tcPr>
          <w:p w14:paraId="364CDAB7" w14:textId="199705BE" w:rsidR="000F478B" w:rsidRPr="008364A7" w:rsidRDefault="00F94F00" w:rsidP="000F478B">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2" w:type="dxa"/>
            <w:tcBorders>
              <w:top w:val="nil"/>
              <w:left w:val="nil"/>
              <w:bottom w:val="single" w:sz="12" w:space="0" w:color="808080" w:themeColor="background1" w:themeShade="80"/>
              <w:right w:val="single" w:sz="4" w:space="0" w:color="808080"/>
            </w:tcBorders>
            <w:shd w:val="clear" w:color="auto" w:fill="auto"/>
            <w:vAlign w:val="center"/>
          </w:tcPr>
          <w:p w14:paraId="3D6F6AFC" w14:textId="3CE3A0B3" w:rsidR="000F478B" w:rsidRPr="008364A7" w:rsidRDefault="000F478B" w:rsidP="000F478B">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63.3</w:t>
            </w:r>
          </w:p>
        </w:tc>
      </w:tr>
      <w:tr w:rsidR="000F478B" w:rsidRPr="008364A7" w14:paraId="14435866" w14:textId="77777777" w:rsidTr="00F223A4">
        <w:trPr>
          <w:trHeight w:val="20"/>
        </w:trPr>
        <w:tc>
          <w:tcPr>
            <w:tcW w:w="4069" w:type="dxa"/>
            <w:gridSpan w:val="2"/>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hideMark/>
          </w:tcPr>
          <w:p w14:paraId="1066EEB9" w14:textId="77777777" w:rsidR="000F478B" w:rsidRPr="008364A7" w:rsidRDefault="000F478B" w:rsidP="000F478B">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lastRenderedPageBreak/>
              <w:t>Нийт</w:t>
            </w:r>
          </w:p>
        </w:tc>
        <w:tc>
          <w:tcPr>
            <w:tcW w:w="567" w:type="dxa"/>
            <w:tcBorders>
              <w:top w:val="single" w:sz="12" w:space="0" w:color="808080" w:themeColor="background1" w:themeShade="80"/>
              <w:left w:val="single" w:sz="4" w:space="0" w:color="808080"/>
              <w:bottom w:val="single" w:sz="4" w:space="0" w:color="808080" w:themeColor="background1" w:themeShade="80"/>
              <w:right w:val="single" w:sz="4" w:space="0" w:color="808080"/>
            </w:tcBorders>
            <w:shd w:val="clear" w:color="auto" w:fill="auto"/>
            <w:noWrap/>
            <w:vAlign w:val="center"/>
          </w:tcPr>
          <w:p w14:paraId="57E0E12F" w14:textId="04547F99" w:rsidR="000F478B" w:rsidRPr="008364A7" w:rsidRDefault="000F478B" w:rsidP="000F478B">
            <w:pPr>
              <w:spacing w:after="0" w:line="240" w:lineRule="auto"/>
              <w:jc w:val="right"/>
              <w:rPr>
                <w:rFonts w:asciiTheme="minorBidi" w:eastAsia="Times New Roman" w:hAnsiTheme="minorBidi"/>
                <w:b/>
                <w:bCs/>
                <w:color w:val="000000"/>
                <w:sz w:val="20"/>
                <w:szCs w:val="20"/>
              </w:rPr>
            </w:pPr>
            <w:r w:rsidRPr="008364A7">
              <w:rPr>
                <w:rFonts w:ascii="Arial" w:hAnsi="Arial" w:cs="Arial"/>
                <w:b/>
                <w:bCs/>
                <w:color w:val="000000"/>
                <w:sz w:val="20"/>
                <w:szCs w:val="20"/>
              </w:rPr>
              <w:t>25</w:t>
            </w:r>
          </w:p>
        </w:tc>
        <w:tc>
          <w:tcPr>
            <w:tcW w:w="853"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92BA7D5" w14:textId="38AFCE66" w:rsidR="000F478B" w:rsidRPr="008364A7" w:rsidRDefault="000F478B" w:rsidP="000F478B">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w:t>
            </w:r>
          </w:p>
        </w:tc>
        <w:tc>
          <w:tcPr>
            <w:tcW w:w="1136"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4AD27576" w14:textId="4B8DF346" w:rsidR="000F478B" w:rsidRPr="008364A7" w:rsidRDefault="000F478B" w:rsidP="000F478B">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13</w:t>
            </w:r>
          </w:p>
        </w:tc>
        <w:tc>
          <w:tcPr>
            <w:tcW w:w="1280"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06F11CF7" w14:textId="1FBAA491" w:rsidR="000F478B" w:rsidRPr="008364A7" w:rsidRDefault="000F478B" w:rsidP="000F478B">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6</w:t>
            </w:r>
          </w:p>
        </w:tc>
        <w:tc>
          <w:tcPr>
            <w:tcW w:w="850"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AF0F530" w14:textId="564803E0" w:rsidR="000F478B" w:rsidRPr="008364A7" w:rsidRDefault="000F478B" w:rsidP="000F478B">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5</w:t>
            </w:r>
          </w:p>
        </w:tc>
        <w:tc>
          <w:tcPr>
            <w:tcW w:w="992" w:type="dxa"/>
            <w:vMerge w:val="restart"/>
            <w:tcBorders>
              <w:top w:val="single" w:sz="12" w:space="0" w:color="808080" w:themeColor="background1" w:themeShade="80"/>
              <w:left w:val="nil"/>
              <w:bottom w:val="single" w:sz="4" w:space="0" w:color="808080"/>
              <w:right w:val="single" w:sz="4" w:space="0" w:color="808080"/>
            </w:tcBorders>
            <w:shd w:val="clear" w:color="auto" w:fill="auto"/>
            <w:vAlign w:val="center"/>
          </w:tcPr>
          <w:p w14:paraId="38FB1AE3" w14:textId="23C980DE" w:rsidR="000F478B" w:rsidRPr="008364A7" w:rsidRDefault="000F478B" w:rsidP="000F478B">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60.6</w:t>
            </w:r>
          </w:p>
        </w:tc>
      </w:tr>
      <w:tr w:rsidR="000F478B" w:rsidRPr="008364A7" w14:paraId="09C10A9E" w14:textId="77777777" w:rsidTr="00F223A4">
        <w:trPr>
          <w:trHeight w:val="20"/>
        </w:trPr>
        <w:tc>
          <w:tcPr>
            <w:tcW w:w="4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14:paraId="0B9CD55D" w14:textId="24ED7384" w:rsidR="000F478B" w:rsidRPr="008364A7" w:rsidRDefault="000F478B" w:rsidP="000F478B">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 дүнд эзлэх хувь</w:t>
            </w:r>
          </w:p>
        </w:tc>
        <w:tc>
          <w:tcPr>
            <w:tcW w:w="567"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noWrap/>
            <w:vAlign w:val="center"/>
          </w:tcPr>
          <w:p w14:paraId="1AB1F880" w14:textId="77777777" w:rsidR="000F478B" w:rsidRPr="008364A7" w:rsidRDefault="000F478B" w:rsidP="000F478B">
            <w:pPr>
              <w:spacing w:after="0" w:line="240" w:lineRule="auto"/>
              <w:jc w:val="right"/>
              <w:rPr>
                <w:rFonts w:asciiTheme="minorBidi" w:eastAsia="Times New Roman" w:hAnsiTheme="minorBidi"/>
                <w:b/>
                <w:bCs/>
                <w:color w:val="000000"/>
                <w:sz w:val="20"/>
                <w:szCs w:val="20"/>
              </w:rPr>
            </w:pPr>
          </w:p>
        </w:tc>
        <w:tc>
          <w:tcPr>
            <w:tcW w:w="853"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vAlign w:val="center"/>
          </w:tcPr>
          <w:p w14:paraId="38970451" w14:textId="4A574295" w:rsidR="000F478B" w:rsidRPr="008364A7" w:rsidRDefault="000F478B" w:rsidP="000F478B">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4.0</w:t>
            </w:r>
          </w:p>
        </w:tc>
        <w:tc>
          <w:tcPr>
            <w:tcW w:w="1136"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148D6BA6" w14:textId="10A234DC" w:rsidR="000F478B" w:rsidRPr="008364A7" w:rsidRDefault="000F478B" w:rsidP="000F478B">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52.0</w:t>
            </w:r>
          </w:p>
        </w:tc>
        <w:tc>
          <w:tcPr>
            <w:tcW w:w="1280"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10677914" w14:textId="39D29086" w:rsidR="000F478B" w:rsidRPr="008364A7" w:rsidRDefault="000F478B" w:rsidP="000F478B">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24.0</w:t>
            </w:r>
          </w:p>
        </w:tc>
        <w:tc>
          <w:tcPr>
            <w:tcW w:w="850"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C9CA976" w14:textId="5DFF2BC9" w:rsidR="000F478B" w:rsidRPr="008364A7" w:rsidRDefault="000F478B" w:rsidP="000F478B">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20.0</w:t>
            </w:r>
          </w:p>
        </w:tc>
        <w:tc>
          <w:tcPr>
            <w:tcW w:w="992" w:type="dxa"/>
            <w:vMerge/>
            <w:tcBorders>
              <w:top w:val="single" w:sz="4" w:space="0" w:color="808080"/>
              <w:left w:val="nil"/>
              <w:right w:val="single" w:sz="4" w:space="0" w:color="808080"/>
            </w:tcBorders>
            <w:shd w:val="clear" w:color="auto" w:fill="auto"/>
            <w:vAlign w:val="center"/>
          </w:tcPr>
          <w:p w14:paraId="511E12B8" w14:textId="77777777" w:rsidR="000F478B" w:rsidRPr="008364A7" w:rsidRDefault="000F478B" w:rsidP="000F478B">
            <w:pPr>
              <w:spacing w:after="0" w:line="240" w:lineRule="auto"/>
              <w:jc w:val="right"/>
              <w:rPr>
                <w:rFonts w:asciiTheme="minorBidi" w:hAnsiTheme="minorBidi"/>
                <w:b/>
                <w:bCs/>
                <w:color w:val="000000"/>
                <w:sz w:val="20"/>
                <w:szCs w:val="20"/>
              </w:rPr>
            </w:pPr>
          </w:p>
        </w:tc>
      </w:tr>
    </w:tbl>
    <w:p w14:paraId="514EABF1" w14:textId="2A23D42C" w:rsidR="005D371A" w:rsidRPr="008364A7" w:rsidRDefault="005D371A" w:rsidP="005D371A">
      <w:pPr>
        <w:pStyle w:val="paragraph"/>
        <w:shd w:val="clear" w:color="auto" w:fill="FFFFFF"/>
        <w:spacing w:before="240" w:beforeAutospacing="0" w:after="120" w:afterAutospacing="0"/>
        <w:ind w:firstLine="720"/>
        <w:jc w:val="both"/>
        <w:textAlignment w:val="baseline"/>
        <w:rPr>
          <w:rStyle w:val="normaltextrun"/>
          <w:rFonts w:ascii="Arial" w:eastAsiaTheme="majorEastAsia" w:hAnsi="Arial" w:cs="Arial"/>
        </w:rPr>
      </w:pPr>
      <w:bookmarkStart w:id="3" w:name="_Hlk125111173"/>
      <w:r w:rsidRPr="008364A7">
        <w:rPr>
          <w:rStyle w:val="normaltextrun"/>
          <w:rFonts w:ascii="Arial" w:eastAsiaTheme="majorEastAsia" w:hAnsi="Arial" w:cs="Arial"/>
        </w:rPr>
        <w:t xml:space="preserve">Засаглалын </w:t>
      </w:r>
      <w:r w:rsidRPr="008364A7">
        <w:rPr>
          <w:rStyle w:val="normaltextrun"/>
          <w:rFonts w:ascii="Arial" w:eastAsiaTheme="majorEastAsia" w:hAnsi="Arial" w:cs="Arial"/>
          <w:color w:val="000000" w:themeColor="text1"/>
        </w:rPr>
        <w:t xml:space="preserve">бодлого, зорилгын хүрээнд дэвшүүлсэн 6 зорилтын 25 арга хэмжээнээс 1 зорилтын 1 арга хэмжээ “үр дүнтэй”, </w:t>
      </w:r>
      <w:r w:rsidR="00BF0B50" w:rsidRPr="008364A7">
        <w:rPr>
          <w:rStyle w:val="normaltextrun"/>
          <w:rFonts w:ascii="Arial" w:eastAsiaTheme="majorEastAsia" w:hAnsi="Arial" w:cs="Arial"/>
          <w:color w:val="000000" w:themeColor="text1"/>
        </w:rPr>
        <w:t>6</w:t>
      </w:r>
      <w:r w:rsidRPr="008364A7">
        <w:rPr>
          <w:rStyle w:val="normaltextrun"/>
          <w:rFonts w:ascii="Arial" w:eastAsiaTheme="majorEastAsia" w:hAnsi="Arial" w:cs="Arial"/>
          <w:color w:val="000000" w:themeColor="text1"/>
        </w:rPr>
        <w:t xml:space="preserve"> зорилтын 1</w:t>
      </w:r>
      <w:r w:rsidR="00071085" w:rsidRPr="008364A7">
        <w:rPr>
          <w:rStyle w:val="normaltextrun"/>
          <w:rFonts w:ascii="Arial" w:eastAsiaTheme="majorEastAsia" w:hAnsi="Arial" w:cs="Arial"/>
          <w:color w:val="000000" w:themeColor="text1"/>
        </w:rPr>
        <w:t>3</w:t>
      </w:r>
      <w:r w:rsidRPr="008364A7">
        <w:rPr>
          <w:rStyle w:val="normaltextrun"/>
          <w:rFonts w:ascii="Arial" w:eastAsiaTheme="majorEastAsia" w:hAnsi="Arial" w:cs="Arial"/>
          <w:color w:val="000000" w:themeColor="text1"/>
        </w:rPr>
        <w:t xml:space="preserve"> арга хэмжээ “тодорхой үр дүнд хүрсэн”, </w:t>
      </w:r>
      <w:r w:rsidR="00B50BBE" w:rsidRPr="008364A7">
        <w:rPr>
          <w:rStyle w:val="normaltextrun"/>
          <w:rFonts w:ascii="Arial" w:eastAsiaTheme="majorEastAsia" w:hAnsi="Arial" w:cs="Arial"/>
          <w:color w:val="000000" w:themeColor="text1"/>
        </w:rPr>
        <w:t>3</w:t>
      </w:r>
      <w:r w:rsidRPr="008364A7">
        <w:rPr>
          <w:rStyle w:val="normaltextrun"/>
          <w:rFonts w:ascii="Arial" w:eastAsiaTheme="majorEastAsia" w:hAnsi="Arial" w:cs="Arial"/>
        </w:rPr>
        <w:t xml:space="preserve"> зорилтын </w:t>
      </w:r>
      <w:r w:rsidR="00B50BBE" w:rsidRPr="008364A7">
        <w:rPr>
          <w:rStyle w:val="normaltextrun"/>
          <w:rFonts w:ascii="Arial" w:eastAsiaTheme="majorEastAsia" w:hAnsi="Arial" w:cs="Arial"/>
        </w:rPr>
        <w:t>6</w:t>
      </w:r>
      <w:r w:rsidRPr="008364A7">
        <w:rPr>
          <w:rStyle w:val="normaltextrun"/>
          <w:rFonts w:ascii="Arial" w:eastAsiaTheme="majorEastAsia" w:hAnsi="Arial" w:cs="Arial"/>
        </w:rPr>
        <w:t xml:space="preserve"> арга хэмжээ “эрчимжүүлэх шаардлагатай”, </w:t>
      </w:r>
      <w:r w:rsidR="00B50BBE" w:rsidRPr="008364A7">
        <w:rPr>
          <w:rStyle w:val="normaltextrun"/>
          <w:rFonts w:ascii="Arial" w:eastAsiaTheme="majorEastAsia" w:hAnsi="Arial" w:cs="Arial"/>
        </w:rPr>
        <w:t>2</w:t>
      </w:r>
      <w:r w:rsidRPr="008364A7">
        <w:rPr>
          <w:rStyle w:val="normaltextrun"/>
          <w:rFonts w:ascii="Arial" w:eastAsiaTheme="majorEastAsia" w:hAnsi="Arial" w:cs="Arial"/>
        </w:rPr>
        <w:t xml:space="preserve"> зорилтын </w:t>
      </w:r>
      <w:r w:rsidR="00B50BBE" w:rsidRPr="008364A7">
        <w:rPr>
          <w:rStyle w:val="normaltextrun"/>
          <w:rFonts w:ascii="Arial" w:eastAsiaTheme="majorEastAsia" w:hAnsi="Arial" w:cs="Arial"/>
        </w:rPr>
        <w:t>5</w:t>
      </w:r>
      <w:r w:rsidRPr="008364A7">
        <w:rPr>
          <w:rStyle w:val="normaltextrun"/>
          <w:rFonts w:ascii="Arial" w:eastAsiaTheme="majorEastAsia" w:hAnsi="Arial" w:cs="Arial"/>
        </w:rPr>
        <w:t xml:space="preserve"> арга хэмжээ “үр дүнгүй” </w:t>
      </w:r>
      <w:r w:rsidR="00B50BBE" w:rsidRPr="008364A7">
        <w:rPr>
          <w:rStyle w:val="normaltextrun"/>
          <w:rFonts w:ascii="Arial" w:eastAsiaTheme="majorEastAsia" w:hAnsi="Arial" w:cs="Arial"/>
        </w:rPr>
        <w:t xml:space="preserve">гэж үнэлэгдсэн байна. </w:t>
      </w:r>
    </w:p>
    <w:p w14:paraId="01EC1439" w14:textId="2B8AA124" w:rsidR="00364031" w:rsidRPr="00A162FC" w:rsidRDefault="00B7769D" w:rsidP="00A162FC">
      <w:pPr>
        <w:spacing w:after="120" w:line="240" w:lineRule="auto"/>
        <w:ind w:firstLine="709"/>
        <w:jc w:val="both"/>
        <w:rPr>
          <w:rFonts w:ascii="Arial" w:hAnsi="Arial" w:cs="Arial"/>
          <w:sz w:val="24"/>
          <w:szCs w:val="24"/>
        </w:rPr>
      </w:pPr>
      <w:r w:rsidRPr="00B7769D">
        <w:rPr>
          <w:rStyle w:val="normaltextrun"/>
          <w:rFonts w:ascii="Arial" w:eastAsiaTheme="majorEastAsia" w:hAnsi="Arial" w:cs="Arial"/>
          <w:sz w:val="24"/>
          <w:szCs w:val="24"/>
        </w:rPr>
        <w:t xml:space="preserve">Дээрх зорилгын хүрээнд хамаарах хяналт-шинжилгээ, үнэлгээний </w:t>
      </w:r>
      <w:r w:rsidR="00772451">
        <w:rPr>
          <w:rFonts w:ascii="Arial" w:hAnsi="Arial" w:cs="Arial"/>
          <w:sz w:val="24"/>
          <w:szCs w:val="24"/>
        </w:rPr>
        <w:t xml:space="preserve">6 </w:t>
      </w:r>
      <w:r w:rsidR="00772451" w:rsidRPr="00940863">
        <w:rPr>
          <w:rFonts w:ascii="Arial" w:hAnsi="Arial" w:cs="Arial"/>
          <w:sz w:val="24"/>
          <w:szCs w:val="24"/>
        </w:rPr>
        <w:t xml:space="preserve">шалгуур үзүүлэлт батлагдсан ба эдгээр шалгуур үзүүлэлтээс </w:t>
      </w:r>
      <w:r w:rsidR="00A162FC" w:rsidRPr="00A162FC">
        <w:rPr>
          <w:rFonts w:ascii="Arial" w:hAnsi="Arial" w:cs="Arial"/>
          <w:sz w:val="24"/>
          <w:szCs w:val="24"/>
        </w:rPr>
        <w:t>Цахим засгийн хөгжлийн үзүүлэлт</w:t>
      </w:r>
      <w:r w:rsidR="00772451" w:rsidRPr="00940863">
        <w:rPr>
          <w:rFonts w:ascii="Arial" w:hAnsi="Arial" w:cs="Arial"/>
          <w:sz w:val="24"/>
          <w:szCs w:val="24"/>
        </w:rPr>
        <w:t>ийн хүрсэн түвшин 100.0 хувь</w:t>
      </w:r>
      <w:r w:rsidR="00A162FC">
        <w:rPr>
          <w:rFonts w:ascii="Arial" w:hAnsi="Arial" w:cs="Arial"/>
          <w:sz w:val="24"/>
          <w:szCs w:val="24"/>
        </w:rPr>
        <w:t xml:space="preserve"> бөгөөд </w:t>
      </w:r>
      <w:r w:rsidR="009C674D" w:rsidRPr="00A162FC">
        <w:rPr>
          <w:rFonts w:ascii="Arial" w:hAnsi="Arial" w:cs="Arial"/>
          <w:sz w:val="24"/>
          <w:szCs w:val="24"/>
        </w:rPr>
        <w:t>Дэлхийн банкн</w:t>
      </w:r>
      <w:r w:rsidR="009C674D">
        <w:rPr>
          <w:rFonts w:ascii="Arial" w:hAnsi="Arial" w:cs="Arial"/>
          <w:sz w:val="24"/>
          <w:szCs w:val="24"/>
        </w:rPr>
        <w:t xml:space="preserve">ы </w:t>
      </w:r>
      <w:r w:rsidR="009C674D" w:rsidRPr="00A162FC">
        <w:rPr>
          <w:rFonts w:ascii="Arial" w:hAnsi="Arial" w:cs="Arial"/>
          <w:sz w:val="24"/>
          <w:szCs w:val="24"/>
        </w:rPr>
        <w:t>үндсэн шалгуурын хүрээнд тооцож гаргадаг</w:t>
      </w:r>
      <w:r w:rsidR="009C674D">
        <w:rPr>
          <w:rFonts w:ascii="Arial" w:hAnsi="Arial" w:cs="Arial"/>
          <w:sz w:val="24"/>
          <w:szCs w:val="24"/>
        </w:rPr>
        <w:t xml:space="preserve"> з</w:t>
      </w:r>
      <w:r w:rsidR="00364031" w:rsidRPr="00A162FC">
        <w:rPr>
          <w:rFonts w:ascii="Arial" w:hAnsi="Arial" w:cs="Arial"/>
          <w:sz w:val="24"/>
          <w:szCs w:val="24"/>
        </w:rPr>
        <w:t xml:space="preserve">асаглалын </w:t>
      </w:r>
      <w:r w:rsidR="00A162FC">
        <w:rPr>
          <w:rFonts w:ascii="Arial" w:hAnsi="Arial" w:cs="Arial"/>
          <w:sz w:val="24"/>
          <w:szCs w:val="24"/>
        </w:rPr>
        <w:t xml:space="preserve">5 </w:t>
      </w:r>
      <w:r w:rsidR="00364031" w:rsidRPr="00A162FC">
        <w:rPr>
          <w:rFonts w:ascii="Arial" w:hAnsi="Arial" w:cs="Arial"/>
          <w:sz w:val="24"/>
          <w:szCs w:val="24"/>
        </w:rPr>
        <w:t>үзүүлэлтий</w:t>
      </w:r>
      <w:r w:rsidR="009C674D">
        <w:rPr>
          <w:rFonts w:ascii="Arial" w:hAnsi="Arial" w:cs="Arial"/>
          <w:sz w:val="24"/>
          <w:szCs w:val="24"/>
        </w:rPr>
        <w:t xml:space="preserve">н </w:t>
      </w:r>
      <w:r w:rsidR="00364031" w:rsidRPr="00A162FC">
        <w:rPr>
          <w:rFonts w:ascii="Arial" w:hAnsi="Arial" w:cs="Arial"/>
          <w:sz w:val="24"/>
          <w:szCs w:val="24"/>
        </w:rPr>
        <w:t xml:space="preserve">2024 оны </w:t>
      </w:r>
      <w:r w:rsidR="009C674D">
        <w:rPr>
          <w:rFonts w:ascii="Arial" w:hAnsi="Arial" w:cs="Arial"/>
          <w:sz w:val="24"/>
          <w:szCs w:val="24"/>
        </w:rPr>
        <w:t>мэдээлэл</w:t>
      </w:r>
      <w:r w:rsidR="00364031" w:rsidRPr="00A162FC">
        <w:rPr>
          <w:rFonts w:ascii="Arial" w:hAnsi="Arial" w:cs="Arial"/>
          <w:sz w:val="24"/>
          <w:szCs w:val="24"/>
        </w:rPr>
        <w:t xml:space="preserve"> гарах хугацаа болоогүй тул үнэлэх боломжгүй байна. </w:t>
      </w:r>
    </w:p>
    <w:bookmarkEnd w:id="3"/>
    <w:p w14:paraId="466D4232" w14:textId="17FA6DF4" w:rsidR="009F7922" w:rsidRPr="00F94F00" w:rsidRDefault="0095681B" w:rsidP="0095681B">
      <w:pPr>
        <w:pStyle w:val="paragraph"/>
        <w:spacing w:before="240" w:beforeAutospacing="0" w:after="120" w:afterAutospacing="0"/>
        <w:ind w:firstLine="720"/>
        <w:jc w:val="both"/>
        <w:textAlignment w:val="baseline"/>
        <w:rPr>
          <w:rStyle w:val="normaltextrun"/>
          <w:rFonts w:ascii="Arial" w:eastAsiaTheme="majorEastAsia" w:hAnsi="Arial" w:cs="Arial"/>
          <w:b/>
          <w:bCs/>
          <w:color w:val="153D63" w:themeColor="text2" w:themeTint="E6"/>
        </w:rPr>
      </w:pPr>
      <w:r w:rsidRPr="00F94F00">
        <w:rPr>
          <w:rStyle w:val="normaltextrun"/>
          <w:rFonts w:ascii="Arial" w:eastAsiaTheme="majorEastAsia" w:hAnsi="Arial" w:cs="Arial"/>
          <w:b/>
          <w:bCs/>
          <w:color w:val="153D63" w:themeColor="text2" w:themeTint="E6"/>
        </w:rPr>
        <w:t>2.6.</w:t>
      </w:r>
      <w:r w:rsidR="00FE3C2D" w:rsidRPr="00F94F00">
        <w:rPr>
          <w:rStyle w:val="normaltextrun"/>
          <w:rFonts w:ascii="Arial" w:eastAsiaTheme="majorEastAsia" w:hAnsi="Arial" w:cs="Arial"/>
          <w:b/>
          <w:bCs/>
          <w:color w:val="153D63" w:themeColor="text2" w:themeTint="E6"/>
        </w:rPr>
        <w:t>Ногоон хөгжил </w:t>
      </w:r>
    </w:p>
    <w:p w14:paraId="689151C7" w14:textId="35625EB2" w:rsidR="009F7922" w:rsidRPr="008364A7" w:rsidRDefault="009F7922" w:rsidP="0095681B">
      <w:pPr>
        <w:pStyle w:val="paragraph"/>
        <w:shd w:val="clear" w:color="auto" w:fill="FFFFFF" w:themeFill="background1"/>
        <w:spacing w:before="0" w:beforeAutospacing="0" w:after="120" w:afterAutospacing="0"/>
        <w:ind w:firstLine="720"/>
        <w:jc w:val="both"/>
        <w:textAlignment w:val="baseline"/>
        <w:rPr>
          <w:rFonts w:ascii="Arial" w:hAnsi="Arial" w:cs="Arial"/>
        </w:rPr>
      </w:pPr>
      <w:r w:rsidRPr="008364A7">
        <w:rPr>
          <w:rStyle w:val="normaltextrun"/>
          <w:rFonts w:ascii="Arial" w:eastAsiaTheme="majorEastAsia" w:hAnsi="Arial" w:cs="Arial"/>
          <w:shd w:val="clear" w:color="auto" w:fill="FFFFFF"/>
        </w:rPr>
        <w:t xml:space="preserve">Ногоон хөгжлийн </w:t>
      </w:r>
      <w:r w:rsidR="0095681B" w:rsidRPr="008364A7">
        <w:rPr>
          <w:rStyle w:val="normaltextrun"/>
          <w:rFonts w:ascii="Arial" w:eastAsiaTheme="majorEastAsia" w:hAnsi="Arial" w:cs="Arial"/>
          <w:shd w:val="clear" w:color="auto" w:fill="FFFFFF"/>
        </w:rPr>
        <w:t xml:space="preserve">бодлогын хүрээнд </w:t>
      </w:r>
      <w:r w:rsidRPr="008364A7">
        <w:rPr>
          <w:rStyle w:val="normaltextrun"/>
          <w:rFonts w:ascii="Arial" w:eastAsiaTheme="majorEastAsia" w:hAnsi="Arial" w:cs="Arial"/>
          <w:shd w:val="clear" w:color="auto" w:fill="FFFFFF"/>
        </w:rPr>
        <w:t>“</w:t>
      </w:r>
      <w:r w:rsidRPr="008364A7">
        <w:rPr>
          <w:rStyle w:val="normaltextrun"/>
          <w:rFonts w:ascii="Arial" w:eastAsiaTheme="majorEastAsia" w:hAnsi="Arial" w:cs="Arial"/>
        </w:rPr>
        <w:t>Хүрээлэн байгаа орчны бохирдол, доройтлыг бууруулах, байгалийн баялгийг зүй зохистой ашиглах, нөхөн сэргээх, байгальд ээлтэй дэвшилтэт ногоон технологи нэвтрүүлж уур амьсгалын өөрчлөлтийг сааруулах, дасан зохицох бодлогыг хэрэгжүүлж хүн амын эрүүл, аюулгүй орчинд амьдрах эрхийг хангана</w:t>
      </w:r>
      <w:r w:rsidRPr="008364A7">
        <w:rPr>
          <w:rStyle w:val="normaltextrun"/>
          <w:rFonts w:ascii="Arial" w:eastAsiaTheme="majorEastAsia" w:hAnsi="Arial" w:cs="Arial"/>
          <w:i/>
          <w:iCs/>
          <w:shd w:val="clear" w:color="auto" w:fill="FFFFFF"/>
        </w:rPr>
        <w:t>”</w:t>
      </w:r>
      <w:r w:rsidRPr="008364A7">
        <w:rPr>
          <w:rStyle w:val="normaltextrun"/>
          <w:rFonts w:ascii="Arial" w:eastAsiaTheme="majorEastAsia" w:hAnsi="Arial" w:cs="Arial"/>
          <w:shd w:val="clear" w:color="auto" w:fill="FFFFFF"/>
        </w:rPr>
        <w:t xml:space="preserve"> гэсэн </w:t>
      </w:r>
      <w:r w:rsidR="0095681B" w:rsidRPr="008364A7">
        <w:rPr>
          <w:rStyle w:val="normaltextrun"/>
          <w:rFonts w:ascii="Arial" w:eastAsiaTheme="majorEastAsia" w:hAnsi="Arial" w:cs="Arial"/>
          <w:shd w:val="clear" w:color="auto" w:fill="FFFFFF"/>
        </w:rPr>
        <w:t xml:space="preserve">зорилгыг дэвшүүлж, </w:t>
      </w:r>
      <w:r w:rsidRPr="008364A7">
        <w:rPr>
          <w:rStyle w:val="normaltextrun"/>
          <w:rFonts w:ascii="Arial" w:eastAsiaTheme="majorEastAsia" w:hAnsi="Arial" w:cs="Arial"/>
          <w:shd w:val="clear" w:color="auto" w:fill="FFFFFF"/>
        </w:rPr>
        <w:t xml:space="preserve">эх байгаль анхдагч экосистем, байгалийн баялгийн үр өгөөж, үнэт баялаг ус, нүүрстөрөгч багатай, бүтээмжтэй, хүртээмжтэй ногоон хөгжил гэсэн </w:t>
      </w:r>
      <w:r w:rsidR="00BF0FCC" w:rsidRPr="008364A7">
        <w:rPr>
          <w:rStyle w:val="normaltextrun"/>
          <w:rFonts w:ascii="Arial" w:eastAsiaTheme="majorEastAsia" w:hAnsi="Arial" w:cs="Arial"/>
          <w:shd w:val="clear" w:color="auto" w:fill="FFFFFF"/>
        </w:rPr>
        <w:t xml:space="preserve">чиглэлийн хүрээнд </w:t>
      </w:r>
      <w:r w:rsidRPr="008364A7">
        <w:rPr>
          <w:rStyle w:val="normaltextrun"/>
          <w:rFonts w:ascii="Arial" w:eastAsiaTheme="majorEastAsia" w:hAnsi="Arial" w:cs="Arial"/>
          <w:shd w:val="clear" w:color="auto" w:fill="FFFFFF"/>
        </w:rPr>
        <w:t>4 зорилт</w:t>
      </w:r>
      <w:r w:rsidR="0095681B" w:rsidRPr="008364A7">
        <w:rPr>
          <w:rStyle w:val="normaltextrun"/>
          <w:rFonts w:ascii="Arial" w:eastAsiaTheme="majorEastAsia" w:hAnsi="Arial" w:cs="Arial"/>
          <w:shd w:val="clear" w:color="auto" w:fill="FFFFFF"/>
        </w:rPr>
        <w:t xml:space="preserve">, </w:t>
      </w:r>
      <w:r w:rsidRPr="008364A7">
        <w:rPr>
          <w:rStyle w:val="normaltextrun"/>
          <w:rFonts w:ascii="Arial" w:eastAsiaTheme="majorEastAsia" w:hAnsi="Arial" w:cs="Arial"/>
          <w:shd w:val="clear" w:color="auto" w:fill="FFFFFF"/>
        </w:rPr>
        <w:t xml:space="preserve">18 арга хэмжээг </w:t>
      </w:r>
      <w:r w:rsidR="00636993" w:rsidRPr="008364A7">
        <w:rPr>
          <w:rStyle w:val="normaltextrun"/>
          <w:rFonts w:ascii="Arial" w:eastAsiaTheme="majorEastAsia" w:hAnsi="Arial" w:cs="Arial"/>
          <w:shd w:val="clear" w:color="auto" w:fill="FFFFFF"/>
        </w:rPr>
        <w:t>хэрэгжүүлэхээр тусгасан.</w:t>
      </w:r>
      <w:r w:rsidRPr="008364A7">
        <w:rPr>
          <w:rStyle w:val="eop"/>
          <w:rFonts w:ascii="Arial" w:eastAsiaTheme="majorEastAsia" w:hAnsi="Arial" w:cs="Arial"/>
        </w:rPr>
        <w:t> </w:t>
      </w:r>
    </w:p>
    <w:p w14:paraId="438CB7CF" w14:textId="57990C53" w:rsidR="00C36626" w:rsidRPr="00FD4C37" w:rsidRDefault="0095681B" w:rsidP="0095681B">
      <w:pPr>
        <w:pStyle w:val="paragraph"/>
        <w:shd w:val="clear" w:color="auto" w:fill="FFFFFF"/>
        <w:spacing w:before="0" w:beforeAutospacing="0" w:after="120" w:afterAutospacing="0"/>
        <w:ind w:firstLine="720"/>
        <w:jc w:val="both"/>
        <w:textAlignment w:val="baseline"/>
        <w:rPr>
          <w:rFonts w:ascii="Arial" w:eastAsiaTheme="majorEastAsia" w:hAnsi="Arial" w:cs="Arial"/>
        </w:rPr>
      </w:pPr>
      <w:r w:rsidRPr="008364A7">
        <w:rPr>
          <w:rStyle w:val="normaltextrun"/>
          <w:rFonts w:ascii="Arial" w:eastAsiaTheme="majorEastAsia" w:hAnsi="Arial" w:cs="Arial"/>
          <w:color w:val="000000" w:themeColor="text1"/>
          <w:shd w:val="clear" w:color="auto" w:fill="FFFFFF"/>
        </w:rPr>
        <w:t xml:space="preserve">Дээрх </w:t>
      </w:r>
      <w:r w:rsidR="00BF0FCC" w:rsidRPr="008364A7">
        <w:rPr>
          <w:rStyle w:val="normaltextrun"/>
          <w:rFonts w:ascii="Arial" w:eastAsiaTheme="majorEastAsia" w:hAnsi="Arial" w:cs="Arial"/>
          <w:color w:val="000000" w:themeColor="text1"/>
          <w:shd w:val="clear" w:color="auto" w:fill="FFFFFF"/>
        </w:rPr>
        <w:t xml:space="preserve">зорилт, </w:t>
      </w:r>
      <w:r w:rsidRPr="008364A7">
        <w:rPr>
          <w:rStyle w:val="normaltextrun"/>
          <w:rFonts w:ascii="Arial" w:eastAsiaTheme="majorEastAsia" w:hAnsi="Arial" w:cs="Arial"/>
          <w:color w:val="000000" w:themeColor="text1"/>
        </w:rPr>
        <w:t xml:space="preserve">арга хэмжээний </w:t>
      </w:r>
      <w:r w:rsidR="00FD4C37">
        <w:rPr>
          <w:rStyle w:val="normaltextrun"/>
          <w:rFonts w:ascii="Arial" w:eastAsiaTheme="majorEastAsia" w:hAnsi="Arial" w:cs="Arial"/>
          <w:color w:val="000000" w:themeColor="text1"/>
        </w:rPr>
        <w:t>хэрэгжилт</w:t>
      </w:r>
      <w:r w:rsidRPr="008364A7">
        <w:rPr>
          <w:rStyle w:val="normaltextrun"/>
          <w:rFonts w:ascii="Arial" w:eastAsiaTheme="majorEastAsia" w:hAnsi="Arial" w:cs="Arial"/>
          <w:color w:val="000000" w:themeColor="text1"/>
        </w:rPr>
        <w:t xml:space="preserve"> дунджаар </w:t>
      </w:r>
      <w:r w:rsidR="00182404" w:rsidRPr="008364A7">
        <w:rPr>
          <w:rStyle w:val="normaltextrun"/>
          <w:rFonts w:ascii="Arial" w:eastAsiaTheme="majorEastAsia" w:hAnsi="Arial" w:cs="Arial"/>
          <w:color w:val="000000" w:themeColor="text1"/>
        </w:rPr>
        <w:t xml:space="preserve">75.2 </w:t>
      </w:r>
      <w:r w:rsidRPr="008364A7">
        <w:rPr>
          <w:rStyle w:val="normaltextrun"/>
          <w:rFonts w:ascii="Arial" w:eastAsiaTheme="majorEastAsia" w:hAnsi="Arial" w:cs="Arial"/>
          <w:color w:val="000000" w:themeColor="text1"/>
        </w:rPr>
        <w:t>хувь буюу “</w:t>
      </w:r>
      <w:r w:rsidR="00FD4C37">
        <w:rPr>
          <w:rStyle w:val="normaltextrun"/>
          <w:rFonts w:ascii="Arial" w:eastAsiaTheme="majorEastAsia" w:hAnsi="Arial" w:cs="Arial"/>
          <w:color w:val="000000" w:themeColor="text1"/>
        </w:rPr>
        <w:t>тодорхой үр дүнд хүрсэн</w:t>
      </w:r>
      <w:r w:rsidRPr="008364A7">
        <w:rPr>
          <w:rStyle w:val="normaltextrun"/>
          <w:rFonts w:ascii="Arial" w:eastAsiaTheme="majorEastAsia" w:hAnsi="Arial" w:cs="Arial"/>
        </w:rPr>
        <w:t xml:space="preserve">” </w:t>
      </w:r>
      <w:r w:rsidRPr="00FD4C37">
        <w:rPr>
          <w:rStyle w:val="normaltextrun"/>
          <w:rFonts w:ascii="Arial" w:eastAsiaTheme="majorEastAsia" w:hAnsi="Arial" w:cs="Arial"/>
        </w:rPr>
        <w:t>байна.</w:t>
      </w:r>
      <w:r w:rsidR="00772451">
        <w:rPr>
          <w:rStyle w:val="normaltextrun"/>
          <w:rFonts w:ascii="Arial" w:eastAsiaTheme="majorEastAsia" w:hAnsi="Arial" w:cs="Arial"/>
        </w:rPr>
        <w:t xml:space="preserve"> </w:t>
      </w:r>
      <w:r w:rsidR="00914BE7" w:rsidRPr="00FD4C37">
        <w:rPr>
          <w:rStyle w:val="normaltextrun"/>
          <w:rFonts w:ascii="Arial" w:eastAsiaTheme="majorEastAsia" w:hAnsi="Arial" w:cs="Arial"/>
        </w:rPr>
        <w:t>2024 оны хэрэгжилттэй харьцуулахад</w:t>
      </w:r>
      <w:r w:rsidR="00772451">
        <w:rPr>
          <w:rStyle w:val="normaltextrun"/>
          <w:rFonts w:ascii="Arial" w:eastAsiaTheme="majorEastAsia" w:hAnsi="Arial" w:cs="Arial"/>
        </w:rPr>
        <w:t>,</w:t>
      </w:r>
      <w:r w:rsidR="00914BE7" w:rsidRPr="00FD4C37">
        <w:rPr>
          <w:rStyle w:val="normaltextrun"/>
          <w:rFonts w:ascii="Arial" w:eastAsiaTheme="majorEastAsia" w:hAnsi="Arial" w:cs="Arial"/>
        </w:rPr>
        <w:t xml:space="preserve"> </w:t>
      </w:r>
      <w:r w:rsidR="00C04E0F" w:rsidRPr="00FD4C37">
        <w:rPr>
          <w:rStyle w:val="normaltextrun"/>
          <w:rFonts w:ascii="Arial" w:eastAsiaTheme="majorEastAsia" w:hAnsi="Arial" w:cs="Arial"/>
        </w:rPr>
        <w:t>11.</w:t>
      </w:r>
      <w:r w:rsidR="00FD4C37">
        <w:rPr>
          <w:rStyle w:val="normaltextrun"/>
          <w:rFonts w:ascii="Arial" w:eastAsiaTheme="majorEastAsia" w:hAnsi="Arial" w:cs="Arial"/>
        </w:rPr>
        <w:t>3</w:t>
      </w:r>
      <w:r w:rsidR="00914BE7" w:rsidRPr="00FD4C37">
        <w:rPr>
          <w:rStyle w:val="normaltextrun"/>
          <w:rFonts w:ascii="Arial" w:eastAsiaTheme="majorEastAsia" w:hAnsi="Arial" w:cs="Arial"/>
        </w:rPr>
        <w:t xml:space="preserve"> хуви</w:t>
      </w:r>
      <w:r w:rsidR="00FD4C37">
        <w:rPr>
          <w:rStyle w:val="normaltextrun"/>
          <w:rFonts w:ascii="Arial" w:eastAsiaTheme="majorEastAsia" w:hAnsi="Arial" w:cs="Arial"/>
        </w:rPr>
        <w:t xml:space="preserve">йн өөрчлөлттэй байна. </w:t>
      </w:r>
      <w:r w:rsidRPr="00FD4C37">
        <w:rPr>
          <w:rStyle w:val="normaltextrun"/>
          <w:rFonts w:ascii="Arial" w:eastAsiaTheme="majorEastAsia" w:hAnsi="Arial" w:cs="Arial"/>
        </w:rPr>
        <w:t xml:space="preserve"> </w:t>
      </w:r>
    </w:p>
    <w:p w14:paraId="22646EFD" w14:textId="01A232EB" w:rsidR="009F7922" w:rsidRPr="00AA3749" w:rsidRDefault="009F7922" w:rsidP="00DD4663">
      <w:pPr>
        <w:pStyle w:val="paragraph"/>
        <w:shd w:val="clear" w:color="auto" w:fill="FFFFFF"/>
        <w:spacing w:before="0" w:beforeAutospacing="0" w:after="0" w:afterAutospacing="0"/>
        <w:jc w:val="both"/>
        <w:textAlignment w:val="baseline"/>
        <w:rPr>
          <w:rStyle w:val="eop"/>
          <w:rFonts w:ascii="Arial" w:eastAsiaTheme="majorEastAsia" w:hAnsi="Arial" w:cs="Arial"/>
          <w:b/>
          <w:bCs/>
          <w:sz w:val="20"/>
          <w:szCs w:val="20"/>
        </w:rPr>
      </w:pPr>
      <w:r w:rsidRPr="00AA3749">
        <w:rPr>
          <w:rStyle w:val="eop"/>
          <w:rFonts w:ascii="Arial" w:eastAsiaTheme="majorEastAsia" w:hAnsi="Arial" w:cs="Arial"/>
          <w:b/>
          <w:bCs/>
          <w:sz w:val="20"/>
          <w:szCs w:val="20"/>
        </w:rPr>
        <w:t xml:space="preserve">Хүснэгт </w:t>
      </w:r>
      <w:r w:rsidR="003213B0" w:rsidRPr="00AA3749">
        <w:rPr>
          <w:rStyle w:val="eop"/>
          <w:rFonts w:ascii="Arial" w:eastAsiaTheme="majorEastAsia" w:hAnsi="Arial" w:cs="Arial"/>
          <w:b/>
          <w:bCs/>
          <w:sz w:val="20"/>
          <w:szCs w:val="20"/>
        </w:rPr>
        <w:t>7</w:t>
      </w:r>
      <w:r w:rsidRPr="00AA3749">
        <w:rPr>
          <w:rStyle w:val="eop"/>
          <w:rFonts w:ascii="Arial" w:eastAsiaTheme="majorEastAsia" w:hAnsi="Arial" w:cs="Arial"/>
          <w:b/>
          <w:bCs/>
          <w:sz w:val="20"/>
          <w:szCs w:val="20"/>
        </w:rPr>
        <w:t>. Ногоон хөгжил зорилгын хэрэгжилт</w:t>
      </w:r>
      <w:r w:rsidR="00140174" w:rsidRPr="00AA3749">
        <w:rPr>
          <w:rStyle w:val="eop"/>
          <w:rFonts w:ascii="Arial" w:eastAsiaTheme="majorEastAsia" w:hAnsi="Arial" w:cs="Arial"/>
          <w:b/>
          <w:bCs/>
          <w:sz w:val="20"/>
          <w:szCs w:val="20"/>
        </w:rPr>
        <w:t xml:space="preserve"> (хамаарах зорилт, хэрэгжилтийн хувиар)</w:t>
      </w:r>
    </w:p>
    <w:tbl>
      <w:tblPr>
        <w:tblW w:w="9748" w:type="dxa"/>
        <w:tblInd w:w="-113"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Look w:val="04A0" w:firstRow="1" w:lastRow="0" w:firstColumn="1" w:lastColumn="0" w:noHBand="0" w:noVBand="1"/>
      </w:tblPr>
      <w:tblGrid>
        <w:gridCol w:w="530"/>
        <w:gridCol w:w="3406"/>
        <w:gridCol w:w="700"/>
        <w:gridCol w:w="717"/>
        <w:gridCol w:w="1272"/>
        <w:gridCol w:w="1280"/>
        <w:gridCol w:w="848"/>
        <w:gridCol w:w="995"/>
      </w:tblGrid>
      <w:tr w:rsidR="00783299" w:rsidRPr="008364A7" w14:paraId="78B2BD21" w14:textId="77777777" w:rsidTr="00A162FC">
        <w:trPr>
          <w:trHeight w:val="43"/>
        </w:trPr>
        <w:tc>
          <w:tcPr>
            <w:tcW w:w="53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79DBD26" w14:textId="77777777" w:rsidR="00783299" w:rsidRPr="008364A7" w:rsidRDefault="00783299"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w:t>
            </w:r>
          </w:p>
        </w:tc>
        <w:tc>
          <w:tcPr>
            <w:tcW w:w="340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596E3671" w14:textId="77777777" w:rsidR="00783299" w:rsidRPr="008364A7" w:rsidRDefault="00783299"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70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extDirection w:val="btLr"/>
            <w:vAlign w:val="center"/>
            <w:hideMark/>
          </w:tcPr>
          <w:p w14:paraId="742B6C82" w14:textId="77777777" w:rsidR="00783299" w:rsidRPr="008364A7" w:rsidRDefault="00783299" w:rsidP="00CF05EE">
            <w:pPr>
              <w:spacing w:after="0"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11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EEA0CD" w14:textId="77777777" w:rsidR="00783299" w:rsidRPr="008364A7" w:rsidRDefault="00783299" w:rsidP="00AA3749">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9BAFC4" w14:textId="16F5404B" w:rsidR="00783299" w:rsidRPr="008364A7" w:rsidRDefault="00783299" w:rsidP="00AA3749">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sz w:val="20"/>
                <w:szCs w:val="20"/>
              </w:rPr>
              <w:t>Дундаж үнэлгээ</w:t>
            </w:r>
          </w:p>
        </w:tc>
      </w:tr>
      <w:tr w:rsidR="00F223A4" w:rsidRPr="008364A7" w14:paraId="6DFC2491" w14:textId="77777777" w:rsidTr="00773F4B">
        <w:trPr>
          <w:trHeight w:val="43"/>
        </w:trPr>
        <w:tc>
          <w:tcPr>
            <w:tcW w:w="53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9B36556" w14:textId="77777777" w:rsidR="00F223A4" w:rsidRPr="008364A7" w:rsidRDefault="00F223A4" w:rsidP="00F223A4">
            <w:pPr>
              <w:spacing w:after="0" w:line="240" w:lineRule="auto"/>
              <w:jc w:val="center"/>
              <w:rPr>
                <w:rFonts w:asciiTheme="minorBidi" w:eastAsia="Times New Roman" w:hAnsiTheme="minorBidi"/>
                <w:color w:val="000000"/>
                <w:sz w:val="20"/>
                <w:szCs w:val="20"/>
              </w:rPr>
            </w:pPr>
          </w:p>
        </w:tc>
        <w:tc>
          <w:tcPr>
            <w:tcW w:w="340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2439E55" w14:textId="77777777" w:rsidR="00F223A4" w:rsidRPr="008364A7" w:rsidRDefault="00F223A4" w:rsidP="00F223A4">
            <w:pPr>
              <w:spacing w:after="0" w:line="240" w:lineRule="auto"/>
              <w:jc w:val="center"/>
              <w:rPr>
                <w:rFonts w:asciiTheme="minorBidi" w:eastAsia="Times New Roman" w:hAnsiTheme="minorBidi"/>
                <w:color w:val="000000"/>
                <w:sz w:val="20"/>
                <w:szCs w:val="20"/>
              </w:rPr>
            </w:pPr>
          </w:p>
        </w:tc>
        <w:tc>
          <w:tcPr>
            <w:tcW w:w="70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extDirection w:val="btLr"/>
            <w:vAlign w:val="center"/>
          </w:tcPr>
          <w:p w14:paraId="271E1A17" w14:textId="77777777" w:rsidR="00F223A4" w:rsidRPr="008364A7" w:rsidRDefault="00F223A4" w:rsidP="00F223A4">
            <w:pPr>
              <w:spacing w:after="0" w:line="240" w:lineRule="auto"/>
              <w:ind w:left="113" w:right="113"/>
              <w:jc w:val="center"/>
              <w:rPr>
                <w:rFonts w:asciiTheme="minorBidi" w:eastAsia="Times New Roman" w:hAnsiTheme="minorBidi"/>
                <w:color w:val="000000"/>
                <w:sz w:val="20"/>
                <w:szCs w:val="20"/>
              </w:rPr>
            </w:pPr>
          </w:p>
        </w:tc>
        <w:tc>
          <w:tcPr>
            <w:tcW w:w="7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C8BCC6" w14:textId="553C2D1E" w:rsidR="00F223A4" w:rsidRPr="008364A7" w:rsidRDefault="00F223A4" w:rsidP="00F223A4">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2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FEBE70" w14:textId="009BC4C6" w:rsidR="00F223A4" w:rsidRPr="008364A7" w:rsidRDefault="00F223A4" w:rsidP="00F223A4">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2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DCA59B" w14:textId="72D8907B" w:rsidR="00F223A4" w:rsidRPr="008364A7" w:rsidRDefault="00F223A4" w:rsidP="00F223A4">
            <w:pPr>
              <w:spacing w:after="0" w:line="240" w:lineRule="auto"/>
              <w:ind w:left="-108" w:right="-102"/>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8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DBBDE5" w14:textId="792BB37F" w:rsidR="00F223A4" w:rsidRPr="008364A7" w:rsidRDefault="00F223A4" w:rsidP="00F223A4">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10D65B" w14:textId="77777777" w:rsidR="00F223A4" w:rsidRPr="008364A7" w:rsidRDefault="00F223A4" w:rsidP="00F223A4">
            <w:pPr>
              <w:spacing w:after="0" w:line="240" w:lineRule="auto"/>
              <w:jc w:val="center"/>
              <w:rPr>
                <w:rFonts w:asciiTheme="minorBidi" w:eastAsia="Times New Roman" w:hAnsiTheme="minorBidi"/>
                <w:sz w:val="20"/>
                <w:szCs w:val="20"/>
              </w:rPr>
            </w:pPr>
          </w:p>
        </w:tc>
      </w:tr>
      <w:tr w:rsidR="00783299" w:rsidRPr="008364A7" w14:paraId="611826C4" w14:textId="77777777" w:rsidTr="00773F4B">
        <w:trPr>
          <w:trHeight w:val="202"/>
        </w:trPr>
        <w:tc>
          <w:tcPr>
            <w:tcW w:w="530" w:type="dxa"/>
            <w:vMerge/>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7C0E8D67" w14:textId="77777777" w:rsidR="00783299" w:rsidRPr="008364A7" w:rsidRDefault="00783299" w:rsidP="00CF05EE">
            <w:pPr>
              <w:spacing w:after="0" w:line="240" w:lineRule="auto"/>
              <w:jc w:val="center"/>
              <w:rPr>
                <w:rFonts w:asciiTheme="minorBidi" w:eastAsia="Times New Roman" w:hAnsiTheme="minorBidi"/>
                <w:color w:val="000000"/>
                <w:sz w:val="20"/>
                <w:szCs w:val="20"/>
              </w:rPr>
            </w:pPr>
          </w:p>
        </w:tc>
        <w:tc>
          <w:tcPr>
            <w:tcW w:w="3406" w:type="dxa"/>
            <w:vMerge/>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55539058" w14:textId="77777777" w:rsidR="00783299" w:rsidRPr="008364A7" w:rsidRDefault="00783299" w:rsidP="00CF05EE">
            <w:pPr>
              <w:spacing w:after="0" w:line="240" w:lineRule="auto"/>
              <w:jc w:val="center"/>
              <w:rPr>
                <w:rFonts w:asciiTheme="minorBidi" w:eastAsia="Times New Roman" w:hAnsiTheme="minorBidi"/>
                <w:color w:val="000000"/>
                <w:sz w:val="20"/>
                <w:szCs w:val="20"/>
              </w:rPr>
            </w:pPr>
          </w:p>
        </w:tc>
        <w:tc>
          <w:tcPr>
            <w:tcW w:w="700" w:type="dxa"/>
            <w:vMerge/>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01D5576A" w14:textId="77777777" w:rsidR="00783299" w:rsidRPr="008364A7" w:rsidRDefault="00783299" w:rsidP="00CF05EE">
            <w:pPr>
              <w:spacing w:after="0" w:line="240" w:lineRule="auto"/>
              <w:jc w:val="center"/>
              <w:rPr>
                <w:rFonts w:asciiTheme="minorBidi" w:eastAsia="Times New Roman" w:hAnsiTheme="minorBidi"/>
                <w:color w:val="000000"/>
                <w:sz w:val="20"/>
                <w:szCs w:val="20"/>
              </w:rPr>
            </w:pPr>
          </w:p>
        </w:tc>
        <w:tc>
          <w:tcPr>
            <w:tcW w:w="717"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70873002" w14:textId="77777777" w:rsidR="00783299" w:rsidRPr="008364A7" w:rsidRDefault="00783299" w:rsidP="00AA3749">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272"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0D49A6E8" w14:textId="77777777" w:rsidR="00783299" w:rsidRPr="008364A7" w:rsidRDefault="00783299" w:rsidP="00AA3749">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280"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5D94C528" w14:textId="77777777" w:rsidR="00783299" w:rsidRPr="008364A7" w:rsidRDefault="00783299" w:rsidP="00AA3749">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848"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2F5C762F" w14:textId="77777777" w:rsidR="00783299" w:rsidRPr="008364A7" w:rsidRDefault="00783299" w:rsidP="008C0CE0">
            <w:pPr>
              <w:spacing w:after="0" w:line="240" w:lineRule="auto"/>
              <w:ind w:left="-107" w:right="-112"/>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995" w:type="dxa"/>
            <w:vMerge/>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tcPr>
          <w:p w14:paraId="092EBD13" w14:textId="77777777" w:rsidR="00783299" w:rsidRPr="008364A7" w:rsidRDefault="00783299" w:rsidP="00CF05EE">
            <w:pPr>
              <w:spacing w:after="0" w:line="240" w:lineRule="auto"/>
              <w:jc w:val="center"/>
              <w:rPr>
                <w:rFonts w:asciiTheme="minorBidi" w:eastAsia="Times New Roman" w:hAnsiTheme="minorBidi"/>
                <w:color w:val="000000"/>
                <w:sz w:val="20"/>
                <w:szCs w:val="20"/>
              </w:rPr>
            </w:pPr>
          </w:p>
        </w:tc>
      </w:tr>
      <w:tr w:rsidR="001D1B36" w:rsidRPr="008364A7" w14:paraId="0949BCA6" w14:textId="77777777" w:rsidTr="00773F4B">
        <w:trPr>
          <w:trHeight w:val="20"/>
        </w:trPr>
        <w:tc>
          <w:tcPr>
            <w:tcW w:w="530" w:type="dxa"/>
            <w:tcBorders>
              <w:top w:val="single" w:sz="12" w:space="0" w:color="808080" w:themeColor="background1" w:themeShade="80"/>
              <w:left w:val="single" w:sz="4" w:space="0" w:color="808080"/>
              <w:bottom w:val="single" w:sz="4" w:space="0" w:color="808080"/>
              <w:right w:val="single" w:sz="4" w:space="0" w:color="808080"/>
            </w:tcBorders>
            <w:shd w:val="clear" w:color="auto" w:fill="auto"/>
            <w:hideMark/>
          </w:tcPr>
          <w:p w14:paraId="76941520" w14:textId="76A8E2BB" w:rsidR="001D1B36" w:rsidRPr="008364A7" w:rsidRDefault="001D1B36" w:rsidP="001D1B36">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6.1</w:t>
            </w:r>
          </w:p>
        </w:tc>
        <w:tc>
          <w:tcPr>
            <w:tcW w:w="3406" w:type="dxa"/>
            <w:tcBorders>
              <w:top w:val="single" w:sz="12" w:space="0" w:color="808080" w:themeColor="background1" w:themeShade="80"/>
              <w:left w:val="single" w:sz="4" w:space="0" w:color="808080"/>
              <w:bottom w:val="single" w:sz="4" w:space="0" w:color="808080"/>
              <w:right w:val="single" w:sz="4" w:space="0" w:color="808080"/>
            </w:tcBorders>
            <w:shd w:val="clear" w:color="auto" w:fill="auto"/>
            <w:hideMark/>
          </w:tcPr>
          <w:p w14:paraId="29FB6A5B" w14:textId="2A9367DB" w:rsidR="001D1B36" w:rsidRPr="008364A7" w:rsidRDefault="001D1B36" w:rsidP="001D1B36">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Цэнгэг усны нөөц, урсац бүрэлдэх эх зэрэг онцлог экосистем бүхий газар нутгийг судалж, улсын тусгай хамгаалалттай газар нутгийг өргөжүүлэн эдийн засгийн үр өгөөжийг үнэлнэ.</w:t>
            </w:r>
          </w:p>
        </w:tc>
        <w:tc>
          <w:tcPr>
            <w:tcW w:w="700" w:type="dxa"/>
            <w:tcBorders>
              <w:top w:val="single" w:sz="12" w:space="0" w:color="808080" w:themeColor="background1" w:themeShade="80"/>
              <w:left w:val="single" w:sz="4" w:space="0" w:color="808080"/>
              <w:bottom w:val="single" w:sz="4" w:space="0" w:color="808080"/>
              <w:right w:val="single" w:sz="4" w:space="0" w:color="808080"/>
            </w:tcBorders>
            <w:shd w:val="clear" w:color="auto" w:fill="auto"/>
            <w:vAlign w:val="center"/>
            <w:hideMark/>
          </w:tcPr>
          <w:p w14:paraId="2D2BF71B" w14:textId="58C6BAA7" w:rsidR="001D1B36" w:rsidRPr="008364A7" w:rsidRDefault="001D1B36" w:rsidP="001D1B36">
            <w:pPr>
              <w:spacing w:after="0" w:line="240" w:lineRule="auto"/>
              <w:ind w:left="-109"/>
              <w:jc w:val="right"/>
              <w:rPr>
                <w:rFonts w:asciiTheme="minorBidi" w:eastAsia="Times New Roman" w:hAnsiTheme="minorBidi"/>
                <w:color w:val="000000"/>
                <w:sz w:val="20"/>
                <w:szCs w:val="20"/>
              </w:rPr>
            </w:pPr>
            <w:r w:rsidRPr="008364A7">
              <w:rPr>
                <w:rFonts w:ascii="Arial" w:hAnsi="Arial" w:cs="Arial"/>
                <w:color w:val="000000"/>
                <w:sz w:val="20"/>
                <w:szCs w:val="20"/>
              </w:rPr>
              <w:t>2</w:t>
            </w:r>
          </w:p>
        </w:tc>
        <w:tc>
          <w:tcPr>
            <w:tcW w:w="717"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0AB39CAE" w14:textId="6A815F66" w:rsidR="001D1B36" w:rsidRPr="008364A7" w:rsidRDefault="00F94F00" w:rsidP="001D1B36">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1272"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278E78D5" w14:textId="68FA2969" w:rsidR="001D1B36" w:rsidRPr="008364A7" w:rsidRDefault="001D1B36" w:rsidP="001D1B36">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1</w:t>
            </w:r>
          </w:p>
        </w:tc>
        <w:tc>
          <w:tcPr>
            <w:tcW w:w="1280"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1FBE5102" w14:textId="6841F19F" w:rsidR="001D1B36" w:rsidRPr="008364A7" w:rsidRDefault="001D1B36" w:rsidP="001D1B36">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1</w:t>
            </w:r>
          </w:p>
        </w:tc>
        <w:tc>
          <w:tcPr>
            <w:tcW w:w="848"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63367418" w14:textId="26D66098" w:rsidR="001D1B36" w:rsidRPr="008364A7" w:rsidRDefault="00F94F00" w:rsidP="001D1B36">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3B10A9AA" w14:textId="6BB385AD" w:rsidR="001D1B36" w:rsidRPr="008364A7" w:rsidRDefault="001D1B36" w:rsidP="001D1B36">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66.7</w:t>
            </w:r>
          </w:p>
        </w:tc>
      </w:tr>
      <w:tr w:rsidR="001D1B36" w:rsidRPr="008364A7" w14:paraId="7DC98169" w14:textId="77777777" w:rsidTr="00773F4B">
        <w:trPr>
          <w:trHeight w:val="20"/>
        </w:trPr>
        <w:tc>
          <w:tcPr>
            <w:tcW w:w="530" w:type="dxa"/>
            <w:tcBorders>
              <w:top w:val="nil"/>
              <w:left w:val="single" w:sz="4" w:space="0" w:color="808080"/>
              <w:bottom w:val="single" w:sz="4" w:space="0" w:color="808080"/>
              <w:right w:val="single" w:sz="4" w:space="0" w:color="808080"/>
            </w:tcBorders>
            <w:shd w:val="clear" w:color="auto" w:fill="auto"/>
            <w:hideMark/>
          </w:tcPr>
          <w:p w14:paraId="6CD6D045" w14:textId="053448C7" w:rsidR="001D1B36" w:rsidRPr="008364A7" w:rsidRDefault="001D1B36" w:rsidP="001D1B36">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6.2</w:t>
            </w:r>
          </w:p>
        </w:tc>
        <w:tc>
          <w:tcPr>
            <w:tcW w:w="3406" w:type="dxa"/>
            <w:tcBorders>
              <w:top w:val="nil"/>
              <w:left w:val="single" w:sz="4" w:space="0" w:color="808080"/>
              <w:bottom w:val="single" w:sz="4" w:space="0" w:color="808080"/>
              <w:right w:val="single" w:sz="4" w:space="0" w:color="808080"/>
            </w:tcBorders>
            <w:shd w:val="clear" w:color="auto" w:fill="auto"/>
            <w:hideMark/>
          </w:tcPr>
          <w:p w14:paraId="0800C81A" w14:textId="0E16331A" w:rsidR="001D1B36" w:rsidRPr="008364A7" w:rsidRDefault="001D1B36" w:rsidP="001D1B36">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Байгаль орчныг хамгаалах, нөөцийг зохимжтой ашиглах, шинжлэх ухааны үндэслэлтэй бодлого хэрэгжүүлж, доройтсон орчныг нөхөн сэргээж нөөцийн хомсдолыг бууруулах, ашиглалтын нөөц бий болгоно.</w:t>
            </w:r>
          </w:p>
        </w:tc>
        <w:tc>
          <w:tcPr>
            <w:tcW w:w="700" w:type="dxa"/>
            <w:tcBorders>
              <w:top w:val="nil"/>
              <w:left w:val="single" w:sz="4" w:space="0" w:color="808080"/>
              <w:bottom w:val="single" w:sz="4" w:space="0" w:color="808080"/>
              <w:right w:val="single" w:sz="4" w:space="0" w:color="808080"/>
            </w:tcBorders>
            <w:shd w:val="clear" w:color="auto" w:fill="auto"/>
            <w:vAlign w:val="center"/>
            <w:hideMark/>
          </w:tcPr>
          <w:p w14:paraId="2109499D" w14:textId="0FB6D63D" w:rsidR="001D1B36" w:rsidRPr="008364A7" w:rsidRDefault="001D1B36" w:rsidP="001D1B36">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5</w:t>
            </w:r>
          </w:p>
        </w:tc>
        <w:tc>
          <w:tcPr>
            <w:tcW w:w="717" w:type="dxa"/>
            <w:tcBorders>
              <w:top w:val="nil"/>
              <w:left w:val="nil"/>
              <w:bottom w:val="single" w:sz="4" w:space="0" w:color="808080"/>
              <w:right w:val="single" w:sz="4" w:space="0" w:color="808080"/>
            </w:tcBorders>
            <w:shd w:val="clear" w:color="auto" w:fill="auto"/>
            <w:vAlign w:val="center"/>
          </w:tcPr>
          <w:p w14:paraId="7C59E067" w14:textId="2EDD651E" w:rsidR="001D1B36" w:rsidRPr="008364A7" w:rsidRDefault="001D1B36" w:rsidP="001D1B36">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272" w:type="dxa"/>
            <w:tcBorders>
              <w:top w:val="nil"/>
              <w:left w:val="nil"/>
              <w:bottom w:val="single" w:sz="4" w:space="0" w:color="808080"/>
              <w:right w:val="single" w:sz="4" w:space="0" w:color="808080"/>
            </w:tcBorders>
            <w:shd w:val="clear" w:color="auto" w:fill="auto"/>
            <w:vAlign w:val="center"/>
          </w:tcPr>
          <w:p w14:paraId="1F02BD7D" w14:textId="1C8139A1" w:rsidR="001D1B36" w:rsidRPr="008364A7" w:rsidRDefault="001D1B36" w:rsidP="001D1B36">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w:t>
            </w:r>
          </w:p>
        </w:tc>
        <w:tc>
          <w:tcPr>
            <w:tcW w:w="1280" w:type="dxa"/>
            <w:tcBorders>
              <w:top w:val="nil"/>
              <w:left w:val="nil"/>
              <w:bottom w:val="single" w:sz="4" w:space="0" w:color="808080"/>
              <w:right w:val="single" w:sz="4" w:space="0" w:color="808080"/>
            </w:tcBorders>
            <w:shd w:val="clear" w:color="auto" w:fill="auto"/>
            <w:vAlign w:val="center"/>
          </w:tcPr>
          <w:p w14:paraId="472C37CE" w14:textId="23FE1DAC" w:rsidR="001D1B36" w:rsidRPr="008364A7" w:rsidRDefault="00F94F00" w:rsidP="001D1B36">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48" w:type="dxa"/>
            <w:tcBorders>
              <w:top w:val="nil"/>
              <w:left w:val="nil"/>
              <w:bottom w:val="single" w:sz="4" w:space="0" w:color="808080"/>
              <w:right w:val="single" w:sz="4" w:space="0" w:color="808080"/>
            </w:tcBorders>
            <w:shd w:val="clear" w:color="auto" w:fill="auto"/>
            <w:vAlign w:val="center"/>
          </w:tcPr>
          <w:p w14:paraId="0665BA0C" w14:textId="33D51214" w:rsidR="001D1B36" w:rsidRPr="008364A7" w:rsidRDefault="00F94F00" w:rsidP="001D1B36">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nil"/>
              <w:left w:val="nil"/>
              <w:bottom w:val="single" w:sz="4" w:space="0" w:color="808080"/>
              <w:right w:val="single" w:sz="4" w:space="0" w:color="808080"/>
            </w:tcBorders>
            <w:shd w:val="clear" w:color="auto" w:fill="auto"/>
            <w:vAlign w:val="center"/>
          </w:tcPr>
          <w:p w14:paraId="079F1A88" w14:textId="01FC309A" w:rsidR="001D1B36" w:rsidRPr="008364A7" w:rsidRDefault="001D1B36" w:rsidP="001D1B36">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89.3</w:t>
            </w:r>
          </w:p>
        </w:tc>
      </w:tr>
      <w:tr w:rsidR="001D1B36" w:rsidRPr="008364A7" w14:paraId="20CC5FA7" w14:textId="77777777" w:rsidTr="00773F4B">
        <w:trPr>
          <w:trHeight w:val="20"/>
        </w:trPr>
        <w:tc>
          <w:tcPr>
            <w:tcW w:w="530" w:type="dxa"/>
            <w:tcBorders>
              <w:top w:val="single" w:sz="4" w:space="0" w:color="808080"/>
              <w:left w:val="single" w:sz="4" w:space="0" w:color="808080"/>
              <w:bottom w:val="single" w:sz="4" w:space="0" w:color="808080"/>
              <w:right w:val="single" w:sz="4" w:space="0" w:color="808080"/>
            </w:tcBorders>
            <w:shd w:val="clear" w:color="auto" w:fill="auto"/>
            <w:hideMark/>
          </w:tcPr>
          <w:p w14:paraId="36768737" w14:textId="32A8B80E" w:rsidR="001D1B36" w:rsidRPr="008364A7" w:rsidRDefault="001D1B36" w:rsidP="001D1B36">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6.3</w:t>
            </w:r>
          </w:p>
        </w:tc>
        <w:tc>
          <w:tcPr>
            <w:tcW w:w="3406" w:type="dxa"/>
            <w:tcBorders>
              <w:top w:val="single" w:sz="4" w:space="0" w:color="808080"/>
              <w:left w:val="single" w:sz="4" w:space="0" w:color="808080"/>
              <w:bottom w:val="single" w:sz="4" w:space="0" w:color="808080"/>
              <w:right w:val="single" w:sz="4" w:space="0" w:color="808080"/>
            </w:tcBorders>
            <w:shd w:val="clear" w:color="auto" w:fill="auto"/>
            <w:hideMark/>
          </w:tcPr>
          <w:p w14:paraId="7C2E1C5F" w14:textId="357EDECD" w:rsidR="001D1B36" w:rsidRPr="008364A7" w:rsidRDefault="001D1B36" w:rsidP="001D1B36">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Усны хуримтлал, ус хангамжийг нэмэгдүүлж, усны нөөцийг бохирдол, хомсдолоос хамгаалах, зохистой ашиглах нэгдсэн менежментийг хэрэгжүүлнэ.</w:t>
            </w:r>
          </w:p>
        </w:tc>
        <w:tc>
          <w:tcPr>
            <w:tcW w:w="700"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10036F16" w14:textId="56A4AA0F" w:rsidR="001D1B36" w:rsidRPr="008364A7" w:rsidRDefault="001D1B36" w:rsidP="001D1B36">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4</w:t>
            </w:r>
          </w:p>
        </w:tc>
        <w:tc>
          <w:tcPr>
            <w:tcW w:w="717" w:type="dxa"/>
            <w:tcBorders>
              <w:top w:val="single" w:sz="4" w:space="0" w:color="808080"/>
              <w:left w:val="nil"/>
              <w:bottom w:val="single" w:sz="4" w:space="0" w:color="808080"/>
              <w:right w:val="single" w:sz="4" w:space="0" w:color="808080"/>
            </w:tcBorders>
            <w:shd w:val="clear" w:color="auto" w:fill="auto"/>
            <w:vAlign w:val="center"/>
          </w:tcPr>
          <w:p w14:paraId="6EC95B28" w14:textId="34C9A095" w:rsidR="001D1B36" w:rsidRPr="008364A7" w:rsidRDefault="00F94F00" w:rsidP="001D1B36">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272" w:type="dxa"/>
            <w:tcBorders>
              <w:top w:val="single" w:sz="4" w:space="0" w:color="808080"/>
              <w:left w:val="nil"/>
              <w:bottom w:val="single" w:sz="4" w:space="0" w:color="808080"/>
              <w:right w:val="single" w:sz="4" w:space="0" w:color="808080"/>
            </w:tcBorders>
            <w:shd w:val="clear" w:color="auto" w:fill="auto"/>
            <w:vAlign w:val="center"/>
          </w:tcPr>
          <w:p w14:paraId="3DBB0844" w14:textId="3F9BD354" w:rsidR="001D1B36" w:rsidRPr="008364A7" w:rsidRDefault="001D1B36" w:rsidP="001D1B36">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w:t>
            </w:r>
          </w:p>
        </w:tc>
        <w:tc>
          <w:tcPr>
            <w:tcW w:w="1280" w:type="dxa"/>
            <w:tcBorders>
              <w:top w:val="single" w:sz="4" w:space="0" w:color="808080"/>
              <w:left w:val="nil"/>
              <w:bottom w:val="single" w:sz="4" w:space="0" w:color="808080"/>
              <w:right w:val="single" w:sz="4" w:space="0" w:color="808080"/>
            </w:tcBorders>
            <w:shd w:val="clear" w:color="auto" w:fill="auto"/>
            <w:vAlign w:val="center"/>
          </w:tcPr>
          <w:p w14:paraId="4B38E08F" w14:textId="219C60CE" w:rsidR="001D1B36" w:rsidRPr="008364A7" w:rsidRDefault="001D1B36" w:rsidP="001D1B36">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848" w:type="dxa"/>
            <w:tcBorders>
              <w:top w:val="single" w:sz="4" w:space="0" w:color="808080"/>
              <w:left w:val="nil"/>
              <w:bottom w:val="single" w:sz="4" w:space="0" w:color="808080"/>
              <w:right w:val="single" w:sz="4" w:space="0" w:color="808080"/>
            </w:tcBorders>
            <w:shd w:val="clear" w:color="auto" w:fill="auto"/>
            <w:vAlign w:val="center"/>
          </w:tcPr>
          <w:p w14:paraId="600BAF34" w14:textId="5AE56DFC" w:rsidR="001D1B36" w:rsidRPr="008364A7" w:rsidRDefault="00F94F00" w:rsidP="001D1B36">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single" w:sz="4" w:space="0" w:color="808080"/>
              <w:left w:val="nil"/>
              <w:bottom w:val="single" w:sz="4" w:space="0" w:color="808080"/>
              <w:right w:val="single" w:sz="4" w:space="0" w:color="808080"/>
            </w:tcBorders>
            <w:shd w:val="clear" w:color="auto" w:fill="auto"/>
            <w:vAlign w:val="center"/>
          </w:tcPr>
          <w:p w14:paraId="3B4D5541" w14:textId="3732E89A" w:rsidR="001D1B36" w:rsidRPr="008364A7" w:rsidRDefault="001D1B36" w:rsidP="001D1B36">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68.3</w:t>
            </w:r>
          </w:p>
        </w:tc>
      </w:tr>
      <w:tr w:rsidR="001D1B36" w:rsidRPr="008364A7" w14:paraId="1444A3F5" w14:textId="77777777" w:rsidTr="00773F4B">
        <w:trPr>
          <w:trHeight w:val="20"/>
        </w:trPr>
        <w:tc>
          <w:tcPr>
            <w:tcW w:w="530" w:type="dxa"/>
            <w:tcBorders>
              <w:top w:val="single" w:sz="4" w:space="0" w:color="808080"/>
              <w:left w:val="single" w:sz="4" w:space="0" w:color="808080"/>
              <w:bottom w:val="single" w:sz="4" w:space="0" w:color="808080"/>
              <w:right w:val="single" w:sz="4" w:space="0" w:color="808080"/>
            </w:tcBorders>
            <w:shd w:val="clear" w:color="auto" w:fill="auto"/>
            <w:hideMark/>
          </w:tcPr>
          <w:p w14:paraId="5B7E569E" w14:textId="45481E5D" w:rsidR="001D1B36" w:rsidRPr="008364A7" w:rsidRDefault="001D1B36" w:rsidP="001D1B36">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6.4</w:t>
            </w:r>
          </w:p>
        </w:tc>
        <w:tc>
          <w:tcPr>
            <w:tcW w:w="3406" w:type="dxa"/>
            <w:tcBorders>
              <w:top w:val="single" w:sz="4" w:space="0" w:color="808080"/>
              <w:left w:val="single" w:sz="4" w:space="0" w:color="808080"/>
              <w:bottom w:val="single" w:sz="4" w:space="0" w:color="808080"/>
              <w:right w:val="single" w:sz="4" w:space="0" w:color="808080"/>
            </w:tcBorders>
            <w:shd w:val="clear" w:color="auto" w:fill="auto"/>
            <w:hideMark/>
          </w:tcPr>
          <w:p w14:paraId="18CDDA25" w14:textId="3C383C76" w:rsidR="001D1B36" w:rsidRPr="008364A7" w:rsidRDefault="001D1B36" w:rsidP="001D1B36">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 xml:space="preserve">Ногоон хөгжлийн бодлогыг хэрэгжүүлж, байгальд ээлтэй, нөөцийн хэмнэлттэй, үр ашигтай цэвэр технологи нэвтрүүлэн, уур амьсгалын өөрчлөлтийг </w:t>
            </w:r>
            <w:r w:rsidRPr="008364A7">
              <w:rPr>
                <w:rFonts w:ascii="Arial" w:hAnsi="Arial" w:cs="Arial"/>
                <w:sz w:val="20"/>
                <w:szCs w:val="20"/>
              </w:rPr>
              <w:lastRenderedPageBreak/>
              <w:t>сааруулах, дасан зохицох үндэсний чадавхыг бүрдүүлнэ.</w:t>
            </w:r>
          </w:p>
        </w:tc>
        <w:tc>
          <w:tcPr>
            <w:tcW w:w="700" w:type="dxa"/>
            <w:tcBorders>
              <w:top w:val="single" w:sz="4" w:space="0" w:color="808080"/>
              <w:left w:val="single" w:sz="4" w:space="0" w:color="808080"/>
              <w:bottom w:val="single" w:sz="12" w:space="0" w:color="808080" w:themeColor="background1" w:themeShade="80"/>
              <w:right w:val="single" w:sz="4" w:space="0" w:color="808080"/>
            </w:tcBorders>
            <w:shd w:val="clear" w:color="auto" w:fill="auto"/>
            <w:vAlign w:val="center"/>
            <w:hideMark/>
          </w:tcPr>
          <w:p w14:paraId="2C3682C0" w14:textId="4F250305" w:rsidR="001D1B36" w:rsidRPr="008364A7" w:rsidRDefault="001D1B36" w:rsidP="001D1B36">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lastRenderedPageBreak/>
              <w:t>7</w:t>
            </w:r>
          </w:p>
        </w:tc>
        <w:tc>
          <w:tcPr>
            <w:tcW w:w="717" w:type="dxa"/>
            <w:tcBorders>
              <w:top w:val="single" w:sz="4" w:space="0" w:color="808080"/>
              <w:left w:val="nil"/>
              <w:bottom w:val="single" w:sz="12" w:space="0" w:color="808080" w:themeColor="background1" w:themeShade="80"/>
              <w:right w:val="single" w:sz="4" w:space="0" w:color="808080"/>
            </w:tcBorders>
            <w:shd w:val="clear" w:color="auto" w:fill="auto"/>
            <w:vAlign w:val="center"/>
          </w:tcPr>
          <w:p w14:paraId="4242DA43" w14:textId="120969E8" w:rsidR="001D1B36" w:rsidRPr="008364A7" w:rsidRDefault="00F94F00" w:rsidP="001D1B36">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272" w:type="dxa"/>
            <w:tcBorders>
              <w:top w:val="single" w:sz="4" w:space="0" w:color="808080"/>
              <w:left w:val="nil"/>
              <w:bottom w:val="single" w:sz="12" w:space="0" w:color="808080" w:themeColor="background1" w:themeShade="80"/>
              <w:right w:val="single" w:sz="4" w:space="0" w:color="808080"/>
            </w:tcBorders>
            <w:shd w:val="clear" w:color="auto" w:fill="auto"/>
            <w:vAlign w:val="center"/>
          </w:tcPr>
          <w:p w14:paraId="19BC265E" w14:textId="6ACE569F" w:rsidR="001D1B36" w:rsidRPr="008364A7" w:rsidRDefault="001D1B36" w:rsidP="001D1B36">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w:t>
            </w:r>
          </w:p>
        </w:tc>
        <w:tc>
          <w:tcPr>
            <w:tcW w:w="1280" w:type="dxa"/>
            <w:tcBorders>
              <w:top w:val="single" w:sz="4" w:space="0" w:color="808080"/>
              <w:left w:val="nil"/>
              <w:bottom w:val="single" w:sz="12" w:space="0" w:color="808080" w:themeColor="background1" w:themeShade="80"/>
              <w:right w:val="single" w:sz="4" w:space="0" w:color="808080"/>
            </w:tcBorders>
            <w:shd w:val="clear" w:color="auto" w:fill="auto"/>
            <w:vAlign w:val="center"/>
          </w:tcPr>
          <w:p w14:paraId="62189872" w14:textId="48531A46" w:rsidR="001D1B36" w:rsidRPr="008364A7" w:rsidRDefault="001D1B36" w:rsidP="001D1B36">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w:t>
            </w:r>
          </w:p>
        </w:tc>
        <w:tc>
          <w:tcPr>
            <w:tcW w:w="848" w:type="dxa"/>
            <w:tcBorders>
              <w:top w:val="single" w:sz="4" w:space="0" w:color="808080"/>
              <w:left w:val="nil"/>
              <w:bottom w:val="single" w:sz="12" w:space="0" w:color="808080" w:themeColor="background1" w:themeShade="80"/>
              <w:right w:val="single" w:sz="4" w:space="0" w:color="808080"/>
            </w:tcBorders>
            <w:shd w:val="clear" w:color="auto" w:fill="auto"/>
            <w:vAlign w:val="center"/>
          </w:tcPr>
          <w:p w14:paraId="649D455F" w14:textId="7D0B4CD7" w:rsidR="001D1B36" w:rsidRPr="008364A7" w:rsidRDefault="00F94F00" w:rsidP="001D1B36">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single" w:sz="4" w:space="0" w:color="808080"/>
              <w:left w:val="nil"/>
              <w:bottom w:val="single" w:sz="12" w:space="0" w:color="808080" w:themeColor="background1" w:themeShade="80"/>
              <w:right w:val="single" w:sz="4" w:space="0" w:color="808080"/>
            </w:tcBorders>
            <w:shd w:val="clear" w:color="auto" w:fill="auto"/>
            <w:vAlign w:val="center"/>
          </w:tcPr>
          <w:p w14:paraId="007B464D" w14:textId="1226BB42" w:rsidR="001D1B36" w:rsidRPr="008364A7" w:rsidRDefault="001D1B36" w:rsidP="001D1B36">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71.4</w:t>
            </w:r>
          </w:p>
        </w:tc>
      </w:tr>
      <w:tr w:rsidR="007805A7" w:rsidRPr="008364A7" w14:paraId="217B8726" w14:textId="77777777" w:rsidTr="00773F4B">
        <w:trPr>
          <w:trHeight w:val="20"/>
        </w:trPr>
        <w:tc>
          <w:tcPr>
            <w:tcW w:w="3936" w:type="dxa"/>
            <w:gridSpan w:val="2"/>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hideMark/>
          </w:tcPr>
          <w:p w14:paraId="76CFA1E5" w14:textId="77777777" w:rsidR="007805A7" w:rsidRPr="008364A7" w:rsidRDefault="007805A7" w:rsidP="001D1B36">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lastRenderedPageBreak/>
              <w:t>Нийт</w:t>
            </w:r>
          </w:p>
        </w:tc>
        <w:tc>
          <w:tcPr>
            <w:tcW w:w="700" w:type="dxa"/>
            <w:tcBorders>
              <w:top w:val="single" w:sz="12" w:space="0" w:color="808080" w:themeColor="background1" w:themeShade="80"/>
              <w:left w:val="single" w:sz="4" w:space="0" w:color="808080"/>
              <w:bottom w:val="single" w:sz="4" w:space="0" w:color="808080" w:themeColor="background1" w:themeShade="80"/>
              <w:right w:val="single" w:sz="4" w:space="0" w:color="808080"/>
            </w:tcBorders>
            <w:shd w:val="clear" w:color="auto" w:fill="auto"/>
            <w:noWrap/>
            <w:vAlign w:val="center"/>
          </w:tcPr>
          <w:p w14:paraId="1682BDB0" w14:textId="314C238A" w:rsidR="007805A7" w:rsidRPr="008364A7" w:rsidRDefault="007805A7" w:rsidP="001D1B36">
            <w:pPr>
              <w:spacing w:after="0" w:line="240" w:lineRule="auto"/>
              <w:jc w:val="right"/>
              <w:rPr>
                <w:rFonts w:asciiTheme="minorBidi" w:eastAsia="Times New Roman" w:hAnsiTheme="minorBidi"/>
                <w:b/>
                <w:bCs/>
                <w:color w:val="000000"/>
                <w:sz w:val="20"/>
                <w:szCs w:val="20"/>
              </w:rPr>
            </w:pPr>
            <w:r w:rsidRPr="008364A7">
              <w:rPr>
                <w:rFonts w:ascii="Arial" w:hAnsi="Arial" w:cs="Arial"/>
                <w:b/>
                <w:bCs/>
                <w:color w:val="000000"/>
                <w:sz w:val="20"/>
                <w:szCs w:val="20"/>
              </w:rPr>
              <w:t>18</w:t>
            </w:r>
          </w:p>
        </w:tc>
        <w:tc>
          <w:tcPr>
            <w:tcW w:w="717"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30B3D2BE" w14:textId="7556C72A" w:rsidR="007805A7" w:rsidRPr="008364A7" w:rsidRDefault="007805A7" w:rsidP="001D1B36">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w:t>
            </w:r>
          </w:p>
        </w:tc>
        <w:tc>
          <w:tcPr>
            <w:tcW w:w="1272"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7DA899A3" w14:textId="77FCCDDF" w:rsidR="007805A7" w:rsidRPr="008364A7" w:rsidRDefault="007805A7" w:rsidP="001D1B36">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12</w:t>
            </w:r>
          </w:p>
        </w:tc>
        <w:tc>
          <w:tcPr>
            <w:tcW w:w="1280"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481B0185" w14:textId="29C6CDDF" w:rsidR="007805A7" w:rsidRPr="008364A7" w:rsidRDefault="007805A7" w:rsidP="001D1B36">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5</w:t>
            </w:r>
          </w:p>
        </w:tc>
        <w:tc>
          <w:tcPr>
            <w:tcW w:w="848"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4F16162B" w14:textId="5B7EE8A8" w:rsidR="007805A7" w:rsidRPr="008364A7" w:rsidRDefault="007805A7" w:rsidP="001D1B36">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w:t>
            </w:r>
          </w:p>
        </w:tc>
        <w:tc>
          <w:tcPr>
            <w:tcW w:w="995" w:type="dxa"/>
            <w:tcBorders>
              <w:top w:val="single" w:sz="12" w:space="0" w:color="808080" w:themeColor="background1" w:themeShade="80"/>
              <w:left w:val="nil"/>
              <w:right w:val="single" w:sz="4" w:space="0" w:color="808080"/>
            </w:tcBorders>
            <w:shd w:val="clear" w:color="auto" w:fill="auto"/>
            <w:vAlign w:val="center"/>
          </w:tcPr>
          <w:p w14:paraId="1D5D5B12" w14:textId="2FE23C08" w:rsidR="007805A7" w:rsidRPr="008364A7" w:rsidRDefault="007805A7" w:rsidP="001D1B36">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75.2</w:t>
            </w:r>
          </w:p>
        </w:tc>
      </w:tr>
      <w:tr w:rsidR="007805A7" w:rsidRPr="008364A7" w14:paraId="0A56E6C8" w14:textId="77777777" w:rsidTr="00773F4B">
        <w:trPr>
          <w:trHeight w:val="20"/>
        </w:trPr>
        <w:tc>
          <w:tcPr>
            <w:tcW w:w="393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14:paraId="5F9C627E" w14:textId="3BC4A02C" w:rsidR="007805A7" w:rsidRPr="008364A7" w:rsidRDefault="007805A7" w:rsidP="000F7902">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 дүнд эзлэх хувь</w:t>
            </w:r>
          </w:p>
        </w:tc>
        <w:tc>
          <w:tcPr>
            <w:tcW w:w="700"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noWrap/>
            <w:vAlign w:val="center"/>
          </w:tcPr>
          <w:p w14:paraId="0D7B6DF8" w14:textId="77777777" w:rsidR="007805A7" w:rsidRPr="008364A7" w:rsidRDefault="007805A7" w:rsidP="000F7902">
            <w:pPr>
              <w:spacing w:after="0" w:line="240" w:lineRule="auto"/>
              <w:jc w:val="right"/>
              <w:rPr>
                <w:rFonts w:ascii="Arial" w:hAnsi="Arial" w:cs="Arial"/>
                <w:b/>
                <w:bCs/>
                <w:color w:val="000000"/>
                <w:sz w:val="20"/>
                <w:szCs w:val="20"/>
              </w:rPr>
            </w:pPr>
          </w:p>
        </w:tc>
        <w:tc>
          <w:tcPr>
            <w:tcW w:w="717"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vAlign w:val="center"/>
          </w:tcPr>
          <w:p w14:paraId="53366FAD" w14:textId="41BC44EC" w:rsidR="007805A7" w:rsidRPr="008364A7" w:rsidRDefault="007805A7" w:rsidP="000F7902">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5.6</w:t>
            </w:r>
          </w:p>
        </w:tc>
        <w:tc>
          <w:tcPr>
            <w:tcW w:w="1272"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A671C9B" w14:textId="785814C8" w:rsidR="007805A7" w:rsidRPr="008364A7" w:rsidRDefault="007805A7" w:rsidP="000F7902">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66.7</w:t>
            </w:r>
          </w:p>
        </w:tc>
        <w:tc>
          <w:tcPr>
            <w:tcW w:w="1280"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10C16192" w14:textId="49942088" w:rsidR="007805A7" w:rsidRPr="008364A7" w:rsidRDefault="007805A7" w:rsidP="000F7902">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27.8</w:t>
            </w:r>
          </w:p>
        </w:tc>
        <w:tc>
          <w:tcPr>
            <w:tcW w:w="848"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5C8C9CC" w14:textId="66F464C1" w:rsidR="007805A7" w:rsidRPr="008364A7" w:rsidRDefault="007805A7" w:rsidP="000F7902">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0.0</w:t>
            </w:r>
          </w:p>
        </w:tc>
        <w:tc>
          <w:tcPr>
            <w:tcW w:w="995" w:type="dxa"/>
            <w:tcBorders>
              <w:left w:val="nil"/>
              <w:bottom w:val="single" w:sz="4" w:space="0" w:color="808080"/>
              <w:right w:val="single" w:sz="4" w:space="0" w:color="808080"/>
            </w:tcBorders>
            <w:shd w:val="clear" w:color="auto" w:fill="auto"/>
            <w:vAlign w:val="center"/>
          </w:tcPr>
          <w:p w14:paraId="62F273F2" w14:textId="49559B5A" w:rsidR="007805A7" w:rsidRPr="008364A7" w:rsidRDefault="007805A7" w:rsidP="000F7902">
            <w:pPr>
              <w:spacing w:after="0" w:line="240" w:lineRule="auto"/>
              <w:jc w:val="right"/>
              <w:rPr>
                <w:rFonts w:ascii="Arial" w:hAnsi="Arial" w:cs="Arial"/>
                <w:b/>
                <w:bCs/>
                <w:color w:val="000000"/>
                <w:sz w:val="20"/>
                <w:szCs w:val="20"/>
              </w:rPr>
            </w:pPr>
          </w:p>
        </w:tc>
      </w:tr>
    </w:tbl>
    <w:p w14:paraId="49E26F99" w14:textId="1CFF9C51" w:rsidR="00CD73B1" w:rsidRDefault="00CD73B1" w:rsidP="00911066">
      <w:pPr>
        <w:pStyle w:val="paragraph"/>
        <w:shd w:val="clear" w:color="auto" w:fill="FFFFFF"/>
        <w:spacing w:before="24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Ногоон хөгжлийн </w:t>
      </w:r>
      <w:r w:rsidRPr="008364A7">
        <w:rPr>
          <w:rStyle w:val="normaltextrun"/>
          <w:rFonts w:ascii="Arial" w:eastAsiaTheme="majorEastAsia" w:hAnsi="Arial" w:cs="Arial"/>
          <w:color w:val="000000" w:themeColor="text1"/>
        </w:rPr>
        <w:t xml:space="preserve">бодлого, зорилгын хүрээнд дэвшүүлсэн 4 зорилтын 18 арга хэмжээнээс 1 зорилтын 1 арга хэмжээ “үр дүнтэй”, 4 зорилтын </w:t>
      </w:r>
      <w:r w:rsidR="00911066" w:rsidRPr="008364A7">
        <w:rPr>
          <w:rStyle w:val="normaltextrun"/>
          <w:rFonts w:ascii="Arial" w:eastAsiaTheme="majorEastAsia" w:hAnsi="Arial" w:cs="Arial"/>
          <w:color w:val="000000" w:themeColor="text1"/>
        </w:rPr>
        <w:t>12</w:t>
      </w:r>
      <w:r w:rsidRPr="008364A7">
        <w:rPr>
          <w:rStyle w:val="normaltextrun"/>
          <w:rFonts w:ascii="Arial" w:eastAsiaTheme="majorEastAsia" w:hAnsi="Arial" w:cs="Arial"/>
          <w:color w:val="000000" w:themeColor="text1"/>
        </w:rPr>
        <w:t xml:space="preserve"> арга хэмжээ “тодорхой үр дүнд хүрсэн”, </w:t>
      </w:r>
      <w:r w:rsidR="00911066" w:rsidRPr="008364A7">
        <w:rPr>
          <w:rStyle w:val="normaltextrun"/>
          <w:rFonts w:ascii="Arial" w:eastAsiaTheme="majorEastAsia" w:hAnsi="Arial" w:cs="Arial"/>
          <w:color w:val="000000" w:themeColor="text1"/>
        </w:rPr>
        <w:t>3</w:t>
      </w:r>
      <w:r w:rsidRPr="008364A7">
        <w:rPr>
          <w:rStyle w:val="normaltextrun"/>
          <w:rFonts w:ascii="Arial" w:eastAsiaTheme="majorEastAsia" w:hAnsi="Arial" w:cs="Arial"/>
        </w:rPr>
        <w:t xml:space="preserve"> зорилтын </w:t>
      </w:r>
      <w:r w:rsidR="00911066" w:rsidRPr="008364A7">
        <w:rPr>
          <w:rStyle w:val="normaltextrun"/>
          <w:rFonts w:ascii="Arial" w:eastAsiaTheme="majorEastAsia" w:hAnsi="Arial" w:cs="Arial"/>
        </w:rPr>
        <w:t>5</w:t>
      </w:r>
      <w:r w:rsidRPr="008364A7">
        <w:rPr>
          <w:rStyle w:val="normaltextrun"/>
          <w:rFonts w:ascii="Arial" w:eastAsiaTheme="majorEastAsia" w:hAnsi="Arial" w:cs="Arial"/>
        </w:rPr>
        <w:t xml:space="preserve"> арга хэмжээ “эрчимжүүлэх шаардлагатай” үнэлэгдсэн байна.</w:t>
      </w:r>
    </w:p>
    <w:p w14:paraId="316AE928" w14:textId="1139AE58" w:rsidR="009C674D" w:rsidRPr="008364A7" w:rsidRDefault="00A23D89" w:rsidP="009C674D">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rPr>
      </w:pPr>
      <w:r w:rsidRPr="00B7769D">
        <w:rPr>
          <w:rStyle w:val="normaltextrun"/>
          <w:rFonts w:ascii="Arial" w:eastAsiaTheme="majorEastAsia" w:hAnsi="Arial" w:cs="Arial"/>
        </w:rPr>
        <w:t xml:space="preserve">Дээрх зорилгын хүрээнд хамаарах хяналт-шинжилгээ, үнэлгээний </w:t>
      </w:r>
      <w:r w:rsidR="009C674D" w:rsidRPr="00940863">
        <w:rPr>
          <w:rFonts w:ascii="Arial" w:hAnsi="Arial" w:cs="Arial"/>
        </w:rPr>
        <w:t>1</w:t>
      </w:r>
      <w:r w:rsidR="009C674D">
        <w:rPr>
          <w:rFonts w:ascii="Arial" w:hAnsi="Arial" w:cs="Arial"/>
        </w:rPr>
        <w:t>3</w:t>
      </w:r>
      <w:r w:rsidR="009C674D" w:rsidRPr="00940863">
        <w:rPr>
          <w:rFonts w:ascii="Arial" w:hAnsi="Arial" w:cs="Arial"/>
        </w:rPr>
        <w:t xml:space="preserve"> шалгуур үзүүлэлт батлагдсан ба эдгээр шалгуур үзүүлэлтийн хүрсэн түвшин дунджаар </w:t>
      </w:r>
      <w:r w:rsidR="009C674D">
        <w:rPr>
          <w:rFonts w:ascii="Arial" w:hAnsi="Arial" w:cs="Arial"/>
        </w:rPr>
        <w:t>69.0</w:t>
      </w:r>
      <w:r w:rsidR="009C674D" w:rsidRPr="00940863">
        <w:rPr>
          <w:rFonts w:ascii="Arial" w:hAnsi="Arial" w:cs="Arial"/>
        </w:rPr>
        <w:t xml:space="preserve"> хувь байна. Нийт шалгуур үзүүлэлтээс </w:t>
      </w:r>
      <w:r w:rsidR="009C674D">
        <w:rPr>
          <w:rFonts w:ascii="Arial" w:hAnsi="Arial" w:cs="Arial"/>
        </w:rPr>
        <w:t>5</w:t>
      </w:r>
      <w:r w:rsidR="009C674D" w:rsidRPr="00940863">
        <w:rPr>
          <w:rFonts w:ascii="Arial" w:hAnsi="Arial" w:cs="Arial"/>
        </w:rPr>
        <w:t xml:space="preserve"> шалгуур үзүүлэлтийн хүрсэн түвшин 100.0 хувь, </w:t>
      </w:r>
      <w:r w:rsidR="009C674D">
        <w:rPr>
          <w:rFonts w:ascii="Arial" w:hAnsi="Arial" w:cs="Arial"/>
        </w:rPr>
        <w:t>2</w:t>
      </w:r>
      <w:r w:rsidR="009C674D" w:rsidRPr="00940863">
        <w:rPr>
          <w:rFonts w:ascii="Arial" w:hAnsi="Arial" w:cs="Arial"/>
        </w:rPr>
        <w:t xml:space="preserve"> шалгуур үзүүлэлтийн хүрсэн түвшин 70.0-9</w:t>
      </w:r>
      <w:r w:rsidR="00610BC1">
        <w:rPr>
          <w:rFonts w:ascii="Arial" w:hAnsi="Arial" w:cs="Arial"/>
        </w:rPr>
        <w:t>0</w:t>
      </w:r>
      <w:r w:rsidR="009C674D" w:rsidRPr="00940863">
        <w:rPr>
          <w:rFonts w:ascii="Arial" w:hAnsi="Arial" w:cs="Arial"/>
        </w:rPr>
        <w:t xml:space="preserve">.0 хүртэл хувь, </w:t>
      </w:r>
      <w:r w:rsidR="009C674D">
        <w:rPr>
          <w:rFonts w:ascii="Arial" w:hAnsi="Arial" w:cs="Arial"/>
        </w:rPr>
        <w:t>1</w:t>
      </w:r>
      <w:r w:rsidR="009C674D" w:rsidRPr="00940863">
        <w:rPr>
          <w:rFonts w:ascii="Arial" w:hAnsi="Arial" w:cs="Arial"/>
        </w:rPr>
        <w:t xml:space="preserve"> шалгуур үзүүлэлтийн хүрсэн түвшин 30.0 хувь, </w:t>
      </w:r>
      <w:r w:rsidR="009C674D">
        <w:rPr>
          <w:rFonts w:ascii="Arial" w:hAnsi="Arial" w:cs="Arial"/>
        </w:rPr>
        <w:t>2</w:t>
      </w:r>
      <w:r w:rsidR="009C674D" w:rsidRPr="00940863">
        <w:rPr>
          <w:rFonts w:ascii="Arial" w:hAnsi="Arial" w:cs="Arial"/>
        </w:rPr>
        <w:t xml:space="preserve"> шалгуур үзүүлэлтийн хүрсэн түвшин 0.0 хувь байгаа ба </w:t>
      </w:r>
      <w:r w:rsidR="009C674D">
        <w:rPr>
          <w:rFonts w:ascii="Arial" w:hAnsi="Arial" w:cs="Arial"/>
        </w:rPr>
        <w:t>3</w:t>
      </w:r>
      <w:r w:rsidR="009C674D" w:rsidRPr="00940863">
        <w:rPr>
          <w:rFonts w:ascii="Arial" w:hAnsi="Arial" w:cs="Arial"/>
        </w:rPr>
        <w:t xml:space="preserve"> шалгуур үзүүлэлтийн хүрсэн түвшинг тооцох боломжгүй байна.</w:t>
      </w:r>
      <w:r w:rsidR="009C674D">
        <w:rPr>
          <w:rFonts w:ascii="Arial" w:hAnsi="Arial" w:cs="Arial"/>
        </w:rPr>
        <w:t xml:space="preserve"> </w:t>
      </w:r>
      <w:r w:rsidR="009C674D" w:rsidRPr="00940863">
        <w:rPr>
          <w:rFonts w:ascii="Arial" w:hAnsi="Arial" w:cs="Arial"/>
        </w:rPr>
        <w:t xml:space="preserve">Үндсэн чиглэлд тусгагдсан </w:t>
      </w:r>
      <w:r w:rsidR="009C674D">
        <w:rPr>
          <w:rFonts w:ascii="Arial" w:hAnsi="Arial" w:cs="Arial"/>
        </w:rPr>
        <w:t xml:space="preserve">“Ногоон хөгжил” </w:t>
      </w:r>
      <w:r w:rsidR="009C674D" w:rsidRPr="00940863">
        <w:rPr>
          <w:rFonts w:ascii="Arial" w:hAnsi="Arial" w:cs="Arial"/>
        </w:rPr>
        <w:t xml:space="preserve">зорилгод хамаарах </w:t>
      </w:r>
      <w:r w:rsidR="009C674D">
        <w:rPr>
          <w:rFonts w:ascii="Arial" w:hAnsi="Arial" w:cs="Arial"/>
        </w:rPr>
        <w:t>18</w:t>
      </w:r>
      <w:r w:rsidR="009C674D" w:rsidRPr="00940863">
        <w:rPr>
          <w:rFonts w:ascii="Arial" w:hAnsi="Arial" w:cs="Arial"/>
        </w:rPr>
        <w:t xml:space="preserve"> арга хэмжээний хэрэгжилттэй харьцуулж үзэхэд, шалгуур үзүүлэлтийн хүрсэн түвшин нь арга хэмжээний хэрэгжилтийн дундаж хувиас </w:t>
      </w:r>
      <w:r w:rsidR="009C674D">
        <w:rPr>
          <w:rFonts w:ascii="Arial" w:hAnsi="Arial" w:cs="Arial"/>
        </w:rPr>
        <w:t>6.2</w:t>
      </w:r>
      <w:r w:rsidR="009C674D" w:rsidRPr="00940863">
        <w:rPr>
          <w:rFonts w:ascii="Arial" w:hAnsi="Arial" w:cs="Arial"/>
        </w:rPr>
        <w:t xml:space="preserve"> </w:t>
      </w:r>
      <w:r w:rsidR="009C674D">
        <w:rPr>
          <w:rFonts w:ascii="Arial" w:hAnsi="Arial" w:cs="Arial"/>
        </w:rPr>
        <w:t xml:space="preserve">хувиар </w:t>
      </w:r>
      <w:r w:rsidR="00610BC1">
        <w:rPr>
          <w:rFonts w:ascii="Arial" w:hAnsi="Arial" w:cs="Arial"/>
        </w:rPr>
        <w:t xml:space="preserve">бага </w:t>
      </w:r>
      <w:r w:rsidR="009C674D" w:rsidRPr="00940863">
        <w:rPr>
          <w:rFonts w:ascii="Arial" w:hAnsi="Arial" w:cs="Arial"/>
        </w:rPr>
        <w:t>байна.</w:t>
      </w:r>
    </w:p>
    <w:p w14:paraId="78DACACB" w14:textId="7AB0AA26" w:rsidR="009F7922" w:rsidRPr="00F94F00" w:rsidRDefault="0042763B" w:rsidP="0016056B">
      <w:pPr>
        <w:pStyle w:val="paragraph"/>
        <w:spacing w:before="240" w:beforeAutospacing="0" w:after="120" w:afterAutospacing="0"/>
        <w:ind w:firstLine="720"/>
        <w:jc w:val="both"/>
        <w:textAlignment w:val="baseline"/>
        <w:rPr>
          <w:rStyle w:val="normaltextrun"/>
          <w:rFonts w:ascii="Arial" w:eastAsiaTheme="majorEastAsia" w:hAnsi="Arial" w:cs="Arial"/>
          <w:b/>
          <w:bCs/>
          <w:color w:val="153D63" w:themeColor="text2" w:themeTint="E6"/>
        </w:rPr>
      </w:pPr>
      <w:r w:rsidRPr="00F94F00">
        <w:rPr>
          <w:rStyle w:val="normaltextrun"/>
          <w:rFonts w:ascii="Arial" w:eastAsiaTheme="majorEastAsia" w:hAnsi="Arial" w:cs="Arial"/>
          <w:b/>
          <w:bCs/>
          <w:color w:val="153D63" w:themeColor="text2" w:themeTint="E6"/>
        </w:rPr>
        <w:t>2.7.А</w:t>
      </w:r>
      <w:r w:rsidR="00FE3C2D" w:rsidRPr="00F94F00">
        <w:rPr>
          <w:rStyle w:val="normaltextrun"/>
          <w:rFonts w:ascii="Arial" w:eastAsiaTheme="majorEastAsia" w:hAnsi="Arial" w:cs="Arial"/>
          <w:b/>
          <w:bCs/>
          <w:color w:val="153D63" w:themeColor="text2" w:themeTint="E6"/>
        </w:rPr>
        <w:t>мар тайван, аюулгүй нийгэм</w:t>
      </w:r>
      <w:r w:rsidRPr="00F94F00">
        <w:rPr>
          <w:rStyle w:val="normaltextrun"/>
          <w:rFonts w:ascii="Arial" w:eastAsiaTheme="majorEastAsia" w:hAnsi="Arial" w:cs="Arial"/>
          <w:b/>
          <w:bCs/>
          <w:color w:val="153D63" w:themeColor="text2" w:themeTint="E6"/>
        </w:rPr>
        <w:t> </w:t>
      </w:r>
    </w:p>
    <w:p w14:paraId="7CA2C5C7" w14:textId="432CD191" w:rsidR="009F7922" w:rsidRPr="008364A7" w:rsidRDefault="0016056B" w:rsidP="0016056B">
      <w:pPr>
        <w:pStyle w:val="paragraph"/>
        <w:shd w:val="clear" w:color="auto" w:fill="FFFFFF" w:themeFill="background1"/>
        <w:spacing w:before="0" w:beforeAutospacing="0" w:after="120" w:afterAutospacing="0"/>
        <w:ind w:firstLine="720"/>
        <w:jc w:val="both"/>
        <w:textAlignment w:val="baseline"/>
        <w:rPr>
          <w:rFonts w:ascii="Arial" w:hAnsi="Arial" w:cs="Arial"/>
        </w:rPr>
      </w:pPr>
      <w:r w:rsidRPr="008364A7">
        <w:rPr>
          <w:rStyle w:val="normaltextrun"/>
          <w:rFonts w:ascii="Arial" w:eastAsiaTheme="majorEastAsia" w:hAnsi="Arial" w:cs="Arial"/>
        </w:rPr>
        <w:t xml:space="preserve">Амар тайван, аюулгүй нийгэм бодлогын хүрээнд </w:t>
      </w:r>
      <w:r w:rsidR="009F7922" w:rsidRPr="008364A7">
        <w:rPr>
          <w:rStyle w:val="normaltextrun"/>
          <w:rFonts w:ascii="Arial" w:eastAsiaTheme="majorEastAsia" w:hAnsi="Arial" w:cs="Arial"/>
        </w:rPr>
        <w:t>“Улсын батлан хамгаалах чадавхыг бэхжүүлж, хүний эрх, эрх чөлөө, нийгмийн дэг журам, иргэдийн амьдрах орчны аюулгүй байдлыг хангах, гамшгийн эрсдэлийг бууруулах замаар хүн, нийгмийн аюулгүй байдлыг хангана</w:t>
      </w:r>
      <w:r w:rsidR="009F7922" w:rsidRPr="008364A7">
        <w:rPr>
          <w:rStyle w:val="normaltextrun"/>
          <w:rFonts w:ascii="Arial" w:eastAsiaTheme="majorEastAsia" w:hAnsi="Arial" w:cs="Arial"/>
          <w:shd w:val="clear" w:color="auto" w:fill="FFFFFF"/>
        </w:rPr>
        <w:t xml:space="preserve">” гэсэн зорилгыг дэвшүүлж, </w:t>
      </w:r>
      <w:r w:rsidR="0042763B" w:rsidRPr="008364A7">
        <w:rPr>
          <w:rStyle w:val="normaltextrun"/>
          <w:rFonts w:ascii="Arial" w:eastAsiaTheme="majorEastAsia" w:hAnsi="Arial" w:cs="Arial"/>
          <w:shd w:val="clear" w:color="auto" w:fill="FFFFFF"/>
        </w:rPr>
        <w:t xml:space="preserve">энэ хүрээнд 5 </w:t>
      </w:r>
      <w:r w:rsidR="009F7922" w:rsidRPr="008364A7">
        <w:rPr>
          <w:rStyle w:val="normaltextrun"/>
          <w:rFonts w:ascii="Arial" w:eastAsiaTheme="majorEastAsia" w:hAnsi="Arial" w:cs="Arial"/>
          <w:shd w:val="clear" w:color="auto" w:fill="FFFFFF"/>
        </w:rPr>
        <w:t>зорилт</w:t>
      </w:r>
      <w:r w:rsidR="0042763B" w:rsidRPr="008364A7">
        <w:rPr>
          <w:rStyle w:val="normaltextrun"/>
          <w:rFonts w:ascii="Arial" w:eastAsiaTheme="majorEastAsia" w:hAnsi="Arial" w:cs="Arial"/>
          <w:shd w:val="clear" w:color="auto" w:fill="FFFFFF"/>
        </w:rPr>
        <w:t xml:space="preserve">, 23 арга хэмжээг </w:t>
      </w:r>
      <w:r w:rsidR="00636993" w:rsidRPr="008364A7">
        <w:rPr>
          <w:rStyle w:val="normaltextrun"/>
          <w:rFonts w:ascii="Arial" w:eastAsiaTheme="majorEastAsia" w:hAnsi="Arial" w:cs="Arial"/>
          <w:shd w:val="clear" w:color="auto" w:fill="FFFFFF"/>
        </w:rPr>
        <w:t>хэрэгжүүлэхээр тусгасан.</w:t>
      </w:r>
      <w:r w:rsidR="009F7922" w:rsidRPr="008364A7">
        <w:rPr>
          <w:rStyle w:val="eop"/>
          <w:rFonts w:ascii="Arial" w:eastAsiaTheme="majorEastAsia" w:hAnsi="Arial" w:cs="Arial"/>
        </w:rPr>
        <w:t> </w:t>
      </w:r>
    </w:p>
    <w:p w14:paraId="7369DAE5" w14:textId="384861F8" w:rsidR="00C36626" w:rsidRPr="007805A7" w:rsidRDefault="009F7922" w:rsidP="00C36626">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Дээрх </w:t>
      </w:r>
      <w:r w:rsidR="0042763B" w:rsidRPr="008364A7">
        <w:rPr>
          <w:rStyle w:val="normaltextrun"/>
          <w:rFonts w:ascii="Arial" w:eastAsiaTheme="majorEastAsia" w:hAnsi="Arial" w:cs="Arial"/>
        </w:rPr>
        <w:t xml:space="preserve">зорилт, </w:t>
      </w:r>
      <w:r w:rsidRPr="008364A7">
        <w:rPr>
          <w:rStyle w:val="normaltextrun"/>
          <w:rFonts w:ascii="Arial" w:eastAsiaTheme="majorEastAsia" w:hAnsi="Arial" w:cs="Arial"/>
        </w:rPr>
        <w:t>арга хэмжээний хэрэгжилт</w:t>
      </w:r>
      <w:r w:rsidR="007805A7">
        <w:rPr>
          <w:rStyle w:val="normaltextrun"/>
          <w:rFonts w:ascii="Arial" w:eastAsiaTheme="majorEastAsia" w:hAnsi="Arial" w:cs="Arial"/>
        </w:rPr>
        <w:t xml:space="preserve"> </w:t>
      </w:r>
      <w:r w:rsidRPr="008364A7">
        <w:rPr>
          <w:rStyle w:val="normaltextrun"/>
          <w:rFonts w:ascii="Arial" w:eastAsiaTheme="majorEastAsia" w:hAnsi="Arial" w:cs="Arial"/>
        </w:rPr>
        <w:t xml:space="preserve">дунджаар </w:t>
      </w:r>
      <w:r w:rsidR="00F13020" w:rsidRPr="008364A7">
        <w:rPr>
          <w:rStyle w:val="normaltextrun"/>
          <w:rFonts w:ascii="Arial" w:eastAsiaTheme="majorEastAsia" w:hAnsi="Arial" w:cs="Arial"/>
        </w:rPr>
        <w:t>8</w:t>
      </w:r>
      <w:r w:rsidR="00EE3A74" w:rsidRPr="008364A7">
        <w:rPr>
          <w:rStyle w:val="normaltextrun"/>
          <w:rFonts w:ascii="Arial" w:eastAsiaTheme="majorEastAsia" w:hAnsi="Arial" w:cs="Arial"/>
        </w:rPr>
        <w:t>3</w:t>
      </w:r>
      <w:r w:rsidR="00F13020" w:rsidRPr="008364A7">
        <w:rPr>
          <w:rStyle w:val="normaltextrun"/>
          <w:rFonts w:ascii="Arial" w:eastAsiaTheme="majorEastAsia" w:hAnsi="Arial" w:cs="Arial"/>
        </w:rPr>
        <w:t>.</w:t>
      </w:r>
      <w:r w:rsidR="00EE3A74" w:rsidRPr="008364A7">
        <w:rPr>
          <w:rStyle w:val="normaltextrun"/>
          <w:rFonts w:ascii="Arial" w:eastAsiaTheme="majorEastAsia" w:hAnsi="Arial" w:cs="Arial"/>
        </w:rPr>
        <w:t>3</w:t>
      </w:r>
      <w:r w:rsidRPr="008364A7">
        <w:rPr>
          <w:rStyle w:val="normaltextrun"/>
          <w:rFonts w:ascii="Arial" w:eastAsiaTheme="majorEastAsia" w:hAnsi="Arial" w:cs="Arial"/>
        </w:rPr>
        <w:t xml:space="preserve"> хувь</w:t>
      </w:r>
      <w:r w:rsidR="0042763B" w:rsidRPr="008364A7">
        <w:rPr>
          <w:rStyle w:val="normaltextrun"/>
          <w:rFonts w:ascii="Arial" w:eastAsiaTheme="majorEastAsia" w:hAnsi="Arial" w:cs="Arial"/>
        </w:rPr>
        <w:t xml:space="preserve"> буюу</w:t>
      </w:r>
      <w:r w:rsidRPr="008364A7">
        <w:rPr>
          <w:rStyle w:val="normaltextrun"/>
          <w:rFonts w:ascii="Arial" w:eastAsiaTheme="majorEastAsia" w:hAnsi="Arial" w:cs="Arial"/>
        </w:rPr>
        <w:t xml:space="preserve"> “тодорхой үр дүн</w:t>
      </w:r>
      <w:r w:rsidR="00D95283" w:rsidRPr="008364A7">
        <w:rPr>
          <w:rStyle w:val="normaltextrun"/>
          <w:rFonts w:ascii="Arial" w:eastAsiaTheme="majorEastAsia" w:hAnsi="Arial" w:cs="Arial"/>
        </w:rPr>
        <w:t>тэй</w:t>
      </w:r>
      <w:r w:rsidR="0042763B" w:rsidRPr="008364A7">
        <w:rPr>
          <w:rStyle w:val="normaltextrun"/>
          <w:rFonts w:ascii="Arial" w:eastAsiaTheme="majorEastAsia" w:hAnsi="Arial" w:cs="Arial"/>
        </w:rPr>
        <w:t>”</w:t>
      </w:r>
      <w:r w:rsidR="00D95283" w:rsidRPr="008364A7">
        <w:rPr>
          <w:rStyle w:val="normaltextrun"/>
          <w:rFonts w:ascii="Arial" w:eastAsiaTheme="majorEastAsia" w:hAnsi="Arial" w:cs="Arial"/>
        </w:rPr>
        <w:t xml:space="preserve"> хэрэгжсэн</w:t>
      </w:r>
      <w:r w:rsidRPr="008364A7">
        <w:rPr>
          <w:rStyle w:val="normaltextrun"/>
          <w:rFonts w:ascii="Arial" w:eastAsiaTheme="majorEastAsia" w:hAnsi="Arial" w:cs="Arial"/>
        </w:rPr>
        <w:t xml:space="preserve"> байна. </w:t>
      </w:r>
      <w:r w:rsidR="00DA0C97" w:rsidRPr="007805A7">
        <w:rPr>
          <w:rStyle w:val="normaltextrun"/>
          <w:rFonts w:ascii="Arial" w:eastAsiaTheme="majorEastAsia" w:hAnsi="Arial" w:cs="Arial"/>
        </w:rPr>
        <w:t>2024 оны хэрэгжилттэй харьцуулахад</w:t>
      </w:r>
      <w:r w:rsidR="007805A7">
        <w:rPr>
          <w:rStyle w:val="normaltextrun"/>
          <w:rFonts w:ascii="Arial" w:eastAsiaTheme="majorEastAsia" w:hAnsi="Arial" w:cs="Arial"/>
        </w:rPr>
        <w:t xml:space="preserve">, </w:t>
      </w:r>
      <w:r w:rsidR="00DA0C97" w:rsidRPr="007805A7">
        <w:rPr>
          <w:rStyle w:val="normaltextrun"/>
          <w:rFonts w:ascii="Arial" w:eastAsiaTheme="majorEastAsia" w:hAnsi="Arial" w:cs="Arial"/>
        </w:rPr>
        <w:t>1.</w:t>
      </w:r>
      <w:r w:rsidR="007805A7">
        <w:rPr>
          <w:rStyle w:val="normaltextrun"/>
          <w:rFonts w:ascii="Arial" w:eastAsiaTheme="majorEastAsia" w:hAnsi="Arial" w:cs="Arial"/>
        </w:rPr>
        <w:t xml:space="preserve">6 </w:t>
      </w:r>
      <w:r w:rsidR="00DA0C97" w:rsidRPr="007805A7">
        <w:rPr>
          <w:rStyle w:val="normaltextrun"/>
          <w:rFonts w:ascii="Arial" w:eastAsiaTheme="majorEastAsia" w:hAnsi="Arial" w:cs="Arial"/>
        </w:rPr>
        <w:t>хуви</w:t>
      </w:r>
      <w:r w:rsidR="007805A7">
        <w:rPr>
          <w:rStyle w:val="normaltextrun"/>
          <w:rFonts w:ascii="Arial" w:eastAsiaTheme="majorEastAsia" w:hAnsi="Arial" w:cs="Arial"/>
        </w:rPr>
        <w:t xml:space="preserve">йн өөрчлөлттэй </w:t>
      </w:r>
      <w:r w:rsidR="00DA0C97" w:rsidRPr="007805A7">
        <w:rPr>
          <w:rStyle w:val="normaltextrun"/>
          <w:rFonts w:ascii="Arial" w:eastAsiaTheme="majorEastAsia" w:hAnsi="Arial" w:cs="Arial"/>
        </w:rPr>
        <w:t>байна.</w:t>
      </w:r>
      <w:r w:rsidR="00C36626" w:rsidRPr="007805A7">
        <w:rPr>
          <w:rStyle w:val="normaltextrun"/>
          <w:rFonts w:ascii="Arial" w:eastAsiaTheme="majorEastAsia" w:hAnsi="Arial" w:cs="Arial"/>
        </w:rPr>
        <w:t xml:space="preserve"> </w:t>
      </w:r>
    </w:p>
    <w:p w14:paraId="77AAD4C7" w14:textId="7561BFC8" w:rsidR="005F2FE0" w:rsidRPr="008E3596" w:rsidRDefault="009F7922" w:rsidP="0042763B">
      <w:pPr>
        <w:pStyle w:val="paragraph"/>
        <w:shd w:val="clear" w:color="auto" w:fill="FFFFFF"/>
        <w:spacing w:before="0" w:beforeAutospacing="0" w:after="0" w:afterAutospacing="0"/>
        <w:jc w:val="both"/>
        <w:textAlignment w:val="baseline"/>
        <w:rPr>
          <w:rStyle w:val="eop"/>
          <w:rFonts w:ascii="Arial" w:eastAsiaTheme="majorEastAsia" w:hAnsi="Arial" w:cs="Arial"/>
          <w:b/>
          <w:bCs/>
          <w:sz w:val="20"/>
          <w:szCs w:val="20"/>
        </w:rPr>
      </w:pPr>
      <w:r w:rsidRPr="005F2FE0">
        <w:rPr>
          <w:rStyle w:val="eop"/>
          <w:rFonts w:ascii="Arial" w:eastAsiaTheme="majorEastAsia" w:hAnsi="Arial" w:cs="Arial"/>
          <w:b/>
          <w:bCs/>
          <w:sz w:val="20"/>
          <w:szCs w:val="20"/>
        </w:rPr>
        <w:t xml:space="preserve">Хүснэгт </w:t>
      </w:r>
      <w:r w:rsidR="003213B0" w:rsidRPr="005F2FE0">
        <w:rPr>
          <w:rStyle w:val="eop"/>
          <w:rFonts w:ascii="Arial" w:eastAsiaTheme="majorEastAsia" w:hAnsi="Arial" w:cs="Arial"/>
          <w:b/>
          <w:bCs/>
          <w:sz w:val="20"/>
          <w:szCs w:val="20"/>
        </w:rPr>
        <w:t>8</w:t>
      </w:r>
      <w:r w:rsidRPr="005F2FE0">
        <w:rPr>
          <w:rStyle w:val="eop"/>
          <w:rFonts w:ascii="Arial" w:eastAsiaTheme="majorEastAsia" w:hAnsi="Arial" w:cs="Arial"/>
          <w:b/>
          <w:bCs/>
          <w:sz w:val="20"/>
          <w:szCs w:val="20"/>
        </w:rPr>
        <w:t>. Амар тайван, аюулгүй нийгэм зорилгын хэрэгжилт</w:t>
      </w:r>
      <w:r w:rsidR="00E912CA" w:rsidRPr="005F2FE0">
        <w:rPr>
          <w:rStyle w:val="eop"/>
          <w:rFonts w:ascii="Arial" w:eastAsiaTheme="majorEastAsia" w:hAnsi="Arial" w:cs="Arial"/>
          <w:b/>
          <w:bCs/>
          <w:sz w:val="20"/>
          <w:szCs w:val="20"/>
        </w:rPr>
        <w:t xml:space="preserve"> (хамаарах зорилт, хэрэгжилтийн хувиар)</w:t>
      </w:r>
    </w:p>
    <w:tbl>
      <w:tblPr>
        <w:tblW w:w="9753" w:type="dxa"/>
        <w:tblInd w:w="-113"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Look w:val="04A0" w:firstRow="1" w:lastRow="0" w:firstColumn="1" w:lastColumn="0" w:noHBand="0" w:noVBand="1"/>
      </w:tblPr>
      <w:tblGrid>
        <w:gridCol w:w="531"/>
        <w:gridCol w:w="3540"/>
        <w:gridCol w:w="567"/>
        <w:gridCol w:w="853"/>
        <w:gridCol w:w="1136"/>
        <w:gridCol w:w="1278"/>
        <w:gridCol w:w="853"/>
        <w:gridCol w:w="995"/>
      </w:tblGrid>
      <w:tr w:rsidR="0082255A" w:rsidRPr="008364A7" w14:paraId="2D63FC03" w14:textId="77777777" w:rsidTr="0082255A">
        <w:trPr>
          <w:trHeight w:val="179"/>
        </w:trPr>
        <w:tc>
          <w:tcPr>
            <w:tcW w:w="53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0883B982" w14:textId="77777777" w:rsidR="0082255A" w:rsidRPr="008364A7" w:rsidRDefault="0082255A" w:rsidP="00CF05EE">
            <w:pPr>
              <w:spacing w:after="0" w:line="240" w:lineRule="auto"/>
              <w:jc w:val="center"/>
              <w:rPr>
                <w:rFonts w:asciiTheme="minorBidi" w:eastAsia="Times New Roman" w:hAnsiTheme="minorBidi"/>
                <w:color w:val="000000"/>
                <w:sz w:val="20"/>
                <w:szCs w:val="20"/>
              </w:rPr>
            </w:pPr>
            <w:bookmarkStart w:id="4" w:name="_Hlk191329080"/>
            <w:r w:rsidRPr="008364A7">
              <w:rPr>
                <w:rFonts w:asciiTheme="minorBidi" w:eastAsia="Times New Roman" w:hAnsiTheme="minorBidi"/>
                <w:color w:val="000000"/>
                <w:sz w:val="20"/>
                <w:szCs w:val="20"/>
              </w:rPr>
              <w:t>№</w:t>
            </w:r>
          </w:p>
        </w:tc>
        <w:tc>
          <w:tcPr>
            <w:tcW w:w="35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4070625B" w14:textId="77777777" w:rsidR="0082255A" w:rsidRPr="008364A7" w:rsidRDefault="0082255A"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hideMark/>
          </w:tcPr>
          <w:p w14:paraId="327A0464" w14:textId="77777777" w:rsidR="0082255A" w:rsidRPr="008364A7" w:rsidRDefault="0082255A" w:rsidP="00F95AB2">
            <w:pPr>
              <w:spacing w:after="0"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1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07472C" w14:textId="77777777" w:rsidR="0082255A" w:rsidRPr="008364A7" w:rsidRDefault="0082255A"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99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8422A77" w14:textId="2A452339" w:rsidR="0082255A" w:rsidRPr="008364A7" w:rsidRDefault="0082255A"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sz w:val="20"/>
                <w:szCs w:val="20"/>
              </w:rPr>
              <w:t>Дундаж үнэлгээ</w:t>
            </w:r>
          </w:p>
        </w:tc>
      </w:tr>
      <w:tr w:rsidR="0082255A" w:rsidRPr="008364A7" w14:paraId="019C6CCE" w14:textId="77777777" w:rsidTr="0082255A">
        <w:trPr>
          <w:trHeight w:val="179"/>
        </w:trPr>
        <w:tc>
          <w:tcPr>
            <w:tcW w:w="531"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068FD37F" w14:textId="77777777" w:rsidR="0082255A" w:rsidRPr="008364A7" w:rsidRDefault="0082255A" w:rsidP="0082255A">
            <w:pPr>
              <w:spacing w:after="0" w:line="240" w:lineRule="auto"/>
              <w:jc w:val="center"/>
              <w:rPr>
                <w:rFonts w:asciiTheme="minorBidi" w:eastAsia="Times New Roman" w:hAnsiTheme="minorBidi"/>
                <w:color w:val="000000"/>
                <w:sz w:val="20"/>
                <w:szCs w:val="20"/>
              </w:rPr>
            </w:pPr>
          </w:p>
        </w:tc>
        <w:tc>
          <w:tcPr>
            <w:tcW w:w="3540"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56B1525A" w14:textId="77777777" w:rsidR="0082255A" w:rsidRPr="008364A7" w:rsidRDefault="0082255A" w:rsidP="0082255A">
            <w:pPr>
              <w:spacing w:after="0" w:line="240" w:lineRule="auto"/>
              <w:jc w:val="center"/>
              <w:rPr>
                <w:rFonts w:asciiTheme="minorBidi" w:eastAsia="Times New Roman" w:hAnsiTheme="minorBidi"/>
                <w:color w:val="000000"/>
                <w:sz w:val="20"/>
                <w:szCs w:val="20"/>
              </w:rPr>
            </w:pPr>
          </w:p>
        </w:tc>
        <w:tc>
          <w:tcPr>
            <w:tcW w:w="567"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tcPr>
          <w:p w14:paraId="6BB12EC5" w14:textId="77777777" w:rsidR="0082255A" w:rsidRPr="008364A7" w:rsidRDefault="0082255A" w:rsidP="0082255A">
            <w:pPr>
              <w:spacing w:after="0" w:line="240" w:lineRule="auto"/>
              <w:ind w:left="113" w:right="113"/>
              <w:jc w:val="center"/>
              <w:rPr>
                <w:rFonts w:asciiTheme="minorBidi" w:eastAsia="Times New Roman" w:hAnsiTheme="minorBidi"/>
                <w:color w:val="000000"/>
                <w:sz w:val="20"/>
                <w:szCs w:val="20"/>
              </w:rPr>
            </w:pPr>
          </w:p>
        </w:tc>
        <w:tc>
          <w:tcPr>
            <w:tcW w:w="8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C08A40" w14:textId="22C08CB4" w:rsidR="0082255A" w:rsidRPr="008364A7" w:rsidRDefault="0082255A" w:rsidP="0082255A">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1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849901" w14:textId="4FE287AB" w:rsidR="0082255A" w:rsidRPr="008364A7" w:rsidRDefault="0082255A" w:rsidP="0082255A">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EEC0D0" w14:textId="407B8064" w:rsidR="0082255A" w:rsidRPr="008364A7" w:rsidRDefault="0082255A" w:rsidP="0082255A">
            <w:pPr>
              <w:spacing w:after="0" w:line="240" w:lineRule="auto"/>
              <w:ind w:left="-108" w:right="-102"/>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8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5C20E0" w14:textId="5CF94AED" w:rsidR="0082255A" w:rsidRPr="008364A7" w:rsidRDefault="0082255A" w:rsidP="0082255A">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995" w:type="dxa"/>
            <w:vMerge/>
            <w:tcBorders>
              <w:left w:val="single" w:sz="4" w:space="0" w:color="808080" w:themeColor="background1" w:themeShade="80"/>
              <w:right w:val="single" w:sz="4" w:space="0" w:color="808080" w:themeColor="background1" w:themeShade="80"/>
            </w:tcBorders>
            <w:vAlign w:val="center"/>
          </w:tcPr>
          <w:p w14:paraId="7465D4AA" w14:textId="77777777" w:rsidR="0082255A" w:rsidRPr="008364A7" w:rsidRDefault="0082255A" w:rsidP="0082255A">
            <w:pPr>
              <w:spacing w:after="0" w:line="240" w:lineRule="auto"/>
              <w:jc w:val="center"/>
              <w:rPr>
                <w:rFonts w:asciiTheme="minorBidi" w:eastAsia="Times New Roman" w:hAnsiTheme="minorBidi"/>
                <w:sz w:val="20"/>
                <w:szCs w:val="20"/>
              </w:rPr>
            </w:pPr>
          </w:p>
        </w:tc>
      </w:tr>
      <w:tr w:rsidR="0082255A" w:rsidRPr="008364A7" w14:paraId="48C31807" w14:textId="77777777" w:rsidTr="0082255A">
        <w:trPr>
          <w:trHeight w:val="70"/>
        </w:trPr>
        <w:tc>
          <w:tcPr>
            <w:tcW w:w="531"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6FC7BE54" w14:textId="77777777" w:rsidR="0082255A" w:rsidRPr="008364A7" w:rsidRDefault="0082255A" w:rsidP="00CF05EE">
            <w:pPr>
              <w:spacing w:after="0" w:line="240" w:lineRule="auto"/>
              <w:jc w:val="center"/>
              <w:rPr>
                <w:rFonts w:asciiTheme="minorBidi" w:eastAsia="Times New Roman" w:hAnsiTheme="minorBidi"/>
                <w:color w:val="000000"/>
                <w:sz w:val="20"/>
                <w:szCs w:val="20"/>
              </w:rPr>
            </w:pPr>
          </w:p>
        </w:tc>
        <w:tc>
          <w:tcPr>
            <w:tcW w:w="3540"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5CDD820B" w14:textId="77777777" w:rsidR="0082255A" w:rsidRPr="008364A7" w:rsidRDefault="0082255A" w:rsidP="00CF05EE">
            <w:pPr>
              <w:spacing w:after="0" w:line="240" w:lineRule="auto"/>
              <w:jc w:val="center"/>
              <w:rPr>
                <w:rFonts w:asciiTheme="minorBidi" w:eastAsia="Times New Roman" w:hAnsiTheme="minorBidi"/>
                <w:color w:val="000000"/>
                <w:sz w:val="20"/>
                <w:szCs w:val="20"/>
              </w:rPr>
            </w:pPr>
          </w:p>
        </w:tc>
        <w:tc>
          <w:tcPr>
            <w:tcW w:w="567"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38D2BEA2" w14:textId="77777777" w:rsidR="0082255A" w:rsidRPr="008364A7" w:rsidRDefault="0082255A" w:rsidP="00CF05EE">
            <w:pPr>
              <w:spacing w:after="0" w:line="240" w:lineRule="auto"/>
              <w:jc w:val="center"/>
              <w:rPr>
                <w:rFonts w:asciiTheme="minorBidi" w:eastAsia="Times New Roman" w:hAnsiTheme="minorBidi"/>
                <w:color w:val="000000"/>
                <w:sz w:val="20"/>
                <w:szCs w:val="20"/>
              </w:rPr>
            </w:pPr>
          </w:p>
        </w:tc>
        <w:tc>
          <w:tcPr>
            <w:tcW w:w="853" w:type="dxa"/>
            <w:tcBorders>
              <w:top w:val="single" w:sz="4" w:space="0" w:color="808080" w:themeColor="background1" w:themeShade="80"/>
              <w:bottom w:val="single" w:sz="12" w:space="0" w:color="808080" w:themeColor="background1" w:themeShade="80"/>
            </w:tcBorders>
            <w:vAlign w:val="center"/>
          </w:tcPr>
          <w:p w14:paraId="07E81024" w14:textId="77777777" w:rsidR="0082255A" w:rsidRPr="008364A7" w:rsidRDefault="0082255A"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136" w:type="dxa"/>
            <w:tcBorders>
              <w:top w:val="single" w:sz="4" w:space="0" w:color="808080" w:themeColor="background1" w:themeShade="80"/>
              <w:bottom w:val="single" w:sz="12" w:space="0" w:color="808080" w:themeColor="background1" w:themeShade="80"/>
            </w:tcBorders>
            <w:vAlign w:val="center"/>
          </w:tcPr>
          <w:p w14:paraId="6CBFECE6" w14:textId="77777777" w:rsidR="0082255A" w:rsidRPr="008364A7" w:rsidRDefault="0082255A"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278" w:type="dxa"/>
            <w:tcBorders>
              <w:top w:val="single" w:sz="4" w:space="0" w:color="808080" w:themeColor="background1" w:themeShade="80"/>
              <w:bottom w:val="single" w:sz="12" w:space="0" w:color="808080" w:themeColor="background1" w:themeShade="80"/>
            </w:tcBorders>
            <w:vAlign w:val="center"/>
          </w:tcPr>
          <w:p w14:paraId="19F019C2" w14:textId="77777777" w:rsidR="0082255A" w:rsidRPr="008364A7" w:rsidRDefault="0082255A"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853" w:type="dxa"/>
            <w:tcBorders>
              <w:top w:val="single" w:sz="4" w:space="0" w:color="808080" w:themeColor="background1" w:themeShade="80"/>
              <w:bottom w:val="single" w:sz="12" w:space="0" w:color="808080" w:themeColor="background1" w:themeShade="80"/>
            </w:tcBorders>
            <w:vAlign w:val="center"/>
          </w:tcPr>
          <w:p w14:paraId="2B18F807" w14:textId="77777777" w:rsidR="0082255A" w:rsidRPr="008364A7" w:rsidRDefault="0082255A" w:rsidP="0082255A">
            <w:pPr>
              <w:spacing w:after="0" w:line="240" w:lineRule="auto"/>
              <w:ind w:right="-112"/>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995"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tcPr>
          <w:p w14:paraId="77EFE222" w14:textId="77777777" w:rsidR="0082255A" w:rsidRPr="008364A7" w:rsidRDefault="0082255A" w:rsidP="00CF05EE">
            <w:pPr>
              <w:spacing w:after="0" w:line="240" w:lineRule="auto"/>
              <w:jc w:val="center"/>
              <w:rPr>
                <w:rFonts w:asciiTheme="minorBidi" w:eastAsia="Times New Roman" w:hAnsiTheme="minorBidi"/>
                <w:color w:val="000000"/>
                <w:sz w:val="20"/>
                <w:szCs w:val="20"/>
              </w:rPr>
            </w:pPr>
          </w:p>
        </w:tc>
      </w:tr>
      <w:tr w:rsidR="00EE7EDA" w:rsidRPr="008364A7" w14:paraId="5FBA2840" w14:textId="77777777" w:rsidTr="0082255A">
        <w:trPr>
          <w:trHeight w:val="20"/>
        </w:trPr>
        <w:tc>
          <w:tcPr>
            <w:tcW w:w="531" w:type="dxa"/>
            <w:tcBorders>
              <w:top w:val="single" w:sz="4" w:space="0" w:color="808080"/>
              <w:left w:val="single" w:sz="4" w:space="0" w:color="808080"/>
              <w:bottom w:val="single" w:sz="4" w:space="0" w:color="808080"/>
              <w:right w:val="single" w:sz="4" w:space="0" w:color="808080"/>
            </w:tcBorders>
            <w:shd w:val="clear" w:color="auto" w:fill="auto"/>
            <w:hideMark/>
          </w:tcPr>
          <w:p w14:paraId="7F7DB11C" w14:textId="7A0D839A" w:rsidR="00EE7EDA" w:rsidRPr="008364A7" w:rsidRDefault="00EE7EDA" w:rsidP="00EE7EDA">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7.1</w:t>
            </w:r>
          </w:p>
        </w:tc>
        <w:tc>
          <w:tcPr>
            <w:tcW w:w="3540" w:type="dxa"/>
            <w:tcBorders>
              <w:top w:val="single" w:sz="4" w:space="0" w:color="808080"/>
              <w:left w:val="single" w:sz="4" w:space="0" w:color="808080"/>
              <w:bottom w:val="single" w:sz="4" w:space="0" w:color="808080"/>
              <w:right w:val="single" w:sz="4" w:space="0" w:color="808080"/>
            </w:tcBorders>
            <w:shd w:val="clear" w:color="auto" w:fill="auto"/>
            <w:hideMark/>
          </w:tcPr>
          <w:p w14:paraId="140086F2" w14:textId="1CB2D239" w:rsidR="00EE7EDA" w:rsidRPr="008364A7" w:rsidRDefault="00EE7EDA" w:rsidP="00EE7EDA">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Монгол Улсын батлан хамгаалах тогтолцоог бэхжүүлж, үндэсний язгуур ашиг сонирхолд тулгуур</w:t>
            </w:r>
            <w:r w:rsidR="00F95AB2">
              <w:rPr>
                <w:rFonts w:ascii="Arial" w:hAnsi="Arial" w:cs="Arial"/>
                <w:sz w:val="20"/>
                <w:szCs w:val="20"/>
              </w:rPr>
              <w:t>-</w:t>
            </w:r>
            <w:r w:rsidRPr="008364A7">
              <w:rPr>
                <w:rFonts w:ascii="Arial" w:hAnsi="Arial" w:cs="Arial"/>
                <w:sz w:val="20"/>
                <w:szCs w:val="20"/>
              </w:rPr>
              <w:t>ласан мэргэжлийн, чадварлаг Зэвсэгт хүчнийг хөгжүүлнэ.</w:t>
            </w:r>
          </w:p>
        </w:tc>
        <w:tc>
          <w:tcPr>
            <w:tcW w:w="567" w:type="dxa"/>
            <w:tcBorders>
              <w:top w:val="single" w:sz="4" w:space="0" w:color="808080"/>
              <w:left w:val="nil"/>
              <w:bottom w:val="single" w:sz="4" w:space="0" w:color="808080"/>
              <w:right w:val="single" w:sz="4" w:space="0" w:color="808080"/>
            </w:tcBorders>
            <w:shd w:val="clear" w:color="auto" w:fill="auto"/>
            <w:vAlign w:val="center"/>
            <w:hideMark/>
          </w:tcPr>
          <w:p w14:paraId="7345AA7B" w14:textId="1803C80B" w:rsidR="00EE7EDA" w:rsidRPr="008364A7" w:rsidRDefault="00EE7EDA" w:rsidP="00EE7EDA">
            <w:pPr>
              <w:spacing w:after="0" w:line="240" w:lineRule="auto"/>
              <w:ind w:left="-109"/>
              <w:jc w:val="right"/>
              <w:rPr>
                <w:rFonts w:asciiTheme="minorBidi" w:eastAsia="Times New Roman" w:hAnsiTheme="minorBidi"/>
                <w:color w:val="000000"/>
                <w:sz w:val="20"/>
                <w:szCs w:val="20"/>
              </w:rPr>
            </w:pPr>
            <w:r w:rsidRPr="008364A7">
              <w:rPr>
                <w:rFonts w:ascii="Arial" w:hAnsi="Arial" w:cs="Arial"/>
                <w:color w:val="000000"/>
                <w:sz w:val="20"/>
                <w:szCs w:val="20"/>
              </w:rPr>
              <w:t>4</w:t>
            </w:r>
          </w:p>
        </w:tc>
        <w:tc>
          <w:tcPr>
            <w:tcW w:w="853"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52AA3634" w14:textId="67DF62E4" w:rsidR="00EE7EDA" w:rsidRPr="008364A7" w:rsidRDefault="00F94F00" w:rsidP="00EE7EDA">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1136"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66EE5D1A" w14:textId="27BE4B14" w:rsidR="00EE7EDA" w:rsidRPr="008364A7" w:rsidRDefault="00EE7EDA" w:rsidP="00EE7EDA">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4</w:t>
            </w:r>
          </w:p>
        </w:tc>
        <w:tc>
          <w:tcPr>
            <w:tcW w:w="1278"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6176A415" w14:textId="12F1B9D9" w:rsidR="00EE7EDA" w:rsidRPr="008364A7" w:rsidRDefault="00F94F00" w:rsidP="0082255A">
            <w:pPr>
              <w:spacing w:after="0" w:line="240" w:lineRule="auto"/>
              <w:ind w:left="-109" w:right="-102"/>
              <w:jc w:val="right"/>
              <w:rPr>
                <w:rFonts w:asciiTheme="minorBidi" w:hAnsiTheme="minorBidi"/>
                <w:color w:val="000000"/>
                <w:sz w:val="20"/>
                <w:szCs w:val="20"/>
              </w:rPr>
            </w:pPr>
            <w:r>
              <w:rPr>
                <w:rFonts w:ascii="Arial" w:hAnsi="Arial" w:cs="Arial"/>
                <w:color w:val="000000"/>
                <w:sz w:val="20"/>
                <w:szCs w:val="20"/>
              </w:rPr>
              <w:t>-</w:t>
            </w:r>
          </w:p>
        </w:tc>
        <w:tc>
          <w:tcPr>
            <w:tcW w:w="853"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1F819A37" w14:textId="1048DDF0" w:rsidR="00EE7EDA" w:rsidRPr="008364A7" w:rsidRDefault="00F94F00" w:rsidP="00EE7EDA">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single" w:sz="4" w:space="0" w:color="808080"/>
              <w:left w:val="nil"/>
              <w:bottom w:val="single" w:sz="4" w:space="0" w:color="808080"/>
              <w:right w:val="single" w:sz="4" w:space="0" w:color="808080"/>
            </w:tcBorders>
            <w:shd w:val="clear" w:color="auto" w:fill="auto"/>
            <w:vAlign w:val="center"/>
          </w:tcPr>
          <w:p w14:paraId="4A05E8A0" w14:textId="1A57B7E7" w:rsidR="00EE7EDA" w:rsidRPr="008364A7" w:rsidRDefault="00EE7EDA" w:rsidP="00EE7EDA">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75.0</w:t>
            </w:r>
          </w:p>
        </w:tc>
      </w:tr>
      <w:tr w:rsidR="00EE7EDA" w:rsidRPr="008364A7" w14:paraId="1144A240" w14:textId="77777777" w:rsidTr="0082255A">
        <w:trPr>
          <w:trHeight w:val="20"/>
        </w:trPr>
        <w:tc>
          <w:tcPr>
            <w:tcW w:w="531" w:type="dxa"/>
            <w:tcBorders>
              <w:top w:val="nil"/>
              <w:left w:val="single" w:sz="4" w:space="0" w:color="808080"/>
              <w:bottom w:val="single" w:sz="4" w:space="0" w:color="808080"/>
              <w:right w:val="single" w:sz="4" w:space="0" w:color="808080"/>
            </w:tcBorders>
            <w:shd w:val="clear" w:color="auto" w:fill="auto"/>
            <w:hideMark/>
          </w:tcPr>
          <w:p w14:paraId="03A70F32" w14:textId="5CBAEB16" w:rsidR="00EE7EDA" w:rsidRPr="008364A7" w:rsidRDefault="00EE7EDA" w:rsidP="00EE7EDA">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7.2</w:t>
            </w:r>
          </w:p>
        </w:tc>
        <w:tc>
          <w:tcPr>
            <w:tcW w:w="3540" w:type="dxa"/>
            <w:tcBorders>
              <w:top w:val="nil"/>
              <w:left w:val="single" w:sz="4" w:space="0" w:color="808080"/>
              <w:bottom w:val="single" w:sz="4" w:space="0" w:color="808080"/>
              <w:right w:val="single" w:sz="4" w:space="0" w:color="808080"/>
            </w:tcBorders>
            <w:shd w:val="clear" w:color="auto" w:fill="auto"/>
            <w:hideMark/>
          </w:tcPr>
          <w:p w14:paraId="3AFEB2E0" w14:textId="7A605AF7" w:rsidR="00EE7EDA" w:rsidRPr="008364A7" w:rsidRDefault="00EE7EDA" w:rsidP="00EE7EDA">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Хилийн аюулгүй байдлыг хангах нэгдмэл тогтолцоог бүрдүүлж, бүсчилсэн хил хамгаалалтыг хөгжүүлэн холбоо, зэвсэглэл, техник, технологийн дэвшлийг нэвтрүүлэх, дэд бүтцийг хөгжүүлнэ.</w:t>
            </w:r>
          </w:p>
        </w:tc>
        <w:tc>
          <w:tcPr>
            <w:tcW w:w="567" w:type="dxa"/>
            <w:tcBorders>
              <w:top w:val="nil"/>
              <w:left w:val="nil"/>
              <w:bottom w:val="single" w:sz="4" w:space="0" w:color="808080"/>
              <w:right w:val="single" w:sz="4" w:space="0" w:color="808080"/>
            </w:tcBorders>
            <w:shd w:val="clear" w:color="auto" w:fill="auto"/>
            <w:vAlign w:val="center"/>
            <w:hideMark/>
          </w:tcPr>
          <w:p w14:paraId="582120AD" w14:textId="45BB7105" w:rsidR="00EE7EDA" w:rsidRPr="008364A7" w:rsidRDefault="00EE7EDA" w:rsidP="00EE7EDA">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4</w:t>
            </w:r>
          </w:p>
        </w:tc>
        <w:tc>
          <w:tcPr>
            <w:tcW w:w="853" w:type="dxa"/>
            <w:tcBorders>
              <w:top w:val="nil"/>
              <w:left w:val="nil"/>
              <w:bottom w:val="single" w:sz="4" w:space="0" w:color="808080"/>
              <w:right w:val="single" w:sz="4" w:space="0" w:color="808080"/>
            </w:tcBorders>
            <w:shd w:val="clear" w:color="auto" w:fill="auto"/>
            <w:vAlign w:val="center"/>
          </w:tcPr>
          <w:p w14:paraId="09EF7CDE" w14:textId="675C5612" w:rsidR="00EE7EDA" w:rsidRPr="008364A7" w:rsidRDefault="00EE7EDA" w:rsidP="00EE7EDA">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136" w:type="dxa"/>
            <w:tcBorders>
              <w:top w:val="nil"/>
              <w:left w:val="nil"/>
              <w:bottom w:val="single" w:sz="4" w:space="0" w:color="808080"/>
              <w:right w:val="single" w:sz="4" w:space="0" w:color="808080"/>
            </w:tcBorders>
            <w:shd w:val="clear" w:color="auto" w:fill="auto"/>
            <w:vAlign w:val="center"/>
          </w:tcPr>
          <w:p w14:paraId="43961954" w14:textId="3C9D905E" w:rsidR="00EE7EDA" w:rsidRPr="008364A7" w:rsidRDefault="00EE7EDA" w:rsidP="00EE7EDA">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w:t>
            </w:r>
          </w:p>
        </w:tc>
        <w:tc>
          <w:tcPr>
            <w:tcW w:w="1278" w:type="dxa"/>
            <w:tcBorders>
              <w:top w:val="nil"/>
              <w:left w:val="nil"/>
              <w:bottom w:val="single" w:sz="4" w:space="0" w:color="808080"/>
              <w:right w:val="single" w:sz="4" w:space="0" w:color="808080"/>
            </w:tcBorders>
            <w:shd w:val="clear" w:color="auto" w:fill="auto"/>
            <w:vAlign w:val="center"/>
          </w:tcPr>
          <w:p w14:paraId="70568CB2" w14:textId="2F9EEDB4" w:rsidR="00EE7EDA" w:rsidRPr="008364A7" w:rsidRDefault="00F94F00" w:rsidP="00EE7EDA">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3" w:type="dxa"/>
            <w:tcBorders>
              <w:top w:val="nil"/>
              <w:left w:val="nil"/>
              <w:bottom w:val="single" w:sz="4" w:space="0" w:color="808080"/>
              <w:right w:val="single" w:sz="4" w:space="0" w:color="808080"/>
            </w:tcBorders>
            <w:shd w:val="clear" w:color="auto" w:fill="auto"/>
            <w:vAlign w:val="center"/>
          </w:tcPr>
          <w:p w14:paraId="4360790E" w14:textId="6AA3C781" w:rsidR="00EE7EDA" w:rsidRPr="008364A7" w:rsidRDefault="00F94F00" w:rsidP="00EE7EDA">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nil"/>
              <w:left w:val="nil"/>
              <w:bottom w:val="single" w:sz="4" w:space="0" w:color="808080"/>
              <w:right w:val="single" w:sz="4" w:space="0" w:color="808080"/>
            </w:tcBorders>
            <w:shd w:val="clear" w:color="auto" w:fill="auto"/>
            <w:vAlign w:val="center"/>
          </w:tcPr>
          <w:p w14:paraId="6710F99B" w14:textId="589B3BE7" w:rsidR="00EE7EDA" w:rsidRPr="008364A7" w:rsidRDefault="00EE7EDA" w:rsidP="00EE7EDA">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87.5</w:t>
            </w:r>
          </w:p>
        </w:tc>
      </w:tr>
      <w:tr w:rsidR="00EE7EDA" w:rsidRPr="008364A7" w14:paraId="71C66F7E" w14:textId="77777777" w:rsidTr="00F95AB2">
        <w:trPr>
          <w:trHeight w:val="20"/>
        </w:trPr>
        <w:tc>
          <w:tcPr>
            <w:tcW w:w="531" w:type="dxa"/>
            <w:tcBorders>
              <w:top w:val="nil"/>
              <w:left w:val="single" w:sz="4" w:space="0" w:color="808080"/>
              <w:bottom w:val="single" w:sz="4" w:space="0" w:color="808080"/>
              <w:right w:val="single" w:sz="4" w:space="0" w:color="808080"/>
            </w:tcBorders>
            <w:shd w:val="clear" w:color="auto" w:fill="auto"/>
            <w:hideMark/>
          </w:tcPr>
          <w:p w14:paraId="11113D28" w14:textId="7A4ADFB8" w:rsidR="00EE7EDA" w:rsidRPr="008364A7" w:rsidRDefault="00EE7EDA" w:rsidP="00EE7EDA">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7.3</w:t>
            </w:r>
          </w:p>
        </w:tc>
        <w:tc>
          <w:tcPr>
            <w:tcW w:w="3540" w:type="dxa"/>
            <w:tcBorders>
              <w:top w:val="nil"/>
              <w:left w:val="single" w:sz="4" w:space="0" w:color="808080"/>
              <w:bottom w:val="single" w:sz="4" w:space="0" w:color="808080"/>
              <w:right w:val="single" w:sz="4" w:space="0" w:color="808080"/>
            </w:tcBorders>
            <w:shd w:val="clear" w:color="auto" w:fill="auto"/>
            <w:hideMark/>
          </w:tcPr>
          <w:p w14:paraId="5D63DB15" w14:textId="3AC43828" w:rsidR="00EE7EDA" w:rsidRPr="008364A7" w:rsidRDefault="00EE7EDA" w:rsidP="00EE7EDA">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Уламжлалт бус аюулын хүчин зүйлсийн болзошгүй эрсдэлээс урьдчилан сэргийлэх, таслан зогсоох чадавхыг бэхжүүлж, төр, хувийн хэвшил, иргэний нийгмийн байгууллага, иргэдийн оролцоог нэмэгдүүлнэ.</w:t>
            </w:r>
          </w:p>
        </w:tc>
        <w:tc>
          <w:tcPr>
            <w:tcW w:w="567" w:type="dxa"/>
            <w:tcBorders>
              <w:top w:val="nil"/>
              <w:left w:val="nil"/>
              <w:bottom w:val="single" w:sz="4" w:space="0" w:color="808080"/>
              <w:right w:val="single" w:sz="4" w:space="0" w:color="808080"/>
            </w:tcBorders>
            <w:shd w:val="clear" w:color="auto" w:fill="auto"/>
            <w:vAlign w:val="center"/>
            <w:hideMark/>
          </w:tcPr>
          <w:p w14:paraId="5AD88D45" w14:textId="02F34626" w:rsidR="00EE7EDA" w:rsidRPr="008364A7" w:rsidRDefault="00EE7EDA" w:rsidP="00EE7EDA">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6</w:t>
            </w:r>
          </w:p>
        </w:tc>
        <w:tc>
          <w:tcPr>
            <w:tcW w:w="853" w:type="dxa"/>
            <w:tcBorders>
              <w:top w:val="nil"/>
              <w:left w:val="nil"/>
              <w:bottom w:val="single" w:sz="4" w:space="0" w:color="808080"/>
              <w:right w:val="single" w:sz="4" w:space="0" w:color="808080"/>
            </w:tcBorders>
            <w:shd w:val="clear" w:color="auto" w:fill="auto"/>
            <w:vAlign w:val="center"/>
          </w:tcPr>
          <w:p w14:paraId="40B06556" w14:textId="5D6A9AD1" w:rsidR="00EE7EDA" w:rsidRPr="008364A7" w:rsidRDefault="00F94F00" w:rsidP="00EE7EDA">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6" w:type="dxa"/>
            <w:tcBorders>
              <w:top w:val="nil"/>
              <w:left w:val="nil"/>
              <w:bottom w:val="single" w:sz="4" w:space="0" w:color="808080"/>
              <w:right w:val="single" w:sz="4" w:space="0" w:color="808080"/>
            </w:tcBorders>
            <w:shd w:val="clear" w:color="auto" w:fill="auto"/>
            <w:vAlign w:val="center"/>
          </w:tcPr>
          <w:p w14:paraId="4A2C62D7" w14:textId="56F33729" w:rsidR="00EE7EDA" w:rsidRPr="008364A7" w:rsidRDefault="00EE7EDA" w:rsidP="00EE7EDA">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5</w:t>
            </w:r>
          </w:p>
        </w:tc>
        <w:tc>
          <w:tcPr>
            <w:tcW w:w="1278" w:type="dxa"/>
            <w:tcBorders>
              <w:top w:val="nil"/>
              <w:left w:val="nil"/>
              <w:bottom w:val="single" w:sz="4" w:space="0" w:color="808080"/>
              <w:right w:val="single" w:sz="4" w:space="0" w:color="808080"/>
            </w:tcBorders>
            <w:shd w:val="clear" w:color="auto" w:fill="auto"/>
            <w:vAlign w:val="center"/>
          </w:tcPr>
          <w:p w14:paraId="23D8C0B4" w14:textId="2100EB36" w:rsidR="00EE7EDA" w:rsidRPr="008364A7" w:rsidRDefault="00EE7EDA" w:rsidP="00EE7EDA">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853" w:type="dxa"/>
            <w:tcBorders>
              <w:top w:val="nil"/>
              <w:left w:val="nil"/>
              <w:bottom w:val="single" w:sz="4" w:space="0" w:color="808080"/>
              <w:right w:val="single" w:sz="4" w:space="0" w:color="808080"/>
            </w:tcBorders>
            <w:shd w:val="clear" w:color="auto" w:fill="auto"/>
            <w:vAlign w:val="center"/>
          </w:tcPr>
          <w:p w14:paraId="4D6570C3" w14:textId="7B477682" w:rsidR="00EE7EDA" w:rsidRPr="008364A7" w:rsidRDefault="00F94F00" w:rsidP="00EE7EDA">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nil"/>
              <w:left w:val="nil"/>
              <w:bottom w:val="single" w:sz="4" w:space="0" w:color="808080"/>
              <w:right w:val="single" w:sz="4" w:space="0" w:color="808080"/>
            </w:tcBorders>
            <w:shd w:val="clear" w:color="auto" w:fill="auto"/>
            <w:vAlign w:val="center"/>
          </w:tcPr>
          <w:p w14:paraId="47A3CB98" w14:textId="6633E683" w:rsidR="00EE7EDA" w:rsidRPr="008364A7" w:rsidRDefault="00EE7EDA" w:rsidP="00EE7EDA">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80.0</w:t>
            </w:r>
          </w:p>
        </w:tc>
      </w:tr>
      <w:tr w:rsidR="00EE7EDA" w:rsidRPr="008364A7" w14:paraId="62C7ADEF" w14:textId="77777777" w:rsidTr="00141B06">
        <w:trPr>
          <w:trHeight w:val="20"/>
        </w:trPr>
        <w:tc>
          <w:tcPr>
            <w:tcW w:w="531" w:type="dxa"/>
            <w:tcBorders>
              <w:top w:val="single" w:sz="4" w:space="0" w:color="808080"/>
              <w:left w:val="single" w:sz="4" w:space="0" w:color="808080"/>
              <w:bottom w:val="single" w:sz="4" w:space="0" w:color="808080"/>
              <w:right w:val="single" w:sz="4" w:space="0" w:color="808080"/>
            </w:tcBorders>
            <w:shd w:val="clear" w:color="auto" w:fill="auto"/>
            <w:hideMark/>
          </w:tcPr>
          <w:p w14:paraId="64B0167A" w14:textId="28B43702" w:rsidR="00EE7EDA" w:rsidRPr="008364A7" w:rsidRDefault="00EE7EDA" w:rsidP="00EE7EDA">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7.4</w:t>
            </w:r>
          </w:p>
        </w:tc>
        <w:tc>
          <w:tcPr>
            <w:tcW w:w="3540" w:type="dxa"/>
            <w:tcBorders>
              <w:top w:val="single" w:sz="4" w:space="0" w:color="808080"/>
              <w:left w:val="single" w:sz="4" w:space="0" w:color="808080"/>
              <w:bottom w:val="single" w:sz="4" w:space="0" w:color="808080"/>
              <w:right w:val="single" w:sz="4" w:space="0" w:color="808080"/>
            </w:tcBorders>
            <w:shd w:val="clear" w:color="auto" w:fill="auto"/>
            <w:hideMark/>
          </w:tcPr>
          <w:p w14:paraId="525B4121" w14:textId="736B9F1A" w:rsidR="00EE7EDA" w:rsidRPr="008364A7" w:rsidRDefault="00EE7EDA" w:rsidP="00EE7EDA">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Хууль сахиулах салбарын хууль, эрх зүйн орчин, материаллаг баазыг бэхжүүлнэ.</w:t>
            </w:r>
          </w:p>
        </w:tc>
        <w:tc>
          <w:tcPr>
            <w:tcW w:w="567" w:type="dxa"/>
            <w:tcBorders>
              <w:top w:val="single" w:sz="4" w:space="0" w:color="808080"/>
              <w:left w:val="nil"/>
              <w:bottom w:val="single" w:sz="4" w:space="0" w:color="808080"/>
              <w:right w:val="single" w:sz="4" w:space="0" w:color="808080"/>
            </w:tcBorders>
            <w:shd w:val="clear" w:color="auto" w:fill="auto"/>
            <w:vAlign w:val="center"/>
            <w:hideMark/>
          </w:tcPr>
          <w:p w14:paraId="11DE5DAB" w14:textId="25D68950" w:rsidR="00EE7EDA" w:rsidRPr="008364A7" w:rsidRDefault="00EE7EDA" w:rsidP="00EE7EDA">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7</w:t>
            </w:r>
          </w:p>
        </w:tc>
        <w:tc>
          <w:tcPr>
            <w:tcW w:w="853" w:type="dxa"/>
            <w:tcBorders>
              <w:top w:val="single" w:sz="4" w:space="0" w:color="808080"/>
              <w:left w:val="nil"/>
              <w:bottom w:val="single" w:sz="4" w:space="0" w:color="808080"/>
              <w:right w:val="single" w:sz="4" w:space="0" w:color="808080"/>
            </w:tcBorders>
            <w:shd w:val="clear" w:color="auto" w:fill="auto"/>
            <w:vAlign w:val="center"/>
          </w:tcPr>
          <w:p w14:paraId="1ABC11F6" w14:textId="71ACBFCF" w:rsidR="00EE7EDA" w:rsidRPr="008364A7" w:rsidRDefault="00EE7EDA" w:rsidP="00EE7EDA">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1136" w:type="dxa"/>
            <w:tcBorders>
              <w:top w:val="single" w:sz="4" w:space="0" w:color="808080"/>
              <w:left w:val="nil"/>
              <w:bottom w:val="single" w:sz="4" w:space="0" w:color="808080"/>
              <w:right w:val="single" w:sz="4" w:space="0" w:color="808080"/>
            </w:tcBorders>
            <w:shd w:val="clear" w:color="auto" w:fill="auto"/>
            <w:vAlign w:val="center"/>
          </w:tcPr>
          <w:p w14:paraId="3C09BD9E" w14:textId="491BFB9A" w:rsidR="00EE7EDA" w:rsidRPr="008364A7" w:rsidRDefault="00EE7EDA" w:rsidP="00EE7EDA">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5</w:t>
            </w:r>
          </w:p>
        </w:tc>
        <w:tc>
          <w:tcPr>
            <w:tcW w:w="1278" w:type="dxa"/>
            <w:tcBorders>
              <w:top w:val="single" w:sz="4" w:space="0" w:color="808080"/>
              <w:left w:val="nil"/>
              <w:bottom w:val="single" w:sz="4" w:space="0" w:color="808080"/>
              <w:right w:val="single" w:sz="4" w:space="0" w:color="808080"/>
            </w:tcBorders>
            <w:shd w:val="clear" w:color="auto" w:fill="auto"/>
            <w:vAlign w:val="center"/>
          </w:tcPr>
          <w:p w14:paraId="5CBC3987" w14:textId="608515C6" w:rsidR="00EE7EDA" w:rsidRPr="008364A7" w:rsidRDefault="00F94F00" w:rsidP="00EE7EDA">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853" w:type="dxa"/>
            <w:tcBorders>
              <w:top w:val="single" w:sz="4" w:space="0" w:color="808080"/>
              <w:left w:val="nil"/>
              <w:bottom w:val="single" w:sz="4" w:space="0" w:color="808080"/>
              <w:right w:val="single" w:sz="4" w:space="0" w:color="808080"/>
            </w:tcBorders>
            <w:shd w:val="clear" w:color="auto" w:fill="auto"/>
            <w:vAlign w:val="center"/>
          </w:tcPr>
          <w:p w14:paraId="3BF7D5CC" w14:textId="7FD188C8" w:rsidR="00EE7EDA" w:rsidRPr="008364A7" w:rsidRDefault="00F94F00" w:rsidP="00EE7EDA">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single" w:sz="4" w:space="0" w:color="808080"/>
              <w:left w:val="nil"/>
              <w:bottom w:val="single" w:sz="4" w:space="0" w:color="808080"/>
              <w:right w:val="single" w:sz="4" w:space="0" w:color="808080"/>
            </w:tcBorders>
            <w:shd w:val="clear" w:color="auto" w:fill="auto"/>
            <w:vAlign w:val="center"/>
          </w:tcPr>
          <w:p w14:paraId="2DD1C036" w14:textId="23B6D700" w:rsidR="00EE7EDA" w:rsidRPr="008364A7" w:rsidRDefault="00EE7EDA" w:rsidP="00EE7EDA">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86.7</w:t>
            </w:r>
          </w:p>
        </w:tc>
      </w:tr>
      <w:tr w:rsidR="00EE7EDA" w:rsidRPr="008364A7" w14:paraId="70BE6FAA" w14:textId="77777777" w:rsidTr="00141B06">
        <w:trPr>
          <w:trHeight w:val="20"/>
        </w:trPr>
        <w:tc>
          <w:tcPr>
            <w:tcW w:w="531" w:type="dxa"/>
            <w:tcBorders>
              <w:top w:val="single" w:sz="4" w:space="0" w:color="808080"/>
              <w:left w:val="single" w:sz="4" w:space="0" w:color="808080"/>
              <w:bottom w:val="single" w:sz="12" w:space="0" w:color="808080"/>
              <w:right w:val="single" w:sz="4" w:space="0" w:color="808080"/>
            </w:tcBorders>
            <w:shd w:val="clear" w:color="auto" w:fill="auto"/>
          </w:tcPr>
          <w:p w14:paraId="08C142D1" w14:textId="24AF0EE9" w:rsidR="00EE7EDA" w:rsidRPr="008364A7" w:rsidRDefault="00EE7EDA" w:rsidP="00EE7EDA">
            <w:pPr>
              <w:spacing w:after="0" w:line="240" w:lineRule="auto"/>
              <w:jc w:val="center"/>
              <w:rPr>
                <w:rFonts w:ascii="Arial" w:hAnsi="Arial" w:cs="Arial"/>
                <w:color w:val="000000"/>
                <w:sz w:val="20"/>
                <w:szCs w:val="20"/>
              </w:rPr>
            </w:pPr>
            <w:r w:rsidRPr="008364A7">
              <w:rPr>
                <w:rFonts w:ascii="Arial" w:hAnsi="Arial" w:cs="Arial"/>
                <w:color w:val="000000"/>
                <w:sz w:val="20"/>
                <w:szCs w:val="20"/>
              </w:rPr>
              <w:lastRenderedPageBreak/>
              <w:t>7.5</w:t>
            </w:r>
          </w:p>
        </w:tc>
        <w:tc>
          <w:tcPr>
            <w:tcW w:w="3540" w:type="dxa"/>
            <w:tcBorders>
              <w:top w:val="single" w:sz="4" w:space="0" w:color="808080"/>
              <w:left w:val="single" w:sz="4" w:space="0" w:color="808080"/>
              <w:bottom w:val="single" w:sz="12" w:space="0" w:color="808080"/>
              <w:right w:val="single" w:sz="4" w:space="0" w:color="808080"/>
            </w:tcBorders>
            <w:shd w:val="clear" w:color="auto" w:fill="auto"/>
          </w:tcPr>
          <w:p w14:paraId="792CFF66" w14:textId="3862ECF9" w:rsidR="00EE7EDA" w:rsidRPr="008364A7" w:rsidRDefault="00EE7EDA" w:rsidP="00EE7EDA">
            <w:pPr>
              <w:spacing w:after="0" w:line="240" w:lineRule="auto"/>
              <w:jc w:val="both"/>
              <w:rPr>
                <w:rFonts w:ascii="Arial" w:hAnsi="Arial" w:cs="Arial"/>
                <w:sz w:val="20"/>
                <w:szCs w:val="20"/>
              </w:rPr>
            </w:pPr>
            <w:r w:rsidRPr="008364A7">
              <w:rPr>
                <w:rFonts w:ascii="Arial" w:hAnsi="Arial" w:cs="Arial"/>
                <w:sz w:val="20"/>
                <w:szCs w:val="20"/>
              </w:rPr>
              <w:t>Кибер аюулгүй байдлыг хангах хууль, эрх зүйн орчныг бүрдүүлж, технологид суурилсан инновац, интеграцыг хөгжүүлж, эрсдэлийн менежментийн үндэсний чадавхыг бэхжүүлнэ.</w:t>
            </w:r>
          </w:p>
        </w:tc>
        <w:tc>
          <w:tcPr>
            <w:tcW w:w="567" w:type="dxa"/>
            <w:tcBorders>
              <w:top w:val="single" w:sz="4" w:space="0" w:color="808080"/>
              <w:left w:val="nil"/>
              <w:bottom w:val="single" w:sz="12" w:space="0" w:color="808080"/>
              <w:right w:val="single" w:sz="4" w:space="0" w:color="808080"/>
            </w:tcBorders>
            <w:shd w:val="clear" w:color="auto" w:fill="auto"/>
            <w:vAlign w:val="center"/>
          </w:tcPr>
          <w:p w14:paraId="4E4EE417" w14:textId="4629DB5B" w:rsidR="00EE7EDA" w:rsidRPr="008364A7" w:rsidRDefault="00EE7EDA" w:rsidP="00EE7EDA">
            <w:pPr>
              <w:spacing w:after="0" w:line="240" w:lineRule="auto"/>
              <w:jc w:val="right"/>
              <w:rPr>
                <w:rFonts w:ascii="Arial" w:hAnsi="Arial" w:cs="Arial"/>
                <w:color w:val="000000"/>
                <w:sz w:val="20"/>
                <w:szCs w:val="20"/>
              </w:rPr>
            </w:pPr>
            <w:r w:rsidRPr="008364A7">
              <w:rPr>
                <w:rFonts w:ascii="Arial" w:hAnsi="Arial" w:cs="Arial"/>
                <w:color w:val="000000"/>
                <w:sz w:val="20"/>
                <w:szCs w:val="20"/>
              </w:rPr>
              <w:t>2</w:t>
            </w:r>
          </w:p>
        </w:tc>
        <w:tc>
          <w:tcPr>
            <w:tcW w:w="853" w:type="dxa"/>
            <w:tcBorders>
              <w:top w:val="single" w:sz="4" w:space="0" w:color="808080"/>
              <w:left w:val="nil"/>
              <w:bottom w:val="single" w:sz="12" w:space="0" w:color="808080"/>
              <w:right w:val="single" w:sz="4" w:space="0" w:color="808080"/>
            </w:tcBorders>
            <w:shd w:val="clear" w:color="auto" w:fill="auto"/>
            <w:vAlign w:val="center"/>
          </w:tcPr>
          <w:p w14:paraId="43911FE5" w14:textId="619691DF" w:rsidR="00EE7EDA" w:rsidRPr="008364A7" w:rsidRDefault="00F94F00" w:rsidP="00EE7EDA">
            <w:pPr>
              <w:spacing w:after="0" w:line="240" w:lineRule="auto"/>
              <w:jc w:val="right"/>
              <w:rPr>
                <w:rFonts w:ascii="Arial" w:hAnsi="Arial" w:cs="Arial"/>
                <w:color w:val="000000"/>
                <w:sz w:val="20"/>
                <w:szCs w:val="20"/>
              </w:rPr>
            </w:pPr>
            <w:r>
              <w:rPr>
                <w:rFonts w:ascii="Arial" w:hAnsi="Arial" w:cs="Arial"/>
                <w:color w:val="000000"/>
                <w:sz w:val="20"/>
                <w:szCs w:val="20"/>
              </w:rPr>
              <w:t>-</w:t>
            </w:r>
          </w:p>
        </w:tc>
        <w:tc>
          <w:tcPr>
            <w:tcW w:w="1136" w:type="dxa"/>
            <w:tcBorders>
              <w:top w:val="single" w:sz="4" w:space="0" w:color="808080"/>
              <w:left w:val="nil"/>
              <w:bottom w:val="single" w:sz="12" w:space="0" w:color="808080"/>
              <w:right w:val="single" w:sz="4" w:space="0" w:color="808080"/>
            </w:tcBorders>
            <w:shd w:val="clear" w:color="auto" w:fill="auto"/>
            <w:vAlign w:val="center"/>
          </w:tcPr>
          <w:p w14:paraId="3181705B" w14:textId="464C1682" w:rsidR="00EE7EDA" w:rsidRPr="008364A7" w:rsidRDefault="00EE7EDA" w:rsidP="00EE7EDA">
            <w:pPr>
              <w:spacing w:after="0" w:line="240" w:lineRule="auto"/>
              <w:jc w:val="right"/>
              <w:rPr>
                <w:rFonts w:ascii="Arial" w:hAnsi="Arial" w:cs="Arial"/>
                <w:color w:val="000000"/>
                <w:sz w:val="20"/>
                <w:szCs w:val="20"/>
              </w:rPr>
            </w:pPr>
            <w:r w:rsidRPr="008364A7">
              <w:rPr>
                <w:rFonts w:ascii="Arial" w:hAnsi="Arial" w:cs="Arial"/>
                <w:color w:val="000000"/>
                <w:sz w:val="20"/>
                <w:szCs w:val="20"/>
              </w:rPr>
              <w:t>2</w:t>
            </w:r>
          </w:p>
        </w:tc>
        <w:tc>
          <w:tcPr>
            <w:tcW w:w="1278" w:type="dxa"/>
            <w:tcBorders>
              <w:top w:val="single" w:sz="4" w:space="0" w:color="808080"/>
              <w:left w:val="nil"/>
              <w:bottom w:val="single" w:sz="12" w:space="0" w:color="808080"/>
              <w:right w:val="single" w:sz="4" w:space="0" w:color="808080"/>
            </w:tcBorders>
            <w:shd w:val="clear" w:color="auto" w:fill="auto"/>
            <w:vAlign w:val="center"/>
          </w:tcPr>
          <w:p w14:paraId="4DC01692" w14:textId="52AC0F19" w:rsidR="00EE7EDA" w:rsidRPr="008364A7" w:rsidRDefault="00F94F00" w:rsidP="00EE7EDA">
            <w:pPr>
              <w:spacing w:after="0" w:line="240" w:lineRule="auto"/>
              <w:jc w:val="right"/>
              <w:rPr>
                <w:rFonts w:ascii="Arial" w:hAnsi="Arial" w:cs="Arial"/>
                <w:color w:val="000000"/>
                <w:sz w:val="20"/>
                <w:szCs w:val="20"/>
              </w:rPr>
            </w:pPr>
            <w:r>
              <w:rPr>
                <w:rFonts w:ascii="Arial" w:hAnsi="Arial" w:cs="Arial"/>
                <w:color w:val="000000"/>
                <w:sz w:val="20"/>
                <w:szCs w:val="20"/>
              </w:rPr>
              <w:t>-</w:t>
            </w:r>
          </w:p>
        </w:tc>
        <w:tc>
          <w:tcPr>
            <w:tcW w:w="853" w:type="dxa"/>
            <w:tcBorders>
              <w:top w:val="single" w:sz="4" w:space="0" w:color="808080"/>
              <w:left w:val="nil"/>
              <w:bottom w:val="single" w:sz="12" w:space="0" w:color="808080"/>
              <w:right w:val="single" w:sz="4" w:space="0" w:color="808080"/>
            </w:tcBorders>
            <w:shd w:val="clear" w:color="auto" w:fill="auto"/>
            <w:vAlign w:val="center"/>
          </w:tcPr>
          <w:p w14:paraId="5D2EABC4" w14:textId="06851ED6" w:rsidR="00EE7EDA" w:rsidRPr="008364A7" w:rsidRDefault="00F94F00" w:rsidP="00EE7EDA">
            <w:pPr>
              <w:spacing w:after="0" w:line="240" w:lineRule="auto"/>
              <w:jc w:val="right"/>
              <w:rPr>
                <w:rFonts w:ascii="Arial" w:hAnsi="Arial" w:cs="Arial"/>
                <w:color w:val="000000"/>
                <w:sz w:val="20"/>
                <w:szCs w:val="20"/>
              </w:rPr>
            </w:pPr>
            <w:r>
              <w:rPr>
                <w:rFonts w:ascii="Arial" w:hAnsi="Arial" w:cs="Arial"/>
                <w:color w:val="000000"/>
                <w:sz w:val="20"/>
                <w:szCs w:val="20"/>
              </w:rPr>
              <w:t>-</w:t>
            </w:r>
          </w:p>
        </w:tc>
        <w:tc>
          <w:tcPr>
            <w:tcW w:w="995" w:type="dxa"/>
            <w:tcBorders>
              <w:top w:val="single" w:sz="4" w:space="0" w:color="808080"/>
              <w:left w:val="nil"/>
              <w:bottom w:val="single" w:sz="12" w:space="0" w:color="808080"/>
              <w:right w:val="single" w:sz="4" w:space="0" w:color="808080"/>
            </w:tcBorders>
            <w:shd w:val="clear" w:color="auto" w:fill="auto"/>
            <w:vAlign w:val="center"/>
          </w:tcPr>
          <w:p w14:paraId="6280580A" w14:textId="209BD11A" w:rsidR="00EE7EDA" w:rsidRPr="008364A7" w:rsidRDefault="00EE7EDA" w:rsidP="00EE7EDA">
            <w:pPr>
              <w:spacing w:after="0" w:line="240" w:lineRule="auto"/>
              <w:jc w:val="right"/>
              <w:rPr>
                <w:rFonts w:ascii="Arial" w:hAnsi="Arial" w:cs="Arial"/>
                <w:color w:val="000000"/>
                <w:sz w:val="20"/>
                <w:szCs w:val="20"/>
              </w:rPr>
            </w:pPr>
            <w:r w:rsidRPr="008364A7">
              <w:rPr>
                <w:rFonts w:ascii="Arial" w:hAnsi="Arial" w:cs="Arial"/>
                <w:color w:val="000000"/>
                <w:sz w:val="20"/>
                <w:szCs w:val="20"/>
              </w:rPr>
              <w:t>90.0</w:t>
            </w:r>
          </w:p>
        </w:tc>
      </w:tr>
      <w:tr w:rsidR="00A219DC" w:rsidRPr="008364A7" w14:paraId="6F00A63F" w14:textId="77777777" w:rsidTr="00141B06">
        <w:trPr>
          <w:trHeight w:val="20"/>
        </w:trPr>
        <w:tc>
          <w:tcPr>
            <w:tcW w:w="4071" w:type="dxa"/>
            <w:gridSpan w:val="2"/>
            <w:tcBorders>
              <w:top w:val="single" w:sz="12" w:space="0" w:color="808080"/>
              <w:left w:val="single" w:sz="4" w:space="0" w:color="808080" w:themeColor="background1" w:themeShade="80"/>
              <w:bottom w:val="single" w:sz="4" w:space="0" w:color="808080" w:themeColor="background1" w:themeShade="80"/>
              <w:right w:val="single" w:sz="4" w:space="0" w:color="808080"/>
            </w:tcBorders>
            <w:shd w:val="clear" w:color="auto" w:fill="auto"/>
            <w:vAlign w:val="center"/>
            <w:hideMark/>
          </w:tcPr>
          <w:p w14:paraId="21688D42" w14:textId="77777777" w:rsidR="00A219DC" w:rsidRPr="008364A7" w:rsidRDefault="00A219DC" w:rsidP="00EE7EDA">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w:t>
            </w:r>
          </w:p>
        </w:tc>
        <w:tc>
          <w:tcPr>
            <w:tcW w:w="567" w:type="dxa"/>
            <w:tcBorders>
              <w:top w:val="single" w:sz="12" w:space="0" w:color="808080"/>
              <w:left w:val="single" w:sz="4" w:space="0" w:color="808080"/>
              <w:bottom w:val="single" w:sz="4" w:space="0" w:color="808080" w:themeColor="background1" w:themeShade="80"/>
              <w:right w:val="single" w:sz="4" w:space="0" w:color="808080"/>
            </w:tcBorders>
            <w:shd w:val="clear" w:color="auto" w:fill="auto"/>
            <w:noWrap/>
            <w:vAlign w:val="center"/>
          </w:tcPr>
          <w:p w14:paraId="42FFD1E0" w14:textId="452BB868" w:rsidR="00A219DC" w:rsidRPr="008364A7" w:rsidRDefault="00A219DC" w:rsidP="00EE7EDA">
            <w:pPr>
              <w:spacing w:after="0" w:line="240" w:lineRule="auto"/>
              <w:jc w:val="right"/>
              <w:rPr>
                <w:rFonts w:asciiTheme="minorBidi" w:eastAsia="Times New Roman" w:hAnsiTheme="minorBidi"/>
                <w:b/>
                <w:bCs/>
                <w:color w:val="000000"/>
                <w:sz w:val="20"/>
                <w:szCs w:val="20"/>
              </w:rPr>
            </w:pPr>
            <w:r w:rsidRPr="008364A7">
              <w:rPr>
                <w:rFonts w:ascii="Arial" w:hAnsi="Arial" w:cs="Arial"/>
                <w:b/>
                <w:bCs/>
                <w:color w:val="000000"/>
                <w:sz w:val="20"/>
                <w:szCs w:val="20"/>
              </w:rPr>
              <w:t>23</w:t>
            </w:r>
          </w:p>
        </w:tc>
        <w:tc>
          <w:tcPr>
            <w:tcW w:w="853"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6B23615A" w14:textId="0BDC27E7" w:rsidR="00A219DC" w:rsidRPr="008364A7" w:rsidRDefault="00A219DC" w:rsidP="00EE7ED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3</w:t>
            </w:r>
          </w:p>
        </w:tc>
        <w:tc>
          <w:tcPr>
            <w:tcW w:w="1136"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475AB7E0" w14:textId="72628716" w:rsidR="00A219DC" w:rsidRPr="008364A7" w:rsidRDefault="00A219DC" w:rsidP="00EE7ED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19</w:t>
            </w:r>
          </w:p>
        </w:tc>
        <w:tc>
          <w:tcPr>
            <w:tcW w:w="1278"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7E4CE1B7" w14:textId="1EDC471B" w:rsidR="00A219DC" w:rsidRPr="008364A7" w:rsidRDefault="00A219DC" w:rsidP="00EE7ED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w:t>
            </w:r>
          </w:p>
        </w:tc>
        <w:tc>
          <w:tcPr>
            <w:tcW w:w="853"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667C2569" w14:textId="44471D44" w:rsidR="00A219DC" w:rsidRPr="008364A7" w:rsidRDefault="00A219DC" w:rsidP="00EE7ED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w:t>
            </w:r>
          </w:p>
        </w:tc>
        <w:tc>
          <w:tcPr>
            <w:tcW w:w="995"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43B417C5" w14:textId="1B3E4410" w:rsidR="00A219DC" w:rsidRPr="008364A7" w:rsidRDefault="00A219DC" w:rsidP="00EE7EDA">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83.3</w:t>
            </w:r>
          </w:p>
        </w:tc>
      </w:tr>
      <w:tr w:rsidR="00A219DC" w:rsidRPr="008364A7" w14:paraId="2267085F" w14:textId="77777777" w:rsidTr="0082255A">
        <w:trPr>
          <w:trHeight w:val="20"/>
        </w:trPr>
        <w:tc>
          <w:tcPr>
            <w:tcW w:w="40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14:paraId="06F6BC3F" w14:textId="77777777" w:rsidR="00A219DC" w:rsidRPr="008364A7" w:rsidRDefault="00A219DC" w:rsidP="00EE7EDA">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 дүнд эзлэх хувь</w:t>
            </w:r>
          </w:p>
        </w:tc>
        <w:tc>
          <w:tcPr>
            <w:tcW w:w="567"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noWrap/>
            <w:vAlign w:val="center"/>
          </w:tcPr>
          <w:p w14:paraId="42A06C04" w14:textId="77777777" w:rsidR="00A219DC" w:rsidRPr="008364A7" w:rsidRDefault="00A219DC" w:rsidP="00EE7EDA">
            <w:pPr>
              <w:spacing w:after="0" w:line="240" w:lineRule="auto"/>
              <w:jc w:val="right"/>
              <w:rPr>
                <w:rFonts w:ascii="Arial" w:hAnsi="Arial" w:cs="Arial"/>
                <w:b/>
                <w:bCs/>
                <w:color w:val="000000"/>
                <w:sz w:val="20"/>
                <w:szCs w:val="20"/>
              </w:rPr>
            </w:pPr>
          </w:p>
        </w:tc>
        <w:tc>
          <w:tcPr>
            <w:tcW w:w="853"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vAlign w:val="center"/>
          </w:tcPr>
          <w:p w14:paraId="1F5CB8F6" w14:textId="3192DF14" w:rsidR="00A219DC" w:rsidRPr="008364A7" w:rsidRDefault="00A219DC" w:rsidP="00EE7EDA">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13.0</w:t>
            </w:r>
          </w:p>
        </w:tc>
        <w:tc>
          <w:tcPr>
            <w:tcW w:w="1136"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4330713C" w14:textId="02735239" w:rsidR="00A219DC" w:rsidRPr="008364A7" w:rsidRDefault="00A219DC" w:rsidP="00EE7EDA">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82.6</w:t>
            </w:r>
          </w:p>
        </w:tc>
        <w:tc>
          <w:tcPr>
            <w:tcW w:w="1278"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3474E9A8" w14:textId="5614F042" w:rsidR="00A219DC" w:rsidRPr="008364A7" w:rsidRDefault="00A219DC" w:rsidP="00EE7EDA">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4.3</w:t>
            </w:r>
          </w:p>
        </w:tc>
        <w:tc>
          <w:tcPr>
            <w:tcW w:w="853"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0434AA3A" w14:textId="6EF7B2C4" w:rsidR="00A219DC" w:rsidRPr="008364A7" w:rsidRDefault="00A219DC" w:rsidP="00EE7EDA">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0.0</w:t>
            </w:r>
          </w:p>
        </w:tc>
        <w:tc>
          <w:tcPr>
            <w:tcW w:w="995"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73731E87" w14:textId="77777777" w:rsidR="00A219DC" w:rsidRPr="008364A7" w:rsidRDefault="00A219DC" w:rsidP="00EE7EDA">
            <w:pPr>
              <w:spacing w:after="0" w:line="240" w:lineRule="auto"/>
              <w:jc w:val="right"/>
              <w:rPr>
                <w:rFonts w:ascii="Arial" w:hAnsi="Arial" w:cs="Arial"/>
                <w:b/>
                <w:bCs/>
                <w:color w:val="000000"/>
                <w:sz w:val="20"/>
                <w:szCs w:val="20"/>
              </w:rPr>
            </w:pPr>
          </w:p>
        </w:tc>
      </w:tr>
    </w:tbl>
    <w:bookmarkEnd w:id="4"/>
    <w:p w14:paraId="32DF392B" w14:textId="6F86FE28" w:rsidR="00F108C6" w:rsidRDefault="00F108C6" w:rsidP="007465A6">
      <w:pPr>
        <w:pStyle w:val="paragraph"/>
        <w:shd w:val="clear" w:color="auto" w:fill="FFFFFF"/>
        <w:spacing w:before="24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Амар тайван, аюулгүй нийгэм бодлого, зорилгын </w:t>
      </w:r>
      <w:r w:rsidRPr="008364A7">
        <w:rPr>
          <w:rStyle w:val="normaltextrun"/>
          <w:rFonts w:ascii="Arial" w:eastAsiaTheme="majorEastAsia" w:hAnsi="Arial" w:cs="Arial"/>
          <w:color w:val="000000" w:themeColor="text1"/>
        </w:rPr>
        <w:t xml:space="preserve">хүрээнд дэвшүүлсэн 5 зорилтын 23 арга хэмжээнээс </w:t>
      </w:r>
      <w:r w:rsidR="001F4B52" w:rsidRPr="008364A7">
        <w:rPr>
          <w:rStyle w:val="normaltextrun"/>
          <w:rFonts w:ascii="Arial" w:eastAsiaTheme="majorEastAsia" w:hAnsi="Arial" w:cs="Arial"/>
          <w:color w:val="000000" w:themeColor="text1"/>
        </w:rPr>
        <w:t>2</w:t>
      </w:r>
      <w:r w:rsidRPr="008364A7">
        <w:rPr>
          <w:rStyle w:val="normaltextrun"/>
          <w:rFonts w:ascii="Arial" w:eastAsiaTheme="majorEastAsia" w:hAnsi="Arial" w:cs="Arial"/>
          <w:color w:val="000000" w:themeColor="text1"/>
        </w:rPr>
        <w:t xml:space="preserve"> зорилтын </w:t>
      </w:r>
      <w:r w:rsidR="001F4B52" w:rsidRPr="008364A7">
        <w:rPr>
          <w:rStyle w:val="normaltextrun"/>
          <w:rFonts w:ascii="Arial" w:eastAsiaTheme="majorEastAsia" w:hAnsi="Arial" w:cs="Arial"/>
          <w:color w:val="000000" w:themeColor="text1"/>
        </w:rPr>
        <w:t>3</w:t>
      </w:r>
      <w:r w:rsidRPr="008364A7">
        <w:rPr>
          <w:rStyle w:val="normaltextrun"/>
          <w:rFonts w:ascii="Arial" w:eastAsiaTheme="majorEastAsia" w:hAnsi="Arial" w:cs="Arial"/>
          <w:color w:val="000000" w:themeColor="text1"/>
        </w:rPr>
        <w:t xml:space="preserve"> арга хэмжээ “үр дүнтэй”, 5 зорилтын 1</w:t>
      </w:r>
      <w:r w:rsidR="001F4B52" w:rsidRPr="008364A7">
        <w:rPr>
          <w:rStyle w:val="normaltextrun"/>
          <w:rFonts w:ascii="Arial" w:eastAsiaTheme="majorEastAsia" w:hAnsi="Arial" w:cs="Arial"/>
          <w:color w:val="000000" w:themeColor="text1"/>
        </w:rPr>
        <w:t xml:space="preserve">9 </w:t>
      </w:r>
      <w:r w:rsidRPr="008364A7">
        <w:rPr>
          <w:rStyle w:val="normaltextrun"/>
          <w:rFonts w:ascii="Arial" w:eastAsiaTheme="majorEastAsia" w:hAnsi="Arial" w:cs="Arial"/>
          <w:color w:val="000000" w:themeColor="text1"/>
        </w:rPr>
        <w:t>арга хэмжээ “тодорхой үр дүнд хүрсэн”,</w:t>
      </w:r>
      <w:r w:rsidR="00061D79" w:rsidRPr="008364A7">
        <w:rPr>
          <w:rStyle w:val="normaltextrun"/>
          <w:rFonts w:ascii="Arial" w:eastAsiaTheme="majorEastAsia" w:hAnsi="Arial" w:cs="Arial"/>
          <w:color w:val="000000" w:themeColor="text1"/>
        </w:rPr>
        <w:t xml:space="preserve"> 1 </w:t>
      </w:r>
      <w:r w:rsidRPr="008364A7">
        <w:rPr>
          <w:rStyle w:val="normaltextrun"/>
          <w:rFonts w:ascii="Arial" w:eastAsiaTheme="majorEastAsia" w:hAnsi="Arial" w:cs="Arial"/>
        </w:rPr>
        <w:t>зорилтын</w:t>
      </w:r>
      <w:r w:rsidR="00061D79" w:rsidRPr="008364A7">
        <w:rPr>
          <w:rStyle w:val="normaltextrun"/>
          <w:rFonts w:ascii="Arial" w:eastAsiaTheme="majorEastAsia" w:hAnsi="Arial" w:cs="Arial"/>
        </w:rPr>
        <w:t xml:space="preserve"> 1 </w:t>
      </w:r>
      <w:r w:rsidRPr="008364A7">
        <w:rPr>
          <w:rStyle w:val="normaltextrun"/>
          <w:rFonts w:ascii="Arial" w:eastAsiaTheme="majorEastAsia" w:hAnsi="Arial" w:cs="Arial"/>
        </w:rPr>
        <w:t>арга хэмжээ “эрчимжүүлэх шаардлагатай” үнэлэгдсэн байна.</w:t>
      </w:r>
    </w:p>
    <w:p w14:paraId="70BC0593" w14:textId="4622A9B0" w:rsidR="00B628C6" w:rsidRPr="008364A7" w:rsidRDefault="00D537E7" w:rsidP="00B628C6">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rPr>
      </w:pPr>
      <w:r w:rsidRPr="00B7769D">
        <w:rPr>
          <w:rStyle w:val="normaltextrun"/>
          <w:rFonts w:ascii="Arial" w:eastAsiaTheme="majorEastAsia" w:hAnsi="Arial" w:cs="Arial"/>
        </w:rPr>
        <w:t xml:space="preserve">Дээрх зорилгын хүрээнд хамаарах хяналт-шинжилгээ, үнэлгээний </w:t>
      </w:r>
      <w:r w:rsidR="00B628C6">
        <w:rPr>
          <w:rFonts w:ascii="Arial" w:hAnsi="Arial" w:cs="Arial"/>
        </w:rPr>
        <w:t>3</w:t>
      </w:r>
      <w:r w:rsidR="00B628C6" w:rsidRPr="00940863">
        <w:rPr>
          <w:rFonts w:ascii="Arial" w:hAnsi="Arial" w:cs="Arial"/>
        </w:rPr>
        <w:t xml:space="preserve"> шалгуур үзүүлэлт батлагдсан ба эдгээр</w:t>
      </w:r>
      <w:r w:rsidR="00B628C6">
        <w:rPr>
          <w:rFonts w:ascii="Arial" w:hAnsi="Arial" w:cs="Arial"/>
        </w:rPr>
        <w:t xml:space="preserve">ээс </w:t>
      </w:r>
      <w:r w:rsidR="00B628C6" w:rsidRPr="00B628C6">
        <w:rPr>
          <w:rFonts w:ascii="Arial" w:hAnsi="Arial" w:cs="Arial"/>
        </w:rPr>
        <w:t>Дэлхийн энх тайвны үзүүлэлт</w:t>
      </w:r>
      <w:r w:rsidR="00B628C6">
        <w:rPr>
          <w:rFonts w:ascii="Arial" w:hAnsi="Arial" w:cs="Arial"/>
        </w:rPr>
        <w:t xml:space="preserve">, </w:t>
      </w:r>
      <w:r w:rsidR="00B628C6" w:rsidRPr="00B628C6">
        <w:rPr>
          <w:rFonts w:ascii="Arial" w:hAnsi="Arial" w:cs="Arial"/>
        </w:rPr>
        <w:t>"Оюутан цэрэг" сургалтад хамрагдах суралцагчдын тоо</w:t>
      </w:r>
      <w:r w:rsidR="00B628C6">
        <w:rPr>
          <w:rFonts w:ascii="Arial" w:hAnsi="Arial" w:cs="Arial"/>
        </w:rPr>
        <w:t xml:space="preserve"> гэсэн </w:t>
      </w:r>
      <w:r w:rsidR="00B628C6" w:rsidRPr="00940863">
        <w:rPr>
          <w:rFonts w:ascii="Arial" w:hAnsi="Arial" w:cs="Arial"/>
        </w:rPr>
        <w:t>шалгуур үзүүлэлт</w:t>
      </w:r>
      <w:r w:rsidR="00B628C6">
        <w:rPr>
          <w:rFonts w:ascii="Arial" w:hAnsi="Arial" w:cs="Arial"/>
        </w:rPr>
        <w:t xml:space="preserve"> зорилтот түвшиндээ хүрээгүй буюу суурь түвшнээс буурсан үзүүлэлттэй</w:t>
      </w:r>
      <w:r w:rsidR="0054290E">
        <w:rPr>
          <w:rFonts w:ascii="Arial" w:hAnsi="Arial" w:cs="Arial"/>
        </w:rPr>
        <w:t xml:space="preserve">, харин </w:t>
      </w:r>
      <w:r w:rsidR="00B628C6" w:rsidRPr="00B628C6">
        <w:rPr>
          <w:rFonts w:ascii="Arial" w:hAnsi="Arial" w:cs="Arial"/>
        </w:rPr>
        <w:t>Даяаршлын үзүүлэлт</w:t>
      </w:r>
      <w:r w:rsidR="00B628C6" w:rsidRPr="00940863">
        <w:rPr>
          <w:rFonts w:ascii="Arial" w:hAnsi="Arial" w:cs="Arial"/>
        </w:rPr>
        <w:t>ийн хүрсэн түвшинг тооцох боломжгүй байна.</w:t>
      </w:r>
      <w:r w:rsidR="00B628C6">
        <w:rPr>
          <w:rFonts w:ascii="Arial" w:hAnsi="Arial" w:cs="Arial"/>
        </w:rPr>
        <w:t xml:space="preserve"> </w:t>
      </w:r>
    </w:p>
    <w:p w14:paraId="6DD9B31E" w14:textId="45BBED1F" w:rsidR="009F7922" w:rsidRPr="00F94F00" w:rsidRDefault="00B80AC6" w:rsidP="00B80AC6">
      <w:pPr>
        <w:pStyle w:val="paragraph"/>
        <w:spacing w:before="240" w:beforeAutospacing="0" w:after="120" w:afterAutospacing="0"/>
        <w:ind w:firstLine="720"/>
        <w:jc w:val="both"/>
        <w:textAlignment w:val="baseline"/>
        <w:rPr>
          <w:rStyle w:val="normaltextrun"/>
          <w:rFonts w:ascii="Arial" w:eastAsiaTheme="majorEastAsia" w:hAnsi="Arial" w:cs="Arial"/>
          <w:b/>
          <w:bCs/>
          <w:color w:val="153D63" w:themeColor="text2" w:themeTint="E6"/>
        </w:rPr>
      </w:pPr>
      <w:r w:rsidRPr="00F94F00">
        <w:rPr>
          <w:rStyle w:val="normaltextrun"/>
          <w:rFonts w:ascii="Arial" w:eastAsiaTheme="majorEastAsia" w:hAnsi="Arial" w:cs="Arial"/>
          <w:b/>
          <w:bCs/>
          <w:color w:val="153D63" w:themeColor="text2" w:themeTint="E6"/>
        </w:rPr>
        <w:t>2.8.Б</w:t>
      </w:r>
      <w:r w:rsidR="00FE3C2D" w:rsidRPr="00F94F00">
        <w:rPr>
          <w:rStyle w:val="normaltextrun"/>
          <w:rFonts w:ascii="Arial" w:eastAsiaTheme="majorEastAsia" w:hAnsi="Arial" w:cs="Arial"/>
          <w:b/>
          <w:bCs/>
          <w:color w:val="153D63" w:themeColor="text2" w:themeTint="E6"/>
        </w:rPr>
        <w:t>үс, орон нутгийн хөгжил</w:t>
      </w:r>
      <w:r w:rsidRPr="00F94F00">
        <w:rPr>
          <w:rStyle w:val="normaltextrun"/>
          <w:rFonts w:ascii="Arial" w:eastAsiaTheme="majorEastAsia" w:hAnsi="Arial" w:cs="Arial"/>
          <w:b/>
          <w:bCs/>
          <w:color w:val="153D63" w:themeColor="text2" w:themeTint="E6"/>
        </w:rPr>
        <w:t> </w:t>
      </w:r>
    </w:p>
    <w:p w14:paraId="53B97D1C" w14:textId="17B951B8" w:rsidR="009F7922" w:rsidRPr="008364A7" w:rsidRDefault="0071365B" w:rsidP="00BE375D">
      <w:pPr>
        <w:pStyle w:val="paragraph"/>
        <w:shd w:val="clear" w:color="auto" w:fill="FFFFFF" w:themeFill="background1"/>
        <w:spacing w:before="0" w:beforeAutospacing="0" w:after="120" w:afterAutospacing="0"/>
        <w:ind w:firstLine="720"/>
        <w:jc w:val="both"/>
        <w:textAlignment w:val="baseline"/>
        <w:rPr>
          <w:rFonts w:ascii="Arial" w:hAnsi="Arial" w:cs="Arial"/>
        </w:rPr>
      </w:pPr>
      <w:r w:rsidRPr="008364A7">
        <w:rPr>
          <w:rStyle w:val="normaltextrun"/>
          <w:rFonts w:ascii="Arial" w:eastAsiaTheme="majorEastAsia" w:hAnsi="Arial" w:cs="Arial"/>
          <w:shd w:val="clear" w:color="auto" w:fill="FFFFFF"/>
        </w:rPr>
        <w:t>Бүс</w:t>
      </w:r>
      <w:r w:rsidR="009D5778" w:rsidRPr="008364A7">
        <w:rPr>
          <w:rStyle w:val="normaltextrun"/>
          <w:rFonts w:ascii="Arial" w:eastAsiaTheme="majorEastAsia" w:hAnsi="Arial" w:cs="Arial"/>
          <w:shd w:val="clear" w:color="auto" w:fill="FFFFFF"/>
        </w:rPr>
        <w:t>, орон</w:t>
      </w:r>
      <w:r w:rsidRPr="008364A7">
        <w:rPr>
          <w:rStyle w:val="normaltextrun"/>
          <w:rFonts w:ascii="Arial" w:eastAsiaTheme="majorEastAsia" w:hAnsi="Arial" w:cs="Arial"/>
          <w:shd w:val="clear" w:color="auto" w:fill="FFFFFF"/>
        </w:rPr>
        <w:t xml:space="preserve"> нутгийн хөгжлийн бодлогын хүрээнд </w:t>
      </w:r>
      <w:r w:rsidR="009F7922" w:rsidRPr="008364A7">
        <w:rPr>
          <w:rStyle w:val="normaltextrun"/>
          <w:rFonts w:ascii="Arial" w:eastAsiaTheme="majorEastAsia" w:hAnsi="Arial" w:cs="Arial"/>
          <w:shd w:val="clear" w:color="auto" w:fill="FFFFFF"/>
        </w:rPr>
        <w:t>“</w:t>
      </w:r>
      <w:r w:rsidR="009F7922" w:rsidRPr="008364A7">
        <w:rPr>
          <w:rStyle w:val="normaltextrun"/>
          <w:rFonts w:ascii="Arial" w:eastAsiaTheme="majorEastAsia" w:hAnsi="Arial" w:cs="Arial"/>
        </w:rPr>
        <w:t>Үндэсний соёлоо дээдэлсэн, хүн амын нутагшилт, суурьшлын тогтвортой тогтолцоотой, байгалийн унаган төрх, экосистемийн тэнцвэрт байдлыг хадгалан хойч үедээ өвлүүлсэн, эдийн засгийн төрөлжилт, дагналт, хоршилт бүхий ногоон үйлдвэрлэлийг хөгжүүлж, бүс нутгийн эдийн засгийн интеграцид нэгдсэн, өрсөлдөх чадвартай, харьцангуй тэнцвэртэйгээр бүс, орон нутгийг хөгжүүлнэ</w:t>
      </w:r>
      <w:r w:rsidR="009F7922" w:rsidRPr="008364A7">
        <w:rPr>
          <w:rStyle w:val="normaltextrun"/>
          <w:rFonts w:ascii="Arial" w:eastAsiaTheme="majorEastAsia" w:hAnsi="Arial" w:cs="Arial"/>
          <w:shd w:val="clear" w:color="auto" w:fill="FFFFFF"/>
        </w:rPr>
        <w:t xml:space="preserve">” </w:t>
      </w:r>
      <w:r w:rsidRPr="008364A7">
        <w:rPr>
          <w:rStyle w:val="normaltextrun"/>
          <w:rFonts w:ascii="Arial" w:eastAsiaTheme="majorEastAsia" w:hAnsi="Arial" w:cs="Arial"/>
          <w:shd w:val="clear" w:color="auto" w:fill="FFFFFF"/>
        </w:rPr>
        <w:t xml:space="preserve">зорилгыг дэвшүүлж, энэ хүрээнд </w:t>
      </w:r>
      <w:r w:rsidR="009F7922" w:rsidRPr="008364A7">
        <w:rPr>
          <w:rStyle w:val="normaltextrun"/>
          <w:rFonts w:ascii="Arial" w:eastAsiaTheme="majorEastAsia" w:hAnsi="Arial" w:cs="Arial"/>
          <w:shd w:val="clear" w:color="auto" w:fill="FFFFFF"/>
        </w:rPr>
        <w:t>дэд бүтэц, аялал жуулчлал, тогтвортой хөдөө аж ахуй гэсэн 3 зорилт</w:t>
      </w:r>
      <w:r w:rsidR="00F358CE" w:rsidRPr="008364A7">
        <w:rPr>
          <w:rStyle w:val="normaltextrun"/>
          <w:rFonts w:ascii="Arial" w:eastAsiaTheme="majorEastAsia" w:hAnsi="Arial" w:cs="Arial"/>
          <w:shd w:val="clear" w:color="auto" w:fill="FFFFFF"/>
        </w:rPr>
        <w:t xml:space="preserve">, 29 арга хэмжээг </w:t>
      </w:r>
      <w:r w:rsidR="00636993" w:rsidRPr="008364A7">
        <w:rPr>
          <w:rStyle w:val="normaltextrun"/>
          <w:rFonts w:ascii="Arial" w:eastAsiaTheme="majorEastAsia" w:hAnsi="Arial" w:cs="Arial"/>
          <w:shd w:val="clear" w:color="auto" w:fill="FFFFFF"/>
        </w:rPr>
        <w:t>хэрэгжүүлэхээр тусгасан.</w:t>
      </w:r>
      <w:r w:rsidR="009F7922" w:rsidRPr="008364A7">
        <w:rPr>
          <w:rStyle w:val="normaltextrun"/>
          <w:rFonts w:ascii="Arial" w:eastAsiaTheme="majorEastAsia" w:hAnsi="Arial" w:cs="Arial"/>
          <w:shd w:val="clear" w:color="auto" w:fill="FFFFFF"/>
        </w:rPr>
        <w:t xml:space="preserve"> </w:t>
      </w:r>
    </w:p>
    <w:p w14:paraId="61E1D380" w14:textId="169DFDF0" w:rsidR="005031DC" w:rsidRPr="007805A7" w:rsidRDefault="009F7922" w:rsidP="00A219DC">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Дээрх </w:t>
      </w:r>
      <w:r w:rsidR="00F13020" w:rsidRPr="008364A7">
        <w:rPr>
          <w:rStyle w:val="normaltextrun"/>
          <w:rFonts w:ascii="Arial" w:eastAsiaTheme="majorEastAsia" w:hAnsi="Arial" w:cs="Arial"/>
        </w:rPr>
        <w:t>зорилт, арга хэмжээний</w:t>
      </w:r>
      <w:r w:rsidRPr="008364A7">
        <w:rPr>
          <w:rStyle w:val="normaltextrun"/>
          <w:rFonts w:ascii="Arial" w:eastAsiaTheme="majorEastAsia" w:hAnsi="Arial" w:cs="Arial"/>
        </w:rPr>
        <w:t xml:space="preserve"> хэрэгжилт</w:t>
      </w:r>
      <w:r w:rsidR="00F13020" w:rsidRPr="008364A7">
        <w:rPr>
          <w:rStyle w:val="normaltextrun"/>
          <w:rFonts w:ascii="Arial" w:eastAsiaTheme="majorEastAsia" w:hAnsi="Arial" w:cs="Arial"/>
        </w:rPr>
        <w:t>эд</w:t>
      </w:r>
      <w:r w:rsidRPr="008364A7">
        <w:rPr>
          <w:rStyle w:val="normaltextrun"/>
          <w:rFonts w:ascii="Arial" w:eastAsiaTheme="majorEastAsia" w:hAnsi="Arial" w:cs="Arial"/>
        </w:rPr>
        <w:t xml:space="preserve"> хяналт-шинжилгээ, үнэлгээ хийхэд</w:t>
      </w:r>
      <w:r w:rsidR="00F13020" w:rsidRPr="008364A7">
        <w:rPr>
          <w:rStyle w:val="normaltextrun"/>
          <w:rFonts w:ascii="Arial" w:eastAsiaTheme="majorEastAsia" w:hAnsi="Arial" w:cs="Arial"/>
        </w:rPr>
        <w:t xml:space="preserve">, хэрэгжилт </w:t>
      </w:r>
      <w:r w:rsidRPr="008364A7">
        <w:rPr>
          <w:rStyle w:val="normaltextrun"/>
          <w:rFonts w:ascii="Arial" w:eastAsiaTheme="majorEastAsia" w:hAnsi="Arial" w:cs="Arial"/>
        </w:rPr>
        <w:t xml:space="preserve">дунджаар </w:t>
      </w:r>
      <w:r w:rsidR="00C51F0E" w:rsidRPr="008364A7">
        <w:rPr>
          <w:rStyle w:val="normaltextrun"/>
          <w:rFonts w:ascii="Arial" w:eastAsiaTheme="majorEastAsia" w:hAnsi="Arial" w:cs="Arial"/>
        </w:rPr>
        <w:t>50.3</w:t>
      </w:r>
      <w:r w:rsidRPr="008364A7">
        <w:rPr>
          <w:rStyle w:val="normaltextrun"/>
          <w:rFonts w:ascii="Arial" w:eastAsiaTheme="majorEastAsia" w:hAnsi="Arial" w:cs="Arial"/>
        </w:rPr>
        <w:t xml:space="preserve"> хувь буюу “</w:t>
      </w:r>
      <w:r w:rsidR="005E6E07" w:rsidRPr="008364A7">
        <w:rPr>
          <w:rStyle w:val="normaltextrun"/>
          <w:rFonts w:ascii="Arial" w:eastAsiaTheme="majorEastAsia" w:hAnsi="Arial" w:cs="Arial"/>
        </w:rPr>
        <w:t>эрчимжүүлэх шаардлагатай</w:t>
      </w:r>
      <w:r w:rsidRPr="007805A7">
        <w:rPr>
          <w:rStyle w:val="normaltextrun"/>
          <w:rFonts w:ascii="Arial" w:eastAsiaTheme="majorEastAsia" w:hAnsi="Arial" w:cs="Arial"/>
        </w:rPr>
        <w:t>” байна.</w:t>
      </w:r>
      <w:r w:rsidRPr="007805A7">
        <w:rPr>
          <w:rStyle w:val="normaltextrun"/>
          <w:rFonts w:ascii="Arial" w:eastAsiaTheme="majorEastAsia" w:hAnsi="Arial" w:cs="Arial"/>
          <w:b/>
          <w:bCs/>
        </w:rPr>
        <w:t xml:space="preserve"> </w:t>
      </w:r>
      <w:r w:rsidR="00BA0BFE" w:rsidRPr="007805A7">
        <w:rPr>
          <w:rStyle w:val="normaltextrun"/>
          <w:rFonts w:ascii="Arial" w:eastAsiaTheme="majorEastAsia" w:hAnsi="Arial" w:cs="Arial"/>
        </w:rPr>
        <w:t>2024 оны хэрэгжилттэй харьцуулахад</w:t>
      </w:r>
      <w:r w:rsidR="007805A7" w:rsidRPr="007805A7">
        <w:rPr>
          <w:rStyle w:val="normaltextrun"/>
          <w:rFonts w:ascii="Arial" w:eastAsiaTheme="majorEastAsia" w:hAnsi="Arial" w:cs="Arial"/>
        </w:rPr>
        <w:t>,</w:t>
      </w:r>
      <w:r w:rsidR="00BA0BFE" w:rsidRPr="007805A7">
        <w:rPr>
          <w:rStyle w:val="normaltextrun"/>
          <w:rFonts w:ascii="Arial" w:eastAsiaTheme="majorEastAsia" w:hAnsi="Arial" w:cs="Arial"/>
        </w:rPr>
        <w:t xml:space="preserve"> 1</w:t>
      </w:r>
      <w:r w:rsidR="007805A7" w:rsidRPr="007805A7">
        <w:rPr>
          <w:rStyle w:val="normaltextrun"/>
          <w:rFonts w:ascii="Arial" w:eastAsiaTheme="majorEastAsia" w:hAnsi="Arial" w:cs="Arial"/>
        </w:rPr>
        <w:t>1.4</w:t>
      </w:r>
      <w:r w:rsidR="00BA0BFE" w:rsidRPr="007805A7">
        <w:rPr>
          <w:rStyle w:val="normaltextrun"/>
          <w:rFonts w:ascii="Arial" w:eastAsiaTheme="majorEastAsia" w:hAnsi="Arial" w:cs="Arial"/>
        </w:rPr>
        <w:t xml:space="preserve"> хуви</w:t>
      </w:r>
      <w:r w:rsidR="007805A7" w:rsidRPr="007805A7">
        <w:rPr>
          <w:rStyle w:val="normaltextrun"/>
          <w:rFonts w:ascii="Arial" w:eastAsiaTheme="majorEastAsia" w:hAnsi="Arial" w:cs="Arial"/>
        </w:rPr>
        <w:t xml:space="preserve">йн өөрчлөлттэй </w:t>
      </w:r>
      <w:r w:rsidR="00BA0BFE" w:rsidRPr="007805A7">
        <w:rPr>
          <w:rStyle w:val="normaltextrun"/>
          <w:rFonts w:ascii="Arial" w:eastAsiaTheme="majorEastAsia" w:hAnsi="Arial" w:cs="Arial"/>
        </w:rPr>
        <w:t>байна.</w:t>
      </w:r>
    </w:p>
    <w:p w14:paraId="2893E72F" w14:textId="2468FA67" w:rsidR="00F848AA" w:rsidRDefault="009F7922" w:rsidP="007C0130">
      <w:pPr>
        <w:pStyle w:val="paragraph"/>
        <w:shd w:val="clear" w:color="auto" w:fill="FFFFFF"/>
        <w:spacing w:before="0" w:beforeAutospacing="0" w:after="0" w:afterAutospacing="0"/>
        <w:jc w:val="both"/>
        <w:textAlignment w:val="baseline"/>
        <w:rPr>
          <w:rStyle w:val="eop"/>
          <w:rFonts w:ascii="Arial" w:eastAsiaTheme="majorEastAsia" w:hAnsi="Arial" w:cs="Arial"/>
          <w:b/>
          <w:bCs/>
          <w:sz w:val="20"/>
          <w:szCs w:val="20"/>
        </w:rPr>
      </w:pPr>
      <w:r w:rsidRPr="005F2FE0">
        <w:rPr>
          <w:rStyle w:val="eop"/>
          <w:rFonts w:ascii="Arial" w:eastAsiaTheme="majorEastAsia" w:hAnsi="Arial" w:cs="Arial"/>
          <w:b/>
          <w:bCs/>
          <w:sz w:val="20"/>
          <w:szCs w:val="20"/>
        </w:rPr>
        <w:t xml:space="preserve">Хүснэгт </w:t>
      </w:r>
      <w:r w:rsidR="003213B0" w:rsidRPr="005F2FE0">
        <w:rPr>
          <w:rStyle w:val="eop"/>
          <w:rFonts w:ascii="Arial" w:eastAsiaTheme="majorEastAsia" w:hAnsi="Arial" w:cs="Arial"/>
          <w:b/>
          <w:bCs/>
          <w:sz w:val="20"/>
          <w:szCs w:val="20"/>
        </w:rPr>
        <w:t>9</w:t>
      </w:r>
      <w:r w:rsidRPr="005F2FE0">
        <w:rPr>
          <w:rStyle w:val="eop"/>
          <w:rFonts w:ascii="Arial" w:eastAsiaTheme="majorEastAsia" w:hAnsi="Arial" w:cs="Arial"/>
          <w:b/>
          <w:bCs/>
          <w:sz w:val="20"/>
          <w:szCs w:val="20"/>
        </w:rPr>
        <w:t>. Бүс, орон нутгийн хөгжил зорилгын хэрэгжилт</w:t>
      </w:r>
      <w:r w:rsidR="00254AE1" w:rsidRPr="005F2FE0">
        <w:rPr>
          <w:rStyle w:val="eop"/>
          <w:rFonts w:ascii="Arial" w:eastAsiaTheme="majorEastAsia" w:hAnsi="Arial" w:cs="Arial"/>
          <w:b/>
          <w:bCs/>
          <w:sz w:val="20"/>
          <w:szCs w:val="20"/>
        </w:rPr>
        <w:t xml:space="preserve"> (хамаарах зорилт, хэрэгжилтийн хувиар)</w:t>
      </w:r>
    </w:p>
    <w:tbl>
      <w:tblPr>
        <w:tblW w:w="9748" w:type="dxa"/>
        <w:tblInd w:w="-113"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Look w:val="04A0" w:firstRow="1" w:lastRow="0" w:firstColumn="1" w:lastColumn="0" w:noHBand="0" w:noVBand="1"/>
      </w:tblPr>
      <w:tblGrid>
        <w:gridCol w:w="530"/>
        <w:gridCol w:w="3539"/>
        <w:gridCol w:w="569"/>
        <w:gridCol w:w="853"/>
        <w:gridCol w:w="1134"/>
        <w:gridCol w:w="1280"/>
        <w:gridCol w:w="848"/>
        <w:gridCol w:w="995"/>
      </w:tblGrid>
      <w:tr w:rsidR="00A219DC" w:rsidRPr="008364A7" w14:paraId="483523E3" w14:textId="77777777" w:rsidTr="00343E08">
        <w:trPr>
          <w:trHeight w:val="126"/>
        </w:trPr>
        <w:tc>
          <w:tcPr>
            <w:tcW w:w="53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552FABFB" w14:textId="77777777" w:rsidR="00A219DC" w:rsidRPr="008364A7" w:rsidRDefault="00A219DC"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w:t>
            </w:r>
          </w:p>
        </w:tc>
        <w:tc>
          <w:tcPr>
            <w:tcW w:w="3539"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20E5A071" w14:textId="77777777" w:rsidR="00A219DC" w:rsidRPr="008364A7" w:rsidRDefault="00A219DC"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569"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hideMark/>
          </w:tcPr>
          <w:p w14:paraId="2448C3E1" w14:textId="77777777" w:rsidR="00A219DC" w:rsidRPr="008364A7" w:rsidRDefault="00A219DC" w:rsidP="00CF05EE">
            <w:pPr>
              <w:spacing w:after="0"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11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8F4464" w14:textId="77777777" w:rsidR="00A219DC" w:rsidRPr="008364A7" w:rsidRDefault="00A219DC" w:rsidP="00F848AA">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99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13F65E8" w14:textId="77F83027" w:rsidR="00A219DC" w:rsidRPr="008364A7" w:rsidRDefault="00A219DC" w:rsidP="00F848AA">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sz w:val="20"/>
                <w:szCs w:val="20"/>
              </w:rPr>
              <w:t>Дундаж үнэлгээ</w:t>
            </w:r>
          </w:p>
        </w:tc>
      </w:tr>
      <w:tr w:rsidR="00343E08" w:rsidRPr="008364A7" w14:paraId="14E4FA00" w14:textId="77777777" w:rsidTr="00343E08">
        <w:trPr>
          <w:trHeight w:val="126"/>
        </w:trPr>
        <w:tc>
          <w:tcPr>
            <w:tcW w:w="530"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7B94808F" w14:textId="77777777" w:rsidR="00343E08" w:rsidRPr="008364A7" w:rsidRDefault="00343E08" w:rsidP="00343E08">
            <w:pPr>
              <w:spacing w:after="0" w:line="240" w:lineRule="auto"/>
              <w:jc w:val="center"/>
              <w:rPr>
                <w:rFonts w:asciiTheme="minorBidi" w:eastAsia="Times New Roman" w:hAnsiTheme="minorBidi"/>
                <w:color w:val="000000"/>
                <w:sz w:val="20"/>
                <w:szCs w:val="20"/>
              </w:rPr>
            </w:pPr>
          </w:p>
        </w:tc>
        <w:tc>
          <w:tcPr>
            <w:tcW w:w="3539"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0B14F546" w14:textId="77777777" w:rsidR="00343E08" w:rsidRPr="008364A7" w:rsidRDefault="00343E08" w:rsidP="00343E08">
            <w:pPr>
              <w:spacing w:after="0" w:line="240" w:lineRule="auto"/>
              <w:jc w:val="center"/>
              <w:rPr>
                <w:rFonts w:asciiTheme="minorBidi" w:eastAsia="Times New Roman" w:hAnsiTheme="minorBidi"/>
                <w:color w:val="000000"/>
                <w:sz w:val="20"/>
                <w:szCs w:val="20"/>
              </w:rPr>
            </w:pPr>
          </w:p>
        </w:tc>
        <w:tc>
          <w:tcPr>
            <w:tcW w:w="569"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tcPr>
          <w:p w14:paraId="3E1233B4" w14:textId="77777777" w:rsidR="00343E08" w:rsidRPr="008364A7" w:rsidRDefault="00343E08" w:rsidP="00343E08">
            <w:pPr>
              <w:spacing w:after="0" w:line="240" w:lineRule="auto"/>
              <w:ind w:left="113" w:right="113"/>
              <w:jc w:val="center"/>
              <w:rPr>
                <w:rFonts w:asciiTheme="minorBidi" w:eastAsia="Times New Roman" w:hAnsiTheme="minorBidi"/>
                <w:color w:val="000000"/>
                <w:sz w:val="20"/>
                <w:szCs w:val="20"/>
              </w:rPr>
            </w:pPr>
          </w:p>
        </w:tc>
        <w:tc>
          <w:tcPr>
            <w:tcW w:w="8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CE6563" w14:textId="56561AE6" w:rsidR="00343E08" w:rsidRPr="008364A7" w:rsidRDefault="00343E08" w:rsidP="00343E08">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146A9F" w14:textId="4052CB69" w:rsidR="00343E08" w:rsidRPr="008364A7" w:rsidRDefault="00343E08" w:rsidP="00343E08">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2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4B1FB8" w14:textId="43525D87" w:rsidR="00343E08" w:rsidRPr="008364A7" w:rsidRDefault="00343E08" w:rsidP="00343E08">
            <w:pPr>
              <w:spacing w:after="0" w:line="240" w:lineRule="auto"/>
              <w:ind w:left="-108" w:right="-102"/>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8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565FD9" w14:textId="49DACA7A" w:rsidR="00343E08" w:rsidRPr="008364A7" w:rsidRDefault="00343E08" w:rsidP="00343E08">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995"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BA7F169" w14:textId="77777777" w:rsidR="00343E08" w:rsidRPr="008364A7" w:rsidRDefault="00343E08" w:rsidP="00343E08">
            <w:pPr>
              <w:spacing w:after="0" w:line="240" w:lineRule="auto"/>
              <w:jc w:val="center"/>
              <w:rPr>
                <w:rFonts w:asciiTheme="minorBidi" w:eastAsia="Times New Roman" w:hAnsiTheme="minorBidi"/>
                <w:sz w:val="20"/>
                <w:szCs w:val="20"/>
              </w:rPr>
            </w:pPr>
          </w:p>
        </w:tc>
      </w:tr>
      <w:tr w:rsidR="00A219DC" w:rsidRPr="008364A7" w14:paraId="384C63D0" w14:textId="77777777" w:rsidTr="00F94F00">
        <w:trPr>
          <w:trHeight w:val="300"/>
        </w:trPr>
        <w:tc>
          <w:tcPr>
            <w:tcW w:w="530"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39AE948E" w14:textId="77777777" w:rsidR="00A219DC" w:rsidRPr="008364A7" w:rsidRDefault="00A219DC" w:rsidP="00CF05EE">
            <w:pPr>
              <w:spacing w:after="0" w:line="240" w:lineRule="auto"/>
              <w:jc w:val="center"/>
              <w:rPr>
                <w:rFonts w:asciiTheme="minorBidi" w:eastAsia="Times New Roman" w:hAnsiTheme="minorBidi"/>
                <w:color w:val="000000"/>
                <w:sz w:val="20"/>
                <w:szCs w:val="20"/>
              </w:rPr>
            </w:pPr>
          </w:p>
        </w:tc>
        <w:tc>
          <w:tcPr>
            <w:tcW w:w="3539"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7985E44C" w14:textId="77777777" w:rsidR="00A219DC" w:rsidRPr="008364A7" w:rsidRDefault="00A219DC" w:rsidP="00CF05EE">
            <w:pPr>
              <w:spacing w:after="0" w:line="240" w:lineRule="auto"/>
              <w:jc w:val="center"/>
              <w:rPr>
                <w:rFonts w:asciiTheme="minorBidi" w:eastAsia="Times New Roman" w:hAnsiTheme="minorBidi"/>
                <w:color w:val="000000"/>
                <w:sz w:val="20"/>
                <w:szCs w:val="20"/>
              </w:rPr>
            </w:pPr>
          </w:p>
        </w:tc>
        <w:tc>
          <w:tcPr>
            <w:tcW w:w="569"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20943A36" w14:textId="77777777" w:rsidR="00A219DC" w:rsidRPr="008364A7" w:rsidRDefault="00A219DC" w:rsidP="00CF05EE">
            <w:pPr>
              <w:spacing w:after="0" w:line="240" w:lineRule="auto"/>
              <w:jc w:val="center"/>
              <w:rPr>
                <w:rFonts w:asciiTheme="minorBidi" w:eastAsia="Times New Roman" w:hAnsiTheme="minorBidi"/>
                <w:color w:val="000000"/>
                <w:sz w:val="20"/>
                <w:szCs w:val="20"/>
              </w:rPr>
            </w:pPr>
          </w:p>
        </w:tc>
        <w:tc>
          <w:tcPr>
            <w:tcW w:w="853"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7189F42B" w14:textId="77777777" w:rsidR="00A219DC" w:rsidRPr="008364A7" w:rsidRDefault="00A219DC" w:rsidP="00F848AA">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134"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54690B8F" w14:textId="77777777" w:rsidR="00A219DC" w:rsidRPr="008364A7" w:rsidRDefault="00A219DC" w:rsidP="00F848AA">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280"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5CED4331" w14:textId="77777777" w:rsidR="00A219DC" w:rsidRPr="008364A7" w:rsidRDefault="00A219DC" w:rsidP="00F848AA">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848" w:type="dxa"/>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tcBorders>
            <w:vAlign w:val="center"/>
          </w:tcPr>
          <w:p w14:paraId="15378B44" w14:textId="77777777" w:rsidR="00A219DC" w:rsidRPr="008364A7" w:rsidRDefault="00A219DC" w:rsidP="00343E08">
            <w:pPr>
              <w:spacing w:after="0" w:line="240" w:lineRule="auto"/>
              <w:ind w:right="-112"/>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995"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tcPr>
          <w:p w14:paraId="0EE668BA" w14:textId="77777777" w:rsidR="00A219DC" w:rsidRPr="008364A7" w:rsidRDefault="00A219DC" w:rsidP="00CF05EE">
            <w:pPr>
              <w:spacing w:after="0" w:line="240" w:lineRule="auto"/>
              <w:jc w:val="center"/>
              <w:rPr>
                <w:rFonts w:asciiTheme="minorBidi" w:eastAsia="Times New Roman" w:hAnsiTheme="minorBidi"/>
                <w:color w:val="000000"/>
                <w:sz w:val="20"/>
                <w:szCs w:val="20"/>
              </w:rPr>
            </w:pPr>
          </w:p>
        </w:tc>
      </w:tr>
      <w:tr w:rsidR="00A219DC" w:rsidRPr="008364A7" w14:paraId="0BD4A011" w14:textId="77777777" w:rsidTr="00F94F00">
        <w:trPr>
          <w:trHeight w:val="20"/>
        </w:trPr>
        <w:tc>
          <w:tcPr>
            <w:tcW w:w="530"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59DFDE6" w14:textId="5FB9A41D" w:rsidR="00A219DC" w:rsidRPr="008364A7" w:rsidRDefault="00A219DC" w:rsidP="00A219DC">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8.1</w:t>
            </w:r>
          </w:p>
        </w:tc>
        <w:tc>
          <w:tcPr>
            <w:tcW w:w="3539"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9224A80" w14:textId="14B83337" w:rsidR="00A219DC" w:rsidRPr="008364A7" w:rsidRDefault="00A219DC" w:rsidP="00A219DC">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Эдийн засгийн тэргүүлэх бүс нутаг, салбаруудыг дэд бүтцээр холбоно.</w:t>
            </w:r>
          </w:p>
        </w:tc>
        <w:tc>
          <w:tcPr>
            <w:tcW w:w="569"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33910A8F" w14:textId="60A3C5B0" w:rsidR="00A219DC" w:rsidRPr="008364A7" w:rsidRDefault="00A219DC" w:rsidP="00A219DC">
            <w:pPr>
              <w:spacing w:after="0" w:line="240" w:lineRule="auto"/>
              <w:ind w:left="-109"/>
              <w:jc w:val="right"/>
              <w:rPr>
                <w:rFonts w:asciiTheme="minorBidi" w:eastAsia="Times New Roman" w:hAnsiTheme="minorBidi"/>
                <w:color w:val="000000"/>
                <w:sz w:val="20"/>
                <w:szCs w:val="20"/>
              </w:rPr>
            </w:pPr>
            <w:r w:rsidRPr="008364A7">
              <w:rPr>
                <w:rFonts w:ascii="Arial" w:hAnsi="Arial" w:cs="Arial"/>
                <w:color w:val="000000"/>
                <w:sz w:val="20"/>
                <w:szCs w:val="20"/>
              </w:rPr>
              <w:t>11</w:t>
            </w:r>
          </w:p>
        </w:tc>
        <w:tc>
          <w:tcPr>
            <w:tcW w:w="853"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E4EE5BE" w14:textId="73976F0A" w:rsidR="00A219DC" w:rsidRPr="008364A7" w:rsidRDefault="00940863" w:rsidP="00A219DC">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D0830B" w14:textId="2206ED8B" w:rsidR="00A219DC" w:rsidRPr="008364A7" w:rsidRDefault="00A219DC" w:rsidP="00A219DC">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5</w:t>
            </w:r>
          </w:p>
        </w:tc>
        <w:tc>
          <w:tcPr>
            <w:tcW w:w="1280"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3FE861" w14:textId="1C680D5E" w:rsidR="00A219DC" w:rsidRPr="008364A7" w:rsidRDefault="00A219DC" w:rsidP="00A219DC">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6</w:t>
            </w:r>
          </w:p>
        </w:tc>
        <w:tc>
          <w:tcPr>
            <w:tcW w:w="848"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BC2B198" w14:textId="75D0D150" w:rsidR="00A219DC" w:rsidRPr="008364A7" w:rsidRDefault="00940863" w:rsidP="00A219DC">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72404B1" w14:textId="3D5019C2" w:rsidR="00A219DC" w:rsidRPr="008364A7" w:rsidRDefault="00A219DC" w:rsidP="00A219DC">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50.0</w:t>
            </w:r>
          </w:p>
        </w:tc>
      </w:tr>
      <w:tr w:rsidR="00A219DC" w:rsidRPr="008364A7" w14:paraId="393E5AE4" w14:textId="77777777" w:rsidTr="00343E08">
        <w:trPr>
          <w:trHeight w:val="20"/>
        </w:trPr>
        <w:tc>
          <w:tcPr>
            <w:tcW w:w="530" w:type="dxa"/>
            <w:tcBorders>
              <w:top w:val="single" w:sz="4" w:space="0" w:color="808080" w:themeColor="background1" w:themeShade="80"/>
              <w:left w:val="single" w:sz="4" w:space="0" w:color="808080"/>
              <w:bottom w:val="single" w:sz="4" w:space="0" w:color="808080"/>
              <w:right w:val="single" w:sz="4" w:space="0" w:color="808080"/>
            </w:tcBorders>
            <w:shd w:val="clear" w:color="auto" w:fill="auto"/>
            <w:hideMark/>
          </w:tcPr>
          <w:p w14:paraId="770D74A1" w14:textId="1F415746" w:rsidR="00A219DC" w:rsidRPr="008364A7" w:rsidRDefault="00A219DC" w:rsidP="00A219DC">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8.2</w:t>
            </w:r>
          </w:p>
        </w:tc>
        <w:tc>
          <w:tcPr>
            <w:tcW w:w="3539" w:type="dxa"/>
            <w:tcBorders>
              <w:top w:val="single" w:sz="4" w:space="0" w:color="808080" w:themeColor="background1" w:themeShade="80"/>
              <w:left w:val="nil"/>
              <w:bottom w:val="single" w:sz="4" w:space="0" w:color="808080"/>
              <w:right w:val="single" w:sz="4" w:space="0" w:color="808080"/>
            </w:tcBorders>
            <w:shd w:val="clear" w:color="auto" w:fill="auto"/>
            <w:hideMark/>
          </w:tcPr>
          <w:p w14:paraId="5A403721" w14:textId="15E80213" w:rsidR="00A219DC" w:rsidRPr="008364A7" w:rsidRDefault="00A219DC" w:rsidP="00A219DC">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Үндэсний онцлог бүхий, байгаль орчинд ээлтэй, нутгийн иргэдэд түшиглэсэн тогтвортой аялал жуулчлалыг хөгжүүлнэ.</w:t>
            </w:r>
          </w:p>
        </w:tc>
        <w:tc>
          <w:tcPr>
            <w:tcW w:w="569" w:type="dxa"/>
            <w:tcBorders>
              <w:top w:val="single" w:sz="4" w:space="0" w:color="808080" w:themeColor="background1" w:themeShade="80"/>
              <w:left w:val="nil"/>
              <w:bottom w:val="single" w:sz="4" w:space="0" w:color="808080"/>
              <w:right w:val="single" w:sz="4" w:space="0" w:color="808080"/>
            </w:tcBorders>
            <w:shd w:val="clear" w:color="auto" w:fill="auto"/>
            <w:vAlign w:val="center"/>
            <w:hideMark/>
          </w:tcPr>
          <w:p w14:paraId="6C8FC387" w14:textId="3AED34BC" w:rsidR="00A219DC" w:rsidRPr="008364A7" w:rsidRDefault="00A219DC" w:rsidP="00A219DC">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3</w:t>
            </w:r>
          </w:p>
        </w:tc>
        <w:tc>
          <w:tcPr>
            <w:tcW w:w="853" w:type="dxa"/>
            <w:tcBorders>
              <w:top w:val="single" w:sz="4" w:space="0" w:color="808080" w:themeColor="background1" w:themeShade="80"/>
              <w:left w:val="nil"/>
              <w:bottom w:val="single" w:sz="4" w:space="0" w:color="808080"/>
              <w:right w:val="single" w:sz="4" w:space="0" w:color="808080"/>
            </w:tcBorders>
            <w:shd w:val="clear" w:color="auto" w:fill="auto"/>
            <w:vAlign w:val="center"/>
          </w:tcPr>
          <w:p w14:paraId="624D0A60" w14:textId="3FE947D5" w:rsidR="00A219DC" w:rsidRPr="008364A7" w:rsidRDefault="00940863" w:rsidP="00A219D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single" w:sz="4" w:space="0" w:color="808080" w:themeColor="background1" w:themeShade="80"/>
              <w:left w:val="nil"/>
              <w:bottom w:val="single" w:sz="4" w:space="0" w:color="808080"/>
              <w:right w:val="single" w:sz="4" w:space="0" w:color="808080"/>
            </w:tcBorders>
            <w:shd w:val="clear" w:color="auto" w:fill="auto"/>
            <w:vAlign w:val="center"/>
          </w:tcPr>
          <w:p w14:paraId="4093FA4A" w14:textId="7E503B5A" w:rsidR="00A219DC" w:rsidRPr="008364A7" w:rsidRDefault="00940863" w:rsidP="00A219D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280" w:type="dxa"/>
            <w:tcBorders>
              <w:top w:val="single" w:sz="4" w:space="0" w:color="808080" w:themeColor="background1" w:themeShade="80"/>
              <w:left w:val="nil"/>
              <w:bottom w:val="single" w:sz="4" w:space="0" w:color="808080"/>
              <w:right w:val="single" w:sz="4" w:space="0" w:color="808080"/>
            </w:tcBorders>
            <w:shd w:val="clear" w:color="auto" w:fill="auto"/>
            <w:vAlign w:val="center"/>
          </w:tcPr>
          <w:p w14:paraId="07F5B490" w14:textId="064FF9D4" w:rsidR="00A219DC" w:rsidRPr="008364A7" w:rsidRDefault="00A219DC" w:rsidP="00A219D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848" w:type="dxa"/>
            <w:tcBorders>
              <w:top w:val="single" w:sz="4" w:space="0" w:color="808080" w:themeColor="background1" w:themeShade="80"/>
              <w:left w:val="nil"/>
              <w:bottom w:val="single" w:sz="4" w:space="0" w:color="808080"/>
              <w:right w:val="single" w:sz="4" w:space="0" w:color="808080"/>
            </w:tcBorders>
            <w:shd w:val="clear" w:color="auto" w:fill="auto"/>
            <w:vAlign w:val="center"/>
          </w:tcPr>
          <w:p w14:paraId="781CBD52" w14:textId="5960BBD5" w:rsidR="00A219DC" w:rsidRPr="008364A7" w:rsidRDefault="00A219DC" w:rsidP="00A219D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995" w:type="dxa"/>
            <w:tcBorders>
              <w:top w:val="single" w:sz="4" w:space="0" w:color="808080" w:themeColor="background1" w:themeShade="80"/>
              <w:left w:val="nil"/>
              <w:bottom w:val="single" w:sz="4" w:space="0" w:color="808080"/>
              <w:right w:val="single" w:sz="4" w:space="0" w:color="808080"/>
            </w:tcBorders>
            <w:shd w:val="clear" w:color="auto" w:fill="auto"/>
            <w:vAlign w:val="center"/>
          </w:tcPr>
          <w:p w14:paraId="0197D7CC" w14:textId="400806EF" w:rsidR="00A219DC" w:rsidRPr="008364A7" w:rsidRDefault="00A219DC" w:rsidP="00A219D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20.0</w:t>
            </w:r>
          </w:p>
        </w:tc>
      </w:tr>
      <w:tr w:rsidR="00A219DC" w:rsidRPr="008364A7" w14:paraId="5EFC3305" w14:textId="77777777" w:rsidTr="00343E08">
        <w:trPr>
          <w:trHeight w:val="20"/>
        </w:trPr>
        <w:tc>
          <w:tcPr>
            <w:tcW w:w="530" w:type="dxa"/>
            <w:tcBorders>
              <w:top w:val="nil"/>
              <w:left w:val="single" w:sz="4" w:space="0" w:color="808080"/>
              <w:bottom w:val="single" w:sz="4" w:space="0" w:color="808080"/>
              <w:right w:val="single" w:sz="4" w:space="0" w:color="808080"/>
            </w:tcBorders>
            <w:shd w:val="clear" w:color="auto" w:fill="auto"/>
            <w:hideMark/>
          </w:tcPr>
          <w:p w14:paraId="2831B5FF" w14:textId="5F4120A8" w:rsidR="00A219DC" w:rsidRPr="008364A7" w:rsidRDefault="00A219DC" w:rsidP="00A219DC">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8.3</w:t>
            </w:r>
          </w:p>
        </w:tc>
        <w:tc>
          <w:tcPr>
            <w:tcW w:w="3539" w:type="dxa"/>
            <w:tcBorders>
              <w:top w:val="nil"/>
              <w:left w:val="nil"/>
              <w:bottom w:val="single" w:sz="4" w:space="0" w:color="808080"/>
              <w:right w:val="single" w:sz="4" w:space="0" w:color="808080"/>
            </w:tcBorders>
            <w:shd w:val="clear" w:color="auto" w:fill="auto"/>
            <w:hideMark/>
          </w:tcPr>
          <w:p w14:paraId="161FBC6C" w14:textId="5D2B7918" w:rsidR="00A219DC" w:rsidRPr="008364A7" w:rsidRDefault="00A219DC" w:rsidP="00A219DC">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Хөдөө аж ахуйн үйлдвэрлэлийн нөөц ашиглалт, эдийн засгийн эргэлтийг эрчимжүүлж, тооноос чанар, бүтээмжид шилжүүлнэ.</w:t>
            </w:r>
          </w:p>
        </w:tc>
        <w:tc>
          <w:tcPr>
            <w:tcW w:w="569" w:type="dxa"/>
            <w:tcBorders>
              <w:top w:val="nil"/>
              <w:left w:val="nil"/>
              <w:bottom w:val="single" w:sz="12" w:space="0" w:color="808080" w:themeColor="background1" w:themeShade="80"/>
              <w:right w:val="single" w:sz="4" w:space="0" w:color="808080"/>
            </w:tcBorders>
            <w:shd w:val="clear" w:color="auto" w:fill="auto"/>
            <w:vAlign w:val="center"/>
            <w:hideMark/>
          </w:tcPr>
          <w:p w14:paraId="5A8C4B55" w14:textId="69AC5188" w:rsidR="00A219DC" w:rsidRPr="008364A7" w:rsidRDefault="00A219DC" w:rsidP="00A219DC">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15</w:t>
            </w:r>
          </w:p>
        </w:tc>
        <w:tc>
          <w:tcPr>
            <w:tcW w:w="853" w:type="dxa"/>
            <w:tcBorders>
              <w:top w:val="nil"/>
              <w:left w:val="nil"/>
              <w:bottom w:val="single" w:sz="12" w:space="0" w:color="808080" w:themeColor="background1" w:themeShade="80"/>
              <w:right w:val="single" w:sz="4" w:space="0" w:color="808080"/>
            </w:tcBorders>
            <w:shd w:val="clear" w:color="auto" w:fill="auto"/>
            <w:vAlign w:val="center"/>
          </w:tcPr>
          <w:p w14:paraId="5332DC63" w14:textId="4E1FFB2F" w:rsidR="00A219DC" w:rsidRPr="008364A7" w:rsidRDefault="00940863" w:rsidP="00A219D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12" w:space="0" w:color="808080" w:themeColor="background1" w:themeShade="80"/>
              <w:right w:val="single" w:sz="4" w:space="0" w:color="808080"/>
            </w:tcBorders>
            <w:shd w:val="clear" w:color="auto" w:fill="auto"/>
            <w:vAlign w:val="center"/>
          </w:tcPr>
          <w:p w14:paraId="613D9A01" w14:textId="51F68C3D" w:rsidR="00A219DC" w:rsidRPr="008364A7" w:rsidRDefault="00A219DC" w:rsidP="00A219D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9</w:t>
            </w:r>
          </w:p>
        </w:tc>
        <w:tc>
          <w:tcPr>
            <w:tcW w:w="1280" w:type="dxa"/>
            <w:tcBorders>
              <w:top w:val="nil"/>
              <w:left w:val="nil"/>
              <w:bottom w:val="single" w:sz="12" w:space="0" w:color="808080" w:themeColor="background1" w:themeShade="80"/>
              <w:right w:val="single" w:sz="4" w:space="0" w:color="808080"/>
            </w:tcBorders>
            <w:shd w:val="clear" w:color="auto" w:fill="auto"/>
            <w:vAlign w:val="center"/>
          </w:tcPr>
          <w:p w14:paraId="134A029D" w14:textId="0D73D839" w:rsidR="00A219DC" w:rsidRPr="008364A7" w:rsidRDefault="00A219DC" w:rsidP="00A219D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6</w:t>
            </w:r>
          </w:p>
        </w:tc>
        <w:tc>
          <w:tcPr>
            <w:tcW w:w="848" w:type="dxa"/>
            <w:tcBorders>
              <w:top w:val="nil"/>
              <w:left w:val="nil"/>
              <w:bottom w:val="single" w:sz="12" w:space="0" w:color="808080" w:themeColor="background1" w:themeShade="80"/>
              <w:right w:val="single" w:sz="4" w:space="0" w:color="808080"/>
            </w:tcBorders>
            <w:shd w:val="clear" w:color="auto" w:fill="auto"/>
            <w:vAlign w:val="center"/>
          </w:tcPr>
          <w:p w14:paraId="19530A3E" w14:textId="1CD53362" w:rsidR="00A219DC" w:rsidRPr="008364A7" w:rsidRDefault="00940863" w:rsidP="00A219DC">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nil"/>
              <w:left w:val="nil"/>
              <w:bottom w:val="single" w:sz="12" w:space="0" w:color="808080" w:themeColor="background1" w:themeShade="80"/>
              <w:right w:val="single" w:sz="4" w:space="0" w:color="808080"/>
            </w:tcBorders>
            <w:shd w:val="clear" w:color="auto" w:fill="auto"/>
            <w:vAlign w:val="center"/>
          </w:tcPr>
          <w:p w14:paraId="21BCB1C2" w14:textId="56E437F9" w:rsidR="00A219DC" w:rsidRPr="008364A7" w:rsidRDefault="00A219DC" w:rsidP="00A219DC">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56.7</w:t>
            </w:r>
          </w:p>
        </w:tc>
      </w:tr>
      <w:tr w:rsidR="00A219DC" w:rsidRPr="008364A7" w14:paraId="5C1A577E" w14:textId="77777777" w:rsidTr="00343E08">
        <w:trPr>
          <w:trHeight w:val="20"/>
        </w:trPr>
        <w:tc>
          <w:tcPr>
            <w:tcW w:w="4069" w:type="dxa"/>
            <w:gridSpan w:val="2"/>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hideMark/>
          </w:tcPr>
          <w:p w14:paraId="423F7122" w14:textId="77777777" w:rsidR="00A219DC" w:rsidRPr="008364A7" w:rsidRDefault="00A219DC" w:rsidP="00A219DC">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w:t>
            </w:r>
          </w:p>
        </w:tc>
        <w:tc>
          <w:tcPr>
            <w:tcW w:w="569" w:type="dxa"/>
            <w:tcBorders>
              <w:top w:val="single" w:sz="12" w:space="0" w:color="808080" w:themeColor="background1" w:themeShade="80"/>
              <w:left w:val="single" w:sz="4" w:space="0" w:color="808080"/>
              <w:bottom w:val="single" w:sz="4" w:space="0" w:color="808080" w:themeColor="background1" w:themeShade="80"/>
              <w:right w:val="single" w:sz="4" w:space="0" w:color="808080"/>
            </w:tcBorders>
            <w:shd w:val="clear" w:color="auto" w:fill="auto"/>
            <w:noWrap/>
            <w:vAlign w:val="center"/>
          </w:tcPr>
          <w:p w14:paraId="16E408A2" w14:textId="0BC588CE" w:rsidR="00A219DC" w:rsidRPr="008364A7" w:rsidRDefault="00A219DC" w:rsidP="00A219DC">
            <w:pPr>
              <w:spacing w:after="0" w:line="240" w:lineRule="auto"/>
              <w:jc w:val="right"/>
              <w:rPr>
                <w:rFonts w:asciiTheme="minorBidi" w:eastAsia="Times New Roman" w:hAnsiTheme="minorBidi"/>
                <w:b/>
                <w:bCs/>
                <w:color w:val="000000"/>
                <w:sz w:val="20"/>
                <w:szCs w:val="20"/>
              </w:rPr>
            </w:pPr>
            <w:r w:rsidRPr="008364A7">
              <w:rPr>
                <w:rFonts w:ascii="Arial" w:hAnsi="Arial" w:cs="Arial"/>
                <w:b/>
                <w:bCs/>
                <w:color w:val="000000"/>
                <w:sz w:val="20"/>
                <w:szCs w:val="20"/>
              </w:rPr>
              <w:t>29</w:t>
            </w:r>
          </w:p>
        </w:tc>
        <w:tc>
          <w:tcPr>
            <w:tcW w:w="853"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452BFC2D" w14:textId="7DDEF7CF" w:rsidR="00A219DC" w:rsidRPr="008364A7" w:rsidRDefault="00A219DC" w:rsidP="00A219DC">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w:t>
            </w:r>
          </w:p>
        </w:tc>
        <w:tc>
          <w:tcPr>
            <w:tcW w:w="1134"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43763592" w14:textId="39D33D4E" w:rsidR="00A219DC" w:rsidRPr="008364A7" w:rsidRDefault="00A219DC" w:rsidP="00A219DC">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14</w:t>
            </w:r>
          </w:p>
        </w:tc>
        <w:tc>
          <w:tcPr>
            <w:tcW w:w="1280"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28F1F91C" w14:textId="736F2D43" w:rsidR="00A219DC" w:rsidRPr="008364A7" w:rsidRDefault="00A219DC" w:rsidP="00A219DC">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14</w:t>
            </w:r>
          </w:p>
        </w:tc>
        <w:tc>
          <w:tcPr>
            <w:tcW w:w="848"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65EE5D31" w14:textId="2471C06C" w:rsidR="00A219DC" w:rsidRPr="008364A7" w:rsidRDefault="00A219DC" w:rsidP="00A219DC">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w:t>
            </w:r>
          </w:p>
        </w:tc>
        <w:tc>
          <w:tcPr>
            <w:tcW w:w="995" w:type="dxa"/>
            <w:tcBorders>
              <w:top w:val="single" w:sz="12"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047A1F95" w14:textId="187DF80E" w:rsidR="00A219DC" w:rsidRPr="008364A7" w:rsidRDefault="00A219DC" w:rsidP="00A219DC">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50.3</w:t>
            </w:r>
          </w:p>
        </w:tc>
      </w:tr>
      <w:tr w:rsidR="00A219DC" w:rsidRPr="008364A7" w14:paraId="68AC9856" w14:textId="77777777" w:rsidTr="00343E08">
        <w:trPr>
          <w:trHeight w:val="20"/>
        </w:trPr>
        <w:tc>
          <w:tcPr>
            <w:tcW w:w="40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14:paraId="799B57BC" w14:textId="77777777" w:rsidR="00A219DC" w:rsidRPr="008364A7" w:rsidRDefault="00A219DC" w:rsidP="00A219DC">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 дүнд эзлэх хувь</w:t>
            </w:r>
          </w:p>
        </w:tc>
        <w:tc>
          <w:tcPr>
            <w:tcW w:w="569"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noWrap/>
            <w:vAlign w:val="center"/>
          </w:tcPr>
          <w:p w14:paraId="5781B4C4" w14:textId="77777777" w:rsidR="00A219DC" w:rsidRPr="008364A7" w:rsidRDefault="00A219DC" w:rsidP="00A219DC">
            <w:pPr>
              <w:spacing w:after="0" w:line="240" w:lineRule="auto"/>
              <w:jc w:val="right"/>
              <w:rPr>
                <w:rFonts w:ascii="Arial" w:hAnsi="Arial" w:cs="Arial"/>
                <w:b/>
                <w:bCs/>
                <w:color w:val="000000"/>
                <w:sz w:val="20"/>
                <w:szCs w:val="20"/>
              </w:rPr>
            </w:pPr>
          </w:p>
        </w:tc>
        <w:tc>
          <w:tcPr>
            <w:tcW w:w="853"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vAlign w:val="center"/>
          </w:tcPr>
          <w:p w14:paraId="2600AB95" w14:textId="29F2A8B0" w:rsidR="00A219DC" w:rsidRPr="008364A7" w:rsidRDefault="00A219DC" w:rsidP="00A219DC">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0.0</w:t>
            </w:r>
          </w:p>
        </w:tc>
        <w:tc>
          <w:tcPr>
            <w:tcW w:w="1134"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02C32795" w14:textId="5D3E423A" w:rsidR="00A219DC" w:rsidRPr="008364A7" w:rsidRDefault="00A219DC" w:rsidP="00A219DC">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48.3</w:t>
            </w:r>
          </w:p>
        </w:tc>
        <w:tc>
          <w:tcPr>
            <w:tcW w:w="1280"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13D2384D" w14:textId="387F8031" w:rsidR="00A219DC" w:rsidRPr="008364A7" w:rsidRDefault="00A219DC" w:rsidP="00A219DC">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48.3</w:t>
            </w:r>
          </w:p>
        </w:tc>
        <w:tc>
          <w:tcPr>
            <w:tcW w:w="848"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02C6AC28" w14:textId="0E659878" w:rsidR="00A219DC" w:rsidRPr="008364A7" w:rsidRDefault="00A219DC" w:rsidP="00A219DC">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3.4</w:t>
            </w:r>
          </w:p>
        </w:tc>
        <w:tc>
          <w:tcPr>
            <w:tcW w:w="995"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1AC73E45" w14:textId="77777777" w:rsidR="00A219DC" w:rsidRPr="008364A7" w:rsidRDefault="00A219DC" w:rsidP="00A219DC">
            <w:pPr>
              <w:spacing w:after="0" w:line="240" w:lineRule="auto"/>
              <w:jc w:val="right"/>
              <w:rPr>
                <w:rFonts w:ascii="Arial" w:hAnsi="Arial" w:cs="Arial"/>
                <w:b/>
                <w:bCs/>
                <w:color w:val="000000"/>
                <w:sz w:val="20"/>
                <w:szCs w:val="20"/>
              </w:rPr>
            </w:pPr>
          </w:p>
        </w:tc>
      </w:tr>
    </w:tbl>
    <w:p w14:paraId="78B3D0B8" w14:textId="6597C42A" w:rsidR="00E15D93" w:rsidRPr="008364A7" w:rsidRDefault="007B0728" w:rsidP="00E15D93">
      <w:pPr>
        <w:pStyle w:val="paragraph"/>
        <w:shd w:val="clear" w:color="auto" w:fill="FFFFFF"/>
        <w:spacing w:before="24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Бүс, орон нутгийн хөгжил</w:t>
      </w:r>
      <w:r w:rsidR="00E15D93" w:rsidRPr="008364A7">
        <w:rPr>
          <w:rStyle w:val="normaltextrun"/>
          <w:rFonts w:ascii="Arial" w:eastAsiaTheme="majorEastAsia" w:hAnsi="Arial" w:cs="Arial"/>
        </w:rPr>
        <w:t xml:space="preserve"> бодлого, зорилгын </w:t>
      </w:r>
      <w:r w:rsidR="00E15D93" w:rsidRPr="008364A7">
        <w:rPr>
          <w:rStyle w:val="normaltextrun"/>
          <w:rFonts w:ascii="Arial" w:eastAsiaTheme="majorEastAsia" w:hAnsi="Arial" w:cs="Arial"/>
          <w:color w:val="000000" w:themeColor="text1"/>
        </w:rPr>
        <w:t xml:space="preserve">хүрээнд дэвшүүлсэн </w:t>
      </w:r>
      <w:r w:rsidRPr="008364A7">
        <w:rPr>
          <w:rStyle w:val="normaltextrun"/>
          <w:rFonts w:ascii="Arial" w:eastAsiaTheme="majorEastAsia" w:hAnsi="Arial" w:cs="Arial"/>
          <w:color w:val="000000" w:themeColor="text1"/>
        </w:rPr>
        <w:t>3</w:t>
      </w:r>
      <w:r w:rsidR="00E15D93" w:rsidRPr="008364A7">
        <w:rPr>
          <w:rStyle w:val="normaltextrun"/>
          <w:rFonts w:ascii="Arial" w:eastAsiaTheme="majorEastAsia" w:hAnsi="Arial" w:cs="Arial"/>
          <w:color w:val="000000" w:themeColor="text1"/>
        </w:rPr>
        <w:t xml:space="preserve"> зорилтын </w:t>
      </w:r>
      <w:r w:rsidRPr="008364A7">
        <w:rPr>
          <w:rStyle w:val="normaltextrun"/>
          <w:rFonts w:ascii="Arial" w:eastAsiaTheme="majorEastAsia" w:hAnsi="Arial" w:cs="Arial"/>
          <w:color w:val="000000" w:themeColor="text1"/>
        </w:rPr>
        <w:t>29</w:t>
      </w:r>
      <w:r w:rsidR="00E15D93" w:rsidRPr="008364A7">
        <w:rPr>
          <w:rStyle w:val="normaltextrun"/>
          <w:rFonts w:ascii="Arial" w:eastAsiaTheme="majorEastAsia" w:hAnsi="Arial" w:cs="Arial"/>
          <w:color w:val="000000" w:themeColor="text1"/>
        </w:rPr>
        <w:t xml:space="preserve"> арга хэмжээнээс </w:t>
      </w:r>
      <w:r w:rsidR="00064D04" w:rsidRPr="008364A7">
        <w:rPr>
          <w:rStyle w:val="normaltextrun"/>
          <w:rFonts w:ascii="Arial" w:eastAsiaTheme="majorEastAsia" w:hAnsi="Arial" w:cs="Arial"/>
          <w:color w:val="000000" w:themeColor="text1"/>
        </w:rPr>
        <w:t>2</w:t>
      </w:r>
      <w:r w:rsidR="00E15D93" w:rsidRPr="008364A7">
        <w:rPr>
          <w:rStyle w:val="normaltextrun"/>
          <w:rFonts w:ascii="Arial" w:eastAsiaTheme="majorEastAsia" w:hAnsi="Arial" w:cs="Arial"/>
          <w:color w:val="000000" w:themeColor="text1"/>
        </w:rPr>
        <w:t xml:space="preserve"> зорилтын </w:t>
      </w:r>
      <w:r w:rsidR="0024559B" w:rsidRPr="008364A7">
        <w:rPr>
          <w:rStyle w:val="normaltextrun"/>
          <w:rFonts w:ascii="Arial" w:eastAsiaTheme="majorEastAsia" w:hAnsi="Arial" w:cs="Arial"/>
          <w:color w:val="000000" w:themeColor="text1"/>
        </w:rPr>
        <w:t>1</w:t>
      </w:r>
      <w:r w:rsidR="00064D04" w:rsidRPr="008364A7">
        <w:rPr>
          <w:rStyle w:val="normaltextrun"/>
          <w:rFonts w:ascii="Arial" w:eastAsiaTheme="majorEastAsia" w:hAnsi="Arial" w:cs="Arial"/>
          <w:color w:val="000000" w:themeColor="text1"/>
        </w:rPr>
        <w:t>4</w:t>
      </w:r>
      <w:r w:rsidR="00E15D93" w:rsidRPr="008364A7">
        <w:rPr>
          <w:rStyle w:val="normaltextrun"/>
          <w:rFonts w:ascii="Arial" w:eastAsiaTheme="majorEastAsia" w:hAnsi="Arial" w:cs="Arial"/>
          <w:color w:val="000000" w:themeColor="text1"/>
        </w:rPr>
        <w:t xml:space="preserve"> арга хэмжээ “тодорхой үр дүнд хүрсэн”, </w:t>
      </w:r>
      <w:r w:rsidR="00064D04" w:rsidRPr="008364A7">
        <w:rPr>
          <w:rStyle w:val="normaltextrun"/>
          <w:rFonts w:ascii="Arial" w:eastAsiaTheme="majorEastAsia" w:hAnsi="Arial" w:cs="Arial"/>
          <w:color w:val="000000" w:themeColor="text1"/>
        </w:rPr>
        <w:t>3</w:t>
      </w:r>
      <w:r w:rsidR="00E15D93" w:rsidRPr="008364A7">
        <w:rPr>
          <w:rStyle w:val="normaltextrun"/>
          <w:rFonts w:ascii="Arial" w:eastAsiaTheme="majorEastAsia" w:hAnsi="Arial" w:cs="Arial"/>
        </w:rPr>
        <w:t xml:space="preserve"> зорилтын </w:t>
      </w:r>
      <w:r w:rsidR="00064D04" w:rsidRPr="008364A7">
        <w:rPr>
          <w:rStyle w:val="normaltextrun"/>
          <w:rFonts w:ascii="Arial" w:eastAsiaTheme="majorEastAsia" w:hAnsi="Arial" w:cs="Arial"/>
        </w:rPr>
        <w:t>14</w:t>
      </w:r>
      <w:r w:rsidR="00E15D93" w:rsidRPr="008364A7">
        <w:rPr>
          <w:rStyle w:val="normaltextrun"/>
          <w:rFonts w:ascii="Arial" w:eastAsiaTheme="majorEastAsia" w:hAnsi="Arial" w:cs="Arial"/>
        </w:rPr>
        <w:t xml:space="preserve"> арга хэмжээ “эрчимжүүлэх шаардлагатай”</w:t>
      </w:r>
      <w:r w:rsidR="0024559B" w:rsidRPr="008364A7">
        <w:rPr>
          <w:rStyle w:val="normaltextrun"/>
          <w:rFonts w:ascii="Arial" w:eastAsiaTheme="majorEastAsia" w:hAnsi="Arial" w:cs="Arial"/>
        </w:rPr>
        <w:t>, 1 зорилтын 1 арга хэмжээ “үр дүнгүй”</w:t>
      </w:r>
      <w:r w:rsidR="00E15D93" w:rsidRPr="008364A7">
        <w:rPr>
          <w:rStyle w:val="normaltextrun"/>
          <w:rFonts w:ascii="Arial" w:eastAsiaTheme="majorEastAsia" w:hAnsi="Arial" w:cs="Arial"/>
        </w:rPr>
        <w:t xml:space="preserve"> </w:t>
      </w:r>
      <w:r w:rsidR="004239C3" w:rsidRPr="008364A7">
        <w:rPr>
          <w:rStyle w:val="normaltextrun"/>
          <w:rFonts w:ascii="Arial" w:eastAsiaTheme="majorEastAsia" w:hAnsi="Arial" w:cs="Arial"/>
        </w:rPr>
        <w:t xml:space="preserve">гэж </w:t>
      </w:r>
      <w:r w:rsidR="00E15D93" w:rsidRPr="008364A7">
        <w:rPr>
          <w:rStyle w:val="normaltextrun"/>
          <w:rFonts w:ascii="Arial" w:eastAsiaTheme="majorEastAsia" w:hAnsi="Arial" w:cs="Arial"/>
        </w:rPr>
        <w:t>үнэлэгдсэн байна</w:t>
      </w:r>
      <w:r w:rsidR="00B571D1" w:rsidRPr="008364A7">
        <w:rPr>
          <w:rStyle w:val="normaltextrun"/>
          <w:rFonts w:ascii="Arial" w:eastAsiaTheme="majorEastAsia" w:hAnsi="Arial" w:cs="Arial"/>
        </w:rPr>
        <w:t>.</w:t>
      </w:r>
    </w:p>
    <w:p w14:paraId="75D7E72B" w14:textId="7025DE95" w:rsidR="00B571D1" w:rsidRDefault="00EA3EF0" w:rsidP="009C5FA3">
      <w:pPr>
        <w:pStyle w:val="paragraph"/>
        <w:shd w:val="clear" w:color="auto" w:fill="FFFFFF"/>
        <w:spacing w:before="0" w:beforeAutospacing="0" w:after="120" w:afterAutospacing="0"/>
        <w:ind w:firstLine="720"/>
        <w:jc w:val="both"/>
        <w:textAlignment w:val="baseline"/>
        <w:rPr>
          <w:rStyle w:val="normaltextrun"/>
          <w:rFonts w:ascii="Arial" w:eastAsiaTheme="majorEastAsia" w:hAnsi="Arial" w:cs="Arial"/>
          <w:color w:val="000000" w:themeColor="text1"/>
        </w:rPr>
      </w:pPr>
      <w:r w:rsidRPr="008364A7">
        <w:rPr>
          <w:rStyle w:val="normaltextrun"/>
          <w:rFonts w:ascii="Arial" w:eastAsiaTheme="majorEastAsia" w:hAnsi="Arial" w:cs="Arial"/>
          <w:color w:val="000000" w:themeColor="text1"/>
        </w:rPr>
        <w:lastRenderedPageBreak/>
        <w:t xml:space="preserve">Үр дүнгүй гэж үнэлэгдсэн </w:t>
      </w:r>
      <w:r w:rsidR="00B571D1" w:rsidRPr="008364A7">
        <w:rPr>
          <w:rStyle w:val="normaltextrun"/>
          <w:rFonts w:ascii="Arial" w:eastAsiaTheme="majorEastAsia" w:hAnsi="Arial" w:cs="Arial"/>
          <w:color w:val="000000" w:themeColor="text1"/>
        </w:rPr>
        <w:t>“8.2.3 Тогтвортой аялал жуулчлалыг хөгжүүлэх төслийг Хөвсгөл, Хэнтий, Архангай, Баян-Өлгий, Увс, Ховд, Завхан зэрэг аймагт хэрэгжүүлж, иргэн, аж ахуйн нэгж, байгууллагын орлогыг нэмэгдүүлнэ.” арга хэмжээ Монгол Улсын Засгийн газрын 2020-2024 оны үйл ажиллагааны хөтөлбөрт тусгагдсан боловч ТЭЗҮ, үзэл баримтлалын асуудал УИХ-ын Байнгын хорооны хурлаар орж дэмжигдээгүй тул Азийн хөгжлийн банкнаас тус төслийг цаашид хэрэгжүүлэхгүй гэсэн шийдвэрийг гаргасантай холбоотойгоор тус төсөл хэрэгжээгүй байна.</w:t>
      </w:r>
    </w:p>
    <w:p w14:paraId="6D03A78E" w14:textId="08A597F0" w:rsidR="000A59F7" w:rsidRPr="001A24D7" w:rsidRDefault="00D537E7" w:rsidP="001A24D7">
      <w:pPr>
        <w:pStyle w:val="paragraph"/>
        <w:shd w:val="clear" w:color="auto" w:fill="FFFFFF"/>
        <w:spacing w:before="0" w:beforeAutospacing="0" w:after="120" w:afterAutospacing="0"/>
        <w:ind w:firstLine="720"/>
        <w:jc w:val="both"/>
        <w:textAlignment w:val="baseline"/>
        <w:rPr>
          <w:rStyle w:val="normaltextrun"/>
          <w:rFonts w:ascii="Arial" w:hAnsi="Arial" w:cs="Arial"/>
        </w:rPr>
      </w:pPr>
      <w:r w:rsidRPr="00B7769D">
        <w:rPr>
          <w:rStyle w:val="normaltextrun"/>
          <w:rFonts w:ascii="Arial" w:eastAsiaTheme="majorEastAsia" w:hAnsi="Arial" w:cs="Arial"/>
        </w:rPr>
        <w:t xml:space="preserve">Дээрх зорилгын хүрээнд хамаарах хяналт-шинжилгээ, үнэлгээний </w:t>
      </w:r>
      <w:r w:rsidR="001A24D7">
        <w:rPr>
          <w:rFonts w:ascii="Arial" w:hAnsi="Arial" w:cs="Arial"/>
        </w:rPr>
        <w:t>8</w:t>
      </w:r>
      <w:r w:rsidR="000A59F7" w:rsidRPr="00940863">
        <w:rPr>
          <w:rFonts w:ascii="Arial" w:hAnsi="Arial" w:cs="Arial"/>
        </w:rPr>
        <w:t xml:space="preserve"> шалгуур үзүүлэлт батлагдсан ба эдгээр шалгуур үзүүлэлтийн хүрсэн түвшин дунджаар </w:t>
      </w:r>
      <w:r w:rsidR="000A59F7">
        <w:rPr>
          <w:rFonts w:ascii="Arial" w:hAnsi="Arial" w:cs="Arial"/>
        </w:rPr>
        <w:t>6</w:t>
      </w:r>
      <w:r w:rsidR="001A24D7">
        <w:rPr>
          <w:rFonts w:ascii="Arial" w:hAnsi="Arial" w:cs="Arial"/>
        </w:rPr>
        <w:t>8.7</w:t>
      </w:r>
      <w:r w:rsidR="000A59F7" w:rsidRPr="00940863">
        <w:rPr>
          <w:rFonts w:ascii="Arial" w:hAnsi="Arial" w:cs="Arial"/>
        </w:rPr>
        <w:t xml:space="preserve"> хувь байна. Нийт шалгуур үзүүлэлтээс </w:t>
      </w:r>
      <w:r w:rsidR="001A24D7">
        <w:rPr>
          <w:rFonts w:ascii="Arial" w:hAnsi="Arial" w:cs="Arial"/>
        </w:rPr>
        <w:t>4</w:t>
      </w:r>
      <w:r w:rsidR="000A59F7" w:rsidRPr="00940863">
        <w:rPr>
          <w:rFonts w:ascii="Arial" w:hAnsi="Arial" w:cs="Arial"/>
        </w:rPr>
        <w:t xml:space="preserve"> шалгуур үзүүлэлтийн хүрсэн түвшин 100.0 хувь, </w:t>
      </w:r>
      <w:r w:rsidR="001A24D7">
        <w:rPr>
          <w:rFonts w:ascii="Arial" w:hAnsi="Arial" w:cs="Arial"/>
        </w:rPr>
        <w:t>1</w:t>
      </w:r>
      <w:r w:rsidR="000A59F7" w:rsidRPr="00940863">
        <w:rPr>
          <w:rFonts w:ascii="Arial" w:hAnsi="Arial" w:cs="Arial"/>
        </w:rPr>
        <w:t xml:space="preserve"> шалгуур үзүүлэлтийн хүрсэн түвшин </w:t>
      </w:r>
      <w:r w:rsidR="001A24D7">
        <w:rPr>
          <w:rFonts w:ascii="Arial" w:hAnsi="Arial" w:cs="Arial"/>
        </w:rPr>
        <w:t>96.0</w:t>
      </w:r>
      <w:r w:rsidR="000A59F7" w:rsidRPr="00940863">
        <w:rPr>
          <w:rFonts w:ascii="Arial" w:hAnsi="Arial" w:cs="Arial"/>
        </w:rPr>
        <w:t xml:space="preserve"> хувь, </w:t>
      </w:r>
      <w:r w:rsidR="000A59F7">
        <w:rPr>
          <w:rFonts w:ascii="Arial" w:hAnsi="Arial" w:cs="Arial"/>
        </w:rPr>
        <w:t>1</w:t>
      </w:r>
      <w:r w:rsidR="000A59F7" w:rsidRPr="00940863">
        <w:rPr>
          <w:rFonts w:ascii="Arial" w:hAnsi="Arial" w:cs="Arial"/>
        </w:rPr>
        <w:t xml:space="preserve"> шалгуур үзүүлэлтийн хүрсэн түвшин </w:t>
      </w:r>
      <w:r w:rsidR="001A24D7">
        <w:rPr>
          <w:rFonts w:ascii="Arial" w:hAnsi="Arial" w:cs="Arial"/>
        </w:rPr>
        <w:t>53.4</w:t>
      </w:r>
      <w:r w:rsidR="000A59F7" w:rsidRPr="00940863">
        <w:rPr>
          <w:rFonts w:ascii="Arial" w:hAnsi="Arial" w:cs="Arial"/>
        </w:rPr>
        <w:t xml:space="preserve"> хувь, </w:t>
      </w:r>
      <w:r w:rsidR="000A59F7">
        <w:rPr>
          <w:rFonts w:ascii="Arial" w:hAnsi="Arial" w:cs="Arial"/>
        </w:rPr>
        <w:t>2</w:t>
      </w:r>
      <w:r w:rsidR="000A59F7" w:rsidRPr="00940863">
        <w:rPr>
          <w:rFonts w:ascii="Arial" w:hAnsi="Arial" w:cs="Arial"/>
        </w:rPr>
        <w:t xml:space="preserve"> шалгуур үзүүлэлтийн хүрсэн түвшин 0.0 хувь бай</w:t>
      </w:r>
      <w:r w:rsidR="001A24D7">
        <w:rPr>
          <w:rFonts w:ascii="Arial" w:hAnsi="Arial" w:cs="Arial"/>
        </w:rPr>
        <w:t xml:space="preserve">на. </w:t>
      </w:r>
      <w:r w:rsidR="000A59F7" w:rsidRPr="00940863">
        <w:rPr>
          <w:rFonts w:ascii="Arial" w:hAnsi="Arial" w:cs="Arial"/>
        </w:rPr>
        <w:t xml:space="preserve">Үндсэн чиглэлд тусгагдсан </w:t>
      </w:r>
      <w:r w:rsidR="000A59F7">
        <w:rPr>
          <w:rFonts w:ascii="Arial" w:hAnsi="Arial" w:cs="Arial"/>
        </w:rPr>
        <w:t>“</w:t>
      </w:r>
      <w:r w:rsidR="001A24D7" w:rsidRPr="001A24D7">
        <w:rPr>
          <w:rFonts w:ascii="Arial" w:hAnsi="Arial" w:cs="Arial"/>
        </w:rPr>
        <w:t>Бүс, орон нутгийн хөгжил</w:t>
      </w:r>
      <w:r w:rsidR="000A59F7">
        <w:rPr>
          <w:rFonts w:ascii="Arial" w:hAnsi="Arial" w:cs="Arial"/>
        </w:rPr>
        <w:t xml:space="preserve">” </w:t>
      </w:r>
      <w:r w:rsidR="000A59F7" w:rsidRPr="00940863">
        <w:rPr>
          <w:rFonts w:ascii="Arial" w:hAnsi="Arial" w:cs="Arial"/>
        </w:rPr>
        <w:t xml:space="preserve">зорилгод хамаарах </w:t>
      </w:r>
      <w:r w:rsidR="001A24D7">
        <w:rPr>
          <w:rFonts w:ascii="Arial" w:hAnsi="Arial" w:cs="Arial"/>
        </w:rPr>
        <w:t>29</w:t>
      </w:r>
      <w:r w:rsidR="000A59F7" w:rsidRPr="00940863">
        <w:rPr>
          <w:rFonts w:ascii="Arial" w:hAnsi="Arial" w:cs="Arial"/>
        </w:rPr>
        <w:t xml:space="preserve"> арга хэмжээний хэрэгжилттэй харьцуулж үзэхэд, шалгуур үзүүлэлтийн хүрсэн түвшин нь арга хэмжээний хэрэгжилтийн дундаж хувиас </w:t>
      </w:r>
      <w:r w:rsidR="001A24D7">
        <w:rPr>
          <w:rFonts w:ascii="Arial" w:hAnsi="Arial" w:cs="Arial"/>
        </w:rPr>
        <w:t xml:space="preserve">18.4 </w:t>
      </w:r>
      <w:r w:rsidR="000A59F7">
        <w:rPr>
          <w:rFonts w:ascii="Arial" w:hAnsi="Arial" w:cs="Arial"/>
        </w:rPr>
        <w:t xml:space="preserve">хувиар </w:t>
      </w:r>
      <w:r w:rsidR="00E55105">
        <w:rPr>
          <w:rFonts w:ascii="Arial" w:hAnsi="Arial" w:cs="Arial"/>
        </w:rPr>
        <w:t>илүү</w:t>
      </w:r>
      <w:r w:rsidR="000A59F7">
        <w:rPr>
          <w:rFonts w:ascii="Arial" w:hAnsi="Arial" w:cs="Arial"/>
        </w:rPr>
        <w:t xml:space="preserve"> </w:t>
      </w:r>
      <w:r w:rsidR="000A59F7" w:rsidRPr="00940863">
        <w:rPr>
          <w:rFonts w:ascii="Arial" w:hAnsi="Arial" w:cs="Arial"/>
        </w:rPr>
        <w:t>байна.</w:t>
      </w:r>
    </w:p>
    <w:p w14:paraId="1899B502" w14:textId="03A3E56D" w:rsidR="009F7922" w:rsidRPr="00F94F00" w:rsidRDefault="00C16BA8" w:rsidP="00C16BA8">
      <w:pPr>
        <w:pStyle w:val="paragraph"/>
        <w:spacing w:before="240" w:beforeAutospacing="0" w:after="120" w:afterAutospacing="0"/>
        <w:ind w:firstLine="720"/>
        <w:jc w:val="both"/>
        <w:textAlignment w:val="baseline"/>
        <w:rPr>
          <w:rStyle w:val="normaltextrun"/>
          <w:rFonts w:ascii="Arial" w:eastAsiaTheme="majorEastAsia" w:hAnsi="Arial" w:cs="Arial"/>
          <w:b/>
          <w:bCs/>
          <w:color w:val="153D63" w:themeColor="text2" w:themeTint="E6"/>
        </w:rPr>
      </w:pPr>
      <w:r w:rsidRPr="00F94F00">
        <w:rPr>
          <w:rStyle w:val="normaltextrun"/>
          <w:rFonts w:ascii="Arial" w:eastAsiaTheme="majorEastAsia" w:hAnsi="Arial" w:cs="Arial"/>
          <w:b/>
          <w:bCs/>
          <w:color w:val="153D63" w:themeColor="text2" w:themeTint="E6"/>
        </w:rPr>
        <w:t>2.9.У</w:t>
      </w:r>
      <w:r w:rsidR="00FE3C2D" w:rsidRPr="00F94F00">
        <w:rPr>
          <w:rStyle w:val="normaltextrun"/>
          <w:rFonts w:ascii="Arial" w:eastAsiaTheme="majorEastAsia" w:hAnsi="Arial" w:cs="Arial"/>
          <w:b/>
          <w:bCs/>
          <w:color w:val="153D63" w:themeColor="text2" w:themeTint="E6"/>
        </w:rPr>
        <w:t>лаанбаатар ба дагуул хот</w:t>
      </w:r>
      <w:r w:rsidRPr="00F94F00">
        <w:rPr>
          <w:rStyle w:val="normaltextrun"/>
          <w:rFonts w:ascii="Arial" w:eastAsiaTheme="majorEastAsia" w:hAnsi="Arial" w:cs="Arial"/>
          <w:b/>
          <w:bCs/>
          <w:color w:val="153D63" w:themeColor="text2" w:themeTint="E6"/>
        </w:rPr>
        <w:t> </w:t>
      </w:r>
    </w:p>
    <w:p w14:paraId="5BC1D91A" w14:textId="5E8F7A57" w:rsidR="009F7922" w:rsidRPr="008364A7" w:rsidRDefault="00636993" w:rsidP="00BE375D">
      <w:pPr>
        <w:pStyle w:val="paragraph"/>
        <w:shd w:val="clear" w:color="auto" w:fill="FFFFFF" w:themeFill="background1"/>
        <w:spacing w:before="0" w:beforeAutospacing="0" w:after="120" w:afterAutospacing="0"/>
        <w:ind w:firstLine="720"/>
        <w:jc w:val="both"/>
        <w:textAlignment w:val="baseline"/>
        <w:rPr>
          <w:rFonts w:ascii="Arial" w:hAnsi="Arial" w:cs="Arial"/>
        </w:rPr>
      </w:pPr>
      <w:r w:rsidRPr="008364A7">
        <w:rPr>
          <w:rStyle w:val="normaltextrun"/>
          <w:rFonts w:ascii="Arial" w:eastAsiaTheme="majorEastAsia" w:hAnsi="Arial" w:cs="Arial"/>
          <w:shd w:val="clear" w:color="auto" w:fill="FFFFFF"/>
        </w:rPr>
        <w:t xml:space="preserve">Улаанбаатар ба дагуул хот бодлогын хүрээнд </w:t>
      </w:r>
      <w:r w:rsidR="009F7922" w:rsidRPr="008364A7">
        <w:rPr>
          <w:rStyle w:val="normaltextrun"/>
          <w:rFonts w:ascii="Arial" w:eastAsiaTheme="majorEastAsia" w:hAnsi="Arial" w:cs="Arial"/>
          <w:shd w:val="clear" w:color="auto" w:fill="FFFFFF"/>
        </w:rPr>
        <w:t xml:space="preserve">“Амьдрахад таатай, байгаль орчинд ээлтэй, хүн төвтэй ухаалаг хот болгон хөгжүүлнэ” гэсэн </w:t>
      </w:r>
      <w:r w:rsidRPr="008364A7">
        <w:rPr>
          <w:rStyle w:val="normaltextrun"/>
          <w:rFonts w:ascii="Arial" w:eastAsiaTheme="majorEastAsia" w:hAnsi="Arial" w:cs="Arial"/>
          <w:shd w:val="clear" w:color="auto" w:fill="FFFFFF"/>
        </w:rPr>
        <w:t xml:space="preserve">зорилгыг дэвшүүлж, </w:t>
      </w:r>
      <w:r w:rsidR="009F7922" w:rsidRPr="008364A7">
        <w:rPr>
          <w:rStyle w:val="normaltextrun"/>
          <w:rFonts w:ascii="Arial" w:eastAsiaTheme="majorEastAsia" w:hAnsi="Arial" w:cs="Arial"/>
          <w:shd w:val="clear" w:color="auto" w:fill="FFFFFF"/>
        </w:rPr>
        <w:t xml:space="preserve">хүн төвтэй хот, орчин төвтэй шийдэл, төлөвлөлт төвтэй хөгжил, хотын сайн засаглал, дагуул хот гэсэн </w:t>
      </w:r>
      <w:r w:rsidR="00775DDE" w:rsidRPr="008364A7">
        <w:rPr>
          <w:rStyle w:val="normaltextrun"/>
          <w:rFonts w:ascii="Arial" w:eastAsiaTheme="majorEastAsia" w:hAnsi="Arial" w:cs="Arial"/>
          <w:shd w:val="clear" w:color="auto" w:fill="FFFFFF"/>
        </w:rPr>
        <w:t xml:space="preserve">чиглэлийн хүрээнд </w:t>
      </w:r>
      <w:r w:rsidR="009F7922" w:rsidRPr="008364A7">
        <w:rPr>
          <w:rStyle w:val="normaltextrun"/>
          <w:rFonts w:ascii="Arial" w:eastAsiaTheme="majorEastAsia" w:hAnsi="Arial" w:cs="Arial"/>
          <w:shd w:val="clear" w:color="auto" w:fill="FFFFFF"/>
        </w:rPr>
        <w:t>5 зорилт</w:t>
      </w:r>
      <w:r w:rsidRPr="008364A7">
        <w:rPr>
          <w:rStyle w:val="normaltextrun"/>
          <w:rFonts w:ascii="Arial" w:eastAsiaTheme="majorEastAsia" w:hAnsi="Arial" w:cs="Arial"/>
          <w:shd w:val="clear" w:color="auto" w:fill="FFFFFF"/>
        </w:rPr>
        <w:t>,</w:t>
      </w:r>
      <w:r w:rsidR="009F7922" w:rsidRPr="008364A7">
        <w:rPr>
          <w:rStyle w:val="normaltextrun"/>
          <w:rFonts w:ascii="Arial" w:eastAsiaTheme="majorEastAsia" w:hAnsi="Arial" w:cs="Arial"/>
          <w:shd w:val="clear" w:color="auto" w:fill="FFFFFF"/>
        </w:rPr>
        <w:t xml:space="preserve"> </w:t>
      </w:r>
      <w:r w:rsidRPr="008364A7">
        <w:rPr>
          <w:rStyle w:val="normaltextrun"/>
          <w:rFonts w:ascii="Arial" w:eastAsiaTheme="majorEastAsia" w:hAnsi="Arial" w:cs="Arial"/>
          <w:shd w:val="clear" w:color="auto" w:fill="FFFFFF"/>
        </w:rPr>
        <w:t>21</w:t>
      </w:r>
      <w:r w:rsidR="009F7922" w:rsidRPr="008364A7">
        <w:rPr>
          <w:rStyle w:val="normaltextrun"/>
          <w:rFonts w:ascii="Arial" w:eastAsiaTheme="majorEastAsia" w:hAnsi="Arial" w:cs="Arial"/>
          <w:shd w:val="clear" w:color="auto" w:fill="FFFFFF"/>
        </w:rPr>
        <w:t xml:space="preserve"> арга хэмжээг </w:t>
      </w:r>
      <w:r w:rsidRPr="008364A7">
        <w:rPr>
          <w:rStyle w:val="normaltextrun"/>
          <w:rFonts w:ascii="Arial" w:eastAsiaTheme="majorEastAsia" w:hAnsi="Arial" w:cs="Arial"/>
          <w:shd w:val="clear" w:color="auto" w:fill="FFFFFF"/>
        </w:rPr>
        <w:t>хэрэгжүүлэхээр үндсэн чиглэлд тусгасан.</w:t>
      </w:r>
    </w:p>
    <w:p w14:paraId="36B2B04F" w14:textId="451791AA" w:rsidR="009F7922" w:rsidRPr="00E0694F" w:rsidRDefault="00B424C4" w:rsidP="00BE375D">
      <w:pPr>
        <w:pStyle w:val="paragraph"/>
        <w:shd w:val="clear" w:color="auto" w:fill="FFFFFF" w:themeFill="background1"/>
        <w:spacing w:before="0" w:beforeAutospacing="0" w:after="120" w:afterAutospacing="0"/>
        <w:ind w:firstLine="720"/>
        <w:jc w:val="both"/>
        <w:textAlignment w:val="baseline"/>
        <w:rPr>
          <w:rStyle w:val="eop"/>
          <w:rFonts w:ascii="Arial" w:eastAsiaTheme="majorEastAsia" w:hAnsi="Arial" w:cs="Arial"/>
        </w:rPr>
      </w:pPr>
      <w:r w:rsidRPr="008364A7">
        <w:rPr>
          <w:rStyle w:val="eop"/>
          <w:rFonts w:ascii="Arial" w:eastAsiaTheme="majorEastAsia" w:hAnsi="Arial" w:cs="Arial"/>
        </w:rPr>
        <w:t xml:space="preserve">Дээрх зорилт, арга хэмжээний </w:t>
      </w:r>
      <w:r w:rsidRPr="008364A7">
        <w:rPr>
          <w:rStyle w:val="normaltextrun"/>
          <w:rFonts w:ascii="Arial" w:eastAsiaTheme="majorEastAsia" w:hAnsi="Arial" w:cs="Arial"/>
        </w:rPr>
        <w:t>хэрэгжилтэд</w:t>
      </w:r>
      <w:r w:rsidR="009F7922" w:rsidRPr="008364A7">
        <w:rPr>
          <w:rStyle w:val="normaltextrun"/>
          <w:rFonts w:ascii="Arial" w:eastAsiaTheme="majorEastAsia" w:hAnsi="Arial" w:cs="Arial"/>
        </w:rPr>
        <w:t xml:space="preserve"> хяналт-шинжилгээ, үнэлгээ хийхэд</w:t>
      </w:r>
      <w:r w:rsidRPr="008364A7">
        <w:rPr>
          <w:rStyle w:val="normaltextrun"/>
          <w:rFonts w:ascii="Arial" w:eastAsiaTheme="majorEastAsia" w:hAnsi="Arial" w:cs="Arial"/>
        </w:rPr>
        <w:t xml:space="preserve">, </w:t>
      </w:r>
      <w:r w:rsidR="009F7922" w:rsidRPr="008364A7">
        <w:rPr>
          <w:rStyle w:val="normaltextrun"/>
          <w:rFonts w:ascii="Arial" w:eastAsiaTheme="majorEastAsia" w:hAnsi="Arial" w:cs="Arial"/>
        </w:rPr>
        <w:t xml:space="preserve">дунджаар </w:t>
      </w:r>
      <w:r w:rsidRPr="008364A7">
        <w:rPr>
          <w:rStyle w:val="normaltextrun"/>
          <w:rFonts w:ascii="Arial" w:eastAsiaTheme="majorEastAsia" w:hAnsi="Arial" w:cs="Arial"/>
        </w:rPr>
        <w:t>5</w:t>
      </w:r>
      <w:r w:rsidR="00D432F9" w:rsidRPr="008364A7">
        <w:rPr>
          <w:rStyle w:val="normaltextrun"/>
          <w:rFonts w:ascii="Arial" w:eastAsiaTheme="majorEastAsia" w:hAnsi="Arial" w:cs="Arial"/>
        </w:rPr>
        <w:t>0</w:t>
      </w:r>
      <w:r w:rsidRPr="008364A7">
        <w:rPr>
          <w:rStyle w:val="normaltextrun"/>
          <w:rFonts w:ascii="Arial" w:eastAsiaTheme="majorEastAsia" w:hAnsi="Arial" w:cs="Arial"/>
        </w:rPr>
        <w:t>.</w:t>
      </w:r>
      <w:r w:rsidR="00D432F9" w:rsidRPr="008364A7">
        <w:rPr>
          <w:rStyle w:val="normaltextrun"/>
          <w:rFonts w:ascii="Arial" w:eastAsiaTheme="majorEastAsia" w:hAnsi="Arial" w:cs="Arial"/>
        </w:rPr>
        <w:t>5</w:t>
      </w:r>
      <w:r w:rsidR="009F7922" w:rsidRPr="008364A7">
        <w:rPr>
          <w:rStyle w:val="normaltextrun"/>
          <w:rFonts w:ascii="Arial" w:eastAsiaTheme="majorEastAsia" w:hAnsi="Arial" w:cs="Arial"/>
        </w:rPr>
        <w:t xml:space="preserve"> хувь буюу “</w:t>
      </w:r>
      <w:r w:rsidR="006C75EA" w:rsidRPr="008364A7">
        <w:rPr>
          <w:rStyle w:val="normaltextrun"/>
          <w:rFonts w:ascii="Arial" w:eastAsiaTheme="majorEastAsia" w:hAnsi="Arial" w:cs="Arial"/>
        </w:rPr>
        <w:t>эрчимжүүлэх шаардлагатай</w:t>
      </w:r>
      <w:r w:rsidR="009F7922" w:rsidRPr="00E0694F">
        <w:rPr>
          <w:rStyle w:val="normaltextrun"/>
          <w:rFonts w:ascii="Arial" w:eastAsiaTheme="majorEastAsia" w:hAnsi="Arial" w:cs="Arial"/>
        </w:rPr>
        <w:t>” байна.</w:t>
      </w:r>
      <w:r w:rsidR="009F7922" w:rsidRPr="00E0694F">
        <w:rPr>
          <w:rStyle w:val="eop"/>
          <w:rFonts w:ascii="Arial" w:eastAsiaTheme="majorEastAsia" w:hAnsi="Arial" w:cs="Arial"/>
        </w:rPr>
        <w:t> </w:t>
      </w:r>
      <w:r w:rsidR="006837B4" w:rsidRPr="00E0694F">
        <w:rPr>
          <w:rStyle w:val="normaltextrun"/>
          <w:rFonts w:ascii="Arial" w:eastAsiaTheme="majorEastAsia" w:hAnsi="Arial" w:cs="Arial"/>
        </w:rPr>
        <w:t>2024 оны хэрэгжилттэй харьцуулахад</w:t>
      </w:r>
      <w:r w:rsidR="00E0694F" w:rsidRPr="00E0694F">
        <w:rPr>
          <w:rStyle w:val="normaltextrun"/>
          <w:rFonts w:ascii="Arial" w:eastAsiaTheme="majorEastAsia" w:hAnsi="Arial" w:cs="Arial"/>
        </w:rPr>
        <w:t>,</w:t>
      </w:r>
      <w:r w:rsidR="006837B4" w:rsidRPr="00E0694F">
        <w:rPr>
          <w:rStyle w:val="normaltextrun"/>
          <w:rFonts w:ascii="Arial" w:eastAsiaTheme="majorEastAsia" w:hAnsi="Arial" w:cs="Arial"/>
        </w:rPr>
        <w:t xml:space="preserve"> </w:t>
      </w:r>
      <w:r w:rsidR="00FA6CCA" w:rsidRPr="00E0694F">
        <w:rPr>
          <w:rStyle w:val="normaltextrun"/>
          <w:rFonts w:ascii="Arial" w:eastAsiaTheme="majorEastAsia" w:hAnsi="Arial" w:cs="Arial"/>
        </w:rPr>
        <w:t>6.6</w:t>
      </w:r>
      <w:r w:rsidR="006837B4" w:rsidRPr="00E0694F">
        <w:rPr>
          <w:rStyle w:val="normaltextrun"/>
          <w:rFonts w:ascii="Arial" w:eastAsiaTheme="majorEastAsia" w:hAnsi="Arial" w:cs="Arial"/>
        </w:rPr>
        <w:t xml:space="preserve"> хуви</w:t>
      </w:r>
      <w:r w:rsidR="00E0694F" w:rsidRPr="00E0694F">
        <w:rPr>
          <w:rStyle w:val="normaltextrun"/>
          <w:rFonts w:ascii="Arial" w:eastAsiaTheme="majorEastAsia" w:hAnsi="Arial" w:cs="Arial"/>
        </w:rPr>
        <w:t xml:space="preserve">йн өөрчлөлттэй </w:t>
      </w:r>
      <w:r w:rsidR="006837B4" w:rsidRPr="00E0694F">
        <w:rPr>
          <w:rStyle w:val="normaltextrun"/>
          <w:rFonts w:ascii="Arial" w:eastAsiaTheme="majorEastAsia" w:hAnsi="Arial" w:cs="Arial"/>
        </w:rPr>
        <w:t>байна.</w:t>
      </w:r>
    </w:p>
    <w:p w14:paraId="6976FCE4" w14:textId="001DCCC0" w:rsidR="00E71642" w:rsidRPr="00F848AA" w:rsidRDefault="009F7922" w:rsidP="00E71642">
      <w:pPr>
        <w:pStyle w:val="paragraph"/>
        <w:shd w:val="clear" w:color="auto" w:fill="FFFFFF"/>
        <w:spacing w:before="0" w:beforeAutospacing="0" w:after="0" w:afterAutospacing="0"/>
        <w:jc w:val="both"/>
        <w:textAlignment w:val="baseline"/>
        <w:rPr>
          <w:rStyle w:val="eop"/>
          <w:rFonts w:ascii="Arial" w:eastAsiaTheme="majorEastAsia" w:hAnsi="Arial" w:cs="Arial"/>
          <w:b/>
          <w:bCs/>
          <w:sz w:val="20"/>
          <w:szCs w:val="20"/>
        </w:rPr>
      </w:pPr>
      <w:r w:rsidRPr="00F848AA">
        <w:rPr>
          <w:rStyle w:val="eop"/>
          <w:rFonts w:ascii="Arial" w:eastAsiaTheme="majorEastAsia" w:hAnsi="Arial" w:cs="Arial"/>
          <w:b/>
          <w:bCs/>
          <w:sz w:val="20"/>
          <w:szCs w:val="20"/>
        </w:rPr>
        <w:t>Хүснэгт 1</w:t>
      </w:r>
      <w:r w:rsidR="003213B0" w:rsidRPr="00F848AA">
        <w:rPr>
          <w:rStyle w:val="eop"/>
          <w:rFonts w:ascii="Arial" w:eastAsiaTheme="majorEastAsia" w:hAnsi="Arial" w:cs="Arial"/>
          <w:b/>
          <w:bCs/>
          <w:sz w:val="20"/>
          <w:szCs w:val="20"/>
        </w:rPr>
        <w:t>0</w:t>
      </w:r>
      <w:r w:rsidRPr="00F848AA">
        <w:rPr>
          <w:rStyle w:val="eop"/>
          <w:rFonts w:ascii="Arial" w:eastAsiaTheme="majorEastAsia" w:hAnsi="Arial" w:cs="Arial"/>
          <w:b/>
          <w:bCs/>
          <w:sz w:val="20"/>
          <w:szCs w:val="20"/>
        </w:rPr>
        <w:t>. Улаанбаатар ба дагуул хот зорилгын хэрэгжилт</w:t>
      </w:r>
      <w:r w:rsidR="00E71642" w:rsidRPr="00F848AA">
        <w:rPr>
          <w:rStyle w:val="eop"/>
          <w:rFonts w:ascii="Arial" w:eastAsiaTheme="majorEastAsia" w:hAnsi="Arial" w:cs="Arial"/>
          <w:b/>
          <w:bCs/>
          <w:sz w:val="20"/>
          <w:szCs w:val="20"/>
        </w:rPr>
        <w:t xml:space="preserve"> (хамаарах зорилт, хэрэгжилтийн хувиар)</w:t>
      </w:r>
    </w:p>
    <w:tbl>
      <w:tblPr>
        <w:tblW w:w="9748" w:type="dxa"/>
        <w:tblInd w:w="-113"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Look w:val="04A0" w:firstRow="1" w:lastRow="0" w:firstColumn="1" w:lastColumn="0" w:noHBand="0" w:noVBand="1"/>
      </w:tblPr>
      <w:tblGrid>
        <w:gridCol w:w="531"/>
        <w:gridCol w:w="3540"/>
        <w:gridCol w:w="567"/>
        <w:gridCol w:w="853"/>
        <w:gridCol w:w="1134"/>
        <w:gridCol w:w="1280"/>
        <w:gridCol w:w="848"/>
        <w:gridCol w:w="995"/>
      </w:tblGrid>
      <w:tr w:rsidR="00BD3471" w:rsidRPr="008364A7" w14:paraId="2E69B597" w14:textId="77777777" w:rsidTr="00343E08">
        <w:trPr>
          <w:trHeight w:val="43"/>
        </w:trPr>
        <w:tc>
          <w:tcPr>
            <w:tcW w:w="53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522BB7C6" w14:textId="77777777" w:rsidR="00BD3471" w:rsidRPr="008364A7" w:rsidRDefault="00BD3471"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w:t>
            </w:r>
          </w:p>
        </w:tc>
        <w:tc>
          <w:tcPr>
            <w:tcW w:w="35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hideMark/>
          </w:tcPr>
          <w:p w14:paraId="72360FD4" w14:textId="77777777" w:rsidR="00BD3471" w:rsidRPr="008364A7" w:rsidRDefault="00BD3471" w:rsidP="00CF05EE">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Зорилт</w:t>
            </w:r>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hideMark/>
          </w:tcPr>
          <w:p w14:paraId="1F0A1D3F" w14:textId="77777777" w:rsidR="00BD3471" w:rsidRPr="008364A7" w:rsidRDefault="00BD3471" w:rsidP="00CF05EE">
            <w:pPr>
              <w:spacing w:after="0" w:line="240" w:lineRule="auto"/>
              <w:ind w:left="113" w:right="113"/>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Арга хэмжээ</w:t>
            </w:r>
          </w:p>
        </w:tc>
        <w:tc>
          <w:tcPr>
            <w:tcW w:w="411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10BCA5" w14:textId="77777777" w:rsidR="00BD3471" w:rsidRPr="008364A7" w:rsidRDefault="00BD3471"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Хэрэгжилтийн хувь</w:t>
            </w:r>
          </w:p>
        </w:tc>
        <w:tc>
          <w:tcPr>
            <w:tcW w:w="99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7220013" w14:textId="56922D60" w:rsidR="00BD3471" w:rsidRPr="008364A7" w:rsidRDefault="00BD3471"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sz w:val="20"/>
                <w:szCs w:val="20"/>
              </w:rPr>
              <w:t>Дундаж үнэлгээ</w:t>
            </w:r>
          </w:p>
        </w:tc>
      </w:tr>
      <w:tr w:rsidR="00343E08" w:rsidRPr="008364A7" w14:paraId="2216D6B0" w14:textId="77777777" w:rsidTr="00343E08">
        <w:trPr>
          <w:trHeight w:val="43"/>
        </w:trPr>
        <w:tc>
          <w:tcPr>
            <w:tcW w:w="531"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64C45A82" w14:textId="77777777" w:rsidR="00343E08" w:rsidRPr="008364A7" w:rsidRDefault="00343E08" w:rsidP="00343E08">
            <w:pPr>
              <w:spacing w:after="0" w:line="240" w:lineRule="auto"/>
              <w:jc w:val="center"/>
              <w:rPr>
                <w:rFonts w:asciiTheme="minorBidi" w:eastAsia="Times New Roman" w:hAnsiTheme="minorBidi"/>
                <w:color w:val="000000"/>
                <w:sz w:val="20"/>
                <w:szCs w:val="20"/>
              </w:rPr>
            </w:pPr>
          </w:p>
        </w:tc>
        <w:tc>
          <w:tcPr>
            <w:tcW w:w="3540"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5BD1299B" w14:textId="77777777" w:rsidR="00343E08" w:rsidRPr="008364A7" w:rsidRDefault="00343E08" w:rsidP="00343E08">
            <w:pPr>
              <w:spacing w:after="0" w:line="240" w:lineRule="auto"/>
              <w:jc w:val="center"/>
              <w:rPr>
                <w:rFonts w:asciiTheme="minorBidi" w:eastAsia="Times New Roman" w:hAnsiTheme="minorBidi"/>
                <w:color w:val="000000"/>
                <w:sz w:val="20"/>
                <w:szCs w:val="20"/>
              </w:rPr>
            </w:pPr>
          </w:p>
        </w:tc>
        <w:tc>
          <w:tcPr>
            <w:tcW w:w="567"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textDirection w:val="btLr"/>
            <w:vAlign w:val="center"/>
          </w:tcPr>
          <w:p w14:paraId="02360D3C" w14:textId="77777777" w:rsidR="00343E08" w:rsidRPr="008364A7" w:rsidRDefault="00343E08" w:rsidP="00343E08">
            <w:pPr>
              <w:spacing w:after="0" w:line="240" w:lineRule="auto"/>
              <w:ind w:left="113" w:right="113"/>
              <w:jc w:val="center"/>
              <w:rPr>
                <w:rFonts w:asciiTheme="minorBidi" w:eastAsia="Times New Roman" w:hAnsiTheme="minorBidi"/>
                <w:color w:val="000000"/>
                <w:sz w:val="20"/>
                <w:szCs w:val="20"/>
              </w:rPr>
            </w:pPr>
          </w:p>
        </w:tc>
        <w:tc>
          <w:tcPr>
            <w:tcW w:w="8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306006" w14:textId="73BE5A0F" w:rsidR="00343E08" w:rsidRPr="008364A7" w:rsidRDefault="00343E08" w:rsidP="00343E08">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дүнтэй</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E0C137" w14:textId="6891EAFB" w:rsidR="00343E08" w:rsidRPr="008364A7" w:rsidRDefault="00343E08" w:rsidP="00343E08">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Тодорхой үр дүнд хүрсэн</w:t>
            </w:r>
          </w:p>
        </w:tc>
        <w:tc>
          <w:tcPr>
            <w:tcW w:w="12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611832" w14:textId="40F09100" w:rsidR="00343E08" w:rsidRPr="008364A7" w:rsidRDefault="00343E08" w:rsidP="00343E08">
            <w:pPr>
              <w:spacing w:after="0" w:line="240" w:lineRule="auto"/>
              <w:ind w:left="-108" w:right="-102"/>
              <w:jc w:val="center"/>
              <w:rPr>
                <w:rFonts w:asciiTheme="minorBidi" w:eastAsia="Times New Roman" w:hAnsiTheme="minorBidi"/>
                <w:color w:val="000000"/>
                <w:sz w:val="20"/>
                <w:szCs w:val="20"/>
              </w:rPr>
            </w:pPr>
            <w:r w:rsidRPr="00765467">
              <w:rPr>
                <w:rFonts w:ascii="Arial" w:hAnsi="Arial" w:cs="Arial"/>
                <w:color w:val="000000"/>
                <w:sz w:val="18"/>
                <w:szCs w:val="18"/>
              </w:rPr>
              <w:t>Эрчимжүүлэх шаардлагатай</w:t>
            </w:r>
          </w:p>
        </w:tc>
        <w:tc>
          <w:tcPr>
            <w:tcW w:w="8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A655D1" w14:textId="67F78377" w:rsidR="00343E08" w:rsidRPr="008364A7" w:rsidRDefault="00343E08" w:rsidP="00343E08">
            <w:pPr>
              <w:spacing w:after="0" w:line="240" w:lineRule="auto"/>
              <w:jc w:val="center"/>
              <w:rPr>
                <w:rFonts w:asciiTheme="minorBidi" w:eastAsia="Times New Roman" w:hAnsiTheme="minorBidi"/>
                <w:color w:val="000000"/>
                <w:sz w:val="20"/>
                <w:szCs w:val="20"/>
              </w:rPr>
            </w:pPr>
            <w:r w:rsidRPr="00765467">
              <w:rPr>
                <w:rFonts w:ascii="Arial" w:hAnsi="Arial" w:cs="Arial"/>
                <w:color w:val="000000"/>
                <w:sz w:val="18"/>
                <w:szCs w:val="18"/>
              </w:rPr>
              <w:t>Үр дүнгүй</w:t>
            </w:r>
          </w:p>
        </w:tc>
        <w:tc>
          <w:tcPr>
            <w:tcW w:w="995" w:type="dxa"/>
            <w:vMerge/>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7E371468" w14:textId="77777777" w:rsidR="00343E08" w:rsidRPr="008364A7" w:rsidRDefault="00343E08" w:rsidP="00343E08">
            <w:pPr>
              <w:spacing w:after="0" w:line="240" w:lineRule="auto"/>
              <w:jc w:val="center"/>
              <w:rPr>
                <w:rFonts w:asciiTheme="minorBidi" w:eastAsia="Times New Roman" w:hAnsiTheme="minorBidi"/>
                <w:sz w:val="20"/>
                <w:szCs w:val="20"/>
              </w:rPr>
            </w:pPr>
          </w:p>
        </w:tc>
      </w:tr>
      <w:tr w:rsidR="00BD3471" w:rsidRPr="008364A7" w14:paraId="656C2F67" w14:textId="77777777" w:rsidTr="00343E08">
        <w:trPr>
          <w:trHeight w:val="70"/>
        </w:trPr>
        <w:tc>
          <w:tcPr>
            <w:tcW w:w="531"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28682FC8" w14:textId="77777777" w:rsidR="00BD3471" w:rsidRPr="008364A7" w:rsidRDefault="00BD3471" w:rsidP="00CF05EE">
            <w:pPr>
              <w:spacing w:after="0" w:line="240" w:lineRule="auto"/>
              <w:jc w:val="center"/>
              <w:rPr>
                <w:rFonts w:asciiTheme="minorBidi" w:eastAsia="Times New Roman" w:hAnsiTheme="minorBidi"/>
                <w:color w:val="000000"/>
                <w:sz w:val="20"/>
                <w:szCs w:val="20"/>
              </w:rPr>
            </w:pPr>
          </w:p>
        </w:tc>
        <w:tc>
          <w:tcPr>
            <w:tcW w:w="3540"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3FFDE1E6" w14:textId="77777777" w:rsidR="00BD3471" w:rsidRPr="008364A7" w:rsidRDefault="00BD3471" w:rsidP="00CF05EE">
            <w:pPr>
              <w:spacing w:after="0" w:line="240" w:lineRule="auto"/>
              <w:jc w:val="center"/>
              <w:rPr>
                <w:rFonts w:asciiTheme="minorBidi" w:eastAsia="Times New Roman" w:hAnsiTheme="minorBidi"/>
                <w:color w:val="000000"/>
                <w:sz w:val="20"/>
                <w:szCs w:val="20"/>
              </w:rPr>
            </w:pPr>
          </w:p>
        </w:tc>
        <w:tc>
          <w:tcPr>
            <w:tcW w:w="567"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shd w:val="clear" w:color="auto" w:fill="auto"/>
            <w:vAlign w:val="center"/>
            <w:hideMark/>
          </w:tcPr>
          <w:p w14:paraId="09D01105" w14:textId="77777777" w:rsidR="00BD3471" w:rsidRPr="008364A7" w:rsidRDefault="00BD3471" w:rsidP="00CF05EE">
            <w:pPr>
              <w:spacing w:after="0" w:line="240" w:lineRule="auto"/>
              <w:jc w:val="center"/>
              <w:rPr>
                <w:rFonts w:asciiTheme="minorBidi" w:eastAsia="Times New Roman" w:hAnsiTheme="minorBidi"/>
                <w:color w:val="000000"/>
                <w:sz w:val="20"/>
                <w:szCs w:val="20"/>
              </w:rPr>
            </w:pPr>
          </w:p>
        </w:tc>
        <w:tc>
          <w:tcPr>
            <w:tcW w:w="853" w:type="dxa"/>
            <w:tcBorders>
              <w:top w:val="single" w:sz="4" w:space="0" w:color="808080" w:themeColor="background1" w:themeShade="80"/>
              <w:bottom w:val="single" w:sz="12" w:space="0" w:color="808080" w:themeColor="background1" w:themeShade="80"/>
            </w:tcBorders>
            <w:vAlign w:val="center"/>
          </w:tcPr>
          <w:p w14:paraId="0E29A5D7" w14:textId="77777777" w:rsidR="00BD3471" w:rsidRPr="008364A7" w:rsidRDefault="00BD3471"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100.0</w:t>
            </w:r>
          </w:p>
        </w:tc>
        <w:tc>
          <w:tcPr>
            <w:tcW w:w="1134" w:type="dxa"/>
            <w:tcBorders>
              <w:top w:val="single" w:sz="4" w:space="0" w:color="808080" w:themeColor="background1" w:themeShade="80"/>
              <w:bottom w:val="single" w:sz="12" w:space="0" w:color="808080" w:themeColor="background1" w:themeShade="80"/>
            </w:tcBorders>
            <w:vAlign w:val="center"/>
          </w:tcPr>
          <w:p w14:paraId="6ECBE558" w14:textId="77777777" w:rsidR="00BD3471" w:rsidRPr="008364A7" w:rsidRDefault="00BD3471"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90.0-70.0</w:t>
            </w:r>
          </w:p>
        </w:tc>
        <w:tc>
          <w:tcPr>
            <w:tcW w:w="1280" w:type="dxa"/>
            <w:tcBorders>
              <w:top w:val="single" w:sz="4" w:space="0" w:color="808080" w:themeColor="background1" w:themeShade="80"/>
              <w:bottom w:val="single" w:sz="12" w:space="0" w:color="808080" w:themeColor="background1" w:themeShade="80"/>
            </w:tcBorders>
            <w:vAlign w:val="center"/>
          </w:tcPr>
          <w:p w14:paraId="1F2A62AC" w14:textId="77777777" w:rsidR="00BD3471" w:rsidRPr="008364A7" w:rsidRDefault="00BD3471" w:rsidP="007805A7">
            <w:pPr>
              <w:spacing w:after="0" w:line="240" w:lineRule="auto"/>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69.0-30.0</w:t>
            </w:r>
          </w:p>
        </w:tc>
        <w:tc>
          <w:tcPr>
            <w:tcW w:w="848" w:type="dxa"/>
            <w:tcBorders>
              <w:top w:val="single" w:sz="4" w:space="0" w:color="808080" w:themeColor="background1" w:themeShade="80"/>
              <w:bottom w:val="single" w:sz="12" w:space="0" w:color="808080" w:themeColor="background1" w:themeShade="80"/>
            </w:tcBorders>
            <w:vAlign w:val="center"/>
          </w:tcPr>
          <w:p w14:paraId="38182425" w14:textId="77777777" w:rsidR="00BD3471" w:rsidRPr="008364A7" w:rsidRDefault="00BD3471" w:rsidP="00343E08">
            <w:pPr>
              <w:spacing w:after="0" w:line="240" w:lineRule="auto"/>
              <w:ind w:right="-112"/>
              <w:jc w:val="center"/>
              <w:rPr>
                <w:rFonts w:asciiTheme="minorBidi" w:eastAsia="Times New Roman" w:hAnsiTheme="minorBidi"/>
                <w:color w:val="000000"/>
                <w:sz w:val="20"/>
                <w:szCs w:val="20"/>
              </w:rPr>
            </w:pPr>
            <w:r w:rsidRPr="008364A7">
              <w:rPr>
                <w:rFonts w:asciiTheme="minorBidi" w:eastAsia="Times New Roman" w:hAnsiTheme="minorBidi"/>
                <w:color w:val="000000"/>
                <w:sz w:val="20"/>
                <w:szCs w:val="20"/>
              </w:rPr>
              <w:t>29.0-0.0</w:t>
            </w:r>
          </w:p>
        </w:tc>
        <w:tc>
          <w:tcPr>
            <w:tcW w:w="995" w:type="dxa"/>
            <w:vMerge/>
            <w:tcBorders>
              <w:left w:val="single" w:sz="4" w:space="0" w:color="808080" w:themeColor="background1" w:themeShade="80"/>
              <w:bottom w:val="single" w:sz="12" w:space="0" w:color="808080" w:themeColor="background1" w:themeShade="80"/>
              <w:right w:val="single" w:sz="4" w:space="0" w:color="808080" w:themeColor="background1" w:themeShade="80"/>
            </w:tcBorders>
          </w:tcPr>
          <w:p w14:paraId="112F7A1C" w14:textId="77777777" w:rsidR="00BD3471" w:rsidRPr="008364A7" w:rsidRDefault="00BD3471" w:rsidP="00CF05EE">
            <w:pPr>
              <w:spacing w:after="0" w:line="240" w:lineRule="auto"/>
              <w:jc w:val="center"/>
              <w:rPr>
                <w:rFonts w:asciiTheme="minorBidi" w:eastAsia="Times New Roman" w:hAnsiTheme="minorBidi"/>
                <w:color w:val="000000"/>
                <w:sz w:val="20"/>
                <w:szCs w:val="20"/>
              </w:rPr>
            </w:pPr>
          </w:p>
        </w:tc>
      </w:tr>
      <w:tr w:rsidR="00937F9D" w:rsidRPr="008364A7" w14:paraId="791EC0EA" w14:textId="77777777" w:rsidTr="00343E08">
        <w:trPr>
          <w:trHeight w:val="20"/>
        </w:trPr>
        <w:tc>
          <w:tcPr>
            <w:tcW w:w="531" w:type="dxa"/>
            <w:tcBorders>
              <w:top w:val="single" w:sz="4" w:space="0" w:color="808080"/>
              <w:left w:val="single" w:sz="4" w:space="0" w:color="808080"/>
              <w:bottom w:val="single" w:sz="4" w:space="0" w:color="808080"/>
              <w:right w:val="single" w:sz="4" w:space="0" w:color="808080"/>
            </w:tcBorders>
            <w:shd w:val="clear" w:color="auto" w:fill="auto"/>
            <w:hideMark/>
          </w:tcPr>
          <w:p w14:paraId="02637B35" w14:textId="41B4AE2E" w:rsidR="00937F9D" w:rsidRPr="008364A7" w:rsidRDefault="00937F9D" w:rsidP="00937F9D">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9.1</w:t>
            </w:r>
          </w:p>
        </w:tc>
        <w:tc>
          <w:tcPr>
            <w:tcW w:w="3540" w:type="dxa"/>
            <w:tcBorders>
              <w:top w:val="single" w:sz="4" w:space="0" w:color="808080"/>
              <w:left w:val="nil"/>
              <w:bottom w:val="single" w:sz="4" w:space="0" w:color="808080"/>
              <w:right w:val="single" w:sz="4" w:space="0" w:color="808080"/>
            </w:tcBorders>
            <w:shd w:val="clear" w:color="auto" w:fill="auto"/>
            <w:hideMark/>
          </w:tcPr>
          <w:p w14:paraId="3D7A4C3D" w14:textId="2E80E3A0" w:rsidR="00937F9D" w:rsidRPr="008364A7" w:rsidRDefault="00937F9D" w:rsidP="00937F9D">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Нийгмийн дэд бүтцийн чанар, хүртээмжийг сайжруулж, иргэдийн оролцоог нэмэгдүүлнэ.</w:t>
            </w:r>
          </w:p>
        </w:tc>
        <w:tc>
          <w:tcPr>
            <w:tcW w:w="567" w:type="dxa"/>
            <w:tcBorders>
              <w:top w:val="single" w:sz="4" w:space="0" w:color="808080"/>
              <w:left w:val="nil"/>
              <w:bottom w:val="single" w:sz="4" w:space="0" w:color="808080"/>
              <w:right w:val="single" w:sz="4" w:space="0" w:color="808080"/>
            </w:tcBorders>
            <w:shd w:val="clear" w:color="auto" w:fill="auto"/>
            <w:vAlign w:val="center"/>
            <w:hideMark/>
          </w:tcPr>
          <w:p w14:paraId="17CB8B8B" w14:textId="7693D890" w:rsidR="00937F9D" w:rsidRPr="008364A7" w:rsidRDefault="00937F9D" w:rsidP="00937F9D">
            <w:pPr>
              <w:spacing w:after="0" w:line="240" w:lineRule="auto"/>
              <w:ind w:left="-109"/>
              <w:jc w:val="right"/>
              <w:rPr>
                <w:rFonts w:asciiTheme="minorBidi" w:eastAsia="Times New Roman" w:hAnsiTheme="minorBidi"/>
                <w:color w:val="000000"/>
                <w:sz w:val="20"/>
                <w:szCs w:val="20"/>
              </w:rPr>
            </w:pPr>
            <w:r w:rsidRPr="008364A7">
              <w:rPr>
                <w:rFonts w:ascii="Arial" w:hAnsi="Arial" w:cs="Arial"/>
                <w:color w:val="000000"/>
                <w:sz w:val="20"/>
                <w:szCs w:val="20"/>
              </w:rPr>
              <w:t>3</w:t>
            </w:r>
          </w:p>
        </w:tc>
        <w:tc>
          <w:tcPr>
            <w:tcW w:w="853"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76B513A2" w14:textId="1C02EFF7" w:rsidR="00937F9D" w:rsidRPr="008364A7" w:rsidRDefault="00940863" w:rsidP="00937F9D">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1BBF1A46" w14:textId="796D6583" w:rsidR="00937F9D" w:rsidRPr="008364A7" w:rsidRDefault="00937F9D" w:rsidP="00937F9D">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2</w:t>
            </w:r>
          </w:p>
        </w:tc>
        <w:tc>
          <w:tcPr>
            <w:tcW w:w="1280"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0D5FC2FA" w14:textId="43A60464" w:rsidR="00937F9D" w:rsidRPr="008364A7" w:rsidRDefault="00937F9D" w:rsidP="00937F9D">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1</w:t>
            </w:r>
          </w:p>
        </w:tc>
        <w:tc>
          <w:tcPr>
            <w:tcW w:w="848" w:type="dxa"/>
            <w:tcBorders>
              <w:top w:val="single" w:sz="12" w:space="0" w:color="808080" w:themeColor="background1" w:themeShade="80"/>
              <w:left w:val="nil"/>
              <w:bottom w:val="single" w:sz="4" w:space="0" w:color="808080"/>
              <w:right w:val="single" w:sz="4" w:space="0" w:color="808080"/>
            </w:tcBorders>
            <w:shd w:val="clear" w:color="auto" w:fill="auto"/>
            <w:vAlign w:val="center"/>
          </w:tcPr>
          <w:p w14:paraId="2DC7B89A" w14:textId="5A08A2A7" w:rsidR="00937F9D" w:rsidRPr="008364A7" w:rsidRDefault="00940863" w:rsidP="00937F9D">
            <w:pPr>
              <w:spacing w:after="0" w:line="240" w:lineRule="auto"/>
              <w:ind w:left="-109"/>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single" w:sz="4" w:space="0" w:color="808080"/>
              <w:left w:val="nil"/>
              <w:bottom w:val="single" w:sz="4" w:space="0" w:color="808080"/>
              <w:right w:val="single" w:sz="4" w:space="0" w:color="808080"/>
            </w:tcBorders>
            <w:shd w:val="clear" w:color="auto" w:fill="auto"/>
            <w:vAlign w:val="center"/>
          </w:tcPr>
          <w:p w14:paraId="6201C63B" w14:textId="7E9F1C43" w:rsidR="00937F9D" w:rsidRPr="008364A7" w:rsidRDefault="00937F9D" w:rsidP="00937F9D">
            <w:pPr>
              <w:spacing w:after="0" w:line="240" w:lineRule="auto"/>
              <w:ind w:left="-109"/>
              <w:jc w:val="right"/>
              <w:rPr>
                <w:rFonts w:asciiTheme="minorBidi" w:hAnsiTheme="minorBidi"/>
                <w:color w:val="000000"/>
                <w:sz w:val="20"/>
                <w:szCs w:val="20"/>
              </w:rPr>
            </w:pPr>
            <w:r w:rsidRPr="008364A7">
              <w:rPr>
                <w:rFonts w:ascii="Arial" w:hAnsi="Arial" w:cs="Arial"/>
                <w:color w:val="000000"/>
                <w:sz w:val="20"/>
                <w:szCs w:val="20"/>
              </w:rPr>
              <w:t>76.7</w:t>
            </w:r>
          </w:p>
        </w:tc>
      </w:tr>
      <w:tr w:rsidR="00937F9D" w:rsidRPr="008364A7" w14:paraId="20169842" w14:textId="77777777" w:rsidTr="00343E08">
        <w:trPr>
          <w:trHeight w:val="20"/>
        </w:trPr>
        <w:tc>
          <w:tcPr>
            <w:tcW w:w="531" w:type="dxa"/>
            <w:tcBorders>
              <w:top w:val="nil"/>
              <w:left w:val="single" w:sz="4" w:space="0" w:color="808080"/>
              <w:bottom w:val="single" w:sz="4" w:space="0" w:color="808080"/>
              <w:right w:val="single" w:sz="4" w:space="0" w:color="808080"/>
            </w:tcBorders>
            <w:shd w:val="clear" w:color="auto" w:fill="auto"/>
            <w:hideMark/>
          </w:tcPr>
          <w:p w14:paraId="2BDBB809" w14:textId="2302D65A" w:rsidR="00937F9D" w:rsidRPr="008364A7" w:rsidRDefault="00937F9D" w:rsidP="00937F9D">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9.2</w:t>
            </w:r>
          </w:p>
        </w:tc>
        <w:tc>
          <w:tcPr>
            <w:tcW w:w="3540" w:type="dxa"/>
            <w:tcBorders>
              <w:top w:val="nil"/>
              <w:left w:val="nil"/>
              <w:bottom w:val="single" w:sz="4" w:space="0" w:color="808080"/>
              <w:right w:val="single" w:sz="4" w:space="0" w:color="808080"/>
            </w:tcBorders>
            <w:shd w:val="clear" w:color="auto" w:fill="auto"/>
            <w:hideMark/>
          </w:tcPr>
          <w:p w14:paraId="273001D2" w14:textId="172271D2" w:rsidR="00937F9D" w:rsidRPr="008364A7" w:rsidRDefault="00937F9D" w:rsidP="00937F9D">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Иргэдийн эрүүл, аюулгүй орчинд амьдрах нөхцлийг хангаж, нөхөн сэргээх, харицлагатай, хэмнэлттэй хэрэглээг бий болгоно.</w:t>
            </w:r>
          </w:p>
        </w:tc>
        <w:tc>
          <w:tcPr>
            <w:tcW w:w="567" w:type="dxa"/>
            <w:tcBorders>
              <w:top w:val="nil"/>
              <w:left w:val="nil"/>
              <w:bottom w:val="single" w:sz="4" w:space="0" w:color="808080"/>
              <w:right w:val="single" w:sz="4" w:space="0" w:color="808080"/>
            </w:tcBorders>
            <w:shd w:val="clear" w:color="auto" w:fill="auto"/>
            <w:vAlign w:val="center"/>
            <w:hideMark/>
          </w:tcPr>
          <w:p w14:paraId="77C292E1" w14:textId="71E6C827" w:rsidR="00937F9D" w:rsidRPr="008364A7" w:rsidRDefault="00937F9D" w:rsidP="00937F9D">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4</w:t>
            </w:r>
          </w:p>
        </w:tc>
        <w:tc>
          <w:tcPr>
            <w:tcW w:w="853" w:type="dxa"/>
            <w:tcBorders>
              <w:top w:val="nil"/>
              <w:left w:val="nil"/>
              <w:bottom w:val="single" w:sz="4" w:space="0" w:color="808080"/>
              <w:right w:val="single" w:sz="4" w:space="0" w:color="808080"/>
            </w:tcBorders>
            <w:shd w:val="clear" w:color="auto" w:fill="auto"/>
            <w:vAlign w:val="center"/>
          </w:tcPr>
          <w:p w14:paraId="7E89A76A" w14:textId="08835C5F" w:rsidR="00937F9D" w:rsidRPr="008364A7" w:rsidRDefault="00940863" w:rsidP="00937F9D">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4" w:space="0" w:color="808080"/>
              <w:right w:val="single" w:sz="4" w:space="0" w:color="808080"/>
            </w:tcBorders>
            <w:shd w:val="clear" w:color="auto" w:fill="auto"/>
            <w:vAlign w:val="center"/>
          </w:tcPr>
          <w:p w14:paraId="01E87A15" w14:textId="55666591"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1280" w:type="dxa"/>
            <w:tcBorders>
              <w:top w:val="nil"/>
              <w:left w:val="nil"/>
              <w:bottom w:val="single" w:sz="4" w:space="0" w:color="808080"/>
              <w:right w:val="single" w:sz="4" w:space="0" w:color="808080"/>
            </w:tcBorders>
            <w:shd w:val="clear" w:color="auto" w:fill="auto"/>
            <w:vAlign w:val="center"/>
          </w:tcPr>
          <w:p w14:paraId="4EA032BF" w14:textId="1CD1E5C5"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848" w:type="dxa"/>
            <w:tcBorders>
              <w:top w:val="nil"/>
              <w:left w:val="nil"/>
              <w:bottom w:val="single" w:sz="4" w:space="0" w:color="808080"/>
              <w:right w:val="single" w:sz="4" w:space="0" w:color="808080"/>
            </w:tcBorders>
            <w:shd w:val="clear" w:color="auto" w:fill="auto"/>
            <w:vAlign w:val="center"/>
          </w:tcPr>
          <w:p w14:paraId="72C7AF4A" w14:textId="31DE00F8"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995" w:type="dxa"/>
            <w:tcBorders>
              <w:top w:val="nil"/>
              <w:left w:val="nil"/>
              <w:bottom w:val="single" w:sz="4" w:space="0" w:color="808080"/>
              <w:right w:val="single" w:sz="4" w:space="0" w:color="808080"/>
            </w:tcBorders>
            <w:shd w:val="clear" w:color="auto" w:fill="auto"/>
            <w:vAlign w:val="center"/>
          </w:tcPr>
          <w:p w14:paraId="719C9BEC" w14:textId="7310BC8A"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47.5</w:t>
            </w:r>
          </w:p>
        </w:tc>
      </w:tr>
      <w:tr w:rsidR="00937F9D" w:rsidRPr="008364A7" w14:paraId="5193B872" w14:textId="77777777" w:rsidTr="00343E08">
        <w:trPr>
          <w:trHeight w:val="20"/>
        </w:trPr>
        <w:tc>
          <w:tcPr>
            <w:tcW w:w="531" w:type="dxa"/>
            <w:tcBorders>
              <w:top w:val="nil"/>
              <w:left w:val="single" w:sz="4" w:space="0" w:color="808080"/>
              <w:bottom w:val="single" w:sz="4" w:space="0" w:color="808080"/>
              <w:right w:val="single" w:sz="4" w:space="0" w:color="808080"/>
            </w:tcBorders>
            <w:shd w:val="clear" w:color="auto" w:fill="auto"/>
            <w:hideMark/>
          </w:tcPr>
          <w:p w14:paraId="1DDBE8A1" w14:textId="6DAC2077" w:rsidR="00937F9D" w:rsidRPr="008364A7" w:rsidRDefault="00937F9D" w:rsidP="00937F9D">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9.3</w:t>
            </w:r>
          </w:p>
        </w:tc>
        <w:tc>
          <w:tcPr>
            <w:tcW w:w="3540" w:type="dxa"/>
            <w:tcBorders>
              <w:top w:val="nil"/>
              <w:left w:val="nil"/>
              <w:bottom w:val="single" w:sz="4" w:space="0" w:color="808080"/>
              <w:right w:val="single" w:sz="4" w:space="0" w:color="808080"/>
            </w:tcBorders>
            <w:shd w:val="clear" w:color="auto" w:fill="auto"/>
            <w:hideMark/>
          </w:tcPr>
          <w:p w14:paraId="18783B5D" w14:textId="17F91D8E" w:rsidR="00937F9D" w:rsidRPr="008364A7" w:rsidRDefault="00937F9D" w:rsidP="00937F9D">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Хотын төвлөрлийг задалж дэд бүтцийн хүртээмжийг нэмэгдүүлэх, ухаалаг технологийн шинэчлэл хийнэ.</w:t>
            </w:r>
          </w:p>
        </w:tc>
        <w:tc>
          <w:tcPr>
            <w:tcW w:w="567" w:type="dxa"/>
            <w:tcBorders>
              <w:top w:val="nil"/>
              <w:left w:val="nil"/>
              <w:bottom w:val="single" w:sz="4" w:space="0" w:color="808080"/>
              <w:right w:val="single" w:sz="4" w:space="0" w:color="808080"/>
            </w:tcBorders>
            <w:shd w:val="clear" w:color="auto" w:fill="auto"/>
            <w:vAlign w:val="center"/>
            <w:hideMark/>
          </w:tcPr>
          <w:p w14:paraId="578A0E37" w14:textId="6398953D" w:rsidR="00937F9D" w:rsidRPr="008364A7" w:rsidRDefault="00937F9D" w:rsidP="00937F9D">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5</w:t>
            </w:r>
          </w:p>
        </w:tc>
        <w:tc>
          <w:tcPr>
            <w:tcW w:w="853" w:type="dxa"/>
            <w:tcBorders>
              <w:top w:val="nil"/>
              <w:left w:val="nil"/>
              <w:bottom w:val="single" w:sz="4" w:space="0" w:color="808080"/>
              <w:right w:val="single" w:sz="4" w:space="0" w:color="808080"/>
            </w:tcBorders>
            <w:shd w:val="clear" w:color="auto" w:fill="auto"/>
            <w:vAlign w:val="center"/>
          </w:tcPr>
          <w:p w14:paraId="66502CFE" w14:textId="43481647" w:rsidR="00937F9D" w:rsidRPr="008364A7" w:rsidRDefault="00940863" w:rsidP="00937F9D">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4" w:space="0" w:color="808080"/>
              <w:right w:val="single" w:sz="4" w:space="0" w:color="808080"/>
            </w:tcBorders>
            <w:shd w:val="clear" w:color="auto" w:fill="auto"/>
            <w:vAlign w:val="center"/>
          </w:tcPr>
          <w:p w14:paraId="2CDB0463" w14:textId="19A9EBBA"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1280" w:type="dxa"/>
            <w:tcBorders>
              <w:top w:val="nil"/>
              <w:left w:val="nil"/>
              <w:bottom w:val="single" w:sz="4" w:space="0" w:color="808080"/>
              <w:right w:val="single" w:sz="4" w:space="0" w:color="808080"/>
            </w:tcBorders>
            <w:shd w:val="clear" w:color="auto" w:fill="auto"/>
            <w:vAlign w:val="center"/>
          </w:tcPr>
          <w:p w14:paraId="694403F5" w14:textId="6FDF217D"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4</w:t>
            </w:r>
          </w:p>
        </w:tc>
        <w:tc>
          <w:tcPr>
            <w:tcW w:w="848" w:type="dxa"/>
            <w:tcBorders>
              <w:top w:val="nil"/>
              <w:left w:val="nil"/>
              <w:bottom w:val="single" w:sz="4" w:space="0" w:color="808080"/>
              <w:right w:val="single" w:sz="4" w:space="0" w:color="808080"/>
            </w:tcBorders>
            <w:shd w:val="clear" w:color="auto" w:fill="auto"/>
            <w:vAlign w:val="center"/>
          </w:tcPr>
          <w:p w14:paraId="7158BE78" w14:textId="65C7DF60" w:rsidR="00937F9D" w:rsidRPr="008364A7" w:rsidRDefault="00940863" w:rsidP="00937F9D">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nil"/>
              <w:left w:val="nil"/>
              <w:bottom w:val="single" w:sz="4" w:space="0" w:color="808080"/>
              <w:right w:val="single" w:sz="4" w:space="0" w:color="808080"/>
            </w:tcBorders>
            <w:shd w:val="clear" w:color="auto" w:fill="auto"/>
            <w:vAlign w:val="center"/>
          </w:tcPr>
          <w:p w14:paraId="748FF415" w14:textId="28E92620"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38.0</w:t>
            </w:r>
          </w:p>
        </w:tc>
      </w:tr>
      <w:tr w:rsidR="00937F9D" w:rsidRPr="008364A7" w14:paraId="5530F12E" w14:textId="77777777" w:rsidTr="00343E08">
        <w:trPr>
          <w:trHeight w:val="20"/>
        </w:trPr>
        <w:tc>
          <w:tcPr>
            <w:tcW w:w="531" w:type="dxa"/>
            <w:tcBorders>
              <w:top w:val="nil"/>
              <w:left w:val="single" w:sz="4" w:space="0" w:color="808080"/>
              <w:bottom w:val="single" w:sz="4" w:space="0" w:color="808080"/>
              <w:right w:val="single" w:sz="4" w:space="0" w:color="808080"/>
            </w:tcBorders>
            <w:shd w:val="clear" w:color="auto" w:fill="auto"/>
            <w:hideMark/>
          </w:tcPr>
          <w:p w14:paraId="2B17E022" w14:textId="27A9DED9" w:rsidR="00937F9D" w:rsidRPr="008364A7" w:rsidRDefault="00937F9D" w:rsidP="00937F9D">
            <w:pPr>
              <w:spacing w:after="0" w:line="240" w:lineRule="auto"/>
              <w:jc w:val="center"/>
              <w:rPr>
                <w:rFonts w:asciiTheme="minorBidi" w:eastAsia="Times New Roman" w:hAnsiTheme="minorBidi"/>
                <w:color w:val="000000"/>
                <w:sz w:val="20"/>
                <w:szCs w:val="20"/>
              </w:rPr>
            </w:pPr>
            <w:r w:rsidRPr="008364A7">
              <w:rPr>
                <w:rFonts w:ascii="Arial" w:hAnsi="Arial" w:cs="Arial"/>
                <w:color w:val="000000"/>
                <w:sz w:val="20"/>
                <w:szCs w:val="20"/>
              </w:rPr>
              <w:t>9.4</w:t>
            </w:r>
          </w:p>
        </w:tc>
        <w:tc>
          <w:tcPr>
            <w:tcW w:w="3540" w:type="dxa"/>
            <w:tcBorders>
              <w:top w:val="nil"/>
              <w:left w:val="nil"/>
              <w:bottom w:val="single" w:sz="4" w:space="0" w:color="808080"/>
              <w:right w:val="single" w:sz="4" w:space="0" w:color="808080"/>
            </w:tcBorders>
            <w:shd w:val="clear" w:color="auto" w:fill="auto"/>
            <w:hideMark/>
          </w:tcPr>
          <w:p w14:paraId="4DFE2F59" w14:textId="60746A5C" w:rsidR="00937F9D" w:rsidRPr="008364A7" w:rsidRDefault="00937F9D" w:rsidP="00937F9D">
            <w:pPr>
              <w:spacing w:after="0" w:line="240" w:lineRule="auto"/>
              <w:jc w:val="both"/>
              <w:rPr>
                <w:rFonts w:asciiTheme="minorBidi" w:eastAsia="Times New Roman" w:hAnsiTheme="minorBidi"/>
                <w:color w:val="000000"/>
                <w:sz w:val="20"/>
                <w:szCs w:val="20"/>
              </w:rPr>
            </w:pPr>
            <w:r w:rsidRPr="008364A7">
              <w:rPr>
                <w:rFonts w:ascii="Arial" w:hAnsi="Arial" w:cs="Arial"/>
                <w:sz w:val="20"/>
                <w:szCs w:val="20"/>
              </w:rPr>
              <w:t>Хууль, эрх зүйн шинэчлэл хийж, хотын засаглал, эдийн засаг, нийгмийн таатай орчныг бүрдүүлнэ.</w:t>
            </w:r>
          </w:p>
        </w:tc>
        <w:tc>
          <w:tcPr>
            <w:tcW w:w="567" w:type="dxa"/>
            <w:tcBorders>
              <w:top w:val="nil"/>
              <w:left w:val="nil"/>
              <w:bottom w:val="single" w:sz="4" w:space="0" w:color="808080"/>
              <w:right w:val="single" w:sz="4" w:space="0" w:color="808080"/>
            </w:tcBorders>
            <w:shd w:val="clear" w:color="auto" w:fill="auto"/>
            <w:vAlign w:val="center"/>
            <w:hideMark/>
          </w:tcPr>
          <w:p w14:paraId="2B6B4F9C" w14:textId="2F68016E" w:rsidR="00937F9D" w:rsidRPr="008364A7" w:rsidRDefault="00937F9D" w:rsidP="00937F9D">
            <w:pPr>
              <w:spacing w:after="0" w:line="240" w:lineRule="auto"/>
              <w:jc w:val="right"/>
              <w:rPr>
                <w:rFonts w:asciiTheme="minorBidi" w:eastAsia="Times New Roman" w:hAnsiTheme="minorBidi"/>
                <w:color w:val="000000"/>
                <w:sz w:val="20"/>
                <w:szCs w:val="20"/>
              </w:rPr>
            </w:pPr>
            <w:r w:rsidRPr="008364A7">
              <w:rPr>
                <w:rFonts w:ascii="Arial" w:hAnsi="Arial" w:cs="Arial"/>
                <w:color w:val="000000"/>
                <w:sz w:val="20"/>
                <w:szCs w:val="20"/>
              </w:rPr>
              <w:t>3</w:t>
            </w:r>
          </w:p>
        </w:tc>
        <w:tc>
          <w:tcPr>
            <w:tcW w:w="853" w:type="dxa"/>
            <w:tcBorders>
              <w:top w:val="nil"/>
              <w:left w:val="nil"/>
              <w:bottom w:val="single" w:sz="4" w:space="0" w:color="808080"/>
              <w:right w:val="single" w:sz="4" w:space="0" w:color="808080"/>
            </w:tcBorders>
            <w:shd w:val="clear" w:color="auto" w:fill="auto"/>
            <w:vAlign w:val="center"/>
          </w:tcPr>
          <w:p w14:paraId="4ED9EB30" w14:textId="5ACAF28A" w:rsidR="00937F9D" w:rsidRPr="008364A7" w:rsidRDefault="00940863" w:rsidP="00937F9D">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1134" w:type="dxa"/>
            <w:tcBorders>
              <w:top w:val="nil"/>
              <w:left w:val="nil"/>
              <w:bottom w:val="single" w:sz="4" w:space="0" w:color="808080"/>
              <w:right w:val="single" w:sz="4" w:space="0" w:color="808080"/>
            </w:tcBorders>
            <w:shd w:val="clear" w:color="auto" w:fill="auto"/>
            <w:vAlign w:val="center"/>
          </w:tcPr>
          <w:p w14:paraId="19207046" w14:textId="64DD0BB4"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2</w:t>
            </w:r>
          </w:p>
        </w:tc>
        <w:tc>
          <w:tcPr>
            <w:tcW w:w="1280" w:type="dxa"/>
            <w:tcBorders>
              <w:top w:val="nil"/>
              <w:left w:val="nil"/>
              <w:bottom w:val="single" w:sz="4" w:space="0" w:color="808080"/>
              <w:right w:val="single" w:sz="4" w:space="0" w:color="808080"/>
            </w:tcBorders>
            <w:shd w:val="clear" w:color="auto" w:fill="auto"/>
            <w:vAlign w:val="center"/>
          </w:tcPr>
          <w:p w14:paraId="0C7FED1F" w14:textId="7CB0CEE4"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1</w:t>
            </w:r>
          </w:p>
        </w:tc>
        <w:tc>
          <w:tcPr>
            <w:tcW w:w="848" w:type="dxa"/>
            <w:tcBorders>
              <w:top w:val="nil"/>
              <w:left w:val="nil"/>
              <w:bottom w:val="single" w:sz="4" w:space="0" w:color="808080"/>
              <w:right w:val="single" w:sz="4" w:space="0" w:color="808080"/>
            </w:tcBorders>
            <w:shd w:val="clear" w:color="auto" w:fill="auto"/>
            <w:vAlign w:val="center"/>
          </w:tcPr>
          <w:p w14:paraId="22B880E0" w14:textId="1B8ED917" w:rsidR="00937F9D" w:rsidRPr="008364A7" w:rsidRDefault="00940863" w:rsidP="00937F9D">
            <w:pPr>
              <w:spacing w:after="0" w:line="240" w:lineRule="auto"/>
              <w:jc w:val="right"/>
              <w:rPr>
                <w:rFonts w:asciiTheme="minorBidi" w:hAnsiTheme="minorBidi"/>
                <w:color w:val="000000"/>
                <w:sz w:val="20"/>
                <w:szCs w:val="20"/>
              </w:rPr>
            </w:pPr>
            <w:r>
              <w:rPr>
                <w:rFonts w:ascii="Arial" w:hAnsi="Arial" w:cs="Arial"/>
                <w:color w:val="000000"/>
                <w:sz w:val="20"/>
                <w:szCs w:val="20"/>
              </w:rPr>
              <w:t>-</w:t>
            </w:r>
          </w:p>
        </w:tc>
        <w:tc>
          <w:tcPr>
            <w:tcW w:w="995" w:type="dxa"/>
            <w:tcBorders>
              <w:top w:val="nil"/>
              <w:left w:val="nil"/>
              <w:bottom w:val="single" w:sz="4" w:space="0" w:color="808080"/>
              <w:right w:val="single" w:sz="4" w:space="0" w:color="808080"/>
            </w:tcBorders>
            <w:shd w:val="clear" w:color="auto" w:fill="auto"/>
            <w:vAlign w:val="center"/>
          </w:tcPr>
          <w:p w14:paraId="1B34D736" w14:textId="15198153" w:rsidR="00937F9D" w:rsidRPr="008364A7" w:rsidRDefault="00937F9D" w:rsidP="00937F9D">
            <w:pPr>
              <w:spacing w:after="0" w:line="240" w:lineRule="auto"/>
              <w:jc w:val="right"/>
              <w:rPr>
                <w:rFonts w:asciiTheme="minorBidi" w:hAnsiTheme="minorBidi"/>
                <w:color w:val="000000"/>
                <w:sz w:val="20"/>
                <w:szCs w:val="20"/>
              </w:rPr>
            </w:pPr>
            <w:r w:rsidRPr="008364A7">
              <w:rPr>
                <w:rFonts w:ascii="Arial" w:hAnsi="Arial" w:cs="Arial"/>
                <w:color w:val="000000"/>
                <w:sz w:val="20"/>
                <w:szCs w:val="20"/>
              </w:rPr>
              <w:t>70.0</w:t>
            </w:r>
          </w:p>
        </w:tc>
      </w:tr>
      <w:tr w:rsidR="00937F9D" w:rsidRPr="008364A7" w14:paraId="45FD8EA5" w14:textId="77777777" w:rsidTr="00343E08">
        <w:trPr>
          <w:trHeight w:val="20"/>
        </w:trPr>
        <w:tc>
          <w:tcPr>
            <w:tcW w:w="531" w:type="dxa"/>
            <w:tcBorders>
              <w:top w:val="single" w:sz="4" w:space="0" w:color="808080"/>
              <w:left w:val="single" w:sz="4" w:space="0" w:color="808080"/>
              <w:bottom w:val="single" w:sz="12" w:space="0" w:color="808080"/>
              <w:right w:val="single" w:sz="4" w:space="0" w:color="808080"/>
            </w:tcBorders>
            <w:shd w:val="clear" w:color="auto" w:fill="auto"/>
          </w:tcPr>
          <w:p w14:paraId="51A16540" w14:textId="51F59B15" w:rsidR="00937F9D" w:rsidRPr="008364A7" w:rsidRDefault="00937F9D" w:rsidP="00937F9D">
            <w:pPr>
              <w:spacing w:after="0" w:line="240" w:lineRule="auto"/>
              <w:jc w:val="center"/>
              <w:rPr>
                <w:rFonts w:ascii="Arial" w:hAnsi="Arial" w:cs="Arial"/>
                <w:color w:val="000000"/>
                <w:sz w:val="20"/>
                <w:szCs w:val="20"/>
              </w:rPr>
            </w:pPr>
            <w:r w:rsidRPr="008364A7">
              <w:rPr>
                <w:rFonts w:ascii="Arial" w:hAnsi="Arial" w:cs="Arial"/>
                <w:color w:val="000000"/>
                <w:sz w:val="20"/>
                <w:szCs w:val="20"/>
              </w:rPr>
              <w:t>9.5</w:t>
            </w:r>
          </w:p>
        </w:tc>
        <w:tc>
          <w:tcPr>
            <w:tcW w:w="3540" w:type="dxa"/>
            <w:tcBorders>
              <w:top w:val="single" w:sz="4" w:space="0" w:color="808080"/>
              <w:left w:val="nil"/>
              <w:bottom w:val="single" w:sz="12" w:space="0" w:color="808080"/>
              <w:right w:val="single" w:sz="4" w:space="0" w:color="808080"/>
            </w:tcBorders>
            <w:shd w:val="clear" w:color="auto" w:fill="auto"/>
          </w:tcPr>
          <w:p w14:paraId="37B62589" w14:textId="245B68C1" w:rsidR="00937F9D" w:rsidRPr="008364A7" w:rsidRDefault="00937F9D" w:rsidP="00937F9D">
            <w:pPr>
              <w:spacing w:after="0" w:line="240" w:lineRule="auto"/>
              <w:jc w:val="both"/>
              <w:rPr>
                <w:rFonts w:ascii="Arial" w:hAnsi="Arial" w:cs="Arial"/>
                <w:sz w:val="20"/>
                <w:szCs w:val="20"/>
              </w:rPr>
            </w:pPr>
            <w:r w:rsidRPr="008364A7">
              <w:rPr>
                <w:rFonts w:ascii="Arial" w:hAnsi="Arial" w:cs="Arial"/>
                <w:sz w:val="20"/>
                <w:szCs w:val="20"/>
              </w:rPr>
              <w:t>Хөрөнгө оруулалтын шинэ боломж бүрдүүлж, үйлдвэрлэлийн бүс нутгийг тэлнэ.</w:t>
            </w:r>
          </w:p>
        </w:tc>
        <w:tc>
          <w:tcPr>
            <w:tcW w:w="567" w:type="dxa"/>
            <w:tcBorders>
              <w:top w:val="single" w:sz="4" w:space="0" w:color="808080"/>
              <w:left w:val="nil"/>
              <w:bottom w:val="single" w:sz="12" w:space="0" w:color="808080"/>
              <w:right w:val="single" w:sz="4" w:space="0" w:color="808080"/>
            </w:tcBorders>
            <w:shd w:val="clear" w:color="auto" w:fill="auto"/>
            <w:vAlign w:val="center"/>
          </w:tcPr>
          <w:p w14:paraId="61CAD814" w14:textId="4BF7BD83" w:rsidR="00937F9D" w:rsidRPr="008364A7" w:rsidRDefault="00937F9D" w:rsidP="00937F9D">
            <w:pPr>
              <w:spacing w:after="0" w:line="240" w:lineRule="auto"/>
              <w:jc w:val="right"/>
              <w:rPr>
                <w:rFonts w:ascii="Arial" w:hAnsi="Arial" w:cs="Arial"/>
                <w:color w:val="000000"/>
                <w:sz w:val="20"/>
                <w:szCs w:val="20"/>
              </w:rPr>
            </w:pPr>
            <w:r w:rsidRPr="008364A7">
              <w:rPr>
                <w:rFonts w:ascii="Arial" w:hAnsi="Arial" w:cs="Arial"/>
                <w:color w:val="000000"/>
                <w:sz w:val="20"/>
                <w:szCs w:val="20"/>
              </w:rPr>
              <w:t>6</w:t>
            </w:r>
          </w:p>
        </w:tc>
        <w:tc>
          <w:tcPr>
            <w:tcW w:w="853" w:type="dxa"/>
            <w:tcBorders>
              <w:top w:val="single" w:sz="4" w:space="0" w:color="808080"/>
              <w:left w:val="nil"/>
              <w:bottom w:val="single" w:sz="12" w:space="0" w:color="808080"/>
              <w:right w:val="single" w:sz="4" w:space="0" w:color="808080"/>
            </w:tcBorders>
            <w:shd w:val="clear" w:color="auto" w:fill="auto"/>
            <w:vAlign w:val="center"/>
          </w:tcPr>
          <w:p w14:paraId="3DD052E7" w14:textId="5763DDD9" w:rsidR="00937F9D" w:rsidRPr="008364A7" w:rsidRDefault="00940863" w:rsidP="00937F9D">
            <w:pPr>
              <w:spacing w:after="0" w:line="240" w:lineRule="auto"/>
              <w:jc w:val="right"/>
              <w:rPr>
                <w:rFonts w:ascii="Arial" w:hAnsi="Arial" w:cs="Arial"/>
                <w:color w:val="000000"/>
                <w:sz w:val="20"/>
                <w:szCs w:val="20"/>
              </w:rPr>
            </w:pPr>
            <w:r>
              <w:rPr>
                <w:rFonts w:ascii="Arial" w:hAnsi="Arial" w:cs="Arial"/>
                <w:color w:val="000000"/>
                <w:sz w:val="20"/>
                <w:szCs w:val="20"/>
              </w:rPr>
              <w:t>-</w:t>
            </w:r>
          </w:p>
        </w:tc>
        <w:tc>
          <w:tcPr>
            <w:tcW w:w="1134" w:type="dxa"/>
            <w:tcBorders>
              <w:top w:val="single" w:sz="4" w:space="0" w:color="808080"/>
              <w:left w:val="nil"/>
              <w:bottom w:val="single" w:sz="12" w:space="0" w:color="808080"/>
              <w:right w:val="single" w:sz="4" w:space="0" w:color="808080"/>
            </w:tcBorders>
            <w:shd w:val="clear" w:color="auto" w:fill="auto"/>
            <w:vAlign w:val="center"/>
          </w:tcPr>
          <w:p w14:paraId="7C094760" w14:textId="3AE4FE5B" w:rsidR="00937F9D" w:rsidRPr="008364A7" w:rsidRDefault="00937F9D" w:rsidP="00937F9D">
            <w:pPr>
              <w:spacing w:after="0" w:line="240" w:lineRule="auto"/>
              <w:jc w:val="right"/>
              <w:rPr>
                <w:rFonts w:ascii="Arial" w:hAnsi="Arial" w:cs="Arial"/>
                <w:color w:val="000000"/>
                <w:sz w:val="20"/>
                <w:szCs w:val="20"/>
              </w:rPr>
            </w:pPr>
            <w:r w:rsidRPr="008364A7">
              <w:rPr>
                <w:rFonts w:ascii="Arial" w:hAnsi="Arial" w:cs="Arial"/>
                <w:color w:val="000000"/>
                <w:sz w:val="20"/>
                <w:szCs w:val="20"/>
              </w:rPr>
              <w:t>1</w:t>
            </w:r>
          </w:p>
        </w:tc>
        <w:tc>
          <w:tcPr>
            <w:tcW w:w="1280" w:type="dxa"/>
            <w:tcBorders>
              <w:top w:val="single" w:sz="4" w:space="0" w:color="808080"/>
              <w:left w:val="nil"/>
              <w:bottom w:val="single" w:sz="12" w:space="0" w:color="808080"/>
              <w:right w:val="single" w:sz="4" w:space="0" w:color="808080"/>
            </w:tcBorders>
            <w:shd w:val="clear" w:color="auto" w:fill="auto"/>
            <w:vAlign w:val="center"/>
          </w:tcPr>
          <w:p w14:paraId="0B041774" w14:textId="32F1F2EF" w:rsidR="00937F9D" w:rsidRPr="008364A7" w:rsidRDefault="00937F9D" w:rsidP="00937F9D">
            <w:pPr>
              <w:spacing w:after="0" w:line="240" w:lineRule="auto"/>
              <w:jc w:val="right"/>
              <w:rPr>
                <w:rFonts w:ascii="Arial" w:hAnsi="Arial" w:cs="Arial"/>
                <w:color w:val="000000"/>
                <w:sz w:val="20"/>
                <w:szCs w:val="20"/>
              </w:rPr>
            </w:pPr>
            <w:r w:rsidRPr="008364A7">
              <w:rPr>
                <w:rFonts w:ascii="Arial" w:hAnsi="Arial" w:cs="Arial"/>
                <w:color w:val="000000"/>
                <w:sz w:val="20"/>
                <w:szCs w:val="20"/>
              </w:rPr>
              <w:t>5</w:t>
            </w:r>
          </w:p>
        </w:tc>
        <w:tc>
          <w:tcPr>
            <w:tcW w:w="848" w:type="dxa"/>
            <w:tcBorders>
              <w:top w:val="single" w:sz="4" w:space="0" w:color="808080"/>
              <w:left w:val="nil"/>
              <w:bottom w:val="single" w:sz="12" w:space="0" w:color="808080"/>
              <w:right w:val="single" w:sz="4" w:space="0" w:color="808080"/>
            </w:tcBorders>
            <w:shd w:val="clear" w:color="auto" w:fill="auto"/>
            <w:vAlign w:val="center"/>
          </w:tcPr>
          <w:p w14:paraId="37046E12" w14:textId="752F34BA" w:rsidR="00937F9D" w:rsidRPr="008364A7" w:rsidRDefault="00940863" w:rsidP="00937F9D">
            <w:pPr>
              <w:spacing w:after="0" w:line="240" w:lineRule="auto"/>
              <w:jc w:val="right"/>
              <w:rPr>
                <w:rFonts w:ascii="Arial" w:hAnsi="Arial" w:cs="Arial"/>
                <w:color w:val="000000"/>
                <w:sz w:val="20"/>
                <w:szCs w:val="20"/>
              </w:rPr>
            </w:pPr>
            <w:r>
              <w:rPr>
                <w:rFonts w:ascii="Arial" w:hAnsi="Arial" w:cs="Arial"/>
                <w:color w:val="000000"/>
                <w:sz w:val="20"/>
                <w:szCs w:val="20"/>
              </w:rPr>
              <w:t>-</w:t>
            </w:r>
          </w:p>
        </w:tc>
        <w:tc>
          <w:tcPr>
            <w:tcW w:w="995" w:type="dxa"/>
            <w:tcBorders>
              <w:top w:val="single" w:sz="4" w:space="0" w:color="808080"/>
              <w:left w:val="nil"/>
              <w:bottom w:val="single" w:sz="12" w:space="0" w:color="808080"/>
              <w:right w:val="single" w:sz="4" w:space="0" w:color="808080"/>
            </w:tcBorders>
            <w:shd w:val="clear" w:color="auto" w:fill="auto"/>
            <w:vAlign w:val="center"/>
          </w:tcPr>
          <w:p w14:paraId="3FFF7378" w14:textId="1A003A26" w:rsidR="00937F9D" w:rsidRPr="008364A7" w:rsidRDefault="00937F9D" w:rsidP="00937F9D">
            <w:pPr>
              <w:spacing w:after="0" w:line="240" w:lineRule="auto"/>
              <w:jc w:val="right"/>
              <w:rPr>
                <w:rFonts w:ascii="Arial" w:hAnsi="Arial" w:cs="Arial"/>
                <w:color w:val="000000"/>
                <w:sz w:val="20"/>
                <w:szCs w:val="20"/>
              </w:rPr>
            </w:pPr>
            <w:r w:rsidRPr="008364A7">
              <w:rPr>
                <w:rFonts w:ascii="Arial" w:hAnsi="Arial" w:cs="Arial"/>
                <w:color w:val="000000"/>
                <w:sz w:val="20"/>
                <w:szCs w:val="20"/>
              </w:rPr>
              <w:t>40.0</w:t>
            </w:r>
          </w:p>
        </w:tc>
      </w:tr>
      <w:tr w:rsidR="003A2673" w:rsidRPr="008364A7" w14:paraId="3F59A36F" w14:textId="77777777" w:rsidTr="00343E08">
        <w:trPr>
          <w:trHeight w:val="20"/>
        </w:trPr>
        <w:tc>
          <w:tcPr>
            <w:tcW w:w="4071" w:type="dxa"/>
            <w:gridSpan w:val="2"/>
            <w:tcBorders>
              <w:top w:val="single" w:sz="12" w:space="0" w:color="808080"/>
              <w:left w:val="single" w:sz="4" w:space="0" w:color="808080" w:themeColor="background1" w:themeShade="80"/>
              <w:bottom w:val="single" w:sz="4" w:space="0" w:color="808080" w:themeColor="background1" w:themeShade="80"/>
              <w:right w:val="single" w:sz="4" w:space="0" w:color="808080"/>
            </w:tcBorders>
            <w:shd w:val="clear" w:color="auto" w:fill="auto"/>
            <w:vAlign w:val="center"/>
            <w:hideMark/>
          </w:tcPr>
          <w:p w14:paraId="2B5637CB" w14:textId="77777777" w:rsidR="003A2673" w:rsidRPr="008364A7" w:rsidRDefault="003A2673" w:rsidP="003A2673">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w:t>
            </w:r>
          </w:p>
        </w:tc>
        <w:tc>
          <w:tcPr>
            <w:tcW w:w="567" w:type="dxa"/>
            <w:tcBorders>
              <w:top w:val="single" w:sz="12" w:space="0" w:color="808080"/>
              <w:left w:val="single" w:sz="4" w:space="0" w:color="808080"/>
              <w:bottom w:val="single" w:sz="4" w:space="0" w:color="808080" w:themeColor="background1" w:themeShade="80"/>
              <w:right w:val="single" w:sz="4" w:space="0" w:color="808080"/>
            </w:tcBorders>
            <w:shd w:val="clear" w:color="auto" w:fill="auto"/>
            <w:noWrap/>
            <w:vAlign w:val="center"/>
          </w:tcPr>
          <w:p w14:paraId="25A73725" w14:textId="6ADC0E0D" w:rsidR="003A2673" w:rsidRPr="008364A7" w:rsidRDefault="003A2673" w:rsidP="003A2673">
            <w:pPr>
              <w:spacing w:after="0" w:line="240" w:lineRule="auto"/>
              <w:jc w:val="right"/>
              <w:rPr>
                <w:rFonts w:asciiTheme="minorBidi" w:eastAsia="Times New Roman" w:hAnsiTheme="minorBidi"/>
                <w:b/>
                <w:bCs/>
                <w:color w:val="000000"/>
                <w:sz w:val="20"/>
                <w:szCs w:val="20"/>
              </w:rPr>
            </w:pPr>
            <w:r w:rsidRPr="008364A7">
              <w:rPr>
                <w:rFonts w:ascii="Arial" w:hAnsi="Arial" w:cs="Arial"/>
                <w:b/>
                <w:bCs/>
                <w:color w:val="000000"/>
                <w:sz w:val="20"/>
                <w:szCs w:val="20"/>
              </w:rPr>
              <w:t>21</w:t>
            </w:r>
          </w:p>
        </w:tc>
        <w:tc>
          <w:tcPr>
            <w:tcW w:w="853"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1AFB5C76" w14:textId="757F2B16" w:rsidR="003A2673" w:rsidRPr="008364A7" w:rsidRDefault="003A2673" w:rsidP="003A267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0</w:t>
            </w:r>
          </w:p>
        </w:tc>
        <w:tc>
          <w:tcPr>
            <w:tcW w:w="1134"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3816E26D" w14:textId="142D4B7F" w:rsidR="003A2673" w:rsidRPr="008364A7" w:rsidRDefault="003A2673" w:rsidP="003A267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8</w:t>
            </w:r>
          </w:p>
        </w:tc>
        <w:tc>
          <w:tcPr>
            <w:tcW w:w="1280"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60F934FB" w14:textId="6AF42CD5" w:rsidR="003A2673" w:rsidRPr="008364A7" w:rsidRDefault="003A2673" w:rsidP="003A267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12</w:t>
            </w:r>
          </w:p>
        </w:tc>
        <w:tc>
          <w:tcPr>
            <w:tcW w:w="848"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537262AA" w14:textId="32C92782" w:rsidR="003A2673" w:rsidRPr="008364A7" w:rsidRDefault="003A2673" w:rsidP="003A267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1</w:t>
            </w:r>
          </w:p>
        </w:tc>
        <w:tc>
          <w:tcPr>
            <w:tcW w:w="995" w:type="dxa"/>
            <w:tcBorders>
              <w:top w:val="single" w:sz="12" w:space="0" w:color="808080"/>
              <w:left w:val="nil"/>
              <w:bottom w:val="single" w:sz="4" w:space="0" w:color="808080" w:themeColor="background1" w:themeShade="80"/>
              <w:right w:val="single" w:sz="4" w:space="0" w:color="808080"/>
            </w:tcBorders>
            <w:shd w:val="clear" w:color="auto" w:fill="auto"/>
            <w:vAlign w:val="center"/>
          </w:tcPr>
          <w:p w14:paraId="663FF9A9" w14:textId="39DCA3BE" w:rsidR="003A2673" w:rsidRPr="008364A7" w:rsidRDefault="003A2673" w:rsidP="003A2673">
            <w:pPr>
              <w:spacing w:after="0" w:line="240" w:lineRule="auto"/>
              <w:jc w:val="right"/>
              <w:rPr>
                <w:rFonts w:asciiTheme="minorBidi" w:hAnsiTheme="minorBidi"/>
                <w:b/>
                <w:bCs/>
                <w:color w:val="000000"/>
                <w:sz w:val="20"/>
                <w:szCs w:val="20"/>
              </w:rPr>
            </w:pPr>
            <w:r w:rsidRPr="008364A7">
              <w:rPr>
                <w:rFonts w:ascii="Arial" w:hAnsi="Arial" w:cs="Arial"/>
                <w:b/>
                <w:bCs/>
                <w:color w:val="000000"/>
                <w:sz w:val="20"/>
                <w:szCs w:val="20"/>
              </w:rPr>
              <w:t>50.5</w:t>
            </w:r>
          </w:p>
        </w:tc>
      </w:tr>
      <w:tr w:rsidR="003A2673" w:rsidRPr="008364A7" w14:paraId="5F5D0BE7" w14:textId="77777777" w:rsidTr="00343E08">
        <w:trPr>
          <w:trHeight w:val="20"/>
        </w:trPr>
        <w:tc>
          <w:tcPr>
            <w:tcW w:w="40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cBorders>
            <w:shd w:val="clear" w:color="auto" w:fill="auto"/>
            <w:vAlign w:val="center"/>
          </w:tcPr>
          <w:p w14:paraId="6CDFA766" w14:textId="77777777" w:rsidR="003A2673" w:rsidRPr="008364A7" w:rsidRDefault="003A2673" w:rsidP="003A2673">
            <w:pPr>
              <w:spacing w:after="0" w:line="240" w:lineRule="auto"/>
              <w:jc w:val="center"/>
              <w:rPr>
                <w:rFonts w:asciiTheme="minorBidi" w:eastAsia="Times New Roman" w:hAnsiTheme="minorBidi"/>
                <w:b/>
                <w:bCs/>
                <w:color w:val="000000"/>
                <w:sz w:val="20"/>
                <w:szCs w:val="20"/>
              </w:rPr>
            </w:pPr>
            <w:r w:rsidRPr="008364A7">
              <w:rPr>
                <w:rFonts w:asciiTheme="minorBidi" w:eastAsia="Times New Roman" w:hAnsiTheme="minorBidi"/>
                <w:b/>
                <w:bCs/>
                <w:color w:val="000000"/>
                <w:sz w:val="20"/>
                <w:szCs w:val="20"/>
              </w:rPr>
              <w:t>Нийт дүнд эзлэх хувь</w:t>
            </w:r>
          </w:p>
        </w:tc>
        <w:tc>
          <w:tcPr>
            <w:tcW w:w="567"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noWrap/>
            <w:vAlign w:val="center"/>
          </w:tcPr>
          <w:p w14:paraId="5B25D83C" w14:textId="77777777" w:rsidR="003A2673" w:rsidRPr="008364A7" w:rsidRDefault="003A2673" w:rsidP="003A2673">
            <w:pPr>
              <w:spacing w:after="0" w:line="240" w:lineRule="auto"/>
              <w:jc w:val="right"/>
              <w:rPr>
                <w:rFonts w:ascii="Arial" w:hAnsi="Arial" w:cs="Arial"/>
                <w:b/>
                <w:bCs/>
                <w:color w:val="000000"/>
                <w:sz w:val="20"/>
                <w:szCs w:val="20"/>
              </w:rPr>
            </w:pPr>
          </w:p>
        </w:tc>
        <w:tc>
          <w:tcPr>
            <w:tcW w:w="853" w:type="dxa"/>
            <w:tcBorders>
              <w:top w:val="single" w:sz="4" w:space="0" w:color="808080" w:themeColor="background1" w:themeShade="80"/>
              <w:left w:val="single" w:sz="4" w:space="0" w:color="808080"/>
              <w:bottom w:val="single" w:sz="4" w:space="0" w:color="808080" w:themeColor="background1" w:themeShade="80"/>
              <w:right w:val="single" w:sz="4" w:space="0" w:color="808080"/>
            </w:tcBorders>
            <w:shd w:val="clear" w:color="auto" w:fill="auto"/>
            <w:vAlign w:val="center"/>
          </w:tcPr>
          <w:p w14:paraId="55E54A17" w14:textId="1F79BD8A" w:rsidR="003A2673" w:rsidRPr="008364A7" w:rsidRDefault="003A2673" w:rsidP="003A2673">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0.0</w:t>
            </w:r>
          </w:p>
        </w:tc>
        <w:tc>
          <w:tcPr>
            <w:tcW w:w="1134"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58583B75" w14:textId="08552B7B" w:rsidR="003A2673" w:rsidRPr="008364A7" w:rsidRDefault="003A2673" w:rsidP="003A2673">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38.1</w:t>
            </w:r>
          </w:p>
        </w:tc>
        <w:tc>
          <w:tcPr>
            <w:tcW w:w="1280"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4BEDCEF2" w14:textId="154B50B9" w:rsidR="003A2673" w:rsidRPr="008364A7" w:rsidRDefault="003A2673" w:rsidP="003A2673">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57.1</w:t>
            </w:r>
          </w:p>
        </w:tc>
        <w:tc>
          <w:tcPr>
            <w:tcW w:w="848"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7D28F2C7" w14:textId="7EA7EDDC" w:rsidR="003A2673" w:rsidRPr="008364A7" w:rsidRDefault="003A2673" w:rsidP="003A2673">
            <w:pPr>
              <w:spacing w:after="0" w:line="240" w:lineRule="auto"/>
              <w:jc w:val="right"/>
              <w:rPr>
                <w:rFonts w:ascii="Arial" w:hAnsi="Arial" w:cs="Arial"/>
                <w:b/>
                <w:bCs/>
                <w:color w:val="000000"/>
                <w:sz w:val="20"/>
                <w:szCs w:val="20"/>
              </w:rPr>
            </w:pPr>
            <w:r w:rsidRPr="008364A7">
              <w:rPr>
                <w:rFonts w:ascii="Arial" w:hAnsi="Arial" w:cs="Arial"/>
                <w:b/>
                <w:bCs/>
                <w:color w:val="000000"/>
                <w:sz w:val="20"/>
                <w:szCs w:val="20"/>
              </w:rPr>
              <w:t>4.8</w:t>
            </w:r>
          </w:p>
        </w:tc>
        <w:tc>
          <w:tcPr>
            <w:tcW w:w="995" w:type="dxa"/>
            <w:tcBorders>
              <w:top w:val="single" w:sz="4" w:space="0" w:color="808080" w:themeColor="background1" w:themeShade="80"/>
              <w:left w:val="nil"/>
              <w:bottom w:val="single" w:sz="4" w:space="0" w:color="808080" w:themeColor="background1" w:themeShade="80"/>
              <w:right w:val="single" w:sz="4" w:space="0" w:color="808080"/>
            </w:tcBorders>
            <w:shd w:val="clear" w:color="auto" w:fill="auto"/>
            <w:vAlign w:val="center"/>
          </w:tcPr>
          <w:p w14:paraId="26F6A678" w14:textId="77777777" w:rsidR="003A2673" w:rsidRPr="008364A7" w:rsidRDefault="003A2673" w:rsidP="003A2673">
            <w:pPr>
              <w:spacing w:after="0" w:line="240" w:lineRule="auto"/>
              <w:jc w:val="right"/>
              <w:rPr>
                <w:rFonts w:ascii="Arial" w:hAnsi="Arial" w:cs="Arial"/>
                <w:b/>
                <w:bCs/>
                <w:color w:val="000000"/>
                <w:sz w:val="20"/>
                <w:szCs w:val="20"/>
              </w:rPr>
            </w:pPr>
          </w:p>
        </w:tc>
      </w:tr>
    </w:tbl>
    <w:p w14:paraId="50F36B72" w14:textId="736DE89B" w:rsidR="00E50508" w:rsidRDefault="00E50508" w:rsidP="003A2673">
      <w:pPr>
        <w:pStyle w:val="paragraph"/>
        <w:shd w:val="clear" w:color="auto" w:fill="FFFFFF"/>
        <w:spacing w:before="24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Улаанбаатар ба дагуул хот бодлого, зорилгын </w:t>
      </w:r>
      <w:r w:rsidRPr="008364A7">
        <w:rPr>
          <w:rStyle w:val="normaltextrun"/>
          <w:rFonts w:ascii="Arial" w:eastAsiaTheme="majorEastAsia" w:hAnsi="Arial" w:cs="Arial"/>
          <w:color w:val="000000" w:themeColor="text1"/>
        </w:rPr>
        <w:t xml:space="preserve">хүрээнд дэвшүүлсэн 5 зорилтын 21 арга хэмжээнээс 5 зорилтын </w:t>
      </w:r>
      <w:r w:rsidR="009F7848" w:rsidRPr="008364A7">
        <w:rPr>
          <w:rStyle w:val="normaltextrun"/>
          <w:rFonts w:ascii="Arial" w:eastAsiaTheme="majorEastAsia" w:hAnsi="Arial" w:cs="Arial"/>
          <w:color w:val="000000" w:themeColor="text1"/>
        </w:rPr>
        <w:t>8</w:t>
      </w:r>
      <w:r w:rsidRPr="008364A7">
        <w:rPr>
          <w:rStyle w:val="normaltextrun"/>
          <w:rFonts w:ascii="Arial" w:eastAsiaTheme="majorEastAsia" w:hAnsi="Arial" w:cs="Arial"/>
          <w:color w:val="000000" w:themeColor="text1"/>
        </w:rPr>
        <w:t xml:space="preserve"> арга хэмжээ “тодорхой үр дүнд хүрсэн”, 5</w:t>
      </w:r>
      <w:r w:rsidRPr="008364A7">
        <w:rPr>
          <w:rStyle w:val="normaltextrun"/>
          <w:rFonts w:ascii="Arial" w:eastAsiaTheme="majorEastAsia" w:hAnsi="Arial" w:cs="Arial"/>
        </w:rPr>
        <w:t xml:space="preserve"> зорилтын </w:t>
      </w:r>
      <w:r w:rsidRPr="008364A7">
        <w:rPr>
          <w:rStyle w:val="normaltextrun"/>
          <w:rFonts w:ascii="Arial" w:eastAsiaTheme="majorEastAsia" w:hAnsi="Arial" w:cs="Arial"/>
        </w:rPr>
        <w:lastRenderedPageBreak/>
        <w:t xml:space="preserve">хэрэгжилт </w:t>
      </w:r>
      <w:r w:rsidR="009F7848" w:rsidRPr="008364A7">
        <w:rPr>
          <w:rStyle w:val="normaltextrun"/>
          <w:rFonts w:ascii="Arial" w:eastAsiaTheme="majorEastAsia" w:hAnsi="Arial" w:cs="Arial"/>
        </w:rPr>
        <w:t>12</w:t>
      </w:r>
      <w:r w:rsidRPr="008364A7">
        <w:rPr>
          <w:rStyle w:val="normaltextrun"/>
          <w:rFonts w:ascii="Arial" w:eastAsiaTheme="majorEastAsia" w:hAnsi="Arial" w:cs="Arial"/>
        </w:rPr>
        <w:t xml:space="preserve"> арга хэмжээ “эрчимжүүлэх шаардлагатай”</w:t>
      </w:r>
      <w:r w:rsidR="009F7848" w:rsidRPr="008364A7">
        <w:rPr>
          <w:rStyle w:val="normaltextrun"/>
          <w:rFonts w:ascii="Arial" w:eastAsiaTheme="majorEastAsia" w:hAnsi="Arial" w:cs="Arial"/>
        </w:rPr>
        <w:t>, 1 зорилтын 1 арга хэмжээ “үр дүнгүй” үнэлэгдсэн байна.</w:t>
      </w:r>
    </w:p>
    <w:p w14:paraId="79D24410" w14:textId="7481099B" w:rsidR="00CF5434" w:rsidRPr="00CF5434" w:rsidRDefault="00D537E7" w:rsidP="00D537E7">
      <w:pPr>
        <w:pStyle w:val="paragraph"/>
        <w:shd w:val="clear" w:color="auto" w:fill="FFFFFF"/>
        <w:spacing w:before="0" w:beforeAutospacing="0" w:after="0" w:afterAutospacing="0"/>
        <w:ind w:firstLine="720"/>
        <w:jc w:val="both"/>
        <w:textAlignment w:val="baseline"/>
        <w:rPr>
          <w:rFonts w:ascii="Arial" w:hAnsi="Arial" w:cs="Arial"/>
        </w:rPr>
      </w:pPr>
      <w:r w:rsidRPr="00B7769D">
        <w:rPr>
          <w:rStyle w:val="normaltextrun"/>
          <w:rFonts w:ascii="Arial" w:eastAsiaTheme="majorEastAsia" w:hAnsi="Arial" w:cs="Arial"/>
        </w:rPr>
        <w:t xml:space="preserve">Дээрх зорилгын хүрээнд хамаарах хяналт-шинжилгээ, үнэлгээний </w:t>
      </w:r>
      <w:r>
        <w:rPr>
          <w:rFonts w:ascii="Arial" w:hAnsi="Arial" w:cs="Arial"/>
        </w:rPr>
        <w:t>3</w:t>
      </w:r>
      <w:r w:rsidRPr="00940863">
        <w:rPr>
          <w:rFonts w:ascii="Arial" w:hAnsi="Arial" w:cs="Arial"/>
        </w:rPr>
        <w:t xml:space="preserve"> шалгуур үзүүлэлт батлагдсан ба эдгээр шалгуур үзүүлэлтийн хүрсэн түвшин дунджаар </w:t>
      </w:r>
      <w:r w:rsidR="00CF5434">
        <w:rPr>
          <w:rFonts w:ascii="Arial" w:hAnsi="Arial" w:cs="Arial"/>
        </w:rPr>
        <w:t>13.5</w:t>
      </w:r>
      <w:r w:rsidRPr="00940863">
        <w:rPr>
          <w:rFonts w:ascii="Arial" w:hAnsi="Arial" w:cs="Arial"/>
        </w:rPr>
        <w:t xml:space="preserve"> хувь байна. Нийт шалгуур үзүүлэлтээс </w:t>
      </w:r>
      <w:r>
        <w:rPr>
          <w:rFonts w:ascii="Arial" w:hAnsi="Arial" w:cs="Arial"/>
        </w:rPr>
        <w:t>“</w:t>
      </w:r>
      <w:r w:rsidRPr="00D537E7">
        <w:rPr>
          <w:rFonts w:ascii="Arial" w:hAnsi="Arial" w:cs="Arial"/>
        </w:rPr>
        <w:t>Хотын хөгжлийн үзүүлэлт</w:t>
      </w:r>
      <w:r>
        <w:rPr>
          <w:rFonts w:ascii="Arial" w:hAnsi="Arial" w:cs="Arial"/>
        </w:rPr>
        <w:t>”</w:t>
      </w:r>
      <w:r w:rsidRPr="00940863">
        <w:rPr>
          <w:rFonts w:ascii="Arial" w:hAnsi="Arial" w:cs="Arial"/>
        </w:rPr>
        <w:t xml:space="preserve"> шалгуур үзүүлэлтийн хүрсэн түвшин </w:t>
      </w:r>
      <w:r>
        <w:rPr>
          <w:rFonts w:ascii="Arial" w:hAnsi="Arial" w:cs="Arial"/>
        </w:rPr>
        <w:t xml:space="preserve">40.6 </w:t>
      </w:r>
      <w:r w:rsidRPr="00940863">
        <w:rPr>
          <w:rFonts w:ascii="Arial" w:hAnsi="Arial" w:cs="Arial"/>
        </w:rPr>
        <w:t xml:space="preserve">хувь, </w:t>
      </w:r>
      <w:r w:rsidR="00CF5434">
        <w:rPr>
          <w:rFonts w:ascii="Arial" w:hAnsi="Arial" w:cs="Arial"/>
        </w:rPr>
        <w:t>“</w:t>
      </w:r>
      <w:r w:rsidR="00CF5434" w:rsidRPr="00CF5434">
        <w:rPr>
          <w:rFonts w:ascii="Arial" w:hAnsi="Arial" w:cs="Arial"/>
        </w:rPr>
        <w:t>Улаанбаатар хотын агаар дахь PM 2.5 тоосонцрын 2024 оны жилийн дундаж агууламж</w:t>
      </w:r>
      <w:r w:rsidR="00CF5434">
        <w:rPr>
          <w:rFonts w:ascii="Arial" w:hAnsi="Arial" w:cs="Arial"/>
        </w:rPr>
        <w:t>”, “</w:t>
      </w:r>
      <w:r w:rsidR="00CF5434" w:rsidRPr="00D537E7">
        <w:rPr>
          <w:rFonts w:ascii="Arial" w:hAnsi="Arial" w:cs="Arial"/>
        </w:rPr>
        <w:t>Улаанбаатар хотын агаар дахь PM10 тоосонцрын жилийн дундаж агууламж</w:t>
      </w:r>
      <w:r w:rsidR="00CF5434">
        <w:rPr>
          <w:rFonts w:ascii="Arial" w:hAnsi="Arial" w:cs="Arial"/>
        </w:rPr>
        <w:t>”</w:t>
      </w:r>
      <w:r w:rsidR="00CF5434" w:rsidRPr="00940863">
        <w:rPr>
          <w:rFonts w:ascii="Arial" w:hAnsi="Arial" w:cs="Arial"/>
        </w:rPr>
        <w:t xml:space="preserve"> шалгуур үзүүлэлтийн хүрсэн түвшин </w:t>
      </w:r>
      <w:r>
        <w:rPr>
          <w:rFonts w:ascii="Arial" w:hAnsi="Arial" w:cs="Arial"/>
        </w:rPr>
        <w:t>0.0</w:t>
      </w:r>
      <w:r w:rsidRPr="00940863">
        <w:rPr>
          <w:rFonts w:ascii="Arial" w:hAnsi="Arial" w:cs="Arial"/>
        </w:rPr>
        <w:t xml:space="preserve"> хувь</w:t>
      </w:r>
      <w:r>
        <w:rPr>
          <w:rFonts w:ascii="Arial" w:hAnsi="Arial" w:cs="Arial"/>
        </w:rPr>
        <w:t xml:space="preserve"> </w:t>
      </w:r>
      <w:r w:rsidRPr="00940863">
        <w:rPr>
          <w:rFonts w:ascii="Arial" w:hAnsi="Arial" w:cs="Arial"/>
        </w:rPr>
        <w:t>бай</w:t>
      </w:r>
      <w:r>
        <w:rPr>
          <w:rFonts w:ascii="Arial" w:hAnsi="Arial" w:cs="Arial"/>
        </w:rPr>
        <w:t>на.</w:t>
      </w:r>
      <w:r w:rsidR="00CF5434">
        <w:rPr>
          <w:rFonts w:ascii="Arial" w:hAnsi="Arial" w:cs="Arial"/>
        </w:rPr>
        <w:t xml:space="preserve"> БОУАӨЯ-ны </w:t>
      </w:r>
      <w:hyperlink r:id="rId13" w:history="1">
        <w:r w:rsidR="00CF5434" w:rsidRPr="00D559D3">
          <w:rPr>
            <w:rStyle w:val="Hyperlink"/>
            <w:rFonts w:ascii="Arial" w:hAnsi="Arial" w:cs="Arial"/>
          </w:rPr>
          <w:t>http://agaar.mn/</w:t>
        </w:r>
      </w:hyperlink>
      <w:r w:rsidR="00CF5434">
        <w:rPr>
          <w:rFonts w:ascii="Arial" w:hAnsi="Arial" w:cs="Arial"/>
        </w:rPr>
        <w:t xml:space="preserve"> цахим хуудсан дах агаарын чанарын хяналт шинжилгээний </w:t>
      </w:r>
      <w:r w:rsidR="00CF5434" w:rsidRPr="00CF5434">
        <w:rPr>
          <w:rFonts w:ascii="Arial" w:hAnsi="Arial" w:cs="Arial"/>
        </w:rPr>
        <w:t xml:space="preserve">сар бүрийн тойми мэдээллээс харахад, </w:t>
      </w:r>
      <w:r w:rsidR="00CF5434" w:rsidRPr="00CF5434">
        <w:rPr>
          <w:rFonts w:ascii="Arial" w:hAnsi="Arial" w:cs="Arial"/>
          <w:color w:val="000000"/>
          <w:shd w:val="clear" w:color="auto" w:fill="FFFFFF"/>
        </w:rPr>
        <w:t>РМ</w:t>
      </w:r>
      <w:r w:rsidR="00CF5434">
        <w:rPr>
          <w:rFonts w:ascii="Arial" w:hAnsi="Arial" w:cs="Arial"/>
          <w:color w:val="000000"/>
          <w:shd w:val="clear" w:color="auto" w:fill="FFFFFF"/>
        </w:rPr>
        <w:t>2.5</w:t>
      </w:r>
      <w:r w:rsidR="00CF5434" w:rsidRPr="00CF5434">
        <w:rPr>
          <w:rFonts w:ascii="Arial" w:hAnsi="Arial" w:cs="Arial"/>
          <w:color w:val="000000"/>
          <w:shd w:val="clear" w:color="auto" w:fill="FFFFFF"/>
        </w:rPr>
        <w:t xml:space="preserve"> тоосонцрын дундаж агууламж</w:t>
      </w:r>
      <w:r w:rsidR="00CF5434" w:rsidRPr="00CF5434">
        <w:rPr>
          <w:rFonts w:ascii="Arial" w:hAnsi="Arial" w:cs="Arial"/>
        </w:rPr>
        <w:t xml:space="preserve"> 2024 оны 11, 12 дугаар сар</w:t>
      </w:r>
      <w:r w:rsidR="00CF5434">
        <w:rPr>
          <w:rFonts w:ascii="Arial" w:hAnsi="Arial" w:cs="Arial"/>
        </w:rPr>
        <w:t>ын дунджаар 71</w:t>
      </w:r>
      <w:r w:rsidR="00CF5434" w:rsidRPr="00CF5434">
        <w:rPr>
          <w:rFonts w:ascii="Arial" w:hAnsi="Arial" w:cs="Arial"/>
        </w:rPr>
        <w:t xml:space="preserve"> </w:t>
      </w:r>
      <w:r w:rsidR="00CF5434">
        <w:rPr>
          <w:rFonts w:ascii="Arial" w:hAnsi="Arial" w:cs="Arial"/>
        </w:rPr>
        <w:t xml:space="preserve">мкг/м3, </w:t>
      </w:r>
      <w:r w:rsidR="00CF5434" w:rsidRPr="00CF5434">
        <w:rPr>
          <w:rFonts w:ascii="Arial" w:hAnsi="Arial" w:cs="Arial"/>
          <w:color w:val="000000"/>
          <w:shd w:val="clear" w:color="auto" w:fill="FFFFFF"/>
        </w:rPr>
        <w:t>РМ10 тоосонцрын дундаж агууламж</w:t>
      </w:r>
      <w:r w:rsidR="00CF5434" w:rsidRPr="00CF5434">
        <w:rPr>
          <w:rFonts w:ascii="Arial" w:hAnsi="Arial" w:cs="Arial"/>
        </w:rPr>
        <w:t xml:space="preserve"> 2024 оны 11, 12 дугаар сар</w:t>
      </w:r>
      <w:r w:rsidR="00CF5434">
        <w:rPr>
          <w:rFonts w:ascii="Arial" w:hAnsi="Arial" w:cs="Arial"/>
        </w:rPr>
        <w:t>ын дунджаар 121 мкг/м3 байгаа нь шалгуур үзүүлэлтийн суурь болон зорилтот түвшнээс өндөр байна.</w:t>
      </w:r>
    </w:p>
    <w:p w14:paraId="38B2D8BC" w14:textId="5E36EF2F" w:rsidR="009F7922" w:rsidRPr="006E1FCA" w:rsidRDefault="006E1FCA" w:rsidP="006E1FCA">
      <w:pPr>
        <w:pStyle w:val="Heading2"/>
        <w:spacing w:after="120" w:line="240" w:lineRule="auto"/>
        <w:ind w:firstLine="720"/>
        <w:rPr>
          <w:rFonts w:ascii="Arial" w:hAnsi="Arial" w:cs="Arial"/>
          <w:b/>
          <w:bCs/>
          <w:color w:val="153D63" w:themeColor="text2" w:themeTint="E6"/>
          <w:sz w:val="24"/>
          <w:szCs w:val="24"/>
        </w:rPr>
      </w:pPr>
      <w:r>
        <w:rPr>
          <w:rStyle w:val="normaltextrun"/>
          <w:rFonts w:ascii="Arial" w:hAnsi="Arial" w:cs="Arial"/>
          <w:b/>
          <w:bCs/>
          <w:color w:val="153D63" w:themeColor="text2" w:themeTint="E6"/>
          <w:sz w:val="24"/>
          <w:szCs w:val="24"/>
        </w:rPr>
        <w:t>Дөрөв.</w:t>
      </w:r>
      <w:r w:rsidR="00663BBC" w:rsidRPr="00F94F00">
        <w:rPr>
          <w:rStyle w:val="normaltextrun"/>
          <w:rFonts w:ascii="Arial" w:hAnsi="Arial" w:cs="Arial"/>
          <w:b/>
          <w:bCs/>
          <w:color w:val="153D63" w:themeColor="text2" w:themeTint="E6"/>
          <w:sz w:val="24"/>
          <w:szCs w:val="24"/>
        </w:rPr>
        <w:t>Хяналт-шинжилгээ, үнэлгээний шалгуур үзүүлэлт</w:t>
      </w:r>
    </w:p>
    <w:p w14:paraId="403170F3" w14:textId="10FFB07E" w:rsidR="009F7922" w:rsidRPr="008364A7" w:rsidRDefault="00B644A0" w:rsidP="00FD365D">
      <w:pPr>
        <w:pStyle w:val="paragraph"/>
        <w:spacing w:before="0" w:beforeAutospacing="0" w:after="120" w:afterAutospacing="0"/>
        <w:ind w:firstLine="720"/>
        <w:jc w:val="both"/>
        <w:textAlignment w:val="baseline"/>
        <w:rPr>
          <w:rStyle w:val="normaltextrun"/>
          <w:rFonts w:ascii="Arial" w:eastAsiaTheme="majorEastAsia" w:hAnsi="Arial" w:cs="Arial"/>
        </w:rPr>
      </w:pPr>
      <w:r w:rsidRPr="008364A7">
        <w:rPr>
          <w:rStyle w:val="normaltextrun"/>
          <w:rFonts w:ascii="Arial" w:eastAsiaTheme="majorEastAsia" w:hAnsi="Arial" w:cs="Arial"/>
        </w:rPr>
        <w:t xml:space="preserve">Монгол </w:t>
      </w:r>
      <w:r w:rsidR="009F7922" w:rsidRPr="008364A7">
        <w:rPr>
          <w:rStyle w:val="normaltextrun"/>
          <w:rFonts w:ascii="Arial" w:eastAsiaTheme="majorEastAsia" w:hAnsi="Arial" w:cs="Arial"/>
        </w:rPr>
        <w:t>У</w:t>
      </w:r>
      <w:r w:rsidR="00AA61D9" w:rsidRPr="008364A7">
        <w:rPr>
          <w:rStyle w:val="normaltextrun"/>
          <w:rFonts w:ascii="Arial" w:eastAsiaTheme="majorEastAsia" w:hAnsi="Arial" w:cs="Arial"/>
        </w:rPr>
        <w:t xml:space="preserve">лсын Их Хурлын </w:t>
      </w:r>
      <w:r w:rsidR="009F7922" w:rsidRPr="008364A7">
        <w:rPr>
          <w:rStyle w:val="normaltextrun"/>
          <w:rFonts w:ascii="Arial" w:eastAsiaTheme="majorEastAsia" w:hAnsi="Arial" w:cs="Arial"/>
        </w:rPr>
        <w:t xml:space="preserve">2020 оны 23 дугаар тогтоолын </w:t>
      </w:r>
      <w:r w:rsidR="008877B7" w:rsidRPr="008364A7">
        <w:rPr>
          <w:rStyle w:val="normaltextrun"/>
          <w:rFonts w:ascii="Arial" w:eastAsiaTheme="majorEastAsia" w:hAnsi="Arial" w:cs="Arial"/>
        </w:rPr>
        <w:t>3 дугаар</w:t>
      </w:r>
      <w:r w:rsidR="009F7922" w:rsidRPr="008364A7">
        <w:rPr>
          <w:rStyle w:val="normaltextrun"/>
          <w:rFonts w:ascii="Arial" w:eastAsiaTheme="majorEastAsia" w:hAnsi="Arial" w:cs="Arial"/>
        </w:rPr>
        <w:t xml:space="preserve"> хавсралтаар “Монгол Улсыг 2021-2025 онд хөгжүүлэх таван жилийн үндсэн чиглэл”-ийн хяналт-шинжилгээ, үнэлгээ</w:t>
      </w:r>
      <w:r w:rsidR="009F7922" w:rsidRPr="008364A7">
        <w:rPr>
          <w:rStyle w:val="normaltextrun"/>
          <w:rFonts w:ascii="Arial" w:eastAsiaTheme="majorEastAsia" w:hAnsi="Arial" w:cs="Arial"/>
          <w:color w:val="000000" w:themeColor="text1"/>
        </w:rPr>
        <w:t>ний ша</w:t>
      </w:r>
      <w:r w:rsidR="009F7922" w:rsidRPr="008364A7">
        <w:rPr>
          <w:rStyle w:val="normaltextrun"/>
          <w:rFonts w:ascii="Arial" w:eastAsiaTheme="majorEastAsia" w:hAnsi="Arial" w:cs="Arial"/>
        </w:rPr>
        <w:t>лгуур үзүүлэлт, хүрэх түвш</w:t>
      </w:r>
      <w:r w:rsidR="008877B7" w:rsidRPr="008364A7">
        <w:rPr>
          <w:rStyle w:val="normaltextrun"/>
          <w:rFonts w:ascii="Arial" w:eastAsiaTheme="majorEastAsia" w:hAnsi="Arial" w:cs="Arial"/>
        </w:rPr>
        <w:t xml:space="preserve">инг баталсан ба үүнд нийт 95 шалгуур үзүүлэлт, түүний суурь түвшинг 2018, 2019, 2020 оны байдлаар, хүрэх түвшинг </w:t>
      </w:r>
      <w:r w:rsidR="009F7922" w:rsidRPr="008364A7">
        <w:rPr>
          <w:rStyle w:val="normaltextrun"/>
          <w:rFonts w:ascii="Arial" w:eastAsiaTheme="majorEastAsia" w:hAnsi="Arial" w:cs="Arial"/>
        </w:rPr>
        <w:t>2025 оноор тодорхойлж</w:t>
      </w:r>
      <w:r w:rsidR="008877B7" w:rsidRPr="008364A7">
        <w:rPr>
          <w:rStyle w:val="normaltextrun"/>
          <w:rFonts w:ascii="Arial" w:eastAsiaTheme="majorEastAsia" w:hAnsi="Arial" w:cs="Arial"/>
        </w:rPr>
        <w:t xml:space="preserve"> баталсан. Мөн хяналт-шинжилгээ, үнэлгээ хийх </w:t>
      </w:r>
      <w:r w:rsidRPr="008364A7">
        <w:rPr>
          <w:rStyle w:val="normaltextrun"/>
          <w:rFonts w:ascii="Arial" w:eastAsiaTheme="majorEastAsia" w:hAnsi="Arial" w:cs="Arial"/>
        </w:rPr>
        <w:t xml:space="preserve">82 шалгуур үзүүлэлтийн мэдээлэл цуглуулах давтамжийг жилд 1 удаа, </w:t>
      </w:r>
      <w:r w:rsidR="008877B7" w:rsidRPr="008364A7">
        <w:rPr>
          <w:rStyle w:val="normaltextrun"/>
          <w:rFonts w:ascii="Arial" w:eastAsiaTheme="majorEastAsia" w:hAnsi="Arial" w:cs="Arial"/>
        </w:rPr>
        <w:t>5 шалгуур үзүүлэлтийн мэдээлэл цуглуулах давтамжийг 5 жилд 1 удаа, 4 шалгуур үзүүлэлтийн мэдээлэл цуглуулах давтамжийг 2 жилд 1 удаа, 2 ш</w:t>
      </w:r>
      <w:r w:rsidR="009F7922" w:rsidRPr="008364A7">
        <w:rPr>
          <w:rStyle w:val="normaltextrun"/>
          <w:rFonts w:ascii="Arial" w:eastAsiaTheme="majorEastAsia" w:hAnsi="Arial" w:cs="Arial"/>
        </w:rPr>
        <w:t>алгуур үзүүлэлтийн мэдээл</w:t>
      </w:r>
      <w:r w:rsidR="008877B7" w:rsidRPr="008364A7">
        <w:rPr>
          <w:rStyle w:val="normaltextrun"/>
          <w:rFonts w:ascii="Arial" w:eastAsiaTheme="majorEastAsia" w:hAnsi="Arial" w:cs="Arial"/>
        </w:rPr>
        <w:t xml:space="preserve">эл цуглуулах давтамжийг улирал бүр байхаар </w:t>
      </w:r>
      <w:r w:rsidRPr="008364A7">
        <w:rPr>
          <w:rStyle w:val="normaltextrun"/>
          <w:rFonts w:ascii="Arial" w:eastAsiaTheme="majorEastAsia" w:hAnsi="Arial" w:cs="Arial"/>
        </w:rPr>
        <w:t xml:space="preserve">тус тус </w:t>
      </w:r>
      <w:r w:rsidR="008877B7" w:rsidRPr="008364A7">
        <w:rPr>
          <w:rStyle w:val="normaltextrun"/>
          <w:rFonts w:ascii="Arial" w:eastAsiaTheme="majorEastAsia" w:hAnsi="Arial" w:cs="Arial"/>
        </w:rPr>
        <w:t xml:space="preserve">тодорхойлж баталсан бөгөөд 2 шалгуур үзүүлэлтийн мэдээлэл цуглуулах давтамжийг тодорхойлоогүй байна. </w:t>
      </w:r>
    </w:p>
    <w:p w14:paraId="3D1B608C" w14:textId="76E9C237" w:rsidR="00003E52" w:rsidRPr="008364A7" w:rsidRDefault="00003E52" w:rsidP="00FD365D">
      <w:pPr>
        <w:pStyle w:val="paragraph"/>
        <w:tabs>
          <w:tab w:val="left" w:pos="567"/>
        </w:tabs>
        <w:spacing w:before="0" w:beforeAutospacing="0" w:after="120" w:afterAutospacing="0"/>
        <w:jc w:val="both"/>
        <w:textAlignment w:val="baseline"/>
        <w:rPr>
          <w:rFonts w:ascii="Arial" w:hAnsi="Arial" w:cs="Arial"/>
        </w:rPr>
      </w:pPr>
      <w:r w:rsidRPr="008364A7">
        <w:rPr>
          <w:rFonts w:ascii="Arial" w:hAnsi="Arial" w:cs="Arial"/>
        </w:rPr>
        <w:tab/>
      </w:r>
      <w:r w:rsidR="00FD365D" w:rsidRPr="008364A7">
        <w:rPr>
          <w:rFonts w:ascii="Arial" w:hAnsi="Arial" w:cs="Arial"/>
        </w:rPr>
        <w:tab/>
        <w:t>Х</w:t>
      </w:r>
      <w:r w:rsidRPr="008364A7">
        <w:rPr>
          <w:rFonts w:ascii="Arial" w:hAnsi="Arial" w:cs="Arial"/>
        </w:rPr>
        <w:t>яналт-шинжилгээ, үнэлгээний 94</w:t>
      </w:r>
      <w:r w:rsidRPr="008364A7">
        <w:rPr>
          <w:rStyle w:val="FootnoteReference"/>
          <w:rFonts w:ascii="Arial" w:hAnsi="Arial" w:cs="Arial"/>
        </w:rPr>
        <w:footnoteReference w:id="2"/>
      </w:r>
      <w:r w:rsidRPr="008364A7">
        <w:rPr>
          <w:rFonts w:ascii="Arial" w:hAnsi="Arial" w:cs="Arial"/>
        </w:rPr>
        <w:t xml:space="preserve"> шалгуур үзүүлэлтийн </w:t>
      </w:r>
      <w:r w:rsidR="00FD365D" w:rsidRPr="008364A7">
        <w:rPr>
          <w:rFonts w:ascii="Arial" w:hAnsi="Arial" w:cs="Arial"/>
        </w:rPr>
        <w:t xml:space="preserve">26.6 хувь буюу </w:t>
      </w:r>
      <w:r w:rsidRPr="008364A7">
        <w:rPr>
          <w:rFonts w:ascii="Arial" w:hAnsi="Arial" w:cs="Arial"/>
        </w:rPr>
        <w:t xml:space="preserve">25 нь улсын хөгжлийг тодорхойлох ерөнхий үзүүлэлтүүд байгаа бол </w:t>
      </w:r>
      <w:r w:rsidR="00FD365D" w:rsidRPr="008364A7">
        <w:rPr>
          <w:rFonts w:ascii="Arial" w:hAnsi="Arial" w:cs="Arial"/>
        </w:rPr>
        <w:t xml:space="preserve">73.4 хувь буюу </w:t>
      </w:r>
      <w:r w:rsidR="00B644A0" w:rsidRPr="008364A7">
        <w:rPr>
          <w:rFonts w:ascii="Arial" w:hAnsi="Arial" w:cs="Arial"/>
        </w:rPr>
        <w:t>69</w:t>
      </w:r>
      <w:r w:rsidR="00FD365D" w:rsidRPr="008364A7">
        <w:rPr>
          <w:rFonts w:ascii="Arial" w:hAnsi="Arial" w:cs="Arial"/>
        </w:rPr>
        <w:t xml:space="preserve"> нь</w:t>
      </w:r>
      <w:r w:rsidRPr="008364A7">
        <w:rPr>
          <w:rFonts w:ascii="Arial" w:hAnsi="Arial" w:cs="Arial"/>
        </w:rPr>
        <w:t xml:space="preserve"> салбарын, байгууллагын, нутаг дэвсгэрийн хүрээн</w:t>
      </w:r>
      <w:r w:rsidR="00FD365D" w:rsidRPr="008364A7">
        <w:rPr>
          <w:rFonts w:ascii="Arial" w:hAnsi="Arial" w:cs="Arial"/>
        </w:rPr>
        <w:t xml:space="preserve">ий </w:t>
      </w:r>
      <w:r w:rsidRPr="008364A7">
        <w:rPr>
          <w:rFonts w:ascii="Arial" w:hAnsi="Arial" w:cs="Arial"/>
        </w:rPr>
        <w:t>үйл ажиллагааны үр дүнтэй холбоотой үзүүлэлтүүд байна.</w:t>
      </w:r>
    </w:p>
    <w:p w14:paraId="0E3C6730" w14:textId="6661EF2E" w:rsidR="009B075D" w:rsidRPr="008364A7" w:rsidRDefault="009B075D" w:rsidP="009B075D">
      <w:pPr>
        <w:pStyle w:val="paragraph"/>
        <w:spacing w:before="0" w:beforeAutospacing="0" w:after="120" w:afterAutospacing="0"/>
        <w:ind w:firstLine="720"/>
        <w:jc w:val="both"/>
        <w:textAlignment w:val="baseline"/>
        <w:rPr>
          <w:rFonts w:ascii="Arial" w:hAnsi="Arial" w:cs="Arial"/>
        </w:rPr>
      </w:pPr>
      <w:r w:rsidRPr="008364A7">
        <w:rPr>
          <w:rStyle w:val="normaltextrun"/>
          <w:rFonts w:ascii="Arial" w:eastAsiaTheme="majorEastAsia" w:hAnsi="Arial" w:cs="Arial"/>
        </w:rPr>
        <w:t xml:space="preserve">Монгол Улсыг 2021-2025 онд хөгжүүлэх таван жилийн үндсэн чиглэлийн хяналт-шинжилгээ, үнэлгээний шалгуур үзүүлэлтийн </w:t>
      </w:r>
      <w:r w:rsidR="00B644A0" w:rsidRPr="008364A7">
        <w:rPr>
          <w:rStyle w:val="normaltextrun"/>
          <w:rFonts w:ascii="Arial" w:eastAsiaTheme="majorEastAsia" w:hAnsi="Arial" w:cs="Arial"/>
        </w:rPr>
        <w:t xml:space="preserve">хүрсэн түвшингийн мэдээллийг </w:t>
      </w:r>
      <w:r w:rsidRPr="008364A7">
        <w:rPr>
          <w:rFonts w:ascii="Arial" w:eastAsia="Calibri" w:hAnsi="Arial" w:cs="Arial"/>
        </w:rPr>
        <w:t>“Бодлогын баримт бичгийн хэрэгжилт, захиргааны байгууллагын үйл ажиллагаанд хяналт-шинжилгээ, үнэлгээ хийх нийтлэг журам”-</w:t>
      </w:r>
      <w:r w:rsidRPr="008364A7">
        <w:rPr>
          <w:rStyle w:val="normaltextrun"/>
          <w:rFonts w:ascii="Arial" w:eastAsiaTheme="majorEastAsia" w:hAnsi="Arial" w:cs="Arial"/>
          <w:color w:val="000000" w:themeColor="text1"/>
        </w:rPr>
        <w:t>ын 3в хавсралтын дагуу нэгтгэн гаргасан</w:t>
      </w:r>
      <w:r w:rsidR="00B644A0" w:rsidRPr="008364A7">
        <w:rPr>
          <w:rStyle w:val="normaltextrun"/>
          <w:rFonts w:ascii="Arial" w:eastAsiaTheme="majorEastAsia" w:hAnsi="Arial" w:cs="Arial"/>
          <w:color w:val="000000" w:themeColor="text1"/>
        </w:rPr>
        <w:t xml:space="preserve"> ба и</w:t>
      </w:r>
      <w:r w:rsidRPr="008364A7">
        <w:rPr>
          <w:rFonts w:ascii="Arial" w:hAnsi="Arial" w:cs="Arial"/>
        </w:rPr>
        <w:t>нгэхдээ шалгуур холбогдох төрийн захиргааны байгууллагын мэдээлэл болон Үндэсний статистикийн газрын статистикийн мэдээллийн нэгдсэн сангийн мэдээлэлд үндэслэ</w:t>
      </w:r>
      <w:r w:rsidR="00B644A0" w:rsidRPr="008364A7">
        <w:rPr>
          <w:rFonts w:ascii="Arial" w:hAnsi="Arial" w:cs="Arial"/>
        </w:rPr>
        <w:t>сэн</w:t>
      </w:r>
      <w:r w:rsidRPr="008364A7">
        <w:rPr>
          <w:rFonts w:ascii="Arial" w:hAnsi="Arial" w:cs="Arial"/>
        </w:rPr>
        <w:t>.</w:t>
      </w:r>
    </w:p>
    <w:p w14:paraId="45FF9929" w14:textId="5C0CD354" w:rsidR="00B301C7" w:rsidRDefault="00D87928" w:rsidP="00836AA7">
      <w:pPr>
        <w:pStyle w:val="paragraph"/>
        <w:spacing w:before="0" w:beforeAutospacing="0" w:after="120" w:afterAutospacing="0"/>
        <w:ind w:firstLine="720"/>
        <w:jc w:val="both"/>
        <w:textAlignment w:val="baseline"/>
        <w:rPr>
          <w:rFonts w:ascii="Arial" w:hAnsi="Arial" w:cs="Arial"/>
        </w:rPr>
      </w:pPr>
      <w:r w:rsidRPr="008364A7">
        <w:rPr>
          <w:rFonts w:ascii="Arial" w:hAnsi="Arial" w:cs="Arial"/>
        </w:rPr>
        <w:t>Нийт 94 шалгуур үзүүлэлт</w:t>
      </w:r>
      <w:r w:rsidR="00141B06">
        <w:rPr>
          <w:rFonts w:ascii="Arial" w:hAnsi="Arial" w:cs="Arial"/>
        </w:rPr>
        <w:t>ээс</w:t>
      </w:r>
      <w:r w:rsidRPr="008364A7">
        <w:rPr>
          <w:rFonts w:ascii="Arial" w:hAnsi="Arial" w:cs="Arial"/>
        </w:rPr>
        <w:t xml:space="preserve"> 6</w:t>
      </w:r>
      <w:r w:rsidR="005960F6">
        <w:rPr>
          <w:rFonts w:ascii="Arial" w:hAnsi="Arial" w:cs="Arial"/>
        </w:rPr>
        <w:t>3</w:t>
      </w:r>
      <w:r w:rsidRPr="008364A7">
        <w:rPr>
          <w:rFonts w:ascii="Arial" w:hAnsi="Arial" w:cs="Arial"/>
        </w:rPr>
        <w:t xml:space="preserve"> үзүүлэлтийн хүрсэн түвшинг тодорхойлсон ба </w:t>
      </w:r>
      <w:r w:rsidR="005960F6">
        <w:rPr>
          <w:rFonts w:ascii="Arial" w:hAnsi="Arial" w:cs="Arial"/>
        </w:rPr>
        <w:t xml:space="preserve">31 </w:t>
      </w:r>
      <w:r w:rsidRPr="008364A7">
        <w:rPr>
          <w:rFonts w:ascii="Arial" w:hAnsi="Arial" w:cs="Arial"/>
        </w:rPr>
        <w:t>шалгуур үзүүлэлтийн тайлагнах хугацаа болоогүй</w:t>
      </w:r>
      <w:r w:rsidR="00CC2551">
        <w:rPr>
          <w:rFonts w:ascii="Arial" w:hAnsi="Arial" w:cs="Arial"/>
        </w:rPr>
        <w:t xml:space="preserve"> тул </w:t>
      </w:r>
      <w:r w:rsidRPr="008364A7">
        <w:rPr>
          <w:rFonts w:ascii="Arial" w:hAnsi="Arial" w:cs="Arial"/>
        </w:rPr>
        <w:t>хүрсэн түвшинг тодорхойлох боломжгүй</w:t>
      </w:r>
      <w:r w:rsidR="00CC2551">
        <w:rPr>
          <w:rFonts w:ascii="Arial" w:hAnsi="Arial" w:cs="Arial"/>
        </w:rPr>
        <w:t xml:space="preserve"> байна. Дээрх </w:t>
      </w:r>
      <w:r w:rsidR="00B301C7" w:rsidRPr="008364A7">
        <w:rPr>
          <w:rFonts w:ascii="Arial" w:hAnsi="Arial" w:cs="Arial"/>
        </w:rPr>
        <w:t>6</w:t>
      </w:r>
      <w:r w:rsidR="00CC2551">
        <w:rPr>
          <w:rFonts w:ascii="Arial" w:hAnsi="Arial" w:cs="Arial"/>
        </w:rPr>
        <w:t>3</w:t>
      </w:r>
      <w:r w:rsidR="00B301C7" w:rsidRPr="008364A7">
        <w:rPr>
          <w:rFonts w:ascii="Arial" w:hAnsi="Arial" w:cs="Arial"/>
        </w:rPr>
        <w:t xml:space="preserve"> шалгуур үзүүлэлтийн </w:t>
      </w:r>
      <w:r w:rsidR="00CC2551">
        <w:rPr>
          <w:rFonts w:ascii="Arial" w:hAnsi="Arial" w:cs="Arial"/>
        </w:rPr>
        <w:t xml:space="preserve">29.8 хувь </w:t>
      </w:r>
      <w:r w:rsidR="00B301C7" w:rsidRPr="008364A7">
        <w:rPr>
          <w:rFonts w:ascii="Arial" w:hAnsi="Arial" w:cs="Arial"/>
        </w:rPr>
        <w:t xml:space="preserve">буюу </w:t>
      </w:r>
      <w:r w:rsidR="00CC2551">
        <w:rPr>
          <w:rFonts w:ascii="Arial" w:hAnsi="Arial" w:cs="Arial"/>
        </w:rPr>
        <w:t>28</w:t>
      </w:r>
      <w:r w:rsidR="00B301C7" w:rsidRPr="008364A7">
        <w:rPr>
          <w:rFonts w:ascii="Arial" w:hAnsi="Arial" w:cs="Arial"/>
        </w:rPr>
        <w:t xml:space="preserve"> </w:t>
      </w:r>
      <w:r w:rsidR="00CC2551">
        <w:rPr>
          <w:rFonts w:ascii="Arial" w:hAnsi="Arial" w:cs="Arial"/>
        </w:rPr>
        <w:t xml:space="preserve">үзүүлэлт </w:t>
      </w:r>
      <w:r w:rsidR="00B301C7" w:rsidRPr="008364A7">
        <w:rPr>
          <w:rFonts w:ascii="Arial" w:hAnsi="Arial" w:cs="Arial"/>
        </w:rPr>
        <w:t>зорилтот түвшиндээ хүрсэн</w:t>
      </w:r>
      <w:r w:rsidR="00CC2551">
        <w:rPr>
          <w:rFonts w:ascii="Arial" w:hAnsi="Arial" w:cs="Arial"/>
        </w:rPr>
        <w:t>, 7.4 хувь</w:t>
      </w:r>
      <w:r w:rsidR="00B301C7" w:rsidRPr="008364A7">
        <w:rPr>
          <w:rFonts w:ascii="Arial" w:hAnsi="Arial" w:cs="Arial"/>
        </w:rPr>
        <w:t xml:space="preserve"> буюу </w:t>
      </w:r>
      <w:r w:rsidR="00CC2551">
        <w:rPr>
          <w:rFonts w:ascii="Arial" w:hAnsi="Arial" w:cs="Arial"/>
        </w:rPr>
        <w:t xml:space="preserve">7 үзүүлэлт 70.0 дээш хувиар зорилтот түвшинг хангасан бол 29.8 хувь буюу 28 шалгуур </w:t>
      </w:r>
      <w:r w:rsidR="00B301C7" w:rsidRPr="008364A7">
        <w:rPr>
          <w:rFonts w:ascii="Arial" w:hAnsi="Arial" w:cs="Arial"/>
        </w:rPr>
        <w:t>зорилтот түвшин</w:t>
      </w:r>
      <w:r w:rsidR="00CC2551">
        <w:rPr>
          <w:rFonts w:ascii="Arial" w:hAnsi="Arial" w:cs="Arial"/>
        </w:rPr>
        <w:t xml:space="preserve">гээ хангаагүй </w:t>
      </w:r>
      <w:r w:rsidR="00B301C7" w:rsidRPr="008364A7">
        <w:rPr>
          <w:rFonts w:ascii="Arial" w:hAnsi="Arial" w:cs="Arial"/>
        </w:rPr>
        <w:t xml:space="preserve">байна. </w:t>
      </w:r>
    </w:p>
    <w:p w14:paraId="4BB36C67" w14:textId="22E5AB62" w:rsidR="00CC2551" w:rsidRPr="008364A7" w:rsidRDefault="00CC2551" w:rsidP="00836AA7">
      <w:pPr>
        <w:pStyle w:val="paragraph"/>
        <w:spacing w:before="0" w:beforeAutospacing="0" w:after="120" w:afterAutospacing="0"/>
        <w:ind w:firstLine="720"/>
        <w:jc w:val="both"/>
        <w:textAlignment w:val="baseline"/>
        <w:rPr>
          <w:rFonts w:ascii="Arial" w:hAnsi="Arial" w:cs="Arial"/>
        </w:rPr>
      </w:pPr>
      <w:r w:rsidRPr="008364A7">
        <w:rPr>
          <w:rStyle w:val="normaltextrun"/>
          <w:rFonts w:ascii="Arial" w:eastAsiaTheme="majorEastAsia" w:hAnsi="Arial" w:cs="Arial"/>
        </w:rPr>
        <w:t>Монгол Улсыг 2021-2025 онд хөгжүүлэх таван жилийн үндсэн чиглэлийн</w:t>
      </w:r>
      <w:r w:rsidR="008B5832">
        <w:rPr>
          <w:rStyle w:val="normaltextrun"/>
          <w:rFonts w:ascii="Arial" w:eastAsiaTheme="majorEastAsia" w:hAnsi="Arial" w:cs="Arial"/>
        </w:rPr>
        <w:t xml:space="preserve"> хэрэгжилт, үр дүнг тодорхойлоход </w:t>
      </w:r>
      <w:r>
        <w:rPr>
          <w:rStyle w:val="normaltextrun"/>
          <w:rFonts w:ascii="Arial" w:eastAsiaTheme="majorEastAsia" w:hAnsi="Arial" w:cs="Arial"/>
        </w:rPr>
        <w:t>х</w:t>
      </w:r>
      <w:r>
        <w:rPr>
          <w:rFonts w:ascii="Arial" w:hAnsi="Arial" w:cs="Arial"/>
        </w:rPr>
        <w:t>яналт-шинжилгээ, үнэлгээний шалгуур үзүүлэлт</w:t>
      </w:r>
      <w:r w:rsidR="009F098D">
        <w:rPr>
          <w:rFonts w:ascii="Arial" w:hAnsi="Arial" w:cs="Arial"/>
        </w:rPr>
        <w:t xml:space="preserve">ийг </w:t>
      </w:r>
      <w:r w:rsidR="008B5832">
        <w:rPr>
          <w:rFonts w:ascii="Arial" w:hAnsi="Arial" w:cs="Arial"/>
        </w:rPr>
        <w:t xml:space="preserve">ашиглаж байгаа бөгөөд </w:t>
      </w:r>
      <w:r w:rsidR="009F098D">
        <w:rPr>
          <w:rFonts w:ascii="Arial" w:hAnsi="Arial" w:cs="Arial"/>
        </w:rPr>
        <w:t>батлагдсан шалгуур үзүүлэлт</w:t>
      </w:r>
      <w:r w:rsidR="008B5832">
        <w:rPr>
          <w:rFonts w:ascii="Arial" w:hAnsi="Arial" w:cs="Arial"/>
        </w:rPr>
        <w:t xml:space="preserve">ийг үндсэн чиглэлийн зорилт, арга хэмжээтэй харьцуулан авч үзэхэд, </w:t>
      </w:r>
      <w:r w:rsidR="009F098D">
        <w:rPr>
          <w:rFonts w:ascii="Arial" w:hAnsi="Arial" w:cs="Arial"/>
        </w:rPr>
        <w:t xml:space="preserve">ямар түвшний үр дүнг хэмжих гэж байгаа нь зарим талаар тодорхой бус, тухайн шалгуур үзүүлэлт нь тухайн </w:t>
      </w:r>
      <w:r>
        <w:rPr>
          <w:rFonts w:ascii="Arial" w:hAnsi="Arial" w:cs="Arial"/>
        </w:rPr>
        <w:t xml:space="preserve">чиглэлийн </w:t>
      </w:r>
      <w:r w:rsidR="009F098D">
        <w:rPr>
          <w:rFonts w:ascii="Arial" w:hAnsi="Arial" w:cs="Arial"/>
        </w:rPr>
        <w:t xml:space="preserve">зорилт, арга хэмжээтэй нийцтэй бус буюу тухайн арга хэмжээг хэрэгжүүлснээр шалгуур үзүүлэлтийн зорилтот түвшин, үр дүн бүрэн хангагдах эсэх нь эргэлзээтэй, </w:t>
      </w:r>
      <w:r w:rsidR="008B5832">
        <w:rPr>
          <w:rFonts w:ascii="Arial" w:hAnsi="Arial" w:cs="Arial"/>
        </w:rPr>
        <w:t xml:space="preserve">зорилт, </w:t>
      </w:r>
      <w:r w:rsidR="008B5832">
        <w:rPr>
          <w:rFonts w:ascii="Arial" w:hAnsi="Arial" w:cs="Arial"/>
        </w:rPr>
        <w:lastRenderedPageBreak/>
        <w:t>арга хэмжээний болон шалгуур үзүүлэлтийн хамаарал, нөлөөллийг тодорхойлоогүй зэрэг асуудлууд байгаа нь шалгуур үзүүлэлтэд үндэслэн үндсэн чиглэлийн хэрэгжилт, үр дүнг шууд тодорхойлох боломжгүй болгож байна.</w:t>
      </w:r>
    </w:p>
    <w:p w14:paraId="0D16F0EC" w14:textId="1943060A" w:rsidR="009F7922" w:rsidRPr="00F94F00" w:rsidRDefault="009F7922" w:rsidP="00AD7BEE">
      <w:pPr>
        <w:pStyle w:val="Heading2"/>
        <w:spacing w:before="240" w:after="120" w:line="240" w:lineRule="auto"/>
        <w:ind w:left="720"/>
        <w:rPr>
          <w:rFonts w:ascii="Arial" w:hAnsi="Arial" w:cs="Arial"/>
          <w:b/>
          <w:bCs/>
          <w:color w:val="153D63" w:themeColor="text2" w:themeTint="E6"/>
          <w:sz w:val="24"/>
          <w:szCs w:val="24"/>
        </w:rPr>
      </w:pPr>
      <w:r w:rsidRPr="00F94F00">
        <w:rPr>
          <w:rFonts w:ascii="Arial" w:hAnsi="Arial" w:cs="Arial"/>
          <w:b/>
          <w:bCs/>
          <w:color w:val="153D63" w:themeColor="text2" w:themeTint="E6"/>
          <w:sz w:val="24"/>
          <w:szCs w:val="24"/>
        </w:rPr>
        <w:t>Д</w:t>
      </w:r>
      <w:r w:rsidR="00AD7BEE" w:rsidRPr="00F94F00">
        <w:rPr>
          <w:rFonts w:ascii="Arial" w:hAnsi="Arial" w:cs="Arial"/>
          <w:b/>
          <w:bCs/>
          <w:color w:val="153D63" w:themeColor="text2" w:themeTint="E6"/>
          <w:sz w:val="24"/>
          <w:szCs w:val="24"/>
        </w:rPr>
        <w:t>ҮГНЭЛТ</w:t>
      </w:r>
    </w:p>
    <w:p w14:paraId="41F34FC8" w14:textId="58C9CA21" w:rsidR="00946EF2" w:rsidRPr="008364A7" w:rsidRDefault="00946EF2" w:rsidP="00946EF2">
      <w:pPr>
        <w:spacing w:after="120" w:line="240" w:lineRule="auto"/>
        <w:ind w:firstLine="720"/>
        <w:jc w:val="both"/>
        <w:rPr>
          <w:rFonts w:ascii="Arial" w:eastAsia="Arial" w:hAnsi="Arial" w:cs="Arial"/>
          <w:color w:val="000000" w:themeColor="text1"/>
          <w:sz w:val="24"/>
          <w:szCs w:val="24"/>
        </w:rPr>
      </w:pPr>
      <w:r w:rsidRPr="008364A7">
        <w:rPr>
          <w:rFonts w:ascii="Arial" w:eastAsia="Arial" w:hAnsi="Arial" w:cs="Arial"/>
          <w:color w:val="000000" w:themeColor="text1"/>
          <w:sz w:val="24"/>
          <w:szCs w:val="24"/>
        </w:rPr>
        <w:t>Монгол Улсыг 2021-2025 онд хөгжүүлэх таван жилийн үндсэн чиглэл</w:t>
      </w:r>
      <w:r w:rsidR="00820774" w:rsidRPr="008364A7">
        <w:rPr>
          <w:rFonts w:ascii="Arial" w:eastAsia="Arial" w:hAnsi="Arial" w:cs="Arial"/>
          <w:color w:val="000000" w:themeColor="text1"/>
          <w:sz w:val="24"/>
          <w:szCs w:val="24"/>
        </w:rPr>
        <w:t xml:space="preserve">ийн </w:t>
      </w:r>
      <w:r w:rsidR="00131A2C">
        <w:rPr>
          <w:rFonts w:ascii="Arial" w:eastAsia="Arial" w:hAnsi="Arial" w:cs="Arial"/>
          <w:color w:val="000000" w:themeColor="text1"/>
          <w:sz w:val="24"/>
          <w:szCs w:val="24"/>
        </w:rPr>
        <w:t xml:space="preserve">2021-2024 оны </w:t>
      </w:r>
      <w:r w:rsidRPr="008364A7">
        <w:rPr>
          <w:rFonts w:ascii="Arial" w:eastAsia="Arial" w:hAnsi="Arial" w:cs="Arial"/>
          <w:color w:val="000000" w:themeColor="text1"/>
          <w:sz w:val="24"/>
          <w:szCs w:val="24"/>
        </w:rPr>
        <w:t>хэрэгжилт</w:t>
      </w:r>
      <w:r w:rsidR="00094E57" w:rsidRPr="008364A7">
        <w:rPr>
          <w:rFonts w:ascii="Arial" w:eastAsia="Arial" w:hAnsi="Arial" w:cs="Arial"/>
          <w:color w:val="000000" w:themeColor="text1"/>
          <w:sz w:val="24"/>
          <w:szCs w:val="24"/>
        </w:rPr>
        <w:t xml:space="preserve"> </w:t>
      </w:r>
      <w:r w:rsidRPr="008364A7">
        <w:rPr>
          <w:rFonts w:ascii="Arial" w:eastAsia="Arial" w:hAnsi="Arial" w:cs="Arial"/>
          <w:color w:val="000000" w:themeColor="text1"/>
          <w:sz w:val="24"/>
          <w:szCs w:val="24"/>
        </w:rPr>
        <w:t>дунд</w:t>
      </w:r>
      <w:r w:rsidR="00131A2C">
        <w:rPr>
          <w:rFonts w:ascii="Arial" w:eastAsia="Arial" w:hAnsi="Arial" w:cs="Arial"/>
          <w:color w:val="000000" w:themeColor="text1"/>
          <w:sz w:val="24"/>
          <w:szCs w:val="24"/>
        </w:rPr>
        <w:t xml:space="preserve">жаар </w:t>
      </w:r>
      <w:r w:rsidRPr="008364A7">
        <w:rPr>
          <w:rFonts w:ascii="Arial" w:eastAsia="Arial" w:hAnsi="Arial" w:cs="Arial"/>
          <w:color w:val="000000" w:themeColor="text1"/>
          <w:sz w:val="24"/>
          <w:szCs w:val="24"/>
        </w:rPr>
        <w:t>6</w:t>
      </w:r>
      <w:r w:rsidR="00097CE7">
        <w:rPr>
          <w:rFonts w:ascii="Arial" w:eastAsia="Arial" w:hAnsi="Arial" w:cs="Arial"/>
          <w:color w:val="000000" w:themeColor="text1"/>
          <w:sz w:val="24"/>
          <w:szCs w:val="24"/>
        </w:rPr>
        <w:t>7.0</w:t>
      </w:r>
      <w:r w:rsidRPr="008364A7">
        <w:rPr>
          <w:rFonts w:ascii="Arial" w:eastAsia="Arial" w:hAnsi="Arial" w:cs="Arial"/>
          <w:color w:val="000000" w:themeColor="text1"/>
          <w:sz w:val="24"/>
          <w:szCs w:val="24"/>
        </w:rPr>
        <w:t xml:space="preserve"> хувь</w:t>
      </w:r>
      <w:r w:rsidRPr="008364A7">
        <w:rPr>
          <w:rFonts w:ascii="Arial" w:eastAsia="Arial" w:hAnsi="Arial" w:cs="Arial"/>
          <w:b/>
          <w:bCs/>
          <w:color w:val="000000" w:themeColor="text1"/>
          <w:sz w:val="24"/>
          <w:szCs w:val="24"/>
        </w:rPr>
        <w:t xml:space="preserve"> </w:t>
      </w:r>
      <w:r w:rsidRPr="008364A7">
        <w:rPr>
          <w:rFonts w:ascii="Arial" w:eastAsia="Arial" w:hAnsi="Arial" w:cs="Arial"/>
          <w:color w:val="000000" w:themeColor="text1"/>
          <w:sz w:val="24"/>
          <w:szCs w:val="24"/>
        </w:rPr>
        <w:t xml:space="preserve">байна. </w:t>
      </w:r>
      <w:r w:rsidRPr="008364A7">
        <w:rPr>
          <w:rFonts w:ascii="Arial" w:eastAsia="Times New Roman" w:hAnsi="Arial" w:cs="Arial"/>
          <w:color w:val="000000" w:themeColor="text1"/>
          <w:sz w:val="24"/>
          <w:szCs w:val="24"/>
        </w:rPr>
        <w:t>“Бодлогын баримт бичгийн хэрэгжилт болон захиргааны байгууллагын үйл ажиллагаанд хяналт-шинжилгээ, үнэлгээ хийх нийтлэг журам”-ын 6.2.3-д заасан ангилалд шилжүүлэн тооцвол, н</w:t>
      </w:r>
      <w:r w:rsidRPr="008364A7">
        <w:rPr>
          <w:rFonts w:ascii="Arial" w:eastAsia="Arial" w:hAnsi="Arial" w:cs="Arial"/>
          <w:color w:val="000000" w:themeColor="text1"/>
          <w:sz w:val="24"/>
          <w:szCs w:val="24"/>
        </w:rPr>
        <w:t xml:space="preserve">ийт арга хэмжээний </w:t>
      </w:r>
      <w:r w:rsidR="00A65247" w:rsidRPr="008364A7">
        <w:rPr>
          <w:rFonts w:ascii="Arial" w:eastAsia="Arial" w:hAnsi="Arial" w:cs="Arial"/>
          <w:color w:val="000000" w:themeColor="text1"/>
          <w:sz w:val="24"/>
          <w:szCs w:val="24"/>
        </w:rPr>
        <w:t>10.7</w:t>
      </w:r>
      <w:r w:rsidRPr="008364A7">
        <w:rPr>
          <w:rFonts w:ascii="Arial" w:eastAsia="Arial" w:hAnsi="Arial" w:cs="Arial"/>
          <w:color w:val="000000" w:themeColor="text1"/>
          <w:sz w:val="24"/>
          <w:szCs w:val="24"/>
        </w:rPr>
        <w:t xml:space="preserve"> хувь буюу 2</w:t>
      </w:r>
      <w:r w:rsidR="00A65247" w:rsidRPr="008364A7">
        <w:rPr>
          <w:rFonts w:ascii="Arial" w:eastAsia="Arial" w:hAnsi="Arial" w:cs="Arial"/>
          <w:color w:val="000000" w:themeColor="text1"/>
          <w:sz w:val="24"/>
          <w:szCs w:val="24"/>
        </w:rPr>
        <w:t>6</w:t>
      </w:r>
      <w:r w:rsidRPr="008364A7">
        <w:rPr>
          <w:rFonts w:ascii="Arial" w:eastAsia="Arial" w:hAnsi="Arial" w:cs="Arial"/>
          <w:color w:val="000000" w:themeColor="text1"/>
          <w:sz w:val="24"/>
          <w:szCs w:val="24"/>
        </w:rPr>
        <w:t xml:space="preserve"> арга хэмжээ “үр дүнтэй”, </w:t>
      </w:r>
      <w:r w:rsidR="00A65247" w:rsidRPr="008364A7">
        <w:rPr>
          <w:rFonts w:ascii="Arial" w:eastAsia="Arial" w:hAnsi="Arial" w:cs="Arial"/>
          <w:color w:val="000000" w:themeColor="text1"/>
          <w:sz w:val="24"/>
          <w:szCs w:val="24"/>
        </w:rPr>
        <w:t>51.9</w:t>
      </w:r>
      <w:r w:rsidRPr="008364A7">
        <w:rPr>
          <w:rFonts w:ascii="Arial" w:eastAsia="Arial" w:hAnsi="Arial" w:cs="Arial"/>
          <w:color w:val="000000" w:themeColor="text1"/>
          <w:sz w:val="24"/>
          <w:szCs w:val="24"/>
        </w:rPr>
        <w:t xml:space="preserve"> хувь буюу 12</w:t>
      </w:r>
      <w:r w:rsidR="00A65247" w:rsidRPr="008364A7">
        <w:rPr>
          <w:rFonts w:ascii="Arial" w:eastAsia="Arial" w:hAnsi="Arial" w:cs="Arial"/>
          <w:color w:val="000000" w:themeColor="text1"/>
          <w:sz w:val="24"/>
          <w:szCs w:val="24"/>
        </w:rPr>
        <w:t>6</w:t>
      </w:r>
      <w:r w:rsidRPr="008364A7">
        <w:rPr>
          <w:rFonts w:ascii="Arial" w:eastAsia="Arial" w:hAnsi="Arial" w:cs="Arial"/>
          <w:color w:val="000000" w:themeColor="text1"/>
          <w:sz w:val="24"/>
          <w:szCs w:val="24"/>
        </w:rPr>
        <w:t xml:space="preserve"> арга хэмжээ “тодорхой үр дүнд хүрсэн”, 33.</w:t>
      </w:r>
      <w:r w:rsidR="00A65247" w:rsidRPr="008364A7">
        <w:rPr>
          <w:rFonts w:ascii="Arial" w:eastAsia="Arial" w:hAnsi="Arial" w:cs="Arial"/>
          <w:color w:val="000000" w:themeColor="text1"/>
          <w:sz w:val="24"/>
          <w:szCs w:val="24"/>
        </w:rPr>
        <w:t>3</w:t>
      </w:r>
      <w:r w:rsidRPr="008364A7">
        <w:rPr>
          <w:rFonts w:ascii="Arial" w:eastAsia="Arial" w:hAnsi="Arial" w:cs="Arial"/>
          <w:color w:val="000000" w:themeColor="text1"/>
          <w:sz w:val="24"/>
          <w:szCs w:val="24"/>
        </w:rPr>
        <w:t xml:space="preserve"> хувь буюу 8</w:t>
      </w:r>
      <w:r w:rsidR="00A65247" w:rsidRPr="008364A7">
        <w:rPr>
          <w:rFonts w:ascii="Arial" w:eastAsia="Arial" w:hAnsi="Arial" w:cs="Arial"/>
          <w:color w:val="000000" w:themeColor="text1"/>
          <w:sz w:val="24"/>
          <w:szCs w:val="24"/>
        </w:rPr>
        <w:t>1</w:t>
      </w:r>
      <w:r w:rsidRPr="008364A7">
        <w:rPr>
          <w:rFonts w:ascii="Arial" w:eastAsia="Arial" w:hAnsi="Arial" w:cs="Arial"/>
          <w:color w:val="000000" w:themeColor="text1"/>
          <w:sz w:val="24"/>
          <w:szCs w:val="24"/>
        </w:rPr>
        <w:t xml:space="preserve"> арга хэмжээ “эрчимжүүлэх шаардлагатай”, 4.</w:t>
      </w:r>
      <w:r w:rsidR="00A65247" w:rsidRPr="008364A7">
        <w:rPr>
          <w:rFonts w:ascii="Arial" w:eastAsia="Arial" w:hAnsi="Arial" w:cs="Arial"/>
          <w:color w:val="000000" w:themeColor="text1"/>
          <w:sz w:val="24"/>
          <w:szCs w:val="24"/>
        </w:rPr>
        <w:t>1</w:t>
      </w:r>
      <w:r w:rsidRPr="008364A7">
        <w:rPr>
          <w:rFonts w:ascii="Arial" w:eastAsia="Arial" w:hAnsi="Arial" w:cs="Arial"/>
          <w:color w:val="000000" w:themeColor="text1"/>
          <w:sz w:val="24"/>
          <w:szCs w:val="24"/>
        </w:rPr>
        <w:t xml:space="preserve"> хувь буюу 1</w:t>
      </w:r>
      <w:r w:rsidR="00A65247" w:rsidRPr="008364A7">
        <w:rPr>
          <w:rFonts w:ascii="Arial" w:eastAsia="Arial" w:hAnsi="Arial" w:cs="Arial"/>
          <w:color w:val="000000" w:themeColor="text1"/>
          <w:sz w:val="24"/>
          <w:szCs w:val="24"/>
        </w:rPr>
        <w:t>0</w:t>
      </w:r>
      <w:r w:rsidRPr="008364A7">
        <w:rPr>
          <w:rFonts w:ascii="Arial" w:eastAsia="Arial" w:hAnsi="Arial" w:cs="Arial"/>
          <w:color w:val="000000" w:themeColor="text1"/>
          <w:sz w:val="24"/>
          <w:szCs w:val="24"/>
        </w:rPr>
        <w:t xml:space="preserve"> арга хэмжээ “үр дүнгүй хэрэгжсэн байна.</w:t>
      </w:r>
    </w:p>
    <w:p w14:paraId="0BD1A952" w14:textId="3041C804" w:rsidR="00066928" w:rsidRPr="008364A7" w:rsidRDefault="00066928" w:rsidP="00066928">
      <w:pPr>
        <w:spacing w:after="0" w:line="240" w:lineRule="auto"/>
        <w:jc w:val="both"/>
        <w:rPr>
          <w:rFonts w:ascii="Arial" w:eastAsia="Times New Roman" w:hAnsi="Arial" w:cs="Arial"/>
          <w:b/>
          <w:bCs/>
          <w:color w:val="000000" w:themeColor="text1"/>
        </w:rPr>
      </w:pPr>
      <w:r w:rsidRPr="008364A7">
        <w:rPr>
          <w:rFonts w:ascii="Arial" w:eastAsia="Times New Roman" w:hAnsi="Arial" w:cs="Arial"/>
          <w:b/>
          <w:bCs/>
          <w:color w:val="000000" w:themeColor="text1"/>
        </w:rPr>
        <w:t>Хүснэгт 1</w:t>
      </w:r>
      <w:r w:rsidR="003213B0" w:rsidRPr="008364A7">
        <w:rPr>
          <w:rFonts w:ascii="Arial" w:eastAsia="Times New Roman" w:hAnsi="Arial" w:cs="Arial"/>
          <w:b/>
          <w:bCs/>
          <w:color w:val="000000" w:themeColor="text1"/>
        </w:rPr>
        <w:t>4</w:t>
      </w:r>
      <w:r w:rsidRPr="008364A7">
        <w:rPr>
          <w:rFonts w:ascii="Arial" w:eastAsia="Times New Roman" w:hAnsi="Arial" w:cs="Arial"/>
          <w:b/>
          <w:bCs/>
          <w:color w:val="000000" w:themeColor="text1"/>
        </w:rPr>
        <w:t>. Бодлогын баримт бичгийн хэрэгжилт, үр дүнгийн ангиллаар</w:t>
      </w:r>
    </w:p>
    <w:tbl>
      <w:tblPr>
        <w:tblStyle w:val="GridTable1Light"/>
        <w:tblW w:w="9635" w:type="dxa"/>
        <w:tblLook w:val="04A0" w:firstRow="1" w:lastRow="0" w:firstColumn="1" w:lastColumn="0" w:noHBand="0" w:noVBand="1"/>
      </w:tblPr>
      <w:tblGrid>
        <w:gridCol w:w="3256"/>
        <w:gridCol w:w="1559"/>
        <w:gridCol w:w="2410"/>
        <w:gridCol w:w="2410"/>
      </w:tblGrid>
      <w:tr w:rsidR="00066928" w:rsidRPr="008364A7" w14:paraId="11AEA26B" w14:textId="77777777" w:rsidTr="00AD7BEE">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05595348" w14:textId="77777777" w:rsidR="00066928" w:rsidRPr="008364A7" w:rsidRDefault="00066928" w:rsidP="00CC3B9F">
            <w:pPr>
              <w:jc w:val="center"/>
              <w:textAlignment w:val="baseline"/>
              <w:rPr>
                <w:rFonts w:ascii="Arial" w:eastAsia="Times New Roman" w:hAnsi="Arial" w:cs="Arial"/>
                <w:b w:val="0"/>
                <w:bCs w:val="0"/>
                <w:sz w:val="20"/>
                <w:szCs w:val="20"/>
              </w:rPr>
            </w:pPr>
            <w:r w:rsidRPr="008364A7">
              <w:rPr>
                <w:rFonts w:ascii="Arial" w:eastAsia="Times New Roman" w:hAnsi="Arial" w:cs="Arial"/>
                <w:b w:val="0"/>
                <w:bCs w:val="0"/>
                <w:sz w:val="20"/>
                <w:szCs w:val="20"/>
              </w:rPr>
              <w:t>Ангилал</w:t>
            </w:r>
          </w:p>
        </w:tc>
        <w:tc>
          <w:tcPr>
            <w:tcW w:w="1559" w:type="dxa"/>
            <w:vAlign w:val="center"/>
            <w:hideMark/>
          </w:tcPr>
          <w:p w14:paraId="4EDCB63D" w14:textId="77777777" w:rsidR="00066928" w:rsidRPr="008364A7" w:rsidRDefault="00066928" w:rsidP="00CC3B9F">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8364A7">
              <w:rPr>
                <w:rFonts w:ascii="Arial" w:eastAsia="Times New Roman" w:hAnsi="Arial" w:cs="Arial"/>
                <w:b w:val="0"/>
                <w:bCs w:val="0"/>
                <w:sz w:val="20"/>
                <w:szCs w:val="20"/>
              </w:rPr>
              <w:t>Үнэлгээ</w:t>
            </w:r>
          </w:p>
        </w:tc>
        <w:tc>
          <w:tcPr>
            <w:tcW w:w="2410" w:type="dxa"/>
            <w:vAlign w:val="center"/>
            <w:hideMark/>
          </w:tcPr>
          <w:p w14:paraId="04482E23" w14:textId="77777777" w:rsidR="00066928" w:rsidRPr="008364A7" w:rsidRDefault="00066928" w:rsidP="00CC3B9F">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8364A7">
              <w:rPr>
                <w:rFonts w:ascii="Arial" w:eastAsia="Times New Roman" w:hAnsi="Arial" w:cs="Arial"/>
                <w:b w:val="0"/>
                <w:bCs w:val="0"/>
                <w:sz w:val="20"/>
                <w:szCs w:val="20"/>
              </w:rPr>
              <w:t>Арга хэмжээний тоо</w:t>
            </w:r>
          </w:p>
        </w:tc>
        <w:tc>
          <w:tcPr>
            <w:tcW w:w="2410" w:type="dxa"/>
            <w:vAlign w:val="center"/>
          </w:tcPr>
          <w:p w14:paraId="601E9E60" w14:textId="77777777" w:rsidR="00066928" w:rsidRPr="008364A7" w:rsidRDefault="00066928" w:rsidP="00CC3B9F">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8364A7">
              <w:rPr>
                <w:rFonts w:ascii="Arial" w:eastAsia="Times New Roman" w:hAnsi="Arial" w:cs="Arial"/>
                <w:b w:val="0"/>
                <w:bCs w:val="0"/>
                <w:sz w:val="20"/>
                <w:szCs w:val="20"/>
              </w:rPr>
              <w:t>Нийт дүнд эзлэх хувь</w:t>
            </w:r>
          </w:p>
        </w:tc>
      </w:tr>
      <w:tr w:rsidR="00066928" w:rsidRPr="008364A7" w14:paraId="57965AB0" w14:textId="77777777" w:rsidTr="00AD7BEE">
        <w:trPr>
          <w:trHeight w:val="4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739998AB" w14:textId="77777777" w:rsidR="00066928" w:rsidRPr="008364A7" w:rsidRDefault="00066928" w:rsidP="00CC3B9F">
            <w:pPr>
              <w:textAlignment w:val="baseline"/>
              <w:rPr>
                <w:rFonts w:ascii="Arial" w:eastAsia="Times New Roman" w:hAnsi="Arial" w:cs="Arial"/>
                <w:b w:val="0"/>
                <w:sz w:val="20"/>
                <w:szCs w:val="20"/>
              </w:rPr>
            </w:pPr>
            <w:r w:rsidRPr="008364A7">
              <w:rPr>
                <w:rFonts w:ascii="Arial" w:eastAsia="Times New Roman" w:hAnsi="Arial" w:cs="Arial"/>
                <w:b w:val="0"/>
                <w:sz w:val="20"/>
                <w:szCs w:val="20"/>
              </w:rPr>
              <w:t>Үр дүнтэй</w:t>
            </w:r>
          </w:p>
        </w:tc>
        <w:tc>
          <w:tcPr>
            <w:tcW w:w="1559" w:type="dxa"/>
            <w:vAlign w:val="center"/>
          </w:tcPr>
          <w:p w14:paraId="6682C1FE" w14:textId="77777777"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100%</w:t>
            </w:r>
          </w:p>
        </w:tc>
        <w:tc>
          <w:tcPr>
            <w:tcW w:w="2410" w:type="dxa"/>
            <w:vAlign w:val="center"/>
          </w:tcPr>
          <w:p w14:paraId="41592070" w14:textId="7FF443EA"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2</w:t>
            </w:r>
            <w:r w:rsidR="00295166" w:rsidRPr="008364A7">
              <w:rPr>
                <w:rFonts w:ascii="Arial" w:eastAsia="Times New Roman" w:hAnsi="Arial" w:cs="Arial"/>
                <w:sz w:val="20"/>
                <w:szCs w:val="20"/>
              </w:rPr>
              <w:t>6</w:t>
            </w:r>
          </w:p>
        </w:tc>
        <w:tc>
          <w:tcPr>
            <w:tcW w:w="2410" w:type="dxa"/>
            <w:vAlign w:val="center"/>
          </w:tcPr>
          <w:p w14:paraId="133E497F" w14:textId="2E6897CD" w:rsidR="00066928" w:rsidRPr="008364A7" w:rsidRDefault="00295166"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10.7</w:t>
            </w:r>
          </w:p>
        </w:tc>
      </w:tr>
      <w:tr w:rsidR="00066928" w:rsidRPr="008364A7" w14:paraId="7DA205CA" w14:textId="77777777" w:rsidTr="00AD7BEE">
        <w:trPr>
          <w:trHeight w:val="6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3E21EBB4" w14:textId="77777777" w:rsidR="00066928" w:rsidRPr="008364A7" w:rsidRDefault="00066928" w:rsidP="00CC3B9F">
            <w:pPr>
              <w:textAlignment w:val="baseline"/>
              <w:rPr>
                <w:rFonts w:ascii="Arial" w:eastAsia="Times New Roman" w:hAnsi="Arial" w:cs="Arial"/>
                <w:b w:val="0"/>
                <w:sz w:val="20"/>
                <w:szCs w:val="20"/>
              </w:rPr>
            </w:pPr>
            <w:r w:rsidRPr="008364A7">
              <w:rPr>
                <w:rFonts w:ascii="Arial" w:eastAsia="Times New Roman" w:hAnsi="Arial" w:cs="Arial"/>
                <w:b w:val="0"/>
                <w:sz w:val="20"/>
                <w:szCs w:val="20"/>
              </w:rPr>
              <w:t>Тодорхой үр дүнд хүрсэн</w:t>
            </w:r>
          </w:p>
        </w:tc>
        <w:tc>
          <w:tcPr>
            <w:tcW w:w="1559" w:type="dxa"/>
            <w:vAlign w:val="center"/>
          </w:tcPr>
          <w:p w14:paraId="365C2318" w14:textId="77777777"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70-99%</w:t>
            </w:r>
          </w:p>
        </w:tc>
        <w:tc>
          <w:tcPr>
            <w:tcW w:w="2410" w:type="dxa"/>
            <w:vAlign w:val="center"/>
          </w:tcPr>
          <w:p w14:paraId="07BB2D3C" w14:textId="7BF51F63"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12</w:t>
            </w:r>
            <w:r w:rsidR="00295166" w:rsidRPr="008364A7">
              <w:rPr>
                <w:rFonts w:ascii="Arial" w:eastAsia="Times New Roman" w:hAnsi="Arial" w:cs="Arial"/>
                <w:sz w:val="20"/>
                <w:szCs w:val="20"/>
              </w:rPr>
              <w:t>6</w:t>
            </w:r>
          </w:p>
        </w:tc>
        <w:tc>
          <w:tcPr>
            <w:tcW w:w="2410" w:type="dxa"/>
            <w:vAlign w:val="center"/>
          </w:tcPr>
          <w:p w14:paraId="32C2FE49" w14:textId="6ED17981"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5</w:t>
            </w:r>
            <w:r w:rsidR="00295166" w:rsidRPr="008364A7">
              <w:rPr>
                <w:rFonts w:ascii="Arial" w:eastAsia="Times New Roman" w:hAnsi="Arial" w:cs="Arial"/>
                <w:sz w:val="20"/>
                <w:szCs w:val="20"/>
              </w:rPr>
              <w:t>1.9</w:t>
            </w:r>
          </w:p>
        </w:tc>
      </w:tr>
      <w:tr w:rsidR="00066928" w:rsidRPr="008364A7" w14:paraId="4DEA2092" w14:textId="77777777" w:rsidTr="00AD7BEE">
        <w:trPr>
          <w:trHeight w:val="6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4BC51D54" w14:textId="77777777" w:rsidR="00066928" w:rsidRPr="008364A7" w:rsidRDefault="00066928" w:rsidP="00CC3B9F">
            <w:pPr>
              <w:textAlignment w:val="baseline"/>
              <w:rPr>
                <w:rFonts w:ascii="Arial" w:eastAsia="Times New Roman" w:hAnsi="Arial" w:cs="Arial"/>
                <w:sz w:val="20"/>
                <w:szCs w:val="20"/>
              </w:rPr>
            </w:pPr>
            <w:r w:rsidRPr="008364A7">
              <w:rPr>
                <w:rFonts w:ascii="Arial" w:eastAsia="Times New Roman" w:hAnsi="Arial" w:cs="Arial"/>
                <w:b w:val="0"/>
                <w:sz w:val="20"/>
                <w:szCs w:val="20"/>
              </w:rPr>
              <w:t>Эрчимжүүлэх шаардлагатай</w:t>
            </w:r>
          </w:p>
        </w:tc>
        <w:tc>
          <w:tcPr>
            <w:tcW w:w="1559" w:type="dxa"/>
            <w:vAlign w:val="center"/>
          </w:tcPr>
          <w:p w14:paraId="6402FE99" w14:textId="77777777"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30-69%</w:t>
            </w:r>
          </w:p>
        </w:tc>
        <w:tc>
          <w:tcPr>
            <w:tcW w:w="2410" w:type="dxa"/>
            <w:vAlign w:val="center"/>
          </w:tcPr>
          <w:p w14:paraId="61EE20AD" w14:textId="237DDD10"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8</w:t>
            </w:r>
            <w:r w:rsidR="00F848AA">
              <w:rPr>
                <w:rFonts w:ascii="Arial" w:eastAsia="Times New Roman" w:hAnsi="Arial" w:cs="Arial"/>
                <w:sz w:val="20"/>
                <w:szCs w:val="20"/>
              </w:rPr>
              <w:t>1</w:t>
            </w:r>
          </w:p>
        </w:tc>
        <w:tc>
          <w:tcPr>
            <w:tcW w:w="2410" w:type="dxa"/>
            <w:vAlign w:val="center"/>
          </w:tcPr>
          <w:p w14:paraId="076878AC" w14:textId="2F36E295"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33.</w:t>
            </w:r>
            <w:r w:rsidR="00295166" w:rsidRPr="008364A7">
              <w:rPr>
                <w:rFonts w:ascii="Arial" w:eastAsia="Times New Roman" w:hAnsi="Arial" w:cs="Arial"/>
                <w:sz w:val="20"/>
                <w:szCs w:val="20"/>
              </w:rPr>
              <w:t>3</w:t>
            </w:r>
          </w:p>
        </w:tc>
      </w:tr>
      <w:tr w:rsidR="00066928" w:rsidRPr="008364A7" w14:paraId="35583481" w14:textId="77777777" w:rsidTr="00AD7BEE">
        <w:trPr>
          <w:trHeight w:val="60"/>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29F062D2" w14:textId="77777777" w:rsidR="00066928" w:rsidRPr="008364A7" w:rsidRDefault="00066928" w:rsidP="00CC3B9F">
            <w:pPr>
              <w:textAlignment w:val="baseline"/>
              <w:rPr>
                <w:rFonts w:ascii="Arial" w:eastAsia="Times New Roman" w:hAnsi="Arial" w:cs="Arial"/>
                <w:sz w:val="20"/>
                <w:szCs w:val="20"/>
              </w:rPr>
            </w:pPr>
            <w:r w:rsidRPr="008364A7">
              <w:rPr>
                <w:rFonts w:ascii="Arial" w:eastAsia="Times New Roman" w:hAnsi="Arial" w:cs="Arial"/>
                <w:b w:val="0"/>
                <w:sz w:val="20"/>
                <w:szCs w:val="20"/>
              </w:rPr>
              <w:t>Үр дүнгүй</w:t>
            </w:r>
          </w:p>
        </w:tc>
        <w:tc>
          <w:tcPr>
            <w:tcW w:w="1559" w:type="dxa"/>
            <w:vAlign w:val="center"/>
          </w:tcPr>
          <w:p w14:paraId="060BEDB5" w14:textId="77777777"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0-29%</w:t>
            </w:r>
          </w:p>
        </w:tc>
        <w:tc>
          <w:tcPr>
            <w:tcW w:w="2410" w:type="dxa"/>
            <w:vAlign w:val="center"/>
          </w:tcPr>
          <w:p w14:paraId="12AADCF3" w14:textId="1B166C40"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1</w:t>
            </w:r>
            <w:r w:rsidR="00295166" w:rsidRPr="008364A7">
              <w:rPr>
                <w:rFonts w:ascii="Arial" w:eastAsia="Times New Roman" w:hAnsi="Arial" w:cs="Arial"/>
                <w:sz w:val="20"/>
                <w:szCs w:val="20"/>
              </w:rPr>
              <w:t>0</w:t>
            </w:r>
          </w:p>
        </w:tc>
        <w:tc>
          <w:tcPr>
            <w:tcW w:w="2410" w:type="dxa"/>
            <w:vAlign w:val="center"/>
          </w:tcPr>
          <w:p w14:paraId="3FEAFF7D" w14:textId="645F495A"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4.</w:t>
            </w:r>
            <w:r w:rsidR="00295166" w:rsidRPr="008364A7">
              <w:rPr>
                <w:rFonts w:ascii="Arial" w:eastAsia="Times New Roman" w:hAnsi="Arial" w:cs="Arial"/>
                <w:sz w:val="20"/>
                <w:szCs w:val="20"/>
              </w:rPr>
              <w:t>1</w:t>
            </w:r>
          </w:p>
        </w:tc>
      </w:tr>
      <w:tr w:rsidR="00066928" w:rsidRPr="008364A7" w14:paraId="60DDF6EE" w14:textId="77777777" w:rsidTr="00AD7BEE">
        <w:trPr>
          <w:trHeight w:val="40"/>
        </w:trPr>
        <w:tc>
          <w:tcPr>
            <w:cnfStyle w:val="001000000000" w:firstRow="0" w:lastRow="0" w:firstColumn="1" w:lastColumn="0" w:oddVBand="0" w:evenVBand="0" w:oddHBand="0" w:evenHBand="0" w:firstRowFirstColumn="0" w:firstRowLastColumn="0" w:lastRowFirstColumn="0" w:lastRowLastColumn="0"/>
            <w:tcW w:w="3256" w:type="dxa"/>
            <w:tcBorders>
              <w:top w:val="single" w:sz="12" w:space="0" w:color="999999" w:themeColor="text1" w:themeTint="66"/>
              <w:bottom w:val="single" w:sz="12" w:space="0" w:color="999999" w:themeColor="text1" w:themeTint="66"/>
            </w:tcBorders>
            <w:vAlign w:val="center"/>
            <w:hideMark/>
          </w:tcPr>
          <w:p w14:paraId="13E30764" w14:textId="77777777" w:rsidR="00066928" w:rsidRPr="008364A7" w:rsidRDefault="00066928" w:rsidP="00CC3B9F">
            <w:pPr>
              <w:jc w:val="center"/>
              <w:textAlignment w:val="baseline"/>
              <w:rPr>
                <w:rFonts w:ascii="Arial" w:eastAsia="Times New Roman" w:hAnsi="Arial" w:cs="Arial"/>
                <w:b w:val="0"/>
                <w:bCs w:val="0"/>
                <w:sz w:val="20"/>
                <w:szCs w:val="20"/>
              </w:rPr>
            </w:pPr>
            <w:r w:rsidRPr="008364A7">
              <w:rPr>
                <w:rFonts w:ascii="Arial" w:eastAsia="Times New Roman" w:hAnsi="Arial" w:cs="Arial"/>
                <w:b w:val="0"/>
                <w:bCs w:val="0"/>
                <w:sz w:val="20"/>
                <w:szCs w:val="20"/>
              </w:rPr>
              <w:t>Нийт дүн</w:t>
            </w:r>
          </w:p>
        </w:tc>
        <w:tc>
          <w:tcPr>
            <w:tcW w:w="1559" w:type="dxa"/>
            <w:tcBorders>
              <w:top w:val="single" w:sz="12" w:space="0" w:color="999999" w:themeColor="text1" w:themeTint="66"/>
              <w:bottom w:val="single" w:sz="12" w:space="0" w:color="999999" w:themeColor="text1" w:themeTint="66"/>
            </w:tcBorders>
            <w:vAlign w:val="center"/>
            <w:hideMark/>
          </w:tcPr>
          <w:p w14:paraId="079F4898" w14:textId="77777777"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410" w:type="dxa"/>
            <w:tcBorders>
              <w:top w:val="single" w:sz="12" w:space="0" w:color="999999" w:themeColor="text1" w:themeTint="66"/>
              <w:bottom w:val="single" w:sz="12" w:space="0" w:color="999999" w:themeColor="text1" w:themeTint="66"/>
            </w:tcBorders>
            <w:vAlign w:val="center"/>
            <w:hideMark/>
          </w:tcPr>
          <w:p w14:paraId="04B0AAB7" w14:textId="77777777"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243</w:t>
            </w:r>
          </w:p>
        </w:tc>
        <w:tc>
          <w:tcPr>
            <w:tcW w:w="2410" w:type="dxa"/>
            <w:tcBorders>
              <w:top w:val="single" w:sz="12" w:space="0" w:color="999999" w:themeColor="text1" w:themeTint="66"/>
              <w:bottom w:val="single" w:sz="12" w:space="0" w:color="999999" w:themeColor="text1" w:themeTint="66"/>
            </w:tcBorders>
            <w:vAlign w:val="center"/>
          </w:tcPr>
          <w:p w14:paraId="0891EA80" w14:textId="77777777" w:rsidR="00066928" w:rsidRPr="008364A7" w:rsidRDefault="00066928" w:rsidP="00CC3B9F">
            <w:pPr>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364A7">
              <w:rPr>
                <w:rFonts w:ascii="Arial" w:eastAsia="Times New Roman" w:hAnsi="Arial" w:cs="Arial"/>
                <w:sz w:val="20"/>
                <w:szCs w:val="20"/>
              </w:rPr>
              <w:t>100.0</w:t>
            </w:r>
          </w:p>
        </w:tc>
      </w:tr>
    </w:tbl>
    <w:p w14:paraId="19B16637" w14:textId="2E48856C" w:rsidR="00946EF2" w:rsidRPr="008364A7" w:rsidRDefault="00946EF2" w:rsidP="003D0301">
      <w:pPr>
        <w:spacing w:after="0"/>
        <w:rPr>
          <w:rFonts w:ascii="Arial" w:hAnsi="Arial" w:cs="Arial"/>
          <w:sz w:val="24"/>
          <w:szCs w:val="24"/>
        </w:rPr>
      </w:pPr>
    </w:p>
    <w:p w14:paraId="7D8C63FE" w14:textId="0AC10B25" w:rsidR="00066928" w:rsidRPr="008364A7" w:rsidRDefault="00066928" w:rsidP="001D2837">
      <w:pPr>
        <w:spacing w:after="120" w:line="240" w:lineRule="auto"/>
        <w:ind w:firstLine="720"/>
        <w:jc w:val="both"/>
        <w:rPr>
          <w:rStyle w:val="eop"/>
          <w:rFonts w:ascii="Arial" w:hAnsi="Arial" w:cs="Arial"/>
          <w:color w:val="000000"/>
          <w:sz w:val="24"/>
          <w:szCs w:val="24"/>
          <w:shd w:val="clear" w:color="auto" w:fill="FFFFFF"/>
        </w:rPr>
      </w:pPr>
      <w:r w:rsidRPr="008364A7">
        <w:rPr>
          <w:rStyle w:val="normaltextrun"/>
          <w:rFonts w:ascii="Arial" w:hAnsi="Arial" w:cs="Arial"/>
          <w:color w:val="000000"/>
          <w:sz w:val="24"/>
          <w:szCs w:val="24"/>
          <w:shd w:val="clear" w:color="auto" w:fill="FFFFFF"/>
        </w:rPr>
        <w:t>“Алсын хараа-2050” урт хугацааны хөгжлийн бодлогын I үе шатны болон Монгол Улсыг 2021-2025 онд хөгжүүлэх таван жилийн үндсэн чиглэлийн зорилго, зорилтын тухайн таван жилд хүрэх үр дүн, тоон болон чанарын шалгуур үзүүлэлт, тухайн шалгуур үзүүлэлтээр хэмжих зорилтот түвшинг он тус бүрээр тодорхойлоогүй тул Монгол Улсын Их Хурлын хяналт шалгалтын тухай хуулийн 18 дугаар зүйлийн 18.3.3-т заасан “Алсын хараа-2050</w:t>
      </w:r>
      <w:r w:rsidR="00C902F1" w:rsidRPr="008364A7">
        <w:rPr>
          <w:rStyle w:val="normaltextrun"/>
          <w:rFonts w:ascii="Arial" w:hAnsi="Arial" w:cs="Arial"/>
          <w:color w:val="000000"/>
          <w:sz w:val="24"/>
          <w:szCs w:val="24"/>
          <w:shd w:val="clear" w:color="auto" w:fill="FFFFFF"/>
        </w:rPr>
        <w:t>”</w:t>
      </w:r>
      <w:r w:rsidRPr="008364A7">
        <w:rPr>
          <w:rStyle w:val="normaltextrun"/>
          <w:rFonts w:ascii="Arial" w:hAnsi="Arial" w:cs="Arial"/>
          <w:color w:val="000000"/>
          <w:sz w:val="24"/>
          <w:szCs w:val="24"/>
          <w:shd w:val="clear" w:color="auto" w:fill="FFFFFF"/>
        </w:rPr>
        <w:t xml:space="preserve"> урт хугацааны хөгжлийн бодлогын зорилго, зорилт, үр дүнгийн хэдэн хувьд хүрснийг илэрхийлэх боломжгүй байна. </w:t>
      </w:r>
    </w:p>
    <w:p w14:paraId="7E27A2C6" w14:textId="7A208AFA" w:rsidR="001D2837" w:rsidRPr="008364A7" w:rsidRDefault="001D2837" w:rsidP="001D2837">
      <w:pPr>
        <w:autoSpaceDE w:val="0"/>
        <w:autoSpaceDN w:val="0"/>
        <w:adjustRightInd w:val="0"/>
        <w:spacing w:after="120" w:line="240" w:lineRule="auto"/>
        <w:ind w:right="6" w:firstLine="720"/>
        <w:jc w:val="both"/>
        <w:rPr>
          <w:rFonts w:ascii="Arial" w:eastAsia="Arial" w:hAnsi="Arial" w:cs="Arial"/>
          <w:sz w:val="24"/>
          <w:szCs w:val="24"/>
        </w:rPr>
      </w:pPr>
      <w:r w:rsidRPr="008364A7">
        <w:rPr>
          <w:rStyle w:val="normaltextrun"/>
          <w:rFonts w:ascii="Arial" w:hAnsi="Arial" w:cs="Arial"/>
          <w:sz w:val="24"/>
          <w:szCs w:val="24"/>
        </w:rPr>
        <w:t xml:space="preserve">Хөгжлийн бодлого, төлөвлөлт, түүний удирдлагын тухай хуулийн 6 дугаар зүйлийн 6.7.1-д заасан “хөгжлийн бодлогын зорилго, зорилтын тухайн таван жилд хүрэх үр дүн, тоон болон чанарын шалгуур үзүүлэлт, тухайн шалгуур үзүүлэлтээр хэмжигдэх зорилтот түвшинг тодорхойлсон байх” гэсэн заалт хэрэгжээгүй буюу </w:t>
      </w:r>
      <w:r w:rsidRPr="008364A7">
        <w:rPr>
          <w:rFonts w:ascii="Arial" w:eastAsia="Arial" w:hAnsi="Arial" w:cs="Arial"/>
          <w:sz w:val="24"/>
          <w:szCs w:val="24"/>
        </w:rPr>
        <w:t xml:space="preserve">Монгол Улсыг 2021-2025 онд хөгжүүлэх таван жилийн үндсэн чиглэлд тусгагдсан зорилт, арга хэмжээний зорилтот түвшингийн шалгуур үзүүлэлтийг он тус бүрээр тодорхойлоогүй байгаа нь жил бүр хэрэгжилтийн явц, үр дүнг тооцоход хүндрэл учруулж байна. </w:t>
      </w:r>
    </w:p>
    <w:p w14:paraId="47605DAB" w14:textId="7A87397C" w:rsidR="00CC0083" w:rsidRPr="008364A7" w:rsidRDefault="00CC0083" w:rsidP="00CC0083">
      <w:pPr>
        <w:autoSpaceDE w:val="0"/>
        <w:autoSpaceDN w:val="0"/>
        <w:adjustRightInd w:val="0"/>
        <w:spacing w:after="120" w:line="240" w:lineRule="auto"/>
        <w:ind w:right="6" w:firstLine="720"/>
        <w:jc w:val="both"/>
        <w:rPr>
          <w:rFonts w:ascii="Arial" w:hAnsi="Arial" w:cs="Arial"/>
          <w:sz w:val="24"/>
          <w:szCs w:val="24"/>
        </w:rPr>
      </w:pPr>
      <w:r w:rsidRPr="008364A7">
        <w:rPr>
          <w:rFonts w:ascii="Arial" w:hAnsi="Arial" w:cs="Arial"/>
          <w:sz w:val="24"/>
          <w:szCs w:val="24"/>
          <w:shd w:val="clear" w:color="auto" w:fill="FFFFFF"/>
        </w:rPr>
        <w:t xml:space="preserve">Монгол Улсыг хөгжүүлэх таван жилийн үндсэн чиглэлд тусгагдсан зорилго, зорилтыг тухайн жилд хэрэгжүүлэх төсөл, арга хэмжээ, төсөв, санхүүгийн эх үүсвэрийг тусгасан төлөвлөлтийн баримт бичиг нь Улсын хөгжлийн жилийн төлөвлөгөө бөгөөд </w:t>
      </w:r>
      <w:r w:rsidR="00E83CBB" w:rsidRPr="008364A7">
        <w:rPr>
          <w:rFonts w:ascii="Arial" w:hAnsi="Arial" w:cs="Arial"/>
          <w:sz w:val="24"/>
          <w:szCs w:val="24"/>
          <w:shd w:val="clear" w:color="auto" w:fill="FFFFFF"/>
        </w:rPr>
        <w:t>М</w:t>
      </w:r>
      <w:r w:rsidRPr="008364A7">
        <w:rPr>
          <w:rFonts w:ascii="Arial" w:hAnsi="Arial" w:cs="Arial"/>
          <w:sz w:val="24"/>
          <w:szCs w:val="24"/>
          <w:shd w:val="clear" w:color="auto" w:fill="FFFFFF"/>
        </w:rPr>
        <w:t xml:space="preserve">онгол Улсын хөгжлийн 2024 оны төлөвлөгөөнд </w:t>
      </w:r>
      <w:r w:rsidRPr="008364A7">
        <w:rPr>
          <w:rFonts w:ascii="Arial" w:hAnsi="Arial" w:cs="Arial"/>
          <w:sz w:val="24"/>
          <w:szCs w:val="24"/>
        </w:rPr>
        <w:t>дээрх үндсэн чиглэлийн 62 зорилт, арга хэмжээг хэрэгжүүлэхэд чиглэсэн төсөл, арга хэмжээг тусгасан байна</w:t>
      </w:r>
      <w:r w:rsidR="00E83CBB" w:rsidRPr="008364A7">
        <w:rPr>
          <w:rFonts w:ascii="Arial" w:hAnsi="Arial" w:cs="Arial"/>
          <w:sz w:val="24"/>
          <w:szCs w:val="24"/>
        </w:rPr>
        <w:t>. Энэ нь үндсэн чиглэлд тусгагдсан нийт зорилт, арга хэмжээний 25.5 хувийг эзэлж байгаагаас үзэхэд, үндсэн чиглэлд тусгагдсан зорилго, зорилт жил бүр хэрэгжих боломжгүй байх, тухайн жилд шаардлагатай санхүүжилт батлагдахгүй байх, үндсэн чиглэлийн хэрэгжилт, үр дүнг жил бүр бодитой үнэлж дүгнэх нөхцөл бүрдэхгүй байх зэрэг асуудлуудыг үүсгэж байна.</w:t>
      </w:r>
    </w:p>
    <w:p w14:paraId="5C714625" w14:textId="77777777" w:rsidR="008547E9" w:rsidRPr="008364A7" w:rsidRDefault="008547E9" w:rsidP="008547E9">
      <w:pPr>
        <w:autoSpaceDE w:val="0"/>
        <w:autoSpaceDN w:val="0"/>
        <w:adjustRightInd w:val="0"/>
        <w:spacing w:after="120" w:line="240" w:lineRule="auto"/>
        <w:ind w:right="6" w:firstLine="720"/>
        <w:jc w:val="both"/>
        <w:rPr>
          <w:rStyle w:val="normaltextrun"/>
          <w:rFonts w:ascii="Arial" w:hAnsi="Arial" w:cs="Arial"/>
          <w:sz w:val="24"/>
          <w:szCs w:val="24"/>
        </w:rPr>
      </w:pPr>
      <w:r w:rsidRPr="008364A7">
        <w:rPr>
          <w:rStyle w:val="normaltextrun"/>
          <w:rFonts w:ascii="Arial" w:hAnsi="Arial" w:cs="Arial"/>
          <w:sz w:val="24"/>
          <w:szCs w:val="24"/>
        </w:rPr>
        <w:t>Монгол Улсыг хөгжүүлэх таван жилийн үндсэн чиглэл тусгагдсан зорилт, арга хэмжээний санхүүжилтийг тухайн жилийн улсын төсөвт тусгаж байхаар заасны дагуу үндсэн чиглэл болон Улсын хөгжлийн жилийн төлөвлөгөө, улсын төсвийн уялдаа, хамаарлыг бодитой, оновчтой төлөвлөж, санхүүжилтийн гүйцэтгэлийг бодлогын баримт бичиг тус бүрээр бодитой тооцож, үнэлэх шаардлагатай байна.</w:t>
      </w:r>
    </w:p>
    <w:p w14:paraId="00C2074B" w14:textId="4B7BBE9C" w:rsidR="003D6B06" w:rsidRPr="008364A7" w:rsidRDefault="00AD100C" w:rsidP="003D6B06">
      <w:pPr>
        <w:autoSpaceDE w:val="0"/>
        <w:autoSpaceDN w:val="0"/>
        <w:adjustRightInd w:val="0"/>
        <w:spacing w:after="120" w:line="240" w:lineRule="auto"/>
        <w:ind w:right="6" w:firstLine="720"/>
        <w:jc w:val="both"/>
        <w:rPr>
          <w:rFonts w:ascii="Arial" w:eastAsia="Times New Roman" w:hAnsi="Arial" w:cs="Arial"/>
          <w:sz w:val="24"/>
          <w:szCs w:val="24"/>
          <w:shd w:val="clear" w:color="auto" w:fill="FFFFFF"/>
        </w:rPr>
      </w:pPr>
      <w:r w:rsidRPr="008364A7">
        <w:rPr>
          <w:rFonts w:ascii="Arial" w:eastAsia="Arial" w:hAnsi="Arial" w:cs="Arial"/>
          <w:sz w:val="24"/>
          <w:szCs w:val="24"/>
        </w:rPr>
        <w:lastRenderedPageBreak/>
        <w:t xml:space="preserve">Түүнчлэн </w:t>
      </w:r>
      <w:r w:rsidR="003D6B06" w:rsidRPr="008364A7">
        <w:rPr>
          <w:rFonts w:ascii="Arial" w:eastAsia="Times New Roman" w:hAnsi="Arial" w:cs="Arial"/>
          <w:sz w:val="24"/>
          <w:szCs w:val="24"/>
          <w:shd w:val="clear" w:color="auto" w:fill="FFFFFF"/>
        </w:rPr>
        <w:t xml:space="preserve">Хөгжлийн бодлого, төлөвлөлт, түүний удирдлагын тухай хуулийн 9 дүгээр зүйлийн 9.6.5-д “өөрийн  эрхлэх асуудлын хүрээнд хөгжлийн бодлого, төлөвлөлтийн баримт бичигт тусгасан зорилго, зорилтыг тухайн салбарт хэрэгжүүлэх төлөвлөгөөг батлан хэрэгжүүлэх” гэж заасны дагуу төрийн захиргааны төв байгууллагууд үндсэн чиглэлийг хэрэгжүүлэх төлөвлөгөөг бусад төлөвлөлт, төсөвлөлтийн баримт бичгүүдтэй уялдуулж, он тус бүрээр шалгуур үзүүлэлттэйгээр баталж, хэрэгжүүлэх шаардлагатай байна. </w:t>
      </w:r>
    </w:p>
    <w:p w14:paraId="09223E41" w14:textId="69FCA3D3" w:rsidR="009F7922" w:rsidRPr="00F94F00" w:rsidRDefault="00B11501" w:rsidP="001D2837">
      <w:pPr>
        <w:spacing w:before="240" w:after="120" w:line="240" w:lineRule="auto"/>
        <w:ind w:firstLine="720"/>
        <w:jc w:val="both"/>
        <w:textAlignment w:val="baseline"/>
        <w:rPr>
          <w:rFonts w:ascii="Arial" w:hAnsi="Arial" w:cs="Arial"/>
          <w:b/>
          <w:bCs/>
          <w:color w:val="153D63" w:themeColor="text2" w:themeTint="E6"/>
          <w:sz w:val="24"/>
          <w:szCs w:val="24"/>
        </w:rPr>
      </w:pPr>
      <w:r w:rsidRPr="00F94F00">
        <w:rPr>
          <w:rFonts w:ascii="Arial" w:hAnsi="Arial" w:cs="Arial"/>
          <w:b/>
          <w:bCs/>
          <w:color w:val="153D63" w:themeColor="text2" w:themeTint="E6"/>
          <w:sz w:val="24"/>
          <w:szCs w:val="24"/>
        </w:rPr>
        <w:t>САНАЛ, ЗӨВЛӨМЖ</w:t>
      </w:r>
    </w:p>
    <w:p w14:paraId="5BBB21E2" w14:textId="6B7D1062" w:rsidR="00FE3D10" w:rsidRPr="008364A7" w:rsidRDefault="00FE3D10" w:rsidP="00FE3D10">
      <w:pPr>
        <w:spacing w:after="120" w:line="240" w:lineRule="auto"/>
        <w:ind w:firstLine="720"/>
        <w:jc w:val="both"/>
        <w:textAlignment w:val="baseline"/>
        <w:rPr>
          <w:rFonts w:ascii="Arial" w:eastAsia="Times New Roman" w:hAnsi="Arial" w:cs="Arial"/>
          <w:sz w:val="24"/>
          <w:szCs w:val="24"/>
        </w:rPr>
      </w:pPr>
      <w:r w:rsidRPr="008364A7">
        <w:rPr>
          <w:rFonts w:ascii="Arial" w:eastAsia="Times New Roman" w:hAnsi="Arial" w:cs="Arial"/>
          <w:sz w:val="24"/>
          <w:szCs w:val="24"/>
        </w:rPr>
        <w:t>Монгол Улсын Их Хурлын 2020 оны 23 дугаар тогтоолоор баталсан “Монгол Улсыг 2021-2025 онд хөгжүүлэх таван жилийн үндсэн чиглэл”-ийн 2024 оны хэрэгжилтэд хийсэн хяналт-шинжилгээ, үнэлгээний дүнг үндэслэн цаашид дараах асуудалд анхаарч ажиллахыг Зөвлөмж болгож байна. Үүнд: </w:t>
      </w:r>
    </w:p>
    <w:p w14:paraId="3985D1BA" w14:textId="3A20474B" w:rsidR="00FE3D10" w:rsidRPr="008364A7" w:rsidRDefault="00FE3D10" w:rsidP="00C02AEB">
      <w:pPr>
        <w:tabs>
          <w:tab w:val="left" w:pos="720"/>
          <w:tab w:val="left" w:pos="993"/>
        </w:tabs>
        <w:spacing w:before="240" w:after="120" w:line="240" w:lineRule="auto"/>
        <w:jc w:val="both"/>
        <w:textAlignment w:val="baseline"/>
        <w:rPr>
          <w:rFonts w:ascii="Arial" w:eastAsia="Times New Roman" w:hAnsi="Arial" w:cs="Arial"/>
          <w:b/>
          <w:sz w:val="24"/>
          <w:szCs w:val="24"/>
        </w:rPr>
      </w:pPr>
      <w:r w:rsidRPr="008364A7">
        <w:rPr>
          <w:rFonts w:ascii="Arial" w:eastAsia="Times New Roman" w:hAnsi="Arial" w:cs="Arial"/>
          <w:b/>
          <w:sz w:val="24"/>
          <w:szCs w:val="24"/>
        </w:rPr>
        <w:tab/>
        <w:t xml:space="preserve">1.Хөгжлийн бодлого, </w:t>
      </w:r>
      <w:r w:rsidR="00ED42E7" w:rsidRPr="008364A7">
        <w:rPr>
          <w:rFonts w:ascii="Arial" w:eastAsia="Times New Roman" w:hAnsi="Arial" w:cs="Arial"/>
          <w:b/>
          <w:sz w:val="24"/>
          <w:szCs w:val="24"/>
        </w:rPr>
        <w:t xml:space="preserve">төлөвлөлтийг сайжруулах </w:t>
      </w:r>
      <w:r w:rsidRPr="008364A7">
        <w:rPr>
          <w:rFonts w:ascii="Arial" w:eastAsia="Times New Roman" w:hAnsi="Arial" w:cs="Arial"/>
          <w:b/>
          <w:sz w:val="24"/>
          <w:szCs w:val="24"/>
        </w:rPr>
        <w:t>хүрээнд:</w:t>
      </w:r>
    </w:p>
    <w:p w14:paraId="69B030D2" w14:textId="50278778" w:rsidR="00FE3D10" w:rsidRPr="008364A7" w:rsidRDefault="00FE3D10" w:rsidP="007D2082">
      <w:pPr>
        <w:autoSpaceDE w:val="0"/>
        <w:autoSpaceDN w:val="0"/>
        <w:adjustRightInd w:val="0"/>
        <w:spacing w:after="120" w:line="240" w:lineRule="auto"/>
        <w:ind w:right="6" w:firstLine="1276"/>
        <w:jc w:val="both"/>
        <w:rPr>
          <w:rFonts w:ascii="Arial" w:eastAsia="Times New Roman" w:hAnsi="Arial" w:cs="Arial"/>
          <w:sz w:val="24"/>
          <w:szCs w:val="24"/>
          <w:shd w:val="clear" w:color="auto" w:fill="FFFFFF"/>
        </w:rPr>
      </w:pPr>
      <w:r w:rsidRPr="008364A7">
        <w:rPr>
          <w:rFonts w:ascii="Arial" w:hAnsi="Arial" w:cs="Arial"/>
          <w:sz w:val="24"/>
          <w:szCs w:val="24"/>
        </w:rPr>
        <w:t>1.1.</w:t>
      </w:r>
      <w:r w:rsidRPr="008364A7">
        <w:rPr>
          <w:rFonts w:ascii="Arial" w:eastAsia="Times New Roman" w:hAnsi="Arial" w:cs="Arial"/>
          <w:sz w:val="24"/>
          <w:szCs w:val="24"/>
          <w:shd w:val="clear" w:color="auto" w:fill="FFFFFF"/>
        </w:rPr>
        <w:t xml:space="preserve">Хөгжлийн бодлого, төлөвлөлт, түүний удирдлагын тухай хуулийн </w:t>
      </w:r>
      <w:r w:rsidR="00AD100C" w:rsidRPr="008364A7">
        <w:rPr>
          <w:rFonts w:ascii="Arial" w:eastAsia="Times New Roman" w:hAnsi="Arial" w:cs="Arial"/>
          <w:sz w:val="24"/>
          <w:szCs w:val="24"/>
          <w:shd w:val="clear" w:color="auto" w:fill="FFFFFF"/>
        </w:rPr>
        <w:t xml:space="preserve">9 дүгээр зүйлийн </w:t>
      </w:r>
      <w:r w:rsidRPr="008364A7">
        <w:rPr>
          <w:rFonts w:ascii="Arial" w:eastAsia="Times New Roman" w:hAnsi="Arial" w:cs="Arial"/>
          <w:sz w:val="24"/>
          <w:szCs w:val="24"/>
          <w:shd w:val="clear" w:color="auto" w:fill="FFFFFF"/>
        </w:rPr>
        <w:t>9.6.5-д “өөрийн  эрхлэх асуудлын хүрээнд хөгжлийн бодлого, төлөвлөлтийн баримт бичигт тусгасан зорилго, зорилтыг тухайн салбарт хэрэгжүүлэх төлөвлөгөөг батлан хэрэгжүүлэх” гэж заасны дагуу үндсэн чиглэлийг хэрэгжүүлэх төлөвлөгөөг бусад төлөвлөлтийн баримт бичгүүдтэй уялдуулж, он тус бүрээр шалгуур үзүүлэлттэйгээр баталж, хэрэгжүүлэх;</w:t>
      </w:r>
    </w:p>
    <w:p w14:paraId="720B24E2" w14:textId="5E810EC1" w:rsidR="00FE3D10" w:rsidRPr="008364A7" w:rsidRDefault="00FE3D10" w:rsidP="007D2082">
      <w:pPr>
        <w:autoSpaceDE w:val="0"/>
        <w:autoSpaceDN w:val="0"/>
        <w:adjustRightInd w:val="0"/>
        <w:spacing w:after="120" w:line="240" w:lineRule="auto"/>
        <w:ind w:right="6" w:firstLine="1276"/>
        <w:jc w:val="both"/>
        <w:rPr>
          <w:rFonts w:ascii="Arial" w:hAnsi="Arial" w:cs="Arial"/>
          <w:sz w:val="24"/>
          <w:szCs w:val="24"/>
          <w:shd w:val="clear" w:color="auto" w:fill="FFFFFF"/>
        </w:rPr>
      </w:pPr>
      <w:r w:rsidRPr="008364A7">
        <w:rPr>
          <w:rFonts w:ascii="Arial" w:eastAsia="Times New Roman" w:hAnsi="Arial" w:cs="Arial"/>
          <w:sz w:val="24"/>
          <w:szCs w:val="24"/>
          <w:shd w:val="clear" w:color="auto" w:fill="FFFFFF"/>
        </w:rPr>
        <w:t xml:space="preserve">1.2.Хөгжлийн дунд, богино хугацааны бодлогын баримт бичгийн төлөвлөлтийн явцад урьдчилсан үнэлгээ хийж, хөгжлийн бодлого, зорилт, хэрэгжүүлэх арга хэмжээг </w:t>
      </w:r>
      <w:r w:rsidR="00B01D52" w:rsidRPr="008364A7">
        <w:rPr>
          <w:rFonts w:ascii="Arial" w:eastAsia="Times New Roman" w:hAnsi="Arial" w:cs="Arial"/>
          <w:sz w:val="24"/>
          <w:szCs w:val="24"/>
          <w:shd w:val="clear" w:color="auto" w:fill="FFFFFF"/>
        </w:rPr>
        <w:t>өнөөгийн бодит нөхцөл байдалд тулгу</w:t>
      </w:r>
      <w:r w:rsidRPr="008364A7">
        <w:rPr>
          <w:rFonts w:ascii="Arial" w:hAnsi="Arial" w:cs="Arial"/>
          <w:sz w:val="24"/>
          <w:szCs w:val="24"/>
          <w:shd w:val="clear" w:color="auto" w:fill="FFFFFF"/>
        </w:rPr>
        <w:t>урлан оновчтой төлөвлөж байгаа эсэх, дунд, богино хугацаанд улс, салбар, салбар хооронд болон бүс, орон нутгийн түвшинд бодлогын төлөвлөлт харилцан уялдаатай байгаа эсэх</w:t>
      </w:r>
      <w:r w:rsidR="00F23F9B">
        <w:rPr>
          <w:rFonts w:ascii="Arial" w:hAnsi="Arial" w:cs="Arial"/>
          <w:sz w:val="24"/>
          <w:szCs w:val="24"/>
          <w:shd w:val="clear" w:color="auto" w:fill="FFFFFF"/>
        </w:rPr>
        <w:t>, бодлогын хэрэгжилт, үр дүнг тодорхойлох шалгуур үзүүлэлт оновчтой эсэх</w:t>
      </w:r>
      <w:r w:rsidRPr="008364A7">
        <w:rPr>
          <w:rFonts w:ascii="Arial" w:hAnsi="Arial" w:cs="Arial"/>
          <w:sz w:val="24"/>
          <w:szCs w:val="24"/>
          <w:shd w:val="clear" w:color="auto" w:fill="FFFFFF"/>
        </w:rPr>
        <w:t>ийг тодорхойлж, төлөвлөлтийн алдаа гаргахгүй байхад анхаарч ажиллах;</w:t>
      </w:r>
    </w:p>
    <w:p w14:paraId="58D7AE81" w14:textId="526567D7" w:rsidR="00956F6F" w:rsidRPr="008364A7" w:rsidRDefault="00956F6F" w:rsidP="007D2082">
      <w:pPr>
        <w:spacing w:after="120" w:line="240" w:lineRule="auto"/>
        <w:ind w:firstLine="1276"/>
        <w:jc w:val="both"/>
        <w:rPr>
          <w:rFonts w:ascii="Arial" w:eastAsia="Times New Roman" w:hAnsi="Arial" w:cs="Arial"/>
          <w:sz w:val="24"/>
          <w:szCs w:val="24"/>
        </w:rPr>
      </w:pPr>
      <w:r w:rsidRPr="008364A7">
        <w:rPr>
          <w:rFonts w:ascii="Arial" w:hAnsi="Arial" w:cs="Arial"/>
          <w:sz w:val="24"/>
          <w:szCs w:val="24"/>
        </w:rPr>
        <w:t>1.</w:t>
      </w:r>
      <w:r w:rsidR="004158EB" w:rsidRPr="008364A7">
        <w:rPr>
          <w:rFonts w:ascii="Arial" w:hAnsi="Arial" w:cs="Arial"/>
          <w:sz w:val="24"/>
          <w:szCs w:val="24"/>
        </w:rPr>
        <w:t>3</w:t>
      </w:r>
      <w:r w:rsidRPr="008364A7">
        <w:rPr>
          <w:rFonts w:ascii="Arial" w:hAnsi="Arial" w:cs="Arial"/>
          <w:sz w:val="24"/>
          <w:szCs w:val="24"/>
        </w:rPr>
        <w:t>.</w:t>
      </w:r>
      <w:r w:rsidRPr="008364A7">
        <w:rPr>
          <w:rFonts w:ascii="Arial" w:eastAsia="Times New Roman" w:hAnsi="Arial" w:cs="Arial"/>
          <w:sz w:val="24"/>
          <w:szCs w:val="24"/>
        </w:rPr>
        <w:t>Монгол Улсыг 2021-2025 онд хөгжүүлэх таван жилийн үндсэн чиглэлд туссан зорилт, арга хэмжээг хэрэгжүүлэхэд шаардлагатай төсөвлөлтийн шинжилгээг хийж, төсөв хөрөнгийг жил бүрийн төсвийн хүрээний мэдэгдэл, улсын төсөвт тусгах саналыг хүргүүлж, санхүүжилтийн эх үүсвэрүүдийг шийдүүлж, хэрэгжүүлэх;</w:t>
      </w:r>
    </w:p>
    <w:p w14:paraId="157F61E7" w14:textId="4691CDCC" w:rsidR="007D2082" w:rsidRPr="00F23F9B" w:rsidRDefault="007D2082" w:rsidP="007D2082">
      <w:pPr>
        <w:spacing w:after="120" w:line="240" w:lineRule="auto"/>
        <w:ind w:firstLine="1276"/>
        <w:jc w:val="both"/>
        <w:rPr>
          <w:rFonts w:ascii="Arial" w:eastAsia="Times New Roman" w:hAnsi="Arial" w:cs="Arial"/>
          <w:sz w:val="24"/>
          <w:szCs w:val="24"/>
          <w:lang w:val="en-US"/>
        </w:rPr>
      </w:pPr>
      <w:r w:rsidRPr="008364A7">
        <w:rPr>
          <w:rFonts w:ascii="Arial" w:eastAsia="Times New Roman" w:hAnsi="Arial" w:cs="Arial"/>
          <w:sz w:val="24"/>
          <w:szCs w:val="24"/>
        </w:rPr>
        <w:t>1.4.Үр дүнд суурилсан нэгдсэн удирдлагыг бэхжүүлэх хүрээнд урт, дунд, богино хугацааны бодлогын төлөвлөлт, төсөвлөлт, мониторинг, үнэлгээ хийх эрх зүйн орчныг бүрдүүл</w:t>
      </w:r>
      <w:r w:rsidR="00F23F9B">
        <w:rPr>
          <w:rFonts w:ascii="Arial" w:eastAsia="Times New Roman" w:hAnsi="Arial" w:cs="Arial"/>
          <w:sz w:val="24"/>
          <w:szCs w:val="24"/>
        </w:rPr>
        <w:t>ж, нэгдсэн удирдлагын системийг хөгжүүлэх</w:t>
      </w:r>
      <w:r w:rsidR="00F23F9B">
        <w:rPr>
          <w:rFonts w:ascii="Arial" w:eastAsia="Times New Roman" w:hAnsi="Arial" w:cs="Arial"/>
          <w:sz w:val="24"/>
          <w:szCs w:val="24"/>
          <w:lang w:val="en-US"/>
        </w:rPr>
        <w:t>;</w:t>
      </w:r>
    </w:p>
    <w:p w14:paraId="09150141" w14:textId="3339DE3D" w:rsidR="007D2082" w:rsidRPr="008364A7" w:rsidRDefault="007D2082" w:rsidP="007D2082">
      <w:pPr>
        <w:spacing w:after="120" w:line="240" w:lineRule="auto"/>
        <w:ind w:firstLine="1276"/>
        <w:jc w:val="both"/>
        <w:rPr>
          <w:rFonts w:ascii="Arial" w:eastAsia="Times New Roman" w:hAnsi="Arial" w:cs="Arial"/>
          <w:sz w:val="24"/>
          <w:szCs w:val="24"/>
        </w:rPr>
      </w:pPr>
      <w:r w:rsidRPr="008364A7">
        <w:rPr>
          <w:rFonts w:ascii="Arial" w:eastAsia="Times New Roman" w:hAnsi="Arial" w:cs="Arial"/>
          <w:sz w:val="24"/>
          <w:szCs w:val="24"/>
        </w:rPr>
        <w:t>1.5.Хөгжлийн бодлогын дунд хугацааны бодлого, төлөвлөлтийн баримт бичиг  боловсруулах аргачлал, бодлогын өртөг тооцох аргачлалыг баталж мөрдүүлэх</w:t>
      </w:r>
      <w:r w:rsidR="003F7752" w:rsidRPr="008364A7">
        <w:rPr>
          <w:rFonts w:ascii="Arial" w:eastAsia="Times New Roman" w:hAnsi="Arial" w:cs="Arial"/>
          <w:sz w:val="24"/>
          <w:szCs w:val="24"/>
        </w:rPr>
        <w:t>;</w:t>
      </w:r>
    </w:p>
    <w:p w14:paraId="6A5E7D3F" w14:textId="13717F55" w:rsidR="003F7752" w:rsidRPr="008364A7" w:rsidRDefault="003F7752" w:rsidP="007D2082">
      <w:pPr>
        <w:spacing w:after="120" w:line="240" w:lineRule="auto"/>
        <w:ind w:firstLine="1276"/>
        <w:jc w:val="both"/>
        <w:rPr>
          <w:rFonts w:ascii="Arial" w:eastAsia="Times New Roman" w:hAnsi="Arial" w:cs="Arial"/>
          <w:sz w:val="24"/>
          <w:szCs w:val="24"/>
        </w:rPr>
      </w:pPr>
      <w:r w:rsidRPr="008364A7">
        <w:rPr>
          <w:rFonts w:ascii="Arial" w:eastAsia="Times New Roman" w:hAnsi="Arial" w:cs="Arial"/>
          <w:sz w:val="24"/>
          <w:szCs w:val="24"/>
        </w:rPr>
        <w:t>1.6. Хөгжлийн бодлогын хэрэгжилт, үр дагавар, үр нөлөөг үндэсний, салбарын, орон нутгийн түвшинд тодорхойлох үр дүнгийн шалгуур үзүүлэлтийн сан бий болгож, төлөвлөлт</w:t>
      </w:r>
      <w:r w:rsidR="00913F80">
        <w:rPr>
          <w:rFonts w:ascii="Arial" w:eastAsia="Times New Roman" w:hAnsi="Arial" w:cs="Arial"/>
          <w:sz w:val="24"/>
          <w:szCs w:val="24"/>
        </w:rPr>
        <w:t xml:space="preserve"> болон хяналт, шинжилгээ, үнэлгээнд </w:t>
      </w:r>
      <w:r w:rsidRPr="008364A7">
        <w:rPr>
          <w:rFonts w:ascii="Arial" w:eastAsia="Times New Roman" w:hAnsi="Arial" w:cs="Arial"/>
          <w:sz w:val="24"/>
          <w:szCs w:val="24"/>
        </w:rPr>
        <w:t>ашигла</w:t>
      </w:r>
      <w:r w:rsidR="00913F80">
        <w:rPr>
          <w:rFonts w:ascii="Arial" w:eastAsia="Times New Roman" w:hAnsi="Arial" w:cs="Arial"/>
          <w:sz w:val="24"/>
          <w:szCs w:val="24"/>
        </w:rPr>
        <w:t>х</w:t>
      </w:r>
      <w:r w:rsidRPr="008364A7">
        <w:rPr>
          <w:rFonts w:ascii="Arial" w:eastAsia="Times New Roman" w:hAnsi="Arial" w:cs="Arial"/>
          <w:sz w:val="24"/>
          <w:szCs w:val="24"/>
        </w:rPr>
        <w:t>;</w:t>
      </w:r>
    </w:p>
    <w:p w14:paraId="78226A78" w14:textId="50AA7EDC" w:rsidR="00ED42E7" w:rsidRPr="008364A7" w:rsidRDefault="00E34661" w:rsidP="003213B0">
      <w:pPr>
        <w:spacing w:before="240" w:after="120" w:line="240" w:lineRule="auto"/>
        <w:ind w:firstLine="720"/>
        <w:jc w:val="both"/>
        <w:rPr>
          <w:rFonts w:ascii="Arial" w:eastAsia="Times New Roman" w:hAnsi="Arial" w:cs="Arial"/>
          <w:b/>
          <w:sz w:val="24"/>
          <w:szCs w:val="24"/>
        </w:rPr>
      </w:pPr>
      <w:r w:rsidRPr="008364A7">
        <w:rPr>
          <w:rFonts w:ascii="Arial" w:eastAsia="Times New Roman" w:hAnsi="Arial" w:cs="Arial"/>
          <w:b/>
          <w:sz w:val="24"/>
          <w:szCs w:val="24"/>
        </w:rPr>
        <w:t xml:space="preserve">2.Хөгжлийн бодлого, </w:t>
      </w:r>
      <w:r w:rsidR="00ED42E7" w:rsidRPr="008364A7">
        <w:rPr>
          <w:rFonts w:ascii="Arial" w:eastAsia="Times New Roman" w:hAnsi="Arial" w:cs="Arial"/>
          <w:b/>
          <w:sz w:val="24"/>
          <w:szCs w:val="24"/>
        </w:rPr>
        <w:t>арга хэмжээг үр дүнд чиглүүлэн удирдан зохион байгуулах</w:t>
      </w:r>
    </w:p>
    <w:p w14:paraId="14C8EAE6" w14:textId="428F3026" w:rsidR="00E34661" w:rsidRPr="008364A7" w:rsidRDefault="003A30D5" w:rsidP="00E34661">
      <w:pPr>
        <w:autoSpaceDE w:val="0"/>
        <w:autoSpaceDN w:val="0"/>
        <w:adjustRightInd w:val="0"/>
        <w:spacing w:after="120" w:line="240" w:lineRule="auto"/>
        <w:ind w:right="6" w:firstLine="1418"/>
        <w:jc w:val="both"/>
        <w:rPr>
          <w:rFonts w:ascii="Arial" w:eastAsia="Times New Roman" w:hAnsi="Arial" w:cs="Arial"/>
          <w:sz w:val="24"/>
          <w:szCs w:val="24"/>
          <w:shd w:val="clear" w:color="auto" w:fill="FFFFFF"/>
        </w:rPr>
      </w:pPr>
      <w:r w:rsidRPr="008364A7">
        <w:rPr>
          <w:rFonts w:ascii="Arial" w:eastAsia="Times New Roman" w:hAnsi="Arial" w:cs="Arial"/>
          <w:sz w:val="24"/>
          <w:szCs w:val="24"/>
          <w:shd w:val="clear" w:color="auto" w:fill="FFFFFF"/>
        </w:rPr>
        <w:t>2</w:t>
      </w:r>
      <w:r w:rsidR="00E34661" w:rsidRPr="008364A7">
        <w:rPr>
          <w:rFonts w:ascii="Arial" w:eastAsia="Times New Roman" w:hAnsi="Arial" w:cs="Arial"/>
          <w:sz w:val="24"/>
          <w:szCs w:val="24"/>
          <w:shd w:val="clear" w:color="auto" w:fill="FFFFFF"/>
        </w:rPr>
        <w:t>.</w:t>
      </w:r>
      <w:r w:rsidRPr="008364A7">
        <w:rPr>
          <w:rFonts w:ascii="Arial" w:eastAsia="Times New Roman" w:hAnsi="Arial" w:cs="Arial"/>
          <w:sz w:val="24"/>
          <w:szCs w:val="24"/>
          <w:shd w:val="clear" w:color="auto" w:fill="FFFFFF"/>
        </w:rPr>
        <w:t>1</w:t>
      </w:r>
      <w:r w:rsidR="00E34661" w:rsidRPr="008364A7">
        <w:rPr>
          <w:rFonts w:ascii="Arial" w:eastAsia="Times New Roman" w:hAnsi="Arial" w:cs="Arial"/>
          <w:sz w:val="24"/>
          <w:szCs w:val="24"/>
          <w:shd w:val="clear" w:color="auto" w:fill="FFFFFF"/>
        </w:rPr>
        <w:t>.Хөгжлийн дунд, богино хугацааны бодлогын баримт бичгийн хэрэгжилтийн явцад байнгын хяналт-шинжилгээ хийж, төлөвлөсөн үр дүнд чиглүүлэн үйл ажиллагааг удирдан зохион байгуулах;</w:t>
      </w:r>
    </w:p>
    <w:p w14:paraId="1DF4280E" w14:textId="0167ECB4" w:rsidR="00F041B3" w:rsidRPr="008364A7" w:rsidRDefault="003A30D5" w:rsidP="00F041B3">
      <w:pPr>
        <w:tabs>
          <w:tab w:val="left" w:pos="1276"/>
        </w:tabs>
        <w:spacing w:after="120" w:line="240" w:lineRule="auto"/>
        <w:ind w:firstLine="1418"/>
        <w:jc w:val="both"/>
        <w:textAlignment w:val="baseline"/>
        <w:rPr>
          <w:rFonts w:ascii="Arial" w:eastAsia="Times New Roman" w:hAnsi="Arial" w:cs="Arial"/>
          <w:sz w:val="24"/>
          <w:szCs w:val="24"/>
        </w:rPr>
      </w:pPr>
      <w:r w:rsidRPr="008364A7">
        <w:rPr>
          <w:rFonts w:ascii="Arial" w:eastAsia="Times New Roman" w:hAnsi="Arial" w:cs="Arial"/>
          <w:sz w:val="24"/>
          <w:szCs w:val="24"/>
        </w:rPr>
        <w:t>2</w:t>
      </w:r>
      <w:r w:rsidR="00F041B3" w:rsidRPr="008364A7">
        <w:rPr>
          <w:rFonts w:ascii="Arial" w:eastAsia="Times New Roman" w:hAnsi="Arial" w:cs="Arial"/>
          <w:sz w:val="24"/>
          <w:szCs w:val="24"/>
        </w:rPr>
        <w:t>.</w:t>
      </w:r>
      <w:r w:rsidRPr="008364A7">
        <w:rPr>
          <w:rFonts w:ascii="Arial" w:eastAsia="Times New Roman" w:hAnsi="Arial" w:cs="Arial"/>
          <w:sz w:val="24"/>
          <w:szCs w:val="24"/>
        </w:rPr>
        <w:t>2</w:t>
      </w:r>
      <w:r w:rsidR="00F041B3" w:rsidRPr="008364A7">
        <w:rPr>
          <w:rFonts w:ascii="Arial" w:eastAsia="Times New Roman" w:hAnsi="Arial" w:cs="Arial"/>
          <w:sz w:val="24"/>
          <w:szCs w:val="24"/>
        </w:rPr>
        <w:t xml:space="preserve">.Бодлого, арга хэмжээний үндсэн хэрэгжүүлэгч байгууллага нь тухайн арга хэмжээг хэрэгжүүлэхтэй холбоотойгоор хамтрагч байгууллагуудыг удирдлага, </w:t>
      </w:r>
      <w:r w:rsidR="00F041B3" w:rsidRPr="008364A7">
        <w:rPr>
          <w:rFonts w:ascii="Arial" w:eastAsia="Times New Roman" w:hAnsi="Arial" w:cs="Arial"/>
          <w:sz w:val="24"/>
          <w:szCs w:val="24"/>
        </w:rPr>
        <w:lastRenderedPageBreak/>
        <w:t>зохион байгуулалтаар хангаж, үр дүнтэй хамтран ажиллах, эргэх уялдаа холбоог сайжруулах, үр дүнг нэгтгэн тайлагнах;</w:t>
      </w:r>
    </w:p>
    <w:p w14:paraId="51705B7E" w14:textId="63B5E8FC" w:rsidR="00FE3D10" w:rsidRPr="008364A7" w:rsidRDefault="008E029B" w:rsidP="003213B0">
      <w:pPr>
        <w:tabs>
          <w:tab w:val="left" w:pos="720"/>
          <w:tab w:val="left" w:pos="993"/>
        </w:tabs>
        <w:spacing w:before="240" w:after="120" w:line="240" w:lineRule="auto"/>
        <w:ind w:firstLine="709"/>
        <w:jc w:val="both"/>
        <w:textAlignment w:val="baseline"/>
        <w:rPr>
          <w:rFonts w:ascii="Arial" w:eastAsia="Times New Roman" w:hAnsi="Arial" w:cs="Arial"/>
          <w:b/>
          <w:sz w:val="24"/>
          <w:szCs w:val="24"/>
        </w:rPr>
      </w:pPr>
      <w:r w:rsidRPr="008364A7">
        <w:rPr>
          <w:rFonts w:ascii="Arial" w:hAnsi="Arial" w:cs="Arial"/>
          <w:b/>
          <w:bCs/>
          <w:sz w:val="24"/>
          <w:szCs w:val="24"/>
        </w:rPr>
        <w:t>3</w:t>
      </w:r>
      <w:r w:rsidR="00FE3D10" w:rsidRPr="008364A7">
        <w:rPr>
          <w:rFonts w:ascii="Arial" w:hAnsi="Arial" w:cs="Arial"/>
          <w:b/>
          <w:bCs/>
          <w:sz w:val="24"/>
          <w:szCs w:val="24"/>
        </w:rPr>
        <w:t>.</w:t>
      </w:r>
      <w:r w:rsidR="00FE3D10" w:rsidRPr="008364A7">
        <w:rPr>
          <w:rFonts w:ascii="Arial" w:eastAsia="Times New Roman" w:hAnsi="Arial" w:cs="Arial"/>
          <w:b/>
          <w:sz w:val="24"/>
          <w:szCs w:val="24"/>
        </w:rPr>
        <w:t>Бодлогын зорилт, арга хэмжээний хэрэгжилтийн тайлагналыг сайжруулах хүрээнд:</w:t>
      </w:r>
    </w:p>
    <w:p w14:paraId="77E47766" w14:textId="411654D5" w:rsidR="00FE3D10" w:rsidRPr="008364A7" w:rsidRDefault="00FE3D10" w:rsidP="00FE3D10">
      <w:pPr>
        <w:tabs>
          <w:tab w:val="left" w:pos="720"/>
          <w:tab w:val="left" w:pos="993"/>
        </w:tabs>
        <w:spacing w:after="120" w:line="240" w:lineRule="auto"/>
        <w:ind w:firstLine="709"/>
        <w:jc w:val="both"/>
        <w:textAlignment w:val="baseline"/>
        <w:rPr>
          <w:rFonts w:ascii="Arial" w:eastAsia="Times New Roman" w:hAnsi="Arial" w:cs="Arial"/>
          <w:sz w:val="24"/>
          <w:szCs w:val="24"/>
        </w:rPr>
      </w:pPr>
      <w:r w:rsidRPr="008364A7">
        <w:rPr>
          <w:rFonts w:ascii="Arial" w:eastAsia="Times New Roman" w:hAnsi="Arial" w:cs="Arial"/>
          <w:b/>
          <w:sz w:val="24"/>
          <w:szCs w:val="24"/>
        </w:rPr>
        <w:t xml:space="preserve"> </w:t>
      </w:r>
      <w:r w:rsidRPr="008364A7">
        <w:rPr>
          <w:rFonts w:ascii="Arial" w:eastAsia="Times New Roman" w:hAnsi="Arial" w:cs="Arial"/>
          <w:b/>
          <w:sz w:val="24"/>
          <w:szCs w:val="24"/>
        </w:rPr>
        <w:tab/>
      </w:r>
      <w:r w:rsidRPr="008364A7">
        <w:rPr>
          <w:rFonts w:ascii="Arial" w:eastAsia="Times New Roman" w:hAnsi="Arial" w:cs="Arial"/>
          <w:b/>
          <w:sz w:val="24"/>
          <w:szCs w:val="24"/>
        </w:rPr>
        <w:tab/>
      </w:r>
      <w:r w:rsidR="003A30D5" w:rsidRPr="008364A7">
        <w:rPr>
          <w:rFonts w:ascii="Arial" w:eastAsia="Times New Roman" w:hAnsi="Arial" w:cs="Arial"/>
          <w:sz w:val="24"/>
          <w:szCs w:val="24"/>
        </w:rPr>
        <w:t>3</w:t>
      </w:r>
      <w:r w:rsidRPr="008364A7">
        <w:rPr>
          <w:rFonts w:ascii="Arial" w:eastAsia="Times New Roman" w:hAnsi="Arial" w:cs="Arial"/>
          <w:sz w:val="24"/>
          <w:szCs w:val="24"/>
        </w:rPr>
        <w:t>.1.Монгол Улсыг 2021-2025 онд хөгжүүлэх таван жилийн үндсэн чиглэлийн хэрэгжилтийг Засгийн газрын үйл ажиллагааны хөтөлбөр, Улсын хөгжлийн жилийн төлөвлөгөөний хэрэгжилттэй уялдуулан тайлагнаж, бодлогын үр дүн, үр нөлөөг үнэлж, дүгнэж байх;</w:t>
      </w:r>
    </w:p>
    <w:p w14:paraId="3C7E602C" w14:textId="2AD3223C" w:rsidR="00FE3D10" w:rsidRPr="008364A7" w:rsidRDefault="003A30D5" w:rsidP="00FE3D10">
      <w:pPr>
        <w:spacing w:after="120" w:line="240" w:lineRule="auto"/>
        <w:ind w:firstLine="1418"/>
        <w:jc w:val="both"/>
        <w:textAlignment w:val="baseline"/>
        <w:rPr>
          <w:rFonts w:ascii="Arial" w:hAnsi="Arial" w:cs="Arial"/>
          <w:sz w:val="24"/>
          <w:szCs w:val="24"/>
        </w:rPr>
      </w:pPr>
      <w:r w:rsidRPr="008364A7">
        <w:rPr>
          <w:rFonts w:ascii="Arial" w:hAnsi="Arial" w:cs="Arial"/>
          <w:sz w:val="24"/>
          <w:szCs w:val="24"/>
        </w:rPr>
        <w:t>3</w:t>
      </w:r>
      <w:r w:rsidR="00FE3D10" w:rsidRPr="008364A7">
        <w:rPr>
          <w:rFonts w:ascii="Arial" w:hAnsi="Arial" w:cs="Arial"/>
          <w:sz w:val="24"/>
          <w:szCs w:val="24"/>
        </w:rPr>
        <w:t>.2.</w:t>
      </w:r>
      <w:r w:rsidR="003F7752" w:rsidRPr="008364A7">
        <w:rPr>
          <w:rFonts w:ascii="Arial" w:hAnsi="Arial" w:cs="Arial"/>
          <w:sz w:val="24"/>
          <w:szCs w:val="24"/>
          <w:shd w:val="clear" w:color="auto" w:fill="FFFFFF"/>
        </w:rPr>
        <w:t>Бодлогыг хэрэгжүүлэгч байгууллага х</w:t>
      </w:r>
      <w:r w:rsidR="00717E90" w:rsidRPr="008364A7">
        <w:rPr>
          <w:rFonts w:ascii="Arial" w:hAnsi="Arial" w:cs="Arial"/>
          <w:sz w:val="24"/>
          <w:szCs w:val="24"/>
          <w:shd w:val="clear" w:color="auto" w:fill="FFFFFF"/>
        </w:rPr>
        <w:t>өгжлийн бодлогын баримт бичигт тусгасан зорилго, зорилтыг хэрэгжүүлэх төсөл, арга хэмжээний санхүүжилт, хэрэгжилтийн хүрсэн үр дүнг бүрэн, тодорхой тайлагнаж, нотлох баримтад тулгуурласан хяналт-шинжилгээ, үнэлгээг хийх боломжийг бүрдүүлэх</w:t>
      </w:r>
      <w:r w:rsidR="00FE3D10" w:rsidRPr="008364A7">
        <w:rPr>
          <w:rFonts w:ascii="Arial" w:hAnsi="Arial" w:cs="Arial"/>
          <w:sz w:val="24"/>
          <w:szCs w:val="24"/>
        </w:rPr>
        <w:t xml:space="preserve">; </w:t>
      </w:r>
    </w:p>
    <w:p w14:paraId="125A5608" w14:textId="631C39E2" w:rsidR="00FE3D10" w:rsidRDefault="003A30D5" w:rsidP="00FE3D10">
      <w:pPr>
        <w:spacing w:after="120" w:line="240" w:lineRule="auto"/>
        <w:ind w:firstLine="1418"/>
        <w:jc w:val="both"/>
        <w:textAlignment w:val="baseline"/>
        <w:rPr>
          <w:rFonts w:ascii="Arial" w:eastAsia="Verdana" w:hAnsi="Arial" w:cs="Arial"/>
          <w:sz w:val="24"/>
          <w:szCs w:val="24"/>
        </w:rPr>
      </w:pPr>
      <w:r w:rsidRPr="008364A7">
        <w:rPr>
          <w:rFonts w:ascii="Arial" w:hAnsi="Arial" w:cs="Arial"/>
          <w:sz w:val="24"/>
          <w:szCs w:val="24"/>
        </w:rPr>
        <w:t>3</w:t>
      </w:r>
      <w:r w:rsidR="00FE3D10" w:rsidRPr="008364A7">
        <w:rPr>
          <w:rFonts w:ascii="Arial" w:hAnsi="Arial" w:cs="Arial"/>
          <w:sz w:val="24"/>
          <w:szCs w:val="24"/>
        </w:rPr>
        <w:t>.</w:t>
      </w:r>
      <w:r w:rsidRPr="008364A7">
        <w:rPr>
          <w:rFonts w:ascii="Arial" w:hAnsi="Arial" w:cs="Arial"/>
          <w:sz w:val="24"/>
          <w:szCs w:val="24"/>
        </w:rPr>
        <w:t>3</w:t>
      </w:r>
      <w:r w:rsidR="00FE3D10" w:rsidRPr="008364A7">
        <w:rPr>
          <w:rFonts w:ascii="Arial" w:hAnsi="Arial" w:cs="Arial"/>
          <w:sz w:val="24"/>
          <w:szCs w:val="24"/>
        </w:rPr>
        <w:t>.</w:t>
      </w:r>
      <w:r w:rsidR="00FE3D10" w:rsidRPr="008364A7">
        <w:rPr>
          <w:rFonts w:ascii="Arial" w:eastAsia="Verdana" w:hAnsi="Arial" w:cs="Arial"/>
          <w:sz w:val="24"/>
          <w:szCs w:val="24"/>
        </w:rPr>
        <w:t xml:space="preserve">Үндсэн хэрэгжүүлэгч байгууллага </w:t>
      </w:r>
      <w:r w:rsidR="004D1885" w:rsidRPr="008364A7">
        <w:rPr>
          <w:rFonts w:ascii="Arial" w:eastAsia="Verdana" w:hAnsi="Arial" w:cs="Arial"/>
          <w:sz w:val="24"/>
          <w:szCs w:val="24"/>
        </w:rPr>
        <w:t>тухайн арга хэмжээний хэрэгжилт, үр дүн</w:t>
      </w:r>
      <w:r w:rsidR="007D2082" w:rsidRPr="008364A7">
        <w:rPr>
          <w:rFonts w:ascii="Arial" w:eastAsia="Verdana" w:hAnsi="Arial" w:cs="Arial"/>
          <w:sz w:val="24"/>
          <w:szCs w:val="24"/>
        </w:rPr>
        <w:t>,</w:t>
      </w:r>
      <w:r w:rsidR="00FE3D10" w:rsidRPr="008364A7">
        <w:rPr>
          <w:rFonts w:ascii="Arial" w:eastAsia="Verdana" w:hAnsi="Arial" w:cs="Arial"/>
          <w:sz w:val="24"/>
          <w:szCs w:val="24"/>
        </w:rPr>
        <w:t xml:space="preserve"> санхүүжилтийн гүйцэтгэлий</w:t>
      </w:r>
      <w:r w:rsidR="004D1885" w:rsidRPr="008364A7">
        <w:rPr>
          <w:rFonts w:ascii="Arial" w:eastAsia="Verdana" w:hAnsi="Arial" w:cs="Arial"/>
          <w:sz w:val="24"/>
          <w:szCs w:val="24"/>
        </w:rPr>
        <w:t>г</w:t>
      </w:r>
      <w:r w:rsidR="00FE3D10" w:rsidRPr="008364A7">
        <w:rPr>
          <w:rFonts w:ascii="Arial" w:eastAsia="Verdana" w:hAnsi="Arial" w:cs="Arial"/>
          <w:sz w:val="24"/>
          <w:szCs w:val="24"/>
        </w:rPr>
        <w:t xml:space="preserve"> нэгтгэн тайлагнах; </w:t>
      </w:r>
    </w:p>
    <w:p w14:paraId="055AC04A" w14:textId="7BC3850C" w:rsidR="00176030" w:rsidRDefault="00176030" w:rsidP="00176030">
      <w:pPr>
        <w:spacing w:after="120" w:line="240" w:lineRule="auto"/>
        <w:jc w:val="both"/>
        <w:textAlignment w:val="baseline"/>
        <w:rPr>
          <w:rFonts w:ascii="Arial" w:eastAsia="Verdana" w:hAnsi="Arial" w:cs="Arial"/>
          <w:sz w:val="24"/>
          <w:szCs w:val="24"/>
        </w:rPr>
      </w:pPr>
      <w:r>
        <w:rPr>
          <w:rFonts w:ascii="Arial" w:eastAsia="Verdana" w:hAnsi="Arial" w:cs="Arial"/>
          <w:sz w:val="24"/>
          <w:szCs w:val="24"/>
        </w:rPr>
        <w:tab/>
        <w:t>Монгол Улсыг 2021-202</w:t>
      </w:r>
      <w:r w:rsidR="00FA7A87">
        <w:rPr>
          <w:rFonts w:ascii="Arial" w:eastAsia="Verdana" w:hAnsi="Arial" w:cs="Arial"/>
          <w:sz w:val="24"/>
          <w:szCs w:val="24"/>
        </w:rPr>
        <w:t>5</w:t>
      </w:r>
      <w:r>
        <w:rPr>
          <w:rFonts w:ascii="Arial" w:eastAsia="Verdana" w:hAnsi="Arial" w:cs="Arial"/>
          <w:sz w:val="24"/>
          <w:szCs w:val="24"/>
        </w:rPr>
        <w:t xml:space="preserve"> </w:t>
      </w:r>
      <w:r w:rsidR="00FA7A87">
        <w:rPr>
          <w:rFonts w:ascii="Arial" w:eastAsia="Verdana" w:hAnsi="Arial" w:cs="Arial"/>
          <w:sz w:val="24"/>
          <w:szCs w:val="24"/>
        </w:rPr>
        <w:t xml:space="preserve">онд </w:t>
      </w:r>
      <w:r>
        <w:rPr>
          <w:rFonts w:ascii="Arial" w:eastAsia="Verdana" w:hAnsi="Arial" w:cs="Arial"/>
          <w:sz w:val="24"/>
          <w:szCs w:val="24"/>
        </w:rPr>
        <w:t>хөгжүүлэх таван жилийн үндсэн чиглэлийн гүйцэтгэлийн тайлан</w:t>
      </w:r>
      <w:r w:rsidR="00FA7A87">
        <w:rPr>
          <w:rFonts w:ascii="Arial" w:eastAsia="Verdana" w:hAnsi="Arial" w:cs="Arial"/>
          <w:sz w:val="24"/>
          <w:szCs w:val="24"/>
        </w:rPr>
        <w:t>тай</w:t>
      </w:r>
      <w:r>
        <w:rPr>
          <w:rFonts w:ascii="Arial" w:eastAsia="Verdana" w:hAnsi="Arial" w:cs="Arial"/>
          <w:sz w:val="24"/>
          <w:szCs w:val="24"/>
        </w:rPr>
        <w:t xml:space="preserve"> дараах (</w:t>
      </w:r>
      <w:r>
        <w:rPr>
          <w:rFonts w:ascii="Arial" w:eastAsia="Verdana" w:hAnsi="Arial" w:cs="Arial"/>
          <w:sz w:val="24"/>
          <w:szCs w:val="24"/>
          <w:lang w:val="en-US"/>
        </w:rPr>
        <w:t>QR)</w:t>
      </w:r>
      <w:r>
        <w:rPr>
          <w:rFonts w:ascii="Arial" w:eastAsia="Verdana" w:hAnsi="Arial" w:cs="Arial"/>
          <w:sz w:val="24"/>
          <w:szCs w:val="24"/>
        </w:rPr>
        <w:t xml:space="preserve"> кодоор нэвтрэн танилцана уу.</w:t>
      </w:r>
    </w:p>
    <w:p w14:paraId="65B27570" w14:textId="77777777" w:rsidR="00421DD8" w:rsidRDefault="00421DD8" w:rsidP="00176030">
      <w:pPr>
        <w:spacing w:after="120" w:line="240" w:lineRule="auto"/>
        <w:jc w:val="both"/>
        <w:textAlignment w:val="baseline"/>
        <w:rPr>
          <w:rFonts w:ascii="Arial" w:eastAsia="Verdana" w:hAnsi="Arial" w:cs="Arial"/>
          <w:sz w:val="24"/>
          <w:szCs w:val="24"/>
        </w:rPr>
      </w:pPr>
    </w:p>
    <w:p w14:paraId="41FF263B" w14:textId="0C088E33" w:rsidR="00421DD8" w:rsidRPr="008364A7" w:rsidRDefault="002E7642" w:rsidP="00176030">
      <w:pPr>
        <w:spacing w:after="120" w:line="240" w:lineRule="auto"/>
        <w:jc w:val="both"/>
        <w:textAlignment w:val="baseline"/>
        <w:rPr>
          <w:rFonts w:ascii="Arial" w:eastAsia="Verdana" w:hAnsi="Arial" w:cs="Arial"/>
          <w:sz w:val="24"/>
          <w:szCs w:val="24"/>
        </w:rPr>
      </w:pPr>
      <w:r>
        <w:rPr>
          <w:rFonts w:ascii="Arial" w:eastAsia="Verdana" w:hAnsi="Arial" w:cs="Arial"/>
          <w:noProof/>
          <w:sz w:val="24"/>
          <w:szCs w:val="24"/>
          <w:lang w:val="en-US" w:eastAsia="ko-KR"/>
          <w14:ligatures w14:val="standardContextual"/>
        </w:rPr>
        <w:drawing>
          <wp:inline distT="0" distB="0" distL="0" distR="0" wp14:anchorId="3F43E0D1" wp14:editId="4D50646F">
            <wp:extent cx="1085850" cy="1085850"/>
            <wp:effectExtent l="0" t="0" r="0" b="0"/>
            <wp:docPr id="110471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17168" name="Picture 110471716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14:paraId="16FD948B" w14:textId="77777777" w:rsidR="00717E90" w:rsidRPr="008364A7" w:rsidRDefault="00717E90" w:rsidP="00BE375D">
      <w:pPr>
        <w:spacing w:after="120" w:line="240" w:lineRule="auto"/>
        <w:ind w:firstLine="720"/>
        <w:contextualSpacing/>
        <w:jc w:val="both"/>
        <w:rPr>
          <w:rFonts w:ascii="Arial" w:eastAsia="Verdana" w:hAnsi="Arial" w:cs="Arial"/>
          <w:sz w:val="24"/>
          <w:szCs w:val="24"/>
        </w:rPr>
      </w:pPr>
    </w:p>
    <w:p w14:paraId="63A3C925" w14:textId="77777777" w:rsidR="00320B9E" w:rsidRDefault="00320B9E" w:rsidP="008B7824">
      <w:pPr>
        <w:spacing w:after="120" w:line="240" w:lineRule="auto"/>
        <w:contextualSpacing/>
        <w:jc w:val="center"/>
        <w:rPr>
          <w:rFonts w:ascii="Arial" w:eastAsia="Verdana" w:hAnsi="Arial" w:cs="Arial"/>
          <w:sz w:val="24"/>
          <w:szCs w:val="24"/>
        </w:rPr>
      </w:pPr>
    </w:p>
    <w:p w14:paraId="2E415AC1" w14:textId="77777777" w:rsidR="00940863" w:rsidRPr="008364A7" w:rsidRDefault="00940863" w:rsidP="008B7824">
      <w:pPr>
        <w:spacing w:after="120" w:line="240" w:lineRule="auto"/>
        <w:contextualSpacing/>
        <w:jc w:val="center"/>
        <w:rPr>
          <w:rFonts w:ascii="Arial" w:eastAsia="Verdana" w:hAnsi="Arial" w:cs="Arial"/>
          <w:sz w:val="24"/>
          <w:szCs w:val="24"/>
        </w:rPr>
      </w:pPr>
    </w:p>
    <w:p w14:paraId="2BD69CB9" w14:textId="5CE5C926" w:rsidR="00FA6DD9" w:rsidRPr="00225CA6" w:rsidRDefault="00225CA6" w:rsidP="008B7824">
      <w:pPr>
        <w:spacing w:after="120" w:line="240" w:lineRule="auto"/>
        <w:contextualSpacing/>
        <w:jc w:val="center"/>
        <w:rPr>
          <w:rFonts w:ascii="Arial" w:eastAsia="Verdana" w:hAnsi="Arial" w:cs="Arial"/>
          <w:sz w:val="24"/>
          <w:szCs w:val="24"/>
          <w:lang w:val="en-US"/>
        </w:rPr>
      </w:pPr>
      <w:r>
        <w:rPr>
          <w:rFonts w:ascii="Arial" w:eastAsia="Verdana" w:hAnsi="Arial" w:cs="Arial"/>
          <w:sz w:val="24"/>
          <w:szCs w:val="24"/>
        </w:rPr>
        <w:t>----- оОо -----</w:t>
      </w:r>
    </w:p>
    <w:sectPr w:rsidR="00FA6DD9" w:rsidRPr="00225CA6" w:rsidSect="000B63E0">
      <w:footerReference w:type="default" r:id="rId15"/>
      <w:pgSz w:w="11906" w:h="16838" w:code="9"/>
      <w:pgMar w:top="1138" w:right="850" w:bottom="850" w:left="141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D2E4E" w14:textId="77777777" w:rsidR="002302D6" w:rsidRPr="00C02A0B" w:rsidRDefault="002302D6">
      <w:pPr>
        <w:spacing w:after="0" w:line="240" w:lineRule="auto"/>
      </w:pPr>
      <w:r w:rsidRPr="00C02A0B">
        <w:separator/>
      </w:r>
    </w:p>
  </w:endnote>
  <w:endnote w:type="continuationSeparator" w:id="0">
    <w:p w14:paraId="4373CCF9" w14:textId="77777777" w:rsidR="002302D6" w:rsidRPr="00C02A0B" w:rsidRDefault="002302D6">
      <w:pPr>
        <w:spacing w:after="0" w:line="240" w:lineRule="auto"/>
      </w:pPr>
      <w:r w:rsidRPr="00C02A0B">
        <w:continuationSeparator/>
      </w:r>
    </w:p>
  </w:endnote>
  <w:endnote w:type="continuationNotice" w:id="1">
    <w:p w14:paraId="155F8B6F" w14:textId="77777777" w:rsidR="002302D6" w:rsidRPr="00C02A0B" w:rsidRDefault="00230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맑은 고딕">
    <w:charset w:val="81"/>
    <w:family w:val="auto"/>
    <w:pitch w:val="variable"/>
    <w:sig w:usb0="9000002F" w:usb1="29D77CFB" w:usb2="00000012" w:usb3="00000000" w:csb0="0008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748214"/>
      <w:docPartObj>
        <w:docPartGallery w:val="Page Numbers (Bottom of Page)"/>
        <w:docPartUnique/>
      </w:docPartObj>
    </w:sdtPr>
    <w:sdtEndPr>
      <w:rPr>
        <w:color w:val="000000" w:themeColor="text1"/>
      </w:rPr>
    </w:sdtEndPr>
    <w:sdtContent>
      <w:p w14:paraId="3BF660F6" w14:textId="77777777" w:rsidR="0083428C" w:rsidRPr="00C02A0B" w:rsidRDefault="00A7145F">
        <w:pPr>
          <w:pStyle w:val="Footer"/>
          <w:jc w:val="center"/>
          <w:rPr>
            <w:color w:val="000000" w:themeColor="text1"/>
          </w:rPr>
        </w:pPr>
        <w:r w:rsidRPr="00C02A0B">
          <w:rPr>
            <w:rFonts w:ascii="Arial" w:hAnsi="Arial" w:cs="Arial"/>
            <w:color w:val="000000" w:themeColor="text1"/>
          </w:rPr>
          <w:fldChar w:fldCharType="begin"/>
        </w:r>
        <w:r w:rsidRPr="00C02A0B">
          <w:rPr>
            <w:rFonts w:ascii="Arial" w:hAnsi="Arial" w:cs="Arial"/>
            <w:color w:val="000000" w:themeColor="text1"/>
          </w:rPr>
          <w:instrText xml:space="preserve"> PAGE   \* MERGEFORMAT </w:instrText>
        </w:r>
        <w:r w:rsidRPr="00C02A0B">
          <w:rPr>
            <w:rFonts w:ascii="Arial" w:hAnsi="Arial" w:cs="Arial"/>
            <w:color w:val="000000" w:themeColor="text1"/>
          </w:rPr>
          <w:fldChar w:fldCharType="separate"/>
        </w:r>
        <w:r w:rsidR="00B231C8">
          <w:rPr>
            <w:rFonts w:ascii="Arial" w:hAnsi="Arial" w:cs="Arial"/>
            <w:noProof/>
            <w:color w:val="000000" w:themeColor="text1"/>
          </w:rPr>
          <w:t>2</w:t>
        </w:r>
        <w:r w:rsidRPr="00C02A0B">
          <w:rPr>
            <w:rFonts w:ascii="Arial" w:hAnsi="Arial" w:cs="Arial"/>
            <w:color w:val="000000" w:themeColor="text1"/>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E9680" w14:textId="77777777" w:rsidR="002302D6" w:rsidRPr="00C02A0B" w:rsidRDefault="002302D6">
      <w:pPr>
        <w:spacing w:after="0" w:line="240" w:lineRule="auto"/>
      </w:pPr>
      <w:r w:rsidRPr="00C02A0B">
        <w:separator/>
      </w:r>
    </w:p>
  </w:footnote>
  <w:footnote w:type="continuationSeparator" w:id="0">
    <w:p w14:paraId="227ACBFB" w14:textId="77777777" w:rsidR="002302D6" w:rsidRPr="00C02A0B" w:rsidRDefault="002302D6">
      <w:pPr>
        <w:spacing w:after="0" w:line="240" w:lineRule="auto"/>
      </w:pPr>
      <w:r w:rsidRPr="00C02A0B">
        <w:continuationSeparator/>
      </w:r>
    </w:p>
  </w:footnote>
  <w:footnote w:type="continuationNotice" w:id="1">
    <w:p w14:paraId="260B1BBF" w14:textId="77777777" w:rsidR="002302D6" w:rsidRPr="00C02A0B" w:rsidRDefault="002302D6">
      <w:pPr>
        <w:spacing w:after="0" w:line="240" w:lineRule="auto"/>
      </w:pPr>
    </w:p>
  </w:footnote>
  <w:footnote w:id="2">
    <w:p w14:paraId="0F0EF922" w14:textId="77777777" w:rsidR="00003E52" w:rsidRPr="00C02A0B" w:rsidRDefault="00003E52" w:rsidP="00C53B2C">
      <w:pPr>
        <w:pStyle w:val="paragraph"/>
        <w:spacing w:before="0" w:beforeAutospacing="0" w:after="0" w:afterAutospacing="0"/>
        <w:jc w:val="both"/>
        <w:textAlignment w:val="baseline"/>
        <w:rPr>
          <w:rStyle w:val="eop"/>
          <w:rFonts w:ascii="Arial" w:eastAsiaTheme="majorEastAsia" w:hAnsi="Arial" w:cs="Arial"/>
          <w:i/>
          <w:iCs/>
          <w:sz w:val="16"/>
          <w:szCs w:val="16"/>
        </w:rPr>
      </w:pPr>
      <w:r w:rsidRPr="00C02A0B">
        <w:rPr>
          <w:rStyle w:val="FootnoteReference"/>
          <w:rFonts w:ascii="Arial" w:hAnsi="Arial" w:cs="Arial"/>
          <w:i/>
          <w:iCs/>
          <w:sz w:val="16"/>
          <w:szCs w:val="16"/>
        </w:rPr>
        <w:footnoteRef/>
      </w:r>
      <w:r w:rsidRPr="00C02A0B">
        <w:rPr>
          <w:rFonts w:ascii="Arial" w:hAnsi="Arial" w:cs="Arial"/>
          <w:i/>
          <w:iCs/>
          <w:sz w:val="16"/>
          <w:szCs w:val="16"/>
        </w:rPr>
        <w:t xml:space="preserve"> </w:t>
      </w:r>
      <w:r w:rsidRPr="00C02A0B">
        <w:rPr>
          <w:rStyle w:val="normaltextrun"/>
          <w:rFonts w:ascii="Arial" w:eastAsiaTheme="majorEastAsia" w:hAnsi="Arial" w:cs="Arial"/>
          <w:i/>
          <w:iCs/>
          <w:color w:val="000000" w:themeColor="text1"/>
          <w:sz w:val="16"/>
          <w:szCs w:val="16"/>
        </w:rPr>
        <w:t xml:space="preserve">Хяналт-шинжилгээ, үнэлгээний шалгуур үзүүлэлт, хүрэх түвшинд тусгагдсан </w:t>
      </w:r>
      <w:r w:rsidRPr="00C02A0B">
        <w:rPr>
          <w:rStyle w:val="normaltextrun"/>
          <w:rFonts w:ascii="Arial" w:eastAsiaTheme="majorEastAsia" w:hAnsi="Arial" w:cs="Arial"/>
          <w:i/>
          <w:iCs/>
          <w:sz w:val="16"/>
          <w:szCs w:val="16"/>
        </w:rPr>
        <w:t>15 болон 18 дахь “Бүлэг дүүргэлт (боловсролын бүх түвшнээр)” шалгуур үзүүлэлт давхцаж байгаа болно.</w:t>
      </w:r>
      <w:r w:rsidRPr="00C02A0B">
        <w:rPr>
          <w:rStyle w:val="eop"/>
          <w:rFonts w:ascii="Arial" w:eastAsiaTheme="majorEastAsia" w:hAnsi="Arial" w:cs="Arial"/>
          <w:i/>
          <w:iCs/>
          <w:sz w:val="16"/>
          <w:szCs w:val="16"/>
        </w:rPr>
        <w:t> </w:t>
      </w:r>
    </w:p>
    <w:p w14:paraId="44FD1C85" w14:textId="4C783510" w:rsidR="00003E52" w:rsidRPr="00C02A0B" w:rsidRDefault="00003E52" w:rsidP="00C53B2C">
      <w:pPr>
        <w:pStyle w:val="FootnoteText"/>
        <w:rPr>
          <w:rFonts w:ascii="Arial" w:hAnsi="Arial" w:cs="Arial"/>
          <w:i/>
          <w:iCs/>
          <w:sz w:val="16"/>
          <w:szCs w:val="16"/>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59A5"/>
    <w:multiLevelType w:val="hybridMultilevel"/>
    <w:tmpl w:val="A574C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936D67"/>
    <w:multiLevelType w:val="hybridMultilevel"/>
    <w:tmpl w:val="FE50D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BE5708"/>
    <w:multiLevelType w:val="hybridMultilevel"/>
    <w:tmpl w:val="1A382BD2"/>
    <w:lvl w:ilvl="0" w:tplc="3064EDB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FC082A"/>
    <w:multiLevelType w:val="hybridMultilevel"/>
    <w:tmpl w:val="D7D47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AB33F1"/>
    <w:multiLevelType w:val="hybridMultilevel"/>
    <w:tmpl w:val="E1843EB0"/>
    <w:lvl w:ilvl="0" w:tplc="3064EDB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B0B957"/>
    <w:multiLevelType w:val="hybridMultilevel"/>
    <w:tmpl w:val="511AD412"/>
    <w:lvl w:ilvl="0" w:tplc="409AD8DA">
      <w:start w:val="1"/>
      <w:numFmt w:val="decimal"/>
      <w:lvlText w:val="%1."/>
      <w:lvlJc w:val="left"/>
      <w:pPr>
        <w:ind w:left="1080" w:hanging="360"/>
      </w:pPr>
    </w:lvl>
    <w:lvl w:ilvl="1" w:tplc="DB32CF56">
      <w:start w:val="1"/>
      <w:numFmt w:val="lowerLetter"/>
      <w:lvlText w:val="%2."/>
      <w:lvlJc w:val="left"/>
      <w:pPr>
        <w:ind w:left="1800" w:hanging="360"/>
      </w:pPr>
    </w:lvl>
    <w:lvl w:ilvl="2" w:tplc="A9605638">
      <w:start w:val="1"/>
      <w:numFmt w:val="lowerRoman"/>
      <w:lvlText w:val="%3."/>
      <w:lvlJc w:val="right"/>
      <w:pPr>
        <w:ind w:left="2520" w:hanging="180"/>
      </w:pPr>
    </w:lvl>
    <w:lvl w:ilvl="3" w:tplc="2348FF26">
      <w:start w:val="1"/>
      <w:numFmt w:val="decimal"/>
      <w:lvlText w:val="%4."/>
      <w:lvlJc w:val="left"/>
      <w:pPr>
        <w:ind w:left="3240" w:hanging="360"/>
      </w:pPr>
    </w:lvl>
    <w:lvl w:ilvl="4" w:tplc="1F76512C">
      <w:start w:val="1"/>
      <w:numFmt w:val="lowerLetter"/>
      <w:lvlText w:val="%5."/>
      <w:lvlJc w:val="left"/>
      <w:pPr>
        <w:ind w:left="3960" w:hanging="360"/>
      </w:pPr>
    </w:lvl>
    <w:lvl w:ilvl="5" w:tplc="7F008DB4">
      <w:start w:val="1"/>
      <w:numFmt w:val="lowerRoman"/>
      <w:lvlText w:val="%6."/>
      <w:lvlJc w:val="right"/>
      <w:pPr>
        <w:ind w:left="4680" w:hanging="180"/>
      </w:pPr>
    </w:lvl>
    <w:lvl w:ilvl="6" w:tplc="D9D091BC">
      <w:start w:val="1"/>
      <w:numFmt w:val="decimal"/>
      <w:lvlText w:val="%7."/>
      <w:lvlJc w:val="left"/>
      <w:pPr>
        <w:ind w:left="5400" w:hanging="360"/>
      </w:pPr>
    </w:lvl>
    <w:lvl w:ilvl="7" w:tplc="52AE6D3C">
      <w:start w:val="1"/>
      <w:numFmt w:val="lowerLetter"/>
      <w:lvlText w:val="%8."/>
      <w:lvlJc w:val="left"/>
      <w:pPr>
        <w:ind w:left="6120" w:hanging="360"/>
      </w:pPr>
    </w:lvl>
    <w:lvl w:ilvl="8" w:tplc="0BAE517A">
      <w:start w:val="1"/>
      <w:numFmt w:val="lowerRoman"/>
      <w:lvlText w:val="%9."/>
      <w:lvlJc w:val="right"/>
      <w:pPr>
        <w:ind w:left="6840" w:hanging="180"/>
      </w:pPr>
    </w:lvl>
  </w:abstractNum>
  <w:abstractNum w:abstractNumId="6">
    <w:nsid w:val="1B8B691B"/>
    <w:multiLevelType w:val="hybridMultilevel"/>
    <w:tmpl w:val="B05C47C2"/>
    <w:lvl w:ilvl="0" w:tplc="31DAEAF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8E3DE8"/>
    <w:multiLevelType w:val="multilevel"/>
    <w:tmpl w:val="390A8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7209DC"/>
    <w:multiLevelType w:val="hybridMultilevel"/>
    <w:tmpl w:val="B92C3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C32B6A"/>
    <w:multiLevelType w:val="hybridMultilevel"/>
    <w:tmpl w:val="8DB87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32742D"/>
    <w:multiLevelType w:val="hybridMultilevel"/>
    <w:tmpl w:val="7DEA0D7C"/>
    <w:lvl w:ilvl="0" w:tplc="0409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44C740D3"/>
    <w:multiLevelType w:val="hybridMultilevel"/>
    <w:tmpl w:val="534E3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435598"/>
    <w:multiLevelType w:val="hybridMultilevel"/>
    <w:tmpl w:val="038205C8"/>
    <w:lvl w:ilvl="0" w:tplc="3064EDB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A06AAF"/>
    <w:multiLevelType w:val="hybridMultilevel"/>
    <w:tmpl w:val="121E48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74604A"/>
    <w:multiLevelType w:val="hybridMultilevel"/>
    <w:tmpl w:val="9F343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28423B"/>
    <w:multiLevelType w:val="hybridMultilevel"/>
    <w:tmpl w:val="AF643E74"/>
    <w:lvl w:ilvl="0" w:tplc="4E54837A">
      <w:start w:val="1"/>
      <w:numFmt w:val="decimal"/>
      <w:lvlText w:val="%1."/>
      <w:lvlJc w:val="left"/>
      <w:pPr>
        <w:ind w:left="1320" w:hanging="360"/>
      </w:pPr>
      <w:rPr>
        <w:rFonts w:ascii="Arial" w:hAnsi="Arial" w:cs="Arial" w:hint="default"/>
        <w:sz w:val="22"/>
        <w:szCs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5CD770F5"/>
    <w:multiLevelType w:val="hybridMultilevel"/>
    <w:tmpl w:val="DC9CE1C0"/>
    <w:lvl w:ilvl="0" w:tplc="04090011">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60725157"/>
    <w:multiLevelType w:val="hybridMultilevel"/>
    <w:tmpl w:val="5866A44A"/>
    <w:lvl w:ilvl="0" w:tplc="04500001">
      <w:start w:val="1"/>
      <w:numFmt w:val="bullet"/>
      <w:lvlText w:val=""/>
      <w:lvlJc w:val="left"/>
      <w:pPr>
        <w:ind w:left="1287" w:hanging="360"/>
      </w:pPr>
      <w:rPr>
        <w:rFonts w:ascii="Symbol" w:hAnsi="Symbol" w:hint="default"/>
      </w:rPr>
    </w:lvl>
    <w:lvl w:ilvl="1" w:tplc="04500003" w:tentative="1">
      <w:start w:val="1"/>
      <w:numFmt w:val="bullet"/>
      <w:lvlText w:val="o"/>
      <w:lvlJc w:val="left"/>
      <w:pPr>
        <w:ind w:left="2007" w:hanging="360"/>
      </w:pPr>
      <w:rPr>
        <w:rFonts w:ascii="Courier New" w:hAnsi="Courier New" w:cs="Courier New" w:hint="default"/>
      </w:rPr>
    </w:lvl>
    <w:lvl w:ilvl="2" w:tplc="04500005" w:tentative="1">
      <w:start w:val="1"/>
      <w:numFmt w:val="bullet"/>
      <w:lvlText w:val=""/>
      <w:lvlJc w:val="left"/>
      <w:pPr>
        <w:ind w:left="2727" w:hanging="360"/>
      </w:pPr>
      <w:rPr>
        <w:rFonts w:ascii="Wingdings" w:hAnsi="Wingdings" w:hint="default"/>
      </w:rPr>
    </w:lvl>
    <w:lvl w:ilvl="3" w:tplc="04500001" w:tentative="1">
      <w:start w:val="1"/>
      <w:numFmt w:val="bullet"/>
      <w:lvlText w:val=""/>
      <w:lvlJc w:val="left"/>
      <w:pPr>
        <w:ind w:left="3447" w:hanging="360"/>
      </w:pPr>
      <w:rPr>
        <w:rFonts w:ascii="Symbol" w:hAnsi="Symbol" w:hint="default"/>
      </w:rPr>
    </w:lvl>
    <w:lvl w:ilvl="4" w:tplc="04500003" w:tentative="1">
      <w:start w:val="1"/>
      <w:numFmt w:val="bullet"/>
      <w:lvlText w:val="o"/>
      <w:lvlJc w:val="left"/>
      <w:pPr>
        <w:ind w:left="4167" w:hanging="360"/>
      </w:pPr>
      <w:rPr>
        <w:rFonts w:ascii="Courier New" w:hAnsi="Courier New" w:cs="Courier New" w:hint="default"/>
      </w:rPr>
    </w:lvl>
    <w:lvl w:ilvl="5" w:tplc="04500005" w:tentative="1">
      <w:start w:val="1"/>
      <w:numFmt w:val="bullet"/>
      <w:lvlText w:val=""/>
      <w:lvlJc w:val="left"/>
      <w:pPr>
        <w:ind w:left="4887" w:hanging="360"/>
      </w:pPr>
      <w:rPr>
        <w:rFonts w:ascii="Wingdings" w:hAnsi="Wingdings" w:hint="default"/>
      </w:rPr>
    </w:lvl>
    <w:lvl w:ilvl="6" w:tplc="04500001" w:tentative="1">
      <w:start w:val="1"/>
      <w:numFmt w:val="bullet"/>
      <w:lvlText w:val=""/>
      <w:lvlJc w:val="left"/>
      <w:pPr>
        <w:ind w:left="5607" w:hanging="360"/>
      </w:pPr>
      <w:rPr>
        <w:rFonts w:ascii="Symbol" w:hAnsi="Symbol" w:hint="default"/>
      </w:rPr>
    </w:lvl>
    <w:lvl w:ilvl="7" w:tplc="04500003" w:tentative="1">
      <w:start w:val="1"/>
      <w:numFmt w:val="bullet"/>
      <w:lvlText w:val="o"/>
      <w:lvlJc w:val="left"/>
      <w:pPr>
        <w:ind w:left="6327" w:hanging="360"/>
      </w:pPr>
      <w:rPr>
        <w:rFonts w:ascii="Courier New" w:hAnsi="Courier New" w:cs="Courier New" w:hint="default"/>
      </w:rPr>
    </w:lvl>
    <w:lvl w:ilvl="8" w:tplc="04500005" w:tentative="1">
      <w:start w:val="1"/>
      <w:numFmt w:val="bullet"/>
      <w:lvlText w:val=""/>
      <w:lvlJc w:val="left"/>
      <w:pPr>
        <w:ind w:left="7047" w:hanging="360"/>
      </w:pPr>
      <w:rPr>
        <w:rFonts w:ascii="Wingdings" w:hAnsi="Wingdings" w:hint="default"/>
      </w:rPr>
    </w:lvl>
  </w:abstractNum>
  <w:abstractNum w:abstractNumId="18">
    <w:nsid w:val="690F35A1"/>
    <w:multiLevelType w:val="hybridMultilevel"/>
    <w:tmpl w:val="267A5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9616F7E"/>
    <w:multiLevelType w:val="hybridMultilevel"/>
    <w:tmpl w:val="E514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52913"/>
    <w:multiLevelType w:val="hybridMultilevel"/>
    <w:tmpl w:val="FD3ED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9B5AAC"/>
    <w:multiLevelType w:val="hybridMultilevel"/>
    <w:tmpl w:val="947E3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7D6AB67"/>
    <w:multiLevelType w:val="hybridMultilevel"/>
    <w:tmpl w:val="22161F0E"/>
    <w:lvl w:ilvl="0" w:tplc="E10C2F4E">
      <w:start w:val="1"/>
      <w:numFmt w:val="decimal"/>
      <w:lvlText w:val="%1."/>
      <w:lvlJc w:val="left"/>
      <w:pPr>
        <w:ind w:left="1080" w:hanging="360"/>
      </w:pPr>
      <w:rPr>
        <w:rFonts w:ascii="Arial" w:hAnsi="Arial" w:hint="default"/>
      </w:rPr>
    </w:lvl>
    <w:lvl w:ilvl="1" w:tplc="51AA7566">
      <w:start w:val="1"/>
      <w:numFmt w:val="lowerLetter"/>
      <w:lvlText w:val="%2."/>
      <w:lvlJc w:val="left"/>
      <w:pPr>
        <w:ind w:left="1440" w:hanging="360"/>
      </w:pPr>
    </w:lvl>
    <w:lvl w:ilvl="2" w:tplc="497EE0A0">
      <w:start w:val="1"/>
      <w:numFmt w:val="lowerRoman"/>
      <w:lvlText w:val="%3."/>
      <w:lvlJc w:val="right"/>
      <w:pPr>
        <w:ind w:left="2160" w:hanging="180"/>
      </w:pPr>
    </w:lvl>
    <w:lvl w:ilvl="3" w:tplc="D6DA1790">
      <w:start w:val="1"/>
      <w:numFmt w:val="decimal"/>
      <w:lvlText w:val="%4."/>
      <w:lvlJc w:val="left"/>
      <w:pPr>
        <w:ind w:left="2880" w:hanging="360"/>
      </w:pPr>
    </w:lvl>
    <w:lvl w:ilvl="4" w:tplc="44DE7660">
      <w:start w:val="1"/>
      <w:numFmt w:val="lowerLetter"/>
      <w:lvlText w:val="%5."/>
      <w:lvlJc w:val="left"/>
      <w:pPr>
        <w:ind w:left="3600" w:hanging="360"/>
      </w:pPr>
    </w:lvl>
    <w:lvl w:ilvl="5" w:tplc="A86A565C">
      <w:start w:val="1"/>
      <w:numFmt w:val="lowerRoman"/>
      <w:lvlText w:val="%6."/>
      <w:lvlJc w:val="right"/>
      <w:pPr>
        <w:ind w:left="4320" w:hanging="180"/>
      </w:pPr>
    </w:lvl>
    <w:lvl w:ilvl="6" w:tplc="6820FE04">
      <w:start w:val="1"/>
      <w:numFmt w:val="decimal"/>
      <w:lvlText w:val="%7."/>
      <w:lvlJc w:val="left"/>
      <w:pPr>
        <w:ind w:left="5040" w:hanging="360"/>
      </w:pPr>
    </w:lvl>
    <w:lvl w:ilvl="7" w:tplc="8F124864">
      <w:start w:val="1"/>
      <w:numFmt w:val="lowerLetter"/>
      <w:lvlText w:val="%8."/>
      <w:lvlJc w:val="left"/>
      <w:pPr>
        <w:ind w:left="5760" w:hanging="360"/>
      </w:pPr>
    </w:lvl>
    <w:lvl w:ilvl="8" w:tplc="96B292CE">
      <w:start w:val="1"/>
      <w:numFmt w:val="lowerRoman"/>
      <w:lvlText w:val="%9."/>
      <w:lvlJc w:val="right"/>
      <w:pPr>
        <w:ind w:left="6480" w:hanging="180"/>
      </w:pPr>
    </w:lvl>
  </w:abstractNum>
  <w:abstractNum w:abstractNumId="23">
    <w:nsid w:val="7C324C51"/>
    <w:multiLevelType w:val="hybridMultilevel"/>
    <w:tmpl w:val="FB9E66C6"/>
    <w:lvl w:ilvl="0" w:tplc="3064EDBE">
      <w:start w:val="1"/>
      <w:numFmt w:val="bullet"/>
      <w:lvlText w:val="-"/>
      <w:lvlJc w:val="left"/>
      <w:pPr>
        <w:ind w:left="1080" w:hanging="360"/>
      </w:pPr>
      <w:rPr>
        <w:rFonts w:ascii="Arial" w:hAnsi="Arial" w:hint="default"/>
        <w:color w:val="auto"/>
      </w:rPr>
    </w:lvl>
    <w:lvl w:ilvl="1" w:tplc="FFFFFFFF">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22"/>
  </w:num>
  <w:num w:numId="2">
    <w:abstractNumId w:val="5"/>
  </w:num>
  <w:num w:numId="3">
    <w:abstractNumId w:val="7"/>
  </w:num>
  <w:num w:numId="4">
    <w:abstractNumId w:val="15"/>
  </w:num>
  <w:num w:numId="5">
    <w:abstractNumId w:val="23"/>
  </w:num>
  <w:num w:numId="6">
    <w:abstractNumId w:val="2"/>
  </w:num>
  <w:num w:numId="7">
    <w:abstractNumId w:val="4"/>
  </w:num>
  <w:num w:numId="8">
    <w:abstractNumId w:val="13"/>
  </w:num>
  <w:num w:numId="9">
    <w:abstractNumId w:val="10"/>
  </w:num>
  <w:num w:numId="10">
    <w:abstractNumId w:val="16"/>
  </w:num>
  <w:num w:numId="11">
    <w:abstractNumId w:val="19"/>
  </w:num>
  <w:num w:numId="12">
    <w:abstractNumId w:val="0"/>
  </w:num>
  <w:num w:numId="13">
    <w:abstractNumId w:val="12"/>
  </w:num>
  <w:num w:numId="14">
    <w:abstractNumId w:val="1"/>
  </w:num>
  <w:num w:numId="15">
    <w:abstractNumId w:val="11"/>
  </w:num>
  <w:num w:numId="16">
    <w:abstractNumId w:val="21"/>
  </w:num>
  <w:num w:numId="17">
    <w:abstractNumId w:val="9"/>
  </w:num>
  <w:num w:numId="18">
    <w:abstractNumId w:val="20"/>
  </w:num>
  <w:num w:numId="19">
    <w:abstractNumId w:val="18"/>
  </w:num>
  <w:num w:numId="20">
    <w:abstractNumId w:val="14"/>
  </w:num>
  <w:num w:numId="21">
    <w:abstractNumId w:val="3"/>
  </w:num>
  <w:num w:numId="22">
    <w:abstractNumId w:val="6"/>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22"/>
    <w:rsid w:val="0000195C"/>
    <w:rsid w:val="0000260C"/>
    <w:rsid w:val="0000332C"/>
    <w:rsid w:val="000038E2"/>
    <w:rsid w:val="00003C1B"/>
    <w:rsid w:val="00003E52"/>
    <w:rsid w:val="00005475"/>
    <w:rsid w:val="00011846"/>
    <w:rsid w:val="00012437"/>
    <w:rsid w:val="00012B66"/>
    <w:rsid w:val="0001334E"/>
    <w:rsid w:val="0001405F"/>
    <w:rsid w:val="00014752"/>
    <w:rsid w:val="00014C09"/>
    <w:rsid w:val="000160AB"/>
    <w:rsid w:val="000161E7"/>
    <w:rsid w:val="00016F8F"/>
    <w:rsid w:val="00021718"/>
    <w:rsid w:val="00021F14"/>
    <w:rsid w:val="00022746"/>
    <w:rsid w:val="0002387B"/>
    <w:rsid w:val="00024E9D"/>
    <w:rsid w:val="00025067"/>
    <w:rsid w:val="000258DD"/>
    <w:rsid w:val="000261C1"/>
    <w:rsid w:val="000267AB"/>
    <w:rsid w:val="000268B8"/>
    <w:rsid w:val="00031AD3"/>
    <w:rsid w:val="0003329F"/>
    <w:rsid w:val="0003352D"/>
    <w:rsid w:val="000338EA"/>
    <w:rsid w:val="00034841"/>
    <w:rsid w:val="00034A09"/>
    <w:rsid w:val="00034C31"/>
    <w:rsid w:val="00035E38"/>
    <w:rsid w:val="00037693"/>
    <w:rsid w:val="00040B10"/>
    <w:rsid w:val="00040E9B"/>
    <w:rsid w:val="000410EA"/>
    <w:rsid w:val="00041482"/>
    <w:rsid w:val="00041EC2"/>
    <w:rsid w:val="00041EC9"/>
    <w:rsid w:val="00041F74"/>
    <w:rsid w:val="00042DEE"/>
    <w:rsid w:val="00043636"/>
    <w:rsid w:val="0004373B"/>
    <w:rsid w:val="000438DF"/>
    <w:rsid w:val="00044203"/>
    <w:rsid w:val="000444F6"/>
    <w:rsid w:val="000446F5"/>
    <w:rsid w:val="0004522C"/>
    <w:rsid w:val="000460CC"/>
    <w:rsid w:val="0004634E"/>
    <w:rsid w:val="000467D8"/>
    <w:rsid w:val="00051289"/>
    <w:rsid w:val="00052629"/>
    <w:rsid w:val="0005342A"/>
    <w:rsid w:val="000552F9"/>
    <w:rsid w:val="00055639"/>
    <w:rsid w:val="00055CF3"/>
    <w:rsid w:val="0005615D"/>
    <w:rsid w:val="000561C4"/>
    <w:rsid w:val="000578C1"/>
    <w:rsid w:val="0006038E"/>
    <w:rsid w:val="000614AA"/>
    <w:rsid w:val="00061780"/>
    <w:rsid w:val="00061D79"/>
    <w:rsid w:val="000629D4"/>
    <w:rsid w:val="00062B5E"/>
    <w:rsid w:val="00063CC3"/>
    <w:rsid w:val="00064D04"/>
    <w:rsid w:val="0006514A"/>
    <w:rsid w:val="000660A8"/>
    <w:rsid w:val="00066928"/>
    <w:rsid w:val="00067F47"/>
    <w:rsid w:val="00067FC2"/>
    <w:rsid w:val="00070E5B"/>
    <w:rsid w:val="00071085"/>
    <w:rsid w:val="000710B3"/>
    <w:rsid w:val="00071290"/>
    <w:rsid w:val="000724D1"/>
    <w:rsid w:val="00072E1E"/>
    <w:rsid w:val="00073133"/>
    <w:rsid w:val="00073139"/>
    <w:rsid w:val="000731E5"/>
    <w:rsid w:val="000735D0"/>
    <w:rsid w:val="00073843"/>
    <w:rsid w:val="00073BA7"/>
    <w:rsid w:val="0007442A"/>
    <w:rsid w:val="000759BC"/>
    <w:rsid w:val="00075BFE"/>
    <w:rsid w:val="000768FC"/>
    <w:rsid w:val="00076E8D"/>
    <w:rsid w:val="00077726"/>
    <w:rsid w:val="00077B62"/>
    <w:rsid w:val="000814E1"/>
    <w:rsid w:val="00082234"/>
    <w:rsid w:val="000822B5"/>
    <w:rsid w:val="00083063"/>
    <w:rsid w:val="00083155"/>
    <w:rsid w:val="00084AFD"/>
    <w:rsid w:val="0008617A"/>
    <w:rsid w:val="0009053B"/>
    <w:rsid w:val="00090EFE"/>
    <w:rsid w:val="00091C00"/>
    <w:rsid w:val="00092D5B"/>
    <w:rsid w:val="00092FCD"/>
    <w:rsid w:val="00093851"/>
    <w:rsid w:val="00094E57"/>
    <w:rsid w:val="00094FAE"/>
    <w:rsid w:val="00095092"/>
    <w:rsid w:val="00095F9F"/>
    <w:rsid w:val="000968B1"/>
    <w:rsid w:val="00097717"/>
    <w:rsid w:val="00097CE7"/>
    <w:rsid w:val="000A0803"/>
    <w:rsid w:val="000A09CD"/>
    <w:rsid w:val="000A1809"/>
    <w:rsid w:val="000A1F80"/>
    <w:rsid w:val="000A2AD2"/>
    <w:rsid w:val="000A3A63"/>
    <w:rsid w:val="000A4296"/>
    <w:rsid w:val="000A4D3D"/>
    <w:rsid w:val="000A4DC1"/>
    <w:rsid w:val="000A5315"/>
    <w:rsid w:val="000A54C6"/>
    <w:rsid w:val="000A59F7"/>
    <w:rsid w:val="000A671B"/>
    <w:rsid w:val="000A6D7A"/>
    <w:rsid w:val="000B010B"/>
    <w:rsid w:val="000B0292"/>
    <w:rsid w:val="000B030C"/>
    <w:rsid w:val="000B147E"/>
    <w:rsid w:val="000B18F0"/>
    <w:rsid w:val="000B2EAD"/>
    <w:rsid w:val="000B35F6"/>
    <w:rsid w:val="000B379E"/>
    <w:rsid w:val="000B4B3D"/>
    <w:rsid w:val="000B50AC"/>
    <w:rsid w:val="000B63E0"/>
    <w:rsid w:val="000B66E1"/>
    <w:rsid w:val="000B6FBB"/>
    <w:rsid w:val="000B71DC"/>
    <w:rsid w:val="000B72FB"/>
    <w:rsid w:val="000C03C7"/>
    <w:rsid w:val="000C0425"/>
    <w:rsid w:val="000C0872"/>
    <w:rsid w:val="000C0DCB"/>
    <w:rsid w:val="000C1B62"/>
    <w:rsid w:val="000C1C9D"/>
    <w:rsid w:val="000C2D71"/>
    <w:rsid w:val="000C3A02"/>
    <w:rsid w:val="000C3C05"/>
    <w:rsid w:val="000C3CE0"/>
    <w:rsid w:val="000C4278"/>
    <w:rsid w:val="000C4B4D"/>
    <w:rsid w:val="000C519A"/>
    <w:rsid w:val="000C5F12"/>
    <w:rsid w:val="000C6288"/>
    <w:rsid w:val="000C6355"/>
    <w:rsid w:val="000C646F"/>
    <w:rsid w:val="000C7033"/>
    <w:rsid w:val="000D05D7"/>
    <w:rsid w:val="000D0AE0"/>
    <w:rsid w:val="000D121D"/>
    <w:rsid w:val="000D1B67"/>
    <w:rsid w:val="000D1F0F"/>
    <w:rsid w:val="000D28E8"/>
    <w:rsid w:val="000D414F"/>
    <w:rsid w:val="000D4377"/>
    <w:rsid w:val="000D455E"/>
    <w:rsid w:val="000D45AE"/>
    <w:rsid w:val="000D471F"/>
    <w:rsid w:val="000D4DD8"/>
    <w:rsid w:val="000D5176"/>
    <w:rsid w:val="000D558D"/>
    <w:rsid w:val="000D5DDF"/>
    <w:rsid w:val="000E068B"/>
    <w:rsid w:val="000E0D07"/>
    <w:rsid w:val="000E0E13"/>
    <w:rsid w:val="000E1FEB"/>
    <w:rsid w:val="000E274C"/>
    <w:rsid w:val="000E2A1B"/>
    <w:rsid w:val="000E2F53"/>
    <w:rsid w:val="000E2F80"/>
    <w:rsid w:val="000E31FD"/>
    <w:rsid w:val="000E3341"/>
    <w:rsid w:val="000E34CD"/>
    <w:rsid w:val="000E5A07"/>
    <w:rsid w:val="000E61D2"/>
    <w:rsid w:val="000E66E0"/>
    <w:rsid w:val="000E7657"/>
    <w:rsid w:val="000F08E6"/>
    <w:rsid w:val="000F09E2"/>
    <w:rsid w:val="000F171E"/>
    <w:rsid w:val="000F1F27"/>
    <w:rsid w:val="000F24AB"/>
    <w:rsid w:val="000F2947"/>
    <w:rsid w:val="000F2DE7"/>
    <w:rsid w:val="000F3049"/>
    <w:rsid w:val="000F310E"/>
    <w:rsid w:val="000F3524"/>
    <w:rsid w:val="000F35C5"/>
    <w:rsid w:val="000F3BBA"/>
    <w:rsid w:val="000F478B"/>
    <w:rsid w:val="000F605B"/>
    <w:rsid w:val="000F678B"/>
    <w:rsid w:val="000F7356"/>
    <w:rsid w:val="000F7573"/>
    <w:rsid w:val="000F7902"/>
    <w:rsid w:val="000F7B66"/>
    <w:rsid w:val="00100862"/>
    <w:rsid w:val="00100B0B"/>
    <w:rsid w:val="00100C8E"/>
    <w:rsid w:val="0010119F"/>
    <w:rsid w:val="001012D2"/>
    <w:rsid w:val="00101B16"/>
    <w:rsid w:val="00101DF9"/>
    <w:rsid w:val="00101F47"/>
    <w:rsid w:val="00102063"/>
    <w:rsid w:val="00103235"/>
    <w:rsid w:val="00103CC5"/>
    <w:rsid w:val="00104D92"/>
    <w:rsid w:val="001051A7"/>
    <w:rsid w:val="001061DE"/>
    <w:rsid w:val="00106616"/>
    <w:rsid w:val="00107441"/>
    <w:rsid w:val="001119FE"/>
    <w:rsid w:val="00111A03"/>
    <w:rsid w:val="001136A3"/>
    <w:rsid w:val="00113788"/>
    <w:rsid w:val="00113937"/>
    <w:rsid w:val="00113AD4"/>
    <w:rsid w:val="0011510F"/>
    <w:rsid w:val="001152D0"/>
    <w:rsid w:val="00115E3A"/>
    <w:rsid w:val="00115E9C"/>
    <w:rsid w:val="00116461"/>
    <w:rsid w:val="00116829"/>
    <w:rsid w:val="00116C61"/>
    <w:rsid w:val="00117944"/>
    <w:rsid w:val="00122287"/>
    <w:rsid w:val="001227FD"/>
    <w:rsid w:val="00122D00"/>
    <w:rsid w:val="00124346"/>
    <w:rsid w:val="001253D7"/>
    <w:rsid w:val="001260A5"/>
    <w:rsid w:val="001273A6"/>
    <w:rsid w:val="001277EA"/>
    <w:rsid w:val="00127AF1"/>
    <w:rsid w:val="00131A2C"/>
    <w:rsid w:val="001320F4"/>
    <w:rsid w:val="0013229F"/>
    <w:rsid w:val="0013297F"/>
    <w:rsid w:val="00132EED"/>
    <w:rsid w:val="00133341"/>
    <w:rsid w:val="001334BC"/>
    <w:rsid w:val="00134659"/>
    <w:rsid w:val="00134F8D"/>
    <w:rsid w:val="00135003"/>
    <w:rsid w:val="001352D9"/>
    <w:rsid w:val="001353C7"/>
    <w:rsid w:val="00135B59"/>
    <w:rsid w:val="00136CF0"/>
    <w:rsid w:val="00140174"/>
    <w:rsid w:val="00140B55"/>
    <w:rsid w:val="00140E16"/>
    <w:rsid w:val="00141986"/>
    <w:rsid w:val="00141B06"/>
    <w:rsid w:val="00141D7B"/>
    <w:rsid w:val="00142292"/>
    <w:rsid w:val="0014241B"/>
    <w:rsid w:val="00143185"/>
    <w:rsid w:val="001436DF"/>
    <w:rsid w:val="001443AC"/>
    <w:rsid w:val="0014474D"/>
    <w:rsid w:val="00144750"/>
    <w:rsid w:val="00144A9C"/>
    <w:rsid w:val="001457AB"/>
    <w:rsid w:val="001463B0"/>
    <w:rsid w:val="0014648C"/>
    <w:rsid w:val="0014713D"/>
    <w:rsid w:val="001473A3"/>
    <w:rsid w:val="0015045C"/>
    <w:rsid w:val="00150A30"/>
    <w:rsid w:val="00150B5E"/>
    <w:rsid w:val="00151455"/>
    <w:rsid w:val="00151582"/>
    <w:rsid w:val="001517B6"/>
    <w:rsid w:val="001519DD"/>
    <w:rsid w:val="001520C7"/>
    <w:rsid w:val="00152165"/>
    <w:rsid w:val="0015247F"/>
    <w:rsid w:val="0015269D"/>
    <w:rsid w:val="00152773"/>
    <w:rsid w:val="00152970"/>
    <w:rsid w:val="001547EC"/>
    <w:rsid w:val="00155567"/>
    <w:rsid w:val="0015655E"/>
    <w:rsid w:val="00156729"/>
    <w:rsid w:val="0015687E"/>
    <w:rsid w:val="00157187"/>
    <w:rsid w:val="0016056B"/>
    <w:rsid w:val="0016057B"/>
    <w:rsid w:val="00160670"/>
    <w:rsid w:val="00160F55"/>
    <w:rsid w:val="00161497"/>
    <w:rsid w:val="00163CC7"/>
    <w:rsid w:val="0016471D"/>
    <w:rsid w:val="00164A2E"/>
    <w:rsid w:val="00164BA6"/>
    <w:rsid w:val="00164C91"/>
    <w:rsid w:val="00165137"/>
    <w:rsid w:val="00166A96"/>
    <w:rsid w:val="00166D4D"/>
    <w:rsid w:val="001709A4"/>
    <w:rsid w:val="00171076"/>
    <w:rsid w:val="00171545"/>
    <w:rsid w:val="001716B4"/>
    <w:rsid w:val="00171D08"/>
    <w:rsid w:val="00171FD1"/>
    <w:rsid w:val="00173798"/>
    <w:rsid w:val="001742BC"/>
    <w:rsid w:val="00174E9D"/>
    <w:rsid w:val="00174F2A"/>
    <w:rsid w:val="0017593E"/>
    <w:rsid w:val="00175E8E"/>
    <w:rsid w:val="00175FA0"/>
    <w:rsid w:val="00176030"/>
    <w:rsid w:val="001763EF"/>
    <w:rsid w:val="00176477"/>
    <w:rsid w:val="00176D33"/>
    <w:rsid w:val="00177E52"/>
    <w:rsid w:val="001809D9"/>
    <w:rsid w:val="00180CF6"/>
    <w:rsid w:val="001816A3"/>
    <w:rsid w:val="00181F56"/>
    <w:rsid w:val="00182054"/>
    <w:rsid w:val="00182404"/>
    <w:rsid w:val="00185DCC"/>
    <w:rsid w:val="00187C4D"/>
    <w:rsid w:val="00190210"/>
    <w:rsid w:val="001916A1"/>
    <w:rsid w:val="0019207C"/>
    <w:rsid w:val="00193098"/>
    <w:rsid w:val="0019390A"/>
    <w:rsid w:val="0019427B"/>
    <w:rsid w:val="00195030"/>
    <w:rsid w:val="0019583E"/>
    <w:rsid w:val="00195B0C"/>
    <w:rsid w:val="001964A9"/>
    <w:rsid w:val="00196616"/>
    <w:rsid w:val="001A0907"/>
    <w:rsid w:val="001A24D7"/>
    <w:rsid w:val="001A2E3E"/>
    <w:rsid w:val="001A3249"/>
    <w:rsid w:val="001A60BD"/>
    <w:rsid w:val="001A73FE"/>
    <w:rsid w:val="001B0E5A"/>
    <w:rsid w:val="001B1102"/>
    <w:rsid w:val="001B135D"/>
    <w:rsid w:val="001B2110"/>
    <w:rsid w:val="001B2669"/>
    <w:rsid w:val="001B2B3A"/>
    <w:rsid w:val="001B37C0"/>
    <w:rsid w:val="001B43D9"/>
    <w:rsid w:val="001B4C34"/>
    <w:rsid w:val="001B541F"/>
    <w:rsid w:val="001B6D89"/>
    <w:rsid w:val="001B779B"/>
    <w:rsid w:val="001B7E69"/>
    <w:rsid w:val="001B7FC3"/>
    <w:rsid w:val="001C128D"/>
    <w:rsid w:val="001C1CF3"/>
    <w:rsid w:val="001C3F17"/>
    <w:rsid w:val="001C4A5C"/>
    <w:rsid w:val="001C4CA6"/>
    <w:rsid w:val="001C65E7"/>
    <w:rsid w:val="001C6B8D"/>
    <w:rsid w:val="001C7EEE"/>
    <w:rsid w:val="001C7F74"/>
    <w:rsid w:val="001D0390"/>
    <w:rsid w:val="001D0575"/>
    <w:rsid w:val="001D05EA"/>
    <w:rsid w:val="001D1796"/>
    <w:rsid w:val="001D1B36"/>
    <w:rsid w:val="001D2837"/>
    <w:rsid w:val="001D337A"/>
    <w:rsid w:val="001D44BB"/>
    <w:rsid w:val="001D4623"/>
    <w:rsid w:val="001D48DE"/>
    <w:rsid w:val="001D78EB"/>
    <w:rsid w:val="001D7F43"/>
    <w:rsid w:val="001D7FF0"/>
    <w:rsid w:val="001E02E3"/>
    <w:rsid w:val="001E043A"/>
    <w:rsid w:val="001E075C"/>
    <w:rsid w:val="001E1C1F"/>
    <w:rsid w:val="001E3A12"/>
    <w:rsid w:val="001E4292"/>
    <w:rsid w:val="001E54E5"/>
    <w:rsid w:val="001E5C79"/>
    <w:rsid w:val="001E5F28"/>
    <w:rsid w:val="001E7184"/>
    <w:rsid w:val="001E7470"/>
    <w:rsid w:val="001F0392"/>
    <w:rsid w:val="001F099F"/>
    <w:rsid w:val="001F1625"/>
    <w:rsid w:val="001F1AED"/>
    <w:rsid w:val="001F1F20"/>
    <w:rsid w:val="001F21C2"/>
    <w:rsid w:val="001F2368"/>
    <w:rsid w:val="001F2831"/>
    <w:rsid w:val="001F2A88"/>
    <w:rsid w:val="001F463E"/>
    <w:rsid w:val="001F4B52"/>
    <w:rsid w:val="001F5D35"/>
    <w:rsid w:val="001F5FE5"/>
    <w:rsid w:val="001F61F2"/>
    <w:rsid w:val="001F6F1A"/>
    <w:rsid w:val="001F7768"/>
    <w:rsid w:val="001F778A"/>
    <w:rsid w:val="002001FB"/>
    <w:rsid w:val="002003A9"/>
    <w:rsid w:val="0020076B"/>
    <w:rsid w:val="00200932"/>
    <w:rsid w:val="00201BCD"/>
    <w:rsid w:val="002027A4"/>
    <w:rsid w:val="00203950"/>
    <w:rsid w:val="002044CA"/>
    <w:rsid w:val="002067BD"/>
    <w:rsid w:val="00206FA4"/>
    <w:rsid w:val="002071E2"/>
    <w:rsid w:val="002075BC"/>
    <w:rsid w:val="00210756"/>
    <w:rsid w:val="002108FA"/>
    <w:rsid w:val="002126F0"/>
    <w:rsid w:val="00212EC9"/>
    <w:rsid w:val="00213466"/>
    <w:rsid w:val="00213ABD"/>
    <w:rsid w:val="002148E8"/>
    <w:rsid w:val="00214FC9"/>
    <w:rsid w:val="0021504A"/>
    <w:rsid w:val="002161FE"/>
    <w:rsid w:val="00216E4D"/>
    <w:rsid w:val="002211D3"/>
    <w:rsid w:val="00221DBB"/>
    <w:rsid w:val="002226B0"/>
    <w:rsid w:val="00222966"/>
    <w:rsid w:val="002229DB"/>
    <w:rsid w:val="00222E45"/>
    <w:rsid w:val="00224571"/>
    <w:rsid w:val="0022481C"/>
    <w:rsid w:val="00225CA6"/>
    <w:rsid w:val="00225ECA"/>
    <w:rsid w:val="00226FD6"/>
    <w:rsid w:val="00227075"/>
    <w:rsid w:val="002279F2"/>
    <w:rsid w:val="002302D6"/>
    <w:rsid w:val="00230AAE"/>
    <w:rsid w:val="00230B67"/>
    <w:rsid w:val="002321D3"/>
    <w:rsid w:val="00233C38"/>
    <w:rsid w:val="00233FC7"/>
    <w:rsid w:val="00235423"/>
    <w:rsid w:val="002365DB"/>
    <w:rsid w:val="00236B20"/>
    <w:rsid w:val="002371F6"/>
    <w:rsid w:val="00237C56"/>
    <w:rsid w:val="002404B2"/>
    <w:rsid w:val="002408D0"/>
    <w:rsid w:val="00240CA2"/>
    <w:rsid w:val="00241DC8"/>
    <w:rsid w:val="00242052"/>
    <w:rsid w:val="00242329"/>
    <w:rsid w:val="00242E2D"/>
    <w:rsid w:val="002431D4"/>
    <w:rsid w:val="00243537"/>
    <w:rsid w:val="002438CC"/>
    <w:rsid w:val="00244416"/>
    <w:rsid w:val="0024481D"/>
    <w:rsid w:val="002450E9"/>
    <w:rsid w:val="0024559B"/>
    <w:rsid w:val="00245C25"/>
    <w:rsid w:val="002509B2"/>
    <w:rsid w:val="00250FE6"/>
    <w:rsid w:val="0025114A"/>
    <w:rsid w:val="002517F4"/>
    <w:rsid w:val="002522A0"/>
    <w:rsid w:val="00253334"/>
    <w:rsid w:val="002543BE"/>
    <w:rsid w:val="00254AE1"/>
    <w:rsid w:val="00254B1F"/>
    <w:rsid w:val="00254FC2"/>
    <w:rsid w:val="00255120"/>
    <w:rsid w:val="00255801"/>
    <w:rsid w:val="0025635C"/>
    <w:rsid w:val="00256D1A"/>
    <w:rsid w:val="00257286"/>
    <w:rsid w:val="00257F84"/>
    <w:rsid w:val="00260C5A"/>
    <w:rsid w:val="00262F9A"/>
    <w:rsid w:val="0026475A"/>
    <w:rsid w:val="0026505D"/>
    <w:rsid w:val="0026556E"/>
    <w:rsid w:val="00266AAC"/>
    <w:rsid w:val="00266B6A"/>
    <w:rsid w:val="00266E81"/>
    <w:rsid w:val="0026796D"/>
    <w:rsid w:val="00270402"/>
    <w:rsid w:val="002706BE"/>
    <w:rsid w:val="00270FBD"/>
    <w:rsid w:val="00271BC9"/>
    <w:rsid w:val="002723FF"/>
    <w:rsid w:val="002726B1"/>
    <w:rsid w:val="00272A1C"/>
    <w:rsid w:val="00273DE9"/>
    <w:rsid w:val="00274F6D"/>
    <w:rsid w:val="00275691"/>
    <w:rsid w:val="002761ED"/>
    <w:rsid w:val="00276B05"/>
    <w:rsid w:val="0027791F"/>
    <w:rsid w:val="0028045A"/>
    <w:rsid w:val="00280856"/>
    <w:rsid w:val="002811C5"/>
    <w:rsid w:val="00281956"/>
    <w:rsid w:val="00281E80"/>
    <w:rsid w:val="00282156"/>
    <w:rsid w:val="0028347E"/>
    <w:rsid w:val="0028419D"/>
    <w:rsid w:val="00284E46"/>
    <w:rsid w:val="002853DB"/>
    <w:rsid w:val="0028683E"/>
    <w:rsid w:val="00286C4F"/>
    <w:rsid w:val="00287239"/>
    <w:rsid w:val="00290B87"/>
    <w:rsid w:val="00291904"/>
    <w:rsid w:val="00292A49"/>
    <w:rsid w:val="002946C6"/>
    <w:rsid w:val="00294F5A"/>
    <w:rsid w:val="00295166"/>
    <w:rsid w:val="00295839"/>
    <w:rsid w:val="00296279"/>
    <w:rsid w:val="00297446"/>
    <w:rsid w:val="00297CF1"/>
    <w:rsid w:val="00297CF8"/>
    <w:rsid w:val="002A022B"/>
    <w:rsid w:val="002A09C9"/>
    <w:rsid w:val="002A0FEF"/>
    <w:rsid w:val="002A1B24"/>
    <w:rsid w:val="002A3420"/>
    <w:rsid w:val="002A36A1"/>
    <w:rsid w:val="002A3E7A"/>
    <w:rsid w:val="002A4397"/>
    <w:rsid w:val="002A51FB"/>
    <w:rsid w:val="002A5746"/>
    <w:rsid w:val="002A5F6B"/>
    <w:rsid w:val="002A6BA5"/>
    <w:rsid w:val="002A6CD8"/>
    <w:rsid w:val="002A7114"/>
    <w:rsid w:val="002A7512"/>
    <w:rsid w:val="002A7743"/>
    <w:rsid w:val="002A7993"/>
    <w:rsid w:val="002B04F9"/>
    <w:rsid w:val="002B0512"/>
    <w:rsid w:val="002B054A"/>
    <w:rsid w:val="002B0799"/>
    <w:rsid w:val="002B0B31"/>
    <w:rsid w:val="002B1888"/>
    <w:rsid w:val="002B25F0"/>
    <w:rsid w:val="002B3FE7"/>
    <w:rsid w:val="002B4028"/>
    <w:rsid w:val="002B514F"/>
    <w:rsid w:val="002B69AF"/>
    <w:rsid w:val="002C39B3"/>
    <w:rsid w:val="002C4925"/>
    <w:rsid w:val="002C4B2A"/>
    <w:rsid w:val="002C4CE4"/>
    <w:rsid w:val="002C52E4"/>
    <w:rsid w:val="002C6FF7"/>
    <w:rsid w:val="002C742F"/>
    <w:rsid w:val="002C75BF"/>
    <w:rsid w:val="002C7C8F"/>
    <w:rsid w:val="002C7DC6"/>
    <w:rsid w:val="002D084C"/>
    <w:rsid w:val="002D0C17"/>
    <w:rsid w:val="002D0C57"/>
    <w:rsid w:val="002D195F"/>
    <w:rsid w:val="002D2756"/>
    <w:rsid w:val="002D28DA"/>
    <w:rsid w:val="002D3305"/>
    <w:rsid w:val="002D3472"/>
    <w:rsid w:val="002D3B1B"/>
    <w:rsid w:val="002D4F5B"/>
    <w:rsid w:val="002D5616"/>
    <w:rsid w:val="002D56B1"/>
    <w:rsid w:val="002D5CC3"/>
    <w:rsid w:val="002D62A0"/>
    <w:rsid w:val="002D742C"/>
    <w:rsid w:val="002D747A"/>
    <w:rsid w:val="002D76C8"/>
    <w:rsid w:val="002D7CCD"/>
    <w:rsid w:val="002D7D17"/>
    <w:rsid w:val="002E1A51"/>
    <w:rsid w:val="002E1AD4"/>
    <w:rsid w:val="002E1B70"/>
    <w:rsid w:val="002E2804"/>
    <w:rsid w:val="002E3130"/>
    <w:rsid w:val="002E3C87"/>
    <w:rsid w:val="002E4708"/>
    <w:rsid w:val="002E5ECD"/>
    <w:rsid w:val="002E68D6"/>
    <w:rsid w:val="002E6FEA"/>
    <w:rsid w:val="002E7224"/>
    <w:rsid w:val="002E752E"/>
    <w:rsid w:val="002E7642"/>
    <w:rsid w:val="002E7762"/>
    <w:rsid w:val="002E7819"/>
    <w:rsid w:val="002F058E"/>
    <w:rsid w:val="002F115F"/>
    <w:rsid w:val="002F16D8"/>
    <w:rsid w:val="002F1ADE"/>
    <w:rsid w:val="002F1E05"/>
    <w:rsid w:val="002F2284"/>
    <w:rsid w:val="002F23BA"/>
    <w:rsid w:val="002F3271"/>
    <w:rsid w:val="002F42B5"/>
    <w:rsid w:val="002F4C9A"/>
    <w:rsid w:val="002F5065"/>
    <w:rsid w:val="003004FD"/>
    <w:rsid w:val="00300C79"/>
    <w:rsid w:val="003011AA"/>
    <w:rsid w:val="00302723"/>
    <w:rsid w:val="00302830"/>
    <w:rsid w:val="00303225"/>
    <w:rsid w:val="003042FC"/>
    <w:rsid w:val="003049BB"/>
    <w:rsid w:val="00305457"/>
    <w:rsid w:val="00305759"/>
    <w:rsid w:val="003057D0"/>
    <w:rsid w:val="0030633B"/>
    <w:rsid w:val="0030658F"/>
    <w:rsid w:val="00307ACD"/>
    <w:rsid w:val="003105AE"/>
    <w:rsid w:val="00312BD7"/>
    <w:rsid w:val="003131F6"/>
    <w:rsid w:val="00313782"/>
    <w:rsid w:val="00314B84"/>
    <w:rsid w:val="00315744"/>
    <w:rsid w:val="00315777"/>
    <w:rsid w:val="003170B1"/>
    <w:rsid w:val="00317C5B"/>
    <w:rsid w:val="00320146"/>
    <w:rsid w:val="00320B9E"/>
    <w:rsid w:val="003213B0"/>
    <w:rsid w:val="003225E4"/>
    <w:rsid w:val="00325649"/>
    <w:rsid w:val="00325F1B"/>
    <w:rsid w:val="00326743"/>
    <w:rsid w:val="00327F6F"/>
    <w:rsid w:val="00330D79"/>
    <w:rsid w:val="00331A73"/>
    <w:rsid w:val="003324AA"/>
    <w:rsid w:val="003326B4"/>
    <w:rsid w:val="0033345A"/>
    <w:rsid w:val="00333798"/>
    <w:rsid w:val="00333AE1"/>
    <w:rsid w:val="00333AE5"/>
    <w:rsid w:val="00334045"/>
    <w:rsid w:val="00336B38"/>
    <w:rsid w:val="0033786F"/>
    <w:rsid w:val="00337CFC"/>
    <w:rsid w:val="00341315"/>
    <w:rsid w:val="00342EF9"/>
    <w:rsid w:val="003432FD"/>
    <w:rsid w:val="00343BB7"/>
    <w:rsid w:val="00343E08"/>
    <w:rsid w:val="003442F9"/>
    <w:rsid w:val="003446B6"/>
    <w:rsid w:val="00344C0D"/>
    <w:rsid w:val="003456E3"/>
    <w:rsid w:val="003462DD"/>
    <w:rsid w:val="003469F1"/>
    <w:rsid w:val="00351706"/>
    <w:rsid w:val="0035194D"/>
    <w:rsid w:val="00352BC5"/>
    <w:rsid w:val="00352D70"/>
    <w:rsid w:val="00354C78"/>
    <w:rsid w:val="003565EB"/>
    <w:rsid w:val="003569C0"/>
    <w:rsid w:val="00356CB4"/>
    <w:rsid w:val="00357B95"/>
    <w:rsid w:val="003600C7"/>
    <w:rsid w:val="00361296"/>
    <w:rsid w:val="003625FB"/>
    <w:rsid w:val="003636F9"/>
    <w:rsid w:val="00364031"/>
    <w:rsid w:val="00364125"/>
    <w:rsid w:val="003645EB"/>
    <w:rsid w:val="003648AB"/>
    <w:rsid w:val="00364F7F"/>
    <w:rsid w:val="00364F8E"/>
    <w:rsid w:val="003654F9"/>
    <w:rsid w:val="00365959"/>
    <w:rsid w:val="00365DA2"/>
    <w:rsid w:val="00366A43"/>
    <w:rsid w:val="00367A24"/>
    <w:rsid w:val="00367BD9"/>
    <w:rsid w:val="00370C68"/>
    <w:rsid w:val="00371271"/>
    <w:rsid w:val="00372202"/>
    <w:rsid w:val="0037275A"/>
    <w:rsid w:val="003727E0"/>
    <w:rsid w:val="00372990"/>
    <w:rsid w:val="00372E8A"/>
    <w:rsid w:val="00372FDA"/>
    <w:rsid w:val="00373A31"/>
    <w:rsid w:val="00374063"/>
    <w:rsid w:val="00375E49"/>
    <w:rsid w:val="0037662D"/>
    <w:rsid w:val="00376F30"/>
    <w:rsid w:val="00377335"/>
    <w:rsid w:val="00377B9E"/>
    <w:rsid w:val="00380C49"/>
    <w:rsid w:val="00381A66"/>
    <w:rsid w:val="00382596"/>
    <w:rsid w:val="00382A7C"/>
    <w:rsid w:val="00386036"/>
    <w:rsid w:val="003906AA"/>
    <w:rsid w:val="00391257"/>
    <w:rsid w:val="00391581"/>
    <w:rsid w:val="00391CD7"/>
    <w:rsid w:val="0039225F"/>
    <w:rsid w:val="00392383"/>
    <w:rsid w:val="003932AC"/>
    <w:rsid w:val="003936DF"/>
    <w:rsid w:val="00393F00"/>
    <w:rsid w:val="00394E1F"/>
    <w:rsid w:val="003958A6"/>
    <w:rsid w:val="00396032"/>
    <w:rsid w:val="00396FE6"/>
    <w:rsid w:val="003974CE"/>
    <w:rsid w:val="00397BFB"/>
    <w:rsid w:val="003A13B7"/>
    <w:rsid w:val="003A14D3"/>
    <w:rsid w:val="003A2673"/>
    <w:rsid w:val="003A2E4F"/>
    <w:rsid w:val="003A301A"/>
    <w:rsid w:val="003A30D5"/>
    <w:rsid w:val="003A3469"/>
    <w:rsid w:val="003A5FB3"/>
    <w:rsid w:val="003A61F1"/>
    <w:rsid w:val="003A7AF8"/>
    <w:rsid w:val="003A7E4A"/>
    <w:rsid w:val="003A7F7C"/>
    <w:rsid w:val="003B0558"/>
    <w:rsid w:val="003B077C"/>
    <w:rsid w:val="003B1112"/>
    <w:rsid w:val="003B1741"/>
    <w:rsid w:val="003B196E"/>
    <w:rsid w:val="003B321F"/>
    <w:rsid w:val="003B3FCC"/>
    <w:rsid w:val="003B6B55"/>
    <w:rsid w:val="003B773B"/>
    <w:rsid w:val="003B78CA"/>
    <w:rsid w:val="003C01A3"/>
    <w:rsid w:val="003C0717"/>
    <w:rsid w:val="003C16B1"/>
    <w:rsid w:val="003C2C46"/>
    <w:rsid w:val="003C32A6"/>
    <w:rsid w:val="003C4AD7"/>
    <w:rsid w:val="003D0301"/>
    <w:rsid w:val="003D088E"/>
    <w:rsid w:val="003D0B36"/>
    <w:rsid w:val="003D0E38"/>
    <w:rsid w:val="003D110A"/>
    <w:rsid w:val="003D144D"/>
    <w:rsid w:val="003D1712"/>
    <w:rsid w:val="003D19A7"/>
    <w:rsid w:val="003D33F1"/>
    <w:rsid w:val="003D4DF8"/>
    <w:rsid w:val="003D5DBE"/>
    <w:rsid w:val="003D6B06"/>
    <w:rsid w:val="003E1411"/>
    <w:rsid w:val="003E1568"/>
    <w:rsid w:val="003E171E"/>
    <w:rsid w:val="003E23CE"/>
    <w:rsid w:val="003E28A0"/>
    <w:rsid w:val="003E2C19"/>
    <w:rsid w:val="003E3FAD"/>
    <w:rsid w:val="003E40CA"/>
    <w:rsid w:val="003E5394"/>
    <w:rsid w:val="003E58D7"/>
    <w:rsid w:val="003E5B57"/>
    <w:rsid w:val="003E6906"/>
    <w:rsid w:val="003E6BF3"/>
    <w:rsid w:val="003E7D40"/>
    <w:rsid w:val="003E7E5F"/>
    <w:rsid w:val="003F050C"/>
    <w:rsid w:val="003F13F7"/>
    <w:rsid w:val="003F1FFB"/>
    <w:rsid w:val="003F2305"/>
    <w:rsid w:val="003F2616"/>
    <w:rsid w:val="003F26DC"/>
    <w:rsid w:val="003F27C7"/>
    <w:rsid w:val="003F2A53"/>
    <w:rsid w:val="003F347D"/>
    <w:rsid w:val="003F3668"/>
    <w:rsid w:val="003F53F1"/>
    <w:rsid w:val="003F5829"/>
    <w:rsid w:val="003F649D"/>
    <w:rsid w:val="003F74AB"/>
    <w:rsid w:val="003F74CC"/>
    <w:rsid w:val="003F7752"/>
    <w:rsid w:val="003F7BE9"/>
    <w:rsid w:val="00400806"/>
    <w:rsid w:val="00401F5C"/>
    <w:rsid w:val="004024BE"/>
    <w:rsid w:val="00403086"/>
    <w:rsid w:val="004035E6"/>
    <w:rsid w:val="00404D5E"/>
    <w:rsid w:val="00404D7E"/>
    <w:rsid w:val="00407223"/>
    <w:rsid w:val="00407432"/>
    <w:rsid w:val="004079DF"/>
    <w:rsid w:val="00410EAF"/>
    <w:rsid w:val="004110E7"/>
    <w:rsid w:val="00412326"/>
    <w:rsid w:val="0041296D"/>
    <w:rsid w:val="00413371"/>
    <w:rsid w:val="0041342F"/>
    <w:rsid w:val="00413EE6"/>
    <w:rsid w:val="00414390"/>
    <w:rsid w:val="00414B2B"/>
    <w:rsid w:val="00414D92"/>
    <w:rsid w:val="00414DC7"/>
    <w:rsid w:val="004158EB"/>
    <w:rsid w:val="00415E78"/>
    <w:rsid w:val="00416A79"/>
    <w:rsid w:val="004176FB"/>
    <w:rsid w:val="004208B6"/>
    <w:rsid w:val="004208C5"/>
    <w:rsid w:val="004212A6"/>
    <w:rsid w:val="004212B0"/>
    <w:rsid w:val="00421345"/>
    <w:rsid w:val="00421920"/>
    <w:rsid w:val="00421C53"/>
    <w:rsid w:val="00421DD8"/>
    <w:rsid w:val="00422F42"/>
    <w:rsid w:val="0042381F"/>
    <w:rsid w:val="004239C3"/>
    <w:rsid w:val="00423F82"/>
    <w:rsid w:val="00424DE9"/>
    <w:rsid w:val="00424F06"/>
    <w:rsid w:val="0042763B"/>
    <w:rsid w:val="004302D3"/>
    <w:rsid w:val="004304E8"/>
    <w:rsid w:val="00430612"/>
    <w:rsid w:val="00431370"/>
    <w:rsid w:val="00432878"/>
    <w:rsid w:val="004354DB"/>
    <w:rsid w:val="00436820"/>
    <w:rsid w:val="00437294"/>
    <w:rsid w:val="00437E09"/>
    <w:rsid w:val="00440568"/>
    <w:rsid w:val="0044059A"/>
    <w:rsid w:val="004413A8"/>
    <w:rsid w:val="00441BD2"/>
    <w:rsid w:val="0044204F"/>
    <w:rsid w:val="004429AC"/>
    <w:rsid w:val="00442EC5"/>
    <w:rsid w:val="00443D18"/>
    <w:rsid w:val="004459A0"/>
    <w:rsid w:val="00445E60"/>
    <w:rsid w:val="00446DFC"/>
    <w:rsid w:val="00446E0C"/>
    <w:rsid w:val="004470F5"/>
    <w:rsid w:val="00447812"/>
    <w:rsid w:val="00447F8D"/>
    <w:rsid w:val="00450611"/>
    <w:rsid w:val="00450E16"/>
    <w:rsid w:val="0045116B"/>
    <w:rsid w:val="004515DB"/>
    <w:rsid w:val="0045320A"/>
    <w:rsid w:val="00453B5D"/>
    <w:rsid w:val="004548C9"/>
    <w:rsid w:val="00454DEE"/>
    <w:rsid w:val="00455176"/>
    <w:rsid w:val="00455697"/>
    <w:rsid w:val="00455CA3"/>
    <w:rsid w:val="00456D18"/>
    <w:rsid w:val="00456F4B"/>
    <w:rsid w:val="00457D5D"/>
    <w:rsid w:val="00460893"/>
    <w:rsid w:val="004626C9"/>
    <w:rsid w:val="00462FB7"/>
    <w:rsid w:val="00463415"/>
    <w:rsid w:val="004647A3"/>
    <w:rsid w:val="004656EC"/>
    <w:rsid w:val="00465840"/>
    <w:rsid w:val="00466673"/>
    <w:rsid w:val="00467E9B"/>
    <w:rsid w:val="00470D66"/>
    <w:rsid w:val="004717A3"/>
    <w:rsid w:val="0047208C"/>
    <w:rsid w:val="00472710"/>
    <w:rsid w:val="00473329"/>
    <w:rsid w:val="00473771"/>
    <w:rsid w:val="00473A8D"/>
    <w:rsid w:val="00473DBB"/>
    <w:rsid w:val="00474345"/>
    <w:rsid w:val="004749F8"/>
    <w:rsid w:val="00475754"/>
    <w:rsid w:val="00476E4B"/>
    <w:rsid w:val="004807F2"/>
    <w:rsid w:val="004811FB"/>
    <w:rsid w:val="004819AF"/>
    <w:rsid w:val="00482CAC"/>
    <w:rsid w:val="0048339A"/>
    <w:rsid w:val="00483955"/>
    <w:rsid w:val="00483A15"/>
    <w:rsid w:val="00485286"/>
    <w:rsid w:val="00485A57"/>
    <w:rsid w:val="00490030"/>
    <w:rsid w:val="00490D07"/>
    <w:rsid w:val="00492219"/>
    <w:rsid w:val="004931E4"/>
    <w:rsid w:val="004932AD"/>
    <w:rsid w:val="00493805"/>
    <w:rsid w:val="00494260"/>
    <w:rsid w:val="0049452F"/>
    <w:rsid w:val="0049455D"/>
    <w:rsid w:val="00494ED4"/>
    <w:rsid w:val="004956C1"/>
    <w:rsid w:val="00495EE0"/>
    <w:rsid w:val="00496068"/>
    <w:rsid w:val="004A0EC5"/>
    <w:rsid w:val="004A16E0"/>
    <w:rsid w:val="004A1E9D"/>
    <w:rsid w:val="004A2119"/>
    <w:rsid w:val="004A25FB"/>
    <w:rsid w:val="004A2851"/>
    <w:rsid w:val="004A339D"/>
    <w:rsid w:val="004A349C"/>
    <w:rsid w:val="004A4BA2"/>
    <w:rsid w:val="004A5108"/>
    <w:rsid w:val="004A52F9"/>
    <w:rsid w:val="004A6471"/>
    <w:rsid w:val="004A6CCF"/>
    <w:rsid w:val="004A706B"/>
    <w:rsid w:val="004A7DAD"/>
    <w:rsid w:val="004B1547"/>
    <w:rsid w:val="004B2154"/>
    <w:rsid w:val="004B2669"/>
    <w:rsid w:val="004B273A"/>
    <w:rsid w:val="004B2D0A"/>
    <w:rsid w:val="004B2D30"/>
    <w:rsid w:val="004B3F5D"/>
    <w:rsid w:val="004B4052"/>
    <w:rsid w:val="004B56E2"/>
    <w:rsid w:val="004B638E"/>
    <w:rsid w:val="004B687B"/>
    <w:rsid w:val="004B7247"/>
    <w:rsid w:val="004B7759"/>
    <w:rsid w:val="004B7772"/>
    <w:rsid w:val="004B7F96"/>
    <w:rsid w:val="004C0351"/>
    <w:rsid w:val="004C0996"/>
    <w:rsid w:val="004C0E8E"/>
    <w:rsid w:val="004C16F8"/>
    <w:rsid w:val="004C1A9C"/>
    <w:rsid w:val="004C216B"/>
    <w:rsid w:val="004C28FC"/>
    <w:rsid w:val="004C295F"/>
    <w:rsid w:val="004C2D03"/>
    <w:rsid w:val="004C3B00"/>
    <w:rsid w:val="004C3CF4"/>
    <w:rsid w:val="004C4197"/>
    <w:rsid w:val="004C45D3"/>
    <w:rsid w:val="004C4728"/>
    <w:rsid w:val="004C55F1"/>
    <w:rsid w:val="004C62DE"/>
    <w:rsid w:val="004C73F9"/>
    <w:rsid w:val="004D10B4"/>
    <w:rsid w:val="004D1885"/>
    <w:rsid w:val="004D1C6F"/>
    <w:rsid w:val="004D1D0A"/>
    <w:rsid w:val="004D22AD"/>
    <w:rsid w:val="004D2606"/>
    <w:rsid w:val="004D311F"/>
    <w:rsid w:val="004D36F1"/>
    <w:rsid w:val="004D46CD"/>
    <w:rsid w:val="004D4A1A"/>
    <w:rsid w:val="004D5761"/>
    <w:rsid w:val="004D5B45"/>
    <w:rsid w:val="004D5C8D"/>
    <w:rsid w:val="004D759D"/>
    <w:rsid w:val="004D7AD6"/>
    <w:rsid w:val="004E01FC"/>
    <w:rsid w:val="004E03A7"/>
    <w:rsid w:val="004E1347"/>
    <w:rsid w:val="004E1AE2"/>
    <w:rsid w:val="004E2BB6"/>
    <w:rsid w:val="004E2BE9"/>
    <w:rsid w:val="004E2C66"/>
    <w:rsid w:val="004E4BBC"/>
    <w:rsid w:val="004E5D83"/>
    <w:rsid w:val="004E5F24"/>
    <w:rsid w:val="004E67F0"/>
    <w:rsid w:val="004E6880"/>
    <w:rsid w:val="004F014E"/>
    <w:rsid w:val="004F07ED"/>
    <w:rsid w:val="004F0AED"/>
    <w:rsid w:val="004F0C73"/>
    <w:rsid w:val="004F295E"/>
    <w:rsid w:val="004F341A"/>
    <w:rsid w:val="004F3B84"/>
    <w:rsid w:val="004F4C60"/>
    <w:rsid w:val="004F4EC2"/>
    <w:rsid w:val="004F5572"/>
    <w:rsid w:val="004F63FE"/>
    <w:rsid w:val="004F64B0"/>
    <w:rsid w:val="004F64C6"/>
    <w:rsid w:val="004F7552"/>
    <w:rsid w:val="004F764A"/>
    <w:rsid w:val="004F7DDE"/>
    <w:rsid w:val="004F7F99"/>
    <w:rsid w:val="0050011B"/>
    <w:rsid w:val="00500AA0"/>
    <w:rsid w:val="005018C9"/>
    <w:rsid w:val="005026C1"/>
    <w:rsid w:val="00502D31"/>
    <w:rsid w:val="005031DC"/>
    <w:rsid w:val="005032E5"/>
    <w:rsid w:val="0050339C"/>
    <w:rsid w:val="005039D3"/>
    <w:rsid w:val="00503DD2"/>
    <w:rsid w:val="005041D3"/>
    <w:rsid w:val="005043D9"/>
    <w:rsid w:val="005046D7"/>
    <w:rsid w:val="0050578E"/>
    <w:rsid w:val="00505F45"/>
    <w:rsid w:val="00507D3A"/>
    <w:rsid w:val="0051026D"/>
    <w:rsid w:val="00510BB4"/>
    <w:rsid w:val="00510E63"/>
    <w:rsid w:val="00511B45"/>
    <w:rsid w:val="0051289E"/>
    <w:rsid w:val="00514598"/>
    <w:rsid w:val="00514640"/>
    <w:rsid w:val="00515AD1"/>
    <w:rsid w:val="00516E56"/>
    <w:rsid w:val="00517B8C"/>
    <w:rsid w:val="005208FB"/>
    <w:rsid w:val="00520D45"/>
    <w:rsid w:val="005211F4"/>
    <w:rsid w:val="005214C1"/>
    <w:rsid w:val="00521A84"/>
    <w:rsid w:val="00523075"/>
    <w:rsid w:val="0052311C"/>
    <w:rsid w:val="0052373B"/>
    <w:rsid w:val="00523EEA"/>
    <w:rsid w:val="005244B6"/>
    <w:rsid w:val="00525266"/>
    <w:rsid w:val="00525AFC"/>
    <w:rsid w:val="00526365"/>
    <w:rsid w:val="00526B15"/>
    <w:rsid w:val="0052773C"/>
    <w:rsid w:val="0053117C"/>
    <w:rsid w:val="00531883"/>
    <w:rsid w:val="0053258E"/>
    <w:rsid w:val="00533054"/>
    <w:rsid w:val="00533E27"/>
    <w:rsid w:val="00534232"/>
    <w:rsid w:val="00534DEC"/>
    <w:rsid w:val="005360BC"/>
    <w:rsid w:val="0053694F"/>
    <w:rsid w:val="0054290E"/>
    <w:rsid w:val="005429D4"/>
    <w:rsid w:val="00542F00"/>
    <w:rsid w:val="00544FD3"/>
    <w:rsid w:val="005455AE"/>
    <w:rsid w:val="00546FE2"/>
    <w:rsid w:val="00547D16"/>
    <w:rsid w:val="00547D84"/>
    <w:rsid w:val="005504C6"/>
    <w:rsid w:val="00552840"/>
    <w:rsid w:val="00552977"/>
    <w:rsid w:val="00553D8C"/>
    <w:rsid w:val="005540B6"/>
    <w:rsid w:val="005540E3"/>
    <w:rsid w:val="00554485"/>
    <w:rsid w:val="00556209"/>
    <w:rsid w:val="00556742"/>
    <w:rsid w:val="005569C7"/>
    <w:rsid w:val="005569D1"/>
    <w:rsid w:val="00556C32"/>
    <w:rsid w:val="0055787E"/>
    <w:rsid w:val="00557E1A"/>
    <w:rsid w:val="00560F36"/>
    <w:rsid w:val="0056101A"/>
    <w:rsid w:val="005612AF"/>
    <w:rsid w:val="00561D94"/>
    <w:rsid w:val="00562C75"/>
    <w:rsid w:val="005631A4"/>
    <w:rsid w:val="00563EE5"/>
    <w:rsid w:val="00564D4C"/>
    <w:rsid w:val="00564E1B"/>
    <w:rsid w:val="00565646"/>
    <w:rsid w:val="00565982"/>
    <w:rsid w:val="00565C60"/>
    <w:rsid w:val="005661E8"/>
    <w:rsid w:val="00566CBA"/>
    <w:rsid w:val="00567209"/>
    <w:rsid w:val="00570CE0"/>
    <w:rsid w:val="00571A02"/>
    <w:rsid w:val="00571F93"/>
    <w:rsid w:val="005727FD"/>
    <w:rsid w:val="00572A4F"/>
    <w:rsid w:val="00572C32"/>
    <w:rsid w:val="00574A08"/>
    <w:rsid w:val="0057567F"/>
    <w:rsid w:val="00575F10"/>
    <w:rsid w:val="0057615E"/>
    <w:rsid w:val="00576200"/>
    <w:rsid w:val="00576648"/>
    <w:rsid w:val="00577B06"/>
    <w:rsid w:val="00577F05"/>
    <w:rsid w:val="00580C70"/>
    <w:rsid w:val="005816D5"/>
    <w:rsid w:val="00581CC1"/>
    <w:rsid w:val="005828A1"/>
    <w:rsid w:val="00584EC4"/>
    <w:rsid w:val="005850D7"/>
    <w:rsid w:val="005853D3"/>
    <w:rsid w:val="00585990"/>
    <w:rsid w:val="00585F16"/>
    <w:rsid w:val="00585F8D"/>
    <w:rsid w:val="00586BFF"/>
    <w:rsid w:val="00587085"/>
    <w:rsid w:val="005873A8"/>
    <w:rsid w:val="005902A0"/>
    <w:rsid w:val="00590D00"/>
    <w:rsid w:val="005917BB"/>
    <w:rsid w:val="005919CF"/>
    <w:rsid w:val="005919EE"/>
    <w:rsid w:val="0059414D"/>
    <w:rsid w:val="00594DE9"/>
    <w:rsid w:val="00595FA8"/>
    <w:rsid w:val="005960F6"/>
    <w:rsid w:val="005964FC"/>
    <w:rsid w:val="00596EC4"/>
    <w:rsid w:val="00597767"/>
    <w:rsid w:val="00597FD5"/>
    <w:rsid w:val="005A0EB0"/>
    <w:rsid w:val="005A1434"/>
    <w:rsid w:val="005A2E39"/>
    <w:rsid w:val="005A54B0"/>
    <w:rsid w:val="005A6E6A"/>
    <w:rsid w:val="005A75AF"/>
    <w:rsid w:val="005B0E81"/>
    <w:rsid w:val="005B1AD0"/>
    <w:rsid w:val="005B39C5"/>
    <w:rsid w:val="005B401D"/>
    <w:rsid w:val="005B52AF"/>
    <w:rsid w:val="005B67B3"/>
    <w:rsid w:val="005B68CE"/>
    <w:rsid w:val="005B7126"/>
    <w:rsid w:val="005C0123"/>
    <w:rsid w:val="005C031B"/>
    <w:rsid w:val="005C11D0"/>
    <w:rsid w:val="005C1E7B"/>
    <w:rsid w:val="005C2F2E"/>
    <w:rsid w:val="005C41BF"/>
    <w:rsid w:val="005C4884"/>
    <w:rsid w:val="005C5913"/>
    <w:rsid w:val="005C6047"/>
    <w:rsid w:val="005C668A"/>
    <w:rsid w:val="005C6C96"/>
    <w:rsid w:val="005D052B"/>
    <w:rsid w:val="005D1762"/>
    <w:rsid w:val="005D1BED"/>
    <w:rsid w:val="005D34F9"/>
    <w:rsid w:val="005D371A"/>
    <w:rsid w:val="005D3840"/>
    <w:rsid w:val="005D41A0"/>
    <w:rsid w:val="005D462B"/>
    <w:rsid w:val="005D4EA6"/>
    <w:rsid w:val="005D5C13"/>
    <w:rsid w:val="005D5FE3"/>
    <w:rsid w:val="005D60C5"/>
    <w:rsid w:val="005D6BFF"/>
    <w:rsid w:val="005D7176"/>
    <w:rsid w:val="005D7E77"/>
    <w:rsid w:val="005E1DE3"/>
    <w:rsid w:val="005E28A3"/>
    <w:rsid w:val="005E5B85"/>
    <w:rsid w:val="005E5F49"/>
    <w:rsid w:val="005E6E07"/>
    <w:rsid w:val="005F1347"/>
    <w:rsid w:val="005F25CB"/>
    <w:rsid w:val="005F2FA7"/>
    <w:rsid w:val="005F2FE0"/>
    <w:rsid w:val="005F3196"/>
    <w:rsid w:val="005F4265"/>
    <w:rsid w:val="005F495C"/>
    <w:rsid w:val="005F5815"/>
    <w:rsid w:val="005F5A19"/>
    <w:rsid w:val="005F5C0E"/>
    <w:rsid w:val="005F7C82"/>
    <w:rsid w:val="006003C2"/>
    <w:rsid w:val="00602155"/>
    <w:rsid w:val="006039DF"/>
    <w:rsid w:val="00604332"/>
    <w:rsid w:val="00604734"/>
    <w:rsid w:val="00604B77"/>
    <w:rsid w:val="0060502F"/>
    <w:rsid w:val="006052D5"/>
    <w:rsid w:val="00605748"/>
    <w:rsid w:val="006067FC"/>
    <w:rsid w:val="00606B08"/>
    <w:rsid w:val="00606D15"/>
    <w:rsid w:val="00607414"/>
    <w:rsid w:val="0060789B"/>
    <w:rsid w:val="006104A8"/>
    <w:rsid w:val="00610BC1"/>
    <w:rsid w:val="00611B50"/>
    <w:rsid w:val="00612B06"/>
    <w:rsid w:val="0061301E"/>
    <w:rsid w:val="00613AEB"/>
    <w:rsid w:val="00614477"/>
    <w:rsid w:val="00615770"/>
    <w:rsid w:val="00615E01"/>
    <w:rsid w:val="00616BD2"/>
    <w:rsid w:val="00616D4B"/>
    <w:rsid w:val="00620686"/>
    <w:rsid w:val="006213FA"/>
    <w:rsid w:val="0062142B"/>
    <w:rsid w:val="00621F2A"/>
    <w:rsid w:val="0062314C"/>
    <w:rsid w:val="0062364D"/>
    <w:rsid w:val="00624559"/>
    <w:rsid w:val="00626D7F"/>
    <w:rsid w:val="00627433"/>
    <w:rsid w:val="006274F2"/>
    <w:rsid w:val="00627927"/>
    <w:rsid w:val="00627E00"/>
    <w:rsid w:val="00627EAE"/>
    <w:rsid w:val="0063085B"/>
    <w:rsid w:val="00632360"/>
    <w:rsid w:val="00633EDA"/>
    <w:rsid w:val="00634305"/>
    <w:rsid w:val="0063527D"/>
    <w:rsid w:val="00635D96"/>
    <w:rsid w:val="00636993"/>
    <w:rsid w:val="00636D0C"/>
    <w:rsid w:val="00637BC4"/>
    <w:rsid w:val="006407D1"/>
    <w:rsid w:val="00640B43"/>
    <w:rsid w:val="0064143D"/>
    <w:rsid w:val="00641473"/>
    <w:rsid w:val="00641830"/>
    <w:rsid w:val="006418B0"/>
    <w:rsid w:val="0064195B"/>
    <w:rsid w:val="00642503"/>
    <w:rsid w:val="00642569"/>
    <w:rsid w:val="006428D0"/>
    <w:rsid w:val="00643504"/>
    <w:rsid w:val="00643876"/>
    <w:rsid w:val="006438B3"/>
    <w:rsid w:val="00643A91"/>
    <w:rsid w:val="00644CB4"/>
    <w:rsid w:val="00644D5F"/>
    <w:rsid w:val="00647C78"/>
    <w:rsid w:val="0065166A"/>
    <w:rsid w:val="006525C9"/>
    <w:rsid w:val="00652727"/>
    <w:rsid w:val="0065391A"/>
    <w:rsid w:val="00653998"/>
    <w:rsid w:val="00655DF1"/>
    <w:rsid w:val="006563FC"/>
    <w:rsid w:val="00657175"/>
    <w:rsid w:val="006602B7"/>
    <w:rsid w:val="00660696"/>
    <w:rsid w:val="00660C1D"/>
    <w:rsid w:val="0066141D"/>
    <w:rsid w:val="0066296F"/>
    <w:rsid w:val="00662B1C"/>
    <w:rsid w:val="00663BBC"/>
    <w:rsid w:val="00663F70"/>
    <w:rsid w:val="006640F0"/>
    <w:rsid w:val="00665E6F"/>
    <w:rsid w:val="0066602E"/>
    <w:rsid w:val="00666585"/>
    <w:rsid w:val="00667431"/>
    <w:rsid w:val="00667459"/>
    <w:rsid w:val="00667E4B"/>
    <w:rsid w:val="00670434"/>
    <w:rsid w:val="00672DFD"/>
    <w:rsid w:val="00673114"/>
    <w:rsid w:val="00673546"/>
    <w:rsid w:val="00673636"/>
    <w:rsid w:val="0067368E"/>
    <w:rsid w:val="00673818"/>
    <w:rsid w:val="00673C83"/>
    <w:rsid w:val="00673E37"/>
    <w:rsid w:val="0067409F"/>
    <w:rsid w:val="00674483"/>
    <w:rsid w:val="0067501F"/>
    <w:rsid w:val="0067586A"/>
    <w:rsid w:val="006801CD"/>
    <w:rsid w:val="006803D7"/>
    <w:rsid w:val="0068109B"/>
    <w:rsid w:val="00682894"/>
    <w:rsid w:val="00682AF2"/>
    <w:rsid w:val="006833B3"/>
    <w:rsid w:val="006837B4"/>
    <w:rsid w:val="0068399F"/>
    <w:rsid w:val="006841C4"/>
    <w:rsid w:val="00684480"/>
    <w:rsid w:val="0068483D"/>
    <w:rsid w:val="006848F3"/>
    <w:rsid w:val="00684D57"/>
    <w:rsid w:val="00684F55"/>
    <w:rsid w:val="0068563E"/>
    <w:rsid w:val="00685950"/>
    <w:rsid w:val="00686A77"/>
    <w:rsid w:val="00686AB6"/>
    <w:rsid w:val="00686F32"/>
    <w:rsid w:val="00687437"/>
    <w:rsid w:val="00691F3F"/>
    <w:rsid w:val="00692718"/>
    <w:rsid w:val="006927B7"/>
    <w:rsid w:val="0069577A"/>
    <w:rsid w:val="006967B1"/>
    <w:rsid w:val="006971DE"/>
    <w:rsid w:val="006972C0"/>
    <w:rsid w:val="0069732C"/>
    <w:rsid w:val="00697E2C"/>
    <w:rsid w:val="006A0813"/>
    <w:rsid w:val="006A0D72"/>
    <w:rsid w:val="006A158E"/>
    <w:rsid w:val="006A19FD"/>
    <w:rsid w:val="006A3032"/>
    <w:rsid w:val="006A357E"/>
    <w:rsid w:val="006A37B5"/>
    <w:rsid w:val="006A39BD"/>
    <w:rsid w:val="006A49DE"/>
    <w:rsid w:val="006A4EFD"/>
    <w:rsid w:val="006A4F87"/>
    <w:rsid w:val="006A5776"/>
    <w:rsid w:val="006A5F64"/>
    <w:rsid w:val="006A604E"/>
    <w:rsid w:val="006A7166"/>
    <w:rsid w:val="006A7437"/>
    <w:rsid w:val="006A7F3B"/>
    <w:rsid w:val="006B0222"/>
    <w:rsid w:val="006B1C22"/>
    <w:rsid w:val="006B2DA7"/>
    <w:rsid w:val="006B3A3F"/>
    <w:rsid w:val="006B3E68"/>
    <w:rsid w:val="006B4281"/>
    <w:rsid w:val="006B5523"/>
    <w:rsid w:val="006B5994"/>
    <w:rsid w:val="006B6C5E"/>
    <w:rsid w:val="006B769E"/>
    <w:rsid w:val="006B79DC"/>
    <w:rsid w:val="006C09FF"/>
    <w:rsid w:val="006C0DC0"/>
    <w:rsid w:val="006C1224"/>
    <w:rsid w:val="006C1539"/>
    <w:rsid w:val="006C2BDA"/>
    <w:rsid w:val="006C2DE1"/>
    <w:rsid w:val="006C3296"/>
    <w:rsid w:val="006C3B85"/>
    <w:rsid w:val="006C5E80"/>
    <w:rsid w:val="006C6002"/>
    <w:rsid w:val="006C6297"/>
    <w:rsid w:val="006C6508"/>
    <w:rsid w:val="006C68C0"/>
    <w:rsid w:val="006C7129"/>
    <w:rsid w:val="006C75EA"/>
    <w:rsid w:val="006C7D7A"/>
    <w:rsid w:val="006D12E5"/>
    <w:rsid w:val="006D26D1"/>
    <w:rsid w:val="006D4BFF"/>
    <w:rsid w:val="006D4E30"/>
    <w:rsid w:val="006D5695"/>
    <w:rsid w:val="006D62D3"/>
    <w:rsid w:val="006D74A2"/>
    <w:rsid w:val="006D7D9F"/>
    <w:rsid w:val="006E027D"/>
    <w:rsid w:val="006E0964"/>
    <w:rsid w:val="006E1041"/>
    <w:rsid w:val="006E1FCA"/>
    <w:rsid w:val="006E2243"/>
    <w:rsid w:val="006E23C6"/>
    <w:rsid w:val="006E32E9"/>
    <w:rsid w:val="006E3720"/>
    <w:rsid w:val="006E3E07"/>
    <w:rsid w:val="006E4ABB"/>
    <w:rsid w:val="006E66EA"/>
    <w:rsid w:val="006E6E6C"/>
    <w:rsid w:val="006E7F8F"/>
    <w:rsid w:val="006F0016"/>
    <w:rsid w:val="006F0EE9"/>
    <w:rsid w:val="006F13C6"/>
    <w:rsid w:val="006F1FC4"/>
    <w:rsid w:val="006F238E"/>
    <w:rsid w:val="006F258A"/>
    <w:rsid w:val="006F32F1"/>
    <w:rsid w:val="006F3D66"/>
    <w:rsid w:val="006F3EF6"/>
    <w:rsid w:val="006F4808"/>
    <w:rsid w:val="006F49D3"/>
    <w:rsid w:val="006F781E"/>
    <w:rsid w:val="006F7B04"/>
    <w:rsid w:val="006F7DEB"/>
    <w:rsid w:val="00701110"/>
    <w:rsid w:val="0070127E"/>
    <w:rsid w:val="00701951"/>
    <w:rsid w:val="00702294"/>
    <w:rsid w:val="00704097"/>
    <w:rsid w:val="0070502A"/>
    <w:rsid w:val="007055F1"/>
    <w:rsid w:val="00705CD5"/>
    <w:rsid w:val="00705EF0"/>
    <w:rsid w:val="00706740"/>
    <w:rsid w:val="007067F1"/>
    <w:rsid w:val="007071D0"/>
    <w:rsid w:val="00707ED1"/>
    <w:rsid w:val="00707FCF"/>
    <w:rsid w:val="00710CA2"/>
    <w:rsid w:val="00710CDE"/>
    <w:rsid w:val="00712F50"/>
    <w:rsid w:val="00713364"/>
    <w:rsid w:val="0071365B"/>
    <w:rsid w:val="0071511E"/>
    <w:rsid w:val="0071586D"/>
    <w:rsid w:val="00715874"/>
    <w:rsid w:val="00715FDE"/>
    <w:rsid w:val="00716A8D"/>
    <w:rsid w:val="00716C28"/>
    <w:rsid w:val="00717E1A"/>
    <w:rsid w:val="00717E90"/>
    <w:rsid w:val="00717ED3"/>
    <w:rsid w:val="00720DCF"/>
    <w:rsid w:val="00721167"/>
    <w:rsid w:val="00721595"/>
    <w:rsid w:val="007221CD"/>
    <w:rsid w:val="0072341C"/>
    <w:rsid w:val="00724539"/>
    <w:rsid w:val="00724844"/>
    <w:rsid w:val="00724A76"/>
    <w:rsid w:val="00724F62"/>
    <w:rsid w:val="007253F0"/>
    <w:rsid w:val="0072593D"/>
    <w:rsid w:val="0072615F"/>
    <w:rsid w:val="007261D7"/>
    <w:rsid w:val="00726CDD"/>
    <w:rsid w:val="00726FEC"/>
    <w:rsid w:val="007306F3"/>
    <w:rsid w:val="00730C35"/>
    <w:rsid w:val="00731785"/>
    <w:rsid w:val="007317C3"/>
    <w:rsid w:val="00731B3E"/>
    <w:rsid w:val="007324FF"/>
    <w:rsid w:val="00732685"/>
    <w:rsid w:val="007338E5"/>
    <w:rsid w:val="00733C5D"/>
    <w:rsid w:val="00733D7E"/>
    <w:rsid w:val="00734D92"/>
    <w:rsid w:val="0073528C"/>
    <w:rsid w:val="007367E5"/>
    <w:rsid w:val="007372E5"/>
    <w:rsid w:val="007379D7"/>
    <w:rsid w:val="007401B4"/>
    <w:rsid w:val="007401EC"/>
    <w:rsid w:val="007407F2"/>
    <w:rsid w:val="00740F1C"/>
    <w:rsid w:val="0074105F"/>
    <w:rsid w:val="0074263A"/>
    <w:rsid w:val="00744318"/>
    <w:rsid w:val="00744488"/>
    <w:rsid w:val="00744AB5"/>
    <w:rsid w:val="0074518B"/>
    <w:rsid w:val="0074581C"/>
    <w:rsid w:val="007458EC"/>
    <w:rsid w:val="00746313"/>
    <w:rsid w:val="007465A6"/>
    <w:rsid w:val="007465E8"/>
    <w:rsid w:val="0074725C"/>
    <w:rsid w:val="00750683"/>
    <w:rsid w:val="00750FC5"/>
    <w:rsid w:val="0075197B"/>
    <w:rsid w:val="007524AF"/>
    <w:rsid w:val="007534FD"/>
    <w:rsid w:val="007535E3"/>
    <w:rsid w:val="0075360A"/>
    <w:rsid w:val="00753DA4"/>
    <w:rsid w:val="00756B95"/>
    <w:rsid w:val="00756EAD"/>
    <w:rsid w:val="00760FA8"/>
    <w:rsid w:val="00761DBD"/>
    <w:rsid w:val="00762DAD"/>
    <w:rsid w:val="00762F2B"/>
    <w:rsid w:val="007643B6"/>
    <w:rsid w:val="007653E4"/>
    <w:rsid w:val="00765467"/>
    <w:rsid w:val="007677FE"/>
    <w:rsid w:val="00770715"/>
    <w:rsid w:val="00770CBB"/>
    <w:rsid w:val="00771105"/>
    <w:rsid w:val="0077111B"/>
    <w:rsid w:val="00772451"/>
    <w:rsid w:val="007726EE"/>
    <w:rsid w:val="00773074"/>
    <w:rsid w:val="007733D1"/>
    <w:rsid w:val="00773879"/>
    <w:rsid w:val="00773F4B"/>
    <w:rsid w:val="00774DA7"/>
    <w:rsid w:val="00774F6B"/>
    <w:rsid w:val="00775660"/>
    <w:rsid w:val="00775DDE"/>
    <w:rsid w:val="007804EB"/>
    <w:rsid w:val="007805A7"/>
    <w:rsid w:val="007809DC"/>
    <w:rsid w:val="007813D2"/>
    <w:rsid w:val="007830A3"/>
    <w:rsid w:val="00783299"/>
    <w:rsid w:val="007838C7"/>
    <w:rsid w:val="00783B4F"/>
    <w:rsid w:val="00783E6E"/>
    <w:rsid w:val="007845CD"/>
    <w:rsid w:val="0078617F"/>
    <w:rsid w:val="00787D0D"/>
    <w:rsid w:val="00787DD1"/>
    <w:rsid w:val="0079029F"/>
    <w:rsid w:val="00790925"/>
    <w:rsid w:val="00790AB2"/>
    <w:rsid w:val="00790C3D"/>
    <w:rsid w:val="007911B4"/>
    <w:rsid w:val="00791879"/>
    <w:rsid w:val="007918D7"/>
    <w:rsid w:val="00791FC7"/>
    <w:rsid w:val="00792275"/>
    <w:rsid w:val="007927C2"/>
    <w:rsid w:val="00793C04"/>
    <w:rsid w:val="00794239"/>
    <w:rsid w:val="007954B6"/>
    <w:rsid w:val="007957F4"/>
    <w:rsid w:val="007965D7"/>
    <w:rsid w:val="00796897"/>
    <w:rsid w:val="007969BB"/>
    <w:rsid w:val="00797853"/>
    <w:rsid w:val="00797A19"/>
    <w:rsid w:val="007A0259"/>
    <w:rsid w:val="007A0403"/>
    <w:rsid w:val="007A0865"/>
    <w:rsid w:val="007A09D9"/>
    <w:rsid w:val="007A0AB2"/>
    <w:rsid w:val="007A0E02"/>
    <w:rsid w:val="007A18D2"/>
    <w:rsid w:val="007A2292"/>
    <w:rsid w:val="007A24C9"/>
    <w:rsid w:val="007A28DD"/>
    <w:rsid w:val="007A3D66"/>
    <w:rsid w:val="007A49D9"/>
    <w:rsid w:val="007A5285"/>
    <w:rsid w:val="007A54CE"/>
    <w:rsid w:val="007A5845"/>
    <w:rsid w:val="007A5997"/>
    <w:rsid w:val="007A5D87"/>
    <w:rsid w:val="007A65E2"/>
    <w:rsid w:val="007A6FF5"/>
    <w:rsid w:val="007A72B6"/>
    <w:rsid w:val="007A7C4C"/>
    <w:rsid w:val="007B02A5"/>
    <w:rsid w:val="007B05A3"/>
    <w:rsid w:val="007B0728"/>
    <w:rsid w:val="007B0947"/>
    <w:rsid w:val="007B0D97"/>
    <w:rsid w:val="007B32CD"/>
    <w:rsid w:val="007B3965"/>
    <w:rsid w:val="007B3ED4"/>
    <w:rsid w:val="007B444C"/>
    <w:rsid w:val="007B45E3"/>
    <w:rsid w:val="007B4651"/>
    <w:rsid w:val="007B4803"/>
    <w:rsid w:val="007B5844"/>
    <w:rsid w:val="007B5D80"/>
    <w:rsid w:val="007B6389"/>
    <w:rsid w:val="007C0130"/>
    <w:rsid w:val="007C0DCB"/>
    <w:rsid w:val="007C2067"/>
    <w:rsid w:val="007C22E4"/>
    <w:rsid w:val="007C2846"/>
    <w:rsid w:val="007C2CCE"/>
    <w:rsid w:val="007C336D"/>
    <w:rsid w:val="007C37EC"/>
    <w:rsid w:val="007C3EAC"/>
    <w:rsid w:val="007C40C7"/>
    <w:rsid w:val="007C498A"/>
    <w:rsid w:val="007C625C"/>
    <w:rsid w:val="007C6CFC"/>
    <w:rsid w:val="007C700F"/>
    <w:rsid w:val="007D088F"/>
    <w:rsid w:val="007D1566"/>
    <w:rsid w:val="007D2082"/>
    <w:rsid w:val="007D2EC9"/>
    <w:rsid w:val="007D3D44"/>
    <w:rsid w:val="007D40C2"/>
    <w:rsid w:val="007D43A9"/>
    <w:rsid w:val="007D4529"/>
    <w:rsid w:val="007D5040"/>
    <w:rsid w:val="007D5904"/>
    <w:rsid w:val="007D7121"/>
    <w:rsid w:val="007D78AF"/>
    <w:rsid w:val="007E0610"/>
    <w:rsid w:val="007E0616"/>
    <w:rsid w:val="007E0820"/>
    <w:rsid w:val="007E2A89"/>
    <w:rsid w:val="007E3847"/>
    <w:rsid w:val="007E62FD"/>
    <w:rsid w:val="007E64FA"/>
    <w:rsid w:val="007E69E1"/>
    <w:rsid w:val="007E71BC"/>
    <w:rsid w:val="007E7427"/>
    <w:rsid w:val="007E7C15"/>
    <w:rsid w:val="007E7C23"/>
    <w:rsid w:val="007F01D0"/>
    <w:rsid w:val="007F0A99"/>
    <w:rsid w:val="007F106D"/>
    <w:rsid w:val="007F1F15"/>
    <w:rsid w:val="007F2012"/>
    <w:rsid w:val="007F20D3"/>
    <w:rsid w:val="007F2B8A"/>
    <w:rsid w:val="007F2FF5"/>
    <w:rsid w:val="007F360C"/>
    <w:rsid w:val="007F3A29"/>
    <w:rsid w:val="007F44C0"/>
    <w:rsid w:val="007F5327"/>
    <w:rsid w:val="007F5A53"/>
    <w:rsid w:val="007F601D"/>
    <w:rsid w:val="007F6127"/>
    <w:rsid w:val="007F6D05"/>
    <w:rsid w:val="007F6EEF"/>
    <w:rsid w:val="007F7E0D"/>
    <w:rsid w:val="007F7E1D"/>
    <w:rsid w:val="00800276"/>
    <w:rsid w:val="008003F8"/>
    <w:rsid w:val="00800A52"/>
    <w:rsid w:val="00800E9C"/>
    <w:rsid w:val="00801F8F"/>
    <w:rsid w:val="00802C0A"/>
    <w:rsid w:val="008031F5"/>
    <w:rsid w:val="00803CCE"/>
    <w:rsid w:val="00804A74"/>
    <w:rsid w:val="00805133"/>
    <w:rsid w:val="008053AE"/>
    <w:rsid w:val="00806FC1"/>
    <w:rsid w:val="00807A1B"/>
    <w:rsid w:val="00807F8A"/>
    <w:rsid w:val="008100BB"/>
    <w:rsid w:val="008105A0"/>
    <w:rsid w:val="00810B7F"/>
    <w:rsid w:val="00810EFA"/>
    <w:rsid w:val="00812171"/>
    <w:rsid w:val="00812EE4"/>
    <w:rsid w:val="00813487"/>
    <w:rsid w:val="00813E84"/>
    <w:rsid w:val="00813EFC"/>
    <w:rsid w:val="0081425E"/>
    <w:rsid w:val="00814C01"/>
    <w:rsid w:val="00814E9B"/>
    <w:rsid w:val="00816FE6"/>
    <w:rsid w:val="00817797"/>
    <w:rsid w:val="0082012D"/>
    <w:rsid w:val="00820774"/>
    <w:rsid w:val="00820F41"/>
    <w:rsid w:val="00821C0C"/>
    <w:rsid w:val="00821C49"/>
    <w:rsid w:val="00822067"/>
    <w:rsid w:val="008223E9"/>
    <w:rsid w:val="0082255A"/>
    <w:rsid w:val="0082389F"/>
    <w:rsid w:val="0082579A"/>
    <w:rsid w:val="0082772C"/>
    <w:rsid w:val="00827A82"/>
    <w:rsid w:val="00827EB1"/>
    <w:rsid w:val="008331BF"/>
    <w:rsid w:val="0083402E"/>
    <w:rsid w:val="0083428C"/>
    <w:rsid w:val="008349BA"/>
    <w:rsid w:val="008349E4"/>
    <w:rsid w:val="00834E35"/>
    <w:rsid w:val="008351D2"/>
    <w:rsid w:val="008356C9"/>
    <w:rsid w:val="008364A7"/>
    <w:rsid w:val="00836AA7"/>
    <w:rsid w:val="008375BA"/>
    <w:rsid w:val="00837664"/>
    <w:rsid w:val="008378FB"/>
    <w:rsid w:val="00843482"/>
    <w:rsid w:val="00844CA2"/>
    <w:rsid w:val="00844EFC"/>
    <w:rsid w:val="008454A4"/>
    <w:rsid w:val="00845E26"/>
    <w:rsid w:val="00846B3F"/>
    <w:rsid w:val="00847F40"/>
    <w:rsid w:val="00850B8D"/>
    <w:rsid w:val="00850FA8"/>
    <w:rsid w:val="00851082"/>
    <w:rsid w:val="008514AB"/>
    <w:rsid w:val="00851E96"/>
    <w:rsid w:val="008547E9"/>
    <w:rsid w:val="00855480"/>
    <w:rsid w:val="00855C33"/>
    <w:rsid w:val="008567A4"/>
    <w:rsid w:val="00856DBC"/>
    <w:rsid w:val="00860585"/>
    <w:rsid w:val="0086097C"/>
    <w:rsid w:val="00860E3C"/>
    <w:rsid w:val="008615D6"/>
    <w:rsid w:val="008619CC"/>
    <w:rsid w:val="00861AEE"/>
    <w:rsid w:val="00861D4E"/>
    <w:rsid w:val="00862DE0"/>
    <w:rsid w:val="008637E3"/>
    <w:rsid w:val="00863856"/>
    <w:rsid w:val="00863A6A"/>
    <w:rsid w:val="00864219"/>
    <w:rsid w:val="00864A9A"/>
    <w:rsid w:val="008650D9"/>
    <w:rsid w:val="008668BE"/>
    <w:rsid w:val="0086712B"/>
    <w:rsid w:val="0086779E"/>
    <w:rsid w:val="00867E96"/>
    <w:rsid w:val="00867E9B"/>
    <w:rsid w:val="00873345"/>
    <w:rsid w:val="0087377E"/>
    <w:rsid w:val="00875A7E"/>
    <w:rsid w:val="00875B7C"/>
    <w:rsid w:val="00875F74"/>
    <w:rsid w:val="00876419"/>
    <w:rsid w:val="00876CF0"/>
    <w:rsid w:val="00877460"/>
    <w:rsid w:val="00877C15"/>
    <w:rsid w:val="00880C3F"/>
    <w:rsid w:val="00880F10"/>
    <w:rsid w:val="008816A3"/>
    <w:rsid w:val="0088309C"/>
    <w:rsid w:val="00883888"/>
    <w:rsid w:val="0088394B"/>
    <w:rsid w:val="00883F43"/>
    <w:rsid w:val="00884CD0"/>
    <w:rsid w:val="008859A4"/>
    <w:rsid w:val="00886655"/>
    <w:rsid w:val="008877B7"/>
    <w:rsid w:val="00887B88"/>
    <w:rsid w:val="00887DA3"/>
    <w:rsid w:val="008904DA"/>
    <w:rsid w:val="00894FC1"/>
    <w:rsid w:val="0089522F"/>
    <w:rsid w:val="00895470"/>
    <w:rsid w:val="008959D1"/>
    <w:rsid w:val="00895DE1"/>
    <w:rsid w:val="00896CEE"/>
    <w:rsid w:val="00897C75"/>
    <w:rsid w:val="008A03C3"/>
    <w:rsid w:val="008A0C93"/>
    <w:rsid w:val="008A2111"/>
    <w:rsid w:val="008A2193"/>
    <w:rsid w:val="008A2676"/>
    <w:rsid w:val="008A2E03"/>
    <w:rsid w:val="008A325D"/>
    <w:rsid w:val="008A348D"/>
    <w:rsid w:val="008A38DF"/>
    <w:rsid w:val="008A3B4C"/>
    <w:rsid w:val="008A4E0F"/>
    <w:rsid w:val="008A5483"/>
    <w:rsid w:val="008A60D9"/>
    <w:rsid w:val="008A65DB"/>
    <w:rsid w:val="008A71E3"/>
    <w:rsid w:val="008A7BA6"/>
    <w:rsid w:val="008B0664"/>
    <w:rsid w:val="008B11F4"/>
    <w:rsid w:val="008B120C"/>
    <w:rsid w:val="008B198C"/>
    <w:rsid w:val="008B2114"/>
    <w:rsid w:val="008B2D21"/>
    <w:rsid w:val="008B2F02"/>
    <w:rsid w:val="008B3725"/>
    <w:rsid w:val="008B5549"/>
    <w:rsid w:val="008B57D5"/>
    <w:rsid w:val="008B5832"/>
    <w:rsid w:val="008B5F7C"/>
    <w:rsid w:val="008B7824"/>
    <w:rsid w:val="008C0745"/>
    <w:rsid w:val="008C0CE0"/>
    <w:rsid w:val="008C1FBF"/>
    <w:rsid w:val="008C2AE5"/>
    <w:rsid w:val="008C3624"/>
    <w:rsid w:val="008C421C"/>
    <w:rsid w:val="008C5075"/>
    <w:rsid w:val="008C5FE0"/>
    <w:rsid w:val="008C7255"/>
    <w:rsid w:val="008C78D3"/>
    <w:rsid w:val="008D03BB"/>
    <w:rsid w:val="008D271D"/>
    <w:rsid w:val="008D2C96"/>
    <w:rsid w:val="008D2E55"/>
    <w:rsid w:val="008D2FFC"/>
    <w:rsid w:val="008D302A"/>
    <w:rsid w:val="008D41A1"/>
    <w:rsid w:val="008D4895"/>
    <w:rsid w:val="008D494D"/>
    <w:rsid w:val="008D5502"/>
    <w:rsid w:val="008D5CDF"/>
    <w:rsid w:val="008D61B2"/>
    <w:rsid w:val="008D6305"/>
    <w:rsid w:val="008D63DF"/>
    <w:rsid w:val="008D655E"/>
    <w:rsid w:val="008D676C"/>
    <w:rsid w:val="008D67FE"/>
    <w:rsid w:val="008D7042"/>
    <w:rsid w:val="008D70EB"/>
    <w:rsid w:val="008E012C"/>
    <w:rsid w:val="008E029B"/>
    <w:rsid w:val="008E1905"/>
    <w:rsid w:val="008E27D3"/>
    <w:rsid w:val="008E2C90"/>
    <w:rsid w:val="008E3596"/>
    <w:rsid w:val="008E3C97"/>
    <w:rsid w:val="008E43B7"/>
    <w:rsid w:val="008E4826"/>
    <w:rsid w:val="008E4F74"/>
    <w:rsid w:val="008E6777"/>
    <w:rsid w:val="008E6CC2"/>
    <w:rsid w:val="008E7A68"/>
    <w:rsid w:val="008E7F32"/>
    <w:rsid w:val="008E7FFC"/>
    <w:rsid w:val="008F1BDA"/>
    <w:rsid w:val="008F1D06"/>
    <w:rsid w:val="008F20C3"/>
    <w:rsid w:val="008F2421"/>
    <w:rsid w:val="008F2DF3"/>
    <w:rsid w:val="008F3290"/>
    <w:rsid w:val="008F3585"/>
    <w:rsid w:val="008F489F"/>
    <w:rsid w:val="008F556A"/>
    <w:rsid w:val="008F5939"/>
    <w:rsid w:val="008F5F5B"/>
    <w:rsid w:val="008F6622"/>
    <w:rsid w:val="008F6E28"/>
    <w:rsid w:val="008F7FBE"/>
    <w:rsid w:val="009006CA"/>
    <w:rsid w:val="009008A8"/>
    <w:rsid w:val="00900973"/>
    <w:rsid w:val="00901C77"/>
    <w:rsid w:val="00902234"/>
    <w:rsid w:val="0090273A"/>
    <w:rsid w:val="009029B7"/>
    <w:rsid w:val="0090381A"/>
    <w:rsid w:val="00903BFA"/>
    <w:rsid w:val="009042BC"/>
    <w:rsid w:val="00904B49"/>
    <w:rsid w:val="00905D63"/>
    <w:rsid w:val="00906C79"/>
    <w:rsid w:val="0090744D"/>
    <w:rsid w:val="00911066"/>
    <w:rsid w:val="00911F9E"/>
    <w:rsid w:val="009122FE"/>
    <w:rsid w:val="00913F80"/>
    <w:rsid w:val="00914507"/>
    <w:rsid w:val="009145DD"/>
    <w:rsid w:val="009149BB"/>
    <w:rsid w:val="00914ADE"/>
    <w:rsid w:val="00914BE7"/>
    <w:rsid w:val="00914E08"/>
    <w:rsid w:val="00914F78"/>
    <w:rsid w:val="0091515A"/>
    <w:rsid w:val="009151F5"/>
    <w:rsid w:val="00916350"/>
    <w:rsid w:val="00916E6C"/>
    <w:rsid w:val="00920077"/>
    <w:rsid w:val="00920464"/>
    <w:rsid w:val="009204F9"/>
    <w:rsid w:val="00920F56"/>
    <w:rsid w:val="00921793"/>
    <w:rsid w:val="009226C8"/>
    <w:rsid w:val="00922D0E"/>
    <w:rsid w:val="00923806"/>
    <w:rsid w:val="00923EF7"/>
    <w:rsid w:val="00923F33"/>
    <w:rsid w:val="00924D32"/>
    <w:rsid w:val="009252EB"/>
    <w:rsid w:val="009253C3"/>
    <w:rsid w:val="009254D9"/>
    <w:rsid w:val="00925529"/>
    <w:rsid w:val="00925714"/>
    <w:rsid w:val="00925AB2"/>
    <w:rsid w:val="00925D59"/>
    <w:rsid w:val="009272E3"/>
    <w:rsid w:val="00927BF5"/>
    <w:rsid w:val="009308FF"/>
    <w:rsid w:val="00930A9F"/>
    <w:rsid w:val="00930F13"/>
    <w:rsid w:val="009311A2"/>
    <w:rsid w:val="00931A4A"/>
    <w:rsid w:val="00932551"/>
    <w:rsid w:val="009327B4"/>
    <w:rsid w:val="009333ED"/>
    <w:rsid w:val="009344F1"/>
    <w:rsid w:val="00934ADE"/>
    <w:rsid w:val="00934DCD"/>
    <w:rsid w:val="009367B5"/>
    <w:rsid w:val="00936EE6"/>
    <w:rsid w:val="00937215"/>
    <w:rsid w:val="00937F9D"/>
    <w:rsid w:val="00940022"/>
    <w:rsid w:val="009401F5"/>
    <w:rsid w:val="009406FF"/>
    <w:rsid w:val="009407D5"/>
    <w:rsid w:val="0094084D"/>
    <w:rsid w:val="00940863"/>
    <w:rsid w:val="00940D3A"/>
    <w:rsid w:val="0094141D"/>
    <w:rsid w:val="0094169B"/>
    <w:rsid w:val="00941B42"/>
    <w:rsid w:val="00942DC9"/>
    <w:rsid w:val="009437F8"/>
    <w:rsid w:val="00944513"/>
    <w:rsid w:val="009448BA"/>
    <w:rsid w:val="00944F01"/>
    <w:rsid w:val="00946B0C"/>
    <w:rsid w:val="00946EBA"/>
    <w:rsid w:val="00946EF2"/>
    <w:rsid w:val="00947EAD"/>
    <w:rsid w:val="0095068B"/>
    <w:rsid w:val="00950E94"/>
    <w:rsid w:val="00950F2A"/>
    <w:rsid w:val="009527BD"/>
    <w:rsid w:val="00953C22"/>
    <w:rsid w:val="009542E9"/>
    <w:rsid w:val="00954874"/>
    <w:rsid w:val="009548F3"/>
    <w:rsid w:val="00954E42"/>
    <w:rsid w:val="00954E4C"/>
    <w:rsid w:val="00954FF6"/>
    <w:rsid w:val="00956514"/>
    <w:rsid w:val="0095681B"/>
    <w:rsid w:val="00956F6F"/>
    <w:rsid w:val="00957178"/>
    <w:rsid w:val="00957AAC"/>
    <w:rsid w:val="00957C55"/>
    <w:rsid w:val="00960712"/>
    <w:rsid w:val="00961ED3"/>
    <w:rsid w:val="00962D3F"/>
    <w:rsid w:val="0096321E"/>
    <w:rsid w:val="0096526B"/>
    <w:rsid w:val="00965E83"/>
    <w:rsid w:val="009678E5"/>
    <w:rsid w:val="00967BF8"/>
    <w:rsid w:val="00971608"/>
    <w:rsid w:val="0097173D"/>
    <w:rsid w:val="00972093"/>
    <w:rsid w:val="009722E2"/>
    <w:rsid w:val="00972498"/>
    <w:rsid w:val="00972816"/>
    <w:rsid w:val="00972950"/>
    <w:rsid w:val="009738D2"/>
    <w:rsid w:val="00973A0A"/>
    <w:rsid w:val="0097493E"/>
    <w:rsid w:val="00974D39"/>
    <w:rsid w:val="00975BC7"/>
    <w:rsid w:val="00976505"/>
    <w:rsid w:val="00976B1D"/>
    <w:rsid w:val="00977F89"/>
    <w:rsid w:val="00980790"/>
    <w:rsid w:val="00980ADB"/>
    <w:rsid w:val="00981D82"/>
    <w:rsid w:val="0098348A"/>
    <w:rsid w:val="009838F5"/>
    <w:rsid w:val="00983E33"/>
    <w:rsid w:val="009846A8"/>
    <w:rsid w:val="00985CC2"/>
    <w:rsid w:val="009863DE"/>
    <w:rsid w:val="0098665C"/>
    <w:rsid w:val="0098681B"/>
    <w:rsid w:val="00987BF6"/>
    <w:rsid w:val="00990372"/>
    <w:rsid w:val="0099108B"/>
    <w:rsid w:val="009912E5"/>
    <w:rsid w:val="00991332"/>
    <w:rsid w:val="009923BB"/>
    <w:rsid w:val="009926B0"/>
    <w:rsid w:val="0099322E"/>
    <w:rsid w:val="00993FDE"/>
    <w:rsid w:val="00994EAC"/>
    <w:rsid w:val="00995890"/>
    <w:rsid w:val="0099688D"/>
    <w:rsid w:val="00996AA7"/>
    <w:rsid w:val="009A0491"/>
    <w:rsid w:val="009A0894"/>
    <w:rsid w:val="009A0E75"/>
    <w:rsid w:val="009A2A5C"/>
    <w:rsid w:val="009A2F69"/>
    <w:rsid w:val="009A3149"/>
    <w:rsid w:val="009A3CF5"/>
    <w:rsid w:val="009A575E"/>
    <w:rsid w:val="009A5D23"/>
    <w:rsid w:val="009A6875"/>
    <w:rsid w:val="009A6B2C"/>
    <w:rsid w:val="009A6DA5"/>
    <w:rsid w:val="009A766E"/>
    <w:rsid w:val="009A7CC5"/>
    <w:rsid w:val="009B0075"/>
    <w:rsid w:val="009B075D"/>
    <w:rsid w:val="009B0820"/>
    <w:rsid w:val="009B0A6F"/>
    <w:rsid w:val="009B0E1A"/>
    <w:rsid w:val="009B1A2E"/>
    <w:rsid w:val="009B2B95"/>
    <w:rsid w:val="009B32ED"/>
    <w:rsid w:val="009B4B4E"/>
    <w:rsid w:val="009B6001"/>
    <w:rsid w:val="009C0753"/>
    <w:rsid w:val="009C07DF"/>
    <w:rsid w:val="009C2A89"/>
    <w:rsid w:val="009C2B54"/>
    <w:rsid w:val="009C2D3A"/>
    <w:rsid w:val="009C44F1"/>
    <w:rsid w:val="009C4EDB"/>
    <w:rsid w:val="009C52B9"/>
    <w:rsid w:val="009C5F43"/>
    <w:rsid w:val="009C5FA3"/>
    <w:rsid w:val="009C674D"/>
    <w:rsid w:val="009C691D"/>
    <w:rsid w:val="009C7081"/>
    <w:rsid w:val="009D0007"/>
    <w:rsid w:val="009D009D"/>
    <w:rsid w:val="009D1E2D"/>
    <w:rsid w:val="009D25F4"/>
    <w:rsid w:val="009D34AF"/>
    <w:rsid w:val="009D37AE"/>
    <w:rsid w:val="009D4062"/>
    <w:rsid w:val="009D450F"/>
    <w:rsid w:val="009D451C"/>
    <w:rsid w:val="009D48D7"/>
    <w:rsid w:val="009D5703"/>
    <w:rsid w:val="009D5778"/>
    <w:rsid w:val="009D712C"/>
    <w:rsid w:val="009D7618"/>
    <w:rsid w:val="009E0180"/>
    <w:rsid w:val="009E05B2"/>
    <w:rsid w:val="009E0880"/>
    <w:rsid w:val="009E0B21"/>
    <w:rsid w:val="009E0E4C"/>
    <w:rsid w:val="009E324A"/>
    <w:rsid w:val="009E3E4F"/>
    <w:rsid w:val="009E4303"/>
    <w:rsid w:val="009E44E7"/>
    <w:rsid w:val="009E491E"/>
    <w:rsid w:val="009E56F2"/>
    <w:rsid w:val="009E5DEC"/>
    <w:rsid w:val="009E62AB"/>
    <w:rsid w:val="009E73C2"/>
    <w:rsid w:val="009E757A"/>
    <w:rsid w:val="009E7761"/>
    <w:rsid w:val="009E7C76"/>
    <w:rsid w:val="009F0963"/>
    <w:rsid w:val="009F098D"/>
    <w:rsid w:val="009F1857"/>
    <w:rsid w:val="009F19E5"/>
    <w:rsid w:val="009F1DA0"/>
    <w:rsid w:val="009F24DB"/>
    <w:rsid w:val="009F3186"/>
    <w:rsid w:val="009F367E"/>
    <w:rsid w:val="009F3D3B"/>
    <w:rsid w:val="009F40AF"/>
    <w:rsid w:val="009F472C"/>
    <w:rsid w:val="009F4C71"/>
    <w:rsid w:val="009F5250"/>
    <w:rsid w:val="009F52E4"/>
    <w:rsid w:val="009F657E"/>
    <w:rsid w:val="009F7778"/>
    <w:rsid w:val="009F7848"/>
    <w:rsid w:val="009F7922"/>
    <w:rsid w:val="009F7CB0"/>
    <w:rsid w:val="00A00045"/>
    <w:rsid w:val="00A01327"/>
    <w:rsid w:val="00A014E7"/>
    <w:rsid w:val="00A01C8C"/>
    <w:rsid w:val="00A02AD6"/>
    <w:rsid w:val="00A0335F"/>
    <w:rsid w:val="00A04200"/>
    <w:rsid w:val="00A04839"/>
    <w:rsid w:val="00A04F69"/>
    <w:rsid w:val="00A052DF"/>
    <w:rsid w:val="00A0557F"/>
    <w:rsid w:val="00A059AC"/>
    <w:rsid w:val="00A06B68"/>
    <w:rsid w:val="00A06C67"/>
    <w:rsid w:val="00A070DE"/>
    <w:rsid w:val="00A11B94"/>
    <w:rsid w:val="00A1209D"/>
    <w:rsid w:val="00A1535C"/>
    <w:rsid w:val="00A162FC"/>
    <w:rsid w:val="00A165C6"/>
    <w:rsid w:val="00A168D0"/>
    <w:rsid w:val="00A16E89"/>
    <w:rsid w:val="00A171E2"/>
    <w:rsid w:val="00A17EF4"/>
    <w:rsid w:val="00A201DF"/>
    <w:rsid w:val="00A216A7"/>
    <w:rsid w:val="00A219DC"/>
    <w:rsid w:val="00A21F99"/>
    <w:rsid w:val="00A22487"/>
    <w:rsid w:val="00A23D89"/>
    <w:rsid w:val="00A268AD"/>
    <w:rsid w:val="00A279D3"/>
    <w:rsid w:val="00A30700"/>
    <w:rsid w:val="00A31292"/>
    <w:rsid w:val="00A31E03"/>
    <w:rsid w:val="00A31F9B"/>
    <w:rsid w:val="00A32528"/>
    <w:rsid w:val="00A3409E"/>
    <w:rsid w:val="00A3428A"/>
    <w:rsid w:val="00A34690"/>
    <w:rsid w:val="00A362ED"/>
    <w:rsid w:val="00A3633F"/>
    <w:rsid w:val="00A410F3"/>
    <w:rsid w:val="00A4189F"/>
    <w:rsid w:val="00A4373A"/>
    <w:rsid w:val="00A43C45"/>
    <w:rsid w:val="00A44FBF"/>
    <w:rsid w:val="00A46303"/>
    <w:rsid w:val="00A4634D"/>
    <w:rsid w:val="00A47260"/>
    <w:rsid w:val="00A47D4D"/>
    <w:rsid w:val="00A517DA"/>
    <w:rsid w:val="00A51A2E"/>
    <w:rsid w:val="00A51E1A"/>
    <w:rsid w:val="00A5202C"/>
    <w:rsid w:val="00A528AE"/>
    <w:rsid w:val="00A530B3"/>
    <w:rsid w:val="00A53416"/>
    <w:rsid w:val="00A54087"/>
    <w:rsid w:val="00A5649A"/>
    <w:rsid w:val="00A564F1"/>
    <w:rsid w:val="00A56C6E"/>
    <w:rsid w:val="00A571E0"/>
    <w:rsid w:val="00A57E3D"/>
    <w:rsid w:val="00A602C9"/>
    <w:rsid w:val="00A608BB"/>
    <w:rsid w:val="00A61566"/>
    <w:rsid w:val="00A617A0"/>
    <w:rsid w:val="00A62820"/>
    <w:rsid w:val="00A62D81"/>
    <w:rsid w:val="00A639DF"/>
    <w:rsid w:val="00A65247"/>
    <w:rsid w:val="00A66286"/>
    <w:rsid w:val="00A6665A"/>
    <w:rsid w:val="00A66FF2"/>
    <w:rsid w:val="00A675D9"/>
    <w:rsid w:val="00A67DDD"/>
    <w:rsid w:val="00A67EF2"/>
    <w:rsid w:val="00A7020C"/>
    <w:rsid w:val="00A7145F"/>
    <w:rsid w:val="00A71A97"/>
    <w:rsid w:val="00A72CEA"/>
    <w:rsid w:val="00A737B1"/>
    <w:rsid w:val="00A744BC"/>
    <w:rsid w:val="00A75455"/>
    <w:rsid w:val="00A761CC"/>
    <w:rsid w:val="00A7677B"/>
    <w:rsid w:val="00A76FC0"/>
    <w:rsid w:val="00A81CAE"/>
    <w:rsid w:val="00A8443F"/>
    <w:rsid w:val="00A85664"/>
    <w:rsid w:val="00A861CA"/>
    <w:rsid w:val="00A86435"/>
    <w:rsid w:val="00A869B3"/>
    <w:rsid w:val="00A86D97"/>
    <w:rsid w:val="00A901EF"/>
    <w:rsid w:val="00A902DA"/>
    <w:rsid w:val="00A91C0B"/>
    <w:rsid w:val="00A921F2"/>
    <w:rsid w:val="00A94124"/>
    <w:rsid w:val="00A94D30"/>
    <w:rsid w:val="00A95AC6"/>
    <w:rsid w:val="00A95ECF"/>
    <w:rsid w:val="00A964CB"/>
    <w:rsid w:val="00A9785E"/>
    <w:rsid w:val="00A97C41"/>
    <w:rsid w:val="00A97F7B"/>
    <w:rsid w:val="00AA0201"/>
    <w:rsid w:val="00AA072F"/>
    <w:rsid w:val="00AA0DCD"/>
    <w:rsid w:val="00AA26F8"/>
    <w:rsid w:val="00AA3749"/>
    <w:rsid w:val="00AA458A"/>
    <w:rsid w:val="00AA4FA9"/>
    <w:rsid w:val="00AA5654"/>
    <w:rsid w:val="00AA61D9"/>
    <w:rsid w:val="00AA71B4"/>
    <w:rsid w:val="00AA7769"/>
    <w:rsid w:val="00AA7917"/>
    <w:rsid w:val="00AA7DFD"/>
    <w:rsid w:val="00AA7E48"/>
    <w:rsid w:val="00AB0AED"/>
    <w:rsid w:val="00AB0E5B"/>
    <w:rsid w:val="00AB1957"/>
    <w:rsid w:val="00AB1B92"/>
    <w:rsid w:val="00AB2074"/>
    <w:rsid w:val="00AB3ADC"/>
    <w:rsid w:val="00AB3C4C"/>
    <w:rsid w:val="00AB4727"/>
    <w:rsid w:val="00AB4821"/>
    <w:rsid w:val="00AB4CDB"/>
    <w:rsid w:val="00AB4FE1"/>
    <w:rsid w:val="00AB57AA"/>
    <w:rsid w:val="00AB67EA"/>
    <w:rsid w:val="00AB6BA8"/>
    <w:rsid w:val="00AB7A4D"/>
    <w:rsid w:val="00AC002E"/>
    <w:rsid w:val="00AC0A2D"/>
    <w:rsid w:val="00AC2B5D"/>
    <w:rsid w:val="00AC2E3D"/>
    <w:rsid w:val="00AC30EE"/>
    <w:rsid w:val="00AC3412"/>
    <w:rsid w:val="00AC5047"/>
    <w:rsid w:val="00AC523F"/>
    <w:rsid w:val="00AC58A8"/>
    <w:rsid w:val="00AC5AF1"/>
    <w:rsid w:val="00AC60D2"/>
    <w:rsid w:val="00AC66F5"/>
    <w:rsid w:val="00AC7E9A"/>
    <w:rsid w:val="00AD0C3C"/>
    <w:rsid w:val="00AD100C"/>
    <w:rsid w:val="00AD1C6C"/>
    <w:rsid w:val="00AD24D7"/>
    <w:rsid w:val="00AD3151"/>
    <w:rsid w:val="00AD3EDE"/>
    <w:rsid w:val="00AD4A11"/>
    <w:rsid w:val="00AD513C"/>
    <w:rsid w:val="00AD548E"/>
    <w:rsid w:val="00AD5CE0"/>
    <w:rsid w:val="00AD63C9"/>
    <w:rsid w:val="00AD6722"/>
    <w:rsid w:val="00AD68BB"/>
    <w:rsid w:val="00AD7507"/>
    <w:rsid w:val="00AD7BEE"/>
    <w:rsid w:val="00AE0A69"/>
    <w:rsid w:val="00AE3DBE"/>
    <w:rsid w:val="00AE419B"/>
    <w:rsid w:val="00AE43A2"/>
    <w:rsid w:val="00AE4592"/>
    <w:rsid w:val="00AE4707"/>
    <w:rsid w:val="00AE494F"/>
    <w:rsid w:val="00AE59E9"/>
    <w:rsid w:val="00AE5A2D"/>
    <w:rsid w:val="00AE60A1"/>
    <w:rsid w:val="00AE6CF4"/>
    <w:rsid w:val="00AE7617"/>
    <w:rsid w:val="00AE777F"/>
    <w:rsid w:val="00AF0E2D"/>
    <w:rsid w:val="00AF12B9"/>
    <w:rsid w:val="00AF17C6"/>
    <w:rsid w:val="00AF1D35"/>
    <w:rsid w:val="00AF200D"/>
    <w:rsid w:val="00AF275C"/>
    <w:rsid w:val="00AF29E8"/>
    <w:rsid w:val="00AF2D87"/>
    <w:rsid w:val="00AF304C"/>
    <w:rsid w:val="00AF30E3"/>
    <w:rsid w:val="00AF32ED"/>
    <w:rsid w:val="00AF386A"/>
    <w:rsid w:val="00AF3B58"/>
    <w:rsid w:val="00AF3D21"/>
    <w:rsid w:val="00AF3EE7"/>
    <w:rsid w:val="00AF4087"/>
    <w:rsid w:val="00AF5012"/>
    <w:rsid w:val="00AF5F1A"/>
    <w:rsid w:val="00AF6148"/>
    <w:rsid w:val="00AF625C"/>
    <w:rsid w:val="00AF6F7C"/>
    <w:rsid w:val="00AF7B70"/>
    <w:rsid w:val="00AF7D20"/>
    <w:rsid w:val="00B007FB"/>
    <w:rsid w:val="00B0089D"/>
    <w:rsid w:val="00B00BAC"/>
    <w:rsid w:val="00B01656"/>
    <w:rsid w:val="00B01BA7"/>
    <w:rsid w:val="00B01D52"/>
    <w:rsid w:val="00B01EAD"/>
    <w:rsid w:val="00B03581"/>
    <w:rsid w:val="00B04713"/>
    <w:rsid w:val="00B05C09"/>
    <w:rsid w:val="00B06C31"/>
    <w:rsid w:val="00B07585"/>
    <w:rsid w:val="00B07593"/>
    <w:rsid w:val="00B0799B"/>
    <w:rsid w:val="00B07D96"/>
    <w:rsid w:val="00B11501"/>
    <w:rsid w:val="00B1155A"/>
    <w:rsid w:val="00B131F7"/>
    <w:rsid w:val="00B133FB"/>
    <w:rsid w:val="00B1362C"/>
    <w:rsid w:val="00B13FDB"/>
    <w:rsid w:val="00B148C5"/>
    <w:rsid w:val="00B150A5"/>
    <w:rsid w:val="00B157EF"/>
    <w:rsid w:val="00B163E3"/>
    <w:rsid w:val="00B16BB4"/>
    <w:rsid w:val="00B20311"/>
    <w:rsid w:val="00B209A6"/>
    <w:rsid w:val="00B20AD6"/>
    <w:rsid w:val="00B22F63"/>
    <w:rsid w:val="00B23105"/>
    <w:rsid w:val="00B231C8"/>
    <w:rsid w:val="00B23CAE"/>
    <w:rsid w:val="00B243CE"/>
    <w:rsid w:val="00B24991"/>
    <w:rsid w:val="00B2623C"/>
    <w:rsid w:val="00B269C7"/>
    <w:rsid w:val="00B27978"/>
    <w:rsid w:val="00B301C7"/>
    <w:rsid w:val="00B3040E"/>
    <w:rsid w:val="00B31119"/>
    <w:rsid w:val="00B31197"/>
    <w:rsid w:val="00B31358"/>
    <w:rsid w:val="00B3165D"/>
    <w:rsid w:val="00B32317"/>
    <w:rsid w:val="00B324D3"/>
    <w:rsid w:val="00B3378B"/>
    <w:rsid w:val="00B34061"/>
    <w:rsid w:val="00B34B69"/>
    <w:rsid w:val="00B353B2"/>
    <w:rsid w:val="00B359D4"/>
    <w:rsid w:val="00B367A4"/>
    <w:rsid w:val="00B36A7A"/>
    <w:rsid w:val="00B36F7D"/>
    <w:rsid w:val="00B40169"/>
    <w:rsid w:val="00B40BE0"/>
    <w:rsid w:val="00B423D3"/>
    <w:rsid w:val="00B424C4"/>
    <w:rsid w:val="00B42ACF"/>
    <w:rsid w:val="00B42D46"/>
    <w:rsid w:val="00B438AC"/>
    <w:rsid w:val="00B43B92"/>
    <w:rsid w:val="00B44D0C"/>
    <w:rsid w:val="00B45774"/>
    <w:rsid w:val="00B45AAA"/>
    <w:rsid w:val="00B47657"/>
    <w:rsid w:val="00B50A23"/>
    <w:rsid w:val="00B50BBE"/>
    <w:rsid w:val="00B51FFB"/>
    <w:rsid w:val="00B52447"/>
    <w:rsid w:val="00B52EBB"/>
    <w:rsid w:val="00B539CC"/>
    <w:rsid w:val="00B54F93"/>
    <w:rsid w:val="00B55103"/>
    <w:rsid w:val="00B56193"/>
    <w:rsid w:val="00B56DF1"/>
    <w:rsid w:val="00B56E1B"/>
    <w:rsid w:val="00B571D1"/>
    <w:rsid w:val="00B57895"/>
    <w:rsid w:val="00B61A4E"/>
    <w:rsid w:val="00B625D1"/>
    <w:rsid w:val="00B628C6"/>
    <w:rsid w:val="00B62ED3"/>
    <w:rsid w:val="00B63AB3"/>
    <w:rsid w:val="00B644A0"/>
    <w:rsid w:val="00B65A8B"/>
    <w:rsid w:val="00B65C96"/>
    <w:rsid w:val="00B65C98"/>
    <w:rsid w:val="00B660AC"/>
    <w:rsid w:val="00B66443"/>
    <w:rsid w:val="00B664ED"/>
    <w:rsid w:val="00B6720D"/>
    <w:rsid w:val="00B67BC1"/>
    <w:rsid w:val="00B67E74"/>
    <w:rsid w:val="00B67E9A"/>
    <w:rsid w:val="00B70CAC"/>
    <w:rsid w:val="00B7275A"/>
    <w:rsid w:val="00B72779"/>
    <w:rsid w:val="00B730B5"/>
    <w:rsid w:val="00B74271"/>
    <w:rsid w:val="00B74F74"/>
    <w:rsid w:val="00B74FA6"/>
    <w:rsid w:val="00B75F19"/>
    <w:rsid w:val="00B768F8"/>
    <w:rsid w:val="00B76EBA"/>
    <w:rsid w:val="00B77571"/>
    <w:rsid w:val="00B7769D"/>
    <w:rsid w:val="00B80103"/>
    <w:rsid w:val="00B80415"/>
    <w:rsid w:val="00B80747"/>
    <w:rsid w:val="00B8075F"/>
    <w:rsid w:val="00B80AC6"/>
    <w:rsid w:val="00B819E3"/>
    <w:rsid w:val="00B82092"/>
    <w:rsid w:val="00B829C0"/>
    <w:rsid w:val="00B844BC"/>
    <w:rsid w:val="00B845D0"/>
    <w:rsid w:val="00B847E7"/>
    <w:rsid w:val="00B84B51"/>
    <w:rsid w:val="00B84BBF"/>
    <w:rsid w:val="00B85149"/>
    <w:rsid w:val="00B8617F"/>
    <w:rsid w:val="00B86DFA"/>
    <w:rsid w:val="00B874CB"/>
    <w:rsid w:val="00B901C3"/>
    <w:rsid w:val="00B91139"/>
    <w:rsid w:val="00B912B6"/>
    <w:rsid w:val="00B91F59"/>
    <w:rsid w:val="00B92379"/>
    <w:rsid w:val="00B92DD0"/>
    <w:rsid w:val="00B94222"/>
    <w:rsid w:val="00B946D7"/>
    <w:rsid w:val="00B9501F"/>
    <w:rsid w:val="00B96566"/>
    <w:rsid w:val="00B9685C"/>
    <w:rsid w:val="00B9690A"/>
    <w:rsid w:val="00B96BCB"/>
    <w:rsid w:val="00B975C9"/>
    <w:rsid w:val="00BA0BFE"/>
    <w:rsid w:val="00BA195E"/>
    <w:rsid w:val="00BA23A2"/>
    <w:rsid w:val="00BA3487"/>
    <w:rsid w:val="00BA3DE5"/>
    <w:rsid w:val="00BA42E1"/>
    <w:rsid w:val="00BA616B"/>
    <w:rsid w:val="00BA6CEE"/>
    <w:rsid w:val="00BA7140"/>
    <w:rsid w:val="00BA735B"/>
    <w:rsid w:val="00BA7EED"/>
    <w:rsid w:val="00BB0230"/>
    <w:rsid w:val="00BB147F"/>
    <w:rsid w:val="00BB2371"/>
    <w:rsid w:val="00BB2B7A"/>
    <w:rsid w:val="00BB2E5F"/>
    <w:rsid w:val="00BB2EBB"/>
    <w:rsid w:val="00BB32B7"/>
    <w:rsid w:val="00BB33F7"/>
    <w:rsid w:val="00BB3951"/>
    <w:rsid w:val="00BB4717"/>
    <w:rsid w:val="00BB63F4"/>
    <w:rsid w:val="00BB7A0D"/>
    <w:rsid w:val="00BB7FF9"/>
    <w:rsid w:val="00BC0CB1"/>
    <w:rsid w:val="00BC14D4"/>
    <w:rsid w:val="00BC1558"/>
    <w:rsid w:val="00BC1900"/>
    <w:rsid w:val="00BC1941"/>
    <w:rsid w:val="00BC1B74"/>
    <w:rsid w:val="00BC305E"/>
    <w:rsid w:val="00BC307C"/>
    <w:rsid w:val="00BC3834"/>
    <w:rsid w:val="00BC38EA"/>
    <w:rsid w:val="00BC3A4C"/>
    <w:rsid w:val="00BC3B7B"/>
    <w:rsid w:val="00BC3B94"/>
    <w:rsid w:val="00BC444E"/>
    <w:rsid w:val="00BC5723"/>
    <w:rsid w:val="00BC5E3A"/>
    <w:rsid w:val="00BC5F2A"/>
    <w:rsid w:val="00BC6996"/>
    <w:rsid w:val="00BC7F13"/>
    <w:rsid w:val="00BC7F3A"/>
    <w:rsid w:val="00BD1B70"/>
    <w:rsid w:val="00BD1F09"/>
    <w:rsid w:val="00BD3471"/>
    <w:rsid w:val="00BD474A"/>
    <w:rsid w:val="00BD5714"/>
    <w:rsid w:val="00BD6606"/>
    <w:rsid w:val="00BD690E"/>
    <w:rsid w:val="00BD757C"/>
    <w:rsid w:val="00BD7962"/>
    <w:rsid w:val="00BD7ACE"/>
    <w:rsid w:val="00BE0956"/>
    <w:rsid w:val="00BE0CEA"/>
    <w:rsid w:val="00BE375D"/>
    <w:rsid w:val="00BE3913"/>
    <w:rsid w:val="00BE3E0F"/>
    <w:rsid w:val="00BE3E90"/>
    <w:rsid w:val="00BE46DD"/>
    <w:rsid w:val="00BE4A68"/>
    <w:rsid w:val="00BE4F76"/>
    <w:rsid w:val="00BE618C"/>
    <w:rsid w:val="00BE6B9F"/>
    <w:rsid w:val="00BE6C6F"/>
    <w:rsid w:val="00BF025C"/>
    <w:rsid w:val="00BF0620"/>
    <w:rsid w:val="00BF0B50"/>
    <w:rsid w:val="00BF0BBC"/>
    <w:rsid w:val="00BF0BC5"/>
    <w:rsid w:val="00BF0FCC"/>
    <w:rsid w:val="00BF1375"/>
    <w:rsid w:val="00BF2278"/>
    <w:rsid w:val="00BF2C80"/>
    <w:rsid w:val="00BF2F03"/>
    <w:rsid w:val="00BF3F49"/>
    <w:rsid w:val="00BF47E4"/>
    <w:rsid w:val="00BF4FBD"/>
    <w:rsid w:val="00BF550D"/>
    <w:rsid w:val="00BF6B3C"/>
    <w:rsid w:val="00BF7496"/>
    <w:rsid w:val="00BF7742"/>
    <w:rsid w:val="00BF7A16"/>
    <w:rsid w:val="00C020E3"/>
    <w:rsid w:val="00C02174"/>
    <w:rsid w:val="00C02A0B"/>
    <w:rsid w:val="00C02AEB"/>
    <w:rsid w:val="00C02CAE"/>
    <w:rsid w:val="00C02D4A"/>
    <w:rsid w:val="00C031BA"/>
    <w:rsid w:val="00C032C2"/>
    <w:rsid w:val="00C03DE9"/>
    <w:rsid w:val="00C04E0F"/>
    <w:rsid w:val="00C04E25"/>
    <w:rsid w:val="00C05E11"/>
    <w:rsid w:val="00C06195"/>
    <w:rsid w:val="00C061A6"/>
    <w:rsid w:val="00C06846"/>
    <w:rsid w:val="00C07D18"/>
    <w:rsid w:val="00C07E36"/>
    <w:rsid w:val="00C100FC"/>
    <w:rsid w:val="00C10C4B"/>
    <w:rsid w:val="00C10D3A"/>
    <w:rsid w:val="00C114A9"/>
    <w:rsid w:val="00C11A8C"/>
    <w:rsid w:val="00C11CFE"/>
    <w:rsid w:val="00C12E35"/>
    <w:rsid w:val="00C14611"/>
    <w:rsid w:val="00C156E9"/>
    <w:rsid w:val="00C15ACF"/>
    <w:rsid w:val="00C16BA8"/>
    <w:rsid w:val="00C17819"/>
    <w:rsid w:val="00C20472"/>
    <w:rsid w:val="00C20635"/>
    <w:rsid w:val="00C207EE"/>
    <w:rsid w:val="00C233BA"/>
    <w:rsid w:val="00C26775"/>
    <w:rsid w:val="00C30074"/>
    <w:rsid w:val="00C30D8B"/>
    <w:rsid w:val="00C30EF5"/>
    <w:rsid w:val="00C337D6"/>
    <w:rsid w:val="00C34468"/>
    <w:rsid w:val="00C345D1"/>
    <w:rsid w:val="00C35E07"/>
    <w:rsid w:val="00C36626"/>
    <w:rsid w:val="00C36746"/>
    <w:rsid w:val="00C36F05"/>
    <w:rsid w:val="00C41E6B"/>
    <w:rsid w:val="00C425BC"/>
    <w:rsid w:val="00C42B64"/>
    <w:rsid w:val="00C431EA"/>
    <w:rsid w:val="00C4332F"/>
    <w:rsid w:val="00C447C5"/>
    <w:rsid w:val="00C44A51"/>
    <w:rsid w:val="00C4569E"/>
    <w:rsid w:val="00C456FE"/>
    <w:rsid w:val="00C45A48"/>
    <w:rsid w:val="00C46131"/>
    <w:rsid w:val="00C467A7"/>
    <w:rsid w:val="00C46998"/>
    <w:rsid w:val="00C46EA8"/>
    <w:rsid w:val="00C4777C"/>
    <w:rsid w:val="00C47A99"/>
    <w:rsid w:val="00C47F1F"/>
    <w:rsid w:val="00C505AE"/>
    <w:rsid w:val="00C505B5"/>
    <w:rsid w:val="00C51F0E"/>
    <w:rsid w:val="00C536DA"/>
    <w:rsid w:val="00C53B2C"/>
    <w:rsid w:val="00C54E41"/>
    <w:rsid w:val="00C55D5E"/>
    <w:rsid w:val="00C55E50"/>
    <w:rsid w:val="00C56375"/>
    <w:rsid w:val="00C56625"/>
    <w:rsid w:val="00C56FDC"/>
    <w:rsid w:val="00C571CF"/>
    <w:rsid w:val="00C5743D"/>
    <w:rsid w:val="00C60141"/>
    <w:rsid w:val="00C60377"/>
    <w:rsid w:val="00C60BB0"/>
    <w:rsid w:val="00C61946"/>
    <w:rsid w:val="00C62A36"/>
    <w:rsid w:val="00C64C21"/>
    <w:rsid w:val="00C64C72"/>
    <w:rsid w:val="00C65762"/>
    <w:rsid w:val="00C663D9"/>
    <w:rsid w:val="00C666F9"/>
    <w:rsid w:val="00C66FB8"/>
    <w:rsid w:val="00C67D0B"/>
    <w:rsid w:val="00C70064"/>
    <w:rsid w:val="00C7023E"/>
    <w:rsid w:val="00C70BA2"/>
    <w:rsid w:val="00C70D46"/>
    <w:rsid w:val="00C7105F"/>
    <w:rsid w:val="00C71857"/>
    <w:rsid w:val="00C72945"/>
    <w:rsid w:val="00C72F70"/>
    <w:rsid w:val="00C73BE3"/>
    <w:rsid w:val="00C74660"/>
    <w:rsid w:val="00C74A11"/>
    <w:rsid w:val="00C75A20"/>
    <w:rsid w:val="00C75CC2"/>
    <w:rsid w:val="00C76CE8"/>
    <w:rsid w:val="00C76D2C"/>
    <w:rsid w:val="00C76F62"/>
    <w:rsid w:val="00C81170"/>
    <w:rsid w:val="00C81384"/>
    <w:rsid w:val="00C8153B"/>
    <w:rsid w:val="00C81BD3"/>
    <w:rsid w:val="00C8219A"/>
    <w:rsid w:val="00C826EC"/>
    <w:rsid w:val="00C8318E"/>
    <w:rsid w:val="00C83ACF"/>
    <w:rsid w:val="00C83ECB"/>
    <w:rsid w:val="00C85554"/>
    <w:rsid w:val="00C866A2"/>
    <w:rsid w:val="00C902F1"/>
    <w:rsid w:val="00C9141C"/>
    <w:rsid w:val="00C914B4"/>
    <w:rsid w:val="00C91D1D"/>
    <w:rsid w:val="00C92487"/>
    <w:rsid w:val="00C93E72"/>
    <w:rsid w:val="00C942D5"/>
    <w:rsid w:val="00C954DA"/>
    <w:rsid w:val="00C9663F"/>
    <w:rsid w:val="00C9740E"/>
    <w:rsid w:val="00CA2CC9"/>
    <w:rsid w:val="00CA3526"/>
    <w:rsid w:val="00CA3945"/>
    <w:rsid w:val="00CA63B5"/>
    <w:rsid w:val="00CA664B"/>
    <w:rsid w:val="00CA66C0"/>
    <w:rsid w:val="00CA7936"/>
    <w:rsid w:val="00CB2A8B"/>
    <w:rsid w:val="00CB397E"/>
    <w:rsid w:val="00CB3C43"/>
    <w:rsid w:val="00CB3CE6"/>
    <w:rsid w:val="00CB495C"/>
    <w:rsid w:val="00CB5200"/>
    <w:rsid w:val="00CB557D"/>
    <w:rsid w:val="00CB5ADE"/>
    <w:rsid w:val="00CB5DAB"/>
    <w:rsid w:val="00CB60A6"/>
    <w:rsid w:val="00CB6C42"/>
    <w:rsid w:val="00CB70C7"/>
    <w:rsid w:val="00CB70DA"/>
    <w:rsid w:val="00CC0083"/>
    <w:rsid w:val="00CC0BF7"/>
    <w:rsid w:val="00CC0E98"/>
    <w:rsid w:val="00CC167B"/>
    <w:rsid w:val="00CC1CD2"/>
    <w:rsid w:val="00CC2551"/>
    <w:rsid w:val="00CC2C56"/>
    <w:rsid w:val="00CC2F0B"/>
    <w:rsid w:val="00CC30AD"/>
    <w:rsid w:val="00CC3C33"/>
    <w:rsid w:val="00CC4289"/>
    <w:rsid w:val="00CC4C2D"/>
    <w:rsid w:val="00CC4D76"/>
    <w:rsid w:val="00CC4E15"/>
    <w:rsid w:val="00CC50C4"/>
    <w:rsid w:val="00CC66CB"/>
    <w:rsid w:val="00CC6A92"/>
    <w:rsid w:val="00CC6B4F"/>
    <w:rsid w:val="00CC7E81"/>
    <w:rsid w:val="00CD06FD"/>
    <w:rsid w:val="00CD0A75"/>
    <w:rsid w:val="00CD1049"/>
    <w:rsid w:val="00CD2BE0"/>
    <w:rsid w:val="00CD2D00"/>
    <w:rsid w:val="00CD49B0"/>
    <w:rsid w:val="00CD55F6"/>
    <w:rsid w:val="00CD5CFF"/>
    <w:rsid w:val="00CD5F35"/>
    <w:rsid w:val="00CD60D8"/>
    <w:rsid w:val="00CD69E6"/>
    <w:rsid w:val="00CD73B1"/>
    <w:rsid w:val="00CE0222"/>
    <w:rsid w:val="00CE1781"/>
    <w:rsid w:val="00CE1EAC"/>
    <w:rsid w:val="00CE2350"/>
    <w:rsid w:val="00CE28C1"/>
    <w:rsid w:val="00CE2A87"/>
    <w:rsid w:val="00CE3298"/>
    <w:rsid w:val="00CE3598"/>
    <w:rsid w:val="00CE3926"/>
    <w:rsid w:val="00CE3B26"/>
    <w:rsid w:val="00CE4B24"/>
    <w:rsid w:val="00CE5E04"/>
    <w:rsid w:val="00CE5E5E"/>
    <w:rsid w:val="00CE68C2"/>
    <w:rsid w:val="00CE75C3"/>
    <w:rsid w:val="00CF0E68"/>
    <w:rsid w:val="00CF2455"/>
    <w:rsid w:val="00CF26A0"/>
    <w:rsid w:val="00CF2B67"/>
    <w:rsid w:val="00CF4970"/>
    <w:rsid w:val="00CF5434"/>
    <w:rsid w:val="00CF70D5"/>
    <w:rsid w:val="00CF751D"/>
    <w:rsid w:val="00CF76FB"/>
    <w:rsid w:val="00CF7DB9"/>
    <w:rsid w:val="00D006DA"/>
    <w:rsid w:val="00D00C19"/>
    <w:rsid w:val="00D00F30"/>
    <w:rsid w:val="00D019B2"/>
    <w:rsid w:val="00D0360B"/>
    <w:rsid w:val="00D03CDF"/>
    <w:rsid w:val="00D03D16"/>
    <w:rsid w:val="00D04A1D"/>
    <w:rsid w:val="00D05502"/>
    <w:rsid w:val="00D05EB7"/>
    <w:rsid w:val="00D06A15"/>
    <w:rsid w:val="00D071DC"/>
    <w:rsid w:val="00D0770F"/>
    <w:rsid w:val="00D1026C"/>
    <w:rsid w:val="00D10E6F"/>
    <w:rsid w:val="00D1125D"/>
    <w:rsid w:val="00D1125E"/>
    <w:rsid w:val="00D14688"/>
    <w:rsid w:val="00D14792"/>
    <w:rsid w:val="00D14E17"/>
    <w:rsid w:val="00D17033"/>
    <w:rsid w:val="00D17794"/>
    <w:rsid w:val="00D20C92"/>
    <w:rsid w:val="00D2241D"/>
    <w:rsid w:val="00D2351C"/>
    <w:rsid w:val="00D2384C"/>
    <w:rsid w:val="00D24409"/>
    <w:rsid w:val="00D24518"/>
    <w:rsid w:val="00D248E9"/>
    <w:rsid w:val="00D251FC"/>
    <w:rsid w:val="00D2531B"/>
    <w:rsid w:val="00D26C0E"/>
    <w:rsid w:val="00D271DA"/>
    <w:rsid w:val="00D27C88"/>
    <w:rsid w:val="00D27D9F"/>
    <w:rsid w:val="00D30F55"/>
    <w:rsid w:val="00D312C2"/>
    <w:rsid w:val="00D31424"/>
    <w:rsid w:val="00D319F2"/>
    <w:rsid w:val="00D32BDD"/>
    <w:rsid w:val="00D32E5E"/>
    <w:rsid w:val="00D33AFF"/>
    <w:rsid w:val="00D3443F"/>
    <w:rsid w:val="00D35003"/>
    <w:rsid w:val="00D353C2"/>
    <w:rsid w:val="00D360B5"/>
    <w:rsid w:val="00D36F65"/>
    <w:rsid w:val="00D373B8"/>
    <w:rsid w:val="00D3742A"/>
    <w:rsid w:val="00D37A90"/>
    <w:rsid w:val="00D37CD5"/>
    <w:rsid w:val="00D40370"/>
    <w:rsid w:val="00D404CE"/>
    <w:rsid w:val="00D40CDF"/>
    <w:rsid w:val="00D410A3"/>
    <w:rsid w:val="00D4163F"/>
    <w:rsid w:val="00D418AC"/>
    <w:rsid w:val="00D41F6E"/>
    <w:rsid w:val="00D4323E"/>
    <w:rsid w:val="00D432F9"/>
    <w:rsid w:val="00D439EA"/>
    <w:rsid w:val="00D43BC2"/>
    <w:rsid w:val="00D44CB8"/>
    <w:rsid w:val="00D44F7A"/>
    <w:rsid w:val="00D46347"/>
    <w:rsid w:val="00D4726F"/>
    <w:rsid w:val="00D47814"/>
    <w:rsid w:val="00D47AC3"/>
    <w:rsid w:val="00D50910"/>
    <w:rsid w:val="00D51081"/>
    <w:rsid w:val="00D51813"/>
    <w:rsid w:val="00D51948"/>
    <w:rsid w:val="00D5256A"/>
    <w:rsid w:val="00D537E7"/>
    <w:rsid w:val="00D5396B"/>
    <w:rsid w:val="00D53BD9"/>
    <w:rsid w:val="00D53BEE"/>
    <w:rsid w:val="00D53F5E"/>
    <w:rsid w:val="00D5407C"/>
    <w:rsid w:val="00D54546"/>
    <w:rsid w:val="00D57451"/>
    <w:rsid w:val="00D607D2"/>
    <w:rsid w:val="00D60A74"/>
    <w:rsid w:val="00D61245"/>
    <w:rsid w:val="00D6130E"/>
    <w:rsid w:val="00D61933"/>
    <w:rsid w:val="00D61B97"/>
    <w:rsid w:val="00D62877"/>
    <w:rsid w:val="00D63295"/>
    <w:rsid w:val="00D63473"/>
    <w:rsid w:val="00D63BBD"/>
    <w:rsid w:val="00D6454D"/>
    <w:rsid w:val="00D64BC3"/>
    <w:rsid w:val="00D65C7F"/>
    <w:rsid w:val="00D6622E"/>
    <w:rsid w:val="00D6666A"/>
    <w:rsid w:val="00D67F27"/>
    <w:rsid w:val="00D700ED"/>
    <w:rsid w:val="00D70C89"/>
    <w:rsid w:val="00D71D41"/>
    <w:rsid w:val="00D73348"/>
    <w:rsid w:val="00D73972"/>
    <w:rsid w:val="00D73B41"/>
    <w:rsid w:val="00D76853"/>
    <w:rsid w:val="00D77246"/>
    <w:rsid w:val="00D7768E"/>
    <w:rsid w:val="00D8090C"/>
    <w:rsid w:val="00D809C2"/>
    <w:rsid w:val="00D80BC3"/>
    <w:rsid w:val="00D80C09"/>
    <w:rsid w:val="00D813AF"/>
    <w:rsid w:val="00D817A6"/>
    <w:rsid w:val="00D81945"/>
    <w:rsid w:val="00D8261A"/>
    <w:rsid w:val="00D8282D"/>
    <w:rsid w:val="00D82983"/>
    <w:rsid w:val="00D82B26"/>
    <w:rsid w:val="00D8344C"/>
    <w:rsid w:val="00D8433E"/>
    <w:rsid w:val="00D84BFC"/>
    <w:rsid w:val="00D858EA"/>
    <w:rsid w:val="00D85E57"/>
    <w:rsid w:val="00D87928"/>
    <w:rsid w:val="00D900B4"/>
    <w:rsid w:val="00D90F14"/>
    <w:rsid w:val="00D91297"/>
    <w:rsid w:val="00D92304"/>
    <w:rsid w:val="00D9279A"/>
    <w:rsid w:val="00D931EB"/>
    <w:rsid w:val="00D9506E"/>
    <w:rsid w:val="00D950CC"/>
    <w:rsid w:val="00D95283"/>
    <w:rsid w:val="00D952F8"/>
    <w:rsid w:val="00D9598E"/>
    <w:rsid w:val="00D961B8"/>
    <w:rsid w:val="00D96710"/>
    <w:rsid w:val="00D96B01"/>
    <w:rsid w:val="00D970F2"/>
    <w:rsid w:val="00DA069A"/>
    <w:rsid w:val="00DA0C97"/>
    <w:rsid w:val="00DA1B5E"/>
    <w:rsid w:val="00DA2AB1"/>
    <w:rsid w:val="00DA4215"/>
    <w:rsid w:val="00DA47C1"/>
    <w:rsid w:val="00DA6203"/>
    <w:rsid w:val="00DA6A31"/>
    <w:rsid w:val="00DA7074"/>
    <w:rsid w:val="00DA7394"/>
    <w:rsid w:val="00DA7DCD"/>
    <w:rsid w:val="00DB0752"/>
    <w:rsid w:val="00DB0AD5"/>
    <w:rsid w:val="00DB1509"/>
    <w:rsid w:val="00DB1E89"/>
    <w:rsid w:val="00DB2A2C"/>
    <w:rsid w:val="00DB3579"/>
    <w:rsid w:val="00DB469D"/>
    <w:rsid w:val="00DB7167"/>
    <w:rsid w:val="00DB7F30"/>
    <w:rsid w:val="00DC0EF7"/>
    <w:rsid w:val="00DC1773"/>
    <w:rsid w:val="00DC1CED"/>
    <w:rsid w:val="00DC3242"/>
    <w:rsid w:val="00DC34D9"/>
    <w:rsid w:val="00DC3B81"/>
    <w:rsid w:val="00DC3FAA"/>
    <w:rsid w:val="00DC42E8"/>
    <w:rsid w:val="00DC4424"/>
    <w:rsid w:val="00DC480C"/>
    <w:rsid w:val="00DC6CC9"/>
    <w:rsid w:val="00DC72D8"/>
    <w:rsid w:val="00DD0DFC"/>
    <w:rsid w:val="00DD1729"/>
    <w:rsid w:val="00DD1CB1"/>
    <w:rsid w:val="00DD24FD"/>
    <w:rsid w:val="00DD329F"/>
    <w:rsid w:val="00DD4663"/>
    <w:rsid w:val="00DD514F"/>
    <w:rsid w:val="00DD5A5D"/>
    <w:rsid w:val="00DD7CC9"/>
    <w:rsid w:val="00DD7DDE"/>
    <w:rsid w:val="00DE0343"/>
    <w:rsid w:val="00DE06D5"/>
    <w:rsid w:val="00DE0A9F"/>
    <w:rsid w:val="00DE10B1"/>
    <w:rsid w:val="00DE1621"/>
    <w:rsid w:val="00DE18B4"/>
    <w:rsid w:val="00DE1970"/>
    <w:rsid w:val="00DE2F7E"/>
    <w:rsid w:val="00DE4133"/>
    <w:rsid w:val="00DE4164"/>
    <w:rsid w:val="00DE45DA"/>
    <w:rsid w:val="00DE4E65"/>
    <w:rsid w:val="00DE5AA8"/>
    <w:rsid w:val="00DE7631"/>
    <w:rsid w:val="00DE7A73"/>
    <w:rsid w:val="00DE7B9F"/>
    <w:rsid w:val="00DF0471"/>
    <w:rsid w:val="00DF06C3"/>
    <w:rsid w:val="00DF1716"/>
    <w:rsid w:val="00DF2101"/>
    <w:rsid w:val="00DF22D8"/>
    <w:rsid w:val="00DF3049"/>
    <w:rsid w:val="00DF335C"/>
    <w:rsid w:val="00DF37E8"/>
    <w:rsid w:val="00DF5AE1"/>
    <w:rsid w:val="00DF5F3F"/>
    <w:rsid w:val="00DF60F7"/>
    <w:rsid w:val="00DF6879"/>
    <w:rsid w:val="00DF7555"/>
    <w:rsid w:val="00E00CCD"/>
    <w:rsid w:val="00E00E3B"/>
    <w:rsid w:val="00E0321B"/>
    <w:rsid w:val="00E03900"/>
    <w:rsid w:val="00E03E0F"/>
    <w:rsid w:val="00E0445C"/>
    <w:rsid w:val="00E04ED1"/>
    <w:rsid w:val="00E04EF5"/>
    <w:rsid w:val="00E06273"/>
    <w:rsid w:val="00E064D1"/>
    <w:rsid w:val="00E06589"/>
    <w:rsid w:val="00E0694F"/>
    <w:rsid w:val="00E11076"/>
    <w:rsid w:val="00E1162C"/>
    <w:rsid w:val="00E1355F"/>
    <w:rsid w:val="00E138D9"/>
    <w:rsid w:val="00E13A0D"/>
    <w:rsid w:val="00E146FA"/>
    <w:rsid w:val="00E1473C"/>
    <w:rsid w:val="00E157BA"/>
    <w:rsid w:val="00E15D93"/>
    <w:rsid w:val="00E16410"/>
    <w:rsid w:val="00E169F7"/>
    <w:rsid w:val="00E16BED"/>
    <w:rsid w:val="00E172E6"/>
    <w:rsid w:val="00E17430"/>
    <w:rsid w:val="00E24146"/>
    <w:rsid w:val="00E24720"/>
    <w:rsid w:val="00E24753"/>
    <w:rsid w:val="00E24F89"/>
    <w:rsid w:val="00E257EC"/>
    <w:rsid w:val="00E26D8F"/>
    <w:rsid w:val="00E26E34"/>
    <w:rsid w:val="00E27E3F"/>
    <w:rsid w:val="00E3064E"/>
    <w:rsid w:val="00E30B65"/>
    <w:rsid w:val="00E30D77"/>
    <w:rsid w:val="00E30D78"/>
    <w:rsid w:val="00E318EE"/>
    <w:rsid w:val="00E32408"/>
    <w:rsid w:val="00E32F63"/>
    <w:rsid w:val="00E33D54"/>
    <w:rsid w:val="00E34661"/>
    <w:rsid w:val="00E34C02"/>
    <w:rsid w:val="00E35303"/>
    <w:rsid w:val="00E36FAC"/>
    <w:rsid w:val="00E41055"/>
    <w:rsid w:val="00E42445"/>
    <w:rsid w:val="00E4248A"/>
    <w:rsid w:val="00E4274E"/>
    <w:rsid w:val="00E4295A"/>
    <w:rsid w:val="00E429DD"/>
    <w:rsid w:val="00E43D24"/>
    <w:rsid w:val="00E44828"/>
    <w:rsid w:val="00E448F9"/>
    <w:rsid w:val="00E44C32"/>
    <w:rsid w:val="00E45A2E"/>
    <w:rsid w:val="00E46845"/>
    <w:rsid w:val="00E47AAD"/>
    <w:rsid w:val="00E504D9"/>
    <w:rsid w:val="00E50508"/>
    <w:rsid w:val="00E512BB"/>
    <w:rsid w:val="00E52205"/>
    <w:rsid w:val="00E529F9"/>
    <w:rsid w:val="00E55105"/>
    <w:rsid w:val="00E555BD"/>
    <w:rsid w:val="00E55F8D"/>
    <w:rsid w:val="00E578E1"/>
    <w:rsid w:val="00E57C0F"/>
    <w:rsid w:val="00E57F4E"/>
    <w:rsid w:val="00E60380"/>
    <w:rsid w:val="00E615C3"/>
    <w:rsid w:val="00E61E28"/>
    <w:rsid w:val="00E622B8"/>
    <w:rsid w:val="00E6256D"/>
    <w:rsid w:val="00E626A3"/>
    <w:rsid w:val="00E64714"/>
    <w:rsid w:val="00E6488F"/>
    <w:rsid w:val="00E665B8"/>
    <w:rsid w:val="00E66617"/>
    <w:rsid w:val="00E66D4D"/>
    <w:rsid w:val="00E66EFE"/>
    <w:rsid w:val="00E673D5"/>
    <w:rsid w:val="00E711FC"/>
    <w:rsid w:val="00E71642"/>
    <w:rsid w:val="00E72D3A"/>
    <w:rsid w:val="00E73B0B"/>
    <w:rsid w:val="00E73C3D"/>
    <w:rsid w:val="00E7527C"/>
    <w:rsid w:val="00E760D7"/>
    <w:rsid w:val="00E76700"/>
    <w:rsid w:val="00E76F2C"/>
    <w:rsid w:val="00E77A88"/>
    <w:rsid w:val="00E77B70"/>
    <w:rsid w:val="00E80D01"/>
    <w:rsid w:val="00E810D2"/>
    <w:rsid w:val="00E817AA"/>
    <w:rsid w:val="00E8248F"/>
    <w:rsid w:val="00E828BE"/>
    <w:rsid w:val="00E83CBB"/>
    <w:rsid w:val="00E842CE"/>
    <w:rsid w:val="00E8496B"/>
    <w:rsid w:val="00E84E56"/>
    <w:rsid w:val="00E86422"/>
    <w:rsid w:val="00E86959"/>
    <w:rsid w:val="00E8723D"/>
    <w:rsid w:val="00E877D8"/>
    <w:rsid w:val="00E87D23"/>
    <w:rsid w:val="00E90713"/>
    <w:rsid w:val="00E90BC4"/>
    <w:rsid w:val="00E9102F"/>
    <w:rsid w:val="00E912CA"/>
    <w:rsid w:val="00E9189F"/>
    <w:rsid w:val="00E922A3"/>
    <w:rsid w:val="00E92DFE"/>
    <w:rsid w:val="00E9312C"/>
    <w:rsid w:val="00E931C8"/>
    <w:rsid w:val="00E93F43"/>
    <w:rsid w:val="00E9404C"/>
    <w:rsid w:val="00E944BD"/>
    <w:rsid w:val="00E947A6"/>
    <w:rsid w:val="00E95460"/>
    <w:rsid w:val="00E96506"/>
    <w:rsid w:val="00E965E2"/>
    <w:rsid w:val="00E970B6"/>
    <w:rsid w:val="00E979E4"/>
    <w:rsid w:val="00EA013E"/>
    <w:rsid w:val="00EA06AF"/>
    <w:rsid w:val="00EA1646"/>
    <w:rsid w:val="00EA1DA1"/>
    <w:rsid w:val="00EA28A8"/>
    <w:rsid w:val="00EA29A2"/>
    <w:rsid w:val="00EA3103"/>
    <w:rsid w:val="00EA34EB"/>
    <w:rsid w:val="00EA391A"/>
    <w:rsid w:val="00EA3EF0"/>
    <w:rsid w:val="00EA40FF"/>
    <w:rsid w:val="00EA4515"/>
    <w:rsid w:val="00EA4666"/>
    <w:rsid w:val="00EA5B2A"/>
    <w:rsid w:val="00EA6FB9"/>
    <w:rsid w:val="00EA717E"/>
    <w:rsid w:val="00EB08EE"/>
    <w:rsid w:val="00EB095C"/>
    <w:rsid w:val="00EB09E8"/>
    <w:rsid w:val="00EB1913"/>
    <w:rsid w:val="00EB210F"/>
    <w:rsid w:val="00EB212F"/>
    <w:rsid w:val="00EB25B7"/>
    <w:rsid w:val="00EB2E35"/>
    <w:rsid w:val="00EB3514"/>
    <w:rsid w:val="00EB35C8"/>
    <w:rsid w:val="00EB4162"/>
    <w:rsid w:val="00EB486D"/>
    <w:rsid w:val="00EB4BF0"/>
    <w:rsid w:val="00EB5373"/>
    <w:rsid w:val="00EB5529"/>
    <w:rsid w:val="00EB57F4"/>
    <w:rsid w:val="00EB5A3E"/>
    <w:rsid w:val="00EB628F"/>
    <w:rsid w:val="00EB631B"/>
    <w:rsid w:val="00EB67AD"/>
    <w:rsid w:val="00EB6910"/>
    <w:rsid w:val="00EB6FD4"/>
    <w:rsid w:val="00EB7B47"/>
    <w:rsid w:val="00EC293A"/>
    <w:rsid w:val="00EC3937"/>
    <w:rsid w:val="00EC5BE9"/>
    <w:rsid w:val="00EC5E6B"/>
    <w:rsid w:val="00EC66C1"/>
    <w:rsid w:val="00EC6765"/>
    <w:rsid w:val="00EC6A2D"/>
    <w:rsid w:val="00EC6C2B"/>
    <w:rsid w:val="00EC7158"/>
    <w:rsid w:val="00EC71DF"/>
    <w:rsid w:val="00EC736E"/>
    <w:rsid w:val="00ED035D"/>
    <w:rsid w:val="00ED03D7"/>
    <w:rsid w:val="00ED1CBA"/>
    <w:rsid w:val="00ED3164"/>
    <w:rsid w:val="00ED3568"/>
    <w:rsid w:val="00ED42A1"/>
    <w:rsid w:val="00ED42E7"/>
    <w:rsid w:val="00ED5490"/>
    <w:rsid w:val="00ED7653"/>
    <w:rsid w:val="00ED7C7E"/>
    <w:rsid w:val="00ED7EB2"/>
    <w:rsid w:val="00EE05A6"/>
    <w:rsid w:val="00EE0B05"/>
    <w:rsid w:val="00EE0CCD"/>
    <w:rsid w:val="00EE2222"/>
    <w:rsid w:val="00EE3A24"/>
    <w:rsid w:val="00EE3A74"/>
    <w:rsid w:val="00EE54A7"/>
    <w:rsid w:val="00EE5E6C"/>
    <w:rsid w:val="00EE5FD8"/>
    <w:rsid w:val="00EE76ED"/>
    <w:rsid w:val="00EE77CB"/>
    <w:rsid w:val="00EE7EDA"/>
    <w:rsid w:val="00EF100D"/>
    <w:rsid w:val="00EF199E"/>
    <w:rsid w:val="00EF21D4"/>
    <w:rsid w:val="00EF2553"/>
    <w:rsid w:val="00EF255D"/>
    <w:rsid w:val="00EF29A6"/>
    <w:rsid w:val="00EF39F6"/>
    <w:rsid w:val="00EF439A"/>
    <w:rsid w:val="00EF4632"/>
    <w:rsid w:val="00EF5423"/>
    <w:rsid w:val="00EF6663"/>
    <w:rsid w:val="00F00D9B"/>
    <w:rsid w:val="00F021F6"/>
    <w:rsid w:val="00F02679"/>
    <w:rsid w:val="00F027CB"/>
    <w:rsid w:val="00F029CD"/>
    <w:rsid w:val="00F041B3"/>
    <w:rsid w:val="00F064F0"/>
    <w:rsid w:val="00F06639"/>
    <w:rsid w:val="00F07388"/>
    <w:rsid w:val="00F078DC"/>
    <w:rsid w:val="00F07A00"/>
    <w:rsid w:val="00F10499"/>
    <w:rsid w:val="00F108C6"/>
    <w:rsid w:val="00F11959"/>
    <w:rsid w:val="00F11EB0"/>
    <w:rsid w:val="00F12B4A"/>
    <w:rsid w:val="00F12DFE"/>
    <w:rsid w:val="00F13020"/>
    <w:rsid w:val="00F15828"/>
    <w:rsid w:val="00F15EDB"/>
    <w:rsid w:val="00F16A95"/>
    <w:rsid w:val="00F17D83"/>
    <w:rsid w:val="00F2123C"/>
    <w:rsid w:val="00F21355"/>
    <w:rsid w:val="00F216AC"/>
    <w:rsid w:val="00F2174E"/>
    <w:rsid w:val="00F21EC0"/>
    <w:rsid w:val="00F22386"/>
    <w:rsid w:val="00F223A4"/>
    <w:rsid w:val="00F229AB"/>
    <w:rsid w:val="00F22D18"/>
    <w:rsid w:val="00F23F9B"/>
    <w:rsid w:val="00F24168"/>
    <w:rsid w:val="00F25037"/>
    <w:rsid w:val="00F25E32"/>
    <w:rsid w:val="00F264D7"/>
    <w:rsid w:val="00F26E4D"/>
    <w:rsid w:val="00F26EF1"/>
    <w:rsid w:val="00F30BA3"/>
    <w:rsid w:val="00F31CFA"/>
    <w:rsid w:val="00F31F13"/>
    <w:rsid w:val="00F32600"/>
    <w:rsid w:val="00F3277F"/>
    <w:rsid w:val="00F33EAF"/>
    <w:rsid w:val="00F343BF"/>
    <w:rsid w:val="00F3508F"/>
    <w:rsid w:val="00F358CE"/>
    <w:rsid w:val="00F358E2"/>
    <w:rsid w:val="00F36381"/>
    <w:rsid w:val="00F36CF1"/>
    <w:rsid w:val="00F402C8"/>
    <w:rsid w:val="00F40485"/>
    <w:rsid w:val="00F417FE"/>
    <w:rsid w:val="00F41954"/>
    <w:rsid w:val="00F42C04"/>
    <w:rsid w:val="00F4318F"/>
    <w:rsid w:val="00F439F0"/>
    <w:rsid w:val="00F44711"/>
    <w:rsid w:val="00F44B9C"/>
    <w:rsid w:val="00F4561A"/>
    <w:rsid w:val="00F4672C"/>
    <w:rsid w:val="00F46957"/>
    <w:rsid w:val="00F51474"/>
    <w:rsid w:val="00F51BC2"/>
    <w:rsid w:val="00F51DFD"/>
    <w:rsid w:val="00F525D6"/>
    <w:rsid w:val="00F528A7"/>
    <w:rsid w:val="00F52B42"/>
    <w:rsid w:val="00F52D35"/>
    <w:rsid w:val="00F52EAC"/>
    <w:rsid w:val="00F5697A"/>
    <w:rsid w:val="00F569A9"/>
    <w:rsid w:val="00F56BCC"/>
    <w:rsid w:val="00F56FBD"/>
    <w:rsid w:val="00F570A4"/>
    <w:rsid w:val="00F571D1"/>
    <w:rsid w:val="00F5731D"/>
    <w:rsid w:val="00F60A73"/>
    <w:rsid w:val="00F60DE0"/>
    <w:rsid w:val="00F61014"/>
    <w:rsid w:val="00F628F7"/>
    <w:rsid w:val="00F636C2"/>
    <w:rsid w:val="00F6430C"/>
    <w:rsid w:val="00F655EA"/>
    <w:rsid w:val="00F66DF5"/>
    <w:rsid w:val="00F673E6"/>
    <w:rsid w:val="00F675BE"/>
    <w:rsid w:val="00F707F5"/>
    <w:rsid w:val="00F70986"/>
    <w:rsid w:val="00F70EC5"/>
    <w:rsid w:val="00F71E76"/>
    <w:rsid w:val="00F71F04"/>
    <w:rsid w:val="00F729B0"/>
    <w:rsid w:val="00F72B91"/>
    <w:rsid w:val="00F7397A"/>
    <w:rsid w:val="00F745B2"/>
    <w:rsid w:val="00F74BED"/>
    <w:rsid w:val="00F76EE3"/>
    <w:rsid w:val="00F777B3"/>
    <w:rsid w:val="00F7791E"/>
    <w:rsid w:val="00F80C14"/>
    <w:rsid w:val="00F81429"/>
    <w:rsid w:val="00F82CD2"/>
    <w:rsid w:val="00F843BB"/>
    <w:rsid w:val="00F848AA"/>
    <w:rsid w:val="00F84C31"/>
    <w:rsid w:val="00F85C12"/>
    <w:rsid w:val="00F86189"/>
    <w:rsid w:val="00F87425"/>
    <w:rsid w:val="00F87742"/>
    <w:rsid w:val="00F90598"/>
    <w:rsid w:val="00F90C4D"/>
    <w:rsid w:val="00F910AD"/>
    <w:rsid w:val="00F919C2"/>
    <w:rsid w:val="00F9297E"/>
    <w:rsid w:val="00F941F1"/>
    <w:rsid w:val="00F94C85"/>
    <w:rsid w:val="00F94EE9"/>
    <w:rsid w:val="00F94F00"/>
    <w:rsid w:val="00F9529D"/>
    <w:rsid w:val="00F9585E"/>
    <w:rsid w:val="00F95AB2"/>
    <w:rsid w:val="00F963C3"/>
    <w:rsid w:val="00F9687F"/>
    <w:rsid w:val="00FA02E5"/>
    <w:rsid w:val="00FA0E81"/>
    <w:rsid w:val="00FA0EED"/>
    <w:rsid w:val="00FA1820"/>
    <w:rsid w:val="00FA1AA9"/>
    <w:rsid w:val="00FA33D4"/>
    <w:rsid w:val="00FA3585"/>
    <w:rsid w:val="00FA4763"/>
    <w:rsid w:val="00FA4B68"/>
    <w:rsid w:val="00FA59DA"/>
    <w:rsid w:val="00FA6CCA"/>
    <w:rsid w:val="00FA6DD9"/>
    <w:rsid w:val="00FA717E"/>
    <w:rsid w:val="00FA751E"/>
    <w:rsid w:val="00FA7A87"/>
    <w:rsid w:val="00FA7CE4"/>
    <w:rsid w:val="00FB2309"/>
    <w:rsid w:val="00FB3145"/>
    <w:rsid w:val="00FB529D"/>
    <w:rsid w:val="00FB5863"/>
    <w:rsid w:val="00FB675C"/>
    <w:rsid w:val="00FB708B"/>
    <w:rsid w:val="00FC10B8"/>
    <w:rsid w:val="00FC1C60"/>
    <w:rsid w:val="00FC2746"/>
    <w:rsid w:val="00FC27BA"/>
    <w:rsid w:val="00FC282B"/>
    <w:rsid w:val="00FC34E3"/>
    <w:rsid w:val="00FC4D43"/>
    <w:rsid w:val="00FC541C"/>
    <w:rsid w:val="00FC5AA7"/>
    <w:rsid w:val="00FC5C1B"/>
    <w:rsid w:val="00FC71BF"/>
    <w:rsid w:val="00FC75AA"/>
    <w:rsid w:val="00FC7619"/>
    <w:rsid w:val="00FD03EE"/>
    <w:rsid w:val="00FD0AA9"/>
    <w:rsid w:val="00FD0F4D"/>
    <w:rsid w:val="00FD161D"/>
    <w:rsid w:val="00FD1BA9"/>
    <w:rsid w:val="00FD1F95"/>
    <w:rsid w:val="00FD2E73"/>
    <w:rsid w:val="00FD365D"/>
    <w:rsid w:val="00FD3EFE"/>
    <w:rsid w:val="00FD4872"/>
    <w:rsid w:val="00FD4C37"/>
    <w:rsid w:val="00FD58AF"/>
    <w:rsid w:val="00FD5A0D"/>
    <w:rsid w:val="00FD5C8D"/>
    <w:rsid w:val="00FD6519"/>
    <w:rsid w:val="00FD6690"/>
    <w:rsid w:val="00FD6AF2"/>
    <w:rsid w:val="00FD7C6E"/>
    <w:rsid w:val="00FE019A"/>
    <w:rsid w:val="00FE025E"/>
    <w:rsid w:val="00FE0DD5"/>
    <w:rsid w:val="00FE0F37"/>
    <w:rsid w:val="00FE15BC"/>
    <w:rsid w:val="00FE3C2D"/>
    <w:rsid w:val="00FE3D10"/>
    <w:rsid w:val="00FE45F8"/>
    <w:rsid w:val="00FE47C2"/>
    <w:rsid w:val="00FE4B32"/>
    <w:rsid w:val="00FE4BC0"/>
    <w:rsid w:val="00FE4EBC"/>
    <w:rsid w:val="00FE58A4"/>
    <w:rsid w:val="00FE5BDC"/>
    <w:rsid w:val="00FE61EF"/>
    <w:rsid w:val="00FE6DCE"/>
    <w:rsid w:val="00FE7D82"/>
    <w:rsid w:val="00FF0404"/>
    <w:rsid w:val="00FF2A87"/>
    <w:rsid w:val="00FF3017"/>
    <w:rsid w:val="00FF3889"/>
    <w:rsid w:val="00FF4A3B"/>
    <w:rsid w:val="00FF4B1E"/>
    <w:rsid w:val="00FF702C"/>
    <w:rsid w:val="00FF707A"/>
    <w:rsid w:val="00FF793A"/>
    <w:rsid w:val="00FF7CCE"/>
    <w:rsid w:val="04A429C1"/>
    <w:rsid w:val="0AB26A09"/>
    <w:rsid w:val="0D164602"/>
    <w:rsid w:val="10E266ED"/>
    <w:rsid w:val="18235D65"/>
    <w:rsid w:val="186A4070"/>
    <w:rsid w:val="1A192D64"/>
    <w:rsid w:val="1B1034FF"/>
    <w:rsid w:val="292BC256"/>
    <w:rsid w:val="2F7A4493"/>
    <w:rsid w:val="3B80DC5A"/>
    <w:rsid w:val="3D1B465C"/>
    <w:rsid w:val="4F22D2E4"/>
    <w:rsid w:val="59C859F5"/>
    <w:rsid w:val="5A0EBA03"/>
    <w:rsid w:val="619EF164"/>
    <w:rsid w:val="6200F2FD"/>
    <w:rsid w:val="66ACBC1D"/>
    <w:rsid w:val="66E19F60"/>
    <w:rsid w:val="674DE858"/>
    <w:rsid w:val="7073D214"/>
    <w:rsid w:val="7F671B2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A9AB"/>
  <w15:chartTrackingRefBased/>
  <w15:docId w15:val="{2A10C577-4329-4E51-A513-95C6BE25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922"/>
    <w:pPr>
      <w:spacing w:line="259" w:lineRule="auto"/>
    </w:pPr>
    <w:rPr>
      <w:kern w:val="0"/>
      <w:sz w:val="22"/>
      <w:szCs w:val="22"/>
      <w:lang w:val="mn-MN"/>
      <w14:ligatures w14:val="none"/>
    </w:rPr>
  </w:style>
  <w:style w:type="paragraph" w:styleId="Heading1">
    <w:name w:val="heading 1"/>
    <w:basedOn w:val="Normal"/>
    <w:next w:val="Normal"/>
    <w:link w:val="Heading1Char"/>
    <w:uiPriority w:val="9"/>
    <w:qFormat/>
    <w:rsid w:val="009F7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7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7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F7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9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9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9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9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7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7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F7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922"/>
    <w:rPr>
      <w:rFonts w:eastAsiaTheme="majorEastAsia" w:cstheme="majorBidi"/>
      <w:color w:val="272727" w:themeColor="text1" w:themeTint="D8"/>
    </w:rPr>
  </w:style>
  <w:style w:type="paragraph" w:styleId="Title">
    <w:name w:val="Title"/>
    <w:basedOn w:val="Normal"/>
    <w:next w:val="Normal"/>
    <w:link w:val="TitleChar"/>
    <w:uiPriority w:val="10"/>
    <w:qFormat/>
    <w:rsid w:val="009F7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922"/>
    <w:pPr>
      <w:spacing w:before="160"/>
      <w:jc w:val="center"/>
    </w:pPr>
    <w:rPr>
      <w:i/>
      <w:iCs/>
      <w:color w:val="404040" w:themeColor="text1" w:themeTint="BF"/>
    </w:rPr>
  </w:style>
  <w:style w:type="character" w:customStyle="1" w:styleId="QuoteChar">
    <w:name w:val="Quote Char"/>
    <w:basedOn w:val="DefaultParagraphFont"/>
    <w:link w:val="Quote"/>
    <w:uiPriority w:val="29"/>
    <w:rsid w:val="009F7922"/>
    <w:rPr>
      <w:i/>
      <w:iCs/>
      <w:color w:val="404040" w:themeColor="text1" w:themeTint="BF"/>
    </w:rPr>
  </w:style>
  <w:style w:type="paragraph" w:styleId="ListParagraph">
    <w:name w:val="List Paragraph"/>
    <w:basedOn w:val="Normal"/>
    <w:uiPriority w:val="34"/>
    <w:qFormat/>
    <w:rsid w:val="009F7922"/>
    <w:pPr>
      <w:ind w:left="720"/>
      <w:contextualSpacing/>
    </w:pPr>
  </w:style>
  <w:style w:type="character" w:styleId="IntenseEmphasis">
    <w:name w:val="Intense Emphasis"/>
    <w:basedOn w:val="DefaultParagraphFont"/>
    <w:uiPriority w:val="21"/>
    <w:qFormat/>
    <w:rsid w:val="009F7922"/>
    <w:rPr>
      <w:i/>
      <w:iCs/>
      <w:color w:val="0F4761" w:themeColor="accent1" w:themeShade="BF"/>
    </w:rPr>
  </w:style>
  <w:style w:type="paragraph" w:styleId="IntenseQuote">
    <w:name w:val="Intense Quote"/>
    <w:basedOn w:val="Normal"/>
    <w:next w:val="Normal"/>
    <w:link w:val="IntenseQuoteChar"/>
    <w:uiPriority w:val="30"/>
    <w:qFormat/>
    <w:rsid w:val="009F7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922"/>
    <w:rPr>
      <w:i/>
      <w:iCs/>
      <w:color w:val="0F4761" w:themeColor="accent1" w:themeShade="BF"/>
    </w:rPr>
  </w:style>
  <w:style w:type="character" w:styleId="IntenseReference">
    <w:name w:val="Intense Reference"/>
    <w:basedOn w:val="DefaultParagraphFont"/>
    <w:uiPriority w:val="32"/>
    <w:qFormat/>
    <w:rsid w:val="009F7922"/>
    <w:rPr>
      <w:b/>
      <w:bCs/>
      <w:smallCaps/>
      <w:color w:val="0F4761" w:themeColor="accent1" w:themeShade="BF"/>
      <w:spacing w:val="5"/>
    </w:rPr>
  </w:style>
  <w:style w:type="table" w:styleId="TableGrid">
    <w:name w:val="Table Grid"/>
    <w:basedOn w:val="TableNormal"/>
    <w:uiPriority w:val="39"/>
    <w:rsid w:val="009F7922"/>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F7922"/>
  </w:style>
  <w:style w:type="character" w:customStyle="1" w:styleId="eop">
    <w:name w:val="eop"/>
    <w:basedOn w:val="DefaultParagraphFont"/>
    <w:rsid w:val="009F7922"/>
  </w:style>
  <w:style w:type="paragraph" w:customStyle="1" w:styleId="paragraph">
    <w:name w:val="paragraph"/>
    <w:basedOn w:val="Normal"/>
    <w:rsid w:val="009F79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7922"/>
    <w:rPr>
      <w:color w:val="467886" w:themeColor="hyperlink"/>
      <w:u w:val="single"/>
    </w:rPr>
  </w:style>
  <w:style w:type="character" w:customStyle="1" w:styleId="UnresolvedMention">
    <w:name w:val="Unresolved Mention"/>
    <w:basedOn w:val="DefaultParagraphFont"/>
    <w:uiPriority w:val="99"/>
    <w:semiHidden/>
    <w:unhideWhenUsed/>
    <w:rsid w:val="009F7922"/>
    <w:rPr>
      <w:color w:val="605E5C"/>
      <w:shd w:val="clear" w:color="auto" w:fill="E1DFDD"/>
    </w:rPr>
  </w:style>
  <w:style w:type="paragraph" w:styleId="Header">
    <w:name w:val="header"/>
    <w:basedOn w:val="Normal"/>
    <w:link w:val="HeaderChar"/>
    <w:uiPriority w:val="99"/>
    <w:unhideWhenUsed/>
    <w:rsid w:val="009F7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22"/>
    <w:rPr>
      <w:kern w:val="0"/>
      <w:sz w:val="22"/>
      <w:szCs w:val="22"/>
      <w14:ligatures w14:val="none"/>
    </w:rPr>
  </w:style>
  <w:style w:type="paragraph" w:styleId="Footer">
    <w:name w:val="footer"/>
    <w:basedOn w:val="Normal"/>
    <w:link w:val="FooterChar"/>
    <w:uiPriority w:val="99"/>
    <w:unhideWhenUsed/>
    <w:rsid w:val="009F7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22"/>
    <w:rPr>
      <w:kern w:val="0"/>
      <w:sz w:val="22"/>
      <w:szCs w:val="22"/>
      <w14:ligatures w14:val="none"/>
    </w:rPr>
  </w:style>
  <w:style w:type="paragraph" w:styleId="Revision">
    <w:name w:val="Revision"/>
    <w:hidden/>
    <w:uiPriority w:val="99"/>
    <w:semiHidden/>
    <w:rsid w:val="009F7922"/>
    <w:pPr>
      <w:spacing w:after="0" w:line="240" w:lineRule="auto"/>
    </w:pPr>
    <w:rPr>
      <w:kern w:val="0"/>
      <w:sz w:val="22"/>
      <w:szCs w:val="22"/>
      <w14:ligatures w14:val="none"/>
    </w:rPr>
  </w:style>
  <w:style w:type="table" w:styleId="GridTable1Light-Accent5">
    <w:name w:val="Grid Table 1 Light Accent 5"/>
    <w:basedOn w:val="TableNormal"/>
    <w:uiPriority w:val="46"/>
    <w:rsid w:val="009F7922"/>
    <w:pPr>
      <w:spacing w:after="0" w:line="240" w:lineRule="auto"/>
    </w:pPr>
    <w:rPr>
      <w:kern w:val="0"/>
      <w:sz w:val="22"/>
      <w:szCs w:val="22"/>
      <w14:ligatures w14:val="none"/>
    </w:rPr>
    <w:tblPr>
      <w:tblStyleRowBandSize w:val="1"/>
      <w:tblStyleColBandSize w:val="1"/>
      <w:tblInd w:w="0" w:type="dxa"/>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CellMar>
        <w:top w:w="0" w:type="dxa"/>
        <w:left w:w="108" w:type="dxa"/>
        <w:bottom w:w="0" w:type="dxa"/>
        <w:right w:w="108" w:type="dxa"/>
      </w:tblCellMar>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F792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03E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E52"/>
    <w:rPr>
      <w:kern w:val="0"/>
      <w:sz w:val="20"/>
      <w:szCs w:val="20"/>
      <w14:ligatures w14:val="none"/>
    </w:rPr>
  </w:style>
  <w:style w:type="character" w:styleId="FootnoteReference">
    <w:name w:val="footnote reference"/>
    <w:basedOn w:val="DefaultParagraphFont"/>
    <w:uiPriority w:val="99"/>
    <w:semiHidden/>
    <w:unhideWhenUsed/>
    <w:rsid w:val="00003E52"/>
    <w:rPr>
      <w:vertAlign w:val="superscript"/>
    </w:rPr>
  </w:style>
  <w:style w:type="table" w:styleId="GridTable1Light">
    <w:name w:val="Grid Table 1 Light"/>
    <w:basedOn w:val="TableNormal"/>
    <w:uiPriority w:val="46"/>
    <w:rsid w:val="00066928"/>
    <w:pPr>
      <w:spacing w:after="0" w:line="240" w:lineRule="auto"/>
    </w:pPr>
    <w:rPr>
      <w:kern w:val="0"/>
      <w:sz w:val="22"/>
      <w:szCs w:val="22"/>
      <w14:ligatures w14:val="none"/>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934">
      <w:bodyDiv w:val="1"/>
      <w:marLeft w:val="0"/>
      <w:marRight w:val="0"/>
      <w:marTop w:val="0"/>
      <w:marBottom w:val="0"/>
      <w:divBdr>
        <w:top w:val="none" w:sz="0" w:space="0" w:color="auto"/>
        <w:left w:val="none" w:sz="0" w:space="0" w:color="auto"/>
        <w:bottom w:val="none" w:sz="0" w:space="0" w:color="auto"/>
        <w:right w:val="none" w:sz="0" w:space="0" w:color="auto"/>
      </w:divBdr>
      <w:divsChild>
        <w:div w:id="813782">
          <w:marLeft w:val="0"/>
          <w:marRight w:val="0"/>
          <w:marTop w:val="0"/>
          <w:marBottom w:val="0"/>
          <w:divBdr>
            <w:top w:val="none" w:sz="0" w:space="0" w:color="auto"/>
            <w:left w:val="none" w:sz="0" w:space="0" w:color="auto"/>
            <w:bottom w:val="none" w:sz="0" w:space="0" w:color="auto"/>
            <w:right w:val="none" w:sz="0" w:space="0" w:color="auto"/>
          </w:divBdr>
        </w:div>
        <w:div w:id="208759398">
          <w:marLeft w:val="0"/>
          <w:marRight w:val="0"/>
          <w:marTop w:val="0"/>
          <w:marBottom w:val="0"/>
          <w:divBdr>
            <w:top w:val="none" w:sz="0" w:space="0" w:color="auto"/>
            <w:left w:val="none" w:sz="0" w:space="0" w:color="auto"/>
            <w:bottom w:val="none" w:sz="0" w:space="0" w:color="auto"/>
            <w:right w:val="none" w:sz="0" w:space="0" w:color="auto"/>
          </w:divBdr>
        </w:div>
        <w:div w:id="662120427">
          <w:marLeft w:val="0"/>
          <w:marRight w:val="0"/>
          <w:marTop w:val="0"/>
          <w:marBottom w:val="0"/>
          <w:divBdr>
            <w:top w:val="none" w:sz="0" w:space="0" w:color="auto"/>
            <w:left w:val="none" w:sz="0" w:space="0" w:color="auto"/>
            <w:bottom w:val="none" w:sz="0" w:space="0" w:color="auto"/>
            <w:right w:val="none" w:sz="0" w:space="0" w:color="auto"/>
          </w:divBdr>
        </w:div>
        <w:div w:id="1115638127">
          <w:marLeft w:val="0"/>
          <w:marRight w:val="0"/>
          <w:marTop w:val="0"/>
          <w:marBottom w:val="0"/>
          <w:divBdr>
            <w:top w:val="none" w:sz="0" w:space="0" w:color="auto"/>
            <w:left w:val="none" w:sz="0" w:space="0" w:color="auto"/>
            <w:bottom w:val="none" w:sz="0" w:space="0" w:color="auto"/>
            <w:right w:val="none" w:sz="0" w:space="0" w:color="auto"/>
          </w:divBdr>
        </w:div>
        <w:div w:id="1117025010">
          <w:marLeft w:val="0"/>
          <w:marRight w:val="0"/>
          <w:marTop w:val="0"/>
          <w:marBottom w:val="0"/>
          <w:divBdr>
            <w:top w:val="none" w:sz="0" w:space="0" w:color="auto"/>
            <w:left w:val="none" w:sz="0" w:space="0" w:color="auto"/>
            <w:bottom w:val="none" w:sz="0" w:space="0" w:color="auto"/>
            <w:right w:val="none" w:sz="0" w:space="0" w:color="auto"/>
          </w:divBdr>
        </w:div>
        <w:div w:id="1430539328">
          <w:marLeft w:val="0"/>
          <w:marRight w:val="0"/>
          <w:marTop w:val="0"/>
          <w:marBottom w:val="0"/>
          <w:divBdr>
            <w:top w:val="none" w:sz="0" w:space="0" w:color="auto"/>
            <w:left w:val="none" w:sz="0" w:space="0" w:color="auto"/>
            <w:bottom w:val="none" w:sz="0" w:space="0" w:color="auto"/>
            <w:right w:val="none" w:sz="0" w:space="0" w:color="auto"/>
          </w:divBdr>
        </w:div>
        <w:div w:id="1578444797">
          <w:marLeft w:val="0"/>
          <w:marRight w:val="0"/>
          <w:marTop w:val="0"/>
          <w:marBottom w:val="0"/>
          <w:divBdr>
            <w:top w:val="none" w:sz="0" w:space="0" w:color="auto"/>
            <w:left w:val="none" w:sz="0" w:space="0" w:color="auto"/>
            <w:bottom w:val="none" w:sz="0" w:space="0" w:color="auto"/>
            <w:right w:val="none" w:sz="0" w:space="0" w:color="auto"/>
          </w:divBdr>
        </w:div>
        <w:div w:id="2077892353">
          <w:marLeft w:val="0"/>
          <w:marRight w:val="0"/>
          <w:marTop w:val="0"/>
          <w:marBottom w:val="0"/>
          <w:divBdr>
            <w:top w:val="none" w:sz="0" w:space="0" w:color="auto"/>
            <w:left w:val="none" w:sz="0" w:space="0" w:color="auto"/>
            <w:bottom w:val="none" w:sz="0" w:space="0" w:color="auto"/>
            <w:right w:val="none" w:sz="0" w:space="0" w:color="auto"/>
          </w:divBdr>
        </w:div>
      </w:divsChild>
    </w:div>
    <w:div w:id="371612030">
      <w:bodyDiv w:val="1"/>
      <w:marLeft w:val="0"/>
      <w:marRight w:val="0"/>
      <w:marTop w:val="0"/>
      <w:marBottom w:val="0"/>
      <w:divBdr>
        <w:top w:val="none" w:sz="0" w:space="0" w:color="auto"/>
        <w:left w:val="none" w:sz="0" w:space="0" w:color="auto"/>
        <w:bottom w:val="none" w:sz="0" w:space="0" w:color="auto"/>
        <w:right w:val="none" w:sz="0" w:space="0" w:color="auto"/>
      </w:divBdr>
    </w:div>
    <w:div w:id="385762747">
      <w:bodyDiv w:val="1"/>
      <w:marLeft w:val="0"/>
      <w:marRight w:val="0"/>
      <w:marTop w:val="0"/>
      <w:marBottom w:val="0"/>
      <w:divBdr>
        <w:top w:val="none" w:sz="0" w:space="0" w:color="auto"/>
        <w:left w:val="none" w:sz="0" w:space="0" w:color="auto"/>
        <w:bottom w:val="none" w:sz="0" w:space="0" w:color="auto"/>
        <w:right w:val="none" w:sz="0" w:space="0" w:color="auto"/>
      </w:divBdr>
    </w:div>
    <w:div w:id="484669349">
      <w:bodyDiv w:val="1"/>
      <w:marLeft w:val="0"/>
      <w:marRight w:val="0"/>
      <w:marTop w:val="0"/>
      <w:marBottom w:val="0"/>
      <w:divBdr>
        <w:top w:val="none" w:sz="0" w:space="0" w:color="auto"/>
        <w:left w:val="none" w:sz="0" w:space="0" w:color="auto"/>
        <w:bottom w:val="none" w:sz="0" w:space="0" w:color="auto"/>
        <w:right w:val="none" w:sz="0" w:space="0" w:color="auto"/>
      </w:divBdr>
    </w:div>
    <w:div w:id="561335286">
      <w:bodyDiv w:val="1"/>
      <w:marLeft w:val="0"/>
      <w:marRight w:val="0"/>
      <w:marTop w:val="0"/>
      <w:marBottom w:val="0"/>
      <w:divBdr>
        <w:top w:val="none" w:sz="0" w:space="0" w:color="auto"/>
        <w:left w:val="none" w:sz="0" w:space="0" w:color="auto"/>
        <w:bottom w:val="none" w:sz="0" w:space="0" w:color="auto"/>
        <w:right w:val="none" w:sz="0" w:space="0" w:color="auto"/>
      </w:divBdr>
    </w:div>
    <w:div w:id="884414113">
      <w:bodyDiv w:val="1"/>
      <w:marLeft w:val="0"/>
      <w:marRight w:val="0"/>
      <w:marTop w:val="0"/>
      <w:marBottom w:val="0"/>
      <w:divBdr>
        <w:top w:val="none" w:sz="0" w:space="0" w:color="auto"/>
        <w:left w:val="none" w:sz="0" w:space="0" w:color="auto"/>
        <w:bottom w:val="none" w:sz="0" w:space="0" w:color="auto"/>
        <w:right w:val="none" w:sz="0" w:space="0" w:color="auto"/>
      </w:divBdr>
      <w:divsChild>
        <w:div w:id="1200434083">
          <w:marLeft w:val="0"/>
          <w:marRight w:val="0"/>
          <w:marTop w:val="150"/>
          <w:marBottom w:val="0"/>
          <w:divBdr>
            <w:top w:val="none" w:sz="0" w:space="0" w:color="auto"/>
            <w:left w:val="none" w:sz="0" w:space="0" w:color="auto"/>
            <w:bottom w:val="none" w:sz="0" w:space="0" w:color="auto"/>
            <w:right w:val="none" w:sz="0" w:space="0" w:color="auto"/>
          </w:divBdr>
        </w:div>
        <w:div w:id="404836035">
          <w:marLeft w:val="0"/>
          <w:marRight w:val="0"/>
          <w:marTop w:val="150"/>
          <w:marBottom w:val="0"/>
          <w:divBdr>
            <w:top w:val="none" w:sz="0" w:space="0" w:color="auto"/>
            <w:left w:val="none" w:sz="0" w:space="0" w:color="auto"/>
            <w:bottom w:val="none" w:sz="0" w:space="0" w:color="auto"/>
            <w:right w:val="none" w:sz="0" w:space="0" w:color="auto"/>
          </w:divBdr>
        </w:div>
      </w:divsChild>
    </w:div>
    <w:div w:id="902563164">
      <w:bodyDiv w:val="1"/>
      <w:marLeft w:val="0"/>
      <w:marRight w:val="0"/>
      <w:marTop w:val="0"/>
      <w:marBottom w:val="0"/>
      <w:divBdr>
        <w:top w:val="none" w:sz="0" w:space="0" w:color="auto"/>
        <w:left w:val="none" w:sz="0" w:space="0" w:color="auto"/>
        <w:bottom w:val="none" w:sz="0" w:space="0" w:color="auto"/>
        <w:right w:val="none" w:sz="0" w:space="0" w:color="auto"/>
      </w:divBdr>
      <w:divsChild>
        <w:div w:id="123617460">
          <w:marLeft w:val="0"/>
          <w:marRight w:val="0"/>
          <w:marTop w:val="0"/>
          <w:marBottom w:val="0"/>
          <w:divBdr>
            <w:top w:val="none" w:sz="0" w:space="0" w:color="auto"/>
            <w:left w:val="none" w:sz="0" w:space="0" w:color="auto"/>
            <w:bottom w:val="none" w:sz="0" w:space="0" w:color="auto"/>
            <w:right w:val="none" w:sz="0" w:space="0" w:color="auto"/>
          </w:divBdr>
        </w:div>
        <w:div w:id="436949594">
          <w:marLeft w:val="0"/>
          <w:marRight w:val="0"/>
          <w:marTop w:val="0"/>
          <w:marBottom w:val="0"/>
          <w:divBdr>
            <w:top w:val="none" w:sz="0" w:space="0" w:color="auto"/>
            <w:left w:val="none" w:sz="0" w:space="0" w:color="auto"/>
            <w:bottom w:val="none" w:sz="0" w:space="0" w:color="auto"/>
            <w:right w:val="none" w:sz="0" w:space="0" w:color="auto"/>
          </w:divBdr>
        </w:div>
        <w:div w:id="1038355226">
          <w:marLeft w:val="0"/>
          <w:marRight w:val="0"/>
          <w:marTop w:val="0"/>
          <w:marBottom w:val="0"/>
          <w:divBdr>
            <w:top w:val="none" w:sz="0" w:space="0" w:color="auto"/>
            <w:left w:val="none" w:sz="0" w:space="0" w:color="auto"/>
            <w:bottom w:val="none" w:sz="0" w:space="0" w:color="auto"/>
            <w:right w:val="none" w:sz="0" w:space="0" w:color="auto"/>
          </w:divBdr>
        </w:div>
        <w:div w:id="1363625479">
          <w:marLeft w:val="0"/>
          <w:marRight w:val="0"/>
          <w:marTop w:val="0"/>
          <w:marBottom w:val="0"/>
          <w:divBdr>
            <w:top w:val="none" w:sz="0" w:space="0" w:color="auto"/>
            <w:left w:val="none" w:sz="0" w:space="0" w:color="auto"/>
            <w:bottom w:val="none" w:sz="0" w:space="0" w:color="auto"/>
            <w:right w:val="none" w:sz="0" w:space="0" w:color="auto"/>
          </w:divBdr>
        </w:div>
        <w:div w:id="1427968057">
          <w:marLeft w:val="0"/>
          <w:marRight w:val="0"/>
          <w:marTop w:val="0"/>
          <w:marBottom w:val="0"/>
          <w:divBdr>
            <w:top w:val="none" w:sz="0" w:space="0" w:color="auto"/>
            <w:left w:val="none" w:sz="0" w:space="0" w:color="auto"/>
            <w:bottom w:val="none" w:sz="0" w:space="0" w:color="auto"/>
            <w:right w:val="none" w:sz="0" w:space="0" w:color="auto"/>
          </w:divBdr>
        </w:div>
        <w:div w:id="1579289391">
          <w:marLeft w:val="0"/>
          <w:marRight w:val="0"/>
          <w:marTop w:val="0"/>
          <w:marBottom w:val="0"/>
          <w:divBdr>
            <w:top w:val="none" w:sz="0" w:space="0" w:color="auto"/>
            <w:left w:val="none" w:sz="0" w:space="0" w:color="auto"/>
            <w:bottom w:val="none" w:sz="0" w:space="0" w:color="auto"/>
            <w:right w:val="none" w:sz="0" w:space="0" w:color="auto"/>
          </w:divBdr>
        </w:div>
        <w:div w:id="1926451882">
          <w:marLeft w:val="0"/>
          <w:marRight w:val="0"/>
          <w:marTop w:val="0"/>
          <w:marBottom w:val="0"/>
          <w:divBdr>
            <w:top w:val="none" w:sz="0" w:space="0" w:color="auto"/>
            <w:left w:val="none" w:sz="0" w:space="0" w:color="auto"/>
            <w:bottom w:val="none" w:sz="0" w:space="0" w:color="auto"/>
            <w:right w:val="none" w:sz="0" w:space="0" w:color="auto"/>
          </w:divBdr>
        </w:div>
        <w:div w:id="1975063855">
          <w:marLeft w:val="0"/>
          <w:marRight w:val="0"/>
          <w:marTop w:val="0"/>
          <w:marBottom w:val="0"/>
          <w:divBdr>
            <w:top w:val="none" w:sz="0" w:space="0" w:color="auto"/>
            <w:left w:val="none" w:sz="0" w:space="0" w:color="auto"/>
            <w:bottom w:val="none" w:sz="0" w:space="0" w:color="auto"/>
            <w:right w:val="none" w:sz="0" w:space="0" w:color="auto"/>
          </w:divBdr>
        </w:div>
      </w:divsChild>
    </w:div>
    <w:div w:id="948660371">
      <w:bodyDiv w:val="1"/>
      <w:marLeft w:val="0"/>
      <w:marRight w:val="0"/>
      <w:marTop w:val="0"/>
      <w:marBottom w:val="0"/>
      <w:divBdr>
        <w:top w:val="none" w:sz="0" w:space="0" w:color="auto"/>
        <w:left w:val="none" w:sz="0" w:space="0" w:color="auto"/>
        <w:bottom w:val="none" w:sz="0" w:space="0" w:color="auto"/>
        <w:right w:val="none" w:sz="0" w:space="0" w:color="auto"/>
      </w:divBdr>
    </w:div>
    <w:div w:id="1119758712">
      <w:bodyDiv w:val="1"/>
      <w:marLeft w:val="0"/>
      <w:marRight w:val="0"/>
      <w:marTop w:val="0"/>
      <w:marBottom w:val="0"/>
      <w:divBdr>
        <w:top w:val="none" w:sz="0" w:space="0" w:color="auto"/>
        <w:left w:val="none" w:sz="0" w:space="0" w:color="auto"/>
        <w:bottom w:val="none" w:sz="0" w:space="0" w:color="auto"/>
        <w:right w:val="none" w:sz="0" w:space="0" w:color="auto"/>
      </w:divBdr>
    </w:div>
    <w:div w:id="1160539716">
      <w:bodyDiv w:val="1"/>
      <w:marLeft w:val="0"/>
      <w:marRight w:val="0"/>
      <w:marTop w:val="0"/>
      <w:marBottom w:val="0"/>
      <w:divBdr>
        <w:top w:val="none" w:sz="0" w:space="0" w:color="auto"/>
        <w:left w:val="none" w:sz="0" w:space="0" w:color="auto"/>
        <w:bottom w:val="none" w:sz="0" w:space="0" w:color="auto"/>
        <w:right w:val="none" w:sz="0" w:space="0" w:color="auto"/>
      </w:divBdr>
    </w:div>
    <w:div w:id="1215776442">
      <w:bodyDiv w:val="1"/>
      <w:marLeft w:val="0"/>
      <w:marRight w:val="0"/>
      <w:marTop w:val="0"/>
      <w:marBottom w:val="0"/>
      <w:divBdr>
        <w:top w:val="none" w:sz="0" w:space="0" w:color="auto"/>
        <w:left w:val="none" w:sz="0" w:space="0" w:color="auto"/>
        <w:bottom w:val="none" w:sz="0" w:space="0" w:color="auto"/>
        <w:right w:val="none" w:sz="0" w:space="0" w:color="auto"/>
      </w:divBdr>
      <w:divsChild>
        <w:div w:id="301271058">
          <w:marLeft w:val="0"/>
          <w:marRight w:val="0"/>
          <w:marTop w:val="150"/>
          <w:marBottom w:val="0"/>
          <w:divBdr>
            <w:top w:val="none" w:sz="0" w:space="0" w:color="auto"/>
            <w:left w:val="none" w:sz="0" w:space="0" w:color="auto"/>
            <w:bottom w:val="none" w:sz="0" w:space="0" w:color="auto"/>
            <w:right w:val="none" w:sz="0" w:space="0" w:color="auto"/>
          </w:divBdr>
        </w:div>
        <w:div w:id="932973520">
          <w:marLeft w:val="0"/>
          <w:marRight w:val="0"/>
          <w:marTop w:val="150"/>
          <w:marBottom w:val="0"/>
          <w:divBdr>
            <w:top w:val="none" w:sz="0" w:space="0" w:color="auto"/>
            <w:left w:val="none" w:sz="0" w:space="0" w:color="auto"/>
            <w:bottom w:val="none" w:sz="0" w:space="0" w:color="auto"/>
            <w:right w:val="none" w:sz="0" w:space="0" w:color="auto"/>
          </w:divBdr>
        </w:div>
      </w:divsChild>
    </w:div>
    <w:div w:id="1259025639">
      <w:bodyDiv w:val="1"/>
      <w:marLeft w:val="0"/>
      <w:marRight w:val="0"/>
      <w:marTop w:val="0"/>
      <w:marBottom w:val="0"/>
      <w:divBdr>
        <w:top w:val="none" w:sz="0" w:space="0" w:color="auto"/>
        <w:left w:val="none" w:sz="0" w:space="0" w:color="auto"/>
        <w:bottom w:val="none" w:sz="0" w:space="0" w:color="auto"/>
        <w:right w:val="none" w:sz="0" w:space="0" w:color="auto"/>
      </w:divBdr>
    </w:div>
    <w:div w:id="1352728933">
      <w:bodyDiv w:val="1"/>
      <w:marLeft w:val="0"/>
      <w:marRight w:val="0"/>
      <w:marTop w:val="0"/>
      <w:marBottom w:val="0"/>
      <w:divBdr>
        <w:top w:val="none" w:sz="0" w:space="0" w:color="auto"/>
        <w:left w:val="none" w:sz="0" w:space="0" w:color="auto"/>
        <w:bottom w:val="none" w:sz="0" w:space="0" w:color="auto"/>
        <w:right w:val="none" w:sz="0" w:space="0" w:color="auto"/>
      </w:divBdr>
    </w:div>
    <w:div w:id="1421416122">
      <w:bodyDiv w:val="1"/>
      <w:marLeft w:val="0"/>
      <w:marRight w:val="0"/>
      <w:marTop w:val="0"/>
      <w:marBottom w:val="0"/>
      <w:divBdr>
        <w:top w:val="none" w:sz="0" w:space="0" w:color="auto"/>
        <w:left w:val="none" w:sz="0" w:space="0" w:color="auto"/>
        <w:bottom w:val="none" w:sz="0" w:space="0" w:color="auto"/>
        <w:right w:val="none" w:sz="0" w:space="0" w:color="auto"/>
      </w:divBdr>
    </w:div>
    <w:div w:id="1620914752">
      <w:bodyDiv w:val="1"/>
      <w:marLeft w:val="0"/>
      <w:marRight w:val="0"/>
      <w:marTop w:val="0"/>
      <w:marBottom w:val="0"/>
      <w:divBdr>
        <w:top w:val="none" w:sz="0" w:space="0" w:color="auto"/>
        <w:left w:val="none" w:sz="0" w:space="0" w:color="auto"/>
        <w:bottom w:val="none" w:sz="0" w:space="0" w:color="auto"/>
        <w:right w:val="none" w:sz="0" w:space="0" w:color="auto"/>
      </w:divBdr>
    </w:div>
    <w:div w:id="1642925251">
      <w:bodyDiv w:val="1"/>
      <w:marLeft w:val="0"/>
      <w:marRight w:val="0"/>
      <w:marTop w:val="0"/>
      <w:marBottom w:val="0"/>
      <w:divBdr>
        <w:top w:val="none" w:sz="0" w:space="0" w:color="auto"/>
        <w:left w:val="none" w:sz="0" w:space="0" w:color="auto"/>
        <w:bottom w:val="none" w:sz="0" w:space="0" w:color="auto"/>
        <w:right w:val="none" w:sz="0" w:space="0" w:color="auto"/>
      </w:divBdr>
    </w:div>
    <w:div w:id="1658874253">
      <w:bodyDiv w:val="1"/>
      <w:marLeft w:val="0"/>
      <w:marRight w:val="0"/>
      <w:marTop w:val="0"/>
      <w:marBottom w:val="0"/>
      <w:divBdr>
        <w:top w:val="none" w:sz="0" w:space="0" w:color="auto"/>
        <w:left w:val="none" w:sz="0" w:space="0" w:color="auto"/>
        <w:bottom w:val="none" w:sz="0" w:space="0" w:color="auto"/>
        <w:right w:val="none" w:sz="0" w:space="0" w:color="auto"/>
      </w:divBdr>
    </w:div>
    <w:div w:id="1887377716">
      <w:bodyDiv w:val="1"/>
      <w:marLeft w:val="0"/>
      <w:marRight w:val="0"/>
      <w:marTop w:val="0"/>
      <w:marBottom w:val="0"/>
      <w:divBdr>
        <w:top w:val="none" w:sz="0" w:space="0" w:color="auto"/>
        <w:left w:val="none" w:sz="0" w:space="0" w:color="auto"/>
        <w:bottom w:val="none" w:sz="0" w:space="0" w:color="auto"/>
        <w:right w:val="none" w:sz="0" w:space="0" w:color="auto"/>
      </w:divBdr>
    </w:div>
    <w:div w:id="1893957453">
      <w:bodyDiv w:val="1"/>
      <w:marLeft w:val="0"/>
      <w:marRight w:val="0"/>
      <w:marTop w:val="0"/>
      <w:marBottom w:val="0"/>
      <w:divBdr>
        <w:top w:val="none" w:sz="0" w:space="0" w:color="auto"/>
        <w:left w:val="none" w:sz="0" w:space="0" w:color="auto"/>
        <w:bottom w:val="none" w:sz="0" w:space="0" w:color="auto"/>
        <w:right w:val="none" w:sz="0" w:space="0" w:color="auto"/>
      </w:divBdr>
    </w:div>
    <w:div w:id="1896118105">
      <w:bodyDiv w:val="1"/>
      <w:marLeft w:val="0"/>
      <w:marRight w:val="0"/>
      <w:marTop w:val="0"/>
      <w:marBottom w:val="0"/>
      <w:divBdr>
        <w:top w:val="none" w:sz="0" w:space="0" w:color="auto"/>
        <w:left w:val="none" w:sz="0" w:space="0" w:color="auto"/>
        <w:bottom w:val="none" w:sz="0" w:space="0" w:color="auto"/>
        <w:right w:val="none" w:sz="0" w:space="0" w:color="auto"/>
      </w:divBdr>
    </w:div>
    <w:div w:id="19621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chart" Target="charts/chart1.xml"/><Relationship Id="rId13" Type="http://schemas.openxmlformats.org/officeDocument/2006/relationships/hyperlink" Target="http://agaar.mn/" TargetMode="External"/><Relationship Id="rId14" Type="http://schemas.openxmlformats.org/officeDocument/2006/relationships/image" Target="media/image2.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Tsetsegmaa\Desktop\&#1058;&#1046;&#1198;&#1063;%202024\&#1058;&#1046;&#1198;&#1063;%20&#1256;&#1089;&#1089;&#1257;&#1085;%20&#1076;&#1199;&#1085;\LAST\&#1047;&#1043;&#1061;&#1061;&#1043;%20&#1058;&#1046;&#1198;&#1063;%2020250224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2024 оны дүн</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Бодлого!$B$21:$B$29</c:f>
              <c:strCache>
                <c:ptCount val="9"/>
                <c:pt idx="0">
                  <c:v>Ес. Улаанбаатар ба дагуул хот</c:v>
                </c:pt>
                <c:pt idx="1">
                  <c:v>Найм. Бүс, орон нутгийн хөгжил</c:v>
                </c:pt>
                <c:pt idx="2">
                  <c:v>Долоо. Амар тайван, аюулгүй нийгэм</c:v>
                </c:pt>
                <c:pt idx="3">
                  <c:v>Зургаа. Ногоон хөгжил</c:v>
                </c:pt>
                <c:pt idx="4">
                  <c:v>Тав. Засаглал</c:v>
                </c:pt>
                <c:pt idx="5">
                  <c:v>Дөрөв. Эдийн засаг</c:v>
                </c:pt>
                <c:pt idx="6">
                  <c:v>Гурав. Амьдралын чанар ба дундаж давхарга</c:v>
                </c:pt>
                <c:pt idx="7">
                  <c:v>Хоёр. Хүний хөгжил</c:v>
                </c:pt>
                <c:pt idx="8">
                  <c:v>Нэг. Үндэсний нэгдмэл үнэт зүйл</c:v>
                </c:pt>
              </c:strCache>
            </c:strRef>
          </c:cat>
          <c:val>
            <c:numRef>
              <c:f>Бодлого!$D$21:$D$29</c:f>
              <c:numCache>
                <c:formatCode>General</c:formatCode>
                <c:ptCount val="9"/>
                <c:pt idx="0">
                  <c:v>57.1</c:v>
                </c:pt>
                <c:pt idx="1">
                  <c:v>61.7</c:v>
                </c:pt>
                <c:pt idx="2">
                  <c:v>81.7</c:v>
                </c:pt>
                <c:pt idx="3">
                  <c:v>63.9</c:v>
                </c:pt>
                <c:pt idx="4">
                  <c:v>55.2</c:v>
                </c:pt>
                <c:pt idx="5">
                  <c:v>72.6</c:v>
                </c:pt>
                <c:pt idx="6">
                  <c:v>66.3</c:v>
                </c:pt>
                <c:pt idx="7">
                  <c:v>65.9</c:v>
                </c:pt>
                <c:pt idx="8">
                  <c:v>51.9</c:v>
                </c:pt>
              </c:numCache>
            </c:numRef>
          </c:val>
          <c:extLst xmlns:c16r2="http://schemas.microsoft.com/office/drawing/2015/06/chart">
            <c:ext xmlns:c16="http://schemas.microsoft.com/office/drawing/2014/chart" uri="{C3380CC4-5D6E-409C-BE32-E72D297353CC}">
              <c16:uniqueId val="{00000000-374C-467F-8AA4-3CCAAE602056}"/>
            </c:ext>
          </c:extLst>
        </c:ser>
        <c:ser>
          <c:idx val="1"/>
          <c:order val="1"/>
          <c:tx>
            <c:v>Өссөн дүн</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lumMod val="50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Бодлого!$B$21:$B$29</c:f>
              <c:strCache>
                <c:ptCount val="9"/>
                <c:pt idx="0">
                  <c:v>Ес. Улаанбаатар ба дагуул хот</c:v>
                </c:pt>
                <c:pt idx="1">
                  <c:v>Найм. Бүс, орон нутгийн хөгжил</c:v>
                </c:pt>
                <c:pt idx="2">
                  <c:v>Долоо. Амар тайван, аюулгүй нийгэм</c:v>
                </c:pt>
                <c:pt idx="3">
                  <c:v>Зургаа. Ногоон хөгжил</c:v>
                </c:pt>
                <c:pt idx="4">
                  <c:v>Тав. Засаглал</c:v>
                </c:pt>
                <c:pt idx="5">
                  <c:v>Дөрөв. Эдийн засаг</c:v>
                </c:pt>
                <c:pt idx="6">
                  <c:v>Гурав. Амьдралын чанар ба дундаж давхарга</c:v>
                </c:pt>
                <c:pt idx="7">
                  <c:v>Хоёр. Хүний хөгжил</c:v>
                </c:pt>
                <c:pt idx="8">
                  <c:v>Нэг. Үндэсний нэгдмэл үнэт зүйл</c:v>
                </c:pt>
              </c:strCache>
            </c:strRef>
          </c:cat>
          <c:val>
            <c:numRef>
              <c:f>Бодлого!$C$21:$C$29</c:f>
              <c:numCache>
                <c:formatCode>0.0</c:formatCode>
                <c:ptCount val="9"/>
                <c:pt idx="0">
                  <c:v>50.47619047619047</c:v>
                </c:pt>
                <c:pt idx="1">
                  <c:v>50.34482758620686</c:v>
                </c:pt>
                <c:pt idx="2">
                  <c:v>83.33043478260868</c:v>
                </c:pt>
                <c:pt idx="3">
                  <c:v>75.16666666666664</c:v>
                </c:pt>
                <c:pt idx="4">
                  <c:v>60.644</c:v>
                </c:pt>
                <c:pt idx="5">
                  <c:v>77.70000000000001</c:v>
                </c:pt>
                <c:pt idx="6">
                  <c:v>67.77777777777774</c:v>
                </c:pt>
                <c:pt idx="7">
                  <c:v>68.36734693877551</c:v>
                </c:pt>
                <c:pt idx="8">
                  <c:v>45.0</c:v>
                </c:pt>
              </c:numCache>
            </c:numRef>
          </c:val>
          <c:extLst xmlns:c16r2="http://schemas.microsoft.com/office/drawing/2015/06/chart">
            <c:ext xmlns:c16="http://schemas.microsoft.com/office/drawing/2014/chart" uri="{C3380CC4-5D6E-409C-BE32-E72D297353CC}">
              <c16:uniqueId val="{00000001-374C-467F-8AA4-3CCAAE602056}"/>
            </c:ext>
          </c:extLst>
        </c:ser>
        <c:dLbls>
          <c:dLblPos val="inEnd"/>
          <c:showLegendKey val="0"/>
          <c:showVal val="1"/>
          <c:showCatName val="0"/>
          <c:showSerName val="0"/>
          <c:showPercent val="0"/>
          <c:showBubbleSize val="0"/>
        </c:dLbls>
        <c:gapWidth val="182"/>
        <c:axId val="-1200219024"/>
        <c:axId val="-1200216144"/>
      </c:barChart>
      <c:catAx>
        <c:axId val="-1200219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216144"/>
        <c:crosses val="autoZero"/>
        <c:auto val="1"/>
        <c:lblAlgn val="ctr"/>
        <c:lblOffset val="100"/>
        <c:noMultiLvlLbl val="0"/>
      </c:catAx>
      <c:valAx>
        <c:axId val="-12002161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21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00af8-7180-4937-82b4-5f2ab4acc4a0">
      <Terms xmlns="http://schemas.microsoft.com/office/infopath/2007/PartnerControls"/>
    </lcf76f155ced4ddcb4097134ff3c332f>
    <TaxCatchAll xmlns="fa39a5ea-61a7-4399-b8d3-7cf4a9a9a0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08A22C38D9794BB5A996068FEFDE10" ma:contentTypeVersion="13" ma:contentTypeDescription="Create a new document." ma:contentTypeScope="" ma:versionID="6dd0259ebdee249561800d5eeea862f9">
  <xsd:schema xmlns:xsd="http://www.w3.org/2001/XMLSchema" xmlns:xs="http://www.w3.org/2001/XMLSchema" xmlns:p="http://schemas.microsoft.com/office/2006/metadata/properties" xmlns:ns2="55300af8-7180-4937-82b4-5f2ab4acc4a0" xmlns:ns3="fa39a5ea-61a7-4399-b8d3-7cf4a9a9a0c3" targetNamespace="http://schemas.microsoft.com/office/2006/metadata/properties" ma:root="true" ma:fieldsID="e8cb4f7d1fc84680ceb772b0b745127c" ns2:_="" ns3:_="">
    <xsd:import namespace="55300af8-7180-4937-82b4-5f2ab4acc4a0"/>
    <xsd:import namespace="fa39a5ea-61a7-4399-b8d3-7cf4a9a9a0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00af8-7180-4937-82b4-5f2ab4acc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39a5ea-61a7-4399-b8d3-7cf4a9a9a0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7119fc-83d8-4eb0-a011-74df0702cdeb}" ma:internalName="TaxCatchAll" ma:showField="CatchAllData" ma:web="fa39a5ea-61a7-4399-b8d3-7cf4a9a9a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3769-F0E9-46BC-9893-FB5E9983CC16}">
  <ds:schemaRefs>
    <ds:schemaRef ds:uri="http://schemas.microsoft.com/office/2006/metadata/properties"/>
    <ds:schemaRef ds:uri="http://schemas.microsoft.com/office/infopath/2007/PartnerControls"/>
    <ds:schemaRef ds:uri="55300af8-7180-4937-82b4-5f2ab4acc4a0"/>
    <ds:schemaRef ds:uri="fa39a5ea-61a7-4399-b8d3-7cf4a9a9a0c3"/>
  </ds:schemaRefs>
</ds:datastoreItem>
</file>

<file path=customXml/itemProps2.xml><?xml version="1.0" encoding="utf-8"?>
<ds:datastoreItem xmlns:ds="http://schemas.openxmlformats.org/officeDocument/2006/customXml" ds:itemID="{65234210-0192-4B56-96E0-06BF9DCF0FE2}">
  <ds:schemaRefs>
    <ds:schemaRef ds:uri="http://schemas.microsoft.com/sharepoint/v3/contenttype/forms"/>
  </ds:schemaRefs>
</ds:datastoreItem>
</file>

<file path=customXml/itemProps3.xml><?xml version="1.0" encoding="utf-8"?>
<ds:datastoreItem xmlns:ds="http://schemas.openxmlformats.org/officeDocument/2006/customXml" ds:itemID="{30813855-4B95-4FE2-B4AC-CEF3655BA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00af8-7180-4937-82b4-5f2ab4acc4a0"/>
    <ds:schemaRef ds:uri="fa39a5ea-61a7-4399-b8d3-7cf4a9a9a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B469F-F160-E541-924B-F8BD069F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5781</Words>
  <Characters>32957</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38661</CharactersWithSpaces>
  <SharedDoc>false</SharedDoc>
  <HLinks>
    <vt:vector size="6" baseType="variant">
      <vt:variant>
        <vt:i4>6946870</vt:i4>
      </vt:variant>
      <vt:variant>
        <vt:i4>0</vt:i4>
      </vt:variant>
      <vt:variant>
        <vt:i4>0</vt:i4>
      </vt:variant>
      <vt:variant>
        <vt:i4>5</vt:i4>
      </vt:variant>
      <vt:variant>
        <vt:lpwstr>http://www.unelgee.gov.mn/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Оюун-Эрдэнэ Ганбат</dc:creator>
  <cp:keywords/>
  <dc:description/>
  <cp:lastModifiedBy>Microsoft Office User</cp:lastModifiedBy>
  <cp:revision>2</cp:revision>
  <cp:lastPrinted>2025-03-17T01:28:00Z</cp:lastPrinted>
  <dcterms:created xsi:type="dcterms:W3CDTF">2025-03-17T06:11:00Z</dcterms:created>
  <dcterms:modified xsi:type="dcterms:W3CDTF">2025-03-17T06:11:00Z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0x0101008B08A22C38D9794BB5A996068FEFDE10</vt:lpwstr>
  </property>
  <property fmtid="{D5CDD505-2E9C-101B-9397-08002B2CF9AE}" pid="3" name="MediaServiceImageTags">
    <vt:lpwstr/>
  </property>
</Properties>
</file>