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7FDB" w14:textId="77777777" w:rsidR="009F0443" w:rsidRPr="00BB5FE0" w:rsidRDefault="009F0443" w:rsidP="009F0443">
      <w:pPr>
        <w:spacing w:after="0" w:line="240" w:lineRule="auto"/>
        <w:ind w:right="4" w:firstLine="567"/>
        <w:jc w:val="center"/>
        <w:rPr>
          <w:rFonts w:ascii="Arial" w:hAnsi="Arial" w:cs="Arial"/>
          <w:b/>
          <w:sz w:val="24"/>
          <w:szCs w:val="24"/>
          <w:lang w:val="mn-MN"/>
        </w:rPr>
      </w:pPr>
      <w:r w:rsidRPr="00BB5FE0">
        <w:rPr>
          <w:rFonts w:ascii="Arial" w:hAnsi="Arial" w:cs="Arial"/>
          <w:b/>
          <w:sz w:val="24"/>
          <w:szCs w:val="24"/>
          <w:lang w:val="mn-MN"/>
        </w:rPr>
        <w:t xml:space="preserve">“ТӨРӨӨС ТӨМӨР ЗАМЫН ТАЛААР БАРИМТЛАХ БОДЛОГО”-ЫН ХЭРЭГЖИЛТИЙГ ХАНГАХ ЗАРИМ АРГА ХЭМЖЭЭНИЙ ТУХАЙ МОНГОЛ УЛСЫН ИХ ХУРЛЫН ТОГТООЛЫН ТӨСЛИЙН ХЭРЭГЦЭЭ, ШААРДЛАГЫГ УРЬДЧИЛАН </w:t>
      </w:r>
    </w:p>
    <w:p w14:paraId="080CA018" w14:textId="77777777" w:rsidR="009F0443" w:rsidRPr="00BB5FE0" w:rsidRDefault="009F0443" w:rsidP="009F0443">
      <w:pPr>
        <w:shd w:val="clear" w:color="auto" w:fill="FFFFFF"/>
        <w:spacing w:after="0" w:line="240" w:lineRule="auto"/>
        <w:ind w:right="4" w:firstLine="567"/>
        <w:jc w:val="center"/>
        <w:textAlignment w:val="top"/>
        <w:rPr>
          <w:rFonts w:ascii="Arial" w:hAnsi="Arial" w:cs="Arial"/>
          <w:b/>
          <w:sz w:val="24"/>
          <w:szCs w:val="24"/>
          <w:lang w:val="mn-MN"/>
        </w:rPr>
      </w:pPr>
      <w:r w:rsidRPr="00BB5FE0">
        <w:rPr>
          <w:rFonts w:ascii="Arial" w:hAnsi="Arial" w:cs="Arial"/>
          <w:b/>
          <w:sz w:val="24"/>
          <w:szCs w:val="24"/>
          <w:lang w:val="mn-MN"/>
        </w:rPr>
        <w:t>ТАНДАН СУДАЛСАН ТАЙЛАН</w:t>
      </w:r>
    </w:p>
    <w:p w14:paraId="676680A6" w14:textId="77777777" w:rsidR="009F0443" w:rsidRPr="00BB5FE0" w:rsidRDefault="009F0443" w:rsidP="009F0443">
      <w:pPr>
        <w:spacing w:after="0" w:line="240" w:lineRule="auto"/>
        <w:ind w:right="4" w:firstLine="567"/>
        <w:jc w:val="both"/>
        <w:rPr>
          <w:rFonts w:ascii="Arial" w:hAnsi="Arial" w:cs="Arial"/>
          <w:b/>
          <w:sz w:val="24"/>
          <w:szCs w:val="24"/>
          <w:lang w:val="mn-MN"/>
        </w:rPr>
      </w:pPr>
    </w:p>
    <w:p w14:paraId="62624887" w14:textId="77777777" w:rsidR="009F0443" w:rsidRPr="00BB5FE0" w:rsidRDefault="009F0443" w:rsidP="009F0443">
      <w:pPr>
        <w:spacing w:after="0" w:line="240" w:lineRule="auto"/>
        <w:ind w:right="4" w:firstLine="567"/>
        <w:rPr>
          <w:rFonts w:ascii="Arial" w:hAnsi="Arial" w:cs="Arial"/>
          <w:b/>
          <w:sz w:val="24"/>
          <w:szCs w:val="24"/>
          <w:lang w:val="mn-MN"/>
        </w:rPr>
      </w:pPr>
      <w:r w:rsidRPr="00BB5FE0">
        <w:rPr>
          <w:rFonts w:ascii="Arial" w:hAnsi="Arial" w:cs="Arial"/>
          <w:b/>
          <w:sz w:val="24"/>
          <w:szCs w:val="24"/>
          <w:lang w:val="mn-MN"/>
        </w:rPr>
        <w:t xml:space="preserve">                                                ЕРӨНХИЙ МЭДЭЭЛЭЛ</w:t>
      </w:r>
    </w:p>
    <w:p w14:paraId="6F855648"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“Алсын хараа-2050” Монгол улсын урт хугацааны хөгжлийн бодлого, Нийслэл Улаанбаатар хотын замын хөдөлгөөний түгжрэлийг бууруулах, гэр хорооллыг орон сууцжуулах тухай хууль, нийслэлийн дунд хугацааны хөгжлийн бодлогод нийцүүлэн томоохон бүтээн байгуулалтыг санхүүжүүлэх, олон улсын гэрээгээр хүлээсэн үүргээ биелүүлж, гадаад зээл тусламжийн төслүүдийг хугацаанд нь дуусгаж ашиглалтад оруулах, төслүүдийн үр ашиг, гүйцэтгэлийг хангах зорилгоор гадаад зээл тусламжийн төслүүдийг эрэмбэлж, ач холбогдол нь улс орны эдийн засагт эерэгээр нөлөөлөх төслүүдийн ашиглалтыг ирэх дөрвөн жилд бүрэн хэрэгжүүлэх хүрээнд “ХУРДТАЙ ХӨГЖЛИЙН ТӨЛӨӨХ ЗОРИГ” Хамтарсан Засгийн газрын гэрээ, хамтын ажиллагааны зарчим, хүрээ, тэргүүлэх чиглэл, хэрэгжүүлэх төсөл, арга хэмжээг тодорхойлсон. Уг гэрээнд үндэслэн 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шаардлага үүсээд байгаа билээ.</w:t>
      </w:r>
    </w:p>
    <w:p w14:paraId="694BEFEE" w14:textId="77777777" w:rsidR="009F0443" w:rsidRPr="00BB5FE0" w:rsidRDefault="009F0443" w:rsidP="009F0443">
      <w:pPr>
        <w:ind w:right="4" w:firstLine="567"/>
        <w:jc w:val="both"/>
        <w:rPr>
          <w:rFonts w:ascii="Arial" w:hAnsi="Arial" w:cs="Arial"/>
          <w:sz w:val="24"/>
          <w:szCs w:val="24"/>
          <w:lang w:val="mn-MN"/>
        </w:rPr>
      </w:pPr>
      <w:r w:rsidRPr="00BB5FE0">
        <w:rPr>
          <w:rFonts w:ascii="Arial" w:hAnsi="Arial" w:cs="Arial"/>
          <w:sz w:val="24"/>
          <w:szCs w:val="24"/>
          <w:lang w:val="mn-MN"/>
        </w:rPr>
        <w:tab/>
        <w:t>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экспортлохын тулд зөвхөн төмөр замын дотоодын оновчтой зохион байгуулалт бүхий нэгдсэн сүлжээтэй болох, төмөр замаар хөрш улсуудын нутгаар дамжин өнгөрөх төмөр замын бүтээн байгуулалт хийсний үр дүнд экспортод гаргах бүтээгдэхүүний хэмжээ жилд дунджаар өнөөдөр ашиглаж буйгаас 3.5 дахин нэмэгдэх тойм тооцоо байна.</w:t>
      </w:r>
      <w:r w:rsidRPr="00BB5FE0">
        <w:rPr>
          <w:rFonts w:ascii="Arial" w:hAnsi="Arial" w:cs="Arial"/>
          <w:b/>
          <w:sz w:val="24"/>
          <w:szCs w:val="24"/>
          <w:lang w:val="mn-MN"/>
        </w:rPr>
        <w:t xml:space="preserve">            </w:t>
      </w:r>
    </w:p>
    <w:p w14:paraId="21406D55" w14:textId="77777777" w:rsidR="009F0443" w:rsidRPr="00BB5FE0" w:rsidRDefault="009F0443" w:rsidP="009F0443">
      <w:pPr>
        <w:spacing w:after="0" w:line="240" w:lineRule="auto"/>
        <w:ind w:right="4" w:firstLine="567"/>
        <w:rPr>
          <w:rFonts w:ascii="Arial" w:hAnsi="Arial" w:cs="Arial"/>
          <w:b/>
          <w:sz w:val="24"/>
          <w:szCs w:val="24"/>
          <w:lang w:val="mn-MN"/>
        </w:rPr>
      </w:pPr>
    </w:p>
    <w:p w14:paraId="3FAF109F" w14:textId="77777777" w:rsidR="009F0443" w:rsidRPr="00BB5FE0" w:rsidRDefault="009F0443" w:rsidP="009F0443">
      <w:pPr>
        <w:spacing w:after="0" w:line="240" w:lineRule="auto"/>
        <w:ind w:right="4" w:firstLine="567"/>
        <w:jc w:val="center"/>
        <w:rPr>
          <w:rFonts w:ascii="Arial" w:hAnsi="Arial" w:cs="Arial"/>
          <w:b/>
          <w:sz w:val="24"/>
          <w:szCs w:val="24"/>
          <w:lang w:val="mn-MN"/>
        </w:rPr>
      </w:pPr>
      <w:r w:rsidRPr="00BB5FE0">
        <w:rPr>
          <w:rFonts w:ascii="Arial" w:hAnsi="Arial" w:cs="Arial"/>
          <w:b/>
          <w:sz w:val="24"/>
          <w:szCs w:val="24"/>
          <w:lang w:val="mn-MN"/>
        </w:rPr>
        <w:t>УРЬДЧИЛАН ТАНДАН СУДЛАХ</w:t>
      </w:r>
    </w:p>
    <w:p w14:paraId="3A1D8D30" w14:textId="77777777" w:rsidR="009F0443" w:rsidRPr="00BB5FE0" w:rsidRDefault="009F0443" w:rsidP="009F0443">
      <w:pPr>
        <w:spacing w:after="0" w:line="240" w:lineRule="auto"/>
        <w:ind w:right="4" w:firstLine="567"/>
        <w:jc w:val="center"/>
        <w:rPr>
          <w:rFonts w:ascii="Arial" w:hAnsi="Arial" w:cs="Arial"/>
          <w:b/>
          <w:sz w:val="24"/>
          <w:szCs w:val="24"/>
          <w:lang w:val="mn-MN"/>
        </w:rPr>
      </w:pPr>
      <w:r w:rsidRPr="00BB5FE0">
        <w:rPr>
          <w:rFonts w:ascii="Arial" w:hAnsi="Arial" w:cs="Arial"/>
          <w:b/>
          <w:sz w:val="24"/>
          <w:szCs w:val="24"/>
          <w:lang w:val="mn-MN"/>
        </w:rPr>
        <w:t>ҮНЭЛГЭЭНИЙ ТАЙЛАН</w:t>
      </w:r>
    </w:p>
    <w:p w14:paraId="1ABE33B8" w14:textId="77777777" w:rsidR="009F0443" w:rsidRPr="00BB5FE0" w:rsidRDefault="009F0443" w:rsidP="009F0443">
      <w:pPr>
        <w:spacing w:after="0" w:line="240" w:lineRule="auto"/>
        <w:ind w:right="4" w:firstLine="567"/>
        <w:rPr>
          <w:rFonts w:ascii="Arial" w:hAnsi="Arial" w:cs="Arial"/>
          <w:b/>
          <w:sz w:val="24"/>
          <w:szCs w:val="24"/>
          <w:lang w:val="mn-MN"/>
        </w:rPr>
      </w:pPr>
    </w:p>
    <w:p w14:paraId="0DD2E60D" w14:textId="77777777" w:rsidR="009F0443" w:rsidRPr="00BB5FE0" w:rsidRDefault="009F0443" w:rsidP="009F0443">
      <w:pPr>
        <w:spacing w:after="0" w:line="240" w:lineRule="auto"/>
        <w:ind w:right="4" w:firstLine="567"/>
        <w:rPr>
          <w:rFonts w:ascii="Arial" w:hAnsi="Arial" w:cs="Arial"/>
          <w:b/>
          <w:sz w:val="24"/>
          <w:szCs w:val="24"/>
          <w:lang w:val="mn-MN"/>
        </w:rPr>
      </w:pPr>
      <w:r w:rsidRPr="00BB5FE0">
        <w:rPr>
          <w:rFonts w:ascii="Arial" w:hAnsi="Arial" w:cs="Arial"/>
          <w:b/>
          <w:sz w:val="24"/>
          <w:szCs w:val="24"/>
          <w:lang w:val="mn-MN"/>
        </w:rPr>
        <w:t>НЭГ. АСУУДАЛД ДҮН ШИНЖИЛГЭЭ ХИЙСЭН БАЙДАЛ</w:t>
      </w:r>
    </w:p>
    <w:p w14:paraId="6ED029C8" w14:textId="77777777" w:rsidR="009F0443" w:rsidRPr="00BB5FE0" w:rsidRDefault="009F0443" w:rsidP="009F0443">
      <w:pPr>
        <w:spacing w:after="0" w:line="240" w:lineRule="auto"/>
        <w:ind w:right="4" w:firstLine="567"/>
        <w:jc w:val="both"/>
        <w:rPr>
          <w:rFonts w:ascii="Arial" w:hAnsi="Arial" w:cs="Arial"/>
          <w:b/>
          <w:sz w:val="24"/>
          <w:szCs w:val="24"/>
          <w:lang w:val="mn-MN"/>
        </w:rPr>
      </w:pPr>
    </w:p>
    <w:p w14:paraId="42DFCC2D"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 xml:space="preserve">Улсын Их Хурлын гишүүн Б.Пүрэвдорж, санаачлан боловсруулсан “Төрөөс төмөр замын талаар баримтлах бодлого”-ын хэрэгжилтийг хангах зарим арга хэмжээний тухай Монгол Улсын Их хурлын тогтоолын төслийг Хууль тогтоомжийн тухай хуулийн 13 дугаар зүйлийн 13.2 дахь хэсэгт заасны дагуу судалсан болно. </w:t>
      </w:r>
    </w:p>
    <w:p w14:paraId="1EA8B131"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 xml:space="preserve">Энэхүү УИХ-ын тогтоолын төсөл нь Монгол Улсын Үндсэн хууль, бусад хууль болон олон улсын гэрээнд харшлаагүй нийцэж байна. </w:t>
      </w:r>
    </w:p>
    <w:p w14:paraId="48A26C48"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Хуулийн төслийг боловсруулах зорилго нь дэлхий нийтийг хамарсан цар тахал болон бусад геополитик, эдийн засгийн хямрал нүүрлэсэн өнөө үед хүнээс хамаарал багатай их хэмжээний тээвэр хийх боломжийг гаргаснаар экспортын орлого нэмэгдэнэ</w:t>
      </w:r>
    </w:p>
    <w:p w14:paraId="1A20EAF0" w14:textId="77777777" w:rsidR="009F0443" w:rsidRPr="00BB5FE0" w:rsidRDefault="009F0443" w:rsidP="009F0443">
      <w:pPr>
        <w:spacing w:after="0" w:line="240" w:lineRule="auto"/>
        <w:ind w:right="4" w:firstLine="567"/>
        <w:jc w:val="both"/>
        <w:rPr>
          <w:rFonts w:ascii="Arial" w:hAnsi="Arial" w:cs="Arial"/>
          <w:sz w:val="24"/>
          <w:szCs w:val="24"/>
          <w:lang w:val="mn-MN"/>
        </w:rPr>
      </w:pPr>
    </w:p>
    <w:p w14:paraId="7BE1B86C" w14:textId="77777777" w:rsidR="009F0443" w:rsidRPr="00BB5FE0" w:rsidRDefault="009F0443" w:rsidP="009F0443">
      <w:pPr>
        <w:spacing w:after="0" w:line="240" w:lineRule="auto"/>
        <w:ind w:right="4" w:firstLine="567"/>
        <w:rPr>
          <w:rFonts w:ascii="Arial" w:hAnsi="Arial" w:cs="Arial"/>
          <w:b/>
          <w:sz w:val="24"/>
          <w:szCs w:val="24"/>
          <w:lang w:val="mn-MN"/>
        </w:rPr>
      </w:pPr>
      <w:r w:rsidRPr="00BB5FE0">
        <w:rPr>
          <w:rFonts w:ascii="Arial" w:hAnsi="Arial" w:cs="Arial"/>
          <w:b/>
          <w:sz w:val="24"/>
          <w:szCs w:val="24"/>
          <w:lang w:val="mn-MN"/>
        </w:rPr>
        <w:t>ХОЁР. АСУУДЛЫГ ҮҮСГЭЖ БУЙ УЧИР ШАЛТГААН</w:t>
      </w:r>
    </w:p>
    <w:p w14:paraId="1D6D1321" w14:textId="77777777" w:rsidR="009F0443" w:rsidRPr="00BB5FE0" w:rsidRDefault="009F0443" w:rsidP="009F0443">
      <w:pPr>
        <w:spacing w:after="0" w:line="240" w:lineRule="auto"/>
        <w:ind w:right="4" w:firstLine="567"/>
        <w:jc w:val="center"/>
        <w:rPr>
          <w:rFonts w:ascii="Arial" w:hAnsi="Arial" w:cs="Arial"/>
          <w:b/>
          <w:sz w:val="24"/>
          <w:szCs w:val="24"/>
          <w:lang w:val="mn-MN"/>
        </w:rPr>
      </w:pPr>
    </w:p>
    <w:p w14:paraId="7C839142"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 xml:space="preserve">“Алсын хараа-2050” Монгол улсын урт хугацааны хөгжлийн бодлого, Нийслэл Улаанбаатар хотын замын хөдөлгөөний түгжрэлийг бууруулах, гэр хорооллыг орон сууцжуулах тухай хууль, нийслэлийн дунд хугацааны хөгжлийн бодлогод нийцүүлэн томоохон бүтээн байгуулалтыг санхүүжүүлэх, олон улсын гэрээгээр хүлээсэн үүргээ биелүүлж, гадаад зээл тусламжийн төслүүдийг хугацаанд нь дуусгаж ашиглалтад оруулах, төслүүдийн үр ашиг, гүйцэтгэлийг хангах зорилгоор гадаад зээл тусламжийн төслүүдийг эрэмбэлж, ач холбогдол нь улс орны эдийн засагт эерэгээр </w:t>
      </w:r>
      <w:r w:rsidRPr="00BB5FE0">
        <w:rPr>
          <w:rFonts w:ascii="Arial" w:hAnsi="Arial" w:cs="Arial"/>
          <w:sz w:val="24"/>
          <w:szCs w:val="24"/>
          <w:lang w:val="mn-MN"/>
        </w:rPr>
        <w:lastRenderedPageBreak/>
        <w:t>нөлөөлөх төслүүдийн ашиглалтыг ирэх дөрвөн жилд бүрэн хэрэгжүүлэх хүрээнд “ХУРДТАЙ ХӨГЖЛИЙН ТӨЛӨӨХ ЗОРИГ” Хамтарсан Засгийн газрын гэрээ, хамтын ажиллагааны зарчим, хүрээ, тэргүүлэх чиглэл, хэрэгжүүлэх төсөл, арга хэмжээг тодорхойлсон. Уг гэрээнд үндэслэн 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шаардлагатай байна.</w:t>
      </w:r>
    </w:p>
    <w:p w14:paraId="5E687AA0"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 xml:space="preserve">Гадаад орчны дарамт өндөр, гадаад орчноос шалтгаалах эрсдэл нэмэгдэж байна. Хойд хөрш Украин улс хоорондын дайн өдгөө гурав дахь жилдээ үргэлжилж сунжрах төлөвтэй байна. ОХУ дэлхийн улс орнуудын хорионд орж эдийн засаг нь ойрын жилүүдэд буурах магадлалтай байгаа талаар олон улсын санхүүгийн байгууллагууд анхааруулж байна.  Урд хөрш үл хөдлөх хөрөнгийн хямрал, эдийн засаг нь зогсонги байдалд орох төлөвтэй байна. АНУ бодлогын хүүгээ өсгөсөн өнгөрсөн жилүүдэд валютын урсгал хөгжиж буй орнуудаас гарах хандлага ажиглагдсан. Ийнхүү манай хоёр хөрш төдийгүй дэлхийн эдийн засгийг тодорхойлогч гүрнүүдийн хэрэгжүүлж буй бодлого Монгол улсын хувьд ойрын хугацаанд нэн таагүй байх магадлал өндөр байна. </w:t>
      </w:r>
    </w:p>
    <w:p w14:paraId="69352A75"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Монгол улсын эдийн засгийн бүтэц нь уул уурхайгаас хараат байна. Энэ байдал ойрын жилүүдэд өөрчлөгдөхгүй. Эдийн засгаа солонгоруулахын тулд бусад салбарт оруулах хөрөнгө оруулалт чухал юм. Ийм боломжийг Монгол улсын экспортын бүтээгдэхүүнийг бага зардлаар уул уурхайн бүтээгдэхүүний үнэ боломжийн байгаа энэ цаг хугацаанд хийх ёстой юм. Иймээс төмөр замын шинэ шугам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нөхцөл бүрдэх юм.</w:t>
      </w:r>
    </w:p>
    <w:p w14:paraId="37AABEA5" w14:textId="77777777" w:rsidR="009F0443" w:rsidRPr="00BB5FE0" w:rsidRDefault="009F0443" w:rsidP="009F0443">
      <w:pPr>
        <w:spacing w:after="0" w:line="240" w:lineRule="auto"/>
        <w:ind w:right="4" w:firstLine="567"/>
        <w:jc w:val="both"/>
        <w:rPr>
          <w:rFonts w:ascii="Arial" w:hAnsi="Arial" w:cs="Arial"/>
          <w:sz w:val="24"/>
          <w:szCs w:val="24"/>
          <w:lang w:val="mn-MN"/>
        </w:rPr>
      </w:pPr>
    </w:p>
    <w:p w14:paraId="2C608840" w14:textId="77777777" w:rsidR="009F0443" w:rsidRPr="00BB5FE0" w:rsidRDefault="009F0443" w:rsidP="009F0443">
      <w:pPr>
        <w:spacing w:after="0" w:line="240" w:lineRule="auto"/>
        <w:ind w:right="4" w:firstLine="567"/>
        <w:rPr>
          <w:rFonts w:ascii="Arial" w:hAnsi="Arial" w:cs="Arial"/>
          <w:b/>
          <w:sz w:val="24"/>
          <w:szCs w:val="24"/>
          <w:lang w:val="mn-MN"/>
        </w:rPr>
      </w:pPr>
      <w:r w:rsidRPr="00BB5FE0">
        <w:rPr>
          <w:rFonts w:ascii="Arial" w:hAnsi="Arial" w:cs="Arial"/>
          <w:b/>
          <w:sz w:val="24"/>
          <w:szCs w:val="24"/>
          <w:lang w:val="mn-MN"/>
        </w:rPr>
        <w:t>ГУРАВ. АСУУДЛЫГ ШИЙДВЭРЛЭХ ЗОРИЛГЫГ ТОДОРХОЙЛСОН БАЙДАЛ</w:t>
      </w:r>
    </w:p>
    <w:p w14:paraId="0E57BD98" w14:textId="77777777" w:rsidR="009F0443" w:rsidRPr="00BB5FE0" w:rsidRDefault="009F0443" w:rsidP="009F0443">
      <w:pPr>
        <w:spacing w:after="0" w:line="240" w:lineRule="auto"/>
        <w:ind w:right="4" w:firstLine="567"/>
        <w:jc w:val="center"/>
        <w:rPr>
          <w:rFonts w:ascii="Arial" w:hAnsi="Arial" w:cs="Arial"/>
          <w:b/>
          <w:sz w:val="24"/>
          <w:szCs w:val="24"/>
          <w:lang w:val="mn-MN"/>
        </w:rPr>
      </w:pPr>
    </w:p>
    <w:p w14:paraId="5711287D" w14:textId="77777777" w:rsidR="009F0443" w:rsidRPr="00BB5FE0" w:rsidRDefault="009F0443" w:rsidP="009F0443">
      <w:pPr>
        <w:spacing w:after="0" w:line="240" w:lineRule="auto"/>
        <w:ind w:right="4" w:firstLine="567"/>
        <w:jc w:val="both"/>
        <w:rPr>
          <w:rFonts w:ascii="Arial" w:hAnsi="Arial" w:cs="Arial"/>
          <w:sz w:val="24"/>
          <w:szCs w:val="24"/>
          <w:lang w:val="mn-MN"/>
        </w:rPr>
      </w:pPr>
      <w:r w:rsidRPr="00BB5FE0">
        <w:rPr>
          <w:rFonts w:ascii="Arial" w:hAnsi="Arial" w:cs="Arial"/>
          <w:sz w:val="24"/>
          <w:szCs w:val="24"/>
          <w:lang w:val="mn-MN"/>
        </w:rPr>
        <w:tab/>
        <w:t>“Алсын хараа-2050” Монгол улсын урт хугацааны хөгжлийн бодлого, Нийслэл Улаанбаатар хотын замын хөдөлгөөний түгжрэлийг бууруулах, гэр хорооллыг орон сууцжуулах тухай хууль, нийслэлийн дунд хугацааны хөгжлийн бодлогод нийцүүлэн томоохон бүтээн байгуулалтыг санхүүжүүлэх, олон улсын гэрээгээр хүлээсэн үүргээ биелүүлж, гадаад зээл тусламжийн төслүүдийг хугацаанд нь дуусгаж ашиглалтад оруулах, төслүүдийн үр ашиг, гүйцэтгэлийг хангах зорилгоор гадаад зээл тусламжийн төслүүдийг эрэмбэлж, ач холбогдол нь улс орны эдийн засагт эерэгээр нөлөөлөх төслүүдийн ашиглалтыг ирэх дөрвөн жилд бүрэн хэрэгжүүлэх хүрээнд “ХУРДТАЙ ХӨГЖЛИЙН ТӨЛӨӨХ ЗОРИГ” Хамтарсан Засгийн газрын гэрээ, хамтын ажиллагааны зарчим, хүрээ, тэргүүлэх чиглэл, хэрэгжүүлэх төсөл, арга хэмжээг тодорхойлсон. Уг гэрээнд үндэслэн 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шаардлага үүсээд байна.</w:t>
      </w:r>
    </w:p>
    <w:p w14:paraId="484B2D0F" w14:textId="77777777" w:rsidR="009F0443" w:rsidRPr="00BB5FE0" w:rsidRDefault="009F0443" w:rsidP="009F0443">
      <w:pPr>
        <w:ind w:right="4" w:firstLine="567"/>
        <w:jc w:val="both"/>
        <w:rPr>
          <w:rFonts w:ascii="Arial" w:hAnsi="Arial" w:cs="Arial"/>
          <w:sz w:val="24"/>
          <w:szCs w:val="24"/>
          <w:lang w:val="mn-MN"/>
        </w:rPr>
      </w:pPr>
      <w:r w:rsidRPr="00BB5FE0">
        <w:rPr>
          <w:rFonts w:ascii="Arial" w:hAnsi="Arial" w:cs="Arial"/>
          <w:sz w:val="24"/>
          <w:szCs w:val="24"/>
          <w:lang w:val="mn-MN"/>
        </w:rPr>
        <w:t>Иймд уул уурхайн бүтээгдэхүүний экспортыг нэмэгдүүлэхийн тулд төмөр замын тээн нэвтрүүлэх хүчин чадлыг дээшлүүлж, уул уурхайн бүтээгдэхүүн, дамжин өнгөрүүлэх ачаа тээвэр болон экспорт, импортын ачаа эргэлтийг үр дүнтэй хангах тээвэрлэлтийн оновчтой зохион байгуулалт бүхий төмөр замын дотоодын нэгдсэн сүлжээтэй болох шаардлага зүй ёсоор тавигдаж байна.</w:t>
      </w:r>
    </w:p>
    <w:p w14:paraId="070C76A3" w14:textId="77777777" w:rsidR="009F0443" w:rsidRPr="00BB5FE0" w:rsidRDefault="009F0443" w:rsidP="009F0443">
      <w:pPr>
        <w:ind w:right="4" w:firstLine="567"/>
        <w:jc w:val="both"/>
        <w:rPr>
          <w:rFonts w:ascii="Arial" w:hAnsi="Arial" w:cs="Arial"/>
          <w:sz w:val="24"/>
          <w:szCs w:val="24"/>
          <w:lang w:val="mn-MN"/>
        </w:rPr>
      </w:pPr>
      <w:r w:rsidRPr="00BB5FE0">
        <w:rPr>
          <w:rFonts w:ascii="Arial" w:hAnsi="Arial" w:cs="Arial"/>
          <w:sz w:val="24"/>
          <w:szCs w:val="24"/>
          <w:lang w:val="mn-MN"/>
        </w:rPr>
        <w:tab/>
        <w:t xml:space="preserve">Далайд гарцгүй Монгол Улсын хувьд хөрш орнууддаа, цаашлаад тэдгээрээр дамжин далайд хүрч гуравдагч улсуудад бараа, бүтээгдэхүүнээ ашигтай нөхцөлөөр экспортлохын тулд зөвхөн төмөр замын дотоодын оновчтой зохион байгуулалт бүхий нэгдсэн сүлжээтэй болохоос гадна төмөр замаар хөрш улсуудын нутгаар дамжин өнгөрөх төмөр замын бүтээн байгуулалтын дүнд ОХУ болон БНХАУ-ын </w:t>
      </w:r>
      <w:r w:rsidRPr="00BB5FE0">
        <w:rPr>
          <w:rFonts w:ascii="Arial" w:hAnsi="Arial" w:cs="Arial"/>
          <w:sz w:val="24"/>
          <w:szCs w:val="24"/>
          <w:lang w:val="mn-MN"/>
        </w:rPr>
        <w:lastRenderedPageBreak/>
        <w:t>төмөр замуудтай холбогдох шинэ гарц нээх нэн чухал шаардлага тавигдаж байгаа юм.</w:t>
      </w:r>
    </w:p>
    <w:p w14:paraId="04300B0F" w14:textId="77777777" w:rsidR="009F0443" w:rsidRPr="00BB5FE0" w:rsidRDefault="009F0443" w:rsidP="009F0443">
      <w:pPr>
        <w:spacing w:after="0" w:line="276" w:lineRule="auto"/>
        <w:ind w:right="4" w:firstLine="567"/>
        <w:jc w:val="both"/>
        <w:rPr>
          <w:rFonts w:ascii="Arial" w:hAnsi="Arial" w:cs="Arial"/>
          <w:sz w:val="24"/>
          <w:szCs w:val="24"/>
          <w:lang w:val="mn-MN"/>
        </w:rPr>
      </w:pPr>
      <w:r w:rsidRPr="00BB5FE0">
        <w:rPr>
          <w:rFonts w:ascii="Arial" w:hAnsi="Arial" w:cs="Arial"/>
          <w:sz w:val="24"/>
          <w:szCs w:val="24"/>
          <w:lang w:val="mn-MN"/>
        </w:rPr>
        <w:t xml:space="preserve"> </w:t>
      </w:r>
    </w:p>
    <w:p w14:paraId="4224E8A2" w14:textId="77777777" w:rsidR="009F0443" w:rsidRPr="00BB5FE0" w:rsidRDefault="009F0443" w:rsidP="009F0443">
      <w:pPr>
        <w:spacing w:after="0" w:line="276" w:lineRule="auto"/>
        <w:ind w:right="4" w:firstLine="567"/>
        <w:rPr>
          <w:rFonts w:ascii="Arial" w:hAnsi="Arial" w:cs="Arial"/>
          <w:b/>
          <w:sz w:val="24"/>
          <w:szCs w:val="24"/>
          <w:lang w:val="mn-MN"/>
        </w:rPr>
      </w:pPr>
      <w:r w:rsidRPr="00BB5FE0">
        <w:rPr>
          <w:rFonts w:ascii="Arial" w:hAnsi="Arial" w:cs="Arial"/>
          <w:b/>
          <w:sz w:val="24"/>
          <w:szCs w:val="24"/>
          <w:lang w:val="mn-MN"/>
        </w:rPr>
        <w:t xml:space="preserve">ДӨРӨВ. АСУУДЛЫГ ЗОХИЦУУЛАХ ХУВИЛБАРУУД, ТЭДГЭЭРИЙН ЭЕРЭГ, </w:t>
      </w:r>
    </w:p>
    <w:p w14:paraId="1CFD72CF" w14:textId="77777777" w:rsidR="009F0443" w:rsidRPr="00BB5FE0" w:rsidRDefault="009F0443" w:rsidP="009F0443">
      <w:pPr>
        <w:spacing w:after="0" w:line="276" w:lineRule="auto"/>
        <w:ind w:right="4" w:firstLine="567"/>
        <w:rPr>
          <w:rFonts w:ascii="Arial" w:hAnsi="Arial" w:cs="Arial"/>
          <w:b/>
          <w:sz w:val="24"/>
          <w:szCs w:val="24"/>
          <w:lang w:val="mn-MN"/>
        </w:rPr>
      </w:pP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t>СӨРӨГ ТАЛЫГ ХАРЬЦУУЛСАН БАЙДАЛ</w:t>
      </w:r>
    </w:p>
    <w:p w14:paraId="422A2E84" w14:textId="77777777" w:rsidR="009F0443" w:rsidRPr="00BB5FE0" w:rsidRDefault="009F0443" w:rsidP="009F0443">
      <w:pPr>
        <w:spacing w:after="0" w:line="276" w:lineRule="auto"/>
        <w:ind w:right="4" w:firstLine="567"/>
        <w:jc w:val="center"/>
        <w:rPr>
          <w:rFonts w:ascii="Arial" w:hAnsi="Arial" w:cs="Arial"/>
          <w:b/>
          <w:sz w:val="24"/>
          <w:szCs w:val="24"/>
          <w:lang w:val="mn-MN"/>
        </w:rPr>
      </w:pPr>
    </w:p>
    <w:p w14:paraId="67474415" w14:textId="77777777" w:rsidR="009F0443" w:rsidRPr="00BB5FE0" w:rsidRDefault="009F0443" w:rsidP="009F0443">
      <w:pPr>
        <w:spacing w:after="0" w:line="276" w:lineRule="auto"/>
        <w:ind w:right="4" w:firstLine="567"/>
        <w:jc w:val="both"/>
        <w:rPr>
          <w:rFonts w:ascii="Arial" w:hAnsi="Arial" w:cs="Arial"/>
          <w:sz w:val="24"/>
          <w:szCs w:val="24"/>
          <w:lang w:val="mn-MN"/>
        </w:rPr>
      </w:pPr>
      <w:r w:rsidRPr="00BB5FE0">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9F0443" w:rsidRPr="00BB5FE0" w14:paraId="3D886662" w14:textId="77777777" w:rsidTr="009A525B">
        <w:tc>
          <w:tcPr>
            <w:tcW w:w="2925" w:type="dxa"/>
            <w:gridSpan w:val="2"/>
            <w:shd w:val="clear" w:color="auto" w:fill="E7E6E6"/>
          </w:tcPr>
          <w:p w14:paraId="340BDA6F"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sz w:val="24"/>
                <w:szCs w:val="24"/>
                <w:lang w:val="mn-MN"/>
              </w:rPr>
              <w:t>Хувилбар</w:t>
            </w:r>
          </w:p>
        </w:tc>
        <w:tc>
          <w:tcPr>
            <w:tcW w:w="3501" w:type="dxa"/>
            <w:shd w:val="clear" w:color="auto" w:fill="E7E6E6"/>
          </w:tcPr>
          <w:p w14:paraId="45C79104"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sz w:val="24"/>
                <w:szCs w:val="24"/>
                <w:lang w:val="mn-MN"/>
              </w:rPr>
              <w:t>Зорилгод хүрэх байдал</w:t>
            </w:r>
          </w:p>
        </w:tc>
        <w:tc>
          <w:tcPr>
            <w:tcW w:w="3460" w:type="dxa"/>
            <w:shd w:val="clear" w:color="auto" w:fill="E7E6E6"/>
          </w:tcPr>
          <w:p w14:paraId="1413253E"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sz w:val="24"/>
                <w:szCs w:val="24"/>
                <w:lang w:val="mn-MN"/>
              </w:rPr>
              <w:t>Зардал, үр өгөөжийн харьцаа</w:t>
            </w:r>
          </w:p>
        </w:tc>
      </w:tr>
      <w:tr w:rsidR="009F0443" w:rsidRPr="00BB5FE0" w14:paraId="723EA9C3" w14:textId="77777777" w:rsidTr="009A525B">
        <w:tc>
          <w:tcPr>
            <w:tcW w:w="350" w:type="dxa"/>
            <w:shd w:val="clear" w:color="auto" w:fill="D9D9D9"/>
          </w:tcPr>
          <w:p w14:paraId="34CC938C" w14:textId="77777777" w:rsidR="009F0443" w:rsidRPr="00BB5FE0" w:rsidRDefault="009F0443" w:rsidP="009A525B">
            <w:pPr>
              <w:spacing w:after="0" w:line="276" w:lineRule="auto"/>
              <w:rPr>
                <w:rFonts w:ascii="Arial" w:hAnsi="Arial" w:cs="Arial"/>
                <w:sz w:val="24"/>
                <w:szCs w:val="24"/>
                <w:lang w:val="mn-MN"/>
              </w:rPr>
            </w:pPr>
            <w:r w:rsidRPr="00BB5FE0">
              <w:rPr>
                <w:rFonts w:ascii="Arial" w:hAnsi="Arial" w:cs="Arial"/>
                <w:sz w:val="24"/>
                <w:szCs w:val="24"/>
                <w:lang w:val="mn-MN"/>
              </w:rPr>
              <w:t>1</w:t>
            </w:r>
          </w:p>
        </w:tc>
        <w:tc>
          <w:tcPr>
            <w:tcW w:w="2575" w:type="dxa"/>
          </w:tcPr>
          <w:p w14:paraId="27452273" w14:textId="77777777" w:rsidR="009F0443" w:rsidRPr="00BB5FE0" w:rsidRDefault="009F0443" w:rsidP="009A525B">
            <w:pPr>
              <w:spacing w:after="0" w:line="276" w:lineRule="auto"/>
              <w:jc w:val="both"/>
              <w:rPr>
                <w:rFonts w:ascii="Arial" w:hAnsi="Arial" w:cs="Arial"/>
                <w:sz w:val="24"/>
                <w:szCs w:val="24"/>
                <w:lang w:val="mn-MN"/>
              </w:rPr>
            </w:pPr>
            <w:r w:rsidRPr="00BB5FE0">
              <w:rPr>
                <w:rFonts w:ascii="Arial" w:hAnsi="Arial" w:cs="Arial"/>
                <w:sz w:val="24"/>
                <w:szCs w:val="24"/>
                <w:lang w:val="mn-MN"/>
              </w:rPr>
              <w:t xml:space="preserve">Зах зээлийн эдийн засгийн хэрэгслүүдийг ашиглан төрөөс зохицуулалт хийх </w:t>
            </w:r>
          </w:p>
        </w:tc>
        <w:tc>
          <w:tcPr>
            <w:tcW w:w="3501" w:type="dxa"/>
          </w:tcPr>
          <w:p w14:paraId="22475F49" w14:textId="77777777" w:rsidR="009F0443" w:rsidRPr="00BB5FE0" w:rsidRDefault="009F0443" w:rsidP="009A525B">
            <w:pPr>
              <w:jc w:val="both"/>
              <w:rPr>
                <w:rFonts w:ascii="Arial" w:hAnsi="Arial" w:cs="Arial"/>
                <w:sz w:val="24"/>
                <w:szCs w:val="24"/>
                <w:lang w:val="mn-MN"/>
              </w:rPr>
            </w:pPr>
            <w:r w:rsidRPr="00BB5FE0">
              <w:rPr>
                <w:rFonts w:ascii="Arial" w:hAnsi="Arial" w:cs="Arial"/>
                <w:sz w:val="24"/>
                <w:szCs w:val="24"/>
                <w:lang w:val="mn-MN"/>
              </w:rPr>
              <w:t xml:space="preserve">Төмөр замаар хөрш улсуудын нутгаар дамжин өнгөрөх төмөр замын бүтээн байгуулалт хийх хууль эрхзүйн үндэс бүрдэнэ. </w:t>
            </w:r>
          </w:p>
        </w:tc>
        <w:tc>
          <w:tcPr>
            <w:tcW w:w="3460" w:type="dxa"/>
          </w:tcPr>
          <w:p w14:paraId="271F2E44" w14:textId="77777777" w:rsidR="009F0443" w:rsidRPr="00BB5FE0" w:rsidRDefault="009F0443" w:rsidP="009A525B">
            <w:pPr>
              <w:jc w:val="both"/>
              <w:rPr>
                <w:rFonts w:ascii="Arial" w:hAnsi="Arial" w:cs="Arial"/>
                <w:bCs/>
                <w:sz w:val="24"/>
                <w:szCs w:val="24"/>
                <w:lang w:val="mn-MN"/>
              </w:rPr>
            </w:pPr>
            <w:r w:rsidRPr="00BB5FE0">
              <w:rPr>
                <w:rFonts w:ascii="Arial" w:hAnsi="Arial" w:cs="Arial"/>
                <w:bCs/>
                <w:sz w:val="24"/>
                <w:szCs w:val="24"/>
                <w:lang w:val="mn-MN"/>
              </w:rPr>
              <w:t>Улсын төсвөөс ямар нэгэн хөрөнгө гарахгүй.</w:t>
            </w:r>
          </w:p>
        </w:tc>
      </w:tr>
      <w:tr w:rsidR="009F0443" w:rsidRPr="00BB5FE0" w14:paraId="0D30169D" w14:textId="77777777" w:rsidTr="009A525B">
        <w:tc>
          <w:tcPr>
            <w:tcW w:w="350" w:type="dxa"/>
            <w:shd w:val="clear" w:color="auto" w:fill="D9D9D9"/>
          </w:tcPr>
          <w:p w14:paraId="69038D7B" w14:textId="77777777" w:rsidR="009F0443" w:rsidRPr="00BB5FE0" w:rsidRDefault="009F0443" w:rsidP="009A525B">
            <w:pPr>
              <w:spacing w:after="0" w:line="276" w:lineRule="auto"/>
              <w:rPr>
                <w:rFonts w:ascii="Arial" w:hAnsi="Arial" w:cs="Arial"/>
                <w:sz w:val="24"/>
                <w:szCs w:val="24"/>
                <w:lang w:val="mn-MN"/>
              </w:rPr>
            </w:pPr>
            <w:r w:rsidRPr="00BB5FE0">
              <w:rPr>
                <w:rFonts w:ascii="Arial" w:hAnsi="Arial" w:cs="Arial"/>
                <w:sz w:val="24"/>
                <w:szCs w:val="24"/>
                <w:lang w:val="mn-MN"/>
              </w:rPr>
              <w:t>2</w:t>
            </w:r>
          </w:p>
        </w:tc>
        <w:tc>
          <w:tcPr>
            <w:tcW w:w="2575" w:type="dxa"/>
          </w:tcPr>
          <w:p w14:paraId="48579A66" w14:textId="77777777" w:rsidR="009F0443" w:rsidRPr="00BB5FE0" w:rsidRDefault="009F0443" w:rsidP="009A525B">
            <w:pPr>
              <w:spacing w:after="0" w:line="276" w:lineRule="auto"/>
              <w:jc w:val="both"/>
              <w:rPr>
                <w:rFonts w:ascii="Arial" w:hAnsi="Arial" w:cs="Arial"/>
                <w:sz w:val="24"/>
                <w:szCs w:val="24"/>
                <w:lang w:val="mn-MN"/>
              </w:rPr>
            </w:pPr>
            <w:r w:rsidRPr="00BB5FE0">
              <w:rPr>
                <w:rFonts w:ascii="Arial" w:hAnsi="Arial" w:cs="Arial"/>
                <w:sz w:val="24"/>
                <w:szCs w:val="24"/>
                <w:lang w:val="mn-MN"/>
              </w:rPr>
              <w:t xml:space="preserve">УИХ-ын  төсөл боловсруулж батлуулснаар, </w:t>
            </w:r>
          </w:p>
        </w:tc>
        <w:tc>
          <w:tcPr>
            <w:tcW w:w="3501" w:type="dxa"/>
          </w:tcPr>
          <w:p w14:paraId="63CB186A" w14:textId="77777777" w:rsidR="009F0443" w:rsidRPr="00BB5FE0" w:rsidRDefault="009F0443" w:rsidP="009A525B">
            <w:pPr>
              <w:jc w:val="both"/>
              <w:rPr>
                <w:rFonts w:ascii="Arial" w:hAnsi="Arial" w:cs="Arial"/>
                <w:sz w:val="24"/>
                <w:szCs w:val="24"/>
                <w:lang w:val="mn-MN"/>
              </w:rPr>
            </w:pPr>
            <w:r w:rsidRPr="00BB5FE0">
              <w:rPr>
                <w:rFonts w:ascii="Arial" w:hAnsi="Arial" w:cs="Arial"/>
                <w:sz w:val="24"/>
                <w:szCs w:val="24"/>
                <w:lang w:val="mn-MN"/>
              </w:rPr>
              <w:t>Үр дүнд экспортод гаргах бүтээгдэхүүний хэмжээ жилд дунджаар өнөөдөр ашиглаж буйгаас 3.5 дахин нэмэгдэх тойм тооцоо байна.</w:t>
            </w:r>
          </w:p>
          <w:p w14:paraId="017480CA" w14:textId="77777777" w:rsidR="009F0443" w:rsidRPr="00BB5FE0" w:rsidRDefault="009F0443" w:rsidP="009A525B">
            <w:pPr>
              <w:spacing w:after="0" w:line="276" w:lineRule="auto"/>
              <w:jc w:val="both"/>
              <w:rPr>
                <w:rFonts w:ascii="Arial" w:hAnsi="Arial" w:cs="Arial"/>
                <w:sz w:val="24"/>
                <w:szCs w:val="24"/>
                <w:lang w:val="mn-MN"/>
              </w:rPr>
            </w:pPr>
          </w:p>
        </w:tc>
        <w:tc>
          <w:tcPr>
            <w:tcW w:w="3460" w:type="dxa"/>
          </w:tcPr>
          <w:p w14:paraId="6D7D7689" w14:textId="77777777" w:rsidR="009F0443" w:rsidRPr="00BB5FE0" w:rsidRDefault="009F0443" w:rsidP="009A525B">
            <w:pPr>
              <w:jc w:val="both"/>
              <w:rPr>
                <w:rFonts w:ascii="Arial" w:hAnsi="Arial" w:cs="Arial"/>
                <w:bCs/>
                <w:sz w:val="24"/>
                <w:szCs w:val="24"/>
                <w:lang w:val="mn-MN"/>
              </w:rPr>
            </w:pPr>
            <w:r w:rsidRPr="00BB5FE0">
              <w:rPr>
                <w:rFonts w:ascii="Arial" w:hAnsi="Arial" w:cs="Arial"/>
                <w:bCs/>
                <w:sz w:val="24"/>
                <w:szCs w:val="24"/>
                <w:lang w:val="mn-MN"/>
              </w:rPr>
              <w:t>Гадаадын хөрөнгө оруулалт, төр хувийн хэвшлийн хамтарсан санхүүжилтыг ашиглах боломж нээгдэнэ.</w:t>
            </w:r>
          </w:p>
          <w:p w14:paraId="0139459C" w14:textId="77777777" w:rsidR="009F0443" w:rsidRPr="00BB5FE0" w:rsidRDefault="009F0443" w:rsidP="009A525B">
            <w:pPr>
              <w:spacing w:after="0" w:line="276" w:lineRule="auto"/>
              <w:jc w:val="both"/>
              <w:rPr>
                <w:rFonts w:ascii="Arial" w:hAnsi="Arial" w:cs="Arial"/>
                <w:bCs/>
                <w:sz w:val="24"/>
                <w:szCs w:val="24"/>
                <w:lang w:val="mn-MN"/>
              </w:rPr>
            </w:pPr>
          </w:p>
        </w:tc>
      </w:tr>
    </w:tbl>
    <w:p w14:paraId="08E04D92" w14:textId="77777777" w:rsidR="009F0443" w:rsidRPr="00BB5FE0" w:rsidRDefault="009F0443" w:rsidP="009F0443">
      <w:pPr>
        <w:spacing w:after="0" w:line="276" w:lineRule="auto"/>
        <w:ind w:left="502"/>
        <w:jc w:val="center"/>
        <w:rPr>
          <w:rFonts w:ascii="Arial" w:hAnsi="Arial" w:cs="Arial"/>
          <w:b/>
          <w:sz w:val="24"/>
          <w:szCs w:val="24"/>
          <w:lang w:val="mn-MN"/>
        </w:rPr>
      </w:pPr>
    </w:p>
    <w:p w14:paraId="200C926D" w14:textId="77777777" w:rsidR="009F0443" w:rsidRPr="00BB5FE0" w:rsidRDefault="009F0443" w:rsidP="009F0443">
      <w:pPr>
        <w:spacing w:after="0" w:line="276" w:lineRule="auto"/>
        <w:ind w:left="502"/>
        <w:jc w:val="center"/>
        <w:rPr>
          <w:rFonts w:ascii="Arial" w:hAnsi="Arial" w:cs="Arial"/>
          <w:b/>
          <w:sz w:val="24"/>
          <w:szCs w:val="24"/>
          <w:lang w:val="mn-MN"/>
        </w:rPr>
      </w:pPr>
    </w:p>
    <w:p w14:paraId="1D5A1A28" w14:textId="77777777" w:rsidR="009F0443" w:rsidRPr="00BB5FE0" w:rsidRDefault="009F0443" w:rsidP="009F0443">
      <w:pPr>
        <w:spacing w:after="0" w:line="276" w:lineRule="auto"/>
        <w:ind w:left="502"/>
        <w:rPr>
          <w:rFonts w:ascii="Arial" w:hAnsi="Arial" w:cs="Arial"/>
          <w:b/>
          <w:sz w:val="24"/>
          <w:szCs w:val="24"/>
          <w:lang w:val="mn-MN"/>
        </w:rPr>
      </w:pPr>
      <w:r w:rsidRPr="00BB5FE0">
        <w:rPr>
          <w:rFonts w:ascii="Arial" w:hAnsi="Arial" w:cs="Arial"/>
          <w:b/>
          <w:sz w:val="24"/>
          <w:szCs w:val="24"/>
          <w:lang w:val="mn-MN"/>
        </w:rPr>
        <w:t xml:space="preserve">ТАВ. ЗОХИЦУУЛАЛТЫН ХУВИЛБАРЫН ҮР НӨЛӨӨГ ТАНДАН СУДАЛСАН </w:t>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t>БАЙДАЛ</w:t>
      </w:r>
    </w:p>
    <w:p w14:paraId="24AA355B" w14:textId="77777777" w:rsidR="009F0443" w:rsidRPr="00BB5FE0" w:rsidRDefault="009F0443" w:rsidP="009F0443">
      <w:pPr>
        <w:spacing w:after="0" w:line="276" w:lineRule="auto"/>
        <w:ind w:firstLine="502"/>
        <w:jc w:val="both"/>
        <w:rPr>
          <w:rFonts w:ascii="Arial" w:hAnsi="Arial" w:cs="Arial"/>
          <w:bCs/>
          <w:sz w:val="24"/>
          <w:szCs w:val="24"/>
          <w:lang w:val="mn-MN"/>
        </w:rPr>
      </w:pPr>
    </w:p>
    <w:p w14:paraId="30CDA476" w14:textId="77777777" w:rsidR="009F0443" w:rsidRPr="00BB5FE0" w:rsidRDefault="009F0443" w:rsidP="009F0443">
      <w:pPr>
        <w:spacing w:after="0" w:line="276" w:lineRule="auto"/>
        <w:ind w:firstLine="502"/>
        <w:jc w:val="both"/>
        <w:rPr>
          <w:rFonts w:ascii="Arial" w:hAnsi="Arial" w:cs="Arial"/>
          <w:bCs/>
          <w:sz w:val="24"/>
          <w:szCs w:val="24"/>
          <w:lang w:val="mn-MN"/>
        </w:rPr>
      </w:pPr>
      <w:r w:rsidRPr="00BB5FE0">
        <w:rPr>
          <w:rFonts w:ascii="Arial" w:hAnsi="Arial" w:cs="Arial"/>
          <w:bCs/>
          <w:sz w:val="24"/>
          <w:szCs w:val="24"/>
          <w:lang w:val="mn-MN"/>
        </w:rPr>
        <w:t>Аргачлалын 6-д заасны дагуу сонгосон хувилбарын үр нөлөөг ерөнхий асуултуудад хариулах замаар дүгнэлтийг нэгтгэн гаргалаа.</w:t>
      </w:r>
    </w:p>
    <w:p w14:paraId="5C2B0E22" w14:textId="77777777" w:rsidR="009F0443" w:rsidRPr="00BB5FE0" w:rsidRDefault="009F0443" w:rsidP="009F0443">
      <w:pPr>
        <w:spacing w:after="0" w:line="276" w:lineRule="auto"/>
        <w:ind w:firstLine="502"/>
        <w:jc w:val="both"/>
        <w:rPr>
          <w:rFonts w:ascii="Arial" w:hAnsi="Arial" w:cs="Arial"/>
          <w:b/>
          <w:sz w:val="24"/>
          <w:szCs w:val="24"/>
          <w:lang w:val="mn-MN"/>
        </w:rPr>
      </w:pPr>
    </w:p>
    <w:p w14:paraId="7ACA0694" w14:textId="77777777" w:rsidR="009F0443" w:rsidRPr="00BB5FE0" w:rsidRDefault="009F0443" w:rsidP="009F0443">
      <w:pPr>
        <w:spacing w:before="240" w:after="0" w:line="276" w:lineRule="auto"/>
        <w:ind w:firstLine="720"/>
        <w:rPr>
          <w:rFonts w:ascii="Arial" w:hAnsi="Arial" w:cs="Arial"/>
          <w:b/>
          <w:sz w:val="24"/>
          <w:szCs w:val="24"/>
          <w:lang w:val="mn-MN"/>
        </w:rPr>
      </w:pPr>
      <w:r w:rsidRPr="00BB5FE0">
        <w:rPr>
          <w:rFonts w:ascii="Arial" w:hAnsi="Arial" w:cs="Arial"/>
          <w:b/>
          <w:sz w:val="24"/>
          <w:szCs w:val="24"/>
          <w:lang w:val="mn-MN"/>
        </w:rPr>
        <w:t>ХҮНИЙ ЭРХЭД ҮЗҮҮЛЭХ ҮР НӨЛӨӨ</w:t>
      </w:r>
    </w:p>
    <w:p w14:paraId="336B4437" w14:textId="77777777" w:rsidR="009F0443" w:rsidRPr="00BB5FE0" w:rsidRDefault="009F0443" w:rsidP="009F0443">
      <w:pPr>
        <w:spacing w:after="0" w:line="276" w:lineRule="auto"/>
        <w:ind w:left="710" w:hanging="710"/>
        <w:jc w:val="center"/>
        <w:rPr>
          <w:rFonts w:ascii="Arial" w:hAnsi="Arial" w:cs="Arial"/>
          <w:b/>
          <w:sz w:val="24"/>
          <w:szCs w:val="24"/>
          <w:lang w:val="mn-MN"/>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9F0443" w:rsidRPr="00BB5FE0" w14:paraId="307B0EFF" w14:textId="77777777" w:rsidTr="009A525B">
        <w:tc>
          <w:tcPr>
            <w:tcW w:w="2127" w:type="dxa"/>
            <w:vAlign w:val="center"/>
          </w:tcPr>
          <w:p w14:paraId="3524D3EA"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bCs/>
                <w:sz w:val="24"/>
                <w:szCs w:val="24"/>
                <w:lang w:val="mn-MN"/>
              </w:rPr>
              <w:t>Үзүүлэх үр нөлөө:</w:t>
            </w:r>
          </w:p>
        </w:tc>
        <w:tc>
          <w:tcPr>
            <w:tcW w:w="3828" w:type="dxa"/>
            <w:vAlign w:val="center"/>
          </w:tcPr>
          <w:p w14:paraId="60E27AFE"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sz w:val="24"/>
                <w:szCs w:val="24"/>
                <w:lang w:val="mn-MN"/>
              </w:rPr>
              <w:t xml:space="preserve">Холбогдох асуултууд </w:t>
            </w:r>
          </w:p>
        </w:tc>
        <w:tc>
          <w:tcPr>
            <w:tcW w:w="1842" w:type="dxa"/>
            <w:gridSpan w:val="3"/>
            <w:vAlign w:val="center"/>
          </w:tcPr>
          <w:p w14:paraId="6B954AF2" w14:textId="77777777" w:rsidR="009F0443" w:rsidRPr="00BB5FE0" w:rsidRDefault="009F0443" w:rsidP="009A525B">
            <w:pPr>
              <w:spacing w:after="0" w:line="276" w:lineRule="auto"/>
              <w:rPr>
                <w:rFonts w:ascii="Arial" w:hAnsi="Arial" w:cs="Arial"/>
                <w:b/>
                <w:sz w:val="24"/>
                <w:szCs w:val="24"/>
                <w:lang w:val="mn-MN"/>
              </w:rPr>
            </w:pPr>
            <w:r w:rsidRPr="00BB5FE0">
              <w:rPr>
                <w:rFonts w:ascii="Arial" w:hAnsi="Arial" w:cs="Arial"/>
                <w:b/>
                <w:sz w:val="24"/>
                <w:szCs w:val="24"/>
                <w:lang w:val="mn-MN"/>
              </w:rPr>
              <w:t xml:space="preserve">   Хариулт </w:t>
            </w:r>
          </w:p>
        </w:tc>
        <w:tc>
          <w:tcPr>
            <w:tcW w:w="2410" w:type="dxa"/>
          </w:tcPr>
          <w:p w14:paraId="59691C99" w14:textId="77777777" w:rsidR="009F0443" w:rsidRPr="00BB5FE0" w:rsidRDefault="009F0443" w:rsidP="009A525B">
            <w:pPr>
              <w:spacing w:after="0" w:line="276" w:lineRule="auto"/>
              <w:rPr>
                <w:rFonts w:ascii="Arial" w:hAnsi="Arial" w:cs="Arial"/>
                <w:b/>
                <w:sz w:val="24"/>
                <w:szCs w:val="24"/>
                <w:lang w:val="mn-MN"/>
              </w:rPr>
            </w:pPr>
            <w:r w:rsidRPr="00BB5FE0">
              <w:rPr>
                <w:rFonts w:ascii="Arial" w:hAnsi="Arial" w:cs="Arial"/>
                <w:b/>
                <w:sz w:val="24"/>
                <w:szCs w:val="24"/>
                <w:lang w:val="mn-MN"/>
              </w:rPr>
              <w:t xml:space="preserve">       Тайлбар</w:t>
            </w:r>
          </w:p>
        </w:tc>
      </w:tr>
      <w:tr w:rsidR="009F0443" w:rsidRPr="00BB5FE0" w14:paraId="775DF59A" w14:textId="77777777" w:rsidTr="009A525B">
        <w:tc>
          <w:tcPr>
            <w:tcW w:w="2127" w:type="dxa"/>
            <w:vMerge w:val="restart"/>
          </w:tcPr>
          <w:p w14:paraId="7BFB1850" w14:textId="77777777" w:rsidR="009F0443" w:rsidRPr="00BB5FE0" w:rsidRDefault="009F0443" w:rsidP="009A525B">
            <w:pPr>
              <w:numPr>
                <w:ilvl w:val="0"/>
                <w:numId w:val="1"/>
              </w:numPr>
              <w:spacing w:after="0" w:line="276" w:lineRule="auto"/>
              <w:contextualSpacing/>
              <w:rPr>
                <w:rFonts w:ascii="Arial" w:hAnsi="Arial" w:cs="Arial"/>
                <w:b/>
                <w:sz w:val="24"/>
                <w:szCs w:val="24"/>
                <w:lang w:val="mn-MN"/>
              </w:rPr>
            </w:pPr>
            <w:r w:rsidRPr="00BB5FE0">
              <w:rPr>
                <w:rFonts w:ascii="Arial" w:hAnsi="Arial" w:cs="Arial"/>
                <w:b/>
                <w:sz w:val="24"/>
                <w:szCs w:val="24"/>
                <w:lang w:val="mn-MN"/>
              </w:rPr>
              <w:t>Хүний эрхийн суурь зарчмуудад нийцэж буй эсэх</w:t>
            </w:r>
          </w:p>
          <w:p w14:paraId="6AE0A06F" w14:textId="77777777" w:rsidR="009F0443" w:rsidRPr="00BB5FE0" w:rsidRDefault="009F0443" w:rsidP="009A525B">
            <w:pPr>
              <w:spacing w:after="0" w:line="276" w:lineRule="auto"/>
              <w:jc w:val="center"/>
              <w:rPr>
                <w:rFonts w:ascii="Arial" w:hAnsi="Arial" w:cs="Arial"/>
                <w:b/>
                <w:sz w:val="24"/>
                <w:szCs w:val="24"/>
                <w:lang w:val="mn-MN"/>
              </w:rPr>
            </w:pPr>
          </w:p>
        </w:tc>
        <w:tc>
          <w:tcPr>
            <w:tcW w:w="8080" w:type="dxa"/>
            <w:gridSpan w:val="5"/>
            <w:shd w:val="clear" w:color="auto" w:fill="E7E6E6"/>
          </w:tcPr>
          <w:p w14:paraId="4677A767" w14:textId="77777777" w:rsidR="009F0443" w:rsidRPr="00BB5FE0" w:rsidRDefault="009F0443" w:rsidP="009A525B">
            <w:pPr>
              <w:spacing w:after="0" w:line="276" w:lineRule="auto"/>
              <w:rPr>
                <w:rFonts w:ascii="Arial" w:hAnsi="Arial" w:cs="Arial"/>
                <w:b/>
                <w:sz w:val="24"/>
                <w:szCs w:val="24"/>
                <w:lang w:val="mn-MN"/>
              </w:rPr>
            </w:pPr>
            <w:r w:rsidRPr="00BB5FE0">
              <w:rPr>
                <w:rFonts w:ascii="Arial" w:hAnsi="Arial" w:cs="Arial"/>
                <w:b/>
                <w:sz w:val="24"/>
                <w:szCs w:val="24"/>
                <w:lang w:val="mn-MN"/>
              </w:rPr>
              <w:t xml:space="preserve">1.1. Ялгаварлан гадуурхахгүй ба тэгш байх </w:t>
            </w:r>
          </w:p>
        </w:tc>
      </w:tr>
      <w:tr w:rsidR="009F0443" w:rsidRPr="00BB5FE0" w14:paraId="50350578" w14:textId="77777777" w:rsidTr="009A525B">
        <w:tc>
          <w:tcPr>
            <w:tcW w:w="2127" w:type="dxa"/>
            <w:vMerge/>
          </w:tcPr>
          <w:p w14:paraId="6AA41751" w14:textId="77777777" w:rsidR="009F0443" w:rsidRPr="00BB5FE0" w:rsidRDefault="009F0443" w:rsidP="009A525B">
            <w:pPr>
              <w:spacing w:after="0" w:line="240" w:lineRule="auto"/>
              <w:jc w:val="center"/>
              <w:rPr>
                <w:rFonts w:ascii="Arial" w:hAnsi="Arial" w:cs="Arial"/>
                <w:b/>
                <w:sz w:val="24"/>
                <w:szCs w:val="24"/>
                <w:lang w:val="mn-MN"/>
              </w:rPr>
            </w:pPr>
          </w:p>
        </w:tc>
        <w:tc>
          <w:tcPr>
            <w:tcW w:w="3828" w:type="dxa"/>
          </w:tcPr>
          <w:p w14:paraId="341F80BA" w14:textId="77777777" w:rsidR="009F0443" w:rsidRPr="00BB5FE0" w:rsidRDefault="009F0443" w:rsidP="009A525B">
            <w:pPr>
              <w:spacing w:after="0" w:line="240" w:lineRule="auto"/>
              <w:ind w:firstLine="33"/>
              <w:rPr>
                <w:rFonts w:ascii="Arial" w:hAnsi="Arial" w:cs="Arial"/>
                <w:sz w:val="24"/>
                <w:szCs w:val="24"/>
                <w:lang w:val="mn-MN"/>
              </w:rPr>
            </w:pPr>
            <w:r w:rsidRPr="00BB5FE0">
              <w:rPr>
                <w:rFonts w:ascii="Arial" w:hAnsi="Arial" w:cs="Arial"/>
                <w:sz w:val="24"/>
                <w:szCs w:val="24"/>
                <w:lang w:val="mn-MN"/>
              </w:rPr>
              <w:t>1.1.1.Ялгаварлан гадуурхахыг хориглох эсэх</w:t>
            </w:r>
          </w:p>
        </w:tc>
        <w:tc>
          <w:tcPr>
            <w:tcW w:w="992" w:type="dxa"/>
            <w:gridSpan w:val="2"/>
          </w:tcPr>
          <w:p w14:paraId="379A348A"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31DE6B39"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3CC4426C"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Ямар нэгэн сөрөг нөлөө байхгүй.</w:t>
            </w:r>
          </w:p>
        </w:tc>
      </w:tr>
      <w:tr w:rsidR="009F0443" w:rsidRPr="00BB5FE0" w14:paraId="32F6CA32" w14:textId="77777777" w:rsidTr="009A525B">
        <w:tc>
          <w:tcPr>
            <w:tcW w:w="2127" w:type="dxa"/>
            <w:vMerge/>
          </w:tcPr>
          <w:p w14:paraId="1D1FBD70" w14:textId="77777777" w:rsidR="009F0443" w:rsidRPr="00BB5FE0" w:rsidRDefault="009F0443" w:rsidP="009A525B">
            <w:pPr>
              <w:spacing w:after="0" w:line="240" w:lineRule="auto"/>
              <w:rPr>
                <w:rFonts w:ascii="Arial" w:hAnsi="Arial" w:cs="Arial"/>
                <w:b/>
                <w:sz w:val="24"/>
                <w:szCs w:val="24"/>
                <w:lang w:val="mn-MN"/>
              </w:rPr>
            </w:pPr>
          </w:p>
        </w:tc>
        <w:tc>
          <w:tcPr>
            <w:tcW w:w="3828" w:type="dxa"/>
          </w:tcPr>
          <w:p w14:paraId="65B33A4B" w14:textId="77777777" w:rsidR="009F0443" w:rsidRPr="00BB5FE0" w:rsidRDefault="009F0443" w:rsidP="009A525B">
            <w:pPr>
              <w:spacing w:after="0" w:line="240" w:lineRule="auto"/>
              <w:ind w:left="-18" w:firstLine="33"/>
              <w:rPr>
                <w:rFonts w:ascii="Arial" w:hAnsi="Arial" w:cs="Arial"/>
                <w:sz w:val="24"/>
                <w:szCs w:val="24"/>
                <w:lang w:val="mn-MN"/>
              </w:rPr>
            </w:pPr>
            <w:r w:rsidRPr="00BB5FE0">
              <w:rPr>
                <w:rFonts w:ascii="Arial" w:hAnsi="Arial" w:cs="Arial"/>
                <w:sz w:val="24"/>
                <w:szCs w:val="24"/>
                <w:lang w:val="mn-MN"/>
              </w:rPr>
              <w:t>1.1.2.Ялгаварлан гадуурхсан буюу аль нэг бүлэгт давуу байдал үүсгэх эсэх</w:t>
            </w:r>
          </w:p>
        </w:tc>
        <w:tc>
          <w:tcPr>
            <w:tcW w:w="992" w:type="dxa"/>
            <w:gridSpan w:val="2"/>
          </w:tcPr>
          <w:p w14:paraId="27D02976" w14:textId="77777777" w:rsidR="009F0443" w:rsidRPr="00BB5FE0" w:rsidRDefault="009F0443" w:rsidP="009A525B">
            <w:pPr>
              <w:spacing w:after="0" w:line="240" w:lineRule="auto"/>
              <w:rPr>
                <w:rFonts w:ascii="Arial" w:hAnsi="Arial" w:cs="Arial"/>
                <w:sz w:val="24"/>
                <w:szCs w:val="24"/>
                <w:lang w:val="mn-MN"/>
              </w:rPr>
            </w:pPr>
          </w:p>
        </w:tc>
        <w:tc>
          <w:tcPr>
            <w:tcW w:w="850" w:type="dxa"/>
          </w:tcPr>
          <w:p w14:paraId="77D36204"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Үгүй</w:t>
            </w:r>
          </w:p>
        </w:tc>
        <w:tc>
          <w:tcPr>
            <w:tcW w:w="2410" w:type="dxa"/>
          </w:tcPr>
          <w:p w14:paraId="03641E9B"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Ямар нэгэн сөрөг нөлөө байхгүй.</w:t>
            </w:r>
          </w:p>
        </w:tc>
      </w:tr>
      <w:tr w:rsidR="009F0443" w:rsidRPr="00BB5FE0" w14:paraId="2F7D6780" w14:textId="77777777" w:rsidTr="009A525B">
        <w:trPr>
          <w:trHeight w:val="440"/>
        </w:trPr>
        <w:tc>
          <w:tcPr>
            <w:tcW w:w="2127" w:type="dxa"/>
            <w:vMerge/>
          </w:tcPr>
          <w:p w14:paraId="40B7A83F" w14:textId="77777777" w:rsidR="009F0443" w:rsidRPr="00BB5FE0" w:rsidRDefault="009F0443" w:rsidP="009A525B">
            <w:pPr>
              <w:spacing w:after="0" w:line="240" w:lineRule="auto"/>
              <w:rPr>
                <w:rFonts w:ascii="Arial" w:hAnsi="Arial" w:cs="Arial"/>
                <w:b/>
                <w:sz w:val="24"/>
                <w:szCs w:val="24"/>
                <w:lang w:val="mn-MN"/>
              </w:rPr>
            </w:pPr>
          </w:p>
        </w:tc>
        <w:tc>
          <w:tcPr>
            <w:tcW w:w="3828" w:type="dxa"/>
          </w:tcPr>
          <w:p w14:paraId="60BE48AF" w14:textId="77777777" w:rsidR="009F0443" w:rsidRPr="00BB5FE0" w:rsidRDefault="009F0443" w:rsidP="009A525B">
            <w:pPr>
              <w:spacing w:after="0" w:line="240" w:lineRule="auto"/>
              <w:ind w:left="-108" w:firstLine="33"/>
              <w:jc w:val="both"/>
              <w:rPr>
                <w:rFonts w:ascii="Arial" w:hAnsi="Arial" w:cs="Arial"/>
                <w:sz w:val="24"/>
                <w:szCs w:val="24"/>
                <w:lang w:val="mn-MN"/>
              </w:rPr>
            </w:pPr>
            <w:r w:rsidRPr="00BB5FE0">
              <w:rPr>
                <w:rFonts w:ascii="Arial" w:hAnsi="Arial" w:cs="Arial"/>
                <w:sz w:val="24"/>
                <w:szCs w:val="24"/>
                <w:lang w:val="mn-MN"/>
              </w:rPr>
              <w:t xml:space="preserve">1.1.3.Энэ нь тодорхой бүлгийн эмзэг байдлыг арилгахын </w:t>
            </w:r>
            <w:r w:rsidRPr="00BB5FE0">
              <w:rPr>
                <w:rFonts w:ascii="Arial" w:hAnsi="Arial" w:cs="Arial"/>
                <w:color w:val="FF0000"/>
                <w:sz w:val="24"/>
                <w:szCs w:val="24"/>
                <w:lang w:val="mn-MN"/>
              </w:rPr>
              <w:t xml:space="preserve"> </w:t>
            </w:r>
            <w:r w:rsidRPr="00BB5FE0">
              <w:rPr>
                <w:rFonts w:ascii="Arial" w:hAnsi="Arial" w:cs="Arial"/>
                <w:sz w:val="24"/>
                <w:szCs w:val="24"/>
                <w:lang w:val="mn-MN"/>
              </w:rPr>
              <w:t>тулд авч буй түр, тусгай арга хэмжээ мөн бол  олон улсын болон үндэсний хүний эрхийн хэм хэмжээнд нийцэж буй эсэх</w:t>
            </w:r>
          </w:p>
          <w:p w14:paraId="7EF74C91" w14:textId="77777777" w:rsidR="009F0443" w:rsidRPr="00BB5FE0" w:rsidRDefault="009F0443" w:rsidP="009A525B">
            <w:pPr>
              <w:spacing w:after="0" w:line="240" w:lineRule="auto"/>
              <w:ind w:left="-108" w:firstLine="33"/>
              <w:jc w:val="both"/>
              <w:rPr>
                <w:rFonts w:ascii="Arial" w:hAnsi="Arial" w:cs="Arial"/>
                <w:sz w:val="24"/>
                <w:szCs w:val="24"/>
                <w:lang w:val="mn-MN"/>
              </w:rPr>
            </w:pPr>
          </w:p>
        </w:tc>
        <w:tc>
          <w:tcPr>
            <w:tcW w:w="992" w:type="dxa"/>
            <w:gridSpan w:val="2"/>
          </w:tcPr>
          <w:p w14:paraId="70416590"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lastRenderedPageBreak/>
              <w:t>Тийм</w:t>
            </w:r>
          </w:p>
        </w:tc>
        <w:tc>
          <w:tcPr>
            <w:tcW w:w="850" w:type="dxa"/>
          </w:tcPr>
          <w:p w14:paraId="17E22E24" w14:textId="77777777" w:rsidR="009F0443" w:rsidRPr="00BB5FE0" w:rsidRDefault="009F0443" w:rsidP="009A525B">
            <w:pPr>
              <w:spacing w:after="0" w:line="240" w:lineRule="auto"/>
              <w:rPr>
                <w:rFonts w:ascii="Arial" w:hAnsi="Arial" w:cs="Arial"/>
                <w:b/>
                <w:sz w:val="24"/>
                <w:szCs w:val="24"/>
                <w:lang w:val="mn-MN"/>
              </w:rPr>
            </w:pPr>
          </w:p>
        </w:tc>
        <w:tc>
          <w:tcPr>
            <w:tcW w:w="2410" w:type="dxa"/>
          </w:tcPr>
          <w:p w14:paraId="5B10D30C"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Ямар нэгэн сөрөг нөлөө байхгүй.</w:t>
            </w:r>
          </w:p>
        </w:tc>
      </w:tr>
      <w:tr w:rsidR="009F0443" w:rsidRPr="00BB5FE0" w14:paraId="329A8CC5" w14:textId="77777777" w:rsidTr="009A525B">
        <w:tc>
          <w:tcPr>
            <w:tcW w:w="2127" w:type="dxa"/>
            <w:vMerge/>
          </w:tcPr>
          <w:p w14:paraId="78F861CD" w14:textId="77777777" w:rsidR="009F0443" w:rsidRPr="00BB5FE0" w:rsidRDefault="009F0443" w:rsidP="009A525B">
            <w:pPr>
              <w:spacing w:after="0" w:line="240" w:lineRule="auto"/>
              <w:rPr>
                <w:rFonts w:ascii="Arial" w:hAnsi="Arial" w:cs="Arial"/>
                <w:b/>
                <w:sz w:val="24"/>
                <w:szCs w:val="24"/>
                <w:lang w:val="mn-MN"/>
              </w:rPr>
            </w:pPr>
          </w:p>
        </w:tc>
        <w:tc>
          <w:tcPr>
            <w:tcW w:w="8080" w:type="dxa"/>
            <w:gridSpan w:val="5"/>
            <w:shd w:val="clear" w:color="auto" w:fill="E7E6E6"/>
          </w:tcPr>
          <w:p w14:paraId="6BCD008A" w14:textId="77777777" w:rsidR="009F0443" w:rsidRPr="00BB5FE0" w:rsidRDefault="009F0443" w:rsidP="009A525B">
            <w:pPr>
              <w:spacing w:after="0" w:line="240" w:lineRule="auto"/>
              <w:ind w:firstLine="33"/>
              <w:contextualSpacing/>
              <w:rPr>
                <w:rFonts w:ascii="Arial" w:hAnsi="Arial" w:cs="Arial"/>
                <w:b/>
                <w:sz w:val="24"/>
                <w:szCs w:val="24"/>
                <w:lang w:val="mn-MN"/>
              </w:rPr>
            </w:pPr>
            <w:r w:rsidRPr="00BB5FE0">
              <w:rPr>
                <w:rFonts w:ascii="Arial" w:hAnsi="Arial" w:cs="Arial"/>
                <w:b/>
                <w:sz w:val="24"/>
                <w:szCs w:val="24"/>
                <w:lang w:val="mn-MN"/>
              </w:rPr>
              <w:t>1.2. Оролцоог хангах</w:t>
            </w:r>
          </w:p>
        </w:tc>
      </w:tr>
      <w:tr w:rsidR="009F0443" w:rsidRPr="00BB5FE0" w14:paraId="4FF08CC2" w14:textId="77777777" w:rsidTr="009A525B">
        <w:tc>
          <w:tcPr>
            <w:tcW w:w="2127" w:type="dxa"/>
            <w:vMerge/>
          </w:tcPr>
          <w:p w14:paraId="6E1724ED"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gridSpan w:val="2"/>
          </w:tcPr>
          <w:p w14:paraId="08F07D41" w14:textId="77777777" w:rsidR="009F0443" w:rsidRPr="00BB5FE0" w:rsidRDefault="009F0443" w:rsidP="009A525B">
            <w:pPr>
              <w:spacing w:after="0" w:line="240" w:lineRule="auto"/>
              <w:ind w:left="-18" w:firstLine="33"/>
              <w:jc w:val="both"/>
              <w:rPr>
                <w:rFonts w:ascii="Arial" w:hAnsi="Arial" w:cs="Arial"/>
                <w:sz w:val="24"/>
                <w:szCs w:val="24"/>
                <w:lang w:val="mn-MN"/>
              </w:rPr>
            </w:pPr>
            <w:r w:rsidRPr="00BB5FE0">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0D01E27C"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1C5A678C"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534317B0"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 xml:space="preserve"> Шударга ёсны зарчимд нийцсэн</w:t>
            </w:r>
          </w:p>
        </w:tc>
      </w:tr>
      <w:tr w:rsidR="009F0443" w:rsidRPr="00BB5FE0" w14:paraId="60E9EF27" w14:textId="77777777" w:rsidTr="009A525B">
        <w:trPr>
          <w:trHeight w:val="525"/>
        </w:trPr>
        <w:tc>
          <w:tcPr>
            <w:tcW w:w="2127" w:type="dxa"/>
            <w:vMerge/>
          </w:tcPr>
          <w:p w14:paraId="5A54D5CD"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gridSpan w:val="2"/>
          </w:tcPr>
          <w:p w14:paraId="039B05D3" w14:textId="77777777" w:rsidR="009F0443" w:rsidRPr="00BB5FE0" w:rsidRDefault="009F0443" w:rsidP="009A525B">
            <w:pPr>
              <w:spacing w:after="0" w:line="240" w:lineRule="auto"/>
              <w:ind w:firstLine="33"/>
              <w:jc w:val="both"/>
              <w:rPr>
                <w:rFonts w:ascii="Arial" w:hAnsi="Arial" w:cs="Arial"/>
                <w:sz w:val="24"/>
                <w:szCs w:val="24"/>
                <w:lang w:val="mn-MN"/>
              </w:rPr>
            </w:pPr>
            <w:r w:rsidRPr="00BB5FE0">
              <w:rPr>
                <w:rFonts w:ascii="Arial" w:hAnsi="Arial" w:cs="Arial"/>
                <w:sz w:val="24"/>
                <w:szCs w:val="24"/>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D3B15CA"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0EBFD1AF"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6FDBDE3E"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 xml:space="preserve">Шударга ёсны зарчимд нийцнэ </w:t>
            </w:r>
          </w:p>
        </w:tc>
      </w:tr>
      <w:tr w:rsidR="009F0443" w:rsidRPr="00BB5FE0" w14:paraId="37687EC2" w14:textId="77777777" w:rsidTr="009A525B">
        <w:tc>
          <w:tcPr>
            <w:tcW w:w="2127" w:type="dxa"/>
            <w:vMerge/>
          </w:tcPr>
          <w:p w14:paraId="0988841D" w14:textId="77777777" w:rsidR="009F0443" w:rsidRPr="00BB5FE0" w:rsidRDefault="009F0443" w:rsidP="009A525B">
            <w:pPr>
              <w:spacing w:after="0" w:line="240" w:lineRule="auto"/>
              <w:jc w:val="center"/>
              <w:rPr>
                <w:rFonts w:ascii="Arial" w:hAnsi="Arial" w:cs="Arial"/>
                <w:b/>
                <w:sz w:val="24"/>
                <w:szCs w:val="24"/>
                <w:lang w:val="mn-MN"/>
              </w:rPr>
            </w:pPr>
          </w:p>
        </w:tc>
        <w:tc>
          <w:tcPr>
            <w:tcW w:w="8080" w:type="dxa"/>
            <w:gridSpan w:val="5"/>
            <w:shd w:val="clear" w:color="auto" w:fill="E7E6E6"/>
          </w:tcPr>
          <w:p w14:paraId="5540F0F3" w14:textId="77777777" w:rsidR="009F0443" w:rsidRPr="00BB5FE0" w:rsidRDefault="009F0443" w:rsidP="009A525B">
            <w:pPr>
              <w:spacing w:after="0" w:line="240" w:lineRule="auto"/>
              <w:ind w:left="-18" w:firstLine="33"/>
              <w:contextualSpacing/>
              <w:rPr>
                <w:rFonts w:ascii="Arial" w:hAnsi="Arial" w:cs="Arial"/>
                <w:b/>
                <w:sz w:val="24"/>
                <w:szCs w:val="24"/>
                <w:lang w:val="mn-MN"/>
              </w:rPr>
            </w:pPr>
            <w:r w:rsidRPr="00BB5FE0">
              <w:rPr>
                <w:rFonts w:ascii="Arial" w:hAnsi="Arial" w:cs="Arial"/>
                <w:b/>
                <w:sz w:val="24"/>
                <w:szCs w:val="24"/>
                <w:lang w:val="mn-MN"/>
              </w:rPr>
              <w:t>1.3. Хууль дээдлэх зарчим ба сайн засаглал хариуцлага</w:t>
            </w:r>
          </w:p>
        </w:tc>
      </w:tr>
      <w:tr w:rsidR="009F0443" w:rsidRPr="00BB5FE0" w14:paraId="747A350D" w14:textId="77777777" w:rsidTr="009A525B">
        <w:tc>
          <w:tcPr>
            <w:tcW w:w="2127" w:type="dxa"/>
            <w:vMerge/>
          </w:tcPr>
          <w:p w14:paraId="3ED3A235" w14:textId="77777777" w:rsidR="009F0443" w:rsidRPr="00BB5FE0" w:rsidRDefault="009F0443" w:rsidP="009A525B">
            <w:pPr>
              <w:spacing w:after="0" w:line="240" w:lineRule="auto"/>
              <w:ind w:left="360"/>
              <w:contextualSpacing/>
              <w:rPr>
                <w:rFonts w:ascii="Arial" w:hAnsi="Arial" w:cs="Arial"/>
                <w:b/>
                <w:sz w:val="24"/>
                <w:szCs w:val="24"/>
                <w:lang w:val="mn-MN"/>
              </w:rPr>
            </w:pPr>
          </w:p>
        </w:tc>
        <w:tc>
          <w:tcPr>
            <w:tcW w:w="3955" w:type="dxa"/>
            <w:gridSpan w:val="2"/>
          </w:tcPr>
          <w:p w14:paraId="58029AE7" w14:textId="77777777" w:rsidR="009F0443" w:rsidRPr="00BB5FE0" w:rsidRDefault="009F0443" w:rsidP="009A525B">
            <w:pPr>
              <w:spacing w:after="0" w:line="240" w:lineRule="auto"/>
              <w:ind w:left="-18" w:firstLine="33"/>
              <w:jc w:val="both"/>
              <w:rPr>
                <w:rFonts w:ascii="Arial" w:hAnsi="Arial" w:cs="Arial"/>
                <w:sz w:val="24"/>
                <w:szCs w:val="24"/>
                <w:lang w:val="mn-MN"/>
              </w:rPr>
            </w:pPr>
            <w:r w:rsidRPr="00BB5FE0">
              <w:rPr>
                <w:rFonts w:ascii="Arial"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865" w:type="dxa"/>
          </w:tcPr>
          <w:p w14:paraId="76FD6CFA"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734AA396"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11729992"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Шударга, тэгш, эерэг үр дүнтэй  байх нөхцөл, боломжийг бүрдүүлэхэд чиглүүлсэн</w:t>
            </w:r>
          </w:p>
        </w:tc>
      </w:tr>
      <w:tr w:rsidR="009F0443" w:rsidRPr="00BB5FE0" w14:paraId="198ECDCC" w14:textId="77777777" w:rsidTr="009A525B">
        <w:tc>
          <w:tcPr>
            <w:tcW w:w="2127" w:type="dxa"/>
            <w:vMerge/>
          </w:tcPr>
          <w:p w14:paraId="0F522AB6" w14:textId="77777777" w:rsidR="009F0443" w:rsidRPr="00BB5FE0" w:rsidRDefault="009F0443" w:rsidP="009A525B">
            <w:pPr>
              <w:spacing w:after="0" w:line="240" w:lineRule="auto"/>
              <w:ind w:left="360"/>
              <w:contextualSpacing/>
              <w:rPr>
                <w:rFonts w:ascii="Arial" w:hAnsi="Arial" w:cs="Arial"/>
                <w:b/>
                <w:sz w:val="24"/>
                <w:szCs w:val="24"/>
                <w:lang w:val="mn-MN"/>
              </w:rPr>
            </w:pPr>
          </w:p>
        </w:tc>
        <w:tc>
          <w:tcPr>
            <w:tcW w:w="3955" w:type="dxa"/>
            <w:gridSpan w:val="2"/>
          </w:tcPr>
          <w:p w14:paraId="5E3D4CAD" w14:textId="77777777" w:rsidR="009F0443" w:rsidRPr="00BB5FE0" w:rsidRDefault="009F0443" w:rsidP="009A525B">
            <w:pPr>
              <w:spacing w:after="0" w:line="240" w:lineRule="auto"/>
              <w:ind w:left="-18" w:firstLine="33"/>
              <w:jc w:val="both"/>
              <w:rPr>
                <w:rFonts w:ascii="Arial" w:hAnsi="Arial" w:cs="Arial"/>
                <w:sz w:val="24"/>
                <w:szCs w:val="24"/>
                <w:lang w:val="mn-MN"/>
              </w:rPr>
            </w:pPr>
            <w:r w:rsidRPr="00BB5FE0">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70B36A67"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2E05DE4A"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322D93E0"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Шударга, тэгш, эерэг үр дүнтэй  байх нөхцөл, боломжийг бүрдүүлэхэд чиглүүлсэн.</w:t>
            </w:r>
          </w:p>
        </w:tc>
      </w:tr>
      <w:tr w:rsidR="009F0443" w:rsidRPr="00BB5FE0" w14:paraId="625CF694" w14:textId="77777777" w:rsidTr="009A525B">
        <w:tc>
          <w:tcPr>
            <w:tcW w:w="2127" w:type="dxa"/>
            <w:vMerge/>
          </w:tcPr>
          <w:p w14:paraId="1679C149" w14:textId="77777777" w:rsidR="009F0443" w:rsidRPr="00BB5FE0" w:rsidRDefault="009F0443" w:rsidP="009A525B">
            <w:pPr>
              <w:spacing w:after="0" w:line="240" w:lineRule="auto"/>
              <w:ind w:left="360"/>
              <w:contextualSpacing/>
              <w:rPr>
                <w:rFonts w:ascii="Arial" w:hAnsi="Arial" w:cs="Arial"/>
                <w:b/>
                <w:sz w:val="24"/>
                <w:szCs w:val="24"/>
                <w:lang w:val="mn-MN"/>
              </w:rPr>
            </w:pPr>
          </w:p>
        </w:tc>
        <w:tc>
          <w:tcPr>
            <w:tcW w:w="3955" w:type="dxa"/>
            <w:gridSpan w:val="2"/>
          </w:tcPr>
          <w:p w14:paraId="57F8CD82" w14:textId="77777777" w:rsidR="009F0443" w:rsidRPr="00BB5FE0" w:rsidRDefault="009F0443" w:rsidP="009A525B">
            <w:pPr>
              <w:spacing w:after="0" w:line="240" w:lineRule="auto"/>
              <w:ind w:left="-18" w:firstLine="33"/>
              <w:jc w:val="both"/>
              <w:rPr>
                <w:rFonts w:ascii="Arial" w:hAnsi="Arial" w:cs="Arial"/>
                <w:sz w:val="24"/>
                <w:szCs w:val="24"/>
                <w:lang w:val="mn-MN"/>
              </w:rPr>
            </w:pPr>
            <w:r w:rsidRPr="00BB5FE0">
              <w:rPr>
                <w:rFonts w:ascii="Arial" w:hAnsi="Arial" w:cs="Arial"/>
                <w:sz w:val="24"/>
                <w:szCs w:val="24"/>
                <w:lang w:val="mn-MN"/>
              </w:rPr>
              <w:t>1.3.3.Хүний эрхийг зөрчигчдөд хүлээлгэх хариуцлагыг тусгах эсэх</w:t>
            </w:r>
          </w:p>
        </w:tc>
        <w:tc>
          <w:tcPr>
            <w:tcW w:w="865" w:type="dxa"/>
          </w:tcPr>
          <w:p w14:paraId="7EF0D2B5" w14:textId="77777777" w:rsidR="009F0443" w:rsidRPr="00BB5FE0" w:rsidRDefault="009F0443" w:rsidP="009A525B">
            <w:pPr>
              <w:spacing w:after="0" w:line="240" w:lineRule="auto"/>
              <w:rPr>
                <w:rFonts w:ascii="Arial" w:hAnsi="Arial" w:cs="Arial"/>
                <w:sz w:val="24"/>
                <w:szCs w:val="24"/>
                <w:lang w:val="mn-MN"/>
              </w:rPr>
            </w:pPr>
          </w:p>
        </w:tc>
        <w:tc>
          <w:tcPr>
            <w:tcW w:w="850" w:type="dxa"/>
          </w:tcPr>
          <w:p w14:paraId="77D06BD4"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Үгүй</w:t>
            </w:r>
          </w:p>
        </w:tc>
        <w:tc>
          <w:tcPr>
            <w:tcW w:w="2410" w:type="dxa"/>
          </w:tcPr>
          <w:p w14:paraId="11C58A72"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энэ асуудалтай холбогдолгүй</w:t>
            </w:r>
          </w:p>
        </w:tc>
      </w:tr>
      <w:tr w:rsidR="009F0443" w:rsidRPr="00BB5FE0" w14:paraId="4B992E1D" w14:textId="77777777" w:rsidTr="009A525B">
        <w:trPr>
          <w:trHeight w:val="381"/>
        </w:trPr>
        <w:tc>
          <w:tcPr>
            <w:tcW w:w="2127" w:type="dxa"/>
            <w:vMerge w:val="restart"/>
          </w:tcPr>
          <w:p w14:paraId="236C6A54" w14:textId="77777777" w:rsidR="009F0443" w:rsidRPr="00BB5FE0" w:rsidRDefault="009F0443" w:rsidP="009A525B">
            <w:pPr>
              <w:numPr>
                <w:ilvl w:val="0"/>
                <w:numId w:val="2"/>
              </w:numPr>
              <w:spacing w:after="0" w:line="240" w:lineRule="auto"/>
              <w:ind w:left="34" w:hanging="34"/>
              <w:contextualSpacing/>
              <w:rPr>
                <w:rFonts w:ascii="Arial" w:hAnsi="Arial" w:cs="Arial"/>
                <w:b/>
                <w:sz w:val="24"/>
                <w:szCs w:val="24"/>
                <w:lang w:val="mn-MN"/>
              </w:rPr>
            </w:pPr>
            <w:r w:rsidRPr="00BB5FE0">
              <w:rPr>
                <w:rFonts w:ascii="Arial" w:hAnsi="Arial" w:cs="Arial"/>
                <w:b/>
                <w:sz w:val="24"/>
                <w:szCs w:val="24"/>
                <w:lang w:val="mn-MN"/>
              </w:rPr>
              <w:t xml:space="preserve">Хүний эрхийг </w:t>
            </w:r>
          </w:p>
          <w:p w14:paraId="1137D4D6" w14:textId="77777777" w:rsidR="009F0443" w:rsidRPr="00BB5FE0" w:rsidRDefault="009F0443" w:rsidP="009A525B">
            <w:pPr>
              <w:spacing w:after="0" w:line="240" w:lineRule="auto"/>
              <w:ind w:left="34" w:hanging="34"/>
              <w:contextualSpacing/>
              <w:rPr>
                <w:rFonts w:ascii="Arial" w:hAnsi="Arial" w:cs="Arial"/>
                <w:b/>
                <w:sz w:val="24"/>
                <w:szCs w:val="24"/>
                <w:lang w:val="mn-MN"/>
              </w:rPr>
            </w:pPr>
            <w:r w:rsidRPr="00BB5FE0">
              <w:rPr>
                <w:rFonts w:ascii="Arial" w:hAnsi="Arial" w:cs="Arial"/>
                <w:b/>
                <w:sz w:val="24"/>
                <w:szCs w:val="24"/>
                <w:lang w:val="mn-MN"/>
              </w:rPr>
              <w:t>хязгаарласан зохицуулалт агуулсан эсэх</w:t>
            </w:r>
          </w:p>
        </w:tc>
        <w:tc>
          <w:tcPr>
            <w:tcW w:w="3955" w:type="dxa"/>
            <w:gridSpan w:val="2"/>
          </w:tcPr>
          <w:p w14:paraId="25ECD1B0" w14:textId="77777777" w:rsidR="009F0443" w:rsidRPr="00BB5FE0" w:rsidRDefault="009F0443" w:rsidP="009A525B">
            <w:pPr>
              <w:spacing w:after="0" w:line="240" w:lineRule="auto"/>
              <w:contextualSpacing/>
              <w:jc w:val="both"/>
              <w:rPr>
                <w:rFonts w:ascii="Arial" w:hAnsi="Arial" w:cs="Arial"/>
                <w:sz w:val="24"/>
                <w:szCs w:val="24"/>
                <w:lang w:val="mn-MN"/>
              </w:rPr>
            </w:pPr>
            <w:r w:rsidRPr="00BB5FE0">
              <w:rPr>
                <w:rFonts w:ascii="Arial" w:hAnsi="Arial" w:cs="Arial"/>
                <w:sz w:val="24"/>
                <w:szCs w:val="24"/>
                <w:lang w:val="mn-MN"/>
              </w:rPr>
              <w:t xml:space="preserve">2.1. Зохицуулалт нь хүний эрхийг хязгаарлах бол энэ нь хууль ёсны зорилгод нийцсэн эсэх </w:t>
            </w:r>
          </w:p>
        </w:tc>
        <w:tc>
          <w:tcPr>
            <w:tcW w:w="865" w:type="dxa"/>
          </w:tcPr>
          <w:p w14:paraId="09350C68" w14:textId="77777777" w:rsidR="009F0443" w:rsidRPr="00BB5FE0" w:rsidRDefault="009F0443" w:rsidP="009A525B">
            <w:pPr>
              <w:spacing w:after="0" w:line="240" w:lineRule="auto"/>
              <w:rPr>
                <w:rFonts w:ascii="Arial" w:hAnsi="Arial" w:cs="Arial"/>
                <w:sz w:val="24"/>
                <w:szCs w:val="24"/>
                <w:lang w:val="mn-MN"/>
              </w:rPr>
            </w:pPr>
          </w:p>
        </w:tc>
        <w:tc>
          <w:tcPr>
            <w:tcW w:w="850" w:type="dxa"/>
          </w:tcPr>
          <w:p w14:paraId="53299F7D"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Үгүй</w:t>
            </w:r>
          </w:p>
        </w:tc>
        <w:tc>
          <w:tcPr>
            <w:tcW w:w="2410" w:type="dxa"/>
          </w:tcPr>
          <w:p w14:paraId="7ED8509A"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 xml:space="preserve">Хуулийн зорилго, шударга ёсонд нийцсэн </w:t>
            </w:r>
          </w:p>
        </w:tc>
      </w:tr>
      <w:tr w:rsidR="009F0443" w:rsidRPr="00BB5FE0" w14:paraId="7CAC447F" w14:textId="77777777" w:rsidTr="009A525B">
        <w:trPr>
          <w:trHeight w:val="244"/>
        </w:trPr>
        <w:tc>
          <w:tcPr>
            <w:tcW w:w="2127" w:type="dxa"/>
            <w:vMerge/>
          </w:tcPr>
          <w:p w14:paraId="4E8AE647" w14:textId="77777777" w:rsidR="009F0443" w:rsidRPr="00BB5FE0" w:rsidRDefault="009F0443" w:rsidP="009A525B">
            <w:pPr>
              <w:spacing w:after="0" w:line="240" w:lineRule="auto"/>
              <w:jc w:val="center"/>
              <w:rPr>
                <w:rFonts w:ascii="Arial" w:hAnsi="Arial" w:cs="Arial"/>
                <w:b/>
                <w:sz w:val="24"/>
                <w:szCs w:val="24"/>
                <w:lang w:val="mn-MN"/>
              </w:rPr>
            </w:pPr>
          </w:p>
        </w:tc>
        <w:tc>
          <w:tcPr>
            <w:tcW w:w="3955" w:type="dxa"/>
            <w:gridSpan w:val="2"/>
          </w:tcPr>
          <w:p w14:paraId="41B1002B" w14:textId="77777777" w:rsidR="009F0443" w:rsidRPr="00BB5FE0" w:rsidRDefault="009F0443" w:rsidP="009A525B">
            <w:pPr>
              <w:spacing w:after="0" w:line="240" w:lineRule="auto"/>
              <w:contextualSpacing/>
              <w:rPr>
                <w:rFonts w:ascii="Arial" w:hAnsi="Arial" w:cs="Arial"/>
                <w:sz w:val="24"/>
                <w:szCs w:val="24"/>
                <w:lang w:val="mn-MN"/>
              </w:rPr>
            </w:pPr>
            <w:r w:rsidRPr="00BB5FE0">
              <w:rPr>
                <w:rFonts w:ascii="Arial" w:hAnsi="Arial" w:cs="Arial"/>
                <w:sz w:val="24"/>
                <w:szCs w:val="24"/>
                <w:lang w:val="mn-MN"/>
              </w:rPr>
              <w:t xml:space="preserve">2.2. Хязгаарлалт тогтоох нь зайлшгүй эсэх </w:t>
            </w:r>
          </w:p>
        </w:tc>
        <w:tc>
          <w:tcPr>
            <w:tcW w:w="865" w:type="dxa"/>
          </w:tcPr>
          <w:p w14:paraId="3E604B50" w14:textId="77777777" w:rsidR="009F0443" w:rsidRPr="00BB5FE0" w:rsidRDefault="009F0443" w:rsidP="009A525B">
            <w:pPr>
              <w:spacing w:after="0" w:line="240" w:lineRule="auto"/>
              <w:rPr>
                <w:rFonts w:ascii="Arial" w:hAnsi="Arial" w:cs="Arial"/>
                <w:sz w:val="24"/>
                <w:szCs w:val="24"/>
                <w:lang w:val="mn-MN"/>
              </w:rPr>
            </w:pPr>
          </w:p>
        </w:tc>
        <w:tc>
          <w:tcPr>
            <w:tcW w:w="850" w:type="dxa"/>
          </w:tcPr>
          <w:p w14:paraId="0F35FFCD"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Үгүй</w:t>
            </w:r>
          </w:p>
        </w:tc>
        <w:tc>
          <w:tcPr>
            <w:tcW w:w="2410" w:type="dxa"/>
          </w:tcPr>
          <w:p w14:paraId="25A316BE"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Шаардлагагүй</w:t>
            </w:r>
          </w:p>
        </w:tc>
      </w:tr>
      <w:tr w:rsidR="009F0443" w:rsidRPr="00BB5FE0" w14:paraId="40E4A4EF" w14:textId="77777777" w:rsidTr="009A525B">
        <w:trPr>
          <w:trHeight w:val="363"/>
        </w:trPr>
        <w:tc>
          <w:tcPr>
            <w:tcW w:w="2127" w:type="dxa"/>
            <w:vMerge w:val="restart"/>
          </w:tcPr>
          <w:p w14:paraId="77CCB54B" w14:textId="77777777" w:rsidR="009F0443" w:rsidRPr="00BB5FE0" w:rsidRDefault="009F0443" w:rsidP="009A525B">
            <w:pPr>
              <w:numPr>
                <w:ilvl w:val="0"/>
                <w:numId w:val="2"/>
              </w:numPr>
              <w:spacing w:after="0" w:line="240" w:lineRule="auto"/>
              <w:contextualSpacing/>
              <w:rPr>
                <w:rFonts w:ascii="Arial" w:hAnsi="Arial" w:cs="Arial"/>
                <w:b/>
                <w:sz w:val="24"/>
                <w:szCs w:val="24"/>
                <w:lang w:val="mn-MN"/>
              </w:rPr>
            </w:pPr>
            <w:r w:rsidRPr="00BB5FE0">
              <w:rPr>
                <w:rFonts w:ascii="Arial" w:hAnsi="Arial" w:cs="Arial"/>
                <w:b/>
                <w:sz w:val="24"/>
                <w:szCs w:val="24"/>
                <w:lang w:val="mn-MN"/>
              </w:rPr>
              <w:t xml:space="preserve">Жендэрийн </w:t>
            </w:r>
          </w:p>
          <w:p w14:paraId="0353F383" w14:textId="77777777" w:rsidR="009F0443" w:rsidRPr="00BB5FE0" w:rsidRDefault="009F0443" w:rsidP="009A525B">
            <w:pPr>
              <w:spacing w:after="0" w:line="240" w:lineRule="auto"/>
              <w:contextualSpacing/>
              <w:rPr>
                <w:rFonts w:ascii="Arial" w:hAnsi="Arial" w:cs="Arial"/>
                <w:b/>
                <w:sz w:val="24"/>
                <w:szCs w:val="24"/>
                <w:lang w:val="mn-MN"/>
              </w:rPr>
            </w:pPr>
            <w:r w:rsidRPr="00BB5FE0">
              <w:rPr>
                <w:rFonts w:ascii="Arial" w:hAnsi="Arial" w:cs="Arial"/>
                <w:b/>
                <w:sz w:val="24"/>
                <w:szCs w:val="24"/>
                <w:lang w:val="mn-MN"/>
              </w:rPr>
              <w:t xml:space="preserve">эрх тэгш байдлыг хангах тухай хуульд нийцүүлсэн эсэх </w:t>
            </w:r>
          </w:p>
        </w:tc>
        <w:tc>
          <w:tcPr>
            <w:tcW w:w="3955" w:type="dxa"/>
            <w:gridSpan w:val="2"/>
            <w:vAlign w:val="center"/>
          </w:tcPr>
          <w:p w14:paraId="46B1A66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5.1. Жендэрийн үзэл баримтлалыг тусгасан эсэх</w:t>
            </w:r>
          </w:p>
        </w:tc>
        <w:tc>
          <w:tcPr>
            <w:tcW w:w="865" w:type="dxa"/>
          </w:tcPr>
          <w:p w14:paraId="2849B801"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2F24CF23"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322B4436"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Ямар нэгэн сөрөг нөлөө байхгүй.</w:t>
            </w:r>
          </w:p>
        </w:tc>
      </w:tr>
      <w:tr w:rsidR="009F0443" w:rsidRPr="00BB5FE0" w14:paraId="1CCE0DFB" w14:textId="77777777" w:rsidTr="009A525B">
        <w:trPr>
          <w:trHeight w:val="1007"/>
        </w:trPr>
        <w:tc>
          <w:tcPr>
            <w:tcW w:w="2127" w:type="dxa"/>
            <w:vMerge/>
          </w:tcPr>
          <w:p w14:paraId="1E982C15" w14:textId="77777777" w:rsidR="009F0443" w:rsidRPr="00BB5FE0" w:rsidRDefault="009F0443" w:rsidP="009A525B">
            <w:pPr>
              <w:numPr>
                <w:ilvl w:val="0"/>
                <w:numId w:val="2"/>
              </w:numPr>
              <w:spacing w:after="0" w:line="240" w:lineRule="auto"/>
              <w:contextualSpacing/>
              <w:rPr>
                <w:rFonts w:ascii="Arial" w:hAnsi="Arial" w:cs="Arial"/>
                <w:b/>
                <w:sz w:val="24"/>
                <w:szCs w:val="24"/>
                <w:lang w:val="mn-MN"/>
              </w:rPr>
            </w:pPr>
          </w:p>
        </w:tc>
        <w:tc>
          <w:tcPr>
            <w:tcW w:w="3955" w:type="dxa"/>
            <w:gridSpan w:val="2"/>
            <w:vAlign w:val="center"/>
          </w:tcPr>
          <w:p w14:paraId="4EDFF18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5.2.Эрэгтэй, эмэгтэй хүний тэгш эрх, тэгш боломж, тэгш хандлагын баталгааг бүрдүүлэх эсэх</w:t>
            </w:r>
          </w:p>
        </w:tc>
        <w:tc>
          <w:tcPr>
            <w:tcW w:w="865" w:type="dxa"/>
          </w:tcPr>
          <w:p w14:paraId="0040AD78" w14:textId="77777777" w:rsidR="009F0443" w:rsidRPr="00BB5FE0" w:rsidRDefault="009F0443" w:rsidP="009A525B">
            <w:pPr>
              <w:spacing w:after="0" w:line="240" w:lineRule="auto"/>
              <w:rPr>
                <w:rFonts w:ascii="Arial" w:hAnsi="Arial" w:cs="Arial"/>
                <w:bCs/>
                <w:sz w:val="24"/>
                <w:szCs w:val="24"/>
                <w:lang w:val="mn-MN"/>
              </w:rPr>
            </w:pPr>
            <w:r w:rsidRPr="00BB5FE0">
              <w:rPr>
                <w:rFonts w:ascii="Arial" w:hAnsi="Arial" w:cs="Arial"/>
                <w:bCs/>
                <w:sz w:val="24"/>
                <w:szCs w:val="24"/>
                <w:lang w:val="mn-MN"/>
              </w:rPr>
              <w:t>Тийм</w:t>
            </w:r>
          </w:p>
        </w:tc>
        <w:tc>
          <w:tcPr>
            <w:tcW w:w="850" w:type="dxa"/>
          </w:tcPr>
          <w:p w14:paraId="4C4B92A2" w14:textId="77777777" w:rsidR="009F0443" w:rsidRPr="00BB5FE0" w:rsidRDefault="009F0443" w:rsidP="009A525B">
            <w:pPr>
              <w:spacing w:after="0" w:line="240" w:lineRule="auto"/>
              <w:rPr>
                <w:rFonts w:ascii="Arial" w:hAnsi="Arial" w:cs="Arial"/>
                <w:sz w:val="24"/>
                <w:szCs w:val="24"/>
                <w:lang w:val="mn-MN"/>
              </w:rPr>
            </w:pPr>
          </w:p>
        </w:tc>
        <w:tc>
          <w:tcPr>
            <w:tcW w:w="2410" w:type="dxa"/>
          </w:tcPr>
          <w:p w14:paraId="0A4539FB" w14:textId="77777777" w:rsidR="009F0443" w:rsidRPr="00BB5FE0" w:rsidRDefault="009F0443" w:rsidP="009A525B">
            <w:pPr>
              <w:spacing w:after="0" w:line="240" w:lineRule="auto"/>
              <w:jc w:val="both"/>
              <w:rPr>
                <w:rFonts w:ascii="Arial" w:hAnsi="Arial" w:cs="Arial"/>
                <w:noProof/>
                <w:sz w:val="24"/>
                <w:szCs w:val="24"/>
                <w:lang w:val="mn-MN"/>
              </w:rPr>
            </w:pPr>
            <w:r w:rsidRPr="00BB5FE0">
              <w:rPr>
                <w:rFonts w:ascii="Arial" w:hAnsi="Arial" w:cs="Arial"/>
                <w:noProof/>
                <w:sz w:val="24"/>
                <w:szCs w:val="24"/>
                <w:lang w:val="mn-MN"/>
              </w:rPr>
              <w:t>Ямар нэгэн сөрөг нөлөө байхгүй.</w:t>
            </w:r>
          </w:p>
        </w:tc>
      </w:tr>
    </w:tbl>
    <w:p w14:paraId="27FB07B7" w14:textId="77777777" w:rsidR="009F0443" w:rsidRPr="00BB5FE0" w:rsidRDefault="009F0443" w:rsidP="009F0443">
      <w:pPr>
        <w:spacing w:after="0" w:line="240" w:lineRule="auto"/>
        <w:rPr>
          <w:rFonts w:ascii="Arial" w:hAnsi="Arial" w:cs="Arial"/>
          <w:b/>
          <w:sz w:val="24"/>
          <w:szCs w:val="24"/>
          <w:lang w:val="mn-MN"/>
        </w:rPr>
      </w:pPr>
    </w:p>
    <w:p w14:paraId="6463AD6D" w14:textId="77777777" w:rsidR="009F0443" w:rsidRPr="00BB5FE0" w:rsidRDefault="009F0443" w:rsidP="009F0443">
      <w:pPr>
        <w:spacing w:after="0" w:line="276" w:lineRule="auto"/>
        <w:jc w:val="center"/>
        <w:rPr>
          <w:rFonts w:ascii="Arial" w:hAnsi="Arial" w:cs="Arial"/>
          <w:b/>
          <w:sz w:val="24"/>
          <w:szCs w:val="24"/>
          <w:lang w:val="mn-MN"/>
        </w:rPr>
      </w:pPr>
    </w:p>
    <w:p w14:paraId="5F012668" w14:textId="77777777" w:rsidR="009F0443" w:rsidRPr="00BB5FE0" w:rsidRDefault="009F0443" w:rsidP="009F0443">
      <w:pPr>
        <w:spacing w:after="0" w:line="276" w:lineRule="auto"/>
        <w:jc w:val="center"/>
        <w:rPr>
          <w:rFonts w:ascii="Arial" w:hAnsi="Arial" w:cs="Arial"/>
          <w:b/>
          <w:sz w:val="24"/>
          <w:szCs w:val="24"/>
          <w:lang w:val="mn-MN"/>
        </w:rPr>
      </w:pPr>
      <w:r w:rsidRPr="00BB5FE0">
        <w:rPr>
          <w:rFonts w:ascii="Arial" w:hAnsi="Arial" w:cs="Arial"/>
          <w:b/>
          <w:sz w:val="24"/>
          <w:szCs w:val="24"/>
          <w:lang w:val="mn-MN"/>
        </w:rPr>
        <w:t>ЭДИЙН ЗАСАГТ ҮЗҮҮЛЭХ ҮР НӨЛӨӨ</w:t>
      </w:r>
    </w:p>
    <w:p w14:paraId="4A2B4EA1" w14:textId="77777777" w:rsidR="009F0443" w:rsidRPr="00BB5FE0" w:rsidRDefault="009F0443" w:rsidP="009F0443">
      <w:pPr>
        <w:spacing w:after="0" w:line="276" w:lineRule="auto"/>
        <w:jc w:val="center"/>
        <w:rPr>
          <w:rFonts w:ascii="Arial" w:hAnsi="Arial" w:cs="Arial"/>
          <w:b/>
          <w:sz w:val="24"/>
          <w:szCs w:val="24"/>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9F0443" w:rsidRPr="00BB5FE0" w14:paraId="3C6418F7" w14:textId="77777777" w:rsidTr="009A525B">
        <w:tc>
          <w:tcPr>
            <w:tcW w:w="1985" w:type="dxa"/>
            <w:shd w:val="clear" w:color="auto" w:fill="E7E6E6"/>
            <w:vAlign w:val="center"/>
          </w:tcPr>
          <w:p w14:paraId="7A745113"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bCs/>
                <w:sz w:val="24"/>
                <w:szCs w:val="24"/>
                <w:lang w:val="mn-MN"/>
              </w:rPr>
              <w:t>Үзүүлэх үр нөлөө:</w:t>
            </w:r>
          </w:p>
        </w:tc>
        <w:tc>
          <w:tcPr>
            <w:tcW w:w="3969" w:type="dxa"/>
            <w:shd w:val="clear" w:color="auto" w:fill="E7E6E6"/>
            <w:vAlign w:val="center"/>
          </w:tcPr>
          <w:p w14:paraId="5B5736E5"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lang w:val="mn-MN"/>
              </w:rPr>
              <w:t xml:space="preserve">Холбогдох асуултууд </w:t>
            </w:r>
          </w:p>
        </w:tc>
        <w:tc>
          <w:tcPr>
            <w:tcW w:w="1701" w:type="dxa"/>
            <w:gridSpan w:val="2"/>
            <w:shd w:val="clear" w:color="auto" w:fill="E7E6E6"/>
            <w:vAlign w:val="center"/>
          </w:tcPr>
          <w:p w14:paraId="3BE1C5BC" w14:textId="77777777" w:rsidR="009F0443" w:rsidRPr="00BB5FE0" w:rsidRDefault="009F0443" w:rsidP="009A525B">
            <w:pPr>
              <w:spacing w:after="0" w:line="240" w:lineRule="auto"/>
              <w:rPr>
                <w:rFonts w:ascii="Arial" w:hAnsi="Arial" w:cs="Arial"/>
                <w:b/>
                <w:sz w:val="24"/>
                <w:szCs w:val="24"/>
                <w:lang w:val="mn-MN"/>
              </w:rPr>
            </w:pPr>
            <w:r w:rsidRPr="00BB5FE0">
              <w:rPr>
                <w:rFonts w:ascii="Arial" w:hAnsi="Arial" w:cs="Arial"/>
                <w:b/>
                <w:sz w:val="24"/>
                <w:szCs w:val="24"/>
                <w:lang w:val="mn-MN"/>
              </w:rPr>
              <w:t xml:space="preserve">   Хариулт </w:t>
            </w:r>
          </w:p>
        </w:tc>
        <w:tc>
          <w:tcPr>
            <w:tcW w:w="2554" w:type="dxa"/>
            <w:shd w:val="clear" w:color="auto" w:fill="E7E6E6"/>
          </w:tcPr>
          <w:p w14:paraId="5F6B8F44" w14:textId="77777777" w:rsidR="009F0443" w:rsidRPr="00BB5FE0" w:rsidRDefault="009F0443" w:rsidP="009A525B">
            <w:pPr>
              <w:spacing w:after="0" w:line="240" w:lineRule="auto"/>
              <w:rPr>
                <w:rFonts w:ascii="Arial" w:hAnsi="Arial" w:cs="Arial"/>
                <w:b/>
                <w:sz w:val="24"/>
                <w:szCs w:val="24"/>
                <w:lang w:val="mn-MN"/>
              </w:rPr>
            </w:pPr>
            <w:r w:rsidRPr="00BB5FE0">
              <w:rPr>
                <w:rFonts w:ascii="Arial" w:hAnsi="Arial" w:cs="Arial"/>
                <w:b/>
                <w:sz w:val="24"/>
                <w:szCs w:val="24"/>
                <w:lang w:val="mn-MN"/>
              </w:rPr>
              <w:t xml:space="preserve">       Тайлбар</w:t>
            </w:r>
          </w:p>
        </w:tc>
      </w:tr>
      <w:tr w:rsidR="009F0443" w:rsidRPr="00BB5FE0" w14:paraId="25977EB5" w14:textId="77777777" w:rsidTr="009A525B">
        <w:tc>
          <w:tcPr>
            <w:tcW w:w="1985" w:type="dxa"/>
            <w:vMerge w:val="restart"/>
          </w:tcPr>
          <w:p w14:paraId="671E9FD5"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1.Дэлхийн зах зээл дээр өрсөлдөх чадвар</w:t>
            </w:r>
          </w:p>
          <w:p w14:paraId="1CE6A1FF"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 </w:t>
            </w:r>
          </w:p>
          <w:p w14:paraId="56E17187"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21CD233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55CD6A72"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3CF99046" wp14:editId="4D20A339">
                      <wp:extent cx="241300" cy="120650"/>
                      <wp:effectExtent l="0" t="0" r="0" b="0"/>
                      <wp:docPr id="397241273" name="Rectangl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AF8452" id="Rectangle 1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4479735A" w14:textId="77777777" w:rsidR="009F0443" w:rsidRPr="00BB5FE0" w:rsidRDefault="009F0443" w:rsidP="009A525B">
            <w:pPr>
              <w:spacing w:after="0" w:line="240" w:lineRule="auto"/>
              <w:jc w:val="center"/>
              <w:rPr>
                <w:rFonts w:ascii="Arial" w:hAnsi="Arial" w:cs="Arial"/>
                <w:sz w:val="24"/>
                <w:szCs w:val="24"/>
                <w:lang w:val="mn-MN"/>
              </w:rPr>
            </w:pPr>
          </w:p>
        </w:tc>
        <w:tc>
          <w:tcPr>
            <w:tcW w:w="850" w:type="dxa"/>
            <w:vAlign w:val="center"/>
          </w:tcPr>
          <w:p w14:paraId="024B18AB" w14:textId="77777777" w:rsidR="009F0443" w:rsidRPr="00BB5FE0" w:rsidRDefault="009F0443" w:rsidP="009A525B">
            <w:pPr>
              <w:spacing w:after="0" w:line="240" w:lineRule="auto"/>
              <w:jc w:val="center"/>
              <w:rPr>
                <w:rFonts w:ascii="Arial" w:hAnsi="Arial" w:cs="Arial"/>
                <w:sz w:val="24"/>
                <w:szCs w:val="24"/>
                <w:lang w:val="mn-MN"/>
              </w:rPr>
            </w:pPr>
          </w:p>
          <w:p w14:paraId="15FE0ADA"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p w14:paraId="4DF2FF8D"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78229AB8" wp14:editId="62967CF4">
                      <wp:extent cx="241300" cy="120650"/>
                      <wp:effectExtent l="0" t="0" r="0" b="0"/>
                      <wp:docPr id="40776527" name="Rectangl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CC2AEA" id="Rectangle 1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7E42911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p w14:paraId="5AC553DB" w14:textId="77777777" w:rsidR="009F0443" w:rsidRPr="00BB5FE0" w:rsidRDefault="009F0443" w:rsidP="009A525B">
            <w:pPr>
              <w:spacing w:after="0" w:line="240" w:lineRule="auto"/>
              <w:jc w:val="both"/>
              <w:rPr>
                <w:rFonts w:ascii="Arial" w:hAnsi="Arial" w:cs="Arial"/>
                <w:sz w:val="24"/>
                <w:szCs w:val="24"/>
                <w:lang w:val="mn-MN"/>
              </w:rPr>
            </w:pPr>
          </w:p>
          <w:p w14:paraId="5F2EE86D" w14:textId="77777777" w:rsidR="009F0443" w:rsidRPr="00BB5FE0" w:rsidRDefault="009F0443" w:rsidP="009A525B">
            <w:pPr>
              <w:spacing w:after="0" w:line="240" w:lineRule="auto"/>
              <w:jc w:val="both"/>
              <w:rPr>
                <w:rFonts w:ascii="Arial" w:hAnsi="Arial" w:cs="Arial"/>
                <w:sz w:val="24"/>
                <w:szCs w:val="24"/>
                <w:lang w:val="mn-MN"/>
              </w:rPr>
            </w:pPr>
          </w:p>
        </w:tc>
      </w:tr>
      <w:tr w:rsidR="009F0443" w:rsidRPr="00BB5FE0" w14:paraId="1E7FBE04" w14:textId="77777777" w:rsidTr="009A525B">
        <w:tc>
          <w:tcPr>
            <w:tcW w:w="1985" w:type="dxa"/>
            <w:vMerge/>
          </w:tcPr>
          <w:p w14:paraId="3FE4A8D1" w14:textId="77777777" w:rsidR="009F0443" w:rsidRPr="00BB5FE0" w:rsidRDefault="009F0443" w:rsidP="009A525B">
            <w:pPr>
              <w:spacing w:after="0" w:line="240" w:lineRule="auto"/>
              <w:rPr>
                <w:rFonts w:ascii="Arial" w:hAnsi="Arial" w:cs="Arial"/>
                <w:b/>
                <w:sz w:val="24"/>
                <w:szCs w:val="24"/>
                <w:lang w:val="mn-MN"/>
              </w:rPr>
            </w:pPr>
          </w:p>
        </w:tc>
        <w:tc>
          <w:tcPr>
            <w:tcW w:w="3969" w:type="dxa"/>
            <w:vAlign w:val="center"/>
          </w:tcPr>
          <w:p w14:paraId="422D233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1.2.Хил дамнасан хөрөнгө оруулалтын шилжилт хөдөлгөөнд нөлөө үзүүлэх эсэх (эдийн </w:t>
            </w:r>
            <w:r w:rsidRPr="00BB5FE0">
              <w:rPr>
                <w:rFonts w:ascii="Arial" w:hAnsi="Arial" w:cs="Arial"/>
                <w:sz w:val="24"/>
                <w:szCs w:val="24"/>
                <w:lang w:val="mn-MN"/>
              </w:rPr>
              <w:lastRenderedPageBreak/>
              <w:t>засгийн байршил өөрчлөгдөхийг оролцуулан)</w:t>
            </w:r>
          </w:p>
        </w:tc>
        <w:tc>
          <w:tcPr>
            <w:tcW w:w="851" w:type="dxa"/>
            <w:vAlign w:val="center"/>
          </w:tcPr>
          <w:p w14:paraId="58AC7474"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w:lastRenderedPageBreak/>
              <mc:AlternateContent>
                <mc:Choice Requires="wps">
                  <w:drawing>
                    <wp:inline distT="0" distB="0" distL="0" distR="0" wp14:anchorId="42447D13" wp14:editId="587F12F9">
                      <wp:extent cx="241300" cy="120650"/>
                      <wp:effectExtent l="0" t="0" r="0" b="0"/>
                      <wp:docPr id="1318835698" name="Rectangl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ED8B20" id="Rectangle 1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6AFC7BED" w14:textId="77777777" w:rsidR="009F0443" w:rsidRPr="00BB5FE0" w:rsidRDefault="009F0443" w:rsidP="009A525B">
            <w:pPr>
              <w:spacing w:after="0" w:line="240" w:lineRule="auto"/>
              <w:jc w:val="center"/>
              <w:rPr>
                <w:rFonts w:ascii="Arial" w:hAnsi="Arial" w:cs="Arial"/>
                <w:sz w:val="24"/>
                <w:szCs w:val="24"/>
                <w:lang w:val="mn-MN"/>
              </w:rPr>
            </w:pPr>
          </w:p>
          <w:p w14:paraId="732B219D"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 xml:space="preserve">Тийм </w:t>
            </w:r>
          </w:p>
        </w:tc>
        <w:tc>
          <w:tcPr>
            <w:tcW w:w="850" w:type="dxa"/>
            <w:vAlign w:val="center"/>
          </w:tcPr>
          <w:p w14:paraId="58B5813D"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462BEF1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Хил дамнасан хөрөнгө оруулалт нэмэгдэнэ.</w:t>
            </w:r>
          </w:p>
        </w:tc>
      </w:tr>
      <w:tr w:rsidR="009F0443" w:rsidRPr="00BB5FE0" w14:paraId="26CD95B1" w14:textId="77777777" w:rsidTr="009A525B">
        <w:trPr>
          <w:trHeight w:val="440"/>
        </w:trPr>
        <w:tc>
          <w:tcPr>
            <w:tcW w:w="1985" w:type="dxa"/>
            <w:vMerge/>
          </w:tcPr>
          <w:p w14:paraId="25A95A93" w14:textId="77777777" w:rsidR="009F0443" w:rsidRPr="00BB5FE0" w:rsidRDefault="009F0443" w:rsidP="009A525B">
            <w:pPr>
              <w:spacing w:after="0" w:line="240" w:lineRule="auto"/>
              <w:rPr>
                <w:rFonts w:ascii="Arial" w:hAnsi="Arial" w:cs="Arial"/>
                <w:b/>
                <w:sz w:val="24"/>
                <w:szCs w:val="24"/>
                <w:lang w:val="mn-MN"/>
              </w:rPr>
            </w:pPr>
          </w:p>
        </w:tc>
        <w:tc>
          <w:tcPr>
            <w:tcW w:w="3969" w:type="dxa"/>
            <w:vAlign w:val="center"/>
          </w:tcPr>
          <w:p w14:paraId="6D0478F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5FA09096" w14:textId="77777777" w:rsidR="009F0443" w:rsidRPr="00BB5FE0" w:rsidRDefault="009F0443" w:rsidP="009A525B">
            <w:pPr>
              <w:spacing w:after="0" w:line="240" w:lineRule="auto"/>
              <w:jc w:val="center"/>
              <w:rPr>
                <w:rFonts w:ascii="Arial" w:hAnsi="Arial" w:cs="Arial"/>
                <w:bCs/>
                <w:sz w:val="24"/>
                <w:szCs w:val="24"/>
                <w:lang w:val="mn-MN"/>
              </w:rPr>
            </w:pPr>
            <w:r w:rsidRPr="00BB5FE0">
              <w:rPr>
                <w:rFonts w:ascii="Arial" w:hAnsi="Arial" w:cs="Arial"/>
                <w:bCs/>
                <w:sz w:val="24"/>
                <w:szCs w:val="24"/>
                <w:lang w:val="mn-MN"/>
              </w:rPr>
              <w:t xml:space="preserve">Тийм </w:t>
            </w:r>
          </w:p>
        </w:tc>
        <w:tc>
          <w:tcPr>
            <w:tcW w:w="850" w:type="dxa"/>
            <w:vAlign w:val="center"/>
          </w:tcPr>
          <w:p w14:paraId="2DD7BF02"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48C7748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Дэлхийн зах зээл дээрх таагүй нөлөөллийг монголын зах зээлд орж ирэхээс хамгаална</w:t>
            </w:r>
          </w:p>
        </w:tc>
      </w:tr>
      <w:tr w:rsidR="009F0443" w:rsidRPr="00BB5FE0" w14:paraId="340B636D" w14:textId="77777777" w:rsidTr="009A525B">
        <w:trPr>
          <w:trHeight w:val="525"/>
        </w:trPr>
        <w:tc>
          <w:tcPr>
            <w:tcW w:w="1985" w:type="dxa"/>
            <w:vMerge w:val="restart"/>
          </w:tcPr>
          <w:p w14:paraId="37F46172" w14:textId="77777777" w:rsidR="009F0443" w:rsidRPr="00BB5FE0" w:rsidRDefault="009F0443" w:rsidP="009A525B">
            <w:pPr>
              <w:spacing w:after="0" w:line="240" w:lineRule="auto"/>
              <w:ind w:right="410"/>
              <w:jc w:val="both"/>
              <w:rPr>
                <w:rFonts w:ascii="Arial" w:hAnsi="Arial" w:cs="Arial"/>
                <w:sz w:val="24"/>
                <w:szCs w:val="24"/>
                <w:lang w:val="mn-MN"/>
              </w:rPr>
            </w:pPr>
            <w:r w:rsidRPr="00BB5FE0">
              <w:rPr>
                <w:rFonts w:ascii="Arial" w:hAnsi="Arial" w:cs="Arial"/>
                <w:sz w:val="24"/>
                <w:szCs w:val="24"/>
                <w:lang w:val="mn-MN"/>
              </w:rPr>
              <w:t>2.Дотоодын зах зээлийн өрсөлдөх чадвар болон тогтвортой байдал</w:t>
            </w:r>
          </w:p>
          <w:p w14:paraId="354B2A75"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1FA88E6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2.1.Хэрэглэгчдийн шийдвэр гаргах боломжийг бууруулах эсэх</w:t>
            </w:r>
          </w:p>
        </w:tc>
        <w:tc>
          <w:tcPr>
            <w:tcW w:w="851" w:type="dxa"/>
            <w:vAlign w:val="center"/>
          </w:tcPr>
          <w:p w14:paraId="206B5B89"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1E07C8D4" wp14:editId="2BB035D9">
                      <wp:extent cx="241300" cy="120650"/>
                      <wp:effectExtent l="0" t="0" r="0" b="0"/>
                      <wp:docPr id="885721160" name="Rectangl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3DF5DB" id="Rectangle 1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1A35C01"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030D65E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5AB87631" w14:textId="77777777" w:rsidTr="009A525B">
        <w:trPr>
          <w:trHeight w:val="525"/>
        </w:trPr>
        <w:tc>
          <w:tcPr>
            <w:tcW w:w="1985" w:type="dxa"/>
            <w:vMerge/>
          </w:tcPr>
          <w:p w14:paraId="33F226E4"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6BCABE9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2.2.Хязгаарлагдмал өрсөлдөөний улмаас үнийн хөөрөгдлийг бий болгох эсэх</w:t>
            </w:r>
          </w:p>
        </w:tc>
        <w:tc>
          <w:tcPr>
            <w:tcW w:w="851" w:type="dxa"/>
            <w:vAlign w:val="center"/>
          </w:tcPr>
          <w:p w14:paraId="5BFE5E73"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220E8E97" wp14:editId="2380F8A5">
                      <wp:extent cx="241300" cy="120650"/>
                      <wp:effectExtent l="0" t="0" r="0" b="0"/>
                      <wp:docPr id="514415556" name="Rectangl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0B7B53" id="Rectangle 1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87A5996"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18CBBA5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159EB1DF" w14:textId="77777777" w:rsidTr="009A525B">
        <w:trPr>
          <w:trHeight w:val="525"/>
        </w:trPr>
        <w:tc>
          <w:tcPr>
            <w:tcW w:w="1985" w:type="dxa"/>
            <w:vMerge/>
          </w:tcPr>
          <w:p w14:paraId="719B26CA"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682C104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2.3.Зах зээлд шинээр орж ирж байгаа аж ахуйн нэгжид бэрхшээл, хүндрэл бий болгох эсэх</w:t>
            </w:r>
          </w:p>
        </w:tc>
        <w:tc>
          <w:tcPr>
            <w:tcW w:w="851" w:type="dxa"/>
            <w:vAlign w:val="center"/>
          </w:tcPr>
          <w:p w14:paraId="7D79B8ED"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25CF97DA" wp14:editId="28014BBB">
                      <wp:extent cx="241300" cy="120650"/>
                      <wp:effectExtent l="0" t="0" r="0" b="0"/>
                      <wp:docPr id="735069111"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E91852" id="Rectangle 1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B8585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58216EA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458C4F27" w14:textId="77777777" w:rsidTr="009A525B">
        <w:trPr>
          <w:trHeight w:val="525"/>
        </w:trPr>
        <w:tc>
          <w:tcPr>
            <w:tcW w:w="1985" w:type="dxa"/>
            <w:vMerge/>
          </w:tcPr>
          <w:p w14:paraId="041A6A25"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0466AE6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2.4.Зах зээлд шинээр монополийг бий болгох эсэх</w:t>
            </w:r>
          </w:p>
        </w:tc>
        <w:tc>
          <w:tcPr>
            <w:tcW w:w="851" w:type="dxa"/>
            <w:vAlign w:val="center"/>
          </w:tcPr>
          <w:p w14:paraId="723DC8FC"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54C30DFD" wp14:editId="59FC8092">
                      <wp:extent cx="241300" cy="120650"/>
                      <wp:effectExtent l="0" t="0" r="0" b="0"/>
                      <wp:docPr id="234835833"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8BCCA8" id="Rectangle 1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754596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09F6364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0003F5A2" w14:textId="77777777" w:rsidTr="009A525B">
        <w:trPr>
          <w:trHeight w:val="525"/>
        </w:trPr>
        <w:tc>
          <w:tcPr>
            <w:tcW w:w="1985" w:type="dxa"/>
            <w:vMerge w:val="restart"/>
          </w:tcPr>
          <w:p w14:paraId="32C56874" w14:textId="77777777" w:rsidR="009F0443" w:rsidRPr="00BB5FE0" w:rsidRDefault="009F0443" w:rsidP="009A525B">
            <w:pPr>
              <w:spacing w:after="0" w:line="240" w:lineRule="auto"/>
              <w:rPr>
                <w:rFonts w:ascii="Arial" w:hAnsi="Arial" w:cs="Arial"/>
                <w:b/>
                <w:sz w:val="24"/>
                <w:szCs w:val="24"/>
                <w:lang w:val="mn-MN"/>
              </w:rPr>
            </w:pPr>
            <w:r w:rsidRPr="00BB5FE0">
              <w:rPr>
                <w:rFonts w:ascii="Arial" w:hAnsi="Arial" w:cs="Arial"/>
                <w:sz w:val="24"/>
                <w:szCs w:val="24"/>
                <w:lang w:val="mn-MN"/>
              </w:rPr>
              <w:t>3.Аж ахуйн нэгжийн үйлдвэрлэлийн болон захиргааны зардал</w:t>
            </w:r>
          </w:p>
        </w:tc>
        <w:tc>
          <w:tcPr>
            <w:tcW w:w="3969" w:type="dxa"/>
            <w:vAlign w:val="center"/>
          </w:tcPr>
          <w:p w14:paraId="5A45097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3.1.Зохицуулалтын хувилбарыг хэрэгжүүлснээр аж ахуйн нэгжид шинээр зардал үүсэх эсэх</w:t>
            </w:r>
          </w:p>
        </w:tc>
        <w:tc>
          <w:tcPr>
            <w:tcW w:w="851" w:type="dxa"/>
            <w:vAlign w:val="center"/>
          </w:tcPr>
          <w:p w14:paraId="25885C6B"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46DD3CD3" wp14:editId="3073580D">
                      <wp:extent cx="241300" cy="120650"/>
                      <wp:effectExtent l="0" t="0" r="0" b="0"/>
                      <wp:docPr id="1960555700" name="Rectangl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8B5E0A" id="Rectangle 1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B4E2DF7"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0146464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054B22AC" w14:textId="77777777" w:rsidTr="009A525B">
        <w:trPr>
          <w:trHeight w:val="525"/>
        </w:trPr>
        <w:tc>
          <w:tcPr>
            <w:tcW w:w="1985" w:type="dxa"/>
            <w:vMerge/>
          </w:tcPr>
          <w:p w14:paraId="32F2EC6B"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2C649C6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3.2.Санхүүжилтийн эх үүсвэр олж авахад нөлөө үзүүлэх эсэх</w:t>
            </w:r>
          </w:p>
        </w:tc>
        <w:tc>
          <w:tcPr>
            <w:tcW w:w="851" w:type="dxa"/>
            <w:vAlign w:val="center"/>
          </w:tcPr>
          <w:p w14:paraId="2AD1BD18"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5405A5B1" wp14:editId="77B24F43">
                      <wp:extent cx="241300" cy="120650"/>
                      <wp:effectExtent l="0" t="0" r="0" b="0"/>
                      <wp:docPr id="737903250"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A31CCAA" id="Rectangle 10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B4FFDBC"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56C6021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67F67DD2" w14:textId="77777777" w:rsidTr="009A525B">
        <w:trPr>
          <w:trHeight w:val="525"/>
        </w:trPr>
        <w:tc>
          <w:tcPr>
            <w:tcW w:w="1985" w:type="dxa"/>
            <w:vMerge/>
          </w:tcPr>
          <w:p w14:paraId="2E7DCCB2"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2B22829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3.3.Зах зээлээс тодорхой бараа бүтээгдэхүүнийг худалдан авахад хүргэх эсэх</w:t>
            </w:r>
          </w:p>
        </w:tc>
        <w:tc>
          <w:tcPr>
            <w:tcW w:w="851" w:type="dxa"/>
            <w:vAlign w:val="center"/>
          </w:tcPr>
          <w:p w14:paraId="65F877A0"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0E97C6FD" wp14:editId="6FB97EF2">
                      <wp:extent cx="241300" cy="120650"/>
                      <wp:effectExtent l="0" t="0" r="0" b="0"/>
                      <wp:docPr id="1790140247"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2FE29A" id="Rectangle 10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8122BBD"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3C24B9B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57D10239" w14:textId="77777777" w:rsidTr="009A525B">
        <w:trPr>
          <w:trHeight w:val="525"/>
        </w:trPr>
        <w:tc>
          <w:tcPr>
            <w:tcW w:w="1985" w:type="dxa"/>
            <w:vMerge/>
          </w:tcPr>
          <w:p w14:paraId="7645CC49"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6EBAF50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3.4.Бараа бүтээгдэхүүний борлуулалтад ямар нэг хязгаарлалт, эсхүл хориг тавих эсэх</w:t>
            </w:r>
          </w:p>
        </w:tc>
        <w:tc>
          <w:tcPr>
            <w:tcW w:w="851" w:type="dxa"/>
            <w:vAlign w:val="center"/>
          </w:tcPr>
          <w:p w14:paraId="15578FD3"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3A47FC1B" wp14:editId="769F6AC0">
                      <wp:extent cx="241300" cy="120650"/>
                      <wp:effectExtent l="0" t="0" r="0" b="0"/>
                      <wp:docPr id="947732779"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E9E4FD" id="Rectangle 10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B35499F"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26564CE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7A1DF20B" w14:textId="77777777" w:rsidTr="009A525B">
        <w:trPr>
          <w:trHeight w:val="525"/>
        </w:trPr>
        <w:tc>
          <w:tcPr>
            <w:tcW w:w="1985" w:type="dxa"/>
            <w:vMerge/>
          </w:tcPr>
          <w:p w14:paraId="084F296A" w14:textId="77777777" w:rsidR="009F0443" w:rsidRPr="00BB5FE0" w:rsidRDefault="009F0443" w:rsidP="009A525B">
            <w:pPr>
              <w:spacing w:after="0" w:line="240" w:lineRule="auto"/>
              <w:jc w:val="center"/>
              <w:rPr>
                <w:rFonts w:ascii="Arial" w:hAnsi="Arial" w:cs="Arial"/>
                <w:b/>
                <w:sz w:val="24"/>
                <w:szCs w:val="24"/>
                <w:lang w:val="mn-MN"/>
              </w:rPr>
            </w:pPr>
          </w:p>
        </w:tc>
        <w:tc>
          <w:tcPr>
            <w:tcW w:w="3969" w:type="dxa"/>
            <w:vAlign w:val="center"/>
          </w:tcPr>
          <w:p w14:paraId="5FF47FC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3.5.Аж ахуйн нэгжийг үйл ажиллагаагаа зогсооход хүргэх эсэх</w:t>
            </w:r>
          </w:p>
        </w:tc>
        <w:tc>
          <w:tcPr>
            <w:tcW w:w="851" w:type="dxa"/>
            <w:vAlign w:val="center"/>
          </w:tcPr>
          <w:p w14:paraId="41D6DEF1"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5CCF4AE0" wp14:editId="1778486C">
                      <wp:extent cx="241300" cy="120650"/>
                      <wp:effectExtent l="0" t="0" r="0" b="0"/>
                      <wp:docPr id="1471320470"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349E2B" id="Rectangle 10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B33A1BC"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36D08F8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1A606F85" w14:textId="77777777" w:rsidTr="009A525B">
        <w:trPr>
          <w:trHeight w:val="525"/>
        </w:trPr>
        <w:tc>
          <w:tcPr>
            <w:tcW w:w="1985" w:type="dxa"/>
            <w:vAlign w:val="center"/>
          </w:tcPr>
          <w:p w14:paraId="69DB9A50" w14:textId="77777777" w:rsidR="009F0443" w:rsidRPr="00BB5FE0" w:rsidRDefault="009F0443" w:rsidP="009A525B">
            <w:pPr>
              <w:spacing w:after="0" w:line="240" w:lineRule="auto"/>
              <w:ind w:right="410"/>
              <w:jc w:val="both"/>
              <w:rPr>
                <w:rFonts w:ascii="Arial" w:hAnsi="Arial" w:cs="Arial"/>
                <w:sz w:val="24"/>
                <w:szCs w:val="24"/>
                <w:lang w:val="mn-MN"/>
              </w:rPr>
            </w:pPr>
            <w:r w:rsidRPr="00BB5FE0">
              <w:rPr>
                <w:rFonts w:ascii="Arial" w:hAnsi="Arial" w:cs="Arial"/>
                <w:sz w:val="24"/>
                <w:szCs w:val="24"/>
                <w:lang w:val="mn-MN"/>
              </w:rPr>
              <w:t>4.Мэдээлэх үүргийн улмаас үүсч байгаа захиргааны зардлын ачаалал</w:t>
            </w:r>
          </w:p>
          <w:p w14:paraId="28BBD4E4" w14:textId="77777777" w:rsidR="009F0443" w:rsidRPr="00BB5FE0" w:rsidRDefault="009F0443" w:rsidP="009A525B">
            <w:pPr>
              <w:spacing w:after="0" w:line="240" w:lineRule="auto"/>
              <w:ind w:right="410"/>
              <w:jc w:val="both"/>
              <w:rPr>
                <w:rFonts w:ascii="Arial" w:hAnsi="Arial" w:cs="Arial"/>
                <w:sz w:val="24"/>
                <w:szCs w:val="24"/>
                <w:lang w:val="mn-MN"/>
              </w:rPr>
            </w:pPr>
          </w:p>
        </w:tc>
        <w:tc>
          <w:tcPr>
            <w:tcW w:w="3969" w:type="dxa"/>
            <w:vAlign w:val="center"/>
          </w:tcPr>
          <w:p w14:paraId="48E302E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p w14:paraId="47F303C0" w14:textId="77777777" w:rsidR="009F0443" w:rsidRPr="00BB5FE0" w:rsidRDefault="009F0443" w:rsidP="009A525B">
            <w:pPr>
              <w:spacing w:after="0" w:line="240" w:lineRule="auto"/>
              <w:jc w:val="both"/>
              <w:rPr>
                <w:rFonts w:ascii="Arial" w:hAnsi="Arial" w:cs="Arial"/>
                <w:sz w:val="24"/>
                <w:szCs w:val="24"/>
                <w:lang w:val="mn-MN"/>
              </w:rPr>
            </w:pPr>
          </w:p>
        </w:tc>
        <w:tc>
          <w:tcPr>
            <w:tcW w:w="851" w:type="dxa"/>
            <w:vAlign w:val="center"/>
          </w:tcPr>
          <w:p w14:paraId="50E3C08E"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7C7F10ED" wp14:editId="31B94F0E">
                      <wp:extent cx="241300" cy="120650"/>
                      <wp:effectExtent l="0" t="0" r="0" b="0"/>
                      <wp:docPr id="1495011656"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9C70EC" id="Rectangle 10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C5EDF5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6EAA67E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noProof/>
                <w:sz w:val="24"/>
                <w:szCs w:val="24"/>
                <w:lang w:val="mn-MN"/>
              </w:rPr>
              <w:t>Ямар нэгэн сөрөг нөлөө байхгүй.</w:t>
            </w:r>
          </w:p>
        </w:tc>
      </w:tr>
      <w:tr w:rsidR="009F0443" w:rsidRPr="00BB5FE0" w14:paraId="534520CC" w14:textId="77777777" w:rsidTr="009A525B">
        <w:trPr>
          <w:trHeight w:val="525"/>
        </w:trPr>
        <w:tc>
          <w:tcPr>
            <w:tcW w:w="1985" w:type="dxa"/>
            <w:vMerge w:val="restart"/>
          </w:tcPr>
          <w:p w14:paraId="00A30521"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5.Өмчлөх эрх</w:t>
            </w:r>
          </w:p>
        </w:tc>
        <w:tc>
          <w:tcPr>
            <w:tcW w:w="3969" w:type="dxa"/>
            <w:vAlign w:val="center"/>
          </w:tcPr>
          <w:p w14:paraId="0908853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26EBCB6E"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2D1AA8C6" wp14:editId="72C981DA">
                      <wp:extent cx="241300" cy="120650"/>
                      <wp:effectExtent l="0" t="0" r="0" b="0"/>
                      <wp:docPr id="1710902200"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D07D3F" id="Rectangle 9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EE7F345"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636C780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04FE3EA5" w14:textId="77777777" w:rsidTr="009A525B">
        <w:trPr>
          <w:trHeight w:val="525"/>
        </w:trPr>
        <w:tc>
          <w:tcPr>
            <w:tcW w:w="1985" w:type="dxa"/>
            <w:vMerge/>
          </w:tcPr>
          <w:p w14:paraId="1E0808CE"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3546806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5.2.Өмчлөх эрх олж авах, шилжүүлэх болон хэрэгжүүлэхэд хязгаарлалт бий болгох эсэх</w:t>
            </w:r>
          </w:p>
        </w:tc>
        <w:tc>
          <w:tcPr>
            <w:tcW w:w="851" w:type="dxa"/>
            <w:vAlign w:val="center"/>
          </w:tcPr>
          <w:p w14:paraId="6CB7F642"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378784CD" wp14:editId="64FE8902">
                      <wp:extent cx="241300" cy="120650"/>
                      <wp:effectExtent l="0" t="0" r="0" b="0"/>
                      <wp:docPr id="1756219638"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48B262D" id="Rectangle 9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6F26D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0B317FB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6983E8FE" w14:textId="77777777" w:rsidTr="009A525B">
        <w:trPr>
          <w:trHeight w:val="525"/>
        </w:trPr>
        <w:tc>
          <w:tcPr>
            <w:tcW w:w="1985" w:type="dxa"/>
            <w:vMerge/>
          </w:tcPr>
          <w:p w14:paraId="28B5F046"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66CF66F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3DAE4B7A"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13DAF815" wp14:editId="526BF5C0">
                      <wp:extent cx="241300" cy="120650"/>
                      <wp:effectExtent l="0" t="0" r="0" b="0"/>
                      <wp:docPr id="906466659" name="Rectangle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2DD226" id="Rectangle 9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2926C2C"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264CC08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29AD6B7E" w14:textId="77777777" w:rsidTr="009A525B">
        <w:trPr>
          <w:trHeight w:val="525"/>
        </w:trPr>
        <w:tc>
          <w:tcPr>
            <w:tcW w:w="1985" w:type="dxa"/>
            <w:vMerge w:val="restart"/>
          </w:tcPr>
          <w:p w14:paraId="048E3736"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lastRenderedPageBreak/>
              <w:t>6.Инноваци болон судалгаа шинжилгээ</w:t>
            </w:r>
          </w:p>
        </w:tc>
        <w:tc>
          <w:tcPr>
            <w:tcW w:w="3969" w:type="dxa"/>
            <w:vAlign w:val="center"/>
          </w:tcPr>
          <w:p w14:paraId="5EE8CB6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6.1.Судалгаа шинжилгээ, нээлт хийх, шинэ бүтээл гаргах асуудлыг дэмжих эсэх</w:t>
            </w:r>
          </w:p>
        </w:tc>
        <w:tc>
          <w:tcPr>
            <w:tcW w:w="851" w:type="dxa"/>
            <w:vAlign w:val="center"/>
          </w:tcPr>
          <w:p w14:paraId="23D06F36"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12BFA277" wp14:editId="5CC86F4B">
                      <wp:extent cx="241300" cy="120650"/>
                      <wp:effectExtent l="0" t="0" r="0" b="0"/>
                      <wp:docPr id="1085435035"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FD0F43" id="Rectangle 9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E472BF5"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5B6E187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63A3021D" w14:textId="77777777" w:rsidTr="009A525B">
        <w:trPr>
          <w:trHeight w:val="525"/>
        </w:trPr>
        <w:tc>
          <w:tcPr>
            <w:tcW w:w="1985" w:type="dxa"/>
            <w:vMerge/>
          </w:tcPr>
          <w:p w14:paraId="7D018794"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3EBB2B8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2D82CAEB"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106275B4" wp14:editId="2C4A2B9F">
                      <wp:extent cx="241300" cy="120650"/>
                      <wp:effectExtent l="0" t="0" r="0" b="0"/>
                      <wp:docPr id="511278046"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714047" id="Rectangle 9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DAF552B"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1A63042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0778349B" w14:textId="77777777" w:rsidTr="009A525B">
        <w:trPr>
          <w:trHeight w:val="525"/>
        </w:trPr>
        <w:tc>
          <w:tcPr>
            <w:tcW w:w="1985" w:type="dxa"/>
            <w:vMerge w:val="restart"/>
          </w:tcPr>
          <w:p w14:paraId="7F950A58"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7.Хэрэглэгч болон гэр бүлийн төсөв</w:t>
            </w:r>
          </w:p>
        </w:tc>
        <w:tc>
          <w:tcPr>
            <w:tcW w:w="3969" w:type="dxa"/>
            <w:vAlign w:val="center"/>
          </w:tcPr>
          <w:p w14:paraId="13BABCD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7.1.Хэрэглээний үнийн түвшинд нөлөө үзүүлэх эсэх</w:t>
            </w:r>
          </w:p>
        </w:tc>
        <w:tc>
          <w:tcPr>
            <w:tcW w:w="851" w:type="dxa"/>
            <w:vAlign w:val="center"/>
          </w:tcPr>
          <w:p w14:paraId="7DEA78A9"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Тийм</w:t>
            </w:r>
            <w:r w:rsidRPr="00BB5FE0">
              <w:rPr>
                <w:noProof/>
                <w:lang w:val="mn-MN"/>
              </w:rPr>
              <mc:AlternateContent>
                <mc:Choice Requires="wps">
                  <w:drawing>
                    <wp:inline distT="0" distB="0" distL="0" distR="0" wp14:anchorId="34783333" wp14:editId="02510D76">
                      <wp:extent cx="241300" cy="120650"/>
                      <wp:effectExtent l="0" t="0" r="0" b="0"/>
                      <wp:docPr id="1053509378"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0DDD9E" id="Rectangle 8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723EA53"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27E1409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Валютын урсгал нэмэгдсэнээр, хэрэглээний үнийн түвшин буурна.</w:t>
            </w:r>
          </w:p>
        </w:tc>
      </w:tr>
      <w:tr w:rsidR="009F0443" w:rsidRPr="00BB5FE0" w14:paraId="41901EEE" w14:textId="77777777" w:rsidTr="009A525B">
        <w:trPr>
          <w:trHeight w:val="525"/>
        </w:trPr>
        <w:tc>
          <w:tcPr>
            <w:tcW w:w="1985" w:type="dxa"/>
            <w:vMerge/>
          </w:tcPr>
          <w:p w14:paraId="2986DDED"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35FC88B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7.2.Хэрэглэгчдийн хувьд дотоодын зах зээлийг ашиглах боломж олгох эсэх</w:t>
            </w:r>
          </w:p>
        </w:tc>
        <w:tc>
          <w:tcPr>
            <w:tcW w:w="851" w:type="dxa"/>
            <w:vAlign w:val="center"/>
          </w:tcPr>
          <w:p w14:paraId="3416AAFB"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7A7E2ADA" wp14:editId="553ED5DF">
                      <wp:extent cx="241300" cy="120650"/>
                      <wp:effectExtent l="0" t="0" r="0" b="0"/>
                      <wp:docPr id="1963809238"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C4FBF8" id="Rectangle 8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4AA1D5F"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6D35BC9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3AADBF90" w14:textId="77777777" w:rsidTr="009A525B">
        <w:trPr>
          <w:trHeight w:val="525"/>
        </w:trPr>
        <w:tc>
          <w:tcPr>
            <w:tcW w:w="1985" w:type="dxa"/>
            <w:vMerge/>
          </w:tcPr>
          <w:p w14:paraId="50FF6DE5"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7227D76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7.3.Хэрэглэгчдийн эрх ашигт нөлөөлөх эсэх</w:t>
            </w:r>
          </w:p>
        </w:tc>
        <w:tc>
          <w:tcPr>
            <w:tcW w:w="851" w:type="dxa"/>
            <w:vAlign w:val="center"/>
          </w:tcPr>
          <w:p w14:paraId="7D80B714"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669FB356" wp14:editId="17AFD697">
                      <wp:extent cx="241300" cy="120650"/>
                      <wp:effectExtent l="0" t="0" r="0" b="0"/>
                      <wp:docPr id="959441620"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6DC67D" id="Rectangle 8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DFC80E9"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6AEA543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1725E96F" w14:textId="77777777" w:rsidTr="009A525B">
        <w:trPr>
          <w:trHeight w:val="525"/>
        </w:trPr>
        <w:tc>
          <w:tcPr>
            <w:tcW w:w="1985" w:type="dxa"/>
            <w:vMerge/>
          </w:tcPr>
          <w:p w14:paraId="369ABB46"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690F3C9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7.4.Хувь хүний/гэр бүлийн санхүүгийн байдалд (шууд буюу урт хугацааны туршид) нөлөө үзүүлэх эсэх</w:t>
            </w:r>
          </w:p>
        </w:tc>
        <w:tc>
          <w:tcPr>
            <w:tcW w:w="851" w:type="dxa"/>
            <w:vAlign w:val="center"/>
          </w:tcPr>
          <w:p w14:paraId="0894C76D"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Тийм</w:t>
            </w:r>
            <w:r w:rsidRPr="00BB5FE0">
              <w:rPr>
                <w:noProof/>
                <w:lang w:val="mn-MN"/>
              </w:rPr>
              <mc:AlternateContent>
                <mc:Choice Requires="wps">
                  <w:drawing>
                    <wp:inline distT="0" distB="0" distL="0" distR="0" wp14:anchorId="4FC82B5B" wp14:editId="4D342D5B">
                      <wp:extent cx="241300" cy="120650"/>
                      <wp:effectExtent l="0" t="0" r="0" b="0"/>
                      <wp:docPr id="1145042706"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8264E7" id="Rectangle 8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EB34E27"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4FCA18C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Валютын урсгал нэмэгдсэнээр,хүний, гэр бүлийн санхүүгийн байдалд эерэгээр нөлөөлнө.</w:t>
            </w:r>
          </w:p>
        </w:tc>
      </w:tr>
      <w:tr w:rsidR="009F0443" w:rsidRPr="00BB5FE0" w14:paraId="3EB2C258" w14:textId="77777777" w:rsidTr="009A525B">
        <w:trPr>
          <w:trHeight w:val="525"/>
        </w:trPr>
        <w:tc>
          <w:tcPr>
            <w:tcW w:w="1985" w:type="dxa"/>
            <w:vMerge w:val="restart"/>
          </w:tcPr>
          <w:p w14:paraId="2478F7F4"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8.Тодорхой бүс нутаг, салбарууд</w:t>
            </w:r>
          </w:p>
        </w:tc>
        <w:tc>
          <w:tcPr>
            <w:tcW w:w="3969" w:type="dxa"/>
            <w:vAlign w:val="center"/>
          </w:tcPr>
          <w:p w14:paraId="4FCD210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8.1.Тодорхой бүс нутагт буюу тодорхой нэг чиглэлд ажлын байрыг шинээр бий болгох эсэх</w:t>
            </w:r>
          </w:p>
        </w:tc>
        <w:tc>
          <w:tcPr>
            <w:tcW w:w="851" w:type="dxa"/>
            <w:vAlign w:val="center"/>
          </w:tcPr>
          <w:p w14:paraId="0B7A18FD"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Cs/>
                <w:sz w:val="24"/>
                <w:szCs w:val="24"/>
                <w:lang w:val="mn-MN"/>
              </w:rPr>
              <w:t>Тийм</w:t>
            </w:r>
            <w:r w:rsidRPr="00BB5FE0">
              <w:rPr>
                <w:noProof/>
                <w:lang w:val="mn-MN"/>
              </w:rPr>
              <mc:AlternateContent>
                <mc:Choice Requires="wps">
                  <w:drawing>
                    <wp:inline distT="0" distB="0" distL="0" distR="0" wp14:anchorId="65BCDA17" wp14:editId="1907A2FD">
                      <wp:extent cx="241300" cy="120650"/>
                      <wp:effectExtent l="0" t="0" r="0" b="0"/>
                      <wp:docPr id="1364389564" name="Rectangl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52D8379" id="Rectangle 8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61D61E6"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1041930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Төмөр зам дагасан ажлын байр, худалдаа, үйлчилгээний ажлын байр нэмэгдэнэ.</w:t>
            </w:r>
          </w:p>
        </w:tc>
      </w:tr>
      <w:tr w:rsidR="009F0443" w:rsidRPr="00BB5FE0" w14:paraId="7E268853" w14:textId="77777777" w:rsidTr="009A525B">
        <w:trPr>
          <w:trHeight w:val="525"/>
        </w:trPr>
        <w:tc>
          <w:tcPr>
            <w:tcW w:w="1985" w:type="dxa"/>
            <w:vMerge/>
          </w:tcPr>
          <w:p w14:paraId="6AD69065"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446E582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58385B2E"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55047656" wp14:editId="273CA473">
                      <wp:extent cx="241300" cy="120650"/>
                      <wp:effectExtent l="0" t="0" r="0" b="0"/>
                      <wp:docPr id="1723571238" name="Rectangl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BBFD30" id="Rectangle 7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50EE87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27F85D7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53B7FAC2" w14:textId="77777777" w:rsidTr="009A525B">
        <w:trPr>
          <w:trHeight w:val="525"/>
        </w:trPr>
        <w:tc>
          <w:tcPr>
            <w:tcW w:w="1985" w:type="dxa"/>
            <w:vMerge/>
          </w:tcPr>
          <w:p w14:paraId="2748E026"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31CBDF5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8.3.Жижиг, дунд үйлдвэр, эсхүл аль нэг салбарт нөлөө үзүүлэх эсэх</w:t>
            </w:r>
          </w:p>
        </w:tc>
        <w:tc>
          <w:tcPr>
            <w:tcW w:w="851" w:type="dxa"/>
            <w:vAlign w:val="center"/>
          </w:tcPr>
          <w:p w14:paraId="75447FD2"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Тийм</w:t>
            </w:r>
            <w:r w:rsidRPr="00BB5FE0">
              <w:rPr>
                <w:noProof/>
                <w:lang w:val="mn-MN"/>
              </w:rPr>
              <mc:AlternateContent>
                <mc:Choice Requires="wps">
                  <w:drawing>
                    <wp:inline distT="0" distB="0" distL="0" distR="0" wp14:anchorId="5C7D9622" wp14:editId="58F585B2">
                      <wp:extent cx="241300" cy="120650"/>
                      <wp:effectExtent l="0" t="0" r="0" b="0"/>
                      <wp:docPr id="1485570351"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82940C" id="Rectangle 7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FE88C5B"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775D5CA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Жижиг, дунд үйлдвэрлэгчдийн тоо өснө.</w:t>
            </w:r>
          </w:p>
        </w:tc>
      </w:tr>
      <w:tr w:rsidR="009F0443" w:rsidRPr="00BB5FE0" w14:paraId="6517386D" w14:textId="77777777" w:rsidTr="009A525B">
        <w:trPr>
          <w:trHeight w:val="525"/>
        </w:trPr>
        <w:tc>
          <w:tcPr>
            <w:tcW w:w="1985" w:type="dxa"/>
            <w:vMerge w:val="restart"/>
          </w:tcPr>
          <w:p w14:paraId="541BD5FE"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9.Төрийн захиргааны байгууллага</w:t>
            </w:r>
          </w:p>
        </w:tc>
        <w:tc>
          <w:tcPr>
            <w:tcW w:w="3969" w:type="dxa"/>
            <w:vAlign w:val="center"/>
          </w:tcPr>
          <w:p w14:paraId="4AED523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9.1.Улсын төсөвт нөлөө үзүүлэх эсэх</w:t>
            </w:r>
          </w:p>
        </w:tc>
        <w:tc>
          <w:tcPr>
            <w:tcW w:w="851" w:type="dxa"/>
            <w:vAlign w:val="center"/>
          </w:tcPr>
          <w:p w14:paraId="0D787CED"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sz w:val="24"/>
                <w:szCs w:val="24"/>
                <w:lang w:val="mn-MN"/>
              </w:rPr>
              <w:t>Тийм</w:t>
            </w:r>
          </w:p>
        </w:tc>
        <w:tc>
          <w:tcPr>
            <w:tcW w:w="850" w:type="dxa"/>
            <w:vAlign w:val="center"/>
          </w:tcPr>
          <w:p w14:paraId="625D3B41"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5E16D45B" wp14:editId="2CDD86F8">
                      <wp:extent cx="241300" cy="120650"/>
                      <wp:effectExtent l="0" t="0" r="0" b="0"/>
                      <wp:docPr id="1762385572"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7752F3" id="Rectangle 7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2DB71E6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 Төсвийн орлого өснө. </w:t>
            </w:r>
          </w:p>
        </w:tc>
      </w:tr>
      <w:tr w:rsidR="009F0443" w:rsidRPr="00BB5FE0" w14:paraId="3689A864" w14:textId="77777777" w:rsidTr="009A525B">
        <w:trPr>
          <w:trHeight w:val="525"/>
        </w:trPr>
        <w:tc>
          <w:tcPr>
            <w:tcW w:w="1985" w:type="dxa"/>
            <w:vMerge/>
          </w:tcPr>
          <w:p w14:paraId="46DC9EF7"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18CB3CC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47E6757B"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498F9EC0" wp14:editId="25CA109B">
                      <wp:extent cx="241300" cy="120650"/>
                      <wp:effectExtent l="0" t="0" r="0" b="0"/>
                      <wp:docPr id="279028007"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0A25CB" id="Rectangle 7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F35C074"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7C251AF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өөрчлөлт гарахгүй</w:t>
            </w:r>
          </w:p>
        </w:tc>
      </w:tr>
      <w:tr w:rsidR="009F0443" w:rsidRPr="00BB5FE0" w14:paraId="4A0FF739" w14:textId="77777777" w:rsidTr="009A525B">
        <w:trPr>
          <w:trHeight w:val="525"/>
        </w:trPr>
        <w:tc>
          <w:tcPr>
            <w:tcW w:w="1985" w:type="dxa"/>
            <w:vMerge/>
          </w:tcPr>
          <w:p w14:paraId="5A0DD2A0"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5F563D3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9.3.Төрийн байгууллагад захиргааны шинэ чиг үүрэг бий болгох эсэх</w:t>
            </w:r>
          </w:p>
        </w:tc>
        <w:tc>
          <w:tcPr>
            <w:tcW w:w="851" w:type="dxa"/>
            <w:vAlign w:val="center"/>
          </w:tcPr>
          <w:p w14:paraId="0A77087A" w14:textId="77777777" w:rsidR="009F0443" w:rsidRPr="00BB5FE0" w:rsidRDefault="009F0443" w:rsidP="009A525B">
            <w:pPr>
              <w:spacing w:after="0" w:line="240" w:lineRule="auto"/>
              <w:jc w:val="center"/>
              <w:rPr>
                <w:rFonts w:ascii="Arial" w:hAnsi="Arial" w:cs="Arial"/>
                <w:b/>
                <w:sz w:val="24"/>
                <w:szCs w:val="24"/>
                <w:lang w:val="mn-MN"/>
              </w:rPr>
            </w:pPr>
            <w:r w:rsidRPr="00BB5FE0">
              <w:rPr>
                <w:noProof/>
                <w:lang w:val="mn-MN"/>
              </w:rPr>
              <mc:AlternateContent>
                <mc:Choice Requires="wps">
                  <w:drawing>
                    <wp:inline distT="0" distB="0" distL="0" distR="0" wp14:anchorId="53EBD084" wp14:editId="18AB395D">
                      <wp:extent cx="241300" cy="120650"/>
                      <wp:effectExtent l="0" t="0" r="0" b="0"/>
                      <wp:docPr id="868361184"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1B816E" id="Rectangle 7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38CEB38"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20286DF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шинэ чиг үүрэг үүсгэхгүй</w:t>
            </w:r>
          </w:p>
        </w:tc>
      </w:tr>
      <w:tr w:rsidR="009F0443" w:rsidRPr="00BB5FE0" w14:paraId="6BB305B4" w14:textId="77777777" w:rsidTr="009A525B">
        <w:trPr>
          <w:trHeight w:val="525"/>
        </w:trPr>
        <w:tc>
          <w:tcPr>
            <w:tcW w:w="1985" w:type="dxa"/>
            <w:vMerge w:val="restart"/>
          </w:tcPr>
          <w:p w14:paraId="618C12A8" w14:textId="77777777" w:rsidR="009F0443" w:rsidRPr="00BB5FE0" w:rsidRDefault="009F0443" w:rsidP="009A525B">
            <w:pPr>
              <w:spacing w:after="0" w:line="240" w:lineRule="auto"/>
              <w:ind w:right="410"/>
              <w:rPr>
                <w:rFonts w:ascii="Arial" w:hAnsi="Arial" w:cs="Arial"/>
                <w:sz w:val="24"/>
                <w:szCs w:val="24"/>
                <w:lang w:val="mn-MN"/>
              </w:rPr>
            </w:pPr>
            <w:r w:rsidRPr="00BB5FE0">
              <w:rPr>
                <w:rFonts w:ascii="Arial" w:hAnsi="Arial" w:cs="Arial"/>
                <w:sz w:val="24"/>
                <w:szCs w:val="24"/>
                <w:lang w:val="mn-MN"/>
              </w:rPr>
              <w:t>10.Макро эдийн засгийн хүрээнд</w:t>
            </w:r>
          </w:p>
        </w:tc>
        <w:tc>
          <w:tcPr>
            <w:tcW w:w="3969" w:type="dxa"/>
            <w:vAlign w:val="center"/>
          </w:tcPr>
          <w:p w14:paraId="55B4A5C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10.1.Эдийн засгийн өсөлт болон ажил эрхлэлтийн байдалд нөлөө үзүүлэх эсэх</w:t>
            </w:r>
          </w:p>
        </w:tc>
        <w:tc>
          <w:tcPr>
            <w:tcW w:w="851" w:type="dxa"/>
            <w:vAlign w:val="center"/>
          </w:tcPr>
          <w:p w14:paraId="0E48889B"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Тийм</w:t>
            </w:r>
            <w:r w:rsidRPr="00BB5FE0">
              <w:rPr>
                <w:noProof/>
                <w:lang w:val="mn-MN"/>
              </w:rPr>
              <mc:AlternateContent>
                <mc:Choice Requires="wps">
                  <w:drawing>
                    <wp:inline distT="0" distB="0" distL="0" distR="0" wp14:anchorId="7BC45D5A" wp14:editId="373E4B38">
                      <wp:extent cx="241300" cy="120650"/>
                      <wp:effectExtent l="0" t="0" r="0" b="0"/>
                      <wp:docPr id="806314726"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785EA5" id="Rectangle 6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FAD5676" w14:textId="77777777" w:rsidR="009F0443" w:rsidRPr="00BB5FE0" w:rsidRDefault="009F0443" w:rsidP="009A525B">
            <w:pPr>
              <w:spacing w:after="0" w:line="240" w:lineRule="auto"/>
              <w:jc w:val="center"/>
              <w:rPr>
                <w:rFonts w:ascii="Arial" w:hAnsi="Arial" w:cs="Arial"/>
                <w:sz w:val="24"/>
                <w:szCs w:val="24"/>
                <w:lang w:val="mn-MN"/>
              </w:rPr>
            </w:pPr>
          </w:p>
        </w:tc>
        <w:tc>
          <w:tcPr>
            <w:tcW w:w="2554" w:type="dxa"/>
            <w:vAlign w:val="center"/>
          </w:tcPr>
          <w:p w14:paraId="07DAB08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 Эдийн засгийн өсөлт болон ажил эрхлэлтийн байдал сайжирна. </w:t>
            </w:r>
          </w:p>
        </w:tc>
      </w:tr>
      <w:tr w:rsidR="009F0443" w:rsidRPr="00BB5FE0" w14:paraId="16353B63" w14:textId="77777777" w:rsidTr="009A525B">
        <w:trPr>
          <w:trHeight w:val="525"/>
        </w:trPr>
        <w:tc>
          <w:tcPr>
            <w:tcW w:w="1985" w:type="dxa"/>
            <w:vMerge/>
            <w:vAlign w:val="center"/>
          </w:tcPr>
          <w:p w14:paraId="4DEEC25A"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5BA2C93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10.2.Хөрөнгө оруулалтын нөхцөлийг сайжруулах, зах зээлийн тогтвортой хөгжлийг дэмжих эсэх</w:t>
            </w:r>
          </w:p>
        </w:tc>
        <w:tc>
          <w:tcPr>
            <w:tcW w:w="851" w:type="dxa"/>
            <w:vAlign w:val="center"/>
          </w:tcPr>
          <w:p w14:paraId="0F0D361E"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Тийм</w:t>
            </w:r>
          </w:p>
        </w:tc>
        <w:tc>
          <w:tcPr>
            <w:tcW w:w="850" w:type="dxa"/>
            <w:vAlign w:val="center"/>
          </w:tcPr>
          <w:p w14:paraId="08E1E429"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6BD87131" wp14:editId="697B5A70">
                      <wp:extent cx="241300" cy="120650"/>
                      <wp:effectExtent l="0" t="0" r="0" b="0"/>
                      <wp:docPr id="1947711177"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05FB38" id="Rectangle 6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5CFAA26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Хөрөнгө оруулалтын нөхцөл сайжирч, зах зээлийн тогтвортой байдал нэмэгдэнэ.</w:t>
            </w:r>
          </w:p>
        </w:tc>
      </w:tr>
      <w:tr w:rsidR="009F0443" w:rsidRPr="00BB5FE0" w14:paraId="3D0CCB6D" w14:textId="77777777" w:rsidTr="009A525B">
        <w:trPr>
          <w:trHeight w:val="525"/>
        </w:trPr>
        <w:tc>
          <w:tcPr>
            <w:tcW w:w="1985" w:type="dxa"/>
            <w:vMerge/>
            <w:vAlign w:val="center"/>
          </w:tcPr>
          <w:p w14:paraId="13340302" w14:textId="77777777" w:rsidR="009F0443" w:rsidRPr="00BB5FE0" w:rsidRDefault="009F0443" w:rsidP="009A525B">
            <w:pPr>
              <w:spacing w:after="0" w:line="240" w:lineRule="auto"/>
              <w:ind w:right="410"/>
              <w:rPr>
                <w:rFonts w:ascii="Arial" w:hAnsi="Arial" w:cs="Arial"/>
                <w:sz w:val="24"/>
                <w:szCs w:val="24"/>
                <w:lang w:val="mn-MN"/>
              </w:rPr>
            </w:pPr>
          </w:p>
        </w:tc>
        <w:tc>
          <w:tcPr>
            <w:tcW w:w="3969" w:type="dxa"/>
            <w:vAlign w:val="center"/>
          </w:tcPr>
          <w:p w14:paraId="4D64267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10.3.Инфляци нэмэгдэх эсэх</w:t>
            </w:r>
          </w:p>
        </w:tc>
        <w:tc>
          <w:tcPr>
            <w:tcW w:w="851" w:type="dxa"/>
            <w:vAlign w:val="center"/>
          </w:tcPr>
          <w:p w14:paraId="16255D2F" w14:textId="77777777" w:rsidR="009F0443" w:rsidRPr="00BB5FE0" w:rsidRDefault="009F0443" w:rsidP="009A525B">
            <w:pPr>
              <w:spacing w:after="0" w:line="240" w:lineRule="auto"/>
              <w:jc w:val="center"/>
              <w:rPr>
                <w:rFonts w:ascii="Arial" w:hAnsi="Arial" w:cs="Arial"/>
                <w:sz w:val="24"/>
                <w:szCs w:val="24"/>
                <w:lang w:val="mn-MN"/>
              </w:rPr>
            </w:pPr>
            <w:r w:rsidRPr="00BB5FE0">
              <w:rPr>
                <w:noProof/>
                <w:lang w:val="mn-MN"/>
              </w:rPr>
              <mc:AlternateContent>
                <mc:Choice Requires="wps">
                  <w:drawing>
                    <wp:inline distT="0" distB="0" distL="0" distR="0" wp14:anchorId="3C495B6C" wp14:editId="654504D1">
                      <wp:extent cx="241300" cy="120650"/>
                      <wp:effectExtent l="0" t="0" r="0" b="0"/>
                      <wp:docPr id="1821833470"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F5F779" id="Rectangle 6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2748A66"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Үгүй</w:t>
            </w:r>
          </w:p>
        </w:tc>
        <w:tc>
          <w:tcPr>
            <w:tcW w:w="2554" w:type="dxa"/>
            <w:vAlign w:val="center"/>
          </w:tcPr>
          <w:p w14:paraId="3BEE38F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Эсрэгээрээ инфляц буурна.</w:t>
            </w:r>
          </w:p>
        </w:tc>
      </w:tr>
      <w:tr w:rsidR="009F0443" w:rsidRPr="00BB5FE0" w14:paraId="4C82186B" w14:textId="77777777" w:rsidTr="009A525B">
        <w:trPr>
          <w:trHeight w:val="525"/>
        </w:trPr>
        <w:tc>
          <w:tcPr>
            <w:tcW w:w="1985" w:type="dxa"/>
            <w:vAlign w:val="center"/>
          </w:tcPr>
          <w:p w14:paraId="2EE4F10F" w14:textId="77777777" w:rsidR="009F0443" w:rsidRPr="00BB5FE0" w:rsidRDefault="009F0443" w:rsidP="009A525B">
            <w:pPr>
              <w:spacing w:after="0" w:line="240" w:lineRule="auto"/>
              <w:ind w:right="410"/>
              <w:jc w:val="both"/>
              <w:rPr>
                <w:rFonts w:ascii="Arial" w:hAnsi="Arial" w:cs="Arial"/>
                <w:sz w:val="24"/>
                <w:szCs w:val="24"/>
                <w:lang w:val="mn-MN"/>
              </w:rPr>
            </w:pPr>
            <w:r w:rsidRPr="00BB5FE0">
              <w:rPr>
                <w:rFonts w:ascii="Arial" w:hAnsi="Arial" w:cs="Arial"/>
                <w:sz w:val="24"/>
                <w:szCs w:val="24"/>
                <w:lang w:val="mn-MN"/>
              </w:rPr>
              <w:lastRenderedPageBreak/>
              <w:t>11.Олон улсын харилцаа</w:t>
            </w:r>
          </w:p>
        </w:tc>
        <w:tc>
          <w:tcPr>
            <w:tcW w:w="3969" w:type="dxa"/>
            <w:vAlign w:val="center"/>
          </w:tcPr>
          <w:p w14:paraId="2000ABD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11.1.Монгол Улсын олон улсын гэрээтэй нийцэж байгаа эсэх</w:t>
            </w:r>
          </w:p>
        </w:tc>
        <w:tc>
          <w:tcPr>
            <w:tcW w:w="851" w:type="dxa"/>
            <w:vAlign w:val="center"/>
          </w:tcPr>
          <w:p w14:paraId="54CCECFC" w14:textId="77777777" w:rsidR="009F0443" w:rsidRPr="00BB5FE0" w:rsidRDefault="009F0443" w:rsidP="009A525B">
            <w:pPr>
              <w:spacing w:after="0" w:line="240" w:lineRule="auto"/>
              <w:jc w:val="center"/>
              <w:rPr>
                <w:rFonts w:ascii="Arial" w:hAnsi="Arial" w:cs="Arial"/>
                <w:bCs/>
                <w:sz w:val="24"/>
                <w:szCs w:val="24"/>
                <w:lang w:val="mn-MN"/>
              </w:rPr>
            </w:pPr>
            <w:r w:rsidRPr="00BB5FE0">
              <w:rPr>
                <w:rFonts w:ascii="Arial" w:hAnsi="Arial" w:cs="Arial"/>
                <w:bCs/>
                <w:sz w:val="24"/>
                <w:szCs w:val="24"/>
                <w:lang w:val="mn-MN"/>
              </w:rPr>
              <w:t>Тийм</w:t>
            </w:r>
          </w:p>
        </w:tc>
        <w:tc>
          <w:tcPr>
            <w:tcW w:w="850" w:type="dxa"/>
            <w:vAlign w:val="center"/>
          </w:tcPr>
          <w:p w14:paraId="54AC5AE2" w14:textId="77777777" w:rsidR="009F0443" w:rsidRPr="00BB5FE0" w:rsidRDefault="009F0443" w:rsidP="009A525B">
            <w:pPr>
              <w:spacing w:after="0" w:line="240" w:lineRule="auto"/>
              <w:jc w:val="center"/>
              <w:rPr>
                <w:rFonts w:ascii="Arial" w:hAnsi="Arial" w:cs="Arial"/>
                <w:bCs/>
                <w:sz w:val="24"/>
                <w:szCs w:val="24"/>
                <w:lang w:val="mn-MN"/>
              </w:rPr>
            </w:pPr>
            <w:r w:rsidRPr="00BB5FE0">
              <w:rPr>
                <w:noProof/>
                <w:lang w:val="mn-MN"/>
              </w:rPr>
              <mc:AlternateContent>
                <mc:Choice Requires="wps">
                  <w:drawing>
                    <wp:inline distT="0" distB="0" distL="0" distR="0" wp14:anchorId="23D6A3D0" wp14:editId="7C572CE3">
                      <wp:extent cx="241300" cy="120650"/>
                      <wp:effectExtent l="0" t="0" r="0" b="0"/>
                      <wp:docPr id="604364363"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2FFBC6"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554" w:type="dxa"/>
            <w:vAlign w:val="center"/>
          </w:tcPr>
          <w:p w14:paraId="73277A0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байдлаар зөрчилдөхгүй. Олон улсын гэрээ, хэлэлцээртэй нийцнэ.</w:t>
            </w:r>
          </w:p>
        </w:tc>
      </w:tr>
    </w:tbl>
    <w:p w14:paraId="35EF96AA" w14:textId="77777777" w:rsidR="009F0443" w:rsidRPr="00BB5FE0" w:rsidRDefault="009F0443" w:rsidP="009F0443">
      <w:pPr>
        <w:spacing w:after="0" w:line="276" w:lineRule="auto"/>
        <w:jc w:val="center"/>
        <w:rPr>
          <w:rFonts w:ascii="Arial" w:hAnsi="Arial" w:cs="Arial"/>
          <w:b/>
          <w:sz w:val="24"/>
          <w:szCs w:val="24"/>
          <w:lang w:val="mn-MN"/>
        </w:rPr>
      </w:pPr>
    </w:p>
    <w:p w14:paraId="4373D0C6" w14:textId="77777777" w:rsidR="009F0443" w:rsidRPr="00BB5FE0" w:rsidRDefault="009F0443" w:rsidP="009F0443">
      <w:pPr>
        <w:spacing w:after="0" w:line="276" w:lineRule="auto"/>
        <w:jc w:val="center"/>
        <w:rPr>
          <w:rFonts w:ascii="Arial" w:hAnsi="Arial" w:cs="Arial"/>
          <w:b/>
          <w:sz w:val="24"/>
          <w:szCs w:val="24"/>
          <w:lang w:val="mn-MN"/>
        </w:rPr>
      </w:pPr>
      <w:r w:rsidRPr="00BB5FE0">
        <w:rPr>
          <w:rFonts w:ascii="Arial" w:hAnsi="Arial" w:cs="Arial"/>
          <w:b/>
          <w:sz w:val="24"/>
          <w:szCs w:val="24"/>
          <w:lang w:val="mn-MN"/>
        </w:rPr>
        <w:t>НИЙГЭМД ҮЗҮҮЛЭХ ҮР НӨЛӨӨ</w:t>
      </w:r>
    </w:p>
    <w:p w14:paraId="4D1D0DAD" w14:textId="77777777" w:rsidR="009F0443" w:rsidRPr="00BB5FE0" w:rsidRDefault="009F0443" w:rsidP="009F0443">
      <w:pPr>
        <w:spacing w:after="0" w:line="276" w:lineRule="auto"/>
        <w:jc w:val="center"/>
        <w:rPr>
          <w:rFonts w:ascii="Arial" w:hAnsi="Arial" w:cs="Arial"/>
          <w:b/>
          <w:sz w:val="24"/>
          <w:szCs w:val="24"/>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9F0443" w:rsidRPr="00BB5FE0" w14:paraId="5150D840" w14:textId="77777777" w:rsidTr="009A525B">
        <w:tc>
          <w:tcPr>
            <w:tcW w:w="2061" w:type="dxa"/>
            <w:shd w:val="clear" w:color="auto" w:fill="E7E6E6"/>
            <w:vAlign w:val="center"/>
          </w:tcPr>
          <w:p w14:paraId="6EA28634"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bCs/>
                <w:sz w:val="24"/>
                <w:szCs w:val="24"/>
                <w:lang w:val="mn-MN"/>
              </w:rPr>
              <w:t>Үзүүлэх үр нөлөө:</w:t>
            </w:r>
          </w:p>
        </w:tc>
        <w:tc>
          <w:tcPr>
            <w:tcW w:w="3893" w:type="dxa"/>
            <w:shd w:val="clear" w:color="auto" w:fill="E7E6E6"/>
            <w:vAlign w:val="center"/>
          </w:tcPr>
          <w:p w14:paraId="6C03695B" w14:textId="77777777" w:rsidR="009F0443" w:rsidRPr="00BB5FE0" w:rsidRDefault="009F0443" w:rsidP="009A525B">
            <w:pPr>
              <w:spacing w:after="0" w:line="276" w:lineRule="auto"/>
              <w:jc w:val="center"/>
              <w:rPr>
                <w:rFonts w:ascii="Arial" w:hAnsi="Arial" w:cs="Arial"/>
                <w:b/>
                <w:sz w:val="24"/>
                <w:szCs w:val="24"/>
                <w:lang w:val="mn-MN"/>
              </w:rPr>
            </w:pPr>
            <w:r w:rsidRPr="00BB5FE0">
              <w:rPr>
                <w:rFonts w:ascii="Arial" w:hAnsi="Arial" w:cs="Arial"/>
                <w:b/>
                <w:sz w:val="24"/>
                <w:szCs w:val="24"/>
                <w:lang w:val="mn-MN"/>
              </w:rPr>
              <w:t xml:space="preserve">Холбогдох асуултууд </w:t>
            </w:r>
          </w:p>
        </w:tc>
        <w:tc>
          <w:tcPr>
            <w:tcW w:w="1843" w:type="dxa"/>
            <w:gridSpan w:val="2"/>
            <w:shd w:val="clear" w:color="auto" w:fill="E7E6E6"/>
            <w:vAlign w:val="center"/>
          </w:tcPr>
          <w:p w14:paraId="59EDBA9F" w14:textId="77777777" w:rsidR="009F0443" w:rsidRPr="00BB5FE0" w:rsidRDefault="009F0443" w:rsidP="009A525B">
            <w:pPr>
              <w:spacing w:after="0" w:line="276" w:lineRule="auto"/>
              <w:rPr>
                <w:rFonts w:ascii="Arial" w:hAnsi="Arial" w:cs="Arial"/>
                <w:b/>
                <w:sz w:val="24"/>
                <w:szCs w:val="24"/>
                <w:lang w:val="mn-MN"/>
              </w:rPr>
            </w:pPr>
            <w:r w:rsidRPr="00BB5FE0">
              <w:rPr>
                <w:rFonts w:ascii="Arial" w:hAnsi="Arial" w:cs="Arial"/>
                <w:b/>
                <w:sz w:val="24"/>
                <w:szCs w:val="24"/>
                <w:lang w:val="mn-MN"/>
              </w:rPr>
              <w:t xml:space="preserve">   Хариулт </w:t>
            </w:r>
          </w:p>
        </w:tc>
        <w:tc>
          <w:tcPr>
            <w:tcW w:w="2412" w:type="dxa"/>
            <w:shd w:val="clear" w:color="auto" w:fill="E7E6E6"/>
          </w:tcPr>
          <w:p w14:paraId="101D5BA1" w14:textId="77777777" w:rsidR="009F0443" w:rsidRPr="00BB5FE0" w:rsidRDefault="009F0443" w:rsidP="009A525B">
            <w:pPr>
              <w:spacing w:after="0" w:line="276" w:lineRule="auto"/>
              <w:rPr>
                <w:rFonts w:ascii="Arial" w:hAnsi="Arial" w:cs="Arial"/>
                <w:b/>
                <w:sz w:val="24"/>
                <w:szCs w:val="24"/>
                <w:lang w:val="mn-MN"/>
              </w:rPr>
            </w:pPr>
            <w:r w:rsidRPr="00BB5FE0">
              <w:rPr>
                <w:rFonts w:ascii="Arial" w:hAnsi="Arial" w:cs="Arial"/>
                <w:b/>
                <w:sz w:val="24"/>
                <w:szCs w:val="24"/>
                <w:lang w:val="mn-MN"/>
              </w:rPr>
              <w:t xml:space="preserve">       Тайлбар</w:t>
            </w:r>
          </w:p>
        </w:tc>
      </w:tr>
      <w:tr w:rsidR="009F0443" w:rsidRPr="00BB5FE0" w14:paraId="4126D60A" w14:textId="77777777" w:rsidTr="009A525B">
        <w:trPr>
          <w:trHeight w:val="440"/>
        </w:trPr>
        <w:tc>
          <w:tcPr>
            <w:tcW w:w="2061" w:type="dxa"/>
            <w:vMerge w:val="restart"/>
          </w:tcPr>
          <w:p w14:paraId="2584E1E6"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1.Ажил эрхлэлтийн байдал, хөдөлмөрийн зах зээл</w:t>
            </w:r>
          </w:p>
        </w:tc>
        <w:tc>
          <w:tcPr>
            <w:tcW w:w="3893" w:type="dxa"/>
            <w:vAlign w:val="center"/>
          </w:tcPr>
          <w:p w14:paraId="75DAF57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1.1.Шинээр ажлын байр бий болох эсэх</w:t>
            </w:r>
          </w:p>
        </w:tc>
        <w:tc>
          <w:tcPr>
            <w:tcW w:w="851" w:type="dxa"/>
            <w:vAlign w:val="center"/>
          </w:tcPr>
          <w:p w14:paraId="6C06D56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тийм</w:t>
            </w:r>
            <w:r w:rsidRPr="00BB5FE0">
              <w:rPr>
                <w:noProof/>
                <w:lang w:val="mn-MN"/>
              </w:rPr>
              <mc:AlternateContent>
                <mc:Choice Requires="wps">
                  <w:drawing>
                    <wp:inline distT="0" distB="0" distL="0" distR="0" wp14:anchorId="376207DC" wp14:editId="46D46574">
                      <wp:extent cx="241300" cy="120650"/>
                      <wp:effectExtent l="0" t="0" r="0" b="0"/>
                      <wp:docPr id="213365539"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C98B10"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5D36ADA8" w14:textId="77777777" w:rsidR="009F0443" w:rsidRPr="00BB5FE0" w:rsidRDefault="009F0443" w:rsidP="009A525B">
            <w:pPr>
              <w:spacing w:after="0" w:line="240" w:lineRule="auto"/>
              <w:jc w:val="both"/>
              <w:rPr>
                <w:rFonts w:ascii="Arial" w:hAnsi="Arial" w:cs="Arial"/>
                <w:sz w:val="24"/>
                <w:szCs w:val="24"/>
                <w:lang w:val="mn-MN"/>
              </w:rPr>
            </w:pPr>
          </w:p>
        </w:tc>
        <w:tc>
          <w:tcPr>
            <w:tcW w:w="2412" w:type="dxa"/>
            <w:vAlign w:val="center"/>
          </w:tcPr>
          <w:p w14:paraId="15B0F800" w14:textId="77777777" w:rsidR="009F0443" w:rsidRPr="00BB5FE0" w:rsidRDefault="009F0443" w:rsidP="009A525B">
            <w:pPr>
              <w:autoSpaceDE w:val="0"/>
              <w:autoSpaceDN w:val="0"/>
              <w:adjustRightInd w:val="0"/>
              <w:spacing w:after="0" w:line="240" w:lineRule="auto"/>
              <w:jc w:val="both"/>
              <w:rPr>
                <w:rFonts w:ascii="Arial" w:eastAsia="MS Mincho" w:hAnsi="Arial" w:cs="Arial"/>
                <w:noProof/>
                <w:color w:val="000000"/>
                <w:sz w:val="24"/>
                <w:szCs w:val="24"/>
                <w:lang w:val="mn-MN"/>
              </w:rPr>
            </w:pPr>
            <w:r w:rsidRPr="00BB5FE0">
              <w:rPr>
                <w:rFonts w:ascii="Arial" w:eastAsia="MS Mincho" w:hAnsi="Arial" w:cs="Arial"/>
                <w:color w:val="000000"/>
                <w:sz w:val="24"/>
                <w:szCs w:val="24"/>
                <w:lang w:val="mn-MN"/>
              </w:rPr>
              <w:t>Төмөр зам дагасан ажлын байр нэмэгдэнэ</w:t>
            </w:r>
          </w:p>
        </w:tc>
      </w:tr>
      <w:tr w:rsidR="009F0443" w:rsidRPr="00BB5FE0" w14:paraId="46BFDCF0" w14:textId="77777777" w:rsidTr="009A525B">
        <w:trPr>
          <w:trHeight w:val="440"/>
        </w:trPr>
        <w:tc>
          <w:tcPr>
            <w:tcW w:w="2061" w:type="dxa"/>
            <w:vMerge/>
          </w:tcPr>
          <w:p w14:paraId="09EE26C3"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1051B44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1.2.Шууд болон шууд бусаар ажлын байрны цомхотгол бий болгох эсэх</w:t>
            </w:r>
          </w:p>
        </w:tc>
        <w:tc>
          <w:tcPr>
            <w:tcW w:w="851" w:type="dxa"/>
            <w:vAlign w:val="center"/>
          </w:tcPr>
          <w:p w14:paraId="297CB193"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5D44E782" wp14:editId="3772544C">
                      <wp:extent cx="241300" cy="120650"/>
                      <wp:effectExtent l="0" t="0" r="0" b="0"/>
                      <wp:docPr id="451760230"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083190"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2FB52254"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vAlign w:val="center"/>
          </w:tcPr>
          <w:p w14:paraId="52F2C6C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41DC6F90" w14:textId="77777777" w:rsidTr="009A525B">
        <w:trPr>
          <w:trHeight w:val="440"/>
        </w:trPr>
        <w:tc>
          <w:tcPr>
            <w:tcW w:w="2061" w:type="dxa"/>
            <w:vMerge/>
          </w:tcPr>
          <w:p w14:paraId="498BC292"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11B43DA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1.3.Тодорхой ажил мэргэжлийн хүмүүс болон хувиараа хөдөлмөр эрхлэгчдэд нөлөө үзүүлэх эсэх</w:t>
            </w:r>
          </w:p>
        </w:tc>
        <w:tc>
          <w:tcPr>
            <w:tcW w:w="851" w:type="dxa"/>
            <w:vAlign w:val="center"/>
          </w:tcPr>
          <w:p w14:paraId="4AADBE4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Тийм</w:t>
            </w:r>
          </w:p>
        </w:tc>
        <w:tc>
          <w:tcPr>
            <w:tcW w:w="992" w:type="dxa"/>
            <w:vAlign w:val="center"/>
          </w:tcPr>
          <w:p w14:paraId="066993BF" w14:textId="77777777" w:rsidR="009F0443" w:rsidRPr="00BB5FE0" w:rsidRDefault="009F0443" w:rsidP="009A525B">
            <w:pPr>
              <w:spacing w:after="0" w:line="240" w:lineRule="auto"/>
              <w:jc w:val="both"/>
              <w:rPr>
                <w:rFonts w:ascii="Arial" w:hAnsi="Arial" w:cs="Arial"/>
                <w:sz w:val="24"/>
                <w:szCs w:val="24"/>
                <w:lang w:val="mn-MN"/>
              </w:rPr>
            </w:pPr>
          </w:p>
        </w:tc>
        <w:tc>
          <w:tcPr>
            <w:tcW w:w="2412" w:type="dxa"/>
            <w:vAlign w:val="center"/>
          </w:tcPr>
          <w:p w14:paraId="1B55B3B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Төмөр зам, хувиараа хөдөлмөр эрхлэгчдийн тоо өснө</w:t>
            </w:r>
          </w:p>
        </w:tc>
      </w:tr>
      <w:tr w:rsidR="009F0443" w:rsidRPr="00BB5FE0" w14:paraId="54CE3BD7" w14:textId="77777777" w:rsidTr="009A525B">
        <w:trPr>
          <w:trHeight w:val="440"/>
        </w:trPr>
        <w:tc>
          <w:tcPr>
            <w:tcW w:w="2061" w:type="dxa"/>
            <w:vMerge/>
          </w:tcPr>
          <w:p w14:paraId="40B0B95C"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56C3D44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1.4.Тодорхой насны хүмүүсийн ажил эрхлэлтийн байдалд нөлөөлөх эсэх</w:t>
            </w:r>
          </w:p>
        </w:tc>
        <w:tc>
          <w:tcPr>
            <w:tcW w:w="851" w:type="dxa"/>
            <w:vAlign w:val="center"/>
          </w:tcPr>
          <w:p w14:paraId="31B3FADE"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3818BAEE" wp14:editId="27C815B4">
                      <wp:extent cx="241300" cy="120650"/>
                      <wp:effectExtent l="0" t="0" r="0" b="0"/>
                      <wp:docPr id="1276990081"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A09B48"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60ABE446"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vAlign w:val="center"/>
          </w:tcPr>
          <w:p w14:paraId="3D61322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08652A12" w14:textId="77777777" w:rsidTr="009A525B">
        <w:trPr>
          <w:trHeight w:val="440"/>
        </w:trPr>
        <w:tc>
          <w:tcPr>
            <w:tcW w:w="2061" w:type="dxa"/>
            <w:vMerge w:val="restart"/>
          </w:tcPr>
          <w:p w14:paraId="06DA84FF"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2.Ажлын стандарт, хөдөлмөрлөх эрх</w:t>
            </w:r>
          </w:p>
        </w:tc>
        <w:tc>
          <w:tcPr>
            <w:tcW w:w="3893" w:type="dxa"/>
            <w:vAlign w:val="center"/>
          </w:tcPr>
          <w:p w14:paraId="082CCE9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2.1.Ажлын чанар, стандартад нөлөөлөх эсэх</w:t>
            </w:r>
          </w:p>
        </w:tc>
        <w:tc>
          <w:tcPr>
            <w:tcW w:w="851" w:type="dxa"/>
            <w:vAlign w:val="center"/>
          </w:tcPr>
          <w:p w14:paraId="39FECAF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1F55AAE" wp14:editId="7CA49934">
                      <wp:extent cx="241300" cy="120650"/>
                      <wp:effectExtent l="0" t="0" r="0" b="0"/>
                      <wp:docPr id="1209050465"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4FDB9DC" id="Rectangle 5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EBDBB46"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4FC66031"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32A7B39E" w14:textId="77777777" w:rsidTr="009A525B">
        <w:trPr>
          <w:trHeight w:val="440"/>
        </w:trPr>
        <w:tc>
          <w:tcPr>
            <w:tcW w:w="2061" w:type="dxa"/>
            <w:vMerge/>
          </w:tcPr>
          <w:p w14:paraId="2C0BA817"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563C52F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2.2.Ажилчдын эрүүл мэнд, хөдөлмөрийн аюулгүй байдалд нөлөөлөх эсэх</w:t>
            </w:r>
          </w:p>
        </w:tc>
        <w:tc>
          <w:tcPr>
            <w:tcW w:w="851" w:type="dxa"/>
            <w:vAlign w:val="center"/>
          </w:tcPr>
          <w:p w14:paraId="6348D5E7"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5196517B" wp14:editId="0EC0C39D">
                      <wp:extent cx="241300" cy="120650"/>
                      <wp:effectExtent l="0" t="0" r="0" b="0"/>
                      <wp:docPr id="779730998"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CA0C35"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C42F3E1"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2F92ED55"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49854533" w14:textId="77777777" w:rsidTr="009A525B">
        <w:trPr>
          <w:trHeight w:val="440"/>
        </w:trPr>
        <w:tc>
          <w:tcPr>
            <w:tcW w:w="2061" w:type="dxa"/>
            <w:vMerge/>
          </w:tcPr>
          <w:p w14:paraId="66A270CA"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00CDDEA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2.3.Ажилчдын эрх, үүрэгт шууд болон шууд бусаар нөлөөлөх эсэх</w:t>
            </w:r>
          </w:p>
        </w:tc>
        <w:tc>
          <w:tcPr>
            <w:tcW w:w="851" w:type="dxa"/>
            <w:vAlign w:val="center"/>
          </w:tcPr>
          <w:p w14:paraId="74E3B4BC"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141D0F0B" wp14:editId="39D6C488">
                      <wp:extent cx="241300" cy="120650"/>
                      <wp:effectExtent l="0" t="0" r="0" b="0"/>
                      <wp:docPr id="646424896"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7A5033" id="Rectangle 5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5E998B1B"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437A6519"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5367B6A3" w14:textId="77777777" w:rsidTr="009A525B">
        <w:trPr>
          <w:trHeight w:val="440"/>
        </w:trPr>
        <w:tc>
          <w:tcPr>
            <w:tcW w:w="2061" w:type="dxa"/>
            <w:vMerge/>
          </w:tcPr>
          <w:p w14:paraId="18BC9C8E"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16CEC41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2.4.Шинээр ажлын стандарт гаргах эсэх</w:t>
            </w:r>
          </w:p>
        </w:tc>
        <w:tc>
          <w:tcPr>
            <w:tcW w:w="851" w:type="dxa"/>
            <w:vAlign w:val="center"/>
          </w:tcPr>
          <w:p w14:paraId="15445070"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F3E5D55" wp14:editId="168F9478">
                      <wp:extent cx="241300" cy="120650"/>
                      <wp:effectExtent l="0" t="0" r="0" b="0"/>
                      <wp:docPr id="482965046"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789318"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8CE9C1F"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29483D63"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3F2E4DEF" w14:textId="77777777" w:rsidTr="009A525B">
        <w:trPr>
          <w:trHeight w:val="440"/>
        </w:trPr>
        <w:tc>
          <w:tcPr>
            <w:tcW w:w="2061" w:type="dxa"/>
            <w:vMerge/>
          </w:tcPr>
          <w:p w14:paraId="4CD6637B"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57B33E7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2.5.Ажлын байранд технологийн шинэчлэлийг хэрэгжүүлэхтэй холбогдсон өөрчлөлт бий болгох эсэх</w:t>
            </w:r>
          </w:p>
        </w:tc>
        <w:tc>
          <w:tcPr>
            <w:tcW w:w="851" w:type="dxa"/>
            <w:vAlign w:val="center"/>
          </w:tcPr>
          <w:p w14:paraId="12708B2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1D3F8C8C" wp14:editId="29FF9F3E">
                      <wp:extent cx="241300" cy="120650"/>
                      <wp:effectExtent l="0" t="0" r="0" b="0"/>
                      <wp:docPr id="317456791"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7C1D99" id="Rectangle 4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0297909F"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0B93C662"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532DDA28" w14:textId="77777777" w:rsidTr="009A525B">
        <w:trPr>
          <w:trHeight w:val="440"/>
        </w:trPr>
        <w:tc>
          <w:tcPr>
            <w:tcW w:w="2061" w:type="dxa"/>
            <w:vMerge w:val="restart"/>
          </w:tcPr>
          <w:p w14:paraId="6E709A5C"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3.Нийгмийн тодорхой бүлгийг хамгаалах асуудал</w:t>
            </w:r>
          </w:p>
        </w:tc>
        <w:tc>
          <w:tcPr>
            <w:tcW w:w="3893" w:type="dxa"/>
            <w:vAlign w:val="center"/>
          </w:tcPr>
          <w:p w14:paraId="70DEB67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3.1.Шууд болон шууд бусаар тэгш бус байдал үүсгэх эсэх</w:t>
            </w:r>
          </w:p>
        </w:tc>
        <w:tc>
          <w:tcPr>
            <w:tcW w:w="851" w:type="dxa"/>
            <w:vAlign w:val="center"/>
          </w:tcPr>
          <w:p w14:paraId="2B0A63DF"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E8CD2D5" wp14:editId="0B810FE5">
                      <wp:extent cx="241300" cy="120650"/>
                      <wp:effectExtent l="0" t="0" r="0" b="0"/>
                      <wp:docPr id="1385746791"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2C965E"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48A632DC"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2AF9FB63"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2A54A0CA" w14:textId="77777777" w:rsidTr="009A525B">
        <w:trPr>
          <w:trHeight w:val="440"/>
        </w:trPr>
        <w:tc>
          <w:tcPr>
            <w:tcW w:w="2061" w:type="dxa"/>
            <w:vMerge/>
          </w:tcPr>
          <w:p w14:paraId="21171E87"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0EFAED6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4B72190D"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14B87D9" wp14:editId="79A790DB">
                      <wp:extent cx="241300" cy="120650"/>
                      <wp:effectExtent l="0" t="0" r="0" b="0"/>
                      <wp:docPr id="882943527"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AEB809"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337EDFF"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43B24D84"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31CE226D" w14:textId="77777777" w:rsidTr="009A525B">
        <w:trPr>
          <w:trHeight w:val="440"/>
        </w:trPr>
        <w:tc>
          <w:tcPr>
            <w:tcW w:w="2061" w:type="dxa"/>
            <w:vMerge/>
          </w:tcPr>
          <w:p w14:paraId="0BA92513"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73000C8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3.3.Гадаадын иргэдэд илэрхий нөлөөлөх эсэх</w:t>
            </w:r>
          </w:p>
        </w:tc>
        <w:tc>
          <w:tcPr>
            <w:tcW w:w="851" w:type="dxa"/>
            <w:vAlign w:val="center"/>
          </w:tcPr>
          <w:p w14:paraId="63ECE9C9"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2C6D19AC" wp14:editId="707E958D">
                      <wp:extent cx="241300" cy="120650"/>
                      <wp:effectExtent l="0" t="0" r="0" b="0"/>
                      <wp:docPr id="2071020275"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A02542"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12D1A8F3"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104B3F75"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18CE59A5" w14:textId="77777777" w:rsidTr="009A525B">
        <w:trPr>
          <w:trHeight w:val="440"/>
        </w:trPr>
        <w:tc>
          <w:tcPr>
            <w:tcW w:w="2061" w:type="dxa"/>
            <w:vMerge w:val="restart"/>
          </w:tcPr>
          <w:p w14:paraId="4C0B8EE8"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 xml:space="preserve">4.Төрийн удирдлага, сайн засаглал, шүүх эрх мэдэл, хэвлэл </w:t>
            </w:r>
            <w:r w:rsidRPr="00BB5FE0">
              <w:rPr>
                <w:rFonts w:ascii="Arial" w:hAnsi="Arial" w:cs="Arial"/>
                <w:sz w:val="24"/>
                <w:szCs w:val="24"/>
                <w:lang w:val="mn-MN"/>
              </w:rPr>
              <w:lastRenderedPageBreak/>
              <w:t>мэдээлэл, ёс суртахуун</w:t>
            </w:r>
          </w:p>
        </w:tc>
        <w:tc>
          <w:tcPr>
            <w:tcW w:w="3893" w:type="dxa"/>
            <w:vAlign w:val="center"/>
          </w:tcPr>
          <w:p w14:paraId="727635E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lastRenderedPageBreak/>
              <w:t>4.1.Засаглалын харилцаанд оролцогчдод нөлөөлөх эсэх</w:t>
            </w:r>
          </w:p>
        </w:tc>
        <w:tc>
          <w:tcPr>
            <w:tcW w:w="851" w:type="dxa"/>
            <w:vAlign w:val="center"/>
          </w:tcPr>
          <w:p w14:paraId="3BFF57D5"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33C39A9" wp14:editId="787CD08C">
                      <wp:extent cx="241300" cy="120650"/>
                      <wp:effectExtent l="0" t="0" r="0" b="0"/>
                      <wp:docPr id="111570222"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AAFBED"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4DD949BD"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23EEBCD1"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7B8A3C4B" w14:textId="77777777" w:rsidTr="009A525B">
        <w:trPr>
          <w:trHeight w:val="440"/>
        </w:trPr>
        <w:tc>
          <w:tcPr>
            <w:tcW w:w="2061" w:type="dxa"/>
            <w:vMerge/>
          </w:tcPr>
          <w:p w14:paraId="3F51DFDD"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430601B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4.2.Төрийн байгууллагуудын үүрэг, үйл ажиллагаанд нөлөөлөх эсэх</w:t>
            </w:r>
          </w:p>
        </w:tc>
        <w:tc>
          <w:tcPr>
            <w:tcW w:w="851" w:type="dxa"/>
            <w:vAlign w:val="center"/>
          </w:tcPr>
          <w:p w14:paraId="587CC0E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675987FD" wp14:editId="70C2DBEF">
                      <wp:extent cx="241300" cy="120650"/>
                      <wp:effectExtent l="0" t="0" r="0" b="0"/>
                      <wp:docPr id="1608508384"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30A988"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4501BF6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vAlign w:val="center"/>
          </w:tcPr>
          <w:p w14:paraId="6F17B51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r w:rsidR="009F0443" w:rsidRPr="00BB5FE0" w14:paraId="3339A70D" w14:textId="77777777" w:rsidTr="009A525B">
        <w:trPr>
          <w:trHeight w:val="440"/>
        </w:trPr>
        <w:tc>
          <w:tcPr>
            <w:tcW w:w="2061" w:type="dxa"/>
            <w:vMerge/>
          </w:tcPr>
          <w:p w14:paraId="0137F17A"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5A377BE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4.3.Төрийн захиргааны албан хаагчдын эрх, үүрэг, харилцаанд нөлөөлөх эсэх</w:t>
            </w:r>
          </w:p>
        </w:tc>
        <w:tc>
          <w:tcPr>
            <w:tcW w:w="851" w:type="dxa"/>
            <w:vAlign w:val="center"/>
          </w:tcPr>
          <w:p w14:paraId="1D996207"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E7C56A8" wp14:editId="03156E89">
                      <wp:extent cx="241300" cy="120650"/>
                      <wp:effectExtent l="0" t="0" r="0" b="0"/>
                      <wp:docPr id="1019513704"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85AABE"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2052775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vAlign w:val="center"/>
          </w:tcPr>
          <w:p w14:paraId="16B830E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r w:rsidR="009F0443" w:rsidRPr="00BB5FE0" w14:paraId="5C2160BB" w14:textId="77777777" w:rsidTr="009A525B">
        <w:trPr>
          <w:trHeight w:val="440"/>
        </w:trPr>
        <w:tc>
          <w:tcPr>
            <w:tcW w:w="2061" w:type="dxa"/>
            <w:vMerge/>
          </w:tcPr>
          <w:p w14:paraId="45CA64FB"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0090C11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4.4.Иргэдийн шүүхэд хандах, асуудлаа шийдвэрлүүлэх эрхэд нөлөөлөх эсэх</w:t>
            </w:r>
          </w:p>
        </w:tc>
        <w:tc>
          <w:tcPr>
            <w:tcW w:w="851" w:type="dxa"/>
            <w:vAlign w:val="center"/>
          </w:tcPr>
          <w:p w14:paraId="4C4B280D"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683E28DA" wp14:editId="33B21E0C">
                      <wp:extent cx="241300" cy="120650"/>
                      <wp:effectExtent l="0" t="0" r="0" b="0"/>
                      <wp:docPr id="710244191"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9989D8"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A4C5F20"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vAlign w:val="center"/>
          </w:tcPr>
          <w:p w14:paraId="5EEA433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5CFE5DB7" w14:textId="77777777" w:rsidTr="009A525B">
        <w:trPr>
          <w:trHeight w:val="440"/>
        </w:trPr>
        <w:tc>
          <w:tcPr>
            <w:tcW w:w="2061" w:type="dxa"/>
            <w:vMerge/>
          </w:tcPr>
          <w:p w14:paraId="0788D847"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27DDD65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4.5.Улс төрийн нам, төрийн бус байгууллагын үйл ажиллагаанд нөлөөлөх эсэх</w:t>
            </w:r>
          </w:p>
        </w:tc>
        <w:tc>
          <w:tcPr>
            <w:tcW w:w="851" w:type="dxa"/>
            <w:vAlign w:val="center"/>
          </w:tcPr>
          <w:p w14:paraId="04738F96"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53377D96" wp14:editId="12D9CB6C">
                      <wp:extent cx="241300" cy="120650"/>
                      <wp:effectExtent l="0" t="0" r="0" b="0"/>
                      <wp:docPr id="1080040473"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D35FDC"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60581CC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vAlign w:val="center"/>
          </w:tcPr>
          <w:p w14:paraId="2F54A302" w14:textId="77777777" w:rsidR="009F0443" w:rsidRPr="00BB5FE0" w:rsidRDefault="009F0443" w:rsidP="009A525B">
            <w:pPr>
              <w:autoSpaceDE w:val="0"/>
              <w:autoSpaceDN w:val="0"/>
              <w:adjustRightInd w:val="0"/>
              <w:spacing w:after="0" w:line="240" w:lineRule="auto"/>
              <w:jc w:val="both"/>
              <w:rPr>
                <w:rFonts w:ascii="Arial" w:eastAsia="MS Mincho" w:hAnsi="Arial" w:cs="Arial"/>
                <w:noProof/>
                <w:color w:val="000000"/>
                <w:sz w:val="24"/>
                <w:szCs w:val="24"/>
                <w:lang w:val="mn-MN"/>
              </w:rPr>
            </w:pPr>
            <w:r w:rsidRPr="00BB5FE0">
              <w:rPr>
                <w:rFonts w:ascii="Arial" w:eastAsia="MS Mincho" w:hAnsi="Arial" w:cs="Arial"/>
                <w:color w:val="000000"/>
                <w:sz w:val="24"/>
                <w:szCs w:val="24"/>
                <w:lang w:val="mn-MN"/>
              </w:rPr>
              <w:t>Ямар нэгэн өөрчлөлт гарахгүй</w:t>
            </w:r>
          </w:p>
        </w:tc>
      </w:tr>
      <w:tr w:rsidR="009F0443" w:rsidRPr="00BB5FE0" w14:paraId="0B2E7BB8" w14:textId="77777777" w:rsidTr="009A525B">
        <w:trPr>
          <w:trHeight w:val="440"/>
        </w:trPr>
        <w:tc>
          <w:tcPr>
            <w:tcW w:w="2061" w:type="dxa"/>
            <w:vMerge w:val="restart"/>
          </w:tcPr>
          <w:p w14:paraId="255E1517"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5.Нийтийн эрүүл мэнд, аюулгүй байдал</w:t>
            </w:r>
          </w:p>
        </w:tc>
        <w:tc>
          <w:tcPr>
            <w:tcW w:w="3893" w:type="dxa"/>
            <w:vAlign w:val="center"/>
          </w:tcPr>
          <w:p w14:paraId="255BE48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5.1.Хувь хүн/нийт хүн амын дундаж наслалт, өвчлөлт, нас баралтын байдалд нөлөөлөх эсэх</w:t>
            </w:r>
          </w:p>
        </w:tc>
        <w:tc>
          <w:tcPr>
            <w:tcW w:w="851" w:type="dxa"/>
            <w:vAlign w:val="center"/>
          </w:tcPr>
          <w:p w14:paraId="5159F7D6"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85D9F3D" wp14:editId="4AB2B90E">
                      <wp:extent cx="241300" cy="120650"/>
                      <wp:effectExtent l="0" t="0" r="0" b="0"/>
                      <wp:docPr id="960618266"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71F4CF"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0385B7D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vAlign w:val="center"/>
          </w:tcPr>
          <w:p w14:paraId="3BE9960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r w:rsidR="009F0443" w:rsidRPr="00BB5FE0" w14:paraId="41E9B5C8" w14:textId="77777777" w:rsidTr="009A525B">
        <w:trPr>
          <w:trHeight w:val="440"/>
        </w:trPr>
        <w:tc>
          <w:tcPr>
            <w:tcW w:w="2061" w:type="dxa"/>
            <w:vMerge/>
          </w:tcPr>
          <w:p w14:paraId="114CF326"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5018C03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6092B56D"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5723C61" wp14:editId="4A833D77">
                      <wp:extent cx="241300" cy="120650"/>
                      <wp:effectExtent l="0" t="0" r="0" b="0"/>
                      <wp:docPr id="1172717352"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2B7D4C"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7470052"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79E42EF0"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5EF48B37" w14:textId="77777777" w:rsidTr="009A525B">
        <w:trPr>
          <w:trHeight w:val="440"/>
        </w:trPr>
        <w:tc>
          <w:tcPr>
            <w:tcW w:w="2061" w:type="dxa"/>
            <w:vMerge/>
          </w:tcPr>
          <w:p w14:paraId="3DEF9897"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2BBDB80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5.3.Хүмүүсийн амьдралын хэв маяг (хооллолт, хөдөлгөөн, архи, тамхины хэрэглээ)-т нөлөөлөх эсэх</w:t>
            </w:r>
          </w:p>
        </w:tc>
        <w:tc>
          <w:tcPr>
            <w:tcW w:w="851" w:type="dxa"/>
            <w:vAlign w:val="center"/>
          </w:tcPr>
          <w:p w14:paraId="28493F28"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27D9CB1C" wp14:editId="6951B295">
                      <wp:extent cx="241300" cy="120650"/>
                      <wp:effectExtent l="0" t="0" r="0" b="0"/>
                      <wp:docPr id="115266914"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3DF08A"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1D08A2DF"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6F5D0778"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25CAC12C" w14:textId="77777777" w:rsidTr="009A525B">
        <w:trPr>
          <w:trHeight w:val="440"/>
        </w:trPr>
        <w:tc>
          <w:tcPr>
            <w:tcW w:w="2061" w:type="dxa"/>
            <w:vMerge w:val="restart"/>
          </w:tcPr>
          <w:p w14:paraId="668DAA4C"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6.Нийгмийн хамгаалал, эрүүл мэнд, боловсролын систем</w:t>
            </w:r>
          </w:p>
        </w:tc>
        <w:tc>
          <w:tcPr>
            <w:tcW w:w="3893" w:type="dxa"/>
            <w:vAlign w:val="center"/>
          </w:tcPr>
          <w:p w14:paraId="63CB265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6.1.Нийгмийн үйлчилгээний чанар, хүртээмжид нөлөөлөх эсэх</w:t>
            </w:r>
          </w:p>
        </w:tc>
        <w:tc>
          <w:tcPr>
            <w:tcW w:w="851" w:type="dxa"/>
            <w:vAlign w:val="center"/>
          </w:tcPr>
          <w:p w14:paraId="038A8D55"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E3CEDEB" wp14:editId="028050E1">
                      <wp:extent cx="241300" cy="120650"/>
                      <wp:effectExtent l="0" t="0" r="0" b="0"/>
                      <wp:docPr id="286430216"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5EF853"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55CB26B"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vAlign w:val="center"/>
          </w:tcPr>
          <w:p w14:paraId="0035AA1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205A661D" w14:textId="77777777" w:rsidTr="009A525B">
        <w:trPr>
          <w:trHeight w:val="440"/>
        </w:trPr>
        <w:tc>
          <w:tcPr>
            <w:tcW w:w="2061" w:type="dxa"/>
            <w:vMerge/>
          </w:tcPr>
          <w:p w14:paraId="6E616AC8"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2A4A72E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6.2.Ажилчдын боловсрол, шилжилт хөдөлгөөнд нөлөөлөх эсэх</w:t>
            </w:r>
          </w:p>
        </w:tc>
        <w:tc>
          <w:tcPr>
            <w:tcW w:w="851" w:type="dxa"/>
            <w:vAlign w:val="center"/>
          </w:tcPr>
          <w:p w14:paraId="05276962"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0FAB68A3" wp14:editId="3DD9DEBA">
                      <wp:extent cx="241300" cy="120650"/>
                      <wp:effectExtent l="0" t="0" r="0" b="0"/>
                      <wp:docPr id="1021505589"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F08BF8"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54027711"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7D9EB64A" w14:textId="77777777" w:rsidR="009F0443" w:rsidRPr="00BB5FE0" w:rsidRDefault="009F0443" w:rsidP="009A525B">
            <w:pPr>
              <w:spacing w:after="0" w:line="240" w:lineRule="auto"/>
              <w:jc w:val="both"/>
              <w:rPr>
                <w:rFonts w:ascii="Arial" w:hAnsi="Arial" w:cs="Arial"/>
                <w:sz w:val="24"/>
                <w:szCs w:val="24"/>
                <w:lang w:val="mn-MN"/>
              </w:rPr>
            </w:pPr>
          </w:p>
          <w:p w14:paraId="4CC4436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Ямар нэгэн сөрөг нөлөө байхгүй. </w:t>
            </w:r>
          </w:p>
        </w:tc>
      </w:tr>
      <w:tr w:rsidR="009F0443" w:rsidRPr="00BB5FE0" w14:paraId="3A48B6B4" w14:textId="77777777" w:rsidTr="009A525B">
        <w:trPr>
          <w:trHeight w:val="440"/>
        </w:trPr>
        <w:tc>
          <w:tcPr>
            <w:tcW w:w="2061" w:type="dxa"/>
            <w:vMerge/>
          </w:tcPr>
          <w:p w14:paraId="470C3A01"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3B1A1F8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438CF8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6A42682C" wp14:editId="10A361B0">
                      <wp:extent cx="241300" cy="120650"/>
                      <wp:effectExtent l="0" t="0" r="0" b="0"/>
                      <wp:docPr id="104896139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C065F1"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427EDC3D"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17D3FAC9"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613FAE41" w14:textId="77777777" w:rsidTr="009A525B">
        <w:trPr>
          <w:trHeight w:val="440"/>
        </w:trPr>
        <w:tc>
          <w:tcPr>
            <w:tcW w:w="2061" w:type="dxa"/>
            <w:vMerge/>
          </w:tcPr>
          <w:p w14:paraId="1295EE63"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1CE6FB0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6.4.Нийгмийн болон эрүүл мэндийн үйлчилгээ авахад сөрөг нөлөө үзүүлэх эсэх</w:t>
            </w:r>
          </w:p>
        </w:tc>
        <w:tc>
          <w:tcPr>
            <w:tcW w:w="851" w:type="dxa"/>
            <w:vAlign w:val="center"/>
          </w:tcPr>
          <w:p w14:paraId="6438CB5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66E76085" wp14:editId="556EC860">
                      <wp:extent cx="241300" cy="120650"/>
                      <wp:effectExtent l="0" t="0" r="0" b="0"/>
                      <wp:docPr id="1610396998"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82C460"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1DE220B"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71CD04D7"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2ABFBA21" w14:textId="77777777" w:rsidTr="009A525B">
        <w:trPr>
          <w:trHeight w:val="440"/>
        </w:trPr>
        <w:tc>
          <w:tcPr>
            <w:tcW w:w="2061" w:type="dxa"/>
            <w:vMerge/>
          </w:tcPr>
          <w:p w14:paraId="630CE115"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0023CAE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6.5.Их, дээд сургуулиудын үйл ажиллагаа, өөрийн удирдлагад нөлөөлөх эсэх</w:t>
            </w:r>
          </w:p>
        </w:tc>
        <w:tc>
          <w:tcPr>
            <w:tcW w:w="851" w:type="dxa"/>
            <w:vAlign w:val="center"/>
          </w:tcPr>
          <w:p w14:paraId="782CE04D"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1609E099" wp14:editId="13F9F945">
                      <wp:extent cx="241300" cy="120650"/>
                      <wp:effectExtent l="0" t="0" r="0" b="0"/>
                      <wp:docPr id="191359305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815D76"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6CA5F3FD"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vAlign w:val="center"/>
          </w:tcPr>
          <w:p w14:paraId="358E2F7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Ямар нэгэн сөрөг нөлөө байхгүй</w:t>
            </w:r>
          </w:p>
        </w:tc>
      </w:tr>
      <w:tr w:rsidR="009F0443" w:rsidRPr="00BB5FE0" w14:paraId="378DBF49" w14:textId="77777777" w:rsidTr="009A525B">
        <w:trPr>
          <w:trHeight w:val="440"/>
        </w:trPr>
        <w:tc>
          <w:tcPr>
            <w:tcW w:w="2061" w:type="dxa"/>
            <w:vMerge w:val="restart"/>
          </w:tcPr>
          <w:p w14:paraId="18544BEC"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7.Гэмт хэрэг, нийгмийн аюулгүй байдал</w:t>
            </w:r>
          </w:p>
        </w:tc>
        <w:tc>
          <w:tcPr>
            <w:tcW w:w="3893" w:type="dxa"/>
            <w:vAlign w:val="center"/>
          </w:tcPr>
          <w:p w14:paraId="74F15E9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7.1.Нийгмийн аюулгүй байдал, гэмт хэргийн нөхцөл байдалд нөлөөлөх эсэх</w:t>
            </w:r>
          </w:p>
        </w:tc>
        <w:tc>
          <w:tcPr>
            <w:tcW w:w="851" w:type="dxa"/>
            <w:vAlign w:val="center"/>
          </w:tcPr>
          <w:p w14:paraId="6AC6E075"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7DC7B91" wp14:editId="607D7005">
                      <wp:extent cx="241300" cy="120650"/>
                      <wp:effectExtent l="0" t="0" r="0" b="0"/>
                      <wp:docPr id="243319996"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F13663E"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6A9DD06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vAlign w:val="center"/>
          </w:tcPr>
          <w:p w14:paraId="4351E36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7F1CACAE" w14:textId="77777777" w:rsidTr="009A525B">
        <w:trPr>
          <w:trHeight w:val="440"/>
        </w:trPr>
        <w:tc>
          <w:tcPr>
            <w:tcW w:w="2061" w:type="dxa"/>
            <w:vMerge/>
          </w:tcPr>
          <w:p w14:paraId="53F01754"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3CBBDA1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7.2.Хуулийг албадан хэрэгжүүлэхэд нөлөөлөх эсэх</w:t>
            </w:r>
          </w:p>
        </w:tc>
        <w:tc>
          <w:tcPr>
            <w:tcW w:w="851" w:type="dxa"/>
            <w:vAlign w:val="center"/>
          </w:tcPr>
          <w:p w14:paraId="0DAB7A42"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473F63E1" wp14:editId="65E79670">
                      <wp:extent cx="241300" cy="120650"/>
                      <wp:effectExtent l="0" t="0" r="0" b="0"/>
                      <wp:docPr id="42624232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30A7DFD"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067DE2CA"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26720453"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03DD69BE" w14:textId="77777777" w:rsidTr="009A525B">
        <w:trPr>
          <w:trHeight w:val="440"/>
        </w:trPr>
        <w:tc>
          <w:tcPr>
            <w:tcW w:w="2061" w:type="dxa"/>
            <w:vMerge/>
          </w:tcPr>
          <w:p w14:paraId="0A1988D3"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10A2B2A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7.3.Гэмт хэргийн илрүүлэлтэд нөлөө үзүүлэх эсэх</w:t>
            </w:r>
          </w:p>
        </w:tc>
        <w:tc>
          <w:tcPr>
            <w:tcW w:w="851" w:type="dxa"/>
            <w:vAlign w:val="center"/>
          </w:tcPr>
          <w:p w14:paraId="4CABE298"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00832F84" wp14:editId="43C292DA">
                      <wp:extent cx="241300" cy="120650"/>
                      <wp:effectExtent l="0" t="0" r="0" b="0"/>
                      <wp:docPr id="196880902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40D984"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920B0B7"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762851F7"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2744DD8E" w14:textId="77777777" w:rsidTr="009A525B">
        <w:trPr>
          <w:trHeight w:val="440"/>
        </w:trPr>
        <w:tc>
          <w:tcPr>
            <w:tcW w:w="2061" w:type="dxa"/>
            <w:vMerge/>
          </w:tcPr>
          <w:p w14:paraId="602E5EFC"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6DFED5E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7.4.Гэмт хэргийн хохирогчид, гэрчийн эрхэд сөрөг нөлөө үзүүлэх эсэх</w:t>
            </w:r>
          </w:p>
        </w:tc>
        <w:tc>
          <w:tcPr>
            <w:tcW w:w="851" w:type="dxa"/>
            <w:vAlign w:val="center"/>
          </w:tcPr>
          <w:p w14:paraId="64607EB1"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1A887C02" wp14:editId="010A0A42">
                      <wp:extent cx="241300" cy="120650"/>
                      <wp:effectExtent l="0" t="0" r="0" b="0"/>
                      <wp:docPr id="16727525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54F3F4"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64E937AC"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6209A67C"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сөрөг нөлөө байхгүй</w:t>
            </w:r>
          </w:p>
        </w:tc>
      </w:tr>
      <w:tr w:rsidR="009F0443" w:rsidRPr="00BB5FE0" w14:paraId="00482DE9" w14:textId="77777777" w:rsidTr="009A525B">
        <w:trPr>
          <w:trHeight w:val="440"/>
        </w:trPr>
        <w:tc>
          <w:tcPr>
            <w:tcW w:w="2061" w:type="dxa"/>
            <w:vMerge w:val="restart"/>
          </w:tcPr>
          <w:p w14:paraId="17F469C1"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8.Соёл</w:t>
            </w:r>
          </w:p>
        </w:tc>
        <w:tc>
          <w:tcPr>
            <w:tcW w:w="3893" w:type="dxa"/>
            <w:vAlign w:val="center"/>
          </w:tcPr>
          <w:p w14:paraId="1689CA7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8.1.Соёлын өвийг хамгаалахад нөлөө үзүүлэх эсэх</w:t>
            </w:r>
          </w:p>
        </w:tc>
        <w:tc>
          <w:tcPr>
            <w:tcW w:w="851" w:type="dxa"/>
            <w:vAlign w:val="center"/>
          </w:tcPr>
          <w:p w14:paraId="3F27DC71"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79383BEC" wp14:editId="7D5FC48B">
                      <wp:extent cx="241300" cy="120650"/>
                      <wp:effectExtent l="0" t="0" r="0" b="0"/>
                      <wp:docPr id="177459314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6FD4F0"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740A5E7"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06297A5E"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r w:rsidR="009F0443" w:rsidRPr="00BB5FE0" w14:paraId="6FBF57C4" w14:textId="77777777" w:rsidTr="009A525B">
        <w:trPr>
          <w:trHeight w:val="440"/>
        </w:trPr>
        <w:tc>
          <w:tcPr>
            <w:tcW w:w="2061" w:type="dxa"/>
            <w:vMerge/>
            <w:vAlign w:val="center"/>
          </w:tcPr>
          <w:p w14:paraId="6C15FB3D"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22544AD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8.2.Хэл, соёлын ялгаатай байдал бий болгох эсэх, эсхүл уг ялгаатай байдалд нөлөөлөх эсэх</w:t>
            </w:r>
          </w:p>
        </w:tc>
        <w:tc>
          <w:tcPr>
            <w:tcW w:w="851" w:type="dxa"/>
            <w:vAlign w:val="center"/>
          </w:tcPr>
          <w:p w14:paraId="16C745AA"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5E03FEF5" wp14:editId="5A58DD96">
                      <wp:extent cx="241300" cy="120650"/>
                      <wp:effectExtent l="0" t="0" r="0" b="0"/>
                      <wp:docPr id="176815184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0A58B3"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75C84965" w14:textId="77777777" w:rsidR="009F0443" w:rsidRPr="00BB5FE0" w:rsidRDefault="009F0443" w:rsidP="009A525B">
            <w:pPr>
              <w:spacing w:after="0" w:line="240" w:lineRule="auto"/>
              <w:jc w:val="both"/>
              <w:rPr>
                <w:rFonts w:ascii="Arial" w:hAnsi="Arial" w:cs="Arial"/>
                <w:bCs/>
                <w:sz w:val="24"/>
                <w:szCs w:val="24"/>
                <w:lang w:val="mn-MN"/>
              </w:rPr>
            </w:pPr>
            <w:r w:rsidRPr="00BB5FE0">
              <w:rPr>
                <w:rFonts w:ascii="Arial" w:hAnsi="Arial" w:cs="Arial"/>
                <w:bCs/>
                <w:sz w:val="24"/>
                <w:szCs w:val="24"/>
                <w:lang w:val="mn-MN"/>
              </w:rPr>
              <w:t>Үгүй</w:t>
            </w:r>
          </w:p>
        </w:tc>
        <w:tc>
          <w:tcPr>
            <w:tcW w:w="2412" w:type="dxa"/>
          </w:tcPr>
          <w:p w14:paraId="1FB4A234"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r w:rsidR="009F0443" w:rsidRPr="00BB5FE0" w14:paraId="12C0B6EE" w14:textId="77777777" w:rsidTr="009A525B">
        <w:trPr>
          <w:trHeight w:val="440"/>
        </w:trPr>
        <w:tc>
          <w:tcPr>
            <w:tcW w:w="2061" w:type="dxa"/>
            <w:vMerge/>
            <w:vAlign w:val="center"/>
          </w:tcPr>
          <w:p w14:paraId="1A96E0DC" w14:textId="77777777" w:rsidR="009F0443" w:rsidRPr="00BB5FE0" w:rsidRDefault="009F0443" w:rsidP="009A525B">
            <w:pPr>
              <w:spacing w:after="0" w:line="240" w:lineRule="auto"/>
              <w:rPr>
                <w:rFonts w:ascii="Arial" w:hAnsi="Arial" w:cs="Arial"/>
                <w:sz w:val="24"/>
                <w:szCs w:val="24"/>
                <w:lang w:val="mn-MN"/>
              </w:rPr>
            </w:pPr>
          </w:p>
        </w:tc>
        <w:tc>
          <w:tcPr>
            <w:tcW w:w="3893" w:type="dxa"/>
            <w:vAlign w:val="center"/>
          </w:tcPr>
          <w:p w14:paraId="293D05B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8.3.Иргэдийн түүх, соёлоо хамгаалах оролцоонд нөлөөлөх эсэх</w:t>
            </w:r>
          </w:p>
        </w:tc>
        <w:tc>
          <w:tcPr>
            <w:tcW w:w="851" w:type="dxa"/>
            <w:vAlign w:val="center"/>
          </w:tcPr>
          <w:p w14:paraId="2510A38F" w14:textId="77777777" w:rsidR="009F0443" w:rsidRPr="00BB5FE0" w:rsidRDefault="009F0443" w:rsidP="009A525B">
            <w:pPr>
              <w:spacing w:after="0" w:line="240" w:lineRule="auto"/>
              <w:jc w:val="both"/>
              <w:rPr>
                <w:rFonts w:ascii="Arial" w:hAnsi="Arial" w:cs="Arial"/>
                <w:sz w:val="24"/>
                <w:szCs w:val="24"/>
                <w:lang w:val="mn-MN"/>
              </w:rPr>
            </w:pPr>
            <w:r w:rsidRPr="00BB5FE0">
              <w:rPr>
                <w:noProof/>
                <w:lang w:val="mn-MN"/>
              </w:rPr>
              <mc:AlternateContent>
                <mc:Choice Requires="wps">
                  <w:drawing>
                    <wp:inline distT="0" distB="0" distL="0" distR="0" wp14:anchorId="1E39A281" wp14:editId="241BEEA1">
                      <wp:extent cx="241300" cy="120650"/>
                      <wp:effectExtent l="0" t="0" r="0" b="0"/>
                      <wp:docPr id="114974975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F79E5A"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992" w:type="dxa"/>
            <w:vAlign w:val="center"/>
          </w:tcPr>
          <w:p w14:paraId="0A5F5E4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Үгүй</w:t>
            </w:r>
          </w:p>
        </w:tc>
        <w:tc>
          <w:tcPr>
            <w:tcW w:w="2412" w:type="dxa"/>
          </w:tcPr>
          <w:p w14:paraId="07B05530" w14:textId="77777777" w:rsidR="009F0443" w:rsidRPr="00BB5FE0" w:rsidRDefault="009F0443" w:rsidP="009A525B">
            <w:pPr>
              <w:spacing w:after="0" w:line="240" w:lineRule="auto"/>
              <w:rPr>
                <w:rFonts w:ascii="Arial" w:hAnsi="Arial" w:cs="Arial"/>
                <w:sz w:val="24"/>
                <w:szCs w:val="24"/>
                <w:lang w:val="mn-MN"/>
              </w:rPr>
            </w:pPr>
            <w:r w:rsidRPr="00BB5FE0">
              <w:rPr>
                <w:rFonts w:ascii="Arial" w:hAnsi="Arial" w:cs="Arial"/>
                <w:sz w:val="24"/>
                <w:szCs w:val="24"/>
                <w:lang w:val="mn-MN"/>
              </w:rPr>
              <w:t>Ямар нэгэн өөрчлөлт гарахгүй</w:t>
            </w:r>
          </w:p>
        </w:tc>
      </w:tr>
    </w:tbl>
    <w:p w14:paraId="06368D8C" w14:textId="77777777" w:rsidR="009F0443" w:rsidRPr="00BB5FE0" w:rsidRDefault="009F0443" w:rsidP="009F0443">
      <w:pPr>
        <w:shd w:val="clear" w:color="auto" w:fill="FFFFFF"/>
        <w:spacing w:after="0" w:line="240" w:lineRule="auto"/>
        <w:textAlignment w:val="top"/>
        <w:rPr>
          <w:rFonts w:ascii="Arial" w:hAnsi="Arial" w:cs="Arial"/>
          <w:b/>
          <w:sz w:val="24"/>
          <w:szCs w:val="24"/>
          <w:lang w:val="mn-MN"/>
        </w:rPr>
      </w:pPr>
    </w:p>
    <w:p w14:paraId="75E0F977" w14:textId="77777777" w:rsidR="009F0443" w:rsidRPr="00BB5FE0" w:rsidRDefault="009F0443" w:rsidP="009F0443">
      <w:pPr>
        <w:spacing w:after="0" w:line="276" w:lineRule="auto"/>
        <w:jc w:val="center"/>
        <w:rPr>
          <w:rFonts w:ascii="Arial" w:hAnsi="Arial" w:cs="Arial"/>
          <w:b/>
          <w:sz w:val="24"/>
          <w:szCs w:val="24"/>
          <w:lang w:val="mn-MN"/>
        </w:rPr>
      </w:pPr>
    </w:p>
    <w:p w14:paraId="52CF409E" w14:textId="77777777" w:rsidR="009F0443" w:rsidRPr="00BB5FE0" w:rsidRDefault="009F0443" w:rsidP="009F0443">
      <w:pPr>
        <w:spacing w:after="0" w:line="276" w:lineRule="auto"/>
        <w:jc w:val="center"/>
        <w:rPr>
          <w:rFonts w:ascii="Arial" w:hAnsi="Arial" w:cs="Arial"/>
          <w:b/>
          <w:sz w:val="24"/>
          <w:szCs w:val="24"/>
          <w:lang w:val="mn-MN"/>
        </w:rPr>
      </w:pPr>
    </w:p>
    <w:p w14:paraId="73EEC6EF" w14:textId="77777777" w:rsidR="009F0443" w:rsidRPr="00BB5FE0" w:rsidRDefault="009F0443" w:rsidP="009F0443">
      <w:pPr>
        <w:spacing w:after="0" w:line="276" w:lineRule="auto"/>
        <w:jc w:val="center"/>
        <w:rPr>
          <w:rFonts w:ascii="Arial" w:hAnsi="Arial" w:cs="Arial"/>
          <w:b/>
          <w:sz w:val="24"/>
          <w:szCs w:val="24"/>
          <w:lang w:val="mn-MN"/>
        </w:rPr>
      </w:pPr>
    </w:p>
    <w:p w14:paraId="2A52C15A" w14:textId="77777777" w:rsidR="009F0443" w:rsidRPr="00BB5FE0" w:rsidRDefault="009F0443" w:rsidP="009F0443">
      <w:pPr>
        <w:spacing w:after="0" w:line="276" w:lineRule="auto"/>
        <w:jc w:val="center"/>
        <w:rPr>
          <w:rFonts w:ascii="Arial" w:hAnsi="Arial" w:cs="Arial"/>
          <w:b/>
          <w:sz w:val="24"/>
          <w:szCs w:val="24"/>
          <w:lang w:val="mn-MN"/>
        </w:rPr>
      </w:pPr>
    </w:p>
    <w:p w14:paraId="43D05D5B" w14:textId="77777777" w:rsidR="009F0443" w:rsidRPr="00BB5FE0" w:rsidRDefault="009F0443" w:rsidP="009F0443">
      <w:pPr>
        <w:spacing w:after="0" w:line="276" w:lineRule="auto"/>
        <w:jc w:val="center"/>
        <w:rPr>
          <w:rFonts w:ascii="Arial" w:hAnsi="Arial" w:cs="Arial"/>
          <w:b/>
          <w:sz w:val="24"/>
          <w:szCs w:val="24"/>
          <w:lang w:val="mn-MN"/>
        </w:rPr>
      </w:pPr>
      <w:r w:rsidRPr="00BB5FE0">
        <w:rPr>
          <w:rFonts w:ascii="Arial" w:hAnsi="Arial" w:cs="Arial"/>
          <w:b/>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ТӨСЛИЙН ҮР НӨЛӨӨГ ҮНЭЛСЭН ТАЙЛАН</w:t>
      </w:r>
    </w:p>
    <w:p w14:paraId="2B9A46B9" w14:textId="77777777" w:rsidR="009F0443" w:rsidRPr="00BB5FE0" w:rsidRDefault="009F0443" w:rsidP="009F0443">
      <w:pPr>
        <w:spacing w:after="0" w:line="276" w:lineRule="auto"/>
        <w:jc w:val="center"/>
        <w:rPr>
          <w:rFonts w:ascii="Arial" w:hAnsi="Arial" w:cs="Arial"/>
          <w:b/>
          <w:sz w:val="24"/>
          <w:szCs w:val="24"/>
          <w:lang w:val="mn-MN"/>
        </w:rPr>
      </w:pPr>
    </w:p>
    <w:p w14:paraId="5897F8CE" w14:textId="77777777" w:rsidR="009F0443" w:rsidRPr="00BB5FE0" w:rsidRDefault="009F0443" w:rsidP="009F0443">
      <w:pPr>
        <w:spacing w:after="0" w:line="276" w:lineRule="auto"/>
        <w:rPr>
          <w:rFonts w:ascii="Arial" w:hAnsi="Arial" w:cs="Arial"/>
          <w:b/>
          <w:sz w:val="24"/>
          <w:szCs w:val="24"/>
          <w:lang w:val="mn-MN"/>
        </w:rPr>
      </w:pPr>
      <w:r w:rsidRPr="00BB5FE0">
        <w:rPr>
          <w:rFonts w:ascii="Arial" w:hAnsi="Arial" w:cs="Arial"/>
          <w:b/>
          <w:sz w:val="24"/>
          <w:szCs w:val="24"/>
          <w:lang w:val="mn-MN"/>
        </w:rPr>
        <w:tab/>
        <w:t>НЭГ.ЕРӨНХИЙ МЭДЭЭЛЭЛ</w:t>
      </w:r>
    </w:p>
    <w:p w14:paraId="5930C941" w14:textId="77777777" w:rsidR="009F0443" w:rsidRPr="00BB5FE0" w:rsidRDefault="009F0443" w:rsidP="009F0443">
      <w:pPr>
        <w:spacing w:after="0" w:line="276" w:lineRule="auto"/>
        <w:jc w:val="center"/>
        <w:rPr>
          <w:rFonts w:ascii="Arial" w:hAnsi="Arial" w:cs="Arial"/>
          <w:b/>
          <w:sz w:val="24"/>
          <w:szCs w:val="24"/>
          <w:lang w:val="mn-MN"/>
        </w:rPr>
      </w:pPr>
    </w:p>
    <w:p w14:paraId="3FA5BB53"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sz w:val="24"/>
          <w:szCs w:val="24"/>
          <w:lang w:val="mn-MN"/>
        </w:rPr>
        <w:t xml:space="preserve">Улсын Их Хурлын гишүүн Б.Пүрэвдорж, санаачлан боловсруулсан “ Төрөөс төмөр замын талаар баримтлах бодлого”-ын хэрэгжилтийг хангах зарим арга хэмжээний тухай Монгол Улсын Их Хурлын тогтоолын төслийн /цаашид “Тогтоолын төсөл” гэх/ зүйл, заалтад Хууль тогтоомжийн тухай хуулийн 17 дугаар зүйлд заасны дагуу дүн шинжилгээ хийх, үр нөлөөг тооцож, давхардал, </w:t>
      </w:r>
      <w:r w:rsidRPr="00BB5FE0">
        <w:rPr>
          <w:rFonts w:ascii="Arial" w:hAnsi="Arial" w:cs="Arial"/>
          <w:sz w:val="24"/>
          <w:szCs w:val="24"/>
          <w:u w:val="wave"/>
          <w:lang w:val="mn-MN"/>
        </w:rPr>
        <w:t>хийдэл</w:t>
      </w:r>
      <w:r w:rsidRPr="00BB5FE0">
        <w:rPr>
          <w:rFonts w:ascii="Arial" w:hAnsi="Arial" w:cs="Arial"/>
          <w:sz w:val="24"/>
          <w:szCs w:val="24"/>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54102A88"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sz w:val="24"/>
          <w:szCs w:val="24"/>
          <w:lang w:val="mn-MN"/>
        </w:rPr>
        <w:t>Монгол Улсын Их Хурлын тогтоолын 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BB5FE0">
        <w:rPr>
          <w:rFonts w:ascii="Arial" w:hAnsi="Arial" w:cs="Arial"/>
          <w:sz w:val="24"/>
          <w:szCs w:val="24"/>
          <w:vertAlign w:val="superscript"/>
          <w:lang w:val="mn-MN"/>
        </w:rPr>
        <w:footnoteReference w:id="1"/>
      </w:r>
      <w:r w:rsidRPr="00BB5FE0">
        <w:rPr>
          <w:rFonts w:ascii="Arial" w:hAnsi="Arial" w:cs="Arial"/>
          <w:sz w:val="24"/>
          <w:szCs w:val="24"/>
          <w:lang w:val="mn-MN"/>
        </w:rPr>
        <w:t>-</w:t>
      </w:r>
      <w:r w:rsidRPr="00BB5FE0">
        <w:rPr>
          <w:rFonts w:ascii="Arial" w:hAnsi="Arial" w:cs="Arial"/>
          <w:sz w:val="24"/>
          <w:szCs w:val="24"/>
          <w:u w:val="wave"/>
          <w:lang w:val="mn-MN"/>
        </w:rPr>
        <w:t>д</w:t>
      </w:r>
      <w:r w:rsidRPr="00BB5FE0">
        <w:rPr>
          <w:rFonts w:ascii="Arial" w:hAnsi="Arial" w:cs="Arial"/>
          <w:sz w:val="24"/>
          <w:szCs w:val="24"/>
          <w:lang w:val="mn-MN"/>
        </w:rPr>
        <w:t xml:space="preserve"> /цаашид “аргачлал” гэх/ заасны дагуу хийлээ.</w:t>
      </w:r>
    </w:p>
    <w:p w14:paraId="0B3C72E9" w14:textId="77777777" w:rsidR="009F0443" w:rsidRPr="00BB5FE0" w:rsidRDefault="009F0443" w:rsidP="009F0443">
      <w:pPr>
        <w:spacing w:after="0" w:line="276" w:lineRule="auto"/>
        <w:ind w:firstLine="540"/>
        <w:jc w:val="both"/>
        <w:rPr>
          <w:rFonts w:ascii="Arial" w:hAnsi="Arial" w:cs="Arial"/>
          <w:sz w:val="24"/>
          <w:szCs w:val="24"/>
          <w:lang w:val="mn-MN"/>
        </w:rPr>
      </w:pPr>
      <w:r w:rsidRPr="00BB5FE0">
        <w:rPr>
          <w:rFonts w:ascii="Arial" w:hAnsi="Arial" w:cs="Arial"/>
          <w:b/>
          <w:sz w:val="24"/>
          <w:szCs w:val="24"/>
          <w:lang w:val="mn-MN"/>
        </w:rPr>
        <w:t xml:space="preserve"> ХОЁР. ТОГТООЛЫН ТӨСЛИЙН ҮР НӨЛӨӨГ ҮНЭЛЭХ ШАЛГУУР </w:t>
      </w:r>
    </w:p>
    <w:p w14:paraId="2910FD68" w14:textId="77777777" w:rsidR="009F0443" w:rsidRPr="00BB5FE0" w:rsidRDefault="009F0443" w:rsidP="009F0443">
      <w:pPr>
        <w:spacing w:after="0" w:line="276" w:lineRule="auto"/>
        <w:ind w:firstLine="540"/>
        <w:jc w:val="both"/>
        <w:rPr>
          <w:rFonts w:ascii="Arial" w:hAnsi="Arial" w:cs="Arial"/>
          <w:sz w:val="24"/>
          <w:szCs w:val="24"/>
          <w:lang w:val="mn-MN"/>
        </w:rPr>
      </w:pPr>
      <w:r w:rsidRPr="00BB5FE0">
        <w:rPr>
          <w:rFonts w:ascii="Arial" w:hAnsi="Arial" w:cs="Arial"/>
          <w:sz w:val="24"/>
          <w:szCs w:val="24"/>
          <w:lang w:val="mn-MN"/>
        </w:rPr>
        <w:tab/>
      </w:r>
      <w:r w:rsidRPr="00BB5FE0">
        <w:rPr>
          <w:rFonts w:ascii="Arial" w:hAnsi="Arial" w:cs="Arial"/>
          <w:sz w:val="24"/>
          <w:szCs w:val="24"/>
          <w:lang w:val="mn-MN"/>
        </w:rPr>
        <w:tab/>
      </w:r>
      <w:r w:rsidRPr="00BB5FE0">
        <w:rPr>
          <w:rFonts w:ascii="Arial" w:hAnsi="Arial" w:cs="Arial"/>
          <w:b/>
          <w:sz w:val="24"/>
          <w:szCs w:val="24"/>
          <w:lang w:val="mn-MN"/>
        </w:rPr>
        <w:t>ҮЗҮҮЛЭЛТИЙГ СОНГОСОН БАЙДАЛ, ҮНДЭСЛЭЛ</w:t>
      </w:r>
    </w:p>
    <w:p w14:paraId="0BD6516E" w14:textId="77777777" w:rsidR="009F0443" w:rsidRPr="00BB5FE0" w:rsidRDefault="009F0443" w:rsidP="009F0443">
      <w:pPr>
        <w:spacing w:after="0" w:line="276" w:lineRule="auto"/>
        <w:jc w:val="center"/>
        <w:rPr>
          <w:rFonts w:ascii="Arial" w:hAnsi="Arial" w:cs="Arial"/>
          <w:b/>
          <w:sz w:val="24"/>
          <w:szCs w:val="24"/>
          <w:lang w:val="mn-MN"/>
        </w:rPr>
      </w:pPr>
    </w:p>
    <w:p w14:paraId="37FEA9DA" w14:textId="77777777" w:rsidR="009F0443" w:rsidRPr="00BB5FE0" w:rsidRDefault="009F0443" w:rsidP="009F0443">
      <w:pPr>
        <w:spacing w:after="0" w:line="276" w:lineRule="auto"/>
        <w:ind w:firstLine="540"/>
        <w:jc w:val="both"/>
        <w:rPr>
          <w:rFonts w:ascii="Arial" w:hAnsi="Arial" w:cs="Arial"/>
          <w:sz w:val="24"/>
          <w:szCs w:val="24"/>
          <w:lang w:val="mn-MN"/>
        </w:rPr>
      </w:pPr>
      <w:r w:rsidRPr="00BB5FE0">
        <w:rPr>
          <w:rFonts w:ascii="Arial" w:hAnsi="Arial" w:cs="Arial"/>
          <w:sz w:val="24"/>
          <w:szCs w:val="24"/>
          <w:lang w:val="mn-MN"/>
        </w:rPr>
        <w:t>Тус үнэлгээний ажлыг хийж гүйцэтгэхдээ тогтоолын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3FC6CF36" w14:textId="77777777" w:rsidR="009F0443" w:rsidRPr="00BB5FE0" w:rsidRDefault="009F0443" w:rsidP="009F0443">
      <w:pPr>
        <w:spacing w:after="0" w:line="276" w:lineRule="auto"/>
        <w:ind w:firstLine="540"/>
        <w:jc w:val="both"/>
        <w:rPr>
          <w:rFonts w:ascii="Arial" w:hAnsi="Arial" w:cs="Arial"/>
          <w:sz w:val="24"/>
          <w:szCs w:val="24"/>
          <w:lang w:val="mn-MN"/>
        </w:rPr>
      </w:pPr>
    </w:p>
    <w:p w14:paraId="49081B3D" w14:textId="77777777" w:rsidR="009F0443" w:rsidRPr="00BB5FE0" w:rsidRDefault="009F0443" w:rsidP="009F0443">
      <w:pPr>
        <w:numPr>
          <w:ilvl w:val="0"/>
          <w:numId w:val="3"/>
        </w:numPr>
        <w:tabs>
          <w:tab w:val="left" w:pos="1134"/>
        </w:tabs>
        <w:spacing w:after="0" w:line="276" w:lineRule="auto"/>
        <w:ind w:hanging="11"/>
        <w:jc w:val="both"/>
        <w:rPr>
          <w:rFonts w:ascii="Arial" w:hAnsi="Arial" w:cs="Arial"/>
          <w:sz w:val="24"/>
          <w:szCs w:val="24"/>
          <w:lang w:val="mn-MN"/>
        </w:rPr>
      </w:pPr>
      <w:r w:rsidRPr="00BB5FE0">
        <w:rPr>
          <w:rFonts w:ascii="Arial" w:hAnsi="Arial" w:cs="Arial"/>
          <w:sz w:val="24"/>
          <w:szCs w:val="24"/>
          <w:lang w:val="mn-MN"/>
        </w:rPr>
        <w:t xml:space="preserve">Зорилгод хүрэх байдал </w:t>
      </w:r>
    </w:p>
    <w:p w14:paraId="5709DE15" w14:textId="77777777" w:rsidR="009F0443" w:rsidRPr="00BB5FE0" w:rsidRDefault="009F0443" w:rsidP="009F0443">
      <w:pPr>
        <w:numPr>
          <w:ilvl w:val="0"/>
          <w:numId w:val="3"/>
        </w:numPr>
        <w:tabs>
          <w:tab w:val="left" w:pos="1134"/>
        </w:tabs>
        <w:spacing w:after="0" w:line="276" w:lineRule="auto"/>
        <w:ind w:hanging="11"/>
        <w:jc w:val="both"/>
        <w:rPr>
          <w:rFonts w:ascii="Arial" w:hAnsi="Arial" w:cs="Arial"/>
          <w:sz w:val="24"/>
          <w:szCs w:val="24"/>
          <w:lang w:val="mn-MN"/>
        </w:rPr>
      </w:pPr>
      <w:r w:rsidRPr="00BB5FE0">
        <w:rPr>
          <w:rFonts w:ascii="Arial" w:hAnsi="Arial" w:cs="Arial"/>
          <w:sz w:val="24"/>
          <w:szCs w:val="24"/>
          <w:lang w:val="mn-MN"/>
        </w:rPr>
        <w:t>Практикт хэрэгжих боломж</w:t>
      </w:r>
      <w:r w:rsidRPr="00BB5FE0">
        <w:rPr>
          <w:rFonts w:ascii="Arial" w:hAnsi="Arial" w:cs="Arial"/>
          <w:sz w:val="24"/>
          <w:szCs w:val="24"/>
          <w:lang w:val="mn-MN"/>
        </w:rPr>
        <w:tab/>
      </w:r>
      <w:r w:rsidRPr="00BB5FE0">
        <w:rPr>
          <w:rFonts w:ascii="Arial" w:hAnsi="Arial" w:cs="Arial"/>
          <w:sz w:val="24"/>
          <w:szCs w:val="24"/>
          <w:lang w:val="mn-MN"/>
        </w:rPr>
        <w:tab/>
      </w:r>
      <w:r w:rsidRPr="00BB5FE0">
        <w:rPr>
          <w:rFonts w:ascii="Arial" w:hAnsi="Arial" w:cs="Arial"/>
          <w:sz w:val="24"/>
          <w:szCs w:val="24"/>
          <w:lang w:val="mn-MN"/>
        </w:rPr>
        <w:tab/>
      </w:r>
    </w:p>
    <w:p w14:paraId="3099AD30" w14:textId="77777777" w:rsidR="009F0443" w:rsidRPr="00BB5FE0" w:rsidRDefault="009F0443" w:rsidP="009F0443">
      <w:pPr>
        <w:numPr>
          <w:ilvl w:val="0"/>
          <w:numId w:val="3"/>
        </w:numPr>
        <w:tabs>
          <w:tab w:val="left" w:pos="1134"/>
        </w:tabs>
        <w:spacing w:after="0" w:line="276" w:lineRule="auto"/>
        <w:ind w:hanging="11"/>
        <w:jc w:val="both"/>
        <w:rPr>
          <w:rFonts w:ascii="Arial" w:hAnsi="Arial" w:cs="Arial"/>
          <w:sz w:val="24"/>
          <w:szCs w:val="24"/>
          <w:lang w:val="mn-MN"/>
        </w:rPr>
      </w:pPr>
      <w:r w:rsidRPr="00BB5FE0">
        <w:rPr>
          <w:rFonts w:ascii="Arial" w:hAnsi="Arial" w:cs="Arial"/>
          <w:sz w:val="24"/>
          <w:szCs w:val="24"/>
          <w:lang w:val="mn-MN"/>
        </w:rPr>
        <w:t xml:space="preserve">Ойлгомжтой байдал </w:t>
      </w:r>
    </w:p>
    <w:p w14:paraId="1295D0F3" w14:textId="77777777" w:rsidR="009F0443" w:rsidRPr="00BB5FE0" w:rsidRDefault="009F0443" w:rsidP="009F0443">
      <w:pPr>
        <w:spacing w:after="0" w:line="276" w:lineRule="auto"/>
        <w:jc w:val="both"/>
        <w:rPr>
          <w:rFonts w:ascii="Arial" w:hAnsi="Arial" w:cs="Arial"/>
          <w:b/>
          <w:sz w:val="24"/>
          <w:szCs w:val="24"/>
          <w:lang w:val="mn-MN"/>
        </w:rPr>
      </w:pPr>
    </w:p>
    <w:p w14:paraId="187DAAD5" w14:textId="77777777" w:rsidR="009F0443" w:rsidRPr="00BB5FE0" w:rsidRDefault="009F0443" w:rsidP="009F0443">
      <w:pPr>
        <w:shd w:val="clear" w:color="auto" w:fill="FFFFFF"/>
        <w:spacing w:after="0" w:line="330" w:lineRule="atLeast"/>
        <w:ind w:firstLine="540"/>
        <w:jc w:val="both"/>
        <w:rPr>
          <w:rFonts w:ascii="Arial" w:eastAsia="Times New Roman" w:hAnsi="Arial" w:cs="Arial"/>
          <w:color w:val="333333"/>
          <w:sz w:val="24"/>
          <w:szCs w:val="24"/>
          <w:lang w:val="mn-MN"/>
        </w:rPr>
      </w:pPr>
      <w:r w:rsidRPr="00BB5FE0">
        <w:rPr>
          <w:rFonts w:ascii="Arial" w:eastAsia="Times New Roman" w:hAnsi="Arial" w:cs="Arial"/>
          <w:b/>
          <w:bCs/>
          <w:color w:val="333333"/>
          <w:sz w:val="24"/>
          <w:szCs w:val="24"/>
          <w:lang w:val="mn-MN"/>
        </w:rPr>
        <w:t>“Зорилгод дүн шинжилгээ хийх"</w:t>
      </w:r>
      <w:r w:rsidRPr="00BB5FE0">
        <w:rPr>
          <w:rFonts w:ascii="Arial" w:eastAsia="Times New Roman" w:hAnsi="Arial" w:cs="Arial"/>
          <w:color w:val="333333"/>
          <w:sz w:val="24"/>
          <w:szCs w:val="24"/>
          <w:lang w:val="mn-MN"/>
        </w:rPr>
        <w:t xml:space="preserve"> гэсэн шалгах хэрэгслээр хуулийн төсөлд тусгасан зохицуулалт, арга хэмжээ тухайн хуулийн төсөлд тавьсан зорилгыг биелүүлэхэд чиглэсэн эсэх, зорилгод хүрэх байдалд дүн шинжилгээ хийлээ. Мөн салбарын мэргэжилтнүүдтэй уулзалт, зөвлөгөөн хийж, тухайн асуудалтай холбоотой экспортлогч орнуудын туршлагыг судалсан болно.</w:t>
      </w:r>
    </w:p>
    <w:p w14:paraId="280F7BD5" w14:textId="77777777" w:rsidR="009F0443" w:rsidRPr="00BB5FE0" w:rsidRDefault="009F0443" w:rsidP="009F0443">
      <w:pPr>
        <w:shd w:val="clear" w:color="auto" w:fill="FFFFFF"/>
        <w:spacing w:after="0" w:line="330" w:lineRule="atLeast"/>
        <w:ind w:firstLine="540"/>
        <w:jc w:val="both"/>
        <w:rPr>
          <w:rFonts w:ascii="Arial" w:eastAsia="Times New Roman" w:hAnsi="Arial" w:cs="Arial"/>
          <w:color w:val="333333"/>
          <w:sz w:val="24"/>
          <w:szCs w:val="24"/>
          <w:lang w:val="mn-MN"/>
        </w:rPr>
      </w:pPr>
      <w:r w:rsidRPr="00BB5FE0">
        <w:rPr>
          <w:rFonts w:ascii="Arial" w:eastAsia="Times New Roman" w:hAnsi="Arial" w:cs="Arial"/>
          <w:b/>
          <w:bCs/>
          <w:color w:val="333333"/>
          <w:sz w:val="24"/>
          <w:szCs w:val="24"/>
          <w:lang w:val="mn-MN"/>
        </w:rPr>
        <w:lastRenderedPageBreak/>
        <w:t>“Практикт турших”</w:t>
      </w:r>
      <w:r w:rsidRPr="00BB5FE0">
        <w:rPr>
          <w:rFonts w:ascii="Arial" w:eastAsia="Times New Roman" w:hAnsi="Arial" w:cs="Arial"/>
          <w:color w:val="333333"/>
          <w:sz w:val="24"/>
          <w:szCs w:val="24"/>
          <w:lang w:val="mn-MN"/>
        </w:rPr>
        <w:t xml:space="preserve"> гэсэн шалгах хэрэгслийн хүрээнд хуулийн төслийг практикт турших нь тухайн хуулийн төсөл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зохицуулалтын хийдэл, зөрчлийг тогтооход чухал ач холбогдолтой арга хэмжээ боловч практикт туршилт хийх нь ихээхэн хугацаа, хүн хүч, зардал шаарддаг тул тухайн хуулийн төслийн зохицуулалтад тусгасан чиг үүргийг хэрэгжүүлэх гадаадын практик жишээнээс үлгэрлэн авсан болно.  Түүхий эдийн экспорт хийж улс орноо хөгжилд хүргэж чадсан улс орнуудын бодит жишээ дээр үндэслэсэн болно. </w:t>
      </w:r>
    </w:p>
    <w:p w14:paraId="750E54AC" w14:textId="77777777" w:rsidR="009F0443" w:rsidRPr="00BB5FE0" w:rsidRDefault="009F0443" w:rsidP="009F0443">
      <w:pPr>
        <w:shd w:val="clear" w:color="auto" w:fill="FFFFFF"/>
        <w:spacing w:after="0" w:line="330" w:lineRule="atLeast"/>
        <w:ind w:firstLine="540"/>
        <w:jc w:val="both"/>
        <w:rPr>
          <w:rFonts w:ascii="Arial" w:eastAsia="Times New Roman" w:hAnsi="Arial" w:cs="Arial"/>
          <w:color w:val="333333"/>
          <w:sz w:val="24"/>
          <w:szCs w:val="24"/>
          <w:lang w:val="mn-MN"/>
        </w:rPr>
      </w:pPr>
      <w:r w:rsidRPr="00BB5FE0">
        <w:rPr>
          <w:rFonts w:ascii="Arial" w:eastAsia="Times New Roman" w:hAnsi="Arial" w:cs="Arial"/>
          <w:b/>
          <w:bCs/>
          <w:color w:val="333333"/>
          <w:sz w:val="24"/>
          <w:szCs w:val="24"/>
          <w:lang w:val="mn-MN"/>
        </w:rPr>
        <w:t>“Ойлгомжтой байдлыг шалгах”</w:t>
      </w:r>
      <w:r w:rsidRPr="00BB5FE0">
        <w:rPr>
          <w:rFonts w:ascii="Arial" w:eastAsia="Times New Roman" w:hAnsi="Arial" w:cs="Arial"/>
          <w:color w:val="333333"/>
          <w:sz w:val="24"/>
          <w:szCs w:val="24"/>
          <w:lang w:val="mn-MN"/>
        </w:rPr>
        <w:t xml:space="preserve">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тогтоосон болно. </w:t>
      </w:r>
    </w:p>
    <w:p w14:paraId="41D33076" w14:textId="77777777" w:rsidR="009F0443" w:rsidRPr="00BB5FE0" w:rsidRDefault="009F0443" w:rsidP="009F0443">
      <w:pPr>
        <w:spacing w:after="0" w:line="276" w:lineRule="auto"/>
        <w:ind w:firstLine="540"/>
        <w:jc w:val="both"/>
        <w:rPr>
          <w:rFonts w:ascii="Arial" w:hAnsi="Arial" w:cs="Arial"/>
          <w:sz w:val="24"/>
          <w:szCs w:val="24"/>
          <w:lang w:val="mn-MN"/>
        </w:rPr>
      </w:pPr>
    </w:p>
    <w:p w14:paraId="5DF700F2" w14:textId="77777777" w:rsidR="009F0443" w:rsidRPr="00BB5FE0" w:rsidRDefault="009F0443" w:rsidP="009F0443">
      <w:pPr>
        <w:spacing w:after="0" w:line="276" w:lineRule="auto"/>
        <w:rPr>
          <w:rFonts w:ascii="Arial" w:hAnsi="Arial" w:cs="Arial"/>
          <w:b/>
          <w:sz w:val="24"/>
          <w:szCs w:val="24"/>
          <w:lang w:val="mn-MN"/>
        </w:rPr>
      </w:pPr>
      <w:r w:rsidRPr="00BB5FE0">
        <w:rPr>
          <w:rFonts w:ascii="Arial" w:hAnsi="Arial" w:cs="Arial"/>
          <w:b/>
          <w:sz w:val="24"/>
          <w:szCs w:val="24"/>
          <w:lang w:val="mn-MN"/>
        </w:rPr>
        <w:tab/>
        <w:t xml:space="preserve">ГУРАВ. ХУУЛИЙН ТӨСЛӨӨС ҮР НӨЛӨӨГ ҮНЭЛЭХ ХЭСГИЙГ </w:t>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r>
      <w:r w:rsidRPr="00BB5FE0">
        <w:rPr>
          <w:rFonts w:ascii="Arial" w:hAnsi="Arial" w:cs="Arial"/>
          <w:b/>
          <w:sz w:val="24"/>
          <w:szCs w:val="24"/>
          <w:lang w:val="mn-MN"/>
        </w:rPr>
        <w:tab/>
        <w:t>ТОГТООСОН БАЙДАЛ</w:t>
      </w:r>
    </w:p>
    <w:p w14:paraId="67EC3B33" w14:textId="77777777" w:rsidR="009F0443" w:rsidRPr="00BB5FE0" w:rsidRDefault="009F0443" w:rsidP="009F0443">
      <w:pPr>
        <w:spacing w:after="0" w:line="276" w:lineRule="auto"/>
        <w:rPr>
          <w:rFonts w:ascii="Arial" w:hAnsi="Arial" w:cs="Arial"/>
          <w:b/>
          <w:sz w:val="24"/>
          <w:szCs w:val="24"/>
          <w:lang w:val="mn-MN"/>
        </w:rPr>
      </w:pPr>
    </w:p>
    <w:p w14:paraId="6CA7F3F5"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b/>
          <w:sz w:val="24"/>
          <w:szCs w:val="24"/>
          <w:lang w:val="mn-MN"/>
        </w:rPr>
        <w:tab/>
        <w:t>“Зорилгод хүрэх байдал”</w:t>
      </w:r>
      <w:r w:rsidRPr="00BB5FE0">
        <w:rPr>
          <w:rFonts w:ascii="Arial" w:hAnsi="Arial" w:cs="Arial"/>
          <w:sz w:val="24"/>
          <w:szCs w:val="24"/>
          <w:lang w:val="mn-MN"/>
        </w:rPr>
        <w:t xml:space="preserve"> гэсэн шалгуур үзүүлэлтийн хүрээнд тогтоолын төслийн үзэл баримтлалд тусгасан үндэслэл, хэрэгцээ шаардлагад тогтоолын төслийн зорилго, зорилт, зохицуулалтууд нь нийцэж байгаа эсэхэд дүн шинжилгээ хийх үүднээс тогтоолын төслийн үзэл баримтлалтай танилцаж, үзэл баримтлал болон тогтоолын төслийн зорилго, түүнийг хангахад чиглэсэн зохицуулалтуудыг харьцуулах байдлаар дүн шинжилгээ хийв.</w:t>
      </w:r>
    </w:p>
    <w:p w14:paraId="0246F572"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eastAsia="Times New Roman" w:hAnsi="Arial" w:cs="Arial"/>
          <w:b/>
          <w:bCs/>
          <w:color w:val="333333"/>
          <w:sz w:val="24"/>
          <w:szCs w:val="24"/>
          <w:lang w:val="mn-MN"/>
        </w:rPr>
        <w:t>“Практикт турших”</w:t>
      </w:r>
      <w:r w:rsidRPr="00BB5FE0">
        <w:rPr>
          <w:rFonts w:ascii="Arial" w:eastAsia="Times New Roman" w:hAnsi="Arial" w:cs="Arial"/>
          <w:color w:val="333333"/>
          <w:sz w:val="24"/>
          <w:szCs w:val="24"/>
          <w:lang w:val="mn-MN"/>
        </w:rPr>
        <w:t xml:space="preserve"> гэсэн шалгах хэрэгслийн хүрээнд хуулийн төслийг практикт турших нь тухайн хуулийн төсөл хэрэгжих боломж байгаа эсэхийг тодорхойлсон болно.</w:t>
      </w:r>
    </w:p>
    <w:p w14:paraId="7742B834"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b/>
          <w:sz w:val="24"/>
          <w:szCs w:val="24"/>
          <w:lang w:val="mn-MN"/>
        </w:rPr>
        <w:t xml:space="preserve"> “Ойлгомжтой байдал”</w:t>
      </w:r>
      <w:r w:rsidRPr="00BB5FE0">
        <w:rPr>
          <w:rFonts w:ascii="Arial" w:hAnsi="Arial" w:cs="Arial"/>
          <w:sz w:val="24"/>
          <w:szCs w:val="24"/>
          <w:lang w:val="mn-MN"/>
        </w:rPr>
        <w:t xml:space="preserve"> гэсэн шалгуур үзүүлэлтийн хүрээнд тогтоолын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тогтоолын төслийг бүхэлд нь сонгон авлаа. </w:t>
      </w:r>
    </w:p>
    <w:p w14:paraId="55A1A006" w14:textId="77777777" w:rsidR="009F0443" w:rsidRPr="00BB5FE0" w:rsidRDefault="009F0443" w:rsidP="009F0443">
      <w:pPr>
        <w:spacing w:after="0" w:line="276" w:lineRule="auto"/>
        <w:rPr>
          <w:rFonts w:ascii="Arial" w:hAnsi="Arial" w:cs="Arial"/>
          <w:b/>
          <w:sz w:val="24"/>
          <w:szCs w:val="24"/>
          <w:lang w:val="mn-MN"/>
        </w:rPr>
      </w:pPr>
      <w:r w:rsidRPr="00BB5FE0">
        <w:rPr>
          <w:rFonts w:ascii="Arial" w:hAnsi="Arial" w:cs="Arial"/>
          <w:b/>
          <w:sz w:val="24"/>
          <w:szCs w:val="24"/>
          <w:lang w:val="mn-MN"/>
        </w:rPr>
        <w:tab/>
        <w:t>ДӨРӨВ.УРЬДЧИЛАН СОНГОСОН ШАЛГУУР ҮЗҮҮЛЭЛТЭД ТОХИРОХ ШАЛГАХ ХЭРЭГСЛИЙН ДАГУУ ТОГТООЛЫН ТӨСЛИЙН ҮР НӨЛӨӨГ ҮНЭЛСЭН БАЙДАЛ</w:t>
      </w:r>
    </w:p>
    <w:p w14:paraId="3484DDC6" w14:textId="77777777" w:rsidR="009F0443" w:rsidRPr="00BB5FE0" w:rsidRDefault="009F0443" w:rsidP="009F0443">
      <w:pPr>
        <w:spacing w:after="0" w:line="276" w:lineRule="auto"/>
        <w:rPr>
          <w:rFonts w:ascii="Arial" w:hAnsi="Arial" w:cs="Arial"/>
          <w:b/>
          <w:sz w:val="24"/>
          <w:szCs w:val="24"/>
          <w:lang w:val="mn-MN"/>
        </w:rPr>
      </w:pPr>
    </w:p>
    <w:p w14:paraId="683CB55E" w14:textId="77777777" w:rsidR="009F0443" w:rsidRPr="00BB5FE0" w:rsidRDefault="009F0443" w:rsidP="009F0443">
      <w:pPr>
        <w:spacing w:after="0" w:line="276" w:lineRule="auto"/>
        <w:ind w:firstLine="540"/>
        <w:jc w:val="both"/>
        <w:rPr>
          <w:rFonts w:ascii="Arial" w:hAnsi="Arial" w:cs="Arial"/>
          <w:sz w:val="24"/>
          <w:szCs w:val="24"/>
          <w:lang w:val="mn-MN"/>
        </w:rPr>
      </w:pPr>
      <w:r w:rsidRPr="00BB5FE0">
        <w:rPr>
          <w:rFonts w:ascii="Arial" w:hAnsi="Arial" w:cs="Arial"/>
          <w:sz w:val="24"/>
          <w:szCs w:val="24"/>
          <w:lang w:val="mn-MN"/>
        </w:rPr>
        <w:t xml:space="preserve">Өмнөх үе шатуудад тогтоолын төслийн үр нөлөөг үнэлэх шалгуур үзүүлэлтийг сонгож, үр нөлөөг үнэлэх хэсгээ тогтоосон тул тэдгээрт тохирох шалгах хэрэгслийг </w:t>
      </w:r>
      <w:r w:rsidRPr="00BB5FE0">
        <w:rPr>
          <w:rFonts w:ascii="Arial" w:hAnsi="Arial" w:cs="Arial"/>
          <w:sz w:val="24"/>
          <w:szCs w:val="24"/>
          <w:u w:val="wave"/>
          <w:lang w:val="mn-MN"/>
        </w:rPr>
        <w:t>дараахь</w:t>
      </w:r>
      <w:r w:rsidRPr="00BB5FE0">
        <w:rPr>
          <w:rFonts w:ascii="Arial" w:hAnsi="Arial" w:cs="Arial"/>
          <w:sz w:val="24"/>
          <w:szCs w:val="24"/>
          <w:lang w:val="mn-MN"/>
        </w:rPr>
        <w:t xml:space="preserve"> байдлаар авч үзэв. </w:t>
      </w:r>
    </w:p>
    <w:p w14:paraId="7C06B914" w14:textId="77777777" w:rsidR="009F0443" w:rsidRPr="00BB5FE0" w:rsidRDefault="009F0443" w:rsidP="009F0443">
      <w:pPr>
        <w:spacing w:after="0" w:line="240" w:lineRule="auto"/>
        <w:jc w:val="both"/>
        <w:rPr>
          <w:rFonts w:ascii="Arial" w:hAnsi="Arial" w:cs="Arial"/>
          <w:sz w:val="24"/>
          <w:szCs w:val="24"/>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9F0443" w:rsidRPr="00BB5FE0" w14:paraId="343A7588" w14:textId="77777777" w:rsidTr="009A525B">
        <w:trPr>
          <w:trHeight w:val="469"/>
        </w:trPr>
        <w:tc>
          <w:tcPr>
            <w:tcW w:w="675" w:type="dxa"/>
            <w:vAlign w:val="center"/>
          </w:tcPr>
          <w:p w14:paraId="28F71D9E"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u w:val="wave"/>
                <w:lang w:val="mn-MN"/>
              </w:rPr>
              <w:t>Д</w:t>
            </w:r>
            <w:r w:rsidRPr="00BB5FE0">
              <w:rPr>
                <w:rFonts w:ascii="Arial" w:hAnsi="Arial" w:cs="Arial"/>
                <w:b/>
                <w:sz w:val="24"/>
                <w:szCs w:val="24"/>
                <w:lang w:val="mn-MN"/>
              </w:rPr>
              <w:t>/</w:t>
            </w:r>
            <w:r w:rsidRPr="00BB5FE0">
              <w:rPr>
                <w:rFonts w:ascii="Arial" w:hAnsi="Arial" w:cs="Arial"/>
                <w:b/>
                <w:sz w:val="24"/>
                <w:szCs w:val="24"/>
                <w:u w:val="wave"/>
                <w:lang w:val="mn-MN"/>
              </w:rPr>
              <w:t>д</w:t>
            </w:r>
          </w:p>
        </w:tc>
        <w:tc>
          <w:tcPr>
            <w:tcW w:w="2097" w:type="dxa"/>
            <w:vAlign w:val="center"/>
          </w:tcPr>
          <w:p w14:paraId="2B37F8DD"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lang w:val="mn-MN"/>
              </w:rPr>
              <w:t>Шалгуур үзүүлэлт</w:t>
            </w:r>
          </w:p>
        </w:tc>
        <w:tc>
          <w:tcPr>
            <w:tcW w:w="3433" w:type="dxa"/>
            <w:vAlign w:val="center"/>
          </w:tcPr>
          <w:p w14:paraId="1D52EE2F"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lang w:val="mn-MN"/>
              </w:rPr>
              <w:t>Үр нөлөөг үнэлэх хэсэг</w:t>
            </w:r>
          </w:p>
        </w:tc>
        <w:tc>
          <w:tcPr>
            <w:tcW w:w="3156" w:type="dxa"/>
            <w:vAlign w:val="center"/>
          </w:tcPr>
          <w:p w14:paraId="118847E2"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lang w:val="mn-MN"/>
              </w:rPr>
              <w:t>Тохирох шалгах хэрэгсэл</w:t>
            </w:r>
          </w:p>
        </w:tc>
      </w:tr>
      <w:tr w:rsidR="009F0443" w:rsidRPr="00BB5FE0" w14:paraId="40FD61DE" w14:textId="77777777" w:rsidTr="009A525B">
        <w:trPr>
          <w:trHeight w:val="953"/>
        </w:trPr>
        <w:tc>
          <w:tcPr>
            <w:tcW w:w="675" w:type="dxa"/>
          </w:tcPr>
          <w:p w14:paraId="41BBA05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1</w:t>
            </w:r>
          </w:p>
        </w:tc>
        <w:tc>
          <w:tcPr>
            <w:tcW w:w="2097" w:type="dxa"/>
          </w:tcPr>
          <w:p w14:paraId="56043EAB"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Зорилгод хүрэх байдал</w:t>
            </w:r>
          </w:p>
        </w:tc>
        <w:tc>
          <w:tcPr>
            <w:tcW w:w="3433" w:type="dxa"/>
          </w:tcPr>
          <w:p w14:paraId="7BE4FE02"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Тогтоолын төсөл бүхэлдээ</w:t>
            </w:r>
          </w:p>
        </w:tc>
        <w:tc>
          <w:tcPr>
            <w:tcW w:w="3156" w:type="dxa"/>
          </w:tcPr>
          <w:p w14:paraId="1AF19567"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Дүн шинжилгээ хийх</w:t>
            </w:r>
          </w:p>
        </w:tc>
      </w:tr>
      <w:tr w:rsidR="009F0443" w:rsidRPr="00BB5FE0" w14:paraId="701E8695" w14:textId="77777777" w:rsidTr="009A525B">
        <w:trPr>
          <w:trHeight w:val="412"/>
        </w:trPr>
        <w:tc>
          <w:tcPr>
            <w:tcW w:w="675" w:type="dxa"/>
          </w:tcPr>
          <w:p w14:paraId="53A0462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lastRenderedPageBreak/>
              <w:t>2</w:t>
            </w:r>
          </w:p>
        </w:tc>
        <w:tc>
          <w:tcPr>
            <w:tcW w:w="2097" w:type="dxa"/>
          </w:tcPr>
          <w:p w14:paraId="46AF60F1"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Практикт хэрэгжих боломж</w:t>
            </w:r>
          </w:p>
        </w:tc>
        <w:tc>
          <w:tcPr>
            <w:tcW w:w="3433" w:type="dxa"/>
          </w:tcPr>
          <w:p w14:paraId="5126C82E"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Тогтоолын төсөл бүхэлдээ</w:t>
            </w:r>
          </w:p>
        </w:tc>
        <w:tc>
          <w:tcPr>
            <w:tcW w:w="3156" w:type="dxa"/>
          </w:tcPr>
          <w:p w14:paraId="57DA6341"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Ашигт малтмалын бүтээгдэхүүн экспотлож улс орнуудаа хөгжүүлж буй орнуудын туршлагыг судалсны үндсэн дээр Монгол орны нөхцөл байдалд нийцэх иэсэхийг судлах.</w:t>
            </w:r>
          </w:p>
        </w:tc>
      </w:tr>
      <w:tr w:rsidR="009F0443" w:rsidRPr="00BB5FE0" w14:paraId="3275E56C" w14:textId="77777777" w:rsidTr="009A525B">
        <w:tc>
          <w:tcPr>
            <w:tcW w:w="675" w:type="dxa"/>
          </w:tcPr>
          <w:p w14:paraId="5E1DF76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w:t>
            </w:r>
          </w:p>
        </w:tc>
        <w:tc>
          <w:tcPr>
            <w:tcW w:w="2097" w:type="dxa"/>
          </w:tcPr>
          <w:p w14:paraId="3EA89B82"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Ойлгомжтой байдал</w:t>
            </w:r>
          </w:p>
        </w:tc>
        <w:tc>
          <w:tcPr>
            <w:tcW w:w="3433" w:type="dxa"/>
          </w:tcPr>
          <w:p w14:paraId="65629E72"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Тогтоолын төсөл бүхэлдээ</w:t>
            </w:r>
          </w:p>
        </w:tc>
        <w:tc>
          <w:tcPr>
            <w:tcW w:w="3156" w:type="dxa"/>
          </w:tcPr>
          <w:p w14:paraId="13655B8D" w14:textId="77777777" w:rsidR="009F0443" w:rsidRPr="00BB5FE0" w:rsidRDefault="009F0443" w:rsidP="009A525B">
            <w:pPr>
              <w:spacing w:after="0" w:line="240" w:lineRule="auto"/>
              <w:jc w:val="center"/>
              <w:rPr>
                <w:rFonts w:ascii="Arial" w:hAnsi="Arial" w:cs="Arial"/>
                <w:sz w:val="24"/>
                <w:szCs w:val="24"/>
                <w:lang w:val="mn-MN"/>
              </w:rPr>
            </w:pPr>
            <w:r w:rsidRPr="00BB5FE0">
              <w:rPr>
                <w:rFonts w:ascii="Arial" w:hAnsi="Arial" w:cs="Arial"/>
                <w:sz w:val="24"/>
                <w:szCs w:val="24"/>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BB5FE0">
              <w:rPr>
                <w:rFonts w:ascii="Arial" w:hAnsi="Arial" w:cs="Arial"/>
                <w:sz w:val="24"/>
                <w:szCs w:val="24"/>
                <w:u w:val="wave"/>
                <w:lang w:val="mn-MN"/>
              </w:rPr>
              <w:t>ойлгомжтой</w:t>
            </w:r>
            <w:r w:rsidRPr="00BB5FE0">
              <w:rPr>
                <w:rFonts w:ascii="Arial" w:hAnsi="Arial" w:cs="Arial"/>
                <w:sz w:val="24"/>
                <w:szCs w:val="24"/>
                <w:lang w:val="mn-MN"/>
              </w:rPr>
              <w:t xml:space="preserve"> байдлыг шалгах. </w:t>
            </w:r>
          </w:p>
        </w:tc>
      </w:tr>
    </w:tbl>
    <w:p w14:paraId="6FEF38B9" w14:textId="77777777" w:rsidR="009F0443" w:rsidRPr="00BB5FE0" w:rsidRDefault="009F0443" w:rsidP="009F0443">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 </w:t>
      </w:r>
    </w:p>
    <w:p w14:paraId="475FFEE7" w14:textId="77777777" w:rsidR="009F0443" w:rsidRPr="00BB5FE0" w:rsidRDefault="009F0443" w:rsidP="009F0443">
      <w:pPr>
        <w:tabs>
          <w:tab w:val="left" w:pos="540"/>
        </w:tabs>
        <w:spacing w:after="0" w:line="276" w:lineRule="auto"/>
        <w:jc w:val="both"/>
        <w:rPr>
          <w:rFonts w:ascii="Arial" w:hAnsi="Arial" w:cs="Arial"/>
          <w:sz w:val="24"/>
          <w:szCs w:val="24"/>
          <w:lang w:val="mn-MN"/>
        </w:rPr>
      </w:pPr>
      <w:r w:rsidRPr="00BB5FE0">
        <w:rPr>
          <w:rFonts w:ascii="Arial" w:hAnsi="Arial" w:cs="Arial"/>
          <w:b/>
          <w:sz w:val="24"/>
          <w:szCs w:val="24"/>
          <w:lang w:val="mn-MN"/>
        </w:rPr>
        <w:tab/>
      </w:r>
      <w:r w:rsidRPr="00BB5FE0">
        <w:rPr>
          <w:rFonts w:ascii="Arial" w:hAnsi="Arial" w:cs="Arial"/>
          <w:sz w:val="24"/>
          <w:szCs w:val="24"/>
          <w:lang w:val="mn-MN"/>
        </w:rPr>
        <w:t>Дээрх урьдчилан сонгосон шалгуур үзүүлэлтэд тохирсон шалгах хэрэгслийн дагуу тогтоолын төслийн үр нөлөөг дараахь байдлаар үнэллээ.</w:t>
      </w:r>
    </w:p>
    <w:p w14:paraId="48C2BAC2" w14:textId="77777777" w:rsidR="009F0443" w:rsidRPr="00BB5FE0" w:rsidRDefault="009F0443" w:rsidP="009F0443">
      <w:pPr>
        <w:tabs>
          <w:tab w:val="left" w:pos="540"/>
        </w:tabs>
        <w:spacing w:after="0" w:line="276" w:lineRule="auto"/>
        <w:jc w:val="both"/>
        <w:rPr>
          <w:rFonts w:ascii="Arial" w:hAnsi="Arial" w:cs="Arial"/>
          <w:sz w:val="24"/>
          <w:szCs w:val="24"/>
          <w:lang w:val="mn-MN"/>
        </w:rPr>
      </w:pPr>
    </w:p>
    <w:p w14:paraId="71839252" w14:textId="77777777" w:rsidR="009F0443" w:rsidRPr="00BB5FE0" w:rsidRDefault="009F0443" w:rsidP="009F0443">
      <w:pPr>
        <w:spacing w:after="120" w:line="276" w:lineRule="auto"/>
        <w:ind w:right="283" w:firstLine="540"/>
        <w:jc w:val="both"/>
        <w:rPr>
          <w:rFonts w:ascii="Arial" w:hAnsi="Arial" w:cs="Arial"/>
          <w:b/>
          <w:sz w:val="24"/>
          <w:szCs w:val="24"/>
          <w:lang w:val="mn-MN"/>
        </w:rPr>
      </w:pPr>
      <w:r w:rsidRPr="00BB5FE0">
        <w:rPr>
          <w:rFonts w:ascii="Arial" w:hAnsi="Arial" w:cs="Arial"/>
          <w:b/>
          <w:sz w:val="24"/>
          <w:szCs w:val="24"/>
          <w:lang w:val="mn-MN"/>
        </w:rPr>
        <w:t>“Зорилгод хүрэх байдал” шалгуур үзүүлэлтийн хүрээнд хийсэн үнэлгээ:</w:t>
      </w:r>
    </w:p>
    <w:p w14:paraId="5F913891"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sz w:val="24"/>
          <w:szCs w:val="24"/>
          <w:lang w:val="mn-MN"/>
        </w:rPr>
        <w:t>Үнэлгээ хийхээр сонгож авсан зохицуулалтын хувьд тогтоолын төслийн үзэл баримтлалд тусгасан хэрэгцээ шаардлагад нийцэж, тогтоолын төслийн зорилтыг хангах боломжтой байна.</w:t>
      </w:r>
    </w:p>
    <w:p w14:paraId="6133F85A" w14:textId="77777777" w:rsidR="009F0443" w:rsidRPr="00BB5FE0" w:rsidRDefault="009F0443" w:rsidP="009F0443">
      <w:pPr>
        <w:spacing w:after="120" w:line="276" w:lineRule="auto"/>
        <w:ind w:firstLine="720"/>
        <w:jc w:val="both"/>
        <w:rPr>
          <w:rFonts w:ascii="Arial" w:hAnsi="Arial" w:cs="Arial"/>
          <w:sz w:val="24"/>
          <w:szCs w:val="24"/>
          <w:lang w:val="mn-MN"/>
        </w:rPr>
      </w:pPr>
      <w:r w:rsidRPr="00BB5FE0">
        <w:rPr>
          <w:rFonts w:ascii="Arial" w:hAnsi="Arial" w:cs="Arial"/>
          <w:sz w:val="24"/>
          <w:szCs w:val="24"/>
          <w:lang w:val="mn-MN"/>
        </w:rPr>
        <w:t>Хэдийгээр төр засгаас тодорхой арга хэмжээ авч ирсэн боловч  одоо ч эрдэс бүтээгдэхүүнийхээ хэмжээг нэмэгдүүлж чадахгүй байна. Иймд тогтоолын төслөөр Монгол улсын нүүрс болон бусад ашигт малтмалын ордууд ашиглалтад орсноор экспортод гаргах бүтээгдэхүүний хэмжээ жилд дунджаар өнөөдөр ашиглаж буйгаас 3.5 дахин нэмэгдэж зорилгодоо хүрнэ.</w:t>
      </w:r>
    </w:p>
    <w:p w14:paraId="21CB8132" w14:textId="77777777" w:rsidR="009F0443" w:rsidRPr="00BB5FE0" w:rsidRDefault="009F0443" w:rsidP="009F0443">
      <w:pPr>
        <w:spacing w:after="120" w:line="276" w:lineRule="auto"/>
        <w:ind w:firstLine="540"/>
        <w:jc w:val="both"/>
        <w:rPr>
          <w:rFonts w:ascii="Arial" w:hAnsi="Arial" w:cs="Arial"/>
          <w:b/>
          <w:bCs/>
          <w:sz w:val="24"/>
          <w:szCs w:val="24"/>
          <w:lang w:val="mn-MN"/>
        </w:rPr>
      </w:pPr>
      <w:r w:rsidRPr="00BB5FE0">
        <w:rPr>
          <w:rFonts w:ascii="Arial" w:hAnsi="Arial" w:cs="Arial"/>
          <w:b/>
          <w:bCs/>
          <w:sz w:val="24"/>
          <w:szCs w:val="24"/>
          <w:lang w:val="mn-MN"/>
        </w:rPr>
        <w:t>“Практикт хэрэгжих боломж”</w:t>
      </w:r>
      <w:r w:rsidRPr="00BB5FE0">
        <w:rPr>
          <w:rFonts w:ascii="Arial" w:hAnsi="Arial" w:cs="Arial"/>
          <w:bCs/>
          <w:sz w:val="24"/>
          <w:szCs w:val="24"/>
          <w:lang w:val="mn-MN"/>
        </w:rPr>
        <w:t xml:space="preserve"> </w:t>
      </w:r>
      <w:r w:rsidRPr="00BB5FE0">
        <w:rPr>
          <w:rFonts w:ascii="Arial" w:hAnsi="Arial" w:cs="Arial"/>
          <w:b/>
          <w:bCs/>
          <w:sz w:val="24"/>
          <w:szCs w:val="24"/>
          <w:lang w:val="mn-MN"/>
        </w:rPr>
        <w:t>шалгуур үзүүлэлтийн хүрээнд хийсэн үнэлгээ:</w:t>
      </w:r>
    </w:p>
    <w:p w14:paraId="17280F3E"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sz w:val="24"/>
          <w:szCs w:val="24"/>
          <w:lang w:val="mn-MN"/>
        </w:rPr>
        <w:t xml:space="preserve">Энэхүү шалгах хэрэгслийн дагуу ОХУ, Казахстан зэрэг орнуудын БНХАУ руу хийж буй түүхий эдийн статистик тооцоолол болон зэс, нүүрсний экспортоор улс орноо хөгжүүлж буй Чили, Перу зэрэг улсуудын туршлагыг судалсан болно. Тухайн тогтоолын төсөл батлагдсанаар практикт хэрэгжих боломжгүй ямар нэгэн асуудал гарахгүй болно. </w:t>
      </w:r>
    </w:p>
    <w:p w14:paraId="76DD7A36" w14:textId="77777777" w:rsidR="009F0443" w:rsidRPr="00BB5FE0" w:rsidRDefault="009F0443" w:rsidP="009F0443">
      <w:pPr>
        <w:tabs>
          <w:tab w:val="left" w:pos="540"/>
        </w:tabs>
        <w:spacing w:after="120" w:line="276" w:lineRule="auto"/>
        <w:ind w:firstLine="540"/>
        <w:jc w:val="both"/>
        <w:rPr>
          <w:rFonts w:ascii="Arial" w:hAnsi="Arial" w:cs="Arial"/>
          <w:b/>
          <w:sz w:val="24"/>
          <w:szCs w:val="24"/>
          <w:lang w:val="mn-MN"/>
        </w:rPr>
      </w:pPr>
      <w:r w:rsidRPr="00BB5FE0">
        <w:rPr>
          <w:rFonts w:ascii="Arial" w:hAnsi="Arial" w:cs="Arial"/>
          <w:b/>
          <w:sz w:val="24"/>
          <w:szCs w:val="24"/>
          <w:lang w:val="mn-MN"/>
        </w:rPr>
        <w:t>“Ойлгомжтой байдлыг судлах” шалгуур үзүүлэлтийн хүрээнд хийсэн үнэлгээ:</w:t>
      </w:r>
    </w:p>
    <w:p w14:paraId="29A66EC4" w14:textId="77777777" w:rsidR="009F0443" w:rsidRPr="00BB5FE0" w:rsidRDefault="009F0443" w:rsidP="009F0443">
      <w:pPr>
        <w:spacing w:after="120" w:line="276" w:lineRule="auto"/>
        <w:ind w:firstLine="540"/>
        <w:jc w:val="both"/>
        <w:rPr>
          <w:rFonts w:ascii="Arial" w:hAnsi="Arial" w:cs="Arial"/>
          <w:sz w:val="24"/>
          <w:szCs w:val="24"/>
          <w:lang w:val="mn-MN"/>
        </w:rPr>
      </w:pPr>
      <w:r w:rsidRPr="00BB5FE0">
        <w:rPr>
          <w:rFonts w:ascii="Arial" w:hAnsi="Arial" w:cs="Arial"/>
          <w:sz w:val="24"/>
          <w:szCs w:val="24"/>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70F4267F" w14:textId="77777777" w:rsidR="009F0443" w:rsidRPr="00BB5FE0" w:rsidRDefault="009F0443" w:rsidP="009F0443">
      <w:pPr>
        <w:spacing w:after="0" w:line="240" w:lineRule="auto"/>
        <w:ind w:firstLine="540"/>
        <w:jc w:val="both"/>
        <w:rPr>
          <w:rFonts w:ascii="Arial" w:hAnsi="Arial" w:cs="Arial"/>
          <w:sz w:val="24"/>
          <w:szCs w:val="24"/>
          <w:lang w:val="mn-MN"/>
        </w:rPr>
      </w:pPr>
      <w:r w:rsidRPr="00BB5FE0">
        <w:rPr>
          <w:rFonts w:ascii="Arial" w:hAnsi="Arial" w:cs="Arial"/>
          <w:sz w:val="24"/>
          <w:szCs w:val="24"/>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9F0443" w:rsidRPr="00BB5FE0" w14:paraId="012273FB" w14:textId="77777777" w:rsidTr="009A525B">
        <w:tc>
          <w:tcPr>
            <w:tcW w:w="9493" w:type="dxa"/>
            <w:gridSpan w:val="2"/>
            <w:shd w:val="clear" w:color="auto" w:fill="auto"/>
          </w:tcPr>
          <w:p w14:paraId="6175D969" w14:textId="77777777" w:rsidR="009F0443" w:rsidRPr="00BB5FE0" w:rsidRDefault="009F0443" w:rsidP="009A525B">
            <w:pPr>
              <w:spacing w:after="0" w:line="240" w:lineRule="auto"/>
              <w:jc w:val="center"/>
              <w:rPr>
                <w:rFonts w:ascii="Arial" w:hAnsi="Arial" w:cs="Arial"/>
                <w:b/>
                <w:sz w:val="24"/>
                <w:szCs w:val="24"/>
                <w:lang w:val="mn-MN"/>
              </w:rPr>
            </w:pPr>
            <w:r w:rsidRPr="00BB5FE0">
              <w:rPr>
                <w:rFonts w:ascii="Arial" w:hAnsi="Arial" w:cs="Arial"/>
                <w:b/>
                <w:sz w:val="24"/>
                <w:szCs w:val="24"/>
                <w:lang w:val="mn-MN"/>
              </w:rPr>
              <w:lastRenderedPageBreak/>
              <w:t>Хууль тогтоомжийн тухай хуулийн 29 дүгээр зүйлд заасан Хуулийн төслийн эх бичвэрийн агуулгад тавих нийтлэг шаардлага</w:t>
            </w:r>
          </w:p>
        </w:tc>
      </w:tr>
      <w:tr w:rsidR="009F0443" w:rsidRPr="00BB5FE0" w14:paraId="48E7D65B" w14:textId="77777777" w:rsidTr="009A525B">
        <w:tc>
          <w:tcPr>
            <w:tcW w:w="5211" w:type="dxa"/>
            <w:shd w:val="clear" w:color="auto" w:fill="auto"/>
          </w:tcPr>
          <w:p w14:paraId="21C807B4" w14:textId="77777777" w:rsidR="009F0443" w:rsidRPr="00BB5FE0" w:rsidRDefault="009F0443" w:rsidP="009A525B">
            <w:pPr>
              <w:spacing w:after="0" w:line="240" w:lineRule="auto"/>
              <w:jc w:val="center"/>
              <w:rPr>
                <w:rFonts w:ascii="Arial" w:hAnsi="Arial" w:cs="Arial"/>
                <w:i/>
                <w:sz w:val="24"/>
                <w:szCs w:val="24"/>
                <w:lang w:val="mn-MN"/>
              </w:rPr>
            </w:pPr>
            <w:r w:rsidRPr="00BB5FE0">
              <w:rPr>
                <w:rFonts w:ascii="Arial" w:hAnsi="Arial" w:cs="Arial"/>
                <w:i/>
                <w:sz w:val="24"/>
                <w:szCs w:val="24"/>
                <w:lang w:val="mn-MN"/>
              </w:rPr>
              <w:t>Хууль тогтоомжийн тухай хуулийн зохицуулалт</w:t>
            </w:r>
          </w:p>
        </w:tc>
        <w:tc>
          <w:tcPr>
            <w:tcW w:w="4282" w:type="dxa"/>
            <w:shd w:val="clear" w:color="auto" w:fill="auto"/>
          </w:tcPr>
          <w:p w14:paraId="11DC3B9E" w14:textId="77777777" w:rsidR="009F0443" w:rsidRPr="00BB5FE0" w:rsidRDefault="009F0443" w:rsidP="009A525B">
            <w:pPr>
              <w:spacing w:after="0" w:line="240" w:lineRule="auto"/>
              <w:jc w:val="center"/>
              <w:rPr>
                <w:rFonts w:ascii="Arial" w:hAnsi="Arial" w:cs="Arial"/>
                <w:i/>
                <w:sz w:val="24"/>
                <w:szCs w:val="24"/>
                <w:lang w:val="mn-MN"/>
              </w:rPr>
            </w:pPr>
            <w:r w:rsidRPr="00BB5FE0">
              <w:rPr>
                <w:rFonts w:ascii="Arial" w:hAnsi="Arial" w:cs="Arial"/>
                <w:i/>
                <w:sz w:val="24"/>
                <w:szCs w:val="24"/>
                <w:lang w:val="mn-MN"/>
              </w:rPr>
              <w:t>Шаардлага хангасан эсэх</w:t>
            </w:r>
          </w:p>
        </w:tc>
      </w:tr>
      <w:tr w:rsidR="009F0443" w:rsidRPr="00BB5FE0" w14:paraId="4AB42A8D" w14:textId="77777777" w:rsidTr="009A525B">
        <w:trPr>
          <w:trHeight w:val="1141"/>
        </w:trPr>
        <w:tc>
          <w:tcPr>
            <w:tcW w:w="5211" w:type="dxa"/>
            <w:shd w:val="clear" w:color="auto" w:fill="auto"/>
          </w:tcPr>
          <w:p w14:paraId="01173ADD"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7339EB5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p w14:paraId="1005D474" w14:textId="77777777" w:rsidR="009F0443" w:rsidRPr="00BB5FE0" w:rsidRDefault="009F0443" w:rsidP="009A525B">
            <w:pPr>
              <w:spacing w:after="0" w:line="240" w:lineRule="auto"/>
              <w:jc w:val="both"/>
              <w:rPr>
                <w:rFonts w:ascii="Arial" w:hAnsi="Arial" w:cs="Arial"/>
                <w:color w:val="FF0000"/>
                <w:sz w:val="24"/>
                <w:szCs w:val="24"/>
                <w:lang w:val="mn-MN"/>
              </w:rPr>
            </w:pPr>
          </w:p>
        </w:tc>
      </w:tr>
      <w:tr w:rsidR="009F0443" w:rsidRPr="00BB5FE0" w14:paraId="6E4DF995" w14:textId="77777777" w:rsidTr="009A525B">
        <w:trPr>
          <w:trHeight w:val="64"/>
        </w:trPr>
        <w:tc>
          <w:tcPr>
            <w:tcW w:w="5211" w:type="dxa"/>
            <w:shd w:val="clear" w:color="auto" w:fill="auto"/>
          </w:tcPr>
          <w:p w14:paraId="7CD136D7"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0131CB39"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30A887DF" w14:textId="77777777" w:rsidTr="009A525B">
        <w:tc>
          <w:tcPr>
            <w:tcW w:w="5211" w:type="dxa"/>
            <w:shd w:val="clear" w:color="auto" w:fill="auto"/>
          </w:tcPr>
          <w:p w14:paraId="406CCBF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28D93A9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356F793F" w14:textId="77777777" w:rsidTr="009A525B">
        <w:tc>
          <w:tcPr>
            <w:tcW w:w="5211" w:type="dxa"/>
            <w:shd w:val="clear" w:color="auto" w:fill="auto"/>
          </w:tcPr>
          <w:p w14:paraId="4C713C85"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2F2B913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02038BF8" w14:textId="77777777" w:rsidTr="009A525B">
        <w:tc>
          <w:tcPr>
            <w:tcW w:w="5211" w:type="dxa"/>
            <w:shd w:val="clear" w:color="auto" w:fill="auto"/>
          </w:tcPr>
          <w:p w14:paraId="108B468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29.1.5.зүйл, хэсэг, заалт нь хоорондоо зөрчилгүй байх;</w:t>
            </w:r>
          </w:p>
        </w:tc>
        <w:tc>
          <w:tcPr>
            <w:tcW w:w="4282" w:type="dxa"/>
            <w:shd w:val="clear" w:color="auto" w:fill="auto"/>
          </w:tcPr>
          <w:p w14:paraId="4A1E2879" w14:textId="77777777" w:rsidR="009F0443" w:rsidRPr="00BB5FE0" w:rsidRDefault="009F0443" w:rsidP="009A525B">
            <w:pPr>
              <w:spacing w:after="0" w:line="240" w:lineRule="auto"/>
              <w:jc w:val="both"/>
              <w:rPr>
                <w:rFonts w:ascii="Arial" w:hAnsi="Arial" w:cs="Arial"/>
                <w:i/>
                <w:sz w:val="24"/>
                <w:szCs w:val="24"/>
                <w:lang w:val="mn-MN"/>
              </w:rPr>
            </w:pPr>
            <w:r w:rsidRPr="00BB5FE0">
              <w:rPr>
                <w:rFonts w:ascii="Arial" w:hAnsi="Arial" w:cs="Arial"/>
                <w:sz w:val="24"/>
                <w:szCs w:val="24"/>
                <w:lang w:val="mn-MN"/>
              </w:rPr>
              <w:t xml:space="preserve">Зөрчилгүй.  </w:t>
            </w:r>
          </w:p>
        </w:tc>
      </w:tr>
      <w:tr w:rsidR="009F0443" w:rsidRPr="00BB5FE0" w14:paraId="37D86BB1" w14:textId="77777777" w:rsidTr="009A525B">
        <w:tc>
          <w:tcPr>
            <w:tcW w:w="5211" w:type="dxa"/>
            <w:shd w:val="clear" w:color="auto" w:fill="auto"/>
          </w:tcPr>
          <w:p w14:paraId="5D1D4CA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4813BA2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Шаардлага хангасан. </w:t>
            </w:r>
          </w:p>
        </w:tc>
      </w:tr>
      <w:tr w:rsidR="009F0443" w:rsidRPr="00BB5FE0" w14:paraId="1E96A641" w14:textId="77777777" w:rsidTr="009A525B">
        <w:tc>
          <w:tcPr>
            <w:tcW w:w="5211" w:type="dxa"/>
            <w:shd w:val="clear" w:color="auto" w:fill="auto"/>
          </w:tcPr>
          <w:p w14:paraId="04A827C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420A421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0D534E87" w14:textId="77777777" w:rsidTr="009A525B">
        <w:tc>
          <w:tcPr>
            <w:tcW w:w="5211" w:type="dxa"/>
            <w:shd w:val="clear" w:color="auto" w:fill="auto"/>
          </w:tcPr>
          <w:p w14:paraId="1474D80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6190DBF6"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6F6CC924" w14:textId="77777777" w:rsidTr="009A525B">
        <w:tc>
          <w:tcPr>
            <w:tcW w:w="5211" w:type="dxa"/>
            <w:shd w:val="clear" w:color="auto" w:fill="auto"/>
          </w:tcPr>
          <w:p w14:paraId="4FF84292"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021EB75B"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 Шаардлагагүй.</w:t>
            </w:r>
          </w:p>
        </w:tc>
      </w:tr>
      <w:tr w:rsidR="009F0443" w:rsidRPr="00BB5FE0" w14:paraId="38FD9CBC" w14:textId="77777777" w:rsidTr="009A525B">
        <w:tc>
          <w:tcPr>
            <w:tcW w:w="5211" w:type="dxa"/>
            <w:shd w:val="clear" w:color="auto" w:fill="auto"/>
          </w:tcPr>
          <w:p w14:paraId="3B6D54EE"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6C5FF9C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Шаардлагагүй.</w:t>
            </w:r>
          </w:p>
        </w:tc>
      </w:tr>
      <w:tr w:rsidR="009F0443" w:rsidRPr="00BB5FE0" w14:paraId="204EDB21" w14:textId="77777777" w:rsidTr="009A525B">
        <w:tc>
          <w:tcPr>
            <w:tcW w:w="5211" w:type="dxa"/>
            <w:shd w:val="clear" w:color="auto" w:fill="auto"/>
          </w:tcPr>
          <w:p w14:paraId="7472AB8A"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29.1.11.хуулийн төсөл нь хуулийн зорилго гэсэн зүйлтэй байж болох бөгөөд зорилгод тус хуулиар хангахаар зорьж байгаа иргэний </w:t>
            </w:r>
            <w:r w:rsidRPr="00BB5FE0">
              <w:rPr>
                <w:rFonts w:ascii="Arial" w:hAnsi="Arial" w:cs="Arial"/>
                <w:sz w:val="24"/>
                <w:szCs w:val="24"/>
                <w:lang w:val="mn-MN"/>
              </w:rPr>
              <w:lastRenderedPageBreak/>
              <w:t>үндсэн эрх, бэхжүүлэх үндсэн зарчим, хүрэх үр дүнг тусгана.</w:t>
            </w:r>
          </w:p>
        </w:tc>
        <w:tc>
          <w:tcPr>
            <w:tcW w:w="4282" w:type="dxa"/>
            <w:shd w:val="clear" w:color="auto" w:fill="auto"/>
          </w:tcPr>
          <w:p w14:paraId="6E2BC5C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lastRenderedPageBreak/>
              <w:t xml:space="preserve"> Шаардлагагүй.</w:t>
            </w:r>
          </w:p>
        </w:tc>
      </w:tr>
      <w:tr w:rsidR="009F0443" w:rsidRPr="00BB5FE0" w14:paraId="0AC97D75" w14:textId="77777777" w:rsidTr="009A525B">
        <w:tc>
          <w:tcPr>
            <w:tcW w:w="9493" w:type="dxa"/>
            <w:gridSpan w:val="2"/>
            <w:shd w:val="clear" w:color="auto" w:fill="auto"/>
          </w:tcPr>
          <w:p w14:paraId="0C393C43" w14:textId="77777777" w:rsidR="009F0443" w:rsidRPr="00BB5FE0" w:rsidRDefault="009F0443" w:rsidP="009A525B">
            <w:pPr>
              <w:spacing w:after="0" w:line="240" w:lineRule="auto"/>
              <w:jc w:val="both"/>
              <w:rPr>
                <w:rFonts w:ascii="Arial" w:hAnsi="Arial" w:cs="Arial"/>
                <w:b/>
                <w:sz w:val="24"/>
                <w:szCs w:val="24"/>
                <w:lang w:val="mn-MN"/>
              </w:rPr>
            </w:pPr>
            <w:r w:rsidRPr="00BB5FE0">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9F0443" w:rsidRPr="00BB5FE0" w14:paraId="42DB833A" w14:textId="77777777" w:rsidTr="009A525B">
        <w:tc>
          <w:tcPr>
            <w:tcW w:w="5211" w:type="dxa"/>
            <w:shd w:val="clear" w:color="auto" w:fill="auto"/>
          </w:tcPr>
          <w:p w14:paraId="6EDE9DE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30.1.1.Монгол Улсын Үндсэн хууль, бусад хуульд хэрэглэсэн нэр томьёог хэрэглэх;</w:t>
            </w:r>
          </w:p>
        </w:tc>
        <w:tc>
          <w:tcPr>
            <w:tcW w:w="4282" w:type="dxa"/>
            <w:shd w:val="clear" w:color="auto" w:fill="auto"/>
          </w:tcPr>
          <w:p w14:paraId="6D5DCF02" w14:textId="77777777" w:rsidR="009F0443" w:rsidRPr="00BB5FE0" w:rsidRDefault="009F0443" w:rsidP="009A525B">
            <w:pPr>
              <w:spacing w:after="0" w:line="240" w:lineRule="auto"/>
              <w:jc w:val="both"/>
              <w:rPr>
                <w:rFonts w:ascii="Arial" w:hAnsi="Arial" w:cs="Arial"/>
                <w:i/>
                <w:sz w:val="24"/>
                <w:szCs w:val="24"/>
                <w:lang w:val="mn-MN"/>
              </w:rPr>
            </w:pPr>
            <w:r w:rsidRPr="00BB5FE0">
              <w:rPr>
                <w:rFonts w:ascii="Arial" w:hAnsi="Arial" w:cs="Arial"/>
                <w:sz w:val="24"/>
                <w:szCs w:val="24"/>
                <w:lang w:val="mn-MN"/>
              </w:rPr>
              <w:t>Шаардлага хангасан.</w:t>
            </w:r>
          </w:p>
        </w:tc>
      </w:tr>
      <w:tr w:rsidR="009F0443" w:rsidRPr="00BB5FE0" w14:paraId="38F6DE36" w14:textId="77777777" w:rsidTr="009A525B">
        <w:tc>
          <w:tcPr>
            <w:tcW w:w="5211" w:type="dxa"/>
            <w:shd w:val="clear" w:color="auto" w:fill="auto"/>
          </w:tcPr>
          <w:p w14:paraId="7A461984"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30.1.2.нэг нэр томьёогоор өөр өөр ойлголтыг илэрхийлэхгүй байх;</w:t>
            </w:r>
          </w:p>
        </w:tc>
        <w:tc>
          <w:tcPr>
            <w:tcW w:w="4282" w:type="dxa"/>
            <w:shd w:val="clear" w:color="auto" w:fill="auto"/>
          </w:tcPr>
          <w:p w14:paraId="6E4DC7C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Шаардлага хангасан. </w:t>
            </w:r>
          </w:p>
        </w:tc>
      </w:tr>
      <w:tr w:rsidR="009F0443" w:rsidRPr="00BB5FE0" w14:paraId="0EB03AA4" w14:textId="77777777" w:rsidTr="009A525B">
        <w:tc>
          <w:tcPr>
            <w:tcW w:w="5211" w:type="dxa"/>
            <w:shd w:val="clear" w:color="auto" w:fill="auto"/>
          </w:tcPr>
          <w:p w14:paraId="71B79641"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2B0C373F"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Шаардлага хангасан.</w:t>
            </w:r>
          </w:p>
        </w:tc>
      </w:tr>
      <w:tr w:rsidR="009F0443" w:rsidRPr="00BB5FE0" w14:paraId="1E478A3A" w14:textId="77777777" w:rsidTr="009A525B">
        <w:tc>
          <w:tcPr>
            <w:tcW w:w="5211" w:type="dxa"/>
            <w:shd w:val="clear" w:color="auto" w:fill="auto"/>
          </w:tcPr>
          <w:p w14:paraId="19C65563"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30.1.4.хүч оруулсан нэр томьёо хэрэглэхгүй байх;</w:t>
            </w:r>
          </w:p>
        </w:tc>
        <w:tc>
          <w:tcPr>
            <w:tcW w:w="4282" w:type="dxa"/>
            <w:shd w:val="clear" w:color="auto" w:fill="auto"/>
          </w:tcPr>
          <w:p w14:paraId="68C66618"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Шаардлага хангасан </w:t>
            </w:r>
          </w:p>
        </w:tc>
      </w:tr>
      <w:tr w:rsidR="009F0443" w:rsidRPr="00BB5FE0" w14:paraId="1D53E08D" w14:textId="77777777" w:rsidTr="009A525B">
        <w:tc>
          <w:tcPr>
            <w:tcW w:w="5211" w:type="dxa"/>
            <w:shd w:val="clear" w:color="auto" w:fill="auto"/>
          </w:tcPr>
          <w:p w14:paraId="398E8EF0"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30.1.5.жинхэнэ нэрийг ганц тоон дээр хэрэглэх.</w:t>
            </w:r>
          </w:p>
        </w:tc>
        <w:tc>
          <w:tcPr>
            <w:tcW w:w="4282" w:type="dxa"/>
            <w:shd w:val="clear" w:color="auto" w:fill="auto"/>
          </w:tcPr>
          <w:p w14:paraId="2D0E6C0C" w14:textId="77777777" w:rsidR="009F0443" w:rsidRPr="00BB5FE0" w:rsidRDefault="009F0443" w:rsidP="009A525B">
            <w:pPr>
              <w:spacing w:after="0" w:line="240" w:lineRule="auto"/>
              <w:jc w:val="both"/>
              <w:rPr>
                <w:rFonts w:ascii="Arial" w:hAnsi="Arial" w:cs="Arial"/>
                <w:sz w:val="24"/>
                <w:szCs w:val="24"/>
                <w:lang w:val="mn-MN"/>
              </w:rPr>
            </w:pPr>
            <w:r w:rsidRPr="00BB5FE0">
              <w:rPr>
                <w:rFonts w:ascii="Arial" w:hAnsi="Arial" w:cs="Arial"/>
                <w:sz w:val="24"/>
                <w:szCs w:val="24"/>
                <w:lang w:val="mn-MN"/>
              </w:rPr>
              <w:t xml:space="preserve">Шаардлага хангасан </w:t>
            </w:r>
          </w:p>
        </w:tc>
      </w:tr>
    </w:tbl>
    <w:p w14:paraId="35DA530C" w14:textId="77777777" w:rsidR="009F0443" w:rsidRPr="00BB5FE0" w:rsidRDefault="009F0443" w:rsidP="009F0443">
      <w:pPr>
        <w:spacing w:after="0" w:line="240" w:lineRule="auto"/>
        <w:ind w:right="4"/>
        <w:rPr>
          <w:rFonts w:ascii="Arial" w:hAnsi="Arial" w:cs="Arial"/>
          <w:b/>
          <w:sz w:val="24"/>
          <w:szCs w:val="24"/>
          <w:lang w:val="mn-MN"/>
        </w:rPr>
      </w:pPr>
    </w:p>
    <w:p w14:paraId="13B0B453" w14:textId="77777777" w:rsidR="009F0443" w:rsidRPr="00BB5FE0" w:rsidRDefault="009F0443" w:rsidP="009F0443">
      <w:pPr>
        <w:spacing w:after="0" w:line="240" w:lineRule="auto"/>
        <w:ind w:right="4" w:firstLine="567"/>
        <w:rPr>
          <w:rFonts w:ascii="Arial" w:hAnsi="Arial" w:cs="Arial"/>
          <w:b/>
          <w:sz w:val="24"/>
          <w:szCs w:val="24"/>
          <w:lang w:val="mn-MN"/>
        </w:rPr>
      </w:pPr>
      <w:r w:rsidRPr="00BB5FE0">
        <w:rPr>
          <w:rFonts w:ascii="Arial" w:hAnsi="Arial" w:cs="Arial"/>
          <w:b/>
          <w:sz w:val="24"/>
          <w:szCs w:val="24"/>
          <w:lang w:val="mn-MN"/>
        </w:rPr>
        <w:tab/>
        <w:t>ТАВ.ҮР ДҮНГ ҮНЭЛЖ, ЗӨВЛӨМЖ ӨГСӨН БАЙДАЛ</w:t>
      </w:r>
    </w:p>
    <w:p w14:paraId="7D029A22" w14:textId="77777777" w:rsidR="009F0443" w:rsidRPr="00BB5FE0" w:rsidRDefault="009F0443" w:rsidP="009F0443">
      <w:pPr>
        <w:spacing w:after="0" w:line="240" w:lineRule="auto"/>
        <w:ind w:right="4" w:firstLine="567"/>
        <w:jc w:val="both"/>
        <w:rPr>
          <w:rFonts w:ascii="Arial" w:hAnsi="Arial" w:cs="Arial"/>
          <w:b/>
          <w:sz w:val="24"/>
          <w:szCs w:val="24"/>
          <w:lang w:val="mn-MN"/>
        </w:rPr>
      </w:pPr>
    </w:p>
    <w:p w14:paraId="67DFFD37" w14:textId="77777777" w:rsidR="009F0443" w:rsidRPr="00BB5FE0" w:rsidRDefault="009F0443" w:rsidP="009F0443">
      <w:pPr>
        <w:spacing w:after="0" w:line="276" w:lineRule="auto"/>
        <w:ind w:right="4" w:firstLine="567"/>
        <w:jc w:val="both"/>
        <w:rPr>
          <w:rFonts w:ascii="Arial" w:hAnsi="Arial" w:cs="Arial"/>
          <w:b/>
          <w:sz w:val="24"/>
          <w:szCs w:val="24"/>
          <w:lang w:val="mn-MN"/>
        </w:rPr>
      </w:pPr>
      <w:r w:rsidRPr="00BB5FE0">
        <w:rPr>
          <w:rFonts w:ascii="Arial" w:hAnsi="Arial" w:cs="Arial"/>
          <w:b/>
          <w:sz w:val="24"/>
          <w:szCs w:val="24"/>
          <w:lang w:val="mn-MN"/>
        </w:rPr>
        <w:t>5.1.Баримтжуулалт</w:t>
      </w:r>
    </w:p>
    <w:p w14:paraId="1702125B" w14:textId="77777777" w:rsidR="009F0443" w:rsidRPr="00BB5FE0" w:rsidRDefault="009F0443" w:rsidP="009F0443">
      <w:pPr>
        <w:spacing w:after="0" w:line="276" w:lineRule="auto"/>
        <w:ind w:right="4" w:firstLine="567"/>
        <w:jc w:val="both"/>
        <w:rPr>
          <w:rFonts w:ascii="Arial" w:hAnsi="Arial" w:cs="Arial"/>
          <w:b/>
          <w:sz w:val="24"/>
          <w:szCs w:val="24"/>
          <w:lang w:val="mn-MN"/>
        </w:rPr>
      </w:pPr>
    </w:p>
    <w:p w14:paraId="4586EBB3" w14:textId="77777777" w:rsidR="009F0443" w:rsidRPr="00BB5FE0" w:rsidRDefault="009F0443" w:rsidP="009F0443">
      <w:pPr>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 xml:space="preserve">Тогтоолын төслийн үр нөлөөг үнэлэхэд ашигласан </w:t>
      </w:r>
      <w:r w:rsidRPr="00BB5FE0">
        <w:rPr>
          <w:rFonts w:ascii="Arial" w:hAnsi="Arial" w:cs="Arial"/>
          <w:sz w:val="24"/>
          <w:szCs w:val="24"/>
          <w:u w:val="wave"/>
          <w:lang w:val="mn-MN"/>
        </w:rPr>
        <w:t>дараах</w:t>
      </w:r>
      <w:r w:rsidRPr="00BB5FE0">
        <w:rPr>
          <w:rFonts w:ascii="Arial"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640D062C" w14:textId="77777777" w:rsidR="009F0443" w:rsidRPr="00BB5FE0" w:rsidRDefault="009F0443" w:rsidP="009F0443">
      <w:pPr>
        <w:tabs>
          <w:tab w:val="left" w:pos="1080"/>
        </w:tabs>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ab/>
        <w:t>1. “Төрөөс төмөр замын талаар баримтлах бодлого”;</w:t>
      </w:r>
    </w:p>
    <w:p w14:paraId="62B29F26" w14:textId="77777777" w:rsidR="009F0443" w:rsidRPr="00BB5FE0" w:rsidRDefault="009F0443" w:rsidP="009F0443">
      <w:pPr>
        <w:tabs>
          <w:tab w:val="left" w:pos="1080"/>
        </w:tabs>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ab/>
        <w:t xml:space="preserve">2. Төмөр замын тухай хууль; </w:t>
      </w:r>
    </w:p>
    <w:p w14:paraId="7990547C" w14:textId="77777777" w:rsidR="009F0443" w:rsidRPr="00BB5FE0" w:rsidRDefault="009F0443" w:rsidP="009F0443">
      <w:pPr>
        <w:tabs>
          <w:tab w:val="left" w:pos="1080"/>
        </w:tabs>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ab/>
        <w:t>3. Судалгаа</w:t>
      </w:r>
      <w:r w:rsidRPr="00BB5FE0">
        <w:rPr>
          <w:rFonts w:ascii="Arial" w:hAnsi="Arial" w:cs="Arial"/>
          <w:sz w:val="24"/>
          <w:szCs w:val="24"/>
          <w:lang w:val="mn-MN"/>
        </w:rPr>
        <w:tab/>
      </w:r>
      <w:r w:rsidRPr="00BB5FE0">
        <w:rPr>
          <w:rFonts w:ascii="Arial" w:hAnsi="Arial" w:cs="Arial"/>
          <w:b/>
          <w:sz w:val="24"/>
          <w:szCs w:val="24"/>
          <w:lang w:val="mn-MN"/>
        </w:rPr>
        <w:t xml:space="preserve">                                                                                                                                                                                          </w:t>
      </w:r>
    </w:p>
    <w:p w14:paraId="31061787" w14:textId="77777777" w:rsidR="009F0443" w:rsidRPr="00BB5FE0" w:rsidRDefault="009F0443" w:rsidP="009F0443">
      <w:pPr>
        <w:spacing w:after="120" w:line="276" w:lineRule="auto"/>
        <w:ind w:right="4" w:firstLine="567"/>
        <w:jc w:val="both"/>
        <w:rPr>
          <w:rFonts w:ascii="Arial" w:hAnsi="Arial" w:cs="Arial"/>
          <w:b/>
          <w:sz w:val="24"/>
          <w:szCs w:val="24"/>
          <w:lang w:val="mn-MN"/>
        </w:rPr>
      </w:pPr>
      <w:r w:rsidRPr="00BB5FE0">
        <w:rPr>
          <w:rFonts w:ascii="Arial" w:hAnsi="Arial" w:cs="Arial"/>
          <w:b/>
          <w:sz w:val="24"/>
          <w:szCs w:val="24"/>
          <w:lang w:val="mn-MN"/>
        </w:rPr>
        <w:t>5.2. Дүгнэлт</w:t>
      </w:r>
    </w:p>
    <w:p w14:paraId="51C160E5" w14:textId="77777777" w:rsidR="009F0443" w:rsidRPr="00BB5FE0" w:rsidRDefault="009F0443" w:rsidP="009F0443">
      <w:pPr>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 xml:space="preserve">Улсын Их Хурлын тогтоолын төслийн зохицуулалт нь тогтоолын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зохицуулалтуудыг хангаж, илэрхийлж чадахаар бүрэн гүйцэд томьёологдсон эсэхэд үнэлгээ хийлээ. </w:t>
      </w:r>
    </w:p>
    <w:p w14:paraId="02AF1CA5" w14:textId="77777777" w:rsidR="009F0443" w:rsidRPr="00BB5FE0" w:rsidRDefault="009F0443" w:rsidP="009F0443">
      <w:pPr>
        <w:spacing w:after="120" w:line="276" w:lineRule="auto"/>
        <w:ind w:right="4" w:firstLine="567"/>
        <w:jc w:val="both"/>
        <w:rPr>
          <w:rFonts w:ascii="Arial" w:hAnsi="Arial" w:cs="Arial"/>
          <w:sz w:val="24"/>
          <w:szCs w:val="24"/>
          <w:lang w:val="mn-MN"/>
        </w:rPr>
      </w:pPr>
      <w:r w:rsidRPr="00BB5FE0">
        <w:rPr>
          <w:rFonts w:ascii="Arial" w:hAnsi="Arial" w:cs="Arial"/>
          <w:sz w:val="24"/>
          <w:szCs w:val="24"/>
          <w:lang w:val="mn-MN"/>
        </w:rPr>
        <w:t xml:space="preserve">Тогтоолын төсөл нь үзэл баримтлал болон энэхүү тогтоолын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12EA8531" w14:textId="77777777" w:rsidR="009F0443" w:rsidRPr="00BB5FE0" w:rsidRDefault="009F0443" w:rsidP="009F0443">
      <w:pPr>
        <w:spacing w:after="0" w:line="276" w:lineRule="auto"/>
        <w:ind w:right="4" w:firstLine="567"/>
        <w:jc w:val="both"/>
        <w:rPr>
          <w:rFonts w:ascii="Arial" w:hAnsi="Arial" w:cs="Arial"/>
          <w:sz w:val="24"/>
          <w:szCs w:val="24"/>
          <w:lang w:val="mn-MN"/>
        </w:rPr>
      </w:pPr>
    </w:p>
    <w:p w14:paraId="4A045277" w14:textId="77777777" w:rsidR="009F0443" w:rsidRPr="00BB5FE0" w:rsidRDefault="009F0443" w:rsidP="009F0443">
      <w:pPr>
        <w:spacing w:after="0" w:line="276" w:lineRule="auto"/>
        <w:ind w:right="4" w:firstLine="567"/>
        <w:jc w:val="both"/>
        <w:rPr>
          <w:rFonts w:ascii="Arial" w:hAnsi="Arial" w:cs="Arial"/>
          <w:b/>
          <w:sz w:val="24"/>
          <w:szCs w:val="24"/>
          <w:lang w:val="mn-MN"/>
        </w:rPr>
      </w:pPr>
      <w:bookmarkStart w:id="0" w:name="_Toc323948192"/>
    </w:p>
    <w:p w14:paraId="22DC6969" w14:textId="77777777" w:rsidR="009F0443" w:rsidRPr="00BB5FE0" w:rsidRDefault="009F0443" w:rsidP="009F0443">
      <w:pPr>
        <w:spacing w:after="0" w:line="240" w:lineRule="auto"/>
        <w:ind w:right="4" w:firstLine="567"/>
        <w:jc w:val="both"/>
        <w:rPr>
          <w:rFonts w:ascii="Arial" w:hAnsi="Arial" w:cs="Arial"/>
          <w:b/>
          <w:sz w:val="24"/>
          <w:szCs w:val="24"/>
          <w:lang w:val="mn-MN"/>
        </w:rPr>
      </w:pPr>
    </w:p>
    <w:p w14:paraId="7CC4B43D" w14:textId="77777777" w:rsidR="009F0443" w:rsidRPr="00BB5FE0" w:rsidRDefault="009F0443" w:rsidP="009F0443">
      <w:pPr>
        <w:spacing w:after="0" w:line="240" w:lineRule="auto"/>
        <w:ind w:right="4" w:firstLine="567"/>
        <w:jc w:val="both"/>
        <w:rPr>
          <w:rFonts w:ascii="Arial" w:hAnsi="Arial" w:cs="Arial"/>
          <w:sz w:val="24"/>
          <w:szCs w:val="24"/>
          <w:lang w:val="mn-MN"/>
        </w:rPr>
      </w:pPr>
    </w:p>
    <w:bookmarkEnd w:id="0"/>
    <w:p w14:paraId="214372DC" w14:textId="77777777" w:rsidR="009F0443" w:rsidRPr="00BB5FE0" w:rsidRDefault="009F0443" w:rsidP="009F0443">
      <w:pPr>
        <w:spacing w:after="0" w:line="240" w:lineRule="auto"/>
        <w:ind w:right="4" w:firstLine="567"/>
        <w:jc w:val="center"/>
        <w:rPr>
          <w:rFonts w:ascii="Arial" w:hAnsi="Arial" w:cs="Arial"/>
          <w:sz w:val="24"/>
          <w:szCs w:val="24"/>
          <w:lang w:val="mn-MN"/>
        </w:rPr>
      </w:pPr>
      <w:r w:rsidRPr="00BB5FE0">
        <w:rPr>
          <w:rFonts w:ascii="Arial" w:hAnsi="Arial" w:cs="Arial"/>
          <w:sz w:val="24"/>
          <w:szCs w:val="24"/>
          <w:lang w:val="mn-MN"/>
        </w:rPr>
        <w:t>-----оОо----</w:t>
      </w:r>
    </w:p>
    <w:p w14:paraId="339A2E93" w14:textId="77777777" w:rsidR="00785860" w:rsidRPr="00BB5FE0" w:rsidRDefault="00785860">
      <w:pPr>
        <w:rPr>
          <w:rFonts w:ascii="Arial" w:hAnsi="Arial" w:cs="Arial"/>
          <w:lang w:val="mn-MN"/>
        </w:rPr>
      </w:pPr>
    </w:p>
    <w:sectPr w:rsidR="00785860" w:rsidRPr="00BB5FE0" w:rsidSect="00CD2604">
      <w:pgSz w:w="11906" w:h="16838" w:code="9"/>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BEBF" w14:textId="77777777" w:rsidR="009F0443" w:rsidRDefault="009F0443" w:rsidP="009F0443">
      <w:pPr>
        <w:spacing w:after="0" w:line="240" w:lineRule="auto"/>
      </w:pPr>
      <w:r>
        <w:separator/>
      </w:r>
    </w:p>
  </w:endnote>
  <w:endnote w:type="continuationSeparator" w:id="0">
    <w:p w14:paraId="20A4DCB1" w14:textId="77777777" w:rsidR="009F0443" w:rsidRDefault="009F0443" w:rsidP="009F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01B4" w14:textId="77777777" w:rsidR="009F0443" w:rsidRDefault="009F0443" w:rsidP="009F0443">
      <w:pPr>
        <w:spacing w:after="0" w:line="240" w:lineRule="auto"/>
      </w:pPr>
      <w:r>
        <w:separator/>
      </w:r>
    </w:p>
  </w:footnote>
  <w:footnote w:type="continuationSeparator" w:id="0">
    <w:p w14:paraId="3C42EDDC" w14:textId="77777777" w:rsidR="009F0443" w:rsidRDefault="009F0443" w:rsidP="009F0443">
      <w:pPr>
        <w:spacing w:after="0" w:line="240" w:lineRule="auto"/>
      </w:pPr>
      <w:r>
        <w:continuationSeparator/>
      </w:r>
    </w:p>
  </w:footnote>
  <w:footnote w:id="1">
    <w:p w14:paraId="40DD6707" w14:textId="77777777" w:rsidR="009F0443" w:rsidRPr="003C2188" w:rsidRDefault="009F0443" w:rsidP="009F0443">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15477">
    <w:abstractNumId w:val="0"/>
  </w:num>
  <w:num w:numId="2" w16cid:durableId="1763525624">
    <w:abstractNumId w:val="2"/>
  </w:num>
  <w:num w:numId="3" w16cid:durableId="1438402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3"/>
    <w:rsid w:val="00002376"/>
    <w:rsid w:val="00003057"/>
    <w:rsid w:val="000075ED"/>
    <w:rsid w:val="00012052"/>
    <w:rsid w:val="00021E98"/>
    <w:rsid w:val="0002312F"/>
    <w:rsid w:val="00027146"/>
    <w:rsid w:val="00033CBF"/>
    <w:rsid w:val="00036C84"/>
    <w:rsid w:val="00040EEB"/>
    <w:rsid w:val="00040FDB"/>
    <w:rsid w:val="000523F9"/>
    <w:rsid w:val="00060DAF"/>
    <w:rsid w:val="00063B14"/>
    <w:rsid w:val="00065F1E"/>
    <w:rsid w:val="00066483"/>
    <w:rsid w:val="000673B2"/>
    <w:rsid w:val="0006788A"/>
    <w:rsid w:val="000735E3"/>
    <w:rsid w:val="00077F0A"/>
    <w:rsid w:val="00082F93"/>
    <w:rsid w:val="00084E30"/>
    <w:rsid w:val="000850EC"/>
    <w:rsid w:val="000B368D"/>
    <w:rsid w:val="000B55ED"/>
    <w:rsid w:val="000D210A"/>
    <w:rsid w:val="000D5F82"/>
    <w:rsid w:val="000D7627"/>
    <w:rsid w:val="000E6973"/>
    <w:rsid w:val="000F2BF5"/>
    <w:rsid w:val="000F463A"/>
    <w:rsid w:val="000F70B6"/>
    <w:rsid w:val="00102809"/>
    <w:rsid w:val="001116A4"/>
    <w:rsid w:val="00114FBE"/>
    <w:rsid w:val="001227A5"/>
    <w:rsid w:val="001253CB"/>
    <w:rsid w:val="00127F88"/>
    <w:rsid w:val="001422AC"/>
    <w:rsid w:val="001558AA"/>
    <w:rsid w:val="0015659D"/>
    <w:rsid w:val="00161B7B"/>
    <w:rsid w:val="001834AA"/>
    <w:rsid w:val="0018679D"/>
    <w:rsid w:val="001873B4"/>
    <w:rsid w:val="00191184"/>
    <w:rsid w:val="001933BF"/>
    <w:rsid w:val="00195175"/>
    <w:rsid w:val="00197647"/>
    <w:rsid w:val="001A181C"/>
    <w:rsid w:val="001B3E1D"/>
    <w:rsid w:val="001C58DE"/>
    <w:rsid w:val="001D016B"/>
    <w:rsid w:val="001D22E3"/>
    <w:rsid w:val="001D4B50"/>
    <w:rsid w:val="001D5708"/>
    <w:rsid w:val="001D71F3"/>
    <w:rsid w:val="001E7123"/>
    <w:rsid w:val="00202F21"/>
    <w:rsid w:val="00205712"/>
    <w:rsid w:val="002070AC"/>
    <w:rsid w:val="0020727B"/>
    <w:rsid w:val="0021068A"/>
    <w:rsid w:val="002106F1"/>
    <w:rsid w:val="00213D71"/>
    <w:rsid w:val="00216612"/>
    <w:rsid w:val="002211F2"/>
    <w:rsid w:val="0022346D"/>
    <w:rsid w:val="00231DAD"/>
    <w:rsid w:val="00232C7D"/>
    <w:rsid w:val="00233C79"/>
    <w:rsid w:val="002342EB"/>
    <w:rsid w:val="00236A8F"/>
    <w:rsid w:val="00241D81"/>
    <w:rsid w:val="00246195"/>
    <w:rsid w:val="00250717"/>
    <w:rsid w:val="002746D1"/>
    <w:rsid w:val="002748AB"/>
    <w:rsid w:val="00281A63"/>
    <w:rsid w:val="00282A3E"/>
    <w:rsid w:val="00287D37"/>
    <w:rsid w:val="00295D6E"/>
    <w:rsid w:val="002A0788"/>
    <w:rsid w:val="002A0B55"/>
    <w:rsid w:val="002B2E41"/>
    <w:rsid w:val="002B3B71"/>
    <w:rsid w:val="002C33CF"/>
    <w:rsid w:val="002C43E1"/>
    <w:rsid w:val="002C540B"/>
    <w:rsid w:val="002D1DB1"/>
    <w:rsid w:val="002D2255"/>
    <w:rsid w:val="002D3307"/>
    <w:rsid w:val="002D62C0"/>
    <w:rsid w:val="002D7679"/>
    <w:rsid w:val="002D7E9B"/>
    <w:rsid w:val="002E22C5"/>
    <w:rsid w:val="002E507E"/>
    <w:rsid w:val="002E5D47"/>
    <w:rsid w:val="002E62D4"/>
    <w:rsid w:val="00301A3C"/>
    <w:rsid w:val="00303D4E"/>
    <w:rsid w:val="00314F21"/>
    <w:rsid w:val="00316C32"/>
    <w:rsid w:val="003231DC"/>
    <w:rsid w:val="003308A6"/>
    <w:rsid w:val="003329C3"/>
    <w:rsid w:val="00343330"/>
    <w:rsid w:val="00350207"/>
    <w:rsid w:val="00352A55"/>
    <w:rsid w:val="00356DDE"/>
    <w:rsid w:val="003614CF"/>
    <w:rsid w:val="00361B0B"/>
    <w:rsid w:val="00361FB2"/>
    <w:rsid w:val="003638F3"/>
    <w:rsid w:val="00372D5B"/>
    <w:rsid w:val="00372DBF"/>
    <w:rsid w:val="00374154"/>
    <w:rsid w:val="00383CE5"/>
    <w:rsid w:val="003922E6"/>
    <w:rsid w:val="00392D96"/>
    <w:rsid w:val="00394306"/>
    <w:rsid w:val="00394AAF"/>
    <w:rsid w:val="00397F6A"/>
    <w:rsid w:val="003A0504"/>
    <w:rsid w:val="003A4DD5"/>
    <w:rsid w:val="003A7B52"/>
    <w:rsid w:val="003B7573"/>
    <w:rsid w:val="003C13F8"/>
    <w:rsid w:val="003C5D27"/>
    <w:rsid w:val="003C7F2F"/>
    <w:rsid w:val="003D4BFB"/>
    <w:rsid w:val="003E0F7F"/>
    <w:rsid w:val="003E4C33"/>
    <w:rsid w:val="003E635F"/>
    <w:rsid w:val="0040700A"/>
    <w:rsid w:val="00411457"/>
    <w:rsid w:val="00412628"/>
    <w:rsid w:val="004128C8"/>
    <w:rsid w:val="00415D59"/>
    <w:rsid w:val="00417507"/>
    <w:rsid w:val="0042213E"/>
    <w:rsid w:val="00423496"/>
    <w:rsid w:val="0042784F"/>
    <w:rsid w:val="00434377"/>
    <w:rsid w:val="004348B8"/>
    <w:rsid w:val="00440F6C"/>
    <w:rsid w:val="00443567"/>
    <w:rsid w:val="004556F8"/>
    <w:rsid w:val="00460559"/>
    <w:rsid w:val="00461DD6"/>
    <w:rsid w:val="004641F4"/>
    <w:rsid w:val="004661C4"/>
    <w:rsid w:val="00477AC1"/>
    <w:rsid w:val="00482104"/>
    <w:rsid w:val="004844FD"/>
    <w:rsid w:val="00486262"/>
    <w:rsid w:val="0048764B"/>
    <w:rsid w:val="004935D8"/>
    <w:rsid w:val="00493B2E"/>
    <w:rsid w:val="004941DE"/>
    <w:rsid w:val="00495F0E"/>
    <w:rsid w:val="004B3DE1"/>
    <w:rsid w:val="004C591B"/>
    <w:rsid w:val="004D01A5"/>
    <w:rsid w:val="004D026B"/>
    <w:rsid w:val="004D1548"/>
    <w:rsid w:val="004D46BA"/>
    <w:rsid w:val="004D5264"/>
    <w:rsid w:val="004E447E"/>
    <w:rsid w:val="004F20C1"/>
    <w:rsid w:val="004F244D"/>
    <w:rsid w:val="004F2B61"/>
    <w:rsid w:val="004F723A"/>
    <w:rsid w:val="004F7C1D"/>
    <w:rsid w:val="00505EAC"/>
    <w:rsid w:val="00506129"/>
    <w:rsid w:val="0051282C"/>
    <w:rsid w:val="005154EB"/>
    <w:rsid w:val="00520956"/>
    <w:rsid w:val="00524519"/>
    <w:rsid w:val="00533DEA"/>
    <w:rsid w:val="005364D2"/>
    <w:rsid w:val="00537406"/>
    <w:rsid w:val="00537B92"/>
    <w:rsid w:val="0054312E"/>
    <w:rsid w:val="00543283"/>
    <w:rsid w:val="00543755"/>
    <w:rsid w:val="005514DC"/>
    <w:rsid w:val="00562869"/>
    <w:rsid w:val="00564776"/>
    <w:rsid w:val="005665A0"/>
    <w:rsid w:val="005702CB"/>
    <w:rsid w:val="0057324B"/>
    <w:rsid w:val="005741C7"/>
    <w:rsid w:val="005839BA"/>
    <w:rsid w:val="00585E17"/>
    <w:rsid w:val="005868F0"/>
    <w:rsid w:val="0059366F"/>
    <w:rsid w:val="00597D7B"/>
    <w:rsid w:val="005A234F"/>
    <w:rsid w:val="005C44D8"/>
    <w:rsid w:val="005C5A49"/>
    <w:rsid w:val="005C6382"/>
    <w:rsid w:val="005D020D"/>
    <w:rsid w:val="005D03B6"/>
    <w:rsid w:val="005D302C"/>
    <w:rsid w:val="005E22D6"/>
    <w:rsid w:val="005E3D5F"/>
    <w:rsid w:val="00642C95"/>
    <w:rsid w:val="0064337A"/>
    <w:rsid w:val="00655C1D"/>
    <w:rsid w:val="00655FA8"/>
    <w:rsid w:val="00655FC7"/>
    <w:rsid w:val="00656AC1"/>
    <w:rsid w:val="00662560"/>
    <w:rsid w:val="0066432D"/>
    <w:rsid w:val="00665E26"/>
    <w:rsid w:val="00666A00"/>
    <w:rsid w:val="00666DD7"/>
    <w:rsid w:val="00675268"/>
    <w:rsid w:val="006803B7"/>
    <w:rsid w:val="0068174B"/>
    <w:rsid w:val="00681C22"/>
    <w:rsid w:val="006866C0"/>
    <w:rsid w:val="006936E6"/>
    <w:rsid w:val="006B0CAC"/>
    <w:rsid w:val="006B4B55"/>
    <w:rsid w:val="006C6981"/>
    <w:rsid w:val="006D06EA"/>
    <w:rsid w:val="006F3F4B"/>
    <w:rsid w:val="006F64B0"/>
    <w:rsid w:val="006F7E76"/>
    <w:rsid w:val="007139C0"/>
    <w:rsid w:val="0071743B"/>
    <w:rsid w:val="00720330"/>
    <w:rsid w:val="00721618"/>
    <w:rsid w:val="00721D2F"/>
    <w:rsid w:val="00724F6C"/>
    <w:rsid w:val="00730E36"/>
    <w:rsid w:val="00744962"/>
    <w:rsid w:val="00746798"/>
    <w:rsid w:val="00747996"/>
    <w:rsid w:val="00765742"/>
    <w:rsid w:val="00785860"/>
    <w:rsid w:val="00786136"/>
    <w:rsid w:val="007A21D9"/>
    <w:rsid w:val="007A6154"/>
    <w:rsid w:val="007A6278"/>
    <w:rsid w:val="007B28D0"/>
    <w:rsid w:val="007B6FB3"/>
    <w:rsid w:val="007C21D6"/>
    <w:rsid w:val="007C227B"/>
    <w:rsid w:val="007C4D61"/>
    <w:rsid w:val="007D1264"/>
    <w:rsid w:val="007D4147"/>
    <w:rsid w:val="007D5A7C"/>
    <w:rsid w:val="007D5A89"/>
    <w:rsid w:val="007E14EF"/>
    <w:rsid w:val="007E589C"/>
    <w:rsid w:val="007E5C54"/>
    <w:rsid w:val="007F2D0E"/>
    <w:rsid w:val="007F39BC"/>
    <w:rsid w:val="007F4471"/>
    <w:rsid w:val="0080441A"/>
    <w:rsid w:val="0081225D"/>
    <w:rsid w:val="008139EF"/>
    <w:rsid w:val="00813D2E"/>
    <w:rsid w:val="00814F56"/>
    <w:rsid w:val="00817EFC"/>
    <w:rsid w:val="00820AB5"/>
    <w:rsid w:val="0082463C"/>
    <w:rsid w:val="00841D60"/>
    <w:rsid w:val="008559B9"/>
    <w:rsid w:val="0086510C"/>
    <w:rsid w:val="00873251"/>
    <w:rsid w:val="00876528"/>
    <w:rsid w:val="00876967"/>
    <w:rsid w:val="0088489A"/>
    <w:rsid w:val="00893C91"/>
    <w:rsid w:val="00893F62"/>
    <w:rsid w:val="008C42B0"/>
    <w:rsid w:val="008C518B"/>
    <w:rsid w:val="008C6AB6"/>
    <w:rsid w:val="008E0258"/>
    <w:rsid w:val="008E0353"/>
    <w:rsid w:val="008E1F03"/>
    <w:rsid w:val="008E5A1D"/>
    <w:rsid w:val="008F0B52"/>
    <w:rsid w:val="008F148E"/>
    <w:rsid w:val="008F4FC1"/>
    <w:rsid w:val="008F5160"/>
    <w:rsid w:val="008F793C"/>
    <w:rsid w:val="009204A0"/>
    <w:rsid w:val="00921E31"/>
    <w:rsid w:val="00925BD4"/>
    <w:rsid w:val="009300D8"/>
    <w:rsid w:val="00930F0B"/>
    <w:rsid w:val="0093638D"/>
    <w:rsid w:val="00944F81"/>
    <w:rsid w:val="00953978"/>
    <w:rsid w:val="00954FC4"/>
    <w:rsid w:val="00955D7D"/>
    <w:rsid w:val="00960165"/>
    <w:rsid w:val="00961A26"/>
    <w:rsid w:val="009630C3"/>
    <w:rsid w:val="0096397E"/>
    <w:rsid w:val="0097757E"/>
    <w:rsid w:val="00983071"/>
    <w:rsid w:val="00983A9D"/>
    <w:rsid w:val="00992643"/>
    <w:rsid w:val="00992BD4"/>
    <w:rsid w:val="00995E8D"/>
    <w:rsid w:val="009A0A75"/>
    <w:rsid w:val="009A5EE9"/>
    <w:rsid w:val="009B65F0"/>
    <w:rsid w:val="009C3882"/>
    <w:rsid w:val="009C406D"/>
    <w:rsid w:val="009D6067"/>
    <w:rsid w:val="009E10F3"/>
    <w:rsid w:val="009E49D4"/>
    <w:rsid w:val="009F0443"/>
    <w:rsid w:val="00A02C88"/>
    <w:rsid w:val="00A04AE5"/>
    <w:rsid w:val="00A0696A"/>
    <w:rsid w:val="00A06FEA"/>
    <w:rsid w:val="00A217B8"/>
    <w:rsid w:val="00A252E9"/>
    <w:rsid w:val="00A2711F"/>
    <w:rsid w:val="00A27441"/>
    <w:rsid w:val="00A40ABF"/>
    <w:rsid w:val="00A44F3B"/>
    <w:rsid w:val="00A516E5"/>
    <w:rsid w:val="00A611F5"/>
    <w:rsid w:val="00A752D3"/>
    <w:rsid w:val="00A76C7C"/>
    <w:rsid w:val="00A81DC5"/>
    <w:rsid w:val="00A81DE0"/>
    <w:rsid w:val="00A91259"/>
    <w:rsid w:val="00A93D52"/>
    <w:rsid w:val="00A95748"/>
    <w:rsid w:val="00A9647A"/>
    <w:rsid w:val="00AA0103"/>
    <w:rsid w:val="00AA167B"/>
    <w:rsid w:val="00AA2658"/>
    <w:rsid w:val="00AA4274"/>
    <w:rsid w:val="00AA5E7E"/>
    <w:rsid w:val="00AA7CF9"/>
    <w:rsid w:val="00AB325B"/>
    <w:rsid w:val="00AB7BAB"/>
    <w:rsid w:val="00AC2968"/>
    <w:rsid w:val="00AC5DDA"/>
    <w:rsid w:val="00AD0911"/>
    <w:rsid w:val="00AD2E0D"/>
    <w:rsid w:val="00AD3648"/>
    <w:rsid w:val="00AD4743"/>
    <w:rsid w:val="00AD71F0"/>
    <w:rsid w:val="00AD733F"/>
    <w:rsid w:val="00AE133A"/>
    <w:rsid w:val="00AE1460"/>
    <w:rsid w:val="00AE1C80"/>
    <w:rsid w:val="00AE31DD"/>
    <w:rsid w:val="00AF00E4"/>
    <w:rsid w:val="00AF128A"/>
    <w:rsid w:val="00AF1759"/>
    <w:rsid w:val="00AF59C6"/>
    <w:rsid w:val="00B03672"/>
    <w:rsid w:val="00B1376F"/>
    <w:rsid w:val="00B17F07"/>
    <w:rsid w:val="00B2502C"/>
    <w:rsid w:val="00B27560"/>
    <w:rsid w:val="00B36FE1"/>
    <w:rsid w:val="00B44960"/>
    <w:rsid w:val="00B45CF5"/>
    <w:rsid w:val="00B45E31"/>
    <w:rsid w:val="00B52355"/>
    <w:rsid w:val="00B54808"/>
    <w:rsid w:val="00B55D40"/>
    <w:rsid w:val="00B702F5"/>
    <w:rsid w:val="00B720E1"/>
    <w:rsid w:val="00B748E2"/>
    <w:rsid w:val="00B80EC7"/>
    <w:rsid w:val="00B85E0A"/>
    <w:rsid w:val="00B862B2"/>
    <w:rsid w:val="00B877C6"/>
    <w:rsid w:val="00BA002A"/>
    <w:rsid w:val="00BA247B"/>
    <w:rsid w:val="00BA2709"/>
    <w:rsid w:val="00BA3354"/>
    <w:rsid w:val="00BA3E5E"/>
    <w:rsid w:val="00BA581F"/>
    <w:rsid w:val="00BA669F"/>
    <w:rsid w:val="00BB3195"/>
    <w:rsid w:val="00BB5FE0"/>
    <w:rsid w:val="00BC0204"/>
    <w:rsid w:val="00BC32E0"/>
    <w:rsid w:val="00BC4A0A"/>
    <w:rsid w:val="00BC7134"/>
    <w:rsid w:val="00BC7838"/>
    <w:rsid w:val="00BD4BBC"/>
    <w:rsid w:val="00BE1626"/>
    <w:rsid w:val="00BE6B5A"/>
    <w:rsid w:val="00BF6562"/>
    <w:rsid w:val="00BF660B"/>
    <w:rsid w:val="00C12B70"/>
    <w:rsid w:val="00C14E4C"/>
    <w:rsid w:val="00C31EE2"/>
    <w:rsid w:val="00C33F32"/>
    <w:rsid w:val="00C50F9B"/>
    <w:rsid w:val="00C553E0"/>
    <w:rsid w:val="00C6075A"/>
    <w:rsid w:val="00C64497"/>
    <w:rsid w:val="00C653B5"/>
    <w:rsid w:val="00C80F78"/>
    <w:rsid w:val="00C91433"/>
    <w:rsid w:val="00C92811"/>
    <w:rsid w:val="00C935AB"/>
    <w:rsid w:val="00CB1F04"/>
    <w:rsid w:val="00CB3CA9"/>
    <w:rsid w:val="00CB7A6E"/>
    <w:rsid w:val="00CC0054"/>
    <w:rsid w:val="00CC2831"/>
    <w:rsid w:val="00CC4BAF"/>
    <w:rsid w:val="00CD24E4"/>
    <w:rsid w:val="00CD2604"/>
    <w:rsid w:val="00CE1427"/>
    <w:rsid w:val="00D03EC3"/>
    <w:rsid w:val="00D12A77"/>
    <w:rsid w:val="00D14FF9"/>
    <w:rsid w:val="00D16D40"/>
    <w:rsid w:val="00D209EC"/>
    <w:rsid w:val="00D26D22"/>
    <w:rsid w:val="00D42CE9"/>
    <w:rsid w:val="00D4393E"/>
    <w:rsid w:val="00D505CD"/>
    <w:rsid w:val="00D53987"/>
    <w:rsid w:val="00D53E9D"/>
    <w:rsid w:val="00D55379"/>
    <w:rsid w:val="00D568F7"/>
    <w:rsid w:val="00D612A5"/>
    <w:rsid w:val="00D64641"/>
    <w:rsid w:val="00D72337"/>
    <w:rsid w:val="00D733BF"/>
    <w:rsid w:val="00D7562F"/>
    <w:rsid w:val="00DA35E7"/>
    <w:rsid w:val="00DA51C7"/>
    <w:rsid w:val="00DA6E7D"/>
    <w:rsid w:val="00DB05FF"/>
    <w:rsid w:val="00DD1D73"/>
    <w:rsid w:val="00DF5B59"/>
    <w:rsid w:val="00E138CF"/>
    <w:rsid w:val="00E14098"/>
    <w:rsid w:val="00E16274"/>
    <w:rsid w:val="00E21FEA"/>
    <w:rsid w:val="00E313FC"/>
    <w:rsid w:val="00E322DE"/>
    <w:rsid w:val="00E417A8"/>
    <w:rsid w:val="00E47B8E"/>
    <w:rsid w:val="00E518AE"/>
    <w:rsid w:val="00E548E6"/>
    <w:rsid w:val="00E5723B"/>
    <w:rsid w:val="00E663EB"/>
    <w:rsid w:val="00E70281"/>
    <w:rsid w:val="00E70974"/>
    <w:rsid w:val="00E75D31"/>
    <w:rsid w:val="00E8310F"/>
    <w:rsid w:val="00E901D3"/>
    <w:rsid w:val="00E93A14"/>
    <w:rsid w:val="00E96041"/>
    <w:rsid w:val="00EA4A8D"/>
    <w:rsid w:val="00EC5B6F"/>
    <w:rsid w:val="00ED16BF"/>
    <w:rsid w:val="00ED526C"/>
    <w:rsid w:val="00EE0C4B"/>
    <w:rsid w:val="00EE1C6C"/>
    <w:rsid w:val="00EF73CD"/>
    <w:rsid w:val="00F01D1E"/>
    <w:rsid w:val="00F121D9"/>
    <w:rsid w:val="00F137E8"/>
    <w:rsid w:val="00F15BA7"/>
    <w:rsid w:val="00F21463"/>
    <w:rsid w:val="00F22C7E"/>
    <w:rsid w:val="00F26FE1"/>
    <w:rsid w:val="00F33813"/>
    <w:rsid w:val="00F46B2E"/>
    <w:rsid w:val="00F472D2"/>
    <w:rsid w:val="00F62B68"/>
    <w:rsid w:val="00F6476E"/>
    <w:rsid w:val="00F71C93"/>
    <w:rsid w:val="00F72773"/>
    <w:rsid w:val="00F84E28"/>
    <w:rsid w:val="00F87B1F"/>
    <w:rsid w:val="00F92EB1"/>
    <w:rsid w:val="00F95C25"/>
    <w:rsid w:val="00FA03F0"/>
    <w:rsid w:val="00FA06FC"/>
    <w:rsid w:val="00FA1D22"/>
    <w:rsid w:val="00FB46B1"/>
    <w:rsid w:val="00FC0903"/>
    <w:rsid w:val="00FC0F03"/>
    <w:rsid w:val="00FC32B0"/>
    <w:rsid w:val="00FC464A"/>
    <w:rsid w:val="00FC57D0"/>
    <w:rsid w:val="00FE12EE"/>
    <w:rsid w:val="00FE33B4"/>
    <w:rsid w:val="00FE4A47"/>
    <w:rsid w:val="00FE643D"/>
    <w:rsid w:val="00FE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14:docId w14:val="2B39DCFD"/>
  <w15:chartTrackingRefBased/>
  <w15:docId w15:val="{C2A25349-FEF2-4D81-BAEF-0496368D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43"/>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D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04"/>
    <w:rPr>
      <w:rFonts w:eastAsiaTheme="majorEastAsia" w:cstheme="majorBidi"/>
      <w:color w:val="272727" w:themeColor="text1" w:themeTint="D8"/>
    </w:rPr>
  </w:style>
  <w:style w:type="paragraph" w:styleId="Title">
    <w:name w:val="Title"/>
    <w:basedOn w:val="Normal"/>
    <w:next w:val="Normal"/>
    <w:link w:val="TitleChar"/>
    <w:uiPriority w:val="10"/>
    <w:qFormat/>
    <w:rsid w:val="00CD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04"/>
    <w:pPr>
      <w:spacing w:before="160"/>
      <w:jc w:val="center"/>
    </w:pPr>
    <w:rPr>
      <w:i/>
      <w:iCs/>
      <w:color w:val="404040" w:themeColor="text1" w:themeTint="BF"/>
    </w:rPr>
  </w:style>
  <w:style w:type="character" w:customStyle="1" w:styleId="QuoteChar">
    <w:name w:val="Quote Char"/>
    <w:basedOn w:val="DefaultParagraphFont"/>
    <w:link w:val="Quote"/>
    <w:uiPriority w:val="29"/>
    <w:rsid w:val="00CD2604"/>
    <w:rPr>
      <w:i/>
      <w:iCs/>
      <w:color w:val="404040" w:themeColor="text1" w:themeTint="BF"/>
    </w:rPr>
  </w:style>
  <w:style w:type="paragraph" w:styleId="ListParagraph">
    <w:name w:val="List Paragraph"/>
    <w:basedOn w:val="Normal"/>
    <w:uiPriority w:val="34"/>
    <w:qFormat/>
    <w:rsid w:val="00CD2604"/>
    <w:pPr>
      <w:ind w:left="720"/>
      <w:contextualSpacing/>
    </w:pPr>
  </w:style>
  <w:style w:type="character" w:styleId="IntenseEmphasis">
    <w:name w:val="Intense Emphasis"/>
    <w:basedOn w:val="DefaultParagraphFont"/>
    <w:uiPriority w:val="21"/>
    <w:qFormat/>
    <w:rsid w:val="00CD2604"/>
    <w:rPr>
      <w:i/>
      <w:iCs/>
      <w:color w:val="0F4761" w:themeColor="accent1" w:themeShade="BF"/>
    </w:rPr>
  </w:style>
  <w:style w:type="paragraph" w:styleId="IntenseQuote">
    <w:name w:val="Intense Quote"/>
    <w:basedOn w:val="Normal"/>
    <w:next w:val="Normal"/>
    <w:link w:val="IntenseQuoteChar"/>
    <w:uiPriority w:val="30"/>
    <w:qFormat/>
    <w:rsid w:val="00CD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04"/>
    <w:rPr>
      <w:i/>
      <w:iCs/>
      <w:color w:val="0F4761" w:themeColor="accent1" w:themeShade="BF"/>
    </w:rPr>
  </w:style>
  <w:style w:type="character" w:styleId="IntenseReference">
    <w:name w:val="Intense Reference"/>
    <w:basedOn w:val="DefaultParagraphFont"/>
    <w:uiPriority w:val="32"/>
    <w:qFormat/>
    <w:rsid w:val="00CD2604"/>
    <w:rPr>
      <w:b/>
      <w:bCs/>
      <w:smallCaps/>
      <w:color w:val="0F4761" w:themeColor="accent1" w:themeShade="BF"/>
      <w:spacing w:val="5"/>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9F0443"/>
    <w:pPr>
      <w:spacing w:after="0" w:line="240" w:lineRule="auto"/>
    </w:pPr>
    <w:rPr>
      <w:rFonts w:eastAsia="MS Mincho"/>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9F0443"/>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9F0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4255</Words>
  <Characters>24255</Characters>
  <Application>Microsoft Office Word</Application>
  <DocSecurity>0</DocSecurity>
  <Lines>202</Lines>
  <Paragraphs>56</Paragraphs>
  <ScaleCrop>false</ScaleCrop>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2</cp:revision>
  <dcterms:created xsi:type="dcterms:W3CDTF">2025-03-21T02:52:00Z</dcterms:created>
  <dcterms:modified xsi:type="dcterms:W3CDTF">2025-03-21T02:53:00Z</dcterms:modified>
</cp:coreProperties>
</file>