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1646" w14:textId="304E1156" w:rsidR="00313505" w:rsidRPr="00414AD1" w:rsidRDefault="009C1D73" w:rsidP="009C1D73">
      <w:pPr>
        <w:spacing w:after="80" w:line="240" w:lineRule="auto"/>
        <w:jc w:val="right"/>
        <w:rPr>
          <w:rFonts w:ascii="Arial" w:eastAsia="Arial" w:hAnsi="Arial" w:cs="Arial"/>
          <w:sz w:val="24"/>
          <w:szCs w:val="24"/>
        </w:rPr>
      </w:pPr>
      <w:r w:rsidRPr="00414AD1">
        <w:rPr>
          <w:rFonts w:ascii="Arial" w:eastAsia="Arial" w:hAnsi="Arial" w:cs="Arial"/>
          <w:sz w:val="24"/>
          <w:szCs w:val="24"/>
        </w:rPr>
        <w:t>Т</w:t>
      </w:r>
      <w:r w:rsidR="00B54536" w:rsidRPr="00414AD1">
        <w:rPr>
          <w:rFonts w:ascii="Arial" w:eastAsia="Arial" w:hAnsi="Arial" w:cs="Arial"/>
          <w:sz w:val="24"/>
          <w:szCs w:val="24"/>
        </w:rPr>
        <w:t>өсөл</w:t>
      </w:r>
    </w:p>
    <w:p w14:paraId="15CC8253" w14:textId="2B7BF044" w:rsidR="00EE1454" w:rsidRPr="00414AD1" w:rsidRDefault="00EE1454" w:rsidP="00B54536">
      <w:pPr>
        <w:spacing w:after="0" w:line="240" w:lineRule="auto"/>
        <w:jc w:val="center"/>
        <w:rPr>
          <w:rFonts w:ascii="Arial" w:eastAsia="MS Mincho" w:hAnsi="Arial" w:cs="Arial"/>
          <w:b/>
          <w:bCs/>
          <w:noProof/>
          <w:sz w:val="24"/>
          <w:szCs w:val="24"/>
        </w:rPr>
      </w:pPr>
      <w:r w:rsidRPr="00414AD1">
        <w:rPr>
          <w:rFonts w:ascii="Arial" w:eastAsia="MS Mincho" w:hAnsi="Arial" w:cs="Arial"/>
          <w:b/>
          <w:bCs/>
          <w:noProof/>
          <w:sz w:val="24"/>
          <w:szCs w:val="24"/>
        </w:rPr>
        <w:t>МОНГОЛ УЛСЫН ХУУЛЬ</w:t>
      </w:r>
    </w:p>
    <w:p w14:paraId="61B05682" w14:textId="77777777" w:rsidR="00EE1454" w:rsidRPr="00414AD1" w:rsidRDefault="00EE1454" w:rsidP="00B54536">
      <w:pPr>
        <w:spacing w:after="0" w:line="240" w:lineRule="auto"/>
        <w:jc w:val="center"/>
        <w:rPr>
          <w:rFonts w:ascii="Arial" w:eastAsia="MS Mincho" w:hAnsi="Arial" w:cs="Arial"/>
          <w:b/>
          <w:bCs/>
          <w:noProof/>
          <w:sz w:val="24"/>
          <w:szCs w:val="24"/>
        </w:rPr>
      </w:pPr>
    </w:p>
    <w:p w14:paraId="44F3A772" w14:textId="77777777" w:rsidR="00EE1454" w:rsidRPr="00414AD1" w:rsidRDefault="00EE1454" w:rsidP="00B54536">
      <w:pPr>
        <w:spacing w:after="0" w:line="240" w:lineRule="auto"/>
        <w:jc w:val="center"/>
        <w:rPr>
          <w:rFonts w:ascii="Arial" w:eastAsia="MS Mincho" w:hAnsi="Arial" w:cs="Arial"/>
          <w:noProof/>
          <w:sz w:val="24"/>
          <w:szCs w:val="24"/>
        </w:rPr>
      </w:pPr>
    </w:p>
    <w:p w14:paraId="526BA1AC" w14:textId="77777777" w:rsidR="00EE1454" w:rsidRPr="00414AD1" w:rsidRDefault="00EE1454" w:rsidP="00B54536">
      <w:pPr>
        <w:spacing w:after="0" w:line="240" w:lineRule="auto"/>
        <w:rPr>
          <w:rFonts w:ascii="Arial" w:eastAsia="MS Mincho" w:hAnsi="Arial" w:cs="Arial"/>
          <w:noProof/>
          <w:sz w:val="24"/>
          <w:szCs w:val="24"/>
        </w:rPr>
      </w:pPr>
      <w:r w:rsidRPr="00414AD1">
        <w:rPr>
          <w:rFonts w:ascii="Arial" w:eastAsia="MS Mincho" w:hAnsi="Arial" w:cs="Arial"/>
          <w:noProof/>
          <w:sz w:val="24"/>
          <w:szCs w:val="24"/>
        </w:rPr>
        <w:t>2025 оны ... дугаар</w:t>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t xml:space="preserve">   </w:t>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t xml:space="preserve">Улаанбаатар </w:t>
      </w:r>
    </w:p>
    <w:p w14:paraId="0626147C" w14:textId="77777777" w:rsidR="00EE1454" w:rsidRPr="00414AD1" w:rsidRDefault="00EE1454" w:rsidP="00B54536">
      <w:pPr>
        <w:spacing w:after="0" w:line="240" w:lineRule="auto"/>
        <w:rPr>
          <w:rFonts w:ascii="Arial" w:eastAsia="MS Mincho" w:hAnsi="Arial" w:cs="Arial"/>
          <w:noProof/>
          <w:sz w:val="24"/>
          <w:szCs w:val="24"/>
        </w:rPr>
      </w:pPr>
      <w:r w:rsidRPr="00414AD1">
        <w:rPr>
          <w:rFonts w:ascii="Arial" w:eastAsia="MS Mincho" w:hAnsi="Arial" w:cs="Arial"/>
          <w:noProof/>
          <w:sz w:val="24"/>
          <w:szCs w:val="24"/>
        </w:rPr>
        <w:t xml:space="preserve">сарын ... - ны өдөр </w:t>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r>
      <w:r w:rsidRPr="00414AD1">
        <w:rPr>
          <w:rFonts w:ascii="Arial" w:eastAsia="MS Mincho" w:hAnsi="Arial" w:cs="Arial"/>
          <w:noProof/>
          <w:sz w:val="24"/>
          <w:szCs w:val="24"/>
        </w:rPr>
        <w:tab/>
        <w:t xml:space="preserve">          хот</w:t>
      </w:r>
    </w:p>
    <w:p w14:paraId="7DEC9A15" w14:textId="77777777" w:rsidR="00EE1454" w:rsidRPr="00414AD1" w:rsidRDefault="00EE1454" w:rsidP="00B54536">
      <w:pPr>
        <w:spacing w:after="0" w:line="240" w:lineRule="auto"/>
        <w:rPr>
          <w:rFonts w:ascii="Arial" w:eastAsia="MS Mincho" w:hAnsi="Arial" w:cs="Arial"/>
          <w:noProof/>
          <w:sz w:val="24"/>
          <w:szCs w:val="24"/>
        </w:rPr>
      </w:pPr>
      <w:r w:rsidRPr="00414AD1">
        <w:rPr>
          <w:rFonts w:ascii="Arial" w:eastAsia="MS Mincho" w:hAnsi="Arial" w:cs="Arial"/>
          <w:noProof/>
          <w:sz w:val="24"/>
          <w:szCs w:val="24"/>
        </w:rPr>
        <w:t> </w:t>
      </w:r>
    </w:p>
    <w:p w14:paraId="78E00AF1" w14:textId="77777777" w:rsidR="00EE1454" w:rsidRPr="00414AD1" w:rsidRDefault="00EE1454" w:rsidP="00B54536">
      <w:pPr>
        <w:spacing w:after="0" w:line="240" w:lineRule="auto"/>
        <w:jc w:val="center"/>
        <w:rPr>
          <w:rFonts w:ascii="Arial" w:eastAsia="MS Mincho" w:hAnsi="Arial" w:cs="Arial"/>
          <w:b/>
          <w:bCs/>
          <w:noProof/>
          <w:sz w:val="24"/>
          <w:szCs w:val="24"/>
        </w:rPr>
      </w:pPr>
    </w:p>
    <w:p w14:paraId="4610AE5F" w14:textId="4DA4B536" w:rsidR="00EE1454" w:rsidRPr="00414AD1" w:rsidRDefault="00EE1454" w:rsidP="00B54536">
      <w:pPr>
        <w:spacing w:after="0" w:line="240" w:lineRule="auto"/>
        <w:jc w:val="center"/>
        <w:rPr>
          <w:rFonts w:ascii="Arial" w:eastAsia="MS Mincho" w:hAnsi="Arial" w:cs="Arial"/>
          <w:b/>
          <w:bCs/>
          <w:noProof/>
          <w:sz w:val="24"/>
          <w:szCs w:val="24"/>
        </w:rPr>
      </w:pPr>
      <w:r w:rsidRPr="00414AD1">
        <w:rPr>
          <w:rFonts w:ascii="Arial" w:eastAsia="MS Mincho" w:hAnsi="Arial" w:cs="Arial"/>
          <w:b/>
          <w:bCs/>
          <w:noProof/>
          <w:sz w:val="24"/>
          <w:szCs w:val="24"/>
        </w:rPr>
        <w:t>ЦӨМИЙН ЭНЕРГИЙН ТУХАЙ ХУУЛЬД</w:t>
      </w:r>
      <w:r w:rsidR="006C5327">
        <w:rPr>
          <w:rFonts w:ascii="Arial" w:eastAsia="MS Mincho" w:hAnsi="Arial" w:cs="Arial"/>
          <w:b/>
          <w:bCs/>
          <w:noProof/>
          <w:sz w:val="24"/>
          <w:szCs w:val="24"/>
        </w:rPr>
        <w:t xml:space="preserve"> </w:t>
      </w:r>
      <w:r w:rsidRPr="00414AD1">
        <w:rPr>
          <w:rFonts w:ascii="Arial" w:eastAsia="MS Mincho" w:hAnsi="Arial" w:cs="Arial"/>
          <w:b/>
          <w:bCs/>
          <w:noProof/>
          <w:sz w:val="24"/>
          <w:szCs w:val="24"/>
        </w:rPr>
        <w:t xml:space="preserve">ӨӨРЧЛӨЛТ </w:t>
      </w:r>
    </w:p>
    <w:p w14:paraId="08FE3EDE" w14:textId="77777777" w:rsidR="00EE1454" w:rsidRPr="00414AD1" w:rsidRDefault="00EE1454" w:rsidP="00B54536">
      <w:pPr>
        <w:spacing w:after="0" w:line="240" w:lineRule="auto"/>
        <w:jc w:val="center"/>
        <w:rPr>
          <w:rFonts w:ascii="Arial" w:eastAsia="MS Mincho" w:hAnsi="Arial" w:cs="Arial"/>
          <w:b/>
          <w:bCs/>
          <w:noProof/>
          <w:sz w:val="24"/>
          <w:szCs w:val="24"/>
        </w:rPr>
      </w:pPr>
      <w:r w:rsidRPr="00414AD1">
        <w:rPr>
          <w:rFonts w:ascii="Arial" w:eastAsia="MS Mincho" w:hAnsi="Arial" w:cs="Arial"/>
          <w:b/>
          <w:bCs/>
          <w:noProof/>
          <w:sz w:val="24"/>
          <w:szCs w:val="24"/>
        </w:rPr>
        <w:t>ОРУУЛАХ ТУХАЙ</w:t>
      </w:r>
    </w:p>
    <w:p w14:paraId="1CBE81A6" w14:textId="77777777" w:rsidR="00EE1454" w:rsidRPr="00414AD1" w:rsidRDefault="00EE1454" w:rsidP="00B54536">
      <w:pPr>
        <w:spacing w:after="0" w:line="240" w:lineRule="auto"/>
        <w:jc w:val="center"/>
        <w:rPr>
          <w:rFonts w:ascii="Arial" w:eastAsia="MS Mincho" w:hAnsi="Arial" w:cs="Arial"/>
          <w:noProof/>
          <w:sz w:val="24"/>
          <w:szCs w:val="24"/>
        </w:rPr>
      </w:pPr>
    </w:p>
    <w:p w14:paraId="53807D38" w14:textId="005C3589" w:rsidR="00EE1454" w:rsidRPr="00414AD1" w:rsidRDefault="00EE1454" w:rsidP="00B54536">
      <w:pPr>
        <w:spacing w:after="0" w:line="240" w:lineRule="auto"/>
        <w:ind w:firstLine="720"/>
        <w:jc w:val="both"/>
        <w:rPr>
          <w:rFonts w:ascii="Arial" w:eastAsia="MS Mincho" w:hAnsi="Arial" w:cs="Arial"/>
          <w:bCs/>
          <w:noProof/>
          <w:sz w:val="24"/>
          <w:szCs w:val="24"/>
        </w:rPr>
      </w:pPr>
      <w:r w:rsidRPr="00414AD1">
        <w:rPr>
          <w:rFonts w:ascii="Arial" w:eastAsia="MS Mincho" w:hAnsi="Arial" w:cs="Arial"/>
          <w:b/>
          <w:bCs/>
          <w:noProof/>
          <w:sz w:val="24"/>
          <w:szCs w:val="24"/>
        </w:rPr>
        <w:t>1 дүгээр зүйл.</w:t>
      </w:r>
      <w:r w:rsidRPr="00414AD1">
        <w:rPr>
          <w:rFonts w:ascii="Arial" w:eastAsia="MS Mincho" w:hAnsi="Arial" w:cs="Arial"/>
          <w:bCs/>
          <w:noProof/>
          <w:sz w:val="24"/>
          <w:szCs w:val="24"/>
        </w:rPr>
        <w:t>Цөмийн энергийн тухай хуулийн 15 дугаар зүйлийн 15.2 дахь хэсгийг доор дурдсанаар өөрчлөн найруулсугай:</w:t>
      </w:r>
    </w:p>
    <w:p w14:paraId="7C6D22B0" w14:textId="77777777" w:rsidR="00DA0C0D" w:rsidRPr="00414AD1" w:rsidRDefault="00DA0C0D" w:rsidP="00B54536">
      <w:pPr>
        <w:spacing w:after="0" w:line="240" w:lineRule="auto"/>
        <w:jc w:val="both"/>
        <w:rPr>
          <w:rFonts w:ascii="Arial" w:eastAsia="MS Mincho" w:hAnsi="Arial" w:cs="Arial"/>
          <w:noProof/>
          <w:sz w:val="24"/>
          <w:szCs w:val="24"/>
        </w:rPr>
      </w:pPr>
    </w:p>
    <w:p w14:paraId="0350A4DD" w14:textId="05D2A0BD" w:rsidR="00EE1454" w:rsidRPr="00414AD1" w:rsidRDefault="00EE1454" w:rsidP="00194F2F">
      <w:pPr>
        <w:spacing w:after="0" w:line="240" w:lineRule="auto"/>
        <w:ind w:firstLine="720"/>
        <w:jc w:val="both"/>
        <w:rPr>
          <w:rFonts w:ascii="Arial" w:eastAsia="MS Mincho" w:hAnsi="Arial" w:cs="Arial"/>
          <w:noProof/>
          <w:sz w:val="24"/>
          <w:szCs w:val="24"/>
        </w:rPr>
      </w:pPr>
      <w:r w:rsidRPr="00414AD1">
        <w:rPr>
          <w:rFonts w:ascii="Arial" w:eastAsia="MS Mincho" w:hAnsi="Arial" w:cs="Arial"/>
          <w:noProof/>
          <w:sz w:val="24"/>
          <w:szCs w:val="24"/>
        </w:rPr>
        <w:t>“15.2. Дараах үйл ажиллагааг Засгийн газрын зөвшөөрснөөр цөмийн энергийн асуудал эрхэлсэн төрийн захиргааны байгууллагаас олгосон тусгай зөвшөөрөлтэйгээр эрхэлнэ.”</w:t>
      </w:r>
    </w:p>
    <w:p w14:paraId="3F27B74C" w14:textId="77777777" w:rsidR="00B54536" w:rsidRPr="00414AD1" w:rsidRDefault="00B54536" w:rsidP="006C5327">
      <w:pPr>
        <w:spacing w:after="0" w:line="240" w:lineRule="auto"/>
        <w:jc w:val="both"/>
        <w:rPr>
          <w:rFonts w:ascii="Arial" w:eastAsia="MS Mincho" w:hAnsi="Arial" w:cs="Arial"/>
          <w:b/>
          <w:bCs/>
          <w:noProof/>
          <w:sz w:val="24"/>
          <w:szCs w:val="24"/>
        </w:rPr>
      </w:pPr>
    </w:p>
    <w:p w14:paraId="47D16BC1" w14:textId="095418AF" w:rsidR="00EE1454" w:rsidRPr="00414AD1" w:rsidRDefault="00EE1454" w:rsidP="00B54536">
      <w:pPr>
        <w:spacing w:after="0" w:line="240" w:lineRule="auto"/>
        <w:ind w:firstLine="720"/>
        <w:jc w:val="both"/>
        <w:rPr>
          <w:rFonts w:ascii="Arial" w:eastAsia="MS Mincho" w:hAnsi="Arial" w:cs="Arial"/>
          <w:noProof/>
          <w:sz w:val="24"/>
          <w:szCs w:val="24"/>
        </w:rPr>
      </w:pPr>
      <w:r w:rsidRPr="00414AD1">
        <w:rPr>
          <w:rFonts w:ascii="Arial" w:eastAsia="MS Mincho" w:hAnsi="Arial" w:cs="Arial"/>
          <w:b/>
          <w:bCs/>
          <w:noProof/>
          <w:sz w:val="24"/>
          <w:szCs w:val="24"/>
        </w:rPr>
        <w:t>2 дугаар зүйл.</w:t>
      </w:r>
      <w:r w:rsidR="006C5327" w:rsidRPr="00414AD1">
        <w:rPr>
          <w:rFonts w:ascii="Arial" w:eastAsia="MS Mincho" w:hAnsi="Arial" w:cs="Arial"/>
          <w:bCs/>
          <w:noProof/>
          <w:sz w:val="24"/>
          <w:szCs w:val="24"/>
        </w:rPr>
        <w:t>Цөмийн энергийн тухай хуулийн</w:t>
      </w:r>
      <w:r w:rsidRPr="00414AD1">
        <w:rPr>
          <w:rFonts w:ascii="Arial" w:eastAsia="MS Mincho" w:hAnsi="Arial" w:cs="Arial"/>
          <w:b/>
          <w:bCs/>
          <w:noProof/>
          <w:sz w:val="24"/>
          <w:szCs w:val="24"/>
        </w:rPr>
        <w:t xml:space="preserve"> </w:t>
      </w:r>
      <w:r w:rsidRPr="00414AD1">
        <w:rPr>
          <w:rFonts w:ascii="Arial" w:eastAsia="MS Mincho" w:hAnsi="Arial" w:cs="Arial"/>
          <w:noProof/>
          <w:sz w:val="24"/>
          <w:szCs w:val="24"/>
        </w:rPr>
        <w:t>11</w:t>
      </w:r>
      <w:r w:rsidRPr="00414AD1">
        <w:rPr>
          <w:rFonts w:ascii="Arial" w:eastAsia="MS Mincho" w:hAnsi="Arial" w:cs="Arial"/>
          <w:noProof/>
          <w:sz w:val="24"/>
          <w:szCs w:val="24"/>
          <w:vertAlign w:val="superscript"/>
        </w:rPr>
        <w:t>1</w:t>
      </w:r>
      <w:r w:rsidRPr="00414AD1">
        <w:rPr>
          <w:rFonts w:ascii="Arial" w:eastAsia="MS Mincho" w:hAnsi="Arial" w:cs="Arial"/>
          <w:noProof/>
          <w:sz w:val="24"/>
          <w:szCs w:val="24"/>
        </w:rPr>
        <w:t xml:space="preserve"> дүгээр зүйлийн гарчиг, 11</w:t>
      </w:r>
      <w:r w:rsidRPr="00414AD1">
        <w:rPr>
          <w:rFonts w:ascii="Arial" w:eastAsia="MS Mincho" w:hAnsi="Arial" w:cs="Arial"/>
          <w:noProof/>
          <w:sz w:val="24"/>
          <w:szCs w:val="24"/>
          <w:vertAlign w:val="superscript"/>
        </w:rPr>
        <w:t>1</w:t>
      </w:r>
      <w:r w:rsidRPr="00414AD1">
        <w:rPr>
          <w:rFonts w:ascii="Arial" w:eastAsia="MS Mincho" w:hAnsi="Arial" w:cs="Arial"/>
          <w:noProof/>
          <w:sz w:val="24"/>
          <w:szCs w:val="24"/>
        </w:rPr>
        <w:t>.1 д</w:t>
      </w:r>
      <w:r w:rsidR="008041EC" w:rsidRPr="00414AD1">
        <w:rPr>
          <w:rFonts w:ascii="Arial" w:eastAsia="MS Mincho" w:hAnsi="Arial" w:cs="Arial"/>
          <w:noProof/>
          <w:sz w:val="24"/>
          <w:szCs w:val="24"/>
        </w:rPr>
        <w:t>эх</w:t>
      </w:r>
      <w:r w:rsidRPr="00414AD1">
        <w:rPr>
          <w:rFonts w:ascii="Arial" w:eastAsia="MS Mincho" w:hAnsi="Arial" w:cs="Arial"/>
          <w:noProof/>
          <w:sz w:val="24"/>
          <w:szCs w:val="24"/>
        </w:rPr>
        <w:t xml:space="preserve"> хэсэг, 12.1 дэх хэсэг, 14.1 дэх хэсэг, 28.2.6 дахь заалт, 28.2.7 дахь заалт, 28.2.8 дахь заалт, 32.2 дахь хэсэг, 34.7 дахь хэсэг, 36.1.5 дахь заалт, 43.4 дэх хэсэг, 48.1 дэх хэсгийн “төрийн захиргааны төв байгууллага” гэснийг “</w:t>
      </w:r>
      <w:r w:rsidRPr="00414AD1">
        <w:rPr>
          <w:rFonts w:ascii="Arial" w:eastAsia="MS Mincho" w:hAnsi="Arial" w:cs="Arial"/>
          <w:b/>
          <w:bCs/>
          <w:noProof/>
          <w:sz w:val="24"/>
          <w:szCs w:val="24"/>
        </w:rPr>
        <w:t>төрийн захиргааны төв байгууллага болон төрийн захиргааны байгууллага”</w:t>
      </w:r>
      <w:r w:rsidRPr="00414AD1">
        <w:rPr>
          <w:rFonts w:ascii="Arial" w:eastAsia="MS Mincho" w:hAnsi="Arial" w:cs="Arial"/>
          <w:noProof/>
          <w:sz w:val="24"/>
          <w:szCs w:val="24"/>
        </w:rPr>
        <w:t xml:space="preserve"> гэж, 11 дүгээр зүйлийн гарчиг, 11.1 дэх хэсэг, 11.2 дахь хэсэг, 12.10 дахь хэсэг, 15.1 дэх хэсэг, 31.1 дэх хэсэг, 31.3 дахь хэсэг, 31.4 дэх хэсэг, 31.5 дахь хэсэг, 33.3 дахь хэсэг, 34.4.3 дахь заалт, 37.1.3 дахь заалт, 37.1.6 дахь заалт, 37.2.3 дахь заалт, 47.1.1 дэх заалтын “цөмийн энергийн комисс” гэснийг “цөмийн энергийн асуудал эрхэлсэн төрийн захиргааны байгууллага”</w:t>
      </w:r>
      <w:r w:rsidR="008041EC" w:rsidRPr="00414AD1">
        <w:rPr>
          <w:rFonts w:ascii="Arial" w:eastAsia="MS Mincho" w:hAnsi="Arial" w:cs="Arial"/>
          <w:noProof/>
          <w:sz w:val="24"/>
          <w:szCs w:val="24"/>
        </w:rPr>
        <w:t xml:space="preserve"> гэж</w:t>
      </w:r>
      <w:r w:rsidRPr="00414AD1">
        <w:rPr>
          <w:rFonts w:ascii="Arial" w:eastAsia="MS Mincho" w:hAnsi="Arial" w:cs="Arial"/>
          <w:noProof/>
          <w:sz w:val="24"/>
          <w:szCs w:val="24"/>
        </w:rPr>
        <w:t xml:space="preserve">, </w:t>
      </w:r>
      <w:r w:rsidR="00950666" w:rsidRPr="00414AD1">
        <w:rPr>
          <w:rFonts w:ascii="Arial" w:eastAsia="MS Mincho" w:hAnsi="Arial" w:cs="Arial"/>
          <w:noProof/>
          <w:sz w:val="24"/>
          <w:szCs w:val="24"/>
        </w:rPr>
        <w:t>11</w:t>
      </w:r>
      <w:r w:rsidR="00950666" w:rsidRPr="00414AD1">
        <w:rPr>
          <w:rFonts w:ascii="Arial" w:eastAsia="MS Mincho" w:hAnsi="Arial" w:cs="Arial"/>
          <w:noProof/>
          <w:sz w:val="24"/>
          <w:szCs w:val="24"/>
          <w:vertAlign w:val="superscript"/>
        </w:rPr>
        <w:t xml:space="preserve">2 </w:t>
      </w:r>
      <w:r w:rsidR="00950666" w:rsidRPr="00414AD1">
        <w:rPr>
          <w:rFonts w:ascii="Arial" w:eastAsia="MS Mincho" w:hAnsi="Arial" w:cs="Arial"/>
          <w:noProof/>
          <w:sz w:val="24"/>
          <w:szCs w:val="24"/>
        </w:rPr>
        <w:t xml:space="preserve"> д</w:t>
      </w:r>
      <w:r w:rsidR="006C5327">
        <w:rPr>
          <w:rFonts w:ascii="Arial" w:eastAsia="MS Mincho" w:hAnsi="Arial" w:cs="Arial"/>
          <w:noProof/>
          <w:sz w:val="24"/>
          <w:szCs w:val="24"/>
        </w:rPr>
        <w:t>ү</w:t>
      </w:r>
      <w:r w:rsidR="00950666" w:rsidRPr="00414AD1">
        <w:rPr>
          <w:rFonts w:ascii="Arial" w:eastAsia="MS Mincho" w:hAnsi="Arial" w:cs="Arial"/>
          <w:noProof/>
          <w:sz w:val="24"/>
          <w:szCs w:val="24"/>
        </w:rPr>
        <w:t>г</w:t>
      </w:r>
      <w:r w:rsidR="006C5327">
        <w:rPr>
          <w:rFonts w:ascii="Arial" w:eastAsia="MS Mincho" w:hAnsi="Arial" w:cs="Arial"/>
          <w:noProof/>
          <w:sz w:val="24"/>
          <w:szCs w:val="24"/>
        </w:rPr>
        <w:t>ээ</w:t>
      </w:r>
      <w:r w:rsidR="00950666" w:rsidRPr="00414AD1">
        <w:rPr>
          <w:rFonts w:ascii="Arial" w:eastAsia="MS Mincho" w:hAnsi="Arial" w:cs="Arial"/>
          <w:noProof/>
          <w:sz w:val="24"/>
          <w:szCs w:val="24"/>
        </w:rPr>
        <w:t>р зүйлийн гарчиг, 11</w:t>
      </w:r>
      <w:r w:rsidR="00950666" w:rsidRPr="00414AD1">
        <w:rPr>
          <w:rFonts w:ascii="Arial" w:eastAsia="MS Mincho" w:hAnsi="Arial" w:cs="Arial"/>
          <w:noProof/>
          <w:sz w:val="24"/>
          <w:szCs w:val="24"/>
          <w:vertAlign w:val="superscript"/>
        </w:rPr>
        <w:t>2</w:t>
      </w:r>
      <w:r w:rsidR="00950666" w:rsidRPr="00414AD1">
        <w:rPr>
          <w:rFonts w:ascii="Arial" w:eastAsia="MS Mincho" w:hAnsi="Arial" w:cs="Arial"/>
          <w:noProof/>
          <w:sz w:val="24"/>
          <w:szCs w:val="24"/>
        </w:rPr>
        <w:t>.1 дэх хэсэг, 11</w:t>
      </w:r>
      <w:r w:rsidR="00950666" w:rsidRPr="00414AD1">
        <w:rPr>
          <w:rFonts w:ascii="Arial" w:eastAsia="MS Mincho" w:hAnsi="Arial" w:cs="Arial"/>
          <w:noProof/>
          <w:sz w:val="24"/>
          <w:szCs w:val="24"/>
          <w:vertAlign w:val="superscript"/>
        </w:rPr>
        <w:t>2</w:t>
      </w:r>
      <w:r w:rsidR="00950666" w:rsidRPr="00414AD1">
        <w:rPr>
          <w:rFonts w:ascii="Arial" w:eastAsia="MS Mincho" w:hAnsi="Arial" w:cs="Arial"/>
          <w:noProof/>
          <w:sz w:val="24"/>
          <w:szCs w:val="24"/>
        </w:rPr>
        <w:t xml:space="preserve">.2 дахь хэсэг, </w:t>
      </w:r>
      <w:r w:rsidRPr="00414AD1">
        <w:rPr>
          <w:rFonts w:ascii="Arial" w:eastAsia="MS Mincho" w:hAnsi="Arial" w:cs="Arial"/>
          <w:noProof/>
          <w:sz w:val="24"/>
          <w:szCs w:val="24"/>
        </w:rPr>
        <w:t>19.7 дахь хэсэг</w:t>
      </w:r>
      <w:r w:rsidR="00950666" w:rsidRPr="00414AD1">
        <w:rPr>
          <w:rFonts w:ascii="Arial" w:eastAsia="MS Mincho" w:hAnsi="Arial" w:cs="Arial"/>
          <w:noProof/>
          <w:sz w:val="24"/>
          <w:szCs w:val="24"/>
        </w:rPr>
        <w:t xml:space="preserve">, </w:t>
      </w:r>
      <w:r w:rsidRPr="00414AD1">
        <w:rPr>
          <w:rFonts w:ascii="Arial" w:eastAsia="MS Mincho" w:hAnsi="Arial" w:cs="Arial"/>
          <w:noProof/>
          <w:sz w:val="24"/>
          <w:szCs w:val="24"/>
        </w:rPr>
        <w:t>20</w:t>
      </w:r>
      <w:r w:rsidRPr="00414AD1">
        <w:rPr>
          <w:rFonts w:ascii="Arial" w:eastAsia="MS Mincho" w:hAnsi="Arial" w:cs="Arial"/>
          <w:noProof/>
          <w:sz w:val="24"/>
          <w:szCs w:val="24"/>
          <w:vertAlign w:val="superscript"/>
        </w:rPr>
        <w:t>1</w:t>
      </w:r>
      <w:r w:rsidRPr="00414AD1">
        <w:rPr>
          <w:rFonts w:ascii="Arial" w:eastAsia="MS Mincho" w:hAnsi="Arial" w:cs="Arial"/>
          <w:noProof/>
          <w:sz w:val="24"/>
          <w:szCs w:val="24"/>
        </w:rPr>
        <w:t xml:space="preserve">.8 дахь хэсэг, 28.4.4 дэх заалт, 28.4.5 дахь заалт, 28.6.5 дахь заалт, 28.10 дахь хэсэг, 29.1 дэх хэсэг, 29.4 дэх </w:t>
      </w:r>
      <w:r w:rsidR="006C5327">
        <w:rPr>
          <w:rFonts w:ascii="Arial" w:eastAsia="MS Mincho" w:hAnsi="Arial" w:cs="Arial"/>
          <w:noProof/>
          <w:sz w:val="24"/>
          <w:szCs w:val="24"/>
        </w:rPr>
        <w:t>хэсгийн</w:t>
      </w:r>
      <w:r w:rsidRPr="00414AD1">
        <w:rPr>
          <w:rFonts w:ascii="Arial" w:eastAsia="MS Mincho" w:hAnsi="Arial" w:cs="Arial"/>
          <w:noProof/>
          <w:sz w:val="24"/>
          <w:szCs w:val="24"/>
        </w:rPr>
        <w:t xml:space="preserve"> “геологи, уул уурхайн” гэснийг “цөмийн энергийн” гэж тус тус өөрчилсүгэй.</w:t>
      </w:r>
    </w:p>
    <w:p w14:paraId="7E663862" w14:textId="77777777" w:rsidR="00B54536" w:rsidRPr="00414AD1" w:rsidRDefault="00B54536" w:rsidP="006C5327">
      <w:pPr>
        <w:spacing w:after="0" w:line="240" w:lineRule="auto"/>
        <w:jc w:val="both"/>
        <w:rPr>
          <w:rFonts w:ascii="Arial" w:eastAsia="MS Mincho" w:hAnsi="Arial" w:cs="Arial"/>
          <w:b/>
          <w:noProof/>
          <w:sz w:val="24"/>
          <w:szCs w:val="24"/>
        </w:rPr>
      </w:pPr>
    </w:p>
    <w:p w14:paraId="481FB12B" w14:textId="65DCE0ED" w:rsidR="00EE1454" w:rsidRPr="00414AD1" w:rsidRDefault="00EE1454" w:rsidP="00B54536">
      <w:pPr>
        <w:spacing w:after="0" w:line="240" w:lineRule="auto"/>
        <w:ind w:firstLine="720"/>
        <w:jc w:val="both"/>
        <w:rPr>
          <w:rFonts w:ascii="Arial" w:eastAsia="MS Mincho" w:hAnsi="Arial" w:cs="Arial"/>
          <w:noProof/>
          <w:sz w:val="24"/>
          <w:szCs w:val="24"/>
        </w:rPr>
      </w:pPr>
      <w:r w:rsidRPr="00414AD1">
        <w:rPr>
          <w:rFonts w:ascii="Arial" w:eastAsia="MS Mincho" w:hAnsi="Arial" w:cs="Arial"/>
          <w:b/>
          <w:noProof/>
          <w:sz w:val="24"/>
          <w:szCs w:val="24"/>
        </w:rPr>
        <w:t>3 дугаар зүйл</w:t>
      </w:r>
      <w:r w:rsidRPr="00414AD1">
        <w:rPr>
          <w:rFonts w:ascii="Arial" w:eastAsia="MS Mincho" w:hAnsi="Arial" w:cs="Arial"/>
          <w:noProof/>
          <w:sz w:val="24"/>
          <w:szCs w:val="24"/>
        </w:rPr>
        <w:t>.Цөмийн энергийн тухай хуулийн 10 дугаар зүйлийн 10.5, 10.6 дахь хэс</w:t>
      </w:r>
      <w:r w:rsidR="00950666" w:rsidRPr="00414AD1">
        <w:rPr>
          <w:rFonts w:ascii="Arial" w:eastAsia="MS Mincho" w:hAnsi="Arial" w:cs="Arial"/>
          <w:noProof/>
          <w:sz w:val="24"/>
          <w:szCs w:val="24"/>
        </w:rPr>
        <w:t xml:space="preserve">гийг </w:t>
      </w:r>
      <w:r w:rsidRPr="00414AD1">
        <w:rPr>
          <w:rFonts w:ascii="Arial" w:eastAsia="MS Mincho" w:hAnsi="Arial" w:cs="Arial"/>
          <w:noProof/>
          <w:sz w:val="24"/>
          <w:szCs w:val="24"/>
        </w:rPr>
        <w:t>тус тус хүчингүй болсонд тооцсугай.</w:t>
      </w:r>
    </w:p>
    <w:p w14:paraId="412C5B4F" w14:textId="77777777" w:rsidR="00B841F7" w:rsidRPr="00414AD1" w:rsidRDefault="00B841F7" w:rsidP="006C5327">
      <w:pPr>
        <w:spacing w:after="0" w:line="240" w:lineRule="auto"/>
        <w:jc w:val="both"/>
        <w:rPr>
          <w:rFonts w:ascii="Arial" w:eastAsia="MS Mincho" w:hAnsi="Arial" w:cs="Arial"/>
          <w:noProof/>
          <w:sz w:val="24"/>
          <w:szCs w:val="24"/>
        </w:rPr>
      </w:pPr>
    </w:p>
    <w:p w14:paraId="2DD6298C" w14:textId="03D88C11"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b/>
          <w:bCs/>
          <w:sz w:val="24"/>
          <w:szCs w:val="24"/>
        </w:rPr>
        <w:t>4 дүгээр зүйл.</w:t>
      </w:r>
      <w:r w:rsidRPr="00414AD1">
        <w:rPr>
          <w:rFonts w:ascii="Arial" w:hAnsi="Arial" w:cs="Arial"/>
          <w:sz w:val="24"/>
          <w:szCs w:val="24"/>
        </w:rPr>
        <w:t>Энэ хуулийг Уул уурхайн бүтээгдэхүүний биржийн тухай хуульд нэмэлт, өөрчлөлт оруулах тухай хууль хүчин төгөлдөр болсон өдрөөс эхлэн дагаж мөрдөнө.</w:t>
      </w:r>
    </w:p>
    <w:p w14:paraId="6B0B5C05" w14:textId="77777777" w:rsidR="00B841F7" w:rsidRPr="00414AD1" w:rsidRDefault="00B841F7" w:rsidP="00B54536">
      <w:pPr>
        <w:spacing w:after="0" w:line="240" w:lineRule="auto"/>
        <w:ind w:firstLine="720"/>
        <w:jc w:val="both"/>
        <w:rPr>
          <w:rFonts w:ascii="Arial" w:eastAsia="MS Mincho" w:hAnsi="Arial" w:cs="Arial"/>
          <w:b/>
          <w:bCs/>
          <w:noProof/>
          <w:sz w:val="24"/>
          <w:szCs w:val="24"/>
        </w:rPr>
      </w:pPr>
    </w:p>
    <w:p w14:paraId="02DC983D" w14:textId="77777777" w:rsidR="00EE1454" w:rsidRPr="00414AD1" w:rsidRDefault="00EE1454" w:rsidP="00B54536">
      <w:pPr>
        <w:spacing w:after="0" w:line="240" w:lineRule="auto"/>
        <w:rPr>
          <w:rFonts w:ascii="Arial" w:hAnsi="Arial" w:cs="Arial"/>
          <w:sz w:val="24"/>
          <w:szCs w:val="24"/>
        </w:rPr>
      </w:pPr>
    </w:p>
    <w:p w14:paraId="63C918ED" w14:textId="77777777" w:rsidR="00EE1454" w:rsidRPr="00414AD1" w:rsidRDefault="00EE1454" w:rsidP="00B54536">
      <w:pPr>
        <w:spacing w:after="0" w:line="240" w:lineRule="auto"/>
        <w:rPr>
          <w:rFonts w:ascii="Arial" w:hAnsi="Arial" w:cs="Arial"/>
          <w:sz w:val="24"/>
          <w:szCs w:val="24"/>
        </w:rPr>
      </w:pPr>
    </w:p>
    <w:p w14:paraId="34CE21DB" w14:textId="77777777" w:rsidR="00EE1454" w:rsidRPr="00414AD1" w:rsidRDefault="00EE1454" w:rsidP="00B54536">
      <w:pPr>
        <w:spacing w:after="0" w:line="240" w:lineRule="auto"/>
        <w:rPr>
          <w:rFonts w:ascii="Arial" w:hAnsi="Arial" w:cs="Arial"/>
          <w:sz w:val="24"/>
          <w:szCs w:val="24"/>
        </w:rPr>
      </w:pPr>
    </w:p>
    <w:p w14:paraId="62F58C4C" w14:textId="77777777" w:rsidR="00EE1454" w:rsidRPr="00414AD1" w:rsidRDefault="00EE1454" w:rsidP="00B54536">
      <w:pPr>
        <w:pStyle w:val="NormalWeb"/>
        <w:spacing w:before="0" w:beforeAutospacing="0" w:after="0" w:afterAutospacing="0"/>
        <w:jc w:val="center"/>
        <w:rPr>
          <w:rFonts w:ascii="Arial" w:hAnsi="Arial" w:cs="Arial"/>
          <w:b/>
          <w:lang w:val="mn-MN"/>
        </w:rPr>
      </w:pPr>
      <w:r w:rsidRPr="00414AD1">
        <w:rPr>
          <w:rFonts w:ascii="Arial" w:hAnsi="Arial" w:cs="Arial"/>
          <w:b/>
          <w:lang w:val="mn-MN"/>
        </w:rPr>
        <w:t>ГАРЫН ҮСЭГ</w:t>
      </w:r>
    </w:p>
    <w:p w14:paraId="0114333A" w14:textId="77777777" w:rsidR="00EE1454" w:rsidRPr="00414AD1" w:rsidRDefault="00EE1454" w:rsidP="00B54536">
      <w:pPr>
        <w:spacing w:after="0" w:line="240" w:lineRule="auto"/>
        <w:rPr>
          <w:rFonts w:ascii="Arial" w:hAnsi="Arial" w:cs="Arial"/>
          <w:sz w:val="24"/>
          <w:szCs w:val="24"/>
        </w:rPr>
      </w:pPr>
    </w:p>
    <w:p w14:paraId="6743B540" w14:textId="77777777" w:rsidR="00EE1454" w:rsidRPr="00414AD1" w:rsidRDefault="00EE1454" w:rsidP="00B54536">
      <w:pPr>
        <w:spacing w:after="0" w:line="240" w:lineRule="auto"/>
        <w:rPr>
          <w:rFonts w:ascii="Arial" w:hAnsi="Arial" w:cs="Arial"/>
          <w:bCs/>
          <w:sz w:val="24"/>
          <w:szCs w:val="24"/>
        </w:rPr>
      </w:pPr>
    </w:p>
    <w:p w14:paraId="5141E90B" w14:textId="77777777" w:rsidR="000611F6" w:rsidRPr="00414AD1" w:rsidRDefault="000611F6">
      <w:pPr>
        <w:spacing w:after="80" w:line="240" w:lineRule="auto"/>
        <w:rPr>
          <w:rStyle w:val="Strong"/>
          <w:rFonts w:ascii="Arial" w:eastAsia="Times New Roman" w:hAnsi="Arial" w:cs="Arial"/>
          <w:sz w:val="24"/>
          <w:szCs w:val="24"/>
        </w:rPr>
      </w:pPr>
      <w:r w:rsidRPr="00414AD1">
        <w:rPr>
          <w:rStyle w:val="Strong"/>
          <w:rFonts w:ascii="Arial" w:hAnsi="Arial" w:cs="Arial"/>
        </w:rPr>
        <w:br w:type="page"/>
      </w:r>
    </w:p>
    <w:p w14:paraId="2CAFD4C9" w14:textId="4E05D825" w:rsidR="00EE1454" w:rsidRPr="00414AD1" w:rsidRDefault="00EE1454" w:rsidP="00B54536">
      <w:pPr>
        <w:pStyle w:val="NormalWeb"/>
        <w:spacing w:before="0" w:beforeAutospacing="0" w:after="0" w:afterAutospacing="0"/>
        <w:jc w:val="right"/>
        <w:rPr>
          <w:rStyle w:val="Strong"/>
          <w:rFonts w:ascii="Arial" w:hAnsi="Arial" w:cs="Arial"/>
          <w:b w:val="0"/>
          <w:bCs w:val="0"/>
          <w:lang w:val="mn-MN"/>
        </w:rPr>
      </w:pPr>
      <w:r w:rsidRPr="00414AD1">
        <w:rPr>
          <w:rStyle w:val="Strong"/>
          <w:rFonts w:ascii="Arial" w:hAnsi="Arial" w:cs="Arial"/>
          <w:b w:val="0"/>
          <w:bCs w:val="0"/>
          <w:lang w:val="mn-MN"/>
        </w:rPr>
        <w:lastRenderedPageBreak/>
        <w:t>Төсөл</w:t>
      </w:r>
    </w:p>
    <w:p w14:paraId="7082F211" w14:textId="77777777" w:rsidR="00EE1454" w:rsidRPr="00414AD1" w:rsidRDefault="00EE1454" w:rsidP="00B54536">
      <w:pPr>
        <w:pStyle w:val="NormalWeb"/>
        <w:spacing w:before="0" w:beforeAutospacing="0" w:after="0" w:afterAutospacing="0"/>
        <w:jc w:val="right"/>
        <w:rPr>
          <w:rStyle w:val="Strong"/>
          <w:rFonts w:ascii="Arial" w:hAnsi="Arial" w:cs="Arial"/>
          <w:lang w:val="mn-MN"/>
        </w:rPr>
      </w:pPr>
    </w:p>
    <w:p w14:paraId="6A8D6837" w14:textId="77777777" w:rsidR="00EE1454" w:rsidRPr="00414AD1" w:rsidRDefault="00EE1454" w:rsidP="00B54536">
      <w:pPr>
        <w:pStyle w:val="NormalWeb"/>
        <w:spacing w:before="0" w:beforeAutospacing="0" w:after="0" w:afterAutospacing="0"/>
        <w:jc w:val="center"/>
        <w:rPr>
          <w:rStyle w:val="Strong"/>
          <w:rFonts w:ascii="Arial" w:hAnsi="Arial" w:cs="Arial"/>
          <w:lang w:val="mn-MN"/>
        </w:rPr>
      </w:pPr>
      <w:r w:rsidRPr="00414AD1">
        <w:rPr>
          <w:rStyle w:val="Strong"/>
          <w:rFonts w:ascii="Arial" w:hAnsi="Arial" w:cs="Arial"/>
          <w:lang w:val="mn-MN"/>
        </w:rPr>
        <w:t>МОНГОЛ УЛСЫН ХУУЛЬ</w:t>
      </w:r>
    </w:p>
    <w:p w14:paraId="4DE3F181" w14:textId="77777777" w:rsidR="00EE1454" w:rsidRPr="00414AD1" w:rsidRDefault="00EE1454" w:rsidP="00B54536">
      <w:pPr>
        <w:pStyle w:val="NormalWeb"/>
        <w:spacing w:before="0" w:beforeAutospacing="0" w:after="0" w:afterAutospacing="0"/>
        <w:jc w:val="center"/>
        <w:rPr>
          <w:rFonts w:ascii="Arial" w:hAnsi="Arial" w:cs="Arial"/>
          <w:lang w:val="mn-MN"/>
        </w:rPr>
      </w:pPr>
    </w:p>
    <w:p w14:paraId="3CB4AE71" w14:textId="430322AE" w:rsidR="00EE1454" w:rsidRPr="00414AD1" w:rsidRDefault="00EE1454" w:rsidP="00B54536">
      <w:pPr>
        <w:pStyle w:val="NormalWeb"/>
        <w:spacing w:before="0" w:beforeAutospacing="0" w:after="0" w:afterAutospacing="0"/>
        <w:jc w:val="both"/>
        <w:rPr>
          <w:rFonts w:ascii="Arial" w:hAnsi="Arial" w:cs="Arial"/>
          <w:lang w:val="mn-MN"/>
        </w:rPr>
      </w:pPr>
      <w:r w:rsidRPr="00414AD1">
        <w:rPr>
          <w:rFonts w:ascii="Arial" w:hAnsi="Arial" w:cs="Arial"/>
          <w:lang w:val="mn-MN"/>
        </w:rPr>
        <w:t>202</w:t>
      </w:r>
      <w:r w:rsidR="00950666" w:rsidRPr="00414AD1">
        <w:rPr>
          <w:rFonts w:ascii="Arial" w:hAnsi="Arial" w:cs="Arial"/>
          <w:lang w:val="mn-MN"/>
        </w:rPr>
        <w:t>5</w:t>
      </w:r>
      <w:r w:rsidRPr="00414AD1">
        <w:rPr>
          <w:rFonts w:ascii="Arial" w:hAnsi="Arial" w:cs="Arial"/>
          <w:lang w:val="mn-MN"/>
        </w:rPr>
        <w:t xml:space="preserve"> оны ... дугаар</w:t>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t xml:space="preserve">   </w:t>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t xml:space="preserve">          Улаанбаатар </w:t>
      </w:r>
    </w:p>
    <w:p w14:paraId="7A94F0F3" w14:textId="77777777" w:rsidR="00EE1454" w:rsidRPr="00414AD1" w:rsidRDefault="00EE1454" w:rsidP="00B54536">
      <w:pPr>
        <w:pStyle w:val="NormalWeb"/>
        <w:spacing w:before="0" w:beforeAutospacing="0" w:after="0" w:afterAutospacing="0"/>
        <w:jc w:val="both"/>
        <w:rPr>
          <w:rFonts w:ascii="Arial" w:hAnsi="Arial" w:cs="Arial"/>
          <w:lang w:val="mn-MN"/>
        </w:rPr>
      </w:pPr>
      <w:r w:rsidRPr="00414AD1">
        <w:rPr>
          <w:rFonts w:ascii="Arial" w:hAnsi="Arial" w:cs="Arial"/>
          <w:lang w:val="mn-MN"/>
        </w:rPr>
        <w:t xml:space="preserve">сарын ...-ны өдөр </w:t>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r>
      <w:r w:rsidRPr="00414AD1">
        <w:rPr>
          <w:rFonts w:ascii="Arial" w:hAnsi="Arial" w:cs="Arial"/>
          <w:lang w:val="mn-MN"/>
        </w:rPr>
        <w:tab/>
        <w:t xml:space="preserve">          хот</w:t>
      </w:r>
    </w:p>
    <w:p w14:paraId="3EEC9A8E" w14:textId="77777777" w:rsidR="00EE1454" w:rsidRPr="00414AD1" w:rsidRDefault="00EE1454" w:rsidP="00B54536">
      <w:pPr>
        <w:spacing w:after="0" w:line="240" w:lineRule="auto"/>
        <w:jc w:val="center"/>
        <w:rPr>
          <w:rFonts w:ascii="Arial" w:eastAsia="Times New Roman" w:hAnsi="Arial" w:cs="Arial"/>
          <w:sz w:val="24"/>
          <w:szCs w:val="24"/>
        </w:rPr>
      </w:pPr>
    </w:p>
    <w:p w14:paraId="15F2123B" w14:textId="77777777" w:rsidR="00EE1454" w:rsidRPr="00414AD1" w:rsidRDefault="00EE1454" w:rsidP="00B54536">
      <w:pPr>
        <w:spacing w:after="0" w:line="240" w:lineRule="auto"/>
        <w:jc w:val="center"/>
        <w:rPr>
          <w:rFonts w:ascii="Arial" w:eastAsia="Times New Roman" w:hAnsi="Arial" w:cs="Arial"/>
          <w:sz w:val="24"/>
          <w:szCs w:val="24"/>
        </w:rPr>
      </w:pPr>
    </w:p>
    <w:p w14:paraId="02B21058" w14:textId="77777777" w:rsidR="00EE1454" w:rsidRPr="00414AD1" w:rsidRDefault="00EE1454" w:rsidP="00B54536">
      <w:pPr>
        <w:spacing w:after="0" w:line="240" w:lineRule="auto"/>
        <w:jc w:val="center"/>
        <w:rPr>
          <w:rFonts w:ascii="Arial" w:eastAsia="Times New Roman" w:hAnsi="Arial" w:cs="Arial"/>
          <w:b/>
          <w:sz w:val="24"/>
          <w:szCs w:val="24"/>
        </w:rPr>
      </w:pPr>
      <w:r w:rsidRPr="00414AD1">
        <w:rPr>
          <w:rFonts w:ascii="Arial" w:eastAsia="Times New Roman" w:hAnsi="Arial" w:cs="Arial"/>
          <w:b/>
          <w:sz w:val="24"/>
          <w:szCs w:val="24"/>
        </w:rPr>
        <w:t xml:space="preserve">ЗӨВШӨӨРЛИЙН ТУХАЙ ХУУЛЬД ӨӨРЧЛӨЛТ </w:t>
      </w:r>
    </w:p>
    <w:p w14:paraId="0429A836" w14:textId="77777777" w:rsidR="00EE1454" w:rsidRPr="00414AD1" w:rsidRDefault="00EE1454" w:rsidP="00B54536">
      <w:pPr>
        <w:spacing w:after="0" w:line="240" w:lineRule="auto"/>
        <w:jc w:val="center"/>
        <w:rPr>
          <w:rFonts w:ascii="Arial" w:eastAsia="Times New Roman" w:hAnsi="Arial" w:cs="Arial"/>
          <w:b/>
          <w:sz w:val="24"/>
          <w:szCs w:val="24"/>
        </w:rPr>
      </w:pPr>
      <w:r w:rsidRPr="00414AD1">
        <w:rPr>
          <w:rFonts w:ascii="Arial" w:eastAsia="Times New Roman" w:hAnsi="Arial" w:cs="Arial"/>
          <w:b/>
          <w:sz w:val="24"/>
          <w:szCs w:val="24"/>
        </w:rPr>
        <w:t>ОРУУЛАХ ТУХАЙ</w:t>
      </w:r>
    </w:p>
    <w:p w14:paraId="4D26C17D" w14:textId="77777777" w:rsidR="00EE1454" w:rsidRPr="00414AD1" w:rsidRDefault="00EE1454" w:rsidP="00B54536">
      <w:pPr>
        <w:spacing w:after="0" w:line="240" w:lineRule="auto"/>
        <w:jc w:val="center"/>
        <w:rPr>
          <w:rFonts w:ascii="Arial" w:eastAsia="Times New Roman" w:hAnsi="Arial" w:cs="Arial"/>
          <w:sz w:val="24"/>
          <w:szCs w:val="24"/>
        </w:rPr>
      </w:pPr>
    </w:p>
    <w:p w14:paraId="62D9A6C6" w14:textId="77777777" w:rsidR="00EE1454" w:rsidRPr="00414AD1" w:rsidRDefault="00EE1454" w:rsidP="00B54536">
      <w:pPr>
        <w:pStyle w:val="NormalWeb"/>
        <w:spacing w:before="0" w:beforeAutospacing="0" w:after="0" w:afterAutospacing="0"/>
        <w:jc w:val="center"/>
        <w:rPr>
          <w:rFonts w:ascii="Arial" w:hAnsi="Arial" w:cs="Arial"/>
          <w:b/>
          <w:lang w:val="mn-MN"/>
        </w:rPr>
      </w:pPr>
    </w:p>
    <w:p w14:paraId="52DFEAB2" w14:textId="75260DE5" w:rsidR="00EE1454" w:rsidRPr="00414AD1" w:rsidRDefault="00EE1454" w:rsidP="00B54536">
      <w:pPr>
        <w:spacing w:after="0" w:line="240" w:lineRule="auto"/>
        <w:ind w:firstLine="720"/>
        <w:jc w:val="both"/>
        <w:rPr>
          <w:rFonts w:ascii="Arial" w:eastAsia="Times New Roman" w:hAnsi="Arial" w:cs="Arial"/>
          <w:sz w:val="24"/>
          <w:szCs w:val="24"/>
        </w:rPr>
      </w:pPr>
      <w:r w:rsidRPr="00414AD1">
        <w:rPr>
          <w:rFonts w:ascii="Arial" w:hAnsi="Arial" w:cs="Arial"/>
          <w:b/>
          <w:bCs/>
          <w:sz w:val="24"/>
          <w:szCs w:val="24"/>
        </w:rPr>
        <w:t>1 дүгээр зүйл.</w:t>
      </w:r>
      <w:r w:rsidRPr="00414AD1">
        <w:rPr>
          <w:rFonts w:ascii="Arial" w:hAnsi="Arial" w:cs="Arial"/>
          <w:sz w:val="24"/>
          <w:szCs w:val="24"/>
        </w:rPr>
        <w:t xml:space="preserve"> Зөвшөөрлийн тухай хуулийн 8.1 дүгээр зүйлийн 8.20, 8.21, 8.22, 8.23 дахь хэсгийн “</w:t>
      </w:r>
      <w:r w:rsidRPr="00414AD1">
        <w:rPr>
          <w:rFonts w:ascii="Arial" w:eastAsia="Times New Roman" w:hAnsi="Arial" w:cs="Arial"/>
          <w:sz w:val="24"/>
          <w:szCs w:val="24"/>
        </w:rPr>
        <w:t xml:space="preserve">боловсролын” гэснийг “цөмийн энергийн” гэж </w:t>
      </w:r>
      <w:r w:rsidR="008041EC" w:rsidRPr="00414AD1">
        <w:rPr>
          <w:rFonts w:ascii="Arial" w:eastAsia="Times New Roman" w:hAnsi="Arial" w:cs="Arial"/>
          <w:sz w:val="24"/>
          <w:szCs w:val="24"/>
        </w:rPr>
        <w:t xml:space="preserve">тус тус </w:t>
      </w:r>
      <w:r w:rsidRPr="00414AD1">
        <w:rPr>
          <w:rFonts w:ascii="Arial" w:eastAsia="Times New Roman" w:hAnsi="Arial" w:cs="Arial"/>
          <w:sz w:val="24"/>
          <w:szCs w:val="24"/>
        </w:rPr>
        <w:t>өөрчилсүгэй</w:t>
      </w:r>
      <w:r w:rsidR="008041EC" w:rsidRPr="00414AD1">
        <w:rPr>
          <w:rFonts w:ascii="Arial" w:eastAsia="Times New Roman" w:hAnsi="Arial" w:cs="Arial"/>
          <w:sz w:val="24"/>
          <w:szCs w:val="24"/>
        </w:rPr>
        <w:t>.</w:t>
      </w:r>
    </w:p>
    <w:p w14:paraId="64D0633D" w14:textId="77777777" w:rsidR="000611F6" w:rsidRPr="00414AD1" w:rsidRDefault="000611F6" w:rsidP="00B54536">
      <w:pPr>
        <w:spacing w:after="0" w:line="240" w:lineRule="auto"/>
        <w:ind w:firstLine="720"/>
        <w:jc w:val="both"/>
        <w:rPr>
          <w:rFonts w:ascii="Arial" w:eastAsia="Times New Roman" w:hAnsi="Arial" w:cs="Arial"/>
          <w:sz w:val="24"/>
          <w:szCs w:val="24"/>
        </w:rPr>
      </w:pPr>
    </w:p>
    <w:p w14:paraId="6A44BBA9" w14:textId="7DE87BCD" w:rsidR="00B841F7" w:rsidRPr="00414AD1" w:rsidRDefault="00B841F7" w:rsidP="00B54536">
      <w:pPr>
        <w:spacing w:after="0" w:line="240" w:lineRule="auto"/>
        <w:ind w:firstLine="720"/>
        <w:jc w:val="both"/>
        <w:rPr>
          <w:rFonts w:ascii="Arial" w:hAnsi="Arial" w:cs="Arial"/>
          <w:sz w:val="24"/>
          <w:szCs w:val="24"/>
        </w:rPr>
      </w:pPr>
      <w:r w:rsidRPr="00414AD1">
        <w:rPr>
          <w:rFonts w:ascii="Arial" w:hAnsi="Arial" w:cs="Arial"/>
          <w:b/>
          <w:bCs/>
          <w:sz w:val="24"/>
          <w:szCs w:val="24"/>
        </w:rPr>
        <w:t>2 дугаар зүйл.</w:t>
      </w:r>
      <w:r w:rsidRPr="00414AD1">
        <w:rPr>
          <w:rFonts w:ascii="Arial" w:hAnsi="Arial" w:cs="Arial"/>
          <w:sz w:val="24"/>
          <w:szCs w:val="24"/>
        </w:rPr>
        <w:t>Энэ хуулийг Уул уурхайн бүтээгдэхүүний биржийн тухай хуульд нэмэлт, өөрчлөлт оруулах тухай хууль хүчин төгөлдөр болсон өдрөөс эхлэн дагаж мөрдөнө.</w:t>
      </w:r>
    </w:p>
    <w:p w14:paraId="54696496" w14:textId="77777777" w:rsidR="00B841F7" w:rsidRPr="00414AD1" w:rsidRDefault="00B841F7" w:rsidP="00B54536">
      <w:pPr>
        <w:spacing w:after="0" w:line="240" w:lineRule="auto"/>
        <w:ind w:firstLine="720"/>
        <w:jc w:val="both"/>
        <w:rPr>
          <w:rFonts w:ascii="Arial" w:hAnsi="Arial" w:cs="Arial"/>
          <w:sz w:val="24"/>
          <w:szCs w:val="24"/>
        </w:rPr>
      </w:pPr>
    </w:p>
    <w:p w14:paraId="733B96A9" w14:textId="77777777" w:rsidR="00EE1454" w:rsidRPr="00414AD1" w:rsidRDefault="00EE1454" w:rsidP="00B54536">
      <w:pPr>
        <w:pStyle w:val="NormalWeb"/>
        <w:spacing w:before="0" w:beforeAutospacing="0" w:after="0" w:afterAutospacing="0"/>
        <w:jc w:val="center"/>
        <w:rPr>
          <w:rFonts w:ascii="Arial" w:hAnsi="Arial" w:cs="Arial"/>
          <w:b/>
          <w:lang w:val="mn-MN"/>
        </w:rPr>
      </w:pPr>
    </w:p>
    <w:p w14:paraId="500FD618" w14:textId="77777777" w:rsidR="00EE1454" w:rsidRPr="00414AD1" w:rsidRDefault="00EE1454" w:rsidP="00B54536">
      <w:pPr>
        <w:pStyle w:val="NormalWeb"/>
        <w:spacing w:before="0" w:beforeAutospacing="0" w:after="0" w:afterAutospacing="0"/>
        <w:ind w:firstLine="720"/>
        <w:jc w:val="both"/>
        <w:rPr>
          <w:rFonts w:ascii="Arial" w:hAnsi="Arial" w:cs="Arial"/>
          <w:b/>
          <w:lang w:val="mn-MN"/>
        </w:rPr>
      </w:pPr>
      <w:r w:rsidRPr="00414AD1">
        <w:rPr>
          <w:rFonts w:ascii="Arial" w:hAnsi="Arial" w:cs="Arial"/>
          <w:lang w:val="mn-MN"/>
        </w:rPr>
        <w:t> </w:t>
      </w:r>
    </w:p>
    <w:p w14:paraId="0A952493" w14:textId="77777777" w:rsidR="00EE1454" w:rsidRPr="00414AD1" w:rsidRDefault="00EE1454" w:rsidP="00B54536">
      <w:pPr>
        <w:pStyle w:val="NormalWeb"/>
        <w:spacing w:before="0" w:beforeAutospacing="0" w:after="0" w:afterAutospacing="0"/>
        <w:jc w:val="center"/>
        <w:rPr>
          <w:rFonts w:ascii="Arial" w:hAnsi="Arial" w:cs="Arial"/>
          <w:b/>
          <w:lang w:val="mn-MN"/>
        </w:rPr>
      </w:pPr>
    </w:p>
    <w:p w14:paraId="16A8C451" w14:textId="77777777" w:rsidR="00EE1454" w:rsidRPr="00414AD1" w:rsidRDefault="00EE1454" w:rsidP="00B54536">
      <w:pPr>
        <w:pStyle w:val="NormalWeb"/>
        <w:spacing w:before="0" w:beforeAutospacing="0" w:after="0" w:afterAutospacing="0"/>
        <w:jc w:val="center"/>
        <w:rPr>
          <w:rFonts w:ascii="Arial" w:hAnsi="Arial" w:cs="Arial"/>
          <w:b/>
          <w:lang w:val="mn-MN"/>
        </w:rPr>
      </w:pPr>
    </w:p>
    <w:p w14:paraId="638011A5" w14:textId="77777777" w:rsidR="00EE1454" w:rsidRPr="00414AD1" w:rsidRDefault="00EE1454" w:rsidP="00B54536">
      <w:pPr>
        <w:pStyle w:val="NormalWeb"/>
        <w:spacing w:before="0" w:beforeAutospacing="0" w:after="0" w:afterAutospacing="0"/>
        <w:jc w:val="center"/>
        <w:rPr>
          <w:rFonts w:ascii="Arial" w:hAnsi="Arial" w:cs="Arial"/>
          <w:b/>
          <w:lang w:val="mn-MN"/>
        </w:rPr>
      </w:pPr>
      <w:r w:rsidRPr="00414AD1">
        <w:rPr>
          <w:rFonts w:ascii="Arial" w:hAnsi="Arial" w:cs="Arial"/>
          <w:b/>
          <w:lang w:val="mn-MN"/>
        </w:rPr>
        <w:t>ГАРЫН ҮСЭГ</w:t>
      </w:r>
    </w:p>
    <w:p w14:paraId="24E5111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2577A23C"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499B1901"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50C1354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235529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6E9802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F9F31C1"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11DAD7F"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830D42D"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0A47780D"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7D0D162D"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E9C664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3D81E7A"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1613834C"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031D72D2"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442B6589"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54D221E7"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64E8FFED"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2D198273"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28ACCC83"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7AD3B267"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33C4EF68" w14:textId="77777777" w:rsidR="003C05A0" w:rsidRPr="00414AD1" w:rsidRDefault="003C05A0" w:rsidP="00B54536">
      <w:pPr>
        <w:pStyle w:val="NormalWeb"/>
        <w:spacing w:before="0" w:beforeAutospacing="0" w:after="0" w:afterAutospacing="0"/>
        <w:jc w:val="center"/>
        <w:rPr>
          <w:rFonts w:ascii="Arial" w:hAnsi="Arial" w:cs="Arial"/>
          <w:b/>
          <w:lang w:val="mn-MN"/>
        </w:rPr>
      </w:pPr>
    </w:p>
    <w:p w14:paraId="751BD5B5" w14:textId="77777777" w:rsidR="00B841F7" w:rsidRPr="00414AD1" w:rsidRDefault="00B841F7" w:rsidP="00B54536">
      <w:pPr>
        <w:spacing w:after="0" w:line="240" w:lineRule="auto"/>
        <w:jc w:val="center"/>
        <w:rPr>
          <w:rFonts w:ascii="Arial" w:hAnsi="Arial" w:cs="Arial"/>
          <w:sz w:val="24"/>
          <w:szCs w:val="24"/>
        </w:rPr>
      </w:pPr>
    </w:p>
    <w:p w14:paraId="574C0AD2" w14:textId="77777777" w:rsidR="00B841F7" w:rsidRPr="00414AD1" w:rsidRDefault="00B841F7" w:rsidP="00B54536">
      <w:pPr>
        <w:spacing w:after="0" w:line="240" w:lineRule="auto"/>
        <w:jc w:val="center"/>
        <w:rPr>
          <w:rFonts w:ascii="Arial" w:hAnsi="Arial" w:cs="Arial"/>
          <w:sz w:val="24"/>
          <w:szCs w:val="24"/>
        </w:rPr>
      </w:pPr>
    </w:p>
    <w:p w14:paraId="30360388" w14:textId="77777777" w:rsidR="00B841F7" w:rsidRPr="00414AD1" w:rsidRDefault="00B841F7" w:rsidP="00B54536">
      <w:pPr>
        <w:spacing w:after="0" w:line="240" w:lineRule="auto"/>
        <w:jc w:val="center"/>
        <w:rPr>
          <w:rFonts w:ascii="Arial" w:hAnsi="Arial" w:cs="Arial"/>
          <w:sz w:val="24"/>
          <w:szCs w:val="24"/>
        </w:rPr>
      </w:pPr>
    </w:p>
    <w:p w14:paraId="14C6036A" w14:textId="77777777" w:rsidR="000611F6" w:rsidRPr="00414AD1" w:rsidRDefault="000611F6">
      <w:pPr>
        <w:spacing w:after="80" w:line="240" w:lineRule="auto"/>
        <w:rPr>
          <w:rFonts w:ascii="Arial" w:hAnsi="Arial" w:cs="Arial"/>
          <w:sz w:val="24"/>
          <w:szCs w:val="24"/>
        </w:rPr>
      </w:pPr>
      <w:r w:rsidRPr="00414AD1">
        <w:rPr>
          <w:rFonts w:ascii="Arial" w:hAnsi="Arial" w:cs="Arial"/>
          <w:sz w:val="24"/>
          <w:szCs w:val="24"/>
        </w:rPr>
        <w:br w:type="page"/>
      </w:r>
    </w:p>
    <w:p w14:paraId="1E67381B" w14:textId="0B7DB8FA" w:rsidR="00B841F7" w:rsidRPr="00414AD1" w:rsidRDefault="00B841F7" w:rsidP="000611F6">
      <w:pPr>
        <w:spacing w:after="0" w:line="240" w:lineRule="auto"/>
        <w:jc w:val="right"/>
        <w:rPr>
          <w:rFonts w:ascii="Arial" w:hAnsi="Arial" w:cs="Arial"/>
          <w:sz w:val="24"/>
          <w:szCs w:val="24"/>
        </w:rPr>
      </w:pPr>
      <w:r w:rsidRPr="00414AD1">
        <w:rPr>
          <w:rFonts w:ascii="Arial" w:hAnsi="Arial" w:cs="Arial"/>
          <w:sz w:val="24"/>
          <w:szCs w:val="24"/>
        </w:rPr>
        <w:lastRenderedPageBreak/>
        <w:t>Төсөл</w:t>
      </w:r>
    </w:p>
    <w:p w14:paraId="62F96080" w14:textId="7087A238" w:rsidR="003C05A0" w:rsidRPr="00414AD1" w:rsidRDefault="003C05A0" w:rsidP="00B54536">
      <w:pPr>
        <w:spacing w:after="0" w:line="240" w:lineRule="auto"/>
        <w:jc w:val="center"/>
        <w:rPr>
          <w:rFonts w:ascii="Arial" w:hAnsi="Arial" w:cs="Arial"/>
          <w:b/>
          <w:bCs/>
          <w:sz w:val="24"/>
          <w:szCs w:val="24"/>
        </w:rPr>
      </w:pPr>
      <w:r w:rsidRPr="00414AD1">
        <w:rPr>
          <w:rFonts w:ascii="Arial" w:hAnsi="Arial" w:cs="Arial"/>
          <w:b/>
          <w:bCs/>
          <w:sz w:val="24"/>
          <w:szCs w:val="24"/>
        </w:rPr>
        <w:t>МОНГОЛ УЛСЫН ИХ ХУРЛЫН ТОГТООЛ</w:t>
      </w:r>
    </w:p>
    <w:p w14:paraId="13F80C02" w14:textId="77777777" w:rsidR="003C05A0" w:rsidRPr="00414AD1" w:rsidRDefault="003C05A0" w:rsidP="00B54536">
      <w:pPr>
        <w:spacing w:after="0" w:line="240" w:lineRule="auto"/>
        <w:rPr>
          <w:rFonts w:ascii="Arial" w:hAnsi="Arial" w:cs="Arial"/>
          <w:sz w:val="24"/>
          <w:szCs w:val="24"/>
        </w:rPr>
      </w:pPr>
    </w:p>
    <w:p w14:paraId="2DF165B8" w14:textId="77777777" w:rsidR="003C05A0" w:rsidRPr="00414AD1" w:rsidRDefault="003C05A0" w:rsidP="00B54536">
      <w:pPr>
        <w:spacing w:after="0" w:line="240" w:lineRule="auto"/>
        <w:rPr>
          <w:rFonts w:ascii="Arial" w:hAnsi="Arial" w:cs="Arial"/>
          <w:sz w:val="24"/>
          <w:szCs w:val="24"/>
        </w:rPr>
      </w:pPr>
      <w:r w:rsidRPr="00414AD1">
        <w:rPr>
          <w:rFonts w:ascii="Arial" w:hAnsi="Arial" w:cs="Arial"/>
          <w:sz w:val="24"/>
          <w:szCs w:val="24"/>
        </w:rPr>
        <w:t xml:space="preserve">2025 оны ... сарын ... өдөр     </w:t>
      </w:r>
      <w:r w:rsidRPr="00414AD1">
        <w:rPr>
          <w:rFonts w:ascii="Arial" w:hAnsi="Arial" w:cs="Arial"/>
          <w:sz w:val="24"/>
          <w:szCs w:val="24"/>
        </w:rPr>
        <w:tab/>
      </w:r>
      <w:r w:rsidRPr="00414AD1">
        <w:rPr>
          <w:rFonts w:ascii="Arial" w:hAnsi="Arial" w:cs="Arial"/>
          <w:sz w:val="24"/>
          <w:szCs w:val="24"/>
        </w:rPr>
        <w:tab/>
        <w:t xml:space="preserve">  Дугаар ...                          Улаанбаатар хот</w:t>
      </w:r>
    </w:p>
    <w:p w14:paraId="20D81824" w14:textId="77777777" w:rsidR="003C05A0" w:rsidRPr="003016A3" w:rsidRDefault="003C05A0" w:rsidP="00B54536">
      <w:pPr>
        <w:spacing w:after="0" w:line="240" w:lineRule="auto"/>
        <w:rPr>
          <w:rFonts w:ascii="Arial" w:hAnsi="Arial" w:cs="Arial"/>
          <w:sz w:val="24"/>
          <w:szCs w:val="24"/>
        </w:rPr>
      </w:pPr>
    </w:p>
    <w:p w14:paraId="1D22DDD2" w14:textId="77777777" w:rsidR="003C05A0" w:rsidRPr="00414AD1" w:rsidRDefault="003C05A0" w:rsidP="00B54536">
      <w:pPr>
        <w:spacing w:after="0" w:line="240" w:lineRule="auto"/>
        <w:rPr>
          <w:rFonts w:ascii="Arial" w:hAnsi="Arial" w:cs="Arial"/>
          <w:sz w:val="24"/>
          <w:szCs w:val="24"/>
        </w:rPr>
      </w:pPr>
    </w:p>
    <w:p w14:paraId="5DA4725E" w14:textId="77777777" w:rsidR="003C05A0" w:rsidRPr="00414AD1" w:rsidRDefault="003C05A0" w:rsidP="00B54536">
      <w:pPr>
        <w:spacing w:after="0" w:line="240" w:lineRule="auto"/>
        <w:rPr>
          <w:rFonts w:ascii="Arial" w:hAnsi="Arial" w:cs="Arial"/>
          <w:sz w:val="24"/>
          <w:szCs w:val="24"/>
        </w:rPr>
      </w:pPr>
    </w:p>
    <w:p w14:paraId="08C45904" w14:textId="77777777" w:rsidR="003C05A0" w:rsidRPr="00414AD1" w:rsidRDefault="003C05A0" w:rsidP="00B54536">
      <w:pPr>
        <w:spacing w:after="0" w:line="240" w:lineRule="auto"/>
        <w:rPr>
          <w:rFonts w:ascii="Arial" w:hAnsi="Arial" w:cs="Arial"/>
          <w:b/>
          <w:bCs/>
          <w:sz w:val="24"/>
          <w:szCs w:val="24"/>
        </w:rPr>
      </w:pPr>
    </w:p>
    <w:p w14:paraId="33369875" w14:textId="77777777" w:rsidR="009C1D73" w:rsidRPr="00414AD1" w:rsidRDefault="003C05A0" w:rsidP="00B54536">
      <w:pPr>
        <w:spacing w:after="0" w:line="240" w:lineRule="auto"/>
        <w:jc w:val="center"/>
        <w:rPr>
          <w:rFonts w:ascii="Arial" w:hAnsi="Arial" w:cs="Arial"/>
          <w:b/>
          <w:bCs/>
          <w:sz w:val="24"/>
          <w:szCs w:val="24"/>
        </w:rPr>
      </w:pPr>
      <w:r w:rsidRPr="00414AD1">
        <w:rPr>
          <w:rFonts w:ascii="Arial" w:hAnsi="Arial" w:cs="Arial"/>
          <w:b/>
          <w:bCs/>
          <w:sz w:val="24"/>
          <w:szCs w:val="24"/>
        </w:rPr>
        <w:t xml:space="preserve">“ТӨРИЙН ЗАХИРГААНЫ БАЙГУУЛЛАГЫН ТОГТОЛЦОО, </w:t>
      </w:r>
    </w:p>
    <w:p w14:paraId="6368F7C7" w14:textId="77777777" w:rsidR="009C1D73" w:rsidRPr="00414AD1" w:rsidRDefault="003C05A0" w:rsidP="00B54536">
      <w:pPr>
        <w:spacing w:after="0" w:line="240" w:lineRule="auto"/>
        <w:jc w:val="center"/>
        <w:rPr>
          <w:rFonts w:ascii="Arial" w:hAnsi="Arial" w:cs="Arial"/>
          <w:b/>
          <w:bCs/>
          <w:sz w:val="24"/>
          <w:szCs w:val="24"/>
        </w:rPr>
      </w:pPr>
      <w:r w:rsidRPr="00414AD1">
        <w:rPr>
          <w:rFonts w:ascii="Arial" w:hAnsi="Arial" w:cs="Arial"/>
          <w:b/>
          <w:bCs/>
          <w:sz w:val="24"/>
          <w:szCs w:val="24"/>
        </w:rPr>
        <w:t xml:space="preserve">БҮТЦИЙН ЕРӨНХИЙ БҮДҮҮВЧ”-Д </w:t>
      </w:r>
    </w:p>
    <w:p w14:paraId="6F97B243" w14:textId="508397F2" w:rsidR="003C05A0" w:rsidRPr="00414AD1" w:rsidRDefault="003C05A0" w:rsidP="00B54536">
      <w:pPr>
        <w:spacing w:after="0" w:line="240" w:lineRule="auto"/>
        <w:jc w:val="center"/>
        <w:rPr>
          <w:rFonts w:ascii="Arial" w:hAnsi="Arial" w:cs="Arial"/>
          <w:b/>
          <w:bCs/>
          <w:sz w:val="24"/>
          <w:szCs w:val="24"/>
        </w:rPr>
      </w:pPr>
      <w:r w:rsidRPr="00414AD1">
        <w:rPr>
          <w:rFonts w:ascii="Arial" w:hAnsi="Arial" w:cs="Arial"/>
          <w:b/>
          <w:bCs/>
          <w:sz w:val="24"/>
          <w:szCs w:val="24"/>
        </w:rPr>
        <w:t>НЭМЭЛТ ОРУУЛАХ ТУХАЙ</w:t>
      </w:r>
    </w:p>
    <w:p w14:paraId="299E9CF1" w14:textId="77777777" w:rsidR="003C05A0" w:rsidRPr="00414AD1" w:rsidRDefault="003C05A0" w:rsidP="00B54536">
      <w:pPr>
        <w:spacing w:after="0" w:line="240" w:lineRule="auto"/>
        <w:rPr>
          <w:rFonts w:ascii="Arial" w:hAnsi="Arial" w:cs="Arial"/>
          <w:sz w:val="24"/>
          <w:szCs w:val="24"/>
        </w:rPr>
      </w:pPr>
    </w:p>
    <w:p w14:paraId="44F792E8" w14:textId="77777777" w:rsidR="003C05A0" w:rsidRPr="00414AD1" w:rsidRDefault="003C05A0" w:rsidP="00B54536">
      <w:pPr>
        <w:spacing w:after="0" w:line="240" w:lineRule="auto"/>
        <w:ind w:firstLine="720"/>
        <w:jc w:val="both"/>
        <w:rPr>
          <w:rFonts w:ascii="Arial" w:hAnsi="Arial" w:cs="Arial"/>
          <w:sz w:val="24"/>
          <w:szCs w:val="24"/>
        </w:rPr>
      </w:pPr>
      <w:r w:rsidRPr="00414AD1">
        <w:rPr>
          <w:rFonts w:ascii="Arial" w:hAnsi="Arial" w:cs="Arial"/>
          <w:sz w:val="24"/>
          <w:szCs w:val="24"/>
        </w:rPr>
        <w:t>Монгол Улсын Их Хурлын тухай хуулийн 5 дугаар зүйлийн 5.1 дэх хэсэг, Монгол Улсын Засгийн газрын тухай хуулийн 12 дугаар зүйлийн 1 дэх хэсгийг үндэслэн Монгол Улсын Их Хурлаас ТОГТООХ нь:</w:t>
      </w:r>
    </w:p>
    <w:p w14:paraId="68CBA173" w14:textId="77777777" w:rsidR="003C05A0" w:rsidRPr="00414AD1" w:rsidRDefault="003C05A0" w:rsidP="00B54536">
      <w:pPr>
        <w:spacing w:after="0" w:line="240" w:lineRule="auto"/>
        <w:jc w:val="both"/>
        <w:rPr>
          <w:rFonts w:ascii="Arial" w:hAnsi="Arial" w:cs="Arial"/>
          <w:sz w:val="24"/>
          <w:szCs w:val="24"/>
        </w:rPr>
      </w:pPr>
    </w:p>
    <w:p w14:paraId="66FDAA71" w14:textId="7DAF8B2C" w:rsidR="003C05A0" w:rsidRPr="00414AD1" w:rsidRDefault="003C05A0" w:rsidP="00B54536">
      <w:pPr>
        <w:spacing w:after="0" w:line="240" w:lineRule="auto"/>
        <w:ind w:firstLine="720"/>
        <w:jc w:val="both"/>
        <w:rPr>
          <w:rFonts w:ascii="Arial" w:hAnsi="Arial" w:cs="Arial"/>
          <w:sz w:val="24"/>
          <w:szCs w:val="24"/>
        </w:rPr>
      </w:pPr>
      <w:r w:rsidRPr="00414AD1">
        <w:rPr>
          <w:rFonts w:ascii="Arial" w:hAnsi="Arial" w:cs="Arial"/>
          <w:sz w:val="24"/>
          <w:szCs w:val="24"/>
        </w:rPr>
        <w:t>1.“Төрийн захиргааны байгууллагын тогтолцоо, бүтцийн ерөнхий бүдүүвчийг шинэчлэн батлах тухай” Монгол Улсын Их Хурлын 2024 оны 07 дугаар сарын 10-ны өдрийн 13 дугаар тогтоолын хавсралтаар баталсан “Төрийн захиргааны байгууллагын тогтолцоо, бүтцийн ерөнхий бүдүүвч”-ийн Аж үйлдвэр, эрдэс баялгийн сайдын эрхлэх асуудлын хүрээний “Засгийн газрын хэрэгжүүлэгч агентлаг” хэсэгт</w:t>
      </w:r>
      <w:r w:rsidRPr="00414AD1">
        <w:rPr>
          <w:rFonts w:ascii="Arial" w:hAnsi="Arial" w:cs="Arial"/>
          <w:i/>
          <w:iCs/>
          <w:sz w:val="24"/>
          <w:szCs w:val="24"/>
        </w:rPr>
        <w:t xml:space="preserve"> </w:t>
      </w:r>
      <w:r w:rsidRPr="00414AD1">
        <w:rPr>
          <w:rFonts w:ascii="Arial" w:hAnsi="Arial" w:cs="Arial"/>
          <w:sz w:val="24"/>
          <w:szCs w:val="24"/>
        </w:rPr>
        <w:t>“-Цөмийн энергийн газар” гэж нэмсүгэй.</w:t>
      </w:r>
    </w:p>
    <w:p w14:paraId="2C809FF2" w14:textId="77777777" w:rsidR="003C05A0" w:rsidRPr="00414AD1" w:rsidRDefault="003C05A0" w:rsidP="00B54536">
      <w:pPr>
        <w:spacing w:after="0" w:line="240" w:lineRule="auto"/>
        <w:rPr>
          <w:rFonts w:ascii="Arial" w:hAnsi="Arial" w:cs="Arial"/>
          <w:sz w:val="24"/>
          <w:szCs w:val="24"/>
        </w:rPr>
      </w:pPr>
    </w:p>
    <w:p w14:paraId="3A524504" w14:textId="03CCF8B1" w:rsidR="009647A1" w:rsidRPr="00414AD1" w:rsidRDefault="009647A1" w:rsidP="009647A1">
      <w:pPr>
        <w:spacing w:after="0" w:line="240" w:lineRule="auto"/>
        <w:ind w:firstLine="720"/>
        <w:jc w:val="both"/>
        <w:rPr>
          <w:rFonts w:ascii="Arial" w:hAnsi="Arial" w:cs="Arial"/>
          <w:sz w:val="24"/>
          <w:szCs w:val="24"/>
        </w:rPr>
      </w:pPr>
      <w:r w:rsidRPr="00414AD1">
        <w:rPr>
          <w:rFonts w:ascii="Arial" w:hAnsi="Arial" w:cs="Arial"/>
          <w:sz w:val="24"/>
          <w:szCs w:val="24"/>
        </w:rPr>
        <w:t>2.Энэ тогтоолыг Уул уурхайн бүтээгдэхүүний биржийн тухай хуульд нэмэлт, өөрчлөлт оруулах тухай хууль хүчин төгөлдөр болсон өдрөөс эхлэн дагаж мөрдөнө.</w:t>
      </w:r>
    </w:p>
    <w:p w14:paraId="5D84DA28" w14:textId="77777777" w:rsidR="003C05A0" w:rsidRPr="00414AD1" w:rsidRDefault="003C05A0" w:rsidP="00B54536">
      <w:pPr>
        <w:spacing w:after="0" w:line="240" w:lineRule="auto"/>
        <w:rPr>
          <w:rFonts w:ascii="Arial" w:hAnsi="Arial" w:cs="Arial"/>
          <w:sz w:val="24"/>
          <w:szCs w:val="24"/>
        </w:rPr>
      </w:pPr>
    </w:p>
    <w:p w14:paraId="4CB2292A" w14:textId="77777777" w:rsidR="003C05A0" w:rsidRPr="00414AD1" w:rsidRDefault="003C05A0" w:rsidP="00B54536">
      <w:pPr>
        <w:spacing w:after="0" w:line="240" w:lineRule="auto"/>
        <w:rPr>
          <w:rFonts w:ascii="Arial" w:hAnsi="Arial" w:cs="Arial"/>
          <w:sz w:val="24"/>
          <w:szCs w:val="24"/>
        </w:rPr>
      </w:pPr>
    </w:p>
    <w:p w14:paraId="69E21B07" w14:textId="77777777" w:rsidR="003C05A0" w:rsidRPr="00414AD1" w:rsidRDefault="003C05A0" w:rsidP="00B54536">
      <w:pPr>
        <w:spacing w:after="0" w:line="240" w:lineRule="auto"/>
        <w:rPr>
          <w:rFonts w:ascii="Arial" w:hAnsi="Arial" w:cs="Arial"/>
          <w:sz w:val="24"/>
          <w:szCs w:val="24"/>
        </w:rPr>
      </w:pPr>
    </w:p>
    <w:p w14:paraId="17F21B9A" w14:textId="6463F186" w:rsidR="00574C40" w:rsidRPr="002F37E7" w:rsidRDefault="003C05A0" w:rsidP="002F37E7">
      <w:pPr>
        <w:spacing w:after="0" w:line="240" w:lineRule="auto"/>
        <w:jc w:val="center"/>
        <w:rPr>
          <w:rFonts w:ascii="Arial" w:hAnsi="Arial" w:cs="Arial"/>
          <w:b/>
          <w:bCs/>
          <w:sz w:val="24"/>
          <w:szCs w:val="24"/>
        </w:rPr>
      </w:pPr>
      <w:r w:rsidRPr="00414AD1">
        <w:rPr>
          <w:rFonts w:ascii="Arial" w:hAnsi="Arial" w:cs="Arial"/>
          <w:b/>
          <w:bCs/>
          <w:sz w:val="24"/>
          <w:szCs w:val="24"/>
        </w:rPr>
        <w:t>ГАРЫН ҮСЭГ</w:t>
      </w:r>
    </w:p>
    <w:sectPr w:rsidR="00574C40" w:rsidRPr="002F37E7" w:rsidSect="00E12E9D">
      <w:pgSz w:w="11900" w:h="16840"/>
      <w:pgMar w:top="1134" w:right="851"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DAF1" w14:textId="77777777" w:rsidR="00DD6C5D" w:rsidRDefault="00DD6C5D" w:rsidP="00B841F7">
      <w:pPr>
        <w:spacing w:after="0" w:line="240" w:lineRule="auto"/>
      </w:pPr>
      <w:r>
        <w:separator/>
      </w:r>
    </w:p>
  </w:endnote>
  <w:endnote w:type="continuationSeparator" w:id="0">
    <w:p w14:paraId="1D406A5B" w14:textId="77777777" w:rsidR="00DD6C5D" w:rsidRDefault="00DD6C5D" w:rsidP="00B841F7">
      <w:pPr>
        <w:spacing w:after="0" w:line="240" w:lineRule="auto"/>
      </w:pPr>
      <w:r>
        <w:continuationSeparator/>
      </w:r>
    </w:p>
  </w:endnote>
  <w:endnote w:type="continuationNotice" w:id="1">
    <w:p w14:paraId="781813C4" w14:textId="77777777" w:rsidR="00DD6C5D" w:rsidRDefault="00DD6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7AC7" w14:textId="77777777" w:rsidR="00DD6C5D" w:rsidRDefault="00DD6C5D" w:rsidP="00B841F7">
      <w:pPr>
        <w:spacing w:after="0" w:line="240" w:lineRule="auto"/>
      </w:pPr>
      <w:r>
        <w:separator/>
      </w:r>
    </w:p>
  </w:footnote>
  <w:footnote w:type="continuationSeparator" w:id="0">
    <w:p w14:paraId="0A5762D6" w14:textId="77777777" w:rsidR="00DD6C5D" w:rsidRDefault="00DD6C5D" w:rsidP="00B841F7">
      <w:pPr>
        <w:spacing w:after="0" w:line="240" w:lineRule="auto"/>
      </w:pPr>
      <w:r>
        <w:continuationSeparator/>
      </w:r>
    </w:p>
  </w:footnote>
  <w:footnote w:type="continuationNotice" w:id="1">
    <w:p w14:paraId="5FBAB6F2" w14:textId="77777777" w:rsidR="00DD6C5D" w:rsidRDefault="00DD6C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1"/>
  </w:num>
  <w:num w:numId="2" w16cid:durableId="12914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01BD3"/>
    <w:rsid w:val="00016817"/>
    <w:rsid w:val="00040D2D"/>
    <w:rsid w:val="000611F6"/>
    <w:rsid w:val="00063EFE"/>
    <w:rsid w:val="0007792A"/>
    <w:rsid w:val="00095164"/>
    <w:rsid w:val="000A0195"/>
    <w:rsid w:val="000D1D66"/>
    <w:rsid w:val="000D401B"/>
    <w:rsid w:val="000D774F"/>
    <w:rsid w:val="000E2856"/>
    <w:rsid w:val="000F23BF"/>
    <w:rsid w:val="000F35C4"/>
    <w:rsid w:val="00107FB3"/>
    <w:rsid w:val="00110E7F"/>
    <w:rsid w:val="0011163D"/>
    <w:rsid w:val="00123C2F"/>
    <w:rsid w:val="00136F0C"/>
    <w:rsid w:val="00137C2D"/>
    <w:rsid w:val="00137E8C"/>
    <w:rsid w:val="0014033B"/>
    <w:rsid w:val="00142AC2"/>
    <w:rsid w:val="00152FB8"/>
    <w:rsid w:val="00175D25"/>
    <w:rsid w:val="0017786B"/>
    <w:rsid w:val="001815C9"/>
    <w:rsid w:val="00193915"/>
    <w:rsid w:val="00194F2F"/>
    <w:rsid w:val="001A194A"/>
    <w:rsid w:val="001A786D"/>
    <w:rsid w:val="001B4FEB"/>
    <w:rsid w:val="001D442F"/>
    <w:rsid w:val="001E0500"/>
    <w:rsid w:val="001E3060"/>
    <w:rsid w:val="001F798D"/>
    <w:rsid w:val="002119E4"/>
    <w:rsid w:val="002137B8"/>
    <w:rsid w:val="002529AE"/>
    <w:rsid w:val="00254E02"/>
    <w:rsid w:val="002B557B"/>
    <w:rsid w:val="002D121F"/>
    <w:rsid w:val="002D6AF7"/>
    <w:rsid w:val="002F37E7"/>
    <w:rsid w:val="002F5940"/>
    <w:rsid w:val="002F6C80"/>
    <w:rsid w:val="003016A3"/>
    <w:rsid w:val="00313242"/>
    <w:rsid w:val="00313505"/>
    <w:rsid w:val="003150F5"/>
    <w:rsid w:val="00333EB1"/>
    <w:rsid w:val="00334B06"/>
    <w:rsid w:val="00337232"/>
    <w:rsid w:val="00337C53"/>
    <w:rsid w:val="00344966"/>
    <w:rsid w:val="00351A33"/>
    <w:rsid w:val="00374C82"/>
    <w:rsid w:val="0038498F"/>
    <w:rsid w:val="003941F6"/>
    <w:rsid w:val="003A1239"/>
    <w:rsid w:val="003C05A0"/>
    <w:rsid w:val="003C3DDC"/>
    <w:rsid w:val="003C48F0"/>
    <w:rsid w:val="003C4F2C"/>
    <w:rsid w:val="003D4059"/>
    <w:rsid w:val="003D4224"/>
    <w:rsid w:val="003D5CC2"/>
    <w:rsid w:val="003D78EA"/>
    <w:rsid w:val="003D7E1C"/>
    <w:rsid w:val="00414AD1"/>
    <w:rsid w:val="00425298"/>
    <w:rsid w:val="004319D4"/>
    <w:rsid w:val="00470D3A"/>
    <w:rsid w:val="00476089"/>
    <w:rsid w:val="00480D6D"/>
    <w:rsid w:val="00486946"/>
    <w:rsid w:val="00487DF4"/>
    <w:rsid w:val="0049665C"/>
    <w:rsid w:val="004A206A"/>
    <w:rsid w:val="004C5A4F"/>
    <w:rsid w:val="004D698C"/>
    <w:rsid w:val="004D733A"/>
    <w:rsid w:val="005109AD"/>
    <w:rsid w:val="005154ED"/>
    <w:rsid w:val="00526F9A"/>
    <w:rsid w:val="005701CC"/>
    <w:rsid w:val="00574C40"/>
    <w:rsid w:val="005870D4"/>
    <w:rsid w:val="005904E3"/>
    <w:rsid w:val="00592E64"/>
    <w:rsid w:val="005D0C92"/>
    <w:rsid w:val="005E166E"/>
    <w:rsid w:val="006046BC"/>
    <w:rsid w:val="00617589"/>
    <w:rsid w:val="00623BFB"/>
    <w:rsid w:val="006257DF"/>
    <w:rsid w:val="00672870"/>
    <w:rsid w:val="0068433C"/>
    <w:rsid w:val="00696A58"/>
    <w:rsid w:val="006B4FCD"/>
    <w:rsid w:val="006B5837"/>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3D23"/>
    <w:rsid w:val="00776377"/>
    <w:rsid w:val="00782FF7"/>
    <w:rsid w:val="00787589"/>
    <w:rsid w:val="00790A49"/>
    <w:rsid w:val="00797B3A"/>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A2EAE"/>
    <w:rsid w:val="008A5C6B"/>
    <w:rsid w:val="008A7085"/>
    <w:rsid w:val="0090625C"/>
    <w:rsid w:val="00907BD0"/>
    <w:rsid w:val="00912A45"/>
    <w:rsid w:val="009262DF"/>
    <w:rsid w:val="00927625"/>
    <w:rsid w:val="00935EF1"/>
    <w:rsid w:val="00950666"/>
    <w:rsid w:val="009647A1"/>
    <w:rsid w:val="0099293A"/>
    <w:rsid w:val="00995A24"/>
    <w:rsid w:val="009A35A0"/>
    <w:rsid w:val="009C1D73"/>
    <w:rsid w:val="009C2B29"/>
    <w:rsid w:val="009C528E"/>
    <w:rsid w:val="009F0B77"/>
    <w:rsid w:val="009F7DD7"/>
    <w:rsid w:val="00A127E2"/>
    <w:rsid w:val="00A17ECC"/>
    <w:rsid w:val="00A27C79"/>
    <w:rsid w:val="00A310D3"/>
    <w:rsid w:val="00A37B58"/>
    <w:rsid w:val="00A42C58"/>
    <w:rsid w:val="00A43AAF"/>
    <w:rsid w:val="00A660F8"/>
    <w:rsid w:val="00A733CA"/>
    <w:rsid w:val="00A803DA"/>
    <w:rsid w:val="00A847D1"/>
    <w:rsid w:val="00A8509B"/>
    <w:rsid w:val="00A919D9"/>
    <w:rsid w:val="00A94E28"/>
    <w:rsid w:val="00A95373"/>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A1E36"/>
    <w:rsid w:val="00BA3551"/>
    <w:rsid w:val="00BD0672"/>
    <w:rsid w:val="00BD0C26"/>
    <w:rsid w:val="00BE45BF"/>
    <w:rsid w:val="00BF010C"/>
    <w:rsid w:val="00BF1D95"/>
    <w:rsid w:val="00BF38E8"/>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6566"/>
    <w:rsid w:val="00D0485F"/>
    <w:rsid w:val="00D12746"/>
    <w:rsid w:val="00D164B9"/>
    <w:rsid w:val="00D37CFD"/>
    <w:rsid w:val="00D52924"/>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7411B"/>
    <w:rsid w:val="00E9144B"/>
    <w:rsid w:val="00E94485"/>
    <w:rsid w:val="00E9675C"/>
    <w:rsid w:val="00EB3296"/>
    <w:rsid w:val="00EB6EDD"/>
    <w:rsid w:val="00EC77D2"/>
    <w:rsid w:val="00EC7D9A"/>
    <w:rsid w:val="00ED2E66"/>
    <w:rsid w:val="00EE1454"/>
    <w:rsid w:val="00EE666D"/>
    <w:rsid w:val="00EF1BE2"/>
    <w:rsid w:val="00EF1C3C"/>
    <w:rsid w:val="00F514E9"/>
    <w:rsid w:val="00F518AE"/>
    <w:rsid w:val="00F52DDA"/>
    <w:rsid w:val="00F5578E"/>
    <w:rsid w:val="00F56075"/>
    <w:rsid w:val="00F5618E"/>
    <w:rsid w:val="00F56A80"/>
    <w:rsid w:val="00F61E30"/>
    <w:rsid w:val="00F744C3"/>
    <w:rsid w:val="00F7507B"/>
    <w:rsid w:val="00F800DD"/>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453</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Төрбат</cp:lastModifiedBy>
  <cp:revision>36</cp:revision>
  <cp:lastPrinted>2025-03-27T04:43:00Z</cp:lastPrinted>
  <dcterms:created xsi:type="dcterms:W3CDTF">2025-03-25T22:45:00Z</dcterms:created>
  <dcterms:modified xsi:type="dcterms:W3CDTF">2025-03-28T04:07:00Z</dcterms:modified>
</cp:coreProperties>
</file>