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615C" w14:textId="1121E7CA" w:rsidR="0009519E" w:rsidRDefault="00906FE5" w:rsidP="0009519E">
      <w:pPr>
        <w:pStyle w:val="BodyTextIndent2"/>
        <w:spacing w:line="276" w:lineRule="auto"/>
        <w:ind w:firstLine="0"/>
        <w:jc w:val="center"/>
        <w:rPr>
          <w:rFonts w:ascii="Arial" w:hAnsi="Arial" w:cs="Arial"/>
          <w:b/>
          <w:i w:val="0"/>
          <w:iCs w:val="0"/>
          <w:color w:val="000000"/>
          <w:u w:val="none"/>
        </w:rPr>
      </w:pPr>
      <w:r>
        <w:rPr>
          <w:rFonts w:ascii="Arial" w:hAnsi="Arial" w:cs="Arial"/>
          <w:b/>
          <w:i w:val="0"/>
          <w:iCs w:val="0"/>
          <w:color w:val="000000"/>
          <w:u w:val="none"/>
        </w:rPr>
        <w:t xml:space="preserve">ТОВЧ </w:t>
      </w:r>
      <w:r w:rsidR="0009519E" w:rsidRPr="009D04C2">
        <w:rPr>
          <w:rFonts w:ascii="Arial" w:hAnsi="Arial" w:cs="Arial"/>
          <w:b/>
          <w:i w:val="0"/>
          <w:iCs w:val="0"/>
          <w:color w:val="000000"/>
          <w:u w:val="none"/>
        </w:rPr>
        <w:t>ТАНИЛЦУУЛГА</w:t>
      </w:r>
    </w:p>
    <w:p w14:paraId="2D374F40" w14:textId="77777777" w:rsidR="00906FE5" w:rsidRDefault="00906FE5" w:rsidP="0009519E">
      <w:pPr>
        <w:pStyle w:val="BodyTextIndent2"/>
        <w:spacing w:line="276" w:lineRule="auto"/>
        <w:ind w:firstLine="0"/>
        <w:jc w:val="center"/>
        <w:rPr>
          <w:rFonts w:ascii="Arial" w:hAnsi="Arial" w:cs="Arial"/>
          <w:b/>
          <w:i w:val="0"/>
          <w:iCs w:val="0"/>
          <w:color w:val="000000"/>
          <w:u w:val="none"/>
        </w:rPr>
      </w:pPr>
    </w:p>
    <w:p w14:paraId="5EF962FF" w14:textId="77777777" w:rsidR="00906FE5" w:rsidRPr="009D04C2" w:rsidRDefault="00906FE5" w:rsidP="00906FE5">
      <w:pPr>
        <w:spacing w:after="0"/>
        <w:jc w:val="center"/>
        <w:rPr>
          <w:rFonts w:ascii="Arial" w:hAnsi="Arial" w:cs="Arial"/>
          <w:color w:val="000000"/>
          <w:sz w:val="24"/>
          <w:szCs w:val="24"/>
          <w:lang w:val="mn-MN"/>
        </w:rPr>
      </w:pPr>
      <w:r w:rsidRPr="009D04C2">
        <w:rPr>
          <w:rFonts w:ascii="Arial" w:hAnsi="Arial" w:cs="Arial"/>
          <w:color w:val="000000"/>
          <w:sz w:val="24"/>
          <w:szCs w:val="24"/>
          <w:lang w:val="mn-MN"/>
        </w:rPr>
        <w:t>“</w:t>
      </w:r>
      <w:r>
        <w:rPr>
          <w:rFonts w:ascii="Arial" w:hAnsi="Arial" w:cs="Arial"/>
          <w:color w:val="000000"/>
          <w:sz w:val="24"/>
          <w:szCs w:val="24"/>
          <w:lang w:val="mn-MN"/>
        </w:rPr>
        <w:t>Эрхтэн, эд, эс шилжүүлэн суулгах тухай</w:t>
      </w:r>
      <w:r w:rsidRPr="009D04C2">
        <w:rPr>
          <w:rFonts w:ascii="Arial" w:hAnsi="Arial" w:cs="Arial"/>
          <w:color w:val="000000"/>
          <w:sz w:val="24"/>
          <w:szCs w:val="24"/>
          <w:lang w:val="mn-MN"/>
        </w:rPr>
        <w:t>”</w:t>
      </w:r>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хуулийн</w:t>
      </w:r>
      <w:proofErr w:type="spellEnd"/>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төслийн</w:t>
      </w:r>
      <w:proofErr w:type="spellEnd"/>
      <w:r w:rsidRPr="009D04C2">
        <w:rPr>
          <w:rFonts w:ascii="Arial" w:hAnsi="Arial" w:cs="Arial"/>
          <w:color w:val="000000"/>
          <w:sz w:val="24"/>
          <w:szCs w:val="24"/>
          <w:lang w:val="mn-MN"/>
        </w:rPr>
        <w:t xml:space="preserve"> тухай</w:t>
      </w:r>
    </w:p>
    <w:p w14:paraId="2057CAD9" w14:textId="77777777" w:rsidR="00906FE5" w:rsidRDefault="00906FE5" w:rsidP="00906FE5">
      <w:pPr>
        <w:spacing w:after="0"/>
        <w:jc w:val="both"/>
        <w:rPr>
          <w:rFonts w:ascii="Arial" w:hAnsi="Arial" w:cs="Arial"/>
          <w:color w:val="000000"/>
          <w:sz w:val="24"/>
          <w:szCs w:val="24"/>
          <w:lang w:val="mn-MN"/>
        </w:rPr>
      </w:pPr>
    </w:p>
    <w:p w14:paraId="6946455A" w14:textId="77777777" w:rsidR="00906FE5" w:rsidRDefault="00906FE5" w:rsidP="00906FE5">
      <w:pPr>
        <w:spacing w:after="0"/>
        <w:ind w:firstLine="720"/>
        <w:jc w:val="both"/>
        <w:rPr>
          <w:rFonts w:ascii="Arial" w:hAnsi="Arial" w:cs="Arial"/>
          <w:color w:val="000000"/>
          <w:sz w:val="24"/>
          <w:szCs w:val="24"/>
          <w:lang w:val="mn-MN"/>
        </w:rPr>
      </w:pPr>
      <w:r w:rsidRPr="00FF38CD">
        <w:rPr>
          <w:rFonts w:ascii="Arial" w:hAnsi="Arial" w:cs="Arial"/>
          <w:color w:val="000000"/>
          <w:sz w:val="24"/>
          <w:szCs w:val="24"/>
          <w:lang w:val="mn-MN"/>
        </w:rPr>
        <w:t xml:space="preserve">Монгол Улсад анх 2000 онд Донорын тухай хууль батлагдаж байсан бөгөөд энэ хуулийн үндсэн санаа, агуулга нь </w:t>
      </w:r>
      <w:r>
        <w:rPr>
          <w:rFonts w:ascii="Arial" w:hAnsi="Arial" w:cs="Arial"/>
          <w:color w:val="000000"/>
          <w:sz w:val="24"/>
          <w:szCs w:val="24"/>
          <w:lang w:val="mn-MN"/>
        </w:rPr>
        <w:t>ц</w:t>
      </w:r>
      <w:r w:rsidRPr="00FF38CD">
        <w:rPr>
          <w:rFonts w:ascii="Arial" w:hAnsi="Arial" w:cs="Arial"/>
          <w:color w:val="000000"/>
          <w:sz w:val="24"/>
          <w:szCs w:val="24"/>
          <w:lang w:val="mn-MN"/>
        </w:rPr>
        <w:t>усны донорын үйл ажиллагааг зохицуулах зориулалттай байсан ба</w:t>
      </w:r>
      <w:r>
        <w:rPr>
          <w:rFonts w:ascii="Arial" w:hAnsi="Arial" w:cs="Arial"/>
          <w:color w:val="000000"/>
          <w:sz w:val="24"/>
          <w:szCs w:val="24"/>
          <w:lang w:val="mn-MN"/>
        </w:rPr>
        <w:t xml:space="preserve"> 2012, 2014, 2015, 2021 онуудад нэмэлт өөрчлөлт хийсэн байна. </w:t>
      </w:r>
      <w:r w:rsidRPr="00FF38CD">
        <w:rPr>
          <w:rFonts w:ascii="Arial" w:hAnsi="Arial" w:cs="Arial"/>
          <w:color w:val="000000"/>
          <w:sz w:val="24"/>
          <w:szCs w:val="24"/>
          <w:lang w:val="mn-MN"/>
        </w:rPr>
        <w:t>Энэ хугацаанд манай улсын анагаах ухааны салбарт эрхтэн, эд, эс шилжүүлэн суулгах эмчилгээ үйлчилгээ улам хөгжин, өргөжин тэлж, эмчилгээний арга хэлбэр, тоо, чанар зэрэг нь хөгжлийн шинэ үе шатанд гарса</w:t>
      </w:r>
      <w:r>
        <w:rPr>
          <w:rFonts w:ascii="Arial" w:hAnsi="Arial" w:cs="Arial"/>
          <w:color w:val="000000"/>
          <w:sz w:val="24"/>
          <w:szCs w:val="24"/>
          <w:lang w:val="mn-MN"/>
        </w:rPr>
        <w:t>нтай уялдан дээр дурьдсан удаа дараагийн нэмэлт, өөрчлөлт, шинэчилсэн найруулгаар эрхтний донор, эрхтэн шилжүүлэн суулгах эмчилгээний талаарх заалтууд нэмт тусгаж ирсэн.</w:t>
      </w:r>
    </w:p>
    <w:p w14:paraId="4C2F350E" w14:textId="77777777" w:rsidR="00906FE5" w:rsidRDefault="00906FE5" w:rsidP="00906FE5">
      <w:pPr>
        <w:spacing w:after="0"/>
        <w:ind w:firstLine="720"/>
        <w:jc w:val="both"/>
        <w:rPr>
          <w:rFonts w:ascii="Arial" w:hAnsi="Arial" w:cs="Arial"/>
          <w:b/>
          <w:color w:val="000000"/>
          <w:sz w:val="24"/>
          <w:szCs w:val="24"/>
          <w:lang w:val="mn-MN"/>
        </w:rPr>
      </w:pPr>
    </w:p>
    <w:p w14:paraId="0B4C110A" w14:textId="2956A339" w:rsidR="00906FE5" w:rsidRPr="00FF38CD" w:rsidRDefault="00906FE5" w:rsidP="00FB0A9D">
      <w:pPr>
        <w:ind w:firstLine="720"/>
        <w:jc w:val="both"/>
        <w:rPr>
          <w:rFonts w:ascii="Arial" w:hAnsi="Arial" w:cs="Arial"/>
          <w:b/>
          <w:color w:val="000000"/>
          <w:sz w:val="24"/>
          <w:szCs w:val="24"/>
          <w:lang w:val="mn-MN"/>
        </w:rPr>
      </w:pPr>
      <w:r w:rsidRPr="00FF38CD">
        <w:rPr>
          <w:rFonts w:ascii="Arial" w:hAnsi="Arial" w:cs="Arial"/>
          <w:b/>
          <w:color w:val="000000"/>
          <w:sz w:val="24"/>
          <w:szCs w:val="24"/>
          <w:lang w:val="mn-MN"/>
        </w:rPr>
        <w:t xml:space="preserve">Монгол Улсад </w:t>
      </w:r>
      <w:r>
        <w:rPr>
          <w:rFonts w:ascii="Arial" w:hAnsi="Arial" w:cs="Arial"/>
          <w:b/>
          <w:color w:val="000000"/>
          <w:sz w:val="24"/>
          <w:szCs w:val="24"/>
          <w:lang w:val="mn-MN"/>
        </w:rPr>
        <w:t>э</w:t>
      </w:r>
      <w:r w:rsidRPr="00FF38CD">
        <w:rPr>
          <w:rFonts w:ascii="Arial" w:hAnsi="Arial" w:cs="Arial"/>
          <w:b/>
          <w:color w:val="000000"/>
          <w:sz w:val="24"/>
          <w:szCs w:val="24"/>
          <w:lang w:val="mn-MN"/>
        </w:rPr>
        <w:t>рхтэн, эд , эс шилжүүлэн суулгах эмчилгээ хөгжиж ирсэн талаар:</w:t>
      </w:r>
    </w:p>
    <w:p w14:paraId="40BE8798" w14:textId="2D44B534" w:rsidR="00906FE5" w:rsidRPr="00FF38CD" w:rsidRDefault="00906FE5" w:rsidP="00FB0A9D">
      <w:pPr>
        <w:ind w:firstLine="720"/>
        <w:jc w:val="both"/>
        <w:rPr>
          <w:rFonts w:ascii="Arial" w:hAnsi="Arial" w:cs="Arial"/>
          <w:color w:val="000000"/>
          <w:sz w:val="24"/>
          <w:szCs w:val="24"/>
          <w:lang w:val="mn-MN"/>
        </w:rPr>
      </w:pPr>
      <w:r w:rsidRPr="00FF38CD">
        <w:rPr>
          <w:rFonts w:ascii="Arial" w:hAnsi="Arial" w:cs="Arial"/>
          <w:color w:val="000000"/>
          <w:sz w:val="24"/>
          <w:szCs w:val="24"/>
        </w:rPr>
        <w:t>М</w:t>
      </w:r>
      <w:r w:rsidRPr="00FF38CD">
        <w:rPr>
          <w:rFonts w:ascii="Arial" w:hAnsi="Arial" w:cs="Arial"/>
          <w:color w:val="000000"/>
          <w:sz w:val="24"/>
          <w:szCs w:val="24"/>
          <w:lang w:val="mn-MN"/>
        </w:rPr>
        <w:t xml:space="preserve">онгол </w:t>
      </w:r>
      <w:r>
        <w:rPr>
          <w:rFonts w:ascii="Arial" w:hAnsi="Arial" w:cs="Arial"/>
          <w:color w:val="000000"/>
          <w:sz w:val="24"/>
          <w:szCs w:val="24"/>
        </w:rPr>
        <w:t>у</w:t>
      </w:r>
      <w:r w:rsidRPr="00FF38CD">
        <w:rPr>
          <w:rFonts w:ascii="Arial" w:hAnsi="Arial" w:cs="Arial"/>
          <w:color w:val="000000"/>
          <w:sz w:val="24"/>
          <w:szCs w:val="24"/>
          <w:lang w:val="mn-MN"/>
        </w:rPr>
        <w:t>лса</w:t>
      </w:r>
      <w:r w:rsidRPr="00FF38CD">
        <w:rPr>
          <w:rFonts w:ascii="Arial" w:hAnsi="Arial" w:cs="Arial"/>
          <w:color w:val="000000"/>
          <w:sz w:val="24"/>
          <w:szCs w:val="24"/>
        </w:rPr>
        <w:t xml:space="preserve">д </w:t>
      </w:r>
      <w:proofErr w:type="spellStart"/>
      <w:r w:rsidRPr="00FF38CD">
        <w:rPr>
          <w:rFonts w:ascii="Arial" w:hAnsi="Arial" w:cs="Arial"/>
          <w:color w:val="000000"/>
          <w:sz w:val="24"/>
          <w:szCs w:val="24"/>
        </w:rPr>
        <w:t>анх</w:t>
      </w:r>
      <w:proofErr w:type="spellEnd"/>
      <w:r>
        <w:rPr>
          <w:rFonts w:ascii="Arial" w:hAnsi="Arial" w:cs="Arial"/>
          <w:color w:val="000000"/>
          <w:sz w:val="24"/>
          <w:szCs w:val="24"/>
        </w:rPr>
        <w:t xml:space="preserve"> </w:t>
      </w:r>
      <w:r w:rsidR="00FB0A9D">
        <w:rPr>
          <w:rFonts w:ascii="Arial" w:hAnsi="Arial" w:cs="Arial"/>
          <w:color w:val="000000"/>
          <w:sz w:val="24"/>
          <w:szCs w:val="24"/>
        </w:rPr>
        <w:t xml:space="preserve">2006 </w:t>
      </w:r>
      <w:proofErr w:type="spellStart"/>
      <w:r w:rsidR="00FB0A9D">
        <w:rPr>
          <w:rFonts w:ascii="Arial" w:hAnsi="Arial" w:cs="Arial"/>
          <w:color w:val="000000"/>
          <w:sz w:val="24"/>
          <w:szCs w:val="24"/>
        </w:rPr>
        <w:t>онд</w:t>
      </w:r>
      <w:proofErr w:type="spellEnd"/>
      <w:r w:rsidR="00FB0A9D">
        <w:rPr>
          <w:rFonts w:ascii="Arial" w:hAnsi="Arial" w:cs="Arial"/>
          <w:color w:val="000000"/>
          <w:sz w:val="24"/>
          <w:szCs w:val="24"/>
        </w:rPr>
        <w:t xml:space="preserve"> </w:t>
      </w:r>
      <w:proofErr w:type="spellStart"/>
      <w:r w:rsidRPr="00FF38CD">
        <w:rPr>
          <w:rFonts w:ascii="Arial" w:hAnsi="Arial" w:cs="Arial"/>
          <w:color w:val="000000"/>
          <w:sz w:val="24"/>
          <w:szCs w:val="24"/>
        </w:rPr>
        <w:t>бөөр</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шилжүүлэн</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суулгах</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мэс</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заслыг</w:t>
      </w:r>
      <w:proofErr w:type="spellEnd"/>
      <w:r w:rsidRPr="00FF38CD">
        <w:rPr>
          <w:rFonts w:ascii="Arial" w:hAnsi="Arial" w:cs="Arial"/>
          <w:color w:val="000000"/>
          <w:sz w:val="24"/>
          <w:szCs w:val="24"/>
          <w:lang w:val="mn-MN"/>
        </w:rPr>
        <w:t xml:space="preserve"> </w:t>
      </w:r>
      <w:r w:rsidR="00FB0A9D">
        <w:rPr>
          <w:rFonts w:ascii="Arial" w:hAnsi="Arial" w:cs="Arial"/>
          <w:color w:val="000000"/>
          <w:sz w:val="24"/>
          <w:szCs w:val="24"/>
          <w:lang w:val="mn-MN"/>
        </w:rPr>
        <w:t xml:space="preserve">УКТЭ-т </w:t>
      </w:r>
      <w:r w:rsidRPr="00FF38CD">
        <w:rPr>
          <w:rFonts w:ascii="Arial" w:hAnsi="Arial" w:cs="Arial"/>
          <w:color w:val="000000"/>
          <w:sz w:val="24"/>
          <w:szCs w:val="24"/>
          <w:lang w:val="mn-MN"/>
        </w:rPr>
        <w:t xml:space="preserve">амжилттай </w:t>
      </w:r>
      <w:proofErr w:type="spellStart"/>
      <w:r w:rsidRPr="00FF38CD">
        <w:rPr>
          <w:rFonts w:ascii="Arial" w:hAnsi="Arial" w:cs="Arial"/>
          <w:color w:val="000000"/>
          <w:sz w:val="24"/>
          <w:szCs w:val="24"/>
        </w:rPr>
        <w:t>хийснээ</w:t>
      </w:r>
      <w:r w:rsidR="00FB0A9D">
        <w:rPr>
          <w:rFonts w:ascii="Arial" w:hAnsi="Arial" w:cs="Arial"/>
          <w:color w:val="000000"/>
          <w:sz w:val="24"/>
          <w:szCs w:val="24"/>
        </w:rPr>
        <w:t>р</w:t>
      </w:r>
      <w:proofErr w:type="spellEnd"/>
      <w:r w:rsidR="00FB0A9D">
        <w:rPr>
          <w:rFonts w:ascii="Arial" w:hAnsi="Arial" w:cs="Arial"/>
          <w:color w:val="000000"/>
          <w:sz w:val="24"/>
          <w:szCs w:val="24"/>
        </w:rPr>
        <w:t xml:space="preserve"> </w:t>
      </w:r>
      <w:proofErr w:type="spellStart"/>
      <w:r w:rsidR="00FB0A9D">
        <w:rPr>
          <w:rFonts w:ascii="Arial" w:hAnsi="Arial" w:cs="Arial"/>
          <w:color w:val="000000"/>
          <w:sz w:val="24"/>
          <w:szCs w:val="24"/>
        </w:rPr>
        <w:t>эрхтэн</w:t>
      </w:r>
      <w:proofErr w:type="spellEnd"/>
      <w:r w:rsidR="00FB0A9D">
        <w:rPr>
          <w:rFonts w:ascii="Arial" w:hAnsi="Arial" w:cs="Arial"/>
          <w:color w:val="000000"/>
          <w:sz w:val="24"/>
          <w:szCs w:val="24"/>
        </w:rPr>
        <w:t xml:space="preserve">, </w:t>
      </w:r>
      <w:proofErr w:type="spellStart"/>
      <w:r w:rsidR="00FB0A9D">
        <w:rPr>
          <w:rFonts w:ascii="Arial" w:hAnsi="Arial" w:cs="Arial"/>
          <w:color w:val="000000"/>
          <w:sz w:val="24"/>
          <w:szCs w:val="24"/>
        </w:rPr>
        <w:t>эд</w:t>
      </w:r>
      <w:proofErr w:type="spellEnd"/>
      <w:r w:rsidR="00FB0A9D">
        <w:rPr>
          <w:rFonts w:ascii="Arial" w:hAnsi="Arial" w:cs="Arial"/>
          <w:color w:val="000000"/>
          <w:sz w:val="24"/>
          <w:szCs w:val="24"/>
        </w:rPr>
        <w:t xml:space="preserve">, </w:t>
      </w:r>
      <w:proofErr w:type="spellStart"/>
      <w:r w:rsidR="00FB0A9D">
        <w:rPr>
          <w:rFonts w:ascii="Arial" w:hAnsi="Arial" w:cs="Arial"/>
          <w:color w:val="000000"/>
          <w:sz w:val="24"/>
          <w:szCs w:val="24"/>
        </w:rPr>
        <w:t>эс</w:t>
      </w:r>
      <w:proofErr w:type="spellEnd"/>
      <w:r w:rsidR="00FB0A9D">
        <w:rPr>
          <w:rFonts w:ascii="Arial" w:hAnsi="Arial" w:cs="Arial"/>
          <w:color w:val="000000"/>
          <w:sz w:val="24"/>
          <w:szCs w:val="24"/>
        </w:rPr>
        <w:t xml:space="preserve"> </w:t>
      </w:r>
      <w:proofErr w:type="spellStart"/>
      <w:r w:rsidR="00FB0A9D">
        <w:rPr>
          <w:rFonts w:ascii="Arial" w:hAnsi="Arial" w:cs="Arial"/>
          <w:color w:val="000000"/>
          <w:sz w:val="24"/>
          <w:szCs w:val="24"/>
        </w:rPr>
        <w:t>шилжүүлэн</w:t>
      </w:r>
      <w:proofErr w:type="spellEnd"/>
      <w:r w:rsidR="00FB0A9D">
        <w:rPr>
          <w:rFonts w:ascii="Arial" w:hAnsi="Arial" w:cs="Arial"/>
          <w:color w:val="000000"/>
          <w:sz w:val="24"/>
          <w:szCs w:val="24"/>
        </w:rPr>
        <w:t xml:space="preserve"> </w:t>
      </w:r>
      <w:proofErr w:type="spellStart"/>
      <w:r w:rsidR="00FB0A9D">
        <w:rPr>
          <w:rFonts w:ascii="Arial" w:hAnsi="Arial" w:cs="Arial"/>
          <w:color w:val="000000"/>
          <w:sz w:val="24"/>
          <w:szCs w:val="24"/>
        </w:rPr>
        <w:t>суулгах</w:t>
      </w:r>
      <w:proofErr w:type="spellEnd"/>
      <w:r w:rsidR="00FB0A9D">
        <w:rPr>
          <w:rFonts w:ascii="Arial" w:hAnsi="Arial" w:cs="Arial"/>
          <w:color w:val="000000"/>
          <w:sz w:val="24"/>
          <w:szCs w:val="24"/>
        </w:rPr>
        <w:t xml:space="preserve"> </w:t>
      </w:r>
      <w:proofErr w:type="spellStart"/>
      <w:r w:rsidR="00FB0A9D">
        <w:rPr>
          <w:rFonts w:ascii="Arial" w:hAnsi="Arial" w:cs="Arial"/>
          <w:color w:val="000000"/>
          <w:sz w:val="24"/>
          <w:szCs w:val="24"/>
        </w:rPr>
        <w:t>эмчилгээ</w:t>
      </w:r>
      <w:proofErr w:type="spellEnd"/>
      <w:r w:rsidR="00FB0A9D">
        <w:rPr>
          <w:rFonts w:ascii="Arial" w:hAnsi="Arial" w:cs="Arial"/>
          <w:color w:val="000000"/>
          <w:sz w:val="24"/>
          <w:szCs w:val="24"/>
        </w:rPr>
        <w:t xml:space="preserve"> </w:t>
      </w:r>
      <w:proofErr w:type="spellStart"/>
      <w:r w:rsidR="00FB0A9D">
        <w:rPr>
          <w:rFonts w:ascii="Arial" w:hAnsi="Arial" w:cs="Arial"/>
          <w:color w:val="000000"/>
          <w:sz w:val="24"/>
          <w:szCs w:val="24"/>
        </w:rPr>
        <w:t>эхэлсэн</w:t>
      </w:r>
      <w:proofErr w:type="spellEnd"/>
      <w:r w:rsidR="00FB0A9D">
        <w:rPr>
          <w:rFonts w:ascii="Arial" w:hAnsi="Arial" w:cs="Arial"/>
          <w:color w:val="000000"/>
          <w:sz w:val="24"/>
          <w:szCs w:val="24"/>
        </w:rPr>
        <w:t xml:space="preserve">. </w:t>
      </w:r>
      <w:proofErr w:type="spellStart"/>
      <w:r w:rsidR="00FB0A9D">
        <w:rPr>
          <w:rFonts w:ascii="Arial" w:hAnsi="Arial" w:cs="Arial"/>
          <w:color w:val="000000"/>
          <w:sz w:val="24"/>
          <w:szCs w:val="24"/>
        </w:rPr>
        <w:t>Үүнээс</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хойш</w:t>
      </w:r>
      <w:proofErr w:type="spellEnd"/>
      <w:r w:rsidRPr="00FF38CD">
        <w:rPr>
          <w:rFonts w:ascii="Arial" w:hAnsi="Arial" w:cs="Arial"/>
          <w:color w:val="000000"/>
          <w:sz w:val="24"/>
          <w:szCs w:val="24"/>
          <w:lang w:val="mn-MN"/>
        </w:rPr>
        <w:t xml:space="preserve"> </w:t>
      </w:r>
      <w:r w:rsidR="00FB0A9D">
        <w:rPr>
          <w:rFonts w:ascii="Arial" w:hAnsi="Arial" w:cs="Arial"/>
          <w:color w:val="000000"/>
          <w:sz w:val="24"/>
          <w:szCs w:val="24"/>
          <w:lang w:val="mn-MN"/>
        </w:rPr>
        <w:t xml:space="preserve">УКТЭ-т 2011 онд элэг шилжүүлэн суулгах баг, 2014 онд ясны чөмөг, үүдэл эс шилжүүлэн суулгах баг, ХСҮТ-д 2018 онд элэг шилжүүлэн суулгах баг тус тус баг байгуулагдаж шилжүүлэн суулгах эмчилгээг хийж байна. </w:t>
      </w:r>
      <w:r w:rsidRPr="00FF38CD">
        <w:rPr>
          <w:rFonts w:ascii="Arial" w:hAnsi="Arial" w:cs="Arial"/>
          <w:color w:val="000000"/>
          <w:sz w:val="24"/>
          <w:szCs w:val="24"/>
          <w:lang w:val="mn-MN"/>
        </w:rPr>
        <w:t xml:space="preserve">Түүнчлэн эд, эс, үр шилжүүлэн суулгах  эмчилгээний төрлүүд хурдацтай хөгжиж иргэдийн амьдралын чанарыг сайжруулах, үр хүүхэдтэй болох  хүсэл мөрөөдлийг нь биелэл болгож байна </w:t>
      </w:r>
    </w:p>
    <w:p w14:paraId="4E324F88" w14:textId="7B21FA9B" w:rsidR="00FB0A9D" w:rsidRPr="00FF38CD" w:rsidRDefault="00906FE5" w:rsidP="00FB0A9D">
      <w:pPr>
        <w:ind w:firstLine="720"/>
        <w:jc w:val="both"/>
        <w:rPr>
          <w:rFonts w:ascii="Arial" w:hAnsi="Arial" w:cs="Arial"/>
          <w:b/>
          <w:color w:val="000000"/>
          <w:sz w:val="24"/>
          <w:szCs w:val="24"/>
          <w:lang w:val="mn-MN"/>
        </w:rPr>
      </w:pPr>
      <w:r w:rsidRPr="00FF38CD">
        <w:rPr>
          <w:rFonts w:ascii="Arial" w:hAnsi="Arial" w:cs="Arial"/>
          <w:b/>
          <w:color w:val="000000"/>
          <w:sz w:val="24"/>
          <w:szCs w:val="24"/>
          <w:lang w:val="mn-MN"/>
        </w:rPr>
        <w:t>Ирээдүйн чиг хандлага , түүний төсөөллийн талаар:</w:t>
      </w:r>
    </w:p>
    <w:p w14:paraId="69ED1D6D" w14:textId="3F62A9CE" w:rsidR="00906FE5" w:rsidRPr="00FB0A9D" w:rsidRDefault="00906FE5" w:rsidP="00FB0A9D">
      <w:pPr>
        <w:ind w:firstLine="720"/>
        <w:jc w:val="both"/>
        <w:rPr>
          <w:rFonts w:ascii="Arial" w:hAnsi="Arial" w:cs="Arial"/>
          <w:color w:val="000000"/>
          <w:sz w:val="24"/>
          <w:szCs w:val="24"/>
        </w:rPr>
      </w:pPr>
      <w:r w:rsidRPr="00FF38CD">
        <w:rPr>
          <w:rFonts w:ascii="Arial" w:hAnsi="Arial" w:cs="Arial"/>
          <w:color w:val="000000"/>
          <w:sz w:val="24"/>
          <w:szCs w:val="24"/>
          <w:lang w:val="mn-MN"/>
        </w:rPr>
        <w:t>Үүний зэрэгцээгээр үүдэл эсийг эс, эд нөхөн сэргээх эмчилгээнд ашиглах, үр хөврөл шилжүүлэн суулгах цаашлаад хүйн цус, эс, эдийг хадгалах банк байгуулах эсийг олшруулан урган төлжүүлэх шинэ арга технологи эмчилгээ үйлчилгээний практикт ашиглах, нэвтрүүлэн хөгжүүлэх хэрэгцээ шаардлага амьдрал практикт тулгараад байгаа билээ. Учир нь дэлхийн өндөр хөгжилтэй орнуудад энэ төрлийн эмчилгээ үйлчилгээний салбар эрчимтэй хөгжин өргөжин тэлж энэхүү эмчилгээнээс гарсан үр дүнд суурилсан судалгаа шинжилгээ, эмчилгээний чанар хүртээмжийг улам сайжруулах хөгжүүлэх ажлууд өргөн хийгдэж байна. Манай улс эрүүл мэндийн салбарын энэхүү дэвшилтэд шинэ арга технологуудийг хөгжүүлэх хэрэгцээ шаардлагатай байна.</w:t>
      </w:r>
    </w:p>
    <w:p w14:paraId="488EC241" w14:textId="7D81AC99" w:rsidR="00906FE5" w:rsidRPr="00FF38CD" w:rsidRDefault="00906FE5" w:rsidP="00FB0A9D">
      <w:pPr>
        <w:ind w:firstLine="720"/>
        <w:jc w:val="both"/>
        <w:rPr>
          <w:rFonts w:ascii="Arial" w:hAnsi="Arial" w:cs="Arial"/>
          <w:b/>
          <w:color w:val="000000"/>
          <w:sz w:val="24"/>
          <w:szCs w:val="24"/>
          <w:lang w:val="mn-MN"/>
        </w:rPr>
      </w:pPr>
      <w:r w:rsidRPr="00FF38CD">
        <w:rPr>
          <w:rFonts w:ascii="Arial" w:hAnsi="Arial" w:cs="Arial"/>
          <w:b/>
          <w:color w:val="000000"/>
          <w:sz w:val="24"/>
          <w:szCs w:val="24"/>
          <w:lang w:val="mn-MN"/>
        </w:rPr>
        <w:t>Баримтлах бодлогын чиг баримжаа :</w:t>
      </w:r>
    </w:p>
    <w:p w14:paraId="735C2779" w14:textId="112640CA" w:rsidR="00906FE5" w:rsidRDefault="00FB0A9D" w:rsidP="00255635">
      <w:pPr>
        <w:ind w:firstLine="720"/>
        <w:jc w:val="both"/>
        <w:rPr>
          <w:rFonts w:ascii="Arial" w:hAnsi="Arial" w:cs="Arial"/>
          <w:b/>
          <w:color w:val="000000"/>
          <w:sz w:val="24"/>
          <w:szCs w:val="24"/>
          <w:lang w:val="mn-MN"/>
        </w:rPr>
      </w:pPr>
      <w:r>
        <w:rPr>
          <w:rFonts w:ascii="Arial" w:hAnsi="Arial" w:cs="Arial"/>
          <w:color w:val="000000" w:themeColor="text1"/>
          <w:sz w:val="24"/>
          <w:szCs w:val="24"/>
          <w:lang w:val="mn-MN"/>
        </w:rPr>
        <w:t>Дэлхийн эрүүл мэндийн байгууллага, Дэлхийн эрхтэн шилжүүлэн суулгах холбооны удаа дараагийн тогтоол, зөвлөмж, санамж бичиг, Улсын их хурлаас баталсан “</w:t>
      </w:r>
      <w:r w:rsidR="00906FE5" w:rsidRPr="00FF38CD">
        <w:rPr>
          <w:rFonts w:ascii="Arial" w:hAnsi="Arial" w:cs="Arial"/>
          <w:color w:val="000000" w:themeColor="text1"/>
          <w:sz w:val="24"/>
          <w:szCs w:val="24"/>
          <w:lang w:val="mn-MN"/>
        </w:rPr>
        <w:t>Монгол Улсын тогтвортой хөгжлийн үзэл баримтлал-2030</w:t>
      </w:r>
      <w:r>
        <w:rPr>
          <w:rFonts w:ascii="Arial" w:hAnsi="Arial" w:cs="Arial"/>
          <w:color w:val="000000" w:themeColor="text1"/>
          <w:sz w:val="24"/>
          <w:szCs w:val="24"/>
          <w:lang w:val="mn-MN"/>
        </w:rPr>
        <w:t>, “</w:t>
      </w:r>
      <w:r w:rsidR="00906FE5" w:rsidRPr="00FF38CD">
        <w:rPr>
          <w:rFonts w:ascii="Arial" w:hAnsi="Arial" w:cs="Arial"/>
          <w:color w:val="000000" w:themeColor="text1"/>
          <w:sz w:val="24"/>
          <w:szCs w:val="24"/>
          <w:lang w:val="mn-MN"/>
        </w:rPr>
        <w:t>Монгол Улсын Засгийн Газрын 2020-2024 оны үйл ажиллагааны хөтөлбөр</w:t>
      </w:r>
      <w:r w:rsidR="00255635">
        <w:rPr>
          <w:rFonts w:ascii="Arial" w:hAnsi="Arial" w:cs="Arial"/>
          <w:color w:val="000000" w:themeColor="text1"/>
          <w:sz w:val="24"/>
          <w:szCs w:val="24"/>
          <w:lang w:val="mn-MN"/>
        </w:rPr>
        <w:t>”</w:t>
      </w:r>
      <w:r w:rsidR="00906FE5" w:rsidRPr="00FF38CD">
        <w:rPr>
          <w:rFonts w:ascii="Arial" w:hAnsi="Arial" w:cs="Arial"/>
          <w:color w:val="000000" w:themeColor="text1"/>
          <w:sz w:val="24"/>
          <w:szCs w:val="24"/>
          <w:lang w:val="mn-MN"/>
        </w:rPr>
        <w:t xml:space="preserve">, </w:t>
      </w:r>
      <w:r w:rsidR="00255635">
        <w:rPr>
          <w:rFonts w:ascii="Arial" w:hAnsi="Arial" w:cs="Arial"/>
          <w:color w:val="000000" w:themeColor="text1"/>
          <w:sz w:val="24"/>
          <w:szCs w:val="24"/>
          <w:lang w:val="mn-MN"/>
        </w:rPr>
        <w:t xml:space="preserve">“Монгол улсын урт хугацааны хөгжлийн бодлогын хүрээнд 2021-2030 онд хэрэгжүүлэх үйл ажиллагаа”, “Монгол Улсын хууль тогтоомжийг 2024 он хүртэл боловсронгуй болгох үндсэн </w:t>
      </w:r>
      <w:r w:rsidR="00255635">
        <w:rPr>
          <w:rFonts w:ascii="Arial" w:hAnsi="Arial" w:cs="Arial"/>
          <w:color w:val="000000" w:themeColor="text1"/>
          <w:sz w:val="24"/>
          <w:szCs w:val="24"/>
          <w:lang w:val="mn-MN"/>
        </w:rPr>
        <w:lastRenderedPageBreak/>
        <w:t xml:space="preserve">чиглэл батлах тухай” тогтоолыг тус тус Эрхтэн, эд, эс шилжүүлэн суулгах тухай хуулийн төслийг боловсруулах чиг баримжаа болов. </w:t>
      </w:r>
    </w:p>
    <w:p w14:paraId="4CF86240" w14:textId="6FDE05B1" w:rsidR="00255635" w:rsidRPr="00FF38CD" w:rsidRDefault="00906FE5" w:rsidP="00255635">
      <w:pPr>
        <w:spacing w:before="240" w:after="0"/>
        <w:ind w:right="283" w:firstLine="720"/>
        <w:contextualSpacing/>
        <w:jc w:val="both"/>
        <w:rPr>
          <w:rFonts w:ascii="Arial" w:hAnsi="Arial" w:cs="Arial"/>
          <w:b/>
          <w:color w:val="000000"/>
          <w:sz w:val="24"/>
          <w:szCs w:val="24"/>
          <w:lang w:val="mn-MN"/>
        </w:rPr>
      </w:pPr>
      <w:r w:rsidRPr="00FF38CD">
        <w:rPr>
          <w:rFonts w:ascii="Arial" w:hAnsi="Arial" w:cs="Arial"/>
          <w:b/>
          <w:color w:val="000000"/>
          <w:sz w:val="24"/>
          <w:szCs w:val="24"/>
          <w:lang w:val="mn-MN"/>
        </w:rPr>
        <w:t>Дэлхийн улс орон олон улсын жишиг:</w:t>
      </w:r>
    </w:p>
    <w:p w14:paraId="69983B63" w14:textId="7BA3687F" w:rsidR="00906FE5" w:rsidRPr="00FF38CD" w:rsidRDefault="00906FE5" w:rsidP="00255635">
      <w:pPr>
        <w:spacing w:before="240" w:after="0"/>
        <w:ind w:firstLine="720"/>
        <w:jc w:val="both"/>
        <w:rPr>
          <w:rFonts w:ascii="Arial" w:hAnsi="Arial" w:cs="Arial"/>
          <w:color w:val="000000"/>
          <w:sz w:val="24"/>
          <w:szCs w:val="24"/>
          <w:lang w:val="mn-MN"/>
        </w:rPr>
      </w:pPr>
      <w:r w:rsidRPr="00FF38CD">
        <w:rPr>
          <w:rFonts w:ascii="Arial" w:hAnsi="Arial" w:cs="Arial"/>
          <w:color w:val="000000"/>
          <w:sz w:val="24"/>
          <w:szCs w:val="24"/>
          <w:lang w:val="mn-MN"/>
        </w:rPr>
        <w:t xml:space="preserve">Дэлхийн 93 улс оронд </w:t>
      </w:r>
      <w:r w:rsidR="00255635">
        <w:rPr>
          <w:rFonts w:ascii="Arial" w:hAnsi="Arial" w:cs="Arial"/>
          <w:color w:val="000000"/>
          <w:sz w:val="24"/>
          <w:szCs w:val="24"/>
          <w:lang w:val="mn-MN"/>
        </w:rPr>
        <w:t xml:space="preserve">эрхтэн, эд, </w:t>
      </w:r>
      <w:r w:rsidRPr="00FF38CD">
        <w:rPr>
          <w:rFonts w:ascii="Arial" w:hAnsi="Arial" w:cs="Arial"/>
          <w:color w:val="000000"/>
          <w:sz w:val="24"/>
          <w:szCs w:val="24"/>
          <w:lang w:val="mn-MN"/>
        </w:rPr>
        <w:t xml:space="preserve">эс шилжүүлэн суулгах эмчилгээ үйлчилгээг ямар нэг хэмжээгээр хийж гүйцэтгэж байгаа бөгөөд эдгээрээс 90 оронд </w:t>
      </w:r>
      <w:r w:rsidR="00255635">
        <w:rPr>
          <w:rFonts w:ascii="Arial" w:hAnsi="Arial" w:cs="Arial"/>
          <w:color w:val="000000"/>
          <w:sz w:val="24"/>
          <w:szCs w:val="24"/>
          <w:lang w:val="mn-MN"/>
        </w:rPr>
        <w:t>э</w:t>
      </w:r>
      <w:r w:rsidRPr="00FF38CD">
        <w:rPr>
          <w:rFonts w:ascii="Arial" w:hAnsi="Arial" w:cs="Arial"/>
          <w:color w:val="000000"/>
          <w:sz w:val="24"/>
          <w:szCs w:val="24"/>
          <w:lang w:val="mn-MN"/>
        </w:rPr>
        <w:t>рхтэн, эд, эс шилжүүлэн суулгах эмчилгээний тухай биеэ даасан</w:t>
      </w:r>
      <w:r w:rsidR="00255635">
        <w:rPr>
          <w:rFonts w:ascii="Arial" w:hAnsi="Arial" w:cs="Arial"/>
          <w:color w:val="000000"/>
          <w:sz w:val="24"/>
          <w:szCs w:val="24"/>
          <w:lang w:val="mn-MN"/>
        </w:rPr>
        <w:t xml:space="preserve"> </w:t>
      </w:r>
      <w:r w:rsidRPr="00FF38CD">
        <w:rPr>
          <w:rFonts w:ascii="Arial" w:hAnsi="Arial" w:cs="Arial"/>
          <w:color w:val="000000"/>
          <w:sz w:val="24"/>
          <w:szCs w:val="24"/>
          <w:lang w:val="mn-MN"/>
        </w:rPr>
        <w:t>хууль тогтоомж байдаг байна.</w:t>
      </w:r>
    </w:p>
    <w:p w14:paraId="2FD1FB60" w14:textId="77777777" w:rsidR="00906FE5" w:rsidRPr="00FF38CD" w:rsidRDefault="00906FE5" w:rsidP="00906FE5">
      <w:pPr>
        <w:tabs>
          <w:tab w:val="left" w:pos="851"/>
        </w:tabs>
        <w:spacing w:before="120" w:after="120"/>
        <w:contextualSpacing/>
        <w:jc w:val="both"/>
        <w:rPr>
          <w:rFonts w:ascii="Arial" w:hAnsi="Arial" w:cs="Arial"/>
          <w:noProof/>
          <w:color w:val="000000" w:themeColor="text1"/>
          <w:sz w:val="24"/>
          <w:szCs w:val="24"/>
          <w:lang w:val="mn-MN"/>
        </w:rPr>
      </w:pPr>
    </w:p>
    <w:p w14:paraId="25A56EF0" w14:textId="77777777" w:rsidR="00906FE5" w:rsidRPr="00FF38CD" w:rsidRDefault="00906FE5" w:rsidP="00906FE5">
      <w:pPr>
        <w:tabs>
          <w:tab w:val="left" w:pos="851"/>
        </w:tabs>
        <w:spacing w:before="120" w:after="120"/>
        <w:ind w:firstLine="567"/>
        <w:contextualSpacing/>
        <w:jc w:val="both"/>
        <w:rPr>
          <w:rFonts w:ascii="Arial" w:hAnsi="Arial" w:cs="Arial"/>
          <w:b/>
          <w:bCs/>
          <w:noProof/>
          <w:color w:val="000000" w:themeColor="text1"/>
          <w:sz w:val="24"/>
          <w:szCs w:val="24"/>
          <w:lang w:val="mn-MN"/>
        </w:rPr>
      </w:pPr>
      <w:r w:rsidRPr="00FF38CD">
        <w:rPr>
          <w:rFonts w:ascii="Arial" w:hAnsi="Arial" w:cs="Arial"/>
          <w:b/>
          <w:bCs/>
          <w:noProof/>
          <w:color w:val="000000" w:themeColor="text1"/>
          <w:sz w:val="24"/>
          <w:szCs w:val="24"/>
        </w:rPr>
        <w:t>Хуулийн төсөл батлагдсанаар хуулийн хэрэгжилт, үр нөлөө сайжирч, дараах эерэг үр дүн гарна гэж тооцоолж байна:</w:t>
      </w:r>
    </w:p>
    <w:p w14:paraId="569DB797" w14:textId="77777777" w:rsidR="00906FE5" w:rsidRPr="00FF38CD" w:rsidRDefault="00906FE5" w:rsidP="00906FE5">
      <w:pPr>
        <w:pStyle w:val="ListParagraph"/>
        <w:numPr>
          <w:ilvl w:val="0"/>
          <w:numId w:val="1"/>
        </w:numPr>
        <w:jc w:val="both"/>
        <w:rPr>
          <w:rFonts w:ascii="Arial" w:hAnsi="Arial" w:cs="Arial"/>
          <w:color w:val="000000"/>
          <w:sz w:val="24"/>
          <w:szCs w:val="24"/>
        </w:rPr>
      </w:pPr>
      <w:r w:rsidRPr="00FF38CD">
        <w:rPr>
          <w:rFonts w:ascii="Arial" w:hAnsi="Arial" w:cs="Arial"/>
          <w:color w:val="000000"/>
          <w:sz w:val="24"/>
          <w:szCs w:val="24"/>
          <w:lang w:val="mn-MN"/>
        </w:rPr>
        <w:t>Эрхтэн, эд, эс шилжүүлэн суулгах эмчилгээний эрх зүйн орчин улам боловсронгуй болж үүний хэрээр энэхүү эмчилгээний аргууд улам нэмэгдэж хөгжин дэвших шинэ боломжууд нээгдэнэ.</w:t>
      </w:r>
    </w:p>
    <w:p w14:paraId="7B9903DA" w14:textId="77777777" w:rsidR="00906FE5" w:rsidRPr="00FF38CD" w:rsidRDefault="00906FE5" w:rsidP="00906FE5">
      <w:pPr>
        <w:pStyle w:val="ListParagraph"/>
        <w:numPr>
          <w:ilvl w:val="0"/>
          <w:numId w:val="1"/>
        </w:numPr>
        <w:jc w:val="both"/>
        <w:rPr>
          <w:rFonts w:ascii="Arial" w:hAnsi="Arial" w:cs="Arial"/>
          <w:color w:val="000000"/>
          <w:sz w:val="24"/>
          <w:szCs w:val="24"/>
        </w:rPr>
      </w:pPr>
      <w:r w:rsidRPr="00FF38CD">
        <w:rPr>
          <w:rFonts w:ascii="Arial" w:hAnsi="Arial" w:cs="Arial"/>
          <w:sz w:val="24"/>
          <w:szCs w:val="24"/>
          <w:lang w:val="mn-MN"/>
        </w:rPr>
        <w:t>Иргэд эх орондоо дэлхийн жишигт нийцсэн чанартай эмчилгээ үйлчилгээг хүртээмжтэй хүртэх боломж нэмэгдэнэ. Гадаад улс орон руу эрхтэн, эд, эс шилжүүлэн суулгах эмчилгээнд явах зардал, чирэгдэл мэдэгдэхүйц багасаж, гадагшаа урсах мөнгөний урсгал буурна.</w:t>
      </w:r>
    </w:p>
    <w:p w14:paraId="3835C6E5" w14:textId="77777777" w:rsidR="00906FE5" w:rsidRPr="00FF38CD" w:rsidRDefault="00906FE5" w:rsidP="00906FE5">
      <w:pPr>
        <w:pStyle w:val="ListParagraph"/>
        <w:numPr>
          <w:ilvl w:val="0"/>
          <w:numId w:val="1"/>
        </w:numPr>
        <w:jc w:val="both"/>
        <w:rPr>
          <w:rFonts w:ascii="Arial" w:hAnsi="Arial" w:cs="Arial"/>
          <w:color w:val="000000"/>
          <w:sz w:val="24"/>
          <w:szCs w:val="24"/>
        </w:rPr>
      </w:pPr>
      <w:r w:rsidRPr="00FF38CD">
        <w:rPr>
          <w:rFonts w:ascii="Arial" w:hAnsi="Arial" w:cs="Arial"/>
          <w:sz w:val="24"/>
          <w:szCs w:val="24"/>
          <w:lang w:val="mn-MN"/>
        </w:rPr>
        <w:t xml:space="preserve"> Эрхтэн, эд, эс шилжүүлэн суулгах үйл ажиллагааг зохицуулах удирдлагын тогтолцоо, үйл ажиллагаа шинэ шатанд гарна.</w:t>
      </w:r>
    </w:p>
    <w:p w14:paraId="021C0D0C" w14:textId="77777777" w:rsidR="00906FE5" w:rsidRPr="00FF38CD" w:rsidRDefault="00906FE5" w:rsidP="00906FE5">
      <w:pPr>
        <w:pStyle w:val="ListParagraph"/>
        <w:numPr>
          <w:ilvl w:val="0"/>
          <w:numId w:val="1"/>
        </w:numPr>
        <w:jc w:val="both"/>
        <w:rPr>
          <w:rFonts w:ascii="Arial" w:hAnsi="Arial" w:cs="Arial"/>
          <w:color w:val="000000"/>
          <w:sz w:val="24"/>
          <w:szCs w:val="24"/>
        </w:rPr>
      </w:pPr>
      <w:r w:rsidRPr="00FF38CD">
        <w:rPr>
          <w:rFonts w:ascii="Arial" w:hAnsi="Arial" w:cs="Arial"/>
          <w:sz w:val="24"/>
          <w:szCs w:val="24"/>
          <w:lang w:val="mn-MN"/>
        </w:rPr>
        <w:t>Эрхтэн, эд, эс шилжүүлэн суулгах эмчилгээ үйлчилгээний шаардлагатай багаж хэрэглэл, тоног төхөөрөмж, шинжилгээ судалгаа, сургалтын үйл ажиллагааны санхүүжилтийн шинэ тогтолцоо бий болон хөгжинө. Энэ нь Эрхтэн, эд, эс шилжүүлэн суулгах үндэсний төв байгуулагдах суурь нөхцөл болно.</w:t>
      </w:r>
    </w:p>
    <w:p w14:paraId="092D2E46" w14:textId="77777777" w:rsidR="00906FE5" w:rsidRPr="00FF38CD" w:rsidRDefault="00906FE5" w:rsidP="00906FE5">
      <w:pPr>
        <w:pStyle w:val="ListParagraph"/>
        <w:numPr>
          <w:ilvl w:val="0"/>
          <w:numId w:val="1"/>
        </w:numPr>
        <w:jc w:val="both"/>
        <w:rPr>
          <w:rFonts w:ascii="Arial" w:hAnsi="Arial" w:cs="Arial"/>
          <w:color w:val="000000"/>
          <w:sz w:val="24"/>
          <w:szCs w:val="24"/>
        </w:rPr>
      </w:pPr>
      <w:r w:rsidRPr="00FF38CD">
        <w:rPr>
          <w:rFonts w:ascii="Arial" w:hAnsi="Arial" w:cs="Arial"/>
          <w:sz w:val="24"/>
          <w:szCs w:val="24"/>
          <w:lang w:val="mn-MN"/>
        </w:rPr>
        <w:t>Амьгүй донороос эд, эрхтэн шилжүүлэн суулгах талаар баримтлах бодлого, зохицуулалт улам төгөлдөржин нэгдсэн сүлжээ, тогтолцоо бий болон хөгжиж эмчилгээний төрөл,  чанар, хүртээмж, үр дүн илүү сайжирна.</w:t>
      </w:r>
    </w:p>
    <w:p w14:paraId="658ED701" w14:textId="77777777" w:rsidR="00255635" w:rsidRDefault="00255635" w:rsidP="00906FE5">
      <w:pPr>
        <w:spacing w:after="0"/>
        <w:ind w:left="1440" w:firstLine="720"/>
        <w:jc w:val="both"/>
        <w:rPr>
          <w:rFonts w:ascii="Arial" w:hAnsi="Arial" w:cs="Arial"/>
          <w:bCs/>
          <w:color w:val="000000"/>
          <w:sz w:val="24"/>
          <w:szCs w:val="24"/>
          <w:lang w:val="mn-MN"/>
        </w:rPr>
      </w:pPr>
    </w:p>
    <w:p w14:paraId="6B427783" w14:textId="77777777" w:rsidR="00906FE5" w:rsidRDefault="00906FE5" w:rsidP="00906FE5">
      <w:pPr>
        <w:spacing w:after="0"/>
        <w:ind w:left="1440" w:firstLine="720"/>
        <w:jc w:val="both"/>
        <w:rPr>
          <w:rFonts w:ascii="Arial" w:hAnsi="Arial" w:cs="Arial"/>
          <w:bCs/>
          <w:color w:val="000000"/>
          <w:sz w:val="24"/>
          <w:szCs w:val="24"/>
          <w:lang w:val="mn-MN"/>
        </w:rPr>
      </w:pPr>
    </w:p>
    <w:p w14:paraId="6FEFBB99" w14:textId="466BF417" w:rsidR="00906FE5" w:rsidRPr="00CC6A13" w:rsidRDefault="00906FE5" w:rsidP="00255635">
      <w:pPr>
        <w:spacing w:after="0"/>
        <w:jc w:val="center"/>
        <w:rPr>
          <w:rFonts w:ascii="Arial" w:hAnsi="Arial" w:cs="Arial"/>
          <w:b/>
          <w:color w:val="000000"/>
          <w:sz w:val="24"/>
          <w:szCs w:val="24"/>
          <w:lang w:val="mn-MN"/>
        </w:rPr>
      </w:pPr>
      <w:r w:rsidRPr="00CC6A13">
        <w:rPr>
          <w:rFonts w:ascii="Arial" w:hAnsi="Arial" w:cs="Arial"/>
          <w:b/>
          <w:color w:val="000000"/>
          <w:sz w:val="24"/>
          <w:szCs w:val="24"/>
          <w:lang w:val="mn-MN"/>
        </w:rPr>
        <w:t>Хуул</w:t>
      </w:r>
      <w:r w:rsidR="00255635">
        <w:rPr>
          <w:rFonts w:ascii="Arial" w:hAnsi="Arial" w:cs="Arial"/>
          <w:b/>
          <w:color w:val="000000"/>
          <w:sz w:val="24"/>
          <w:szCs w:val="24"/>
          <w:lang w:val="mn-MN"/>
        </w:rPr>
        <w:t>ь санаачлагчид</w:t>
      </w:r>
    </w:p>
    <w:p w14:paraId="0790F450" w14:textId="77777777" w:rsidR="00906FE5" w:rsidRPr="009D04C2" w:rsidRDefault="00906FE5" w:rsidP="0009519E">
      <w:pPr>
        <w:pStyle w:val="BodyTextIndent2"/>
        <w:spacing w:line="276" w:lineRule="auto"/>
        <w:ind w:firstLine="0"/>
        <w:jc w:val="center"/>
        <w:rPr>
          <w:rFonts w:ascii="Arial" w:hAnsi="Arial" w:cs="Arial"/>
          <w:b/>
          <w:i w:val="0"/>
          <w:iCs w:val="0"/>
          <w:color w:val="000000"/>
          <w:u w:val="none"/>
        </w:rPr>
      </w:pPr>
    </w:p>
    <w:p w14:paraId="6A37C7D5" w14:textId="77777777" w:rsidR="0009519E" w:rsidRDefault="0009519E" w:rsidP="0009519E">
      <w:pPr>
        <w:pStyle w:val="BodyTextIndent2"/>
        <w:spacing w:line="276" w:lineRule="auto"/>
        <w:ind w:firstLine="0"/>
        <w:rPr>
          <w:rFonts w:ascii="Arial" w:hAnsi="Arial" w:cs="Arial"/>
          <w:b/>
          <w:i w:val="0"/>
          <w:iCs w:val="0"/>
          <w:color w:val="000000"/>
          <w:u w:val="none"/>
        </w:rPr>
      </w:pPr>
    </w:p>
    <w:p w14:paraId="569653AE" w14:textId="77777777" w:rsidR="00FB0A9D" w:rsidRDefault="00FB0A9D" w:rsidP="0009519E">
      <w:pPr>
        <w:pStyle w:val="BodyTextIndent2"/>
        <w:spacing w:line="276" w:lineRule="auto"/>
        <w:ind w:firstLine="0"/>
        <w:rPr>
          <w:rFonts w:ascii="Arial" w:hAnsi="Arial" w:cs="Arial"/>
          <w:b/>
          <w:i w:val="0"/>
          <w:iCs w:val="0"/>
          <w:color w:val="000000"/>
          <w:u w:val="none"/>
        </w:rPr>
      </w:pPr>
    </w:p>
    <w:p w14:paraId="02A3BE56" w14:textId="77777777" w:rsidR="00255635" w:rsidRDefault="00255635" w:rsidP="0009519E">
      <w:pPr>
        <w:pStyle w:val="BodyTextIndent2"/>
        <w:spacing w:line="276" w:lineRule="auto"/>
        <w:ind w:firstLine="0"/>
        <w:rPr>
          <w:rFonts w:ascii="Arial" w:hAnsi="Arial" w:cs="Arial"/>
          <w:b/>
          <w:i w:val="0"/>
          <w:iCs w:val="0"/>
          <w:color w:val="000000"/>
          <w:u w:val="none"/>
        </w:rPr>
      </w:pPr>
    </w:p>
    <w:p w14:paraId="78FDFFF6" w14:textId="77777777" w:rsidR="00255635" w:rsidRDefault="00255635" w:rsidP="0009519E">
      <w:pPr>
        <w:pStyle w:val="BodyTextIndent2"/>
        <w:spacing w:line="276" w:lineRule="auto"/>
        <w:ind w:firstLine="0"/>
        <w:rPr>
          <w:rFonts w:ascii="Arial" w:hAnsi="Arial" w:cs="Arial"/>
          <w:b/>
          <w:i w:val="0"/>
          <w:iCs w:val="0"/>
          <w:color w:val="000000"/>
          <w:u w:val="none"/>
        </w:rPr>
      </w:pPr>
    </w:p>
    <w:p w14:paraId="27CF9D72" w14:textId="77777777" w:rsidR="00255635" w:rsidRDefault="00255635" w:rsidP="0009519E">
      <w:pPr>
        <w:pStyle w:val="BodyTextIndent2"/>
        <w:spacing w:line="276" w:lineRule="auto"/>
        <w:ind w:firstLine="0"/>
        <w:rPr>
          <w:rFonts w:ascii="Arial" w:hAnsi="Arial" w:cs="Arial"/>
          <w:b/>
          <w:i w:val="0"/>
          <w:iCs w:val="0"/>
          <w:color w:val="000000"/>
          <w:u w:val="none"/>
        </w:rPr>
      </w:pPr>
    </w:p>
    <w:p w14:paraId="11CECDA0" w14:textId="77777777" w:rsidR="00255635" w:rsidRDefault="00255635" w:rsidP="0009519E">
      <w:pPr>
        <w:pStyle w:val="BodyTextIndent2"/>
        <w:spacing w:line="276" w:lineRule="auto"/>
        <w:ind w:firstLine="0"/>
        <w:rPr>
          <w:rFonts w:ascii="Arial" w:hAnsi="Arial" w:cs="Arial"/>
          <w:b/>
          <w:i w:val="0"/>
          <w:iCs w:val="0"/>
          <w:color w:val="000000"/>
          <w:u w:val="none"/>
        </w:rPr>
      </w:pPr>
    </w:p>
    <w:p w14:paraId="064F82F0" w14:textId="77777777" w:rsidR="00255635" w:rsidRDefault="00255635" w:rsidP="0009519E">
      <w:pPr>
        <w:pStyle w:val="BodyTextIndent2"/>
        <w:spacing w:line="276" w:lineRule="auto"/>
        <w:ind w:firstLine="0"/>
        <w:rPr>
          <w:rFonts w:ascii="Arial" w:hAnsi="Arial" w:cs="Arial"/>
          <w:b/>
          <w:i w:val="0"/>
          <w:iCs w:val="0"/>
          <w:color w:val="000000"/>
          <w:u w:val="none"/>
        </w:rPr>
      </w:pPr>
    </w:p>
    <w:p w14:paraId="24BD3C3D" w14:textId="77777777" w:rsidR="00FB0A9D" w:rsidRDefault="00FB0A9D" w:rsidP="0009519E">
      <w:pPr>
        <w:pStyle w:val="BodyTextIndent2"/>
        <w:spacing w:line="276" w:lineRule="auto"/>
        <w:ind w:firstLine="0"/>
        <w:rPr>
          <w:rFonts w:ascii="Arial" w:hAnsi="Arial" w:cs="Arial"/>
          <w:b/>
          <w:i w:val="0"/>
          <w:iCs w:val="0"/>
          <w:color w:val="000000"/>
          <w:u w:val="none"/>
        </w:rPr>
      </w:pPr>
    </w:p>
    <w:p w14:paraId="793EF995" w14:textId="77777777" w:rsidR="00255635" w:rsidRDefault="00255635" w:rsidP="0009519E">
      <w:pPr>
        <w:pStyle w:val="BodyTextIndent2"/>
        <w:spacing w:line="276" w:lineRule="auto"/>
        <w:ind w:firstLine="0"/>
        <w:rPr>
          <w:rFonts w:ascii="Arial" w:hAnsi="Arial" w:cs="Arial"/>
          <w:b/>
          <w:i w:val="0"/>
          <w:iCs w:val="0"/>
          <w:color w:val="000000"/>
          <w:u w:val="none"/>
        </w:rPr>
      </w:pPr>
    </w:p>
    <w:p w14:paraId="06FD3AEB" w14:textId="77777777" w:rsidR="00FB0A9D" w:rsidRDefault="00FB0A9D" w:rsidP="0009519E">
      <w:pPr>
        <w:pStyle w:val="BodyTextIndent2"/>
        <w:spacing w:line="276" w:lineRule="auto"/>
        <w:ind w:firstLine="0"/>
        <w:rPr>
          <w:rFonts w:ascii="Arial" w:hAnsi="Arial" w:cs="Arial"/>
          <w:b/>
          <w:i w:val="0"/>
          <w:iCs w:val="0"/>
          <w:color w:val="000000"/>
          <w:u w:val="none"/>
        </w:rPr>
      </w:pPr>
    </w:p>
    <w:p w14:paraId="4EFBA23F" w14:textId="77777777" w:rsidR="00FB0A9D" w:rsidRDefault="00FB0A9D" w:rsidP="0009519E">
      <w:pPr>
        <w:pStyle w:val="BodyTextIndent2"/>
        <w:spacing w:line="276" w:lineRule="auto"/>
        <w:ind w:firstLine="0"/>
        <w:rPr>
          <w:rFonts w:ascii="Arial" w:hAnsi="Arial" w:cs="Arial"/>
          <w:b/>
          <w:i w:val="0"/>
          <w:iCs w:val="0"/>
          <w:color w:val="000000"/>
          <w:u w:val="none"/>
        </w:rPr>
      </w:pPr>
    </w:p>
    <w:p w14:paraId="681C543E" w14:textId="77777777" w:rsidR="00FB0A9D" w:rsidRPr="009D04C2" w:rsidRDefault="00FB0A9D" w:rsidP="0009519E">
      <w:pPr>
        <w:pStyle w:val="BodyTextIndent2"/>
        <w:spacing w:line="276" w:lineRule="auto"/>
        <w:ind w:firstLine="0"/>
        <w:rPr>
          <w:rFonts w:ascii="Arial" w:hAnsi="Arial" w:cs="Arial"/>
          <w:b/>
          <w:i w:val="0"/>
          <w:iCs w:val="0"/>
          <w:color w:val="000000"/>
          <w:u w:val="none"/>
        </w:rPr>
      </w:pPr>
    </w:p>
    <w:p w14:paraId="11ACFBA5" w14:textId="77777777" w:rsidR="007C63C3" w:rsidRPr="007C63C3" w:rsidRDefault="007C63C3" w:rsidP="00906FE5">
      <w:pPr>
        <w:spacing w:after="0"/>
        <w:jc w:val="center"/>
        <w:rPr>
          <w:rFonts w:ascii="Arial" w:hAnsi="Arial" w:cs="Arial"/>
          <w:b/>
          <w:bCs/>
          <w:color w:val="000000"/>
          <w:sz w:val="24"/>
          <w:szCs w:val="24"/>
          <w:lang w:val="mn-MN"/>
        </w:rPr>
      </w:pPr>
      <w:r w:rsidRPr="007C63C3">
        <w:rPr>
          <w:rFonts w:ascii="Arial" w:hAnsi="Arial" w:cs="Arial"/>
          <w:b/>
          <w:bCs/>
          <w:color w:val="000000"/>
          <w:sz w:val="24"/>
          <w:szCs w:val="24"/>
          <w:lang w:val="mn-MN"/>
        </w:rPr>
        <w:lastRenderedPageBreak/>
        <w:t>ДЭЛГЭРЭНГҮЙ ТАНИЛЦУУЛГА</w:t>
      </w:r>
    </w:p>
    <w:p w14:paraId="2F974020" w14:textId="7339F65B" w:rsidR="0009519E" w:rsidRPr="009D04C2" w:rsidRDefault="0009519E" w:rsidP="00906FE5">
      <w:pPr>
        <w:spacing w:after="0"/>
        <w:jc w:val="center"/>
        <w:rPr>
          <w:rFonts w:ascii="Arial" w:hAnsi="Arial" w:cs="Arial"/>
          <w:color w:val="000000"/>
          <w:sz w:val="24"/>
          <w:szCs w:val="24"/>
          <w:lang w:val="mn-MN"/>
        </w:rPr>
      </w:pPr>
      <w:r w:rsidRPr="009D04C2">
        <w:rPr>
          <w:rFonts w:ascii="Arial" w:hAnsi="Arial" w:cs="Arial"/>
          <w:color w:val="000000"/>
          <w:sz w:val="24"/>
          <w:szCs w:val="24"/>
          <w:lang w:val="mn-MN"/>
        </w:rPr>
        <w:t>“</w:t>
      </w:r>
      <w:r>
        <w:rPr>
          <w:rFonts w:ascii="Arial" w:hAnsi="Arial" w:cs="Arial"/>
          <w:color w:val="000000"/>
          <w:sz w:val="24"/>
          <w:szCs w:val="24"/>
          <w:lang w:val="mn-MN"/>
        </w:rPr>
        <w:t>Эрхтэн, эд, эс шилжүүлэн суулгах тухай</w:t>
      </w:r>
      <w:r w:rsidRPr="009D04C2">
        <w:rPr>
          <w:rFonts w:ascii="Arial" w:hAnsi="Arial" w:cs="Arial"/>
          <w:color w:val="000000"/>
          <w:sz w:val="24"/>
          <w:szCs w:val="24"/>
          <w:lang w:val="mn-MN"/>
        </w:rPr>
        <w:t>”</w:t>
      </w:r>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хуулийн</w:t>
      </w:r>
      <w:proofErr w:type="spellEnd"/>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төслийн</w:t>
      </w:r>
      <w:proofErr w:type="spellEnd"/>
      <w:r w:rsidRPr="009D04C2">
        <w:rPr>
          <w:rFonts w:ascii="Arial" w:hAnsi="Arial" w:cs="Arial"/>
          <w:color w:val="000000"/>
          <w:sz w:val="24"/>
          <w:szCs w:val="24"/>
          <w:lang w:val="mn-MN"/>
        </w:rPr>
        <w:t xml:space="preserve"> тухай</w:t>
      </w:r>
    </w:p>
    <w:p w14:paraId="2FEB5346" w14:textId="77777777" w:rsidR="00906FE5" w:rsidRDefault="00906FE5" w:rsidP="00906FE5">
      <w:pPr>
        <w:spacing w:after="0"/>
        <w:jc w:val="both"/>
        <w:rPr>
          <w:rFonts w:ascii="Arial" w:hAnsi="Arial" w:cs="Arial"/>
          <w:color w:val="000000"/>
          <w:sz w:val="24"/>
          <w:szCs w:val="24"/>
          <w:lang w:val="mn-MN"/>
        </w:rPr>
      </w:pPr>
    </w:p>
    <w:p w14:paraId="543DF7F9" w14:textId="5CC5EB93" w:rsidR="0009519E" w:rsidRPr="00FF38CD" w:rsidRDefault="0009519E" w:rsidP="00906FE5">
      <w:pPr>
        <w:spacing w:after="0"/>
        <w:ind w:firstLine="720"/>
        <w:jc w:val="both"/>
        <w:rPr>
          <w:rFonts w:ascii="Arial" w:hAnsi="Arial" w:cs="Arial"/>
          <w:color w:val="000000"/>
          <w:sz w:val="24"/>
          <w:szCs w:val="24"/>
          <w:lang w:val="mn-MN"/>
        </w:rPr>
      </w:pPr>
      <w:r w:rsidRPr="00FF38CD">
        <w:rPr>
          <w:rFonts w:ascii="Arial" w:hAnsi="Arial" w:cs="Arial"/>
          <w:color w:val="000000"/>
          <w:sz w:val="24"/>
          <w:szCs w:val="24"/>
          <w:lang w:val="mn-MN"/>
        </w:rPr>
        <w:t>Монгол Улсад анх 2000 онд Донорын тухай хууль батлагдаж байсан бөгөөд энэ хуулийн үндсэн санаа, агуулга нь Цусны донорын үйл ажиллагааг зохицуулах зориулалттай байсан ба энэ хуулинд эрхтний донор, эрхтэн шилжүүлэн суулгах эмчилгээний талаар заалт хавсаргаж оруулсан. Энэ хугацаанд манай улсын анагаах ухааны салбарт эрхтэн, эд, эс шилжүүлэн суулгах эмчилгээ үйлчилгээ улам хөгжин, өргөжин тэлж, эмчилгээний арга хэлбэр, тоо, чанар зэрэг нь хөгжлийн шинэ үе шатанд гарсаар байгаа билээ. Үүнтэй уялдан Монгол Улсын Их Хурлаас Донорын тухай хуулийг 2012, 2014</w:t>
      </w:r>
      <w:r w:rsidR="00D84F8B" w:rsidRPr="00FF38CD">
        <w:rPr>
          <w:rFonts w:ascii="Arial" w:hAnsi="Arial" w:cs="Arial"/>
          <w:color w:val="000000"/>
          <w:sz w:val="24"/>
          <w:szCs w:val="24"/>
          <w:lang w:val="mn-MN"/>
        </w:rPr>
        <w:t>, 2018</w:t>
      </w:r>
      <w:r w:rsidRPr="00FF38CD">
        <w:rPr>
          <w:rFonts w:ascii="Arial" w:hAnsi="Arial" w:cs="Arial"/>
          <w:color w:val="000000"/>
          <w:sz w:val="24"/>
          <w:szCs w:val="24"/>
          <w:lang w:val="mn-MN"/>
        </w:rPr>
        <w:t xml:space="preserve"> онуудад  шинэчилсэн найруулан өөрчлөлт хийсэн бөгөөд хамгийн сүүлд  20</w:t>
      </w:r>
      <w:r w:rsidR="00D84F8B" w:rsidRPr="00FF38CD">
        <w:rPr>
          <w:rFonts w:ascii="Arial" w:hAnsi="Arial" w:cs="Arial"/>
          <w:color w:val="000000"/>
          <w:sz w:val="24"/>
          <w:szCs w:val="24"/>
          <w:lang w:val="mn-MN"/>
        </w:rPr>
        <w:t>22</w:t>
      </w:r>
      <w:r w:rsidRPr="00FF38CD">
        <w:rPr>
          <w:rFonts w:ascii="Arial" w:hAnsi="Arial" w:cs="Arial"/>
          <w:color w:val="000000"/>
          <w:sz w:val="24"/>
          <w:szCs w:val="24"/>
          <w:lang w:val="mn-MN"/>
        </w:rPr>
        <w:t xml:space="preserve"> он</w:t>
      </w:r>
      <w:r w:rsidR="00D84F8B" w:rsidRPr="00FF38CD">
        <w:rPr>
          <w:rFonts w:ascii="Arial" w:hAnsi="Arial" w:cs="Arial"/>
          <w:color w:val="000000"/>
          <w:sz w:val="24"/>
          <w:szCs w:val="24"/>
          <w:lang w:val="mn-MN"/>
        </w:rPr>
        <w:t>д</w:t>
      </w:r>
      <w:r w:rsidRPr="00FF38CD">
        <w:rPr>
          <w:rFonts w:ascii="Arial" w:hAnsi="Arial" w:cs="Arial"/>
          <w:color w:val="000000"/>
          <w:sz w:val="24"/>
          <w:szCs w:val="24"/>
          <w:lang w:val="mn-MN"/>
        </w:rPr>
        <w:t xml:space="preserve"> Д</w:t>
      </w:r>
      <w:r w:rsidR="00FF38CD">
        <w:rPr>
          <w:rFonts w:ascii="Arial" w:hAnsi="Arial" w:cs="Arial"/>
          <w:color w:val="000000"/>
          <w:sz w:val="24"/>
          <w:szCs w:val="24"/>
          <w:lang w:val="mn-MN"/>
        </w:rPr>
        <w:t>онорын  тухай хуул</w:t>
      </w:r>
      <w:r w:rsidRPr="00FF38CD">
        <w:rPr>
          <w:rFonts w:ascii="Arial" w:hAnsi="Arial" w:cs="Arial"/>
          <w:color w:val="000000"/>
          <w:sz w:val="24"/>
          <w:szCs w:val="24"/>
          <w:lang w:val="mn-MN"/>
        </w:rPr>
        <w:t xml:space="preserve">ийн дахин шинэчлэн найруулан баталж одоо хүчин төгөлдөр үйлчилж байна. Шинэчлэн найруулга хийхдээ нийт </w:t>
      </w:r>
      <w:r w:rsidR="00D84F8B" w:rsidRPr="00FF38CD">
        <w:rPr>
          <w:rFonts w:ascii="Arial" w:hAnsi="Arial" w:cs="Arial"/>
          <w:color w:val="000000"/>
          <w:sz w:val="24"/>
          <w:szCs w:val="24"/>
          <w:lang w:val="mn-MN"/>
        </w:rPr>
        <w:t>5</w:t>
      </w:r>
      <w:r w:rsidRPr="00FF38CD">
        <w:rPr>
          <w:rFonts w:ascii="Arial" w:hAnsi="Arial" w:cs="Arial"/>
          <w:color w:val="000000"/>
          <w:sz w:val="24"/>
          <w:szCs w:val="24"/>
          <w:lang w:val="mn-MN"/>
        </w:rPr>
        <w:t xml:space="preserve"> зүйл, хэсэг, заалтад нэмэлт өөрчлөлт</w:t>
      </w:r>
      <w:r w:rsidR="00D84F8B" w:rsidRPr="00FF38CD">
        <w:rPr>
          <w:rFonts w:ascii="Arial" w:hAnsi="Arial" w:cs="Arial"/>
          <w:color w:val="000000"/>
          <w:sz w:val="24"/>
          <w:szCs w:val="24"/>
          <w:lang w:val="mn-MN"/>
        </w:rPr>
        <w:t xml:space="preserve"> </w:t>
      </w:r>
      <w:r w:rsidRPr="00FF38CD">
        <w:rPr>
          <w:rFonts w:ascii="Arial" w:hAnsi="Arial" w:cs="Arial"/>
          <w:color w:val="000000"/>
          <w:sz w:val="24"/>
          <w:szCs w:val="24"/>
          <w:lang w:val="mn-MN"/>
        </w:rPr>
        <w:t xml:space="preserve">оруулсан байна. Тус хуулиар </w:t>
      </w:r>
      <w:proofErr w:type="spellStart"/>
      <w:r w:rsidRPr="00FF38CD">
        <w:rPr>
          <w:rFonts w:ascii="Arial" w:eastAsia="Times New Roman" w:hAnsi="Arial" w:cs="Arial"/>
          <w:color w:val="000000"/>
          <w:sz w:val="24"/>
          <w:szCs w:val="24"/>
          <w:shd w:val="clear" w:color="auto" w:fill="FFFFFF"/>
        </w:rPr>
        <w:t>хүний</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эрүүл</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мэндийг</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хамгаалах</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амь</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насыг</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нь</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аврах</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зорилгоор</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сайн</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дураараа</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цус</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эс</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эд</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эрхтнээ</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үнэ</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төлбөргүй</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өгөх</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шилжүүлэн</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суулгах</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цусны</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аюулгүй</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байдлыг</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хангах</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цогц</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үйл</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ажиллагаа</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болон</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уг</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үйл</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ажиллагааны</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талаархи</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төрийн</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төрийн</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бус</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байгууллага</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аж</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ахуйн</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нэгж</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албан</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тушаалтан</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иргэний</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эрх</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үүрэгтэй</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холбогдсон</w:t>
      </w:r>
      <w:proofErr w:type="spellEnd"/>
      <w:r w:rsidRPr="00FF38CD">
        <w:rPr>
          <w:rFonts w:ascii="Arial" w:eastAsia="Times New Roman" w:hAnsi="Arial" w:cs="Arial"/>
          <w:color w:val="000000"/>
          <w:sz w:val="24"/>
          <w:szCs w:val="24"/>
          <w:shd w:val="clear" w:color="auto" w:fill="FFFFFF"/>
        </w:rPr>
        <w:t xml:space="preserve"> </w:t>
      </w:r>
      <w:proofErr w:type="spellStart"/>
      <w:r w:rsidRPr="00FF38CD">
        <w:rPr>
          <w:rFonts w:ascii="Arial" w:eastAsia="Times New Roman" w:hAnsi="Arial" w:cs="Arial"/>
          <w:color w:val="000000"/>
          <w:sz w:val="24"/>
          <w:szCs w:val="24"/>
          <w:shd w:val="clear" w:color="auto" w:fill="FFFFFF"/>
        </w:rPr>
        <w:t>харилцааг</w:t>
      </w:r>
      <w:proofErr w:type="spellEnd"/>
      <w:r w:rsidRPr="00FF38CD">
        <w:rPr>
          <w:rFonts w:ascii="Arial" w:eastAsia="Times New Roman" w:hAnsi="Arial" w:cs="Arial"/>
          <w:color w:val="000000"/>
          <w:sz w:val="24"/>
          <w:szCs w:val="24"/>
          <w:shd w:val="clear" w:color="auto" w:fill="FFFFFF"/>
        </w:rPr>
        <w:t xml:space="preserve"> </w:t>
      </w:r>
      <w:r w:rsidRPr="00FF38CD">
        <w:rPr>
          <w:rFonts w:ascii="Arial" w:hAnsi="Arial" w:cs="Arial"/>
          <w:color w:val="000000"/>
          <w:sz w:val="24"/>
          <w:szCs w:val="24"/>
          <w:lang w:val="mn-MN"/>
        </w:rPr>
        <w:t>зохицуулж байна.</w:t>
      </w:r>
    </w:p>
    <w:p w14:paraId="1F2CFCA4" w14:textId="682F0A36" w:rsidR="0009519E" w:rsidRPr="00FF38CD" w:rsidRDefault="0009519E" w:rsidP="0009519E">
      <w:pPr>
        <w:spacing w:after="0"/>
        <w:ind w:firstLine="720"/>
        <w:jc w:val="both"/>
        <w:rPr>
          <w:rFonts w:ascii="Arial" w:hAnsi="Arial" w:cs="Arial"/>
          <w:color w:val="000000"/>
          <w:sz w:val="24"/>
          <w:szCs w:val="24"/>
          <w:lang w:val="mn-MN"/>
        </w:rPr>
      </w:pPr>
      <w:r w:rsidRPr="00FF38CD">
        <w:rPr>
          <w:rFonts w:ascii="Arial" w:hAnsi="Arial" w:cs="Arial"/>
          <w:color w:val="000000"/>
          <w:sz w:val="24"/>
          <w:szCs w:val="24"/>
          <w:lang w:val="mn-MN"/>
        </w:rPr>
        <w:t>Донорын тухай (шинэчилсэн найруулга) хуульд нэмэлт, өөрчлөлт оруул</w:t>
      </w:r>
      <w:r w:rsidR="00D84F8B" w:rsidRPr="00FF38CD">
        <w:rPr>
          <w:rFonts w:ascii="Arial" w:hAnsi="Arial" w:cs="Arial"/>
          <w:color w:val="000000"/>
          <w:sz w:val="24"/>
          <w:szCs w:val="24"/>
          <w:lang w:val="mn-MN"/>
        </w:rPr>
        <w:t>сан</w:t>
      </w:r>
      <w:r w:rsidRPr="00FF38CD">
        <w:rPr>
          <w:rFonts w:ascii="Arial" w:hAnsi="Arial" w:cs="Arial"/>
          <w:color w:val="000000"/>
          <w:sz w:val="24"/>
          <w:szCs w:val="24"/>
          <w:lang w:val="mn-MN"/>
        </w:rPr>
        <w:t xml:space="preserve"> бөгөөд үүний учир  шалтгаан нь</w:t>
      </w:r>
      <w:r w:rsidRPr="00FF38CD">
        <w:rPr>
          <w:rFonts w:ascii="Arial" w:hAnsi="Arial" w:cs="Arial"/>
          <w:color w:val="000000"/>
          <w:sz w:val="24"/>
          <w:szCs w:val="24"/>
        </w:rPr>
        <w:t xml:space="preserve"> </w:t>
      </w:r>
      <w:r w:rsidRPr="00FF38CD">
        <w:rPr>
          <w:rFonts w:ascii="Arial" w:hAnsi="Arial" w:cs="Arial"/>
          <w:color w:val="000000"/>
          <w:sz w:val="24"/>
          <w:szCs w:val="24"/>
          <w:lang w:val="mn-MN"/>
        </w:rPr>
        <w:t xml:space="preserve">анагаах ухааны практикт эрхтэн шилжүүлэн суулгах мэс заслын шинэ технологи нэвтэрч эрчимтэй хөгжиж байгаа бөгөөд сүүлийн жилүүдэд хүн амын дунд эрхтэн шилжүүлэн суулгах эмчилгээ хийлгэх шаардлагатай эрхтэн тогтолцооны өвчин эмгэг нь </w:t>
      </w:r>
      <w:r w:rsidRPr="00FF38CD">
        <w:rPr>
          <w:rFonts w:ascii="Arial" w:hAnsi="Arial" w:cs="Arial"/>
          <w:sz w:val="24"/>
          <w:szCs w:val="24"/>
          <w:lang w:val="mn-MN"/>
        </w:rPr>
        <w:t>төгсгөлийн үе шатандаа орсон</w:t>
      </w:r>
      <w:r w:rsidRPr="00FF38CD">
        <w:rPr>
          <w:rFonts w:ascii="Arial" w:hAnsi="Arial" w:cs="Arial"/>
          <w:color w:val="000000"/>
          <w:sz w:val="24"/>
          <w:szCs w:val="24"/>
          <w:lang w:val="mn-MN"/>
        </w:rPr>
        <w:t xml:space="preserve"> иргэдийн тоо нэмэгдэж, сүүлийн 10 гаруй жил нас  баралтын тэргүүлэх шалтгаанд зүрх судасны өвчлөл, элэг, бөөрний эмгэг, хорт хавдар, осол гэмтэл орсон хэвээр байна.</w:t>
      </w:r>
    </w:p>
    <w:p w14:paraId="1BE4E257" w14:textId="77777777" w:rsidR="0009519E" w:rsidRPr="00FF38CD" w:rsidRDefault="0009519E" w:rsidP="0009519E">
      <w:pPr>
        <w:spacing w:after="0"/>
        <w:ind w:firstLine="720"/>
        <w:jc w:val="both"/>
        <w:rPr>
          <w:rFonts w:ascii="Arial" w:hAnsi="Arial" w:cs="Arial"/>
          <w:color w:val="000000"/>
          <w:sz w:val="24"/>
          <w:szCs w:val="24"/>
          <w:lang w:val="mn-MN"/>
        </w:rPr>
      </w:pPr>
      <w:r w:rsidRPr="00FF38CD">
        <w:rPr>
          <w:rFonts w:ascii="Arial" w:hAnsi="Arial" w:cs="Arial"/>
          <w:color w:val="000000"/>
          <w:sz w:val="24"/>
          <w:szCs w:val="24"/>
          <w:lang w:val="mn-MN"/>
        </w:rPr>
        <w:t xml:space="preserve">Нэмэлт, өөрчлөлтийн төсөлд донорын насны </w:t>
      </w:r>
      <w:r w:rsidRPr="00FF38CD">
        <w:rPr>
          <w:rFonts w:ascii="Arial" w:hAnsi="Arial" w:cs="Arial"/>
          <w:sz w:val="24"/>
          <w:szCs w:val="24"/>
          <w:lang w:val="mn-MN"/>
        </w:rPr>
        <w:t>доод хязгаарыг багасгах ,амьгүй буюу тархины үхэлтэй донорын гэр бүлд үзүүлэх дэмжлэгийг тодорхой болгох, амьгүй донорын гэр бүлд хүндэтгэл үзүүлэх, эс, эд эрхтэн  шилжүүлэн</w:t>
      </w:r>
      <w:r w:rsidRPr="00FF38CD">
        <w:rPr>
          <w:rFonts w:ascii="Arial" w:hAnsi="Arial" w:cs="Arial"/>
          <w:color w:val="000000"/>
          <w:sz w:val="24"/>
          <w:szCs w:val="24"/>
          <w:lang w:val="mn-MN"/>
        </w:rPr>
        <w:t xml:space="preserve"> суулгахтай холбогдсон асуудлыг шийдвэрлэх  ёс зүйн хороо байгуулах зэрэг асуудлууд тусгагдсан болно.</w:t>
      </w:r>
    </w:p>
    <w:p w14:paraId="36CBF760" w14:textId="77777777" w:rsidR="0009519E" w:rsidRPr="00FF38CD" w:rsidRDefault="0009519E" w:rsidP="0009519E">
      <w:pPr>
        <w:spacing w:after="0"/>
        <w:ind w:firstLine="720"/>
        <w:jc w:val="both"/>
        <w:rPr>
          <w:rFonts w:ascii="Arial" w:hAnsi="Arial" w:cs="Arial"/>
          <w:color w:val="000000"/>
          <w:sz w:val="24"/>
          <w:szCs w:val="24"/>
          <w:lang w:val="mn-MN"/>
        </w:rPr>
      </w:pPr>
      <w:r w:rsidRPr="00FF38CD">
        <w:rPr>
          <w:rFonts w:ascii="Arial" w:hAnsi="Arial" w:cs="Arial"/>
          <w:color w:val="000000"/>
          <w:sz w:val="24"/>
          <w:szCs w:val="24"/>
          <w:lang w:val="mn-MN"/>
        </w:rPr>
        <w:t>Эдгээр өөрчлөлтүүдийг цаг тухай бүрт хэрэгцээ шаардлагын үүднээс хийж байсан хэдий ч уг хуулийг эрхтэн, эд, эс шилжүүлэн суулгах эмчилгээний тухай бүхэл бүтэн биеэ даасан хууль эрх зүйн акт бий болгох цаашлаад уг хуулийн агуулга, хамрах хүрээ, үзэл баримтлал, процессын зохицуулалтуудыг шийдэх хэмжээнд бус байгаа энэхүү хуулийг боловсруулах үндсэн шаардлага болж байна.</w:t>
      </w:r>
    </w:p>
    <w:p w14:paraId="49DDFA90" w14:textId="77777777" w:rsidR="0009519E" w:rsidRPr="00FF38CD" w:rsidRDefault="0009519E" w:rsidP="0009519E">
      <w:pPr>
        <w:spacing w:after="0"/>
        <w:ind w:firstLine="720"/>
        <w:jc w:val="both"/>
        <w:rPr>
          <w:rFonts w:ascii="Arial" w:hAnsi="Arial" w:cs="Arial"/>
          <w:color w:val="000000"/>
          <w:sz w:val="24"/>
          <w:szCs w:val="24"/>
          <w:lang w:val="mn-MN"/>
        </w:rPr>
      </w:pPr>
    </w:p>
    <w:p w14:paraId="33762446" w14:textId="10E07317" w:rsidR="0009519E" w:rsidRPr="00FF38CD" w:rsidRDefault="0009519E" w:rsidP="0009519E">
      <w:pPr>
        <w:spacing w:after="0"/>
        <w:ind w:firstLine="720"/>
        <w:jc w:val="both"/>
        <w:rPr>
          <w:rFonts w:ascii="Arial" w:hAnsi="Arial" w:cs="Arial"/>
          <w:b/>
          <w:color w:val="000000"/>
          <w:sz w:val="24"/>
          <w:szCs w:val="24"/>
          <w:lang w:val="mn-MN"/>
        </w:rPr>
      </w:pPr>
      <w:r w:rsidRPr="00FF38CD">
        <w:rPr>
          <w:rFonts w:ascii="Arial" w:hAnsi="Arial" w:cs="Arial"/>
          <w:b/>
          <w:color w:val="000000"/>
          <w:sz w:val="24"/>
          <w:szCs w:val="24"/>
          <w:lang w:val="mn-MN"/>
        </w:rPr>
        <w:t xml:space="preserve">Монгол Улсад </w:t>
      </w:r>
      <w:r w:rsidR="007C63C3">
        <w:rPr>
          <w:rFonts w:ascii="Arial" w:hAnsi="Arial" w:cs="Arial"/>
          <w:b/>
          <w:color w:val="000000"/>
          <w:sz w:val="24"/>
          <w:szCs w:val="24"/>
          <w:lang w:val="mn-MN"/>
        </w:rPr>
        <w:t>э</w:t>
      </w:r>
      <w:r w:rsidRPr="00FF38CD">
        <w:rPr>
          <w:rFonts w:ascii="Arial" w:hAnsi="Arial" w:cs="Arial"/>
          <w:b/>
          <w:color w:val="000000"/>
          <w:sz w:val="24"/>
          <w:szCs w:val="24"/>
          <w:lang w:val="mn-MN"/>
        </w:rPr>
        <w:t>рхтэн, эд , эс шилжүүлэн суулгах эмчилгээ хөгжиж ирсэн талаар:</w:t>
      </w:r>
    </w:p>
    <w:p w14:paraId="637C22A3" w14:textId="2022504F" w:rsidR="0009519E" w:rsidRPr="00FF38CD" w:rsidRDefault="0009519E" w:rsidP="0009519E">
      <w:pPr>
        <w:spacing w:after="0"/>
        <w:ind w:firstLine="720"/>
        <w:jc w:val="both"/>
        <w:rPr>
          <w:rFonts w:ascii="Arial" w:hAnsi="Arial" w:cs="Arial"/>
          <w:color w:val="000000"/>
          <w:sz w:val="24"/>
          <w:szCs w:val="24"/>
          <w:lang w:val="mn-MN"/>
        </w:rPr>
      </w:pPr>
      <w:r w:rsidRPr="00FF38CD">
        <w:rPr>
          <w:rFonts w:ascii="Arial" w:hAnsi="Arial" w:cs="Arial"/>
          <w:color w:val="000000"/>
          <w:sz w:val="24"/>
          <w:szCs w:val="24"/>
        </w:rPr>
        <w:t>М</w:t>
      </w:r>
      <w:r w:rsidRPr="00FF38CD">
        <w:rPr>
          <w:rFonts w:ascii="Arial" w:hAnsi="Arial" w:cs="Arial"/>
          <w:color w:val="000000"/>
          <w:sz w:val="24"/>
          <w:szCs w:val="24"/>
          <w:lang w:val="mn-MN"/>
        </w:rPr>
        <w:t xml:space="preserve">онгол </w:t>
      </w:r>
      <w:r w:rsidRPr="00FF38CD">
        <w:rPr>
          <w:rFonts w:ascii="Arial" w:hAnsi="Arial" w:cs="Arial"/>
          <w:color w:val="000000"/>
          <w:sz w:val="24"/>
          <w:szCs w:val="24"/>
        </w:rPr>
        <w:t>У</w:t>
      </w:r>
      <w:r w:rsidRPr="00FF38CD">
        <w:rPr>
          <w:rFonts w:ascii="Arial" w:hAnsi="Arial" w:cs="Arial"/>
          <w:color w:val="000000"/>
          <w:sz w:val="24"/>
          <w:szCs w:val="24"/>
          <w:lang w:val="mn-MN"/>
        </w:rPr>
        <w:t>лса</w:t>
      </w:r>
      <w:r w:rsidRPr="00FF38CD">
        <w:rPr>
          <w:rFonts w:ascii="Arial" w:hAnsi="Arial" w:cs="Arial"/>
          <w:color w:val="000000"/>
          <w:sz w:val="24"/>
          <w:szCs w:val="24"/>
        </w:rPr>
        <w:t xml:space="preserve">д </w:t>
      </w:r>
      <w:r w:rsidRPr="00FF38CD">
        <w:rPr>
          <w:rFonts w:ascii="Arial" w:hAnsi="Arial" w:cs="Arial"/>
          <w:color w:val="000000"/>
          <w:sz w:val="24"/>
          <w:szCs w:val="24"/>
          <w:lang w:val="mn-MN"/>
        </w:rPr>
        <w:t xml:space="preserve">эрхтэн </w:t>
      </w:r>
      <w:proofErr w:type="spellStart"/>
      <w:r w:rsidRPr="00FF38CD">
        <w:rPr>
          <w:rFonts w:ascii="Arial" w:hAnsi="Arial" w:cs="Arial"/>
          <w:color w:val="000000"/>
          <w:sz w:val="24"/>
          <w:szCs w:val="24"/>
        </w:rPr>
        <w:t>шил</w:t>
      </w:r>
      <w:proofErr w:type="spellEnd"/>
      <w:r w:rsidRPr="00FF38CD">
        <w:rPr>
          <w:rFonts w:ascii="Arial" w:hAnsi="Arial" w:cs="Arial"/>
          <w:color w:val="000000"/>
          <w:sz w:val="24"/>
          <w:szCs w:val="24"/>
          <w:lang w:val="mn-MN"/>
        </w:rPr>
        <w:t>ж</w:t>
      </w:r>
      <w:proofErr w:type="spellStart"/>
      <w:r w:rsidRPr="00FF38CD">
        <w:rPr>
          <w:rFonts w:ascii="Arial" w:hAnsi="Arial" w:cs="Arial"/>
          <w:color w:val="000000"/>
          <w:sz w:val="24"/>
          <w:szCs w:val="24"/>
        </w:rPr>
        <w:t>үүлэн</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суулгах</w:t>
      </w:r>
      <w:proofErr w:type="spellEnd"/>
      <w:r w:rsidRPr="00FF38CD">
        <w:rPr>
          <w:rFonts w:ascii="Arial" w:hAnsi="Arial" w:cs="Arial"/>
          <w:color w:val="000000"/>
          <w:sz w:val="24"/>
          <w:szCs w:val="24"/>
          <w:lang w:val="mn-MN"/>
        </w:rPr>
        <w:t xml:space="preserve"> мэс заслын </w:t>
      </w:r>
      <w:proofErr w:type="spellStart"/>
      <w:r w:rsidRPr="00FF38CD">
        <w:rPr>
          <w:rFonts w:ascii="Arial" w:hAnsi="Arial" w:cs="Arial"/>
          <w:color w:val="000000"/>
          <w:sz w:val="24"/>
          <w:szCs w:val="24"/>
        </w:rPr>
        <w:t>эмчилгээ</w:t>
      </w:r>
      <w:proofErr w:type="spellEnd"/>
      <w:r w:rsidRPr="00FF38CD">
        <w:rPr>
          <w:rFonts w:ascii="Arial" w:hAnsi="Arial" w:cs="Arial"/>
          <w:color w:val="000000"/>
          <w:sz w:val="24"/>
          <w:szCs w:val="24"/>
          <w:lang w:val="mn-MN"/>
        </w:rPr>
        <w:t xml:space="preserve"> эрчимтэй хөгжиж 2006 онд </w:t>
      </w:r>
      <w:proofErr w:type="spellStart"/>
      <w:r w:rsidRPr="00FF38CD">
        <w:rPr>
          <w:rFonts w:ascii="Arial" w:hAnsi="Arial" w:cs="Arial"/>
          <w:color w:val="000000"/>
          <w:sz w:val="24"/>
          <w:szCs w:val="24"/>
        </w:rPr>
        <w:t>анхны</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бөөр</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шилжүүлэн</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суулгах</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мэс</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заслыг</w:t>
      </w:r>
      <w:proofErr w:type="spellEnd"/>
      <w:r w:rsidRPr="00FF38CD">
        <w:rPr>
          <w:rFonts w:ascii="Arial" w:hAnsi="Arial" w:cs="Arial"/>
          <w:color w:val="000000"/>
          <w:sz w:val="24"/>
          <w:szCs w:val="24"/>
          <w:lang w:val="mn-MN"/>
        </w:rPr>
        <w:t xml:space="preserve"> амжилттай </w:t>
      </w:r>
      <w:proofErr w:type="spellStart"/>
      <w:r w:rsidRPr="00FF38CD">
        <w:rPr>
          <w:rFonts w:ascii="Arial" w:hAnsi="Arial" w:cs="Arial"/>
          <w:color w:val="000000"/>
          <w:sz w:val="24"/>
          <w:szCs w:val="24"/>
        </w:rPr>
        <w:t>хийснээс</w:t>
      </w:r>
      <w:proofErr w:type="spellEnd"/>
      <w:r w:rsidRPr="00FF38CD">
        <w:rPr>
          <w:rFonts w:ascii="Arial" w:hAnsi="Arial" w:cs="Arial"/>
          <w:color w:val="000000"/>
          <w:sz w:val="24"/>
          <w:szCs w:val="24"/>
          <w:lang w:val="mn-MN"/>
        </w:rPr>
        <w:t xml:space="preserve"> </w:t>
      </w:r>
      <w:proofErr w:type="spellStart"/>
      <w:r w:rsidRPr="00FF38CD">
        <w:rPr>
          <w:rFonts w:ascii="Arial" w:hAnsi="Arial" w:cs="Arial"/>
          <w:color w:val="000000"/>
          <w:sz w:val="24"/>
          <w:szCs w:val="24"/>
        </w:rPr>
        <w:t>хойш</w:t>
      </w:r>
      <w:proofErr w:type="spellEnd"/>
      <w:r w:rsidRPr="00FF38CD">
        <w:rPr>
          <w:rFonts w:ascii="Arial" w:hAnsi="Arial" w:cs="Arial"/>
          <w:color w:val="000000"/>
          <w:sz w:val="24"/>
          <w:szCs w:val="24"/>
          <w:lang w:val="mn-MN"/>
        </w:rPr>
        <w:t xml:space="preserve"> 202</w:t>
      </w:r>
      <w:r w:rsidR="007C63C3">
        <w:rPr>
          <w:rFonts w:ascii="Arial" w:hAnsi="Arial" w:cs="Arial"/>
          <w:color w:val="000000"/>
          <w:sz w:val="24"/>
          <w:szCs w:val="24"/>
          <w:lang w:val="mn-MN"/>
        </w:rPr>
        <w:t>3</w:t>
      </w:r>
      <w:r w:rsidRPr="00FF38CD">
        <w:rPr>
          <w:rFonts w:ascii="Arial" w:hAnsi="Arial" w:cs="Arial"/>
          <w:color w:val="000000"/>
          <w:sz w:val="24"/>
          <w:szCs w:val="24"/>
          <w:lang w:val="mn-MN"/>
        </w:rPr>
        <w:t xml:space="preserve"> </w:t>
      </w:r>
      <w:r w:rsidR="00D84F8B" w:rsidRPr="00FF38CD">
        <w:rPr>
          <w:rFonts w:ascii="Arial" w:hAnsi="Arial" w:cs="Arial"/>
          <w:color w:val="000000"/>
          <w:sz w:val="24"/>
          <w:szCs w:val="24"/>
          <w:lang w:val="mn-MN"/>
        </w:rPr>
        <w:t>оны жилийн эцсийн байдлаар</w:t>
      </w:r>
      <w:r w:rsidRPr="00FF38CD">
        <w:rPr>
          <w:rFonts w:ascii="Arial" w:hAnsi="Arial" w:cs="Arial"/>
          <w:color w:val="000000"/>
          <w:sz w:val="24"/>
          <w:szCs w:val="24"/>
          <w:lang w:val="mn-MN"/>
        </w:rPr>
        <w:t xml:space="preserve"> </w:t>
      </w:r>
      <w:r w:rsidR="007C63C3">
        <w:rPr>
          <w:rFonts w:ascii="Arial" w:hAnsi="Arial" w:cs="Arial"/>
          <w:color w:val="000000"/>
          <w:sz w:val="24"/>
          <w:szCs w:val="24"/>
          <w:lang w:val="mn-MN"/>
        </w:rPr>
        <w:t>331</w:t>
      </w:r>
      <w:r w:rsidRPr="00FF38CD">
        <w:rPr>
          <w:rFonts w:ascii="Arial" w:hAnsi="Arial" w:cs="Arial"/>
          <w:color w:val="000000"/>
          <w:sz w:val="24"/>
          <w:szCs w:val="24"/>
          <w:lang w:val="mn-MN"/>
        </w:rPr>
        <w:t xml:space="preserve"> иргэнд бөөр </w:t>
      </w:r>
      <w:r w:rsidRPr="00FF38CD">
        <w:rPr>
          <w:rFonts w:ascii="Arial" w:hAnsi="Arial" w:cs="Arial"/>
          <w:color w:val="000000"/>
          <w:sz w:val="24"/>
          <w:szCs w:val="24"/>
        </w:rPr>
        <w:t>(2</w:t>
      </w:r>
      <w:r w:rsidR="007C63C3">
        <w:rPr>
          <w:rFonts w:ascii="Arial" w:hAnsi="Arial" w:cs="Arial"/>
          <w:color w:val="000000"/>
          <w:sz w:val="24"/>
          <w:szCs w:val="24"/>
          <w:lang w:val="mn-MN"/>
        </w:rPr>
        <w:t>84</w:t>
      </w:r>
      <w:r w:rsidRPr="00FF38CD">
        <w:rPr>
          <w:rFonts w:ascii="Arial" w:hAnsi="Arial" w:cs="Arial"/>
          <w:color w:val="000000"/>
          <w:sz w:val="24"/>
          <w:szCs w:val="24"/>
          <w:lang w:val="mn-MN"/>
        </w:rPr>
        <w:t xml:space="preserve"> иргэнд амьд донороос, 4</w:t>
      </w:r>
      <w:r w:rsidR="007C63C3">
        <w:rPr>
          <w:rFonts w:ascii="Arial" w:hAnsi="Arial" w:cs="Arial"/>
          <w:color w:val="000000"/>
          <w:sz w:val="24"/>
          <w:szCs w:val="24"/>
          <w:lang w:val="mn-MN"/>
        </w:rPr>
        <w:t>7</w:t>
      </w:r>
      <w:r w:rsidRPr="00FF38CD">
        <w:rPr>
          <w:rFonts w:ascii="Arial" w:hAnsi="Arial" w:cs="Arial"/>
          <w:color w:val="000000"/>
          <w:sz w:val="24"/>
          <w:szCs w:val="24"/>
          <w:lang w:val="mn-MN"/>
        </w:rPr>
        <w:t xml:space="preserve"> иргэнд амьгүй донороос бөөр шилжүүлэн суулгасан</w:t>
      </w:r>
      <w:r w:rsidRPr="00FF38CD">
        <w:rPr>
          <w:rFonts w:ascii="Arial" w:hAnsi="Arial" w:cs="Arial"/>
          <w:color w:val="000000"/>
          <w:sz w:val="24"/>
          <w:szCs w:val="24"/>
        </w:rPr>
        <w:t>)</w:t>
      </w:r>
      <w:r w:rsidRPr="00FF38CD">
        <w:rPr>
          <w:rFonts w:ascii="Arial" w:hAnsi="Arial" w:cs="Arial"/>
          <w:color w:val="000000"/>
          <w:sz w:val="24"/>
          <w:szCs w:val="24"/>
          <w:lang w:val="mn-MN"/>
        </w:rPr>
        <w:t xml:space="preserve">, </w:t>
      </w:r>
      <w:r w:rsidR="007C63C3">
        <w:rPr>
          <w:rFonts w:ascii="Arial" w:hAnsi="Arial" w:cs="Arial"/>
          <w:color w:val="000000"/>
          <w:sz w:val="24"/>
          <w:szCs w:val="24"/>
          <w:lang w:val="mn-MN"/>
        </w:rPr>
        <w:t>362</w:t>
      </w:r>
      <w:r w:rsidR="00B157EE" w:rsidRPr="00FF38CD">
        <w:rPr>
          <w:rFonts w:ascii="Arial" w:hAnsi="Arial" w:cs="Arial"/>
          <w:color w:val="000000"/>
          <w:sz w:val="24"/>
          <w:szCs w:val="24"/>
          <w:lang w:val="mn-MN"/>
        </w:rPr>
        <w:t xml:space="preserve"> </w:t>
      </w:r>
      <w:r w:rsidRPr="00FF38CD">
        <w:rPr>
          <w:rFonts w:ascii="Arial" w:hAnsi="Arial" w:cs="Arial"/>
          <w:color w:val="000000"/>
          <w:sz w:val="24"/>
          <w:szCs w:val="24"/>
          <w:lang w:val="mn-MN"/>
        </w:rPr>
        <w:t xml:space="preserve">иргэнд </w:t>
      </w:r>
      <w:proofErr w:type="spellStart"/>
      <w:r w:rsidRPr="00FF38CD">
        <w:rPr>
          <w:rFonts w:ascii="Arial" w:hAnsi="Arial" w:cs="Arial"/>
          <w:color w:val="000000"/>
          <w:sz w:val="24"/>
          <w:szCs w:val="24"/>
        </w:rPr>
        <w:t>элэг</w:t>
      </w:r>
      <w:proofErr w:type="spellEnd"/>
      <w:r w:rsidRPr="00FF38CD">
        <w:rPr>
          <w:rFonts w:ascii="Arial" w:hAnsi="Arial" w:cs="Arial"/>
          <w:color w:val="000000"/>
          <w:sz w:val="24"/>
          <w:szCs w:val="24"/>
        </w:rPr>
        <w:t xml:space="preserve"> (</w:t>
      </w:r>
      <w:r w:rsidR="007C63C3">
        <w:rPr>
          <w:rFonts w:ascii="Arial" w:hAnsi="Arial" w:cs="Arial"/>
          <w:color w:val="000000"/>
          <w:sz w:val="24"/>
          <w:szCs w:val="24"/>
          <w:lang w:val="mn-MN"/>
        </w:rPr>
        <w:t>337</w:t>
      </w:r>
      <w:r w:rsidRPr="00FF38CD">
        <w:rPr>
          <w:rFonts w:ascii="Arial" w:hAnsi="Arial" w:cs="Arial"/>
          <w:color w:val="000000"/>
          <w:sz w:val="24"/>
          <w:szCs w:val="24"/>
          <w:lang w:val="mn-MN"/>
        </w:rPr>
        <w:t xml:space="preserve"> иргэнд амьд донороос, 2</w:t>
      </w:r>
      <w:r w:rsidR="007C63C3">
        <w:rPr>
          <w:rFonts w:ascii="Arial" w:hAnsi="Arial" w:cs="Arial"/>
          <w:color w:val="000000"/>
          <w:sz w:val="24"/>
          <w:szCs w:val="24"/>
          <w:lang w:val="mn-MN"/>
        </w:rPr>
        <w:t>5</w:t>
      </w:r>
      <w:r w:rsidRPr="00FF38CD">
        <w:rPr>
          <w:rFonts w:ascii="Arial" w:hAnsi="Arial" w:cs="Arial"/>
          <w:color w:val="000000"/>
          <w:sz w:val="24"/>
          <w:szCs w:val="24"/>
          <w:lang w:val="mn-MN"/>
        </w:rPr>
        <w:t xml:space="preserve"> иргэнд амьгүй донороос элэг шилжүүлэн суулгасан</w:t>
      </w:r>
      <w:r w:rsidRPr="00FF38CD">
        <w:rPr>
          <w:rFonts w:ascii="Arial" w:hAnsi="Arial" w:cs="Arial"/>
          <w:color w:val="000000"/>
          <w:sz w:val="24"/>
          <w:szCs w:val="24"/>
        </w:rPr>
        <w:t>)</w:t>
      </w:r>
      <w:r w:rsidRPr="00FF38CD">
        <w:rPr>
          <w:rFonts w:ascii="Arial" w:hAnsi="Arial" w:cs="Arial"/>
          <w:color w:val="000000"/>
          <w:sz w:val="24"/>
          <w:szCs w:val="24"/>
          <w:lang w:val="mn-MN"/>
        </w:rPr>
        <w:t xml:space="preserve">. </w:t>
      </w:r>
    </w:p>
    <w:p w14:paraId="7958076E" w14:textId="77777777" w:rsidR="000A41C2" w:rsidRDefault="000A41C2" w:rsidP="0009519E">
      <w:pPr>
        <w:spacing w:after="0"/>
        <w:ind w:firstLine="720"/>
        <w:jc w:val="both"/>
        <w:rPr>
          <w:rFonts w:ascii="Arial" w:hAnsi="Arial" w:cs="Arial"/>
          <w:color w:val="000000"/>
          <w:sz w:val="24"/>
          <w:szCs w:val="24"/>
          <w:lang w:val="mn-MN"/>
        </w:rPr>
      </w:pPr>
    </w:p>
    <w:p w14:paraId="3157EDF2" w14:textId="43E04271" w:rsidR="000A41C2" w:rsidRPr="004C1218" w:rsidRDefault="000A41C2" w:rsidP="000A41C2">
      <w:pPr>
        <w:spacing w:before="120" w:after="0"/>
        <w:ind w:right="283"/>
        <w:contextualSpacing/>
        <w:jc w:val="both"/>
        <w:rPr>
          <w:rFonts w:ascii="Arial" w:hAnsi="Arial" w:cs="Arial"/>
          <w:i/>
          <w:iCs/>
          <w:color w:val="000000" w:themeColor="text1"/>
          <w:sz w:val="24"/>
          <w:szCs w:val="24"/>
          <w:lang w:val="mn-MN"/>
        </w:rPr>
      </w:pPr>
      <w:r>
        <w:rPr>
          <w:noProof/>
        </w:rPr>
        <w:lastRenderedPageBreak/>
        <w:drawing>
          <wp:anchor distT="0" distB="0" distL="114300" distR="114300" simplePos="0" relativeHeight="251665408" behindDoc="0" locked="0" layoutInCell="1" allowOverlap="1" wp14:anchorId="75CAFFEE" wp14:editId="7CF9B9EA">
            <wp:simplePos x="0" y="0"/>
            <wp:positionH relativeFrom="page">
              <wp:posOffset>447675</wp:posOffset>
            </wp:positionH>
            <wp:positionV relativeFrom="paragraph">
              <wp:posOffset>0</wp:posOffset>
            </wp:positionV>
            <wp:extent cx="6743700" cy="3057525"/>
            <wp:effectExtent l="0" t="0" r="0"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Pr="00FF38CD">
        <w:rPr>
          <w:rFonts w:ascii="Arial" w:hAnsi="Arial" w:cs="Arial"/>
          <w:i/>
          <w:iCs/>
          <w:color w:val="000000" w:themeColor="text1"/>
          <w:sz w:val="24"/>
          <w:szCs w:val="24"/>
          <w:lang w:val="mn-MN"/>
        </w:rPr>
        <w:t xml:space="preserve">Хүснэгт 1. Монгол улсын хэмжээнд амьд болон амьгүй донороос эрхтэн шилжүүлэн суулгах эмчилгээ хийсэн тоон үзүүлэлт </w:t>
      </w:r>
    </w:p>
    <w:p w14:paraId="4E718AEC" w14:textId="6DE37CDA" w:rsidR="000A41C2" w:rsidRDefault="000A41C2" w:rsidP="0009519E">
      <w:pPr>
        <w:spacing w:after="0"/>
        <w:ind w:firstLine="720"/>
        <w:jc w:val="both"/>
        <w:rPr>
          <w:rFonts w:ascii="Arial" w:hAnsi="Arial" w:cs="Arial"/>
          <w:color w:val="000000"/>
          <w:sz w:val="24"/>
          <w:szCs w:val="24"/>
          <w:lang w:val="mn-MN"/>
        </w:rPr>
      </w:pPr>
    </w:p>
    <w:p w14:paraId="2C49ADCB" w14:textId="1614326F" w:rsidR="0009519E" w:rsidRDefault="000A41C2" w:rsidP="0009519E">
      <w:pPr>
        <w:spacing w:after="0"/>
        <w:ind w:firstLine="720"/>
        <w:jc w:val="both"/>
        <w:rPr>
          <w:rFonts w:ascii="Arial" w:hAnsi="Arial" w:cs="Arial"/>
          <w:color w:val="000000"/>
          <w:sz w:val="24"/>
          <w:szCs w:val="24"/>
          <w:lang w:val="mn-MN"/>
        </w:rPr>
      </w:pPr>
      <w:r>
        <w:rPr>
          <w:noProof/>
        </w:rPr>
        <w:drawing>
          <wp:anchor distT="0" distB="0" distL="114300" distR="114300" simplePos="0" relativeHeight="251669504" behindDoc="0" locked="0" layoutInCell="1" allowOverlap="1" wp14:anchorId="65FADF5F" wp14:editId="38339B76">
            <wp:simplePos x="0" y="0"/>
            <wp:positionH relativeFrom="margin">
              <wp:posOffset>-680085</wp:posOffset>
            </wp:positionH>
            <wp:positionV relativeFrom="paragraph">
              <wp:posOffset>1085215</wp:posOffset>
            </wp:positionV>
            <wp:extent cx="6991350" cy="2714625"/>
            <wp:effectExtent l="0" t="0" r="0" b="9525"/>
            <wp:wrapTopAndBottom/>
            <wp:docPr id="47988119" name="Chart 479881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09519E" w:rsidRPr="00FF38CD">
        <w:rPr>
          <w:rFonts w:ascii="Arial" w:hAnsi="Arial" w:cs="Arial"/>
          <w:color w:val="000000"/>
          <w:sz w:val="24"/>
          <w:szCs w:val="24"/>
          <w:lang w:val="mn-MN"/>
        </w:rPr>
        <w:t>Түүнчлэн эд, эс, үр шилжүүлэн суулгах  эмчилгээний төрлүүд хурдацтай хөгжиж иргэдийн амьдралын чанарыг сайжруулах, үр хүүхэдтэй болох  хүсэл мөрөөдлийг нь биелэл болгож байна Одоогоор 2</w:t>
      </w:r>
      <w:r w:rsidR="00D84F8B" w:rsidRPr="00FF38CD">
        <w:rPr>
          <w:rFonts w:ascii="Arial" w:hAnsi="Arial" w:cs="Arial"/>
          <w:color w:val="000000"/>
          <w:sz w:val="24"/>
          <w:szCs w:val="24"/>
          <w:lang w:val="mn-MN"/>
        </w:rPr>
        <w:t>9</w:t>
      </w:r>
      <w:r w:rsidR="0009519E" w:rsidRPr="00FF38CD">
        <w:rPr>
          <w:rFonts w:ascii="Arial" w:hAnsi="Arial" w:cs="Arial"/>
          <w:color w:val="000000"/>
          <w:sz w:val="24"/>
          <w:szCs w:val="24"/>
          <w:lang w:val="mn-MN"/>
        </w:rPr>
        <w:t xml:space="preserve"> иргэнд ясны </w:t>
      </w:r>
      <w:r w:rsidR="0009519E" w:rsidRPr="00FF38CD">
        <w:rPr>
          <w:rFonts w:ascii="Arial" w:hAnsi="Arial" w:cs="Arial"/>
          <w:sz w:val="24"/>
          <w:szCs w:val="24"/>
          <w:lang w:val="mn-MN"/>
        </w:rPr>
        <w:t>чөмөгний үүдэл эс,</w:t>
      </w:r>
      <w:r w:rsidR="0009519E" w:rsidRPr="00FF38CD">
        <w:rPr>
          <w:rFonts w:ascii="Arial" w:hAnsi="Arial" w:cs="Arial"/>
          <w:color w:val="000000"/>
          <w:sz w:val="24"/>
          <w:szCs w:val="24"/>
          <w:lang w:val="mn-MN"/>
        </w:rPr>
        <w:t xml:space="preserve"> 24 иргэнд нүдний эвэрлэг, 735 иргэнд арьс, </w:t>
      </w:r>
      <w:r w:rsidR="00D84F8B" w:rsidRPr="00FF38CD">
        <w:rPr>
          <w:rFonts w:ascii="Arial" w:hAnsi="Arial" w:cs="Arial"/>
          <w:color w:val="000000"/>
          <w:sz w:val="24"/>
          <w:szCs w:val="24"/>
          <w:lang w:val="mn-MN"/>
        </w:rPr>
        <w:t>150 гаруй</w:t>
      </w:r>
      <w:r w:rsidR="0009519E" w:rsidRPr="00FF38CD">
        <w:rPr>
          <w:rFonts w:ascii="Arial" w:hAnsi="Arial" w:cs="Arial"/>
          <w:color w:val="000000"/>
          <w:sz w:val="24"/>
          <w:szCs w:val="24"/>
          <w:lang w:val="mn-MN"/>
        </w:rPr>
        <w:t xml:space="preserve"> иргэнд шөрмөс, 373 иргэнд үр шилжүүлсэн суулгах </w:t>
      </w:r>
      <w:proofErr w:type="spellStart"/>
      <w:r w:rsidR="0009519E" w:rsidRPr="00FF38CD">
        <w:rPr>
          <w:rFonts w:ascii="Arial" w:hAnsi="Arial" w:cs="Arial"/>
          <w:color w:val="000000"/>
          <w:sz w:val="24"/>
          <w:szCs w:val="24"/>
        </w:rPr>
        <w:t>эмчилгээг</w:t>
      </w:r>
      <w:proofErr w:type="spellEnd"/>
      <w:r w:rsidR="0009519E" w:rsidRPr="00FF38CD">
        <w:rPr>
          <w:rFonts w:ascii="Arial" w:hAnsi="Arial" w:cs="Arial"/>
          <w:color w:val="000000"/>
          <w:sz w:val="24"/>
          <w:szCs w:val="24"/>
          <w:lang w:val="mn-MN"/>
        </w:rPr>
        <w:t xml:space="preserve"> тус тус амжилттай хийсэн </w:t>
      </w:r>
      <w:proofErr w:type="spellStart"/>
      <w:r w:rsidR="0009519E" w:rsidRPr="00FF38CD">
        <w:rPr>
          <w:rFonts w:ascii="Arial" w:hAnsi="Arial" w:cs="Arial"/>
          <w:color w:val="000000"/>
          <w:sz w:val="24"/>
          <w:szCs w:val="24"/>
        </w:rPr>
        <w:t>бай</w:t>
      </w:r>
      <w:proofErr w:type="spellEnd"/>
      <w:r w:rsidR="0009519E" w:rsidRPr="00FF38CD">
        <w:rPr>
          <w:rFonts w:ascii="Arial" w:hAnsi="Arial" w:cs="Arial"/>
          <w:color w:val="000000"/>
          <w:sz w:val="24"/>
          <w:szCs w:val="24"/>
          <w:lang w:val="mn-MN"/>
        </w:rPr>
        <w:t xml:space="preserve">на. </w:t>
      </w:r>
    </w:p>
    <w:p w14:paraId="0B21EF08" w14:textId="77777777" w:rsidR="000A41C2" w:rsidRPr="00FF38CD" w:rsidRDefault="000A41C2" w:rsidP="000A41C2">
      <w:pPr>
        <w:spacing w:before="120" w:after="0"/>
        <w:ind w:right="283"/>
        <w:contextualSpacing/>
        <w:jc w:val="both"/>
        <w:rPr>
          <w:rFonts w:ascii="Arial" w:hAnsi="Arial" w:cs="Arial"/>
          <w:i/>
          <w:iCs/>
          <w:color w:val="000000" w:themeColor="text1"/>
          <w:sz w:val="24"/>
          <w:szCs w:val="24"/>
          <w:lang w:val="mn-MN"/>
        </w:rPr>
      </w:pPr>
      <w:r w:rsidRPr="00FF38CD">
        <w:rPr>
          <w:rFonts w:ascii="Arial" w:hAnsi="Arial" w:cs="Arial"/>
          <w:i/>
          <w:iCs/>
          <w:color w:val="000000" w:themeColor="text1"/>
          <w:sz w:val="24"/>
          <w:szCs w:val="24"/>
          <w:lang w:val="mn-MN"/>
        </w:rPr>
        <w:t xml:space="preserve">Хүснэгт 2. Монгол улсын хэмжээнд эрхтэн шилжүүлэн суулгах эмчилгээ хийсэн тоон үзүүлэлт </w:t>
      </w:r>
    </w:p>
    <w:p w14:paraId="23D9AD81" w14:textId="77777777" w:rsidR="000A41C2" w:rsidRDefault="000A41C2" w:rsidP="0009519E">
      <w:pPr>
        <w:spacing w:after="0"/>
        <w:ind w:firstLine="720"/>
        <w:jc w:val="both"/>
        <w:rPr>
          <w:rFonts w:ascii="Arial" w:hAnsi="Arial" w:cs="Arial"/>
          <w:color w:val="000000"/>
          <w:sz w:val="24"/>
          <w:szCs w:val="24"/>
          <w:lang w:val="mn-MN"/>
        </w:rPr>
      </w:pPr>
    </w:p>
    <w:p w14:paraId="0975B32E" w14:textId="01A4A1A3" w:rsidR="000A41C2" w:rsidRDefault="000A41C2" w:rsidP="0009519E">
      <w:pPr>
        <w:spacing w:after="0"/>
        <w:ind w:firstLine="720"/>
        <w:jc w:val="both"/>
        <w:rPr>
          <w:rFonts w:ascii="Arial" w:hAnsi="Arial" w:cs="Arial"/>
          <w:color w:val="000000"/>
          <w:sz w:val="24"/>
          <w:szCs w:val="24"/>
          <w:lang w:val="mn-MN"/>
        </w:rPr>
      </w:pPr>
      <w:r w:rsidRPr="000A41C2">
        <w:rPr>
          <w:rFonts w:ascii="Arial" w:hAnsi="Arial" w:cs="Arial"/>
          <w:color w:val="000000"/>
          <w:sz w:val="24"/>
          <w:szCs w:val="24"/>
          <w:lang w:val="mn-MN"/>
        </w:rPr>
        <w:t>Манай улсын хэмжээнд бөөр болон элэг, нүдний эвэрлэг, зүрх, нойр булчирхай шилжүүлэн суулгах эмчилгээ шаардлага олон зуун иргэн байгаа бөгөөд одоогоор бөөр шилжүүлэн суулгах эмчилгээний хүлээх жагсаалтад 350, элэг шилжүүлэн суулгах хүлээх жагсаалтад 250 гаруй иргэн бүртгэлтэй байгаа болно. Энэ тоо нэмэгдэх хандлагатай байна.</w:t>
      </w:r>
    </w:p>
    <w:p w14:paraId="71D58A4E" w14:textId="2827D311" w:rsidR="000A41C2" w:rsidRDefault="005B32D2" w:rsidP="000A41C2">
      <w:pPr>
        <w:tabs>
          <w:tab w:val="left" w:pos="9072"/>
        </w:tabs>
        <w:spacing w:before="120" w:after="0"/>
        <w:ind w:right="283" w:firstLine="720"/>
        <w:contextualSpacing/>
        <w:jc w:val="both"/>
        <w:rPr>
          <w:rFonts w:ascii="Arial" w:hAnsi="Arial" w:cs="Arial"/>
          <w:i/>
          <w:iCs/>
          <w:color w:val="000000" w:themeColor="text1"/>
          <w:sz w:val="24"/>
          <w:szCs w:val="24"/>
          <w:lang w:val="mn-MN"/>
        </w:rPr>
      </w:pPr>
      <w:r w:rsidRPr="00FF38CD">
        <w:rPr>
          <w:rFonts w:ascii="Arial" w:hAnsi="Arial" w:cs="Arial"/>
          <w:noProof/>
          <w:color w:val="FF0000"/>
          <w:sz w:val="24"/>
          <w:szCs w:val="24"/>
          <w:lang w:val="mn-MN"/>
        </w:rPr>
        <w:lastRenderedPageBreak/>
        <w:drawing>
          <wp:anchor distT="0" distB="0" distL="114300" distR="114300" simplePos="0" relativeHeight="251661312" behindDoc="0" locked="0" layoutInCell="1" allowOverlap="1" wp14:anchorId="61098BBD" wp14:editId="4C321845">
            <wp:simplePos x="0" y="0"/>
            <wp:positionH relativeFrom="margin">
              <wp:posOffset>-584835</wp:posOffset>
            </wp:positionH>
            <wp:positionV relativeFrom="paragraph">
              <wp:posOffset>3810</wp:posOffset>
            </wp:positionV>
            <wp:extent cx="6667500" cy="3105150"/>
            <wp:effectExtent l="0" t="0" r="0"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057551C7" w14:textId="3EE1A722" w:rsidR="005B32D2" w:rsidRPr="00FF38CD" w:rsidRDefault="005B32D2" w:rsidP="000A41C2">
      <w:pPr>
        <w:tabs>
          <w:tab w:val="left" w:pos="9072"/>
        </w:tabs>
        <w:spacing w:before="120" w:after="0"/>
        <w:ind w:right="283" w:firstLine="720"/>
        <w:contextualSpacing/>
        <w:jc w:val="both"/>
        <w:rPr>
          <w:rFonts w:ascii="Arial" w:hAnsi="Arial" w:cs="Arial"/>
          <w:i/>
          <w:iCs/>
          <w:color w:val="000000" w:themeColor="text1"/>
          <w:sz w:val="24"/>
          <w:szCs w:val="24"/>
          <w:lang w:val="mn-MN"/>
        </w:rPr>
      </w:pPr>
      <w:r w:rsidRPr="00FF38CD">
        <w:rPr>
          <w:rFonts w:ascii="Arial" w:hAnsi="Arial" w:cs="Arial"/>
          <w:i/>
          <w:iCs/>
          <w:color w:val="000000" w:themeColor="text1"/>
          <w:sz w:val="24"/>
          <w:szCs w:val="24"/>
          <w:lang w:val="mn-MN"/>
        </w:rPr>
        <w:t xml:space="preserve">Хүснэгт 3. Монгол улсын хэмжээнд эс, эд, эрхтэн шилжүүлэн суулгах эмчилгээ хийсэн тоон үзүүлэлт </w:t>
      </w:r>
    </w:p>
    <w:p w14:paraId="7DA6DCE6" w14:textId="51EEF00E" w:rsidR="005B32D2" w:rsidRPr="00FF38CD" w:rsidRDefault="005B32D2" w:rsidP="0009519E">
      <w:pPr>
        <w:spacing w:after="0"/>
        <w:ind w:firstLine="720"/>
        <w:jc w:val="both"/>
        <w:rPr>
          <w:rFonts w:ascii="Arial" w:hAnsi="Arial" w:cs="Arial"/>
          <w:color w:val="000000"/>
          <w:sz w:val="24"/>
          <w:szCs w:val="24"/>
        </w:rPr>
      </w:pPr>
    </w:p>
    <w:p w14:paraId="0938C510" w14:textId="058D64BE" w:rsidR="0009519E" w:rsidRPr="00FF38CD" w:rsidRDefault="0009519E" w:rsidP="000A41C2">
      <w:pPr>
        <w:ind w:firstLine="720"/>
        <w:jc w:val="both"/>
        <w:rPr>
          <w:rFonts w:ascii="Arial" w:hAnsi="Arial" w:cs="Arial"/>
          <w:b/>
          <w:color w:val="000000"/>
          <w:sz w:val="24"/>
          <w:szCs w:val="24"/>
          <w:lang w:val="mn-MN"/>
        </w:rPr>
      </w:pPr>
      <w:r w:rsidRPr="00FF38CD">
        <w:rPr>
          <w:rFonts w:ascii="Arial" w:hAnsi="Arial" w:cs="Arial"/>
          <w:b/>
          <w:color w:val="000000"/>
          <w:sz w:val="24"/>
          <w:szCs w:val="24"/>
          <w:lang w:val="mn-MN"/>
        </w:rPr>
        <w:t>Ирээдүйн чиг хандлага , түүний төсөөллийн талаар:</w:t>
      </w:r>
    </w:p>
    <w:p w14:paraId="52168A7B" w14:textId="3AA15785" w:rsidR="0009519E" w:rsidRPr="00FF38CD" w:rsidRDefault="0009519E" w:rsidP="000A41C2">
      <w:pPr>
        <w:ind w:firstLine="720"/>
        <w:jc w:val="both"/>
        <w:rPr>
          <w:rFonts w:ascii="Arial" w:hAnsi="Arial" w:cs="Arial"/>
          <w:color w:val="000000"/>
          <w:sz w:val="24"/>
          <w:szCs w:val="24"/>
        </w:rPr>
      </w:pPr>
      <w:r w:rsidRPr="00FF38CD">
        <w:rPr>
          <w:rFonts w:ascii="Arial" w:hAnsi="Arial" w:cs="Arial"/>
          <w:color w:val="000000"/>
          <w:sz w:val="24"/>
          <w:szCs w:val="24"/>
          <w:lang w:val="mn-MN"/>
        </w:rPr>
        <w:t>Үүний зэрэгцээгээр үүдэл эсийг эс, эд нөхөн сэргээх эмчилгээнд ашиглах, үр хөврөл шилжүүлэн суулгах цаашлаад хүйн цус, эс, эдийг хадгалах банк байгуулах эсийг олшруулан урган төлжүүлэх шинэ арга технологи эмчилгээ үйлчилгээний практикт ашиглах, нэвтрүүлэн хөгжүүлэх хэрэгцээ шаардлага амьдрал практикт тулгараад байгаа билээ. Учир нь дэлхийн өндөр хөгжилтэй орнуудад энэ төрлийн эмчилгээ үйлчилгээний салбар эрчимтэй хөгжин өргөжин тэлж энэхүү эмчилгээнээс гарсан үр дүнд суурилсан судалгаа шинжилгээ, эмчилгээний чанар хүртээмжийг улам сайжруулах хөгжүүлэх ажлууд өргөн хийгдэж байна. Манай улс эрүүл мэндийн салбарын энэхүү дэвшилтэд шинэ арга технологуудийг хөгжүүлэх хэрэгцээ шаардлагатай байна.</w:t>
      </w:r>
    </w:p>
    <w:p w14:paraId="45CB77DC" w14:textId="5AA759DD" w:rsidR="0009519E" w:rsidRDefault="0009519E" w:rsidP="0009519E">
      <w:pPr>
        <w:spacing w:after="0"/>
        <w:jc w:val="both"/>
        <w:rPr>
          <w:rFonts w:ascii="Arial" w:hAnsi="Arial" w:cs="Arial"/>
          <w:color w:val="000000"/>
          <w:sz w:val="24"/>
          <w:szCs w:val="24"/>
          <w:lang w:val="mn-MN"/>
        </w:rPr>
      </w:pPr>
      <w:r w:rsidRPr="00FF38CD">
        <w:rPr>
          <w:rFonts w:ascii="Arial" w:hAnsi="Arial" w:cs="Arial"/>
          <w:color w:val="000000"/>
          <w:sz w:val="24"/>
          <w:szCs w:val="24"/>
          <w:lang w:val="mn-MN"/>
        </w:rPr>
        <w:t xml:space="preserve">             Эрүүл мэндийн салбарын өнөөгийн болон ирээдүйн  хөгжлийн өнгө төрхийг тодорхойлох Эрхтэн, эд, эс шилжүүлэн суулгах эмчилгээ нь улам бүр өргөжин тэлж, хөгжин шинэ шинэ ололт амжилтууд гарсаар байна. Эмчилгээний шинэ арга технологийг өөрийн орны анагаах ухааны салбарт нэвтрүүлэн олон мянган ард иргэдийнхээ амь нас, эрүүл мэндийг аврах цаашлаад энэ төрлийн эмчилгээг гадаад улс оронд хийлгэхээр явдаг иргэдийнхээ тоог багасгах, явдал чирэгдэл, санхүү эдийн засгийн хүндрэл, гадагшаа чиглэсэн мөнгөний урсгалыг багасгах зэрэг олон асуудлыг шийд</w:t>
      </w:r>
      <w:r w:rsidR="00C3025B" w:rsidRPr="00FF38CD">
        <w:rPr>
          <w:rFonts w:ascii="Arial" w:hAnsi="Arial" w:cs="Arial"/>
          <w:color w:val="000000"/>
          <w:sz w:val="24"/>
          <w:szCs w:val="24"/>
          <w:lang w:val="mn-MN"/>
        </w:rPr>
        <w:t>э</w:t>
      </w:r>
      <w:r w:rsidRPr="00FF38CD">
        <w:rPr>
          <w:rFonts w:ascii="Arial" w:hAnsi="Arial" w:cs="Arial"/>
          <w:color w:val="000000"/>
          <w:sz w:val="24"/>
          <w:szCs w:val="24"/>
          <w:lang w:val="mn-MN"/>
        </w:rPr>
        <w:t>хийн төлөө манай үе үеийн эмч, эрдэмтэн багш, эмнэлгийн мэргэжилтнүүд маань амжилттай ажиллаж байгаа бөгөөд цаашид ч улам илүү ихийг бүтээх, хөгжүүлэх нь дамжиггүй билээ. Энэхүү нарийн төвөгтэй, нүсэр их үйл ажиллагааг зохицуулах эрх зүйн бичиг баримт биеэ даасан хууль, журамтай болох нь чухал юм.</w:t>
      </w:r>
    </w:p>
    <w:p w14:paraId="5A956016" w14:textId="77777777" w:rsidR="000A41C2" w:rsidRPr="00FF38CD" w:rsidRDefault="000A41C2" w:rsidP="0009519E">
      <w:pPr>
        <w:spacing w:after="0"/>
        <w:jc w:val="both"/>
        <w:rPr>
          <w:rFonts w:ascii="Arial" w:hAnsi="Arial" w:cs="Arial"/>
          <w:color w:val="000000"/>
          <w:sz w:val="24"/>
          <w:szCs w:val="24"/>
          <w:lang w:val="mn-MN"/>
        </w:rPr>
      </w:pPr>
    </w:p>
    <w:p w14:paraId="29C21155" w14:textId="77777777" w:rsidR="0009519E" w:rsidRPr="00FF38CD" w:rsidRDefault="0009519E" w:rsidP="0009519E">
      <w:pPr>
        <w:spacing w:after="0"/>
        <w:jc w:val="both"/>
        <w:rPr>
          <w:rFonts w:ascii="Arial" w:hAnsi="Arial" w:cs="Arial"/>
          <w:color w:val="000000"/>
          <w:sz w:val="24"/>
          <w:szCs w:val="24"/>
          <w:lang w:val="mn-MN"/>
        </w:rPr>
      </w:pPr>
    </w:p>
    <w:p w14:paraId="32D7EFC7" w14:textId="493F6ED7" w:rsidR="0009519E" w:rsidRPr="00FF38CD" w:rsidRDefault="0009519E" w:rsidP="000A41C2">
      <w:pPr>
        <w:ind w:firstLine="720"/>
        <w:jc w:val="both"/>
        <w:rPr>
          <w:rFonts w:ascii="Arial" w:hAnsi="Arial" w:cs="Arial"/>
          <w:b/>
          <w:color w:val="000000"/>
          <w:sz w:val="24"/>
          <w:szCs w:val="24"/>
          <w:lang w:val="mn-MN"/>
        </w:rPr>
      </w:pPr>
      <w:r w:rsidRPr="00FF38CD">
        <w:rPr>
          <w:rFonts w:ascii="Arial" w:hAnsi="Arial" w:cs="Arial"/>
          <w:b/>
          <w:color w:val="000000"/>
          <w:sz w:val="24"/>
          <w:szCs w:val="24"/>
          <w:lang w:val="mn-MN"/>
        </w:rPr>
        <w:lastRenderedPageBreak/>
        <w:t>Баримтлах бодлогын чиг баримжаа:</w:t>
      </w:r>
    </w:p>
    <w:p w14:paraId="774BCAB1" w14:textId="2ADB5C63" w:rsidR="0009519E" w:rsidRPr="00FF38CD" w:rsidRDefault="0009519E" w:rsidP="000A41C2">
      <w:pPr>
        <w:ind w:firstLine="720"/>
        <w:jc w:val="both"/>
        <w:rPr>
          <w:rFonts w:ascii="Arial" w:hAnsi="Arial" w:cs="Arial"/>
          <w:color w:val="000000" w:themeColor="text1"/>
          <w:sz w:val="24"/>
          <w:szCs w:val="24"/>
          <w:lang w:val="mn-MN"/>
        </w:rPr>
      </w:pPr>
      <w:r w:rsidRPr="00FF38CD">
        <w:rPr>
          <w:rFonts w:ascii="Arial" w:hAnsi="Arial" w:cs="Arial"/>
          <w:color w:val="000000" w:themeColor="text1"/>
          <w:sz w:val="24"/>
          <w:szCs w:val="24"/>
          <w:lang w:val="mn-MN"/>
        </w:rPr>
        <w:t>Монгол Улсын тогтвортой хөгжлийн үзэл баримтлал-2030-д зонхилон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 оролцоотой нэгдмэл үйл ажиллагаанд тулгуурлан бууруулах гэсэн зорилт дэвшүүлсэн. Мөн Монгол Улсын Засгийн Газрын 2020-2024 оны үйл ажиллагааны хөтөлбөр, М</w:t>
      </w:r>
      <w:r w:rsidR="00FF38CD">
        <w:rPr>
          <w:rFonts w:ascii="Arial" w:hAnsi="Arial" w:cs="Arial"/>
          <w:color w:val="000000" w:themeColor="text1"/>
          <w:sz w:val="24"/>
          <w:szCs w:val="24"/>
          <w:lang w:val="mn-MN"/>
        </w:rPr>
        <w:t xml:space="preserve">онгол </w:t>
      </w:r>
      <w:r w:rsidRPr="00FF38CD">
        <w:rPr>
          <w:rFonts w:ascii="Arial" w:hAnsi="Arial" w:cs="Arial"/>
          <w:color w:val="000000" w:themeColor="text1"/>
          <w:sz w:val="24"/>
          <w:szCs w:val="24"/>
          <w:lang w:val="mn-MN"/>
        </w:rPr>
        <w:t>У</w:t>
      </w:r>
      <w:r w:rsidR="00FF38CD">
        <w:rPr>
          <w:rFonts w:ascii="Arial" w:hAnsi="Arial" w:cs="Arial"/>
          <w:color w:val="000000" w:themeColor="text1"/>
          <w:sz w:val="24"/>
          <w:szCs w:val="24"/>
          <w:lang w:val="mn-MN"/>
        </w:rPr>
        <w:t>лс</w:t>
      </w:r>
      <w:r w:rsidRPr="00FF38CD">
        <w:rPr>
          <w:rFonts w:ascii="Arial" w:hAnsi="Arial" w:cs="Arial"/>
          <w:color w:val="000000" w:themeColor="text1"/>
          <w:sz w:val="24"/>
          <w:szCs w:val="24"/>
          <w:lang w:val="mn-MN"/>
        </w:rPr>
        <w:t>ын Урт хугацааны хөгжлийн үзэл баримтлал</w:t>
      </w:r>
      <w:r w:rsidRPr="00FF38CD">
        <w:rPr>
          <w:rFonts w:ascii="Arial" w:hAnsi="Arial" w:cs="Arial"/>
          <w:color w:val="000000" w:themeColor="text1"/>
          <w:sz w:val="24"/>
          <w:szCs w:val="24"/>
        </w:rPr>
        <w:t xml:space="preserve">“ </w:t>
      </w:r>
      <w:r w:rsidRPr="00FF38CD">
        <w:rPr>
          <w:rFonts w:ascii="Arial" w:hAnsi="Arial" w:cs="Arial"/>
          <w:color w:val="000000" w:themeColor="text1"/>
          <w:sz w:val="24"/>
          <w:szCs w:val="24"/>
          <w:lang w:val="mn-MN"/>
        </w:rPr>
        <w:t>Алсын хараа 2050</w:t>
      </w:r>
      <w:r w:rsidRPr="00FF38CD">
        <w:rPr>
          <w:rFonts w:ascii="Arial" w:hAnsi="Arial" w:cs="Arial"/>
          <w:color w:val="000000" w:themeColor="text1"/>
          <w:sz w:val="24"/>
          <w:szCs w:val="24"/>
        </w:rPr>
        <w:t xml:space="preserve"> “ </w:t>
      </w:r>
      <w:r w:rsidRPr="00FF38CD">
        <w:rPr>
          <w:rFonts w:ascii="Arial" w:hAnsi="Arial" w:cs="Arial"/>
          <w:color w:val="000000" w:themeColor="text1"/>
          <w:sz w:val="24"/>
          <w:szCs w:val="24"/>
          <w:lang w:val="mn-MN"/>
        </w:rPr>
        <w:t>болон З</w:t>
      </w:r>
      <w:r w:rsidR="00FF38CD">
        <w:rPr>
          <w:rFonts w:ascii="Arial" w:hAnsi="Arial" w:cs="Arial"/>
          <w:color w:val="000000" w:themeColor="text1"/>
          <w:sz w:val="24"/>
          <w:szCs w:val="24"/>
          <w:lang w:val="mn-MN"/>
        </w:rPr>
        <w:t>асгийн газраас</w:t>
      </w:r>
      <w:r w:rsidRPr="00FF38CD">
        <w:rPr>
          <w:rFonts w:ascii="Arial" w:hAnsi="Arial" w:cs="Arial"/>
          <w:color w:val="000000" w:themeColor="text1"/>
          <w:sz w:val="24"/>
          <w:szCs w:val="24"/>
          <w:lang w:val="mn-MN"/>
        </w:rPr>
        <w:t xml:space="preserve"> 2017 онд баталсан 24 дүгээр тогтоолд </w:t>
      </w:r>
      <w:r w:rsidRPr="00FF38CD">
        <w:rPr>
          <w:rFonts w:ascii="Arial" w:hAnsi="Arial" w:cs="Arial"/>
          <w:color w:val="000000" w:themeColor="text1"/>
          <w:sz w:val="24"/>
          <w:szCs w:val="24"/>
        </w:rPr>
        <w:t xml:space="preserve">“ </w:t>
      </w:r>
      <w:r w:rsidRPr="00FF38CD">
        <w:rPr>
          <w:rFonts w:ascii="Arial" w:hAnsi="Arial" w:cs="Arial"/>
          <w:color w:val="000000" w:themeColor="text1"/>
          <w:sz w:val="24"/>
          <w:szCs w:val="24"/>
          <w:lang w:val="mn-MN"/>
        </w:rPr>
        <w:t xml:space="preserve"> Эрүүл мэндийн асуудлыг бусад салбарын бодлогод тусган уялдуулж, нэгдсэн зохицуулалттайгаар хэрэгжүүлэх механизмыг бүрдүүлснээр хүн амын эрүүл, аюулгүй орчинд ажиллаж, амьдрах нөхцөлийг сайжруулах зорилтыг тус тус тодорхойлсон.</w:t>
      </w:r>
    </w:p>
    <w:p w14:paraId="31ABEA9A" w14:textId="77777777" w:rsidR="0009519E" w:rsidRPr="00FF38CD" w:rsidRDefault="0009519E" w:rsidP="0009519E">
      <w:pPr>
        <w:ind w:firstLine="720"/>
        <w:jc w:val="both"/>
        <w:rPr>
          <w:rFonts w:ascii="Arial" w:hAnsi="Arial" w:cs="Arial"/>
          <w:color w:val="000000" w:themeColor="text1"/>
          <w:sz w:val="24"/>
          <w:szCs w:val="24"/>
          <w:lang w:val="mn-MN"/>
        </w:rPr>
      </w:pPr>
      <w:r w:rsidRPr="00FF38CD">
        <w:rPr>
          <w:rFonts w:ascii="Arial" w:hAnsi="Arial" w:cs="Arial"/>
          <w:color w:val="000000"/>
          <w:sz w:val="24"/>
          <w:szCs w:val="24"/>
          <w:lang w:val="mn-MN"/>
        </w:rPr>
        <w:t>Улсын Их Хурлын 2021 оны 01 дүгээр сарын 22 өдөр гарсан Монгол Улсын хууль тогтоомжийг 2024 он хүртэл боловсронгуй болгох үндсэн чиглэл батлах тухай тогтоолоор Засгийн газарт Эрхтэн, эд, эс шилжүүлэн суулгах тухай болон Цусны донорын тухай хуулийн төслүүдийг Улсын Их Хурлын 2022 оны намрын ээлжит чуулганы хугацаанд өргөн мэдүүлэхийг  даалгасан.</w:t>
      </w:r>
    </w:p>
    <w:p w14:paraId="151FBDB1" w14:textId="70A44F7F" w:rsidR="0009519E" w:rsidRPr="00FF38CD" w:rsidRDefault="0009519E" w:rsidP="000A41C2">
      <w:pPr>
        <w:spacing w:before="240" w:after="0"/>
        <w:ind w:right="283" w:firstLine="720"/>
        <w:contextualSpacing/>
        <w:jc w:val="both"/>
        <w:rPr>
          <w:rFonts w:ascii="Arial" w:hAnsi="Arial" w:cs="Arial"/>
          <w:b/>
          <w:color w:val="000000"/>
          <w:sz w:val="24"/>
          <w:szCs w:val="24"/>
          <w:lang w:val="mn-MN"/>
        </w:rPr>
      </w:pPr>
      <w:r w:rsidRPr="00FF38CD">
        <w:rPr>
          <w:rFonts w:ascii="Arial" w:hAnsi="Arial" w:cs="Arial"/>
          <w:b/>
          <w:color w:val="000000"/>
          <w:sz w:val="24"/>
          <w:szCs w:val="24"/>
          <w:lang w:val="mn-MN"/>
        </w:rPr>
        <w:t>Дэлхийн улс орон олон улсын жишиг:</w:t>
      </w:r>
    </w:p>
    <w:p w14:paraId="52BF192E" w14:textId="77777777" w:rsidR="0009519E" w:rsidRPr="00FF38CD" w:rsidRDefault="0009519E" w:rsidP="000A41C2">
      <w:pPr>
        <w:spacing w:before="240" w:after="0"/>
        <w:ind w:firstLine="720"/>
        <w:jc w:val="both"/>
        <w:rPr>
          <w:rFonts w:ascii="Arial" w:hAnsi="Arial" w:cs="Arial"/>
          <w:color w:val="000000"/>
          <w:sz w:val="24"/>
          <w:szCs w:val="24"/>
          <w:lang w:val="mn-MN"/>
        </w:rPr>
      </w:pPr>
      <w:r w:rsidRPr="00FF38CD">
        <w:rPr>
          <w:rFonts w:ascii="Arial" w:hAnsi="Arial" w:cs="Arial"/>
          <w:color w:val="000000"/>
          <w:sz w:val="24"/>
          <w:szCs w:val="24"/>
          <w:lang w:val="mn-MN"/>
        </w:rPr>
        <w:t>Дэлхийн 93 улс оронд эс, эд, эрхтэн шилжүүлэн суулгах эмчилгээ үйлчилгээг ямар нэг хэмжээгээр хийж гүйцэтгэж байгаа бөгөөд эдгээрээс 90 оронд Эрхтэн, эд, эс шилжүүлэн суулгах эмчилгээний тухай биеэ даасан  хууль тогтоомж байдаг байна.</w:t>
      </w:r>
    </w:p>
    <w:p w14:paraId="0835D427" w14:textId="12710CE1" w:rsidR="0009519E" w:rsidRPr="00FF38CD" w:rsidRDefault="0009519E" w:rsidP="0009519E">
      <w:pPr>
        <w:spacing w:after="0"/>
        <w:ind w:firstLine="720"/>
        <w:jc w:val="both"/>
        <w:rPr>
          <w:rFonts w:ascii="Arial" w:hAnsi="Arial" w:cs="Arial"/>
          <w:color w:val="000000"/>
          <w:sz w:val="24"/>
          <w:szCs w:val="24"/>
          <w:lang w:val="mn-MN"/>
        </w:rPr>
      </w:pPr>
      <w:r w:rsidRPr="00FF38CD">
        <w:rPr>
          <w:rFonts w:ascii="Arial" w:hAnsi="Arial" w:cs="Arial"/>
          <w:color w:val="000000"/>
          <w:sz w:val="24"/>
          <w:szCs w:val="24"/>
          <w:lang w:val="mn-MN"/>
        </w:rPr>
        <w:t xml:space="preserve">Дэлхийн Эрүүл Мэндийн Байгууллагын </w:t>
      </w:r>
      <w:r w:rsidRPr="00FF38CD">
        <w:rPr>
          <w:rFonts w:ascii="Arial" w:hAnsi="Arial" w:cs="Arial"/>
          <w:color w:val="000000"/>
          <w:sz w:val="24"/>
          <w:szCs w:val="24"/>
        </w:rPr>
        <w:t xml:space="preserve"> (</w:t>
      </w:r>
      <w:r w:rsidRPr="00FF38CD">
        <w:rPr>
          <w:rFonts w:ascii="Arial" w:hAnsi="Arial" w:cs="Arial"/>
          <w:color w:val="000000"/>
          <w:sz w:val="24"/>
          <w:szCs w:val="24"/>
          <w:lang w:val="mn-MN"/>
        </w:rPr>
        <w:t>ДЭМБ</w:t>
      </w:r>
      <w:r w:rsidRPr="00FF38CD">
        <w:rPr>
          <w:rFonts w:ascii="Arial" w:hAnsi="Arial" w:cs="Arial"/>
          <w:color w:val="000000"/>
          <w:sz w:val="24"/>
          <w:szCs w:val="24"/>
        </w:rPr>
        <w:t>)</w:t>
      </w:r>
      <w:r w:rsidRPr="00FF38CD">
        <w:rPr>
          <w:rFonts w:ascii="Arial" w:hAnsi="Arial" w:cs="Arial"/>
          <w:color w:val="000000"/>
          <w:sz w:val="24"/>
          <w:szCs w:val="24"/>
          <w:lang w:val="mn-MN"/>
        </w:rPr>
        <w:t xml:space="preserve">  2010 оны 5 дугаар сард хуралдсан 63 дугаар чуулганаар </w:t>
      </w:r>
      <w:r w:rsidRPr="00FF38CD">
        <w:rPr>
          <w:rFonts w:ascii="Arial" w:hAnsi="Arial" w:cs="Arial"/>
          <w:color w:val="000000"/>
          <w:sz w:val="24"/>
          <w:szCs w:val="24"/>
        </w:rPr>
        <w:t>“Resolution WHO 63.22”</w:t>
      </w:r>
      <w:r w:rsidRPr="00FF38CD">
        <w:rPr>
          <w:rFonts w:ascii="Arial" w:hAnsi="Arial" w:cs="Arial"/>
          <w:color w:val="000000"/>
          <w:sz w:val="24"/>
          <w:szCs w:val="24"/>
          <w:lang w:val="mn-MN"/>
        </w:rPr>
        <w:t xml:space="preserve"> гэдэг шийдвэр баталсан . Үүнд эс, эд, эрхтэн шилжүүлэн суулгах эмчилгээ үйлгээ хийж буй улс орнуудад  хандан ДЭМБ-аас Эс, эд, эрхтэн шилжүүлэн суулгах эмчилгээний үед баримтлах ерөнхий зарчим заавар гаргаж өгсөн. Энэ нь нийт 11 ерөнхий зарчимтай бөгөөд аливаа улс орон өөрийн орны хууль дүрэм, журамд эдгээр зарчмуудыг тусган үйл ажиллагаандаа мөрдлөг болгон ажиллах учиртай юм. Манай улсын одоо хэрэгжиж буй  Донорын тухай хууль болон бидний өргөн барьж буй Эрхтэн, эд, эс шилжүүлэн суулгах эмчилгээний тухай хууль маань мөн эдгээр зарчмуудыг дагаж мөрдөн үүний хүрээнд боловсрогдон гарч байгаа болно.</w:t>
      </w:r>
    </w:p>
    <w:p w14:paraId="0EAD0EB6" w14:textId="10A2F189" w:rsidR="0009519E" w:rsidRPr="00FF38CD" w:rsidRDefault="0009519E" w:rsidP="00CC6A13">
      <w:pPr>
        <w:spacing w:after="0"/>
        <w:ind w:firstLine="720"/>
        <w:jc w:val="both"/>
        <w:rPr>
          <w:rFonts w:ascii="Arial" w:hAnsi="Arial" w:cs="Arial"/>
          <w:bCs/>
          <w:color w:val="000000"/>
          <w:sz w:val="24"/>
          <w:szCs w:val="24"/>
          <w:lang w:val="mn-MN"/>
        </w:rPr>
      </w:pPr>
      <w:r w:rsidRPr="00FF38CD">
        <w:rPr>
          <w:rFonts w:ascii="Arial" w:hAnsi="Arial" w:cs="Arial"/>
          <w:color w:val="000000"/>
          <w:sz w:val="24"/>
          <w:szCs w:val="24"/>
          <w:lang w:val="mn-MN"/>
        </w:rPr>
        <w:t>Энэхүү хуулинд хуулийн ерөнхий зарчим, нийтлэг үндэслэл, хуулийн үйл ажиллагааны удирдлага, бүтэц , зохион байгуулалт, эрхтэн шилжүүлэн суулгах эмчилгээ, эд шилжүүлэн суулгах эмчилгээ, эс шилжүүлэн суулгах эмчилгээний бүлэг болон эрхтэн, эд, эс авах, шинжлэх, боловсруулах, хадгалах, тээвэрлэх, шилжүүлэн суулгах, устгах зэрэг үйл ажиллагааны зохицуулалтуудыг тусгасан нийт 9 бүлэг, ... зүйлтэй байна.</w:t>
      </w:r>
      <w:r w:rsidR="00CC6A13">
        <w:rPr>
          <w:rFonts w:ascii="Arial" w:hAnsi="Arial" w:cs="Arial"/>
          <w:color w:val="000000"/>
          <w:sz w:val="24"/>
          <w:szCs w:val="24"/>
          <w:lang w:val="mn-MN"/>
        </w:rPr>
        <w:t xml:space="preserve"> </w:t>
      </w:r>
      <w:bookmarkStart w:id="0" w:name="_Toc422819542"/>
    </w:p>
    <w:p w14:paraId="201A06FA" w14:textId="4DFA1D64" w:rsidR="0009519E" w:rsidRPr="00FF38CD" w:rsidRDefault="000A41C2" w:rsidP="0009519E">
      <w:pPr>
        <w:tabs>
          <w:tab w:val="left" w:pos="851"/>
        </w:tabs>
        <w:spacing w:before="120" w:after="120"/>
        <w:contextualSpacing/>
        <w:jc w:val="both"/>
        <w:rPr>
          <w:rFonts w:ascii="Arial" w:hAnsi="Arial" w:cs="Arial"/>
          <w:noProof/>
          <w:color w:val="000000" w:themeColor="text1"/>
          <w:sz w:val="24"/>
          <w:szCs w:val="24"/>
          <w:lang w:val="mn-MN"/>
        </w:rPr>
      </w:pPr>
      <w:r>
        <w:rPr>
          <w:rFonts w:ascii="Arial" w:hAnsi="Arial" w:cs="Arial"/>
          <w:bCs/>
          <w:color w:val="000000"/>
          <w:sz w:val="24"/>
          <w:szCs w:val="24"/>
          <w:lang w:val="mn-MN"/>
        </w:rPr>
        <w:tab/>
      </w:r>
      <w:r w:rsidR="0009519E" w:rsidRPr="00FF38CD">
        <w:rPr>
          <w:rFonts w:ascii="Arial" w:hAnsi="Arial" w:cs="Arial"/>
          <w:bCs/>
          <w:color w:val="000000"/>
          <w:sz w:val="24"/>
          <w:szCs w:val="24"/>
          <w:lang w:val="mn-MN"/>
        </w:rPr>
        <w:t xml:space="preserve">Хуулийн төслийг боловсруулахдаа </w:t>
      </w:r>
      <w:r>
        <w:rPr>
          <w:rFonts w:ascii="Arial" w:hAnsi="Arial" w:cs="Arial"/>
          <w:bCs/>
          <w:color w:val="000000"/>
          <w:sz w:val="24"/>
          <w:szCs w:val="24"/>
          <w:lang w:val="mn-MN"/>
        </w:rPr>
        <w:t>Эрүүл мэндийн сайдын</w:t>
      </w:r>
      <w:r w:rsidR="0009519E" w:rsidRPr="00FF38CD">
        <w:rPr>
          <w:rFonts w:ascii="Arial" w:hAnsi="Arial" w:cs="Arial"/>
          <w:bCs/>
          <w:color w:val="000000"/>
          <w:sz w:val="24"/>
          <w:szCs w:val="24"/>
          <w:lang w:val="mn-MN"/>
        </w:rPr>
        <w:t xml:space="preserve"> тушаалаар байгуулагдсан ажлын хэсгүүд нь Улсын Их Хурлын Тамгын газрын Парламентын судалгааны хүрээлэнгээр хийлгэсэн судалгаа болон АНУ, Турк, БНСУ, ОХУ, Япон, Испани , Энэтхэг, </w:t>
      </w:r>
      <w:r w:rsidR="00303FA3" w:rsidRPr="00FF38CD">
        <w:rPr>
          <w:rFonts w:ascii="Arial" w:hAnsi="Arial" w:cs="Arial"/>
          <w:bCs/>
          <w:color w:val="000000"/>
          <w:sz w:val="24"/>
          <w:szCs w:val="24"/>
          <w:lang w:val="mn-MN"/>
        </w:rPr>
        <w:t>Европын холбооны</w:t>
      </w:r>
      <w:r w:rsidR="0009519E" w:rsidRPr="00FF38CD">
        <w:rPr>
          <w:rFonts w:ascii="Arial" w:hAnsi="Arial" w:cs="Arial"/>
          <w:bCs/>
          <w:color w:val="000000"/>
          <w:sz w:val="24"/>
          <w:szCs w:val="24"/>
          <w:lang w:val="mn-MN"/>
        </w:rPr>
        <w:t xml:space="preserve"> улсуудын ижил төстэй хууль тогтоомж, журам, </w:t>
      </w:r>
      <w:r w:rsidR="0009519E" w:rsidRPr="00FF38CD">
        <w:rPr>
          <w:rFonts w:ascii="Arial" w:hAnsi="Arial" w:cs="Arial"/>
          <w:bCs/>
          <w:color w:val="000000"/>
          <w:sz w:val="24"/>
          <w:szCs w:val="24"/>
          <w:lang w:val="mn-MN"/>
        </w:rPr>
        <w:lastRenderedPageBreak/>
        <w:t>заавруудыг суд</w:t>
      </w:r>
      <w:r w:rsidR="00303FA3" w:rsidRPr="00FF38CD">
        <w:rPr>
          <w:rFonts w:ascii="Arial" w:hAnsi="Arial" w:cs="Arial"/>
          <w:bCs/>
          <w:color w:val="000000"/>
          <w:sz w:val="24"/>
          <w:szCs w:val="24"/>
          <w:lang w:val="mn-MN"/>
        </w:rPr>
        <w:t>а</w:t>
      </w:r>
      <w:r w:rsidR="0009519E" w:rsidRPr="00FF38CD">
        <w:rPr>
          <w:rFonts w:ascii="Arial" w:hAnsi="Arial" w:cs="Arial"/>
          <w:bCs/>
          <w:color w:val="000000"/>
          <w:sz w:val="24"/>
          <w:szCs w:val="24"/>
          <w:lang w:val="mn-MN"/>
        </w:rPr>
        <w:t>лж өөрийн орны нөхцөл байдал одоо хэрэгжиж буй хууль журмуудтай уялдуулан зохицуулан боловсруулсан.</w:t>
      </w:r>
      <w:r w:rsidR="0009519E" w:rsidRPr="00FF38CD">
        <w:rPr>
          <w:rFonts w:ascii="Arial" w:hAnsi="Arial" w:cs="Arial"/>
          <w:noProof/>
          <w:color w:val="000000" w:themeColor="text1"/>
          <w:sz w:val="24"/>
          <w:szCs w:val="24"/>
        </w:rPr>
        <w:t xml:space="preserve"> </w:t>
      </w:r>
    </w:p>
    <w:p w14:paraId="218A7AC4" w14:textId="77777777" w:rsidR="0009519E" w:rsidRPr="00FF38CD" w:rsidRDefault="0009519E" w:rsidP="0009519E">
      <w:pPr>
        <w:tabs>
          <w:tab w:val="left" w:pos="851"/>
        </w:tabs>
        <w:spacing w:before="120" w:after="120"/>
        <w:contextualSpacing/>
        <w:jc w:val="both"/>
        <w:rPr>
          <w:rFonts w:ascii="Arial" w:hAnsi="Arial" w:cs="Arial"/>
          <w:noProof/>
          <w:color w:val="000000" w:themeColor="text1"/>
          <w:sz w:val="24"/>
          <w:szCs w:val="24"/>
          <w:lang w:val="mn-MN"/>
        </w:rPr>
      </w:pPr>
      <w:r w:rsidRPr="00FF38CD">
        <w:rPr>
          <w:rFonts w:ascii="Arial" w:hAnsi="Arial" w:cs="Arial"/>
          <w:noProof/>
          <w:color w:val="000000" w:themeColor="text1"/>
          <w:sz w:val="24"/>
          <w:szCs w:val="24"/>
          <w:lang w:val="mn-MN"/>
        </w:rPr>
        <w:t xml:space="preserve">          </w:t>
      </w:r>
      <w:r w:rsidRPr="00FF38CD">
        <w:rPr>
          <w:rFonts w:ascii="Arial" w:hAnsi="Arial" w:cs="Arial"/>
          <w:noProof/>
          <w:color w:val="000000" w:themeColor="text1"/>
          <w:sz w:val="24"/>
          <w:szCs w:val="24"/>
        </w:rPr>
        <w:t>Хуулийн төсөл батлагдсанаар хууль хэрэгжүүлэхтэй холбоотой зардлыг улсын төсвөөс нэмж санхүүжүүлэх шаардлагатай.</w:t>
      </w:r>
    </w:p>
    <w:p w14:paraId="589471CA" w14:textId="77777777" w:rsidR="0009519E" w:rsidRPr="00FF38CD" w:rsidRDefault="0009519E" w:rsidP="0009519E">
      <w:pPr>
        <w:tabs>
          <w:tab w:val="left" w:pos="851"/>
        </w:tabs>
        <w:spacing w:before="120" w:after="120"/>
        <w:contextualSpacing/>
        <w:jc w:val="both"/>
        <w:rPr>
          <w:rFonts w:ascii="Arial" w:hAnsi="Arial" w:cs="Arial"/>
          <w:noProof/>
          <w:color w:val="000000" w:themeColor="text1"/>
          <w:sz w:val="24"/>
          <w:szCs w:val="24"/>
          <w:lang w:val="mn-MN"/>
        </w:rPr>
      </w:pPr>
    </w:p>
    <w:p w14:paraId="51DE4240" w14:textId="77777777" w:rsidR="0009519E" w:rsidRPr="00FF38CD" w:rsidRDefault="0009519E" w:rsidP="0009519E">
      <w:pPr>
        <w:tabs>
          <w:tab w:val="left" w:pos="851"/>
        </w:tabs>
        <w:spacing w:before="120" w:after="120"/>
        <w:ind w:firstLine="567"/>
        <w:contextualSpacing/>
        <w:jc w:val="both"/>
        <w:rPr>
          <w:rFonts w:ascii="Arial" w:hAnsi="Arial" w:cs="Arial"/>
          <w:b/>
          <w:bCs/>
          <w:noProof/>
          <w:color w:val="000000" w:themeColor="text1"/>
          <w:sz w:val="24"/>
          <w:szCs w:val="24"/>
          <w:lang w:val="mn-MN"/>
        </w:rPr>
      </w:pPr>
      <w:r w:rsidRPr="00FF38CD">
        <w:rPr>
          <w:rFonts w:ascii="Arial" w:hAnsi="Arial" w:cs="Arial"/>
          <w:b/>
          <w:bCs/>
          <w:noProof/>
          <w:color w:val="000000" w:themeColor="text1"/>
          <w:sz w:val="24"/>
          <w:szCs w:val="24"/>
        </w:rPr>
        <w:t>Хуулийн төсөл батлагдсанаар хуулийн хэрэгжилт, үр нөлөө сайжирч, дараах эерэг үр дүн гарна гэж тооцоолж байна:</w:t>
      </w:r>
    </w:p>
    <w:p w14:paraId="644FF67B" w14:textId="77777777" w:rsidR="0009519E" w:rsidRPr="00FF38CD" w:rsidRDefault="0009519E" w:rsidP="000A41C2">
      <w:pPr>
        <w:pStyle w:val="ListParagraph"/>
        <w:numPr>
          <w:ilvl w:val="0"/>
          <w:numId w:val="2"/>
        </w:numPr>
        <w:jc w:val="both"/>
        <w:rPr>
          <w:rFonts w:ascii="Arial" w:hAnsi="Arial" w:cs="Arial"/>
          <w:color w:val="000000"/>
          <w:sz w:val="24"/>
          <w:szCs w:val="24"/>
        </w:rPr>
      </w:pPr>
      <w:r w:rsidRPr="00FF38CD">
        <w:rPr>
          <w:rFonts w:ascii="Arial" w:hAnsi="Arial" w:cs="Arial"/>
          <w:color w:val="000000"/>
          <w:sz w:val="24"/>
          <w:szCs w:val="24"/>
          <w:lang w:val="mn-MN"/>
        </w:rPr>
        <w:t>Эрхтэн, эд, эс шилжүүлэн суулгах эмчилгээний эрх зүйн орчин улам боловсронгуй болж үүний хэрээр энэхүү эмчилгээний аргууд улам нэмэгдэж хөгжин дэвших шинэ боломжууд нээгдэнэ.</w:t>
      </w:r>
    </w:p>
    <w:p w14:paraId="6AAFBC53" w14:textId="77777777" w:rsidR="0009519E" w:rsidRPr="00FF38CD" w:rsidRDefault="0009519E" w:rsidP="000A41C2">
      <w:pPr>
        <w:pStyle w:val="ListParagraph"/>
        <w:numPr>
          <w:ilvl w:val="0"/>
          <w:numId w:val="2"/>
        </w:numPr>
        <w:jc w:val="both"/>
        <w:rPr>
          <w:rFonts w:ascii="Arial" w:hAnsi="Arial" w:cs="Arial"/>
          <w:color w:val="000000"/>
          <w:sz w:val="24"/>
          <w:szCs w:val="24"/>
        </w:rPr>
      </w:pPr>
      <w:r w:rsidRPr="00FF38CD">
        <w:rPr>
          <w:rFonts w:ascii="Arial" w:hAnsi="Arial" w:cs="Arial"/>
          <w:sz w:val="24"/>
          <w:szCs w:val="24"/>
          <w:lang w:val="mn-MN"/>
        </w:rPr>
        <w:t>Иргэд эх орондоо дэлхийн жишигт нийцсэн чанартай эмчилгээ үйлчилгээг хүртээмжтэй хүртэх боломж нэмэгдэнэ. Гадаад улс орон руу эрхтэн, эд, эс шилжүүлэн суулгах эмчилгээнд явах зардал, чирэгдэл мэдэгдэхүйц багасаж, гадагшаа урсах мөнгөний урсгал буурна.</w:t>
      </w:r>
    </w:p>
    <w:p w14:paraId="72D8AEB7" w14:textId="77777777" w:rsidR="0009519E" w:rsidRPr="00FF38CD" w:rsidRDefault="0009519E" w:rsidP="000A41C2">
      <w:pPr>
        <w:pStyle w:val="ListParagraph"/>
        <w:numPr>
          <w:ilvl w:val="0"/>
          <w:numId w:val="2"/>
        </w:numPr>
        <w:jc w:val="both"/>
        <w:rPr>
          <w:rFonts w:ascii="Arial" w:hAnsi="Arial" w:cs="Arial"/>
          <w:color w:val="000000"/>
          <w:sz w:val="24"/>
          <w:szCs w:val="24"/>
        </w:rPr>
      </w:pPr>
      <w:r w:rsidRPr="00FF38CD">
        <w:rPr>
          <w:rFonts w:ascii="Arial" w:hAnsi="Arial" w:cs="Arial"/>
          <w:sz w:val="24"/>
          <w:szCs w:val="24"/>
          <w:lang w:val="mn-MN"/>
        </w:rPr>
        <w:t xml:space="preserve"> Эрхтэн, эд, эс шилжүүлэн суулгах үйл ажиллагааг зохицуулах удирдлагын тогтолцоо, үйл ажиллагаа шинэ шатанд гарна.</w:t>
      </w:r>
    </w:p>
    <w:p w14:paraId="7DB39844" w14:textId="77777777" w:rsidR="0009519E" w:rsidRPr="00FF38CD" w:rsidRDefault="0009519E" w:rsidP="000A41C2">
      <w:pPr>
        <w:pStyle w:val="ListParagraph"/>
        <w:numPr>
          <w:ilvl w:val="0"/>
          <w:numId w:val="2"/>
        </w:numPr>
        <w:jc w:val="both"/>
        <w:rPr>
          <w:rFonts w:ascii="Arial" w:hAnsi="Arial" w:cs="Arial"/>
          <w:color w:val="000000"/>
          <w:sz w:val="24"/>
          <w:szCs w:val="24"/>
        </w:rPr>
      </w:pPr>
      <w:r w:rsidRPr="00FF38CD">
        <w:rPr>
          <w:rFonts w:ascii="Arial" w:hAnsi="Arial" w:cs="Arial"/>
          <w:sz w:val="24"/>
          <w:szCs w:val="24"/>
          <w:lang w:val="mn-MN"/>
        </w:rPr>
        <w:t>Эрхтэн, эд, эс шилжүүлэн суулгах эмчилгээ үйлчилгээний шаардлагатай багаж хэрэглэл, тоног төхөөрөмж, шинжилгээ судалгаа, сургалтын үйл ажиллагааны санхүүжилтийн шинэ тогтолцоо бий болон хөгжинө. Энэ нь Эрхтэн, эд, эс шилжүүлэн суулгах үндэсний төв байгуулагдах суурь нөхцөл болно.</w:t>
      </w:r>
    </w:p>
    <w:p w14:paraId="6DE55738" w14:textId="77777777" w:rsidR="0009519E" w:rsidRPr="00FF38CD" w:rsidRDefault="0009519E" w:rsidP="000A41C2">
      <w:pPr>
        <w:pStyle w:val="ListParagraph"/>
        <w:numPr>
          <w:ilvl w:val="0"/>
          <w:numId w:val="2"/>
        </w:numPr>
        <w:jc w:val="both"/>
        <w:rPr>
          <w:rFonts w:ascii="Arial" w:hAnsi="Arial" w:cs="Arial"/>
          <w:color w:val="000000"/>
          <w:sz w:val="24"/>
          <w:szCs w:val="24"/>
        </w:rPr>
      </w:pPr>
      <w:r w:rsidRPr="00FF38CD">
        <w:rPr>
          <w:rFonts w:ascii="Arial" w:hAnsi="Arial" w:cs="Arial"/>
          <w:sz w:val="24"/>
          <w:szCs w:val="24"/>
          <w:lang w:val="mn-MN"/>
        </w:rPr>
        <w:t>Амьгүй донороос эд, эрхтэн шилжүүлэн суулгах талаар баримтлах бодлого, зохицуулалт улам төгөлдөржин нэгдсэн сүлжээ, тогтолцоо бий болон хөгжиж эмчилгээний төрөл,  чанар, хүртээмж, үр дүн илүү сайжирна.</w:t>
      </w:r>
    </w:p>
    <w:p w14:paraId="07D343C4" w14:textId="77777777" w:rsidR="00CC6A13" w:rsidRDefault="00CC6A13" w:rsidP="00FF38CD">
      <w:pPr>
        <w:spacing w:after="0"/>
        <w:ind w:left="1440" w:firstLine="720"/>
        <w:jc w:val="both"/>
        <w:rPr>
          <w:rFonts w:ascii="Arial" w:hAnsi="Arial" w:cs="Arial"/>
          <w:bCs/>
          <w:color w:val="000000"/>
          <w:sz w:val="24"/>
          <w:szCs w:val="24"/>
          <w:lang w:val="mn-MN"/>
        </w:rPr>
      </w:pPr>
    </w:p>
    <w:p w14:paraId="54A57089" w14:textId="77777777" w:rsidR="00CC6A13" w:rsidRDefault="00CC6A13" w:rsidP="00FF38CD">
      <w:pPr>
        <w:spacing w:after="0"/>
        <w:ind w:left="1440" w:firstLine="720"/>
        <w:jc w:val="both"/>
        <w:rPr>
          <w:rFonts w:ascii="Arial" w:hAnsi="Arial" w:cs="Arial"/>
          <w:bCs/>
          <w:color w:val="000000"/>
          <w:sz w:val="24"/>
          <w:szCs w:val="24"/>
          <w:lang w:val="mn-MN"/>
        </w:rPr>
      </w:pPr>
    </w:p>
    <w:p w14:paraId="13DDA3BE" w14:textId="77777777" w:rsidR="00CC6A13" w:rsidRDefault="00CC6A13" w:rsidP="00FF38CD">
      <w:pPr>
        <w:spacing w:after="0"/>
        <w:ind w:left="1440" w:firstLine="720"/>
        <w:jc w:val="both"/>
        <w:rPr>
          <w:rFonts w:ascii="Arial" w:hAnsi="Arial" w:cs="Arial"/>
          <w:bCs/>
          <w:color w:val="000000"/>
          <w:sz w:val="24"/>
          <w:szCs w:val="24"/>
          <w:lang w:val="mn-MN"/>
        </w:rPr>
      </w:pPr>
    </w:p>
    <w:p w14:paraId="446F6389" w14:textId="6ADCB678" w:rsidR="0009519E" w:rsidRPr="00CC6A13" w:rsidRDefault="000A41C2" w:rsidP="000A41C2">
      <w:pPr>
        <w:spacing w:after="0"/>
        <w:jc w:val="center"/>
        <w:rPr>
          <w:rFonts w:ascii="Arial" w:hAnsi="Arial" w:cs="Arial"/>
          <w:b/>
          <w:color w:val="000000"/>
          <w:sz w:val="24"/>
          <w:szCs w:val="24"/>
          <w:lang w:val="mn-MN"/>
        </w:rPr>
      </w:pPr>
      <w:r>
        <w:rPr>
          <w:rFonts w:ascii="Arial" w:hAnsi="Arial" w:cs="Arial"/>
          <w:b/>
          <w:color w:val="000000"/>
          <w:sz w:val="24"/>
          <w:szCs w:val="24"/>
          <w:lang w:val="mn-MN"/>
        </w:rPr>
        <w:t>Хууль санаачлагч</w:t>
      </w:r>
    </w:p>
    <w:p w14:paraId="004A6354" w14:textId="77777777" w:rsidR="0009519E" w:rsidRPr="00FF38CD" w:rsidRDefault="0009519E" w:rsidP="0009519E">
      <w:pPr>
        <w:spacing w:after="0"/>
        <w:jc w:val="both"/>
        <w:rPr>
          <w:rFonts w:ascii="Arial" w:hAnsi="Arial" w:cs="Arial"/>
          <w:bCs/>
          <w:color w:val="000000"/>
          <w:sz w:val="24"/>
          <w:szCs w:val="24"/>
          <w:lang w:val="mn-MN"/>
        </w:rPr>
      </w:pPr>
    </w:p>
    <w:p w14:paraId="40D137DA" w14:textId="651A09C9" w:rsidR="0009519E" w:rsidRPr="00FF38CD" w:rsidRDefault="0009519E" w:rsidP="0009519E">
      <w:pPr>
        <w:spacing w:after="0"/>
        <w:ind w:firstLine="720"/>
        <w:rPr>
          <w:rFonts w:ascii="Arial" w:hAnsi="Arial" w:cs="Arial"/>
          <w:b/>
          <w:color w:val="000000"/>
          <w:sz w:val="24"/>
          <w:szCs w:val="24"/>
        </w:rPr>
      </w:pPr>
      <w:r w:rsidRPr="00FF38CD">
        <w:rPr>
          <w:rFonts w:ascii="Arial" w:hAnsi="Arial" w:cs="Arial"/>
          <w:b/>
          <w:color w:val="000000"/>
          <w:sz w:val="24"/>
          <w:szCs w:val="24"/>
          <w:lang w:val="mn-MN"/>
        </w:rPr>
        <w:t xml:space="preserve">                                           </w:t>
      </w:r>
    </w:p>
    <w:bookmarkEnd w:id="0"/>
    <w:p w14:paraId="355871BA" w14:textId="77777777" w:rsidR="0009519E" w:rsidRPr="000931DE" w:rsidRDefault="0009519E" w:rsidP="0009519E">
      <w:pPr>
        <w:spacing w:after="0"/>
        <w:jc w:val="both"/>
        <w:rPr>
          <w:rFonts w:ascii="Arial" w:hAnsi="Arial" w:cs="Arial"/>
          <w:color w:val="000000"/>
          <w:sz w:val="24"/>
          <w:szCs w:val="24"/>
        </w:rPr>
      </w:pPr>
    </w:p>
    <w:p w14:paraId="1D0FB208" w14:textId="77777777" w:rsidR="00000000" w:rsidRDefault="00000000"/>
    <w:sectPr w:rsidR="00A63FBA" w:rsidSect="004062CD">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Bahnschrift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C3EC7"/>
    <w:multiLevelType w:val="hybridMultilevel"/>
    <w:tmpl w:val="A8A6616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44E42DEB"/>
    <w:multiLevelType w:val="hybridMultilevel"/>
    <w:tmpl w:val="A8A66162"/>
    <w:lvl w:ilvl="0" w:tplc="291EB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98077092">
    <w:abstractNumId w:val="1"/>
  </w:num>
  <w:num w:numId="2" w16cid:durableId="60839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9E"/>
    <w:rsid w:val="000031E9"/>
    <w:rsid w:val="00004904"/>
    <w:rsid w:val="00017476"/>
    <w:rsid w:val="00021684"/>
    <w:rsid w:val="00024CE7"/>
    <w:rsid w:val="00054185"/>
    <w:rsid w:val="000754C8"/>
    <w:rsid w:val="000761C2"/>
    <w:rsid w:val="000931DE"/>
    <w:rsid w:val="0009519E"/>
    <w:rsid w:val="000A41C2"/>
    <w:rsid w:val="000E4DE2"/>
    <w:rsid w:val="000F40BB"/>
    <w:rsid w:val="00134EF7"/>
    <w:rsid w:val="0015346D"/>
    <w:rsid w:val="001A7067"/>
    <w:rsid w:val="001D51B1"/>
    <w:rsid w:val="00204FCA"/>
    <w:rsid w:val="00215EB0"/>
    <w:rsid w:val="00255635"/>
    <w:rsid w:val="00262977"/>
    <w:rsid w:val="002755CF"/>
    <w:rsid w:val="002836D2"/>
    <w:rsid w:val="00303FA3"/>
    <w:rsid w:val="00314688"/>
    <w:rsid w:val="00376272"/>
    <w:rsid w:val="003C4C89"/>
    <w:rsid w:val="004062CD"/>
    <w:rsid w:val="004C1218"/>
    <w:rsid w:val="004E70D6"/>
    <w:rsid w:val="004F72D5"/>
    <w:rsid w:val="00511174"/>
    <w:rsid w:val="00512ED3"/>
    <w:rsid w:val="00520A0F"/>
    <w:rsid w:val="00552577"/>
    <w:rsid w:val="005665BE"/>
    <w:rsid w:val="005B32D2"/>
    <w:rsid w:val="00627751"/>
    <w:rsid w:val="006323F6"/>
    <w:rsid w:val="00686970"/>
    <w:rsid w:val="006A7792"/>
    <w:rsid w:val="006F03E1"/>
    <w:rsid w:val="00786524"/>
    <w:rsid w:val="007964D9"/>
    <w:rsid w:val="007C15D0"/>
    <w:rsid w:val="007C63C3"/>
    <w:rsid w:val="00812439"/>
    <w:rsid w:val="00816297"/>
    <w:rsid w:val="00830C6D"/>
    <w:rsid w:val="00866CD6"/>
    <w:rsid w:val="00877729"/>
    <w:rsid w:val="008A44C0"/>
    <w:rsid w:val="008A77FF"/>
    <w:rsid w:val="008B4060"/>
    <w:rsid w:val="008B43D1"/>
    <w:rsid w:val="00906FE5"/>
    <w:rsid w:val="009A12DC"/>
    <w:rsid w:val="009E3B07"/>
    <w:rsid w:val="00A00F0E"/>
    <w:rsid w:val="00A1379E"/>
    <w:rsid w:val="00A72318"/>
    <w:rsid w:val="00AA7CCF"/>
    <w:rsid w:val="00AD581F"/>
    <w:rsid w:val="00B07CFD"/>
    <w:rsid w:val="00B147B9"/>
    <w:rsid w:val="00B157EE"/>
    <w:rsid w:val="00B30745"/>
    <w:rsid w:val="00B86028"/>
    <w:rsid w:val="00B87A2E"/>
    <w:rsid w:val="00BB0AC1"/>
    <w:rsid w:val="00BD5A35"/>
    <w:rsid w:val="00BF0CCD"/>
    <w:rsid w:val="00C22671"/>
    <w:rsid w:val="00C3025B"/>
    <w:rsid w:val="00C77AA7"/>
    <w:rsid w:val="00CC6A13"/>
    <w:rsid w:val="00CF53EC"/>
    <w:rsid w:val="00D00085"/>
    <w:rsid w:val="00D70B9F"/>
    <w:rsid w:val="00D84F8B"/>
    <w:rsid w:val="00DA27CB"/>
    <w:rsid w:val="00DA5D64"/>
    <w:rsid w:val="00DD21F0"/>
    <w:rsid w:val="00E04FA1"/>
    <w:rsid w:val="00E445BD"/>
    <w:rsid w:val="00E92397"/>
    <w:rsid w:val="00ED7A2F"/>
    <w:rsid w:val="00EF7E07"/>
    <w:rsid w:val="00F5587B"/>
    <w:rsid w:val="00F6576C"/>
    <w:rsid w:val="00F67847"/>
    <w:rsid w:val="00F7198E"/>
    <w:rsid w:val="00F94BF0"/>
    <w:rsid w:val="00FA0346"/>
    <w:rsid w:val="00FA5341"/>
    <w:rsid w:val="00FB0A9D"/>
    <w:rsid w:val="00FE1015"/>
    <w:rsid w:val="00FF38CD"/>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580E"/>
  <w14:defaultImageDpi w14:val="32767"/>
  <w15:chartTrackingRefBased/>
  <w15:docId w15:val="{854BA542-D849-FB4D-A687-74C1D1D7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9519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1"/>
    <w:basedOn w:val="Normal"/>
    <w:link w:val="ListParagraphChar"/>
    <w:uiPriority w:val="34"/>
    <w:qFormat/>
    <w:rsid w:val="0009519E"/>
    <w:pPr>
      <w:ind w:left="720"/>
      <w:contextualSpacing/>
    </w:pPr>
  </w:style>
  <w:style w:type="paragraph" w:styleId="BodyTextIndent2">
    <w:name w:val="Body Text Indent 2"/>
    <w:basedOn w:val="Normal"/>
    <w:link w:val="BodyTextIndent2Char"/>
    <w:rsid w:val="0009519E"/>
    <w:pPr>
      <w:spacing w:after="0" w:line="240" w:lineRule="auto"/>
      <w:ind w:firstLine="720"/>
      <w:jc w:val="both"/>
    </w:pPr>
    <w:rPr>
      <w:rFonts w:ascii="Arial Mon" w:eastAsia="Times New Roman" w:hAnsi="Arial Mon"/>
      <w:i/>
      <w:iCs/>
      <w:sz w:val="24"/>
      <w:szCs w:val="24"/>
      <w:u w:val="single"/>
      <w:lang w:val="mn-MN"/>
    </w:rPr>
  </w:style>
  <w:style w:type="character" w:customStyle="1" w:styleId="BodyTextIndent2Char">
    <w:name w:val="Body Text Indent 2 Char"/>
    <w:basedOn w:val="DefaultParagraphFont"/>
    <w:link w:val="BodyTextIndent2"/>
    <w:rsid w:val="0009519E"/>
    <w:rPr>
      <w:rFonts w:ascii="Arial Mon" w:eastAsia="Times New Roman" w:hAnsi="Arial Mon" w:cs="Times New Roman"/>
      <w:i/>
      <w:iCs/>
      <w:u w:val="single"/>
      <w:lang w:val="mn-MN"/>
    </w:rPr>
  </w:style>
  <w:style w:type="character" w:customStyle="1" w:styleId="ListParagraphChar">
    <w:name w:val="List Paragraph Char"/>
    <w:aliases w:val="Paragraph Char,List Paragraph1 Char"/>
    <w:link w:val="ListParagraph"/>
    <w:uiPriority w:val="34"/>
    <w:locked/>
    <w:rsid w:val="0009519E"/>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Arial" panose="020B0604020202020204" pitchFamily="34" charset="0"/>
                <a:ea typeface="+mn-ea"/>
                <a:cs typeface="Arial" panose="020B0604020202020204" pitchFamily="34" charset="0"/>
              </a:defRPr>
            </a:pPr>
            <a:r>
              <a:rPr lang="mn-MN" sz="1100">
                <a:latin typeface="Arial" panose="020B0604020202020204" pitchFamily="34" charset="0"/>
                <a:cs typeface="Arial" panose="020B0604020202020204" pitchFamily="34" charset="0"/>
              </a:rPr>
              <a:t>Монгол улсад эрхтэн шилжүүлэн суулгах эмчилгээ хийсэн тоон үзүүлэлт </a:t>
            </a:r>
            <a:r>
              <a:rPr lang="en-US" sz="1100">
                <a:latin typeface="Arial" panose="020B0604020202020204" pitchFamily="34" charset="0"/>
                <a:cs typeface="Arial" panose="020B0604020202020204" pitchFamily="34" charset="0"/>
              </a:rPr>
              <a:t>(</a:t>
            </a:r>
            <a:r>
              <a:rPr lang="mn-MN" sz="1100">
                <a:latin typeface="Arial" panose="020B0604020202020204" pitchFamily="34" charset="0"/>
                <a:cs typeface="Arial" panose="020B0604020202020204" pitchFamily="34" charset="0"/>
              </a:rPr>
              <a:t>амьд, амьгүй донор</a:t>
            </a:r>
            <a:r>
              <a:rPr lang="en-US" sz="1100">
                <a:latin typeface="Arial" panose="020B0604020202020204" pitchFamily="34" charset="0"/>
                <a:cs typeface="Arial" panose="020B0604020202020204" pitchFamily="34" charset="0"/>
              </a:rPr>
              <a:t>)</a:t>
            </a:r>
          </a:p>
        </c:rich>
      </c:tx>
      <c:layout>
        <c:manualLayout>
          <c:xMode val="edge"/>
          <c:yMode val="edge"/>
          <c:x val="0.15585532746823066"/>
          <c:y val="2.3998080572338432E-2"/>
        </c:manualLayout>
      </c:layout>
      <c:overlay val="0"/>
      <c:spPr>
        <a:noFill/>
        <a:ln>
          <a:noFill/>
        </a:ln>
        <a:effectLst/>
      </c:spPr>
      <c:txPr>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Sheet1!$C$1</c:f>
              <c:strCache>
                <c:ptCount val="1"/>
                <c:pt idx="0">
                  <c:v>Амьд донор</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Sheet1!$A$2:$A$20</c:f>
              <c:strCache>
                <c:ptCount val="19"/>
                <c:pt idx="0">
                  <c:v>1996-2005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Sheet1!$C$2:$C$20</c:f>
              <c:numCache>
                <c:formatCode>General</c:formatCode>
                <c:ptCount val="19"/>
                <c:pt idx="0">
                  <c:v>1</c:v>
                </c:pt>
                <c:pt idx="1">
                  <c:v>8</c:v>
                </c:pt>
                <c:pt idx="2">
                  <c:v>4</c:v>
                </c:pt>
                <c:pt idx="3">
                  <c:v>12</c:v>
                </c:pt>
                <c:pt idx="4">
                  <c:v>9</c:v>
                </c:pt>
                <c:pt idx="5">
                  <c:v>9</c:v>
                </c:pt>
                <c:pt idx="6">
                  <c:v>11</c:v>
                </c:pt>
                <c:pt idx="7">
                  <c:v>9</c:v>
                </c:pt>
                <c:pt idx="8">
                  <c:v>16</c:v>
                </c:pt>
                <c:pt idx="9">
                  <c:v>23</c:v>
                </c:pt>
                <c:pt idx="10">
                  <c:v>21</c:v>
                </c:pt>
                <c:pt idx="11">
                  <c:v>23</c:v>
                </c:pt>
                <c:pt idx="12">
                  <c:v>27</c:v>
                </c:pt>
                <c:pt idx="13">
                  <c:v>53</c:v>
                </c:pt>
                <c:pt idx="14">
                  <c:v>49</c:v>
                </c:pt>
                <c:pt idx="15">
                  <c:v>52</c:v>
                </c:pt>
                <c:pt idx="16">
                  <c:v>51</c:v>
                </c:pt>
                <c:pt idx="17">
                  <c:v>109</c:v>
                </c:pt>
                <c:pt idx="18">
                  <c:v>135</c:v>
                </c:pt>
              </c:numCache>
            </c:numRef>
          </c:val>
          <c:extLst>
            <c:ext xmlns:c16="http://schemas.microsoft.com/office/drawing/2014/chart" uri="{C3380CC4-5D6E-409C-BE32-E72D297353CC}">
              <c16:uniqueId val="{00000000-4FBB-4EC6-B94E-8B0A25D2D845}"/>
            </c:ext>
          </c:extLst>
        </c:ser>
        <c:ser>
          <c:idx val="1"/>
          <c:order val="1"/>
          <c:tx>
            <c:strRef>
              <c:f>Sheet1!$D$1</c:f>
              <c:strCache>
                <c:ptCount val="1"/>
                <c:pt idx="0">
                  <c:v>Тархины үхэлтэй донор</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Sheet1!$A$2:$A$20</c:f>
              <c:strCache>
                <c:ptCount val="19"/>
                <c:pt idx="0">
                  <c:v>1996-2005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Sheet1!$D$2:$D$20</c:f>
              <c:numCache>
                <c:formatCode>General</c:formatCode>
                <c:ptCount val="19"/>
                <c:pt idx="0">
                  <c:v>0</c:v>
                </c:pt>
                <c:pt idx="1">
                  <c:v>0</c:v>
                </c:pt>
                <c:pt idx="2">
                  <c:v>0</c:v>
                </c:pt>
                <c:pt idx="3">
                  <c:v>2</c:v>
                </c:pt>
                <c:pt idx="4">
                  <c:v>2</c:v>
                </c:pt>
                <c:pt idx="5">
                  <c:v>2</c:v>
                </c:pt>
                <c:pt idx="6">
                  <c:v>0</c:v>
                </c:pt>
                <c:pt idx="7">
                  <c:v>2</c:v>
                </c:pt>
                <c:pt idx="8">
                  <c:v>0</c:v>
                </c:pt>
                <c:pt idx="9">
                  <c:v>0</c:v>
                </c:pt>
                <c:pt idx="10">
                  <c:v>0</c:v>
                </c:pt>
                <c:pt idx="11">
                  <c:v>6</c:v>
                </c:pt>
                <c:pt idx="12">
                  <c:v>0</c:v>
                </c:pt>
                <c:pt idx="13">
                  <c:v>2</c:v>
                </c:pt>
                <c:pt idx="14">
                  <c:v>19</c:v>
                </c:pt>
                <c:pt idx="15">
                  <c:v>10</c:v>
                </c:pt>
                <c:pt idx="16">
                  <c:v>15</c:v>
                </c:pt>
                <c:pt idx="17">
                  <c:v>6</c:v>
                </c:pt>
                <c:pt idx="18">
                  <c:v>6</c:v>
                </c:pt>
              </c:numCache>
            </c:numRef>
          </c:val>
          <c:extLst>
            <c:ext xmlns:c16="http://schemas.microsoft.com/office/drawing/2014/chart" uri="{C3380CC4-5D6E-409C-BE32-E72D297353CC}">
              <c16:uniqueId val="{00000001-4FBB-4EC6-B94E-8B0A25D2D845}"/>
            </c:ext>
          </c:extLst>
        </c:ser>
        <c:dLbls>
          <c:showLegendKey val="0"/>
          <c:showVal val="0"/>
          <c:showCatName val="0"/>
          <c:showSerName val="0"/>
          <c:showPercent val="0"/>
          <c:showBubbleSize val="0"/>
        </c:dLbls>
        <c:gapWidth val="150"/>
        <c:overlap val="100"/>
        <c:axId val="-334925456"/>
        <c:axId val="-334929808"/>
      </c:barChart>
      <c:catAx>
        <c:axId val="-33492545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929808"/>
        <c:crosses val="autoZero"/>
        <c:auto val="1"/>
        <c:lblAlgn val="ctr"/>
        <c:lblOffset val="100"/>
        <c:noMultiLvlLbl val="0"/>
      </c:catAx>
      <c:valAx>
        <c:axId val="-33492980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92545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Arial" panose="020B0604020202020204" pitchFamily="34" charset="0"/>
                <a:ea typeface="+mn-ea"/>
                <a:cs typeface="Arial" panose="020B0604020202020204" pitchFamily="34" charset="0"/>
              </a:defRPr>
            </a:pPr>
            <a:r>
              <a:rPr lang="mn-MN" sz="1200">
                <a:latin typeface="Arial" panose="020B0604020202020204" pitchFamily="34" charset="0"/>
                <a:cs typeface="Arial" panose="020B0604020202020204" pitchFamily="34" charset="0"/>
              </a:rPr>
              <a:t>Монгол улсад эрхтэн </a:t>
            </a:r>
            <a:r>
              <a:rPr lang="en-US" sz="1200">
                <a:latin typeface="Arial" panose="020B0604020202020204" pitchFamily="34" charset="0"/>
                <a:cs typeface="Arial" panose="020B0604020202020204" pitchFamily="34" charset="0"/>
              </a:rPr>
              <a:t>(</a:t>
            </a:r>
            <a:r>
              <a:rPr lang="mn-MN" sz="1200">
                <a:latin typeface="Arial" panose="020B0604020202020204" pitchFamily="34" charset="0"/>
                <a:cs typeface="Arial" panose="020B0604020202020204" pitchFamily="34" charset="0"/>
              </a:rPr>
              <a:t>бөөр, элэг</a:t>
            </a:r>
            <a:r>
              <a:rPr lang="en-US" sz="1200">
                <a:latin typeface="Arial" panose="020B0604020202020204" pitchFamily="34" charset="0"/>
                <a:cs typeface="Arial" panose="020B0604020202020204" pitchFamily="34" charset="0"/>
              </a:rPr>
              <a:t>) </a:t>
            </a:r>
            <a:r>
              <a:rPr lang="mn-MN" sz="1200">
                <a:latin typeface="Arial" panose="020B0604020202020204" pitchFamily="34" charset="0"/>
                <a:cs typeface="Arial" panose="020B0604020202020204" pitchFamily="34" charset="0"/>
              </a:rPr>
              <a:t>шилжүүлэн суулгах эмчилгээ хийсэн тоон үзүүлэлт</a:t>
            </a:r>
            <a:endParaRPr lang="en-US" sz="1200">
              <a:latin typeface="Arial" panose="020B0604020202020204" pitchFamily="34" charset="0"/>
              <a:cs typeface="Arial" panose="020B0604020202020204" pitchFamily="34" charset="0"/>
            </a:endParaRPr>
          </a:p>
        </c:rich>
      </c:tx>
      <c:layout>
        <c:manualLayout>
          <c:xMode val="edge"/>
          <c:yMode val="edge"/>
          <c:x val="0.15040571563431956"/>
          <c:y val="7.5128794741365287E-2"/>
        </c:manualLayout>
      </c:layout>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204229625935933"/>
          <c:y val="7.0090618234764451E-2"/>
          <c:w val="0.88970594415182502"/>
          <c:h val="0.61898430286241923"/>
        </c:manualLayout>
      </c:layout>
      <c:barChart>
        <c:barDir val="col"/>
        <c:grouping val="stacked"/>
        <c:varyColors val="0"/>
        <c:ser>
          <c:idx val="0"/>
          <c:order val="0"/>
          <c:tx>
            <c:strRef>
              <c:f>Sheet1!$C$1</c:f>
              <c:strCache>
                <c:ptCount val="1"/>
                <c:pt idx="0">
                  <c:v>Бөөр</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Sheet1!$A$2:$A$20</c:f>
              <c:strCache>
                <c:ptCount val="19"/>
                <c:pt idx="0">
                  <c:v>1996-2005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Sheet1!$C$2:$C$20</c:f>
              <c:numCache>
                <c:formatCode>General</c:formatCode>
                <c:ptCount val="19"/>
                <c:pt idx="0">
                  <c:v>1</c:v>
                </c:pt>
                <c:pt idx="1">
                  <c:v>8</c:v>
                </c:pt>
                <c:pt idx="2">
                  <c:v>4</c:v>
                </c:pt>
                <c:pt idx="3">
                  <c:v>14</c:v>
                </c:pt>
                <c:pt idx="4">
                  <c:v>11</c:v>
                </c:pt>
                <c:pt idx="5">
                  <c:v>11</c:v>
                </c:pt>
                <c:pt idx="6">
                  <c:v>8</c:v>
                </c:pt>
                <c:pt idx="7">
                  <c:v>7</c:v>
                </c:pt>
                <c:pt idx="8">
                  <c:v>12</c:v>
                </c:pt>
                <c:pt idx="9">
                  <c:v>18</c:v>
                </c:pt>
                <c:pt idx="10">
                  <c:v>15</c:v>
                </c:pt>
                <c:pt idx="11">
                  <c:v>20</c:v>
                </c:pt>
                <c:pt idx="12">
                  <c:v>18</c:v>
                </c:pt>
                <c:pt idx="13">
                  <c:v>25</c:v>
                </c:pt>
                <c:pt idx="14">
                  <c:v>29</c:v>
                </c:pt>
                <c:pt idx="15">
                  <c:v>29</c:v>
                </c:pt>
                <c:pt idx="16">
                  <c:v>22</c:v>
                </c:pt>
                <c:pt idx="17">
                  <c:v>40</c:v>
                </c:pt>
                <c:pt idx="18">
                  <c:v>39</c:v>
                </c:pt>
              </c:numCache>
            </c:numRef>
          </c:val>
          <c:extLst>
            <c:ext xmlns:c16="http://schemas.microsoft.com/office/drawing/2014/chart" uri="{C3380CC4-5D6E-409C-BE32-E72D297353CC}">
              <c16:uniqueId val="{00000000-8330-4B25-944C-E52E0647ACA8}"/>
            </c:ext>
          </c:extLst>
        </c:ser>
        <c:ser>
          <c:idx val="1"/>
          <c:order val="1"/>
          <c:tx>
            <c:strRef>
              <c:f>Sheet1!$D$1</c:f>
              <c:strCache>
                <c:ptCount val="1"/>
                <c:pt idx="0">
                  <c:v>Элэг</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Sheet1!$A$2:$A$20</c:f>
              <c:strCache>
                <c:ptCount val="19"/>
                <c:pt idx="0">
                  <c:v>1996-2005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Sheet1!$D$2:$D$20</c:f>
              <c:numCache>
                <c:formatCode>General</c:formatCode>
                <c:ptCount val="19"/>
                <c:pt idx="0">
                  <c:v>0</c:v>
                </c:pt>
                <c:pt idx="1">
                  <c:v>0</c:v>
                </c:pt>
                <c:pt idx="2">
                  <c:v>0</c:v>
                </c:pt>
                <c:pt idx="3">
                  <c:v>0</c:v>
                </c:pt>
                <c:pt idx="4">
                  <c:v>0</c:v>
                </c:pt>
                <c:pt idx="5">
                  <c:v>0</c:v>
                </c:pt>
                <c:pt idx="6">
                  <c:v>3</c:v>
                </c:pt>
                <c:pt idx="7">
                  <c:v>4</c:v>
                </c:pt>
                <c:pt idx="8">
                  <c:v>4</c:v>
                </c:pt>
                <c:pt idx="9">
                  <c:v>5</c:v>
                </c:pt>
                <c:pt idx="10">
                  <c:v>6</c:v>
                </c:pt>
                <c:pt idx="11">
                  <c:v>9</c:v>
                </c:pt>
                <c:pt idx="12">
                  <c:v>9</c:v>
                </c:pt>
                <c:pt idx="13">
                  <c:v>30</c:v>
                </c:pt>
                <c:pt idx="14">
                  <c:v>39</c:v>
                </c:pt>
                <c:pt idx="15">
                  <c:v>32</c:v>
                </c:pt>
                <c:pt idx="16">
                  <c:v>44</c:v>
                </c:pt>
                <c:pt idx="17">
                  <c:v>75</c:v>
                </c:pt>
                <c:pt idx="18">
                  <c:v>102</c:v>
                </c:pt>
              </c:numCache>
            </c:numRef>
          </c:val>
          <c:extLst>
            <c:ext xmlns:c16="http://schemas.microsoft.com/office/drawing/2014/chart" uri="{C3380CC4-5D6E-409C-BE32-E72D297353CC}">
              <c16:uniqueId val="{00000001-8330-4B25-944C-E52E0647ACA8}"/>
            </c:ext>
          </c:extLst>
        </c:ser>
        <c:dLbls>
          <c:showLegendKey val="0"/>
          <c:showVal val="0"/>
          <c:showCatName val="0"/>
          <c:showSerName val="0"/>
          <c:showPercent val="0"/>
          <c:showBubbleSize val="0"/>
        </c:dLbls>
        <c:gapWidth val="150"/>
        <c:overlap val="100"/>
        <c:axId val="-334925456"/>
        <c:axId val="-334929808"/>
      </c:barChart>
      <c:catAx>
        <c:axId val="-33492545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929808"/>
        <c:crosses val="autoZero"/>
        <c:auto val="1"/>
        <c:lblAlgn val="ctr"/>
        <c:lblOffset val="100"/>
        <c:noMultiLvlLbl val="0"/>
      </c:catAx>
      <c:valAx>
        <c:axId val="-33492980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92545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mn-MN" sz="1200" b="1"/>
              <a:t>Шилжүүлэн суулгах эмчилгээ хийсэн тоон үзүүлэлт</a:t>
            </a:r>
            <a:endParaRPr lang="en-US" sz="1200" b="1"/>
          </a:p>
        </c:rich>
      </c:tx>
      <c:overlay val="0"/>
      <c:spPr>
        <a:noFill/>
        <a:ln>
          <a:noFill/>
        </a:ln>
        <a:effectLst/>
      </c:spPr>
      <c:txPr>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Элэг</c:v>
                </c:pt>
              </c:strCache>
            </c:strRef>
          </c:tx>
          <c:spPr>
            <a:solidFill>
              <a:schemeClr val="accent1">
                <a:alpha val="70000"/>
              </a:schemeClr>
            </a:solidFill>
            <a:ln>
              <a:noFill/>
            </a:ln>
            <a:effectLst/>
          </c:spPr>
          <c:invertIfNegative val="0"/>
          <c:cat>
            <c:strRef>
              <c:f>Sheet1!$A$2:$A$20</c:f>
              <c:strCache>
                <c:ptCount val="19"/>
                <c:pt idx="0">
                  <c:v>1996-2005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Sheet1!$B$2:$B$20</c:f>
              <c:numCache>
                <c:formatCode>General</c:formatCode>
                <c:ptCount val="19"/>
                <c:pt idx="0">
                  <c:v>0</c:v>
                </c:pt>
                <c:pt idx="1">
                  <c:v>0</c:v>
                </c:pt>
                <c:pt idx="2">
                  <c:v>0</c:v>
                </c:pt>
                <c:pt idx="3">
                  <c:v>0</c:v>
                </c:pt>
                <c:pt idx="4">
                  <c:v>0</c:v>
                </c:pt>
                <c:pt idx="5">
                  <c:v>0</c:v>
                </c:pt>
                <c:pt idx="6">
                  <c:v>3</c:v>
                </c:pt>
                <c:pt idx="7">
                  <c:v>4</c:v>
                </c:pt>
                <c:pt idx="8">
                  <c:v>4</c:v>
                </c:pt>
                <c:pt idx="9">
                  <c:v>5</c:v>
                </c:pt>
                <c:pt idx="10">
                  <c:v>6</c:v>
                </c:pt>
                <c:pt idx="11">
                  <c:v>9</c:v>
                </c:pt>
                <c:pt idx="12">
                  <c:v>9</c:v>
                </c:pt>
                <c:pt idx="13">
                  <c:v>30</c:v>
                </c:pt>
                <c:pt idx="14">
                  <c:v>39</c:v>
                </c:pt>
                <c:pt idx="15">
                  <c:v>33</c:v>
                </c:pt>
                <c:pt idx="16">
                  <c:v>44</c:v>
                </c:pt>
                <c:pt idx="17">
                  <c:v>75</c:v>
                </c:pt>
                <c:pt idx="18">
                  <c:v>102</c:v>
                </c:pt>
              </c:numCache>
            </c:numRef>
          </c:val>
          <c:extLst>
            <c:ext xmlns:c16="http://schemas.microsoft.com/office/drawing/2014/chart" uri="{C3380CC4-5D6E-409C-BE32-E72D297353CC}">
              <c16:uniqueId val="{00000000-E869-4305-B5DB-8958E9A38050}"/>
            </c:ext>
          </c:extLst>
        </c:ser>
        <c:ser>
          <c:idx val="1"/>
          <c:order val="1"/>
          <c:tx>
            <c:strRef>
              <c:f>Sheet1!$C$1</c:f>
              <c:strCache>
                <c:ptCount val="1"/>
                <c:pt idx="0">
                  <c:v>Бөөр</c:v>
                </c:pt>
              </c:strCache>
            </c:strRef>
          </c:tx>
          <c:spPr>
            <a:solidFill>
              <a:schemeClr val="accent2">
                <a:alpha val="70000"/>
              </a:schemeClr>
            </a:solidFill>
            <a:ln>
              <a:noFill/>
            </a:ln>
            <a:effectLst/>
          </c:spPr>
          <c:invertIfNegative val="0"/>
          <c:cat>
            <c:strRef>
              <c:f>Sheet1!$A$2:$A$20</c:f>
              <c:strCache>
                <c:ptCount val="19"/>
                <c:pt idx="0">
                  <c:v>1996-2005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Sheet1!$C$2:$C$20</c:f>
              <c:numCache>
                <c:formatCode>General</c:formatCode>
                <c:ptCount val="19"/>
                <c:pt idx="0">
                  <c:v>1</c:v>
                </c:pt>
                <c:pt idx="1">
                  <c:v>8</c:v>
                </c:pt>
                <c:pt idx="2">
                  <c:v>4</c:v>
                </c:pt>
                <c:pt idx="3">
                  <c:v>14</c:v>
                </c:pt>
                <c:pt idx="4">
                  <c:v>11</c:v>
                </c:pt>
                <c:pt idx="5">
                  <c:v>11</c:v>
                </c:pt>
                <c:pt idx="6">
                  <c:v>8</c:v>
                </c:pt>
                <c:pt idx="7">
                  <c:v>7</c:v>
                </c:pt>
                <c:pt idx="8">
                  <c:v>12</c:v>
                </c:pt>
                <c:pt idx="9">
                  <c:v>18</c:v>
                </c:pt>
                <c:pt idx="10">
                  <c:v>15</c:v>
                </c:pt>
                <c:pt idx="11">
                  <c:v>20</c:v>
                </c:pt>
                <c:pt idx="12">
                  <c:v>18</c:v>
                </c:pt>
                <c:pt idx="13">
                  <c:v>25</c:v>
                </c:pt>
                <c:pt idx="14">
                  <c:v>29</c:v>
                </c:pt>
                <c:pt idx="15">
                  <c:v>29</c:v>
                </c:pt>
                <c:pt idx="16">
                  <c:v>22</c:v>
                </c:pt>
                <c:pt idx="17">
                  <c:v>40</c:v>
                </c:pt>
                <c:pt idx="18">
                  <c:v>39</c:v>
                </c:pt>
              </c:numCache>
            </c:numRef>
          </c:val>
          <c:extLst>
            <c:ext xmlns:c16="http://schemas.microsoft.com/office/drawing/2014/chart" uri="{C3380CC4-5D6E-409C-BE32-E72D297353CC}">
              <c16:uniqueId val="{00000001-E869-4305-B5DB-8958E9A38050}"/>
            </c:ext>
          </c:extLst>
        </c:ser>
        <c:ser>
          <c:idx val="2"/>
          <c:order val="2"/>
          <c:tx>
            <c:strRef>
              <c:f>Sheet1!$D$1</c:f>
              <c:strCache>
                <c:ptCount val="1"/>
                <c:pt idx="0">
                  <c:v>Ясны чөмөг, үүдэл эс</c:v>
                </c:pt>
              </c:strCache>
            </c:strRef>
          </c:tx>
          <c:spPr>
            <a:solidFill>
              <a:srgbClr val="7030A0"/>
            </a:solidFill>
            <a:ln>
              <a:noFill/>
            </a:ln>
            <a:effectLst/>
          </c:spPr>
          <c:invertIfNegative val="0"/>
          <c:cat>
            <c:strRef>
              <c:f>Sheet1!$A$2:$A$20</c:f>
              <c:strCache>
                <c:ptCount val="19"/>
                <c:pt idx="0">
                  <c:v>1996-2005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Sheet1!$D$2:$D$20</c:f>
              <c:numCache>
                <c:formatCode>General</c:formatCode>
                <c:ptCount val="19"/>
                <c:pt idx="0">
                  <c:v>0</c:v>
                </c:pt>
                <c:pt idx="1">
                  <c:v>0</c:v>
                </c:pt>
                <c:pt idx="2">
                  <c:v>0</c:v>
                </c:pt>
                <c:pt idx="3">
                  <c:v>0</c:v>
                </c:pt>
                <c:pt idx="4">
                  <c:v>0</c:v>
                </c:pt>
                <c:pt idx="5">
                  <c:v>0</c:v>
                </c:pt>
                <c:pt idx="6">
                  <c:v>0</c:v>
                </c:pt>
                <c:pt idx="7">
                  <c:v>0</c:v>
                </c:pt>
                <c:pt idx="8">
                  <c:v>0</c:v>
                </c:pt>
                <c:pt idx="9">
                  <c:v>1</c:v>
                </c:pt>
                <c:pt idx="10">
                  <c:v>1</c:v>
                </c:pt>
                <c:pt idx="11">
                  <c:v>2</c:v>
                </c:pt>
                <c:pt idx="12">
                  <c:v>3</c:v>
                </c:pt>
                <c:pt idx="13">
                  <c:v>7</c:v>
                </c:pt>
                <c:pt idx="14">
                  <c:v>6</c:v>
                </c:pt>
                <c:pt idx="15">
                  <c:v>4</c:v>
                </c:pt>
                <c:pt idx="16">
                  <c:v>0</c:v>
                </c:pt>
                <c:pt idx="17">
                  <c:v>6</c:v>
                </c:pt>
                <c:pt idx="18">
                  <c:v>2</c:v>
                </c:pt>
              </c:numCache>
            </c:numRef>
          </c:val>
          <c:extLst>
            <c:ext xmlns:c16="http://schemas.microsoft.com/office/drawing/2014/chart" uri="{C3380CC4-5D6E-409C-BE32-E72D297353CC}">
              <c16:uniqueId val="{00000002-E869-4305-B5DB-8958E9A38050}"/>
            </c:ext>
          </c:extLst>
        </c:ser>
        <c:ser>
          <c:idx val="3"/>
          <c:order val="3"/>
          <c:tx>
            <c:strRef>
              <c:f>Sheet1!$E$1</c:f>
              <c:strCache>
                <c:ptCount val="1"/>
                <c:pt idx="0">
                  <c:v>Нүдний эвэрлэг</c:v>
                </c:pt>
              </c:strCache>
            </c:strRef>
          </c:tx>
          <c:spPr>
            <a:solidFill>
              <a:schemeClr val="accent4">
                <a:alpha val="70000"/>
              </a:schemeClr>
            </a:solidFill>
            <a:ln>
              <a:noFill/>
            </a:ln>
            <a:effectLst/>
          </c:spPr>
          <c:invertIfNegative val="0"/>
          <c:cat>
            <c:strRef>
              <c:f>Sheet1!$A$2:$A$20</c:f>
              <c:strCache>
                <c:ptCount val="19"/>
                <c:pt idx="0">
                  <c:v>1996-2005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Sheet1!$E$2:$E$20</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8</c:v>
                </c:pt>
                <c:pt idx="15">
                  <c:v>16</c:v>
                </c:pt>
                <c:pt idx="16">
                  <c:v>0</c:v>
                </c:pt>
                <c:pt idx="17">
                  <c:v>0</c:v>
                </c:pt>
                <c:pt idx="18">
                  <c:v>14</c:v>
                </c:pt>
              </c:numCache>
            </c:numRef>
          </c:val>
          <c:extLst>
            <c:ext xmlns:c16="http://schemas.microsoft.com/office/drawing/2014/chart" uri="{C3380CC4-5D6E-409C-BE32-E72D297353CC}">
              <c16:uniqueId val="{00000004-E869-4305-B5DB-8958E9A38050}"/>
            </c:ext>
          </c:extLst>
        </c:ser>
        <c:ser>
          <c:idx val="4"/>
          <c:order val="4"/>
          <c:tx>
            <c:strRef>
              <c:f>Sheet1!$F$1</c:f>
              <c:strCache>
                <c:ptCount val="1"/>
                <c:pt idx="0">
                  <c:v>Шөрмөс</c:v>
                </c:pt>
              </c:strCache>
            </c:strRef>
          </c:tx>
          <c:spPr>
            <a:solidFill>
              <a:schemeClr val="accent6"/>
            </a:solidFill>
            <a:ln>
              <a:noFill/>
            </a:ln>
            <a:effectLst/>
          </c:spPr>
          <c:invertIfNegative val="0"/>
          <c:cat>
            <c:strRef>
              <c:f>Sheet1!$A$2:$A$20</c:f>
              <c:strCache>
                <c:ptCount val="19"/>
                <c:pt idx="0">
                  <c:v>1996-2005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Sheet1!$F$2:$F$20</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3</c:v>
                </c:pt>
                <c:pt idx="15">
                  <c:v>31</c:v>
                </c:pt>
                <c:pt idx="16">
                  <c:v>17</c:v>
                </c:pt>
                <c:pt idx="17">
                  <c:v>14</c:v>
                </c:pt>
                <c:pt idx="18">
                  <c:v>10</c:v>
                </c:pt>
              </c:numCache>
            </c:numRef>
          </c:val>
          <c:extLst>
            <c:ext xmlns:c16="http://schemas.microsoft.com/office/drawing/2014/chart" uri="{C3380CC4-5D6E-409C-BE32-E72D297353CC}">
              <c16:uniqueId val="{00000005-E869-4305-B5DB-8958E9A38050}"/>
            </c:ext>
          </c:extLst>
        </c:ser>
        <c:dLbls>
          <c:showLegendKey val="0"/>
          <c:showVal val="0"/>
          <c:showCatName val="0"/>
          <c:showSerName val="0"/>
          <c:showPercent val="0"/>
          <c:showBubbleSize val="0"/>
        </c:dLbls>
        <c:gapWidth val="80"/>
        <c:overlap val="25"/>
        <c:axId val="433550336"/>
        <c:axId val="433568224"/>
      </c:barChart>
      <c:catAx>
        <c:axId val="43355033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33568224"/>
        <c:crosses val="autoZero"/>
        <c:auto val="1"/>
        <c:lblAlgn val="ctr"/>
        <c:lblOffset val="100"/>
        <c:noMultiLvlLbl val="0"/>
      </c:catAx>
      <c:valAx>
        <c:axId val="43356822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3355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Altantulga</cp:lastModifiedBy>
  <cp:revision>2</cp:revision>
  <dcterms:created xsi:type="dcterms:W3CDTF">2024-03-21T03:33:00Z</dcterms:created>
  <dcterms:modified xsi:type="dcterms:W3CDTF">2024-03-21T03:33:00Z</dcterms:modified>
</cp:coreProperties>
</file>