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064E08" w:rsidRPr="00F877C2" w14:paraId="4C95707D" w14:textId="77777777" w:rsidTr="00542566">
        <w:tc>
          <w:tcPr>
            <w:tcW w:w="10206" w:type="dxa"/>
            <w:shd w:val="clear" w:color="auto" w:fill="auto"/>
          </w:tcPr>
          <w:p w14:paraId="6AEE8777" w14:textId="77777777" w:rsidR="00064E08" w:rsidRPr="00F877C2" w:rsidRDefault="00064E08" w:rsidP="00F877C2">
            <w:pPr>
              <w:contextualSpacing/>
              <w:jc w:val="center"/>
              <w:rPr>
                <w:rFonts w:ascii="Arial" w:hAnsi="Arial" w:cs="Arial"/>
                <w:b/>
              </w:rPr>
            </w:pPr>
            <w:bookmarkStart w:id="0" w:name="bookmark0"/>
          </w:p>
          <w:p w14:paraId="4F43E6B1" w14:textId="77777777" w:rsidR="00064E08" w:rsidRPr="00F877C2" w:rsidRDefault="00064E08" w:rsidP="00F877C2">
            <w:pPr>
              <w:contextualSpacing/>
              <w:jc w:val="center"/>
              <w:rPr>
                <w:rFonts w:ascii="Arial" w:hAnsi="Arial" w:cs="Arial"/>
                <w:b/>
              </w:rPr>
            </w:pPr>
          </w:p>
          <w:p w14:paraId="7AF606A3" w14:textId="77777777" w:rsidR="00064E08" w:rsidRPr="00F877C2" w:rsidRDefault="00064E08" w:rsidP="00F877C2">
            <w:pPr>
              <w:contextualSpacing/>
              <w:jc w:val="center"/>
              <w:rPr>
                <w:rFonts w:ascii="Arial" w:hAnsi="Arial" w:cs="Arial"/>
                <w:b/>
              </w:rPr>
            </w:pPr>
          </w:p>
          <w:p w14:paraId="4B69A276" w14:textId="77777777" w:rsidR="00064E08" w:rsidRPr="00F877C2" w:rsidRDefault="00064E08" w:rsidP="00F877C2">
            <w:pPr>
              <w:contextualSpacing/>
              <w:jc w:val="center"/>
              <w:rPr>
                <w:rFonts w:ascii="Arial" w:hAnsi="Arial" w:cs="Arial"/>
                <w:b/>
              </w:rPr>
            </w:pPr>
          </w:p>
          <w:p w14:paraId="2E8A5D76" w14:textId="77777777" w:rsidR="00064E08" w:rsidRPr="00F877C2" w:rsidRDefault="00064E08" w:rsidP="00F877C2">
            <w:pPr>
              <w:contextualSpacing/>
              <w:jc w:val="center"/>
              <w:rPr>
                <w:rFonts w:ascii="Arial" w:hAnsi="Arial" w:cs="Arial"/>
                <w:b/>
              </w:rPr>
            </w:pPr>
          </w:p>
          <w:p w14:paraId="0D30547B" w14:textId="77777777" w:rsidR="00064E08" w:rsidRPr="00F877C2" w:rsidRDefault="00064E08" w:rsidP="00F877C2">
            <w:pPr>
              <w:contextualSpacing/>
              <w:jc w:val="center"/>
              <w:rPr>
                <w:rFonts w:ascii="Arial" w:hAnsi="Arial" w:cs="Arial"/>
                <w:b/>
              </w:rPr>
            </w:pPr>
          </w:p>
          <w:p w14:paraId="1225B9A5" w14:textId="77777777" w:rsidR="00064E08" w:rsidRPr="00F877C2" w:rsidRDefault="00064E08" w:rsidP="00F877C2">
            <w:pPr>
              <w:contextualSpacing/>
              <w:jc w:val="center"/>
              <w:rPr>
                <w:rFonts w:ascii="Arial" w:hAnsi="Arial" w:cs="Arial"/>
                <w:b/>
              </w:rPr>
            </w:pPr>
          </w:p>
          <w:p w14:paraId="4C4FA2F1" w14:textId="77777777" w:rsidR="00064E08" w:rsidRPr="00F877C2" w:rsidRDefault="00064E08" w:rsidP="00F877C2">
            <w:pPr>
              <w:contextualSpacing/>
              <w:jc w:val="center"/>
              <w:rPr>
                <w:rFonts w:ascii="Arial" w:hAnsi="Arial" w:cs="Arial"/>
                <w:b/>
              </w:rPr>
            </w:pPr>
          </w:p>
          <w:p w14:paraId="262AD3A4" w14:textId="77777777" w:rsidR="00064E08" w:rsidRPr="00F877C2" w:rsidRDefault="00064E08" w:rsidP="00F877C2">
            <w:pPr>
              <w:contextualSpacing/>
              <w:jc w:val="center"/>
              <w:rPr>
                <w:rFonts w:ascii="Arial" w:hAnsi="Arial" w:cs="Arial"/>
                <w:b/>
              </w:rPr>
            </w:pPr>
          </w:p>
          <w:p w14:paraId="5405F71F" w14:textId="77777777" w:rsidR="00064E08" w:rsidRPr="00F877C2" w:rsidRDefault="00064E08" w:rsidP="00F877C2">
            <w:pPr>
              <w:contextualSpacing/>
              <w:jc w:val="center"/>
              <w:rPr>
                <w:rFonts w:ascii="Arial" w:hAnsi="Arial" w:cs="Arial"/>
                <w:b/>
              </w:rPr>
            </w:pPr>
          </w:p>
          <w:p w14:paraId="03E6311D" w14:textId="77777777" w:rsidR="00064E08" w:rsidRPr="00F877C2" w:rsidRDefault="00064E08" w:rsidP="00F877C2">
            <w:pPr>
              <w:contextualSpacing/>
              <w:jc w:val="center"/>
              <w:rPr>
                <w:rFonts w:ascii="Arial" w:hAnsi="Arial" w:cs="Arial"/>
                <w:b/>
              </w:rPr>
            </w:pPr>
          </w:p>
          <w:p w14:paraId="30F6D8A3" w14:textId="77777777" w:rsidR="00064E08" w:rsidRPr="00F877C2" w:rsidRDefault="00064E08" w:rsidP="00F877C2">
            <w:pPr>
              <w:contextualSpacing/>
              <w:jc w:val="center"/>
              <w:rPr>
                <w:rFonts w:ascii="Arial" w:hAnsi="Arial" w:cs="Arial"/>
                <w:b/>
              </w:rPr>
            </w:pPr>
          </w:p>
          <w:p w14:paraId="08E1BA69" w14:textId="77777777" w:rsidR="00064E08" w:rsidRPr="00F877C2" w:rsidRDefault="00064E08" w:rsidP="00F877C2">
            <w:pPr>
              <w:contextualSpacing/>
              <w:jc w:val="center"/>
              <w:rPr>
                <w:rFonts w:ascii="Arial" w:hAnsi="Arial" w:cs="Arial"/>
                <w:b/>
              </w:rPr>
            </w:pPr>
          </w:p>
          <w:p w14:paraId="56B915C6" w14:textId="77777777" w:rsidR="00064E08" w:rsidRPr="00F877C2" w:rsidRDefault="00064E08" w:rsidP="00F877C2">
            <w:pPr>
              <w:contextualSpacing/>
              <w:jc w:val="center"/>
              <w:rPr>
                <w:rFonts w:ascii="Arial" w:hAnsi="Arial" w:cs="Arial"/>
                <w:b/>
              </w:rPr>
            </w:pPr>
          </w:p>
          <w:p w14:paraId="15853FA6" w14:textId="77777777" w:rsidR="00064E08" w:rsidRPr="00F877C2" w:rsidRDefault="00064E08" w:rsidP="00F877C2">
            <w:pPr>
              <w:contextualSpacing/>
              <w:jc w:val="center"/>
              <w:rPr>
                <w:rFonts w:ascii="Arial" w:hAnsi="Arial" w:cs="Arial"/>
                <w:b/>
              </w:rPr>
            </w:pPr>
          </w:p>
          <w:p w14:paraId="33E77A4E" w14:textId="77777777" w:rsidR="00064E08" w:rsidRPr="00F877C2" w:rsidRDefault="00064E08" w:rsidP="00F877C2">
            <w:pPr>
              <w:contextualSpacing/>
              <w:jc w:val="center"/>
              <w:rPr>
                <w:rFonts w:ascii="Arial" w:hAnsi="Arial" w:cs="Arial"/>
                <w:b/>
              </w:rPr>
            </w:pPr>
          </w:p>
          <w:p w14:paraId="524BC240" w14:textId="77777777" w:rsidR="00064E08" w:rsidRPr="00F877C2" w:rsidRDefault="00064E08" w:rsidP="00F877C2">
            <w:pPr>
              <w:contextualSpacing/>
              <w:jc w:val="center"/>
              <w:rPr>
                <w:rFonts w:ascii="Arial" w:hAnsi="Arial" w:cs="Arial"/>
                <w:b/>
              </w:rPr>
            </w:pPr>
          </w:p>
          <w:p w14:paraId="3F67E8C4" w14:textId="77777777" w:rsidR="00064E08" w:rsidRPr="00F877C2" w:rsidRDefault="00064E08" w:rsidP="00F877C2">
            <w:pPr>
              <w:contextualSpacing/>
              <w:jc w:val="center"/>
              <w:rPr>
                <w:rFonts w:ascii="Arial" w:hAnsi="Arial" w:cs="Arial"/>
                <w:b/>
              </w:rPr>
            </w:pPr>
          </w:p>
          <w:p w14:paraId="1059870A" w14:textId="77777777" w:rsidR="00064E08" w:rsidRPr="00F877C2" w:rsidRDefault="00064E08" w:rsidP="00F877C2">
            <w:pPr>
              <w:contextualSpacing/>
              <w:jc w:val="center"/>
              <w:rPr>
                <w:rFonts w:ascii="Arial" w:hAnsi="Arial" w:cs="Arial"/>
                <w:b/>
              </w:rPr>
            </w:pPr>
          </w:p>
          <w:p w14:paraId="559E4A52" w14:textId="77777777" w:rsidR="00064E08" w:rsidRPr="00F877C2" w:rsidRDefault="00064E08" w:rsidP="00F877C2">
            <w:pPr>
              <w:tabs>
                <w:tab w:val="left" w:pos="0"/>
              </w:tabs>
              <w:contextualSpacing/>
              <w:jc w:val="center"/>
              <w:rPr>
                <w:rFonts w:ascii="Arial" w:hAnsi="Arial" w:cs="Arial"/>
                <w:b/>
                <w:caps/>
              </w:rPr>
            </w:pPr>
            <w:r w:rsidRPr="00F877C2">
              <w:rPr>
                <w:rFonts w:ascii="Arial" w:hAnsi="Arial" w:cs="Arial"/>
                <w:b/>
                <w:caps/>
              </w:rPr>
              <w:t xml:space="preserve">Цагдаагийн албаны тухай хуулЬД НЭМЭЛТ, ӨӨРЧЛӨЛТ ОРУУЛАХ ХЭРЭГЦЭЭ, ШААРДЛАГЫГ УРЬДЧИЛАН ТАНДАН СУДАЛСАН ТУХАЙ ТАЙЛАН </w:t>
            </w:r>
          </w:p>
          <w:p w14:paraId="349614C4" w14:textId="77777777" w:rsidR="00064E08" w:rsidRPr="00F877C2" w:rsidRDefault="00064E08" w:rsidP="00F877C2">
            <w:pPr>
              <w:contextualSpacing/>
              <w:jc w:val="center"/>
              <w:rPr>
                <w:rFonts w:ascii="Arial" w:hAnsi="Arial" w:cs="Arial"/>
                <w:b/>
              </w:rPr>
            </w:pPr>
          </w:p>
          <w:p w14:paraId="7CA76908" w14:textId="77777777" w:rsidR="00064E08" w:rsidRPr="00F877C2" w:rsidRDefault="00064E08" w:rsidP="00F877C2">
            <w:pPr>
              <w:spacing w:after="120"/>
              <w:contextualSpacing/>
              <w:jc w:val="center"/>
              <w:rPr>
                <w:rFonts w:ascii="Arial" w:hAnsi="Arial" w:cs="Arial"/>
              </w:rPr>
            </w:pPr>
          </w:p>
          <w:p w14:paraId="3D756333" w14:textId="77777777" w:rsidR="00064E08" w:rsidRPr="00F877C2" w:rsidRDefault="00064E08" w:rsidP="00F877C2">
            <w:pPr>
              <w:spacing w:after="120"/>
              <w:contextualSpacing/>
              <w:jc w:val="center"/>
              <w:rPr>
                <w:rFonts w:ascii="Arial" w:hAnsi="Arial" w:cs="Arial"/>
              </w:rPr>
            </w:pPr>
          </w:p>
          <w:p w14:paraId="5B6B68C7" w14:textId="77777777" w:rsidR="00064E08" w:rsidRPr="00F877C2" w:rsidRDefault="00064E08" w:rsidP="00F877C2">
            <w:pPr>
              <w:spacing w:after="120"/>
              <w:contextualSpacing/>
              <w:jc w:val="center"/>
              <w:rPr>
                <w:rFonts w:ascii="Arial" w:hAnsi="Arial" w:cs="Arial"/>
              </w:rPr>
            </w:pPr>
          </w:p>
          <w:p w14:paraId="429F7E8C" w14:textId="77777777" w:rsidR="00064E08" w:rsidRPr="00F877C2" w:rsidRDefault="00064E08" w:rsidP="00F877C2">
            <w:pPr>
              <w:spacing w:after="120"/>
              <w:contextualSpacing/>
              <w:jc w:val="center"/>
              <w:rPr>
                <w:rFonts w:ascii="Arial" w:hAnsi="Arial" w:cs="Arial"/>
              </w:rPr>
            </w:pPr>
          </w:p>
          <w:p w14:paraId="7BC69C0B" w14:textId="77777777" w:rsidR="00064E08" w:rsidRPr="00F877C2" w:rsidRDefault="00064E08" w:rsidP="00F877C2">
            <w:pPr>
              <w:spacing w:after="120"/>
              <w:contextualSpacing/>
              <w:jc w:val="center"/>
              <w:rPr>
                <w:rFonts w:ascii="Arial" w:hAnsi="Arial" w:cs="Arial"/>
              </w:rPr>
            </w:pPr>
          </w:p>
          <w:p w14:paraId="0D5D5460" w14:textId="77777777" w:rsidR="00064E08" w:rsidRPr="00F877C2" w:rsidRDefault="00064E08" w:rsidP="00F877C2">
            <w:pPr>
              <w:spacing w:after="120"/>
              <w:contextualSpacing/>
              <w:jc w:val="center"/>
              <w:rPr>
                <w:rFonts w:ascii="Arial" w:hAnsi="Arial" w:cs="Arial"/>
              </w:rPr>
            </w:pPr>
          </w:p>
          <w:p w14:paraId="507A9C73" w14:textId="77777777" w:rsidR="00064E08" w:rsidRPr="00F877C2" w:rsidRDefault="00064E08" w:rsidP="00F877C2">
            <w:pPr>
              <w:spacing w:after="120"/>
              <w:contextualSpacing/>
              <w:jc w:val="center"/>
              <w:rPr>
                <w:rFonts w:ascii="Arial" w:hAnsi="Arial" w:cs="Arial"/>
              </w:rPr>
            </w:pPr>
          </w:p>
          <w:p w14:paraId="0AD0BCC0" w14:textId="77777777" w:rsidR="00064E08" w:rsidRPr="00F877C2" w:rsidRDefault="00064E08" w:rsidP="00F877C2">
            <w:pPr>
              <w:spacing w:after="120"/>
              <w:contextualSpacing/>
              <w:jc w:val="center"/>
              <w:rPr>
                <w:rFonts w:ascii="Arial" w:hAnsi="Arial" w:cs="Arial"/>
              </w:rPr>
            </w:pPr>
          </w:p>
          <w:p w14:paraId="04E5C47B" w14:textId="77777777" w:rsidR="00064E08" w:rsidRPr="00F877C2" w:rsidRDefault="00064E08" w:rsidP="00F877C2">
            <w:pPr>
              <w:spacing w:after="120"/>
              <w:contextualSpacing/>
              <w:jc w:val="center"/>
              <w:rPr>
                <w:rFonts w:ascii="Arial" w:hAnsi="Arial" w:cs="Arial"/>
              </w:rPr>
            </w:pPr>
          </w:p>
          <w:p w14:paraId="7DAF5508" w14:textId="77777777" w:rsidR="00064E08" w:rsidRPr="00F877C2" w:rsidRDefault="00064E08" w:rsidP="00F877C2">
            <w:pPr>
              <w:spacing w:after="120"/>
              <w:contextualSpacing/>
              <w:jc w:val="center"/>
              <w:rPr>
                <w:rFonts w:ascii="Arial" w:hAnsi="Arial" w:cs="Arial"/>
              </w:rPr>
            </w:pPr>
          </w:p>
          <w:p w14:paraId="4A5E1682" w14:textId="77777777" w:rsidR="00064E08" w:rsidRPr="00F877C2" w:rsidRDefault="00064E08" w:rsidP="00F877C2">
            <w:pPr>
              <w:spacing w:after="120"/>
              <w:contextualSpacing/>
              <w:jc w:val="center"/>
              <w:rPr>
                <w:rFonts w:ascii="Arial" w:hAnsi="Arial" w:cs="Arial"/>
              </w:rPr>
            </w:pPr>
          </w:p>
          <w:p w14:paraId="169243C8" w14:textId="77777777" w:rsidR="00064E08" w:rsidRPr="00F877C2" w:rsidRDefault="00064E08" w:rsidP="00F877C2">
            <w:pPr>
              <w:spacing w:after="120"/>
              <w:contextualSpacing/>
              <w:jc w:val="center"/>
              <w:rPr>
                <w:rFonts w:ascii="Arial" w:hAnsi="Arial" w:cs="Arial"/>
              </w:rPr>
            </w:pPr>
          </w:p>
          <w:p w14:paraId="043F1F3C" w14:textId="77777777" w:rsidR="00064E08" w:rsidRPr="00F877C2" w:rsidRDefault="00064E08" w:rsidP="00F877C2">
            <w:pPr>
              <w:spacing w:after="120"/>
              <w:contextualSpacing/>
              <w:jc w:val="center"/>
              <w:rPr>
                <w:rFonts w:ascii="Arial" w:hAnsi="Arial" w:cs="Arial"/>
              </w:rPr>
            </w:pPr>
          </w:p>
          <w:p w14:paraId="049DF088" w14:textId="16145DEA" w:rsidR="00064E08" w:rsidRDefault="00064E08" w:rsidP="00F877C2">
            <w:pPr>
              <w:spacing w:after="120"/>
              <w:contextualSpacing/>
              <w:jc w:val="center"/>
              <w:rPr>
                <w:rFonts w:ascii="Arial" w:hAnsi="Arial" w:cs="Arial"/>
              </w:rPr>
            </w:pPr>
          </w:p>
          <w:p w14:paraId="26638505" w14:textId="52F2CE55" w:rsidR="00F877C2" w:rsidRDefault="00F877C2" w:rsidP="00F877C2">
            <w:pPr>
              <w:spacing w:after="120"/>
              <w:contextualSpacing/>
              <w:jc w:val="center"/>
              <w:rPr>
                <w:rFonts w:ascii="Arial" w:hAnsi="Arial" w:cs="Arial"/>
              </w:rPr>
            </w:pPr>
          </w:p>
          <w:p w14:paraId="47E27197" w14:textId="552C781C" w:rsidR="00F877C2" w:rsidRDefault="00F877C2" w:rsidP="00F877C2">
            <w:pPr>
              <w:spacing w:after="120"/>
              <w:contextualSpacing/>
              <w:jc w:val="center"/>
              <w:rPr>
                <w:rFonts w:ascii="Arial" w:hAnsi="Arial" w:cs="Arial"/>
              </w:rPr>
            </w:pPr>
          </w:p>
          <w:p w14:paraId="2608A43D" w14:textId="34917860" w:rsidR="00F877C2" w:rsidRDefault="00F877C2" w:rsidP="00F877C2">
            <w:pPr>
              <w:spacing w:after="120"/>
              <w:contextualSpacing/>
              <w:jc w:val="center"/>
              <w:rPr>
                <w:rFonts w:ascii="Arial" w:hAnsi="Arial" w:cs="Arial"/>
              </w:rPr>
            </w:pPr>
          </w:p>
          <w:p w14:paraId="4BC3C7E7" w14:textId="30D8B845" w:rsidR="00F877C2" w:rsidRDefault="00F877C2" w:rsidP="00F877C2">
            <w:pPr>
              <w:spacing w:after="120"/>
              <w:contextualSpacing/>
              <w:jc w:val="center"/>
              <w:rPr>
                <w:rFonts w:ascii="Arial" w:hAnsi="Arial" w:cs="Arial"/>
              </w:rPr>
            </w:pPr>
          </w:p>
          <w:p w14:paraId="0521F042" w14:textId="020AC881" w:rsidR="00F877C2" w:rsidRDefault="00F877C2" w:rsidP="00F877C2">
            <w:pPr>
              <w:spacing w:after="120"/>
              <w:contextualSpacing/>
              <w:jc w:val="center"/>
              <w:rPr>
                <w:rFonts w:ascii="Arial" w:hAnsi="Arial" w:cs="Arial"/>
              </w:rPr>
            </w:pPr>
          </w:p>
          <w:p w14:paraId="72BABD00" w14:textId="00F1956E" w:rsidR="00F877C2" w:rsidRDefault="00F877C2" w:rsidP="00F877C2">
            <w:pPr>
              <w:spacing w:after="120"/>
              <w:contextualSpacing/>
              <w:jc w:val="center"/>
              <w:rPr>
                <w:rFonts w:ascii="Arial" w:hAnsi="Arial" w:cs="Arial"/>
              </w:rPr>
            </w:pPr>
          </w:p>
          <w:p w14:paraId="4EFE3AB5" w14:textId="0A1F0FDE" w:rsidR="00F877C2" w:rsidRDefault="00F877C2" w:rsidP="00F877C2">
            <w:pPr>
              <w:spacing w:after="120"/>
              <w:contextualSpacing/>
              <w:jc w:val="center"/>
              <w:rPr>
                <w:rFonts w:ascii="Arial" w:hAnsi="Arial" w:cs="Arial"/>
              </w:rPr>
            </w:pPr>
          </w:p>
          <w:p w14:paraId="64B07BFB" w14:textId="61913F32" w:rsidR="00F877C2" w:rsidRDefault="00F877C2" w:rsidP="00F877C2">
            <w:pPr>
              <w:spacing w:after="120"/>
              <w:contextualSpacing/>
              <w:jc w:val="center"/>
              <w:rPr>
                <w:rFonts w:ascii="Arial" w:hAnsi="Arial" w:cs="Arial"/>
              </w:rPr>
            </w:pPr>
          </w:p>
          <w:p w14:paraId="16D2EDDA" w14:textId="77777777" w:rsidR="00F877C2" w:rsidRPr="00F877C2" w:rsidRDefault="00F877C2" w:rsidP="005C433D">
            <w:pPr>
              <w:spacing w:after="120"/>
              <w:contextualSpacing/>
              <w:rPr>
                <w:rFonts w:ascii="Arial" w:hAnsi="Arial" w:cs="Arial"/>
              </w:rPr>
            </w:pPr>
          </w:p>
          <w:p w14:paraId="3A213992" w14:textId="77777777" w:rsidR="00064E08" w:rsidRPr="00F877C2" w:rsidRDefault="00064E08" w:rsidP="00F877C2">
            <w:pPr>
              <w:spacing w:after="120"/>
              <w:contextualSpacing/>
              <w:jc w:val="center"/>
              <w:rPr>
                <w:rFonts w:ascii="Arial" w:hAnsi="Arial" w:cs="Arial"/>
              </w:rPr>
            </w:pPr>
          </w:p>
          <w:p w14:paraId="27AA574E" w14:textId="77777777" w:rsidR="00064E08" w:rsidRPr="00F877C2" w:rsidRDefault="00064E08" w:rsidP="00F877C2">
            <w:pPr>
              <w:spacing w:after="120"/>
              <w:contextualSpacing/>
              <w:jc w:val="center"/>
              <w:rPr>
                <w:rFonts w:ascii="Arial" w:hAnsi="Arial" w:cs="Arial"/>
              </w:rPr>
            </w:pPr>
          </w:p>
          <w:p w14:paraId="4CE406D4" w14:textId="77777777" w:rsidR="00064E08" w:rsidRPr="00F877C2" w:rsidRDefault="00064E08" w:rsidP="00F877C2">
            <w:pPr>
              <w:spacing w:after="120"/>
              <w:contextualSpacing/>
              <w:jc w:val="center"/>
              <w:rPr>
                <w:rFonts w:ascii="Arial" w:hAnsi="Arial" w:cs="Arial"/>
              </w:rPr>
            </w:pPr>
            <w:r w:rsidRPr="00F877C2">
              <w:rPr>
                <w:rFonts w:ascii="Arial" w:hAnsi="Arial" w:cs="Arial"/>
              </w:rPr>
              <w:t>Улаанбаатар хот</w:t>
            </w:r>
          </w:p>
          <w:p w14:paraId="62E6D565" w14:textId="77777777" w:rsidR="00064E08" w:rsidRPr="00F877C2" w:rsidRDefault="00064E08" w:rsidP="00F877C2">
            <w:pPr>
              <w:spacing w:after="120"/>
              <w:contextualSpacing/>
              <w:jc w:val="center"/>
              <w:rPr>
                <w:rFonts w:ascii="Arial" w:hAnsi="Arial" w:cs="Arial"/>
              </w:rPr>
            </w:pPr>
          </w:p>
        </w:tc>
      </w:tr>
    </w:tbl>
    <w:p w14:paraId="00DC3B17" w14:textId="4C63C71E" w:rsidR="00064E08" w:rsidRPr="00F877C2" w:rsidRDefault="00064E08" w:rsidP="005C433D">
      <w:pPr>
        <w:ind w:right="3851"/>
        <w:contextualSpacing/>
        <w:jc w:val="both"/>
        <w:rPr>
          <w:rFonts w:ascii="Arial" w:eastAsia="Arial" w:hAnsi="Arial" w:cs="Arial"/>
          <w:spacing w:val="-5"/>
          <w:position w:val="-1"/>
        </w:rPr>
      </w:pPr>
    </w:p>
    <w:p w14:paraId="1BD38B3E" w14:textId="77777777" w:rsidR="00064E08" w:rsidRPr="00F877C2" w:rsidRDefault="00064E08" w:rsidP="00F877C2">
      <w:pPr>
        <w:contextualSpacing/>
        <w:jc w:val="both"/>
        <w:rPr>
          <w:rFonts w:ascii="Arial" w:eastAsia="Arial" w:hAnsi="Arial" w:cs="Arial"/>
          <w:b/>
          <w:bCs/>
          <w:position w:val="-1"/>
        </w:rPr>
      </w:pPr>
      <w:r w:rsidRPr="00F877C2">
        <w:rPr>
          <w:rFonts w:ascii="Arial" w:eastAsia="Arial" w:hAnsi="Arial" w:cs="Arial"/>
          <w:b/>
          <w:bCs/>
          <w:spacing w:val="-5"/>
          <w:position w:val="-1"/>
        </w:rPr>
        <w:t>А</w:t>
      </w:r>
      <w:r w:rsidRPr="00F877C2">
        <w:rPr>
          <w:rFonts w:ascii="Arial" w:eastAsia="Arial" w:hAnsi="Arial" w:cs="Arial"/>
          <w:b/>
          <w:bCs/>
          <w:spacing w:val="4"/>
          <w:position w:val="-1"/>
        </w:rPr>
        <w:t>Г</w:t>
      </w:r>
      <w:r w:rsidRPr="00F877C2">
        <w:rPr>
          <w:rFonts w:ascii="Arial" w:eastAsia="Arial" w:hAnsi="Arial" w:cs="Arial"/>
          <w:b/>
          <w:bCs/>
          <w:spacing w:val="-1"/>
          <w:position w:val="-1"/>
        </w:rPr>
        <w:t>УУ</w:t>
      </w:r>
      <w:r w:rsidRPr="00F877C2">
        <w:rPr>
          <w:rFonts w:ascii="Arial" w:eastAsia="Arial" w:hAnsi="Arial" w:cs="Arial"/>
          <w:b/>
          <w:bCs/>
          <w:position w:val="-1"/>
        </w:rPr>
        <w:t>Л</w:t>
      </w:r>
      <w:r w:rsidRPr="00F877C2">
        <w:rPr>
          <w:rFonts w:ascii="Arial" w:eastAsia="Arial" w:hAnsi="Arial" w:cs="Arial"/>
          <w:b/>
          <w:bCs/>
          <w:spacing w:val="3"/>
          <w:position w:val="-1"/>
        </w:rPr>
        <w:t>Г</w:t>
      </w:r>
      <w:r w:rsidRPr="00F877C2">
        <w:rPr>
          <w:rFonts w:ascii="Arial" w:eastAsia="Arial" w:hAnsi="Arial" w:cs="Arial"/>
          <w:b/>
          <w:bCs/>
          <w:position w:val="-1"/>
        </w:rPr>
        <w:t>А</w:t>
      </w:r>
    </w:p>
    <w:p w14:paraId="1D91919C" w14:textId="77777777" w:rsidR="00064E08" w:rsidRPr="00F877C2" w:rsidRDefault="00064E08" w:rsidP="00F877C2">
      <w:pPr>
        <w:contextualSpacing/>
        <w:jc w:val="both"/>
        <w:rPr>
          <w:rFonts w:ascii="Arial" w:eastAsia="Arial" w:hAnsi="Arial" w:cs="Arial"/>
        </w:rPr>
      </w:pPr>
    </w:p>
    <w:p w14:paraId="748BC29B" w14:textId="77777777" w:rsidR="00064E08" w:rsidRPr="00F877C2" w:rsidRDefault="00064E08" w:rsidP="00F877C2">
      <w:pPr>
        <w:contextualSpacing/>
        <w:jc w:val="both"/>
        <w:rPr>
          <w:rFonts w:ascii="Arial" w:eastAsia="Arial" w:hAnsi="Arial" w:cs="Arial"/>
          <w:b/>
          <w:bCs/>
          <w:spacing w:val="-1"/>
        </w:rPr>
      </w:pPr>
      <w:r w:rsidRPr="00F877C2">
        <w:rPr>
          <w:rFonts w:ascii="Arial" w:eastAsia="Arial" w:hAnsi="Arial" w:cs="Arial"/>
          <w:b/>
          <w:bCs/>
          <w:spacing w:val="-1"/>
        </w:rPr>
        <w:t>ЕРӨНХИЙ МЭДЭЭЛЭЛ</w:t>
      </w:r>
    </w:p>
    <w:p w14:paraId="30B5ADF5" w14:textId="77777777" w:rsidR="00064E08" w:rsidRPr="00F877C2" w:rsidRDefault="00064E08" w:rsidP="00F877C2">
      <w:pPr>
        <w:contextualSpacing/>
        <w:jc w:val="both"/>
        <w:rPr>
          <w:rFonts w:ascii="Arial" w:eastAsia="Arial" w:hAnsi="Arial" w:cs="Arial"/>
          <w:b/>
          <w:bCs/>
        </w:rPr>
      </w:pPr>
    </w:p>
    <w:p w14:paraId="44DF529D" w14:textId="755DD7BA" w:rsidR="00064E08" w:rsidRPr="00F877C2" w:rsidRDefault="00064E08" w:rsidP="00F877C2">
      <w:pPr>
        <w:ind w:firstLine="720"/>
        <w:contextualSpacing/>
        <w:rPr>
          <w:rFonts w:ascii="Arial" w:eastAsia="Arial" w:hAnsi="Arial" w:cs="Arial"/>
          <w:spacing w:val="-1"/>
        </w:rPr>
      </w:pPr>
      <w:r w:rsidRPr="00F877C2">
        <w:rPr>
          <w:rFonts w:ascii="Arial" w:eastAsia="Arial" w:hAnsi="Arial" w:cs="Arial"/>
          <w:b/>
          <w:bCs/>
          <w:spacing w:val="-1"/>
        </w:rPr>
        <w:t>Нэг</w:t>
      </w:r>
      <w:r w:rsidRPr="00F877C2">
        <w:rPr>
          <w:rFonts w:ascii="Arial" w:eastAsia="Arial" w:hAnsi="Arial" w:cs="Arial"/>
          <w:b/>
          <w:bCs/>
          <w:spacing w:val="1"/>
        </w:rPr>
        <w:t>.</w:t>
      </w:r>
      <w:r w:rsidRPr="00F877C2">
        <w:rPr>
          <w:rFonts w:ascii="Arial" w:eastAsia="Arial" w:hAnsi="Arial" w:cs="Arial"/>
          <w:spacing w:val="-1"/>
        </w:rPr>
        <w:t>Асуудалд дүн шинжилгээ хийсэн байдал</w:t>
      </w:r>
    </w:p>
    <w:p w14:paraId="2C29FDC5" w14:textId="77777777" w:rsidR="009F0811" w:rsidRPr="00F877C2" w:rsidRDefault="009F0811" w:rsidP="00F877C2">
      <w:pPr>
        <w:ind w:firstLine="720"/>
        <w:contextualSpacing/>
        <w:rPr>
          <w:rFonts w:ascii="Arial" w:eastAsia="Arial" w:hAnsi="Arial" w:cs="Arial"/>
          <w:spacing w:val="-1"/>
        </w:rPr>
      </w:pPr>
    </w:p>
    <w:p w14:paraId="63F90692" w14:textId="77777777" w:rsidR="009F0811" w:rsidRPr="00F877C2" w:rsidRDefault="00064E08" w:rsidP="00F877C2">
      <w:pPr>
        <w:tabs>
          <w:tab w:val="left" w:pos="1276"/>
        </w:tabs>
        <w:contextualSpacing/>
        <w:rPr>
          <w:rFonts w:ascii="Arial" w:hAnsi="Arial" w:cs="Arial"/>
        </w:rPr>
      </w:pPr>
      <w:r w:rsidRPr="00F877C2">
        <w:rPr>
          <w:rFonts w:ascii="Arial" w:hAnsi="Arial" w:cs="Arial"/>
        </w:rPr>
        <w:tab/>
        <w:t>1.1.Асуудлын мөн чанар, цар хүрээ</w:t>
      </w:r>
    </w:p>
    <w:p w14:paraId="0146E55E" w14:textId="637E0A4B" w:rsidR="00064E08" w:rsidRPr="00F877C2" w:rsidRDefault="009F0811" w:rsidP="00F877C2">
      <w:pPr>
        <w:tabs>
          <w:tab w:val="left" w:pos="1276"/>
        </w:tabs>
        <w:contextualSpacing/>
        <w:rPr>
          <w:rFonts w:ascii="Arial" w:hAnsi="Arial" w:cs="Arial"/>
        </w:rPr>
      </w:pPr>
      <w:r w:rsidRPr="00F877C2">
        <w:rPr>
          <w:rFonts w:ascii="Arial" w:hAnsi="Arial" w:cs="Arial"/>
        </w:rPr>
        <w:tab/>
      </w:r>
      <w:r w:rsidR="00064E08" w:rsidRPr="00F877C2">
        <w:rPr>
          <w:rFonts w:ascii="Arial" w:hAnsi="Arial" w:cs="Arial"/>
        </w:rPr>
        <w:t>1.2.Тухайн асуудлаар эрх, хууль ёсны ашиг сонирхол нь хөндөгдөж байгаа нийгмийн бүлэг, иргэд, аж ахуйн нэгж, байгууллага, бусад этгээд</w:t>
      </w:r>
    </w:p>
    <w:p w14:paraId="17D9EDF7" w14:textId="77777777" w:rsidR="00064E08" w:rsidRPr="00F877C2" w:rsidRDefault="00064E08" w:rsidP="00F877C2">
      <w:pPr>
        <w:tabs>
          <w:tab w:val="left" w:pos="1276"/>
        </w:tabs>
        <w:contextualSpacing/>
        <w:rPr>
          <w:rFonts w:ascii="Arial" w:hAnsi="Arial" w:cs="Arial"/>
        </w:rPr>
      </w:pPr>
      <w:r w:rsidRPr="00F877C2">
        <w:rPr>
          <w:rFonts w:ascii="Arial" w:hAnsi="Arial" w:cs="Arial"/>
        </w:rPr>
        <w:tab/>
        <w:t>1.3.Асуудал үүссэн шалтгаан, нөхцөл</w:t>
      </w:r>
    </w:p>
    <w:p w14:paraId="1E8AD3A8" w14:textId="77777777" w:rsidR="00064E08" w:rsidRPr="00F877C2" w:rsidRDefault="00064E08" w:rsidP="00F877C2">
      <w:pPr>
        <w:contextualSpacing/>
        <w:rPr>
          <w:rFonts w:ascii="Arial" w:hAnsi="Arial" w:cs="Arial"/>
        </w:rPr>
      </w:pPr>
    </w:p>
    <w:p w14:paraId="4EE6987A" w14:textId="77777777" w:rsidR="00064E08" w:rsidRPr="00F877C2" w:rsidRDefault="00064E08" w:rsidP="00F877C2">
      <w:pPr>
        <w:ind w:firstLine="720"/>
        <w:contextualSpacing/>
        <w:rPr>
          <w:rFonts w:ascii="Arial" w:hAnsi="Arial" w:cs="Arial"/>
        </w:rPr>
      </w:pPr>
      <w:r w:rsidRPr="00F877C2">
        <w:rPr>
          <w:rFonts w:ascii="Arial" w:hAnsi="Arial" w:cs="Arial"/>
          <w:b/>
          <w:bCs/>
        </w:rPr>
        <w:t>Хоёр.</w:t>
      </w:r>
      <w:r w:rsidRPr="00F877C2">
        <w:rPr>
          <w:rFonts w:ascii="Arial" w:hAnsi="Arial" w:cs="Arial"/>
        </w:rPr>
        <w:t>Асуудлыг шийдвэрлэх зорилгыг тодорхойлсон байдал</w:t>
      </w:r>
    </w:p>
    <w:p w14:paraId="7F746A9A" w14:textId="77777777" w:rsidR="00064E08" w:rsidRPr="00F877C2" w:rsidRDefault="00064E08" w:rsidP="00F877C2">
      <w:pPr>
        <w:contextualSpacing/>
        <w:rPr>
          <w:rFonts w:ascii="Arial" w:hAnsi="Arial" w:cs="Arial"/>
        </w:rPr>
      </w:pPr>
    </w:p>
    <w:p w14:paraId="302A9C38" w14:textId="77777777" w:rsidR="00064E08" w:rsidRPr="00F877C2" w:rsidRDefault="00064E08" w:rsidP="00F877C2">
      <w:pPr>
        <w:ind w:firstLine="720"/>
        <w:contextualSpacing/>
        <w:rPr>
          <w:rFonts w:ascii="Arial" w:hAnsi="Arial" w:cs="Arial"/>
        </w:rPr>
      </w:pPr>
      <w:r w:rsidRPr="00F877C2">
        <w:rPr>
          <w:rFonts w:ascii="Arial" w:hAnsi="Arial" w:cs="Arial"/>
          <w:b/>
          <w:bCs/>
        </w:rPr>
        <w:t>Гурав.</w:t>
      </w:r>
      <w:r w:rsidRPr="00F877C2">
        <w:rPr>
          <w:rFonts w:ascii="Arial" w:hAnsi="Arial" w:cs="Arial"/>
        </w:rPr>
        <w:t>Асуудлыг зохицуулах хувилбарууд, тэдгээрийн эерэг болон сөрөг талын харьцуулсан байдал</w:t>
      </w:r>
    </w:p>
    <w:p w14:paraId="6DB7D700" w14:textId="77777777" w:rsidR="00064E08" w:rsidRPr="00F877C2" w:rsidRDefault="00064E08" w:rsidP="00F877C2">
      <w:pPr>
        <w:contextualSpacing/>
        <w:rPr>
          <w:rFonts w:ascii="Arial" w:hAnsi="Arial" w:cs="Arial"/>
        </w:rPr>
      </w:pPr>
    </w:p>
    <w:p w14:paraId="40BFFFDB" w14:textId="61F94A80" w:rsidR="00064E08" w:rsidRPr="00F877C2" w:rsidRDefault="00064E08" w:rsidP="00F877C2">
      <w:pPr>
        <w:ind w:firstLine="720"/>
        <w:contextualSpacing/>
        <w:rPr>
          <w:rFonts w:ascii="Arial" w:hAnsi="Arial" w:cs="Arial"/>
        </w:rPr>
      </w:pPr>
      <w:r w:rsidRPr="00F877C2">
        <w:rPr>
          <w:rFonts w:ascii="Arial" w:hAnsi="Arial" w:cs="Arial"/>
          <w:b/>
          <w:bCs/>
        </w:rPr>
        <w:t>Дөрөв.</w:t>
      </w:r>
      <w:r w:rsidRPr="00F877C2">
        <w:rPr>
          <w:rFonts w:ascii="Arial" w:hAnsi="Arial" w:cs="Arial"/>
        </w:rPr>
        <w:t>Зохицуулалтын хувилбаруудын үр нөлөөг тандан судалсан байдал</w:t>
      </w:r>
    </w:p>
    <w:p w14:paraId="20C73AEB" w14:textId="77777777" w:rsidR="00064E08" w:rsidRPr="00F877C2" w:rsidRDefault="00064E08" w:rsidP="00F877C2">
      <w:pPr>
        <w:contextualSpacing/>
        <w:rPr>
          <w:rFonts w:ascii="Arial" w:hAnsi="Arial" w:cs="Arial"/>
        </w:rPr>
      </w:pPr>
    </w:p>
    <w:p w14:paraId="162C125B" w14:textId="33AC0BD5" w:rsidR="00064E08" w:rsidRPr="00F877C2" w:rsidRDefault="00064E08" w:rsidP="00F877C2">
      <w:pPr>
        <w:ind w:firstLine="720"/>
        <w:contextualSpacing/>
        <w:rPr>
          <w:rFonts w:ascii="Arial" w:hAnsi="Arial" w:cs="Arial"/>
        </w:rPr>
      </w:pPr>
      <w:r w:rsidRPr="00F877C2">
        <w:rPr>
          <w:rFonts w:ascii="Arial" w:hAnsi="Arial" w:cs="Arial"/>
          <w:b/>
          <w:bCs/>
        </w:rPr>
        <w:t>Тав.</w:t>
      </w:r>
      <w:r w:rsidRPr="00F877C2">
        <w:rPr>
          <w:rFonts w:ascii="Arial" w:hAnsi="Arial" w:cs="Arial"/>
        </w:rPr>
        <w:t>Зохицуулалтын хувилбаруудыг харьцуулсан дүгнэлт</w:t>
      </w:r>
    </w:p>
    <w:p w14:paraId="33C8DD63" w14:textId="77777777" w:rsidR="00064E08" w:rsidRPr="00F877C2" w:rsidRDefault="00064E08" w:rsidP="00F877C2">
      <w:pPr>
        <w:contextualSpacing/>
        <w:rPr>
          <w:rFonts w:ascii="Arial" w:hAnsi="Arial" w:cs="Arial"/>
        </w:rPr>
      </w:pPr>
    </w:p>
    <w:p w14:paraId="3BE1FEE0" w14:textId="77777777" w:rsidR="00064E08" w:rsidRPr="00F877C2" w:rsidRDefault="00064E08" w:rsidP="00F877C2">
      <w:pPr>
        <w:ind w:firstLine="720"/>
        <w:contextualSpacing/>
        <w:rPr>
          <w:rFonts w:ascii="Arial" w:hAnsi="Arial" w:cs="Arial"/>
          <w:u w:val="single"/>
        </w:rPr>
      </w:pPr>
      <w:r w:rsidRPr="00F877C2">
        <w:rPr>
          <w:rFonts w:ascii="Arial" w:hAnsi="Arial" w:cs="Arial"/>
          <w:b/>
          <w:bCs/>
        </w:rPr>
        <w:t>Зургаа.</w:t>
      </w:r>
      <w:r w:rsidR="00C042BB" w:rsidRPr="00F877C2">
        <w:rPr>
          <w:rFonts w:ascii="Arial" w:hAnsi="Arial" w:cs="Arial"/>
        </w:rPr>
        <w:t>Т</w:t>
      </w:r>
      <w:r w:rsidRPr="00F877C2">
        <w:rPr>
          <w:rFonts w:ascii="Arial" w:hAnsi="Arial" w:cs="Arial"/>
        </w:rPr>
        <w:t>ухайн зохицуулалтын талаарх олон улсын болон бусад улсын эрх зүйн зохицуулалтын харьцуулсан судалгаа</w:t>
      </w:r>
    </w:p>
    <w:p w14:paraId="67FB9E08" w14:textId="77777777" w:rsidR="00064E08" w:rsidRPr="00F877C2" w:rsidRDefault="00064E08" w:rsidP="00F877C2">
      <w:pPr>
        <w:contextualSpacing/>
        <w:rPr>
          <w:rFonts w:ascii="Arial" w:hAnsi="Arial" w:cs="Arial"/>
        </w:rPr>
      </w:pPr>
    </w:p>
    <w:p w14:paraId="3AEA7DC3" w14:textId="77777777" w:rsidR="00064E08" w:rsidRPr="00F877C2" w:rsidRDefault="00C042BB" w:rsidP="00F877C2">
      <w:pPr>
        <w:ind w:firstLine="720"/>
        <w:contextualSpacing/>
        <w:rPr>
          <w:rFonts w:ascii="Arial" w:hAnsi="Arial" w:cs="Arial"/>
        </w:rPr>
      </w:pPr>
      <w:r w:rsidRPr="00F877C2">
        <w:rPr>
          <w:rFonts w:ascii="Arial" w:hAnsi="Arial" w:cs="Arial"/>
          <w:b/>
          <w:bCs/>
        </w:rPr>
        <w:t>Долоо.</w:t>
      </w:r>
      <w:r w:rsidRPr="00F877C2">
        <w:rPr>
          <w:rFonts w:ascii="Arial" w:hAnsi="Arial" w:cs="Arial"/>
        </w:rPr>
        <w:t>З</w:t>
      </w:r>
      <w:r w:rsidR="00064E08" w:rsidRPr="00F877C2">
        <w:rPr>
          <w:rFonts w:ascii="Arial" w:hAnsi="Arial" w:cs="Arial"/>
        </w:rPr>
        <w:t>өвлөмж</w:t>
      </w:r>
    </w:p>
    <w:p w14:paraId="50E7680C" w14:textId="77777777" w:rsidR="00064E08" w:rsidRPr="00F877C2" w:rsidRDefault="00064E08" w:rsidP="00F877C2">
      <w:pPr>
        <w:contextualSpacing/>
        <w:rPr>
          <w:rFonts w:ascii="Arial" w:hAnsi="Arial" w:cs="Arial"/>
        </w:rPr>
      </w:pPr>
    </w:p>
    <w:p w14:paraId="588F75C4" w14:textId="77777777" w:rsidR="00064E08" w:rsidRPr="00F877C2" w:rsidRDefault="00064E08" w:rsidP="00F877C2">
      <w:pPr>
        <w:contextualSpacing/>
        <w:rPr>
          <w:rFonts w:ascii="Arial" w:hAnsi="Arial" w:cs="Arial"/>
        </w:rPr>
      </w:pPr>
    </w:p>
    <w:p w14:paraId="12A5BF24" w14:textId="77777777" w:rsidR="00064E08" w:rsidRPr="00F877C2" w:rsidRDefault="00064E08" w:rsidP="00F877C2">
      <w:pPr>
        <w:contextualSpacing/>
        <w:rPr>
          <w:rFonts w:ascii="Arial" w:hAnsi="Arial" w:cs="Arial"/>
        </w:rPr>
      </w:pPr>
    </w:p>
    <w:p w14:paraId="7BA280DF" w14:textId="77777777" w:rsidR="00064E08" w:rsidRPr="00F877C2" w:rsidRDefault="00064E08" w:rsidP="00F877C2">
      <w:pPr>
        <w:contextualSpacing/>
        <w:rPr>
          <w:rFonts w:ascii="Arial" w:hAnsi="Arial" w:cs="Arial"/>
        </w:rPr>
      </w:pPr>
    </w:p>
    <w:p w14:paraId="2436DF14" w14:textId="77777777" w:rsidR="00064E08" w:rsidRPr="00F877C2" w:rsidRDefault="00064E08" w:rsidP="00F877C2">
      <w:pPr>
        <w:contextualSpacing/>
        <w:rPr>
          <w:rFonts w:ascii="Arial" w:hAnsi="Arial" w:cs="Arial"/>
        </w:rPr>
      </w:pPr>
    </w:p>
    <w:p w14:paraId="6818C3AD" w14:textId="77777777" w:rsidR="00064E08" w:rsidRPr="00F877C2" w:rsidRDefault="00064E08" w:rsidP="00F877C2">
      <w:pPr>
        <w:contextualSpacing/>
        <w:rPr>
          <w:rFonts w:ascii="Arial" w:hAnsi="Arial" w:cs="Arial"/>
        </w:rPr>
      </w:pPr>
    </w:p>
    <w:p w14:paraId="1917B3A5" w14:textId="77777777" w:rsidR="00064E08" w:rsidRPr="00F877C2" w:rsidRDefault="00064E08" w:rsidP="00F877C2">
      <w:pPr>
        <w:contextualSpacing/>
        <w:rPr>
          <w:rFonts w:ascii="Arial" w:hAnsi="Arial" w:cs="Arial"/>
        </w:rPr>
      </w:pPr>
    </w:p>
    <w:p w14:paraId="3D5374B8" w14:textId="77777777" w:rsidR="00064E08" w:rsidRPr="00F877C2" w:rsidRDefault="00064E08" w:rsidP="00F877C2">
      <w:pPr>
        <w:contextualSpacing/>
        <w:rPr>
          <w:rFonts w:ascii="Arial" w:hAnsi="Arial" w:cs="Arial"/>
        </w:rPr>
      </w:pPr>
    </w:p>
    <w:p w14:paraId="45B17E07" w14:textId="77777777" w:rsidR="00064E08" w:rsidRPr="00F877C2" w:rsidRDefault="00064E08" w:rsidP="00F877C2">
      <w:pPr>
        <w:contextualSpacing/>
        <w:rPr>
          <w:rFonts w:ascii="Arial" w:hAnsi="Arial" w:cs="Arial"/>
        </w:rPr>
      </w:pPr>
    </w:p>
    <w:p w14:paraId="453C9B73" w14:textId="77777777" w:rsidR="00064E08" w:rsidRPr="00F877C2" w:rsidRDefault="00064E08" w:rsidP="00F877C2">
      <w:pPr>
        <w:contextualSpacing/>
        <w:rPr>
          <w:rFonts w:ascii="Arial" w:hAnsi="Arial" w:cs="Arial"/>
        </w:rPr>
      </w:pPr>
    </w:p>
    <w:p w14:paraId="41245A80" w14:textId="77777777" w:rsidR="00064E08" w:rsidRPr="00F877C2" w:rsidRDefault="00064E08" w:rsidP="00F877C2">
      <w:pPr>
        <w:contextualSpacing/>
        <w:rPr>
          <w:rFonts w:ascii="Arial" w:hAnsi="Arial" w:cs="Arial"/>
        </w:rPr>
      </w:pPr>
    </w:p>
    <w:p w14:paraId="2AB0C488" w14:textId="77777777" w:rsidR="00064E08" w:rsidRPr="00F877C2" w:rsidRDefault="00064E08" w:rsidP="00F877C2">
      <w:pPr>
        <w:contextualSpacing/>
        <w:rPr>
          <w:rFonts w:ascii="Arial" w:hAnsi="Arial" w:cs="Arial"/>
        </w:rPr>
      </w:pPr>
    </w:p>
    <w:p w14:paraId="5A705BB0" w14:textId="77777777" w:rsidR="00064E08" w:rsidRPr="00F877C2" w:rsidRDefault="00064E08" w:rsidP="00F877C2">
      <w:pPr>
        <w:contextualSpacing/>
        <w:rPr>
          <w:rFonts w:ascii="Arial" w:hAnsi="Arial" w:cs="Arial"/>
        </w:rPr>
      </w:pPr>
    </w:p>
    <w:p w14:paraId="237A5751" w14:textId="77777777" w:rsidR="00064E08" w:rsidRPr="00F877C2" w:rsidRDefault="00064E08" w:rsidP="00F877C2">
      <w:pPr>
        <w:contextualSpacing/>
        <w:rPr>
          <w:rFonts w:ascii="Arial" w:hAnsi="Arial" w:cs="Arial"/>
        </w:rPr>
      </w:pPr>
    </w:p>
    <w:p w14:paraId="277472E1" w14:textId="77777777" w:rsidR="00064E08" w:rsidRPr="00F877C2" w:rsidRDefault="00064E08" w:rsidP="00F877C2">
      <w:pPr>
        <w:contextualSpacing/>
        <w:rPr>
          <w:rFonts w:ascii="Arial" w:hAnsi="Arial" w:cs="Arial"/>
        </w:rPr>
      </w:pPr>
    </w:p>
    <w:p w14:paraId="3967DAE9" w14:textId="77777777" w:rsidR="00064E08" w:rsidRPr="00F877C2" w:rsidRDefault="00064E08" w:rsidP="00F877C2">
      <w:pPr>
        <w:contextualSpacing/>
        <w:rPr>
          <w:rFonts w:ascii="Arial" w:hAnsi="Arial" w:cs="Arial"/>
        </w:rPr>
      </w:pPr>
    </w:p>
    <w:p w14:paraId="6045E6D2" w14:textId="77777777" w:rsidR="00064E08" w:rsidRPr="00F877C2" w:rsidRDefault="00064E08" w:rsidP="00F877C2">
      <w:pPr>
        <w:contextualSpacing/>
        <w:rPr>
          <w:rFonts w:ascii="Arial" w:hAnsi="Arial" w:cs="Arial"/>
        </w:rPr>
      </w:pPr>
    </w:p>
    <w:p w14:paraId="74B4FFBF" w14:textId="2ADAA623" w:rsidR="00064E08" w:rsidRDefault="00064E08" w:rsidP="00F877C2">
      <w:pPr>
        <w:contextualSpacing/>
        <w:rPr>
          <w:rFonts w:ascii="Arial" w:hAnsi="Arial" w:cs="Arial"/>
        </w:rPr>
      </w:pPr>
    </w:p>
    <w:p w14:paraId="21245732" w14:textId="0A31E1C6" w:rsidR="005C433D" w:rsidRDefault="005C433D" w:rsidP="00F877C2">
      <w:pPr>
        <w:contextualSpacing/>
        <w:rPr>
          <w:rFonts w:ascii="Arial" w:hAnsi="Arial" w:cs="Arial"/>
        </w:rPr>
      </w:pPr>
    </w:p>
    <w:p w14:paraId="36AF1CC8" w14:textId="76EFF2CE" w:rsidR="005C433D" w:rsidRDefault="005C433D" w:rsidP="00F877C2">
      <w:pPr>
        <w:contextualSpacing/>
        <w:rPr>
          <w:rFonts w:ascii="Arial" w:hAnsi="Arial" w:cs="Arial"/>
        </w:rPr>
      </w:pPr>
    </w:p>
    <w:p w14:paraId="6E42B3FB" w14:textId="0FFF9ACC" w:rsidR="005C433D" w:rsidRDefault="005C433D" w:rsidP="00F877C2">
      <w:pPr>
        <w:contextualSpacing/>
        <w:rPr>
          <w:rFonts w:ascii="Arial" w:hAnsi="Arial" w:cs="Arial"/>
        </w:rPr>
      </w:pPr>
    </w:p>
    <w:p w14:paraId="5BE24C44" w14:textId="1394A379" w:rsidR="005C433D" w:rsidRDefault="005C433D" w:rsidP="00F877C2">
      <w:pPr>
        <w:contextualSpacing/>
        <w:rPr>
          <w:rFonts w:ascii="Arial" w:hAnsi="Arial" w:cs="Arial"/>
        </w:rPr>
      </w:pPr>
    </w:p>
    <w:p w14:paraId="48501978" w14:textId="77777777" w:rsidR="005C433D" w:rsidRPr="00F877C2" w:rsidRDefault="005C433D" w:rsidP="00F877C2">
      <w:pPr>
        <w:contextualSpacing/>
        <w:rPr>
          <w:rFonts w:ascii="Arial" w:hAnsi="Arial" w:cs="Arial"/>
        </w:rPr>
      </w:pPr>
    </w:p>
    <w:p w14:paraId="5EC42D15" w14:textId="77777777" w:rsidR="00064E08" w:rsidRPr="00F877C2" w:rsidRDefault="00064E08" w:rsidP="00F877C2">
      <w:pPr>
        <w:contextualSpacing/>
        <w:rPr>
          <w:rFonts w:ascii="Arial" w:hAnsi="Arial" w:cs="Arial"/>
        </w:rPr>
      </w:pPr>
    </w:p>
    <w:p w14:paraId="270271A5" w14:textId="77777777" w:rsidR="00064E08" w:rsidRPr="00F877C2" w:rsidRDefault="00064E08" w:rsidP="00F877C2">
      <w:pPr>
        <w:tabs>
          <w:tab w:val="left" w:pos="0"/>
        </w:tabs>
        <w:contextualSpacing/>
        <w:jc w:val="center"/>
        <w:rPr>
          <w:rFonts w:ascii="Arial" w:hAnsi="Arial" w:cs="Arial"/>
          <w:b/>
          <w:caps/>
        </w:rPr>
      </w:pPr>
      <w:r w:rsidRPr="00F877C2">
        <w:rPr>
          <w:rFonts w:ascii="Arial" w:hAnsi="Arial" w:cs="Arial"/>
          <w:b/>
          <w:caps/>
        </w:rPr>
        <w:lastRenderedPageBreak/>
        <w:t xml:space="preserve">Цагдаагийн албаны тухай хуулЬД НЭМЭЛТ, ӨӨРЧЛӨЛТ ОРУУЛАХ ХЭРЭГЦЭЭ, ШААРДЛАГЫГ УРЬДЧИЛАН ТАНДАН СУДАЛСАН ТУХАЙ ТАЙЛАН </w:t>
      </w:r>
    </w:p>
    <w:bookmarkEnd w:id="0"/>
    <w:p w14:paraId="23CE99D0" w14:textId="77777777" w:rsidR="00064E08" w:rsidRPr="00F877C2" w:rsidRDefault="00064E08" w:rsidP="00F877C2">
      <w:pPr>
        <w:pStyle w:val="Bodytext30"/>
        <w:shd w:val="clear" w:color="auto" w:fill="auto"/>
        <w:spacing w:before="0" w:after="120" w:line="240" w:lineRule="auto"/>
        <w:ind w:right="260"/>
        <w:contextualSpacing/>
        <w:jc w:val="left"/>
        <w:rPr>
          <w:sz w:val="24"/>
          <w:szCs w:val="24"/>
        </w:rPr>
      </w:pPr>
    </w:p>
    <w:p w14:paraId="47EF965B" w14:textId="77777777" w:rsidR="00064E08" w:rsidRPr="00F877C2" w:rsidRDefault="00064E08" w:rsidP="00F877C2">
      <w:pPr>
        <w:pStyle w:val="Bodytext30"/>
        <w:shd w:val="clear" w:color="auto" w:fill="auto"/>
        <w:spacing w:before="0" w:after="120" w:line="240" w:lineRule="auto"/>
        <w:ind w:right="260"/>
        <w:contextualSpacing/>
        <w:jc w:val="both"/>
        <w:rPr>
          <w:i w:val="0"/>
          <w:sz w:val="24"/>
          <w:szCs w:val="24"/>
        </w:rPr>
      </w:pPr>
      <w:r w:rsidRPr="00F877C2">
        <w:rPr>
          <w:sz w:val="24"/>
          <w:szCs w:val="24"/>
        </w:rPr>
        <w:tab/>
      </w:r>
      <w:r w:rsidRPr="00F877C2">
        <w:rPr>
          <w:i w:val="0"/>
          <w:sz w:val="24"/>
          <w:szCs w:val="24"/>
        </w:rPr>
        <w:t xml:space="preserve">Хууль тогтоомжийн тухай хуулийн 8 дугаар зүйлийн 8.1.1 дэх заалт,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w:t>
      </w:r>
      <w:r w:rsidR="007D38DF" w:rsidRPr="00F877C2">
        <w:rPr>
          <w:i w:val="0"/>
          <w:sz w:val="24"/>
          <w:szCs w:val="24"/>
        </w:rPr>
        <w:t>Цагдаагийн албаны</w:t>
      </w:r>
      <w:r w:rsidRPr="00F877C2">
        <w:rPr>
          <w:i w:val="0"/>
          <w:sz w:val="24"/>
          <w:szCs w:val="24"/>
        </w:rPr>
        <w:t xml:space="preserve"> тухай хуульд өөрчлөлт оруулах хэрэгцээ, шаардлагын тандан судалгаа хийв.</w:t>
      </w:r>
    </w:p>
    <w:p w14:paraId="4D67FA13" w14:textId="77777777" w:rsidR="00064E08" w:rsidRPr="00F877C2" w:rsidRDefault="00064E08" w:rsidP="00F877C2">
      <w:pPr>
        <w:pStyle w:val="Bodytext30"/>
        <w:shd w:val="clear" w:color="auto" w:fill="auto"/>
        <w:spacing w:before="0" w:after="120" w:line="240" w:lineRule="auto"/>
        <w:ind w:right="260"/>
        <w:contextualSpacing/>
        <w:rPr>
          <w:sz w:val="24"/>
          <w:szCs w:val="24"/>
        </w:rPr>
      </w:pPr>
      <w:r w:rsidRPr="00F877C2">
        <w:rPr>
          <w:b/>
          <w:i w:val="0"/>
          <w:sz w:val="24"/>
          <w:szCs w:val="24"/>
        </w:rPr>
        <w:t>ЕРӨНХИЙ МЭДЭЭЛЭЛ</w:t>
      </w:r>
    </w:p>
    <w:p w14:paraId="28F17CA7" w14:textId="43EDF97E" w:rsidR="009D5468" w:rsidRDefault="009D5468" w:rsidP="00F877C2">
      <w:pPr>
        <w:pStyle w:val="Bodytext20"/>
        <w:shd w:val="clear" w:color="auto" w:fill="auto"/>
        <w:spacing w:before="0" w:after="120" w:line="240" w:lineRule="auto"/>
        <w:ind w:firstLine="720"/>
        <w:contextualSpacing/>
        <w:rPr>
          <w:sz w:val="24"/>
          <w:szCs w:val="24"/>
        </w:rPr>
      </w:pPr>
      <w:r w:rsidRPr="00F877C2">
        <w:rPr>
          <w:sz w:val="24"/>
          <w:szCs w:val="24"/>
        </w:rPr>
        <w:t>Монгол Улсын Үндсэн хуулийн Арван зургадугаар зүйлд “Монгол Улсын иргэн дараахь үндсэн эрх, эрх чөлөөг баталгаатай эдэлнэ:” гээд 13-д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 гэж, Арван есдүгээр зүйлийн 1-д 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хуульчилсан.</w:t>
      </w:r>
    </w:p>
    <w:p w14:paraId="1B893C01" w14:textId="77777777" w:rsidR="005C433D" w:rsidRPr="00F877C2" w:rsidRDefault="005C433D" w:rsidP="00F877C2">
      <w:pPr>
        <w:pStyle w:val="Bodytext20"/>
        <w:shd w:val="clear" w:color="auto" w:fill="auto"/>
        <w:spacing w:before="0" w:after="120" w:line="240" w:lineRule="auto"/>
        <w:ind w:firstLine="720"/>
        <w:contextualSpacing/>
        <w:rPr>
          <w:sz w:val="24"/>
          <w:szCs w:val="24"/>
        </w:rPr>
      </w:pPr>
    </w:p>
    <w:p w14:paraId="5347CCA9" w14:textId="7ACFB50C" w:rsidR="004A1524" w:rsidRDefault="004A1524" w:rsidP="00F877C2">
      <w:pPr>
        <w:pStyle w:val="Bodytext20"/>
        <w:shd w:val="clear" w:color="auto" w:fill="auto"/>
        <w:spacing w:before="0" w:after="120" w:line="240" w:lineRule="auto"/>
        <w:ind w:firstLine="720"/>
        <w:contextualSpacing/>
        <w:rPr>
          <w:sz w:val="24"/>
          <w:szCs w:val="24"/>
        </w:rPr>
      </w:pPr>
      <w:r w:rsidRPr="00F877C2">
        <w:rPr>
          <w:sz w:val="24"/>
          <w:szCs w:val="24"/>
        </w:rPr>
        <w:t>Монгол Улс дэлхий нийтийн чиг хандлагыг баримтлан олон нийтэд түшиглэсэн цагдаагийн шинэчлэлийг шат дараатай хэрэгжүүлж ирсэн бөгөөд энэ хүрээнд Цагдаагийн албаны тухай хууль 2013, 2017 онд тус тус шинэчлэгдсэн билээ.</w:t>
      </w:r>
    </w:p>
    <w:p w14:paraId="0D618087" w14:textId="77777777" w:rsidR="005C433D" w:rsidRPr="00F877C2" w:rsidRDefault="005C433D" w:rsidP="00F877C2">
      <w:pPr>
        <w:pStyle w:val="Bodytext20"/>
        <w:shd w:val="clear" w:color="auto" w:fill="auto"/>
        <w:spacing w:before="0" w:after="120" w:line="240" w:lineRule="auto"/>
        <w:ind w:firstLine="720"/>
        <w:contextualSpacing/>
        <w:rPr>
          <w:sz w:val="24"/>
          <w:szCs w:val="24"/>
        </w:rPr>
      </w:pPr>
    </w:p>
    <w:p w14:paraId="04835FDE" w14:textId="708C758F" w:rsidR="004A1524" w:rsidRDefault="004A1524" w:rsidP="00F877C2">
      <w:pPr>
        <w:pStyle w:val="Bodytext20"/>
        <w:shd w:val="clear" w:color="auto" w:fill="auto"/>
        <w:spacing w:before="0" w:after="120" w:line="240" w:lineRule="auto"/>
        <w:ind w:firstLine="720"/>
        <w:contextualSpacing/>
        <w:rPr>
          <w:sz w:val="24"/>
          <w:szCs w:val="24"/>
        </w:rPr>
      </w:pPr>
      <w:r w:rsidRPr="00F877C2">
        <w:rPr>
          <w:sz w:val="24"/>
          <w:szCs w:val="24"/>
        </w:rPr>
        <w:t xml:space="preserve">Цагдаагийн албаны тухай хууль нь 2017 онд батлагдсан, 10 бүлэг, 97 зүйлтэй бөгөөд Монгол Улсын цагдаагийн албаны тогтолцоо, үйл ажиллагаа, цагдаагийн алба хаагчийн эрх зүйн байдал, цагдаагийн байгууллагад тавих иргэний хяналтын эрх зүйн үндсийг тогтоохтой холбогдсон харилцааг зохицуулж байна. </w:t>
      </w:r>
    </w:p>
    <w:p w14:paraId="5786E9D5" w14:textId="77777777" w:rsidR="005C433D" w:rsidRPr="00F877C2" w:rsidRDefault="005C433D" w:rsidP="00F877C2">
      <w:pPr>
        <w:pStyle w:val="Bodytext20"/>
        <w:shd w:val="clear" w:color="auto" w:fill="auto"/>
        <w:spacing w:before="0" w:after="120" w:line="240" w:lineRule="auto"/>
        <w:ind w:firstLine="720"/>
        <w:contextualSpacing/>
        <w:rPr>
          <w:sz w:val="24"/>
          <w:szCs w:val="24"/>
        </w:rPr>
      </w:pPr>
    </w:p>
    <w:p w14:paraId="3F016D6A" w14:textId="6DC56605" w:rsidR="004A1524" w:rsidRDefault="00641890" w:rsidP="00F877C2">
      <w:pPr>
        <w:pStyle w:val="Bodytext20"/>
        <w:shd w:val="clear" w:color="auto" w:fill="auto"/>
        <w:spacing w:before="0" w:after="120" w:line="240" w:lineRule="auto"/>
        <w:ind w:firstLine="720"/>
        <w:contextualSpacing/>
        <w:rPr>
          <w:color w:val="auto"/>
          <w:sz w:val="24"/>
          <w:szCs w:val="24"/>
        </w:rPr>
      </w:pPr>
      <w:r w:rsidRPr="00F877C2">
        <w:rPr>
          <w:color w:val="auto"/>
          <w:sz w:val="24"/>
          <w:szCs w:val="24"/>
        </w:rPr>
        <w:t>Тус хуулийн зарим зүйл, хэсгийн хэрэгжилт болон цагдаагийн албанд тулгамдаж буй эрх зүйн зарим асуудал, цагдаагийн алба хаагчийн ажлын ачааллын талаарх гадаад улс орнуудын харьцуулсан судалгаа</w:t>
      </w:r>
      <w:r w:rsidR="00064E08" w:rsidRPr="00F877C2">
        <w:rPr>
          <w:color w:val="auto"/>
          <w:sz w:val="24"/>
          <w:szCs w:val="24"/>
        </w:rPr>
        <w:t>,</w:t>
      </w:r>
      <w:r w:rsidRPr="00F877C2">
        <w:rPr>
          <w:color w:val="auto"/>
          <w:sz w:val="24"/>
          <w:szCs w:val="24"/>
        </w:rPr>
        <w:t xml:space="preserve"> Хууль зүйн үндэсний хүрээлэн, Нээлттэй нийгэм форумаас хийсэн судалгаанууд, мөн цагдаагийн байгууллагад хөтлөгдөж буй мэдээллийн сангууд, одоо мөрдөгдөж байгаа хууль тогтоомжид тулгуурлан энэхүү судалгааг хийлээ.  </w:t>
      </w:r>
    </w:p>
    <w:p w14:paraId="48E7BF42" w14:textId="77777777" w:rsidR="005C433D" w:rsidRPr="00F877C2" w:rsidRDefault="005C433D" w:rsidP="00F877C2">
      <w:pPr>
        <w:pStyle w:val="Bodytext20"/>
        <w:shd w:val="clear" w:color="auto" w:fill="auto"/>
        <w:spacing w:before="0" w:after="120" w:line="240" w:lineRule="auto"/>
        <w:ind w:firstLine="720"/>
        <w:contextualSpacing/>
        <w:rPr>
          <w:color w:val="auto"/>
          <w:sz w:val="24"/>
          <w:szCs w:val="24"/>
        </w:rPr>
      </w:pPr>
    </w:p>
    <w:p w14:paraId="34CF43F7" w14:textId="7DA1211D" w:rsidR="00641890" w:rsidRDefault="00641890" w:rsidP="00F877C2">
      <w:pPr>
        <w:pStyle w:val="Bodytext20"/>
        <w:shd w:val="clear" w:color="auto" w:fill="auto"/>
        <w:spacing w:before="0" w:after="120" w:line="240" w:lineRule="auto"/>
        <w:ind w:firstLine="720"/>
        <w:contextualSpacing/>
        <w:rPr>
          <w:color w:val="auto"/>
          <w:sz w:val="24"/>
          <w:szCs w:val="24"/>
        </w:rPr>
      </w:pPr>
      <w:r w:rsidRPr="00F877C2">
        <w:rPr>
          <w:color w:val="auto"/>
          <w:sz w:val="24"/>
          <w:szCs w:val="24"/>
        </w:rPr>
        <w:t xml:space="preserve">Дээрх </w:t>
      </w:r>
      <w:r w:rsidR="009D5468" w:rsidRPr="00F877C2">
        <w:rPr>
          <w:color w:val="auto"/>
          <w:sz w:val="24"/>
          <w:szCs w:val="24"/>
        </w:rPr>
        <w:t xml:space="preserve">судалгааны үр дүнд үндэслэн цагдаагийн байгууллагын удирдах албан тушаалтныг улс төрийн нөлөөллөөс ангид байлгах, хуульд заасан баталгааг хангах, төрийн тусгай албаны удирдах албан тушаалтнуудыг мэргэшсэн, тогтвортой байлгах, байгууллагын хэвийн үйл ажиллагааг хангах, алба хаагчийг болзошгүй халдлагаас урьдчилан сэргийлэх, хуульд заасан баталгаагаар хангах, алба хаагчийн мэргэжлийн болон албаны давтан сургалтын үйл ажиллагааг орчин үеийн чиг хандлагад нийцүүлэх, дуу-дүрсний бичлэг хийх төхөөрөмжийг жил бүрийн төсөвт суулгах, тэдний үйл ажиллагаанд хүний эрхийг дээдэлсэн арга барилыг нэвтрүүлэх, журмаар зохицуулагдаж байгаа албадлагын арга хэмжээг хуульд тусгах зорилгоор хуулийн зохицуулалтыг боловсронгуй болгох хэрэгцээ, шаардлага үүсэж байгаа юм. </w:t>
      </w:r>
    </w:p>
    <w:p w14:paraId="29804315" w14:textId="77777777" w:rsidR="005C433D" w:rsidRPr="00F877C2" w:rsidRDefault="005C433D" w:rsidP="00F877C2">
      <w:pPr>
        <w:pStyle w:val="Bodytext20"/>
        <w:shd w:val="clear" w:color="auto" w:fill="auto"/>
        <w:spacing w:before="0" w:after="120" w:line="240" w:lineRule="auto"/>
        <w:ind w:firstLine="720"/>
        <w:contextualSpacing/>
        <w:rPr>
          <w:color w:val="auto"/>
          <w:sz w:val="24"/>
          <w:szCs w:val="24"/>
        </w:rPr>
      </w:pPr>
    </w:p>
    <w:p w14:paraId="0E6F2703" w14:textId="389A45AF" w:rsidR="00D56740" w:rsidRDefault="00155875" w:rsidP="00F877C2">
      <w:pPr>
        <w:pStyle w:val="Bodytext20"/>
        <w:shd w:val="clear" w:color="auto" w:fill="auto"/>
        <w:spacing w:before="0" w:after="120" w:line="240" w:lineRule="auto"/>
        <w:ind w:firstLine="720"/>
        <w:contextualSpacing/>
        <w:rPr>
          <w:sz w:val="24"/>
          <w:szCs w:val="24"/>
        </w:rPr>
      </w:pPr>
      <w:r w:rsidRPr="00F877C2">
        <w:rPr>
          <w:sz w:val="24"/>
          <w:szCs w:val="24"/>
        </w:rPr>
        <w:t xml:space="preserve">Иймд </w:t>
      </w:r>
      <w:r w:rsidR="0097414A" w:rsidRPr="00F877C2">
        <w:rPr>
          <w:sz w:val="24"/>
          <w:szCs w:val="24"/>
        </w:rPr>
        <w:t>Цагдаагийн албаны тухай хуульд нэмэлт, өөрчлөлт оруулах тухай хуулийг төслийг боловсруулж, дараах асуудлыг тусгалаа. Үүнд:</w:t>
      </w:r>
    </w:p>
    <w:p w14:paraId="1170283D" w14:textId="77777777" w:rsidR="005C433D" w:rsidRPr="00F877C2" w:rsidRDefault="005C433D" w:rsidP="00F877C2">
      <w:pPr>
        <w:pStyle w:val="Bodytext20"/>
        <w:shd w:val="clear" w:color="auto" w:fill="auto"/>
        <w:spacing w:before="0" w:after="120" w:line="240" w:lineRule="auto"/>
        <w:ind w:firstLine="720"/>
        <w:contextualSpacing/>
        <w:rPr>
          <w:sz w:val="24"/>
          <w:szCs w:val="24"/>
        </w:rPr>
      </w:pPr>
    </w:p>
    <w:p w14:paraId="59384E1E" w14:textId="16C46196" w:rsidR="00D56740" w:rsidRDefault="00996877" w:rsidP="00F877C2">
      <w:pPr>
        <w:pStyle w:val="Bodytext20"/>
        <w:shd w:val="clear" w:color="auto" w:fill="auto"/>
        <w:tabs>
          <w:tab w:val="left" w:pos="894"/>
        </w:tabs>
        <w:spacing w:before="0" w:after="120" w:line="240" w:lineRule="auto"/>
        <w:ind w:firstLine="0"/>
        <w:contextualSpacing/>
        <w:rPr>
          <w:sz w:val="24"/>
          <w:szCs w:val="24"/>
        </w:rPr>
      </w:pPr>
      <w:r w:rsidRPr="00F877C2">
        <w:rPr>
          <w:sz w:val="24"/>
          <w:szCs w:val="24"/>
        </w:rPr>
        <w:lastRenderedPageBreak/>
        <w:tab/>
      </w:r>
      <w:r w:rsidR="0034371E" w:rsidRPr="00F877C2">
        <w:rPr>
          <w:sz w:val="24"/>
          <w:szCs w:val="24"/>
        </w:rPr>
        <w:t>1.</w:t>
      </w:r>
      <w:r w:rsidR="0097414A" w:rsidRPr="00F877C2">
        <w:rPr>
          <w:sz w:val="24"/>
          <w:szCs w:val="24"/>
        </w:rPr>
        <w:t>Төрийн албаны тухай хуулийн 7 дугаар зүйлийн 7.1.2 дахь заалтад Төрийн албанд мэргэшсэн тогтвортой байх зарчмыг баримтлахаар заасныг хэрэгжүүлэх, түүнчлэн Тагнуулын тухай хуулийн 14 дүгээр зүйлийн 14.1 дэх хэсэгт “Тагнуулын ерөнхий газрын даргаар төрийн албанд 15-аас доошгүй жил ажилласан, сүүлийн 5 жил төрийн албанд тасралтгүй ажиллаж байгаа Монгол Улсын иргэнийг Ерөнхий сайд Монгол Улсын Ерөнхийлөгчтэй зөвшилцөн санал болгосноор Засгийн газар 6 жилийн хугацаагаар томилж, чөлөөлнө.</w:t>
      </w:r>
      <w:r w:rsidR="006C0113" w:rsidRPr="00F877C2">
        <w:rPr>
          <w:sz w:val="24"/>
          <w:szCs w:val="24"/>
        </w:rPr>
        <w:t>”</w:t>
      </w:r>
      <w:r w:rsidR="0097414A" w:rsidRPr="00F877C2">
        <w:rPr>
          <w:sz w:val="24"/>
          <w:szCs w:val="24"/>
        </w:rPr>
        <w:t>, Авлигын эсрэг хуулийн 21 дүгээр зүйлийн 21.1 дэх хэсэгт “Авлигатай тэмцэх газрын даргыг Ерөнхий сайдын санал болгосноор Улсын Их Хурал томилгооны сонсгол хийж 6 жилийн хугацаагаар томилно." гэж тус тус зохицуулсантай адилт</w:t>
      </w:r>
      <w:r w:rsidR="00E00FC7" w:rsidRPr="00F877C2">
        <w:rPr>
          <w:sz w:val="24"/>
          <w:szCs w:val="24"/>
        </w:rPr>
        <w:t>г</w:t>
      </w:r>
      <w:r w:rsidR="0097414A" w:rsidRPr="00F877C2">
        <w:rPr>
          <w:sz w:val="24"/>
          <w:szCs w:val="24"/>
        </w:rPr>
        <w:t>ан төрийн тусгай чиг үүрэг хэрэгжүүлдэг цагдааг</w:t>
      </w:r>
      <w:r w:rsidR="0034371E" w:rsidRPr="00F877C2">
        <w:rPr>
          <w:sz w:val="24"/>
          <w:szCs w:val="24"/>
        </w:rPr>
        <w:t>ийн байгууллагын удирдл</w:t>
      </w:r>
      <w:r w:rsidR="0097414A" w:rsidRPr="00F877C2">
        <w:rPr>
          <w:sz w:val="24"/>
          <w:szCs w:val="24"/>
        </w:rPr>
        <w:t>агыг мөн тодорхой хугацаагаар томилдог, чөлөөлдөг зохицуулалтыг бий болгох, цагдаагийн байгууллагын удирдах албан тушаалтнуудын тогтоосон хугацаанаас өмнө чөлөөлөх зохицуулалтыг тусгасан;</w:t>
      </w:r>
    </w:p>
    <w:p w14:paraId="06E07E87" w14:textId="77777777" w:rsidR="005C433D" w:rsidRPr="00F877C2" w:rsidRDefault="005C433D" w:rsidP="00F877C2">
      <w:pPr>
        <w:pStyle w:val="Bodytext20"/>
        <w:shd w:val="clear" w:color="auto" w:fill="auto"/>
        <w:tabs>
          <w:tab w:val="left" w:pos="894"/>
        </w:tabs>
        <w:spacing w:before="0" w:after="120" w:line="240" w:lineRule="auto"/>
        <w:ind w:firstLine="0"/>
        <w:contextualSpacing/>
        <w:rPr>
          <w:sz w:val="24"/>
          <w:szCs w:val="24"/>
        </w:rPr>
      </w:pPr>
    </w:p>
    <w:p w14:paraId="6019BF4C" w14:textId="6D62BC02" w:rsidR="00D56740" w:rsidRDefault="001E26F2" w:rsidP="00F877C2">
      <w:pPr>
        <w:pStyle w:val="Bodytext20"/>
        <w:shd w:val="clear" w:color="auto" w:fill="auto"/>
        <w:tabs>
          <w:tab w:val="left" w:pos="882"/>
        </w:tabs>
        <w:spacing w:before="0" w:after="120" w:line="240" w:lineRule="auto"/>
        <w:ind w:firstLine="0"/>
        <w:contextualSpacing/>
        <w:rPr>
          <w:sz w:val="24"/>
          <w:szCs w:val="24"/>
        </w:rPr>
      </w:pPr>
      <w:r w:rsidRPr="00F877C2">
        <w:rPr>
          <w:sz w:val="24"/>
          <w:szCs w:val="24"/>
        </w:rPr>
        <w:tab/>
        <w:t>2.</w:t>
      </w:r>
      <w:r w:rsidR="0097414A" w:rsidRPr="00F877C2">
        <w:rPr>
          <w:sz w:val="24"/>
          <w:szCs w:val="24"/>
        </w:rPr>
        <w:t>Байгууллагын үйл ажиллагааг ил тод байлгах, гэмт хэрэг, зөрчлөөс урьдчилан сэргийлэх зорилгоор хуульд тогтоомжоор хориглоогүй арга хэрэгслээр нийтэд мэдээ, мэдээлэл түгээх боломжийг бүрдүүлэхээр тусгасан;</w:t>
      </w:r>
    </w:p>
    <w:p w14:paraId="7FD3970D" w14:textId="77777777" w:rsidR="005C433D" w:rsidRPr="00F877C2" w:rsidRDefault="005C433D" w:rsidP="00F877C2">
      <w:pPr>
        <w:pStyle w:val="Bodytext20"/>
        <w:shd w:val="clear" w:color="auto" w:fill="auto"/>
        <w:tabs>
          <w:tab w:val="left" w:pos="882"/>
        </w:tabs>
        <w:spacing w:before="0" w:after="120" w:line="240" w:lineRule="auto"/>
        <w:ind w:firstLine="0"/>
        <w:contextualSpacing/>
        <w:rPr>
          <w:sz w:val="24"/>
          <w:szCs w:val="24"/>
        </w:rPr>
      </w:pPr>
    </w:p>
    <w:p w14:paraId="56CC9DC0" w14:textId="7356D783" w:rsidR="001E26F2" w:rsidRDefault="001E26F2" w:rsidP="00F877C2">
      <w:pPr>
        <w:pStyle w:val="Bodytext20"/>
        <w:shd w:val="clear" w:color="auto" w:fill="auto"/>
        <w:tabs>
          <w:tab w:val="left" w:pos="888"/>
        </w:tabs>
        <w:spacing w:before="0" w:after="120" w:line="240" w:lineRule="auto"/>
        <w:ind w:firstLine="0"/>
        <w:contextualSpacing/>
        <w:rPr>
          <w:sz w:val="24"/>
          <w:szCs w:val="24"/>
        </w:rPr>
      </w:pPr>
      <w:r w:rsidRPr="00F877C2">
        <w:rPr>
          <w:sz w:val="24"/>
          <w:szCs w:val="24"/>
        </w:rPr>
        <w:tab/>
        <w:t>3.</w:t>
      </w:r>
      <w:r w:rsidR="0097414A" w:rsidRPr="00F877C2">
        <w:rPr>
          <w:sz w:val="24"/>
          <w:szCs w:val="24"/>
        </w:rPr>
        <w:t>Цагдаагийн албаны тухай хуульд зохицуулсан цагдаагийн албаны сургалтын үйл ажиллагааг илүү нарийвчлан мэргэжлийн болон албаны давтан сургалтын үйл ажиллагааг боловсронгуй болгож, орчин үеийн чиг хандлагад нийцүүлэх, байгууллага, алба хаагчийн үйл ажиллагаанд хүний эрхийг дээдэлсэн арга барилыг нэвтрүүлэх зохицуулалт;</w:t>
      </w:r>
    </w:p>
    <w:p w14:paraId="6596BE4A" w14:textId="77777777" w:rsidR="005C433D" w:rsidRPr="00F877C2" w:rsidRDefault="005C433D" w:rsidP="00F877C2">
      <w:pPr>
        <w:pStyle w:val="Bodytext20"/>
        <w:shd w:val="clear" w:color="auto" w:fill="auto"/>
        <w:tabs>
          <w:tab w:val="left" w:pos="888"/>
        </w:tabs>
        <w:spacing w:before="0" w:after="120" w:line="240" w:lineRule="auto"/>
        <w:ind w:firstLine="0"/>
        <w:contextualSpacing/>
        <w:rPr>
          <w:sz w:val="24"/>
          <w:szCs w:val="24"/>
        </w:rPr>
      </w:pPr>
    </w:p>
    <w:p w14:paraId="02CCB21C" w14:textId="630F06E8" w:rsidR="001E26F2" w:rsidRDefault="001E26F2" w:rsidP="00F877C2">
      <w:pPr>
        <w:pStyle w:val="Bodytext20"/>
        <w:shd w:val="clear" w:color="auto" w:fill="auto"/>
        <w:tabs>
          <w:tab w:val="left" w:pos="888"/>
        </w:tabs>
        <w:spacing w:before="0" w:after="120" w:line="240" w:lineRule="auto"/>
        <w:ind w:firstLine="0"/>
        <w:contextualSpacing/>
        <w:rPr>
          <w:sz w:val="24"/>
          <w:szCs w:val="24"/>
          <w:lang w:val="en-US"/>
        </w:rPr>
      </w:pPr>
      <w:r w:rsidRPr="00F877C2">
        <w:rPr>
          <w:sz w:val="24"/>
          <w:szCs w:val="24"/>
        </w:rPr>
        <w:tab/>
        <w:t>4.Алба хаагчийн явуулж байгаа үйл ажиллагааг баримтжуулах, гэмт хэрэг, зөрчилд өртөж хохирсон болон холбогдсон, бусад хүний эрх, эрх чөлөөг болон тэдний аюулгүй байдлыг хамгаалах зорилгоор дуу-дүрсний төхөөрөмжөөр хангах эрх зүйн зохицуулалтыг боловсронгуй болгох</w:t>
      </w:r>
      <w:r w:rsidRPr="00F877C2">
        <w:rPr>
          <w:sz w:val="24"/>
          <w:szCs w:val="24"/>
          <w:lang w:val="en-US"/>
        </w:rPr>
        <w:t>;</w:t>
      </w:r>
    </w:p>
    <w:p w14:paraId="5288CCF2" w14:textId="77777777" w:rsidR="005C433D" w:rsidRPr="00F877C2" w:rsidRDefault="005C433D" w:rsidP="00F877C2">
      <w:pPr>
        <w:pStyle w:val="Bodytext20"/>
        <w:shd w:val="clear" w:color="auto" w:fill="auto"/>
        <w:tabs>
          <w:tab w:val="left" w:pos="888"/>
        </w:tabs>
        <w:spacing w:before="0" w:after="120" w:line="240" w:lineRule="auto"/>
        <w:ind w:firstLine="0"/>
        <w:contextualSpacing/>
        <w:rPr>
          <w:sz w:val="24"/>
          <w:szCs w:val="24"/>
        </w:rPr>
      </w:pPr>
    </w:p>
    <w:p w14:paraId="01D98A1B" w14:textId="652B3182" w:rsidR="00996877" w:rsidRDefault="001E26F2" w:rsidP="00F877C2">
      <w:pPr>
        <w:pStyle w:val="Bodytext20"/>
        <w:shd w:val="clear" w:color="auto" w:fill="auto"/>
        <w:tabs>
          <w:tab w:val="left" w:pos="888"/>
        </w:tabs>
        <w:spacing w:before="0" w:after="120" w:line="240" w:lineRule="auto"/>
        <w:ind w:firstLine="0"/>
        <w:contextualSpacing/>
        <w:rPr>
          <w:sz w:val="24"/>
          <w:szCs w:val="24"/>
          <w:lang w:val="en-US"/>
        </w:rPr>
      </w:pPr>
      <w:r w:rsidRPr="00F877C2">
        <w:rPr>
          <w:sz w:val="24"/>
          <w:szCs w:val="24"/>
          <w:lang w:val="en-US"/>
        </w:rPr>
        <w:tab/>
        <w:t>5</w:t>
      </w:r>
      <w:r w:rsidRPr="00F877C2">
        <w:rPr>
          <w:sz w:val="24"/>
          <w:szCs w:val="24"/>
        </w:rPr>
        <w:t>.</w:t>
      </w:r>
      <w:r w:rsidR="006C0113" w:rsidRPr="00F877C2">
        <w:rPr>
          <w:sz w:val="24"/>
          <w:szCs w:val="24"/>
        </w:rPr>
        <w:t>Үндсэн хуульд зааснаар Монгол Улсын иргэн халдашгүй чөлөөтэй байх эрхтэй бөгөөд хуульд заасан үндэслэл, журмаас гадуур дур мэдэн хэнийг ч баривчлахыг хориглосон тул журмаар зохицуулагдаж байгаа тээврийн хэрэгслийг албадан зогсоох зохицуулалтыг тус хуульд тусгах</w:t>
      </w:r>
      <w:r w:rsidR="006C0113" w:rsidRPr="00F877C2">
        <w:rPr>
          <w:sz w:val="24"/>
          <w:szCs w:val="24"/>
          <w:lang w:val="en-US"/>
        </w:rPr>
        <w:t>;</w:t>
      </w:r>
    </w:p>
    <w:p w14:paraId="45174103" w14:textId="77777777" w:rsidR="005C433D" w:rsidRPr="00F877C2" w:rsidRDefault="005C433D" w:rsidP="00F877C2">
      <w:pPr>
        <w:pStyle w:val="Bodytext20"/>
        <w:shd w:val="clear" w:color="auto" w:fill="auto"/>
        <w:tabs>
          <w:tab w:val="left" w:pos="888"/>
        </w:tabs>
        <w:spacing w:before="0" w:after="120" w:line="240" w:lineRule="auto"/>
        <w:ind w:firstLine="0"/>
        <w:contextualSpacing/>
        <w:rPr>
          <w:sz w:val="24"/>
          <w:szCs w:val="24"/>
          <w:lang w:val="en-US"/>
        </w:rPr>
      </w:pPr>
    </w:p>
    <w:p w14:paraId="1193EE8D" w14:textId="77777777" w:rsidR="00D56740" w:rsidRPr="00F877C2" w:rsidRDefault="006C0113" w:rsidP="00F877C2">
      <w:pPr>
        <w:pStyle w:val="Bodytext20"/>
        <w:shd w:val="clear" w:color="auto" w:fill="auto"/>
        <w:tabs>
          <w:tab w:val="left" w:pos="888"/>
        </w:tabs>
        <w:spacing w:before="0" w:after="120" w:line="240" w:lineRule="auto"/>
        <w:ind w:firstLine="0"/>
        <w:contextualSpacing/>
        <w:rPr>
          <w:sz w:val="24"/>
          <w:szCs w:val="24"/>
        </w:rPr>
      </w:pPr>
      <w:r w:rsidRPr="00F877C2">
        <w:rPr>
          <w:sz w:val="24"/>
          <w:szCs w:val="24"/>
        </w:rPr>
        <w:tab/>
      </w:r>
      <w:r w:rsidRPr="00F877C2">
        <w:rPr>
          <w:sz w:val="24"/>
          <w:szCs w:val="24"/>
          <w:lang w:val="en-US"/>
        </w:rPr>
        <w:t>6</w:t>
      </w:r>
      <w:r w:rsidRPr="00F877C2">
        <w:rPr>
          <w:sz w:val="24"/>
          <w:szCs w:val="24"/>
        </w:rPr>
        <w:t>.</w:t>
      </w:r>
      <w:r w:rsidR="0097414A" w:rsidRPr="00F877C2">
        <w:rPr>
          <w:sz w:val="24"/>
          <w:szCs w:val="24"/>
        </w:rPr>
        <w:t>Цагдаагийн албаны тухай хуулийн заалтуудыг бусад хууль тогтоомжид нийцүүлэх хэрэгцээ шаардлагыг харгалзан өнгөрсөн хугацаанд Цагдаагийн албаны тухай хууль тогтоомжийг хэрэгжүүлэх явцад бий болсон туршлага, учирч болзошгүй эрсдэлийг тооцоолж боловсруулсан болно.</w:t>
      </w:r>
    </w:p>
    <w:p w14:paraId="73335F4C" w14:textId="77777777" w:rsidR="00D56740" w:rsidRPr="00F877C2" w:rsidRDefault="0097414A" w:rsidP="00F877C2">
      <w:pPr>
        <w:pStyle w:val="Bodytext40"/>
        <w:shd w:val="clear" w:color="auto" w:fill="auto"/>
        <w:spacing w:before="0" w:after="120" w:line="240" w:lineRule="auto"/>
        <w:ind w:firstLine="660"/>
        <w:contextualSpacing/>
        <w:jc w:val="both"/>
        <w:rPr>
          <w:sz w:val="24"/>
          <w:szCs w:val="24"/>
        </w:rPr>
      </w:pPr>
      <w:r w:rsidRPr="00F877C2">
        <w:rPr>
          <w:sz w:val="24"/>
          <w:szCs w:val="24"/>
        </w:rPr>
        <w:t>НЭГ.АСУУДАЛД ДҮН ШИНЖИЛГЭЭ ХИЙСЭН БАЙДАЛ</w:t>
      </w:r>
    </w:p>
    <w:p w14:paraId="14DBD526" w14:textId="2825E270" w:rsidR="00D56740" w:rsidRDefault="00F85D9F" w:rsidP="00F877C2">
      <w:pPr>
        <w:pStyle w:val="Bodytext20"/>
        <w:shd w:val="clear" w:color="auto" w:fill="auto"/>
        <w:spacing w:before="0" w:after="120" w:line="240" w:lineRule="auto"/>
        <w:ind w:firstLine="660"/>
        <w:contextualSpacing/>
        <w:rPr>
          <w:sz w:val="24"/>
          <w:szCs w:val="24"/>
        </w:rPr>
      </w:pPr>
      <w:r w:rsidRPr="00F877C2">
        <w:rPr>
          <w:sz w:val="24"/>
          <w:szCs w:val="24"/>
        </w:rPr>
        <w:t>1.</w:t>
      </w:r>
      <w:r w:rsidR="0097414A" w:rsidRPr="00F877C2">
        <w:rPr>
          <w:sz w:val="24"/>
          <w:szCs w:val="24"/>
        </w:rPr>
        <w:t xml:space="preserve">Цагдаагийн албаны тухай хууль 2017 онд батлагдсан, 10 бүлэг, </w:t>
      </w:r>
      <w:r w:rsidR="0097414A" w:rsidRPr="00F877C2">
        <w:rPr>
          <w:sz w:val="24"/>
          <w:szCs w:val="24"/>
          <w:highlight w:val="yellow"/>
        </w:rPr>
        <w:t>97</w:t>
      </w:r>
      <w:r w:rsidR="0097414A" w:rsidRPr="00F877C2">
        <w:rPr>
          <w:sz w:val="24"/>
          <w:szCs w:val="24"/>
        </w:rPr>
        <w:t xml:space="preserve"> зүйлтэй бөгөөд Монгол Улсын цагдаагийн албаны тог</w:t>
      </w:r>
      <w:r w:rsidRPr="00F877C2">
        <w:rPr>
          <w:sz w:val="24"/>
          <w:szCs w:val="24"/>
        </w:rPr>
        <w:t>т</w:t>
      </w:r>
      <w:r w:rsidR="0097414A" w:rsidRPr="00F877C2">
        <w:rPr>
          <w:sz w:val="24"/>
          <w:szCs w:val="24"/>
        </w:rPr>
        <w:t xml:space="preserve">олцоо, үйл ажиллагаа, цагдаагийн алба хаагчийн эрх зүйн байдал, цагдаагийн </w:t>
      </w:r>
      <w:r w:rsidR="00E00FC7" w:rsidRPr="00F877C2">
        <w:rPr>
          <w:sz w:val="24"/>
          <w:szCs w:val="24"/>
        </w:rPr>
        <w:t>байгууллагад тавих иргэний хянал</w:t>
      </w:r>
      <w:r w:rsidR="0097414A" w:rsidRPr="00F877C2">
        <w:rPr>
          <w:sz w:val="24"/>
          <w:szCs w:val="24"/>
        </w:rPr>
        <w:t>тын эрх зүйн үндсийг тогтоохтой холбогдсон харилцааг зохицуулдаг.</w:t>
      </w:r>
    </w:p>
    <w:p w14:paraId="506CAE11" w14:textId="77777777" w:rsidR="005C433D" w:rsidRPr="00F877C2" w:rsidRDefault="005C433D" w:rsidP="00F877C2">
      <w:pPr>
        <w:pStyle w:val="Bodytext20"/>
        <w:shd w:val="clear" w:color="auto" w:fill="auto"/>
        <w:spacing w:before="0" w:after="120" w:line="240" w:lineRule="auto"/>
        <w:ind w:firstLine="660"/>
        <w:contextualSpacing/>
        <w:rPr>
          <w:sz w:val="24"/>
          <w:szCs w:val="24"/>
        </w:rPr>
      </w:pPr>
    </w:p>
    <w:p w14:paraId="508CE1DA" w14:textId="745E91AC" w:rsidR="00155875" w:rsidRDefault="00155875" w:rsidP="00F877C2">
      <w:pPr>
        <w:pStyle w:val="Bodytext20"/>
        <w:shd w:val="clear" w:color="auto" w:fill="auto"/>
        <w:spacing w:before="0" w:after="120" w:line="240" w:lineRule="auto"/>
        <w:ind w:firstLine="660"/>
        <w:contextualSpacing/>
        <w:rPr>
          <w:sz w:val="24"/>
          <w:szCs w:val="24"/>
        </w:rPr>
      </w:pPr>
      <w:r w:rsidRPr="00F877C2">
        <w:rPr>
          <w:sz w:val="24"/>
          <w:szCs w:val="24"/>
        </w:rPr>
        <w:t xml:space="preserve">Монгол Улсын Үндсэн хуулийн Арван зургадугаар зүйлд “Монгол Улсын иргэн дараахь үндсэн эрх, эрх чөлөөг баталгаатай эдэлнэ:” гээд 13-д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 гэж, </w:t>
      </w:r>
      <w:r w:rsidRPr="00F877C2">
        <w:rPr>
          <w:sz w:val="24"/>
          <w:szCs w:val="24"/>
        </w:rPr>
        <w:lastRenderedPageBreak/>
        <w:t xml:space="preserve">Төрийн албаны тухай хуулийн 7 дугаар зүйлийн 7.1.2 дахь заалтад Төрийн албанд мэргэшсэн тогтвортой байх зарчмыг баримтлахаар заасныг хэрэгжүүлэх, түүнчлэн Тагнуулын тухай хуулийн 14 дүгээр зүйлийн 14.1 дэх хэсэгт “Тагнуулын ерөнхий газрын даргаар төрийн албанд 15-аас доошгүй жил ажилласан, сүүлийн 5 жил төрийн албанд тасралтгүй ажиллаж байгаа Монгол Улсын иргэнийг Ерөнхий сайд Монгол Улсын Ерөнхийлөгчтэй зөвшилцөн санал болгосноор Засгийн газар 6 жилийн хугацаагаар томилж, чөлөөлнө.", Авлигын эсрэг хуулийн 21 дүгээр зүйлийн 21.1 дэх хэсэгт “Авлигатай тэмцэх газрын даргыг Ерөнхий сайдын санал болгосноор Улсын Их Хурал томилгооны сонсгол хийж 6 жилийн хугацаагаар томилно.” гэж тус тус зохицуулсан. </w:t>
      </w:r>
    </w:p>
    <w:p w14:paraId="6B0768F8" w14:textId="77777777" w:rsidR="005C433D" w:rsidRPr="00F877C2" w:rsidRDefault="005C433D" w:rsidP="00F877C2">
      <w:pPr>
        <w:pStyle w:val="Bodytext20"/>
        <w:shd w:val="clear" w:color="auto" w:fill="auto"/>
        <w:spacing w:before="0" w:after="120" w:line="240" w:lineRule="auto"/>
        <w:ind w:firstLine="660"/>
        <w:contextualSpacing/>
        <w:rPr>
          <w:sz w:val="24"/>
          <w:szCs w:val="24"/>
        </w:rPr>
      </w:pPr>
    </w:p>
    <w:p w14:paraId="47C15A3C" w14:textId="1652EB1B" w:rsidR="00155875" w:rsidRDefault="00155875" w:rsidP="00F877C2">
      <w:pPr>
        <w:pStyle w:val="Bodytext20"/>
        <w:shd w:val="clear" w:color="auto" w:fill="auto"/>
        <w:spacing w:before="0" w:after="120" w:line="240" w:lineRule="auto"/>
        <w:ind w:firstLine="660"/>
        <w:contextualSpacing/>
        <w:rPr>
          <w:sz w:val="24"/>
          <w:szCs w:val="24"/>
        </w:rPr>
      </w:pPr>
      <w:r w:rsidRPr="00F877C2">
        <w:rPr>
          <w:sz w:val="24"/>
          <w:szCs w:val="24"/>
        </w:rPr>
        <w:t xml:space="preserve">Мөн </w:t>
      </w:r>
      <w:r w:rsidR="00C64436" w:rsidRPr="00F877C2">
        <w:rPr>
          <w:sz w:val="24"/>
          <w:szCs w:val="24"/>
        </w:rPr>
        <w:t>тухайн</w:t>
      </w:r>
      <w:r w:rsidRPr="00F877C2">
        <w:rPr>
          <w:sz w:val="24"/>
          <w:szCs w:val="24"/>
        </w:rPr>
        <w:t xml:space="preserve"> хуулийг хэрэгжүүлэх явцад цагдаагийн байгууллагын удирдах албан тушаалтныг улс төрийн нөлөөллөөс ангид байлгах, хуульд заасан баталгааг хангах, төрийн тусгай албаны удирдах албан тушаалтнуудыг мэргэшсэн, тогтвортой байлгах, байгууллагын хэвийн үйл ажиллагааг хангах, алба хаагчийг болзошгүй халдлагаас урьдчилан сэргийлэх, хуульд заасан баталгаагаар хангах, алба хаагчийн мэргэжлийн болон албаны давтан сургалтын үйл ажиллагааг орчин үеийн чиг хандлагад нийцүүлэх, дуу-дүрсний бичлэг хийх төхөөрөмжийг жил бүрийн төсөвт суулгах, тэдний үйл ажиллагаанд хүний эрхийг дээдэлсэн арга барилыг нэвтрүүлэх, журмаар зохицуулагдаж байгаа албадлагын арга хэмжээг хуульд тусгах, зөрчлийг арилгах шаардлага тавигдаж байна. </w:t>
      </w:r>
    </w:p>
    <w:p w14:paraId="06122BC6" w14:textId="77777777" w:rsidR="005C433D" w:rsidRPr="00F877C2" w:rsidRDefault="005C433D" w:rsidP="00F877C2">
      <w:pPr>
        <w:pStyle w:val="Bodytext20"/>
        <w:shd w:val="clear" w:color="auto" w:fill="auto"/>
        <w:spacing w:before="0" w:after="120" w:line="240" w:lineRule="auto"/>
        <w:ind w:firstLine="660"/>
        <w:contextualSpacing/>
        <w:rPr>
          <w:sz w:val="24"/>
          <w:szCs w:val="24"/>
        </w:rPr>
      </w:pPr>
    </w:p>
    <w:p w14:paraId="5FAF9B2B" w14:textId="77777777" w:rsidR="00D56740" w:rsidRPr="00F877C2" w:rsidRDefault="0097414A" w:rsidP="00F877C2">
      <w:pPr>
        <w:pStyle w:val="Bodytext20"/>
        <w:shd w:val="clear" w:color="auto" w:fill="auto"/>
        <w:spacing w:before="0" w:after="120" w:line="240" w:lineRule="auto"/>
        <w:ind w:firstLine="540"/>
        <w:contextualSpacing/>
        <w:rPr>
          <w:sz w:val="24"/>
          <w:szCs w:val="24"/>
        </w:rPr>
      </w:pPr>
      <w:r w:rsidRPr="00F877C2">
        <w:rPr>
          <w:sz w:val="24"/>
          <w:szCs w:val="24"/>
        </w:rPr>
        <w:t>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түүнийг үүсгэж байгаа шалтгаан, нөхцөлийг тодорхойлсон болно.</w:t>
      </w:r>
    </w:p>
    <w:p w14:paraId="6EE0A59F" w14:textId="77777777" w:rsidR="00D56740" w:rsidRPr="00F877C2" w:rsidRDefault="0097414A" w:rsidP="00F877C2">
      <w:pPr>
        <w:pStyle w:val="Bodytext40"/>
        <w:numPr>
          <w:ilvl w:val="1"/>
          <w:numId w:val="7"/>
        </w:numPr>
        <w:shd w:val="clear" w:color="auto" w:fill="auto"/>
        <w:spacing w:before="0" w:after="120" w:line="240" w:lineRule="auto"/>
        <w:contextualSpacing/>
        <w:jc w:val="left"/>
        <w:rPr>
          <w:sz w:val="24"/>
          <w:szCs w:val="24"/>
        </w:rPr>
      </w:pPr>
      <w:r w:rsidRPr="00F877C2">
        <w:rPr>
          <w:sz w:val="24"/>
          <w:szCs w:val="24"/>
        </w:rPr>
        <w:t>Асуудлын мөн чанар, цар хүрээг тодорхойлсон байдал:</w:t>
      </w:r>
    </w:p>
    <w:p w14:paraId="3B3EBF45" w14:textId="022610EB" w:rsidR="00D56740" w:rsidRDefault="00F85D9F" w:rsidP="00F877C2">
      <w:pPr>
        <w:pStyle w:val="Bodytext20"/>
        <w:shd w:val="clear" w:color="auto" w:fill="auto"/>
        <w:tabs>
          <w:tab w:val="left" w:pos="567"/>
        </w:tabs>
        <w:spacing w:before="0" w:after="120" w:line="240" w:lineRule="auto"/>
        <w:ind w:firstLine="0"/>
        <w:contextualSpacing/>
        <w:rPr>
          <w:sz w:val="24"/>
          <w:szCs w:val="24"/>
        </w:rPr>
      </w:pPr>
      <w:r w:rsidRPr="00F877C2">
        <w:rPr>
          <w:sz w:val="24"/>
          <w:szCs w:val="24"/>
        </w:rPr>
        <w:tab/>
      </w:r>
      <w:r w:rsidRPr="00F877C2">
        <w:rPr>
          <w:sz w:val="24"/>
          <w:szCs w:val="24"/>
        </w:rPr>
        <w:tab/>
        <w:t xml:space="preserve">  1.1.1.</w:t>
      </w:r>
      <w:r w:rsidR="0097414A" w:rsidRPr="00F877C2">
        <w:rPr>
          <w:sz w:val="24"/>
          <w:szCs w:val="24"/>
        </w:rPr>
        <w:t>Цагдаагийн ерөнхий газрын даргыг Дотоод хэргийн асуудап эрхэлс</w:t>
      </w:r>
      <w:r w:rsidR="00E00FC7" w:rsidRPr="00F877C2">
        <w:rPr>
          <w:sz w:val="24"/>
          <w:szCs w:val="24"/>
        </w:rPr>
        <w:t>эн Засгийн газрын гишүүний санал</w:t>
      </w:r>
      <w:r w:rsidR="0097414A" w:rsidRPr="00F877C2">
        <w:rPr>
          <w:sz w:val="24"/>
          <w:szCs w:val="24"/>
        </w:rPr>
        <w:t xml:space="preserve"> болгосноор Засгийн газар 6 жилийн хугацаагаар томилж, чөлөөлөхөөр оруулна.</w:t>
      </w:r>
    </w:p>
    <w:p w14:paraId="0963AD83" w14:textId="77777777" w:rsidR="005C433D" w:rsidRPr="00F877C2" w:rsidRDefault="005C433D" w:rsidP="00F877C2">
      <w:pPr>
        <w:pStyle w:val="Bodytext20"/>
        <w:shd w:val="clear" w:color="auto" w:fill="auto"/>
        <w:tabs>
          <w:tab w:val="left" w:pos="567"/>
        </w:tabs>
        <w:spacing w:before="0" w:after="120" w:line="240" w:lineRule="auto"/>
        <w:ind w:firstLine="0"/>
        <w:contextualSpacing/>
        <w:rPr>
          <w:sz w:val="24"/>
          <w:szCs w:val="24"/>
        </w:rPr>
      </w:pPr>
    </w:p>
    <w:p w14:paraId="713C934E" w14:textId="50043F87" w:rsidR="00D56740" w:rsidRDefault="00F85D9F" w:rsidP="00F877C2">
      <w:pPr>
        <w:pStyle w:val="Bodytext20"/>
        <w:shd w:val="clear" w:color="auto" w:fill="auto"/>
        <w:tabs>
          <w:tab w:val="left" w:pos="869"/>
        </w:tabs>
        <w:spacing w:before="0" w:after="120" w:line="240" w:lineRule="auto"/>
        <w:ind w:firstLine="0"/>
        <w:contextualSpacing/>
        <w:rPr>
          <w:sz w:val="24"/>
          <w:szCs w:val="24"/>
        </w:rPr>
      </w:pPr>
      <w:r w:rsidRPr="00F877C2">
        <w:rPr>
          <w:sz w:val="24"/>
          <w:szCs w:val="24"/>
        </w:rPr>
        <w:tab/>
        <w:t>1.1.2.</w:t>
      </w:r>
      <w:r w:rsidR="00E00FC7" w:rsidRPr="00F877C2">
        <w:rPr>
          <w:sz w:val="24"/>
          <w:szCs w:val="24"/>
        </w:rPr>
        <w:t>Цагдаагийн ал</w:t>
      </w:r>
      <w:r w:rsidR="0097414A" w:rsidRPr="00F877C2">
        <w:rPr>
          <w:sz w:val="24"/>
          <w:szCs w:val="24"/>
        </w:rPr>
        <w:t>ба хаагчийн мэргэжлийн болон албаны давтан сургалтын үйл ажиллагааг орчин үеийн чиг хандлагад нийцүүлэх, тэдний үйл ажиллагаанд хүний эрхийг дээдэлсэн арга барилыг нэвтрүүлэхээр тусгана.</w:t>
      </w:r>
    </w:p>
    <w:p w14:paraId="4E05ECB5" w14:textId="77777777" w:rsidR="005C433D" w:rsidRPr="00F877C2" w:rsidRDefault="005C433D" w:rsidP="00F877C2">
      <w:pPr>
        <w:pStyle w:val="Bodytext20"/>
        <w:shd w:val="clear" w:color="auto" w:fill="auto"/>
        <w:tabs>
          <w:tab w:val="left" w:pos="869"/>
        </w:tabs>
        <w:spacing w:before="0" w:after="120" w:line="240" w:lineRule="auto"/>
        <w:ind w:firstLine="0"/>
        <w:contextualSpacing/>
        <w:rPr>
          <w:sz w:val="24"/>
          <w:szCs w:val="24"/>
        </w:rPr>
      </w:pPr>
    </w:p>
    <w:p w14:paraId="3BEBFDFD" w14:textId="5456C208" w:rsidR="00D56740" w:rsidRDefault="00F85D9F" w:rsidP="00F877C2">
      <w:pPr>
        <w:pStyle w:val="Bodytext20"/>
        <w:shd w:val="clear" w:color="auto" w:fill="auto"/>
        <w:tabs>
          <w:tab w:val="left" w:pos="878"/>
        </w:tabs>
        <w:spacing w:before="0" w:after="120" w:line="240" w:lineRule="auto"/>
        <w:ind w:firstLine="0"/>
        <w:contextualSpacing/>
        <w:rPr>
          <w:sz w:val="24"/>
          <w:szCs w:val="24"/>
        </w:rPr>
      </w:pPr>
      <w:r w:rsidRPr="00F877C2">
        <w:rPr>
          <w:sz w:val="24"/>
          <w:szCs w:val="24"/>
        </w:rPr>
        <w:tab/>
        <w:t>1.1.3.</w:t>
      </w:r>
      <w:r w:rsidR="00E00FC7" w:rsidRPr="00F877C2">
        <w:rPr>
          <w:sz w:val="24"/>
          <w:szCs w:val="24"/>
        </w:rPr>
        <w:t>Байгууллагын үйл</w:t>
      </w:r>
      <w:r w:rsidR="0097414A" w:rsidRPr="00F877C2">
        <w:rPr>
          <w:sz w:val="24"/>
          <w:szCs w:val="24"/>
        </w:rPr>
        <w:t xml:space="preserve"> ажиллагааг ил тод байлгах, гэмт хэрэг, зөрчлөөс урьдчилан сэргийлэх зорилгоор хуульд тогтоомжоор хориглоогүй арга хэрэгслээр нийтэд мэдээ, мэдээлэл түгээх боломжийг бүрдүүлэхээр тусгасан.</w:t>
      </w:r>
    </w:p>
    <w:p w14:paraId="1F5E846D" w14:textId="77777777" w:rsidR="005C433D" w:rsidRPr="00F877C2" w:rsidRDefault="005C433D" w:rsidP="00F877C2">
      <w:pPr>
        <w:pStyle w:val="Bodytext20"/>
        <w:shd w:val="clear" w:color="auto" w:fill="auto"/>
        <w:tabs>
          <w:tab w:val="left" w:pos="878"/>
        </w:tabs>
        <w:spacing w:before="0" w:after="120" w:line="240" w:lineRule="auto"/>
        <w:ind w:firstLine="0"/>
        <w:contextualSpacing/>
        <w:rPr>
          <w:sz w:val="24"/>
          <w:szCs w:val="24"/>
        </w:rPr>
      </w:pPr>
    </w:p>
    <w:p w14:paraId="677BA70D" w14:textId="080B0312" w:rsidR="00F85D9F" w:rsidRDefault="00F85D9F" w:rsidP="00F877C2">
      <w:pPr>
        <w:pStyle w:val="Bodytext20"/>
        <w:shd w:val="clear" w:color="auto" w:fill="auto"/>
        <w:tabs>
          <w:tab w:val="left" w:pos="869"/>
        </w:tabs>
        <w:spacing w:before="0" w:after="120" w:line="240" w:lineRule="auto"/>
        <w:ind w:firstLine="0"/>
        <w:contextualSpacing/>
        <w:rPr>
          <w:sz w:val="24"/>
          <w:szCs w:val="24"/>
        </w:rPr>
      </w:pPr>
      <w:r w:rsidRPr="00F877C2">
        <w:rPr>
          <w:sz w:val="24"/>
          <w:szCs w:val="24"/>
        </w:rPr>
        <w:tab/>
        <w:t>1.1.4.Алба хаагчийн явуулж байгаа үйл ажиллагааг баримтжуулах, гэмт хэрэг, зөрчилд өртөж хохирсон болон холбогдсон, бусад хүний эрх, эрх чөлөөг болон тэдний аюулгүй байдлыг хамгаалах зорилгоор дуу-дүрсний төхөөрөмжөөр хангах эрх зүйн зохицуулалтыг боловсронгуй болгох</w:t>
      </w:r>
      <w:r w:rsidR="00C64436" w:rsidRPr="00F877C2">
        <w:rPr>
          <w:sz w:val="24"/>
          <w:szCs w:val="24"/>
        </w:rPr>
        <w:t xml:space="preserve"> асуудлыг тусгана.</w:t>
      </w:r>
    </w:p>
    <w:p w14:paraId="2981893B" w14:textId="77777777" w:rsidR="005C433D" w:rsidRPr="00F877C2" w:rsidRDefault="005C433D" w:rsidP="00F877C2">
      <w:pPr>
        <w:pStyle w:val="Bodytext20"/>
        <w:shd w:val="clear" w:color="auto" w:fill="auto"/>
        <w:tabs>
          <w:tab w:val="left" w:pos="869"/>
        </w:tabs>
        <w:spacing w:before="0" w:after="120" w:line="240" w:lineRule="auto"/>
        <w:ind w:firstLine="0"/>
        <w:contextualSpacing/>
        <w:rPr>
          <w:sz w:val="24"/>
          <w:szCs w:val="24"/>
        </w:rPr>
      </w:pPr>
    </w:p>
    <w:p w14:paraId="0DC49D41" w14:textId="77777777" w:rsidR="00C64436" w:rsidRPr="00F877C2" w:rsidRDefault="00C64436" w:rsidP="00F877C2">
      <w:pPr>
        <w:pStyle w:val="Bodytext20"/>
        <w:shd w:val="clear" w:color="auto" w:fill="auto"/>
        <w:tabs>
          <w:tab w:val="left" w:pos="869"/>
        </w:tabs>
        <w:spacing w:before="0" w:after="120" w:line="240" w:lineRule="auto"/>
        <w:ind w:firstLine="0"/>
        <w:contextualSpacing/>
        <w:rPr>
          <w:sz w:val="24"/>
          <w:szCs w:val="24"/>
        </w:rPr>
      </w:pPr>
      <w:r w:rsidRPr="00F877C2">
        <w:rPr>
          <w:sz w:val="24"/>
          <w:szCs w:val="24"/>
        </w:rPr>
        <w:tab/>
        <w:t>1.1.5.Үндсэн хуульд зааснаар Монгол Улсын иргэн халдашгүй чөлөөтэй байх эрхтэй бөгөөд хуульд заасан үндэслэл, журмаас гадуур дур мэдэн хэнийг ч баривчлахыг хориглосон тул журмаар зохицуулагдаж байгаа тээврийн хэрэгслийг албадан зогсоох зохицуулалтыг тус хуульд оруулна.</w:t>
      </w:r>
    </w:p>
    <w:p w14:paraId="4AD17FEF" w14:textId="77777777" w:rsidR="00D56740" w:rsidRPr="00F877C2" w:rsidRDefault="00F85D9F" w:rsidP="00F877C2">
      <w:pPr>
        <w:pStyle w:val="Bodytext20"/>
        <w:shd w:val="clear" w:color="auto" w:fill="auto"/>
        <w:tabs>
          <w:tab w:val="left" w:pos="869"/>
        </w:tabs>
        <w:spacing w:before="0" w:after="120" w:line="240" w:lineRule="auto"/>
        <w:ind w:firstLine="0"/>
        <w:contextualSpacing/>
        <w:rPr>
          <w:sz w:val="24"/>
          <w:szCs w:val="24"/>
        </w:rPr>
      </w:pPr>
      <w:r w:rsidRPr="00F877C2">
        <w:rPr>
          <w:sz w:val="24"/>
          <w:szCs w:val="24"/>
        </w:rPr>
        <w:lastRenderedPageBreak/>
        <w:tab/>
        <w:t>1.1.</w:t>
      </w:r>
      <w:r w:rsidR="00C64436" w:rsidRPr="00F877C2">
        <w:rPr>
          <w:sz w:val="24"/>
          <w:szCs w:val="24"/>
        </w:rPr>
        <w:t>6</w:t>
      </w:r>
      <w:r w:rsidRPr="00F877C2">
        <w:rPr>
          <w:sz w:val="24"/>
          <w:szCs w:val="24"/>
        </w:rPr>
        <w:t>.</w:t>
      </w:r>
      <w:r w:rsidR="0097414A" w:rsidRPr="00F877C2">
        <w:rPr>
          <w:sz w:val="24"/>
          <w:szCs w:val="24"/>
        </w:rPr>
        <w:t>Цагд</w:t>
      </w:r>
      <w:r w:rsidRPr="00F877C2">
        <w:rPr>
          <w:sz w:val="24"/>
          <w:szCs w:val="24"/>
        </w:rPr>
        <w:t>аагийн албаны тухай хуулийн заал</w:t>
      </w:r>
      <w:r w:rsidR="0097414A" w:rsidRPr="00F877C2">
        <w:rPr>
          <w:sz w:val="24"/>
          <w:szCs w:val="24"/>
        </w:rPr>
        <w:t>туудыг бусад хууль тогтоомжид нийцүүлэх хэрэгцээ шаардлагыг харгалзан өнгөрсөн хугацаанд Цагдаагийн албаны тухай хууль тогтоомжийг хэрэгжүүлэх явцад бий болсон туршлага, учирч болзошгүй эрсдэлийг тооцоолж боловсруулсан болно.</w:t>
      </w:r>
    </w:p>
    <w:p w14:paraId="6225CBF0" w14:textId="77777777" w:rsidR="00D56740" w:rsidRPr="00F877C2" w:rsidRDefault="0097414A" w:rsidP="00F877C2">
      <w:pPr>
        <w:pStyle w:val="Bodytext40"/>
        <w:shd w:val="clear" w:color="auto" w:fill="auto"/>
        <w:spacing w:before="0" w:after="120" w:line="240" w:lineRule="auto"/>
        <w:ind w:left="1240" w:hanging="580"/>
        <w:contextualSpacing/>
        <w:jc w:val="left"/>
        <w:rPr>
          <w:sz w:val="24"/>
          <w:szCs w:val="24"/>
        </w:rPr>
      </w:pPr>
      <w:r w:rsidRPr="00F877C2">
        <w:rPr>
          <w:sz w:val="24"/>
          <w:szCs w:val="24"/>
        </w:rPr>
        <w:t>1.2.Эрх, хууль ёсны ашиг сонирхол нь хөндөгдөж байгаа нийгмийн бүлэг, иргэд, аж ахуйн нэгж, байгууллага, бусад этгээдийг тодорхойлох:</w:t>
      </w:r>
    </w:p>
    <w:p w14:paraId="5F0DA767" w14:textId="77777777" w:rsidR="00D56740" w:rsidRPr="00F877C2" w:rsidRDefault="0097414A" w:rsidP="00F877C2">
      <w:pPr>
        <w:pStyle w:val="Bodytext20"/>
        <w:shd w:val="clear" w:color="auto" w:fill="auto"/>
        <w:spacing w:before="0" w:after="120" w:line="240" w:lineRule="auto"/>
        <w:ind w:firstLine="660"/>
        <w:contextualSpacing/>
        <w:rPr>
          <w:sz w:val="24"/>
          <w:szCs w:val="24"/>
        </w:rPr>
      </w:pPr>
      <w:r w:rsidRPr="00F877C2">
        <w:rPr>
          <w:sz w:val="24"/>
          <w:szCs w:val="24"/>
        </w:rPr>
        <w:t>Иргэн, хуулийн этгээдийн хувьд сөргөөр нөлөөлөх нөхцөл байдал үүсэхгүй бөгөөд холбогдох өөрчлөлтийг оруулж эрх зүйн зохицуулалтыг боловсронгуй болгосноор Төрийн албаны тухай хуулийн 7 дугаар зүйлийн 7.1.2 дахь заалтад Төрийн албанд мэргэшсэн тогтвортой байх зарчмыг баримтлахаар заасныг хэрэ</w:t>
      </w:r>
      <w:r w:rsidR="00005A96" w:rsidRPr="00F877C2">
        <w:rPr>
          <w:sz w:val="24"/>
          <w:szCs w:val="24"/>
        </w:rPr>
        <w:t>гж</w:t>
      </w:r>
      <w:r w:rsidRPr="00F877C2">
        <w:rPr>
          <w:sz w:val="24"/>
          <w:szCs w:val="24"/>
        </w:rPr>
        <w:t>үүлнэ.</w:t>
      </w:r>
    </w:p>
    <w:p w14:paraId="29DC05DE" w14:textId="77777777" w:rsidR="00D56740" w:rsidRPr="00F877C2" w:rsidRDefault="00005A96" w:rsidP="00F877C2">
      <w:pPr>
        <w:pStyle w:val="Heading10"/>
        <w:keepNext/>
        <w:keepLines/>
        <w:shd w:val="clear" w:color="auto" w:fill="auto"/>
        <w:spacing w:after="120" w:line="240" w:lineRule="auto"/>
        <w:ind w:firstLine="660"/>
        <w:contextualSpacing/>
        <w:jc w:val="both"/>
        <w:rPr>
          <w:sz w:val="24"/>
          <w:szCs w:val="24"/>
        </w:rPr>
      </w:pPr>
      <w:bookmarkStart w:id="1" w:name="bookmark2"/>
      <w:r w:rsidRPr="00F877C2">
        <w:rPr>
          <w:sz w:val="24"/>
          <w:szCs w:val="24"/>
        </w:rPr>
        <w:t>1.3.</w:t>
      </w:r>
      <w:r w:rsidR="0097414A" w:rsidRPr="00F877C2">
        <w:rPr>
          <w:sz w:val="24"/>
          <w:szCs w:val="24"/>
        </w:rPr>
        <w:t>Асуудлыг үүсгэж буй шалтгаан нөхцөл:</w:t>
      </w:r>
      <w:bookmarkEnd w:id="1"/>
    </w:p>
    <w:p w14:paraId="78D9DB41" w14:textId="697A5F0B" w:rsidR="00D56740" w:rsidRDefault="0097414A" w:rsidP="00F877C2">
      <w:pPr>
        <w:pStyle w:val="Bodytext20"/>
        <w:shd w:val="clear" w:color="auto" w:fill="auto"/>
        <w:spacing w:before="0" w:after="120" w:line="240" w:lineRule="auto"/>
        <w:ind w:firstLine="740"/>
        <w:contextualSpacing/>
        <w:rPr>
          <w:sz w:val="24"/>
          <w:szCs w:val="24"/>
        </w:rPr>
      </w:pPr>
      <w:r w:rsidRPr="00F877C2">
        <w:rPr>
          <w:sz w:val="24"/>
          <w:szCs w:val="24"/>
        </w:rPr>
        <w:t>Ижил чиг үүрэгтэй байгууллагуудын удирдлага тодорхой хугацаатай томилогдож байгааг харгалзан үзээгүй төрийн алба мэргэшсэн тогтвортой байх зарчмыг хэрэгжүүлэхэд хүндрэл үүсгэж болзошгүй байна.</w:t>
      </w:r>
    </w:p>
    <w:p w14:paraId="169D1532" w14:textId="77777777" w:rsidR="005C433D" w:rsidRPr="00F877C2" w:rsidRDefault="005C433D" w:rsidP="00F877C2">
      <w:pPr>
        <w:pStyle w:val="Bodytext20"/>
        <w:shd w:val="clear" w:color="auto" w:fill="auto"/>
        <w:spacing w:before="0" w:after="120" w:line="240" w:lineRule="auto"/>
        <w:ind w:firstLine="740"/>
        <w:contextualSpacing/>
        <w:rPr>
          <w:sz w:val="24"/>
          <w:szCs w:val="24"/>
        </w:rPr>
      </w:pPr>
    </w:p>
    <w:p w14:paraId="58BD4300" w14:textId="2342DDBB" w:rsidR="00D56740" w:rsidRDefault="0097414A" w:rsidP="00F877C2">
      <w:pPr>
        <w:pStyle w:val="Bodytext20"/>
        <w:shd w:val="clear" w:color="auto" w:fill="auto"/>
        <w:spacing w:before="0" w:after="120" w:line="240" w:lineRule="auto"/>
        <w:ind w:firstLine="740"/>
        <w:contextualSpacing/>
        <w:rPr>
          <w:sz w:val="24"/>
          <w:szCs w:val="24"/>
        </w:rPr>
      </w:pPr>
      <w:r w:rsidRPr="00F877C2">
        <w:rPr>
          <w:sz w:val="24"/>
          <w:szCs w:val="24"/>
        </w:rPr>
        <w:t>Байгууллагын үйл ажиллагааг ил тод байлгах, гэмт хэрэг, зөрчлөөс урьдчилан сэргийлэх зорилгоор хуульд тогтоомжоор хориглоогүй арга хэрэгслээр нийтэд мэдээ, мэдээлэл түгээх боломжгүй байсан.</w:t>
      </w:r>
    </w:p>
    <w:p w14:paraId="57411C1C" w14:textId="77777777" w:rsidR="005C433D" w:rsidRPr="00F877C2" w:rsidRDefault="005C433D" w:rsidP="00F877C2">
      <w:pPr>
        <w:pStyle w:val="Bodytext20"/>
        <w:shd w:val="clear" w:color="auto" w:fill="auto"/>
        <w:spacing w:before="0" w:after="120" w:line="240" w:lineRule="auto"/>
        <w:ind w:firstLine="740"/>
        <w:contextualSpacing/>
        <w:rPr>
          <w:sz w:val="24"/>
          <w:szCs w:val="24"/>
        </w:rPr>
      </w:pPr>
    </w:p>
    <w:p w14:paraId="6FC03089" w14:textId="77E03B74" w:rsidR="00D56740" w:rsidRDefault="0097414A" w:rsidP="00F877C2">
      <w:pPr>
        <w:pStyle w:val="Bodytext20"/>
        <w:shd w:val="clear" w:color="auto" w:fill="auto"/>
        <w:spacing w:before="0" w:after="120" w:line="240" w:lineRule="auto"/>
        <w:ind w:firstLine="740"/>
        <w:contextualSpacing/>
        <w:rPr>
          <w:sz w:val="24"/>
          <w:szCs w:val="24"/>
        </w:rPr>
      </w:pPr>
      <w:r w:rsidRPr="00F877C2">
        <w:rPr>
          <w:sz w:val="24"/>
          <w:szCs w:val="24"/>
        </w:rPr>
        <w:t>Цагдаагийн албаны сургалтын үйл ажиллагааг орхигдуулсан, алба хаагчдаа мэргэшүүлэх давтан сургах үйл ажиллагаа тодорхой бус байсан.</w:t>
      </w:r>
    </w:p>
    <w:p w14:paraId="7055D6CF" w14:textId="77777777" w:rsidR="005C433D" w:rsidRPr="00F877C2" w:rsidRDefault="005C433D" w:rsidP="00F877C2">
      <w:pPr>
        <w:pStyle w:val="Bodytext20"/>
        <w:shd w:val="clear" w:color="auto" w:fill="auto"/>
        <w:spacing w:before="0" w:after="120" w:line="240" w:lineRule="auto"/>
        <w:ind w:firstLine="740"/>
        <w:contextualSpacing/>
        <w:rPr>
          <w:sz w:val="24"/>
          <w:szCs w:val="24"/>
        </w:rPr>
      </w:pPr>
    </w:p>
    <w:p w14:paraId="3B12FA4C" w14:textId="281EC534" w:rsidR="00005A96" w:rsidRDefault="00005A96" w:rsidP="00F877C2">
      <w:pPr>
        <w:pStyle w:val="Bodytext20"/>
        <w:shd w:val="clear" w:color="auto" w:fill="auto"/>
        <w:spacing w:before="0" w:after="120" w:line="240" w:lineRule="auto"/>
        <w:ind w:firstLine="740"/>
        <w:contextualSpacing/>
        <w:rPr>
          <w:sz w:val="24"/>
          <w:szCs w:val="24"/>
        </w:rPr>
      </w:pPr>
      <w:r w:rsidRPr="00F877C2">
        <w:rPr>
          <w:sz w:val="24"/>
          <w:szCs w:val="24"/>
        </w:rPr>
        <w:t xml:space="preserve">Хүний эрх, эрх чөлөөг хангах, эрүүдэн шүүхээс урьдчилан сэргийлэх, алба хаагчийн аюулгүй байдлыг хангахад дуу-дүрсний бичлэг хийх төхөөрөмжийн санхүүжилт нь </w:t>
      </w:r>
      <w:r w:rsidR="00712E94" w:rsidRPr="00F877C2">
        <w:rPr>
          <w:sz w:val="24"/>
          <w:szCs w:val="24"/>
        </w:rPr>
        <w:t xml:space="preserve">тусгагдаагүй байна. </w:t>
      </w:r>
      <w:r w:rsidRPr="00F877C2">
        <w:rPr>
          <w:sz w:val="24"/>
          <w:szCs w:val="24"/>
        </w:rPr>
        <w:t xml:space="preserve"> </w:t>
      </w:r>
    </w:p>
    <w:p w14:paraId="3F801510" w14:textId="77777777" w:rsidR="005C433D" w:rsidRPr="00F877C2" w:rsidRDefault="005C433D" w:rsidP="00F877C2">
      <w:pPr>
        <w:pStyle w:val="Bodytext20"/>
        <w:shd w:val="clear" w:color="auto" w:fill="auto"/>
        <w:spacing w:before="0" w:after="120" w:line="240" w:lineRule="auto"/>
        <w:ind w:firstLine="740"/>
        <w:contextualSpacing/>
        <w:rPr>
          <w:sz w:val="24"/>
          <w:szCs w:val="24"/>
        </w:rPr>
      </w:pPr>
    </w:p>
    <w:p w14:paraId="6218F945" w14:textId="77777777" w:rsidR="00D56740" w:rsidRPr="00F877C2" w:rsidRDefault="0097414A" w:rsidP="00F877C2">
      <w:pPr>
        <w:pStyle w:val="Bodytext20"/>
        <w:shd w:val="clear" w:color="auto" w:fill="auto"/>
        <w:spacing w:before="0" w:after="120" w:line="240" w:lineRule="auto"/>
        <w:ind w:firstLine="740"/>
        <w:contextualSpacing/>
        <w:rPr>
          <w:sz w:val="24"/>
          <w:szCs w:val="24"/>
        </w:rPr>
      </w:pPr>
      <w:r w:rsidRPr="00F877C2">
        <w:rPr>
          <w:sz w:val="24"/>
          <w:szCs w:val="24"/>
        </w:rPr>
        <w:t>Цагдаагийн албаны тухай хуулийн заалтуудыг бусад хууль тогтоомжид нийцүүлэх хэрэгцээ шаардлагыг харгалзан өнгөрсөн хугацаанд Цагдаагийн албаны тухай хууль тогтоомжийг хэрэгжүүлэх явцад бий болсон туршлага, учирч болзошгүй эрсдэлийг тооцоолж боловсруулсан</w:t>
      </w:r>
      <w:r w:rsidR="00712E94" w:rsidRPr="00F877C2">
        <w:rPr>
          <w:sz w:val="24"/>
          <w:szCs w:val="24"/>
        </w:rPr>
        <w:t>.</w:t>
      </w:r>
    </w:p>
    <w:p w14:paraId="731FA6BA" w14:textId="77777777" w:rsidR="00D56740" w:rsidRPr="00F877C2" w:rsidRDefault="0097414A" w:rsidP="00F877C2">
      <w:pPr>
        <w:pStyle w:val="Heading10"/>
        <w:keepNext/>
        <w:keepLines/>
        <w:shd w:val="clear" w:color="auto" w:fill="auto"/>
        <w:spacing w:after="120" w:line="240" w:lineRule="auto"/>
        <w:ind w:right="80" w:firstLine="0"/>
        <w:contextualSpacing/>
        <w:rPr>
          <w:sz w:val="24"/>
          <w:szCs w:val="24"/>
        </w:rPr>
      </w:pPr>
      <w:bookmarkStart w:id="2" w:name="bookmark3"/>
      <w:r w:rsidRPr="00F877C2">
        <w:rPr>
          <w:sz w:val="24"/>
          <w:szCs w:val="24"/>
        </w:rPr>
        <w:t>ХОЁР.АСУУДЛЫГ ШИЙДВЭРЛЭХ ЗОРИЛГЫГ ТОДОРХОЙЛСОН БАЙДАЛ</w:t>
      </w:r>
      <w:bookmarkEnd w:id="2"/>
    </w:p>
    <w:p w14:paraId="204C2588" w14:textId="2FB4D0FE" w:rsidR="00712E94" w:rsidRDefault="0097414A" w:rsidP="00F877C2">
      <w:pPr>
        <w:pStyle w:val="Bodytext20"/>
        <w:shd w:val="clear" w:color="auto" w:fill="auto"/>
        <w:spacing w:before="0" w:after="120" w:line="240" w:lineRule="auto"/>
        <w:ind w:firstLine="620"/>
        <w:contextualSpacing/>
        <w:rPr>
          <w:sz w:val="24"/>
          <w:szCs w:val="24"/>
        </w:rPr>
      </w:pPr>
      <w:r w:rsidRPr="00F877C2">
        <w:rPr>
          <w:sz w:val="24"/>
          <w:szCs w:val="24"/>
        </w:rPr>
        <w:t xml:space="preserve">Цагдаагийн албаны тухай хуульд 20.5, 20.6, 20.7, 20.8, </w:t>
      </w:r>
      <w:r w:rsidR="00552E19" w:rsidRPr="00F877C2">
        <w:rPr>
          <w:sz w:val="24"/>
          <w:szCs w:val="24"/>
        </w:rPr>
        <w:t xml:space="preserve">36.3, 36.4, 36.5, 36.6, 36.7, 36.8, 36.9, 36.10, 55.3, 55.4, 55.5, 55.6, 55.7, </w:t>
      </w:r>
      <w:r w:rsidRPr="00F877C2">
        <w:rPr>
          <w:sz w:val="24"/>
          <w:szCs w:val="24"/>
        </w:rPr>
        <w:t>59.5,</w:t>
      </w:r>
      <w:r w:rsidR="00552E19" w:rsidRPr="00F877C2">
        <w:rPr>
          <w:sz w:val="24"/>
          <w:szCs w:val="24"/>
        </w:rPr>
        <w:t xml:space="preserve"> 69.1.14, 80.4</w:t>
      </w:r>
      <w:r w:rsidRPr="00F877C2">
        <w:rPr>
          <w:sz w:val="24"/>
          <w:szCs w:val="24"/>
        </w:rPr>
        <w:t xml:space="preserve"> гэсэн хэсэг тус тус нэмэх, 20.1, </w:t>
      </w:r>
      <w:r w:rsidR="00552E19" w:rsidRPr="00F877C2">
        <w:rPr>
          <w:sz w:val="24"/>
          <w:szCs w:val="24"/>
        </w:rPr>
        <w:t xml:space="preserve">22.2, 22.5, 22.7, 23.3, 28.1.2, 30.3, 36, </w:t>
      </w:r>
      <w:r w:rsidR="00F16651" w:rsidRPr="00F877C2">
        <w:rPr>
          <w:sz w:val="24"/>
          <w:szCs w:val="24"/>
        </w:rPr>
        <w:t xml:space="preserve">89.1, </w:t>
      </w:r>
      <w:r w:rsidRPr="00F877C2">
        <w:rPr>
          <w:sz w:val="24"/>
          <w:szCs w:val="24"/>
        </w:rPr>
        <w:t xml:space="preserve">89.2, </w:t>
      </w:r>
      <w:r w:rsidR="00F16651" w:rsidRPr="00F877C2">
        <w:rPr>
          <w:sz w:val="24"/>
          <w:szCs w:val="24"/>
        </w:rPr>
        <w:t xml:space="preserve">93.2, </w:t>
      </w:r>
      <w:r w:rsidRPr="00F877C2">
        <w:rPr>
          <w:sz w:val="24"/>
          <w:szCs w:val="24"/>
        </w:rPr>
        <w:t xml:space="preserve">97.2 гэсэн хэсэгт тус тус нэмэлт оруулах, 17 дугаар зүйлийг өөрчлөн найруулах, </w:t>
      </w:r>
      <w:r w:rsidR="00F16651" w:rsidRPr="00F877C2">
        <w:rPr>
          <w:sz w:val="24"/>
          <w:szCs w:val="24"/>
        </w:rPr>
        <w:t xml:space="preserve">21.1.12, </w:t>
      </w:r>
      <w:r w:rsidR="007434FF" w:rsidRPr="00F877C2">
        <w:rPr>
          <w:sz w:val="24"/>
          <w:szCs w:val="24"/>
        </w:rPr>
        <w:t>69.1.13, 80.1.1, 88.3</w:t>
      </w:r>
      <w:r w:rsidRPr="00F877C2">
        <w:rPr>
          <w:color w:val="FF0000"/>
          <w:sz w:val="24"/>
          <w:szCs w:val="24"/>
        </w:rPr>
        <w:t xml:space="preserve"> </w:t>
      </w:r>
      <w:r w:rsidRPr="00F877C2">
        <w:rPr>
          <w:sz w:val="24"/>
          <w:szCs w:val="24"/>
        </w:rPr>
        <w:t>дахь хэсгийн</w:t>
      </w:r>
      <w:r w:rsidR="007434FF" w:rsidRPr="00F877C2">
        <w:rPr>
          <w:sz w:val="24"/>
          <w:szCs w:val="24"/>
        </w:rPr>
        <w:t xml:space="preserve"> тус тус</w:t>
      </w:r>
      <w:r w:rsidRPr="00F877C2">
        <w:rPr>
          <w:sz w:val="24"/>
          <w:szCs w:val="24"/>
        </w:rPr>
        <w:t xml:space="preserve"> өөрч</w:t>
      </w:r>
      <w:r w:rsidR="007434FF" w:rsidRPr="00F877C2">
        <w:rPr>
          <w:sz w:val="24"/>
          <w:szCs w:val="24"/>
        </w:rPr>
        <w:t>илж</w:t>
      </w:r>
      <w:r w:rsidRPr="00F877C2">
        <w:rPr>
          <w:sz w:val="24"/>
          <w:szCs w:val="24"/>
        </w:rPr>
        <w:t xml:space="preserve"> хуулийг боловсронгуй болгоно.</w:t>
      </w:r>
      <w:bookmarkStart w:id="3" w:name="bookmark4"/>
    </w:p>
    <w:p w14:paraId="51C86312" w14:textId="77777777" w:rsidR="005C433D" w:rsidRDefault="005C433D" w:rsidP="005C433D">
      <w:pPr>
        <w:pStyle w:val="Bodytext20"/>
        <w:shd w:val="clear" w:color="auto" w:fill="auto"/>
        <w:spacing w:before="0" w:after="120" w:line="240" w:lineRule="auto"/>
        <w:ind w:firstLine="620"/>
        <w:contextualSpacing/>
        <w:rPr>
          <w:sz w:val="24"/>
          <w:szCs w:val="24"/>
        </w:rPr>
      </w:pPr>
    </w:p>
    <w:p w14:paraId="2448A4E8" w14:textId="71187188" w:rsidR="00D56740" w:rsidRDefault="0097414A" w:rsidP="005C433D">
      <w:pPr>
        <w:pStyle w:val="Bodytext20"/>
        <w:shd w:val="clear" w:color="auto" w:fill="auto"/>
        <w:spacing w:before="0" w:after="120" w:line="240" w:lineRule="auto"/>
        <w:ind w:firstLine="620"/>
        <w:contextualSpacing/>
        <w:jc w:val="center"/>
        <w:rPr>
          <w:b/>
          <w:sz w:val="24"/>
          <w:szCs w:val="24"/>
        </w:rPr>
      </w:pPr>
      <w:r w:rsidRPr="00F877C2">
        <w:rPr>
          <w:b/>
          <w:sz w:val="24"/>
          <w:szCs w:val="24"/>
        </w:rPr>
        <w:t>ГУРАВ.АСУУДЛЫГ ЗОХИЦУУЛАХ ХУВИЛБАРУУД, ТЭДГЭЭРИЙН ЭЕРЭГ, СӨРӨГ ТАЛЫГ ХАРЬЦУУЛСАН БАЙДАЛ</w:t>
      </w:r>
      <w:bookmarkEnd w:id="3"/>
    </w:p>
    <w:p w14:paraId="19D6C847" w14:textId="77777777" w:rsidR="005C433D" w:rsidRPr="00F877C2" w:rsidRDefault="005C433D" w:rsidP="00F877C2">
      <w:pPr>
        <w:pStyle w:val="Bodytext20"/>
        <w:shd w:val="clear" w:color="auto" w:fill="auto"/>
        <w:spacing w:before="0" w:after="120" w:line="240" w:lineRule="auto"/>
        <w:ind w:firstLine="620"/>
        <w:contextualSpacing/>
        <w:jc w:val="center"/>
        <w:rPr>
          <w:b/>
          <w:sz w:val="24"/>
          <w:szCs w:val="24"/>
        </w:rPr>
      </w:pPr>
    </w:p>
    <w:p w14:paraId="11EB0B3C" w14:textId="2A706D57" w:rsidR="00D56740" w:rsidRDefault="00712E94" w:rsidP="00F877C2">
      <w:pPr>
        <w:pStyle w:val="Bodytext20"/>
        <w:shd w:val="clear" w:color="auto" w:fill="auto"/>
        <w:spacing w:before="0" w:after="120" w:line="240" w:lineRule="auto"/>
        <w:ind w:firstLine="620"/>
        <w:contextualSpacing/>
        <w:rPr>
          <w:sz w:val="24"/>
          <w:szCs w:val="24"/>
        </w:rPr>
      </w:pPr>
      <w:r w:rsidRPr="00F877C2">
        <w:rPr>
          <w:sz w:val="24"/>
          <w:szCs w:val="24"/>
        </w:rPr>
        <w:t>Асуудл</w:t>
      </w:r>
      <w:r w:rsidR="0097414A" w:rsidRPr="00F877C2">
        <w:rPr>
          <w:sz w:val="24"/>
          <w:szCs w:val="24"/>
        </w:rPr>
        <w:t>ыг шийдвэрлэх боломжтой хувилбаруудыг тогтоож, Аргачлалын 5-д заасны дагуу зорилгод хүрэх байдал буюу Төрийн албанд мэргэшсэн тогтвортой байх зарчмыг хэрэгжүүлэх"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361F7D58" w14:textId="77777777" w:rsidR="005C433D" w:rsidRPr="00F877C2" w:rsidRDefault="005C433D" w:rsidP="00F877C2">
      <w:pPr>
        <w:pStyle w:val="Bodytext20"/>
        <w:shd w:val="clear" w:color="auto" w:fill="auto"/>
        <w:spacing w:before="0" w:after="120" w:line="240" w:lineRule="auto"/>
        <w:ind w:firstLine="620"/>
        <w:contextualSpacing/>
        <w:rPr>
          <w:sz w:val="24"/>
          <w:szCs w:val="24"/>
        </w:rPr>
      </w:pPr>
    </w:p>
    <w:tbl>
      <w:tblPr>
        <w:tblStyle w:val="TableGrid"/>
        <w:tblW w:w="0" w:type="auto"/>
        <w:tblLook w:val="04A0" w:firstRow="1" w:lastRow="0" w:firstColumn="1" w:lastColumn="0" w:noHBand="0" w:noVBand="1"/>
      </w:tblPr>
      <w:tblGrid>
        <w:gridCol w:w="552"/>
        <w:gridCol w:w="1798"/>
        <w:gridCol w:w="2937"/>
        <w:gridCol w:w="2252"/>
        <w:gridCol w:w="2139"/>
      </w:tblGrid>
      <w:tr w:rsidR="00750A2F" w:rsidRPr="00F877C2" w14:paraId="57660738" w14:textId="77777777" w:rsidTr="00F30687">
        <w:tc>
          <w:tcPr>
            <w:tcW w:w="2263" w:type="dxa"/>
            <w:gridSpan w:val="2"/>
          </w:tcPr>
          <w:p w14:paraId="011AC40F"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Bold"/>
                <w:sz w:val="24"/>
                <w:szCs w:val="24"/>
              </w:rPr>
              <w:lastRenderedPageBreak/>
              <w:t>Хувилбар</w:t>
            </w:r>
          </w:p>
        </w:tc>
        <w:tc>
          <w:tcPr>
            <w:tcW w:w="2977" w:type="dxa"/>
          </w:tcPr>
          <w:p w14:paraId="7AE01CF5"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Bold"/>
                <w:sz w:val="24"/>
                <w:szCs w:val="24"/>
              </w:rPr>
              <w:t>Зорилгод хүрэх байдал</w:t>
            </w:r>
          </w:p>
        </w:tc>
        <w:tc>
          <w:tcPr>
            <w:tcW w:w="2268" w:type="dxa"/>
          </w:tcPr>
          <w:p w14:paraId="02C3D4FA"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Bold"/>
                <w:sz w:val="24"/>
                <w:szCs w:val="24"/>
              </w:rPr>
              <w:t>Зардал, үр өгөөжийн харьцаа</w:t>
            </w:r>
          </w:p>
        </w:tc>
        <w:tc>
          <w:tcPr>
            <w:tcW w:w="2170" w:type="dxa"/>
          </w:tcPr>
          <w:p w14:paraId="2DCE1E1D"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Bold"/>
                <w:sz w:val="24"/>
                <w:szCs w:val="24"/>
              </w:rPr>
              <w:t>Үр дүн</w:t>
            </w:r>
          </w:p>
        </w:tc>
      </w:tr>
      <w:tr w:rsidR="00750A2F" w:rsidRPr="00F877C2" w14:paraId="04EEB43E" w14:textId="77777777" w:rsidTr="00120485">
        <w:tc>
          <w:tcPr>
            <w:tcW w:w="562" w:type="dxa"/>
          </w:tcPr>
          <w:p w14:paraId="002FC12B" w14:textId="77777777" w:rsidR="00697237" w:rsidRPr="00F877C2" w:rsidRDefault="00697237" w:rsidP="00F877C2">
            <w:pPr>
              <w:pStyle w:val="Bodytext20"/>
              <w:shd w:val="clear" w:color="auto" w:fill="auto"/>
              <w:spacing w:before="0" w:after="120" w:line="240" w:lineRule="auto"/>
              <w:ind w:firstLine="0"/>
              <w:contextualSpacing/>
              <w:rPr>
                <w:sz w:val="24"/>
                <w:szCs w:val="24"/>
              </w:rPr>
            </w:pPr>
          </w:p>
          <w:p w14:paraId="43124F96" w14:textId="77777777" w:rsidR="00750A2F" w:rsidRPr="00F877C2" w:rsidRDefault="00697237" w:rsidP="00F877C2">
            <w:pPr>
              <w:contextualSpacing/>
              <w:rPr>
                <w:rFonts w:ascii="Arial" w:hAnsi="Arial" w:cs="Arial"/>
              </w:rPr>
            </w:pPr>
            <w:r w:rsidRPr="00F877C2">
              <w:rPr>
                <w:rFonts w:ascii="Arial" w:hAnsi="Arial" w:cs="Arial"/>
              </w:rPr>
              <w:t>1</w:t>
            </w:r>
          </w:p>
        </w:tc>
        <w:tc>
          <w:tcPr>
            <w:tcW w:w="1701" w:type="dxa"/>
          </w:tcPr>
          <w:p w14:paraId="3083F37A" w14:textId="77777777" w:rsidR="00750A2F" w:rsidRPr="00F877C2" w:rsidRDefault="00750A2F" w:rsidP="00F877C2">
            <w:pPr>
              <w:pStyle w:val="Bodytext20"/>
              <w:shd w:val="clear" w:color="auto" w:fill="auto"/>
              <w:spacing w:before="0" w:after="120" w:line="240" w:lineRule="auto"/>
              <w:ind w:firstLine="0"/>
              <w:contextualSpacing/>
              <w:jc w:val="left"/>
              <w:rPr>
                <w:sz w:val="24"/>
                <w:szCs w:val="24"/>
              </w:rPr>
            </w:pPr>
            <w:r w:rsidRPr="00F877C2">
              <w:rPr>
                <w:rStyle w:val="Bodytext21"/>
                <w:sz w:val="24"/>
                <w:szCs w:val="24"/>
              </w:rPr>
              <w:t>Тэг хувилбар</w:t>
            </w:r>
          </w:p>
        </w:tc>
        <w:tc>
          <w:tcPr>
            <w:tcW w:w="2977" w:type="dxa"/>
            <w:vAlign w:val="center"/>
          </w:tcPr>
          <w:p w14:paraId="51206A35"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Өнөөгийн тулгамдаад байгаа бэрхшээл хэвээр үргэлжлэх бөгөөд зорилгод хүрэх боломжгүй.</w:t>
            </w:r>
          </w:p>
        </w:tc>
        <w:tc>
          <w:tcPr>
            <w:tcW w:w="2268" w:type="dxa"/>
          </w:tcPr>
          <w:p w14:paraId="639759C1"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Нэмэлт зардал гарахгүй ч, сөрөг үр дагавар улам бүр нэмэгдэнэ.</w:t>
            </w:r>
          </w:p>
        </w:tc>
        <w:tc>
          <w:tcPr>
            <w:tcW w:w="2170" w:type="dxa"/>
          </w:tcPr>
          <w:p w14:paraId="405B2D89" w14:textId="77777777" w:rsidR="00750A2F" w:rsidRPr="00F877C2" w:rsidRDefault="00750A2F" w:rsidP="00F877C2">
            <w:pPr>
              <w:pStyle w:val="Bodytext20"/>
              <w:shd w:val="clear" w:color="auto" w:fill="auto"/>
              <w:spacing w:before="0" w:after="120" w:line="240" w:lineRule="auto"/>
              <w:ind w:firstLine="0"/>
              <w:contextualSpacing/>
              <w:jc w:val="left"/>
              <w:rPr>
                <w:sz w:val="24"/>
                <w:szCs w:val="24"/>
              </w:rPr>
            </w:pPr>
            <w:r w:rsidRPr="00F877C2">
              <w:rPr>
                <w:rStyle w:val="Bodytext21"/>
                <w:sz w:val="24"/>
                <w:szCs w:val="24"/>
              </w:rPr>
              <w:t>Үр дүн сөрөг</w:t>
            </w:r>
          </w:p>
        </w:tc>
      </w:tr>
      <w:tr w:rsidR="00750A2F" w:rsidRPr="00F877C2" w14:paraId="3076DD2D" w14:textId="77777777" w:rsidTr="00E42B56">
        <w:tc>
          <w:tcPr>
            <w:tcW w:w="562" w:type="dxa"/>
          </w:tcPr>
          <w:p w14:paraId="54856F56" w14:textId="77777777" w:rsidR="00750A2F" w:rsidRPr="00F877C2" w:rsidRDefault="00750A2F" w:rsidP="00F877C2">
            <w:pPr>
              <w:pStyle w:val="Bodytext20"/>
              <w:shd w:val="clear" w:color="auto" w:fill="auto"/>
              <w:spacing w:before="0" w:after="120" w:line="240" w:lineRule="auto"/>
              <w:ind w:firstLine="0"/>
              <w:contextualSpacing/>
              <w:rPr>
                <w:sz w:val="24"/>
                <w:szCs w:val="24"/>
              </w:rPr>
            </w:pPr>
          </w:p>
          <w:p w14:paraId="1E0D14A7" w14:textId="77777777" w:rsidR="00697237" w:rsidRPr="00F877C2" w:rsidRDefault="00697237" w:rsidP="00F877C2">
            <w:pPr>
              <w:pStyle w:val="Bodytext20"/>
              <w:shd w:val="clear" w:color="auto" w:fill="auto"/>
              <w:spacing w:before="0" w:after="120" w:line="240" w:lineRule="auto"/>
              <w:ind w:firstLine="0"/>
              <w:contextualSpacing/>
              <w:rPr>
                <w:sz w:val="24"/>
                <w:szCs w:val="24"/>
              </w:rPr>
            </w:pPr>
            <w:r w:rsidRPr="00F877C2">
              <w:rPr>
                <w:sz w:val="24"/>
                <w:szCs w:val="24"/>
              </w:rPr>
              <w:t>2</w:t>
            </w:r>
          </w:p>
          <w:p w14:paraId="76DE1F69" w14:textId="77777777" w:rsidR="00697237" w:rsidRPr="00F877C2" w:rsidRDefault="00697237" w:rsidP="00F877C2">
            <w:pPr>
              <w:pStyle w:val="Bodytext20"/>
              <w:shd w:val="clear" w:color="auto" w:fill="auto"/>
              <w:spacing w:before="0" w:after="120" w:line="240" w:lineRule="auto"/>
              <w:ind w:firstLine="0"/>
              <w:contextualSpacing/>
              <w:rPr>
                <w:sz w:val="24"/>
                <w:szCs w:val="24"/>
              </w:rPr>
            </w:pPr>
          </w:p>
        </w:tc>
        <w:tc>
          <w:tcPr>
            <w:tcW w:w="1701" w:type="dxa"/>
            <w:vAlign w:val="center"/>
          </w:tcPr>
          <w:p w14:paraId="4267E9B1"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1"/>
                <w:sz w:val="24"/>
                <w:szCs w:val="24"/>
              </w:rPr>
              <w:t>Хэвлэл мэдээллийн хэрэгслээр</w:t>
            </w:r>
          </w:p>
          <w:p w14:paraId="277D1088" w14:textId="77777777" w:rsidR="00750A2F" w:rsidRPr="00F877C2" w:rsidRDefault="00750A2F" w:rsidP="00F877C2">
            <w:pPr>
              <w:pStyle w:val="Bodytext20"/>
              <w:shd w:val="clear" w:color="auto" w:fill="auto"/>
              <w:spacing w:before="0" w:after="120" w:line="240" w:lineRule="auto"/>
              <w:ind w:firstLine="0"/>
              <w:contextualSpacing/>
              <w:jc w:val="left"/>
              <w:rPr>
                <w:sz w:val="24"/>
                <w:szCs w:val="24"/>
              </w:rPr>
            </w:pPr>
            <w:r w:rsidRPr="00F877C2">
              <w:rPr>
                <w:rStyle w:val="Bodytext21"/>
                <w:sz w:val="24"/>
                <w:szCs w:val="24"/>
              </w:rPr>
              <w:t>ухуулга, сурталчилгаа хийх</w:t>
            </w:r>
          </w:p>
        </w:tc>
        <w:tc>
          <w:tcPr>
            <w:tcW w:w="2977" w:type="dxa"/>
            <w:vAlign w:val="center"/>
          </w:tcPr>
          <w:p w14:paraId="03EFF419"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Өнөөгийн тулгамдаад байгаа бэрхшээл хэвээр үргэлжлэх бөгөөд хууль тогтоомж хоорондын давхардал, хийдэл, зөрчил арилахгүй.</w:t>
            </w:r>
          </w:p>
        </w:tc>
        <w:tc>
          <w:tcPr>
            <w:tcW w:w="2268" w:type="dxa"/>
            <w:vAlign w:val="center"/>
          </w:tcPr>
          <w:p w14:paraId="27740986"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Асуудпыг үүсгэж байгаа гол шалтгааныг арилгахад нөлөөлж, сөрөг үр дагаварыг бууруулж чадахгүй .</w:t>
            </w:r>
          </w:p>
        </w:tc>
        <w:tc>
          <w:tcPr>
            <w:tcW w:w="2170" w:type="dxa"/>
          </w:tcPr>
          <w:p w14:paraId="299E1420"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1"/>
                <w:sz w:val="24"/>
                <w:szCs w:val="24"/>
              </w:rPr>
              <w:t>Тодорхой үр дүнд хүрэхгүй.</w:t>
            </w:r>
          </w:p>
        </w:tc>
      </w:tr>
      <w:tr w:rsidR="00750A2F" w:rsidRPr="00F877C2" w14:paraId="35ABC96C" w14:textId="77777777" w:rsidTr="00E42B56">
        <w:tc>
          <w:tcPr>
            <w:tcW w:w="562" w:type="dxa"/>
          </w:tcPr>
          <w:p w14:paraId="5B0FE11C" w14:textId="77777777" w:rsidR="00750A2F" w:rsidRPr="00F877C2" w:rsidRDefault="00750A2F" w:rsidP="00F877C2">
            <w:pPr>
              <w:pStyle w:val="Bodytext20"/>
              <w:shd w:val="clear" w:color="auto" w:fill="auto"/>
              <w:spacing w:before="0" w:after="120" w:line="240" w:lineRule="auto"/>
              <w:ind w:firstLine="0"/>
              <w:contextualSpacing/>
              <w:rPr>
                <w:sz w:val="24"/>
                <w:szCs w:val="24"/>
              </w:rPr>
            </w:pPr>
          </w:p>
          <w:p w14:paraId="0B3BE03E" w14:textId="77777777" w:rsidR="00697237" w:rsidRPr="00F877C2" w:rsidRDefault="00697237" w:rsidP="00F877C2">
            <w:pPr>
              <w:pStyle w:val="Bodytext20"/>
              <w:shd w:val="clear" w:color="auto" w:fill="auto"/>
              <w:spacing w:before="0" w:after="120" w:line="240" w:lineRule="auto"/>
              <w:ind w:firstLine="0"/>
              <w:contextualSpacing/>
              <w:rPr>
                <w:sz w:val="24"/>
                <w:szCs w:val="24"/>
              </w:rPr>
            </w:pPr>
          </w:p>
          <w:p w14:paraId="131661AC" w14:textId="77777777" w:rsidR="00697237" w:rsidRPr="00F877C2" w:rsidRDefault="00697237" w:rsidP="00F877C2">
            <w:pPr>
              <w:pStyle w:val="Bodytext20"/>
              <w:shd w:val="clear" w:color="auto" w:fill="auto"/>
              <w:spacing w:before="0" w:after="120" w:line="240" w:lineRule="auto"/>
              <w:ind w:firstLine="0"/>
              <w:contextualSpacing/>
              <w:rPr>
                <w:sz w:val="24"/>
                <w:szCs w:val="24"/>
              </w:rPr>
            </w:pPr>
            <w:r w:rsidRPr="00F877C2">
              <w:rPr>
                <w:sz w:val="24"/>
                <w:szCs w:val="24"/>
              </w:rPr>
              <w:t>3</w:t>
            </w:r>
          </w:p>
        </w:tc>
        <w:tc>
          <w:tcPr>
            <w:tcW w:w="1701" w:type="dxa"/>
            <w:vAlign w:val="center"/>
          </w:tcPr>
          <w:p w14:paraId="5CADD155"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1"/>
                <w:sz w:val="24"/>
                <w:szCs w:val="24"/>
              </w:rPr>
              <w:t>Зах зээлийн эдийн засгийн хэрэгслүүдийг ашиглан төрөөс зохицуулалт хийх</w:t>
            </w:r>
          </w:p>
        </w:tc>
        <w:tc>
          <w:tcPr>
            <w:tcW w:w="2977" w:type="dxa"/>
            <w:vAlign w:val="center"/>
          </w:tcPr>
          <w:p w14:paraId="13449F85"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Хууль тогтоомж хоорондын давхардал, хийдэл, зөрчлийг эдийн засгийн арга хэрэгслээр зохицуулах боломжгүй.</w:t>
            </w:r>
          </w:p>
        </w:tc>
        <w:tc>
          <w:tcPr>
            <w:tcW w:w="2268" w:type="dxa"/>
            <w:vAlign w:val="center"/>
          </w:tcPr>
          <w:p w14:paraId="4AA86B89"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Асуудлыг үүсгэж байгаа гол шалтгааныг арилгахад нөлөөлж, сөрөг үр дагаврыг бууруулж чадахгүй .</w:t>
            </w:r>
          </w:p>
        </w:tc>
        <w:tc>
          <w:tcPr>
            <w:tcW w:w="2170" w:type="dxa"/>
          </w:tcPr>
          <w:p w14:paraId="3A3245C7"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1"/>
                <w:sz w:val="24"/>
                <w:szCs w:val="24"/>
              </w:rPr>
              <w:t>Тодорхой үр дүнд хүрэхгүй.</w:t>
            </w:r>
          </w:p>
        </w:tc>
      </w:tr>
      <w:tr w:rsidR="00750A2F" w:rsidRPr="00F877C2" w14:paraId="1BB028CB" w14:textId="77777777" w:rsidTr="000C5A6D">
        <w:trPr>
          <w:trHeight w:val="2264"/>
        </w:trPr>
        <w:tc>
          <w:tcPr>
            <w:tcW w:w="562" w:type="dxa"/>
          </w:tcPr>
          <w:p w14:paraId="1A5AFDD1" w14:textId="77777777" w:rsidR="00750A2F" w:rsidRPr="00F877C2" w:rsidRDefault="00750A2F" w:rsidP="00F877C2">
            <w:pPr>
              <w:pStyle w:val="Bodytext20"/>
              <w:shd w:val="clear" w:color="auto" w:fill="auto"/>
              <w:spacing w:before="0" w:after="120" w:line="240" w:lineRule="auto"/>
              <w:ind w:firstLine="0"/>
              <w:contextualSpacing/>
              <w:rPr>
                <w:sz w:val="24"/>
                <w:szCs w:val="24"/>
              </w:rPr>
            </w:pPr>
          </w:p>
          <w:p w14:paraId="2FC7FCA4" w14:textId="77777777" w:rsidR="00697237" w:rsidRPr="00F877C2" w:rsidRDefault="00697237" w:rsidP="00F877C2">
            <w:pPr>
              <w:pStyle w:val="Bodytext20"/>
              <w:shd w:val="clear" w:color="auto" w:fill="auto"/>
              <w:spacing w:before="0" w:after="120" w:line="240" w:lineRule="auto"/>
              <w:ind w:firstLine="0"/>
              <w:contextualSpacing/>
              <w:rPr>
                <w:sz w:val="24"/>
                <w:szCs w:val="24"/>
              </w:rPr>
            </w:pPr>
          </w:p>
          <w:p w14:paraId="2633DE85" w14:textId="77777777" w:rsidR="00697237" w:rsidRPr="00F877C2" w:rsidRDefault="00697237" w:rsidP="00F877C2">
            <w:pPr>
              <w:pStyle w:val="Bodytext20"/>
              <w:shd w:val="clear" w:color="auto" w:fill="auto"/>
              <w:spacing w:before="0" w:after="120" w:line="240" w:lineRule="auto"/>
              <w:ind w:firstLine="0"/>
              <w:contextualSpacing/>
              <w:rPr>
                <w:sz w:val="24"/>
                <w:szCs w:val="24"/>
              </w:rPr>
            </w:pPr>
            <w:r w:rsidRPr="00F877C2">
              <w:rPr>
                <w:sz w:val="24"/>
                <w:szCs w:val="24"/>
              </w:rPr>
              <w:t>4</w:t>
            </w:r>
          </w:p>
          <w:p w14:paraId="2EEC5DF9" w14:textId="77777777" w:rsidR="00697237" w:rsidRPr="00F877C2" w:rsidRDefault="00697237" w:rsidP="00F877C2">
            <w:pPr>
              <w:pStyle w:val="Bodytext20"/>
              <w:shd w:val="clear" w:color="auto" w:fill="auto"/>
              <w:spacing w:before="0" w:after="120" w:line="240" w:lineRule="auto"/>
              <w:ind w:firstLine="0"/>
              <w:contextualSpacing/>
              <w:rPr>
                <w:sz w:val="24"/>
                <w:szCs w:val="24"/>
              </w:rPr>
            </w:pPr>
          </w:p>
        </w:tc>
        <w:tc>
          <w:tcPr>
            <w:tcW w:w="1701" w:type="dxa"/>
            <w:vAlign w:val="center"/>
          </w:tcPr>
          <w:p w14:paraId="3CDDE223" w14:textId="77777777" w:rsidR="00750A2F" w:rsidRPr="00F877C2" w:rsidRDefault="00750A2F" w:rsidP="00F877C2">
            <w:pPr>
              <w:pStyle w:val="Bodytext20"/>
              <w:shd w:val="clear" w:color="auto" w:fill="auto"/>
              <w:spacing w:before="0" w:after="120" w:line="240" w:lineRule="auto"/>
              <w:ind w:firstLine="0"/>
              <w:contextualSpacing/>
              <w:jc w:val="center"/>
              <w:rPr>
                <w:rStyle w:val="Bodytext21"/>
                <w:sz w:val="24"/>
                <w:szCs w:val="24"/>
              </w:rPr>
            </w:pPr>
            <w:r w:rsidRPr="00F877C2">
              <w:rPr>
                <w:rStyle w:val="Bodytext21"/>
                <w:sz w:val="24"/>
                <w:szCs w:val="24"/>
              </w:rPr>
              <w:t>Төрөөс санхүүгийн</w:t>
            </w:r>
          </w:p>
          <w:p w14:paraId="273939E6"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1"/>
                <w:sz w:val="24"/>
                <w:szCs w:val="24"/>
              </w:rPr>
              <w:t>интервенци хийх</w:t>
            </w:r>
          </w:p>
        </w:tc>
        <w:tc>
          <w:tcPr>
            <w:tcW w:w="2977" w:type="dxa"/>
            <w:vAlign w:val="bottom"/>
          </w:tcPr>
          <w:p w14:paraId="596EF695"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Төрийн албаны захирах, захирагдах ёсыг санхүүжилтийн асуудлыг шийдвэрлэснээр зарим талаар байгууллагын үйл ажиллагааг дэмжих хэдий ч зорилгыг хангаж чадахгүй.</w:t>
            </w:r>
          </w:p>
        </w:tc>
        <w:tc>
          <w:tcPr>
            <w:tcW w:w="2268" w:type="dxa"/>
            <w:vAlign w:val="bottom"/>
          </w:tcPr>
          <w:p w14:paraId="10F69DA7"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Асуудлыг үүсгэж байгаа гол шалтгааныг арилгахад нөлөөлж, сөрөг үр дагаврыг бууруулж чадахгүй .</w:t>
            </w:r>
          </w:p>
        </w:tc>
        <w:tc>
          <w:tcPr>
            <w:tcW w:w="2170" w:type="dxa"/>
            <w:vAlign w:val="center"/>
          </w:tcPr>
          <w:p w14:paraId="600ADC3E"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1"/>
                <w:sz w:val="24"/>
                <w:szCs w:val="24"/>
              </w:rPr>
              <w:t>Тодорхой үр дүнд хүрэхгүй.</w:t>
            </w:r>
          </w:p>
        </w:tc>
      </w:tr>
      <w:tr w:rsidR="00750A2F" w:rsidRPr="00F877C2" w14:paraId="0BA1838F" w14:textId="77777777" w:rsidTr="00932326">
        <w:tc>
          <w:tcPr>
            <w:tcW w:w="562" w:type="dxa"/>
          </w:tcPr>
          <w:p w14:paraId="5019A74C" w14:textId="77777777" w:rsidR="00750A2F" w:rsidRPr="00F877C2" w:rsidRDefault="00750A2F" w:rsidP="00F877C2">
            <w:pPr>
              <w:pStyle w:val="Bodytext20"/>
              <w:shd w:val="clear" w:color="auto" w:fill="auto"/>
              <w:spacing w:before="0" w:after="120" w:line="240" w:lineRule="auto"/>
              <w:ind w:firstLine="0"/>
              <w:contextualSpacing/>
              <w:rPr>
                <w:sz w:val="24"/>
                <w:szCs w:val="24"/>
              </w:rPr>
            </w:pPr>
          </w:p>
          <w:p w14:paraId="0333E741" w14:textId="77777777" w:rsidR="00697237" w:rsidRPr="00F877C2" w:rsidRDefault="00697237" w:rsidP="00F877C2">
            <w:pPr>
              <w:pStyle w:val="Bodytext20"/>
              <w:shd w:val="clear" w:color="auto" w:fill="auto"/>
              <w:spacing w:before="0" w:after="120" w:line="240" w:lineRule="auto"/>
              <w:ind w:firstLine="0"/>
              <w:contextualSpacing/>
              <w:rPr>
                <w:sz w:val="24"/>
                <w:szCs w:val="24"/>
              </w:rPr>
            </w:pPr>
          </w:p>
          <w:p w14:paraId="793B5784" w14:textId="77777777" w:rsidR="00697237" w:rsidRPr="00F877C2" w:rsidRDefault="00697237" w:rsidP="00F877C2">
            <w:pPr>
              <w:pStyle w:val="Bodytext20"/>
              <w:shd w:val="clear" w:color="auto" w:fill="auto"/>
              <w:spacing w:before="0" w:after="120" w:line="240" w:lineRule="auto"/>
              <w:ind w:firstLine="0"/>
              <w:contextualSpacing/>
              <w:rPr>
                <w:sz w:val="24"/>
                <w:szCs w:val="24"/>
              </w:rPr>
            </w:pPr>
            <w:r w:rsidRPr="00F877C2">
              <w:rPr>
                <w:sz w:val="24"/>
                <w:szCs w:val="24"/>
              </w:rPr>
              <w:t>5</w:t>
            </w:r>
          </w:p>
        </w:tc>
        <w:tc>
          <w:tcPr>
            <w:tcW w:w="1701" w:type="dxa"/>
          </w:tcPr>
          <w:p w14:paraId="749957EA" w14:textId="77777777" w:rsidR="00697237" w:rsidRPr="00F877C2" w:rsidRDefault="00697237" w:rsidP="00F877C2">
            <w:pPr>
              <w:pStyle w:val="Bodytext20"/>
              <w:shd w:val="clear" w:color="auto" w:fill="auto"/>
              <w:spacing w:before="0" w:after="120" w:line="240" w:lineRule="auto"/>
              <w:ind w:firstLine="0"/>
              <w:contextualSpacing/>
              <w:jc w:val="center"/>
              <w:rPr>
                <w:rStyle w:val="Bodytext21"/>
                <w:sz w:val="24"/>
                <w:szCs w:val="24"/>
              </w:rPr>
            </w:pPr>
          </w:p>
          <w:p w14:paraId="39CEB19B"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1"/>
                <w:sz w:val="24"/>
                <w:szCs w:val="24"/>
              </w:rPr>
              <w:t>Захиргааны шийдвэр гаргах</w:t>
            </w:r>
          </w:p>
        </w:tc>
        <w:tc>
          <w:tcPr>
            <w:tcW w:w="2977" w:type="dxa"/>
          </w:tcPr>
          <w:p w14:paraId="49805C0D"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Захиргааны шийдвэр гаргах замаар асуудлыг шийдвэрлэх боломжгүй.</w:t>
            </w:r>
          </w:p>
        </w:tc>
        <w:tc>
          <w:tcPr>
            <w:tcW w:w="2268" w:type="dxa"/>
            <w:vAlign w:val="center"/>
          </w:tcPr>
          <w:p w14:paraId="5C584945"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Асуудлыг үүсгэж байгаа шалтгааныг арилгахад цогцоор нөлөөлж, сөрөг үр дагаврыг бүрэн бууруулж чадахгүй .</w:t>
            </w:r>
          </w:p>
        </w:tc>
        <w:tc>
          <w:tcPr>
            <w:tcW w:w="2170" w:type="dxa"/>
          </w:tcPr>
          <w:p w14:paraId="41FFC125" w14:textId="77777777" w:rsidR="00750A2F" w:rsidRPr="00F877C2" w:rsidRDefault="00750A2F" w:rsidP="00F877C2">
            <w:pPr>
              <w:pStyle w:val="Bodytext20"/>
              <w:shd w:val="clear" w:color="auto" w:fill="auto"/>
              <w:spacing w:before="0" w:after="120" w:line="240" w:lineRule="auto"/>
              <w:ind w:left="180" w:firstLine="0"/>
              <w:contextualSpacing/>
              <w:jc w:val="center"/>
              <w:rPr>
                <w:sz w:val="24"/>
                <w:szCs w:val="24"/>
              </w:rPr>
            </w:pPr>
            <w:r w:rsidRPr="00F877C2">
              <w:rPr>
                <w:rStyle w:val="Bodytext21"/>
                <w:sz w:val="24"/>
                <w:szCs w:val="24"/>
              </w:rPr>
              <w:t>Тодорхой үр дүнд хүрэхгүй.</w:t>
            </w:r>
          </w:p>
        </w:tc>
      </w:tr>
      <w:tr w:rsidR="00750A2F" w:rsidRPr="00F877C2" w14:paraId="7A0645E9" w14:textId="77777777" w:rsidTr="00750A2F">
        <w:tc>
          <w:tcPr>
            <w:tcW w:w="562" w:type="dxa"/>
          </w:tcPr>
          <w:p w14:paraId="4E40B3A1" w14:textId="77777777" w:rsidR="00697237" w:rsidRPr="00F877C2" w:rsidRDefault="00697237" w:rsidP="00F877C2">
            <w:pPr>
              <w:pStyle w:val="Bodytext20"/>
              <w:shd w:val="clear" w:color="auto" w:fill="auto"/>
              <w:spacing w:before="0" w:after="120" w:line="240" w:lineRule="auto"/>
              <w:ind w:firstLine="0"/>
              <w:contextualSpacing/>
              <w:rPr>
                <w:sz w:val="24"/>
                <w:szCs w:val="24"/>
              </w:rPr>
            </w:pPr>
          </w:p>
          <w:p w14:paraId="2338078C" w14:textId="77777777" w:rsidR="00697237" w:rsidRPr="00F877C2" w:rsidRDefault="00697237" w:rsidP="00F877C2">
            <w:pPr>
              <w:pStyle w:val="Bodytext20"/>
              <w:shd w:val="clear" w:color="auto" w:fill="auto"/>
              <w:spacing w:before="0" w:after="120" w:line="240" w:lineRule="auto"/>
              <w:ind w:firstLine="0"/>
              <w:contextualSpacing/>
              <w:rPr>
                <w:sz w:val="24"/>
                <w:szCs w:val="24"/>
              </w:rPr>
            </w:pPr>
          </w:p>
          <w:p w14:paraId="37865A74" w14:textId="77777777" w:rsidR="00750A2F" w:rsidRPr="00F877C2" w:rsidRDefault="00697237" w:rsidP="00F877C2">
            <w:pPr>
              <w:pStyle w:val="Bodytext20"/>
              <w:shd w:val="clear" w:color="auto" w:fill="auto"/>
              <w:spacing w:before="0" w:after="120" w:line="240" w:lineRule="auto"/>
              <w:ind w:firstLine="0"/>
              <w:contextualSpacing/>
              <w:rPr>
                <w:sz w:val="24"/>
                <w:szCs w:val="24"/>
              </w:rPr>
            </w:pPr>
            <w:r w:rsidRPr="00F877C2">
              <w:rPr>
                <w:sz w:val="24"/>
                <w:szCs w:val="24"/>
              </w:rPr>
              <w:t>6</w:t>
            </w:r>
          </w:p>
        </w:tc>
        <w:tc>
          <w:tcPr>
            <w:tcW w:w="1701" w:type="dxa"/>
          </w:tcPr>
          <w:p w14:paraId="3848F0C1" w14:textId="77777777" w:rsidR="00697237" w:rsidRPr="00F877C2" w:rsidRDefault="00697237" w:rsidP="00F877C2">
            <w:pPr>
              <w:pStyle w:val="Bodytext20"/>
              <w:shd w:val="clear" w:color="auto" w:fill="auto"/>
              <w:spacing w:before="0" w:after="120" w:line="240" w:lineRule="auto"/>
              <w:ind w:firstLine="0"/>
              <w:contextualSpacing/>
              <w:jc w:val="center"/>
              <w:rPr>
                <w:rStyle w:val="Bodytext21"/>
                <w:sz w:val="24"/>
                <w:szCs w:val="24"/>
              </w:rPr>
            </w:pPr>
          </w:p>
          <w:p w14:paraId="6148E312" w14:textId="77777777" w:rsidR="00750A2F" w:rsidRPr="00F877C2" w:rsidRDefault="00750A2F" w:rsidP="00F877C2">
            <w:pPr>
              <w:pStyle w:val="Bodytext20"/>
              <w:shd w:val="clear" w:color="auto" w:fill="auto"/>
              <w:spacing w:before="0" w:after="120" w:line="240" w:lineRule="auto"/>
              <w:ind w:firstLine="0"/>
              <w:contextualSpacing/>
              <w:jc w:val="center"/>
              <w:rPr>
                <w:sz w:val="24"/>
                <w:szCs w:val="24"/>
              </w:rPr>
            </w:pPr>
            <w:r w:rsidRPr="00F877C2">
              <w:rPr>
                <w:rStyle w:val="Bodytext21"/>
                <w:sz w:val="24"/>
                <w:szCs w:val="24"/>
              </w:rPr>
              <w:t>Хууль тогтоомжийн төсөл боловсруулах</w:t>
            </w:r>
          </w:p>
        </w:tc>
        <w:tc>
          <w:tcPr>
            <w:tcW w:w="2977" w:type="dxa"/>
          </w:tcPr>
          <w:p w14:paraId="443C03E7"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Төрийн албаны захирах, захирагдах ёсыг хууль тогтоомжид өөрчлөлт оруулах замаар шийдвэрлэх боломжтой.</w:t>
            </w:r>
          </w:p>
        </w:tc>
        <w:tc>
          <w:tcPr>
            <w:tcW w:w="2268" w:type="dxa"/>
            <w:vAlign w:val="center"/>
          </w:tcPr>
          <w:p w14:paraId="4D6E9101" w14:textId="77777777" w:rsidR="00750A2F" w:rsidRPr="00F877C2" w:rsidRDefault="00750A2F" w:rsidP="00F877C2">
            <w:pPr>
              <w:pStyle w:val="Bodytext20"/>
              <w:shd w:val="clear" w:color="auto" w:fill="auto"/>
              <w:spacing w:before="0" w:after="120" w:line="240" w:lineRule="auto"/>
              <w:ind w:firstLine="0"/>
              <w:contextualSpacing/>
              <w:rPr>
                <w:sz w:val="24"/>
                <w:szCs w:val="24"/>
              </w:rPr>
            </w:pPr>
            <w:r w:rsidRPr="00F877C2">
              <w:rPr>
                <w:rStyle w:val="Bodytext21"/>
                <w:sz w:val="24"/>
                <w:szCs w:val="24"/>
              </w:rPr>
              <w:t xml:space="preserve">Зардал шаардагдахгүй боловч энэ нь хувилбар нь асуудлыг үүсгэж байгаа гол шалтгааныг </w:t>
            </w:r>
            <w:r w:rsidRPr="00F877C2">
              <w:rPr>
                <w:rStyle w:val="Bodytext21"/>
                <w:sz w:val="24"/>
                <w:szCs w:val="24"/>
              </w:rPr>
              <w:lastRenderedPageBreak/>
              <w:t>шийдвэрлэхэд чухал нөлөө үзүүлэх боломжтой.</w:t>
            </w:r>
          </w:p>
        </w:tc>
        <w:tc>
          <w:tcPr>
            <w:tcW w:w="2170" w:type="dxa"/>
            <w:vAlign w:val="center"/>
          </w:tcPr>
          <w:p w14:paraId="25BDB645" w14:textId="77777777" w:rsidR="00750A2F" w:rsidRPr="00F877C2" w:rsidRDefault="00750A2F" w:rsidP="00F877C2">
            <w:pPr>
              <w:pStyle w:val="Bodytext20"/>
              <w:shd w:val="clear" w:color="auto" w:fill="auto"/>
              <w:spacing w:before="0" w:after="120" w:line="240" w:lineRule="auto"/>
              <w:ind w:firstLine="0"/>
              <w:contextualSpacing/>
              <w:jc w:val="center"/>
              <w:rPr>
                <w:b/>
                <w:sz w:val="24"/>
                <w:szCs w:val="24"/>
              </w:rPr>
            </w:pPr>
            <w:r w:rsidRPr="00F877C2">
              <w:rPr>
                <w:rStyle w:val="Bodytext2Bold"/>
                <w:b w:val="0"/>
                <w:sz w:val="24"/>
                <w:szCs w:val="24"/>
              </w:rPr>
              <w:lastRenderedPageBreak/>
              <w:t>Үр дүнтэй</w:t>
            </w:r>
          </w:p>
        </w:tc>
      </w:tr>
    </w:tbl>
    <w:p w14:paraId="5DB4FB79" w14:textId="77777777" w:rsidR="00D56740" w:rsidRPr="00F877C2" w:rsidRDefault="00D56740" w:rsidP="00F877C2">
      <w:pPr>
        <w:spacing w:after="120"/>
        <w:contextualSpacing/>
        <w:rPr>
          <w:rFonts w:ascii="Arial" w:hAnsi="Arial" w:cs="Arial"/>
        </w:rPr>
      </w:pPr>
    </w:p>
    <w:p w14:paraId="0320264E" w14:textId="77777777" w:rsidR="00D56740" w:rsidRPr="00F877C2" w:rsidRDefault="0097414A" w:rsidP="00F877C2">
      <w:pPr>
        <w:pStyle w:val="Bodytext20"/>
        <w:shd w:val="clear" w:color="auto" w:fill="auto"/>
        <w:spacing w:before="0" w:after="120" w:line="240" w:lineRule="auto"/>
        <w:ind w:firstLine="580"/>
        <w:contextualSpacing/>
        <w:rPr>
          <w:sz w:val="24"/>
          <w:szCs w:val="24"/>
        </w:rPr>
      </w:pPr>
      <w:r w:rsidRPr="00F877C2">
        <w:rPr>
          <w:sz w:val="24"/>
          <w:szCs w:val="24"/>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w:t>
      </w:r>
      <w:r w:rsidR="00E00FC7" w:rsidRPr="00F877C2">
        <w:rPr>
          <w:sz w:val="24"/>
          <w:szCs w:val="24"/>
        </w:rPr>
        <w:t>л</w:t>
      </w:r>
      <w:r w:rsidRPr="00F877C2">
        <w:rPr>
          <w:sz w:val="24"/>
          <w:szCs w:val="24"/>
        </w:rPr>
        <w:t>ыг үүсгэж байгаа гол шалтгааныг шийдвэрлэж, дэвшүүлсэн зорилгод хүрэх боломжгүй байна.</w:t>
      </w:r>
    </w:p>
    <w:p w14:paraId="036A2D8B" w14:textId="77777777" w:rsidR="00D56740" w:rsidRPr="00F877C2" w:rsidRDefault="0097414A" w:rsidP="00F877C2">
      <w:pPr>
        <w:pStyle w:val="Bodytext20"/>
        <w:shd w:val="clear" w:color="auto" w:fill="auto"/>
        <w:spacing w:before="0" w:after="120" w:line="240" w:lineRule="auto"/>
        <w:ind w:firstLine="700"/>
        <w:contextualSpacing/>
        <w:rPr>
          <w:sz w:val="24"/>
          <w:szCs w:val="24"/>
        </w:rPr>
      </w:pPr>
      <w:r w:rsidRPr="00F877C2">
        <w:rPr>
          <w:sz w:val="24"/>
          <w:szCs w:val="24"/>
        </w:rPr>
        <w:t>Иймд асуудлын мөн чанар, цар хүрээг харгалзан Цагдаагийн албаны тухай хуульд өөрчлөлт оруулах тухай хуулийн төслийг боловсруулах нь зүйтэй гэж үзэж байна.</w:t>
      </w:r>
    </w:p>
    <w:p w14:paraId="1B61F19C" w14:textId="77777777" w:rsidR="00D56740" w:rsidRPr="00F877C2" w:rsidRDefault="00697237" w:rsidP="00F877C2">
      <w:pPr>
        <w:pStyle w:val="Bodytext40"/>
        <w:shd w:val="clear" w:color="auto" w:fill="auto"/>
        <w:spacing w:before="0" w:after="120" w:line="240" w:lineRule="auto"/>
        <w:ind w:left="2960" w:right="1420"/>
        <w:contextualSpacing/>
        <w:jc w:val="left"/>
        <w:rPr>
          <w:sz w:val="24"/>
          <w:szCs w:val="24"/>
        </w:rPr>
      </w:pPr>
      <w:r w:rsidRPr="00F877C2">
        <w:rPr>
          <w:sz w:val="24"/>
          <w:szCs w:val="24"/>
        </w:rPr>
        <w:t xml:space="preserve">ДӨРӨВ.ЗОХИЦУУЛАЛТЫН ХУВИЛБАРУУДЫН ҮР </w:t>
      </w:r>
      <w:r w:rsidRPr="00F877C2">
        <w:rPr>
          <w:rStyle w:val="Bodytext413pt"/>
          <w:b/>
          <w:bCs/>
          <w:sz w:val="24"/>
          <w:szCs w:val="24"/>
        </w:rPr>
        <w:t xml:space="preserve">НӨЛӨӨГ </w:t>
      </w:r>
      <w:r w:rsidRPr="00F877C2">
        <w:rPr>
          <w:sz w:val="24"/>
          <w:szCs w:val="24"/>
        </w:rPr>
        <w:t>ТАНДАН СУДАЛСАН БАЙДАЛ</w:t>
      </w:r>
    </w:p>
    <w:p w14:paraId="177EBC6A" w14:textId="77777777" w:rsidR="00D56740" w:rsidRPr="00F877C2" w:rsidRDefault="0097414A" w:rsidP="00F877C2">
      <w:pPr>
        <w:pStyle w:val="Bodytext20"/>
        <w:shd w:val="clear" w:color="auto" w:fill="auto"/>
        <w:spacing w:before="0" w:after="120" w:line="240" w:lineRule="auto"/>
        <w:ind w:firstLine="700"/>
        <w:contextualSpacing/>
        <w:rPr>
          <w:sz w:val="24"/>
          <w:szCs w:val="24"/>
        </w:rPr>
      </w:pPr>
      <w:r w:rsidRPr="00F877C2">
        <w:rPr>
          <w:sz w:val="24"/>
          <w:szCs w:val="24"/>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14:paraId="740EF56D" w14:textId="77777777" w:rsidR="00D56740" w:rsidRPr="00F877C2" w:rsidRDefault="0097414A" w:rsidP="00F877C2">
      <w:pPr>
        <w:pStyle w:val="Bodytext30"/>
        <w:shd w:val="clear" w:color="auto" w:fill="auto"/>
        <w:spacing w:before="0" w:after="120" w:line="240" w:lineRule="auto"/>
        <w:ind w:firstLine="700"/>
        <w:contextualSpacing/>
        <w:jc w:val="both"/>
        <w:rPr>
          <w:sz w:val="24"/>
          <w:szCs w:val="24"/>
        </w:rPr>
      </w:pPr>
      <w:r w:rsidRPr="00F877C2">
        <w:rPr>
          <w:sz w:val="24"/>
          <w:szCs w:val="24"/>
        </w:rPr>
        <w:t>Жич: Хүний эрх, эдийн засаг, нийгэм, байгаль орчинд үзүүлэх үр нөлөөг шалгуур асуултын дагуу тандсан байдлыг хүснэгт 1, 2, 3, 4-өөс үзнэ үү.</w:t>
      </w:r>
    </w:p>
    <w:p w14:paraId="7CEA40A8" w14:textId="77777777" w:rsidR="00D56740" w:rsidRPr="00F877C2" w:rsidRDefault="0097414A" w:rsidP="00F877C2">
      <w:pPr>
        <w:pStyle w:val="Bodytext40"/>
        <w:shd w:val="clear" w:color="auto" w:fill="auto"/>
        <w:spacing w:before="0" w:after="120" w:line="240" w:lineRule="auto"/>
        <w:ind w:firstLine="700"/>
        <w:contextualSpacing/>
        <w:jc w:val="both"/>
        <w:rPr>
          <w:sz w:val="24"/>
          <w:szCs w:val="24"/>
        </w:rPr>
      </w:pPr>
      <w:r w:rsidRPr="00F877C2">
        <w:rPr>
          <w:sz w:val="24"/>
          <w:szCs w:val="24"/>
        </w:rPr>
        <w:t>4.1.Хүний эрхэд үзүүлэх үр нөлөө</w:t>
      </w:r>
    </w:p>
    <w:p w14:paraId="41BF5E66" w14:textId="77777777" w:rsidR="00D56740" w:rsidRPr="00F877C2" w:rsidRDefault="0097414A" w:rsidP="00F877C2">
      <w:pPr>
        <w:pStyle w:val="Bodytext20"/>
        <w:shd w:val="clear" w:color="auto" w:fill="auto"/>
        <w:spacing w:before="0" w:after="120" w:line="240" w:lineRule="auto"/>
        <w:ind w:firstLine="700"/>
        <w:contextualSpacing/>
        <w:rPr>
          <w:sz w:val="24"/>
          <w:szCs w:val="24"/>
        </w:rPr>
      </w:pPr>
      <w:r w:rsidRPr="00F877C2">
        <w:rPr>
          <w:sz w:val="24"/>
          <w:szCs w:val="24"/>
        </w:rPr>
        <w:t>Хүний эрхэд сөрөг нөлөө үзүүлэхгүй.</w:t>
      </w:r>
    </w:p>
    <w:p w14:paraId="65954226" w14:textId="77777777" w:rsidR="00D56740" w:rsidRPr="00F877C2" w:rsidRDefault="00E00FC7" w:rsidP="00F877C2">
      <w:pPr>
        <w:pStyle w:val="Bodytext40"/>
        <w:shd w:val="clear" w:color="auto" w:fill="auto"/>
        <w:spacing w:before="0" w:after="120" w:line="240" w:lineRule="auto"/>
        <w:ind w:firstLine="700"/>
        <w:contextualSpacing/>
        <w:jc w:val="both"/>
        <w:rPr>
          <w:sz w:val="24"/>
          <w:szCs w:val="24"/>
        </w:rPr>
      </w:pPr>
      <w:r w:rsidRPr="00F877C2">
        <w:rPr>
          <w:sz w:val="24"/>
          <w:szCs w:val="24"/>
        </w:rPr>
        <w:t>4.2.Эдийн засагт</w:t>
      </w:r>
      <w:r w:rsidR="0097414A" w:rsidRPr="00F877C2">
        <w:rPr>
          <w:sz w:val="24"/>
          <w:szCs w:val="24"/>
        </w:rPr>
        <w:t xml:space="preserve"> үзүүлэх үр нөлөө</w:t>
      </w:r>
    </w:p>
    <w:p w14:paraId="2A179681" w14:textId="77777777" w:rsidR="00D56740" w:rsidRPr="00F877C2" w:rsidRDefault="0097414A" w:rsidP="00F877C2">
      <w:pPr>
        <w:pStyle w:val="Bodytext20"/>
        <w:shd w:val="clear" w:color="auto" w:fill="auto"/>
        <w:spacing w:before="0" w:after="120" w:line="240" w:lineRule="auto"/>
        <w:ind w:firstLine="700"/>
        <w:contextualSpacing/>
        <w:rPr>
          <w:sz w:val="24"/>
          <w:szCs w:val="24"/>
        </w:rPr>
      </w:pPr>
      <w:r w:rsidRPr="00F877C2">
        <w:rPr>
          <w:sz w:val="24"/>
          <w:szCs w:val="24"/>
        </w:rPr>
        <w:t>Эдийн засагт сөрөг нөлөө үзүүлэхгүй.</w:t>
      </w:r>
    </w:p>
    <w:p w14:paraId="65F59F83" w14:textId="77777777" w:rsidR="00D56740" w:rsidRPr="00F877C2" w:rsidRDefault="00697237" w:rsidP="00F877C2">
      <w:pPr>
        <w:pStyle w:val="Bodytext40"/>
        <w:shd w:val="clear" w:color="auto" w:fill="auto"/>
        <w:tabs>
          <w:tab w:val="left" w:pos="1169"/>
        </w:tabs>
        <w:spacing w:before="0" w:after="120" w:line="240" w:lineRule="auto"/>
        <w:ind w:left="700" w:firstLine="0"/>
        <w:contextualSpacing/>
        <w:jc w:val="both"/>
        <w:rPr>
          <w:sz w:val="24"/>
          <w:szCs w:val="24"/>
        </w:rPr>
      </w:pPr>
      <w:r w:rsidRPr="00F877C2">
        <w:rPr>
          <w:sz w:val="24"/>
          <w:szCs w:val="24"/>
        </w:rPr>
        <w:t>4.3.</w:t>
      </w:r>
      <w:r w:rsidR="0097414A" w:rsidRPr="00F877C2">
        <w:rPr>
          <w:sz w:val="24"/>
          <w:szCs w:val="24"/>
        </w:rPr>
        <w:t>Нийгэмд үзүүлэх үр нөлөө</w:t>
      </w:r>
    </w:p>
    <w:p w14:paraId="1AF55DD4" w14:textId="77777777" w:rsidR="00D56740" w:rsidRPr="00F877C2" w:rsidRDefault="0097414A" w:rsidP="00F877C2">
      <w:pPr>
        <w:pStyle w:val="Bodytext20"/>
        <w:shd w:val="clear" w:color="auto" w:fill="auto"/>
        <w:spacing w:before="0" w:after="120" w:line="240" w:lineRule="auto"/>
        <w:ind w:firstLine="700"/>
        <w:contextualSpacing/>
        <w:rPr>
          <w:sz w:val="24"/>
          <w:szCs w:val="24"/>
        </w:rPr>
      </w:pPr>
      <w:r w:rsidRPr="00F877C2">
        <w:rPr>
          <w:sz w:val="24"/>
          <w:szCs w:val="24"/>
        </w:rPr>
        <w:t>Нийгэмд ямар нэгэн сөрөг нөлөө үзүүлэхгүй. Харин эрх зүйн зохицуулалтыг боловсронгуй болгосноор цагдаагийн албанд мэргэшсэн тогтвортой байх зарчмыг хэрэгжүүлнэ.</w:t>
      </w:r>
    </w:p>
    <w:p w14:paraId="521D3D72" w14:textId="77777777" w:rsidR="00D56740" w:rsidRPr="00F877C2" w:rsidRDefault="00697237" w:rsidP="00F877C2">
      <w:pPr>
        <w:pStyle w:val="Bodytext40"/>
        <w:shd w:val="clear" w:color="auto" w:fill="auto"/>
        <w:tabs>
          <w:tab w:val="left" w:pos="1169"/>
        </w:tabs>
        <w:spacing w:before="0" w:after="120" w:line="240" w:lineRule="auto"/>
        <w:ind w:left="700" w:firstLine="0"/>
        <w:contextualSpacing/>
        <w:jc w:val="both"/>
        <w:rPr>
          <w:sz w:val="24"/>
          <w:szCs w:val="24"/>
        </w:rPr>
      </w:pPr>
      <w:r w:rsidRPr="00F877C2">
        <w:rPr>
          <w:sz w:val="24"/>
          <w:szCs w:val="24"/>
        </w:rPr>
        <w:t>4.4.</w:t>
      </w:r>
      <w:r w:rsidR="0097414A" w:rsidRPr="00F877C2">
        <w:rPr>
          <w:sz w:val="24"/>
          <w:szCs w:val="24"/>
        </w:rPr>
        <w:t>Байгаль орчинд үзүүлэх үр нөлөө</w:t>
      </w:r>
    </w:p>
    <w:p w14:paraId="46CB176E" w14:textId="77777777" w:rsidR="00D56740" w:rsidRPr="00F877C2" w:rsidRDefault="0097414A" w:rsidP="00F877C2">
      <w:pPr>
        <w:pStyle w:val="Bodytext20"/>
        <w:shd w:val="clear" w:color="auto" w:fill="auto"/>
        <w:spacing w:before="0" w:after="120" w:line="240" w:lineRule="auto"/>
        <w:ind w:firstLine="700"/>
        <w:contextualSpacing/>
        <w:rPr>
          <w:sz w:val="24"/>
          <w:szCs w:val="24"/>
        </w:rPr>
      </w:pPr>
      <w:r w:rsidRPr="00F877C2">
        <w:rPr>
          <w:sz w:val="24"/>
          <w:szCs w:val="24"/>
        </w:rPr>
        <w:t>Байгаль орчинд ямар нэгэн шууд болон шууд бус сөрөг нөлөө үзүүлэхгүй.</w:t>
      </w:r>
    </w:p>
    <w:p w14:paraId="784EA8B4" w14:textId="3F897723" w:rsidR="00D56740" w:rsidRPr="00F877C2" w:rsidRDefault="005C433D" w:rsidP="005C433D">
      <w:pPr>
        <w:pStyle w:val="Bodytext40"/>
        <w:shd w:val="clear" w:color="auto" w:fill="auto"/>
        <w:tabs>
          <w:tab w:val="left" w:pos="1134"/>
        </w:tabs>
        <w:spacing w:before="0" w:after="120" w:line="240" w:lineRule="auto"/>
        <w:ind w:firstLine="0"/>
        <w:contextualSpacing/>
        <w:jc w:val="both"/>
        <w:rPr>
          <w:sz w:val="24"/>
          <w:szCs w:val="24"/>
        </w:rPr>
      </w:pPr>
      <w:r>
        <w:rPr>
          <w:sz w:val="24"/>
          <w:szCs w:val="24"/>
        </w:rPr>
        <w:t xml:space="preserve">           </w:t>
      </w:r>
      <w:r w:rsidR="00697237" w:rsidRPr="00F877C2">
        <w:rPr>
          <w:sz w:val="24"/>
          <w:szCs w:val="24"/>
        </w:rPr>
        <w:t>4.5.</w:t>
      </w:r>
      <w:r w:rsidR="0097414A" w:rsidRPr="00F877C2">
        <w:rPr>
          <w:sz w:val="24"/>
          <w:szCs w:val="24"/>
        </w:rPr>
        <w:t>Монгол Улсын Үндсэн хууль, Монгол Улсын олон улсын гэрээ, бусад хуультай нийцэж байгаа эсэх.</w:t>
      </w:r>
    </w:p>
    <w:p w14:paraId="7CAB081C" w14:textId="77777777" w:rsidR="00D56740" w:rsidRPr="00F877C2" w:rsidRDefault="0097414A" w:rsidP="00F877C2">
      <w:pPr>
        <w:pStyle w:val="Bodytext20"/>
        <w:shd w:val="clear" w:color="auto" w:fill="auto"/>
        <w:spacing w:before="0" w:after="120" w:line="240" w:lineRule="auto"/>
        <w:ind w:firstLine="700"/>
        <w:contextualSpacing/>
        <w:rPr>
          <w:sz w:val="24"/>
          <w:szCs w:val="24"/>
        </w:rPr>
      </w:pPr>
      <w:r w:rsidRPr="00F877C2">
        <w:rPr>
          <w:sz w:val="24"/>
          <w:szCs w:val="24"/>
        </w:rPr>
        <w:t>Монгол Улсын Үндсэн хууль, бусад хууль тогтоомжид нийцэх бөгөөд уг хуулийн төсөлтэй уялдуулан шинээр боловсруулах болон нэмэлт, өөрчлөлт оруулах, хүчингүй болгох хууль тогтоомж байхгүй гэж үзэж байна.</w:t>
      </w:r>
    </w:p>
    <w:p w14:paraId="48630ACA" w14:textId="77777777" w:rsidR="00D56740" w:rsidRPr="00F877C2" w:rsidRDefault="0097414A" w:rsidP="00F877C2">
      <w:pPr>
        <w:pStyle w:val="Bodytext40"/>
        <w:shd w:val="clear" w:color="auto" w:fill="auto"/>
        <w:spacing w:before="0" w:after="0" w:line="240" w:lineRule="auto"/>
        <w:ind w:right="40" w:firstLine="0"/>
        <w:contextualSpacing/>
        <w:rPr>
          <w:sz w:val="24"/>
          <w:szCs w:val="24"/>
        </w:rPr>
      </w:pPr>
      <w:r w:rsidRPr="00F877C2">
        <w:rPr>
          <w:sz w:val="24"/>
          <w:szCs w:val="24"/>
        </w:rPr>
        <w:t>ТАВ.ЗОХИЦУУЛАЛТЫН ХУВИЛБАРУУДЫГ</w:t>
      </w:r>
    </w:p>
    <w:p w14:paraId="1AA1C186" w14:textId="77777777" w:rsidR="00D56740" w:rsidRPr="00F877C2" w:rsidRDefault="0097414A" w:rsidP="00F877C2">
      <w:pPr>
        <w:pStyle w:val="Heading10"/>
        <w:keepNext/>
        <w:keepLines/>
        <w:shd w:val="clear" w:color="auto" w:fill="auto"/>
        <w:spacing w:after="0" w:line="240" w:lineRule="auto"/>
        <w:ind w:left="20" w:firstLine="0"/>
        <w:contextualSpacing/>
        <w:rPr>
          <w:sz w:val="24"/>
          <w:szCs w:val="24"/>
        </w:rPr>
      </w:pPr>
      <w:bookmarkStart w:id="4" w:name="bookmark5"/>
      <w:r w:rsidRPr="00F877C2">
        <w:rPr>
          <w:sz w:val="24"/>
          <w:szCs w:val="24"/>
        </w:rPr>
        <w:t>ХАРЬЦУУЛСАН ДҮГНЭЛТ</w:t>
      </w:r>
      <w:bookmarkEnd w:id="4"/>
    </w:p>
    <w:p w14:paraId="4A89F8DC" w14:textId="77777777" w:rsidR="003114CA" w:rsidRPr="00F877C2" w:rsidRDefault="003114CA" w:rsidP="00F877C2">
      <w:pPr>
        <w:pStyle w:val="Heading10"/>
        <w:keepNext/>
        <w:keepLines/>
        <w:shd w:val="clear" w:color="auto" w:fill="auto"/>
        <w:spacing w:after="0" w:line="240" w:lineRule="auto"/>
        <w:ind w:left="20" w:firstLine="0"/>
        <w:contextualSpacing/>
        <w:rPr>
          <w:sz w:val="24"/>
          <w:szCs w:val="24"/>
        </w:rPr>
      </w:pPr>
    </w:p>
    <w:p w14:paraId="2A1CFF31" w14:textId="77777777" w:rsidR="00D56740" w:rsidRPr="00F877C2" w:rsidRDefault="0097414A" w:rsidP="00F877C2">
      <w:pPr>
        <w:pStyle w:val="Bodytext20"/>
        <w:shd w:val="clear" w:color="auto" w:fill="auto"/>
        <w:spacing w:before="0" w:after="120" w:line="240" w:lineRule="auto"/>
        <w:ind w:firstLine="400"/>
        <w:contextualSpacing/>
        <w:rPr>
          <w:sz w:val="24"/>
          <w:szCs w:val="24"/>
        </w:rPr>
      </w:pPr>
      <w:r w:rsidRPr="00F877C2">
        <w:rPr>
          <w:sz w:val="24"/>
          <w:szCs w:val="24"/>
        </w:rPr>
        <w:t>Аргачлалын 7-д зааснаар хувилбарын эерэг болон сөрөг талуудыг</w:t>
      </w:r>
    </w:p>
    <w:p w14:paraId="3576CA87" w14:textId="77777777" w:rsidR="00D56740" w:rsidRPr="00F877C2" w:rsidRDefault="0097414A" w:rsidP="00F877C2">
      <w:pPr>
        <w:pStyle w:val="Bodytext20"/>
        <w:numPr>
          <w:ilvl w:val="0"/>
          <w:numId w:val="6"/>
        </w:numPr>
        <w:shd w:val="clear" w:color="auto" w:fill="auto"/>
        <w:tabs>
          <w:tab w:val="left" w:pos="690"/>
        </w:tabs>
        <w:spacing w:before="0" w:after="120" w:line="240" w:lineRule="auto"/>
        <w:ind w:firstLine="400"/>
        <w:contextualSpacing/>
        <w:rPr>
          <w:sz w:val="24"/>
          <w:szCs w:val="24"/>
        </w:rPr>
      </w:pPr>
      <w:r w:rsidRPr="00F877C2">
        <w:rPr>
          <w:sz w:val="24"/>
          <w:szCs w:val="24"/>
        </w:rPr>
        <w:t>Зорилгод хүрэх байдал;</w:t>
      </w:r>
    </w:p>
    <w:p w14:paraId="29445AB6" w14:textId="77777777" w:rsidR="00D56740" w:rsidRPr="00F877C2" w:rsidRDefault="0097414A" w:rsidP="00F877C2">
      <w:pPr>
        <w:pStyle w:val="Bodytext20"/>
        <w:numPr>
          <w:ilvl w:val="0"/>
          <w:numId w:val="6"/>
        </w:numPr>
        <w:shd w:val="clear" w:color="auto" w:fill="auto"/>
        <w:tabs>
          <w:tab w:val="left" w:pos="690"/>
        </w:tabs>
        <w:spacing w:before="0" w:after="120" w:line="240" w:lineRule="auto"/>
        <w:ind w:firstLine="400"/>
        <w:contextualSpacing/>
        <w:rPr>
          <w:sz w:val="24"/>
          <w:szCs w:val="24"/>
        </w:rPr>
      </w:pPr>
      <w:r w:rsidRPr="00F877C2">
        <w:rPr>
          <w:sz w:val="24"/>
          <w:szCs w:val="24"/>
        </w:rPr>
        <w:t>Зардал, үр өгөөжийн харьцаа;</w:t>
      </w:r>
    </w:p>
    <w:p w14:paraId="3E58BE66" w14:textId="77777777" w:rsidR="00D56740" w:rsidRPr="00F877C2" w:rsidRDefault="0097414A" w:rsidP="00F877C2">
      <w:pPr>
        <w:pStyle w:val="Bodytext20"/>
        <w:numPr>
          <w:ilvl w:val="0"/>
          <w:numId w:val="6"/>
        </w:numPr>
        <w:shd w:val="clear" w:color="auto" w:fill="auto"/>
        <w:tabs>
          <w:tab w:val="left" w:pos="690"/>
        </w:tabs>
        <w:spacing w:before="0" w:after="120" w:line="240" w:lineRule="auto"/>
        <w:ind w:firstLine="400"/>
        <w:contextualSpacing/>
        <w:rPr>
          <w:sz w:val="24"/>
          <w:szCs w:val="24"/>
        </w:rPr>
      </w:pPr>
      <w:r w:rsidRPr="00F877C2">
        <w:rPr>
          <w:sz w:val="24"/>
          <w:szCs w:val="24"/>
        </w:rPr>
        <w:t>Хүний эрх, эдийн засагт, нийгэм, байгаль орчинд үзүүлэх үр нөлөө;</w:t>
      </w:r>
    </w:p>
    <w:p w14:paraId="6D8D376D" w14:textId="77777777" w:rsidR="00D56740" w:rsidRPr="00F877C2" w:rsidRDefault="0097414A" w:rsidP="00F877C2">
      <w:pPr>
        <w:pStyle w:val="Bodytext20"/>
        <w:numPr>
          <w:ilvl w:val="0"/>
          <w:numId w:val="6"/>
        </w:numPr>
        <w:shd w:val="clear" w:color="auto" w:fill="auto"/>
        <w:tabs>
          <w:tab w:val="left" w:pos="690"/>
        </w:tabs>
        <w:spacing w:before="0" w:after="120" w:line="240" w:lineRule="auto"/>
        <w:ind w:firstLine="400"/>
        <w:contextualSpacing/>
        <w:rPr>
          <w:sz w:val="24"/>
          <w:szCs w:val="24"/>
        </w:rPr>
      </w:pPr>
      <w:r w:rsidRPr="00F877C2">
        <w:rPr>
          <w:sz w:val="24"/>
          <w:szCs w:val="24"/>
        </w:rPr>
        <w:lastRenderedPageBreak/>
        <w:t>Хууль тогтоомжтой нийцэж буй эсэх;</w:t>
      </w:r>
    </w:p>
    <w:p w14:paraId="5D9451C6" w14:textId="77777777" w:rsidR="00D56740" w:rsidRPr="00F877C2" w:rsidRDefault="0097414A" w:rsidP="00F877C2">
      <w:pPr>
        <w:pStyle w:val="Bodytext20"/>
        <w:numPr>
          <w:ilvl w:val="0"/>
          <w:numId w:val="6"/>
        </w:numPr>
        <w:shd w:val="clear" w:color="auto" w:fill="auto"/>
        <w:tabs>
          <w:tab w:val="left" w:pos="690"/>
        </w:tabs>
        <w:spacing w:before="0" w:after="120" w:line="240" w:lineRule="auto"/>
        <w:ind w:left="660"/>
        <w:contextualSpacing/>
        <w:jc w:val="left"/>
        <w:rPr>
          <w:sz w:val="24"/>
          <w:szCs w:val="24"/>
        </w:rPr>
      </w:pPr>
      <w:r w:rsidRPr="00F877C2">
        <w:rPr>
          <w:sz w:val="24"/>
          <w:szCs w:val="24"/>
        </w:rPr>
        <w:t>Гарч болох сөрөг үр дагавар, түүнийг арилгах хувилбар байгаа эсэх гэсэн шалгуураар дахин нягтлан үзэж дараах дүгнэлтийг хийлээ.</w:t>
      </w:r>
    </w:p>
    <w:p w14:paraId="46A9FBCE" w14:textId="77777777" w:rsidR="005C433D" w:rsidRDefault="005C433D" w:rsidP="00F877C2">
      <w:pPr>
        <w:pStyle w:val="Bodytext20"/>
        <w:shd w:val="clear" w:color="auto" w:fill="auto"/>
        <w:spacing w:before="0" w:after="120" w:line="240" w:lineRule="auto"/>
        <w:ind w:firstLine="660"/>
        <w:contextualSpacing/>
        <w:rPr>
          <w:sz w:val="24"/>
          <w:szCs w:val="24"/>
        </w:rPr>
      </w:pPr>
    </w:p>
    <w:p w14:paraId="1E11F877" w14:textId="17AC4399" w:rsidR="00D56740" w:rsidRPr="00F877C2" w:rsidRDefault="0097414A" w:rsidP="00F877C2">
      <w:pPr>
        <w:pStyle w:val="Bodytext20"/>
        <w:shd w:val="clear" w:color="auto" w:fill="auto"/>
        <w:spacing w:before="0" w:after="120" w:line="240" w:lineRule="auto"/>
        <w:ind w:firstLine="660"/>
        <w:contextualSpacing/>
        <w:rPr>
          <w:sz w:val="24"/>
          <w:szCs w:val="24"/>
        </w:rPr>
      </w:pPr>
      <w:r w:rsidRPr="00F877C2">
        <w:rPr>
          <w:sz w:val="24"/>
          <w:szCs w:val="24"/>
        </w:rPr>
        <w:t>Монгол Улсын Үндсэн хуулийн зарчим, Олон улсын хэм хэмжээний жишиг зэргийг харьцуулан дүгнэхэд дурдсан асуудлуудыг хууль боловсруулах замаар шийдвэрлэх боломжтой юм.</w:t>
      </w:r>
    </w:p>
    <w:p w14:paraId="355D122F" w14:textId="77777777" w:rsidR="005C433D" w:rsidRDefault="005C433D" w:rsidP="00F877C2">
      <w:pPr>
        <w:pStyle w:val="Bodytext20"/>
        <w:shd w:val="clear" w:color="auto" w:fill="auto"/>
        <w:spacing w:before="0" w:after="120" w:line="240" w:lineRule="auto"/>
        <w:ind w:firstLine="660"/>
        <w:contextualSpacing/>
        <w:jc w:val="center"/>
        <w:rPr>
          <w:b/>
          <w:sz w:val="24"/>
          <w:szCs w:val="24"/>
        </w:rPr>
      </w:pPr>
    </w:p>
    <w:p w14:paraId="3275B769" w14:textId="022DE2A9" w:rsidR="006C0113" w:rsidRPr="00F877C2" w:rsidRDefault="006C0113" w:rsidP="00F877C2">
      <w:pPr>
        <w:pStyle w:val="Bodytext20"/>
        <w:shd w:val="clear" w:color="auto" w:fill="auto"/>
        <w:spacing w:before="0" w:after="120" w:line="240" w:lineRule="auto"/>
        <w:ind w:firstLine="660"/>
        <w:contextualSpacing/>
        <w:jc w:val="center"/>
        <w:rPr>
          <w:b/>
          <w:sz w:val="24"/>
          <w:szCs w:val="24"/>
        </w:rPr>
      </w:pPr>
      <w:r w:rsidRPr="00F877C2">
        <w:rPr>
          <w:b/>
          <w:sz w:val="24"/>
          <w:szCs w:val="24"/>
        </w:rPr>
        <w:t>ЗУРГАА.ТУХАЙН ЗОХИЦУУЛАЛТЫН ТАЛААРХ ОЛОН УЛСЫН БОЛОН БУСАД УЛСЫН ЭРХ ЗҮЙН ЗОХИЦУУЛАЛТЫН ХАРЬЦУУЛСАН СУДАЛГАА</w:t>
      </w:r>
    </w:p>
    <w:p w14:paraId="690A0A3D" w14:textId="77777777" w:rsidR="00D56740" w:rsidRPr="00F877C2" w:rsidRDefault="0097414A" w:rsidP="00F877C2">
      <w:pPr>
        <w:pStyle w:val="Heading10"/>
        <w:keepNext/>
        <w:keepLines/>
        <w:shd w:val="clear" w:color="auto" w:fill="auto"/>
        <w:spacing w:after="120" w:line="240" w:lineRule="auto"/>
        <w:ind w:left="20" w:firstLine="0"/>
        <w:contextualSpacing/>
        <w:rPr>
          <w:sz w:val="24"/>
          <w:szCs w:val="24"/>
        </w:rPr>
      </w:pPr>
      <w:bookmarkStart w:id="5" w:name="bookmark6"/>
      <w:r w:rsidRPr="00F877C2">
        <w:rPr>
          <w:sz w:val="24"/>
          <w:szCs w:val="24"/>
        </w:rPr>
        <w:t>ЗУРГАА.ЗӨВЛӨМЖ</w:t>
      </w:r>
      <w:bookmarkEnd w:id="5"/>
    </w:p>
    <w:p w14:paraId="4137B0DC" w14:textId="4E8F7609" w:rsidR="00D56740" w:rsidRDefault="0097414A" w:rsidP="00F877C2">
      <w:pPr>
        <w:pStyle w:val="Bodytext20"/>
        <w:shd w:val="clear" w:color="auto" w:fill="auto"/>
        <w:spacing w:before="0" w:after="120" w:line="240" w:lineRule="auto"/>
        <w:ind w:firstLine="660"/>
        <w:contextualSpacing/>
        <w:rPr>
          <w:sz w:val="24"/>
          <w:szCs w:val="24"/>
        </w:rPr>
      </w:pPr>
      <w:r w:rsidRPr="00F877C2">
        <w:rPr>
          <w:sz w:val="24"/>
          <w:szCs w:val="24"/>
        </w:rPr>
        <w:t>Цагдаагийн албаны тухай хуульд холбогдох өөрчлөлтийг тусгахдаа хуульд өөрчлөлт оруулах тухай хуулийн төсөл боловсруулж батлан гаргах хувилбарыг сонгох нь зүйтэй гэж үзэж байна. Тус хуулиар дараах асуудлыг нарийвчлан зохицуулах шаардлагатай байна:</w:t>
      </w:r>
    </w:p>
    <w:p w14:paraId="70B00365" w14:textId="77777777" w:rsidR="005C433D" w:rsidRPr="00F877C2" w:rsidRDefault="005C433D" w:rsidP="00F877C2">
      <w:pPr>
        <w:pStyle w:val="Bodytext20"/>
        <w:shd w:val="clear" w:color="auto" w:fill="auto"/>
        <w:spacing w:before="0" w:after="120" w:line="240" w:lineRule="auto"/>
        <w:ind w:firstLine="660"/>
        <w:contextualSpacing/>
        <w:rPr>
          <w:sz w:val="24"/>
          <w:szCs w:val="24"/>
        </w:rPr>
      </w:pPr>
    </w:p>
    <w:p w14:paraId="2584FBEA" w14:textId="77777777" w:rsidR="005C433D" w:rsidRDefault="00697237" w:rsidP="00F877C2">
      <w:pPr>
        <w:pStyle w:val="Bodytext20"/>
        <w:shd w:val="clear" w:color="auto" w:fill="auto"/>
        <w:spacing w:before="0" w:after="120" w:line="240" w:lineRule="auto"/>
        <w:ind w:left="720" w:firstLine="0"/>
        <w:contextualSpacing/>
        <w:rPr>
          <w:sz w:val="24"/>
          <w:szCs w:val="24"/>
        </w:rPr>
      </w:pPr>
      <w:r w:rsidRPr="00F877C2">
        <w:rPr>
          <w:sz w:val="24"/>
          <w:szCs w:val="24"/>
        </w:rPr>
        <w:t xml:space="preserve">   1.</w:t>
      </w:r>
      <w:r w:rsidR="0097414A" w:rsidRPr="00F877C2">
        <w:rPr>
          <w:sz w:val="24"/>
          <w:szCs w:val="24"/>
        </w:rPr>
        <w:t>Цагдаагийн байгууллагын удирдлагыг 6 жилийн хугацаагаар томилдог</w:t>
      </w:r>
    </w:p>
    <w:p w14:paraId="1088B494" w14:textId="4841F5F1" w:rsidR="00D56740" w:rsidRPr="00F877C2" w:rsidRDefault="0097414A" w:rsidP="005C433D">
      <w:pPr>
        <w:pStyle w:val="Bodytext20"/>
        <w:shd w:val="clear" w:color="auto" w:fill="auto"/>
        <w:spacing w:before="0" w:after="120" w:line="240" w:lineRule="auto"/>
        <w:ind w:firstLine="0"/>
        <w:contextualSpacing/>
        <w:rPr>
          <w:sz w:val="24"/>
          <w:szCs w:val="24"/>
        </w:rPr>
      </w:pPr>
      <w:r w:rsidRPr="00F877C2">
        <w:rPr>
          <w:sz w:val="24"/>
          <w:szCs w:val="24"/>
        </w:rPr>
        <w:t>болгох;</w:t>
      </w:r>
    </w:p>
    <w:p w14:paraId="67843E45" w14:textId="79C0FFEB" w:rsidR="00D56740" w:rsidRDefault="00697237" w:rsidP="00F877C2">
      <w:pPr>
        <w:pStyle w:val="Bodytext20"/>
        <w:shd w:val="clear" w:color="auto" w:fill="auto"/>
        <w:tabs>
          <w:tab w:val="left" w:pos="896"/>
        </w:tabs>
        <w:spacing w:before="0" w:after="120" w:line="240" w:lineRule="auto"/>
        <w:ind w:firstLine="0"/>
        <w:contextualSpacing/>
        <w:rPr>
          <w:sz w:val="24"/>
          <w:szCs w:val="24"/>
        </w:rPr>
      </w:pPr>
      <w:r w:rsidRPr="00F877C2">
        <w:rPr>
          <w:sz w:val="24"/>
          <w:szCs w:val="24"/>
        </w:rPr>
        <w:tab/>
        <w:t>2.</w:t>
      </w:r>
      <w:r w:rsidR="0097414A" w:rsidRPr="00F877C2">
        <w:rPr>
          <w:sz w:val="24"/>
          <w:szCs w:val="24"/>
        </w:rPr>
        <w:t>Тус газрын дарга, дэд даргыг томилох, чөлөөлөх, түдгэлзүүлэх, огцруулах, түүний бүрэн эрхийн хугацааг бий болгох;</w:t>
      </w:r>
    </w:p>
    <w:p w14:paraId="7C26D83F" w14:textId="77777777" w:rsidR="005C433D" w:rsidRPr="00F877C2" w:rsidRDefault="005C433D" w:rsidP="00F877C2">
      <w:pPr>
        <w:pStyle w:val="Bodytext20"/>
        <w:shd w:val="clear" w:color="auto" w:fill="auto"/>
        <w:tabs>
          <w:tab w:val="left" w:pos="896"/>
        </w:tabs>
        <w:spacing w:before="0" w:after="120" w:line="240" w:lineRule="auto"/>
        <w:ind w:firstLine="0"/>
        <w:contextualSpacing/>
        <w:rPr>
          <w:sz w:val="24"/>
          <w:szCs w:val="24"/>
        </w:rPr>
      </w:pPr>
    </w:p>
    <w:p w14:paraId="5755D939" w14:textId="7942EF15" w:rsidR="00D56740" w:rsidRDefault="00697237" w:rsidP="00F877C2">
      <w:pPr>
        <w:pStyle w:val="Bodytext20"/>
        <w:shd w:val="clear" w:color="auto" w:fill="auto"/>
        <w:tabs>
          <w:tab w:val="left" w:pos="902"/>
        </w:tabs>
        <w:spacing w:before="0" w:after="120" w:line="240" w:lineRule="auto"/>
        <w:ind w:firstLine="0"/>
        <w:contextualSpacing/>
        <w:rPr>
          <w:sz w:val="24"/>
          <w:szCs w:val="24"/>
        </w:rPr>
      </w:pPr>
      <w:r w:rsidRPr="00F877C2">
        <w:rPr>
          <w:sz w:val="24"/>
          <w:szCs w:val="24"/>
        </w:rPr>
        <w:tab/>
        <w:t>3.</w:t>
      </w:r>
      <w:r w:rsidR="0097414A" w:rsidRPr="00F877C2">
        <w:rPr>
          <w:sz w:val="24"/>
          <w:szCs w:val="24"/>
        </w:rPr>
        <w:t>Цагдаагийн алба хаагчийн мэргэжлийн болон албаны давтан сургалтын үйл ажиллагааг орчин үеийн чиг хандлагад нийцүүлэх, тэдний үйл ажиллагаанд хүний эрхийг дээдэлсэн арга барилыг нэвтрүүлэх тогтолцоог бий болгох;</w:t>
      </w:r>
    </w:p>
    <w:p w14:paraId="17DADEC2" w14:textId="77777777" w:rsidR="005C433D" w:rsidRPr="00F877C2" w:rsidRDefault="005C433D" w:rsidP="00F877C2">
      <w:pPr>
        <w:pStyle w:val="Bodytext20"/>
        <w:shd w:val="clear" w:color="auto" w:fill="auto"/>
        <w:tabs>
          <w:tab w:val="left" w:pos="902"/>
        </w:tabs>
        <w:spacing w:before="0" w:after="120" w:line="240" w:lineRule="auto"/>
        <w:ind w:firstLine="0"/>
        <w:contextualSpacing/>
        <w:rPr>
          <w:sz w:val="24"/>
          <w:szCs w:val="24"/>
        </w:rPr>
      </w:pPr>
    </w:p>
    <w:p w14:paraId="137B38BA" w14:textId="42A08222" w:rsidR="00697237" w:rsidRDefault="00697237" w:rsidP="00F877C2">
      <w:pPr>
        <w:pStyle w:val="Bodytext20"/>
        <w:shd w:val="clear" w:color="auto" w:fill="auto"/>
        <w:tabs>
          <w:tab w:val="left" w:pos="905"/>
        </w:tabs>
        <w:spacing w:before="0" w:after="120" w:line="240" w:lineRule="auto"/>
        <w:ind w:firstLine="0"/>
        <w:contextualSpacing/>
        <w:rPr>
          <w:sz w:val="24"/>
          <w:szCs w:val="24"/>
        </w:rPr>
      </w:pPr>
      <w:r w:rsidRPr="00F877C2">
        <w:rPr>
          <w:sz w:val="24"/>
          <w:szCs w:val="24"/>
        </w:rPr>
        <w:tab/>
        <w:t>4.Алба хаагчийн явуулж байгаа үйл ажиллагааг баримтжуулах, гэмт хэрэг, зөрчилд өртөж хохирсон болон холбогдсон, бусад хүний эрх, эрх чөлөөг болон тэдний аюулгүй байдлыг хамгаалах зорилгоор дуу-дүрсний төхөөрөмжөөр хангах эрх зүйн зохицуулалтыг боловсронгуй болгох;</w:t>
      </w:r>
    </w:p>
    <w:p w14:paraId="22AD1B09" w14:textId="77777777" w:rsidR="005C433D" w:rsidRPr="00F877C2" w:rsidRDefault="005C433D" w:rsidP="00F877C2">
      <w:pPr>
        <w:pStyle w:val="Bodytext20"/>
        <w:shd w:val="clear" w:color="auto" w:fill="auto"/>
        <w:tabs>
          <w:tab w:val="left" w:pos="905"/>
        </w:tabs>
        <w:spacing w:before="0" w:after="120" w:line="240" w:lineRule="auto"/>
        <w:ind w:firstLine="0"/>
        <w:contextualSpacing/>
        <w:rPr>
          <w:sz w:val="24"/>
          <w:szCs w:val="24"/>
        </w:rPr>
      </w:pPr>
    </w:p>
    <w:p w14:paraId="793BE2F3" w14:textId="65F2E316" w:rsidR="00D56740" w:rsidRDefault="00697237" w:rsidP="00F877C2">
      <w:pPr>
        <w:pStyle w:val="Bodytext20"/>
        <w:shd w:val="clear" w:color="auto" w:fill="auto"/>
        <w:tabs>
          <w:tab w:val="left" w:pos="905"/>
        </w:tabs>
        <w:spacing w:before="0" w:after="120" w:line="240" w:lineRule="auto"/>
        <w:ind w:firstLine="0"/>
        <w:contextualSpacing/>
        <w:rPr>
          <w:sz w:val="24"/>
          <w:szCs w:val="24"/>
        </w:rPr>
      </w:pPr>
      <w:r w:rsidRPr="00F877C2">
        <w:rPr>
          <w:sz w:val="24"/>
          <w:szCs w:val="24"/>
        </w:rPr>
        <w:tab/>
        <w:t>5.</w:t>
      </w:r>
      <w:r w:rsidR="0097414A" w:rsidRPr="00F877C2">
        <w:rPr>
          <w:sz w:val="24"/>
          <w:szCs w:val="24"/>
        </w:rPr>
        <w:t>Байгууллагын үйл ажиллагааг ил тод байлгах, гэмт хэрэг, зөрчлөөс урьдчилан сэргийлэх зорилгоор хуульд тогтоомжоор хориглоогүй арга хэрэгслээр нийтэд мэдээ, мэдээлэл түгээх боломжийг бүрдүүлэхээр тусга</w:t>
      </w:r>
      <w:r w:rsidRPr="00F877C2">
        <w:rPr>
          <w:sz w:val="24"/>
          <w:szCs w:val="24"/>
        </w:rPr>
        <w:t>х</w:t>
      </w:r>
      <w:r w:rsidR="0097414A" w:rsidRPr="00F877C2">
        <w:rPr>
          <w:sz w:val="24"/>
          <w:szCs w:val="24"/>
        </w:rPr>
        <w:t>;</w:t>
      </w:r>
    </w:p>
    <w:p w14:paraId="31FEB363" w14:textId="77777777" w:rsidR="005C433D" w:rsidRPr="00F877C2" w:rsidRDefault="005C433D" w:rsidP="00F877C2">
      <w:pPr>
        <w:pStyle w:val="Bodytext20"/>
        <w:shd w:val="clear" w:color="auto" w:fill="auto"/>
        <w:tabs>
          <w:tab w:val="left" w:pos="905"/>
        </w:tabs>
        <w:spacing w:before="0" w:after="120" w:line="240" w:lineRule="auto"/>
        <w:ind w:firstLine="0"/>
        <w:contextualSpacing/>
        <w:rPr>
          <w:sz w:val="24"/>
          <w:szCs w:val="24"/>
        </w:rPr>
      </w:pPr>
    </w:p>
    <w:p w14:paraId="097E8B01" w14:textId="1334A220" w:rsidR="003114CA" w:rsidRDefault="00697237" w:rsidP="00F877C2">
      <w:pPr>
        <w:pStyle w:val="Bodytext20"/>
        <w:shd w:val="clear" w:color="auto" w:fill="auto"/>
        <w:spacing w:before="0" w:after="120" w:line="240" w:lineRule="auto"/>
        <w:ind w:firstLine="720"/>
        <w:contextualSpacing/>
        <w:rPr>
          <w:sz w:val="24"/>
          <w:szCs w:val="24"/>
        </w:rPr>
      </w:pPr>
      <w:r w:rsidRPr="00F877C2">
        <w:rPr>
          <w:sz w:val="24"/>
          <w:szCs w:val="24"/>
        </w:rPr>
        <w:t xml:space="preserve">   6.</w:t>
      </w:r>
      <w:r w:rsidR="003114CA" w:rsidRPr="00F877C2">
        <w:rPr>
          <w:sz w:val="24"/>
          <w:szCs w:val="24"/>
        </w:rPr>
        <w:t>Үндсэн хуульд зааснаар Монгол Улсын иргэн халдашгүй чөлөөтэй байх эрхтэй бөгөөд хуульд заасан үндэслэл, журмаас гадуур дур мэдэн хэнийг ч баривчлахыг хориглосон тул журмаар зохицуулагдаж байгаа</w:t>
      </w:r>
      <w:r w:rsidR="00252367" w:rsidRPr="00F877C2">
        <w:rPr>
          <w:sz w:val="24"/>
          <w:szCs w:val="24"/>
        </w:rPr>
        <w:t xml:space="preserve"> замын хөдөлгөөн зохицуулах,</w:t>
      </w:r>
      <w:r w:rsidR="003114CA" w:rsidRPr="00F877C2">
        <w:rPr>
          <w:sz w:val="24"/>
          <w:szCs w:val="24"/>
        </w:rPr>
        <w:t xml:space="preserve"> тээврийн хэрэгслийг албадан зогсоох зохицуулалтыг тус хуульд тусгах;</w:t>
      </w:r>
    </w:p>
    <w:p w14:paraId="653C7233" w14:textId="77777777" w:rsidR="005C433D" w:rsidRPr="00F877C2" w:rsidRDefault="005C433D" w:rsidP="00F877C2">
      <w:pPr>
        <w:pStyle w:val="Bodytext20"/>
        <w:shd w:val="clear" w:color="auto" w:fill="auto"/>
        <w:spacing w:before="0" w:after="120" w:line="240" w:lineRule="auto"/>
        <w:ind w:firstLine="720"/>
        <w:contextualSpacing/>
        <w:rPr>
          <w:sz w:val="24"/>
          <w:szCs w:val="24"/>
        </w:rPr>
      </w:pPr>
    </w:p>
    <w:p w14:paraId="56A74941" w14:textId="77777777" w:rsidR="00D56740" w:rsidRPr="00F877C2" w:rsidRDefault="003114CA" w:rsidP="00F877C2">
      <w:pPr>
        <w:pStyle w:val="Bodytext20"/>
        <w:shd w:val="clear" w:color="auto" w:fill="auto"/>
        <w:spacing w:before="0" w:after="120" w:line="240" w:lineRule="auto"/>
        <w:ind w:firstLine="720"/>
        <w:contextualSpacing/>
        <w:rPr>
          <w:sz w:val="24"/>
          <w:szCs w:val="24"/>
        </w:rPr>
      </w:pPr>
      <w:r w:rsidRPr="00F877C2">
        <w:rPr>
          <w:sz w:val="24"/>
          <w:szCs w:val="24"/>
        </w:rPr>
        <w:t>7.</w:t>
      </w:r>
      <w:r w:rsidR="0097414A" w:rsidRPr="00F877C2">
        <w:rPr>
          <w:sz w:val="24"/>
          <w:szCs w:val="24"/>
        </w:rPr>
        <w:t xml:space="preserve">Цагдаагийн албаны тухай хуулийн заалтуудыг бусад хууль тогтоомжид нийцүүлэх хэрэгцээ шаардлагыг харгалзан өнгөрсөн хугацаанд Цагдаагийн албаны тухай хууль тогтоомжийг хэрэгжүүлэх явцад бий болсон туршлага, учирч болзошгүй </w:t>
      </w:r>
      <w:r w:rsidR="00697237" w:rsidRPr="00F877C2">
        <w:rPr>
          <w:sz w:val="24"/>
          <w:szCs w:val="24"/>
        </w:rPr>
        <w:t>эрсдэлийг тооцоолж боловсруулах шаардлагатай байна</w:t>
      </w:r>
      <w:r w:rsidR="0097414A" w:rsidRPr="00F877C2">
        <w:rPr>
          <w:sz w:val="24"/>
          <w:szCs w:val="24"/>
        </w:rPr>
        <w:t>.</w:t>
      </w:r>
    </w:p>
    <w:p w14:paraId="6AB21CAD" w14:textId="77777777" w:rsidR="00697237" w:rsidRPr="00F877C2" w:rsidRDefault="00697237" w:rsidP="00F877C2">
      <w:pPr>
        <w:pStyle w:val="Bodytext20"/>
        <w:shd w:val="clear" w:color="auto" w:fill="auto"/>
        <w:spacing w:before="0" w:after="120" w:line="240" w:lineRule="auto"/>
        <w:ind w:firstLine="660"/>
        <w:contextualSpacing/>
        <w:rPr>
          <w:sz w:val="24"/>
          <w:szCs w:val="24"/>
        </w:rPr>
      </w:pPr>
    </w:p>
    <w:p w14:paraId="4E02FF6D" w14:textId="35E87D6C" w:rsidR="00D56740" w:rsidRPr="00F877C2" w:rsidRDefault="005C433D" w:rsidP="00F877C2">
      <w:pPr>
        <w:pStyle w:val="Bodytext20"/>
        <w:shd w:val="clear" w:color="auto" w:fill="auto"/>
        <w:spacing w:before="0" w:after="120" w:line="240" w:lineRule="auto"/>
        <w:ind w:left="20" w:firstLine="0"/>
        <w:contextualSpacing/>
        <w:jc w:val="center"/>
        <w:rPr>
          <w:sz w:val="24"/>
          <w:szCs w:val="24"/>
        </w:rPr>
      </w:pPr>
      <w:r>
        <w:rPr>
          <w:sz w:val="24"/>
          <w:szCs w:val="24"/>
        </w:rPr>
        <w:t>Хууль санаачлагч</w:t>
      </w:r>
    </w:p>
    <w:p w14:paraId="640DC59F" w14:textId="77777777" w:rsidR="00252367" w:rsidRDefault="00252367" w:rsidP="00F877C2">
      <w:pPr>
        <w:pStyle w:val="Bodytext20"/>
        <w:shd w:val="clear" w:color="auto" w:fill="auto"/>
        <w:spacing w:before="0" w:after="120" w:line="240" w:lineRule="auto"/>
        <w:ind w:left="20" w:firstLine="0"/>
        <w:contextualSpacing/>
        <w:jc w:val="center"/>
        <w:rPr>
          <w:sz w:val="22"/>
          <w:szCs w:val="22"/>
        </w:rPr>
      </w:pPr>
    </w:p>
    <w:p w14:paraId="7F635A78" w14:textId="77777777" w:rsidR="00252367" w:rsidRDefault="00252367" w:rsidP="0034371E">
      <w:pPr>
        <w:pStyle w:val="Bodytext20"/>
        <w:shd w:val="clear" w:color="auto" w:fill="auto"/>
        <w:spacing w:before="0" w:after="120" w:line="240" w:lineRule="auto"/>
        <w:ind w:left="20" w:firstLine="0"/>
        <w:jc w:val="center"/>
        <w:rPr>
          <w:sz w:val="22"/>
          <w:szCs w:val="22"/>
        </w:rPr>
      </w:pPr>
    </w:p>
    <w:sectPr w:rsidR="00252367" w:rsidSect="005C433D">
      <w:pgSz w:w="12240" w:h="15840"/>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9CFE8" w14:textId="77777777" w:rsidR="00AA7BA0" w:rsidRDefault="00AA7BA0">
      <w:r>
        <w:separator/>
      </w:r>
    </w:p>
  </w:endnote>
  <w:endnote w:type="continuationSeparator" w:id="0">
    <w:p w14:paraId="7D82B912" w14:textId="77777777" w:rsidR="00AA7BA0" w:rsidRDefault="00AA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5D7EA" w14:textId="77777777" w:rsidR="00AA7BA0" w:rsidRDefault="00AA7BA0">
      <w:r>
        <w:separator/>
      </w:r>
    </w:p>
  </w:footnote>
  <w:footnote w:type="continuationSeparator" w:id="0">
    <w:p w14:paraId="23D30FC9" w14:textId="77777777" w:rsidR="00AA7BA0" w:rsidRDefault="00AA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437BF"/>
    <w:multiLevelType w:val="multilevel"/>
    <w:tmpl w:val="B43A9D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A07C0"/>
    <w:multiLevelType w:val="multilevel"/>
    <w:tmpl w:val="E3BAE288"/>
    <w:lvl w:ilvl="0">
      <w:start w:val="3"/>
      <w:numFmt w:val="decimal"/>
      <w:lvlText w:val="4.%1."/>
      <w:lvlJc w:val="left"/>
      <w:rPr>
        <w:rFonts w:ascii="Arial" w:eastAsia="Arial" w:hAnsi="Arial" w:cs="Arial"/>
        <w:b/>
        <w:bCs/>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3E6A31"/>
    <w:multiLevelType w:val="multilevel"/>
    <w:tmpl w:val="36CC8EA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0596A"/>
    <w:multiLevelType w:val="multilevel"/>
    <w:tmpl w:val="214A5F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4235BBF"/>
    <w:multiLevelType w:val="multilevel"/>
    <w:tmpl w:val="03ECB8B2"/>
    <w:lvl w:ilvl="0">
      <w:start w:val="3"/>
      <w:numFmt w:val="decimal"/>
      <w:lvlText w:val="1.%1."/>
      <w:lvlJc w:val="left"/>
      <w:rPr>
        <w:rFonts w:ascii="Arial" w:eastAsia="Arial" w:hAnsi="Arial" w:cs="Arial"/>
        <w:b/>
        <w:bCs/>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0F361F"/>
    <w:multiLevelType w:val="multilevel"/>
    <w:tmpl w:val="038A24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E90288"/>
    <w:multiLevelType w:val="multilevel"/>
    <w:tmpl w:val="7DD249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225D47"/>
    <w:multiLevelType w:val="multilevel"/>
    <w:tmpl w:val="4FFA9F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40"/>
    <w:rsid w:val="00005A96"/>
    <w:rsid w:val="00010096"/>
    <w:rsid w:val="00027AD9"/>
    <w:rsid w:val="0003338B"/>
    <w:rsid w:val="00064E08"/>
    <w:rsid w:val="00155875"/>
    <w:rsid w:val="001B1A66"/>
    <w:rsid w:val="001E26F2"/>
    <w:rsid w:val="00252367"/>
    <w:rsid w:val="003114CA"/>
    <w:rsid w:val="0034371E"/>
    <w:rsid w:val="003A7E4F"/>
    <w:rsid w:val="003B28A0"/>
    <w:rsid w:val="004A1524"/>
    <w:rsid w:val="004C6271"/>
    <w:rsid w:val="00552E19"/>
    <w:rsid w:val="005C433D"/>
    <w:rsid w:val="00641890"/>
    <w:rsid w:val="00697237"/>
    <w:rsid w:val="006B2ED5"/>
    <w:rsid w:val="006C0113"/>
    <w:rsid w:val="006D282F"/>
    <w:rsid w:val="006F0E57"/>
    <w:rsid w:val="00712E94"/>
    <w:rsid w:val="007434FF"/>
    <w:rsid w:val="00750A2F"/>
    <w:rsid w:val="00794888"/>
    <w:rsid w:val="007D38DF"/>
    <w:rsid w:val="0097414A"/>
    <w:rsid w:val="009776F1"/>
    <w:rsid w:val="00996877"/>
    <w:rsid w:val="009A6BEF"/>
    <w:rsid w:val="009D5468"/>
    <w:rsid w:val="009F0811"/>
    <w:rsid w:val="00A2452B"/>
    <w:rsid w:val="00A5355B"/>
    <w:rsid w:val="00AA25B7"/>
    <w:rsid w:val="00AA7BA0"/>
    <w:rsid w:val="00AB2E0D"/>
    <w:rsid w:val="00AC1CBE"/>
    <w:rsid w:val="00B46789"/>
    <w:rsid w:val="00B87694"/>
    <w:rsid w:val="00C042BB"/>
    <w:rsid w:val="00C64436"/>
    <w:rsid w:val="00D461E8"/>
    <w:rsid w:val="00D56740"/>
    <w:rsid w:val="00DE08EB"/>
    <w:rsid w:val="00E00FC7"/>
    <w:rsid w:val="00EC27CD"/>
    <w:rsid w:val="00F16651"/>
    <w:rsid w:val="00F85D9F"/>
    <w:rsid w:val="00F877C2"/>
    <w:rsid w:val="00FE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04AC"/>
  <w15:docId w15:val="{E629EABD-3CDF-4FCE-B72F-A5551BB1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mn-MN" w:eastAsia="mn-MN" w:bidi="mn-M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3"/>
      <w:szCs w:val="13"/>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18"/>
      <w:szCs w:val="18"/>
      <w:u w:val="none"/>
    </w:rPr>
  </w:style>
  <w:style w:type="character" w:customStyle="1" w:styleId="Bodytext3">
    <w:name w:val="Body text (3)_"/>
    <w:basedOn w:val="DefaultParagraphFont"/>
    <w:link w:val="Bodytext30"/>
    <w:rPr>
      <w:rFonts w:ascii="Arial" w:eastAsia="Arial" w:hAnsi="Arial" w:cs="Arial"/>
      <w:b w:val="0"/>
      <w:bCs w:val="0"/>
      <w:i/>
      <w:iCs/>
      <w:smallCaps w:val="0"/>
      <w:strike w:val="0"/>
      <w:sz w:val="18"/>
      <w:szCs w:val="18"/>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4">
    <w:name w:val="Body text (4)_"/>
    <w:basedOn w:val="DefaultParagraphFont"/>
    <w:link w:val="Bodytext40"/>
    <w:rPr>
      <w:rFonts w:ascii="Arial" w:eastAsia="Arial" w:hAnsi="Arial" w:cs="Arial"/>
      <w:b/>
      <w:bCs/>
      <w:i w:val="0"/>
      <w:iCs w:val="0"/>
      <w:smallCaps w:val="0"/>
      <w:strike w:val="0"/>
      <w:sz w:val="18"/>
      <w:szCs w:val="18"/>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8"/>
      <w:szCs w:val="18"/>
      <w:u w:val="none"/>
      <w:lang w:val="mn-MN" w:eastAsia="mn-MN" w:bidi="mn-MN"/>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8"/>
      <w:szCs w:val="18"/>
      <w:u w:val="none"/>
      <w:lang w:val="mn-MN" w:eastAsia="mn-MN" w:bidi="mn-MN"/>
    </w:rPr>
  </w:style>
  <w:style w:type="character" w:customStyle="1" w:styleId="Bodytext413pt">
    <w:name w:val="Body text (4) + 13 pt"/>
    <w:basedOn w:val="Bodytext4"/>
    <w:rPr>
      <w:rFonts w:ascii="Arial" w:eastAsia="Arial" w:hAnsi="Arial" w:cs="Arial"/>
      <w:b/>
      <w:bCs/>
      <w:i w:val="0"/>
      <w:iCs w:val="0"/>
      <w:smallCaps w:val="0"/>
      <w:strike w:val="0"/>
      <w:color w:val="000000"/>
      <w:spacing w:val="0"/>
      <w:w w:val="100"/>
      <w:position w:val="0"/>
      <w:sz w:val="26"/>
      <w:szCs w:val="26"/>
      <w:u w:val="none"/>
      <w:lang w:val="mn-MN" w:eastAsia="mn-MN" w:bidi="mn-MN"/>
    </w:rPr>
  </w:style>
  <w:style w:type="character" w:customStyle="1" w:styleId="Bodytext285pt">
    <w:name w:val="Body text (2) + 8.5 pt"/>
    <w:basedOn w:val="Bodytext2"/>
    <w:rPr>
      <w:rFonts w:ascii="Arial" w:eastAsia="Arial" w:hAnsi="Arial" w:cs="Arial"/>
      <w:b w:val="0"/>
      <w:bCs w:val="0"/>
      <w:i w:val="0"/>
      <w:iCs w:val="0"/>
      <w:smallCaps w:val="0"/>
      <w:strike w:val="0"/>
      <w:color w:val="000000"/>
      <w:spacing w:val="0"/>
      <w:w w:val="100"/>
      <w:position w:val="0"/>
      <w:sz w:val="17"/>
      <w:szCs w:val="17"/>
      <w:u w:val="none"/>
      <w:lang w:val="mn-MN" w:eastAsia="mn-MN" w:bidi="mn-MN"/>
    </w:rPr>
  </w:style>
  <w:style w:type="character" w:customStyle="1" w:styleId="Bodytext2Verdana">
    <w:name w:val="Body text (2) + Verdana"/>
    <w:aliases w:val="6.5 pt"/>
    <w:basedOn w:val="Bodytext2"/>
    <w:rPr>
      <w:rFonts w:ascii="Verdana" w:eastAsia="Verdana" w:hAnsi="Verdana" w:cs="Verdana"/>
      <w:b w:val="0"/>
      <w:bCs w:val="0"/>
      <w:i w:val="0"/>
      <w:iCs w:val="0"/>
      <w:smallCaps w:val="0"/>
      <w:strike w:val="0"/>
      <w:color w:val="000000"/>
      <w:spacing w:val="0"/>
      <w:w w:val="100"/>
      <w:position w:val="0"/>
      <w:sz w:val="13"/>
      <w:szCs w:val="13"/>
      <w:u w:val="none"/>
      <w:lang w:val="mn-MN" w:eastAsia="mn-MN" w:bidi="mn-MN"/>
    </w:rPr>
  </w:style>
  <w:style w:type="paragraph" w:customStyle="1" w:styleId="Footnote0">
    <w:name w:val="Footnote"/>
    <w:basedOn w:val="Normal"/>
    <w:link w:val="Footnote"/>
    <w:pPr>
      <w:shd w:val="clear" w:color="auto" w:fill="FFFFFF"/>
      <w:spacing w:line="155" w:lineRule="exact"/>
      <w:jc w:val="both"/>
    </w:pPr>
    <w:rPr>
      <w:rFonts w:ascii="Arial" w:eastAsia="Arial" w:hAnsi="Arial" w:cs="Arial"/>
      <w:sz w:val="13"/>
      <w:szCs w:val="13"/>
    </w:rPr>
  </w:style>
  <w:style w:type="paragraph" w:customStyle="1" w:styleId="Heading10">
    <w:name w:val="Heading #1"/>
    <w:basedOn w:val="Normal"/>
    <w:link w:val="Heading1"/>
    <w:pPr>
      <w:shd w:val="clear" w:color="auto" w:fill="FFFFFF"/>
      <w:spacing w:after="240" w:line="321" w:lineRule="exact"/>
      <w:ind w:hanging="540"/>
      <w:jc w:val="center"/>
      <w:outlineLvl w:val="0"/>
    </w:pPr>
    <w:rPr>
      <w:rFonts w:ascii="Arial" w:eastAsia="Arial" w:hAnsi="Arial" w:cs="Arial"/>
      <w:b/>
      <w:bCs/>
      <w:sz w:val="18"/>
      <w:szCs w:val="18"/>
    </w:rPr>
  </w:style>
  <w:style w:type="paragraph" w:customStyle="1" w:styleId="Bodytext30">
    <w:name w:val="Body text (3)"/>
    <w:basedOn w:val="Normal"/>
    <w:link w:val="Bodytext3"/>
    <w:pPr>
      <w:shd w:val="clear" w:color="auto" w:fill="FFFFFF"/>
      <w:spacing w:before="240" w:after="360" w:line="213" w:lineRule="exact"/>
      <w:jc w:val="center"/>
    </w:pPr>
    <w:rPr>
      <w:rFonts w:ascii="Arial" w:eastAsia="Arial" w:hAnsi="Arial" w:cs="Arial"/>
      <w:i/>
      <w:iCs/>
      <w:sz w:val="18"/>
      <w:szCs w:val="18"/>
    </w:rPr>
  </w:style>
  <w:style w:type="paragraph" w:customStyle="1" w:styleId="Bodytext20">
    <w:name w:val="Body text (2)"/>
    <w:basedOn w:val="Normal"/>
    <w:link w:val="Bodytext2"/>
    <w:pPr>
      <w:shd w:val="clear" w:color="auto" w:fill="FFFFFF"/>
      <w:spacing w:before="60" w:after="60" w:line="210" w:lineRule="exact"/>
      <w:ind w:hanging="260"/>
      <w:jc w:val="both"/>
    </w:pPr>
    <w:rPr>
      <w:rFonts w:ascii="Arial" w:eastAsia="Arial" w:hAnsi="Arial" w:cs="Arial"/>
      <w:sz w:val="18"/>
      <w:szCs w:val="18"/>
    </w:rPr>
  </w:style>
  <w:style w:type="paragraph" w:customStyle="1" w:styleId="Bodytext40">
    <w:name w:val="Body text (4)"/>
    <w:basedOn w:val="Normal"/>
    <w:link w:val="Bodytext4"/>
    <w:pPr>
      <w:shd w:val="clear" w:color="auto" w:fill="FFFFFF"/>
      <w:spacing w:before="60" w:after="60" w:line="219" w:lineRule="exact"/>
      <w:ind w:hanging="1080"/>
      <w:jc w:val="center"/>
    </w:pPr>
    <w:rPr>
      <w:rFonts w:ascii="Arial" w:eastAsia="Arial" w:hAnsi="Arial" w:cs="Arial"/>
      <w:b/>
      <w:bCs/>
      <w:sz w:val="18"/>
      <w:szCs w:val="18"/>
    </w:rPr>
  </w:style>
  <w:style w:type="table" w:styleId="TableGrid">
    <w:name w:val="Table Grid"/>
    <w:basedOn w:val="TableNormal"/>
    <w:uiPriority w:val="39"/>
    <w:rsid w:val="0075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Дэд гарчиг,List Paragraph1,Bullets,AusAID List Paragraph,List Paragraph Num,Paragraph,List Paragraph 1,List Paragraph (numbered (a)),List Paragraph nowy,Numbered List Paragraph,List_Paragraph,Multilevel para_II"/>
    <w:basedOn w:val="Normal"/>
    <w:link w:val="ListParagraphChar"/>
    <w:uiPriority w:val="34"/>
    <w:qFormat/>
    <w:rsid w:val="00064E08"/>
    <w:pPr>
      <w:widowControl/>
      <w:spacing w:before="240" w:after="240"/>
      <w:ind w:left="720"/>
      <w:contextualSpacing/>
      <w:jc w:val="both"/>
    </w:pPr>
    <w:rPr>
      <w:rFonts w:ascii="Arial" w:eastAsia="Malgun Gothic" w:hAnsi="Arial" w:cs="Times New Roman"/>
      <w:color w:val="auto"/>
      <w:szCs w:val="22"/>
      <w:lang w:val="en-US" w:eastAsia="ko-KR" w:bidi="ar-SA"/>
    </w:rPr>
  </w:style>
  <w:style w:type="character" w:customStyle="1" w:styleId="ListParagraphChar">
    <w:name w:val="List Paragraph Char"/>
    <w:aliases w:val="IBL List Paragraph Char,Дэд гарчиг Char,List Paragraph1 Char,Bullets Char,AusAID List Paragraph Char,List Paragraph Num Char,Paragraph Char,List Paragraph 1 Char,List Paragraph (numbered (a)) Char,List Paragraph nowy Char"/>
    <w:link w:val="ListParagraph"/>
    <w:uiPriority w:val="34"/>
    <w:qFormat/>
    <w:locked/>
    <w:rsid w:val="00064E08"/>
    <w:rPr>
      <w:rFonts w:ascii="Arial" w:eastAsia="Malgun Gothic" w:hAnsi="Arial" w:cs="Times New Roman"/>
      <w:szCs w:val="22"/>
      <w:lang w:val="en-US" w:eastAsia="ko-KR" w:bidi="ar-SA"/>
    </w:rPr>
  </w:style>
  <w:style w:type="paragraph" w:styleId="BalloonText">
    <w:name w:val="Balloon Text"/>
    <w:basedOn w:val="Normal"/>
    <w:link w:val="BalloonTextChar"/>
    <w:uiPriority w:val="99"/>
    <w:semiHidden/>
    <w:unhideWhenUsed/>
    <w:rsid w:val="00C04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2B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Ганзориг.Б д/х ЦЕГ, ХХ</dc:creator>
  <cp:lastModifiedBy>Microsoft Office User</cp:lastModifiedBy>
  <cp:revision>5</cp:revision>
  <cp:lastPrinted>2024-10-10T09:37:00Z</cp:lastPrinted>
  <dcterms:created xsi:type="dcterms:W3CDTF">2024-10-25T08:39:00Z</dcterms:created>
  <dcterms:modified xsi:type="dcterms:W3CDTF">2025-01-21T01:19:00Z</dcterms:modified>
</cp:coreProperties>
</file>