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6A020" w14:textId="77777777" w:rsidR="008D204F" w:rsidRPr="002E0770" w:rsidRDefault="008D204F" w:rsidP="008D204F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2E0770">
        <w:rPr>
          <w:rFonts w:ascii="Arial" w:hAnsi="Arial" w:cs="Arial"/>
          <w:sz w:val="24"/>
          <w:szCs w:val="24"/>
          <w:lang w:val="mn-MN"/>
        </w:rPr>
        <w:t xml:space="preserve">Төсөл </w:t>
      </w:r>
    </w:p>
    <w:p w14:paraId="5C59D62C" w14:textId="77777777" w:rsidR="008D204F" w:rsidRDefault="008D204F" w:rsidP="008D204F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2E0770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7D7A3B0F" w14:textId="77777777" w:rsidR="008D204F" w:rsidRPr="002E0770" w:rsidRDefault="008D204F" w:rsidP="008D204F">
      <w:pPr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3106"/>
        <w:gridCol w:w="3121"/>
      </w:tblGrid>
      <w:tr w:rsidR="008D204F" w:rsidRPr="002E0770" w14:paraId="2AF46EAC" w14:textId="77777777" w:rsidTr="00F0464B">
        <w:trPr>
          <w:tblCellSpacing w:w="15" w:type="dxa"/>
          <w:jc w:val="center"/>
        </w:trPr>
        <w:tc>
          <w:tcPr>
            <w:tcW w:w="1650" w:type="pct"/>
            <w:vAlign w:val="center"/>
            <w:hideMark/>
          </w:tcPr>
          <w:p w14:paraId="5538AFED" w14:textId="77777777" w:rsidR="008D204F" w:rsidRPr="002E0770" w:rsidRDefault="008D204F" w:rsidP="00F0464B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E0770">
              <w:rPr>
                <w:rFonts w:ascii="Arial" w:hAnsi="Arial" w:cs="Arial"/>
                <w:sz w:val="24"/>
                <w:szCs w:val="24"/>
                <w:lang w:val="mn-MN"/>
              </w:rPr>
              <w:t>202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Pr="002E0770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... дугаар </w:t>
            </w:r>
          </w:p>
          <w:p w14:paraId="7AC1EC23" w14:textId="77777777" w:rsidR="008D204F" w:rsidRPr="002E0770" w:rsidRDefault="008D204F" w:rsidP="00F0464B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E0770">
              <w:rPr>
                <w:rFonts w:ascii="Arial" w:hAnsi="Arial" w:cs="Arial"/>
                <w:sz w:val="24"/>
                <w:szCs w:val="24"/>
                <w:lang w:val="mn-MN"/>
              </w:rPr>
              <w:t xml:space="preserve">сарын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Pr="002E0770">
              <w:rPr>
                <w:rFonts w:ascii="Arial" w:hAnsi="Arial" w:cs="Arial"/>
                <w:sz w:val="24"/>
                <w:szCs w:val="24"/>
                <w:lang w:val="mn-MN"/>
              </w:rPr>
              <w:t>..-ны өдөр</w:t>
            </w:r>
          </w:p>
        </w:tc>
        <w:tc>
          <w:tcPr>
            <w:tcW w:w="1650" w:type="pct"/>
            <w:vAlign w:val="center"/>
            <w:hideMark/>
          </w:tcPr>
          <w:p w14:paraId="7C8D0122" w14:textId="77777777" w:rsidR="008D204F" w:rsidRPr="002E0770" w:rsidRDefault="008D204F" w:rsidP="00F0464B">
            <w:pPr>
              <w:spacing w:after="0"/>
              <w:jc w:val="center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mn-MN"/>
              </w:rPr>
            </w:pPr>
          </w:p>
        </w:tc>
        <w:tc>
          <w:tcPr>
            <w:tcW w:w="1650" w:type="pct"/>
            <w:vAlign w:val="center"/>
            <w:hideMark/>
          </w:tcPr>
          <w:p w14:paraId="48717075" w14:textId="77777777" w:rsidR="008D204F" w:rsidRPr="002E0770" w:rsidRDefault="008D204F" w:rsidP="00F046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E0770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Улаанбаатар</w:t>
            </w:r>
          </w:p>
          <w:p w14:paraId="42F42321" w14:textId="77777777" w:rsidR="008D204F" w:rsidRPr="002E0770" w:rsidRDefault="008D204F" w:rsidP="00F046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E0770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хот</w:t>
            </w:r>
          </w:p>
        </w:tc>
      </w:tr>
    </w:tbl>
    <w:p w14:paraId="7E469379" w14:textId="77777777" w:rsidR="008D204F" w:rsidRDefault="008D204F" w:rsidP="008D204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749484BC" w14:textId="77777777" w:rsidR="008D204F" w:rsidRPr="002E0770" w:rsidRDefault="008D204F" w:rsidP="008D204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0141B97" w14:textId="652EA27E" w:rsidR="008D204F" w:rsidRPr="002E0770" w:rsidRDefault="008D204F" w:rsidP="008D204F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2E077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АЛЧНЫ ТУХАЙ ХУУЛЬД </w:t>
      </w:r>
      <w:r w:rsidRPr="002E077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НЭМЭЛТ ОРУУЛАХ ТУХАЙ</w:t>
      </w:r>
      <w:r w:rsidRPr="002E0770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5E73554F" w14:textId="77777777" w:rsidR="008D204F" w:rsidRPr="002E0770" w:rsidRDefault="008D204F" w:rsidP="008D204F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099C9AC2" w14:textId="7C6AB369" w:rsidR="00611AFC" w:rsidRDefault="008D204F" w:rsidP="00611AFC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E0770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550125">
        <w:rPr>
          <w:rFonts w:ascii="Arial" w:hAnsi="Arial" w:cs="Arial"/>
          <w:sz w:val="24"/>
          <w:szCs w:val="24"/>
          <w:lang w:val="mn-MN"/>
        </w:rPr>
        <w:t>М</w:t>
      </w:r>
      <w:r w:rsidR="00611AFC">
        <w:rPr>
          <w:rFonts w:ascii="Arial" w:hAnsi="Arial" w:cs="Arial"/>
          <w:sz w:val="24"/>
          <w:szCs w:val="24"/>
          <w:lang w:val="mn-MN"/>
        </w:rPr>
        <w:t>алчны тухай хуулийн 10 дугаар зүйлийн 10.1.3 дахь заалт, 13 дугаар зүйлийн 13.7 дахь хэсгийн “хоршоо,” гэсний дараа “дундын хоршоо,” гэж тус  тус нэмсүгэй.</w:t>
      </w:r>
    </w:p>
    <w:p w14:paraId="05394C53" w14:textId="12CEB1AA" w:rsidR="008D204F" w:rsidRPr="004F0D8D" w:rsidRDefault="00611AFC" w:rsidP="008D204F">
      <w:pPr>
        <w:spacing w:before="240"/>
        <w:ind w:left="-57" w:firstLine="855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2 дугаар</w:t>
      </w:r>
      <w:r w:rsidR="008D204F" w:rsidRPr="002E0770">
        <w:rPr>
          <w:rFonts w:ascii="Arial" w:hAnsi="Arial" w:cs="Arial"/>
          <w:b/>
          <w:bCs/>
          <w:sz w:val="24"/>
          <w:szCs w:val="24"/>
          <w:lang w:val="mn-MN"/>
        </w:rPr>
        <w:t xml:space="preserve"> зүйл</w:t>
      </w:r>
      <w:r w:rsidR="008D204F" w:rsidRPr="002E0770">
        <w:rPr>
          <w:rFonts w:ascii="Arial" w:hAnsi="Arial" w:cs="Arial"/>
          <w:sz w:val="24"/>
          <w:szCs w:val="24"/>
          <w:lang w:val="mn-MN"/>
        </w:rPr>
        <w:t>.</w:t>
      </w:r>
      <w:r w:rsidR="008D204F" w:rsidRPr="002E077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Хөдөө аж ахуйн </w:t>
      </w:r>
      <w:r w:rsidR="008D204F">
        <w:rPr>
          <w:rFonts w:ascii="Arial" w:hAnsi="Arial" w:cs="Arial"/>
          <w:color w:val="000000" w:themeColor="text1"/>
          <w:sz w:val="24"/>
          <w:szCs w:val="24"/>
          <w:lang w:val="mn-MN"/>
        </w:rPr>
        <w:t>тухай</w:t>
      </w:r>
      <w:r w:rsidR="008D204F" w:rsidRPr="002E077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хууль хүчин төгөлдөр болсон өдрөөс эхлэн дагаж мөрдөнө.</w:t>
      </w:r>
    </w:p>
    <w:p w14:paraId="0231BC8F" w14:textId="77777777" w:rsidR="008D204F" w:rsidRPr="002E0770" w:rsidRDefault="008D204F" w:rsidP="008D204F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91B7A76" w14:textId="77777777" w:rsidR="008D204F" w:rsidRPr="002E0770" w:rsidRDefault="008D204F" w:rsidP="008D204F">
      <w:pPr>
        <w:rPr>
          <w:rFonts w:ascii="Arial" w:hAnsi="Arial" w:cs="Arial"/>
          <w:sz w:val="24"/>
          <w:szCs w:val="24"/>
          <w:lang w:val="mn-MN"/>
        </w:rPr>
      </w:pPr>
    </w:p>
    <w:p w14:paraId="3E35E9C5" w14:textId="77777777" w:rsidR="008D204F" w:rsidRPr="002E0770" w:rsidRDefault="008D204F" w:rsidP="008D204F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64081B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3556006F" w14:textId="77777777" w:rsidR="008D204F" w:rsidRDefault="008D204F" w:rsidP="008D204F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br w:type="page"/>
      </w:r>
    </w:p>
    <w:p w14:paraId="5455BC4A" w14:textId="1388F9D6" w:rsidR="00EB0364" w:rsidRPr="002E0770" w:rsidRDefault="00EB0364" w:rsidP="00EB0364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2E077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78255299" w14:textId="700F7A2E" w:rsidR="00EB0364" w:rsidRDefault="00EB0364" w:rsidP="00EB0364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2E0770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1CCF2BD4" w14:textId="77777777" w:rsidR="0064081B" w:rsidRPr="002E0770" w:rsidRDefault="0064081B" w:rsidP="00EB0364">
      <w:pPr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3106"/>
        <w:gridCol w:w="3121"/>
      </w:tblGrid>
      <w:tr w:rsidR="00EB0364" w:rsidRPr="002E0770" w14:paraId="11D62228" w14:textId="77777777" w:rsidTr="00E8630F">
        <w:trPr>
          <w:tblCellSpacing w:w="15" w:type="dxa"/>
          <w:jc w:val="center"/>
        </w:trPr>
        <w:tc>
          <w:tcPr>
            <w:tcW w:w="1650" w:type="pct"/>
            <w:vAlign w:val="center"/>
            <w:hideMark/>
          </w:tcPr>
          <w:p w14:paraId="4ADEB11E" w14:textId="70D07CC6" w:rsidR="00EB0364" w:rsidRPr="002E0770" w:rsidRDefault="00EB0364" w:rsidP="004E15AD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E0770">
              <w:rPr>
                <w:rFonts w:ascii="Arial" w:hAnsi="Arial" w:cs="Arial"/>
                <w:sz w:val="24"/>
                <w:szCs w:val="24"/>
                <w:lang w:val="mn-MN"/>
              </w:rPr>
              <w:t>202</w:t>
            </w:r>
            <w:r w:rsidR="004E15AD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Pr="002E0770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... дугаар </w:t>
            </w:r>
          </w:p>
          <w:p w14:paraId="5C3D975A" w14:textId="7A5061BA" w:rsidR="00EB0364" w:rsidRPr="002E0770" w:rsidRDefault="00EB0364" w:rsidP="004E15AD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E0770">
              <w:rPr>
                <w:rFonts w:ascii="Arial" w:hAnsi="Arial" w:cs="Arial"/>
                <w:sz w:val="24"/>
                <w:szCs w:val="24"/>
                <w:lang w:val="mn-MN"/>
              </w:rPr>
              <w:t xml:space="preserve">сарын </w:t>
            </w:r>
            <w:r w:rsidR="004E15AD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Pr="002E0770">
              <w:rPr>
                <w:rFonts w:ascii="Arial" w:hAnsi="Arial" w:cs="Arial"/>
                <w:sz w:val="24"/>
                <w:szCs w:val="24"/>
                <w:lang w:val="mn-MN"/>
              </w:rPr>
              <w:t>..-ны өдөр</w:t>
            </w:r>
          </w:p>
        </w:tc>
        <w:tc>
          <w:tcPr>
            <w:tcW w:w="1650" w:type="pct"/>
            <w:vAlign w:val="center"/>
            <w:hideMark/>
          </w:tcPr>
          <w:p w14:paraId="41E42E2A" w14:textId="77777777" w:rsidR="00EB0364" w:rsidRPr="002E0770" w:rsidRDefault="00EB0364" w:rsidP="004E15AD">
            <w:pPr>
              <w:spacing w:after="0"/>
              <w:jc w:val="center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mn-MN"/>
              </w:rPr>
            </w:pPr>
          </w:p>
        </w:tc>
        <w:tc>
          <w:tcPr>
            <w:tcW w:w="1650" w:type="pct"/>
            <w:vAlign w:val="center"/>
            <w:hideMark/>
          </w:tcPr>
          <w:p w14:paraId="69CBCC42" w14:textId="77777777" w:rsidR="00EB0364" w:rsidRPr="002E0770" w:rsidRDefault="00EB0364" w:rsidP="004E15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E0770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Улаанбаатар</w:t>
            </w:r>
          </w:p>
          <w:p w14:paraId="4A67F95C" w14:textId="77777777" w:rsidR="00EB0364" w:rsidRPr="002E0770" w:rsidRDefault="00EB0364" w:rsidP="004E15A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E0770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хот</w:t>
            </w:r>
          </w:p>
        </w:tc>
      </w:tr>
    </w:tbl>
    <w:p w14:paraId="5EE902F0" w14:textId="101E758C" w:rsidR="00EB0364" w:rsidRDefault="00EB0364" w:rsidP="004F0D8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7B90309B" w14:textId="77777777" w:rsidR="004F0D8D" w:rsidRPr="002E0770" w:rsidRDefault="004F0D8D" w:rsidP="004F0D8D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C22AA0C" w14:textId="77777777" w:rsidR="00EB0364" w:rsidRPr="002E0770" w:rsidRDefault="00EB0364" w:rsidP="004F0D8D">
      <w:pPr>
        <w:spacing w:after="0" w:line="240" w:lineRule="auto"/>
        <w:ind w:left="28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2E077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МОНГОЛ УЛСЫН ЗАСАГ ЗАХИРГАА, НУТАГ ДЭВСГЭРИЙН НЭГЖ, </w:t>
      </w:r>
    </w:p>
    <w:p w14:paraId="48E267AC" w14:textId="2E78AEF5" w:rsidR="00EB0364" w:rsidRPr="002E0770" w:rsidRDefault="00EB0364" w:rsidP="004F0D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2E077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ТҮҮНИЙ УДИРДЛАГЫН ТУХАЙ ХУУЛЬД НЭМЭЛТ, ӨӨРЧЛӨЛТ ОРУУЛАХ ТУХАЙ</w:t>
      </w:r>
      <w:r w:rsidRPr="002E0770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66DCBA7A" w14:textId="77777777" w:rsidR="00ED5B20" w:rsidRPr="002E0770" w:rsidRDefault="00ED5B20" w:rsidP="00EB0364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47A2638B" w14:textId="58DB1A4B" w:rsidR="00550125" w:rsidRDefault="00EB0364" w:rsidP="004F0D8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E0770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="00BE30DB" w:rsidRPr="00550125">
        <w:rPr>
          <w:rFonts w:ascii="Arial" w:hAnsi="Arial" w:cs="Arial"/>
          <w:sz w:val="24"/>
          <w:szCs w:val="24"/>
          <w:lang w:val="mn-MN"/>
        </w:rPr>
        <w:t xml:space="preserve">Монгол Улсын </w:t>
      </w:r>
      <w:r w:rsidR="004E15AD" w:rsidRPr="00550125">
        <w:rPr>
          <w:rFonts w:ascii="Arial" w:hAnsi="Arial" w:cs="Arial"/>
          <w:sz w:val="24"/>
          <w:szCs w:val="24"/>
          <w:lang w:val="mn-MN"/>
        </w:rPr>
        <w:t>з</w:t>
      </w:r>
      <w:r w:rsidR="00BE30DB" w:rsidRPr="00550125">
        <w:rPr>
          <w:rFonts w:ascii="Arial" w:hAnsi="Arial" w:cs="Arial"/>
          <w:sz w:val="24"/>
          <w:szCs w:val="24"/>
          <w:lang w:val="mn-MN"/>
        </w:rPr>
        <w:t>асаг захиргаа, нутаг дэвсгэрийн нэгж, түүний удирдлагын тухай хуул</w:t>
      </w:r>
      <w:r w:rsidR="00DC47B1">
        <w:rPr>
          <w:rFonts w:ascii="Arial" w:hAnsi="Arial" w:cs="Arial"/>
          <w:sz w:val="24"/>
          <w:szCs w:val="24"/>
          <w:lang w:val="mn-MN"/>
        </w:rPr>
        <w:t xml:space="preserve">ьд доор </w:t>
      </w:r>
      <w:r w:rsidR="00550125">
        <w:rPr>
          <w:rFonts w:ascii="Arial" w:hAnsi="Arial" w:cs="Arial"/>
          <w:sz w:val="24"/>
          <w:szCs w:val="24"/>
          <w:lang w:val="mn-MN"/>
        </w:rPr>
        <w:t>дурдсан агуулгатай 60.1.21</w:t>
      </w:r>
      <w:r w:rsidR="00C562AF">
        <w:rPr>
          <w:rFonts w:ascii="Arial" w:hAnsi="Arial" w:cs="Arial"/>
          <w:sz w:val="24"/>
          <w:szCs w:val="24"/>
          <w:lang w:val="mn-MN"/>
        </w:rPr>
        <w:t>, 60.1.22</w:t>
      </w:r>
      <w:r w:rsidR="00DC47B1">
        <w:rPr>
          <w:rFonts w:ascii="Arial" w:hAnsi="Arial" w:cs="Arial"/>
          <w:sz w:val="24"/>
          <w:szCs w:val="24"/>
          <w:lang w:val="mn-MN"/>
        </w:rPr>
        <w:t xml:space="preserve"> дараах</w:t>
      </w:r>
      <w:r w:rsidR="00C562AF">
        <w:rPr>
          <w:rFonts w:ascii="Arial" w:hAnsi="Arial" w:cs="Arial"/>
          <w:sz w:val="24"/>
          <w:szCs w:val="24"/>
          <w:lang w:val="mn-MN"/>
        </w:rPr>
        <w:t xml:space="preserve"> </w:t>
      </w:r>
      <w:r w:rsidR="00550125">
        <w:rPr>
          <w:rFonts w:ascii="Arial" w:hAnsi="Arial" w:cs="Arial"/>
          <w:sz w:val="24"/>
          <w:szCs w:val="24"/>
          <w:lang w:val="mn-MN"/>
        </w:rPr>
        <w:t>заалт нэмсүгэй:</w:t>
      </w:r>
    </w:p>
    <w:p w14:paraId="1D156484" w14:textId="2EC78034" w:rsidR="00A32FC4" w:rsidRDefault="00DC47B1" w:rsidP="00DC47B1">
      <w:pPr>
        <w:ind w:left="7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DC47B1">
        <w:rPr>
          <w:rFonts w:ascii="Arial" w:hAnsi="Arial" w:cs="Arial"/>
          <w:b/>
          <w:bCs/>
          <w:sz w:val="24"/>
          <w:szCs w:val="24"/>
          <w:lang w:val="mn-MN"/>
        </w:rPr>
        <w:t>1</w:t>
      </w:r>
      <w:r w:rsidRPr="00DC47B1">
        <w:rPr>
          <w:rFonts w:ascii="Arial" w:hAnsi="Arial" w:cs="Arial"/>
          <w:b/>
          <w:bCs/>
          <w:sz w:val="24"/>
          <w:szCs w:val="24"/>
        </w:rPr>
        <w:t>/</w:t>
      </w:r>
      <w:r w:rsidR="00A32FC4">
        <w:rPr>
          <w:rFonts w:ascii="Arial" w:hAnsi="Arial" w:cs="Arial"/>
          <w:b/>
          <w:bCs/>
          <w:sz w:val="24"/>
          <w:szCs w:val="24"/>
        </w:rPr>
        <w:t>35 дугаар зүйлийн 35.1.18 дахь заалт:</w:t>
      </w:r>
    </w:p>
    <w:p w14:paraId="0260F6EF" w14:textId="3E4AD8D5" w:rsidR="00A32FC4" w:rsidRPr="00A32FC4" w:rsidRDefault="00A32FC4" w:rsidP="00A32FC4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“35.1.18.Хөдөө аж ахуйн тухай хуулийн 9.1-д заасан төлөвлөгөөг батлах;</w:t>
      </w:r>
      <w:r w:rsidR="008D204F">
        <w:rPr>
          <w:rFonts w:ascii="Arial" w:hAnsi="Arial" w:cs="Arial"/>
          <w:sz w:val="24"/>
          <w:szCs w:val="24"/>
        </w:rPr>
        <w:t>”</w:t>
      </w:r>
    </w:p>
    <w:p w14:paraId="0077667E" w14:textId="36E939EF" w:rsidR="00DC47B1" w:rsidRPr="00DC47B1" w:rsidRDefault="00A32FC4" w:rsidP="00DC47B1">
      <w:pPr>
        <w:ind w:left="720"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2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DC47B1" w:rsidRPr="00DC47B1">
        <w:rPr>
          <w:rFonts w:ascii="Arial" w:hAnsi="Arial" w:cs="Arial"/>
          <w:b/>
          <w:bCs/>
          <w:sz w:val="24"/>
          <w:szCs w:val="24"/>
          <w:lang w:val="mn-MN"/>
        </w:rPr>
        <w:t>60 дугаар зүйлийн 60.1.21, 60.1.22 дахь заалт:</w:t>
      </w:r>
    </w:p>
    <w:p w14:paraId="5B0132C2" w14:textId="77777777" w:rsidR="00DC47B1" w:rsidRDefault="00DC47B1" w:rsidP="004F0D8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“</w:t>
      </w:r>
      <w:r>
        <w:rPr>
          <w:rFonts w:ascii="Arial" w:hAnsi="Arial" w:cs="Arial"/>
          <w:sz w:val="24"/>
          <w:szCs w:val="24"/>
          <w:lang w:val="mn-MN"/>
        </w:rPr>
        <w:t>60.1.21.Хөдөө аж ахуйн тухай</w:t>
      </w:r>
      <w:r w:rsidRPr="006C4B5C">
        <w:rPr>
          <w:rFonts w:ascii="Arial" w:hAnsi="Arial" w:cs="Arial"/>
          <w:sz w:val="24"/>
          <w:szCs w:val="24"/>
          <w:lang w:val="mn-MN"/>
        </w:rPr>
        <w:t xml:space="preserve"> хуулийн </w:t>
      </w:r>
      <w:r>
        <w:rPr>
          <w:rFonts w:ascii="Arial" w:hAnsi="Arial" w:cs="Arial"/>
          <w:sz w:val="24"/>
          <w:szCs w:val="24"/>
          <w:lang w:val="mn-MN"/>
        </w:rPr>
        <w:t>9</w:t>
      </w:r>
      <w:r w:rsidRPr="006C4B5C">
        <w:rPr>
          <w:rFonts w:ascii="Arial" w:hAnsi="Arial" w:cs="Arial"/>
          <w:sz w:val="24"/>
          <w:szCs w:val="24"/>
          <w:lang w:val="mn-MN"/>
        </w:rPr>
        <w:t>.1-д заасан бодлого, төлөвлөгөө</w:t>
      </w:r>
      <w:r>
        <w:rPr>
          <w:rFonts w:ascii="Arial" w:hAnsi="Arial" w:cs="Arial"/>
          <w:sz w:val="24"/>
          <w:szCs w:val="24"/>
          <w:lang w:val="mn-MN"/>
        </w:rPr>
        <w:t>ний хэрэгжилтийг зохион байгуулах;</w:t>
      </w:r>
      <w:r w:rsidRPr="006C4B5C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73C6B30F" w14:textId="7F1EAE0A" w:rsidR="006C4B5C" w:rsidRPr="00DC09A3" w:rsidRDefault="00C562AF" w:rsidP="004F0D8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60.1.22.</w:t>
      </w:r>
      <w:r w:rsidR="00A32FC4" w:rsidRPr="00A32FC4">
        <w:rPr>
          <w:rFonts w:ascii="Arial" w:hAnsi="Arial" w:cs="Arial"/>
          <w:sz w:val="24"/>
          <w:szCs w:val="24"/>
          <w:lang w:val="mn-MN"/>
        </w:rPr>
        <w:t xml:space="preserve"> </w:t>
      </w:r>
      <w:r w:rsidR="00A32FC4">
        <w:rPr>
          <w:rFonts w:ascii="Arial" w:hAnsi="Arial" w:cs="Arial"/>
          <w:sz w:val="24"/>
          <w:szCs w:val="24"/>
          <w:lang w:val="mn-MN"/>
        </w:rPr>
        <w:t>Хөдөө аж ахуйн тухай</w:t>
      </w:r>
      <w:r w:rsidR="00A32FC4" w:rsidRPr="006C4B5C">
        <w:rPr>
          <w:rFonts w:ascii="Arial" w:hAnsi="Arial" w:cs="Arial"/>
          <w:sz w:val="24"/>
          <w:szCs w:val="24"/>
          <w:lang w:val="mn-MN"/>
        </w:rPr>
        <w:t xml:space="preserve"> хуулийн </w:t>
      </w:r>
      <w:r w:rsidR="00A32FC4">
        <w:rPr>
          <w:rFonts w:ascii="Arial" w:hAnsi="Arial" w:cs="Arial"/>
          <w:sz w:val="24"/>
          <w:szCs w:val="24"/>
          <w:lang w:val="mn-MN"/>
        </w:rPr>
        <w:t>7</w:t>
      </w:r>
      <w:r w:rsidR="00A32FC4" w:rsidRPr="006C4B5C">
        <w:rPr>
          <w:rFonts w:ascii="Arial" w:hAnsi="Arial" w:cs="Arial"/>
          <w:sz w:val="24"/>
          <w:szCs w:val="24"/>
          <w:lang w:val="mn-MN"/>
        </w:rPr>
        <w:t xml:space="preserve"> дугаар зүйлд заасан хөдөө аж ахуйг хөгжүүлэх бүс нутгийг тогтоох </w:t>
      </w:r>
      <w:r w:rsidR="00A32FC4">
        <w:rPr>
          <w:rFonts w:ascii="Arial" w:hAnsi="Arial" w:cs="Arial"/>
          <w:sz w:val="24"/>
          <w:szCs w:val="24"/>
          <w:lang w:val="mn-MN"/>
        </w:rPr>
        <w:t xml:space="preserve">талаарх </w:t>
      </w:r>
      <w:r w:rsidR="00A32FC4" w:rsidRPr="006C4B5C">
        <w:rPr>
          <w:rFonts w:ascii="Arial" w:hAnsi="Arial" w:cs="Arial"/>
          <w:sz w:val="24"/>
          <w:szCs w:val="24"/>
          <w:lang w:val="mn-MN"/>
        </w:rPr>
        <w:t xml:space="preserve">тухайн шатны иргэдийн Төлөөлөгчдийн Хурлын </w:t>
      </w:r>
      <w:r w:rsidR="00A32FC4">
        <w:rPr>
          <w:rFonts w:ascii="Arial" w:hAnsi="Arial" w:cs="Arial"/>
          <w:sz w:val="24"/>
          <w:szCs w:val="24"/>
          <w:lang w:val="mn-MN"/>
        </w:rPr>
        <w:t>шийдвэрийн хэрэгжилтийг зохион байгуулах</w:t>
      </w:r>
      <w:r w:rsidR="00A32FC4">
        <w:rPr>
          <w:rFonts w:ascii="Arial" w:hAnsi="Arial" w:cs="Arial"/>
          <w:sz w:val="24"/>
          <w:szCs w:val="24"/>
        </w:rPr>
        <w:t>;</w:t>
      </w:r>
      <w:r w:rsidR="00DC47B1">
        <w:rPr>
          <w:rFonts w:ascii="Arial" w:hAnsi="Arial" w:cs="Arial"/>
          <w:sz w:val="24"/>
          <w:szCs w:val="24"/>
        </w:rPr>
        <w:t>”</w:t>
      </w:r>
    </w:p>
    <w:p w14:paraId="12D95E65" w14:textId="2500C28C" w:rsidR="00DC47B1" w:rsidRPr="00DC47B1" w:rsidRDefault="00A32FC4" w:rsidP="00DC47B1">
      <w:pPr>
        <w:ind w:left="720"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3</w:t>
      </w:r>
      <w:r w:rsidR="00DC47B1" w:rsidRPr="00DC47B1">
        <w:rPr>
          <w:rFonts w:ascii="Arial" w:hAnsi="Arial" w:cs="Arial"/>
          <w:b/>
          <w:bCs/>
          <w:sz w:val="24"/>
          <w:szCs w:val="24"/>
        </w:rPr>
        <w:t>/</w:t>
      </w:r>
      <w:r w:rsidR="00DC47B1" w:rsidRPr="00DC47B1">
        <w:rPr>
          <w:rFonts w:ascii="Arial" w:hAnsi="Arial" w:cs="Arial"/>
          <w:b/>
          <w:bCs/>
          <w:sz w:val="24"/>
          <w:szCs w:val="24"/>
          <w:lang w:val="mn-MN"/>
        </w:rPr>
        <w:t>6</w:t>
      </w:r>
      <w:r w:rsidR="00DC47B1">
        <w:rPr>
          <w:rFonts w:ascii="Arial" w:hAnsi="Arial" w:cs="Arial"/>
          <w:b/>
          <w:bCs/>
          <w:sz w:val="24"/>
          <w:szCs w:val="24"/>
          <w:lang w:val="mn-MN"/>
        </w:rPr>
        <w:t>3</w:t>
      </w:r>
      <w:r w:rsidR="00DC47B1" w:rsidRPr="00DC47B1">
        <w:rPr>
          <w:rFonts w:ascii="Arial" w:hAnsi="Arial" w:cs="Arial"/>
          <w:b/>
          <w:bCs/>
          <w:sz w:val="24"/>
          <w:szCs w:val="24"/>
          <w:lang w:val="mn-MN"/>
        </w:rPr>
        <w:t xml:space="preserve"> дугаар зүйлийн 6</w:t>
      </w:r>
      <w:r w:rsidR="00DC47B1">
        <w:rPr>
          <w:rFonts w:ascii="Arial" w:hAnsi="Arial" w:cs="Arial"/>
          <w:b/>
          <w:bCs/>
          <w:sz w:val="24"/>
          <w:szCs w:val="24"/>
          <w:lang w:val="mn-MN"/>
        </w:rPr>
        <w:t>3</w:t>
      </w:r>
      <w:r w:rsidR="00DC47B1" w:rsidRPr="00DC47B1">
        <w:rPr>
          <w:rFonts w:ascii="Arial" w:hAnsi="Arial" w:cs="Arial"/>
          <w:b/>
          <w:bCs/>
          <w:sz w:val="24"/>
          <w:szCs w:val="24"/>
          <w:lang w:val="mn-MN"/>
        </w:rPr>
        <w:t>.1.</w:t>
      </w:r>
      <w:r w:rsidR="00DC47B1">
        <w:rPr>
          <w:rFonts w:ascii="Arial" w:hAnsi="Arial" w:cs="Arial"/>
          <w:b/>
          <w:bCs/>
          <w:sz w:val="24"/>
          <w:szCs w:val="24"/>
          <w:lang w:val="mn-MN"/>
        </w:rPr>
        <w:t>15</w:t>
      </w:r>
      <w:r w:rsidR="00DC47B1" w:rsidRPr="00DC47B1">
        <w:rPr>
          <w:rFonts w:ascii="Arial" w:hAnsi="Arial" w:cs="Arial"/>
          <w:b/>
          <w:bCs/>
          <w:sz w:val="24"/>
          <w:szCs w:val="24"/>
          <w:lang w:val="mn-MN"/>
        </w:rPr>
        <w:t>, 60.1.</w:t>
      </w:r>
      <w:r w:rsidR="00DC47B1">
        <w:rPr>
          <w:rFonts w:ascii="Arial" w:hAnsi="Arial" w:cs="Arial"/>
          <w:b/>
          <w:bCs/>
          <w:sz w:val="24"/>
          <w:szCs w:val="24"/>
          <w:lang w:val="mn-MN"/>
        </w:rPr>
        <w:t>16</w:t>
      </w:r>
      <w:r w:rsidR="00DC47B1" w:rsidRPr="00DC47B1">
        <w:rPr>
          <w:rFonts w:ascii="Arial" w:hAnsi="Arial" w:cs="Arial"/>
          <w:b/>
          <w:bCs/>
          <w:sz w:val="24"/>
          <w:szCs w:val="24"/>
          <w:lang w:val="mn-MN"/>
        </w:rPr>
        <w:t xml:space="preserve"> дахь заалт:</w:t>
      </w:r>
    </w:p>
    <w:p w14:paraId="6D985181" w14:textId="4A7A1C21" w:rsidR="00DC47B1" w:rsidRDefault="00DC47B1" w:rsidP="00DC47B1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“6</w:t>
      </w:r>
      <w:r>
        <w:rPr>
          <w:rFonts w:ascii="Arial" w:hAnsi="Arial" w:cs="Arial"/>
          <w:sz w:val="24"/>
          <w:szCs w:val="24"/>
          <w:lang w:val="mn-MN"/>
        </w:rPr>
        <w:t>3</w:t>
      </w:r>
      <w:r>
        <w:rPr>
          <w:rFonts w:ascii="Arial" w:hAnsi="Arial" w:cs="Arial"/>
          <w:sz w:val="24"/>
          <w:szCs w:val="24"/>
          <w:lang w:val="mn-MN"/>
        </w:rPr>
        <w:t>.1.</w:t>
      </w:r>
      <w:r>
        <w:rPr>
          <w:rFonts w:ascii="Arial" w:hAnsi="Arial" w:cs="Arial"/>
          <w:sz w:val="24"/>
          <w:szCs w:val="24"/>
          <w:lang w:val="mn-MN"/>
        </w:rPr>
        <w:t>15</w:t>
      </w:r>
      <w:r>
        <w:rPr>
          <w:rFonts w:ascii="Arial" w:hAnsi="Arial" w:cs="Arial"/>
          <w:sz w:val="24"/>
          <w:szCs w:val="24"/>
          <w:lang w:val="mn-MN"/>
        </w:rPr>
        <w:t>.Хөдөө аж ахуйн тухай</w:t>
      </w:r>
      <w:r w:rsidRPr="006C4B5C">
        <w:rPr>
          <w:rFonts w:ascii="Arial" w:hAnsi="Arial" w:cs="Arial"/>
          <w:sz w:val="24"/>
          <w:szCs w:val="24"/>
          <w:lang w:val="mn-MN"/>
        </w:rPr>
        <w:t xml:space="preserve"> хуулийн </w:t>
      </w:r>
      <w:r>
        <w:rPr>
          <w:rFonts w:ascii="Arial" w:hAnsi="Arial" w:cs="Arial"/>
          <w:sz w:val="24"/>
          <w:szCs w:val="24"/>
          <w:lang w:val="mn-MN"/>
        </w:rPr>
        <w:t>9</w:t>
      </w:r>
      <w:r w:rsidRPr="006C4B5C">
        <w:rPr>
          <w:rFonts w:ascii="Arial" w:hAnsi="Arial" w:cs="Arial"/>
          <w:sz w:val="24"/>
          <w:szCs w:val="24"/>
          <w:lang w:val="mn-MN"/>
        </w:rPr>
        <w:t>.1-д заасан бодлого, төлөвлөгөө</w:t>
      </w:r>
      <w:r>
        <w:rPr>
          <w:rFonts w:ascii="Arial" w:hAnsi="Arial" w:cs="Arial"/>
          <w:sz w:val="24"/>
          <w:szCs w:val="24"/>
          <w:lang w:val="mn-MN"/>
        </w:rPr>
        <w:t>ний хэрэгжилтийг зохион байгуулах</w:t>
      </w:r>
      <w:r>
        <w:rPr>
          <w:rFonts w:ascii="Arial" w:hAnsi="Arial" w:cs="Arial"/>
          <w:sz w:val="24"/>
          <w:szCs w:val="24"/>
          <w:lang w:val="mn-MN"/>
        </w:rPr>
        <w:t>;</w:t>
      </w:r>
      <w:r w:rsidRPr="006C4B5C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077BC657" w14:textId="40952070" w:rsidR="00DC47B1" w:rsidRPr="00DC09A3" w:rsidRDefault="00DC47B1" w:rsidP="00DC47B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n-MN"/>
        </w:rPr>
        <w:t>6</w:t>
      </w:r>
      <w:r>
        <w:rPr>
          <w:rFonts w:ascii="Arial" w:hAnsi="Arial" w:cs="Arial"/>
          <w:sz w:val="24"/>
          <w:szCs w:val="24"/>
          <w:lang w:val="mn-MN"/>
        </w:rPr>
        <w:t>3</w:t>
      </w:r>
      <w:r>
        <w:rPr>
          <w:rFonts w:ascii="Arial" w:hAnsi="Arial" w:cs="Arial"/>
          <w:sz w:val="24"/>
          <w:szCs w:val="24"/>
          <w:lang w:val="mn-MN"/>
        </w:rPr>
        <w:t>.1.</w:t>
      </w:r>
      <w:r>
        <w:rPr>
          <w:rFonts w:ascii="Arial" w:hAnsi="Arial" w:cs="Arial"/>
          <w:sz w:val="24"/>
          <w:szCs w:val="24"/>
          <w:lang w:val="mn-MN"/>
        </w:rPr>
        <w:t>16</w:t>
      </w:r>
      <w:r>
        <w:rPr>
          <w:rFonts w:ascii="Arial" w:hAnsi="Arial" w:cs="Arial"/>
          <w:sz w:val="24"/>
          <w:szCs w:val="24"/>
          <w:lang w:val="mn-MN"/>
        </w:rPr>
        <w:t>.Хөдөө аж ахуйн тухай</w:t>
      </w:r>
      <w:r w:rsidRPr="006C4B5C">
        <w:rPr>
          <w:rFonts w:ascii="Arial" w:hAnsi="Arial" w:cs="Arial"/>
          <w:sz w:val="24"/>
          <w:szCs w:val="24"/>
          <w:lang w:val="mn-MN"/>
        </w:rPr>
        <w:t xml:space="preserve"> хуулийн </w:t>
      </w:r>
      <w:r>
        <w:rPr>
          <w:rFonts w:ascii="Arial" w:hAnsi="Arial" w:cs="Arial"/>
          <w:sz w:val="24"/>
          <w:szCs w:val="24"/>
          <w:lang w:val="mn-MN"/>
        </w:rPr>
        <w:t>7</w:t>
      </w:r>
      <w:r w:rsidRPr="006C4B5C">
        <w:rPr>
          <w:rFonts w:ascii="Arial" w:hAnsi="Arial" w:cs="Arial"/>
          <w:sz w:val="24"/>
          <w:szCs w:val="24"/>
          <w:lang w:val="mn-MN"/>
        </w:rPr>
        <w:t xml:space="preserve"> дугаар зүйлд заасан хөдөө аж ахуйг хөгжүүлэх бүс нутгийг тогтоох </w:t>
      </w:r>
      <w:r>
        <w:rPr>
          <w:rFonts w:ascii="Arial" w:hAnsi="Arial" w:cs="Arial"/>
          <w:sz w:val="24"/>
          <w:szCs w:val="24"/>
          <w:lang w:val="mn-MN"/>
        </w:rPr>
        <w:t xml:space="preserve">талаарх </w:t>
      </w:r>
      <w:r w:rsidRPr="006C4B5C">
        <w:rPr>
          <w:rFonts w:ascii="Arial" w:hAnsi="Arial" w:cs="Arial"/>
          <w:sz w:val="24"/>
          <w:szCs w:val="24"/>
          <w:lang w:val="mn-MN"/>
        </w:rPr>
        <w:t xml:space="preserve">тухайн шатны иргэдийн Төлөөлөгчдийн Хурлын </w:t>
      </w:r>
      <w:r>
        <w:rPr>
          <w:rFonts w:ascii="Arial" w:hAnsi="Arial" w:cs="Arial"/>
          <w:sz w:val="24"/>
          <w:szCs w:val="24"/>
          <w:lang w:val="mn-MN"/>
        </w:rPr>
        <w:t>шийдвэрийн хэрэгжилтийг зохион байгуулах</w:t>
      </w:r>
      <w:r>
        <w:rPr>
          <w:rFonts w:ascii="Arial" w:hAnsi="Arial" w:cs="Arial"/>
          <w:sz w:val="24"/>
          <w:szCs w:val="24"/>
        </w:rPr>
        <w:t>;”</w:t>
      </w:r>
    </w:p>
    <w:p w14:paraId="736A954D" w14:textId="13389419" w:rsidR="00550125" w:rsidRDefault="00232DD8" w:rsidP="004F0D8D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32DD8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2E0770">
        <w:rPr>
          <w:rFonts w:ascii="Arial" w:hAnsi="Arial" w:cs="Arial"/>
          <w:sz w:val="24"/>
          <w:szCs w:val="24"/>
          <w:lang w:val="mn-MN"/>
        </w:rPr>
        <w:t>Монгол Улсын Засаг захиргаа, нутаг дэвсгэрийн нэгж, түүний удирдлагын тухай хуулийн</w:t>
      </w:r>
      <w:r>
        <w:rPr>
          <w:rFonts w:ascii="Arial" w:hAnsi="Arial" w:cs="Arial"/>
          <w:sz w:val="24"/>
          <w:szCs w:val="24"/>
          <w:lang w:val="mn-MN"/>
        </w:rPr>
        <w:t xml:space="preserve"> 35 дугаар зүйлийн 35.2.2 дахь заалтын “мал аж ахуй” гэсний өмнө “хөдөө аж ахуйг хөгжүүлэх бүс болон” гэж нэмсүгэй.</w:t>
      </w:r>
    </w:p>
    <w:p w14:paraId="4BE6DE03" w14:textId="2FBE891F" w:rsidR="004F0D8D" w:rsidRPr="009C24BA" w:rsidRDefault="00232DD8" w:rsidP="009C24BA">
      <w:pPr>
        <w:spacing w:before="240"/>
        <w:ind w:left="-57" w:firstLine="855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3</w:t>
      </w:r>
      <w:r w:rsidR="00EB0364" w:rsidRPr="002E0770">
        <w:rPr>
          <w:rFonts w:ascii="Arial" w:hAnsi="Arial" w:cs="Arial"/>
          <w:b/>
          <w:bCs/>
          <w:sz w:val="24"/>
          <w:szCs w:val="24"/>
          <w:lang w:val="mn-MN"/>
        </w:rPr>
        <w:t xml:space="preserve"> дугаар зүйл</w:t>
      </w:r>
      <w:r w:rsidR="00EB0364" w:rsidRPr="002E0770">
        <w:rPr>
          <w:rFonts w:ascii="Arial" w:hAnsi="Arial" w:cs="Arial"/>
          <w:sz w:val="24"/>
          <w:szCs w:val="24"/>
          <w:lang w:val="mn-MN"/>
        </w:rPr>
        <w:t xml:space="preserve">.Монгол Улсын Засаг захиргаа, нутаг дэвсгэрийн нэгж, түүний удирдлагын тухай хуулийн </w:t>
      </w:r>
      <w:r w:rsidR="004F0D8D" w:rsidRPr="002E0770">
        <w:rPr>
          <w:rFonts w:ascii="Arial" w:hAnsi="Arial" w:cs="Arial"/>
          <w:sz w:val="24"/>
          <w:szCs w:val="24"/>
          <w:lang w:val="mn-MN"/>
        </w:rPr>
        <w:t xml:space="preserve">21 дүгээр зүйлийн </w:t>
      </w:r>
      <w:r w:rsidR="004F0D8D">
        <w:rPr>
          <w:rFonts w:ascii="Arial" w:hAnsi="Arial" w:cs="Arial"/>
          <w:sz w:val="24"/>
          <w:szCs w:val="24"/>
          <w:lang w:val="mn-MN"/>
        </w:rPr>
        <w:t>21</w:t>
      </w:r>
      <w:r w:rsidR="004F0D8D" w:rsidRPr="00CD1ABF">
        <w:rPr>
          <w:rFonts w:ascii="Arial" w:hAnsi="Arial" w:cs="Arial"/>
          <w:sz w:val="24"/>
          <w:szCs w:val="24"/>
          <w:lang w:val="mn-MN"/>
        </w:rPr>
        <w:t xml:space="preserve">.1.7 дахь заалтын </w:t>
      </w:r>
      <w:r w:rsidR="004F0D8D" w:rsidRPr="002E0770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>”</w:t>
      </w:r>
      <w:r w:rsidR="004F0D8D" w:rsidRPr="002E0770">
        <w:rPr>
          <w:rStyle w:val="highlight2"/>
          <w:rFonts w:ascii="Arial" w:hAnsi="Arial" w:cs="Arial"/>
          <w:color w:val="000000"/>
          <w:sz w:val="24"/>
          <w:szCs w:val="24"/>
          <w:lang w:val="mn-MN"/>
        </w:rPr>
        <w:t>хөдөө</w:t>
      </w:r>
      <w:r w:rsidR="004F0D8D" w:rsidRPr="002E0770">
        <w:rPr>
          <w:rFonts w:ascii="Arial" w:hAnsi="Arial" w:cs="Arial"/>
          <w:color w:val="333333"/>
          <w:sz w:val="24"/>
          <w:szCs w:val="24"/>
          <w:lang w:val="mn-MN"/>
        </w:rPr>
        <w:t> аж</w:t>
      </w:r>
      <w:r w:rsidR="004F0D8D" w:rsidRPr="002E0770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 xml:space="preserve"> ахуй” гэснийг “</w:t>
      </w:r>
      <w:r w:rsidR="004F0D8D" w:rsidRPr="002E0770">
        <w:rPr>
          <w:rFonts w:ascii="Arial" w:hAnsi="Arial" w:cs="Arial"/>
          <w:sz w:val="24"/>
          <w:szCs w:val="24"/>
          <w:lang w:val="mn-MN"/>
        </w:rPr>
        <w:t>тогтвортой хөдөө аж ахуйн хөгж</w:t>
      </w:r>
      <w:r w:rsidR="004F0D8D">
        <w:rPr>
          <w:rFonts w:ascii="Arial" w:hAnsi="Arial" w:cs="Arial"/>
          <w:sz w:val="24"/>
          <w:szCs w:val="24"/>
          <w:lang w:val="mn-MN"/>
        </w:rPr>
        <w:t>лийн</w:t>
      </w:r>
      <w:r w:rsidR="00C440BE">
        <w:rPr>
          <w:rFonts w:ascii="Arial" w:hAnsi="Arial" w:cs="Arial"/>
          <w:sz w:val="24"/>
          <w:szCs w:val="24"/>
          <w:lang w:val="mn-MN"/>
        </w:rPr>
        <w:t xml:space="preserve"> болон</w:t>
      </w:r>
      <w:r w:rsidR="004F0D8D" w:rsidRPr="002E0770">
        <w:rPr>
          <w:rFonts w:ascii="Arial" w:hAnsi="Arial" w:cs="Arial"/>
          <w:sz w:val="24"/>
          <w:szCs w:val="24"/>
          <w:lang w:val="mn-MN"/>
        </w:rPr>
        <w:t>” гэж</w:t>
      </w:r>
      <w:r w:rsidR="000A732A">
        <w:rPr>
          <w:rFonts w:ascii="Arial" w:hAnsi="Arial" w:cs="Arial"/>
          <w:sz w:val="24"/>
          <w:szCs w:val="24"/>
          <w:lang w:val="mn-MN"/>
        </w:rPr>
        <w:t xml:space="preserve">, </w:t>
      </w:r>
      <w:r w:rsidR="009C24BA">
        <w:rPr>
          <w:rFonts w:ascii="Arial" w:hAnsi="Arial" w:cs="Arial"/>
          <w:sz w:val="24"/>
          <w:szCs w:val="24"/>
          <w:lang w:val="mn-MN"/>
        </w:rPr>
        <w:t xml:space="preserve">мөн хуулийн 59 дугээр зүйлийн </w:t>
      </w:r>
      <w:r w:rsidR="004F0D8D">
        <w:rPr>
          <w:rFonts w:ascii="Arial" w:hAnsi="Arial" w:cs="Arial"/>
          <w:sz w:val="24"/>
          <w:szCs w:val="24"/>
          <w:lang w:val="mn-MN"/>
        </w:rPr>
        <w:t>59.</w:t>
      </w:r>
      <w:r w:rsidR="004F0D8D" w:rsidRPr="002E0770">
        <w:rPr>
          <w:rFonts w:ascii="Arial" w:hAnsi="Arial" w:cs="Arial"/>
          <w:sz w:val="24"/>
          <w:szCs w:val="24"/>
          <w:lang w:val="mn-MN"/>
        </w:rPr>
        <w:t>1.</w:t>
      </w:r>
      <w:r w:rsidR="00C440BE">
        <w:rPr>
          <w:rFonts w:ascii="Arial" w:hAnsi="Arial" w:cs="Arial"/>
          <w:sz w:val="24"/>
          <w:szCs w:val="24"/>
          <w:lang w:val="mn-MN"/>
        </w:rPr>
        <w:t>1 дэх заалтын “</w:t>
      </w:r>
      <w:r w:rsidR="00C440BE" w:rsidRPr="00C440BE">
        <w:rPr>
          <w:rFonts w:ascii="Arial" w:hAnsi="Arial" w:cs="Arial"/>
          <w:sz w:val="24"/>
          <w:szCs w:val="24"/>
        </w:rPr>
        <w:t>мал сүргийг өсгөн үржүүлэх, </w:t>
      </w:r>
      <w:r w:rsidR="00C440BE" w:rsidRPr="00C440BE">
        <w:rPr>
          <w:rFonts w:ascii="Arial" w:hAnsi="Arial" w:cs="Arial"/>
          <w:sz w:val="24"/>
          <w:szCs w:val="24"/>
        </w:rPr>
        <w:t xml:space="preserve"> </w:t>
      </w:r>
      <w:r w:rsidR="00C440BE" w:rsidRPr="00C440BE">
        <w:rPr>
          <w:rFonts w:ascii="Arial" w:hAnsi="Arial" w:cs="Arial"/>
          <w:sz w:val="24"/>
          <w:szCs w:val="24"/>
        </w:rPr>
        <w:t>малын удмын сан, эрүүл мэндийг хамгаалах, мал эмнэлэг, үржлийн ажлыг зохион байгуулах</w:t>
      </w:r>
      <w:r w:rsidR="00C440BE">
        <w:rPr>
          <w:rFonts w:ascii="Arial" w:hAnsi="Arial" w:cs="Arial"/>
          <w:sz w:val="24"/>
          <w:szCs w:val="24"/>
        </w:rPr>
        <w:t>” гэснийг</w:t>
      </w:r>
      <w:r w:rsidR="004F0D8D">
        <w:rPr>
          <w:rFonts w:ascii="Arial" w:hAnsi="Arial" w:cs="Arial"/>
          <w:sz w:val="24"/>
          <w:szCs w:val="24"/>
          <w:lang w:val="mn-MN"/>
        </w:rPr>
        <w:t xml:space="preserve"> </w:t>
      </w:r>
      <w:r w:rsidR="004F0D8D" w:rsidRPr="002E0770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>“хөдөө аж ахуйн тогтвортой үйлдвэрлэлийг дэмжих, бэлчээр,тариалангийн газрын үржил шимийг дээшлүүлэх</w:t>
      </w:r>
      <w:r w:rsidR="00C440BE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>, мал, амьтны эрүүл мэндийг хамгаалах ажлыг зохион байгуулах</w:t>
      </w:r>
      <w:r w:rsidR="004F0D8D" w:rsidRPr="002E0770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>” гэж</w:t>
      </w:r>
      <w:r w:rsidR="00233EE0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 xml:space="preserve">, </w:t>
      </w:r>
      <w:r w:rsidR="004F0D8D" w:rsidRPr="002E0770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 xml:space="preserve"> </w:t>
      </w:r>
      <w:r w:rsidR="008D204F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 xml:space="preserve">35 дугаар зүйлийн 35.1.18 дахь заалтын дугаарыг “35.1.19” гэж, </w:t>
      </w:r>
      <w:r w:rsidR="00233EE0">
        <w:rPr>
          <w:rFonts w:ascii="Arial" w:hAnsi="Arial" w:cs="Arial"/>
          <w:sz w:val="24"/>
          <w:szCs w:val="24"/>
          <w:lang w:val="mn-MN"/>
        </w:rPr>
        <w:t xml:space="preserve">60 дугаар зүйлийн 60.1.21 дэх заалтын дугаарыг “60.1.23” гэж, 63 дугаар зүйлийн 63.1.15 дахь заалтын дугаарыг “63.1.17” гэж </w:t>
      </w:r>
      <w:r w:rsidR="009C24BA">
        <w:rPr>
          <w:rFonts w:ascii="Arial" w:hAnsi="Arial" w:cs="Arial"/>
          <w:color w:val="333333"/>
          <w:sz w:val="24"/>
          <w:szCs w:val="24"/>
          <w:shd w:val="clear" w:color="auto" w:fill="FFFFFF"/>
          <w:lang w:val="mn-MN"/>
        </w:rPr>
        <w:t xml:space="preserve">тус тус </w:t>
      </w:r>
      <w:r w:rsidR="009C24BA" w:rsidRPr="002E0770">
        <w:rPr>
          <w:rFonts w:ascii="Arial" w:hAnsi="Arial" w:cs="Arial"/>
          <w:sz w:val="24"/>
          <w:szCs w:val="24"/>
          <w:lang w:val="mn-MN"/>
        </w:rPr>
        <w:t>өөр</w:t>
      </w:r>
      <w:r w:rsidR="009C24BA">
        <w:rPr>
          <w:rFonts w:ascii="Arial" w:hAnsi="Arial" w:cs="Arial"/>
          <w:sz w:val="24"/>
          <w:szCs w:val="24"/>
          <w:lang w:val="mn-MN"/>
        </w:rPr>
        <w:t>чилсүгэй.</w:t>
      </w:r>
    </w:p>
    <w:p w14:paraId="0E4EB0D1" w14:textId="7DB725BE" w:rsidR="00AD2FE8" w:rsidRPr="004F0D8D" w:rsidRDefault="00C440BE" w:rsidP="004F0D8D">
      <w:pPr>
        <w:spacing w:before="240"/>
        <w:ind w:left="-57" w:firstLine="855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lastRenderedPageBreak/>
        <w:t>4 дүгээр</w:t>
      </w:r>
      <w:r w:rsidR="00BE30DB" w:rsidRPr="002E0770">
        <w:rPr>
          <w:rFonts w:ascii="Arial" w:hAnsi="Arial" w:cs="Arial"/>
          <w:b/>
          <w:bCs/>
          <w:sz w:val="24"/>
          <w:szCs w:val="24"/>
          <w:lang w:val="mn-MN"/>
        </w:rPr>
        <w:t xml:space="preserve"> зүйл</w:t>
      </w:r>
      <w:r w:rsidR="00BE30DB" w:rsidRPr="002E0770">
        <w:rPr>
          <w:rFonts w:ascii="Arial" w:hAnsi="Arial" w:cs="Arial"/>
          <w:sz w:val="24"/>
          <w:szCs w:val="24"/>
          <w:lang w:val="mn-MN"/>
        </w:rPr>
        <w:t>.</w:t>
      </w:r>
      <w:r w:rsidR="00EB0364" w:rsidRPr="002E077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</w:t>
      </w:r>
      <w:r w:rsidR="00AD2FE8" w:rsidRPr="002E077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Хөдөө аж ахуйн </w:t>
      </w:r>
      <w:r w:rsidR="00233EE0">
        <w:rPr>
          <w:rFonts w:ascii="Arial" w:hAnsi="Arial" w:cs="Arial"/>
          <w:color w:val="000000" w:themeColor="text1"/>
          <w:sz w:val="24"/>
          <w:szCs w:val="24"/>
          <w:lang w:val="mn-MN"/>
        </w:rPr>
        <w:t>тухай</w:t>
      </w:r>
      <w:r w:rsidR="00AD2FE8" w:rsidRPr="002E077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хууль хүчин төгөлдөр болсон өдрөөс эхлэн дагаж мөрдөнө.</w:t>
      </w:r>
    </w:p>
    <w:p w14:paraId="5CBB0C00" w14:textId="77777777" w:rsidR="00B0212C" w:rsidRPr="002E0770" w:rsidRDefault="00B0212C" w:rsidP="00EB0364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F918C64" w14:textId="77777777" w:rsidR="00B0212C" w:rsidRPr="002E0770" w:rsidRDefault="00B0212C" w:rsidP="0064081B">
      <w:pPr>
        <w:rPr>
          <w:rFonts w:ascii="Arial" w:hAnsi="Arial" w:cs="Arial"/>
          <w:sz w:val="24"/>
          <w:szCs w:val="24"/>
          <w:lang w:val="mn-MN"/>
        </w:rPr>
      </w:pPr>
    </w:p>
    <w:p w14:paraId="7D65D69A" w14:textId="5FDE8EAF" w:rsidR="00EB0364" w:rsidRPr="002E0770" w:rsidRDefault="0064081B" w:rsidP="00EB0364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64081B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343EAE54" w14:textId="22E20562" w:rsidR="00AB2B94" w:rsidRDefault="00AB2B94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br w:type="page"/>
      </w:r>
    </w:p>
    <w:p w14:paraId="661C9AAB" w14:textId="77777777" w:rsidR="004C2D42" w:rsidRPr="002E0770" w:rsidRDefault="004C2D42" w:rsidP="004C2D42">
      <w:pPr>
        <w:jc w:val="right"/>
        <w:rPr>
          <w:rFonts w:ascii="Arial" w:hAnsi="Arial" w:cs="Arial"/>
          <w:sz w:val="24"/>
          <w:szCs w:val="24"/>
          <w:lang w:val="mn-MN"/>
        </w:rPr>
      </w:pPr>
      <w:bookmarkStart w:id="0" w:name="_Hlk148518534"/>
      <w:r w:rsidRPr="002E0770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726689EE" w14:textId="77777777" w:rsidR="004C2D42" w:rsidRPr="002E0770" w:rsidRDefault="004C2D42" w:rsidP="004C2D42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2E0770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62C65A4F" w14:textId="77777777" w:rsidR="004C2D42" w:rsidRPr="002E0770" w:rsidRDefault="004C2D42" w:rsidP="004C2D42">
      <w:pPr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3106"/>
        <w:gridCol w:w="3121"/>
      </w:tblGrid>
      <w:tr w:rsidR="004C2D42" w:rsidRPr="002E0770" w14:paraId="189109DD" w14:textId="77777777" w:rsidTr="009B3800">
        <w:trPr>
          <w:tblCellSpacing w:w="15" w:type="dxa"/>
          <w:jc w:val="center"/>
        </w:trPr>
        <w:tc>
          <w:tcPr>
            <w:tcW w:w="1650" w:type="pct"/>
            <w:vAlign w:val="center"/>
            <w:hideMark/>
          </w:tcPr>
          <w:p w14:paraId="6E83636F" w14:textId="507E795C" w:rsidR="004C2D42" w:rsidRPr="002E0770" w:rsidRDefault="004C2D42" w:rsidP="003F09E2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E0770">
              <w:rPr>
                <w:rFonts w:ascii="Arial" w:hAnsi="Arial" w:cs="Arial"/>
                <w:sz w:val="24"/>
                <w:szCs w:val="24"/>
                <w:lang w:val="mn-MN"/>
              </w:rPr>
              <w:t>202</w:t>
            </w:r>
            <w:r w:rsidR="003F09E2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Pr="002E0770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... дугаар </w:t>
            </w:r>
          </w:p>
          <w:p w14:paraId="418A9841" w14:textId="77777777" w:rsidR="004C2D42" w:rsidRPr="002E0770" w:rsidRDefault="004C2D42" w:rsidP="003F09E2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E0770">
              <w:rPr>
                <w:rFonts w:ascii="Arial" w:hAnsi="Arial" w:cs="Arial"/>
                <w:sz w:val="24"/>
                <w:szCs w:val="24"/>
                <w:lang w:val="mn-MN"/>
              </w:rPr>
              <w:t>сарын ..-ны өдөр</w:t>
            </w:r>
          </w:p>
        </w:tc>
        <w:tc>
          <w:tcPr>
            <w:tcW w:w="1650" w:type="pct"/>
            <w:vAlign w:val="center"/>
            <w:hideMark/>
          </w:tcPr>
          <w:p w14:paraId="7CFFC40F" w14:textId="77777777" w:rsidR="004C2D42" w:rsidRPr="002E0770" w:rsidRDefault="004C2D42" w:rsidP="003F09E2">
            <w:pPr>
              <w:spacing w:after="0"/>
              <w:jc w:val="center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mn-MN"/>
              </w:rPr>
            </w:pPr>
          </w:p>
        </w:tc>
        <w:tc>
          <w:tcPr>
            <w:tcW w:w="1650" w:type="pct"/>
            <w:vAlign w:val="center"/>
            <w:hideMark/>
          </w:tcPr>
          <w:p w14:paraId="7B117A77" w14:textId="77777777" w:rsidR="004C2D42" w:rsidRPr="002E0770" w:rsidRDefault="004C2D42" w:rsidP="003F09E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E0770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Улаанбаатар</w:t>
            </w:r>
          </w:p>
          <w:p w14:paraId="689433B8" w14:textId="77777777" w:rsidR="004C2D42" w:rsidRPr="002E0770" w:rsidRDefault="004C2D42" w:rsidP="003F09E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E0770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хот</w:t>
            </w:r>
          </w:p>
        </w:tc>
      </w:tr>
    </w:tbl>
    <w:p w14:paraId="0F342BF8" w14:textId="77777777" w:rsidR="004C2D42" w:rsidRPr="002E0770" w:rsidRDefault="004C2D42" w:rsidP="004C2D42">
      <w:pPr>
        <w:rPr>
          <w:rFonts w:ascii="Arial" w:hAnsi="Arial" w:cs="Arial"/>
          <w:sz w:val="24"/>
          <w:szCs w:val="24"/>
          <w:lang w:val="mn-MN"/>
        </w:rPr>
      </w:pPr>
    </w:p>
    <w:p w14:paraId="5F8783E9" w14:textId="1B761228" w:rsidR="004C2D42" w:rsidRPr="002E0770" w:rsidRDefault="004C2D42" w:rsidP="004C2D42">
      <w:pPr>
        <w:ind w:left="28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2E077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ТӨСВИЙН ТУХАЙ ХУУЛЬД  </w:t>
      </w:r>
      <w:r w:rsidR="003F09E2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НЭМЭЛТ</w:t>
      </w:r>
      <w:r w:rsidRPr="002E077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ОРУУЛАХ ТУХАЙ</w:t>
      </w:r>
      <w:r w:rsidRPr="002E0770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6CDC7209" w14:textId="77777777" w:rsidR="004C2D42" w:rsidRPr="002E0770" w:rsidRDefault="004C2D42" w:rsidP="004C2D42">
      <w:pPr>
        <w:rPr>
          <w:rFonts w:ascii="Arial" w:hAnsi="Arial" w:cs="Arial"/>
          <w:b/>
          <w:sz w:val="24"/>
          <w:szCs w:val="24"/>
          <w:lang w:val="mn-MN"/>
        </w:rPr>
      </w:pPr>
    </w:p>
    <w:p w14:paraId="600FAECA" w14:textId="07492390" w:rsidR="004C2D42" w:rsidRPr="002E0770" w:rsidRDefault="004C2D42" w:rsidP="004C2D42">
      <w:pPr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2E0770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2E0770">
        <w:rPr>
          <w:rFonts w:ascii="Arial" w:hAnsi="Arial" w:cs="Arial"/>
          <w:sz w:val="24"/>
          <w:szCs w:val="24"/>
          <w:lang w:val="mn-MN"/>
        </w:rPr>
        <w:t>Төсвийн тухай хуулийн 60 дугаар зүйлийн 60.2.8 дахь заалтын “</w:t>
      </w:r>
      <w:r w:rsidRPr="002E0770">
        <w:rPr>
          <w:rFonts w:ascii="Arial" w:hAnsi="Arial" w:cs="Arial"/>
          <w:bCs/>
          <w:sz w:val="24"/>
          <w:szCs w:val="24"/>
          <w:lang w:val="mn-MN"/>
        </w:rPr>
        <w:t>бэлчээрийн менежментийг сайжруулах” гэсний дараа “хөдөө аж ахуйн үйлдвэрлэлийн эрсдэл, эрсд</w:t>
      </w:r>
      <w:r w:rsidR="003F09E2">
        <w:rPr>
          <w:rFonts w:ascii="Arial" w:hAnsi="Arial" w:cs="Arial"/>
          <w:bCs/>
          <w:sz w:val="24"/>
          <w:szCs w:val="24"/>
          <w:lang w:val="mn-MN"/>
        </w:rPr>
        <w:t>э</w:t>
      </w:r>
      <w:r w:rsidRPr="002E0770">
        <w:rPr>
          <w:rFonts w:ascii="Arial" w:hAnsi="Arial" w:cs="Arial"/>
          <w:bCs/>
          <w:sz w:val="24"/>
          <w:szCs w:val="24"/>
          <w:lang w:val="mn-MN"/>
        </w:rPr>
        <w:t>лийн нөлөөллийг үнэлэх,</w:t>
      </w:r>
      <w:r w:rsidRPr="002E0770">
        <w:rPr>
          <w:rFonts w:ascii="Arial" w:hAnsi="Arial" w:cs="Arial"/>
          <w:sz w:val="24"/>
          <w:szCs w:val="24"/>
          <w:lang w:val="mn-MN"/>
        </w:rPr>
        <w:t>” гэж нэмсүгэй.</w:t>
      </w:r>
    </w:p>
    <w:p w14:paraId="54B16E66" w14:textId="5E5CD313" w:rsidR="004C2D42" w:rsidRPr="002E0770" w:rsidRDefault="004C2D42" w:rsidP="004C2D42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2E077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2E077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Хөдөө аж ахуйн </w:t>
      </w:r>
      <w:r w:rsidR="003F09E2">
        <w:rPr>
          <w:rFonts w:ascii="Arial" w:hAnsi="Arial" w:cs="Arial"/>
          <w:color w:val="000000" w:themeColor="text1"/>
          <w:sz w:val="24"/>
          <w:szCs w:val="24"/>
          <w:lang w:val="mn-MN"/>
        </w:rPr>
        <w:t>тухай</w:t>
      </w:r>
      <w:r w:rsidRPr="002E077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хууль хүчин төгөлдөр болсон өдрөөс эхлэн дагаж мөрдөнө.</w:t>
      </w:r>
    </w:p>
    <w:p w14:paraId="35E511ED" w14:textId="77777777" w:rsidR="004C2D42" w:rsidRPr="002E0770" w:rsidRDefault="004C2D42" w:rsidP="004C2D42">
      <w:pPr>
        <w:shd w:val="clear" w:color="auto" w:fill="FFFFFF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FED86E4" w14:textId="77777777" w:rsidR="004C2D42" w:rsidRPr="002E0770" w:rsidRDefault="004C2D42" w:rsidP="004C2D42">
      <w:pPr>
        <w:shd w:val="clear" w:color="auto" w:fill="FFFFFF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65CB1D8" w14:textId="65AC0DE9" w:rsidR="004C2D42" w:rsidRPr="002E0770" w:rsidRDefault="0064081B" w:rsidP="004C2D42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64081B">
        <w:rPr>
          <w:rFonts w:ascii="Arial" w:hAnsi="Arial" w:cs="Arial"/>
          <w:sz w:val="24"/>
          <w:szCs w:val="24"/>
          <w:lang w:val="mn-MN"/>
        </w:rPr>
        <w:t>ГАРЫН ҮСЭГ</w:t>
      </w:r>
    </w:p>
    <w:bookmarkEnd w:id="0"/>
    <w:p w14:paraId="19D3CAD2" w14:textId="6D1F7D37" w:rsidR="004C2D42" w:rsidRPr="002E0770" w:rsidRDefault="004C2D42" w:rsidP="0012714D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6C138756" w14:textId="443BDEDC" w:rsidR="004C2D42" w:rsidRDefault="004C2D42" w:rsidP="0012714D">
      <w:pPr>
        <w:jc w:val="right"/>
        <w:rPr>
          <w:rFonts w:ascii="Arial" w:hAnsi="Arial" w:cs="Arial"/>
          <w:lang w:val="mn-MN"/>
        </w:rPr>
      </w:pPr>
    </w:p>
    <w:p w14:paraId="6AEF1C3B" w14:textId="02CCFE91" w:rsidR="00AB2B94" w:rsidRDefault="00AB2B94">
      <w:pPr>
        <w:spacing w:after="0" w:line="24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br w:type="page"/>
      </w:r>
    </w:p>
    <w:p w14:paraId="721AE955" w14:textId="77777777" w:rsidR="00150550" w:rsidRPr="00CD1ABF" w:rsidRDefault="00150550" w:rsidP="00150550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D1ABF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0D766349" w14:textId="77777777" w:rsidR="00150550" w:rsidRPr="00CD1ABF" w:rsidRDefault="00150550" w:rsidP="00150550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CD1ABF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11CB8F4F" w14:textId="77777777" w:rsidR="00150550" w:rsidRPr="00CD1ABF" w:rsidRDefault="00150550" w:rsidP="00150550">
      <w:pPr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3106"/>
        <w:gridCol w:w="3121"/>
      </w:tblGrid>
      <w:tr w:rsidR="00150550" w:rsidRPr="00CD1ABF" w14:paraId="107D22ED" w14:textId="77777777" w:rsidTr="009B3800">
        <w:trPr>
          <w:tblCellSpacing w:w="15" w:type="dxa"/>
          <w:jc w:val="center"/>
        </w:trPr>
        <w:tc>
          <w:tcPr>
            <w:tcW w:w="1650" w:type="pct"/>
            <w:vAlign w:val="center"/>
            <w:hideMark/>
          </w:tcPr>
          <w:p w14:paraId="49458E7C" w14:textId="324EE223" w:rsidR="00150550" w:rsidRPr="00CD1ABF" w:rsidRDefault="00150550" w:rsidP="003F09E2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D1ABF">
              <w:rPr>
                <w:rFonts w:ascii="Arial" w:hAnsi="Arial" w:cs="Arial"/>
                <w:sz w:val="24"/>
                <w:szCs w:val="24"/>
                <w:lang w:val="mn-MN"/>
              </w:rPr>
              <w:t>202</w:t>
            </w:r>
            <w:r w:rsidR="003F09E2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Pr="00CD1ABF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... дугаар </w:t>
            </w:r>
          </w:p>
          <w:p w14:paraId="0C77FB26" w14:textId="77777777" w:rsidR="00150550" w:rsidRPr="00CD1ABF" w:rsidRDefault="00150550" w:rsidP="003F09E2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D1ABF">
              <w:rPr>
                <w:rFonts w:ascii="Arial" w:hAnsi="Arial" w:cs="Arial"/>
                <w:sz w:val="24"/>
                <w:szCs w:val="24"/>
                <w:lang w:val="mn-MN"/>
              </w:rPr>
              <w:t>сарын ..-ны өдөр</w:t>
            </w:r>
          </w:p>
        </w:tc>
        <w:tc>
          <w:tcPr>
            <w:tcW w:w="1650" w:type="pct"/>
            <w:vAlign w:val="center"/>
            <w:hideMark/>
          </w:tcPr>
          <w:p w14:paraId="71EA9AF2" w14:textId="77777777" w:rsidR="00150550" w:rsidRPr="00CD1ABF" w:rsidRDefault="00150550" w:rsidP="003F09E2">
            <w:pPr>
              <w:spacing w:after="0"/>
              <w:jc w:val="center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mn-MN"/>
              </w:rPr>
            </w:pPr>
          </w:p>
        </w:tc>
        <w:tc>
          <w:tcPr>
            <w:tcW w:w="1650" w:type="pct"/>
            <w:vAlign w:val="center"/>
            <w:hideMark/>
          </w:tcPr>
          <w:p w14:paraId="50473451" w14:textId="77777777" w:rsidR="00150550" w:rsidRPr="00CD1ABF" w:rsidRDefault="00150550" w:rsidP="003F09E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D1ABF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Улаанбаатар</w:t>
            </w:r>
          </w:p>
          <w:p w14:paraId="56AEF1BF" w14:textId="77777777" w:rsidR="00150550" w:rsidRPr="00CD1ABF" w:rsidRDefault="00150550" w:rsidP="003F09E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D1ABF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хот</w:t>
            </w:r>
          </w:p>
        </w:tc>
      </w:tr>
    </w:tbl>
    <w:p w14:paraId="2BB19F36" w14:textId="77777777" w:rsidR="00150550" w:rsidRPr="00CD1ABF" w:rsidRDefault="00150550" w:rsidP="00150550">
      <w:pPr>
        <w:rPr>
          <w:rFonts w:ascii="Arial" w:hAnsi="Arial" w:cs="Arial"/>
          <w:sz w:val="24"/>
          <w:szCs w:val="24"/>
          <w:lang w:val="mn-MN"/>
        </w:rPr>
      </w:pPr>
    </w:p>
    <w:p w14:paraId="5835AE89" w14:textId="37EE7EEF" w:rsidR="00150550" w:rsidRPr="00CD1ABF" w:rsidRDefault="00150550" w:rsidP="00150550">
      <w:pPr>
        <w:ind w:left="284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CD1ABF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ЖИЖИГ, ДУНД ҮЙЛДВЭР, ҮЙЛЧИЛГЭЭГ ДЭМЖИХ ТУХАЙ ХУУЛЬД  НЭМЭЛТ</w:t>
      </w:r>
      <w:r w:rsidR="006A3C66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</w:t>
      </w:r>
      <w:r w:rsidRPr="00CD1ABF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ОРУУЛАХ ТУХАЙ</w:t>
      </w:r>
      <w:r w:rsidRPr="00CD1ABF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1E75A865" w14:textId="77777777" w:rsidR="00150550" w:rsidRPr="00CD1ABF" w:rsidRDefault="00150550" w:rsidP="00150550">
      <w:pPr>
        <w:rPr>
          <w:rFonts w:ascii="Arial" w:hAnsi="Arial" w:cs="Arial"/>
          <w:b/>
          <w:sz w:val="24"/>
          <w:szCs w:val="24"/>
          <w:lang w:val="mn-MN"/>
        </w:rPr>
      </w:pPr>
    </w:p>
    <w:p w14:paraId="00904607" w14:textId="3982D465" w:rsidR="007542F9" w:rsidRPr="002E0770" w:rsidRDefault="00150550" w:rsidP="007542F9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CD1ABF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="007542F9" w:rsidRPr="00CD1ABF">
        <w:rPr>
          <w:rFonts w:ascii="Arial" w:hAnsi="Arial" w:cs="Arial"/>
          <w:sz w:val="24"/>
          <w:szCs w:val="24"/>
          <w:lang w:val="mn-MN"/>
        </w:rPr>
        <w:t xml:space="preserve">Жижиг, дунд үйлдвэр, үйлчилгээг дэмжих тухай </w:t>
      </w:r>
      <w:r w:rsidR="007542F9" w:rsidRPr="002E0770">
        <w:rPr>
          <w:rFonts w:ascii="Arial" w:hAnsi="Arial" w:cs="Arial"/>
          <w:sz w:val="24"/>
          <w:szCs w:val="24"/>
          <w:lang w:val="mn-MN"/>
        </w:rPr>
        <w:t>хуул</w:t>
      </w:r>
      <w:r w:rsidR="007542F9">
        <w:rPr>
          <w:rFonts w:ascii="Arial" w:hAnsi="Arial" w:cs="Arial"/>
          <w:sz w:val="24"/>
          <w:szCs w:val="24"/>
          <w:lang w:val="mn-MN"/>
        </w:rPr>
        <w:t>ийн 8 дугаар зүйл</w:t>
      </w:r>
      <w:r w:rsidR="003F09E2">
        <w:rPr>
          <w:rFonts w:ascii="Arial" w:hAnsi="Arial" w:cs="Arial"/>
          <w:sz w:val="24"/>
          <w:szCs w:val="24"/>
          <w:lang w:val="mn-MN"/>
        </w:rPr>
        <w:t>д</w:t>
      </w:r>
      <w:r w:rsidR="00D44858">
        <w:rPr>
          <w:rFonts w:ascii="Arial" w:hAnsi="Arial" w:cs="Arial"/>
          <w:sz w:val="24"/>
          <w:szCs w:val="24"/>
          <w:lang w:val="mn-MN"/>
        </w:rPr>
        <w:t xml:space="preserve"> </w:t>
      </w:r>
      <w:r w:rsidR="007542F9" w:rsidRPr="002E0770">
        <w:rPr>
          <w:rFonts w:ascii="Arial" w:hAnsi="Arial" w:cs="Arial"/>
          <w:sz w:val="24"/>
          <w:szCs w:val="24"/>
          <w:lang w:val="mn-MN"/>
        </w:rPr>
        <w:t xml:space="preserve">доор дурдсан агуулгатай </w:t>
      </w:r>
      <w:r w:rsidR="006A3C66">
        <w:rPr>
          <w:rFonts w:ascii="Arial" w:hAnsi="Arial" w:cs="Arial"/>
          <w:sz w:val="24"/>
          <w:szCs w:val="24"/>
          <w:lang w:val="mn-MN"/>
        </w:rPr>
        <w:t>8.1.11 дэх</w:t>
      </w:r>
      <w:r w:rsidR="007542F9" w:rsidRPr="002E0770">
        <w:rPr>
          <w:rFonts w:ascii="Arial" w:hAnsi="Arial" w:cs="Arial"/>
          <w:sz w:val="24"/>
          <w:szCs w:val="24"/>
          <w:lang w:val="mn-MN"/>
        </w:rPr>
        <w:t xml:space="preserve"> заалт нэмсүгэй:</w:t>
      </w:r>
    </w:p>
    <w:p w14:paraId="22C9F060" w14:textId="18812789" w:rsidR="00150550" w:rsidRPr="00CD1ABF" w:rsidRDefault="00D44858" w:rsidP="00D44858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“8.1.11.</w:t>
      </w:r>
      <w:r w:rsidR="006442E2">
        <w:rPr>
          <w:rFonts w:ascii="Arial" w:hAnsi="Arial" w:cs="Arial"/>
          <w:sz w:val="24"/>
          <w:szCs w:val="24"/>
          <w:lang w:val="mn-MN"/>
        </w:rPr>
        <w:t>х</w:t>
      </w:r>
      <w:r w:rsidR="007542F9">
        <w:rPr>
          <w:rFonts w:ascii="Arial" w:hAnsi="Arial" w:cs="Arial"/>
          <w:sz w:val="24"/>
          <w:szCs w:val="24"/>
          <w:lang w:val="mn-MN"/>
        </w:rPr>
        <w:t>өдөө аж ахуйн гаралтай түүхий эд, бүтээгдэхүүний бэлтгэн нийлүүлэлтийн үе шатны оролцо</w:t>
      </w:r>
      <w:r>
        <w:rPr>
          <w:rFonts w:ascii="Arial" w:hAnsi="Arial" w:cs="Arial"/>
          <w:sz w:val="24"/>
          <w:szCs w:val="24"/>
          <w:lang w:val="mn-MN"/>
        </w:rPr>
        <w:t xml:space="preserve">ог </w:t>
      </w:r>
      <w:r w:rsidR="007542F9">
        <w:rPr>
          <w:rFonts w:ascii="Arial" w:hAnsi="Arial" w:cs="Arial"/>
          <w:sz w:val="24"/>
          <w:szCs w:val="24"/>
          <w:lang w:val="mn-MN"/>
        </w:rPr>
        <w:t>харгалзан дэмжлэг үзүүлэх</w:t>
      </w:r>
      <w:r w:rsidR="006442E2">
        <w:rPr>
          <w:rFonts w:ascii="Arial" w:hAnsi="Arial" w:cs="Arial"/>
          <w:sz w:val="24"/>
          <w:szCs w:val="24"/>
          <w:lang w:val="mn-MN"/>
        </w:rPr>
        <w:t>.</w:t>
      </w:r>
      <w:r w:rsidR="00150550" w:rsidRPr="00CD1ABF">
        <w:rPr>
          <w:rFonts w:ascii="Arial" w:hAnsi="Arial" w:cs="Arial"/>
          <w:sz w:val="24"/>
          <w:szCs w:val="24"/>
          <w:lang w:val="mn-MN"/>
        </w:rPr>
        <w:t xml:space="preserve">” </w:t>
      </w:r>
    </w:p>
    <w:p w14:paraId="381769DE" w14:textId="1A673119" w:rsidR="00150550" w:rsidRPr="00CD1ABF" w:rsidRDefault="00D44858" w:rsidP="00150550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</w:t>
      </w:r>
      <w:r w:rsidR="00150550" w:rsidRPr="00CD1ABF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дугаар зүйл.</w:t>
      </w:r>
      <w:r w:rsidR="00150550" w:rsidRPr="00CD1AB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Хөдөө аж ахуйн </w:t>
      </w:r>
      <w:r w:rsidR="006A3C66">
        <w:rPr>
          <w:rFonts w:ascii="Arial" w:hAnsi="Arial" w:cs="Arial"/>
          <w:color w:val="000000" w:themeColor="text1"/>
          <w:sz w:val="24"/>
          <w:szCs w:val="24"/>
          <w:lang w:val="mn-MN"/>
        </w:rPr>
        <w:t>тухай</w:t>
      </w:r>
      <w:r w:rsidR="00150550" w:rsidRPr="00CD1AB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хууль хүчин төгөлдөр болсон өдрөөс эхлэн дагаж мөрдөнө.</w:t>
      </w:r>
    </w:p>
    <w:p w14:paraId="75453F10" w14:textId="77777777" w:rsidR="00150550" w:rsidRPr="00CD1ABF" w:rsidRDefault="00150550" w:rsidP="00150550">
      <w:pPr>
        <w:shd w:val="clear" w:color="auto" w:fill="FFFFFF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7C914BB5" w14:textId="77777777" w:rsidR="00150550" w:rsidRPr="00CD1ABF" w:rsidRDefault="00150550" w:rsidP="00150550">
      <w:pPr>
        <w:shd w:val="clear" w:color="auto" w:fill="FFFFFF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D126B8B" w14:textId="352A5372" w:rsidR="00150550" w:rsidRPr="00CD1ABF" w:rsidRDefault="0064081B" w:rsidP="00150550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64081B"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47E1780F" w14:textId="2FC7C4FF" w:rsidR="004C2D42" w:rsidRPr="00CD1ABF" w:rsidRDefault="004C2D42" w:rsidP="0012714D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1DDD338B" w14:textId="4A0F2B38" w:rsidR="004C2D42" w:rsidRPr="00CD1ABF" w:rsidRDefault="004C2D42" w:rsidP="0012714D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42F9E760" w14:textId="13C12EA9" w:rsidR="00AB2B94" w:rsidRDefault="00AB2B94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br w:type="page"/>
      </w:r>
    </w:p>
    <w:p w14:paraId="5176F441" w14:textId="07CE8BBF" w:rsidR="0012714D" w:rsidRPr="00CD1ABF" w:rsidRDefault="0012714D" w:rsidP="0012714D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CD1ABF">
        <w:rPr>
          <w:rFonts w:ascii="Arial" w:hAnsi="Arial" w:cs="Arial"/>
          <w:sz w:val="24"/>
          <w:szCs w:val="24"/>
          <w:lang w:val="mn-MN"/>
        </w:rPr>
        <w:lastRenderedPageBreak/>
        <w:t xml:space="preserve">Төсөл </w:t>
      </w:r>
    </w:p>
    <w:p w14:paraId="5B854DBC" w14:textId="77777777" w:rsidR="0012714D" w:rsidRPr="00CD1ABF" w:rsidRDefault="0012714D" w:rsidP="0012714D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CD1ABF">
        <w:rPr>
          <w:rFonts w:ascii="Arial" w:hAnsi="Arial" w:cs="Arial"/>
          <w:b/>
          <w:bCs/>
          <w:sz w:val="24"/>
          <w:szCs w:val="24"/>
          <w:lang w:val="mn-MN"/>
        </w:rPr>
        <w:t>МОНГОЛ УЛСЫН ХУУЛЬ</w:t>
      </w:r>
    </w:p>
    <w:p w14:paraId="24040342" w14:textId="77777777" w:rsidR="0012714D" w:rsidRPr="00CD1ABF" w:rsidRDefault="0012714D" w:rsidP="0012714D">
      <w:pPr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3106"/>
        <w:gridCol w:w="3121"/>
      </w:tblGrid>
      <w:tr w:rsidR="0012714D" w:rsidRPr="00CD1ABF" w14:paraId="5227AB28" w14:textId="77777777" w:rsidTr="009B3800">
        <w:trPr>
          <w:tblCellSpacing w:w="15" w:type="dxa"/>
          <w:jc w:val="center"/>
        </w:trPr>
        <w:tc>
          <w:tcPr>
            <w:tcW w:w="1650" w:type="pct"/>
            <w:vAlign w:val="center"/>
            <w:hideMark/>
          </w:tcPr>
          <w:p w14:paraId="48FDCC46" w14:textId="53C20319" w:rsidR="0012714D" w:rsidRPr="00CD1ABF" w:rsidRDefault="0012714D" w:rsidP="0062171E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D1ABF">
              <w:rPr>
                <w:rFonts w:ascii="Arial" w:hAnsi="Arial" w:cs="Arial"/>
                <w:sz w:val="24"/>
                <w:szCs w:val="24"/>
                <w:lang w:val="mn-MN"/>
              </w:rPr>
              <w:t>202</w:t>
            </w:r>
            <w:r w:rsidR="0062171E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Pr="00CD1ABF">
              <w:rPr>
                <w:rFonts w:ascii="Arial" w:hAnsi="Arial" w:cs="Arial"/>
                <w:sz w:val="24"/>
                <w:szCs w:val="24"/>
                <w:lang w:val="mn-MN"/>
              </w:rPr>
              <w:t xml:space="preserve"> оны ... дугаар </w:t>
            </w:r>
          </w:p>
          <w:p w14:paraId="4B927657" w14:textId="77777777" w:rsidR="0012714D" w:rsidRPr="00CD1ABF" w:rsidRDefault="0012714D" w:rsidP="0062171E">
            <w:pPr>
              <w:spacing w:after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D1ABF">
              <w:rPr>
                <w:rFonts w:ascii="Arial" w:hAnsi="Arial" w:cs="Arial"/>
                <w:sz w:val="24"/>
                <w:szCs w:val="24"/>
                <w:lang w:val="mn-MN"/>
              </w:rPr>
              <w:t>сарын ..-ны өдөр</w:t>
            </w:r>
          </w:p>
        </w:tc>
        <w:tc>
          <w:tcPr>
            <w:tcW w:w="1650" w:type="pct"/>
            <w:vAlign w:val="center"/>
            <w:hideMark/>
          </w:tcPr>
          <w:p w14:paraId="4CD2CA6F" w14:textId="77777777" w:rsidR="0012714D" w:rsidRPr="00CD1ABF" w:rsidRDefault="0012714D" w:rsidP="0062171E">
            <w:pPr>
              <w:spacing w:after="0"/>
              <w:jc w:val="center"/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mn-MN"/>
              </w:rPr>
            </w:pPr>
          </w:p>
        </w:tc>
        <w:tc>
          <w:tcPr>
            <w:tcW w:w="1650" w:type="pct"/>
            <w:vAlign w:val="center"/>
            <w:hideMark/>
          </w:tcPr>
          <w:p w14:paraId="4DACF491" w14:textId="77777777" w:rsidR="0012714D" w:rsidRPr="00CD1ABF" w:rsidRDefault="0012714D" w:rsidP="0062171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D1ABF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Улаанбаатар</w:t>
            </w:r>
          </w:p>
          <w:p w14:paraId="7F2F3C42" w14:textId="77777777" w:rsidR="0012714D" w:rsidRPr="00CD1ABF" w:rsidRDefault="0012714D" w:rsidP="0062171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D1ABF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               хот</w:t>
            </w:r>
          </w:p>
        </w:tc>
      </w:tr>
    </w:tbl>
    <w:p w14:paraId="56DE0F0C" w14:textId="77777777" w:rsidR="0012714D" w:rsidRPr="00CD1ABF" w:rsidRDefault="0012714D" w:rsidP="0012714D">
      <w:pPr>
        <w:rPr>
          <w:rFonts w:ascii="Arial" w:hAnsi="Arial" w:cs="Arial"/>
          <w:sz w:val="24"/>
          <w:szCs w:val="24"/>
          <w:lang w:val="mn-MN"/>
        </w:rPr>
      </w:pPr>
    </w:p>
    <w:p w14:paraId="1FF42052" w14:textId="77777777" w:rsidR="0012714D" w:rsidRPr="00CD1ABF" w:rsidRDefault="0012714D" w:rsidP="0012714D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D1ABF">
        <w:rPr>
          <w:rFonts w:ascii="Arial" w:hAnsi="Arial" w:cs="Arial"/>
          <w:b/>
          <w:sz w:val="24"/>
          <w:szCs w:val="24"/>
          <w:lang w:val="mn-MN"/>
        </w:rPr>
        <w:t xml:space="preserve">ТАРИАЛАНГИЙН ТУХАЙ ХУУЛЬД ӨӨРЧӨЛТ ОРУУЛАХ ТУХАЙ </w:t>
      </w:r>
    </w:p>
    <w:p w14:paraId="73889EE9" w14:textId="77777777" w:rsidR="0012714D" w:rsidRPr="00CD1ABF" w:rsidRDefault="0012714D" w:rsidP="0012714D">
      <w:pPr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569BFA44" w14:textId="6990D7F4" w:rsidR="002320A0" w:rsidRDefault="002320A0" w:rsidP="002320A0">
      <w:pPr>
        <w:pStyle w:val="NormalWeb"/>
        <w:tabs>
          <w:tab w:val="left" w:pos="0"/>
        </w:tabs>
        <w:spacing w:before="0" w:beforeAutospacing="0" w:after="0" w:afterAutospacing="0"/>
        <w:ind w:right="-22"/>
        <w:contextualSpacing/>
        <w:jc w:val="both"/>
        <w:rPr>
          <w:rFonts w:ascii="Arial" w:hAnsi="Arial" w:cs="Arial"/>
          <w:bCs/>
          <w:noProof/>
          <w:lang w:val="mn-MN"/>
        </w:rPr>
      </w:pPr>
      <w:r>
        <w:rPr>
          <w:rFonts w:ascii="Arial" w:hAnsi="Arial" w:cs="Arial"/>
          <w:b/>
          <w:lang w:val="mn-MN"/>
        </w:rPr>
        <w:tab/>
      </w:r>
      <w:r w:rsidR="0012714D" w:rsidRPr="00CD1ABF">
        <w:rPr>
          <w:rFonts w:ascii="Arial" w:hAnsi="Arial" w:cs="Arial"/>
          <w:b/>
          <w:lang w:val="mn-MN"/>
        </w:rPr>
        <w:t>1 дүгээр зүйл.</w:t>
      </w:r>
      <w:r w:rsidR="0012714D" w:rsidRPr="00CD1ABF">
        <w:rPr>
          <w:rFonts w:ascii="Arial" w:hAnsi="Arial" w:cs="Arial"/>
          <w:lang w:val="mn-MN"/>
        </w:rPr>
        <w:t>Тариалангийн тухай хуулийн 3 дугаар зүйлийн 3.1</w:t>
      </w:r>
      <w:r>
        <w:rPr>
          <w:rFonts w:ascii="Arial" w:hAnsi="Arial" w:cs="Arial"/>
          <w:lang w:val="mn-MN"/>
        </w:rPr>
        <w:t xml:space="preserve">.7 </w:t>
      </w:r>
      <w:r w:rsidR="00A05A09">
        <w:rPr>
          <w:rFonts w:ascii="Arial" w:hAnsi="Arial" w:cs="Arial"/>
          <w:lang w:val="mn-MN"/>
        </w:rPr>
        <w:t xml:space="preserve">дахь заалтыг </w:t>
      </w:r>
      <w:r w:rsidRPr="0064081B">
        <w:rPr>
          <w:rFonts w:ascii="Arial" w:hAnsi="Arial" w:cs="Arial"/>
          <w:bCs/>
          <w:noProof/>
          <w:lang w:val="mn-MN"/>
        </w:rPr>
        <w:t>доор дурдсан</w:t>
      </w:r>
      <w:r>
        <w:rPr>
          <w:rFonts w:ascii="Arial" w:hAnsi="Arial" w:cs="Arial"/>
          <w:bCs/>
          <w:noProof/>
          <w:lang w:val="mn-MN"/>
        </w:rPr>
        <w:t>аар өөрч</w:t>
      </w:r>
      <w:r w:rsidR="000A732A">
        <w:rPr>
          <w:rFonts w:ascii="Arial" w:hAnsi="Arial" w:cs="Arial"/>
          <w:bCs/>
          <w:noProof/>
          <w:lang w:val="mn-MN"/>
        </w:rPr>
        <w:t>лөн найруулсугай</w:t>
      </w:r>
      <w:r w:rsidR="00A05A09">
        <w:rPr>
          <w:rFonts w:ascii="Arial" w:hAnsi="Arial" w:cs="Arial"/>
          <w:bCs/>
          <w:noProof/>
          <w:lang w:val="mn-MN"/>
        </w:rPr>
        <w:t>:</w:t>
      </w:r>
    </w:p>
    <w:p w14:paraId="3AC282B3" w14:textId="77777777" w:rsidR="002320A0" w:rsidRDefault="002320A0" w:rsidP="002320A0">
      <w:pPr>
        <w:pStyle w:val="NormalWeb"/>
        <w:tabs>
          <w:tab w:val="left" w:pos="0"/>
        </w:tabs>
        <w:spacing w:before="0" w:beforeAutospacing="0" w:after="0" w:afterAutospacing="0"/>
        <w:ind w:right="-22"/>
        <w:contextualSpacing/>
        <w:jc w:val="both"/>
        <w:rPr>
          <w:rFonts w:ascii="Arial" w:hAnsi="Arial" w:cs="Arial"/>
          <w:bCs/>
          <w:noProof/>
          <w:lang w:val="mn-MN"/>
        </w:rPr>
      </w:pPr>
    </w:p>
    <w:p w14:paraId="5EEFD1DD" w14:textId="0DD7DF20" w:rsidR="002320A0" w:rsidRDefault="002320A0" w:rsidP="002320A0">
      <w:pPr>
        <w:pStyle w:val="NormalWeb"/>
        <w:tabs>
          <w:tab w:val="left" w:pos="0"/>
        </w:tabs>
        <w:spacing w:before="0" w:beforeAutospacing="0" w:after="0" w:afterAutospacing="0"/>
        <w:ind w:right="-22"/>
        <w:contextualSpacing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lang w:val="mn-MN"/>
        </w:rPr>
        <w:tab/>
      </w:r>
      <w:r w:rsidRPr="002320A0">
        <w:rPr>
          <w:rFonts w:ascii="Arial" w:hAnsi="Arial" w:cs="Arial"/>
          <w:b/>
          <w:lang w:val="mn-MN"/>
        </w:rPr>
        <w:t>3 дугаар зү</w:t>
      </w:r>
      <w:r w:rsidR="00A05A09">
        <w:rPr>
          <w:rFonts w:ascii="Arial" w:hAnsi="Arial" w:cs="Arial"/>
          <w:b/>
          <w:lang w:val="mn-MN"/>
        </w:rPr>
        <w:t>й</w:t>
      </w:r>
      <w:r w:rsidRPr="002320A0">
        <w:rPr>
          <w:rFonts w:ascii="Arial" w:hAnsi="Arial" w:cs="Arial"/>
          <w:b/>
          <w:lang w:val="mn-MN"/>
        </w:rPr>
        <w:t>лийн 3.1.</w:t>
      </w:r>
      <w:r w:rsidR="0012714D" w:rsidRPr="002320A0">
        <w:rPr>
          <w:rFonts w:ascii="Arial" w:hAnsi="Arial" w:cs="Arial"/>
          <w:b/>
          <w:lang w:val="mn-MN"/>
        </w:rPr>
        <w:t>7 дахь заалт</w:t>
      </w:r>
      <w:r>
        <w:rPr>
          <w:rFonts w:ascii="Arial" w:hAnsi="Arial" w:cs="Arial"/>
          <w:b/>
          <w:lang w:val="mn-MN"/>
        </w:rPr>
        <w:t>:</w:t>
      </w:r>
    </w:p>
    <w:p w14:paraId="5E2089CA" w14:textId="77777777" w:rsidR="002320A0" w:rsidRDefault="002320A0" w:rsidP="002320A0">
      <w:pPr>
        <w:pStyle w:val="NormalWeb"/>
        <w:tabs>
          <w:tab w:val="left" w:pos="0"/>
        </w:tabs>
        <w:spacing w:before="0" w:beforeAutospacing="0" w:after="0" w:afterAutospacing="0"/>
        <w:ind w:right="-22"/>
        <w:contextualSpacing/>
        <w:jc w:val="both"/>
        <w:rPr>
          <w:rFonts w:ascii="Arial" w:hAnsi="Arial" w:cs="Arial"/>
          <w:b/>
          <w:lang w:val="mn-MN"/>
        </w:rPr>
      </w:pPr>
    </w:p>
    <w:p w14:paraId="5B454887" w14:textId="784777D4" w:rsidR="0012714D" w:rsidRDefault="002320A0" w:rsidP="002320A0">
      <w:pPr>
        <w:pStyle w:val="NormalWeb"/>
        <w:tabs>
          <w:tab w:val="left" w:pos="0"/>
        </w:tabs>
        <w:spacing w:before="0" w:beforeAutospacing="0" w:after="0" w:afterAutospacing="0"/>
        <w:ind w:right="-22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ab/>
      </w:r>
      <w:r w:rsidRPr="002320A0">
        <w:rPr>
          <w:rFonts w:ascii="Arial" w:hAnsi="Arial" w:cs="Arial"/>
          <w:lang w:val="mn-MN"/>
        </w:rPr>
        <w:t>“3.1.7.</w:t>
      </w:r>
      <w:r w:rsidR="0012714D" w:rsidRPr="002320A0">
        <w:rPr>
          <w:rFonts w:ascii="Arial" w:hAnsi="Arial" w:cs="Arial"/>
          <w:color w:val="000000" w:themeColor="text1"/>
          <w:lang w:val="mn-MN"/>
        </w:rPr>
        <w:t>“</w:t>
      </w:r>
      <w:r w:rsidR="0012714D" w:rsidRPr="00CD1ABF">
        <w:rPr>
          <w:rFonts w:ascii="Arial" w:hAnsi="Arial" w:cs="Arial"/>
          <w:color w:val="000000" w:themeColor="text1"/>
          <w:lang w:val="mn-MN"/>
        </w:rPr>
        <w:t>эрчимжсэн мал аж ахуй” гэ</w:t>
      </w:r>
      <w:r>
        <w:rPr>
          <w:rFonts w:ascii="Arial" w:hAnsi="Arial" w:cs="Arial"/>
          <w:color w:val="000000" w:themeColor="text1"/>
          <w:lang w:val="mn-MN"/>
        </w:rPr>
        <w:t xml:space="preserve">ж </w:t>
      </w:r>
      <w:r w:rsidR="0012714D" w:rsidRPr="00CD1ABF">
        <w:rPr>
          <w:rFonts w:ascii="Arial" w:hAnsi="Arial" w:cs="Arial"/>
          <w:color w:val="000000" w:themeColor="text1"/>
          <w:lang w:val="mn-MN"/>
        </w:rPr>
        <w:t xml:space="preserve">Хөдөө аж ахуйн </w:t>
      </w:r>
      <w:r w:rsidR="00A05A09">
        <w:rPr>
          <w:rFonts w:ascii="Arial" w:hAnsi="Arial" w:cs="Arial"/>
          <w:color w:val="000000" w:themeColor="text1"/>
          <w:lang w:val="mn-MN"/>
        </w:rPr>
        <w:t>тухай</w:t>
      </w:r>
      <w:r w:rsidR="0012714D" w:rsidRPr="00CD1ABF">
        <w:rPr>
          <w:rFonts w:ascii="Arial" w:hAnsi="Arial" w:cs="Arial"/>
          <w:color w:val="000000" w:themeColor="text1"/>
          <w:lang w:val="mn-MN"/>
        </w:rPr>
        <w:t xml:space="preserve"> хуулийн 4.1.</w:t>
      </w:r>
      <w:r w:rsidR="00A05A09">
        <w:rPr>
          <w:rFonts w:ascii="Arial" w:hAnsi="Arial" w:cs="Arial"/>
          <w:color w:val="000000" w:themeColor="text1"/>
          <w:lang w:val="mn-MN"/>
        </w:rPr>
        <w:t>5</w:t>
      </w:r>
      <w:r w:rsidR="0012714D" w:rsidRPr="00CD1ABF">
        <w:rPr>
          <w:rFonts w:ascii="Arial" w:hAnsi="Arial" w:cs="Arial"/>
          <w:color w:val="000000" w:themeColor="text1"/>
          <w:lang w:val="mn-MN"/>
        </w:rPr>
        <w:t>-д заасныг</w:t>
      </w:r>
      <w:r w:rsidR="000A732A">
        <w:rPr>
          <w:rFonts w:ascii="Arial" w:hAnsi="Arial" w:cs="Arial"/>
          <w:color w:val="000000" w:themeColor="text1"/>
          <w:lang w:val="mn-MN"/>
        </w:rPr>
        <w:t>.</w:t>
      </w:r>
      <w:r w:rsidR="0012714D" w:rsidRPr="00CD1ABF">
        <w:rPr>
          <w:rFonts w:ascii="Arial" w:hAnsi="Arial" w:cs="Arial"/>
          <w:lang w:val="mn-MN"/>
        </w:rPr>
        <w:t xml:space="preserve">” </w:t>
      </w:r>
    </w:p>
    <w:p w14:paraId="4E32CFE1" w14:textId="77777777" w:rsidR="002320A0" w:rsidRPr="002320A0" w:rsidRDefault="002320A0" w:rsidP="002320A0">
      <w:pPr>
        <w:pStyle w:val="NormalWeb"/>
        <w:tabs>
          <w:tab w:val="left" w:pos="0"/>
        </w:tabs>
        <w:spacing w:before="0" w:beforeAutospacing="0" w:after="0" w:afterAutospacing="0"/>
        <w:ind w:right="-22"/>
        <w:contextualSpacing/>
        <w:jc w:val="both"/>
        <w:rPr>
          <w:rFonts w:ascii="Arial" w:hAnsi="Arial" w:cs="Arial"/>
          <w:b/>
          <w:lang w:val="mn-MN"/>
        </w:rPr>
      </w:pPr>
    </w:p>
    <w:p w14:paraId="7518F3C9" w14:textId="270A96DF" w:rsidR="00A05A09" w:rsidRPr="00A05A09" w:rsidRDefault="00242D71" w:rsidP="000A732A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2</w:t>
      </w:r>
      <w:r w:rsidRPr="00CD1ABF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>
        <w:rPr>
          <w:rFonts w:ascii="Arial" w:hAnsi="Arial" w:cs="Arial"/>
          <w:b/>
          <w:sz w:val="24"/>
          <w:szCs w:val="24"/>
          <w:lang w:val="mn-MN"/>
        </w:rPr>
        <w:t>угаа</w:t>
      </w:r>
      <w:r w:rsidRPr="00CD1ABF">
        <w:rPr>
          <w:rFonts w:ascii="Arial" w:hAnsi="Arial" w:cs="Arial"/>
          <w:b/>
          <w:sz w:val="24"/>
          <w:szCs w:val="24"/>
          <w:lang w:val="mn-MN"/>
        </w:rPr>
        <w:t>р зүйл.</w:t>
      </w:r>
      <w:r w:rsidR="00A05A09" w:rsidRPr="00A05A09">
        <w:rPr>
          <w:rFonts w:ascii="Arial" w:hAnsi="Arial" w:cs="Arial"/>
          <w:bCs/>
          <w:sz w:val="24"/>
          <w:szCs w:val="24"/>
          <w:lang w:val="mn-MN"/>
        </w:rPr>
        <w:t>Тариалангийн тухай хуулийн</w:t>
      </w:r>
      <w:r w:rsidR="00A05A09">
        <w:rPr>
          <w:rFonts w:ascii="Arial" w:hAnsi="Arial" w:cs="Arial"/>
          <w:bCs/>
          <w:sz w:val="24"/>
          <w:szCs w:val="24"/>
          <w:lang w:val="mn-MN"/>
        </w:rPr>
        <w:t xml:space="preserve"> 17 дугаар зүйлийн 17.4 дэх хэсгийн “засаг захиргааны нэгжээр” гэснийг “засаг захиргаа, нутаг дэвсгэрийн нэгжээр” гэж өөрчилсүгэй.</w:t>
      </w:r>
      <w:r w:rsidR="00A05A09" w:rsidRPr="00A05A09">
        <w:rPr>
          <w:rFonts w:ascii="Arial" w:hAnsi="Arial" w:cs="Arial"/>
          <w:bCs/>
          <w:sz w:val="24"/>
          <w:szCs w:val="24"/>
          <w:lang w:val="mn-MN"/>
        </w:rPr>
        <w:t xml:space="preserve"> </w:t>
      </w:r>
    </w:p>
    <w:p w14:paraId="389F09E6" w14:textId="61E88700" w:rsidR="000A732A" w:rsidRPr="000A732A" w:rsidRDefault="00A05A09" w:rsidP="000A732A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3</w:t>
      </w:r>
      <w:r w:rsidRPr="00CD1ABF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дугаар зүйл.</w:t>
      </w:r>
      <w:r w:rsidR="00242D71" w:rsidRPr="00CD1ABF">
        <w:rPr>
          <w:rFonts w:ascii="Arial" w:hAnsi="Arial" w:cs="Arial"/>
          <w:sz w:val="24"/>
          <w:szCs w:val="24"/>
          <w:lang w:val="mn-MN"/>
        </w:rPr>
        <w:t xml:space="preserve">Тариалангийн тухай хуулийн </w:t>
      </w:r>
      <w:r w:rsidR="00FB4C00">
        <w:rPr>
          <w:rFonts w:ascii="Arial" w:hAnsi="Arial" w:cs="Arial"/>
          <w:sz w:val="24"/>
          <w:szCs w:val="24"/>
          <w:lang w:val="mn-MN"/>
        </w:rPr>
        <w:t>17</w:t>
      </w:r>
      <w:r w:rsidR="00242D71" w:rsidRPr="00CD1ABF">
        <w:rPr>
          <w:rFonts w:ascii="Arial" w:hAnsi="Arial" w:cs="Arial"/>
          <w:sz w:val="24"/>
          <w:szCs w:val="24"/>
          <w:lang w:val="mn-MN"/>
        </w:rPr>
        <w:t xml:space="preserve"> дугаар зүйлийн </w:t>
      </w:r>
      <w:r w:rsidR="00FB4C00">
        <w:rPr>
          <w:rFonts w:ascii="Arial" w:hAnsi="Arial" w:cs="Arial"/>
          <w:sz w:val="24"/>
          <w:szCs w:val="24"/>
          <w:lang w:val="mn-MN"/>
        </w:rPr>
        <w:t>17.5</w:t>
      </w:r>
      <w:r w:rsidR="00242D71" w:rsidRPr="00CD1ABF">
        <w:rPr>
          <w:rFonts w:ascii="Arial" w:hAnsi="Arial" w:cs="Arial"/>
          <w:sz w:val="24"/>
          <w:szCs w:val="24"/>
          <w:lang w:val="mn-MN"/>
        </w:rPr>
        <w:t xml:space="preserve"> дахь </w:t>
      </w:r>
      <w:r w:rsidR="00FB4C00">
        <w:rPr>
          <w:rFonts w:ascii="Arial" w:hAnsi="Arial" w:cs="Arial"/>
          <w:sz w:val="24"/>
          <w:szCs w:val="24"/>
          <w:lang w:val="mn-MN"/>
        </w:rPr>
        <w:t xml:space="preserve">хэсгийн </w:t>
      </w:r>
      <w:r w:rsidR="00242D71" w:rsidRPr="00CD1ABF">
        <w:rPr>
          <w:rFonts w:ascii="Arial" w:hAnsi="Arial" w:cs="Arial"/>
          <w:color w:val="000000" w:themeColor="text1"/>
          <w:sz w:val="24"/>
          <w:szCs w:val="24"/>
          <w:lang w:val="mn-MN"/>
        </w:rPr>
        <w:t>“</w:t>
      </w:r>
      <w:r w:rsidR="00FB4C00">
        <w:rPr>
          <w:rFonts w:ascii="Arial" w:hAnsi="Arial" w:cs="Arial"/>
          <w:color w:val="000000" w:themeColor="text1"/>
          <w:sz w:val="24"/>
          <w:szCs w:val="24"/>
          <w:lang w:val="mn-MN"/>
        </w:rPr>
        <w:t>суурин болон хагас суурин</w:t>
      </w:r>
      <w:r w:rsidR="00242D71" w:rsidRPr="00CD1AB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” гэснийг </w:t>
      </w:r>
      <w:r w:rsidR="00FB4C00">
        <w:rPr>
          <w:rFonts w:ascii="Arial" w:hAnsi="Arial" w:cs="Arial"/>
          <w:color w:val="000000" w:themeColor="text1"/>
          <w:sz w:val="24"/>
          <w:szCs w:val="24"/>
          <w:lang w:val="mn-MN"/>
        </w:rPr>
        <w:t>хассугай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</w:p>
    <w:p w14:paraId="0BFC54DD" w14:textId="0A2EB4C8" w:rsidR="0012714D" w:rsidRPr="00CD1ABF" w:rsidRDefault="00A05A09" w:rsidP="0012714D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05A09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4 дүгээр зүйл.</w:t>
      </w:r>
      <w:r w:rsidR="0012714D" w:rsidRPr="00CD1AB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Хөдөө аж ахуйн 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тухай</w:t>
      </w:r>
      <w:r w:rsidR="0012714D" w:rsidRPr="00CD1ABF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хууль хүчин төгөлдөр болсон өдрөөс эхлэн дагаж мөрдөнө.</w:t>
      </w:r>
    </w:p>
    <w:p w14:paraId="77F0CC53" w14:textId="3F000E23" w:rsidR="000A732A" w:rsidRDefault="000A732A" w:rsidP="000A73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lang w:val="mn-MN"/>
        </w:rPr>
      </w:pPr>
      <w:r w:rsidRPr="00303657">
        <w:rPr>
          <w:rFonts w:ascii="Arial" w:hAnsi="Arial" w:cs="Arial"/>
          <w:b/>
          <w:lang w:val="mn-MN"/>
        </w:rPr>
        <w:tab/>
      </w:r>
      <w:r>
        <w:rPr>
          <w:rFonts w:ascii="Arial" w:hAnsi="Arial" w:cs="Arial"/>
          <w:b/>
          <w:lang w:val="mn-MN"/>
        </w:rPr>
        <w:tab/>
      </w:r>
    </w:p>
    <w:p w14:paraId="6A505263" w14:textId="77777777" w:rsidR="0012714D" w:rsidRPr="00CD1ABF" w:rsidRDefault="0012714D" w:rsidP="0012714D">
      <w:pPr>
        <w:jc w:val="both"/>
        <w:rPr>
          <w:sz w:val="24"/>
          <w:szCs w:val="24"/>
          <w:lang w:val="mn-MN"/>
        </w:rPr>
      </w:pPr>
    </w:p>
    <w:p w14:paraId="26759155" w14:textId="77777777" w:rsidR="0012714D" w:rsidRPr="00CD1ABF" w:rsidRDefault="0012714D" w:rsidP="0012714D">
      <w:pPr>
        <w:jc w:val="both"/>
        <w:rPr>
          <w:sz w:val="24"/>
          <w:szCs w:val="24"/>
          <w:lang w:val="mn-MN"/>
        </w:rPr>
      </w:pPr>
    </w:p>
    <w:p w14:paraId="7B433076" w14:textId="0047010D" w:rsidR="00AB2B94" w:rsidRDefault="0064081B" w:rsidP="004E15AD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64081B">
        <w:rPr>
          <w:rFonts w:ascii="Arial" w:hAnsi="Arial" w:cs="Arial"/>
          <w:sz w:val="24"/>
          <w:szCs w:val="24"/>
          <w:lang w:val="mn-MN"/>
        </w:rPr>
        <w:t>ГАРЫН ҮСЭ</w:t>
      </w:r>
      <w:r w:rsidR="004E15AD">
        <w:rPr>
          <w:rFonts w:ascii="Arial" w:hAnsi="Arial" w:cs="Arial"/>
          <w:sz w:val="24"/>
          <w:szCs w:val="24"/>
          <w:lang w:val="mn-MN"/>
        </w:rPr>
        <w:t>Г</w:t>
      </w:r>
    </w:p>
    <w:sectPr w:rsidR="00AB2B94" w:rsidSect="004C67BA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8049C"/>
    <w:multiLevelType w:val="hybridMultilevel"/>
    <w:tmpl w:val="F412EE8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8580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B3"/>
    <w:rsid w:val="00014E23"/>
    <w:rsid w:val="00046059"/>
    <w:rsid w:val="000A732A"/>
    <w:rsid w:val="000C2A9B"/>
    <w:rsid w:val="0012714D"/>
    <w:rsid w:val="00150550"/>
    <w:rsid w:val="00190752"/>
    <w:rsid w:val="002113B6"/>
    <w:rsid w:val="002320A0"/>
    <w:rsid w:val="00232DD8"/>
    <w:rsid w:val="00233EE0"/>
    <w:rsid w:val="00242D71"/>
    <w:rsid w:val="00252A93"/>
    <w:rsid w:val="002700D7"/>
    <w:rsid w:val="002E0770"/>
    <w:rsid w:val="00373344"/>
    <w:rsid w:val="00397F33"/>
    <w:rsid w:val="003B5B21"/>
    <w:rsid w:val="003F09E2"/>
    <w:rsid w:val="00411CA1"/>
    <w:rsid w:val="0043632B"/>
    <w:rsid w:val="0046288F"/>
    <w:rsid w:val="0049731E"/>
    <w:rsid w:val="004C2D42"/>
    <w:rsid w:val="004C67BA"/>
    <w:rsid w:val="004E15AD"/>
    <w:rsid w:val="004F0D8D"/>
    <w:rsid w:val="00523300"/>
    <w:rsid w:val="00541710"/>
    <w:rsid w:val="00550125"/>
    <w:rsid w:val="00584F5D"/>
    <w:rsid w:val="00590B30"/>
    <w:rsid w:val="005A3890"/>
    <w:rsid w:val="005A4092"/>
    <w:rsid w:val="005B4493"/>
    <w:rsid w:val="005B56F3"/>
    <w:rsid w:val="00611AFC"/>
    <w:rsid w:val="0062171E"/>
    <w:rsid w:val="0064081B"/>
    <w:rsid w:val="006442E2"/>
    <w:rsid w:val="006526B4"/>
    <w:rsid w:val="00656652"/>
    <w:rsid w:val="006A3C66"/>
    <w:rsid w:val="006C4B5C"/>
    <w:rsid w:val="0070171B"/>
    <w:rsid w:val="00713B88"/>
    <w:rsid w:val="0075106A"/>
    <w:rsid w:val="007542F9"/>
    <w:rsid w:val="007804BF"/>
    <w:rsid w:val="007A6A37"/>
    <w:rsid w:val="007B7CFB"/>
    <w:rsid w:val="007E1E80"/>
    <w:rsid w:val="008124FC"/>
    <w:rsid w:val="00816C5A"/>
    <w:rsid w:val="00856899"/>
    <w:rsid w:val="008862F0"/>
    <w:rsid w:val="008B58B3"/>
    <w:rsid w:val="008C34D9"/>
    <w:rsid w:val="008D204F"/>
    <w:rsid w:val="009C24BA"/>
    <w:rsid w:val="009D7A91"/>
    <w:rsid w:val="00A05A09"/>
    <w:rsid w:val="00A222BE"/>
    <w:rsid w:val="00A32FC4"/>
    <w:rsid w:val="00A737E8"/>
    <w:rsid w:val="00AB2B94"/>
    <w:rsid w:val="00AD2FE8"/>
    <w:rsid w:val="00B0212C"/>
    <w:rsid w:val="00B10B77"/>
    <w:rsid w:val="00B85B85"/>
    <w:rsid w:val="00BC78AD"/>
    <w:rsid w:val="00BE30DB"/>
    <w:rsid w:val="00C04726"/>
    <w:rsid w:val="00C440BE"/>
    <w:rsid w:val="00C50633"/>
    <w:rsid w:val="00C562AF"/>
    <w:rsid w:val="00C66E29"/>
    <w:rsid w:val="00CA135A"/>
    <w:rsid w:val="00CA78E6"/>
    <w:rsid w:val="00CD1ABF"/>
    <w:rsid w:val="00D44858"/>
    <w:rsid w:val="00D97028"/>
    <w:rsid w:val="00DC09A3"/>
    <w:rsid w:val="00DC47B1"/>
    <w:rsid w:val="00E02407"/>
    <w:rsid w:val="00E04024"/>
    <w:rsid w:val="00E36306"/>
    <w:rsid w:val="00E44AB6"/>
    <w:rsid w:val="00EA7CB1"/>
    <w:rsid w:val="00EB0364"/>
    <w:rsid w:val="00EB2595"/>
    <w:rsid w:val="00EC1A67"/>
    <w:rsid w:val="00ED5B20"/>
    <w:rsid w:val="00EF08CB"/>
    <w:rsid w:val="00EF70E8"/>
    <w:rsid w:val="00F20DAF"/>
    <w:rsid w:val="00F4625B"/>
    <w:rsid w:val="00FB4C00"/>
    <w:rsid w:val="00FD657D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AFB16"/>
  <w14:defaultImageDpi w14:val="32767"/>
  <w15:chartTrackingRefBased/>
  <w15:docId w15:val="{F39AFB6B-E5BD-6247-94F8-160A56A4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D9"/>
    <w:pPr>
      <w:spacing w:after="160" w:line="259" w:lineRule="auto"/>
    </w:pPr>
    <w:rPr>
      <w:rFonts w:eastAsia="SimSu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5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basedOn w:val="Normal"/>
    <w:link w:val="NoSpacingChar"/>
    <w:qFormat/>
    <w:rsid w:val="008B58B3"/>
    <w:pPr>
      <w:spacing w:before="240" w:after="0" w:line="240" w:lineRule="auto"/>
      <w:jc w:val="right"/>
    </w:pPr>
    <w:rPr>
      <w:rFonts w:asciiTheme="majorHAnsi" w:hAnsiTheme="majorHAnsi" w:cstheme="majorBidi"/>
      <w:lang w:bidi="en-US"/>
    </w:rPr>
  </w:style>
  <w:style w:type="character" w:customStyle="1" w:styleId="NoSpacingChar">
    <w:name w:val="No Spacing Char"/>
    <w:basedOn w:val="DefaultParagraphFont"/>
    <w:link w:val="NoSpacing"/>
    <w:rsid w:val="008B58B3"/>
    <w:rPr>
      <w:rFonts w:asciiTheme="majorHAnsi" w:eastAsia="SimSun" w:hAnsiTheme="majorHAnsi" w:cstheme="majorBidi"/>
      <w:sz w:val="22"/>
      <w:szCs w:val="22"/>
      <w:lang w:bidi="en-US"/>
    </w:rPr>
  </w:style>
  <w:style w:type="paragraph" w:styleId="BodyTextIndent">
    <w:name w:val="Body Text Indent"/>
    <w:basedOn w:val="Normal"/>
    <w:link w:val="BodyTextIndentChar"/>
    <w:rsid w:val="00EB0364"/>
    <w:pPr>
      <w:spacing w:after="0" w:line="240" w:lineRule="auto"/>
      <w:ind w:firstLine="720"/>
      <w:jc w:val="both"/>
    </w:pPr>
    <w:rPr>
      <w:rFonts w:ascii="Arial Mon" w:eastAsia="Times New Roman" w:hAnsi="Arial Mon" w:cs="Times New Roman"/>
      <w:noProof/>
      <w:sz w:val="20"/>
      <w:szCs w:val="20"/>
      <w:lang w:val="mn-MN"/>
    </w:rPr>
  </w:style>
  <w:style w:type="character" w:customStyle="1" w:styleId="BodyTextIndentChar">
    <w:name w:val="Body Text Indent Char"/>
    <w:basedOn w:val="DefaultParagraphFont"/>
    <w:link w:val="BodyTextIndent"/>
    <w:rsid w:val="00EB0364"/>
    <w:rPr>
      <w:rFonts w:ascii="Arial Mon" w:eastAsia="Times New Roman" w:hAnsi="Arial Mon" w:cs="Times New Roman"/>
      <w:noProof/>
      <w:sz w:val="20"/>
      <w:szCs w:val="20"/>
      <w:lang w:val="mn-MN"/>
    </w:rPr>
  </w:style>
  <w:style w:type="character" w:customStyle="1" w:styleId="highlight2">
    <w:name w:val="highlight2"/>
    <w:basedOn w:val="DefaultParagraphFont"/>
    <w:rsid w:val="00B0212C"/>
  </w:style>
  <w:style w:type="paragraph" w:styleId="ListParagraph">
    <w:name w:val="List Paragraph"/>
    <w:basedOn w:val="Normal"/>
    <w:uiPriority w:val="34"/>
    <w:qFormat/>
    <w:rsid w:val="004C2D42"/>
    <w:pPr>
      <w:ind w:left="720"/>
      <w:contextualSpacing/>
    </w:pPr>
  </w:style>
  <w:style w:type="paragraph" w:customStyle="1" w:styleId="msghead">
    <w:name w:val="msg_head"/>
    <w:basedOn w:val="Normal"/>
    <w:rsid w:val="000A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5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3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2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5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1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3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1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6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8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46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2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9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08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9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3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Цолмонжаргал Энхбаатар</cp:lastModifiedBy>
  <cp:revision>11</cp:revision>
  <dcterms:created xsi:type="dcterms:W3CDTF">2025-04-14T10:52:00Z</dcterms:created>
  <dcterms:modified xsi:type="dcterms:W3CDTF">2025-04-15T03:08:00Z</dcterms:modified>
</cp:coreProperties>
</file>