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Arial" w:eastAsiaTheme="minorHAnsi" w:hAnsi="Arial" w:cs="Arial"/>
          <w:noProof/>
          <w:color w:val="4472C4" w:themeColor="accent1"/>
          <w:lang w:val="mn-MN" w:eastAsia="zh-CN"/>
        </w:rPr>
        <w:id w:val="-838918522"/>
        <w:docPartObj>
          <w:docPartGallery w:val="Cover Pages"/>
          <w:docPartUnique/>
        </w:docPartObj>
      </w:sdtPr>
      <w:sdtEndPr>
        <w:rPr>
          <w:b/>
          <w:color w:val="auto"/>
          <w:sz w:val="24"/>
          <w:szCs w:val="24"/>
          <w:lang w:eastAsia="en-US"/>
        </w:rPr>
      </w:sdtEndPr>
      <w:sdtContent>
        <w:p w14:paraId="067FEE7E" w14:textId="15313745" w:rsidR="00374E1C" w:rsidRPr="00FD7C8C" w:rsidRDefault="00374E1C" w:rsidP="008435DA">
          <w:pPr>
            <w:pStyle w:val="NoSpacing"/>
            <w:spacing w:before="1540" w:after="240"/>
            <w:jc w:val="center"/>
            <w:rPr>
              <w:rFonts w:ascii="Arial" w:eastAsiaTheme="minorHAnsi" w:hAnsi="Arial" w:cs="Arial"/>
              <w:noProof/>
              <w:color w:val="4472C4" w:themeColor="accent1"/>
              <w:lang w:val="mn-MN" w:eastAsia="zh-CN"/>
            </w:rPr>
          </w:pPr>
        </w:p>
        <w:p w14:paraId="0BC1B282" w14:textId="77777777" w:rsidR="00374E1C" w:rsidRPr="00FD7C8C" w:rsidRDefault="00374E1C" w:rsidP="008435DA">
          <w:pPr>
            <w:pStyle w:val="NoSpacing"/>
            <w:jc w:val="center"/>
            <w:rPr>
              <w:rFonts w:ascii="Arial" w:eastAsia="Calibri" w:hAnsi="Arial" w:cs="Arial"/>
              <w:b/>
              <w:noProof/>
              <w:sz w:val="36"/>
              <w:szCs w:val="36"/>
              <w:lang w:val="mn-MN" w:eastAsia="en-US"/>
            </w:rPr>
          </w:pPr>
        </w:p>
        <w:p w14:paraId="44CF72B6" w14:textId="77777777" w:rsidR="00374E1C" w:rsidRPr="00FD7C8C" w:rsidRDefault="00374E1C" w:rsidP="008435DA">
          <w:pPr>
            <w:pStyle w:val="NoSpacing"/>
            <w:jc w:val="center"/>
            <w:rPr>
              <w:rFonts w:ascii="Arial" w:eastAsia="Calibri" w:hAnsi="Arial" w:cs="Arial"/>
              <w:b/>
              <w:noProof/>
              <w:sz w:val="36"/>
              <w:szCs w:val="36"/>
              <w:lang w:val="mn-MN" w:eastAsia="en-US"/>
            </w:rPr>
          </w:pPr>
        </w:p>
        <w:sdt>
          <w:sdtPr>
            <w:rPr>
              <w:rFonts w:ascii="Arial" w:eastAsia="Calibri" w:hAnsi="Arial" w:cs="Arial"/>
              <w:b/>
              <w:noProof/>
              <w:sz w:val="28"/>
              <w:szCs w:val="28"/>
              <w:lang w:val="mn-MN" w:eastAsia="en-US"/>
            </w:rPr>
            <w:alias w:val="Subtitle"/>
            <w:tag w:val=""/>
            <w:id w:val="328029620"/>
            <w:placeholder>
              <w:docPart w:val="5A6F4C4886D340C88F202418E96D1889"/>
            </w:placeholder>
            <w:dataBinding w:prefixMappings="xmlns:ns0='http://purl.org/dc/elements/1.1/' xmlns:ns1='http://schemas.openxmlformats.org/package/2006/metadata/core-properties' " w:xpath="/ns1:coreProperties[1]/ns0:subject[1]" w:storeItemID="{6C3C8BC8-F283-45AE-878A-BAB7291924A1}"/>
            <w:text/>
          </w:sdtPr>
          <w:sdtEndPr/>
          <w:sdtContent>
            <w:p w14:paraId="1BC6DCDA" w14:textId="7AA4651E" w:rsidR="005250A3" w:rsidRPr="00FD7C8C" w:rsidRDefault="00C878AD" w:rsidP="008435DA">
              <w:pPr>
                <w:pStyle w:val="NoSpacing"/>
                <w:jc w:val="center"/>
                <w:rPr>
                  <w:rFonts w:ascii="Arial" w:hAnsi="Arial" w:cs="Arial"/>
                  <w:noProof/>
                  <w:color w:val="4472C4" w:themeColor="accent1"/>
                  <w:sz w:val="36"/>
                  <w:szCs w:val="36"/>
                  <w:lang w:val="mn-MN"/>
                </w:rPr>
              </w:pPr>
              <w:r w:rsidRPr="00FD7C8C">
                <w:rPr>
                  <w:rFonts w:ascii="Arial" w:eastAsia="Calibri" w:hAnsi="Arial" w:cs="Arial"/>
                  <w:b/>
                  <w:noProof/>
                  <w:sz w:val="28"/>
                  <w:szCs w:val="28"/>
                  <w:lang w:val="mn-MN" w:eastAsia="en-US"/>
                </w:rPr>
                <w:t xml:space="preserve">ХУВЬ ХҮНИЙ </w:t>
              </w:r>
              <w:r w:rsidR="005250A3" w:rsidRPr="00FD7C8C">
                <w:rPr>
                  <w:rFonts w:ascii="Arial" w:eastAsia="Calibri" w:hAnsi="Arial" w:cs="Arial"/>
                  <w:b/>
                  <w:noProof/>
                  <w:sz w:val="28"/>
                  <w:szCs w:val="28"/>
                  <w:lang w:val="mn-MN" w:eastAsia="en-US"/>
                </w:rPr>
                <w:t>ОРЛОГЫН АЛБАН ТАТВАРЫН ТУХАЙ ХУУЛЬД ӨӨРЧЛӨЛТ ОРУУЛАХ ХЭРЭГЦЭЭ, ШААРДЛАГЫГ УРЬДЧИЛАН ТАНДАН СУДЛАХ ҮНЭЛГЭЭНИЙ ТАЙЛАН</w:t>
              </w:r>
            </w:p>
          </w:sdtContent>
        </w:sdt>
        <w:p w14:paraId="3713596F" w14:textId="3985B8F2" w:rsidR="005250A3" w:rsidRPr="00FD7C8C" w:rsidRDefault="005250A3" w:rsidP="008435DA">
          <w:pPr>
            <w:pStyle w:val="NoSpacing"/>
            <w:spacing w:before="480"/>
            <w:jc w:val="center"/>
            <w:rPr>
              <w:rFonts w:ascii="Arial" w:hAnsi="Arial" w:cs="Arial"/>
              <w:noProof/>
              <w:color w:val="4472C4" w:themeColor="accent1"/>
              <w:lang w:val="mn-MN"/>
            </w:rPr>
          </w:pPr>
        </w:p>
        <w:p w14:paraId="6B6802BE"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39A27376"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78811454"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1F0D2B74"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1C11F9E4"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614C8AE1" w14:textId="77777777" w:rsidR="00374E1C" w:rsidRPr="00FD7C8C" w:rsidRDefault="00374E1C" w:rsidP="008435DA">
          <w:pPr>
            <w:pStyle w:val="NoSpacing"/>
            <w:spacing w:before="480"/>
            <w:jc w:val="center"/>
            <w:rPr>
              <w:rFonts w:ascii="Arial" w:hAnsi="Arial" w:cs="Arial"/>
              <w:noProof/>
              <w:color w:val="4472C4" w:themeColor="accent1"/>
              <w:lang w:val="mn-MN"/>
            </w:rPr>
          </w:pPr>
        </w:p>
        <w:p w14:paraId="460EB294" w14:textId="77777777" w:rsidR="00374E1C" w:rsidRPr="00FD7C8C" w:rsidRDefault="00374E1C" w:rsidP="008435DA">
          <w:pPr>
            <w:pStyle w:val="NoSpacing"/>
            <w:spacing w:before="480"/>
            <w:jc w:val="center"/>
            <w:rPr>
              <w:rFonts w:ascii="Arial" w:hAnsi="Arial" w:cs="Arial"/>
              <w:noProof/>
              <w:color w:val="4472C4" w:themeColor="accent1"/>
              <w:lang w:val="mn-MN"/>
            </w:rPr>
          </w:pPr>
        </w:p>
        <w:p w14:paraId="08187116"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0612A183"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6449061C" w14:textId="77777777" w:rsidR="005250A3" w:rsidRPr="00FD7C8C" w:rsidRDefault="005250A3" w:rsidP="008435DA">
          <w:pPr>
            <w:pStyle w:val="NoSpacing"/>
            <w:spacing w:before="480"/>
            <w:jc w:val="center"/>
            <w:rPr>
              <w:rFonts w:ascii="Arial" w:hAnsi="Arial" w:cs="Arial"/>
              <w:noProof/>
              <w:color w:val="4472C4" w:themeColor="accent1"/>
              <w:lang w:val="mn-MN"/>
            </w:rPr>
          </w:pPr>
        </w:p>
        <w:p w14:paraId="021BC342" w14:textId="77777777" w:rsidR="005250A3" w:rsidRPr="00FD7C8C" w:rsidRDefault="005250A3" w:rsidP="008435DA">
          <w:pPr>
            <w:spacing w:after="160" w:line="240" w:lineRule="auto"/>
            <w:rPr>
              <w:rFonts w:ascii="Arial" w:hAnsi="Arial" w:cs="Arial"/>
              <w:b/>
              <w:noProof/>
              <w:sz w:val="24"/>
              <w:szCs w:val="24"/>
              <w:lang w:val="mn-MN" w:eastAsia="en-US"/>
            </w:rPr>
          </w:pPr>
        </w:p>
        <w:p w14:paraId="6EF65B88" w14:textId="71F40175" w:rsidR="005250A3" w:rsidRPr="00FD7C8C" w:rsidRDefault="005250A3" w:rsidP="008435DA">
          <w:pPr>
            <w:tabs>
              <w:tab w:val="left" w:pos="6780"/>
            </w:tabs>
            <w:spacing w:after="160" w:line="240" w:lineRule="auto"/>
            <w:jc w:val="center"/>
            <w:rPr>
              <w:rFonts w:ascii="Arial" w:hAnsi="Arial" w:cs="Arial"/>
              <w:b/>
              <w:noProof/>
              <w:sz w:val="24"/>
              <w:szCs w:val="24"/>
              <w:lang w:val="mn-MN" w:eastAsia="en-US"/>
            </w:rPr>
          </w:pPr>
          <w:r w:rsidRPr="00FD7C8C">
            <w:rPr>
              <w:rFonts w:ascii="Arial" w:hAnsi="Arial" w:cs="Arial"/>
              <w:b/>
              <w:noProof/>
              <w:sz w:val="24"/>
              <w:szCs w:val="24"/>
              <w:lang w:val="mn-MN" w:eastAsia="en-US"/>
            </w:rPr>
            <w:t>202</w:t>
          </w:r>
          <w:r w:rsidR="00E541E5" w:rsidRPr="00FD7C8C">
            <w:rPr>
              <w:rFonts w:ascii="Arial" w:hAnsi="Arial" w:cs="Arial"/>
              <w:b/>
              <w:noProof/>
              <w:sz w:val="24"/>
              <w:szCs w:val="24"/>
              <w:lang w:val="mn-MN" w:eastAsia="en-US"/>
            </w:rPr>
            <w:t>5</w:t>
          </w:r>
          <w:r w:rsidRPr="00FD7C8C">
            <w:rPr>
              <w:rFonts w:ascii="Arial" w:hAnsi="Arial" w:cs="Arial"/>
              <w:b/>
              <w:noProof/>
              <w:sz w:val="24"/>
              <w:szCs w:val="24"/>
              <w:lang w:val="mn-MN" w:eastAsia="en-US"/>
            </w:rPr>
            <w:t xml:space="preserve"> он</w:t>
          </w:r>
        </w:p>
        <w:p w14:paraId="1B01A20D" w14:textId="5FB2B855" w:rsidR="005250A3" w:rsidRPr="00FD7C8C" w:rsidRDefault="005250A3" w:rsidP="008435DA">
          <w:pPr>
            <w:tabs>
              <w:tab w:val="left" w:pos="6780"/>
            </w:tabs>
            <w:spacing w:after="160" w:line="240" w:lineRule="auto"/>
            <w:jc w:val="center"/>
            <w:rPr>
              <w:rFonts w:ascii="Arial" w:hAnsi="Arial" w:cs="Arial"/>
              <w:b/>
              <w:noProof/>
              <w:sz w:val="24"/>
              <w:szCs w:val="24"/>
              <w:lang w:val="mn-MN" w:eastAsia="en-US"/>
            </w:rPr>
          </w:pPr>
          <w:r w:rsidRPr="00FD7C8C">
            <w:rPr>
              <w:rFonts w:ascii="Arial" w:hAnsi="Arial" w:cs="Arial"/>
              <w:b/>
              <w:noProof/>
              <w:sz w:val="24"/>
              <w:szCs w:val="24"/>
              <w:lang w:val="mn-MN" w:eastAsia="en-US"/>
            </w:rPr>
            <w:t>Улаанбаатар хот</w:t>
          </w:r>
        </w:p>
        <w:p w14:paraId="3EBE452A" w14:textId="609CDB3A" w:rsidR="005250A3" w:rsidRPr="00FD7C8C" w:rsidRDefault="00C16DA2" w:rsidP="008435DA">
          <w:pPr>
            <w:spacing w:after="160" w:line="240" w:lineRule="auto"/>
            <w:rPr>
              <w:rFonts w:ascii="Arial" w:hAnsi="Arial" w:cs="Arial"/>
              <w:b/>
              <w:noProof/>
              <w:sz w:val="24"/>
              <w:szCs w:val="24"/>
              <w:lang w:val="mn-MN" w:eastAsia="en-US"/>
            </w:rPr>
          </w:pPr>
        </w:p>
      </w:sdtContent>
    </w:sdt>
    <w:p w14:paraId="211E9D01" w14:textId="77777777" w:rsidR="00A65CB9" w:rsidRPr="00FD7C8C" w:rsidRDefault="00A65CB9" w:rsidP="008435DA">
      <w:pPr>
        <w:spacing w:after="0" w:line="240" w:lineRule="auto"/>
        <w:jc w:val="center"/>
        <w:rPr>
          <w:rFonts w:ascii="Arial" w:hAnsi="Arial" w:cs="Arial"/>
          <w:b/>
          <w:noProof/>
          <w:sz w:val="24"/>
          <w:szCs w:val="24"/>
          <w:lang w:val="mn-MN" w:eastAsia="en-US"/>
        </w:rPr>
      </w:pPr>
    </w:p>
    <w:p w14:paraId="171C8B78" w14:textId="77777777" w:rsidR="00A65CB9" w:rsidRPr="00FD7C8C" w:rsidRDefault="00A65CB9" w:rsidP="008435DA">
      <w:pPr>
        <w:spacing w:after="0" w:line="240" w:lineRule="auto"/>
        <w:jc w:val="center"/>
        <w:rPr>
          <w:rFonts w:ascii="Arial" w:hAnsi="Arial" w:cs="Arial"/>
          <w:b/>
          <w:noProof/>
          <w:sz w:val="24"/>
          <w:szCs w:val="24"/>
          <w:lang w:val="mn-MN" w:eastAsia="en-US"/>
        </w:rPr>
      </w:pPr>
    </w:p>
    <w:p w14:paraId="6F0687EB" w14:textId="77777777" w:rsidR="00A65CB9" w:rsidRPr="00FD7C8C" w:rsidRDefault="00A65CB9" w:rsidP="008435DA">
      <w:pPr>
        <w:spacing w:after="0" w:line="240" w:lineRule="auto"/>
        <w:jc w:val="center"/>
        <w:rPr>
          <w:rFonts w:ascii="Arial" w:hAnsi="Arial" w:cs="Arial"/>
          <w:b/>
          <w:noProof/>
          <w:sz w:val="24"/>
          <w:szCs w:val="24"/>
          <w:lang w:val="mn-MN" w:eastAsia="en-US"/>
        </w:rPr>
      </w:pPr>
    </w:p>
    <w:p w14:paraId="68322223" w14:textId="3D1F2621" w:rsidR="00546249" w:rsidRPr="00FD7C8C" w:rsidRDefault="00C878AD" w:rsidP="008435DA">
      <w:pPr>
        <w:spacing w:after="0" w:line="240" w:lineRule="auto"/>
        <w:jc w:val="center"/>
        <w:rPr>
          <w:rFonts w:ascii="Arial" w:hAnsi="Arial" w:cs="Arial"/>
          <w:b/>
          <w:noProof/>
          <w:sz w:val="24"/>
          <w:szCs w:val="24"/>
          <w:lang w:val="mn-MN" w:eastAsia="en-US"/>
        </w:rPr>
      </w:pPr>
      <w:r w:rsidRPr="00FD7C8C">
        <w:rPr>
          <w:rFonts w:ascii="Arial" w:hAnsi="Arial" w:cs="Arial"/>
          <w:b/>
          <w:noProof/>
          <w:sz w:val="24"/>
          <w:szCs w:val="24"/>
          <w:lang w:val="mn-MN" w:eastAsia="en-US"/>
        </w:rPr>
        <w:lastRenderedPageBreak/>
        <w:t xml:space="preserve">ХУВЬ ХҮНИЙ </w:t>
      </w:r>
      <w:r w:rsidR="00845ED2" w:rsidRPr="00FD7C8C">
        <w:rPr>
          <w:rFonts w:ascii="Arial" w:hAnsi="Arial" w:cs="Arial"/>
          <w:b/>
          <w:noProof/>
          <w:sz w:val="24"/>
          <w:szCs w:val="24"/>
          <w:lang w:val="mn-MN" w:eastAsia="en-US"/>
        </w:rPr>
        <w:t>ОРЛОГЫН АЛБАН ТАТВАРЫН ТУХАЙ</w:t>
      </w:r>
      <w:r w:rsidRPr="00FD7C8C">
        <w:rPr>
          <w:rFonts w:ascii="Arial" w:eastAsia="MS Mincho" w:hAnsi="Arial" w:cs="Arial"/>
          <w:b/>
          <w:noProof/>
          <w:sz w:val="24"/>
          <w:szCs w:val="24"/>
          <w:lang w:val="mn-MN" w:eastAsia="ja-JP"/>
        </w:rPr>
        <w:t xml:space="preserve"> ХУУЛЬД</w:t>
      </w:r>
    </w:p>
    <w:p w14:paraId="2606682B" w14:textId="2265F4BF" w:rsidR="00C878AD" w:rsidRPr="00FD7C8C" w:rsidRDefault="00845ED2" w:rsidP="008435DA">
      <w:pPr>
        <w:spacing w:after="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 xml:space="preserve">ӨӨРЧЛӨЛТ ОРУУЛАХ </w:t>
      </w:r>
      <w:r w:rsidR="002C7B33" w:rsidRPr="00FD7C8C">
        <w:rPr>
          <w:rFonts w:ascii="Arial" w:eastAsia="MS Mincho" w:hAnsi="Arial" w:cs="Arial"/>
          <w:b/>
          <w:noProof/>
          <w:sz w:val="24"/>
          <w:szCs w:val="24"/>
          <w:lang w:val="mn-MN" w:eastAsia="ja-JP"/>
        </w:rPr>
        <w:t xml:space="preserve">ХЭРЭГЦЭЭ, ШААРДЛАГЫГ </w:t>
      </w:r>
      <w:r w:rsidR="004350A4" w:rsidRPr="00FD7C8C">
        <w:rPr>
          <w:rFonts w:ascii="Arial" w:eastAsia="MS Mincho" w:hAnsi="Arial" w:cs="Arial"/>
          <w:b/>
          <w:noProof/>
          <w:sz w:val="24"/>
          <w:szCs w:val="24"/>
          <w:lang w:val="mn-MN" w:eastAsia="ja-JP"/>
        </w:rPr>
        <w:t>УРЬДЧИЛАН</w:t>
      </w:r>
    </w:p>
    <w:p w14:paraId="555BCDF9" w14:textId="3C6B07DF" w:rsidR="0046096E" w:rsidRPr="00FD7C8C" w:rsidRDefault="002C7B33" w:rsidP="008435DA">
      <w:pPr>
        <w:spacing w:after="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ТАНДАН СУДЛАХ ҮНЭЛГЭЭНИЙ ТАЙЛАН</w:t>
      </w:r>
      <w:r w:rsidR="004350A4" w:rsidRPr="00FD7C8C">
        <w:rPr>
          <w:rFonts w:ascii="Arial" w:eastAsia="MS Mincho" w:hAnsi="Arial" w:cs="Arial"/>
          <w:b/>
          <w:noProof/>
          <w:sz w:val="24"/>
          <w:szCs w:val="24"/>
          <w:lang w:val="mn-MN" w:eastAsia="ja-JP"/>
        </w:rPr>
        <w:t xml:space="preserve"> </w:t>
      </w:r>
    </w:p>
    <w:p w14:paraId="312D7BEA" w14:textId="2F05EEB2" w:rsidR="0046096E" w:rsidRPr="00FD7C8C" w:rsidRDefault="00C878AD" w:rsidP="008435DA">
      <w:pPr>
        <w:spacing w:before="240" w:after="160" w:line="240" w:lineRule="auto"/>
        <w:ind w:firstLine="720"/>
        <w:jc w:val="both"/>
        <w:rPr>
          <w:rFonts w:ascii="Arial" w:hAnsi="Arial" w:cs="Arial"/>
          <w:b/>
          <w:noProof/>
          <w:sz w:val="24"/>
          <w:szCs w:val="24"/>
          <w:lang w:val="mn-MN" w:eastAsia="en-US"/>
        </w:rPr>
      </w:pPr>
      <w:r w:rsidRPr="00FD7C8C">
        <w:rPr>
          <w:rFonts w:ascii="Arial" w:hAnsi="Arial" w:cs="Arial"/>
          <w:noProof/>
          <w:sz w:val="24"/>
          <w:szCs w:val="24"/>
          <w:lang w:val="mn-MN" w:eastAsia="en-US"/>
        </w:rPr>
        <w:t xml:space="preserve">Хувь хүний </w:t>
      </w:r>
      <w:r w:rsidR="008C3AE9" w:rsidRPr="00FD7C8C">
        <w:rPr>
          <w:rFonts w:ascii="Arial" w:hAnsi="Arial" w:cs="Arial"/>
          <w:noProof/>
          <w:sz w:val="24"/>
          <w:szCs w:val="24"/>
          <w:lang w:val="mn-MN" w:eastAsia="en-US"/>
        </w:rPr>
        <w:t>орлогын албан татварын тухай хуульд өөрчлөлт оруулах тухай</w:t>
      </w:r>
      <w:r w:rsidR="00625DFE" w:rsidRPr="00FD7C8C">
        <w:rPr>
          <w:rFonts w:ascii="Arial" w:hAnsi="Arial" w:cs="Arial"/>
          <w:noProof/>
          <w:sz w:val="24"/>
          <w:szCs w:val="24"/>
          <w:lang w:val="mn-MN" w:eastAsia="en-US"/>
        </w:rPr>
        <w:t xml:space="preserve"> </w:t>
      </w:r>
      <w:r w:rsidR="00911021" w:rsidRPr="00FD7C8C">
        <w:rPr>
          <w:rFonts w:ascii="Arial" w:hAnsi="Arial" w:cs="Arial"/>
          <w:noProof/>
          <w:sz w:val="24"/>
          <w:szCs w:val="24"/>
          <w:lang w:val="mn-MN" w:eastAsia="en-US"/>
        </w:rPr>
        <w:t xml:space="preserve">хуулийн </w:t>
      </w:r>
      <w:r w:rsidR="0046096E" w:rsidRPr="00FD7C8C">
        <w:rPr>
          <w:rFonts w:ascii="Arial" w:eastAsia="MS Mincho" w:hAnsi="Arial" w:cs="Arial"/>
          <w:noProof/>
          <w:sz w:val="24"/>
          <w:szCs w:val="24"/>
          <w:lang w:val="mn-MN" w:eastAsia="ja-JP"/>
        </w:rPr>
        <w:t>төсөл нь Хууль тогтоомжийн хэрэгцээ, шаардлагыг урьдчилан тандан судлах аргачлалын</w:t>
      </w:r>
      <w:r w:rsidR="0046096E" w:rsidRPr="00FD7C8C">
        <w:rPr>
          <w:rFonts w:ascii="Arial" w:eastAsia="MS Mincho" w:hAnsi="Arial" w:cs="Arial"/>
          <w:noProof/>
          <w:sz w:val="24"/>
          <w:szCs w:val="24"/>
          <w:vertAlign w:val="superscript"/>
          <w:lang w:val="mn-MN" w:eastAsia="ja-JP"/>
        </w:rPr>
        <w:footnoteReference w:id="1"/>
      </w:r>
      <w:r w:rsidR="0046096E" w:rsidRPr="00FD7C8C">
        <w:rPr>
          <w:rFonts w:ascii="Arial" w:eastAsia="MS Mincho" w:hAnsi="Arial" w:cs="Arial"/>
          <w:noProof/>
          <w:sz w:val="24"/>
          <w:szCs w:val="24"/>
          <w:lang w:val="mn-MN" w:eastAsia="ja-JP"/>
        </w:rPr>
        <w:t xml:space="preserve"> /цаашид Аргачлал гэх/ 1.3-т заасан хүрээнд хамаарахгүй тул урьдчилан тандан судлах ажиллагааг Аргачлалын 2.1-т заасан үе шатны дагуу хийж гүйцэтгэлээ. </w:t>
      </w:r>
    </w:p>
    <w:p w14:paraId="38F792A8" w14:textId="16E8063A" w:rsidR="0046096E" w:rsidRPr="00FD7C8C" w:rsidRDefault="0046096E" w:rsidP="008435DA">
      <w:pPr>
        <w:spacing w:after="16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НЭГ.АСУУДАЛД ДҮН ШИНЖИЛГЭЭ ХИЙСЭН БАЙДАЛ</w:t>
      </w:r>
    </w:p>
    <w:p w14:paraId="15B06ADC"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 xml:space="preserve">Улсын Их Хурлаас Монгол Улсыг бүсчлэн хөгжүүлэх, </w:t>
      </w:r>
      <w:r w:rsidRPr="00FD7C8C">
        <w:rPr>
          <w:rFonts w:ascii="Arial" w:hAnsi="Arial" w:cs="Arial"/>
          <w:color w:val="000000" w:themeColor="text1"/>
          <w:sz w:val="24"/>
          <w:szCs w:val="24"/>
          <w:shd w:val="clear" w:color="auto" w:fill="FFFFFF"/>
          <w:lang w:val="mn-MN"/>
        </w:rPr>
        <w:t xml:space="preserve">бүс нутаг, хот, хөдөөгийн хөгжлийг дэмжих талаар урт болон дунд хугацааны </w:t>
      </w:r>
      <w:r w:rsidRPr="00FD7C8C">
        <w:rPr>
          <w:rFonts w:ascii="Arial" w:hAnsi="Arial" w:cs="Arial"/>
          <w:color w:val="000000" w:themeColor="text1"/>
          <w:sz w:val="24"/>
          <w:szCs w:val="24"/>
          <w:lang w:val="mn-MN"/>
        </w:rPr>
        <w:t xml:space="preserve">төрийн бодлого, хууль тогтоомжийг батлан, бүсчилсэн хөгжлийн эрх зүйн зохицуулалтыг бүрдүүлэн ажиллаж ирсэн.  </w:t>
      </w:r>
    </w:p>
    <w:p w14:paraId="7C4EFED0" w14:textId="77777777" w:rsidR="00B64C3A" w:rsidRPr="00FD7C8C" w:rsidRDefault="00B64C3A" w:rsidP="00964F22">
      <w:pPr>
        <w:spacing w:after="0" w:line="240" w:lineRule="auto"/>
        <w:jc w:val="both"/>
        <w:rPr>
          <w:rFonts w:ascii="Arial" w:hAnsi="Arial" w:cs="Arial"/>
          <w:color w:val="000000" w:themeColor="text1"/>
          <w:sz w:val="24"/>
          <w:szCs w:val="24"/>
          <w:lang w:val="mn-MN"/>
        </w:rPr>
      </w:pPr>
    </w:p>
    <w:p w14:paraId="7D926E2A"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Улсын Их Хурлын 2020 оны 52 дугаар тогтоолоор баталсан “Алсын хараа-2050” Монгол Улсын урт хугацааны хөгжлийн бодлогод бүс, орон нутаг, нийслэл Улаанбаатар болон дагуул хотыг хөгжүүлэх зорилтууд, мөн Монгол Улсын Их Хурлын 2021 оны 106 дугаар тогтоолоор баталсан Шинэ сэргэлтийн бодлогод боомтын болон хот, хөдөөгийн сэргэлтийн зорилтуудыг тусган Улаанбаатар хотын төвлөрлийг сааруулах, хөдөө орон нутагт иргэд суурьшин ажиллаж амьдрах боломжийг нэмэгдүүлэх, орон нутгийн хөгжлийг дэмжих бодлогыг хэрэгжүүлж байна.</w:t>
      </w:r>
    </w:p>
    <w:p w14:paraId="75994428"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p>
    <w:p w14:paraId="13D898F6" w14:textId="77777777" w:rsidR="00B64C3A" w:rsidRPr="00FD7C8C" w:rsidRDefault="00B64C3A" w:rsidP="008435DA">
      <w:pPr>
        <w:spacing w:after="0" w:line="240" w:lineRule="auto"/>
        <w:ind w:firstLine="720"/>
        <w:jc w:val="both"/>
        <w:rPr>
          <w:rFonts w:ascii="Arial" w:eastAsia="Arial" w:hAnsi="Arial" w:cs="Arial"/>
          <w:color w:val="000000" w:themeColor="text1"/>
          <w:sz w:val="24"/>
          <w:szCs w:val="24"/>
          <w:lang w:val="mn-MN"/>
        </w:rPr>
      </w:pPr>
      <w:r w:rsidRPr="00FD7C8C">
        <w:rPr>
          <w:rFonts w:ascii="Arial" w:hAnsi="Arial" w:cs="Arial"/>
          <w:color w:val="000000" w:themeColor="text1"/>
          <w:sz w:val="24"/>
          <w:szCs w:val="24"/>
          <w:lang w:val="mn-MN"/>
        </w:rPr>
        <w:t>Тухайлбал, “Алсын хараа-2050” Монгол Улсын урт хугацааны хөгжлийн бодлогын “Бүс, орон нутгийн хөгжил” зорилгод “... хүн амын нутагшилт, суурьшлын тогтвортой тогтолцоотой, ... өрсөлдөх чадвартай, харьцангуй тэнцвэртэйгээр бүс, орон нутгийг хөгжүүлнэ.” гэж, Улсын Их Хурлын 2021 оны 106 дугаар тогтоолоор баталсан “Шинэ сэргэлтийн бодлого” дунд хугацааны зорилтот хөтөлбөрийн 4.2-т “</w:t>
      </w:r>
      <w:r w:rsidRPr="00FD7C8C">
        <w:rPr>
          <w:rFonts w:ascii="Arial" w:eastAsia="Arial" w:hAnsi="Arial" w:cs="Arial"/>
          <w:color w:val="000000" w:themeColor="text1"/>
          <w:sz w:val="24"/>
          <w:szCs w:val="24"/>
          <w:lang w:val="mn-MN"/>
        </w:rPr>
        <w:t xml:space="preserve">Шинэ суурьшлын бүс, дагуул хот, эдийн засгийн чөлөөт бүсийн бүтээн байгуулалтыг эрчимжүүлж, Улаанбаатар хотоос орон нутагт шилжин суурьшсан иргэд, аж ахуйн нэгжүүдийг цогц бодлогоор дэмжих замаар төвлөрлийг </w:t>
      </w:r>
      <w:r w:rsidRPr="00FD7C8C">
        <w:rPr>
          <w:rFonts w:ascii="Arial" w:eastAsia="Arial" w:hAnsi="Arial" w:cs="Arial"/>
          <w:noProof/>
          <w:color w:val="000000" w:themeColor="text1"/>
          <w:sz w:val="24"/>
          <w:szCs w:val="24"/>
          <w:lang w:val="mn-MN"/>
        </w:rPr>
        <w:t>сааруулна</w:t>
      </w:r>
      <w:r w:rsidRPr="00FD7C8C">
        <w:rPr>
          <w:rFonts w:ascii="Arial" w:eastAsia="Arial" w:hAnsi="Arial" w:cs="Arial"/>
          <w:color w:val="000000" w:themeColor="text1"/>
          <w:sz w:val="24"/>
          <w:szCs w:val="24"/>
          <w:lang w:val="mn-MN"/>
        </w:rPr>
        <w:t>.” гэсэн зорилтыг тусгасан.</w:t>
      </w:r>
    </w:p>
    <w:p w14:paraId="7BE121FF" w14:textId="77777777" w:rsidR="00A64C9C" w:rsidRPr="00FD7C8C" w:rsidRDefault="00A64C9C" w:rsidP="008435DA">
      <w:pPr>
        <w:spacing w:after="0" w:line="240" w:lineRule="auto"/>
        <w:ind w:firstLine="720"/>
        <w:jc w:val="both"/>
        <w:rPr>
          <w:rFonts w:ascii="Arial" w:eastAsia="Arial" w:hAnsi="Arial" w:cs="Arial"/>
          <w:color w:val="000000" w:themeColor="text1"/>
          <w:sz w:val="24"/>
          <w:szCs w:val="24"/>
          <w:lang w:val="mn-MN"/>
        </w:rPr>
      </w:pPr>
    </w:p>
    <w:p w14:paraId="7770D487" w14:textId="5691044C" w:rsidR="00B64C3A" w:rsidRPr="00FD7C8C" w:rsidRDefault="00A64C9C" w:rsidP="00A64C9C">
      <w:pPr>
        <w:ind w:firstLine="720"/>
        <w:jc w:val="both"/>
        <w:rPr>
          <w:rFonts w:ascii="Arial" w:eastAsia="Arial" w:hAnsi="Arial" w:cs="Arial"/>
          <w:color w:val="000000" w:themeColor="text1"/>
          <w:sz w:val="24"/>
          <w:szCs w:val="24"/>
          <w:lang w:val="mn-MN"/>
        </w:rPr>
      </w:pPr>
      <w:r w:rsidRPr="00FD7C8C">
        <w:rPr>
          <w:rFonts w:ascii="Arial" w:eastAsia="Arial" w:hAnsi="Arial" w:cs="Arial"/>
          <w:color w:val="000000" w:themeColor="text1"/>
          <w:sz w:val="24"/>
          <w:szCs w:val="24"/>
          <w:lang w:val="mn-MN"/>
        </w:rPr>
        <w:t xml:space="preserve">Улсын Их Хурлын 2024 оны 21 дүгээр тогтоолоор баталсан Монгол Улсын Засгийн газрын 2024-2028 оны үйл ажиллагааны хөтөлбөрийн Татвар, нийгмийн даатгалын шинэчлэл зорилтын 3.2.1.4.-т “Бага, дунд орлоготой иргэдийн татварын ачааллыг бууруулах бодлого баримтална.” гэж, 3.2.1.8-д “Хөдөө орон нутгаас Улаанбаатар хотыг чиглэсэн шилжилт хөдөлгөөнийг бууруулах, Улаанбаатар хотын төвлөрлийг сааруулах зорилгоор бүсийн ялгаатай татварын тогтолцоог бүрдүүлнэ.” гэж тусгасан.   </w:t>
      </w:r>
    </w:p>
    <w:p w14:paraId="3E9643F7"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 xml:space="preserve">Түүнчлэн Улсын Их Хурал орон нутагт төрийн албан хаагчдыг тогтвор суурьшилтай ажиллаж, амьдрах боломжоор хангах бодлогын хүрээнд төрийн албан хаагчид үндсэн цалингийн нэмэгдэл олгох, орон нутагт бизнес эрхлэх таатай орчныг бүрдүүлэх зорилтын хүрээнд алслагдсан аймаг, суманд оршин суудаг, тухайн орон нутагт бүртгэлтэй татвар төлөгчийн үйл ажиллагааны орлогод ногдох албан татварыг хөнгөлөх зэрэг бодлогын арга хэмжээг авч хэрэгжүүлж байгаа ч эдгээр нь </w:t>
      </w:r>
      <w:r w:rsidRPr="00FD7C8C">
        <w:rPr>
          <w:rFonts w:ascii="Arial" w:hAnsi="Arial" w:cs="Arial"/>
          <w:color w:val="000000" w:themeColor="text1"/>
          <w:sz w:val="24"/>
          <w:szCs w:val="24"/>
          <w:lang w:val="mn-MN"/>
        </w:rPr>
        <w:lastRenderedPageBreak/>
        <w:t xml:space="preserve">зөвхөн төрийн албан хаагчид болон бизнес эрхлэгчдийг хамарч байгаа бөгөөд бүс нутагт амьдарч байгаа нийт иргэдэд чиглэсэн бодлого, арга хэмжээ шаардлагатай хэвээр байна.    </w:t>
      </w:r>
    </w:p>
    <w:p w14:paraId="25BA3D90"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p>
    <w:p w14:paraId="74D88730"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31C74063"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p>
    <w:p w14:paraId="43FDEADC"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 xml:space="preserve">Үндэсний статистикийн хорооны 2024 оны 2 дугаар сарын Монгол Улсын нийгэм, эдийн засгийн байдлын танилцуулгад нийгмийн даатгалын шимтгэл төлөлтийн тайланд үндэслэн гаргасан ажиллагсдын сарын дундаж цалингийн хэмжээгээр баруун бүс хамгийн бага буюу улсын дунджаас 22.8 хувиар бага байна. </w:t>
      </w:r>
    </w:p>
    <w:p w14:paraId="7F27CC0A"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p>
    <w:p w14:paraId="34CB9ED5" w14:textId="77777777"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Эдгээр судалгааны үр дүн нь алслагдсан баруун бүс нутгийн иргэдийн цалингийн хэмжээ улсын дунджаас доогуур байгааг харуулж байна. Гэтэл улсын дунджаас бага цалинтай тухайн бүс нутагт шатахууны үнэ өндөр, өргөн хэрэглээний зарим бараа бүтээгдэхүүний үнэ харьцангуй өндөр байгаа нь иргэдийн амьдралд нөлөө үзүүлж байна.</w:t>
      </w:r>
    </w:p>
    <w:p w14:paraId="11C02FD6" w14:textId="77777777" w:rsidR="00A64C9C" w:rsidRPr="00FD7C8C" w:rsidRDefault="00A64C9C" w:rsidP="008435DA">
      <w:pPr>
        <w:spacing w:after="0" w:line="240" w:lineRule="auto"/>
        <w:ind w:firstLine="720"/>
        <w:jc w:val="both"/>
        <w:rPr>
          <w:rFonts w:ascii="Arial" w:hAnsi="Arial" w:cs="Arial"/>
          <w:color w:val="000000" w:themeColor="text1"/>
          <w:sz w:val="24"/>
          <w:szCs w:val="24"/>
          <w:lang w:val="mn-MN"/>
        </w:rPr>
      </w:pPr>
    </w:p>
    <w:p w14:paraId="465E0714" w14:textId="77777777" w:rsidR="00A64C9C" w:rsidRPr="00FD7C8C" w:rsidRDefault="00A64C9C" w:rsidP="00A64C9C">
      <w:pPr>
        <w:ind w:firstLine="720"/>
        <w:jc w:val="both"/>
        <w:rPr>
          <w:rFonts w:ascii="Arial" w:eastAsia="Arial" w:hAnsi="Arial" w:cs="Arial"/>
          <w:color w:val="000000" w:themeColor="text1"/>
          <w:sz w:val="24"/>
          <w:szCs w:val="24"/>
          <w:lang w:val="mn-MN"/>
        </w:rPr>
      </w:pPr>
      <w:r w:rsidRPr="00FD7C8C">
        <w:rPr>
          <w:rFonts w:ascii="Arial" w:eastAsia="Arial" w:hAnsi="Arial" w:cs="Arial"/>
          <w:color w:val="000000" w:themeColor="text1"/>
          <w:sz w:val="24"/>
          <w:szCs w:val="24"/>
          <w:lang w:val="mn-MN"/>
        </w:rPr>
        <w:t xml:space="preserve">Хүн амын шилжилт хөдөлгөөнийг авч үзэхэд нийслэл Улаанбаатар хотод сүүлийн 3 жилийн хугацаанд жил бүр 31-37 мянган иргэн шилжин ирсэн бол 7-16 мянган иргэн шилжин явсан байна.  </w:t>
      </w:r>
    </w:p>
    <w:p w14:paraId="5B1DB17C" w14:textId="77777777" w:rsidR="0078527D" w:rsidRPr="00FD7C8C" w:rsidRDefault="0078527D" w:rsidP="0078527D">
      <w:pPr>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Иргэн Р.Шинэгэрэл 2025 оны 03 дугаар сарын 18-ны өдрөөс Нийтийн цахим, өргөдөл гомдлын систем D-petition системээр хувь хүний цалин, орлогоос төлдөг ашгийн татварыг 10 хувь биш 1 хувь болгож бууруулах буюу Хувь хүний орлогын албан татварын тухай хуулийн 6.3-д заасан орлогод ногддог албан татварын хувь хэмжээг 1 хувь болгон бууруулах  хуулийн төсөл санаачлах санал гаргасан бөгөөд түүнд 2025 оны 04 дүгээр сарын 01-ний өдрийн байдлаар 100187 хүн гарын үсэг зурж дэмжсэн байна.</w:t>
      </w:r>
    </w:p>
    <w:p w14:paraId="02992D52" w14:textId="2D57309E" w:rsidR="00B64C3A" w:rsidRPr="00FD7C8C" w:rsidRDefault="0078527D" w:rsidP="0078527D">
      <w:pPr>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 xml:space="preserve">Үүний үр дүнгээс харахад Улаанбаатар хотоос 61935 хүн гарын үсэг зурсан нь нийт гарын үсэг зурсан хүний 62 орчим хувийг эзэлж байна.   </w:t>
      </w:r>
    </w:p>
    <w:p w14:paraId="286FB060" w14:textId="17860E5B" w:rsidR="00B64C3A" w:rsidRPr="00FD7C8C" w:rsidRDefault="00B64C3A"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 xml:space="preserve">Эдгээр үндэслэл, шаардлага нь хувь хүний орлогын албан татварын хувь хэмжээнд өөрчлөлт оруулах хэрэгцээ шаардлага байгааг харуулж байна.  </w:t>
      </w:r>
    </w:p>
    <w:p w14:paraId="2150C099" w14:textId="3C2C779D" w:rsidR="005F4FC5" w:rsidRPr="00FD7C8C" w:rsidRDefault="005F4FC5" w:rsidP="008435DA">
      <w:pPr>
        <w:widowControl w:val="0"/>
        <w:spacing w:line="240" w:lineRule="auto"/>
        <w:ind w:firstLine="720"/>
        <w:jc w:val="both"/>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 xml:space="preserve"> </w:t>
      </w:r>
    </w:p>
    <w:p w14:paraId="69C7FCEC" w14:textId="65B64B82" w:rsidR="0046096E" w:rsidRPr="00FD7C8C" w:rsidRDefault="0046096E" w:rsidP="008435DA">
      <w:pPr>
        <w:spacing w:after="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 xml:space="preserve">ХОЁР.АСУУДЛЫГ ШИЙДВЭРЛЭХ ЗОРИЛГЫГ </w:t>
      </w:r>
    </w:p>
    <w:p w14:paraId="383ECD77" w14:textId="77777777" w:rsidR="0046096E" w:rsidRPr="00FD7C8C" w:rsidRDefault="0046096E" w:rsidP="008435DA">
      <w:pPr>
        <w:spacing w:after="16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ТОДОРХОЙЛСОН БАЙДАЛ</w:t>
      </w:r>
    </w:p>
    <w:p w14:paraId="3A9838E1" w14:textId="57170BBA" w:rsidR="007E747E" w:rsidRPr="00FD7C8C" w:rsidRDefault="005643B7" w:rsidP="002E72FA">
      <w:pPr>
        <w:spacing w:line="240" w:lineRule="auto"/>
        <w:ind w:firstLine="720"/>
        <w:jc w:val="both"/>
        <w:rPr>
          <w:rFonts w:ascii="Arial" w:eastAsia="MS Mincho" w:hAnsi="Arial" w:cs="Arial"/>
          <w:iCs/>
          <w:noProof/>
          <w:sz w:val="24"/>
          <w:szCs w:val="24"/>
          <w:lang w:val="mn-MN" w:eastAsia="mn-MN"/>
        </w:rPr>
      </w:pPr>
      <w:r w:rsidRPr="00FD7C8C">
        <w:rPr>
          <w:rFonts w:ascii="Arial" w:eastAsia="MS Mincho" w:hAnsi="Arial" w:cs="Arial"/>
          <w:iCs/>
          <w:noProof/>
          <w:sz w:val="24"/>
          <w:szCs w:val="24"/>
          <w:lang w:val="mn-MN" w:eastAsia="mn-MN"/>
        </w:rPr>
        <w:t>Тус хуулийн төслийн үндсэн зорилго нь</w:t>
      </w:r>
      <w:r w:rsidR="00B64C3A" w:rsidRPr="00FD7C8C">
        <w:rPr>
          <w:rFonts w:ascii="Arial" w:eastAsia="MS Mincho" w:hAnsi="Arial" w:cs="Arial"/>
          <w:iCs/>
          <w:noProof/>
          <w:sz w:val="24"/>
          <w:szCs w:val="24"/>
          <w:lang w:val="mn-MN" w:eastAsia="mn-MN"/>
        </w:rPr>
        <w:t xml:space="preserve"> </w:t>
      </w:r>
      <w:r w:rsidR="002E72FA" w:rsidRPr="00FD7C8C">
        <w:rPr>
          <w:rFonts w:ascii="Arial" w:hAnsi="Arial" w:cs="Arial"/>
          <w:color w:val="000000" w:themeColor="text1"/>
          <w:sz w:val="24"/>
          <w:szCs w:val="24"/>
          <w:lang w:val="mn-MN"/>
        </w:rPr>
        <w:t xml:space="preserve">нийслэл Улаанбаатар хот, нийслэл Улаанбаатар хотоос 1000 км хүртэл хол алслагдсан болон 1000 км-ээс дээш алслагдсан аймаг, суманд </w:t>
      </w:r>
      <w:r w:rsidR="002E72FA" w:rsidRPr="00FD7C8C">
        <w:rPr>
          <w:rFonts w:ascii="Arial" w:hAnsi="Arial" w:cs="Arial"/>
          <w:color w:val="000000" w:themeColor="text1"/>
          <w:sz w:val="24"/>
          <w:szCs w:val="24"/>
          <w:shd w:val="clear" w:color="auto" w:fill="FFFFFF"/>
          <w:lang w:val="mn-MN"/>
        </w:rPr>
        <w:t>оршин суудаг, тухайн орон нутагт бүртгэлтэй 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хэмжээг шатлалтайгаар бууруулах</w:t>
      </w:r>
      <w:r w:rsidR="002E72FA" w:rsidRPr="00FD7C8C">
        <w:rPr>
          <w:rFonts w:ascii="Arial" w:eastAsia="MS Mincho" w:hAnsi="Arial" w:cs="Arial"/>
          <w:iCs/>
          <w:noProof/>
          <w:sz w:val="24"/>
          <w:szCs w:val="24"/>
          <w:lang w:val="mn-MN" w:eastAsia="mn-MN"/>
        </w:rPr>
        <w:t xml:space="preserve"> </w:t>
      </w:r>
      <w:r w:rsidR="003D328E" w:rsidRPr="00FD7C8C">
        <w:rPr>
          <w:rFonts w:ascii="Arial" w:hAnsi="Arial" w:cs="Arial"/>
          <w:noProof/>
          <w:sz w:val="24"/>
          <w:szCs w:val="24"/>
          <w:lang w:val="mn-MN"/>
        </w:rPr>
        <w:t>хууль, эрх зүйн орчин</w:t>
      </w:r>
      <w:r w:rsidR="005709B8" w:rsidRPr="00FD7C8C">
        <w:rPr>
          <w:rFonts w:ascii="Arial" w:hAnsi="Arial" w:cs="Arial"/>
          <w:noProof/>
          <w:sz w:val="24"/>
          <w:szCs w:val="24"/>
          <w:lang w:val="mn-MN"/>
        </w:rPr>
        <w:t>г</w:t>
      </w:r>
      <w:r w:rsidR="003D328E" w:rsidRPr="00FD7C8C">
        <w:rPr>
          <w:rFonts w:ascii="Arial" w:hAnsi="Arial" w:cs="Arial"/>
          <w:noProof/>
          <w:sz w:val="24"/>
          <w:szCs w:val="24"/>
          <w:lang w:val="mn-MN"/>
        </w:rPr>
        <w:t xml:space="preserve"> бүрд</w:t>
      </w:r>
      <w:r w:rsidR="005709B8" w:rsidRPr="00FD7C8C">
        <w:rPr>
          <w:rFonts w:ascii="Arial" w:hAnsi="Arial" w:cs="Arial"/>
          <w:noProof/>
          <w:sz w:val="24"/>
          <w:szCs w:val="24"/>
          <w:lang w:val="mn-MN"/>
        </w:rPr>
        <w:t xml:space="preserve">үүлэх юм. </w:t>
      </w:r>
    </w:p>
    <w:p w14:paraId="755EF90D" w14:textId="332C5D87" w:rsidR="006910DC" w:rsidRPr="00FD7C8C" w:rsidRDefault="00AD0D3A" w:rsidP="008435DA">
      <w:pPr>
        <w:tabs>
          <w:tab w:val="left" w:pos="709"/>
          <w:tab w:val="left" w:pos="1276"/>
        </w:tabs>
        <w:spacing w:after="0" w:line="240" w:lineRule="auto"/>
        <w:jc w:val="both"/>
        <w:rPr>
          <w:rFonts w:ascii="Arial" w:hAnsi="Arial" w:cs="Arial"/>
          <w:color w:val="000000" w:themeColor="text1"/>
          <w:sz w:val="24"/>
          <w:szCs w:val="24"/>
          <w:shd w:val="clear" w:color="auto" w:fill="FFFFFF"/>
          <w:lang w:val="mn-MN"/>
        </w:rPr>
      </w:pPr>
      <w:r w:rsidRPr="00FD7C8C">
        <w:rPr>
          <w:rFonts w:ascii="Arial" w:hAnsi="Arial" w:cs="Arial"/>
          <w:color w:val="000000" w:themeColor="text1"/>
          <w:shd w:val="clear" w:color="auto" w:fill="FFFFFF"/>
          <w:lang w:val="mn-MN"/>
        </w:rPr>
        <w:lastRenderedPageBreak/>
        <w:tab/>
      </w:r>
      <w:r w:rsidR="006910DC" w:rsidRPr="00FD7C8C">
        <w:rPr>
          <w:rFonts w:ascii="Arial" w:hAnsi="Arial" w:cs="Arial"/>
          <w:color w:val="000000" w:themeColor="text1"/>
          <w:sz w:val="24"/>
          <w:szCs w:val="24"/>
          <w:shd w:val="clear" w:color="auto" w:fill="FFFFFF"/>
          <w:lang w:val="mn-MN"/>
        </w:rPr>
        <w:t xml:space="preserve">Хуулийн төсөл батлагдсанаар </w:t>
      </w:r>
      <w:r w:rsidR="00D16EED" w:rsidRPr="00FD7C8C">
        <w:rPr>
          <w:rFonts w:ascii="Arial" w:hAnsi="Arial" w:cs="Arial"/>
          <w:color w:val="000000" w:themeColor="text1"/>
          <w:sz w:val="24"/>
          <w:szCs w:val="24"/>
          <w:shd w:val="clear" w:color="auto" w:fill="FFFFFF"/>
          <w:lang w:val="mn-MN"/>
        </w:rPr>
        <w:t xml:space="preserve">хувь хүний орлогын </w:t>
      </w:r>
      <w:r w:rsidR="006910DC" w:rsidRPr="00FD7C8C">
        <w:rPr>
          <w:rFonts w:ascii="Arial" w:hAnsi="Arial" w:cs="Arial"/>
          <w:color w:val="000000" w:themeColor="text1"/>
          <w:sz w:val="24"/>
          <w:szCs w:val="24"/>
          <w:shd w:val="clear" w:color="auto" w:fill="FFFFFF"/>
          <w:lang w:val="mn-MN"/>
        </w:rPr>
        <w:t xml:space="preserve">албан татвар төлөгчийн цалин, хөдөлмөрийн хөлс, шагнал, урамшуулал болон тэдгээртэй адилтгах хөдөлмөр эрхлэлтийн орлого болон шууд бус орлогод албан татвар ногдуулах хувь, хэмжээ буурч тухайн хувь, хэмжээгээр орлого иргэдэд бодит орлого болно. </w:t>
      </w:r>
    </w:p>
    <w:p w14:paraId="6BAF2317" w14:textId="77777777" w:rsidR="006910DC" w:rsidRPr="00FD7C8C" w:rsidRDefault="006910DC" w:rsidP="008435DA">
      <w:pPr>
        <w:tabs>
          <w:tab w:val="left" w:pos="993"/>
          <w:tab w:val="left" w:pos="1276"/>
        </w:tabs>
        <w:spacing w:after="0" w:line="240" w:lineRule="auto"/>
        <w:jc w:val="both"/>
        <w:rPr>
          <w:rFonts w:ascii="Arial" w:hAnsi="Arial" w:cs="Arial"/>
          <w:color w:val="000000" w:themeColor="text1"/>
          <w:sz w:val="24"/>
          <w:szCs w:val="24"/>
          <w:lang w:val="mn-MN"/>
        </w:rPr>
      </w:pPr>
    </w:p>
    <w:p w14:paraId="595F7706" w14:textId="6ADB464B" w:rsidR="00AD0D3A" w:rsidRPr="00FD7C8C" w:rsidRDefault="00AD0D3A" w:rsidP="007643BE">
      <w:pPr>
        <w:tabs>
          <w:tab w:val="left" w:pos="709"/>
          <w:tab w:val="left" w:pos="993"/>
          <w:tab w:val="left" w:pos="1276"/>
        </w:tabs>
        <w:spacing w:after="0" w:line="240" w:lineRule="auto"/>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ab/>
      </w:r>
      <w:r w:rsidR="006910DC" w:rsidRPr="00FD7C8C">
        <w:rPr>
          <w:rFonts w:ascii="Arial" w:hAnsi="Arial" w:cs="Arial"/>
          <w:color w:val="000000" w:themeColor="text1"/>
          <w:sz w:val="24"/>
          <w:szCs w:val="24"/>
          <w:lang w:val="mn-MN"/>
        </w:rPr>
        <w:t xml:space="preserve">Түүнчлэн алслагдсан бүс нутгийн иргэдийн </w:t>
      </w:r>
      <w:r w:rsidR="006D6E04" w:rsidRPr="00FD7C8C">
        <w:rPr>
          <w:rFonts w:ascii="Arial" w:hAnsi="Arial" w:cs="Arial"/>
          <w:color w:val="000000" w:themeColor="text1"/>
          <w:sz w:val="24"/>
          <w:szCs w:val="24"/>
          <w:lang w:val="mn-MN"/>
        </w:rPr>
        <w:t xml:space="preserve">бодит </w:t>
      </w:r>
      <w:r w:rsidR="006910DC" w:rsidRPr="00FD7C8C">
        <w:rPr>
          <w:rFonts w:ascii="Arial" w:hAnsi="Arial" w:cs="Arial"/>
          <w:color w:val="000000" w:themeColor="text1"/>
          <w:sz w:val="24"/>
          <w:szCs w:val="24"/>
          <w:lang w:val="mn-MN"/>
        </w:rPr>
        <w:t xml:space="preserve">орлогыг </w:t>
      </w:r>
      <w:r w:rsidR="006D6E04" w:rsidRPr="00FD7C8C">
        <w:rPr>
          <w:rFonts w:ascii="Arial" w:hAnsi="Arial" w:cs="Arial"/>
          <w:color w:val="000000" w:themeColor="text1"/>
          <w:sz w:val="24"/>
          <w:szCs w:val="24"/>
          <w:lang w:val="mn-MN"/>
        </w:rPr>
        <w:t xml:space="preserve">илүү </w:t>
      </w:r>
      <w:r w:rsidR="006910DC" w:rsidRPr="00FD7C8C">
        <w:rPr>
          <w:rFonts w:ascii="Arial" w:hAnsi="Arial" w:cs="Arial"/>
          <w:color w:val="000000" w:themeColor="text1"/>
          <w:sz w:val="24"/>
          <w:szCs w:val="24"/>
          <w:lang w:val="mn-MN"/>
        </w:rPr>
        <w:t xml:space="preserve">нэмэгдүүлснээр хөдөө орон нутгаас Улаанбаатар хотыг чиглэсэн иргэдийн шилжилт хөдөлгөөн багасна. </w:t>
      </w:r>
    </w:p>
    <w:p w14:paraId="3B112B6B" w14:textId="7B828619" w:rsidR="0046096E" w:rsidRPr="00FD7C8C" w:rsidRDefault="0046096E" w:rsidP="008435DA">
      <w:pPr>
        <w:spacing w:before="240" w:after="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ГУРАВ.АСУУДЛЫГ ЗОХИЦУУЛАХ</w:t>
      </w:r>
      <w:r w:rsidRPr="00FD7C8C">
        <w:rPr>
          <w:rFonts w:ascii="Arial" w:hAnsi="Arial" w:cs="Arial"/>
          <w:b/>
          <w:noProof/>
          <w:sz w:val="24"/>
          <w:szCs w:val="24"/>
          <w:lang w:val="mn-MN" w:eastAsia="en-US"/>
        </w:rPr>
        <w:t xml:space="preserve"> ХУВИЛБАРЫН</w:t>
      </w:r>
    </w:p>
    <w:p w14:paraId="1CBB77BF" w14:textId="77777777" w:rsidR="0046096E" w:rsidRPr="00FD7C8C" w:rsidRDefault="0046096E" w:rsidP="008435DA">
      <w:pPr>
        <w:spacing w:after="16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ЭЕРЭГ, СӨРӨГ ТАЛЫГ ХАРЬЦУУЛСАН БАЙДАЛ</w:t>
      </w:r>
    </w:p>
    <w:p w14:paraId="02F11EA6" w14:textId="18B6B7D2" w:rsidR="00431376" w:rsidRPr="00FD7C8C" w:rsidRDefault="00431376" w:rsidP="008435DA">
      <w:pPr>
        <w:spacing w:after="160" w:line="240" w:lineRule="auto"/>
        <w:ind w:firstLine="567"/>
        <w:jc w:val="both"/>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Хуулийн төсөл боловсруулах аргачлалын тавдугаарт заасны дагуу асуудлыг зохицуулах хувилбаруудыг тодорхойл</w:t>
      </w:r>
      <w:r w:rsidR="00E85888" w:rsidRPr="00FD7C8C">
        <w:rPr>
          <w:rFonts w:ascii="Arial" w:eastAsia="MS Mincho" w:hAnsi="Arial" w:cs="Arial"/>
          <w:noProof/>
          <w:sz w:val="24"/>
          <w:szCs w:val="24"/>
          <w:lang w:val="mn-MN" w:eastAsia="ja-JP"/>
        </w:rPr>
        <w:t xml:space="preserve">ж, </w:t>
      </w:r>
      <w:r w:rsidR="00042BD6" w:rsidRPr="00FD7C8C">
        <w:rPr>
          <w:rFonts w:ascii="Arial" w:eastAsia="MS Mincho" w:hAnsi="Arial" w:cs="Arial"/>
          <w:noProof/>
          <w:sz w:val="24"/>
          <w:szCs w:val="24"/>
          <w:lang w:val="mn-MN" w:eastAsia="ja-JP"/>
        </w:rPr>
        <w:t>эерэг болон сөрөг тал</w:t>
      </w:r>
      <w:r w:rsidR="00652423" w:rsidRPr="00FD7C8C">
        <w:rPr>
          <w:rFonts w:ascii="Arial" w:eastAsia="MS Mincho" w:hAnsi="Arial" w:cs="Arial"/>
          <w:noProof/>
          <w:sz w:val="24"/>
          <w:szCs w:val="24"/>
          <w:lang w:val="mn-MN" w:eastAsia="ja-JP"/>
        </w:rPr>
        <w:t>ууд</w:t>
      </w:r>
      <w:r w:rsidR="00042BD6" w:rsidRPr="00FD7C8C">
        <w:rPr>
          <w:rFonts w:ascii="Arial" w:eastAsia="MS Mincho" w:hAnsi="Arial" w:cs="Arial"/>
          <w:noProof/>
          <w:sz w:val="24"/>
          <w:szCs w:val="24"/>
          <w:lang w:val="mn-MN" w:eastAsia="ja-JP"/>
        </w:rPr>
        <w:t xml:space="preserve">ыг харьцуулан </w:t>
      </w:r>
      <w:r w:rsidRPr="00FD7C8C">
        <w:rPr>
          <w:rFonts w:ascii="Arial" w:eastAsia="MS Mincho" w:hAnsi="Arial" w:cs="Arial"/>
          <w:noProof/>
          <w:sz w:val="24"/>
          <w:szCs w:val="24"/>
          <w:lang w:val="mn-MN" w:eastAsia="ja-JP"/>
        </w:rPr>
        <w:t>доорх дүгнэлтийг гарга</w:t>
      </w:r>
      <w:r w:rsidR="00042BD6" w:rsidRPr="00FD7C8C">
        <w:rPr>
          <w:rFonts w:ascii="Arial" w:eastAsia="MS Mincho" w:hAnsi="Arial" w:cs="Arial"/>
          <w:noProof/>
          <w:sz w:val="24"/>
          <w:szCs w:val="24"/>
          <w:lang w:val="mn-MN" w:eastAsia="ja-JP"/>
        </w:rPr>
        <w:t>в</w:t>
      </w:r>
      <w:r w:rsidRPr="00FD7C8C">
        <w:rPr>
          <w:rFonts w:ascii="Arial" w:eastAsia="MS Mincho" w:hAnsi="Arial" w:cs="Arial"/>
          <w:noProof/>
          <w:sz w:val="24"/>
          <w:szCs w:val="24"/>
          <w:lang w:val="mn-MN" w:eastAsia="ja-JP"/>
        </w:rPr>
        <w:t xml:space="preserve">. </w:t>
      </w:r>
    </w:p>
    <w:p w14:paraId="5EEDA5FD" w14:textId="3FBAF90C" w:rsidR="0046096E" w:rsidRPr="00FD7C8C" w:rsidRDefault="0046096E" w:rsidP="008435DA">
      <w:pPr>
        <w:spacing w:after="160" w:line="240" w:lineRule="auto"/>
        <w:ind w:firstLine="567"/>
        <w:jc w:val="center"/>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Зохицуулалтын хувилбаруудын эерэг, сөрөг талыг харьцуулсан байдал (Хүснэгт 1)</w:t>
      </w:r>
    </w:p>
    <w:tbl>
      <w:tblPr>
        <w:tblStyle w:val="TableGrid"/>
        <w:tblW w:w="9895" w:type="dxa"/>
        <w:tblLayout w:type="fixed"/>
        <w:tblLook w:val="04A0" w:firstRow="1" w:lastRow="0" w:firstColumn="1" w:lastColumn="0" w:noHBand="0" w:noVBand="1"/>
      </w:tblPr>
      <w:tblGrid>
        <w:gridCol w:w="468"/>
        <w:gridCol w:w="2227"/>
        <w:gridCol w:w="3330"/>
        <w:gridCol w:w="2610"/>
        <w:gridCol w:w="1260"/>
      </w:tblGrid>
      <w:tr w:rsidR="00FE46CA" w:rsidRPr="00FD7C8C" w14:paraId="4D4CBE7A" w14:textId="77777777" w:rsidTr="009270C7">
        <w:tc>
          <w:tcPr>
            <w:tcW w:w="468" w:type="dxa"/>
            <w:vMerge w:val="restart"/>
            <w:vAlign w:val="center"/>
          </w:tcPr>
          <w:p w14:paraId="5E05BF50" w14:textId="77777777" w:rsidR="00FE46CA" w:rsidRPr="00FD7C8C" w:rsidRDefault="00FE46CA" w:rsidP="008435DA">
            <w:pPr>
              <w:spacing w:after="0" w:line="240" w:lineRule="auto"/>
              <w:jc w:val="center"/>
              <w:rPr>
                <w:rFonts w:ascii="Arial" w:hAnsi="Arial" w:cs="Arial"/>
                <w:noProof/>
                <w:sz w:val="22"/>
                <w:szCs w:val="22"/>
                <w:lang w:val="mn-MN" w:eastAsia="ja-JP"/>
              </w:rPr>
            </w:pPr>
            <w:r w:rsidRPr="00FD7C8C">
              <w:rPr>
                <w:rFonts w:ascii="Arial" w:hAnsi="Arial" w:cs="Arial"/>
                <w:noProof/>
                <w:sz w:val="22"/>
                <w:szCs w:val="22"/>
                <w:lang w:val="mn-MN" w:eastAsia="ja-JP"/>
              </w:rPr>
              <w:t>№</w:t>
            </w:r>
          </w:p>
        </w:tc>
        <w:tc>
          <w:tcPr>
            <w:tcW w:w="2227" w:type="dxa"/>
            <w:vMerge w:val="restart"/>
            <w:vAlign w:val="center"/>
          </w:tcPr>
          <w:p w14:paraId="1D894930" w14:textId="77777777" w:rsidR="00FE46CA" w:rsidRPr="00FD7C8C" w:rsidRDefault="00FE46CA" w:rsidP="008435DA">
            <w:pPr>
              <w:spacing w:after="0" w:line="240" w:lineRule="auto"/>
              <w:jc w:val="center"/>
              <w:rPr>
                <w:rFonts w:ascii="Arial" w:hAnsi="Arial" w:cs="Arial"/>
                <w:noProof/>
                <w:sz w:val="22"/>
                <w:szCs w:val="22"/>
                <w:lang w:val="mn-MN" w:eastAsia="ja-JP"/>
              </w:rPr>
            </w:pPr>
            <w:r w:rsidRPr="00FD7C8C">
              <w:rPr>
                <w:rFonts w:ascii="Arial" w:hAnsi="Arial" w:cs="Arial"/>
                <w:noProof/>
                <w:sz w:val="22"/>
                <w:szCs w:val="22"/>
                <w:lang w:val="mn-MN" w:eastAsia="ja-JP"/>
              </w:rPr>
              <w:t>Зохицуулалтын хувилбар</w:t>
            </w:r>
          </w:p>
        </w:tc>
        <w:tc>
          <w:tcPr>
            <w:tcW w:w="5940" w:type="dxa"/>
            <w:gridSpan w:val="2"/>
            <w:vAlign w:val="center"/>
          </w:tcPr>
          <w:p w14:paraId="36C98A35" w14:textId="77777777" w:rsidR="00FE46CA" w:rsidRPr="00FD7C8C" w:rsidRDefault="00FE46CA" w:rsidP="008435DA">
            <w:pPr>
              <w:spacing w:after="0" w:line="240" w:lineRule="auto"/>
              <w:jc w:val="center"/>
              <w:rPr>
                <w:rFonts w:ascii="Arial" w:hAnsi="Arial" w:cs="Arial"/>
                <w:noProof/>
                <w:sz w:val="22"/>
                <w:szCs w:val="22"/>
                <w:lang w:val="mn-MN" w:eastAsia="ja-JP"/>
              </w:rPr>
            </w:pPr>
            <w:r w:rsidRPr="00FD7C8C">
              <w:rPr>
                <w:rFonts w:ascii="Arial" w:hAnsi="Arial" w:cs="Arial"/>
                <w:noProof/>
                <w:sz w:val="22"/>
                <w:szCs w:val="22"/>
                <w:lang w:val="mn-MN" w:eastAsia="ja-JP"/>
              </w:rPr>
              <w:t>Харьцуулалт</w:t>
            </w:r>
          </w:p>
        </w:tc>
        <w:tc>
          <w:tcPr>
            <w:tcW w:w="1260" w:type="dxa"/>
            <w:vMerge w:val="restart"/>
            <w:vAlign w:val="center"/>
          </w:tcPr>
          <w:p w14:paraId="6CC7EFF0" w14:textId="77777777" w:rsidR="00FE46CA" w:rsidRPr="00FD7C8C" w:rsidRDefault="00FE46CA" w:rsidP="008435DA">
            <w:pPr>
              <w:spacing w:after="0" w:line="240" w:lineRule="auto"/>
              <w:jc w:val="center"/>
              <w:rPr>
                <w:rFonts w:ascii="Arial" w:hAnsi="Arial" w:cs="Arial"/>
                <w:noProof/>
                <w:sz w:val="22"/>
                <w:szCs w:val="22"/>
                <w:lang w:val="mn-MN" w:eastAsia="ja-JP"/>
              </w:rPr>
            </w:pPr>
            <w:r w:rsidRPr="00FD7C8C">
              <w:rPr>
                <w:rFonts w:ascii="Arial" w:hAnsi="Arial" w:cs="Arial"/>
                <w:noProof/>
                <w:sz w:val="22"/>
                <w:szCs w:val="22"/>
                <w:lang w:val="mn-MN" w:eastAsia="ja-JP"/>
              </w:rPr>
              <w:t>Үр дүн</w:t>
            </w:r>
          </w:p>
        </w:tc>
      </w:tr>
      <w:tr w:rsidR="00FE46CA" w:rsidRPr="00FD7C8C" w14:paraId="00D4B375" w14:textId="77777777" w:rsidTr="009270C7">
        <w:tc>
          <w:tcPr>
            <w:tcW w:w="468" w:type="dxa"/>
            <w:vMerge/>
          </w:tcPr>
          <w:p w14:paraId="14342491" w14:textId="77777777" w:rsidR="00FE46CA" w:rsidRPr="00FD7C8C" w:rsidRDefault="00FE46CA" w:rsidP="008435DA">
            <w:pPr>
              <w:spacing w:after="0" w:line="240" w:lineRule="auto"/>
              <w:jc w:val="both"/>
              <w:rPr>
                <w:rFonts w:ascii="Arial" w:hAnsi="Arial" w:cs="Arial"/>
                <w:noProof/>
                <w:sz w:val="22"/>
                <w:szCs w:val="22"/>
                <w:lang w:val="mn-MN" w:eastAsia="ja-JP"/>
              </w:rPr>
            </w:pPr>
          </w:p>
        </w:tc>
        <w:tc>
          <w:tcPr>
            <w:tcW w:w="2227" w:type="dxa"/>
            <w:vMerge/>
          </w:tcPr>
          <w:p w14:paraId="2F6B84C6" w14:textId="77777777" w:rsidR="00FE46CA" w:rsidRPr="00FD7C8C" w:rsidRDefault="00FE46CA" w:rsidP="008435DA">
            <w:pPr>
              <w:spacing w:after="0" w:line="240" w:lineRule="auto"/>
              <w:jc w:val="both"/>
              <w:rPr>
                <w:rFonts w:ascii="Arial" w:hAnsi="Arial" w:cs="Arial"/>
                <w:noProof/>
                <w:sz w:val="22"/>
                <w:szCs w:val="22"/>
                <w:lang w:val="mn-MN" w:eastAsia="ja-JP"/>
              </w:rPr>
            </w:pPr>
          </w:p>
        </w:tc>
        <w:tc>
          <w:tcPr>
            <w:tcW w:w="3330" w:type="dxa"/>
            <w:vAlign w:val="center"/>
          </w:tcPr>
          <w:p w14:paraId="4AD17F50" w14:textId="77777777" w:rsidR="00FE46CA" w:rsidRPr="00FD7C8C" w:rsidRDefault="00FE46CA" w:rsidP="008435DA">
            <w:pPr>
              <w:spacing w:after="0" w:line="240" w:lineRule="auto"/>
              <w:jc w:val="center"/>
              <w:rPr>
                <w:rFonts w:ascii="Arial" w:hAnsi="Arial" w:cs="Arial"/>
                <w:noProof/>
                <w:sz w:val="22"/>
                <w:szCs w:val="22"/>
                <w:lang w:val="mn-MN" w:eastAsia="ja-JP"/>
              </w:rPr>
            </w:pPr>
            <w:r w:rsidRPr="00FD7C8C">
              <w:rPr>
                <w:rFonts w:ascii="Arial" w:hAnsi="Arial" w:cs="Arial"/>
                <w:noProof/>
                <w:sz w:val="22"/>
                <w:szCs w:val="22"/>
                <w:lang w:val="mn-MN" w:eastAsia="ja-JP"/>
              </w:rPr>
              <w:t>Эерэг</w:t>
            </w:r>
          </w:p>
        </w:tc>
        <w:tc>
          <w:tcPr>
            <w:tcW w:w="2610" w:type="dxa"/>
            <w:vAlign w:val="center"/>
          </w:tcPr>
          <w:p w14:paraId="620E02AB" w14:textId="77777777" w:rsidR="00FE46CA" w:rsidRPr="00FD7C8C" w:rsidRDefault="00FE46CA" w:rsidP="008435DA">
            <w:pPr>
              <w:spacing w:after="0" w:line="240" w:lineRule="auto"/>
              <w:jc w:val="center"/>
              <w:rPr>
                <w:rFonts w:ascii="Arial" w:hAnsi="Arial" w:cs="Arial"/>
                <w:noProof/>
                <w:sz w:val="22"/>
                <w:szCs w:val="22"/>
                <w:lang w:val="mn-MN" w:eastAsia="ja-JP"/>
              </w:rPr>
            </w:pPr>
            <w:r w:rsidRPr="00FD7C8C">
              <w:rPr>
                <w:rFonts w:ascii="Arial" w:hAnsi="Arial" w:cs="Arial"/>
                <w:noProof/>
                <w:sz w:val="22"/>
                <w:szCs w:val="22"/>
                <w:lang w:val="mn-MN" w:eastAsia="ja-JP"/>
              </w:rPr>
              <w:t>Сөрөг</w:t>
            </w:r>
          </w:p>
        </w:tc>
        <w:tc>
          <w:tcPr>
            <w:tcW w:w="1260" w:type="dxa"/>
            <w:vMerge/>
          </w:tcPr>
          <w:p w14:paraId="4E893575" w14:textId="77777777" w:rsidR="00FE46CA" w:rsidRPr="00FD7C8C" w:rsidRDefault="00FE46CA" w:rsidP="008435DA">
            <w:pPr>
              <w:spacing w:after="0" w:line="240" w:lineRule="auto"/>
              <w:jc w:val="both"/>
              <w:rPr>
                <w:rFonts w:ascii="Arial" w:hAnsi="Arial" w:cs="Arial"/>
                <w:noProof/>
                <w:sz w:val="22"/>
                <w:szCs w:val="22"/>
                <w:lang w:val="mn-MN" w:eastAsia="ja-JP"/>
              </w:rPr>
            </w:pPr>
          </w:p>
        </w:tc>
      </w:tr>
      <w:tr w:rsidR="00FE46CA" w:rsidRPr="00FD7C8C" w14:paraId="5C5C27BC" w14:textId="77777777" w:rsidTr="009270C7">
        <w:tc>
          <w:tcPr>
            <w:tcW w:w="468" w:type="dxa"/>
          </w:tcPr>
          <w:p w14:paraId="7AF53CD5" w14:textId="77777777" w:rsidR="00FE46CA" w:rsidRPr="00FD7C8C" w:rsidRDefault="00FE46CA"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1</w:t>
            </w:r>
          </w:p>
        </w:tc>
        <w:tc>
          <w:tcPr>
            <w:tcW w:w="2227" w:type="dxa"/>
          </w:tcPr>
          <w:p w14:paraId="2D2BB376"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en-US"/>
              </w:rPr>
              <w:t>“Тэг” хувилбар буюу шинээр зохицуулалт хийхээс татгалзах;</w:t>
            </w:r>
          </w:p>
        </w:tc>
        <w:tc>
          <w:tcPr>
            <w:tcW w:w="3330" w:type="dxa"/>
          </w:tcPr>
          <w:p w14:paraId="00909375" w14:textId="79E20E90" w:rsidR="00FE46CA"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Шийдвэрлэвэл зохих асуудал хэвээр үргэлжлэх тул тодорхой үр дүнд хүрэх боломжгүй.</w:t>
            </w:r>
          </w:p>
        </w:tc>
        <w:tc>
          <w:tcPr>
            <w:tcW w:w="2610" w:type="dxa"/>
          </w:tcPr>
          <w:p w14:paraId="45759DF6" w14:textId="546B39AA" w:rsidR="00FE46CA" w:rsidRPr="00FD7C8C" w:rsidRDefault="00303FBE"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Сөрөг үр дагавартай.</w:t>
            </w:r>
          </w:p>
        </w:tc>
        <w:tc>
          <w:tcPr>
            <w:tcW w:w="1260" w:type="dxa"/>
          </w:tcPr>
          <w:p w14:paraId="4C39B185"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Сөрөг үр дүнтэй.</w:t>
            </w:r>
          </w:p>
        </w:tc>
      </w:tr>
      <w:tr w:rsidR="00FE46CA" w:rsidRPr="00FD7C8C" w14:paraId="1BE3BF9C" w14:textId="77777777" w:rsidTr="009270C7">
        <w:tc>
          <w:tcPr>
            <w:tcW w:w="468" w:type="dxa"/>
          </w:tcPr>
          <w:p w14:paraId="566D5121" w14:textId="77777777" w:rsidR="00FE46CA" w:rsidRPr="00FD7C8C" w:rsidRDefault="00FE46CA" w:rsidP="008435DA">
            <w:pPr>
              <w:spacing w:before="100" w:beforeAutospacing="1" w:after="100" w:afterAutospacing="1" w:line="240" w:lineRule="auto"/>
              <w:jc w:val="both"/>
              <w:rPr>
                <w:rFonts w:ascii="Arial" w:eastAsia="Times New Roman" w:hAnsi="Arial" w:cs="Arial"/>
                <w:noProof/>
                <w:sz w:val="22"/>
                <w:szCs w:val="22"/>
                <w:lang w:val="mn-MN" w:eastAsia="ja-JP"/>
              </w:rPr>
            </w:pPr>
            <w:r w:rsidRPr="00FD7C8C">
              <w:rPr>
                <w:rFonts w:ascii="Arial" w:eastAsia="Times New Roman" w:hAnsi="Arial" w:cs="Arial"/>
                <w:noProof/>
                <w:sz w:val="22"/>
                <w:szCs w:val="22"/>
                <w:lang w:val="mn-MN" w:eastAsia="ja-JP"/>
              </w:rPr>
              <w:t>2</w:t>
            </w:r>
          </w:p>
        </w:tc>
        <w:tc>
          <w:tcPr>
            <w:tcW w:w="2227" w:type="dxa"/>
          </w:tcPr>
          <w:p w14:paraId="3ACE462A" w14:textId="77777777" w:rsidR="00FE46CA" w:rsidRPr="00FD7C8C" w:rsidRDefault="00FE46CA" w:rsidP="008435DA">
            <w:pPr>
              <w:spacing w:before="100" w:beforeAutospacing="1" w:after="100" w:afterAutospacing="1" w:line="240" w:lineRule="auto"/>
              <w:jc w:val="both"/>
              <w:rPr>
                <w:rFonts w:ascii="Arial" w:hAnsi="Arial" w:cs="Arial"/>
                <w:noProof/>
                <w:sz w:val="22"/>
                <w:szCs w:val="22"/>
                <w:lang w:val="mn-MN" w:eastAsia="ja-JP"/>
              </w:rPr>
            </w:pPr>
            <w:r w:rsidRPr="00FD7C8C">
              <w:rPr>
                <w:rFonts w:ascii="Arial" w:eastAsia="Times New Roman" w:hAnsi="Arial" w:cs="Arial"/>
                <w:noProof/>
                <w:sz w:val="22"/>
                <w:szCs w:val="22"/>
                <w:lang w:val="mn-MN" w:eastAsia="ja-JP"/>
              </w:rPr>
              <w:t>Хэвлэл мэдээлэл болон бусад арга хэрэгслээр дамжуулан олон нийтийг соён гэгээрүүлэх;</w:t>
            </w:r>
          </w:p>
        </w:tc>
        <w:tc>
          <w:tcPr>
            <w:tcW w:w="3330" w:type="dxa"/>
          </w:tcPr>
          <w:p w14:paraId="166697AC" w14:textId="7E9BE0A9" w:rsidR="00FE46CA" w:rsidRPr="00FD7C8C" w:rsidRDefault="00384B6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en-US"/>
              </w:rPr>
              <w:t xml:space="preserve">Хувь хүний </w:t>
            </w:r>
            <w:r w:rsidR="002F0C8D" w:rsidRPr="00FD7C8C">
              <w:rPr>
                <w:rFonts w:ascii="Arial" w:hAnsi="Arial" w:cs="Arial"/>
                <w:noProof/>
                <w:sz w:val="22"/>
                <w:szCs w:val="22"/>
                <w:lang w:val="mn-MN" w:eastAsia="en-US"/>
              </w:rPr>
              <w:t>орлогын албан татвар</w:t>
            </w:r>
            <w:r w:rsidRPr="00FD7C8C">
              <w:rPr>
                <w:rFonts w:ascii="Arial" w:hAnsi="Arial" w:cs="Arial"/>
                <w:noProof/>
                <w:sz w:val="22"/>
                <w:szCs w:val="22"/>
                <w:lang w:val="mn-MN" w:eastAsia="en-US"/>
              </w:rPr>
              <w:t xml:space="preserve">ын хувь хэмжээг бууруулах </w:t>
            </w:r>
            <w:r w:rsidR="002F0C8D" w:rsidRPr="00FD7C8C">
              <w:rPr>
                <w:rFonts w:ascii="Arial" w:hAnsi="Arial" w:cs="Arial"/>
                <w:noProof/>
                <w:sz w:val="22"/>
                <w:szCs w:val="22"/>
                <w:lang w:val="mn-MN" w:eastAsia="en-US"/>
              </w:rPr>
              <w:t>асуудал энэ зохицуулалтын хувилбарын хувьд оновчгүй буюу шаардлагагүй.</w:t>
            </w:r>
          </w:p>
        </w:tc>
        <w:tc>
          <w:tcPr>
            <w:tcW w:w="2610" w:type="dxa"/>
          </w:tcPr>
          <w:p w14:paraId="78D54FDD"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Сөрөг үр дагаваргүй</w:t>
            </w:r>
            <w:r w:rsidR="00903AFE" w:rsidRPr="00FD7C8C">
              <w:rPr>
                <w:rFonts w:ascii="Arial" w:hAnsi="Arial" w:cs="Arial"/>
                <w:noProof/>
                <w:sz w:val="22"/>
                <w:szCs w:val="22"/>
                <w:lang w:val="mn-MN" w:eastAsia="ja-JP"/>
              </w:rPr>
              <w:t>.</w:t>
            </w:r>
          </w:p>
        </w:tc>
        <w:tc>
          <w:tcPr>
            <w:tcW w:w="1260" w:type="dxa"/>
          </w:tcPr>
          <w:p w14:paraId="2A65BBD6" w14:textId="1F378BF9" w:rsidR="00FE46CA" w:rsidRPr="00FD7C8C" w:rsidRDefault="00625D50"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Сөрөг үр дүнтэй.</w:t>
            </w:r>
          </w:p>
        </w:tc>
      </w:tr>
      <w:tr w:rsidR="00FE46CA" w:rsidRPr="00FD7C8C" w14:paraId="3CE73931" w14:textId="77777777" w:rsidTr="009270C7">
        <w:tc>
          <w:tcPr>
            <w:tcW w:w="468" w:type="dxa"/>
          </w:tcPr>
          <w:p w14:paraId="0B3A865D" w14:textId="77777777" w:rsidR="00FE46CA" w:rsidRPr="00FD7C8C" w:rsidRDefault="00FE46CA"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3</w:t>
            </w:r>
          </w:p>
        </w:tc>
        <w:tc>
          <w:tcPr>
            <w:tcW w:w="2227" w:type="dxa"/>
          </w:tcPr>
          <w:p w14:paraId="5F414439"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en-US"/>
              </w:rPr>
              <w:t>Зах зээлийн механизмаар дамжуулан төрөөс зохицуулалт хийх;</w:t>
            </w:r>
          </w:p>
        </w:tc>
        <w:tc>
          <w:tcPr>
            <w:tcW w:w="3330" w:type="dxa"/>
          </w:tcPr>
          <w:p w14:paraId="65E31F83" w14:textId="55B37D6F" w:rsidR="00FE46CA" w:rsidRPr="00FD7C8C" w:rsidRDefault="00384B6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en-US"/>
              </w:rPr>
              <w:t>Хувь хүний орлогын албан татварын хувь хэмжээг бууруулах</w:t>
            </w:r>
            <w:r w:rsidRPr="00FD7C8C">
              <w:rPr>
                <w:rFonts w:ascii="Arial" w:hAnsi="Arial" w:cs="Arial"/>
                <w:noProof/>
                <w:sz w:val="22"/>
                <w:szCs w:val="22"/>
                <w:lang w:val="mn-MN" w:eastAsia="ja-JP"/>
              </w:rPr>
              <w:t xml:space="preserve"> </w:t>
            </w:r>
            <w:r w:rsidR="00FE46CA" w:rsidRPr="00FD7C8C">
              <w:rPr>
                <w:rFonts w:ascii="Arial" w:hAnsi="Arial" w:cs="Arial"/>
                <w:noProof/>
                <w:sz w:val="22"/>
                <w:szCs w:val="22"/>
                <w:lang w:val="mn-MN" w:eastAsia="ja-JP"/>
              </w:rPr>
              <w:t xml:space="preserve">асуудалд төрийн </w:t>
            </w:r>
            <w:r w:rsidRPr="00FD7C8C">
              <w:rPr>
                <w:rFonts w:ascii="Arial" w:hAnsi="Arial" w:cs="Arial"/>
                <w:noProof/>
                <w:sz w:val="22"/>
                <w:szCs w:val="22"/>
                <w:lang w:val="mn-MN" w:eastAsia="ja-JP"/>
              </w:rPr>
              <w:t>зохицуулалт</w:t>
            </w:r>
            <w:r w:rsidR="00FE46CA" w:rsidRPr="00FD7C8C">
              <w:rPr>
                <w:rFonts w:ascii="Arial" w:hAnsi="Arial" w:cs="Arial"/>
                <w:noProof/>
                <w:sz w:val="22"/>
                <w:szCs w:val="22"/>
                <w:lang w:val="mn-MN" w:eastAsia="ja-JP"/>
              </w:rPr>
              <w:t xml:space="preserve"> шаардлагатай</w:t>
            </w:r>
            <w:r w:rsidR="00903AFE" w:rsidRPr="00FD7C8C">
              <w:rPr>
                <w:rFonts w:ascii="Arial" w:hAnsi="Arial" w:cs="Arial"/>
                <w:noProof/>
                <w:sz w:val="22"/>
                <w:szCs w:val="22"/>
                <w:lang w:val="mn-MN" w:eastAsia="ja-JP"/>
              </w:rPr>
              <w:t>.</w:t>
            </w:r>
            <w:r w:rsidRPr="00FD7C8C">
              <w:rPr>
                <w:rFonts w:ascii="Arial" w:hAnsi="Arial" w:cs="Arial"/>
                <w:noProof/>
                <w:sz w:val="22"/>
                <w:szCs w:val="22"/>
                <w:lang w:val="mn-MN" w:eastAsia="ja-JP"/>
              </w:rPr>
              <w:t xml:space="preserve"> </w:t>
            </w:r>
          </w:p>
        </w:tc>
        <w:tc>
          <w:tcPr>
            <w:tcW w:w="2610" w:type="dxa"/>
          </w:tcPr>
          <w:p w14:paraId="553CD881"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Сөрөг үр дагаваргүй</w:t>
            </w:r>
            <w:r w:rsidR="00903AFE" w:rsidRPr="00FD7C8C">
              <w:rPr>
                <w:rFonts w:ascii="Arial" w:hAnsi="Arial" w:cs="Arial"/>
                <w:noProof/>
                <w:sz w:val="22"/>
                <w:szCs w:val="22"/>
                <w:lang w:val="mn-MN" w:eastAsia="ja-JP"/>
              </w:rPr>
              <w:t>.</w:t>
            </w:r>
          </w:p>
        </w:tc>
        <w:tc>
          <w:tcPr>
            <w:tcW w:w="1260" w:type="dxa"/>
          </w:tcPr>
          <w:p w14:paraId="1A4AA6A1"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Үр дүн өндөр</w:t>
            </w:r>
            <w:r w:rsidR="00903AFE" w:rsidRPr="00FD7C8C">
              <w:rPr>
                <w:rFonts w:ascii="Arial" w:hAnsi="Arial" w:cs="Arial"/>
                <w:noProof/>
                <w:sz w:val="22"/>
                <w:szCs w:val="22"/>
                <w:lang w:val="mn-MN" w:eastAsia="ja-JP"/>
              </w:rPr>
              <w:t>.</w:t>
            </w:r>
          </w:p>
        </w:tc>
      </w:tr>
      <w:tr w:rsidR="00FE46CA" w:rsidRPr="00FD7C8C" w14:paraId="07AE027E" w14:textId="77777777" w:rsidTr="009270C7">
        <w:tc>
          <w:tcPr>
            <w:tcW w:w="468" w:type="dxa"/>
          </w:tcPr>
          <w:p w14:paraId="22753650" w14:textId="262AACE8" w:rsidR="00FE46CA" w:rsidRPr="00FD7C8C" w:rsidRDefault="00625D50"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4</w:t>
            </w:r>
          </w:p>
        </w:tc>
        <w:tc>
          <w:tcPr>
            <w:tcW w:w="2227" w:type="dxa"/>
          </w:tcPr>
          <w:p w14:paraId="05B15CB4"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en-US"/>
              </w:rPr>
              <w:t>Төрийн бус байгууллага, хувийн хэвшлээр тодорхой чиг үүргийг гүйцэтгүүлэх;</w:t>
            </w:r>
          </w:p>
        </w:tc>
        <w:tc>
          <w:tcPr>
            <w:tcW w:w="3330" w:type="dxa"/>
          </w:tcPr>
          <w:p w14:paraId="0B2F6CF8" w14:textId="77777777"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Монгол Улсын Үндсэн</w:t>
            </w:r>
          </w:p>
          <w:p w14:paraId="35742E2D" w14:textId="77777777"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хуулиар татварын</w:t>
            </w:r>
          </w:p>
          <w:p w14:paraId="451C4425" w14:textId="77777777"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бодлого, арга хэмжээг</w:t>
            </w:r>
          </w:p>
          <w:p w14:paraId="686F2A70" w14:textId="27CE85A2"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зөвхөн У</w:t>
            </w:r>
            <w:r w:rsidR="00A07A20" w:rsidRPr="00FD7C8C">
              <w:rPr>
                <w:rFonts w:ascii="Arial" w:hAnsi="Arial" w:cs="Arial"/>
                <w:noProof/>
                <w:sz w:val="22"/>
                <w:szCs w:val="22"/>
                <w:lang w:val="mn-MN" w:eastAsia="ja-JP"/>
              </w:rPr>
              <w:t>лсын Их Хурал</w:t>
            </w:r>
          </w:p>
          <w:p w14:paraId="3DA85166" w14:textId="00F2A31D"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хэрэгжүүлэхийг</w:t>
            </w:r>
            <w:r w:rsidRPr="00FD7C8C">
              <w:rPr>
                <w:rFonts w:ascii="Arial" w:hAnsi="Arial" w:cs="Arial"/>
                <w:noProof/>
                <w:sz w:val="22"/>
                <w:szCs w:val="22"/>
                <w:lang w:val="mn-MN"/>
              </w:rPr>
              <w:t xml:space="preserve"> </w:t>
            </w:r>
            <w:r w:rsidRPr="00FD7C8C">
              <w:rPr>
                <w:rFonts w:ascii="Arial" w:hAnsi="Arial" w:cs="Arial"/>
                <w:noProof/>
                <w:sz w:val="22"/>
                <w:szCs w:val="22"/>
                <w:lang w:val="mn-MN" w:eastAsia="ja-JP"/>
              </w:rPr>
              <w:t>зөвшөөрдөг тул энэ</w:t>
            </w:r>
          </w:p>
          <w:p w14:paraId="7D478420" w14:textId="77777777"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арга нь зорилгодоо</w:t>
            </w:r>
          </w:p>
          <w:p w14:paraId="3BA4CA2B" w14:textId="77777777"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хүрэхэд тохиромжгүй</w:t>
            </w:r>
          </w:p>
          <w:p w14:paraId="003E1D5E" w14:textId="3BECA7EA" w:rsidR="00FE46CA"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юм.</w:t>
            </w:r>
          </w:p>
        </w:tc>
        <w:tc>
          <w:tcPr>
            <w:tcW w:w="2610" w:type="dxa"/>
          </w:tcPr>
          <w:p w14:paraId="69F9468F" w14:textId="4D376920" w:rsidR="00FE46CA" w:rsidRPr="00FD7C8C" w:rsidRDefault="00384B6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en-US"/>
              </w:rPr>
              <w:t>Хувь хүний орлогын албан татварын хувь хэмжээг бууруулах</w:t>
            </w:r>
            <w:r w:rsidRPr="00FD7C8C">
              <w:rPr>
                <w:rFonts w:ascii="Arial" w:hAnsi="Arial" w:cs="Arial"/>
                <w:noProof/>
                <w:sz w:val="22"/>
                <w:szCs w:val="22"/>
                <w:lang w:val="mn-MN" w:eastAsia="ja-JP"/>
              </w:rPr>
              <w:t xml:space="preserve"> </w:t>
            </w:r>
            <w:r w:rsidR="00FE46CA" w:rsidRPr="00FD7C8C">
              <w:rPr>
                <w:rFonts w:ascii="Arial" w:hAnsi="Arial" w:cs="Arial"/>
                <w:noProof/>
                <w:sz w:val="22"/>
                <w:szCs w:val="22"/>
                <w:lang w:val="mn-MN" w:eastAsia="ja-JP"/>
              </w:rPr>
              <w:t>асуудалд  төрийн бус байгууллага оролцох боломжгүй.</w:t>
            </w:r>
            <w:r w:rsidRPr="00FD7C8C">
              <w:rPr>
                <w:rFonts w:ascii="Arial" w:hAnsi="Arial" w:cs="Arial"/>
                <w:noProof/>
                <w:sz w:val="22"/>
                <w:szCs w:val="22"/>
                <w:lang w:val="mn-MN" w:eastAsia="ja-JP"/>
              </w:rPr>
              <w:t xml:space="preserve"> </w:t>
            </w:r>
          </w:p>
        </w:tc>
        <w:tc>
          <w:tcPr>
            <w:tcW w:w="1260" w:type="dxa"/>
          </w:tcPr>
          <w:p w14:paraId="1B14CA9F"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Үр дүнгүй.</w:t>
            </w:r>
          </w:p>
        </w:tc>
      </w:tr>
      <w:tr w:rsidR="00FE46CA" w:rsidRPr="00FD7C8C" w14:paraId="08525342" w14:textId="77777777" w:rsidTr="009270C7">
        <w:tc>
          <w:tcPr>
            <w:tcW w:w="468" w:type="dxa"/>
          </w:tcPr>
          <w:p w14:paraId="39A24F40" w14:textId="562FCCE3" w:rsidR="00FE46CA" w:rsidRPr="00FD7C8C" w:rsidRDefault="00625D50"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5</w:t>
            </w:r>
          </w:p>
        </w:tc>
        <w:tc>
          <w:tcPr>
            <w:tcW w:w="2227" w:type="dxa"/>
          </w:tcPr>
          <w:p w14:paraId="22C71BED" w14:textId="77777777" w:rsidR="00FE46CA" w:rsidRPr="00FD7C8C" w:rsidRDefault="00FE46CA"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Захиргааны шийдвэр гаргах;</w:t>
            </w:r>
          </w:p>
        </w:tc>
        <w:tc>
          <w:tcPr>
            <w:tcW w:w="3330" w:type="dxa"/>
          </w:tcPr>
          <w:p w14:paraId="5E0AF865" w14:textId="77777777" w:rsidR="002F0C8D"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Зорилгодоо хүрэх</w:t>
            </w:r>
          </w:p>
          <w:p w14:paraId="4B870620" w14:textId="65E81B0C" w:rsidR="00FE46CA" w:rsidRPr="00FD7C8C" w:rsidRDefault="002F0C8D"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боломжгүй.</w:t>
            </w:r>
          </w:p>
        </w:tc>
        <w:tc>
          <w:tcPr>
            <w:tcW w:w="2610" w:type="dxa"/>
          </w:tcPr>
          <w:p w14:paraId="1602C7DA"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Эрх олгосон заалт байхгүй учраас Захиргааны ерөнхий хуулийн 11 дүгээр зүйлийн 11.1, 11.3-т заасан шийдвэр гаргаж, зохицуулах боломжгүй.</w:t>
            </w:r>
          </w:p>
        </w:tc>
        <w:tc>
          <w:tcPr>
            <w:tcW w:w="1260" w:type="dxa"/>
          </w:tcPr>
          <w:p w14:paraId="03B9C1F4"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Үр дүнгүй.</w:t>
            </w:r>
          </w:p>
        </w:tc>
      </w:tr>
      <w:tr w:rsidR="00FE46CA" w:rsidRPr="00FD7C8C" w14:paraId="5563C757" w14:textId="77777777" w:rsidTr="009270C7">
        <w:tc>
          <w:tcPr>
            <w:tcW w:w="468" w:type="dxa"/>
          </w:tcPr>
          <w:p w14:paraId="5950C57F" w14:textId="185BDDD7" w:rsidR="00FE46CA" w:rsidRPr="00FD7C8C" w:rsidRDefault="00625D50"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6</w:t>
            </w:r>
          </w:p>
        </w:tc>
        <w:tc>
          <w:tcPr>
            <w:tcW w:w="2227" w:type="dxa"/>
          </w:tcPr>
          <w:p w14:paraId="0AB56DA9" w14:textId="77777777" w:rsidR="00FE46CA" w:rsidRPr="00FD7C8C" w:rsidRDefault="00FE46CA" w:rsidP="008435DA">
            <w:pPr>
              <w:spacing w:after="0" w:line="240" w:lineRule="auto"/>
              <w:jc w:val="both"/>
              <w:rPr>
                <w:rFonts w:ascii="Arial" w:hAnsi="Arial" w:cs="Arial"/>
                <w:noProof/>
                <w:sz w:val="22"/>
                <w:szCs w:val="22"/>
                <w:lang w:val="mn-MN" w:eastAsia="en-US"/>
              </w:rPr>
            </w:pPr>
            <w:r w:rsidRPr="00FD7C8C">
              <w:rPr>
                <w:rFonts w:ascii="Arial" w:hAnsi="Arial" w:cs="Arial"/>
                <w:noProof/>
                <w:sz w:val="22"/>
                <w:szCs w:val="22"/>
                <w:lang w:val="mn-MN" w:eastAsia="en-US"/>
              </w:rPr>
              <w:t>Хууль тогтоомжийн төсөл боловсруулах;</w:t>
            </w:r>
          </w:p>
        </w:tc>
        <w:tc>
          <w:tcPr>
            <w:tcW w:w="3330" w:type="dxa"/>
          </w:tcPr>
          <w:p w14:paraId="6D3C9BAC" w14:textId="6384547A"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 xml:space="preserve">Татварын ерөнхий хуулийн </w:t>
            </w:r>
            <w:r w:rsidR="00652423" w:rsidRPr="00FD7C8C">
              <w:rPr>
                <w:rFonts w:ascii="Arial" w:hAnsi="Arial" w:cs="Arial"/>
                <w:noProof/>
                <w:sz w:val="22"/>
                <w:szCs w:val="22"/>
                <w:lang w:val="mn-MN" w:eastAsia="ja-JP"/>
              </w:rPr>
              <w:t>4</w:t>
            </w:r>
            <w:r w:rsidRPr="00FD7C8C">
              <w:rPr>
                <w:rFonts w:ascii="Arial" w:hAnsi="Arial" w:cs="Arial"/>
                <w:noProof/>
                <w:sz w:val="22"/>
                <w:szCs w:val="22"/>
                <w:lang w:val="mn-MN" w:eastAsia="ja-JP"/>
              </w:rPr>
              <w:t xml:space="preserve"> </w:t>
            </w:r>
            <w:r w:rsidR="00652423" w:rsidRPr="00FD7C8C">
              <w:rPr>
                <w:rFonts w:ascii="Arial" w:hAnsi="Arial" w:cs="Arial"/>
                <w:noProof/>
                <w:sz w:val="22"/>
                <w:szCs w:val="22"/>
                <w:lang w:val="mn-MN" w:eastAsia="ja-JP"/>
              </w:rPr>
              <w:t>дүгээр</w:t>
            </w:r>
            <w:r w:rsidRPr="00FD7C8C">
              <w:rPr>
                <w:rFonts w:ascii="Arial" w:hAnsi="Arial" w:cs="Arial"/>
                <w:noProof/>
                <w:sz w:val="22"/>
                <w:szCs w:val="22"/>
                <w:lang w:val="mn-MN" w:eastAsia="ja-JP"/>
              </w:rPr>
              <w:t xml:space="preserve"> зүйлийн</w:t>
            </w:r>
            <w:r w:rsidR="00652423" w:rsidRPr="00FD7C8C">
              <w:rPr>
                <w:rFonts w:ascii="Arial" w:hAnsi="Arial" w:cs="Arial"/>
                <w:noProof/>
                <w:sz w:val="22"/>
                <w:szCs w:val="22"/>
                <w:lang w:val="mn-MN" w:eastAsia="ja-JP"/>
              </w:rPr>
              <w:t xml:space="preserve"> 4</w:t>
            </w:r>
            <w:r w:rsidRPr="00FD7C8C">
              <w:rPr>
                <w:rFonts w:ascii="Arial" w:hAnsi="Arial" w:cs="Arial"/>
                <w:noProof/>
                <w:sz w:val="22"/>
                <w:szCs w:val="22"/>
                <w:lang w:val="mn-MN" w:eastAsia="ja-JP"/>
              </w:rPr>
              <w:t xml:space="preserve">.1 дэх хэсэгт “татварыг зөвхөн Улсын Их Хурал” хуулиар бий болгох, </w:t>
            </w:r>
            <w:r w:rsidRPr="00FD7C8C">
              <w:rPr>
                <w:rFonts w:ascii="Arial" w:hAnsi="Arial" w:cs="Arial"/>
                <w:noProof/>
                <w:sz w:val="22"/>
                <w:szCs w:val="22"/>
                <w:lang w:val="mn-MN" w:eastAsia="ja-JP"/>
              </w:rPr>
              <w:lastRenderedPageBreak/>
              <w:t xml:space="preserve">өөрчлөх, хөнгөлөх, чөлөөлөх, хүчингүй болгох эрхтэй” гэж заасан тул </w:t>
            </w:r>
            <w:r w:rsidR="00C66227" w:rsidRPr="00FD7C8C">
              <w:rPr>
                <w:rFonts w:ascii="Arial" w:hAnsi="Arial" w:cs="Arial"/>
                <w:noProof/>
                <w:sz w:val="22"/>
                <w:szCs w:val="22"/>
                <w:lang w:val="mn-MN" w:eastAsia="ja-JP"/>
              </w:rPr>
              <w:t xml:space="preserve">Хувь хүний орлогын </w:t>
            </w:r>
            <w:r w:rsidR="008C3AE9" w:rsidRPr="00FD7C8C">
              <w:rPr>
                <w:rFonts w:ascii="Arial" w:hAnsi="Arial" w:cs="Arial"/>
                <w:noProof/>
                <w:sz w:val="22"/>
                <w:szCs w:val="22"/>
                <w:lang w:val="mn-MN" w:eastAsia="ja-JP"/>
              </w:rPr>
              <w:t>албан татварын тухай хуульд өөрчлөлт оруулах тухай</w:t>
            </w:r>
            <w:r w:rsidRPr="00FD7C8C">
              <w:rPr>
                <w:rFonts w:ascii="Arial" w:hAnsi="Arial" w:cs="Arial"/>
                <w:noProof/>
                <w:sz w:val="22"/>
                <w:szCs w:val="22"/>
                <w:lang w:val="mn-MN" w:eastAsia="ja-JP"/>
              </w:rPr>
              <w:t xml:space="preserve">  </w:t>
            </w:r>
            <w:r w:rsidRPr="00FD7C8C">
              <w:rPr>
                <w:rFonts w:ascii="Arial" w:hAnsi="Arial" w:cs="Arial"/>
                <w:b/>
                <w:noProof/>
                <w:sz w:val="22"/>
                <w:szCs w:val="22"/>
                <w:lang w:val="mn-MN" w:eastAsia="ja-JP"/>
              </w:rPr>
              <w:t xml:space="preserve">“хууль тогтоомжийн төсөл боловсруулах” </w:t>
            </w:r>
            <w:r w:rsidRPr="00FD7C8C">
              <w:rPr>
                <w:rFonts w:ascii="Arial" w:hAnsi="Arial" w:cs="Arial"/>
                <w:noProof/>
                <w:sz w:val="22"/>
                <w:szCs w:val="22"/>
                <w:lang w:val="mn-MN" w:eastAsia="ja-JP"/>
              </w:rPr>
              <w:t>шаардлагатай байна.</w:t>
            </w:r>
          </w:p>
        </w:tc>
        <w:tc>
          <w:tcPr>
            <w:tcW w:w="2610" w:type="dxa"/>
          </w:tcPr>
          <w:p w14:paraId="492D06ED" w14:textId="77777777" w:rsidR="00FE46CA" w:rsidRPr="00FD7C8C" w:rsidRDefault="00FE46CA" w:rsidP="008435DA">
            <w:pPr>
              <w:spacing w:after="0" w:line="240" w:lineRule="auto"/>
              <w:jc w:val="both"/>
              <w:rPr>
                <w:rFonts w:ascii="Arial" w:hAnsi="Arial" w:cs="Arial"/>
                <w:noProof/>
                <w:sz w:val="22"/>
                <w:szCs w:val="22"/>
                <w:lang w:val="mn-MN" w:eastAsia="ja-JP"/>
              </w:rPr>
            </w:pPr>
          </w:p>
        </w:tc>
        <w:tc>
          <w:tcPr>
            <w:tcW w:w="1260" w:type="dxa"/>
          </w:tcPr>
          <w:p w14:paraId="5F6F8C3C" w14:textId="77777777" w:rsidR="00FE46CA" w:rsidRPr="00FD7C8C" w:rsidRDefault="00FE46CA" w:rsidP="008435DA">
            <w:pPr>
              <w:spacing w:after="0" w:line="240" w:lineRule="auto"/>
              <w:jc w:val="both"/>
              <w:rPr>
                <w:rFonts w:ascii="Arial" w:hAnsi="Arial" w:cs="Arial"/>
                <w:noProof/>
                <w:sz w:val="22"/>
                <w:szCs w:val="22"/>
                <w:lang w:val="mn-MN" w:eastAsia="ja-JP"/>
              </w:rPr>
            </w:pPr>
            <w:r w:rsidRPr="00FD7C8C">
              <w:rPr>
                <w:rFonts w:ascii="Arial" w:hAnsi="Arial" w:cs="Arial"/>
                <w:noProof/>
                <w:sz w:val="22"/>
                <w:szCs w:val="22"/>
                <w:lang w:val="mn-MN" w:eastAsia="ja-JP"/>
              </w:rPr>
              <w:t>Үр дүнтэй гэж үзэж байна.</w:t>
            </w:r>
          </w:p>
        </w:tc>
      </w:tr>
    </w:tbl>
    <w:p w14:paraId="7CAFB818" w14:textId="275D7C33" w:rsidR="0046096E" w:rsidRPr="00FD7C8C" w:rsidRDefault="0046096E" w:rsidP="008435DA">
      <w:pPr>
        <w:spacing w:before="360" w:after="160" w:line="240" w:lineRule="auto"/>
        <w:ind w:firstLine="562"/>
        <w:jc w:val="both"/>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lastRenderedPageBreak/>
        <w:t xml:space="preserve">Асуудлыг шийдвэрлэх хувилбаруудын </w:t>
      </w:r>
      <w:r w:rsidR="00FE46CA" w:rsidRPr="00FD7C8C">
        <w:rPr>
          <w:rFonts w:ascii="Arial" w:eastAsia="MS Mincho" w:hAnsi="Arial" w:cs="Arial"/>
          <w:noProof/>
          <w:sz w:val="24"/>
          <w:szCs w:val="24"/>
          <w:lang w:val="mn-MN" w:eastAsia="ja-JP"/>
        </w:rPr>
        <w:t xml:space="preserve">зорилгод хүрэх байдал болон тэдгээрийн эерэг, сөрөг талаас нь </w:t>
      </w:r>
      <w:r w:rsidRPr="00FD7C8C">
        <w:rPr>
          <w:rFonts w:ascii="Arial" w:eastAsia="MS Mincho" w:hAnsi="Arial" w:cs="Arial"/>
          <w:noProof/>
          <w:sz w:val="24"/>
          <w:szCs w:val="24"/>
          <w:lang w:val="mn-MN" w:eastAsia="ja-JP"/>
        </w:rPr>
        <w:t xml:space="preserve">үнэлэхэд хувилбар </w:t>
      </w:r>
      <w:r w:rsidR="00C25057" w:rsidRPr="00FD7C8C">
        <w:rPr>
          <w:rFonts w:ascii="Arial" w:eastAsia="MS Mincho" w:hAnsi="Arial" w:cs="Arial"/>
          <w:noProof/>
          <w:sz w:val="24"/>
          <w:szCs w:val="24"/>
          <w:lang w:val="mn-MN" w:eastAsia="ja-JP"/>
        </w:rPr>
        <w:t>6</w:t>
      </w:r>
      <w:r w:rsidRPr="00FD7C8C">
        <w:rPr>
          <w:rFonts w:ascii="Arial" w:eastAsia="MS Mincho" w:hAnsi="Arial" w:cs="Arial"/>
          <w:noProof/>
          <w:sz w:val="24"/>
          <w:szCs w:val="24"/>
          <w:lang w:val="mn-MN" w:eastAsia="ja-JP"/>
        </w:rPr>
        <w:t xml:space="preserve"> нь тулгамдаж буй асуудлыг шийдвэрлэх хамгийн үр дүнтэйгээр шийдвэрлэж чадах хувилбар болох нь тандан судалгаагаар тогтоогдож байна.  </w:t>
      </w:r>
    </w:p>
    <w:p w14:paraId="7C367B1C" w14:textId="00D71B76" w:rsidR="0046096E" w:rsidRPr="00FD7C8C" w:rsidRDefault="0046096E" w:rsidP="008435DA">
      <w:pPr>
        <w:spacing w:after="160" w:line="240" w:lineRule="auto"/>
        <w:ind w:firstLine="567"/>
        <w:jc w:val="both"/>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 xml:space="preserve">  </w:t>
      </w:r>
      <w:r w:rsidR="00C25057" w:rsidRPr="00FD7C8C">
        <w:rPr>
          <w:rFonts w:ascii="Arial" w:eastAsia="MS Mincho" w:hAnsi="Arial" w:cs="Arial"/>
          <w:noProof/>
          <w:sz w:val="24"/>
          <w:szCs w:val="24"/>
          <w:lang w:val="mn-MN" w:eastAsia="ja-JP"/>
        </w:rPr>
        <w:t xml:space="preserve">Иймд </w:t>
      </w:r>
      <w:r w:rsidRPr="00FD7C8C">
        <w:rPr>
          <w:rFonts w:ascii="Arial" w:eastAsia="MS Mincho" w:hAnsi="Arial" w:cs="Arial"/>
          <w:noProof/>
          <w:sz w:val="24"/>
          <w:szCs w:val="24"/>
          <w:lang w:val="mn-MN" w:eastAsia="ja-JP"/>
        </w:rPr>
        <w:t xml:space="preserve">цаашид хувилбар </w:t>
      </w:r>
      <w:r w:rsidR="00C25057" w:rsidRPr="00FD7C8C">
        <w:rPr>
          <w:rFonts w:ascii="Arial" w:eastAsia="MS Mincho" w:hAnsi="Arial" w:cs="Arial"/>
          <w:noProof/>
          <w:sz w:val="24"/>
          <w:szCs w:val="24"/>
          <w:lang w:val="mn-MN" w:eastAsia="ja-JP"/>
        </w:rPr>
        <w:t>6</w:t>
      </w:r>
      <w:r w:rsidRPr="00FD7C8C">
        <w:rPr>
          <w:rFonts w:ascii="Arial" w:eastAsia="MS Mincho" w:hAnsi="Arial" w:cs="Arial"/>
          <w:noProof/>
          <w:sz w:val="24"/>
          <w:szCs w:val="24"/>
          <w:lang w:val="mn-MN" w:eastAsia="ja-JP"/>
        </w:rPr>
        <w:t xml:space="preserve"> буюу “Хууль тогтоомжийн төсөл боловсруулах” гэсэн зохицуулалтын хувилбар</w:t>
      </w:r>
      <w:r w:rsidR="00503CA5" w:rsidRPr="00FD7C8C">
        <w:rPr>
          <w:rFonts w:ascii="Arial" w:eastAsia="MS Mincho" w:hAnsi="Arial" w:cs="Arial"/>
          <w:noProof/>
          <w:sz w:val="24"/>
          <w:szCs w:val="24"/>
          <w:lang w:val="mn-MN" w:eastAsia="ja-JP"/>
        </w:rPr>
        <w:t xml:space="preserve">ыг </w:t>
      </w:r>
      <w:r w:rsidRPr="00FD7C8C">
        <w:rPr>
          <w:rFonts w:ascii="Arial" w:eastAsia="MS Mincho" w:hAnsi="Arial" w:cs="Arial"/>
          <w:noProof/>
          <w:sz w:val="24"/>
          <w:szCs w:val="24"/>
          <w:lang w:val="mn-MN" w:eastAsia="ja-JP"/>
        </w:rPr>
        <w:t xml:space="preserve">үргэлжлүүлэн судлах нь зүйтэй гэж үзлээ. </w:t>
      </w:r>
    </w:p>
    <w:p w14:paraId="70D9186E" w14:textId="77777777" w:rsidR="007643BE" w:rsidRPr="00FD7C8C" w:rsidRDefault="007643BE" w:rsidP="008435DA">
      <w:pPr>
        <w:spacing w:before="240" w:after="0" w:line="240" w:lineRule="auto"/>
        <w:ind w:left="504"/>
        <w:jc w:val="center"/>
        <w:rPr>
          <w:rFonts w:ascii="Arial" w:eastAsia="MS Mincho" w:hAnsi="Arial" w:cs="Arial"/>
          <w:b/>
          <w:noProof/>
          <w:sz w:val="24"/>
          <w:szCs w:val="24"/>
          <w:lang w:val="mn-MN" w:eastAsia="ja-JP"/>
        </w:rPr>
      </w:pPr>
    </w:p>
    <w:p w14:paraId="511DCDE4" w14:textId="767B3CD1" w:rsidR="0046096E" w:rsidRPr="00FD7C8C" w:rsidRDefault="0046096E" w:rsidP="008435DA">
      <w:pPr>
        <w:spacing w:before="240" w:after="0" w:line="240" w:lineRule="auto"/>
        <w:ind w:left="504"/>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ДӨРӨВ.ЗОХИЦУУЛАЛТЫН ХУВИЛБАРУУДЫН ҮР НӨЛӨӨГ</w:t>
      </w:r>
    </w:p>
    <w:p w14:paraId="7F70933E" w14:textId="77777777" w:rsidR="0046096E" w:rsidRPr="00FD7C8C" w:rsidRDefault="0046096E" w:rsidP="008435DA">
      <w:pPr>
        <w:spacing w:after="16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ТАНДАН СУДАЛСАН БАЙДАЛ</w:t>
      </w:r>
    </w:p>
    <w:p w14:paraId="1CCDB58D" w14:textId="77777777" w:rsidR="0046096E" w:rsidRPr="00FD7C8C" w:rsidRDefault="0046096E" w:rsidP="008435DA">
      <w:pPr>
        <w:spacing w:after="160" w:line="240" w:lineRule="auto"/>
        <w:ind w:firstLine="567"/>
        <w:jc w:val="both"/>
        <w:rPr>
          <w:rFonts w:ascii="Arial" w:eastAsia="MS Mincho" w:hAnsi="Arial" w:cs="Arial"/>
          <w:bCs/>
          <w:noProof/>
          <w:sz w:val="24"/>
          <w:szCs w:val="24"/>
          <w:lang w:val="mn-MN" w:eastAsia="ja-JP"/>
        </w:rPr>
      </w:pPr>
      <w:r w:rsidRPr="00FD7C8C">
        <w:rPr>
          <w:rFonts w:ascii="Arial" w:eastAsia="MS Mincho" w:hAnsi="Arial" w:cs="Arial"/>
          <w:bCs/>
          <w:noProof/>
          <w:sz w:val="24"/>
          <w:szCs w:val="24"/>
          <w:lang w:val="mn-MN" w:eastAsia="ja-JP"/>
        </w:rPr>
        <w:t>Аргачлалын 6-д заасны дагуу үр нөлөөг ерөнхий асуултуудад хариулах замаар дүгнэлтийг нэгтгэн гаргалаа.</w:t>
      </w:r>
    </w:p>
    <w:p w14:paraId="1ABA97CD" w14:textId="351DC3DE" w:rsidR="0046096E" w:rsidRPr="00FD7C8C" w:rsidRDefault="0046096E" w:rsidP="008435DA">
      <w:pPr>
        <w:spacing w:after="160" w:line="240" w:lineRule="auto"/>
        <w:ind w:firstLine="567"/>
        <w:jc w:val="both"/>
        <w:rPr>
          <w:rFonts w:ascii="Arial" w:eastAsia="MS Mincho" w:hAnsi="Arial" w:cs="Arial"/>
          <w:bCs/>
          <w:i/>
          <w:noProof/>
          <w:sz w:val="24"/>
          <w:szCs w:val="24"/>
          <w:lang w:val="mn-MN" w:eastAsia="ja-JP"/>
        </w:rPr>
      </w:pPr>
      <w:r w:rsidRPr="00FD7C8C">
        <w:rPr>
          <w:rFonts w:ascii="Arial" w:eastAsia="MS Mincho" w:hAnsi="Arial" w:cs="Arial"/>
          <w:bCs/>
          <w:i/>
          <w:noProof/>
          <w:sz w:val="24"/>
          <w:szCs w:val="24"/>
          <w:lang w:val="mn-MN" w:eastAsia="ja-JP"/>
        </w:rPr>
        <w:t xml:space="preserve">Жич: Хүний эрх, эдийн засаг, нийгэм, байгаль орчинд үзүүлэх үр нөлөөг шалгуур асуултын дагуу тандсан байдлыг хүснэгт </w:t>
      </w:r>
      <w:r w:rsidR="00C06D0B" w:rsidRPr="00FD7C8C">
        <w:rPr>
          <w:rFonts w:ascii="Arial" w:eastAsia="MS Mincho" w:hAnsi="Arial" w:cs="Arial"/>
          <w:bCs/>
          <w:i/>
          <w:noProof/>
          <w:sz w:val="24"/>
          <w:szCs w:val="24"/>
          <w:lang w:val="mn-MN" w:eastAsia="ja-JP"/>
        </w:rPr>
        <w:t>2</w:t>
      </w:r>
      <w:r w:rsidRPr="00FD7C8C">
        <w:rPr>
          <w:rFonts w:ascii="Arial" w:eastAsia="MS Mincho" w:hAnsi="Arial" w:cs="Arial"/>
          <w:bCs/>
          <w:i/>
          <w:noProof/>
          <w:sz w:val="24"/>
          <w:szCs w:val="24"/>
          <w:lang w:val="mn-MN" w:eastAsia="ja-JP"/>
        </w:rPr>
        <w:t xml:space="preserve">, </w:t>
      </w:r>
      <w:r w:rsidR="00C06D0B" w:rsidRPr="00FD7C8C">
        <w:rPr>
          <w:rFonts w:ascii="Arial" w:eastAsia="MS Mincho" w:hAnsi="Arial" w:cs="Arial"/>
          <w:bCs/>
          <w:i/>
          <w:noProof/>
          <w:sz w:val="24"/>
          <w:szCs w:val="24"/>
          <w:lang w:val="mn-MN" w:eastAsia="ja-JP"/>
        </w:rPr>
        <w:t>3</w:t>
      </w:r>
      <w:r w:rsidRPr="00FD7C8C">
        <w:rPr>
          <w:rFonts w:ascii="Arial" w:eastAsia="MS Mincho" w:hAnsi="Arial" w:cs="Arial"/>
          <w:bCs/>
          <w:i/>
          <w:noProof/>
          <w:sz w:val="24"/>
          <w:szCs w:val="24"/>
          <w:lang w:val="mn-MN" w:eastAsia="ja-JP"/>
        </w:rPr>
        <w:t xml:space="preserve">, </w:t>
      </w:r>
      <w:r w:rsidR="00C06D0B" w:rsidRPr="00FD7C8C">
        <w:rPr>
          <w:rFonts w:ascii="Arial" w:eastAsia="MS Mincho" w:hAnsi="Arial" w:cs="Arial"/>
          <w:bCs/>
          <w:i/>
          <w:noProof/>
          <w:sz w:val="24"/>
          <w:szCs w:val="24"/>
          <w:lang w:val="mn-MN" w:eastAsia="ja-JP"/>
        </w:rPr>
        <w:t>4</w:t>
      </w:r>
      <w:r w:rsidRPr="00FD7C8C">
        <w:rPr>
          <w:rFonts w:ascii="Arial" w:eastAsia="MS Mincho" w:hAnsi="Arial" w:cs="Arial"/>
          <w:bCs/>
          <w:i/>
          <w:noProof/>
          <w:sz w:val="24"/>
          <w:szCs w:val="24"/>
          <w:lang w:val="mn-MN" w:eastAsia="ja-JP"/>
        </w:rPr>
        <w:t xml:space="preserve">, </w:t>
      </w:r>
      <w:r w:rsidR="00C06D0B" w:rsidRPr="00FD7C8C">
        <w:rPr>
          <w:rFonts w:ascii="Arial" w:eastAsia="MS Mincho" w:hAnsi="Arial" w:cs="Arial"/>
          <w:bCs/>
          <w:i/>
          <w:noProof/>
          <w:sz w:val="24"/>
          <w:szCs w:val="24"/>
          <w:lang w:val="mn-MN" w:eastAsia="ja-JP"/>
        </w:rPr>
        <w:t>5</w:t>
      </w:r>
      <w:r w:rsidRPr="00FD7C8C">
        <w:rPr>
          <w:rFonts w:ascii="Arial" w:eastAsia="MS Mincho" w:hAnsi="Arial" w:cs="Arial"/>
          <w:bCs/>
          <w:i/>
          <w:noProof/>
          <w:sz w:val="24"/>
          <w:szCs w:val="24"/>
          <w:lang w:val="mn-MN" w:eastAsia="ja-JP"/>
        </w:rPr>
        <w:t>-</w:t>
      </w:r>
      <w:r w:rsidR="00C06D0B" w:rsidRPr="00FD7C8C">
        <w:rPr>
          <w:rFonts w:ascii="Arial" w:eastAsia="MS Mincho" w:hAnsi="Arial" w:cs="Arial"/>
          <w:bCs/>
          <w:i/>
          <w:noProof/>
          <w:sz w:val="24"/>
          <w:szCs w:val="24"/>
          <w:lang w:val="mn-MN" w:eastAsia="ja-JP"/>
        </w:rPr>
        <w:t>аас</w:t>
      </w:r>
      <w:r w:rsidRPr="00FD7C8C">
        <w:rPr>
          <w:rFonts w:ascii="Arial" w:eastAsia="MS Mincho" w:hAnsi="Arial" w:cs="Arial"/>
          <w:bCs/>
          <w:i/>
          <w:noProof/>
          <w:sz w:val="24"/>
          <w:szCs w:val="24"/>
          <w:lang w:val="mn-MN" w:eastAsia="ja-JP"/>
        </w:rPr>
        <w:t xml:space="preserve"> үзнэ үү. </w:t>
      </w:r>
    </w:p>
    <w:p w14:paraId="035E4215" w14:textId="77777777" w:rsidR="0046096E" w:rsidRPr="00FD7C8C" w:rsidRDefault="0046096E" w:rsidP="008435DA">
      <w:pPr>
        <w:spacing w:after="160" w:line="240" w:lineRule="auto"/>
        <w:ind w:firstLine="567"/>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4.1.Хүний эрхэд үзүүлэх үр нөлөө</w:t>
      </w:r>
    </w:p>
    <w:p w14:paraId="5219D25B" w14:textId="432E2887" w:rsidR="0046096E" w:rsidRPr="00FD7C8C" w:rsidRDefault="0046096E" w:rsidP="008435DA">
      <w:pPr>
        <w:spacing w:after="0" w:line="240" w:lineRule="auto"/>
        <w:ind w:firstLine="720"/>
        <w:jc w:val="both"/>
        <w:rPr>
          <w:rFonts w:ascii="Arial" w:hAnsi="Arial" w:cs="Arial"/>
          <w:noProof/>
          <w:sz w:val="24"/>
          <w:szCs w:val="24"/>
          <w:lang w:val="mn-MN" w:eastAsia="en-US"/>
        </w:rPr>
      </w:pPr>
      <w:r w:rsidRPr="00FD7C8C">
        <w:rPr>
          <w:rFonts w:ascii="Arial" w:hAnsi="Arial" w:cs="Arial"/>
          <w:noProof/>
          <w:sz w:val="24"/>
          <w:szCs w:val="24"/>
          <w:lang w:val="mn-MN" w:eastAsia="en-US"/>
        </w:rPr>
        <w:t xml:space="preserve">Тус хууль нь хүний эрхийн зөрчил, хүний эрхийг хязгаарласан мөн жендэрийн тэгш байдлыг зөрчих зохицуулалт агуулаагүй, тэгш хандлагатай. Жендэр харгалзахгүй </w:t>
      </w:r>
      <w:r w:rsidR="00631F28" w:rsidRPr="00FD7C8C">
        <w:rPr>
          <w:rFonts w:ascii="Arial" w:hAnsi="Arial" w:cs="Arial"/>
          <w:noProof/>
          <w:sz w:val="24"/>
          <w:szCs w:val="24"/>
          <w:lang w:val="mn-MN" w:eastAsia="en-US"/>
        </w:rPr>
        <w:t xml:space="preserve">хувь хүний орлогын албан татварын хувь хэмжээнд өөрчлөлт оруулна. </w:t>
      </w:r>
    </w:p>
    <w:p w14:paraId="43A7C5C6" w14:textId="77777777" w:rsidR="0046096E" w:rsidRPr="00FD7C8C" w:rsidRDefault="0046096E" w:rsidP="008435DA">
      <w:pPr>
        <w:spacing w:before="240" w:after="160" w:line="240" w:lineRule="auto"/>
        <w:ind w:firstLine="567"/>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4.2.Эдийн засагт үзүүлэх үр нөлөө</w:t>
      </w:r>
    </w:p>
    <w:p w14:paraId="6BD912FD" w14:textId="77777777" w:rsidR="00914A82" w:rsidRPr="00FD7C8C" w:rsidRDefault="00914A82"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Хөдөлмөр, нийгмийн хамгааллын яамны Цалин хөлсний бүтцийн 2023 оны судалгаагаар Баруун бүс нутгийн иргэдийн үндсэн цалингийн хэмжээ улсын дунджаас 353.7 мянган төгрөгөөр буюу 24.5 хувиар бага байна. Ажиллагчдын нийт цалингийн дунджийг байршил, бүс тус бүрээр харьцуулан авч үзсэн тус судалгааны үр дүнгээр Завхан аймгийн нийт цалингийн дундаж улсын дунжаас 56.3 хувиар бага байгаа нь улсын дунджаас хамгийн бага нь байна.</w:t>
      </w:r>
    </w:p>
    <w:p w14:paraId="08E93AF0" w14:textId="77777777" w:rsidR="009C7FA4" w:rsidRPr="00FD7C8C" w:rsidRDefault="009C7FA4" w:rsidP="008435DA">
      <w:pPr>
        <w:spacing w:after="0" w:line="240" w:lineRule="auto"/>
        <w:ind w:firstLine="720"/>
        <w:jc w:val="both"/>
        <w:rPr>
          <w:rFonts w:ascii="Arial" w:hAnsi="Arial" w:cs="Arial"/>
          <w:color w:val="000000" w:themeColor="text1"/>
          <w:sz w:val="24"/>
          <w:szCs w:val="24"/>
          <w:lang w:val="mn-MN"/>
        </w:rPr>
      </w:pPr>
    </w:p>
    <w:p w14:paraId="79675C2F" w14:textId="2183D678" w:rsidR="00BB632D" w:rsidRPr="00FD7C8C" w:rsidRDefault="00BB632D" w:rsidP="008435DA">
      <w:pPr>
        <w:spacing w:after="0" w:line="240" w:lineRule="auto"/>
        <w:ind w:firstLine="720"/>
        <w:jc w:val="both"/>
        <w:rPr>
          <w:rFonts w:ascii="Arial" w:hAnsi="Arial" w:cs="Arial"/>
          <w:color w:val="000000" w:themeColor="text1"/>
          <w:sz w:val="24"/>
          <w:szCs w:val="24"/>
          <w:lang w:val="mn-MN"/>
        </w:rPr>
      </w:pPr>
      <w:r w:rsidRPr="00FD7C8C">
        <w:rPr>
          <w:rFonts w:ascii="Arial" w:hAnsi="Arial" w:cs="Arial"/>
          <w:color w:val="000000" w:themeColor="text1"/>
          <w:sz w:val="24"/>
          <w:szCs w:val="24"/>
          <w:lang w:val="mn-MN"/>
        </w:rPr>
        <w:t xml:space="preserve">Үндэсний статистикийн хорооны мэдээлэлд үндэслэн авч үзэхэд </w:t>
      </w:r>
      <w:proofErr w:type="spellStart"/>
      <w:r w:rsidRPr="00FD7C8C">
        <w:rPr>
          <w:rFonts w:ascii="Arial" w:hAnsi="Arial" w:cs="Arial"/>
          <w:color w:val="000000" w:themeColor="text1"/>
          <w:sz w:val="24"/>
          <w:szCs w:val="24"/>
          <w:lang w:val="mn-MN"/>
        </w:rPr>
        <w:t>АИ</w:t>
      </w:r>
      <w:proofErr w:type="spellEnd"/>
      <w:r w:rsidRPr="00FD7C8C">
        <w:rPr>
          <w:rFonts w:ascii="Arial" w:hAnsi="Arial" w:cs="Arial"/>
          <w:color w:val="000000" w:themeColor="text1"/>
          <w:sz w:val="24"/>
          <w:szCs w:val="24"/>
          <w:lang w:val="mn-MN"/>
        </w:rPr>
        <w:t>92 бензиний үнэ баруун бүсийн аймгуудад Улаанбаатар хотоос 18.1-22.0 хувиар, дизелийн түлш 4.0-9.0 хувиар, гурилын үнэ 4.8-48.7 хувиар тус тус өндөр байна. Үндэсний статистикийн хорооны</w:t>
      </w:r>
      <w:r w:rsidR="006E5963" w:rsidRPr="00FD7C8C">
        <w:rPr>
          <w:rFonts w:ascii="Arial" w:hAnsi="Arial" w:cs="Arial"/>
          <w:color w:val="000000" w:themeColor="text1"/>
          <w:sz w:val="24"/>
          <w:szCs w:val="24"/>
          <w:lang w:val="mn-MN"/>
        </w:rPr>
        <w:t xml:space="preserve"> 2022 оны Монгол Улсын статисти</w:t>
      </w:r>
      <w:r w:rsidRPr="00FD7C8C">
        <w:rPr>
          <w:rFonts w:ascii="Arial" w:hAnsi="Arial" w:cs="Arial"/>
          <w:color w:val="000000" w:themeColor="text1"/>
          <w:sz w:val="24"/>
          <w:szCs w:val="24"/>
          <w:lang w:val="mn-MN"/>
        </w:rPr>
        <w:t>кийн эмхэтгэлд тусгагдсан хүний хөгжлийн үзүүлэлтүүдээс авч үзвэл</w:t>
      </w:r>
      <w:r w:rsidR="00DC2584" w:rsidRPr="00FD7C8C">
        <w:rPr>
          <w:rFonts w:ascii="Arial" w:hAnsi="Arial" w:cs="Arial"/>
          <w:color w:val="000000" w:themeColor="text1"/>
          <w:sz w:val="24"/>
          <w:szCs w:val="24"/>
          <w:lang w:val="mn-MN"/>
        </w:rPr>
        <w:t xml:space="preserve"> дундаж наслалт, боловсролын </w:t>
      </w:r>
      <w:r w:rsidRPr="00FD7C8C">
        <w:rPr>
          <w:rFonts w:ascii="Arial" w:hAnsi="Arial" w:cs="Arial"/>
          <w:color w:val="000000" w:themeColor="text1"/>
          <w:sz w:val="24"/>
          <w:szCs w:val="24"/>
          <w:lang w:val="mn-MN"/>
        </w:rPr>
        <w:t xml:space="preserve"> түвшин, орлогын </w:t>
      </w:r>
      <w:proofErr w:type="spellStart"/>
      <w:r w:rsidRPr="00FD7C8C">
        <w:rPr>
          <w:rFonts w:ascii="Arial" w:hAnsi="Arial" w:cs="Arial"/>
          <w:color w:val="000000" w:themeColor="text1"/>
          <w:sz w:val="24"/>
          <w:szCs w:val="24"/>
          <w:lang w:val="mn-MN"/>
        </w:rPr>
        <w:t>индекст</w:t>
      </w:r>
      <w:proofErr w:type="spellEnd"/>
      <w:r w:rsidRPr="00FD7C8C">
        <w:rPr>
          <w:rFonts w:ascii="Arial" w:hAnsi="Arial" w:cs="Arial"/>
          <w:color w:val="000000" w:themeColor="text1"/>
          <w:sz w:val="24"/>
          <w:szCs w:val="24"/>
          <w:lang w:val="mn-MN"/>
        </w:rPr>
        <w:t xml:space="preserve"> тулгуурлан гаргадаг хүний хөгжлийн индексээр баруун бүс нутаг улсын дунджаас 0.062 </w:t>
      </w:r>
      <w:proofErr w:type="spellStart"/>
      <w:r w:rsidRPr="00FD7C8C">
        <w:rPr>
          <w:rFonts w:ascii="Arial" w:hAnsi="Arial" w:cs="Arial"/>
          <w:color w:val="000000" w:themeColor="text1"/>
          <w:sz w:val="24"/>
          <w:szCs w:val="24"/>
          <w:lang w:val="mn-MN"/>
        </w:rPr>
        <w:t>функтээр</w:t>
      </w:r>
      <w:proofErr w:type="spellEnd"/>
      <w:r w:rsidRPr="00FD7C8C">
        <w:rPr>
          <w:rFonts w:ascii="Arial" w:hAnsi="Arial" w:cs="Arial"/>
          <w:color w:val="000000" w:themeColor="text1"/>
          <w:sz w:val="24"/>
          <w:szCs w:val="24"/>
          <w:lang w:val="mn-MN"/>
        </w:rPr>
        <w:t xml:space="preserve"> бага байгаа нь бусад бүс нутгаас хамгийн доогуур үзүүлэлт байна. </w:t>
      </w:r>
    </w:p>
    <w:p w14:paraId="1029566E" w14:textId="4237CAAD" w:rsidR="00B6223A" w:rsidRPr="00FD7C8C" w:rsidRDefault="009C7FA4" w:rsidP="008435DA">
      <w:pPr>
        <w:spacing w:before="240" w:after="0" w:line="240" w:lineRule="auto"/>
        <w:ind w:firstLine="720"/>
        <w:jc w:val="both"/>
        <w:rPr>
          <w:rFonts w:ascii="Arial" w:eastAsia="SimSun" w:hAnsi="Arial" w:cs="Arial"/>
          <w:noProof/>
          <w:sz w:val="24"/>
          <w:szCs w:val="24"/>
          <w:lang w:val="mn-MN" w:eastAsia="ja-JP"/>
        </w:rPr>
      </w:pPr>
      <w:r w:rsidRPr="00FD7C8C">
        <w:rPr>
          <w:rFonts w:ascii="Arial" w:hAnsi="Arial" w:cs="Arial"/>
          <w:color w:val="000000" w:themeColor="text1"/>
          <w:sz w:val="24"/>
          <w:szCs w:val="24"/>
          <w:shd w:val="clear" w:color="auto" w:fill="FFFFFF"/>
          <w:lang w:val="mn-MN"/>
        </w:rPr>
        <w:t xml:space="preserve">Хуулийн төсөл батлагдсанаар албан татвар төлөгчийн цалин, хөдөлмөрийн хөлс, шагнал, урамшуулал болон тэдгээртэй адилтгах хөдөлмөр эрхлэлтийн орлого </w:t>
      </w:r>
      <w:r w:rsidRPr="00FD7C8C">
        <w:rPr>
          <w:rFonts w:ascii="Arial" w:hAnsi="Arial" w:cs="Arial"/>
          <w:color w:val="000000" w:themeColor="text1"/>
          <w:sz w:val="24"/>
          <w:szCs w:val="24"/>
          <w:shd w:val="clear" w:color="auto" w:fill="FFFFFF"/>
          <w:lang w:val="mn-MN"/>
        </w:rPr>
        <w:lastRenderedPageBreak/>
        <w:t xml:space="preserve">болон шууд бус орлогод албан татвар ногдуулах хувь, хэмжээ буурч тухайн хувь, хэмжээгээр орлого иргэдэд бодит орлого болно. </w:t>
      </w:r>
    </w:p>
    <w:p w14:paraId="1CE5741C" w14:textId="77777777" w:rsidR="003D7BE9" w:rsidRPr="00FD7C8C" w:rsidRDefault="003D7BE9" w:rsidP="008435DA">
      <w:pPr>
        <w:widowControl w:val="0"/>
        <w:spacing w:before="240" w:after="160" w:line="240" w:lineRule="auto"/>
        <w:ind w:firstLine="720"/>
        <w:contextualSpacing/>
        <w:jc w:val="both"/>
        <w:rPr>
          <w:rFonts w:ascii="Arial" w:eastAsia="MS Mincho" w:hAnsi="Arial" w:cs="Arial"/>
          <w:noProof/>
          <w:sz w:val="24"/>
          <w:szCs w:val="24"/>
          <w:lang w:val="mn-MN" w:eastAsia="en-US"/>
        </w:rPr>
      </w:pPr>
    </w:p>
    <w:p w14:paraId="29A41582" w14:textId="77777777" w:rsidR="0046096E" w:rsidRPr="00FD7C8C" w:rsidRDefault="0046096E" w:rsidP="008435DA">
      <w:pPr>
        <w:spacing w:after="160" w:line="240" w:lineRule="auto"/>
        <w:ind w:firstLine="720"/>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4.3.Нийгэмд үзүүлэх үр нөлөө</w:t>
      </w:r>
    </w:p>
    <w:p w14:paraId="2FCE3CB4" w14:textId="05D069EF" w:rsidR="00D3331F" w:rsidRPr="00FD7C8C" w:rsidRDefault="0046096E" w:rsidP="008435DA">
      <w:pPr>
        <w:spacing w:after="160" w:line="240" w:lineRule="auto"/>
        <w:ind w:firstLine="720"/>
        <w:jc w:val="both"/>
        <w:rPr>
          <w:rFonts w:ascii="Arial" w:hAnsi="Arial" w:cs="Arial"/>
          <w:noProof/>
          <w:sz w:val="24"/>
          <w:szCs w:val="24"/>
          <w:lang w:val="mn-MN" w:eastAsia="en-US"/>
        </w:rPr>
      </w:pPr>
      <w:r w:rsidRPr="00FD7C8C">
        <w:rPr>
          <w:rFonts w:ascii="Arial" w:hAnsi="Arial" w:cs="Arial"/>
          <w:noProof/>
          <w:sz w:val="24"/>
          <w:szCs w:val="24"/>
          <w:lang w:val="mn-MN" w:eastAsia="en-US"/>
        </w:rPr>
        <w:t>Энэхүү хууль батлагдсанаар</w:t>
      </w:r>
      <w:r w:rsidR="00B341D9" w:rsidRPr="00FD7C8C">
        <w:rPr>
          <w:rFonts w:ascii="Arial" w:hAnsi="Arial" w:cs="Arial"/>
          <w:noProof/>
          <w:sz w:val="24"/>
          <w:szCs w:val="24"/>
          <w:lang w:val="mn-MN" w:eastAsia="en-US"/>
        </w:rPr>
        <w:t xml:space="preserve"> </w:t>
      </w:r>
      <w:r w:rsidR="008C3A81" w:rsidRPr="00FD7C8C">
        <w:rPr>
          <w:rFonts w:ascii="Arial" w:hAnsi="Arial" w:cs="Arial"/>
          <w:noProof/>
          <w:sz w:val="24"/>
          <w:szCs w:val="24"/>
          <w:lang w:val="mn-MN" w:eastAsia="en-US"/>
        </w:rPr>
        <w:t xml:space="preserve">иргэдийн цалин хөлс, түүнтэй адилтгах орлогод тооцох албан татварын хувь хэмжээ буурч, тэр хэмжээгээр иргэний бодит орлого нэмэгдэх ба </w:t>
      </w:r>
      <w:r w:rsidR="00F27202" w:rsidRPr="00FD7C8C">
        <w:rPr>
          <w:rFonts w:ascii="Arial" w:hAnsi="Arial" w:cs="Arial"/>
          <w:color w:val="000000" w:themeColor="text1"/>
          <w:sz w:val="24"/>
          <w:szCs w:val="24"/>
          <w:lang w:val="mn-MN"/>
        </w:rPr>
        <w:t xml:space="preserve">алслагдсан бүс нутгийн иргэдийн </w:t>
      </w:r>
      <w:r w:rsidR="008C3A81" w:rsidRPr="00FD7C8C">
        <w:rPr>
          <w:rFonts w:ascii="Arial" w:hAnsi="Arial" w:cs="Arial"/>
          <w:color w:val="000000" w:themeColor="text1"/>
          <w:sz w:val="24"/>
          <w:szCs w:val="24"/>
          <w:lang w:val="mn-MN"/>
        </w:rPr>
        <w:t xml:space="preserve">орлогод тооцох хувь хэмжээг илүү бууруулснаар </w:t>
      </w:r>
      <w:r w:rsidR="00F27202" w:rsidRPr="00FD7C8C">
        <w:rPr>
          <w:rFonts w:ascii="Arial" w:hAnsi="Arial" w:cs="Arial"/>
          <w:color w:val="000000" w:themeColor="text1"/>
          <w:sz w:val="24"/>
          <w:szCs w:val="24"/>
          <w:lang w:val="mn-MN"/>
        </w:rPr>
        <w:t>хөдөө орон нутгаас Улаанбаатар хотыг чиглэсэн иргэдийн шилжилт хөдөлгөөн багасна.</w:t>
      </w:r>
    </w:p>
    <w:p w14:paraId="6EFC0750" w14:textId="18A7B5AB" w:rsidR="00F1362C" w:rsidRPr="00FD7C8C" w:rsidRDefault="0046096E" w:rsidP="008435DA">
      <w:pPr>
        <w:spacing w:before="240" w:after="160" w:line="240" w:lineRule="auto"/>
        <w:ind w:firstLine="648"/>
        <w:jc w:val="both"/>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4.4.Байгаль орчинд үзүүлэх үр нөлөө</w:t>
      </w:r>
    </w:p>
    <w:p w14:paraId="55B171C9" w14:textId="1F6696D7" w:rsidR="0046096E" w:rsidRPr="00FD7C8C" w:rsidRDefault="0046096E" w:rsidP="008435DA">
      <w:pPr>
        <w:tabs>
          <w:tab w:val="left" w:pos="360"/>
        </w:tabs>
        <w:spacing w:after="0" w:line="240" w:lineRule="auto"/>
        <w:contextualSpacing/>
        <w:jc w:val="both"/>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ab/>
      </w:r>
      <w:r w:rsidRPr="00FD7C8C">
        <w:rPr>
          <w:rFonts w:ascii="Arial" w:eastAsia="MS Mincho" w:hAnsi="Arial" w:cs="Arial"/>
          <w:noProof/>
          <w:sz w:val="24"/>
          <w:szCs w:val="24"/>
          <w:lang w:val="mn-MN" w:eastAsia="ja-JP"/>
        </w:rPr>
        <w:tab/>
      </w:r>
      <w:r w:rsidR="00055773" w:rsidRPr="00FD7C8C">
        <w:rPr>
          <w:rFonts w:ascii="Arial" w:eastAsia="MS Mincho" w:hAnsi="Arial" w:cs="Arial"/>
          <w:noProof/>
          <w:sz w:val="24"/>
          <w:szCs w:val="24"/>
          <w:shd w:val="clear" w:color="auto" w:fill="FFFFFF"/>
          <w:lang w:val="mn-MN" w:eastAsia="ja-JP"/>
        </w:rPr>
        <w:t>Б</w:t>
      </w:r>
      <w:r w:rsidR="00747368" w:rsidRPr="00FD7C8C">
        <w:rPr>
          <w:rFonts w:ascii="Arial" w:eastAsia="MS Mincho" w:hAnsi="Arial" w:cs="Arial"/>
          <w:noProof/>
          <w:sz w:val="24"/>
          <w:szCs w:val="24"/>
          <w:lang w:val="mn-MN" w:eastAsia="ja-JP"/>
        </w:rPr>
        <w:t>айгаль орчинд</w:t>
      </w:r>
      <w:r w:rsidR="002D1294" w:rsidRPr="00FD7C8C">
        <w:rPr>
          <w:rFonts w:ascii="Arial" w:eastAsia="MS Mincho" w:hAnsi="Arial" w:cs="Arial"/>
          <w:noProof/>
          <w:sz w:val="24"/>
          <w:szCs w:val="24"/>
          <w:lang w:val="mn-MN" w:eastAsia="ja-JP"/>
        </w:rPr>
        <w:t xml:space="preserve"> үзүүлэх</w:t>
      </w:r>
      <w:r w:rsidR="00747368" w:rsidRPr="00FD7C8C">
        <w:rPr>
          <w:rFonts w:ascii="Arial" w:eastAsia="MS Mincho" w:hAnsi="Arial" w:cs="Arial"/>
          <w:noProof/>
          <w:sz w:val="24"/>
          <w:szCs w:val="24"/>
          <w:lang w:val="mn-MN" w:eastAsia="ja-JP"/>
        </w:rPr>
        <w:t xml:space="preserve"> сөрөг нөлөөлөл</w:t>
      </w:r>
      <w:r w:rsidR="002D1294" w:rsidRPr="00FD7C8C">
        <w:rPr>
          <w:rFonts w:ascii="Arial" w:eastAsia="MS Mincho" w:hAnsi="Arial" w:cs="Arial"/>
          <w:noProof/>
          <w:sz w:val="24"/>
          <w:szCs w:val="24"/>
          <w:lang w:val="mn-MN" w:eastAsia="ja-JP"/>
        </w:rPr>
        <w:t xml:space="preserve"> байхгүй</w:t>
      </w:r>
      <w:r w:rsidR="000D60B3" w:rsidRPr="00FD7C8C">
        <w:rPr>
          <w:rFonts w:ascii="Arial" w:eastAsia="MS Mincho" w:hAnsi="Arial" w:cs="Arial"/>
          <w:noProof/>
          <w:sz w:val="24"/>
          <w:szCs w:val="24"/>
          <w:lang w:val="mn-MN" w:eastAsia="ja-JP"/>
        </w:rPr>
        <w:t>.</w:t>
      </w:r>
    </w:p>
    <w:p w14:paraId="740D86EF" w14:textId="77777777" w:rsidR="0046096E" w:rsidRPr="00FD7C8C" w:rsidRDefault="0046096E" w:rsidP="008435DA">
      <w:pPr>
        <w:spacing w:before="240" w:after="160" w:line="240" w:lineRule="auto"/>
        <w:ind w:firstLine="567"/>
        <w:jc w:val="both"/>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4.5.Монгол Улсын Үндсэн хууль, Монгол Улсын олон улсын гэрээ, бусад хуультай нийцэж байгаа эсэх</w:t>
      </w:r>
    </w:p>
    <w:p w14:paraId="45FE71FD" w14:textId="5C799E30" w:rsidR="0046096E" w:rsidRPr="00FD7C8C" w:rsidRDefault="00CC3002" w:rsidP="008435DA">
      <w:pPr>
        <w:spacing w:after="160" w:line="240" w:lineRule="auto"/>
        <w:ind w:firstLine="720"/>
        <w:jc w:val="both"/>
        <w:rPr>
          <w:rFonts w:ascii="Arial" w:hAnsi="Arial" w:cs="Arial"/>
          <w:noProof/>
          <w:sz w:val="24"/>
          <w:szCs w:val="24"/>
          <w:lang w:val="mn-MN"/>
        </w:rPr>
      </w:pPr>
      <w:r w:rsidRPr="00FD7C8C">
        <w:rPr>
          <w:rFonts w:ascii="Arial" w:hAnsi="Arial" w:cs="Arial"/>
          <w:color w:val="000000" w:themeColor="text1"/>
          <w:sz w:val="24"/>
          <w:szCs w:val="24"/>
          <w:lang w:val="mn-MN"/>
        </w:rPr>
        <w:t xml:space="preserve">“Алсын хараа-2050” Монгол Улсын урт хугацааны хөгжлийн бодлогын “Бүс, орон нутгийн хөгжил” зорилгод “... хүн амын нутагшилт, суурьшлын тогтвортой тогтолцоотой, ... өрсөлдөх чадвартай, харьцангуй тэнцвэртэйгээр бүс, орон нутгийг хөгжүүлнэ.” гэж </w:t>
      </w:r>
      <w:r w:rsidR="0046096E" w:rsidRPr="00FD7C8C">
        <w:rPr>
          <w:rFonts w:ascii="Arial" w:hAnsi="Arial" w:cs="Arial"/>
          <w:noProof/>
          <w:sz w:val="24"/>
          <w:szCs w:val="24"/>
          <w:lang w:val="mn-MN"/>
        </w:rPr>
        <w:t>заасантай нийцэж байна.</w:t>
      </w:r>
    </w:p>
    <w:p w14:paraId="2EBE040A" w14:textId="36DE64BE" w:rsidR="009E3A6F" w:rsidRPr="00FD7C8C" w:rsidRDefault="009E3A6F" w:rsidP="009E3A6F">
      <w:pPr>
        <w:ind w:firstLine="720"/>
        <w:jc w:val="both"/>
        <w:rPr>
          <w:rFonts w:ascii="Arial" w:eastAsia="Arial" w:hAnsi="Arial" w:cs="Arial"/>
          <w:color w:val="000000" w:themeColor="text1"/>
          <w:sz w:val="24"/>
          <w:szCs w:val="24"/>
          <w:lang w:val="mn-MN"/>
        </w:rPr>
      </w:pPr>
      <w:r w:rsidRPr="00FD7C8C">
        <w:rPr>
          <w:rFonts w:ascii="Arial" w:eastAsia="Arial" w:hAnsi="Arial" w:cs="Arial"/>
          <w:color w:val="000000" w:themeColor="text1"/>
          <w:sz w:val="24"/>
          <w:szCs w:val="24"/>
          <w:lang w:val="mn-MN"/>
        </w:rPr>
        <w:t>Монгол Улсын Засгийн газрын 2024-2028 оны үйл ажиллагааны хөтөлбөрийн Татвар, нийгмийн даатгалын шинэчлэл зорилтын 3.2.1.4.-т “Бага, дунд орлоготой иргэдийн татварын ачааллыг бууруулах бодлого баримтална.” гэж, 3.2.1.8-д “Хөдөө орон нутгаас Улаанбаатар хотыг чиглэсэн шилжилт хөдөлгөөнийг бууруулах, Улаанбаатар хотын төвлөрлийг сааруулах зорилгоор бүсийн ялгаатай татварын тогтолцоог бүрдүүлнэ.” гэж тусгасан</w:t>
      </w:r>
      <w:r w:rsidR="00D51B05" w:rsidRPr="00FD7C8C">
        <w:rPr>
          <w:rFonts w:ascii="Arial" w:eastAsia="Arial" w:hAnsi="Arial" w:cs="Arial"/>
          <w:color w:val="000000" w:themeColor="text1"/>
          <w:sz w:val="24"/>
          <w:szCs w:val="24"/>
          <w:lang w:val="mn-MN"/>
        </w:rPr>
        <w:t>тай нийцэж байна</w:t>
      </w:r>
      <w:r w:rsidRPr="00FD7C8C">
        <w:rPr>
          <w:rFonts w:ascii="Arial" w:eastAsia="Arial" w:hAnsi="Arial" w:cs="Arial"/>
          <w:color w:val="000000" w:themeColor="text1"/>
          <w:sz w:val="24"/>
          <w:szCs w:val="24"/>
          <w:lang w:val="mn-MN"/>
        </w:rPr>
        <w:t xml:space="preserve">.   </w:t>
      </w:r>
    </w:p>
    <w:p w14:paraId="4D67D7CB" w14:textId="77777777" w:rsidR="0046096E" w:rsidRPr="00FD7C8C" w:rsidRDefault="0046096E" w:rsidP="008435DA">
      <w:pPr>
        <w:spacing w:after="160" w:line="240" w:lineRule="auto"/>
        <w:ind w:firstLine="720"/>
        <w:jc w:val="both"/>
        <w:rPr>
          <w:rFonts w:ascii="Arial" w:eastAsia="Times New Roman" w:hAnsi="Arial" w:cs="Arial"/>
          <w:b/>
          <w:noProof/>
          <w:sz w:val="24"/>
          <w:szCs w:val="24"/>
          <w:lang w:val="mn-MN" w:eastAsia="en-US"/>
        </w:rPr>
      </w:pPr>
      <w:r w:rsidRPr="00FD7C8C">
        <w:rPr>
          <w:rFonts w:ascii="Arial" w:eastAsia="Times New Roman" w:hAnsi="Arial" w:cs="Arial"/>
          <w:noProof/>
          <w:sz w:val="24"/>
          <w:szCs w:val="24"/>
          <w:lang w:val="mn-MN" w:eastAsia="en-US"/>
        </w:rPr>
        <w:t>Хуулийн төсөл нь Монгол Улсын Үндсэн хууль болон холбогдох хуультай нийцсэн бөгөөд бусад хууль тогтоомжид нэмэлт өөрчлөлт оруулах шаардлагагүй юм.</w:t>
      </w:r>
    </w:p>
    <w:p w14:paraId="23CE5B44" w14:textId="77777777" w:rsidR="0046096E" w:rsidRPr="00FD7C8C" w:rsidRDefault="0046096E" w:rsidP="008435DA">
      <w:pPr>
        <w:spacing w:after="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ТАВ.ЗОХИЦУУЛАЛТЫН ХУВИЛБАРУУДЫГ</w:t>
      </w:r>
    </w:p>
    <w:p w14:paraId="3E901559" w14:textId="77777777" w:rsidR="0046096E" w:rsidRPr="00FD7C8C" w:rsidRDefault="0046096E" w:rsidP="008435DA">
      <w:pPr>
        <w:spacing w:after="16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ХАРЬЦУУЛСАН ДҮГНЭЛТ</w:t>
      </w:r>
    </w:p>
    <w:p w14:paraId="7EFCC127" w14:textId="7EB7B2D4" w:rsidR="0046096E" w:rsidRPr="00FD7C8C" w:rsidRDefault="00AD0D3A" w:rsidP="008435DA">
      <w:pPr>
        <w:spacing w:after="160" w:line="240" w:lineRule="auto"/>
        <w:ind w:firstLine="567"/>
        <w:jc w:val="both"/>
        <w:rPr>
          <w:rFonts w:ascii="Arial" w:eastAsia="MS Mincho" w:hAnsi="Arial" w:cs="Arial"/>
          <w:noProof/>
          <w:sz w:val="24"/>
          <w:szCs w:val="24"/>
          <w:lang w:val="mn-MN" w:eastAsia="ja-JP"/>
        </w:rPr>
      </w:pPr>
      <w:r w:rsidRPr="00FD7C8C">
        <w:rPr>
          <w:rFonts w:ascii="Arial" w:hAnsi="Arial" w:cs="Arial"/>
          <w:noProof/>
          <w:sz w:val="24"/>
          <w:szCs w:val="24"/>
          <w:lang w:val="mn-MN" w:eastAsia="en-US"/>
        </w:rPr>
        <w:t>Хувь хүний орлогын албан татварын тухай хуульд өөрчлөлт оруулж,</w:t>
      </w:r>
      <w:r w:rsidR="00A43316" w:rsidRPr="00FD7C8C">
        <w:rPr>
          <w:rFonts w:ascii="Arial" w:hAnsi="Arial" w:cs="Arial"/>
          <w:noProof/>
          <w:sz w:val="24"/>
          <w:szCs w:val="24"/>
          <w:lang w:val="mn-MN" w:eastAsia="en-US"/>
        </w:rPr>
        <w:t xml:space="preserve"> Улаанбаатар хот болон</w:t>
      </w:r>
      <w:r w:rsidRPr="00FD7C8C">
        <w:rPr>
          <w:rFonts w:ascii="Arial" w:hAnsi="Arial" w:cs="Arial"/>
          <w:color w:val="000000" w:themeColor="text1"/>
          <w:sz w:val="24"/>
          <w:szCs w:val="24"/>
          <w:shd w:val="clear" w:color="auto" w:fill="FFFFFF"/>
          <w:lang w:val="mn-MN"/>
        </w:rPr>
        <w:t xml:space="preserve"> алслагдсан аймаг, суманд оршин суудаг, тухайн орон нутагт бүртгэлтэй албан татвар төлөгчийн цалин, хөдөлмөрийн хөлс, шагнал, урамшуулал болон тэдгээртэй адилтгах хөдөлмөр эрхлэлтийн орлого болон шууд бус орлогод</w:t>
      </w:r>
      <w:r w:rsidRPr="00FD7C8C">
        <w:rPr>
          <w:rFonts w:ascii="Arial" w:hAnsi="Arial" w:cs="Arial"/>
          <w:noProof/>
          <w:sz w:val="24"/>
          <w:szCs w:val="24"/>
          <w:lang w:val="mn-MN" w:eastAsia="en-US"/>
        </w:rPr>
        <w:t xml:space="preserve"> ногдуулах албан татварын хувь хэмжээг </w:t>
      </w:r>
      <w:r w:rsidR="00A43316" w:rsidRPr="00FD7C8C">
        <w:rPr>
          <w:rFonts w:ascii="Arial" w:hAnsi="Arial" w:cs="Arial"/>
          <w:noProof/>
          <w:sz w:val="24"/>
          <w:szCs w:val="24"/>
          <w:lang w:val="mn-MN" w:eastAsia="en-US"/>
        </w:rPr>
        <w:t xml:space="preserve">шатлалтайгаар бууруулах </w:t>
      </w:r>
      <w:r w:rsidRPr="00FD7C8C">
        <w:rPr>
          <w:rFonts w:ascii="Arial" w:hAnsi="Arial" w:cs="Arial"/>
          <w:noProof/>
          <w:sz w:val="24"/>
          <w:szCs w:val="24"/>
          <w:lang w:val="mn-MN" w:eastAsia="en-US"/>
        </w:rPr>
        <w:t xml:space="preserve">тухай </w:t>
      </w:r>
      <w:r w:rsidR="0046096E" w:rsidRPr="00FD7C8C">
        <w:rPr>
          <w:rFonts w:ascii="Arial" w:eastAsia="MS Mincho" w:hAnsi="Arial" w:cs="Arial"/>
          <w:noProof/>
          <w:sz w:val="24"/>
          <w:szCs w:val="24"/>
          <w:lang w:val="mn-MN" w:eastAsia="ja-JP"/>
        </w:rPr>
        <w:t xml:space="preserve">асуудлыг хуулиар шийдвэрлэхээр холбогдох хуульд заасан тул цаашид хувилбар </w:t>
      </w:r>
      <w:r w:rsidR="004B4753" w:rsidRPr="00FD7C8C">
        <w:rPr>
          <w:rFonts w:ascii="Arial" w:eastAsia="MS Mincho" w:hAnsi="Arial" w:cs="Arial"/>
          <w:noProof/>
          <w:sz w:val="24"/>
          <w:szCs w:val="24"/>
          <w:lang w:val="mn-MN" w:eastAsia="ja-JP"/>
        </w:rPr>
        <w:t>6</w:t>
      </w:r>
      <w:r w:rsidR="0046096E" w:rsidRPr="00FD7C8C">
        <w:rPr>
          <w:rFonts w:ascii="Arial" w:eastAsia="MS Mincho" w:hAnsi="Arial" w:cs="Arial"/>
          <w:noProof/>
          <w:sz w:val="24"/>
          <w:szCs w:val="24"/>
          <w:lang w:val="mn-MN" w:eastAsia="ja-JP"/>
        </w:rPr>
        <w:t xml:space="preserve"> буюу “Хууль тогтоомжийн төсөл боловсруулах” гэсэн зохицуулалтын хувилбар болгон үргэлжлүүлэн судлах нь зүйтэй гэж үзлээ. </w:t>
      </w:r>
    </w:p>
    <w:p w14:paraId="418AE82F" w14:textId="77777777" w:rsidR="0046096E" w:rsidRPr="00FD7C8C" w:rsidRDefault="0046096E" w:rsidP="008435DA">
      <w:pPr>
        <w:spacing w:after="160" w:line="240" w:lineRule="auto"/>
        <w:ind w:firstLine="567"/>
        <w:jc w:val="both"/>
        <w:rPr>
          <w:rFonts w:ascii="Arial" w:eastAsia="MS Mincho" w:hAnsi="Arial" w:cs="Arial"/>
          <w:noProof/>
          <w:color w:val="000000" w:themeColor="text1"/>
          <w:sz w:val="24"/>
          <w:szCs w:val="24"/>
          <w:lang w:val="mn-MN" w:eastAsia="ja-JP"/>
        </w:rPr>
      </w:pPr>
      <w:r w:rsidRPr="00FD7C8C">
        <w:rPr>
          <w:rFonts w:ascii="Arial" w:eastAsia="MS Mincho" w:hAnsi="Arial" w:cs="Arial"/>
          <w:noProof/>
          <w:color w:val="000000" w:themeColor="text1"/>
          <w:sz w:val="24"/>
          <w:szCs w:val="24"/>
          <w:lang w:val="mn-MN" w:eastAsia="ja-JP"/>
        </w:rPr>
        <w:t>“Хууль тогтоомжийн төсөл боловсруулах” гэсэн зохицуулалтын хувилбар нь дэвшүүлсэн зорилгод бүрэн хүрэх боломжтой ба энэ нь Монгол Улсын Үндсэн хууль болон хүний эрхийн Монгол Улсын олон улсын гэрээний агуулга, зарчимд нийцнэ гэж дүгнэж байна.</w:t>
      </w:r>
    </w:p>
    <w:p w14:paraId="43981997" w14:textId="77777777" w:rsidR="0046096E" w:rsidRPr="00FD7C8C" w:rsidRDefault="0046096E" w:rsidP="008435DA">
      <w:pPr>
        <w:autoSpaceDE w:val="0"/>
        <w:autoSpaceDN w:val="0"/>
        <w:adjustRightInd w:val="0"/>
        <w:spacing w:after="160" w:line="240" w:lineRule="auto"/>
        <w:jc w:val="center"/>
        <w:rPr>
          <w:rFonts w:ascii="Arial" w:eastAsia="MS Mincho" w:hAnsi="Arial" w:cs="Arial"/>
          <w:b/>
          <w:noProof/>
          <w:sz w:val="24"/>
          <w:szCs w:val="24"/>
          <w:lang w:val="mn-MN" w:eastAsia="ja-JP"/>
        </w:rPr>
      </w:pPr>
      <w:r w:rsidRPr="00FD7C8C">
        <w:rPr>
          <w:rFonts w:ascii="Arial" w:eastAsia="MS Mincho" w:hAnsi="Arial" w:cs="Arial"/>
          <w:b/>
          <w:noProof/>
          <w:sz w:val="24"/>
          <w:szCs w:val="24"/>
          <w:lang w:val="mn-MN" w:eastAsia="ja-JP"/>
        </w:rPr>
        <w:t>ДОЛОО.ЗӨВЛӨМЖ</w:t>
      </w:r>
    </w:p>
    <w:p w14:paraId="6628CD16" w14:textId="60D4F546" w:rsidR="0046096E" w:rsidRPr="00FD7C8C" w:rsidRDefault="0046096E" w:rsidP="008435DA">
      <w:pPr>
        <w:tabs>
          <w:tab w:val="left" w:pos="0"/>
          <w:tab w:val="left" w:pos="709"/>
        </w:tabs>
        <w:spacing w:after="240" w:line="240" w:lineRule="auto"/>
        <w:jc w:val="both"/>
        <w:rPr>
          <w:rFonts w:ascii="Arial" w:hAnsi="Arial" w:cs="Arial"/>
          <w:noProof/>
          <w:sz w:val="24"/>
          <w:szCs w:val="24"/>
          <w:lang w:val="mn-MN" w:eastAsia="ja-JP"/>
        </w:rPr>
      </w:pPr>
      <w:r w:rsidRPr="00FD7C8C">
        <w:rPr>
          <w:rFonts w:ascii="Arial" w:eastAsia="MS Mincho" w:hAnsi="Arial" w:cs="Arial"/>
          <w:noProof/>
          <w:sz w:val="24"/>
          <w:szCs w:val="24"/>
          <w:lang w:val="mn-MN" w:eastAsia="ja-JP"/>
        </w:rPr>
        <w:tab/>
      </w:r>
      <w:r w:rsidRPr="00FD7C8C">
        <w:rPr>
          <w:rFonts w:ascii="Arial" w:hAnsi="Arial" w:cs="Arial"/>
          <w:noProof/>
          <w:sz w:val="24"/>
          <w:szCs w:val="24"/>
          <w:lang w:val="mn-MN" w:eastAsia="ja-JP"/>
        </w:rPr>
        <w:tab/>
        <w:t xml:space="preserve">Татварын ерөнхий хуулийн </w:t>
      </w:r>
      <w:r w:rsidR="00695F71" w:rsidRPr="00FD7C8C">
        <w:rPr>
          <w:rFonts w:ascii="Arial" w:hAnsi="Arial" w:cs="Arial"/>
          <w:noProof/>
          <w:sz w:val="24"/>
          <w:szCs w:val="24"/>
          <w:lang w:val="mn-MN" w:eastAsia="ja-JP"/>
        </w:rPr>
        <w:t xml:space="preserve">4 дүгээр </w:t>
      </w:r>
      <w:r w:rsidRPr="00FD7C8C">
        <w:rPr>
          <w:rFonts w:ascii="Arial" w:hAnsi="Arial" w:cs="Arial"/>
          <w:noProof/>
          <w:sz w:val="24"/>
          <w:szCs w:val="24"/>
          <w:lang w:val="mn-MN" w:eastAsia="ja-JP"/>
        </w:rPr>
        <w:t xml:space="preserve">зүйлийн </w:t>
      </w:r>
      <w:r w:rsidR="00695F71" w:rsidRPr="00FD7C8C">
        <w:rPr>
          <w:rFonts w:ascii="Arial" w:hAnsi="Arial" w:cs="Arial"/>
          <w:noProof/>
          <w:sz w:val="24"/>
          <w:szCs w:val="24"/>
          <w:lang w:val="mn-MN" w:eastAsia="ja-JP"/>
        </w:rPr>
        <w:t>4</w:t>
      </w:r>
      <w:r w:rsidRPr="00FD7C8C">
        <w:rPr>
          <w:rFonts w:ascii="Arial" w:hAnsi="Arial" w:cs="Arial"/>
          <w:noProof/>
          <w:sz w:val="24"/>
          <w:szCs w:val="24"/>
          <w:lang w:val="mn-MN" w:eastAsia="ja-JP"/>
        </w:rPr>
        <w:t xml:space="preserve">.1 дэх хэсэгт </w:t>
      </w:r>
      <w:r w:rsidRPr="00FD7C8C">
        <w:rPr>
          <w:rFonts w:ascii="Arial" w:hAnsi="Arial" w:cs="Arial"/>
          <w:i/>
          <w:iCs/>
          <w:noProof/>
          <w:sz w:val="24"/>
          <w:szCs w:val="24"/>
          <w:lang w:val="mn-MN" w:eastAsia="ja-JP"/>
        </w:rPr>
        <w:t>“</w:t>
      </w:r>
      <w:r w:rsidR="00695F71" w:rsidRPr="00FD7C8C">
        <w:rPr>
          <w:rFonts w:ascii="Arial" w:hAnsi="Arial" w:cs="Arial"/>
          <w:i/>
          <w:iCs/>
          <w:noProof/>
          <w:sz w:val="24"/>
          <w:szCs w:val="24"/>
          <w:lang w:val="mn-MN" w:eastAsia="ja-JP"/>
        </w:rPr>
        <w:t xml:space="preserve">... </w:t>
      </w:r>
      <w:r w:rsidRPr="00FD7C8C">
        <w:rPr>
          <w:rFonts w:ascii="Arial" w:hAnsi="Arial" w:cs="Arial"/>
          <w:i/>
          <w:iCs/>
          <w:noProof/>
          <w:sz w:val="24"/>
          <w:szCs w:val="24"/>
          <w:lang w:val="mn-MN" w:eastAsia="ja-JP"/>
        </w:rPr>
        <w:t xml:space="preserve">татварыг зөвхөн Улсын Их Хурал хуулиар бий болгох, өөрчлөх, хөнгөлөх, чөлөөлөх, хүчингүй </w:t>
      </w:r>
      <w:r w:rsidRPr="00FD7C8C">
        <w:rPr>
          <w:rFonts w:ascii="Arial" w:hAnsi="Arial" w:cs="Arial"/>
          <w:i/>
          <w:iCs/>
          <w:noProof/>
          <w:sz w:val="24"/>
          <w:szCs w:val="24"/>
          <w:lang w:val="mn-MN" w:eastAsia="ja-JP"/>
        </w:rPr>
        <w:lastRenderedPageBreak/>
        <w:t>болгох эрхтэй</w:t>
      </w:r>
      <w:r w:rsidRPr="00FD7C8C">
        <w:rPr>
          <w:rFonts w:ascii="Arial" w:hAnsi="Arial" w:cs="Arial"/>
          <w:noProof/>
          <w:sz w:val="24"/>
          <w:szCs w:val="24"/>
          <w:lang w:val="mn-MN" w:eastAsia="ja-JP"/>
        </w:rPr>
        <w:t xml:space="preserve">” гэж заасан тул </w:t>
      </w:r>
      <w:r w:rsidR="00634698" w:rsidRPr="00FD7C8C">
        <w:rPr>
          <w:rFonts w:ascii="Arial" w:hAnsi="Arial" w:cs="Arial"/>
          <w:noProof/>
          <w:sz w:val="24"/>
          <w:szCs w:val="24"/>
          <w:lang w:val="mn-MN" w:eastAsia="ja-JP"/>
        </w:rPr>
        <w:t xml:space="preserve">Хувь хүний орлогын албан татварын хувь, хэмжээг өөрчлөх тухай </w:t>
      </w:r>
      <w:r w:rsidRPr="00FD7C8C">
        <w:rPr>
          <w:rFonts w:ascii="Arial" w:hAnsi="Arial" w:cs="Arial"/>
          <w:noProof/>
          <w:sz w:val="24"/>
          <w:szCs w:val="24"/>
          <w:lang w:val="mn-MN" w:eastAsia="ja-JP"/>
        </w:rPr>
        <w:t>“хууль тогтоомжийн төсөл боловсруулах” шаардлагатай болно.</w:t>
      </w:r>
      <w:r w:rsidR="00AD0D3A" w:rsidRPr="00FD7C8C">
        <w:rPr>
          <w:rFonts w:ascii="Arial" w:hAnsi="Arial" w:cs="Arial"/>
          <w:noProof/>
          <w:sz w:val="24"/>
          <w:szCs w:val="24"/>
          <w:lang w:val="mn-MN" w:eastAsia="ja-JP"/>
        </w:rPr>
        <w:t xml:space="preserve"> </w:t>
      </w:r>
    </w:p>
    <w:p w14:paraId="23A42119" w14:textId="77777777" w:rsidR="0046096E" w:rsidRPr="00FD7C8C" w:rsidRDefault="0046096E" w:rsidP="008435DA">
      <w:pPr>
        <w:tabs>
          <w:tab w:val="left" w:pos="0"/>
          <w:tab w:val="left" w:pos="709"/>
        </w:tabs>
        <w:spacing w:before="240" w:after="160" w:line="240" w:lineRule="auto"/>
        <w:jc w:val="both"/>
        <w:rPr>
          <w:rFonts w:ascii="Arial" w:hAnsi="Arial" w:cs="Arial"/>
          <w:noProof/>
          <w:sz w:val="24"/>
          <w:szCs w:val="24"/>
          <w:lang w:val="mn-MN" w:eastAsia="ja-JP"/>
        </w:rPr>
      </w:pPr>
      <w:r w:rsidRPr="00FD7C8C">
        <w:rPr>
          <w:rFonts w:ascii="Arial" w:hAnsi="Arial" w:cs="Arial"/>
          <w:noProof/>
          <w:sz w:val="24"/>
          <w:szCs w:val="24"/>
          <w:lang w:val="mn-MN" w:eastAsia="ja-JP"/>
        </w:rPr>
        <w:tab/>
        <w:t xml:space="preserve">Хууль тогтоомжийн төсөл боловсруулах зохицуулалтын хувилбар нь одоогийн нөхцөлд дэвшүүлсэн зорилгыг хангах хамгийн боломжит хувилбар бөгөөд Монгол Улсын Үндсэн хууль, бусад хууль тогтоомж, хүний эрх, нийгэм, эдийн засаг, байгаль орчинд үзүүлэх сөрөг нөлөө нь байж болох хэмжээнээс хэтрэхгүй болно. </w:t>
      </w:r>
    </w:p>
    <w:p w14:paraId="699ABBC7" w14:textId="77777777" w:rsidR="0046096E" w:rsidRPr="00FD7C8C" w:rsidRDefault="0046096E" w:rsidP="008435DA">
      <w:pPr>
        <w:spacing w:before="240" w:after="160" w:line="240" w:lineRule="auto"/>
        <w:ind w:left="709" w:hanging="709"/>
        <w:jc w:val="center"/>
        <w:rPr>
          <w:rFonts w:ascii="Arial" w:eastAsia="MS Mincho" w:hAnsi="Arial" w:cs="Arial"/>
          <w:bCs/>
          <w:noProof/>
          <w:sz w:val="24"/>
          <w:szCs w:val="24"/>
          <w:lang w:val="mn-MN" w:eastAsia="ja-JP"/>
        </w:rPr>
      </w:pPr>
      <w:r w:rsidRPr="00FD7C8C">
        <w:rPr>
          <w:rFonts w:ascii="Arial" w:eastAsia="MS Mincho" w:hAnsi="Arial" w:cs="Arial"/>
          <w:bCs/>
          <w:noProof/>
          <w:sz w:val="24"/>
          <w:szCs w:val="24"/>
          <w:lang w:val="mn-MN" w:eastAsia="ja-JP"/>
        </w:rPr>
        <w:t>ХҮНИЙ ЭРХЭД ҮЗҮҮЛЭХ ҮР НӨЛӨӨ</w:t>
      </w:r>
    </w:p>
    <w:p w14:paraId="7022B67A" w14:textId="382B941F" w:rsidR="0046096E" w:rsidRPr="00FD7C8C" w:rsidRDefault="0046096E" w:rsidP="008435DA">
      <w:pPr>
        <w:spacing w:after="0" w:line="240" w:lineRule="auto"/>
        <w:ind w:left="710" w:hanging="710"/>
        <w:jc w:val="center"/>
        <w:rPr>
          <w:rFonts w:ascii="Arial" w:eastAsia="MS Mincho" w:hAnsi="Arial" w:cs="Arial"/>
          <w:bCs/>
          <w:noProof/>
          <w:sz w:val="24"/>
          <w:szCs w:val="24"/>
          <w:lang w:val="mn-MN" w:eastAsia="ja-JP"/>
        </w:rPr>
      </w:pPr>
      <w:r w:rsidRPr="00FD7C8C">
        <w:rPr>
          <w:rFonts w:ascii="Arial" w:eastAsia="MS Mincho" w:hAnsi="Arial" w:cs="Arial"/>
          <w:bCs/>
          <w:noProof/>
          <w:sz w:val="24"/>
          <w:szCs w:val="24"/>
          <w:lang w:val="mn-MN" w:eastAsia="ja-JP"/>
        </w:rPr>
        <w:t xml:space="preserve">(Хүснэгт </w:t>
      </w:r>
      <w:r w:rsidR="00C06D0B" w:rsidRPr="00FD7C8C">
        <w:rPr>
          <w:rFonts w:ascii="Arial" w:eastAsia="MS Mincho" w:hAnsi="Arial" w:cs="Arial"/>
          <w:bCs/>
          <w:noProof/>
          <w:sz w:val="24"/>
          <w:szCs w:val="24"/>
          <w:lang w:val="mn-MN" w:eastAsia="ja-JP"/>
        </w:rPr>
        <w:t>2</w:t>
      </w:r>
      <w:r w:rsidRPr="00FD7C8C">
        <w:rPr>
          <w:rFonts w:ascii="Arial" w:eastAsia="MS Mincho" w:hAnsi="Arial" w:cs="Arial"/>
          <w:bCs/>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FD7C8C" w14:paraId="55CEAA6D" w14:textId="77777777" w:rsidTr="00DD6A61">
        <w:tc>
          <w:tcPr>
            <w:tcW w:w="2061" w:type="dxa"/>
            <w:shd w:val="clear" w:color="auto" w:fill="auto"/>
            <w:vAlign w:val="center"/>
          </w:tcPr>
          <w:p w14:paraId="7EBF69D1" w14:textId="77777777"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bCs/>
                <w:noProof/>
                <w:lang w:val="mn-MN" w:eastAsia="en-US"/>
              </w:rPr>
              <w:t>Үзүүлэх үр нөлөө:</w:t>
            </w:r>
          </w:p>
        </w:tc>
        <w:tc>
          <w:tcPr>
            <w:tcW w:w="2700" w:type="dxa"/>
            <w:shd w:val="clear" w:color="auto" w:fill="auto"/>
            <w:vAlign w:val="center"/>
          </w:tcPr>
          <w:p w14:paraId="104B6EBD" w14:textId="4B988B22"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Холбогдох асуултууд</w:t>
            </w:r>
          </w:p>
        </w:tc>
        <w:tc>
          <w:tcPr>
            <w:tcW w:w="1760" w:type="dxa"/>
            <w:gridSpan w:val="2"/>
            <w:shd w:val="clear" w:color="auto" w:fill="auto"/>
            <w:vAlign w:val="center"/>
          </w:tcPr>
          <w:p w14:paraId="38E40D38" w14:textId="49DAAB9C"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Хариулт</w:t>
            </w:r>
          </w:p>
        </w:tc>
        <w:tc>
          <w:tcPr>
            <w:tcW w:w="3443" w:type="dxa"/>
            <w:shd w:val="clear" w:color="auto" w:fill="auto"/>
            <w:vAlign w:val="center"/>
          </w:tcPr>
          <w:p w14:paraId="1FDBFEE7" w14:textId="64F65829"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Тайлбар</w:t>
            </w:r>
          </w:p>
        </w:tc>
      </w:tr>
      <w:tr w:rsidR="0046096E" w:rsidRPr="00FD7C8C" w14:paraId="77A01ABF" w14:textId="77777777" w:rsidTr="0046096E">
        <w:tc>
          <w:tcPr>
            <w:tcW w:w="2061" w:type="dxa"/>
            <w:vMerge w:val="restart"/>
            <w:shd w:val="clear" w:color="auto" w:fill="auto"/>
          </w:tcPr>
          <w:p w14:paraId="746CEE83" w14:textId="77777777" w:rsidR="0046096E" w:rsidRPr="00FD7C8C" w:rsidRDefault="0046096E" w:rsidP="008435DA">
            <w:pPr>
              <w:numPr>
                <w:ilvl w:val="0"/>
                <w:numId w:val="1"/>
              </w:num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Хүний эрхийн суурь зарчмуудад нийцэж буй эсэх</w:t>
            </w:r>
          </w:p>
          <w:p w14:paraId="12070C68"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7903" w:type="dxa"/>
            <w:gridSpan w:val="4"/>
            <w:shd w:val="clear" w:color="auto" w:fill="E7E6E6"/>
          </w:tcPr>
          <w:p w14:paraId="3373AC27" w14:textId="77777777" w:rsidR="0046096E" w:rsidRPr="00FD7C8C" w:rsidRDefault="0046096E" w:rsidP="008435DA">
            <w:pPr>
              <w:spacing w:after="160" w:line="240" w:lineRule="auto"/>
              <w:rPr>
                <w:rFonts w:ascii="Arial" w:eastAsia="Calibri" w:hAnsi="Arial" w:cs="Arial"/>
                <w:noProof/>
                <w:lang w:val="mn-MN" w:eastAsia="en-US"/>
              </w:rPr>
            </w:pPr>
            <w:r w:rsidRPr="00FD7C8C">
              <w:rPr>
                <w:rFonts w:ascii="Arial" w:eastAsia="Calibri" w:hAnsi="Arial" w:cs="Arial"/>
                <w:noProof/>
                <w:lang w:val="mn-MN" w:eastAsia="en-US"/>
              </w:rPr>
              <w:t xml:space="preserve">1.1. Ялгаварлан гадуурхахгүй ба тэгш байх </w:t>
            </w:r>
          </w:p>
        </w:tc>
      </w:tr>
      <w:tr w:rsidR="0046096E" w:rsidRPr="00FD7C8C" w14:paraId="75AF1643" w14:textId="77777777" w:rsidTr="007D443C">
        <w:tc>
          <w:tcPr>
            <w:tcW w:w="2061" w:type="dxa"/>
            <w:vMerge/>
            <w:shd w:val="clear" w:color="auto" w:fill="auto"/>
          </w:tcPr>
          <w:p w14:paraId="542F15A2"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2D5DD89F" w14:textId="77777777" w:rsidR="0046096E" w:rsidRPr="00FD7C8C" w:rsidRDefault="0046096E" w:rsidP="008435DA">
            <w:pPr>
              <w:spacing w:after="0" w:line="240" w:lineRule="auto"/>
              <w:ind w:firstLine="1"/>
              <w:rPr>
                <w:rFonts w:ascii="Arial" w:eastAsia="Calibri" w:hAnsi="Arial" w:cs="Arial"/>
                <w:noProof/>
                <w:lang w:val="mn-MN" w:eastAsia="en-US"/>
              </w:rPr>
            </w:pPr>
            <w:r w:rsidRPr="00FD7C8C">
              <w:rPr>
                <w:rFonts w:ascii="Arial" w:eastAsia="Calibri" w:hAnsi="Arial" w:cs="Arial"/>
                <w:noProof/>
                <w:lang w:val="mn-MN" w:eastAsia="en-US"/>
              </w:rPr>
              <w:t>1.1.1.Ялгаварлан гадуурхахыг хориглох эсэх</w:t>
            </w:r>
          </w:p>
        </w:tc>
        <w:tc>
          <w:tcPr>
            <w:tcW w:w="900" w:type="dxa"/>
            <w:shd w:val="clear" w:color="auto" w:fill="auto"/>
            <w:vAlign w:val="center"/>
          </w:tcPr>
          <w:p w14:paraId="044C0D67"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74AAE063"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5A6F2A1A"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Calibri" w:hAnsi="Arial" w:cs="Arial"/>
                <w:noProof/>
                <w:lang w:val="mn-MN" w:eastAsia="en-US"/>
              </w:rPr>
              <w:t>Энэ чиглэлээр хуулийн төсөлд шинээр заалт тусгагдахгүй.</w:t>
            </w:r>
          </w:p>
        </w:tc>
      </w:tr>
      <w:tr w:rsidR="0046096E" w:rsidRPr="00FD7C8C" w14:paraId="3A660603" w14:textId="77777777" w:rsidTr="007D443C">
        <w:tc>
          <w:tcPr>
            <w:tcW w:w="2061" w:type="dxa"/>
            <w:vMerge/>
            <w:shd w:val="clear" w:color="auto" w:fill="auto"/>
          </w:tcPr>
          <w:p w14:paraId="58F5FAFB" w14:textId="77777777" w:rsidR="0046096E" w:rsidRPr="00FD7C8C" w:rsidRDefault="0046096E" w:rsidP="008435DA">
            <w:pPr>
              <w:spacing w:after="160" w:line="240" w:lineRule="auto"/>
              <w:rPr>
                <w:rFonts w:ascii="Arial" w:eastAsia="Calibri" w:hAnsi="Arial" w:cs="Arial"/>
                <w:noProof/>
                <w:lang w:val="mn-MN" w:eastAsia="en-US"/>
              </w:rPr>
            </w:pPr>
          </w:p>
        </w:tc>
        <w:tc>
          <w:tcPr>
            <w:tcW w:w="2700" w:type="dxa"/>
            <w:shd w:val="clear" w:color="auto" w:fill="auto"/>
          </w:tcPr>
          <w:p w14:paraId="6FAA45B9" w14:textId="77777777" w:rsidR="0046096E" w:rsidRPr="00FD7C8C" w:rsidRDefault="0046096E" w:rsidP="008435DA">
            <w:pPr>
              <w:spacing w:after="0" w:line="240" w:lineRule="auto"/>
              <w:ind w:left="-18" w:firstLine="1"/>
              <w:rPr>
                <w:rFonts w:ascii="Arial" w:eastAsia="Calibri" w:hAnsi="Arial" w:cs="Arial"/>
                <w:noProof/>
                <w:lang w:val="mn-MN" w:eastAsia="en-US"/>
              </w:rPr>
            </w:pPr>
            <w:r w:rsidRPr="00FD7C8C">
              <w:rPr>
                <w:rFonts w:ascii="Arial" w:eastAsia="Calibri" w:hAnsi="Arial" w:cs="Arial"/>
                <w:noProof/>
                <w:lang w:val="mn-MN" w:eastAsia="en-US"/>
              </w:rPr>
              <w:t>1.1.2.Ялгаварлан гадуурхсан буюу аль нэг бүлэгт давуу байдал үүсгэх эсэх</w:t>
            </w:r>
          </w:p>
        </w:tc>
        <w:tc>
          <w:tcPr>
            <w:tcW w:w="900" w:type="dxa"/>
            <w:shd w:val="clear" w:color="auto" w:fill="auto"/>
            <w:vAlign w:val="center"/>
          </w:tcPr>
          <w:p w14:paraId="7241C28A"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5FD11D8B" w14:textId="77777777" w:rsidR="0046096E" w:rsidRPr="00FD7C8C" w:rsidRDefault="0046096E" w:rsidP="008435DA">
            <w:pPr>
              <w:spacing w:after="160" w:line="240" w:lineRule="auto"/>
              <w:jc w:val="center"/>
              <w:rPr>
                <w:rFonts w:ascii="Arial" w:eastAsia="Calibri" w:hAnsi="Arial" w:cs="Arial"/>
                <w:b/>
                <w:bCs/>
                <w:noProof/>
                <w:color w:val="5B9BD5"/>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74674F9C" w14:textId="4D88F21D"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Аль нэг бүлэгт давуу байдал үүсгэ</w:t>
            </w:r>
            <w:r w:rsidR="002441D4" w:rsidRPr="00FD7C8C">
              <w:rPr>
                <w:rFonts w:ascii="Arial" w:eastAsia="Calibri" w:hAnsi="Arial" w:cs="Arial"/>
                <w:noProof/>
                <w:lang w:val="mn-MN" w:eastAsia="en-US"/>
              </w:rPr>
              <w:t>х</w:t>
            </w:r>
            <w:r w:rsidRPr="00FD7C8C">
              <w:rPr>
                <w:rFonts w:ascii="Arial" w:eastAsia="Calibri" w:hAnsi="Arial" w:cs="Arial"/>
                <w:noProof/>
                <w:lang w:val="mn-MN" w:eastAsia="en-US"/>
              </w:rPr>
              <w:t>гүй.</w:t>
            </w:r>
            <w:r w:rsidR="00755A8F" w:rsidRPr="00FD7C8C">
              <w:rPr>
                <w:rFonts w:ascii="Arial" w:eastAsia="Calibri" w:hAnsi="Arial" w:cs="Arial"/>
                <w:noProof/>
                <w:lang w:val="mn-MN" w:eastAsia="en-US"/>
              </w:rPr>
              <w:t xml:space="preserve"> Бүсчлэн, алслагдсан байдлаар ялгаатай татвар тогтоож, алслагдсан бүсийн иргэдийн амьжиргааг дэмжих бодлого бусад улсуудад хэрэгждэг. </w:t>
            </w:r>
          </w:p>
        </w:tc>
      </w:tr>
      <w:tr w:rsidR="0046096E" w:rsidRPr="00FD7C8C" w14:paraId="48B742C4" w14:textId="77777777" w:rsidTr="007D443C">
        <w:trPr>
          <w:trHeight w:val="440"/>
        </w:trPr>
        <w:tc>
          <w:tcPr>
            <w:tcW w:w="2061" w:type="dxa"/>
            <w:vMerge/>
            <w:shd w:val="clear" w:color="auto" w:fill="auto"/>
          </w:tcPr>
          <w:p w14:paraId="7701821E" w14:textId="77777777" w:rsidR="0046096E" w:rsidRPr="00FD7C8C" w:rsidRDefault="0046096E" w:rsidP="008435DA">
            <w:pPr>
              <w:spacing w:after="160" w:line="240" w:lineRule="auto"/>
              <w:rPr>
                <w:rFonts w:ascii="Arial" w:eastAsia="Calibri" w:hAnsi="Arial" w:cs="Arial"/>
                <w:noProof/>
                <w:lang w:val="mn-MN" w:eastAsia="en-US"/>
              </w:rPr>
            </w:pPr>
          </w:p>
        </w:tc>
        <w:tc>
          <w:tcPr>
            <w:tcW w:w="2700" w:type="dxa"/>
            <w:shd w:val="clear" w:color="auto" w:fill="auto"/>
          </w:tcPr>
          <w:p w14:paraId="0FE9C1B9" w14:textId="77777777" w:rsidR="0046096E" w:rsidRPr="00FD7C8C" w:rsidRDefault="0046096E" w:rsidP="008435DA">
            <w:pPr>
              <w:spacing w:after="0" w:line="240" w:lineRule="auto"/>
              <w:ind w:left="-108" w:firstLine="1"/>
              <w:jc w:val="both"/>
              <w:rPr>
                <w:rFonts w:ascii="Arial" w:eastAsia="Calibri" w:hAnsi="Arial" w:cs="Arial"/>
                <w:noProof/>
                <w:lang w:val="mn-MN" w:eastAsia="en-US"/>
              </w:rPr>
            </w:pPr>
            <w:r w:rsidRPr="00FD7C8C">
              <w:rPr>
                <w:rFonts w:ascii="Arial" w:eastAsia="Calibri" w:hAnsi="Arial" w:cs="Arial"/>
                <w:noProof/>
                <w:lang w:val="mn-MN" w:eastAsia="en-US"/>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00" w:type="dxa"/>
            <w:shd w:val="clear" w:color="auto" w:fill="auto"/>
            <w:vAlign w:val="center"/>
          </w:tcPr>
          <w:p w14:paraId="15B97D66"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080C6576"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5E9D0435" w14:textId="72D99BAF" w:rsidR="0046096E" w:rsidRPr="00FD7C8C" w:rsidRDefault="009F66E0"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 xml:space="preserve">Энэ нь тодорхой бүлийн эмзэг байдлыг дээрдүүлэхийн тулд авч буй түр тусгай арга хэмжээ биш юм. </w:t>
            </w:r>
          </w:p>
        </w:tc>
      </w:tr>
      <w:tr w:rsidR="0046096E" w:rsidRPr="00FD7C8C" w14:paraId="2D6F9102" w14:textId="77777777" w:rsidTr="0046096E">
        <w:tc>
          <w:tcPr>
            <w:tcW w:w="2061" w:type="dxa"/>
            <w:vMerge/>
            <w:shd w:val="clear" w:color="auto" w:fill="auto"/>
          </w:tcPr>
          <w:p w14:paraId="3989270E" w14:textId="77777777" w:rsidR="0046096E" w:rsidRPr="00FD7C8C" w:rsidRDefault="0046096E" w:rsidP="008435DA">
            <w:pPr>
              <w:spacing w:after="160" w:line="240" w:lineRule="auto"/>
              <w:rPr>
                <w:rFonts w:ascii="Arial" w:eastAsia="Calibri" w:hAnsi="Arial" w:cs="Arial"/>
                <w:noProof/>
                <w:lang w:val="mn-MN" w:eastAsia="en-US"/>
              </w:rPr>
            </w:pPr>
          </w:p>
        </w:tc>
        <w:tc>
          <w:tcPr>
            <w:tcW w:w="7903" w:type="dxa"/>
            <w:gridSpan w:val="4"/>
            <w:shd w:val="clear" w:color="auto" w:fill="E7E6E6"/>
          </w:tcPr>
          <w:p w14:paraId="5DAC135C" w14:textId="77777777" w:rsidR="0046096E" w:rsidRPr="00FD7C8C" w:rsidRDefault="0046096E" w:rsidP="008435DA">
            <w:p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1.2. Оролцоог хангах</w:t>
            </w:r>
          </w:p>
        </w:tc>
      </w:tr>
      <w:tr w:rsidR="0046096E" w:rsidRPr="00FD7C8C" w14:paraId="3A2886B1" w14:textId="77777777" w:rsidTr="007D443C">
        <w:tc>
          <w:tcPr>
            <w:tcW w:w="2061" w:type="dxa"/>
            <w:vMerge/>
            <w:shd w:val="clear" w:color="auto" w:fill="auto"/>
          </w:tcPr>
          <w:p w14:paraId="2C1AB260"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1739CCA4" w14:textId="77777777" w:rsidR="0046096E" w:rsidRPr="00FD7C8C" w:rsidRDefault="0046096E" w:rsidP="008435DA">
            <w:pPr>
              <w:spacing w:after="0" w:line="240" w:lineRule="auto"/>
              <w:ind w:left="-18" w:firstLine="19"/>
              <w:jc w:val="both"/>
              <w:rPr>
                <w:rFonts w:ascii="Arial" w:eastAsia="Calibri" w:hAnsi="Arial" w:cs="Arial"/>
                <w:noProof/>
                <w:lang w:val="mn-MN" w:eastAsia="en-US"/>
              </w:rPr>
            </w:pPr>
            <w:r w:rsidRPr="00FD7C8C">
              <w:rPr>
                <w:rFonts w:ascii="Arial" w:eastAsia="Calibri" w:hAnsi="Arial" w:cs="Arial"/>
                <w:noProof/>
                <w:lang w:val="mn-MN" w:eastAsia="en-US"/>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vAlign w:val="center"/>
          </w:tcPr>
          <w:p w14:paraId="1F6C7929" w14:textId="77777777" w:rsidR="0046096E" w:rsidRPr="00FD7C8C" w:rsidRDefault="0046096E" w:rsidP="008435DA">
            <w:pPr>
              <w:spacing w:after="160" w:line="240" w:lineRule="auto"/>
              <w:jc w:val="center"/>
              <w:rPr>
                <w:rFonts w:ascii="Arial" w:eastAsia="Calibri" w:hAnsi="Arial" w:cs="Arial"/>
                <w:b/>
                <w:noProof/>
                <w:lang w:val="mn-MN" w:eastAsia="en-US"/>
              </w:rPr>
            </w:pPr>
            <w:r w:rsidRPr="00FD7C8C">
              <w:rPr>
                <w:rFonts w:ascii="Arial" w:eastAsia="Calibri" w:hAnsi="Arial" w:cs="Arial"/>
                <w:b/>
                <w:noProof/>
                <w:lang w:val="mn-MN" w:eastAsia="en-US"/>
              </w:rPr>
              <w:t>Тийм</w:t>
            </w:r>
          </w:p>
        </w:tc>
        <w:tc>
          <w:tcPr>
            <w:tcW w:w="860" w:type="dxa"/>
            <w:shd w:val="clear" w:color="auto" w:fill="auto"/>
            <w:vAlign w:val="center"/>
          </w:tcPr>
          <w:p w14:paraId="1F70DB9C" w14:textId="77777777" w:rsidR="0046096E" w:rsidRPr="00FD7C8C" w:rsidRDefault="0046096E" w:rsidP="008435DA">
            <w:pPr>
              <w:spacing w:after="160" w:line="240" w:lineRule="auto"/>
              <w:jc w:val="center"/>
              <w:rPr>
                <w:rFonts w:ascii="Arial" w:eastAsia="Calibri" w:hAnsi="Arial" w:cs="Arial"/>
                <w:bCs/>
                <w:noProof/>
                <w:lang w:val="mn-MN" w:eastAsia="en-US"/>
              </w:rPr>
            </w:pPr>
            <w:r w:rsidRPr="00FD7C8C">
              <w:rPr>
                <w:rFonts w:ascii="Arial" w:eastAsia="Calibri" w:hAnsi="Arial" w:cs="Arial"/>
                <w:bCs/>
                <w:noProof/>
                <w:lang w:val="mn-MN" w:eastAsia="en-US"/>
              </w:rPr>
              <w:t>Үгүй</w:t>
            </w:r>
          </w:p>
        </w:tc>
        <w:tc>
          <w:tcPr>
            <w:tcW w:w="3443" w:type="dxa"/>
            <w:shd w:val="clear" w:color="auto" w:fill="auto"/>
            <w:vAlign w:val="center"/>
          </w:tcPr>
          <w:p w14:paraId="47A5AE9D" w14:textId="77777777"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Ямар нэгэн сөрөг нөлөө байхгүй.</w:t>
            </w:r>
          </w:p>
        </w:tc>
      </w:tr>
      <w:tr w:rsidR="0046096E" w:rsidRPr="00FD7C8C" w14:paraId="5D3DA2C2" w14:textId="77777777" w:rsidTr="007D443C">
        <w:trPr>
          <w:trHeight w:val="525"/>
        </w:trPr>
        <w:tc>
          <w:tcPr>
            <w:tcW w:w="2061" w:type="dxa"/>
            <w:vMerge/>
            <w:shd w:val="clear" w:color="auto" w:fill="auto"/>
          </w:tcPr>
          <w:p w14:paraId="3FC3FCFB"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5CCD0A5D" w14:textId="77777777" w:rsidR="0046096E" w:rsidRPr="00FD7C8C" w:rsidRDefault="0046096E" w:rsidP="008435DA">
            <w:pPr>
              <w:spacing w:after="0" w:line="240" w:lineRule="auto"/>
              <w:ind w:hanging="359"/>
              <w:jc w:val="both"/>
              <w:rPr>
                <w:rFonts w:ascii="Arial" w:eastAsia="Calibri" w:hAnsi="Arial" w:cs="Arial"/>
                <w:noProof/>
                <w:lang w:val="mn-MN" w:eastAsia="en-US"/>
              </w:rPr>
            </w:pPr>
            <w:r w:rsidRPr="00FD7C8C">
              <w:rPr>
                <w:rFonts w:ascii="Arial" w:eastAsia="Calibri" w:hAnsi="Arial" w:cs="Arial"/>
                <w:noProof/>
                <w:lang w:val="mn-MN" w:eastAsia="en-US"/>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vAlign w:val="center"/>
          </w:tcPr>
          <w:p w14:paraId="4113822E"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2475E3DF"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59B3AE96" w14:textId="35DB284B"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Аж ахуйн нэгж</w:t>
            </w:r>
            <w:r w:rsidR="008D1242" w:rsidRPr="00FD7C8C">
              <w:rPr>
                <w:rFonts w:ascii="Arial" w:eastAsia="Calibri" w:hAnsi="Arial" w:cs="Arial"/>
                <w:noProof/>
                <w:lang w:val="mn-MN" w:eastAsia="en-US"/>
              </w:rPr>
              <w:t xml:space="preserve"> болон хувь хүний орлогын албан татвар төлөгчид эерэг</w:t>
            </w:r>
            <w:r w:rsidRPr="00FD7C8C">
              <w:rPr>
                <w:rFonts w:ascii="Arial" w:eastAsia="Calibri" w:hAnsi="Arial" w:cs="Arial"/>
                <w:noProof/>
                <w:lang w:val="mn-MN" w:eastAsia="en-US"/>
              </w:rPr>
              <w:t xml:space="preserve"> нөлөө үзүүлнэ.  </w:t>
            </w:r>
          </w:p>
        </w:tc>
      </w:tr>
      <w:tr w:rsidR="0046096E" w:rsidRPr="00FD7C8C" w14:paraId="6FB0795C" w14:textId="77777777" w:rsidTr="0046096E">
        <w:tc>
          <w:tcPr>
            <w:tcW w:w="2061" w:type="dxa"/>
            <w:vMerge/>
            <w:shd w:val="clear" w:color="auto" w:fill="auto"/>
          </w:tcPr>
          <w:p w14:paraId="2099C665"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7903" w:type="dxa"/>
            <w:gridSpan w:val="4"/>
            <w:shd w:val="clear" w:color="auto" w:fill="E7E6E6"/>
          </w:tcPr>
          <w:p w14:paraId="465CC2F8" w14:textId="77777777" w:rsidR="0046096E" w:rsidRPr="00FD7C8C" w:rsidRDefault="0046096E" w:rsidP="008435DA">
            <w:pPr>
              <w:spacing w:after="160" w:line="240" w:lineRule="auto"/>
              <w:ind w:left="-18"/>
              <w:contextualSpacing/>
              <w:rPr>
                <w:rFonts w:ascii="Arial" w:eastAsia="Calibri" w:hAnsi="Arial" w:cs="Arial"/>
                <w:noProof/>
                <w:lang w:val="mn-MN" w:eastAsia="en-US"/>
              </w:rPr>
            </w:pPr>
            <w:r w:rsidRPr="00FD7C8C">
              <w:rPr>
                <w:rFonts w:ascii="Arial" w:eastAsia="Calibri" w:hAnsi="Arial" w:cs="Arial"/>
                <w:noProof/>
                <w:lang w:val="mn-MN" w:eastAsia="en-US"/>
              </w:rPr>
              <w:t>1.3. Хууль дээдлэх зарчим ба сайн засаглал хариуцлага</w:t>
            </w:r>
          </w:p>
        </w:tc>
      </w:tr>
      <w:tr w:rsidR="0046096E" w:rsidRPr="00FD7C8C" w14:paraId="0E3B9289" w14:textId="77777777" w:rsidTr="007D443C">
        <w:tc>
          <w:tcPr>
            <w:tcW w:w="2061" w:type="dxa"/>
            <w:vMerge/>
            <w:shd w:val="clear" w:color="auto" w:fill="auto"/>
          </w:tcPr>
          <w:p w14:paraId="602CB362" w14:textId="77777777" w:rsidR="0046096E" w:rsidRPr="00FD7C8C" w:rsidRDefault="0046096E" w:rsidP="008435DA">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2DEAA546" w14:textId="77777777" w:rsidR="0046096E" w:rsidRPr="00FD7C8C" w:rsidRDefault="0046096E" w:rsidP="008435DA">
            <w:pPr>
              <w:spacing w:after="0" w:line="240" w:lineRule="auto"/>
              <w:ind w:left="-18" w:firstLine="18"/>
              <w:jc w:val="both"/>
              <w:rPr>
                <w:rFonts w:ascii="Arial" w:eastAsia="Calibri" w:hAnsi="Arial" w:cs="Arial"/>
                <w:noProof/>
                <w:lang w:val="mn-MN" w:eastAsia="en-US"/>
              </w:rPr>
            </w:pPr>
            <w:r w:rsidRPr="00FD7C8C">
              <w:rPr>
                <w:rFonts w:ascii="Arial" w:eastAsia="Calibri" w:hAnsi="Arial" w:cs="Arial"/>
                <w:noProof/>
                <w:lang w:val="mn-MN" w:eastAsia="en-US"/>
              </w:rPr>
              <w:t>1.3.1.Зохицуулалтыг бий болгосноор хүний эрхийг хөхүүлэн дэмжих, хангах, хамгаалах явцад ахиц дэвшил гарах эсэх</w:t>
            </w:r>
          </w:p>
        </w:tc>
        <w:tc>
          <w:tcPr>
            <w:tcW w:w="900" w:type="dxa"/>
            <w:shd w:val="clear" w:color="auto" w:fill="auto"/>
            <w:vAlign w:val="center"/>
          </w:tcPr>
          <w:p w14:paraId="1DD32CC6"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49696033"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6A9C6E2D" w14:textId="607F4D3C"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Хуульд ийм зохицуулалт тусгаагүй.</w:t>
            </w:r>
          </w:p>
        </w:tc>
      </w:tr>
      <w:tr w:rsidR="0046096E" w:rsidRPr="00FD7C8C" w14:paraId="515B47AC" w14:textId="77777777" w:rsidTr="007D443C">
        <w:tc>
          <w:tcPr>
            <w:tcW w:w="2061" w:type="dxa"/>
            <w:vMerge/>
            <w:shd w:val="clear" w:color="auto" w:fill="auto"/>
          </w:tcPr>
          <w:p w14:paraId="1E71519C" w14:textId="77777777" w:rsidR="0046096E" w:rsidRPr="00FD7C8C" w:rsidRDefault="0046096E" w:rsidP="008435DA">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7C549E37" w14:textId="77777777" w:rsidR="0046096E" w:rsidRPr="00FD7C8C" w:rsidRDefault="0046096E" w:rsidP="008435DA">
            <w:pPr>
              <w:spacing w:after="0" w:line="240" w:lineRule="auto"/>
              <w:ind w:left="-18" w:firstLine="18"/>
              <w:jc w:val="both"/>
              <w:rPr>
                <w:rFonts w:ascii="Arial" w:eastAsia="Calibri" w:hAnsi="Arial" w:cs="Arial"/>
                <w:noProof/>
                <w:lang w:val="mn-MN" w:eastAsia="en-US"/>
              </w:rPr>
            </w:pPr>
            <w:r w:rsidRPr="00FD7C8C">
              <w:rPr>
                <w:rFonts w:ascii="Arial" w:eastAsia="Calibri" w:hAnsi="Arial" w:cs="Arial"/>
                <w:noProof/>
                <w:lang w:val="mn-MN" w:eastAsia="en-US"/>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vAlign w:val="center"/>
          </w:tcPr>
          <w:p w14:paraId="5546AE4C"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13997F71"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02BABFC3" w14:textId="5777BF11" w:rsidR="0046096E" w:rsidRPr="00FD7C8C" w:rsidRDefault="009F66E0"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Хуульд ийм зохицуулалт тусгаагүй.</w:t>
            </w:r>
          </w:p>
        </w:tc>
      </w:tr>
      <w:tr w:rsidR="0046096E" w:rsidRPr="00FD7C8C" w14:paraId="6628B792" w14:textId="77777777" w:rsidTr="007D443C">
        <w:tc>
          <w:tcPr>
            <w:tcW w:w="2061" w:type="dxa"/>
            <w:vMerge/>
            <w:shd w:val="clear" w:color="auto" w:fill="auto"/>
          </w:tcPr>
          <w:p w14:paraId="35D9754B" w14:textId="77777777" w:rsidR="0046096E" w:rsidRPr="00FD7C8C" w:rsidRDefault="0046096E" w:rsidP="008435DA">
            <w:pPr>
              <w:spacing w:after="160" w:line="240" w:lineRule="auto"/>
              <w:ind w:left="360"/>
              <w:contextualSpacing/>
              <w:rPr>
                <w:rFonts w:ascii="Arial" w:eastAsia="Calibri" w:hAnsi="Arial" w:cs="Arial"/>
                <w:noProof/>
                <w:lang w:val="mn-MN" w:eastAsia="en-US"/>
              </w:rPr>
            </w:pPr>
          </w:p>
        </w:tc>
        <w:tc>
          <w:tcPr>
            <w:tcW w:w="2700" w:type="dxa"/>
            <w:shd w:val="clear" w:color="auto" w:fill="auto"/>
          </w:tcPr>
          <w:p w14:paraId="727586A0" w14:textId="77777777" w:rsidR="0046096E" w:rsidRPr="00FD7C8C" w:rsidRDefault="0046096E" w:rsidP="008435DA">
            <w:pPr>
              <w:spacing w:after="0" w:line="240" w:lineRule="auto"/>
              <w:ind w:left="-18" w:firstLine="18"/>
              <w:jc w:val="both"/>
              <w:rPr>
                <w:rFonts w:ascii="Arial" w:eastAsia="Calibri" w:hAnsi="Arial" w:cs="Arial"/>
                <w:noProof/>
                <w:lang w:val="mn-MN" w:eastAsia="en-US"/>
              </w:rPr>
            </w:pPr>
            <w:r w:rsidRPr="00FD7C8C">
              <w:rPr>
                <w:rFonts w:ascii="Arial" w:eastAsia="Calibri" w:hAnsi="Arial" w:cs="Arial"/>
                <w:noProof/>
                <w:lang w:val="mn-MN" w:eastAsia="en-US"/>
              </w:rPr>
              <w:t>1.3.3.Хүний эрхийг зөрчигчдөд хүлээлгэх хариуцлагыг тусгах эсэх</w:t>
            </w:r>
          </w:p>
        </w:tc>
        <w:tc>
          <w:tcPr>
            <w:tcW w:w="900" w:type="dxa"/>
            <w:shd w:val="clear" w:color="auto" w:fill="auto"/>
            <w:vAlign w:val="center"/>
          </w:tcPr>
          <w:p w14:paraId="21BA93CD"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0DC4D3B3"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52FA44A8" w14:textId="77777777"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Хуульд ийм зохицуулалт тусгаагүй.</w:t>
            </w:r>
          </w:p>
        </w:tc>
      </w:tr>
      <w:tr w:rsidR="0046096E" w:rsidRPr="00FD7C8C" w14:paraId="0CC659D4" w14:textId="77777777" w:rsidTr="007D443C">
        <w:trPr>
          <w:trHeight w:val="381"/>
        </w:trPr>
        <w:tc>
          <w:tcPr>
            <w:tcW w:w="2061" w:type="dxa"/>
            <w:vMerge w:val="restart"/>
            <w:shd w:val="clear" w:color="auto" w:fill="auto"/>
          </w:tcPr>
          <w:p w14:paraId="43175460" w14:textId="77777777" w:rsidR="0046096E" w:rsidRPr="00FD7C8C" w:rsidRDefault="0046096E" w:rsidP="008435DA">
            <w:pPr>
              <w:numPr>
                <w:ilvl w:val="0"/>
                <w:numId w:val="2"/>
              </w:numPr>
              <w:spacing w:after="160" w:line="240" w:lineRule="auto"/>
              <w:ind w:left="318" w:hanging="318"/>
              <w:contextualSpacing/>
              <w:rPr>
                <w:rFonts w:ascii="Arial" w:eastAsia="Calibri" w:hAnsi="Arial" w:cs="Arial"/>
                <w:noProof/>
                <w:lang w:val="mn-MN" w:eastAsia="en-US"/>
              </w:rPr>
            </w:pPr>
            <w:r w:rsidRPr="00FD7C8C">
              <w:rPr>
                <w:rFonts w:ascii="Arial" w:eastAsia="Calibri" w:hAnsi="Arial" w:cs="Arial"/>
                <w:noProof/>
                <w:lang w:val="mn-MN" w:eastAsia="en-US"/>
              </w:rPr>
              <w:t xml:space="preserve">Хүний эрхийг </w:t>
            </w:r>
          </w:p>
          <w:p w14:paraId="710CB5C6" w14:textId="77777777" w:rsidR="0046096E" w:rsidRPr="00FD7C8C" w:rsidRDefault="0046096E" w:rsidP="008435DA">
            <w:pPr>
              <w:spacing w:after="160" w:line="240" w:lineRule="auto"/>
              <w:ind w:left="318"/>
              <w:contextualSpacing/>
              <w:rPr>
                <w:rFonts w:ascii="Arial" w:eastAsia="Calibri" w:hAnsi="Arial" w:cs="Arial"/>
                <w:noProof/>
                <w:lang w:val="mn-MN" w:eastAsia="en-US"/>
              </w:rPr>
            </w:pPr>
            <w:r w:rsidRPr="00FD7C8C">
              <w:rPr>
                <w:rFonts w:ascii="Arial" w:eastAsia="Calibri" w:hAnsi="Arial" w:cs="Arial"/>
                <w:noProof/>
                <w:lang w:val="mn-MN" w:eastAsia="en-US"/>
              </w:rPr>
              <w:t>хязгаарласан зохицуулалт агуулсан эсэх</w:t>
            </w:r>
          </w:p>
        </w:tc>
        <w:tc>
          <w:tcPr>
            <w:tcW w:w="2700" w:type="dxa"/>
            <w:shd w:val="clear" w:color="auto" w:fill="auto"/>
          </w:tcPr>
          <w:p w14:paraId="0FA6510A" w14:textId="77777777" w:rsidR="0046096E" w:rsidRPr="00FD7C8C" w:rsidRDefault="0046096E" w:rsidP="008435DA">
            <w:pPr>
              <w:spacing w:after="160" w:line="240" w:lineRule="auto"/>
              <w:contextualSpacing/>
              <w:jc w:val="both"/>
              <w:rPr>
                <w:rFonts w:ascii="Arial" w:eastAsia="Calibri" w:hAnsi="Arial" w:cs="Arial"/>
                <w:noProof/>
                <w:lang w:val="mn-MN" w:eastAsia="en-US"/>
              </w:rPr>
            </w:pPr>
            <w:r w:rsidRPr="00FD7C8C">
              <w:rPr>
                <w:rFonts w:ascii="Arial" w:eastAsia="Calibri" w:hAnsi="Arial" w:cs="Arial"/>
                <w:noProof/>
                <w:lang w:val="mn-MN" w:eastAsia="en-US"/>
              </w:rPr>
              <w:t xml:space="preserve">2.1. Зохицуулалт нь хүний эрхийг хязгаарлах бол энэ нь хууль ёсны зорилгод нийцсэн эсэх </w:t>
            </w:r>
          </w:p>
        </w:tc>
        <w:tc>
          <w:tcPr>
            <w:tcW w:w="900" w:type="dxa"/>
            <w:shd w:val="clear" w:color="auto" w:fill="auto"/>
            <w:vAlign w:val="center"/>
          </w:tcPr>
          <w:p w14:paraId="7A7F9384"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0B4B3993"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vMerge w:val="restart"/>
            <w:shd w:val="clear" w:color="auto" w:fill="auto"/>
            <w:vAlign w:val="center"/>
          </w:tcPr>
          <w:p w14:paraId="5FEC7160" w14:textId="77777777"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Хүний эрхийг хязгаарласан зохицуулалт тусгагдаагүй.</w:t>
            </w:r>
          </w:p>
        </w:tc>
      </w:tr>
      <w:tr w:rsidR="0046096E" w:rsidRPr="00FD7C8C" w14:paraId="73DBB636" w14:textId="77777777" w:rsidTr="007D443C">
        <w:trPr>
          <w:trHeight w:val="244"/>
        </w:trPr>
        <w:tc>
          <w:tcPr>
            <w:tcW w:w="2061" w:type="dxa"/>
            <w:vMerge/>
            <w:shd w:val="clear" w:color="auto" w:fill="auto"/>
          </w:tcPr>
          <w:p w14:paraId="3070C759"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719C770C" w14:textId="77777777" w:rsidR="0046096E" w:rsidRPr="00FD7C8C" w:rsidRDefault="0046096E" w:rsidP="008435DA">
            <w:p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 xml:space="preserve">2.2. Хязгаарлалт тогтоох нь зайлшгүй эсэх </w:t>
            </w:r>
          </w:p>
        </w:tc>
        <w:tc>
          <w:tcPr>
            <w:tcW w:w="900" w:type="dxa"/>
            <w:shd w:val="clear" w:color="auto" w:fill="auto"/>
            <w:vAlign w:val="center"/>
          </w:tcPr>
          <w:p w14:paraId="1A8FFFC6"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2153FE83"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vMerge/>
            <w:shd w:val="clear" w:color="auto" w:fill="auto"/>
            <w:vAlign w:val="center"/>
          </w:tcPr>
          <w:p w14:paraId="2E57A82E" w14:textId="77777777" w:rsidR="0046096E" w:rsidRPr="00FD7C8C" w:rsidRDefault="0046096E" w:rsidP="008435DA">
            <w:pPr>
              <w:spacing w:after="160" w:line="240" w:lineRule="auto"/>
              <w:jc w:val="both"/>
              <w:rPr>
                <w:rFonts w:ascii="Arial" w:eastAsia="Calibri" w:hAnsi="Arial" w:cs="Arial"/>
                <w:noProof/>
                <w:lang w:val="mn-MN" w:eastAsia="en-US"/>
              </w:rPr>
            </w:pPr>
          </w:p>
        </w:tc>
      </w:tr>
      <w:tr w:rsidR="0046096E" w:rsidRPr="00FD7C8C" w14:paraId="41315A58" w14:textId="77777777" w:rsidTr="007D443C">
        <w:tc>
          <w:tcPr>
            <w:tcW w:w="2061" w:type="dxa"/>
            <w:vMerge w:val="restart"/>
            <w:shd w:val="clear" w:color="auto" w:fill="auto"/>
          </w:tcPr>
          <w:p w14:paraId="4EEA3D16" w14:textId="77777777" w:rsidR="0046096E" w:rsidRPr="00FD7C8C" w:rsidRDefault="0046096E" w:rsidP="008435DA">
            <w:pPr>
              <w:numPr>
                <w:ilvl w:val="0"/>
                <w:numId w:val="2"/>
              </w:num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Эрх агуулагч</w:t>
            </w:r>
          </w:p>
        </w:tc>
        <w:tc>
          <w:tcPr>
            <w:tcW w:w="2700" w:type="dxa"/>
            <w:shd w:val="clear" w:color="auto" w:fill="auto"/>
          </w:tcPr>
          <w:p w14:paraId="0B365E6B" w14:textId="77777777" w:rsidR="0046096E" w:rsidRPr="00FD7C8C" w:rsidRDefault="0046096E"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3.1. Зохицуулалтын хувилбарт хамаарах бүлгүүд буюу эрх агуулагчдыг тодорхойлсон эсэх</w:t>
            </w:r>
          </w:p>
        </w:tc>
        <w:tc>
          <w:tcPr>
            <w:tcW w:w="900" w:type="dxa"/>
            <w:shd w:val="clear" w:color="auto" w:fill="auto"/>
            <w:vAlign w:val="center"/>
          </w:tcPr>
          <w:p w14:paraId="3FD0F827"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Тийм</w:t>
            </w:r>
          </w:p>
        </w:tc>
        <w:tc>
          <w:tcPr>
            <w:tcW w:w="860" w:type="dxa"/>
            <w:shd w:val="clear" w:color="auto" w:fill="auto"/>
            <w:vAlign w:val="center"/>
          </w:tcPr>
          <w:p w14:paraId="4ECCBC5F"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Үгүй</w:t>
            </w:r>
          </w:p>
        </w:tc>
        <w:tc>
          <w:tcPr>
            <w:tcW w:w="3443" w:type="dxa"/>
            <w:shd w:val="clear" w:color="auto" w:fill="auto"/>
            <w:vAlign w:val="center"/>
          </w:tcPr>
          <w:p w14:paraId="1F6357F0" w14:textId="6A8D3B8E" w:rsidR="0046096E" w:rsidRPr="00FD7C8C" w:rsidRDefault="00161779"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Хувь хүний орлогын албан татвар төлөгч</w:t>
            </w:r>
            <w:r w:rsidR="0046096E" w:rsidRPr="00FD7C8C">
              <w:rPr>
                <w:rFonts w:ascii="Arial" w:eastAsia="Calibri" w:hAnsi="Arial" w:cs="Arial"/>
                <w:noProof/>
                <w:lang w:val="mn-MN" w:eastAsia="en-US"/>
              </w:rPr>
              <w:t>.</w:t>
            </w:r>
          </w:p>
        </w:tc>
      </w:tr>
      <w:tr w:rsidR="0046096E" w:rsidRPr="00FD7C8C" w14:paraId="6DEE207A" w14:textId="77777777" w:rsidTr="007D443C">
        <w:tc>
          <w:tcPr>
            <w:tcW w:w="2061" w:type="dxa"/>
            <w:vMerge/>
            <w:shd w:val="clear" w:color="auto" w:fill="auto"/>
          </w:tcPr>
          <w:p w14:paraId="1D63B8BD"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15B2EB2D" w14:textId="77777777" w:rsidR="0046096E" w:rsidRPr="00FD7C8C" w:rsidRDefault="0046096E" w:rsidP="008435DA">
            <w:pPr>
              <w:spacing w:after="160" w:line="240" w:lineRule="auto"/>
              <w:jc w:val="both"/>
              <w:rPr>
                <w:rFonts w:ascii="Arial" w:eastAsia="Calibri" w:hAnsi="Arial" w:cs="Arial"/>
                <w:noProof/>
                <w:highlight w:val="yellow"/>
                <w:lang w:val="mn-MN" w:eastAsia="en-US"/>
              </w:rPr>
            </w:pPr>
            <w:r w:rsidRPr="00FD7C8C">
              <w:rPr>
                <w:rFonts w:ascii="Arial" w:eastAsia="Calibri" w:hAnsi="Arial" w:cs="Arial"/>
                <w:noProof/>
                <w:lang w:val="mn-MN" w:eastAsia="en-US"/>
              </w:rPr>
              <w:t>3.2. Эрх агуулагчдыг эмзэг байдлаар нь ялгаж тодорхойлсон эсэх</w:t>
            </w:r>
          </w:p>
        </w:tc>
        <w:tc>
          <w:tcPr>
            <w:tcW w:w="900" w:type="dxa"/>
            <w:shd w:val="clear" w:color="auto" w:fill="auto"/>
            <w:vAlign w:val="center"/>
          </w:tcPr>
          <w:p w14:paraId="0BF4DFE3"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4C3DC654"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78EE6D90" w14:textId="153D9950" w:rsidR="0046096E" w:rsidRPr="00FD7C8C" w:rsidRDefault="0093609C"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Эрх агуулагчдыг эмзэг байдлаар нь ялгаж тодорхойлсон зохицуулалт байхгүй.</w:t>
            </w:r>
          </w:p>
        </w:tc>
      </w:tr>
      <w:tr w:rsidR="0046096E" w:rsidRPr="00FD7C8C" w14:paraId="6994197B" w14:textId="77777777" w:rsidTr="007D443C">
        <w:tc>
          <w:tcPr>
            <w:tcW w:w="2061" w:type="dxa"/>
            <w:vMerge/>
            <w:shd w:val="clear" w:color="auto" w:fill="auto"/>
          </w:tcPr>
          <w:p w14:paraId="6360C933"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1313A47D"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Calibri" w:hAnsi="Arial" w:cs="Arial"/>
                <w:noProof/>
                <w:lang w:val="mn-MN" w:eastAsia="en-US"/>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vAlign w:val="center"/>
          </w:tcPr>
          <w:p w14:paraId="739A05A8"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76D7EB59"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546CB622" w14:textId="02D065E5" w:rsidR="0046096E" w:rsidRPr="00FD7C8C" w:rsidRDefault="00380183"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Эмзэг бүлгийн нөхцөл байдлыг харгалзан үзсэн зохицуулалт байхгүй.</w:t>
            </w:r>
          </w:p>
        </w:tc>
      </w:tr>
      <w:tr w:rsidR="0046096E" w:rsidRPr="00FD7C8C" w14:paraId="4D853A47" w14:textId="77777777" w:rsidTr="007D443C">
        <w:tc>
          <w:tcPr>
            <w:tcW w:w="2061" w:type="dxa"/>
            <w:vMerge/>
            <w:shd w:val="clear" w:color="auto" w:fill="auto"/>
          </w:tcPr>
          <w:p w14:paraId="71A2696F" w14:textId="77777777" w:rsidR="0046096E" w:rsidRPr="00FD7C8C" w:rsidRDefault="0046096E" w:rsidP="008435DA">
            <w:pPr>
              <w:spacing w:after="160" w:line="240" w:lineRule="auto"/>
              <w:jc w:val="center"/>
              <w:rPr>
                <w:rFonts w:ascii="Arial" w:eastAsia="Calibri" w:hAnsi="Arial" w:cs="Arial"/>
                <w:noProof/>
                <w:lang w:val="mn-MN" w:eastAsia="en-US"/>
              </w:rPr>
            </w:pPr>
          </w:p>
        </w:tc>
        <w:tc>
          <w:tcPr>
            <w:tcW w:w="2700" w:type="dxa"/>
            <w:shd w:val="clear" w:color="auto" w:fill="auto"/>
          </w:tcPr>
          <w:p w14:paraId="7EB3BAC9"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Calibri" w:hAnsi="Arial" w:cs="Arial"/>
                <w:noProof/>
                <w:lang w:val="mn-MN" w:eastAsia="en-US"/>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vAlign w:val="center"/>
          </w:tcPr>
          <w:p w14:paraId="5011ADC6"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51446F67"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4972A087" w14:textId="1534D6EB" w:rsidR="0046096E" w:rsidRPr="00FD7C8C" w:rsidRDefault="00380183"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Эрх агуулагчдын, ялангуяа эмзэг бүлгийн ялгаатай хэрэгцээг тооцсон мэдрэмжтэй зохицуулалт тусгаагүй.</w:t>
            </w:r>
          </w:p>
        </w:tc>
      </w:tr>
      <w:tr w:rsidR="0046096E" w:rsidRPr="00FD7C8C" w14:paraId="280CDD70" w14:textId="77777777" w:rsidTr="007D443C">
        <w:tc>
          <w:tcPr>
            <w:tcW w:w="2061" w:type="dxa"/>
            <w:shd w:val="clear" w:color="auto" w:fill="auto"/>
          </w:tcPr>
          <w:p w14:paraId="0B198A77" w14:textId="77777777" w:rsidR="0046096E" w:rsidRPr="00FD7C8C" w:rsidRDefault="0046096E" w:rsidP="008435DA">
            <w:p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Үүрэг хүлээгч</w:t>
            </w:r>
          </w:p>
        </w:tc>
        <w:tc>
          <w:tcPr>
            <w:tcW w:w="2700" w:type="dxa"/>
            <w:shd w:val="clear" w:color="auto" w:fill="auto"/>
          </w:tcPr>
          <w:p w14:paraId="6DE1B472"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Calibri" w:hAnsi="Arial" w:cs="Arial"/>
                <w:noProof/>
                <w:lang w:val="mn-MN" w:eastAsia="en-US"/>
              </w:rPr>
              <w:t>4.1. Үүрэг хүлээгчдийг тодорхойлсон эсэх</w:t>
            </w:r>
          </w:p>
        </w:tc>
        <w:tc>
          <w:tcPr>
            <w:tcW w:w="900" w:type="dxa"/>
            <w:shd w:val="clear" w:color="auto" w:fill="auto"/>
            <w:vAlign w:val="center"/>
          </w:tcPr>
          <w:p w14:paraId="06D4629E"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1CD7FBC7"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24E2B37F" w14:textId="3CFE1887" w:rsidR="0046096E" w:rsidRPr="00FD7C8C" w:rsidRDefault="00715F84"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Хуульд ийм зохицуулалт тусгаагүй.</w:t>
            </w:r>
          </w:p>
        </w:tc>
      </w:tr>
      <w:tr w:rsidR="0046096E" w:rsidRPr="00FD7C8C" w14:paraId="6CBCD3A5" w14:textId="77777777" w:rsidTr="007D443C">
        <w:trPr>
          <w:trHeight w:val="363"/>
        </w:trPr>
        <w:tc>
          <w:tcPr>
            <w:tcW w:w="2061" w:type="dxa"/>
            <w:vMerge w:val="restart"/>
            <w:shd w:val="clear" w:color="auto" w:fill="auto"/>
          </w:tcPr>
          <w:p w14:paraId="1097E469" w14:textId="77777777" w:rsidR="0046096E" w:rsidRPr="00FD7C8C" w:rsidRDefault="0046096E" w:rsidP="008435DA">
            <w:pPr>
              <w:numPr>
                <w:ilvl w:val="0"/>
                <w:numId w:val="2"/>
              </w:num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 xml:space="preserve">Жендэрийн </w:t>
            </w:r>
          </w:p>
          <w:p w14:paraId="2E225801" w14:textId="77777777" w:rsidR="0046096E" w:rsidRPr="00FD7C8C" w:rsidRDefault="0046096E" w:rsidP="008435DA">
            <w:pPr>
              <w:spacing w:after="160" w:line="240" w:lineRule="auto"/>
              <w:contextualSpacing/>
              <w:rPr>
                <w:rFonts w:ascii="Arial" w:eastAsia="Calibri" w:hAnsi="Arial" w:cs="Arial"/>
                <w:noProof/>
                <w:lang w:val="mn-MN" w:eastAsia="en-US"/>
              </w:rPr>
            </w:pPr>
            <w:r w:rsidRPr="00FD7C8C">
              <w:rPr>
                <w:rFonts w:ascii="Arial" w:eastAsia="Calibri" w:hAnsi="Arial" w:cs="Arial"/>
                <w:noProof/>
                <w:lang w:val="mn-MN" w:eastAsia="en-US"/>
              </w:rPr>
              <w:t xml:space="preserve">эрх тэгш байдлыг хангах тухай </w:t>
            </w:r>
            <w:r w:rsidRPr="00FD7C8C">
              <w:rPr>
                <w:rFonts w:ascii="Arial" w:eastAsia="Calibri" w:hAnsi="Arial" w:cs="Arial"/>
                <w:noProof/>
                <w:lang w:val="mn-MN" w:eastAsia="en-US"/>
              </w:rPr>
              <w:lastRenderedPageBreak/>
              <w:t xml:space="preserve">хуульд нийцүүлсэн эсэх </w:t>
            </w:r>
          </w:p>
        </w:tc>
        <w:tc>
          <w:tcPr>
            <w:tcW w:w="2700" w:type="dxa"/>
            <w:shd w:val="clear" w:color="auto" w:fill="auto"/>
            <w:vAlign w:val="center"/>
          </w:tcPr>
          <w:p w14:paraId="7696D941"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Calibri" w:hAnsi="Arial" w:cs="Arial"/>
                <w:noProof/>
                <w:lang w:val="mn-MN" w:eastAsia="en-US"/>
              </w:rPr>
              <w:lastRenderedPageBreak/>
              <w:t>5.1. Жендэрийн үзэл баримтлалыг тусгасан эсэх</w:t>
            </w:r>
          </w:p>
        </w:tc>
        <w:tc>
          <w:tcPr>
            <w:tcW w:w="900" w:type="dxa"/>
            <w:shd w:val="clear" w:color="auto" w:fill="auto"/>
            <w:vAlign w:val="center"/>
          </w:tcPr>
          <w:p w14:paraId="141989FA"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32CEFCEF"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49CA30BE" w14:textId="34C4BCC4" w:rsidR="0046096E" w:rsidRPr="00FD7C8C" w:rsidRDefault="0077796B"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Жендэрийн үзэл баримтлалын талаарх зохицуулалт тусгаагүй.</w:t>
            </w:r>
            <w:r w:rsidR="0035156E" w:rsidRPr="00FD7C8C">
              <w:rPr>
                <w:rFonts w:ascii="Arial" w:eastAsia="Calibri" w:hAnsi="Arial" w:cs="Arial"/>
                <w:noProof/>
                <w:lang w:val="mn-MN" w:eastAsia="en-US"/>
              </w:rPr>
              <w:t xml:space="preserve"> Шаардлагагүй.</w:t>
            </w:r>
          </w:p>
        </w:tc>
      </w:tr>
      <w:tr w:rsidR="0046096E" w:rsidRPr="00FD7C8C" w14:paraId="40D0712A" w14:textId="77777777" w:rsidTr="007D443C">
        <w:trPr>
          <w:trHeight w:val="1007"/>
        </w:trPr>
        <w:tc>
          <w:tcPr>
            <w:tcW w:w="2061" w:type="dxa"/>
            <w:vMerge/>
            <w:shd w:val="clear" w:color="auto" w:fill="auto"/>
          </w:tcPr>
          <w:p w14:paraId="23104CFD" w14:textId="77777777" w:rsidR="0046096E" w:rsidRPr="00FD7C8C" w:rsidRDefault="0046096E" w:rsidP="008435DA">
            <w:pPr>
              <w:numPr>
                <w:ilvl w:val="0"/>
                <w:numId w:val="2"/>
              </w:numPr>
              <w:spacing w:after="160" w:line="240" w:lineRule="auto"/>
              <w:contextualSpacing/>
              <w:rPr>
                <w:rFonts w:ascii="Arial" w:eastAsia="Calibri" w:hAnsi="Arial" w:cs="Arial"/>
                <w:noProof/>
                <w:lang w:val="mn-MN" w:eastAsia="en-US"/>
              </w:rPr>
            </w:pPr>
          </w:p>
        </w:tc>
        <w:tc>
          <w:tcPr>
            <w:tcW w:w="2700" w:type="dxa"/>
            <w:shd w:val="clear" w:color="auto" w:fill="auto"/>
            <w:vAlign w:val="center"/>
          </w:tcPr>
          <w:p w14:paraId="43665D0D"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Calibri" w:hAnsi="Arial" w:cs="Arial"/>
                <w:noProof/>
                <w:lang w:val="mn-MN" w:eastAsia="en-US"/>
              </w:rPr>
              <w:t>5.2.Эрэгтэй, эмэгтэй хүний тэгш эрх, тэгш боломж, тэгш хандлагын баталгааг бүрдүүлэх эсэх</w:t>
            </w:r>
          </w:p>
        </w:tc>
        <w:tc>
          <w:tcPr>
            <w:tcW w:w="900" w:type="dxa"/>
            <w:shd w:val="clear" w:color="auto" w:fill="auto"/>
            <w:vAlign w:val="center"/>
          </w:tcPr>
          <w:p w14:paraId="490C9F14" w14:textId="77777777" w:rsidR="0046096E" w:rsidRPr="00FD7C8C" w:rsidRDefault="0046096E" w:rsidP="008435DA">
            <w:pPr>
              <w:spacing w:after="16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Тийм</w:t>
            </w:r>
          </w:p>
        </w:tc>
        <w:tc>
          <w:tcPr>
            <w:tcW w:w="860" w:type="dxa"/>
            <w:shd w:val="clear" w:color="auto" w:fill="auto"/>
            <w:vAlign w:val="center"/>
          </w:tcPr>
          <w:p w14:paraId="043F9690" w14:textId="77777777" w:rsidR="0046096E" w:rsidRPr="00FD7C8C" w:rsidRDefault="0046096E" w:rsidP="008435DA">
            <w:pPr>
              <w:spacing w:after="160" w:line="240" w:lineRule="auto"/>
              <w:jc w:val="center"/>
              <w:rPr>
                <w:rFonts w:ascii="Arial" w:eastAsia="Calibri" w:hAnsi="Arial" w:cs="Arial"/>
                <w:b/>
                <w:bCs/>
                <w:noProof/>
                <w:lang w:val="mn-MN" w:eastAsia="en-US"/>
              </w:rPr>
            </w:pPr>
            <w:r w:rsidRPr="00FD7C8C">
              <w:rPr>
                <w:rFonts w:ascii="Arial" w:eastAsia="Calibri" w:hAnsi="Arial" w:cs="Arial"/>
                <w:b/>
                <w:bCs/>
                <w:noProof/>
                <w:lang w:val="mn-MN" w:eastAsia="en-US"/>
              </w:rPr>
              <w:t>Үгүй</w:t>
            </w:r>
          </w:p>
        </w:tc>
        <w:tc>
          <w:tcPr>
            <w:tcW w:w="3443" w:type="dxa"/>
            <w:shd w:val="clear" w:color="auto" w:fill="auto"/>
            <w:vAlign w:val="center"/>
          </w:tcPr>
          <w:p w14:paraId="167FD30E" w14:textId="56A2F6F1" w:rsidR="0046096E" w:rsidRPr="00FD7C8C" w:rsidRDefault="0077796B" w:rsidP="008435DA">
            <w:pPr>
              <w:spacing w:after="160" w:line="240" w:lineRule="auto"/>
              <w:jc w:val="both"/>
              <w:rPr>
                <w:rFonts w:ascii="Arial" w:eastAsia="Calibri" w:hAnsi="Arial" w:cs="Arial"/>
                <w:noProof/>
                <w:lang w:val="mn-MN" w:eastAsia="en-US"/>
              </w:rPr>
            </w:pPr>
            <w:r w:rsidRPr="00FD7C8C">
              <w:rPr>
                <w:rFonts w:ascii="Arial" w:eastAsia="Calibri" w:hAnsi="Arial" w:cs="Arial"/>
                <w:noProof/>
                <w:lang w:val="mn-MN" w:eastAsia="en-US"/>
              </w:rPr>
              <w:t>Зохицуулах харилцаа нь</w:t>
            </w:r>
            <w:r w:rsidRPr="00FD7C8C">
              <w:rPr>
                <w:rFonts w:ascii="Arial" w:hAnsi="Arial" w:cs="Arial"/>
                <w:lang w:val="mn-MN"/>
              </w:rPr>
              <w:t xml:space="preserve"> </w:t>
            </w:r>
            <w:r w:rsidRPr="00FD7C8C">
              <w:rPr>
                <w:rFonts w:ascii="Arial" w:eastAsia="Calibri" w:hAnsi="Arial" w:cs="Arial"/>
                <w:noProof/>
                <w:lang w:val="mn-MN" w:eastAsia="en-US"/>
              </w:rPr>
              <w:t>эрэгтэй, эмэгтэй хүний тэгш эрх, тэгш боломж, тэгш хандлагын баталгааг бүрдүүлэх эсэхтэй холбогдох харилцаанд хамаарахгүй.</w:t>
            </w:r>
          </w:p>
        </w:tc>
      </w:tr>
    </w:tbl>
    <w:p w14:paraId="17923120" w14:textId="77777777" w:rsidR="0046096E" w:rsidRPr="00FD7C8C" w:rsidRDefault="0046096E" w:rsidP="008435DA">
      <w:pPr>
        <w:spacing w:after="160" w:line="240" w:lineRule="auto"/>
        <w:rPr>
          <w:rFonts w:ascii="Arial" w:eastAsia="Times New Roman" w:hAnsi="Arial" w:cs="Arial"/>
          <w:noProof/>
          <w:sz w:val="24"/>
          <w:szCs w:val="24"/>
          <w:lang w:val="mn-MN" w:eastAsia="en-US"/>
        </w:rPr>
      </w:pPr>
    </w:p>
    <w:p w14:paraId="5E735C6F" w14:textId="77777777" w:rsidR="0046096E" w:rsidRPr="00FD7C8C" w:rsidRDefault="0046096E" w:rsidP="008435DA">
      <w:pPr>
        <w:spacing w:after="160" w:line="240" w:lineRule="auto"/>
        <w:jc w:val="center"/>
        <w:rPr>
          <w:rFonts w:ascii="Arial" w:eastAsia="Times New Roman" w:hAnsi="Arial" w:cs="Arial"/>
          <w:noProof/>
          <w:sz w:val="24"/>
          <w:szCs w:val="24"/>
          <w:lang w:val="mn-MN" w:eastAsia="en-US"/>
        </w:rPr>
      </w:pPr>
      <w:r w:rsidRPr="00FD7C8C">
        <w:rPr>
          <w:rFonts w:ascii="Arial" w:eastAsia="Times New Roman" w:hAnsi="Arial" w:cs="Arial"/>
          <w:noProof/>
          <w:sz w:val="24"/>
          <w:szCs w:val="24"/>
          <w:lang w:val="mn-MN" w:eastAsia="en-US"/>
        </w:rPr>
        <w:t>ЭДИЙН ЗАСАГТ ҮЗҮҮЛЭХ ҮР НӨЛӨӨ</w:t>
      </w:r>
    </w:p>
    <w:p w14:paraId="0AADF6ED" w14:textId="15AD4841" w:rsidR="0046096E" w:rsidRPr="00FD7C8C" w:rsidRDefault="0046096E" w:rsidP="008435DA">
      <w:pPr>
        <w:spacing w:after="0" w:line="240" w:lineRule="auto"/>
        <w:ind w:left="710" w:hanging="710"/>
        <w:jc w:val="center"/>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 xml:space="preserve">(Хүснэгт </w:t>
      </w:r>
      <w:r w:rsidR="00CB2E56" w:rsidRPr="00FD7C8C">
        <w:rPr>
          <w:rFonts w:ascii="Arial" w:eastAsia="MS Mincho" w:hAnsi="Arial" w:cs="Arial"/>
          <w:noProof/>
          <w:sz w:val="24"/>
          <w:szCs w:val="24"/>
          <w:lang w:val="mn-MN" w:eastAsia="ja-JP"/>
        </w:rPr>
        <w:t>3</w:t>
      </w:r>
      <w:r w:rsidRPr="00FD7C8C">
        <w:rPr>
          <w:rFonts w:ascii="Arial" w:eastAsia="MS Mincho" w:hAnsi="Arial" w:cs="Arial"/>
          <w:noProof/>
          <w:sz w:val="24"/>
          <w:szCs w:val="24"/>
          <w:lang w:val="mn-MN" w:eastAsia="ja-JP"/>
        </w:rPr>
        <w:t>)</w:t>
      </w:r>
    </w:p>
    <w:tbl>
      <w:tblPr>
        <w:tblW w:w="99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2700"/>
        <w:gridCol w:w="900"/>
        <w:gridCol w:w="860"/>
        <w:gridCol w:w="3443"/>
      </w:tblGrid>
      <w:tr w:rsidR="0046096E" w:rsidRPr="00FD7C8C" w14:paraId="24184F76" w14:textId="77777777" w:rsidTr="00D716FE">
        <w:tc>
          <w:tcPr>
            <w:tcW w:w="2061" w:type="dxa"/>
            <w:shd w:val="clear" w:color="auto" w:fill="E7E6E6"/>
            <w:vAlign w:val="center"/>
          </w:tcPr>
          <w:p w14:paraId="4EE6AB74" w14:textId="77777777"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bCs/>
                <w:noProof/>
                <w:lang w:val="mn-MN" w:eastAsia="en-US"/>
              </w:rPr>
              <w:t>Үзүүлэх үр нөлөө:</w:t>
            </w:r>
          </w:p>
        </w:tc>
        <w:tc>
          <w:tcPr>
            <w:tcW w:w="2700" w:type="dxa"/>
            <w:shd w:val="clear" w:color="auto" w:fill="E7E6E6"/>
            <w:vAlign w:val="center"/>
          </w:tcPr>
          <w:p w14:paraId="024C5451" w14:textId="08C2F07A"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454B4C5E" w14:textId="68D09B18"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Хариулт</w:t>
            </w:r>
          </w:p>
        </w:tc>
        <w:tc>
          <w:tcPr>
            <w:tcW w:w="3443" w:type="dxa"/>
            <w:shd w:val="clear" w:color="auto" w:fill="E7E6E6"/>
            <w:vAlign w:val="center"/>
          </w:tcPr>
          <w:p w14:paraId="74BD7AAE" w14:textId="25DAC89A"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Тайлбар</w:t>
            </w:r>
          </w:p>
        </w:tc>
      </w:tr>
      <w:tr w:rsidR="00D716FE" w:rsidRPr="00FD7C8C" w14:paraId="39C76EE5" w14:textId="77777777" w:rsidTr="004B4295">
        <w:trPr>
          <w:trHeight w:val="440"/>
        </w:trPr>
        <w:tc>
          <w:tcPr>
            <w:tcW w:w="2061" w:type="dxa"/>
            <w:vMerge w:val="restart"/>
            <w:shd w:val="clear" w:color="auto" w:fill="auto"/>
          </w:tcPr>
          <w:p w14:paraId="6E1398EB" w14:textId="64356958" w:rsidR="00D716FE" w:rsidRPr="00FD7C8C" w:rsidRDefault="00D716FE" w:rsidP="008435DA">
            <w:pPr>
              <w:spacing w:after="16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1.Дэлхийн зах зээл дээр өрсөлдөх чадвар</w:t>
            </w:r>
          </w:p>
          <w:p w14:paraId="00DE5880" w14:textId="77777777" w:rsidR="00D716FE" w:rsidRPr="00FD7C8C" w:rsidRDefault="00D716FE" w:rsidP="008435DA">
            <w:pPr>
              <w:spacing w:after="16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 </w:t>
            </w:r>
          </w:p>
          <w:p w14:paraId="023F555F" w14:textId="77777777" w:rsidR="00D716FE" w:rsidRPr="00FD7C8C" w:rsidRDefault="00D716FE" w:rsidP="008435DA">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52BAC36D" w14:textId="6051B040"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61E802FE" w14:textId="6338664A" w:rsidR="00D716FE" w:rsidRPr="00FD7C8C" w:rsidRDefault="00D716FE" w:rsidP="008435DA">
            <w:pPr>
              <w:spacing w:after="160" w:line="240" w:lineRule="auto"/>
              <w:jc w:val="center"/>
              <w:rPr>
                <w:rFonts w:ascii="Arial" w:eastAsia="MS Mincho" w:hAnsi="Arial" w:cs="Arial"/>
                <w:noProof/>
                <w:lang w:val="mn-MN" w:eastAsia="en-US"/>
              </w:rPr>
            </w:pPr>
            <w:r w:rsidRPr="00FD7C8C">
              <w:rPr>
                <w:rFonts w:ascii="Arial" w:eastAsia="MS Mincho" w:hAnsi="Arial" w:cs="Arial"/>
                <w:noProof/>
                <w:lang w:val="mn-MN" w:eastAsia="en-US"/>
              </w:rPr>
              <w:t>Тийм</w:t>
            </w:r>
          </w:p>
        </w:tc>
        <w:tc>
          <w:tcPr>
            <w:tcW w:w="860" w:type="dxa"/>
            <w:shd w:val="clear" w:color="auto" w:fill="auto"/>
            <w:vAlign w:val="center"/>
          </w:tcPr>
          <w:p w14:paraId="1CC7A550" w14:textId="788B0B00" w:rsidR="00D716FE" w:rsidRPr="00FD7C8C" w:rsidRDefault="00D716FE" w:rsidP="008435DA">
            <w:pPr>
              <w:spacing w:after="160" w:line="240" w:lineRule="auto"/>
              <w:jc w:val="center"/>
              <w:rPr>
                <w:rFonts w:ascii="Arial" w:eastAsia="MS Mincho" w:hAnsi="Arial" w:cs="Arial"/>
                <w:b/>
                <w:bCs/>
                <w:noProof/>
                <w:lang w:val="mn-MN" w:eastAsia="en-US"/>
              </w:rPr>
            </w:pPr>
            <w:r w:rsidRPr="00FD7C8C">
              <w:rPr>
                <w:rFonts w:ascii="Arial" w:eastAsia="MS Mincho" w:hAnsi="Arial" w:cs="Arial"/>
                <w:b/>
                <w:bCs/>
                <w:noProof/>
                <w:lang w:val="mn-MN" w:eastAsia="en-US"/>
              </w:rPr>
              <w:t>Үгүй</w:t>
            </w:r>
          </w:p>
        </w:tc>
        <w:tc>
          <w:tcPr>
            <w:tcW w:w="3443" w:type="dxa"/>
            <w:shd w:val="clear" w:color="auto" w:fill="auto"/>
            <w:vAlign w:val="center"/>
          </w:tcPr>
          <w:p w14:paraId="321DBC24" w14:textId="69AADBA0" w:rsidR="00D716FE" w:rsidRPr="00FD7C8C" w:rsidRDefault="00AE7E96" w:rsidP="008435DA">
            <w:pPr>
              <w:spacing w:after="0" w:line="240" w:lineRule="auto"/>
              <w:jc w:val="both"/>
              <w:rPr>
                <w:rFonts w:ascii="Arial" w:eastAsia="Times New Roman" w:hAnsi="Arial" w:cs="Arial"/>
                <w:noProof/>
                <w:highlight w:val="yellow"/>
                <w:lang w:val="mn-MN" w:eastAsia="en-US"/>
              </w:rPr>
            </w:pPr>
            <w:r w:rsidRPr="00FD7C8C">
              <w:rPr>
                <w:rFonts w:ascii="Arial" w:eastAsia="Times New Roman" w:hAnsi="Arial" w:cs="Arial"/>
                <w:noProof/>
                <w:lang w:val="mn-MN" w:eastAsia="en-US"/>
              </w:rPr>
              <w:t>Зохицуулалт агуулаагүй</w:t>
            </w:r>
            <w:r w:rsidR="00D716FE" w:rsidRPr="00FD7C8C">
              <w:rPr>
                <w:rFonts w:ascii="Arial" w:eastAsia="Times New Roman" w:hAnsi="Arial" w:cs="Arial"/>
                <w:noProof/>
                <w:lang w:val="mn-MN" w:eastAsia="en-US"/>
              </w:rPr>
              <w:t>.</w:t>
            </w:r>
          </w:p>
        </w:tc>
      </w:tr>
      <w:tr w:rsidR="00D716FE" w:rsidRPr="00FD7C8C" w14:paraId="4EA03DF7" w14:textId="77777777" w:rsidTr="004B4295">
        <w:trPr>
          <w:trHeight w:val="440"/>
        </w:trPr>
        <w:tc>
          <w:tcPr>
            <w:tcW w:w="2061" w:type="dxa"/>
            <w:vMerge/>
            <w:shd w:val="clear" w:color="auto" w:fill="auto"/>
          </w:tcPr>
          <w:p w14:paraId="3998C39B" w14:textId="77777777" w:rsidR="00D716FE" w:rsidRPr="00FD7C8C" w:rsidRDefault="00D716FE" w:rsidP="008435DA">
            <w:pPr>
              <w:spacing w:after="160" w:line="240" w:lineRule="auto"/>
              <w:rPr>
                <w:rFonts w:ascii="Arial" w:eastAsia="Calibri" w:hAnsi="Arial" w:cs="Arial"/>
                <w:noProof/>
                <w:lang w:val="mn-MN" w:eastAsia="en-US"/>
              </w:rPr>
            </w:pPr>
          </w:p>
        </w:tc>
        <w:tc>
          <w:tcPr>
            <w:tcW w:w="2700" w:type="dxa"/>
            <w:shd w:val="clear" w:color="auto" w:fill="auto"/>
            <w:vAlign w:val="center"/>
          </w:tcPr>
          <w:p w14:paraId="3494F62A" w14:textId="38E36B35"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51B46F77" w14:textId="44A8823E" w:rsidR="00D716FE" w:rsidRPr="00FD7C8C" w:rsidRDefault="00D716FE" w:rsidP="008435DA">
            <w:pPr>
              <w:spacing w:after="160" w:line="240" w:lineRule="auto"/>
              <w:jc w:val="center"/>
              <w:rPr>
                <w:rFonts w:ascii="Arial" w:eastAsia="MS Mincho" w:hAnsi="Arial" w:cs="Arial"/>
                <w:noProof/>
                <w:lang w:val="mn-MN" w:eastAsia="en-US"/>
              </w:rPr>
            </w:pPr>
            <w:r w:rsidRPr="00FD7C8C">
              <w:rPr>
                <w:rFonts w:ascii="Arial" w:eastAsia="MS Mincho" w:hAnsi="Arial" w:cs="Arial"/>
                <w:noProof/>
                <w:lang w:val="mn-MN" w:eastAsia="en-US"/>
              </w:rPr>
              <w:t>Тийм</w:t>
            </w:r>
          </w:p>
        </w:tc>
        <w:tc>
          <w:tcPr>
            <w:tcW w:w="860" w:type="dxa"/>
            <w:shd w:val="clear" w:color="auto" w:fill="auto"/>
            <w:vAlign w:val="center"/>
          </w:tcPr>
          <w:p w14:paraId="122509A4" w14:textId="7A117904" w:rsidR="00D716FE" w:rsidRPr="00FD7C8C" w:rsidRDefault="00D716FE" w:rsidP="008435DA">
            <w:pPr>
              <w:spacing w:after="160" w:line="240" w:lineRule="auto"/>
              <w:jc w:val="center"/>
              <w:rPr>
                <w:rFonts w:ascii="Arial" w:eastAsia="MS Mincho" w:hAnsi="Arial" w:cs="Arial"/>
                <w:b/>
                <w:bCs/>
                <w:noProof/>
                <w:lang w:val="mn-MN" w:eastAsia="en-US"/>
              </w:rPr>
            </w:pPr>
            <w:r w:rsidRPr="00FD7C8C">
              <w:rPr>
                <w:rFonts w:ascii="Arial" w:eastAsia="MS Mincho" w:hAnsi="Arial" w:cs="Arial"/>
                <w:b/>
                <w:bCs/>
                <w:noProof/>
                <w:lang w:val="mn-MN" w:eastAsia="en-US"/>
              </w:rPr>
              <w:t>Үгүй</w:t>
            </w:r>
          </w:p>
        </w:tc>
        <w:tc>
          <w:tcPr>
            <w:tcW w:w="3443" w:type="dxa"/>
            <w:shd w:val="clear" w:color="auto" w:fill="auto"/>
            <w:vAlign w:val="center"/>
          </w:tcPr>
          <w:p w14:paraId="31EF9126" w14:textId="7DBB6463" w:rsidR="00D716FE" w:rsidRPr="00FD7C8C" w:rsidRDefault="00D716FE" w:rsidP="008435DA">
            <w:pPr>
              <w:spacing w:after="160" w:line="240" w:lineRule="auto"/>
              <w:jc w:val="both"/>
              <w:rPr>
                <w:rFonts w:ascii="Arial" w:eastAsia="Times New Roman" w:hAnsi="Arial" w:cs="Arial"/>
                <w:noProof/>
                <w:highlight w:val="yellow"/>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3552DDFE" w14:textId="77777777" w:rsidTr="004B4295">
        <w:trPr>
          <w:trHeight w:val="440"/>
        </w:trPr>
        <w:tc>
          <w:tcPr>
            <w:tcW w:w="2061" w:type="dxa"/>
            <w:vMerge/>
            <w:shd w:val="clear" w:color="auto" w:fill="auto"/>
          </w:tcPr>
          <w:p w14:paraId="2521F8B7" w14:textId="77777777" w:rsidR="00D716FE" w:rsidRPr="00FD7C8C" w:rsidRDefault="00D716FE" w:rsidP="008435DA">
            <w:pPr>
              <w:spacing w:after="160" w:line="240" w:lineRule="auto"/>
              <w:rPr>
                <w:rFonts w:ascii="Arial" w:eastAsia="Calibri" w:hAnsi="Arial" w:cs="Arial"/>
                <w:noProof/>
                <w:lang w:val="mn-MN" w:eastAsia="en-US"/>
              </w:rPr>
            </w:pPr>
          </w:p>
        </w:tc>
        <w:tc>
          <w:tcPr>
            <w:tcW w:w="2700" w:type="dxa"/>
            <w:shd w:val="clear" w:color="auto" w:fill="auto"/>
            <w:vAlign w:val="center"/>
          </w:tcPr>
          <w:p w14:paraId="234F393B"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3153617A" w14:textId="724448E4"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66CF6560" w14:textId="40AD3DC0"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3D710ED5" w14:textId="6E9B8E76" w:rsidR="00D716FE" w:rsidRPr="00FD7C8C" w:rsidRDefault="006B749B" w:rsidP="008435DA">
            <w:pPr>
              <w:spacing w:after="16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r w:rsidR="00BA1596" w:rsidRPr="00FD7C8C">
              <w:rPr>
                <w:rFonts w:ascii="Arial" w:eastAsia="Times New Roman" w:hAnsi="Arial" w:cs="Arial"/>
                <w:noProof/>
                <w:lang w:val="mn-MN" w:eastAsia="en-US"/>
              </w:rPr>
              <w:t>.</w:t>
            </w:r>
          </w:p>
        </w:tc>
      </w:tr>
      <w:tr w:rsidR="00D716FE" w:rsidRPr="00FD7C8C" w14:paraId="3BF2BF5C" w14:textId="77777777" w:rsidTr="004B4295">
        <w:trPr>
          <w:trHeight w:val="525"/>
        </w:trPr>
        <w:tc>
          <w:tcPr>
            <w:tcW w:w="2061" w:type="dxa"/>
            <w:vMerge w:val="restart"/>
            <w:shd w:val="clear" w:color="auto" w:fill="auto"/>
          </w:tcPr>
          <w:p w14:paraId="471B203B" w14:textId="77777777" w:rsidR="00D716FE" w:rsidRPr="00FD7C8C" w:rsidRDefault="00D716FE" w:rsidP="008435DA">
            <w:pPr>
              <w:spacing w:after="0" w:line="240" w:lineRule="auto"/>
              <w:ind w:right="410"/>
              <w:jc w:val="both"/>
              <w:rPr>
                <w:rFonts w:ascii="Arial" w:eastAsia="Times New Roman" w:hAnsi="Arial" w:cs="Arial"/>
                <w:noProof/>
                <w:lang w:val="mn-MN" w:eastAsia="en-US"/>
              </w:rPr>
            </w:pPr>
            <w:r w:rsidRPr="00FD7C8C">
              <w:rPr>
                <w:rFonts w:ascii="Arial" w:eastAsia="Times New Roman" w:hAnsi="Arial" w:cs="Arial"/>
                <w:noProof/>
                <w:lang w:val="mn-MN" w:eastAsia="en-US"/>
              </w:rPr>
              <w:t>2.Дотоодын зах зээлийн өрсөлдөх чадвар болон тогтвортой байдал</w:t>
            </w:r>
          </w:p>
          <w:p w14:paraId="76B051CB" w14:textId="77777777" w:rsidR="00D716FE" w:rsidRPr="00FD7C8C"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653EDB32"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2.1.Хэрэглэгчдийн шийдвэр гаргах боломжийг бууруулах эсэх</w:t>
            </w:r>
          </w:p>
        </w:tc>
        <w:tc>
          <w:tcPr>
            <w:tcW w:w="900" w:type="dxa"/>
            <w:shd w:val="clear" w:color="auto" w:fill="auto"/>
            <w:vAlign w:val="center"/>
          </w:tcPr>
          <w:p w14:paraId="376BF025" w14:textId="237C31C9"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2E89342" w14:textId="6E8EAB08"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F662051"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5D4DAFFA" w14:textId="77777777" w:rsidTr="004B4295">
        <w:trPr>
          <w:trHeight w:val="525"/>
        </w:trPr>
        <w:tc>
          <w:tcPr>
            <w:tcW w:w="2061" w:type="dxa"/>
            <w:vMerge/>
            <w:shd w:val="clear" w:color="auto" w:fill="auto"/>
          </w:tcPr>
          <w:p w14:paraId="6AA3F0AE" w14:textId="77777777" w:rsidR="00D716FE" w:rsidRPr="00FD7C8C"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E552F42"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2.2.Хязгаарлагдмал өрсөлдөөний улмаас үнийн хөөрөгдлийг бий болгох эсэх</w:t>
            </w:r>
          </w:p>
        </w:tc>
        <w:tc>
          <w:tcPr>
            <w:tcW w:w="900" w:type="dxa"/>
            <w:shd w:val="clear" w:color="auto" w:fill="auto"/>
            <w:vAlign w:val="center"/>
          </w:tcPr>
          <w:p w14:paraId="1502CDF9" w14:textId="47FC915F"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7A47884" w14:textId="3F61BC28"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BB01620"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79618E78" w14:textId="77777777" w:rsidTr="004B4295">
        <w:trPr>
          <w:trHeight w:val="525"/>
        </w:trPr>
        <w:tc>
          <w:tcPr>
            <w:tcW w:w="2061" w:type="dxa"/>
            <w:vMerge/>
            <w:shd w:val="clear" w:color="auto" w:fill="auto"/>
          </w:tcPr>
          <w:p w14:paraId="0864E875" w14:textId="77777777" w:rsidR="00D716FE" w:rsidRPr="00FD7C8C"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23693CB"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2.3.Зах зээлд шинээр орж ирж байгаа аж ахуйн нэгжид бэрхшээл, хүндрэл бий болгох эсэх</w:t>
            </w:r>
          </w:p>
        </w:tc>
        <w:tc>
          <w:tcPr>
            <w:tcW w:w="900" w:type="dxa"/>
            <w:shd w:val="clear" w:color="auto" w:fill="auto"/>
            <w:vAlign w:val="center"/>
          </w:tcPr>
          <w:p w14:paraId="22D08A92" w14:textId="5126D061"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560C2E1" w14:textId="59150D14"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C210249"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4441E173" w14:textId="77777777" w:rsidTr="004B4295">
        <w:trPr>
          <w:trHeight w:val="525"/>
        </w:trPr>
        <w:tc>
          <w:tcPr>
            <w:tcW w:w="2061" w:type="dxa"/>
            <w:vMerge/>
            <w:shd w:val="clear" w:color="auto" w:fill="auto"/>
          </w:tcPr>
          <w:p w14:paraId="2EA39DA3" w14:textId="77777777" w:rsidR="00D716FE" w:rsidRPr="00FD7C8C"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55E33C6C"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2.4.Зах зээлд шинээр монополийг бий болгох эсэх</w:t>
            </w:r>
          </w:p>
        </w:tc>
        <w:tc>
          <w:tcPr>
            <w:tcW w:w="900" w:type="dxa"/>
            <w:shd w:val="clear" w:color="auto" w:fill="auto"/>
            <w:vAlign w:val="center"/>
          </w:tcPr>
          <w:p w14:paraId="0991DCA5" w14:textId="375D333B"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BCA5E83" w14:textId="147DC0E1"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D98A6BF"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47A232D7" w14:textId="77777777" w:rsidTr="004B4295">
        <w:trPr>
          <w:trHeight w:val="525"/>
        </w:trPr>
        <w:tc>
          <w:tcPr>
            <w:tcW w:w="2061" w:type="dxa"/>
            <w:vMerge w:val="restart"/>
            <w:shd w:val="clear" w:color="auto" w:fill="auto"/>
          </w:tcPr>
          <w:p w14:paraId="2E72E07B" w14:textId="77777777" w:rsidR="00D716FE" w:rsidRPr="00FD7C8C" w:rsidRDefault="00D716FE" w:rsidP="008435DA">
            <w:pPr>
              <w:spacing w:after="0" w:line="240" w:lineRule="auto"/>
              <w:rPr>
                <w:rFonts w:ascii="Arial" w:eastAsia="Calibri" w:hAnsi="Arial" w:cs="Arial"/>
                <w:noProof/>
                <w:lang w:val="mn-MN" w:eastAsia="en-US"/>
              </w:rPr>
            </w:pPr>
            <w:r w:rsidRPr="00FD7C8C">
              <w:rPr>
                <w:rFonts w:ascii="Arial" w:eastAsia="Times New Roman" w:hAnsi="Arial" w:cs="Arial"/>
                <w:noProof/>
                <w:lang w:val="mn-MN" w:eastAsia="en-US"/>
              </w:rPr>
              <w:t>3.Аж ахуйн нэгжийн үйлдвэрлэлийн болон захиргааны зардал</w:t>
            </w:r>
          </w:p>
        </w:tc>
        <w:tc>
          <w:tcPr>
            <w:tcW w:w="2700" w:type="dxa"/>
            <w:shd w:val="clear" w:color="auto" w:fill="auto"/>
            <w:vAlign w:val="center"/>
          </w:tcPr>
          <w:p w14:paraId="081A9126"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3.1.Зохицуулалтын хувилбарыг хэрэгжүүлснээр аж ахуйн нэгжид шинээр зардал үүсэх эсэх</w:t>
            </w:r>
          </w:p>
        </w:tc>
        <w:tc>
          <w:tcPr>
            <w:tcW w:w="900" w:type="dxa"/>
            <w:shd w:val="clear" w:color="auto" w:fill="auto"/>
            <w:vAlign w:val="center"/>
          </w:tcPr>
          <w:p w14:paraId="7E3F16B3" w14:textId="0D8340D1"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556BE32" w14:textId="7F5A585B"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BCB770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49DB4FC6" w14:textId="77777777" w:rsidTr="004B4295">
        <w:trPr>
          <w:trHeight w:val="525"/>
        </w:trPr>
        <w:tc>
          <w:tcPr>
            <w:tcW w:w="2061" w:type="dxa"/>
            <w:vMerge/>
            <w:shd w:val="clear" w:color="auto" w:fill="auto"/>
          </w:tcPr>
          <w:p w14:paraId="34854024" w14:textId="77777777" w:rsidR="00D716FE" w:rsidRPr="00FD7C8C"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76FA7D5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3.2.Санхүүжилтийн эх үүсвэр олж авахад нөлөө үзүүлэх эсэх</w:t>
            </w:r>
          </w:p>
        </w:tc>
        <w:tc>
          <w:tcPr>
            <w:tcW w:w="900" w:type="dxa"/>
            <w:shd w:val="clear" w:color="auto" w:fill="auto"/>
            <w:vAlign w:val="center"/>
          </w:tcPr>
          <w:p w14:paraId="02A771C3" w14:textId="17A38B10"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6CC402C1" w14:textId="781AB3A2"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36AA99CE" w14:textId="18799772" w:rsidR="00D716FE" w:rsidRPr="00FD7C8C" w:rsidRDefault="004266DB"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r w:rsidR="005C6CE9" w:rsidRPr="00FD7C8C">
              <w:rPr>
                <w:rFonts w:ascii="Arial" w:eastAsia="Times New Roman" w:hAnsi="Arial" w:cs="Arial"/>
                <w:noProof/>
                <w:lang w:val="mn-MN" w:eastAsia="en-US"/>
              </w:rPr>
              <w:t>.</w:t>
            </w:r>
          </w:p>
        </w:tc>
      </w:tr>
      <w:tr w:rsidR="00D716FE" w:rsidRPr="00FD7C8C" w14:paraId="41CC82AB" w14:textId="77777777" w:rsidTr="004B4295">
        <w:trPr>
          <w:trHeight w:val="525"/>
        </w:trPr>
        <w:tc>
          <w:tcPr>
            <w:tcW w:w="2061" w:type="dxa"/>
            <w:vMerge/>
            <w:shd w:val="clear" w:color="auto" w:fill="auto"/>
          </w:tcPr>
          <w:p w14:paraId="7D9033E5" w14:textId="77777777" w:rsidR="00D716FE" w:rsidRPr="00FD7C8C" w:rsidRDefault="00D716FE" w:rsidP="008435DA">
            <w:pPr>
              <w:spacing w:after="0" w:line="240" w:lineRule="auto"/>
              <w:jc w:val="center"/>
              <w:rPr>
                <w:rFonts w:ascii="Arial" w:eastAsia="Calibri" w:hAnsi="Arial" w:cs="Arial"/>
                <w:noProof/>
                <w:lang w:val="mn-MN" w:eastAsia="en-US"/>
              </w:rPr>
            </w:pPr>
          </w:p>
        </w:tc>
        <w:tc>
          <w:tcPr>
            <w:tcW w:w="2700" w:type="dxa"/>
            <w:shd w:val="clear" w:color="auto" w:fill="auto"/>
            <w:vAlign w:val="center"/>
          </w:tcPr>
          <w:p w14:paraId="2023D7A6"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 xml:space="preserve">3.3.Зах зээлээс тодорхой бараа </w:t>
            </w:r>
            <w:r w:rsidRPr="00FD7C8C">
              <w:rPr>
                <w:rFonts w:ascii="Arial" w:eastAsia="Times New Roman" w:hAnsi="Arial" w:cs="Arial"/>
                <w:noProof/>
                <w:lang w:val="mn-MN" w:eastAsia="en-US"/>
              </w:rPr>
              <w:lastRenderedPageBreak/>
              <w:t>бүтээгдэхүүнийг худалдан авахад хүргэх эсэх</w:t>
            </w:r>
          </w:p>
        </w:tc>
        <w:tc>
          <w:tcPr>
            <w:tcW w:w="900" w:type="dxa"/>
            <w:shd w:val="clear" w:color="auto" w:fill="auto"/>
            <w:vAlign w:val="center"/>
          </w:tcPr>
          <w:p w14:paraId="1A14ADBC" w14:textId="62614EBC"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lastRenderedPageBreak/>
              <w:t>Тийм</w:t>
            </w:r>
          </w:p>
        </w:tc>
        <w:tc>
          <w:tcPr>
            <w:tcW w:w="860" w:type="dxa"/>
            <w:shd w:val="clear" w:color="auto" w:fill="auto"/>
            <w:vAlign w:val="center"/>
          </w:tcPr>
          <w:p w14:paraId="2659C224" w14:textId="5E9DAF77"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5C79A56F" w14:textId="08F60D39" w:rsidR="00D716FE" w:rsidRPr="00FD7C8C" w:rsidRDefault="004266DB"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r w:rsidR="00E214A7" w:rsidRPr="00FD7C8C">
              <w:rPr>
                <w:rFonts w:ascii="Arial" w:eastAsia="Times New Roman" w:hAnsi="Arial" w:cs="Arial"/>
                <w:noProof/>
                <w:lang w:val="mn-MN" w:eastAsia="en-US"/>
              </w:rPr>
              <w:t>.</w:t>
            </w:r>
          </w:p>
        </w:tc>
      </w:tr>
      <w:tr w:rsidR="00D716FE" w:rsidRPr="00FD7C8C" w14:paraId="5C96FD6B" w14:textId="77777777" w:rsidTr="004B4295">
        <w:trPr>
          <w:trHeight w:val="525"/>
        </w:trPr>
        <w:tc>
          <w:tcPr>
            <w:tcW w:w="2061" w:type="dxa"/>
            <w:vMerge/>
            <w:shd w:val="clear" w:color="auto" w:fill="auto"/>
          </w:tcPr>
          <w:p w14:paraId="5DBDB0D0" w14:textId="77777777" w:rsidR="00D716FE" w:rsidRPr="00FD7C8C" w:rsidRDefault="00D716FE" w:rsidP="008435DA">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5134FB78"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3.4.Бараа бүтээгдэхүүний борлуулалтад ямар нэг хязгаарлалт, эсхүл хориг тавих эсэх</w:t>
            </w:r>
          </w:p>
        </w:tc>
        <w:tc>
          <w:tcPr>
            <w:tcW w:w="900" w:type="dxa"/>
            <w:shd w:val="clear" w:color="auto" w:fill="auto"/>
            <w:vAlign w:val="center"/>
          </w:tcPr>
          <w:p w14:paraId="78A0179C" w14:textId="08FBEBD2"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0B6C6E4" w14:textId="43927D47"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EF8DF2F"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549FC03D" w14:textId="77777777" w:rsidTr="004B4295">
        <w:trPr>
          <w:trHeight w:val="525"/>
        </w:trPr>
        <w:tc>
          <w:tcPr>
            <w:tcW w:w="2061" w:type="dxa"/>
            <w:vMerge/>
            <w:shd w:val="clear" w:color="auto" w:fill="auto"/>
          </w:tcPr>
          <w:p w14:paraId="2784C8B7" w14:textId="77777777" w:rsidR="00D716FE" w:rsidRPr="00FD7C8C" w:rsidRDefault="00D716FE" w:rsidP="008435DA">
            <w:pPr>
              <w:spacing w:after="160" w:line="240" w:lineRule="auto"/>
              <w:jc w:val="center"/>
              <w:rPr>
                <w:rFonts w:ascii="Arial" w:eastAsia="Calibri" w:hAnsi="Arial" w:cs="Arial"/>
                <w:noProof/>
                <w:lang w:val="mn-MN" w:eastAsia="en-US"/>
              </w:rPr>
            </w:pPr>
          </w:p>
        </w:tc>
        <w:tc>
          <w:tcPr>
            <w:tcW w:w="2700" w:type="dxa"/>
            <w:shd w:val="clear" w:color="auto" w:fill="auto"/>
            <w:vAlign w:val="center"/>
          </w:tcPr>
          <w:p w14:paraId="2C14DBF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3.5.Аж ахуйн нэгжийг үйл ажиллагаагаа зогсооход хүргэх эсэх</w:t>
            </w:r>
          </w:p>
        </w:tc>
        <w:tc>
          <w:tcPr>
            <w:tcW w:w="900" w:type="dxa"/>
            <w:shd w:val="clear" w:color="auto" w:fill="auto"/>
            <w:vAlign w:val="center"/>
          </w:tcPr>
          <w:p w14:paraId="37475126" w14:textId="7777777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MS Mincho" w:hAnsi="Arial" w:cs="Arial"/>
                <w:noProof/>
                <w:lang w:val="mn-MN" w:eastAsia="mn-MN"/>
              </w:rPr>
              <mc:AlternateContent>
                <mc:Choice Requires="wps">
                  <w:drawing>
                    <wp:inline distT="0" distB="0" distL="0" distR="0" wp14:anchorId="14C1E08B" wp14:editId="6CCFEEB7">
                      <wp:extent cx="241300" cy="120650"/>
                      <wp:effectExtent l="0" t="0" r="0" b="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2A503F"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FD7C8C">
              <w:rPr>
                <w:rFonts w:ascii="Arial" w:eastAsia="Times New Roman" w:hAnsi="Arial" w:cs="Arial"/>
                <w:noProof/>
                <w:lang w:val="mn-MN" w:eastAsia="en-US"/>
              </w:rPr>
              <w:t>Тийм</w:t>
            </w:r>
          </w:p>
        </w:tc>
        <w:tc>
          <w:tcPr>
            <w:tcW w:w="860" w:type="dxa"/>
            <w:shd w:val="clear" w:color="auto" w:fill="auto"/>
            <w:vAlign w:val="center"/>
          </w:tcPr>
          <w:p w14:paraId="4600DE0B" w14:textId="7777777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MS Mincho" w:hAnsi="Arial" w:cs="Arial"/>
                <w:noProof/>
                <w:lang w:val="mn-MN" w:eastAsia="mn-MN"/>
              </w:rPr>
              <mc:AlternateContent>
                <mc:Choice Requires="wps">
                  <w:drawing>
                    <wp:inline distT="0" distB="0" distL="0" distR="0" wp14:anchorId="0005D87F" wp14:editId="7B4F36E8">
                      <wp:extent cx="241300" cy="120650"/>
                      <wp:effectExtent l="0" t="0" r="0" b="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6A0BC2"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FD7C8C">
              <w:rPr>
                <w:rFonts w:ascii="Arial" w:eastAsia="Times New Roman" w:hAnsi="Arial" w:cs="Arial"/>
                <w:b/>
                <w:bCs/>
                <w:noProof/>
                <w:lang w:val="mn-MN" w:eastAsia="en-US"/>
              </w:rPr>
              <w:t>Үгүй</w:t>
            </w:r>
          </w:p>
        </w:tc>
        <w:tc>
          <w:tcPr>
            <w:tcW w:w="3443" w:type="dxa"/>
            <w:shd w:val="clear" w:color="auto" w:fill="auto"/>
            <w:vAlign w:val="center"/>
          </w:tcPr>
          <w:p w14:paraId="2A533187" w14:textId="2DB9EC95"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69FCB1F6" w14:textId="77777777" w:rsidTr="004B4295">
        <w:trPr>
          <w:trHeight w:val="525"/>
        </w:trPr>
        <w:tc>
          <w:tcPr>
            <w:tcW w:w="2061" w:type="dxa"/>
            <w:shd w:val="clear" w:color="auto" w:fill="auto"/>
            <w:vAlign w:val="center"/>
          </w:tcPr>
          <w:p w14:paraId="0F9EC6D8" w14:textId="77777777" w:rsidR="00D716FE" w:rsidRPr="00FD7C8C" w:rsidRDefault="00D716FE" w:rsidP="008435DA">
            <w:pPr>
              <w:spacing w:after="160" w:line="240" w:lineRule="auto"/>
              <w:ind w:right="410"/>
              <w:jc w:val="both"/>
              <w:rPr>
                <w:rFonts w:ascii="Arial" w:eastAsia="Times New Roman" w:hAnsi="Arial" w:cs="Arial"/>
                <w:noProof/>
                <w:lang w:val="mn-MN" w:eastAsia="en-US"/>
              </w:rPr>
            </w:pPr>
            <w:r w:rsidRPr="00FD7C8C">
              <w:rPr>
                <w:rFonts w:ascii="Arial" w:eastAsia="Times New Roman" w:hAnsi="Arial" w:cs="Arial"/>
                <w:noProof/>
                <w:lang w:val="mn-MN" w:eastAsia="en-US"/>
              </w:rPr>
              <w:t>4.Мэдээлэх үүргийн улмаас үүсч байгаа захиргааны зардлын ачаалал</w:t>
            </w:r>
          </w:p>
        </w:tc>
        <w:tc>
          <w:tcPr>
            <w:tcW w:w="2700" w:type="dxa"/>
            <w:shd w:val="clear" w:color="auto" w:fill="auto"/>
            <w:vAlign w:val="center"/>
          </w:tcPr>
          <w:p w14:paraId="593F0869"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623289F8" w14:textId="6C15521C"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7E3E987" w14:textId="621C2070"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0D82B23E"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Нэмэлт зардал гарахгүй, зардлыг бууруулна.</w:t>
            </w:r>
          </w:p>
        </w:tc>
      </w:tr>
      <w:tr w:rsidR="00D716FE" w:rsidRPr="00FD7C8C" w14:paraId="07C744CB" w14:textId="77777777" w:rsidTr="004B4295">
        <w:trPr>
          <w:trHeight w:val="525"/>
        </w:trPr>
        <w:tc>
          <w:tcPr>
            <w:tcW w:w="2061" w:type="dxa"/>
            <w:vMerge w:val="restart"/>
            <w:shd w:val="clear" w:color="auto" w:fill="auto"/>
          </w:tcPr>
          <w:p w14:paraId="1E442879" w14:textId="77777777" w:rsidR="00D716FE" w:rsidRPr="00FD7C8C" w:rsidRDefault="00D716FE" w:rsidP="008435DA">
            <w:pPr>
              <w:spacing w:after="16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5.Өмчлөх эрх</w:t>
            </w:r>
          </w:p>
        </w:tc>
        <w:tc>
          <w:tcPr>
            <w:tcW w:w="2700" w:type="dxa"/>
            <w:shd w:val="clear" w:color="auto" w:fill="auto"/>
            <w:vAlign w:val="center"/>
          </w:tcPr>
          <w:p w14:paraId="37D17855"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7A022E91" w14:textId="7777777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MS Mincho" w:hAnsi="Arial" w:cs="Arial"/>
                <w:noProof/>
                <w:lang w:val="mn-MN" w:eastAsia="mn-MN"/>
              </w:rPr>
              <mc:AlternateContent>
                <mc:Choice Requires="wps">
                  <w:drawing>
                    <wp:inline distT="0" distB="0" distL="0" distR="0" wp14:anchorId="7851CEF2" wp14:editId="757D2401">
                      <wp:extent cx="241300" cy="120650"/>
                      <wp:effectExtent l="0" t="0" r="0" b="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6EE9C"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FD7C8C">
              <w:rPr>
                <w:rFonts w:ascii="Arial" w:eastAsia="Times New Roman" w:hAnsi="Arial" w:cs="Arial"/>
                <w:noProof/>
                <w:lang w:val="mn-MN" w:eastAsia="en-US"/>
              </w:rPr>
              <w:t>Тийм</w:t>
            </w:r>
          </w:p>
        </w:tc>
        <w:tc>
          <w:tcPr>
            <w:tcW w:w="860" w:type="dxa"/>
            <w:shd w:val="clear" w:color="auto" w:fill="auto"/>
            <w:vAlign w:val="center"/>
          </w:tcPr>
          <w:p w14:paraId="40C15AC6" w14:textId="7777777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MS Mincho" w:hAnsi="Arial" w:cs="Arial"/>
                <w:noProof/>
                <w:lang w:val="mn-MN" w:eastAsia="mn-MN"/>
              </w:rPr>
              <mc:AlternateContent>
                <mc:Choice Requires="wps">
                  <w:drawing>
                    <wp:inline distT="0" distB="0" distL="0" distR="0" wp14:anchorId="5CDB3193" wp14:editId="6009ADF1">
                      <wp:extent cx="241300" cy="120650"/>
                      <wp:effectExtent l="0" t="0" r="0" b="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C32B1A"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FD7C8C">
              <w:rPr>
                <w:rFonts w:ascii="Arial" w:eastAsia="Times New Roman" w:hAnsi="Arial" w:cs="Arial"/>
                <w:b/>
                <w:bCs/>
                <w:noProof/>
                <w:lang w:val="mn-MN" w:eastAsia="en-US"/>
              </w:rPr>
              <w:t>Үгүй</w:t>
            </w:r>
          </w:p>
        </w:tc>
        <w:tc>
          <w:tcPr>
            <w:tcW w:w="3443" w:type="dxa"/>
            <w:shd w:val="clear" w:color="auto" w:fill="auto"/>
            <w:vAlign w:val="center"/>
          </w:tcPr>
          <w:p w14:paraId="54C43F8F"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078DC802" w14:textId="77777777" w:rsidTr="004B4295">
        <w:trPr>
          <w:trHeight w:val="525"/>
        </w:trPr>
        <w:tc>
          <w:tcPr>
            <w:tcW w:w="2061" w:type="dxa"/>
            <w:vMerge/>
            <w:shd w:val="clear" w:color="auto" w:fill="auto"/>
          </w:tcPr>
          <w:p w14:paraId="02A6CC2F"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53F3CF89"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5.2.Өмчлөх эрх олж авах, шилжүүлэх болон хэрэгжүүлэхэд хязгаарлалт бий болгох эсэх</w:t>
            </w:r>
          </w:p>
        </w:tc>
        <w:tc>
          <w:tcPr>
            <w:tcW w:w="900" w:type="dxa"/>
            <w:shd w:val="clear" w:color="auto" w:fill="auto"/>
            <w:vAlign w:val="center"/>
          </w:tcPr>
          <w:p w14:paraId="4B6D97E8" w14:textId="4B671A77"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66987A8" w14:textId="4D6F130F"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98612D8"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07BF3DB4" w14:textId="77777777" w:rsidTr="004B4295">
        <w:trPr>
          <w:trHeight w:val="525"/>
        </w:trPr>
        <w:tc>
          <w:tcPr>
            <w:tcW w:w="2061" w:type="dxa"/>
            <w:vMerge/>
            <w:shd w:val="clear" w:color="auto" w:fill="auto"/>
          </w:tcPr>
          <w:p w14:paraId="653E988A"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2D6EDF98"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11848E8E" w14:textId="62B07197"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55DAA3D" w14:textId="26029050"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1558B909"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38C61B8F" w14:textId="77777777" w:rsidTr="004B4295">
        <w:trPr>
          <w:trHeight w:val="525"/>
        </w:trPr>
        <w:tc>
          <w:tcPr>
            <w:tcW w:w="2061" w:type="dxa"/>
            <w:vMerge w:val="restart"/>
            <w:shd w:val="clear" w:color="auto" w:fill="auto"/>
          </w:tcPr>
          <w:p w14:paraId="4EAED50B" w14:textId="77777777" w:rsidR="00D716FE" w:rsidRPr="00FD7C8C" w:rsidRDefault="00D716FE" w:rsidP="008435DA">
            <w:pPr>
              <w:spacing w:after="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6.Инноваци болон судалгаа шинжилгээ</w:t>
            </w:r>
          </w:p>
        </w:tc>
        <w:tc>
          <w:tcPr>
            <w:tcW w:w="2700" w:type="dxa"/>
            <w:shd w:val="clear" w:color="auto" w:fill="auto"/>
            <w:vAlign w:val="center"/>
          </w:tcPr>
          <w:p w14:paraId="242FD8BF"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6.1.Судалгаа шинжилгээ, нээлт хийх, шинэ бүтээл гаргах асуудлыг дэмжих эсэх</w:t>
            </w:r>
          </w:p>
        </w:tc>
        <w:tc>
          <w:tcPr>
            <w:tcW w:w="900" w:type="dxa"/>
            <w:shd w:val="clear" w:color="auto" w:fill="auto"/>
            <w:vAlign w:val="center"/>
          </w:tcPr>
          <w:p w14:paraId="5A9AD161" w14:textId="2E03CBDC"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005F66B6" w14:textId="7F5D0132"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6F3F9E1"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 сөрөг нөлөө байхгүй.</w:t>
            </w:r>
          </w:p>
        </w:tc>
      </w:tr>
      <w:tr w:rsidR="00D716FE" w:rsidRPr="00FD7C8C" w14:paraId="62CA45FB" w14:textId="77777777" w:rsidTr="004B4295">
        <w:trPr>
          <w:trHeight w:val="525"/>
        </w:trPr>
        <w:tc>
          <w:tcPr>
            <w:tcW w:w="2061" w:type="dxa"/>
            <w:vMerge/>
            <w:shd w:val="clear" w:color="auto" w:fill="auto"/>
          </w:tcPr>
          <w:p w14:paraId="231C179D" w14:textId="77777777" w:rsidR="00D716FE" w:rsidRPr="00FD7C8C"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07C2B3A3"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53722046" w14:textId="393AF965"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5C4CEFC6" w14:textId="267E7474"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0E9770AD" w14:textId="0CEBB0E4" w:rsidR="00D716FE" w:rsidRPr="00FD7C8C" w:rsidRDefault="00987C62"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r w:rsidR="00D716FE" w:rsidRPr="00FD7C8C">
              <w:rPr>
                <w:rFonts w:ascii="Arial" w:eastAsia="Times New Roman" w:hAnsi="Arial" w:cs="Arial"/>
                <w:noProof/>
                <w:lang w:val="mn-MN" w:eastAsia="en-US"/>
              </w:rPr>
              <w:t>.</w:t>
            </w:r>
          </w:p>
        </w:tc>
      </w:tr>
      <w:tr w:rsidR="00D716FE" w:rsidRPr="00FD7C8C" w14:paraId="38C7BB09" w14:textId="77777777" w:rsidTr="004B4295">
        <w:trPr>
          <w:trHeight w:val="525"/>
        </w:trPr>
        <w:tc>
          <w:tcPr>
            <w:tcW w:w="2061" w:type="dxa"/>
            <w:vMerge w:val="restart"/>
            <w:shd w:val="clear" w:color="auto" w:fill="auto"/>
          </w:tcPr>
          <w:p w14:paraId="04EBA3AD" w14:textId="77777777" w:rsidR="00D716FE" w:rsidRPr="00FD7C8C" w:rsidRDefault="00D716FE" w:rsidP="008435DA">
            <w:pPr>
              <w:spacing w:after="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7.Хэрэглэгч болон гэр бүлийн төсөв</w:t>
            </w:r>
          </w:p>
        </w:tc>
        <w:tc>
          <w:tcPr>
            <w:tcW w:w="2700" w:type="dxa"/>
            <w:shd w:val="clear" w:color="auto" w:fill="auto"/>
            <w:vAlign w:val="center"/>
          </w:tcPr>
          <w:p w14:paraId="5EF2D021"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7.1.Хэрэглээний үнийн түвшинд нөлөө үзүүлэх эсэх</w:t>
            </w:r>
          </w:p>
        </w:tc>
        <w:tc>
          <w:tcPr>
            <w:tcW w:w="900" w:type="dxa"/>
            <w:shd w:val="clear" w:color="auto" w:fill="auto"/>
            <w:vAlign w:val="center"/>
          </w:tcPr>
          <w:p w14:paraId="2427693E" w14:textId="66E5E47A"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6FD2E8A" w14:textId="1C7B0BAB"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09EF34C2" w14:textId="3FBB7553" w:rsidR="00D716FE" w:rsidRPr="00FD7C8C" w:rsidRDefault="008D6BA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4BA8044A" w14:textId="77777777" w:rsidTr="004B4295">
        <w:trPr>
          <w:trHeight w:val="525"/>
        </w:trPr>
        <w:tc>
          <w:tcPr>
            <w:tcW w:w="2061" w:type="dxa"/>
            <w:vMerge/>
            <w:shd w:val="clear" w:color="auto" w:fill="auto"/>
          </w:tcPr>
          <w:p w14:paraId="615F29D3"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1AD4708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7.2.Хэрэглэгчдийн хувьд дотоодын зах зээлийг ашиглах боломж олгох эсэх</w:t>
            </w:r>
          </w:p>
        </w:tc>
        <w:tc>
          <w:tcPr>
            <w:tcW w:w="900" w:type="dxa"/>
            <w:shd w:val="clear" w:color="auto" w:fill="auto"/>
            <w:vAlign w:val="center"/>
          </w:tcPr>
          <w:p w14:paraId="62ED9B98" w14:textId="377B4F73"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0770B08" w14:textId="10A3CEB0"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01EF1291" w14:textId="6EBCC476" w:rsidR="00D716FE" w:rsidRPr="00FD7C8C" w:rsidRDefault="008D6BA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4D674BA2" w14:textId="77777777" w:rsidTr="004B4295">
        <w:trPr>
          <w:trHeight w:val="525"/>
        </w:trPr>
        <w:tc>
          <w:tcPr>
            <w:tcW w:w="2061" w:type="dxa"/>
            <w:vMerge/>
            <w:shd w:val="clear" w:color="auto" w:fill="auto"/>
          </w:tcPr>
          <w:p w14:paraId="07B96CE5"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6F9347C8"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7.3.Хэрэглэгчдийн эрх ашигт нөлөөлөх эсэх</w:t>
            </w:r>
          </w:p>
        </w:tc>
        <w:tc>
          <w:tcPr>
            <w:tcW w:w="900" w:type="dxa"/>
            <w:shd w:val="clear" w:color="auto" w:fill="auto"/>
            <w:vAlign w:val="center"/>
          </w:tcPr>
          <w:p w14:paraId="0035C583" w14:textId="773CFC98"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9E6DDD3" w14:textId="79B33812"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18D8BA14" w14:textId="0AC061D4" w:rsidR="00D716FE" w:rsidRPr="00FD7C8C" w:rsidRDefault="008D6BA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7CEE2D02" w14:textId="77777777" w:rsidTr="004B4295">
        <w:trPr>
          <w:trHeight w:val="274"/>
        </w:trPr>
        <w:tc>
          <w:tcPr>
            <w:tcW w:w="2061" w:type="dxa"/>
            <w:vMerge/>
            <w:shd w:val="clear" w:color="auto" w:fill="auto"/>
          </w:tcPr>
          <w:p w14:paraId="0ECD72CD"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7AB9D9FE"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 xml:space="preserve">7.4.Хувь хүний/гэр бүлийн санхүүгийн </w:t>
            </w:r>
            <w:r w:rsidRPr="00FD7C8C">
              <w:rPr>
                <w:rFonts w:ascii="Arial" w:eastAsia="Times New Roman" w:hAnsi="Arial" w:cs="Arial"/>
                <w:noProof/>
                <w:lang w:val="mn-MN" w:eastAsia="en-US"/>
              </w:rPr>
              <w:lastRenderedPageBreak/>
              <w:t>байдалд (шууд буюу урт хугацааны туршид) нөлөө үзүүлэх эсэх</w:t>
            </w:r>
          </w:p>
        </w:tc>
        <w:tc>
          <w:tcPr>
            <w:tcW w:w="900" w:type="dxa"/>
            <w:shd w:val="clear" w:color="auto" w:fill="auto"/>
            <w:vAlign w:val="center"/>
          </w:tcPr>
          <w:p w14:paraId="46ECD5F7" w14:textId="6B7AF742" w:rsidR="00D716FE" w:rsidRPr="00FD7C8C" w:rsidRDefault="00D716F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lastRenderedPageBreak/>
              <w:t>Тийм</w:t>
            </w:r>
          </w:p>
        </w:tc>
        <w:tc>
          <w:tcPr>
            <w:tcW w:w="860" w:type="dxa"/>
            <w:shd w:val="clear" w:color="auto" w:fill="auto"/>
            <w:vAlign w:val="center"/>
          </w:tcPr>
          <w:p w14:paraId="06D945C4" w14:textId="676C8E65" w:rsidR="00D716FE" w:rsidRPr="00FD7C8C" w:rsidRDefault="00D716F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Үгүй</w:t>
            </w:r>
          </w:p>
        </w:tc>
        <w:tc>
          <w:tcPr>
            <w:tcW w:w="3443" w:type="dxa"/>
            <w:shd w:val="clear" w:color="auto" w:fill="auto"/>
            <w:vAlign w:val="center"/>
          </w:tcPr>
          <w:p w14:paraId="58562C4B" w14:textId="78342E53" w:rsidR="00D716FE" w:rsidRPr="00FD7C8C" w:rsidRDefault="00987C62"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Бодит орлого нэмэгдэнэ</w:t>
            </w:r>
            <w:r w:rsidR="00D716FE" w:rsidRPr="00FD7C8C">
              <w:rPr>
                <w:rFonts w:ascii="Arial" w:eastAsia="Times New Roman" w:hAnsi="Arial" w:cs="Arial"/>
                <w:noProof/>
                <w:lang w:val="mn-MN" w:eastAsia="en-US"/>
              </w:rPr>
              <w:t>.</w:t>
            </w:r>
          </w:p>
        </w:tc>
      </w:tr>
      <w:tr w:rsidR="00D716FE" w:rsidRPr="00FD7C8C" w14:paraId="1B115AB6" w14:textId="77777777" w:rsidTr="004B4295">
        <w:trPr>
          <w:trHeight w:val="525"/>
        </w:trPr>
        <w:tc>
          <w:tcPr>
            <w:tcW w:w="2061" w:type="dxa"/>
            <w:vMerge w:val="restart"/>
            <w:shd w:val="clear" w:color="auto" w:fill="auto"/>
          </w:tcPr>
          <w:p w14:paraId="584197EB" w14:textId="77777777" w:rsidR="00D716FE" w:rsidRPr="00FD7C8C" w:rsidRDefault="00D716FE" w:rsidP="008435DA">
            <w:pPr>
              <w:spacing w:after="16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lastRenderedPageBreak/>
              <w:t>8.Тодорхой бүс нутаг, салбарууд</w:t>
            </w:r>
          </w:p>
        </w:tc>
        <w:tc>
          <w:tcPr>
            <w:tcW w:w="2700" w:type="dxa"/>
            <w:shd w:val="clear" w:color="auto" w:fill="auto"/>
            <w:vAlign w:val="center"/>
          </w:tcPr>
          <w:p w14:paraId="676DE551"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8.1.Тодорхой бүс нутагт буюу тодорхой нэг чиглэлд ажлын байрыг шинээр бий болгох эсэх</w:t>
            </w:r>
          </w:p>
        </w:tc>
        <w:tc>
          <w:tcPr>
            <w:tcW w:w="900" w:type="dxa"/>
            <w:shd w:val="clear" w:color="auto" w:fill="auto"/>
            <w:vAlign w:val="center"/>
          </w:tcPr>
          <w:p w14:paraId="7E03312F" w14:textId="4A9F966D" w:rsidR="00D716FE" w:rsidRPr="00FD7C8C" w:rsidRDefault="00D716FE" w:rsidP="008435DA">
            <w:pPr>
              <w:spacing w:after="16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5B82D354" w14:textId="675AB65A" w:rsidR="00D716FE" w:rsidRPr="00FD7C8C" w:rsidRDefault="00D716FE" w:rsidP="008435DA">
            <w:pPr>
              <w:spacing w:after="16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44F23613" w14:textId="6EF7718A" w:rsidR="00D716FE" w:rsidRPr="00FD7C8C" w:rsidRDefault="00B24A23" w:rsidP="008435DA">
            <w:pPr>
              <w:spacing w:after="16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p>
        </w:tc>
      </w:tr>
      <w:tr w:rsidR="00D716FE" w:rsidRPr="00FD7C8C" w14:paraId="2E9C1F58" w14:textId="77777777" w:rsidTr="004B4295">
        <w:trPr>
          <w:trHeight w:val="525"/>
        </w:trPr>
        <w:tc>
          <w:tcPr>
            <w:tcW w:w="2061" w:type="dxa"/>
            <w:vMerge/>
            <w:shd w:val="clear" w:color="auto" w:fill="auto"/>
          </w:tcPr>
          <w:p w14:paraId="03D1A980" w14:textId="77777777" w:rsidR="00D716FE" w:rsidRPr="00FD7C8C"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1D603B84"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0FD7EA48" w14:textId="1E1283F9"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9438FE4" w14:textId="475DA2CD"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FF3FF75" w14:textId="77777777" w:rsidR="00D716FE" w:rsidRPr="00FD7C8C" w:rsidRDefault="00D716FE" w:rsidP="008435DA">
            <w:pPr>
              <w:spacing w:after="16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393F8370" w14:textId="77777777" w:rsidTr="004B4295">
        <w:trPr>
          <w:trHeight w:val="525"/>
        </w:trPr>
        <w:tc>
          <w:tcPr>
            <w:tcW w:w="2061" w:type="dxa"/>
            <w:vMerge/>
            <w:shd w:val="clear" w:color="auto" w:fill="auto"/>
          </w:tcPr>
          <w:p w14:paraId="366B45C4" w14:textId="77777777" w:rsidR="00D716FE" w:rsidRPr="00FD7C8C"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4C603F07" w14:textId="77777777" w:rsidR="00D716FE" w:rsidRPr="00FD7C8C" w:rsidRDefault="00D716FE" w:rsidP="008435DA">
            <w:pPr>
              <w:spacing w:after="16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8.3.Жижиг, дунд үйлдвэр, эсхүл аль нэг салбарт нөлөө үзүүлэх эсэх</w:t>
            </w:r>
          </w:p>
        </w:tc>
        <w:tc>
          <w:tcPr>
            <w:tcW w:w="900" w:type="dxa"/>
            <w:shd w:val="clear" w:color="auto" w:fill="auto"/>
            <w:vAlign w:val="center"/>
          </w:tcPr>
          <w:p w14:paraId="235ECCAE" w14:textId="6E3B66EA"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06DF0096" w14:textId="77E8140B"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34263802" w14:textId="46BD5038" w:rsidR="00D716FE" w:rsidRPr="00FD7C8C" w:rsidRDefault="00B24A23" w:rsidP="008435DA">
            <w:pPr>
              <w:spacing w:after="16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Ажилтнуудын бодит орлого нэмэгдэнэ</w:t>
            </w:r>
            <w:r w:rsidR="00093FB6" w:rsidRPr="00FD7C8C">
              <w:rPr>
                <w:rFonts w:ascii="Arial" w:eastAsia="Times New Roman" w:hAnsi="Arial" w:cs="Arial"/>
                <w:noProof/>
                <w:lang w:val="mn-MN" w:eastAsia="en-US"/>
              </w:rPr>
              <w:t>.</w:t>
            </w:r>
          </w:p>
        </w:tc>
      </w:tr>
      <w:tr w:rsidR="00D716FE" w:rsidRPr="00FD7C8C" w14:paraId="55BC7F57" w14:textId="77777777" w:rsidTr="004B4295">
        <w:trPr>
          <w:trHeight w:val="525"/>
        </w:trPr>
        <w:tc>
          <w:tcPr>
            <w:tcW w:w="2061" w:type="dxa"/>
            <w:vMerge w:val="restart"/>
            <w:shd w:val="clear" w:color="auto" w:fill="auto"/>
          </w:tcPr>
          <w:p w14:paraId="54A229F1" w14:textId="77777777" w:rsidR="00D716FE" w:rsidRPr="00FD7C8C" w:rsidRDefault="00D716FE" w:rsidP="008435DA">
            <w:pPr>
              <w:spacing w:after="16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9.Төрийн захиргааны байгууллага</w:t>
            </w:r>
          </w:p>
        </w:tc>
        <w:tc>
          <w:tcPr>
            <w:tcW w:w="2700" w:type="dxa"/>
            <w:shd w:val="clear" w:color="auto" w:fill="auto"/>
            <w:vAlign w:val="center"/>
          </w:tcPr>
          <w:p w14:paraId="6C2FDC9D"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9.1.Улсын төсөвт нөлөө үзүүлэх эсэх</w:t>
            </w:r>
          </w:p>
        </w:tc>
        <w:tc>
          <w:tcPr>
            <w:tcW w:w="900" w:type="dxa"/>
            <w:shd w:val="clear" w:color="auto" w:fill="auto"/>
            <w:vAlign w:val="center"/>
          </w:tcPr>
          <w:p w14:paraId="032F599E" w14:textId="7777777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MS Mincho" w:hAnsi="Arial" w:cs="Arial"/>
                <w:noProof/>
                <w:lang w:val="mn-MN" w:eastAsia="mn-MN"/>
              </w:rPr>
              <mc:AlternateContent>
                <mc:Choice Requires="wps">
                  <w:drawing>
                    <wp:inline distT="0" distB="0" distL="0" distR="0" wp14:anchorId="439154B1" wp14:editId="396ADCF3">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592AA2"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FD7C8C">
              <w:rPr>
                <w:rFonts w:ascii="Arial" w:eastAsia="Times New Roman" w:hAnsi="Arial" w:cs="Arial"/>
                <w:b/>
                <w:noProof/>
                <w:lang w:val="mn-MN" w:eastAsia="en-US"/>
              </w:rPr>
              <w:t>Тийм</w:t>
            </w:r>
          </w:p>
        </w:tc>
        <w:tc>
          <w:tcPr>
            <w:tcW w:w="860" w:type="dxa"/>
            <w:shd w:val="clear" w:color="auto" w:fill="auto"/>
            <w:vAlign w:val="center"/>
          </w:tcPr>
          <w:p w14:paraId="4A8DA923" w14:textId="7777777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MS Mincho" w:hAnsi="Arial" w:cs="Arial"/>
                <w:noProof/>
                <w:lang w:val="mn-MN" w:eastAsia="mn-MN"/>
              </w:rPr>
              <mc:AlternateContent>
                <mc:Choice Requires="wps">
                  <w:drawing>
                    <wp:inline distT="0" distB="0" distL="0" distR="0" wp14:anchorId="53AB172A" wp14:editId="65A48BA2">
                      <wp:extent cx="241300" cy="120650"/>
                      <wp:effectExtent l="0" t="0" r="0" b="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373D8F"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FD7C8C">
              <w:rPr>
                <w:rFonts w:ascii="Arial" w:eastAsia="Times New Roman" w:hAnsi="Arial" w:cs="Arial"/>
                <w:bCs/>
                <w:noProof/>
                <w:lang w:val="mn-MN" w:eastAsia="en-US"/>
              </w:rPr>
              <w:t>Үгүй</w:t>
            </w:r>
          </w:p>
        </w:tc>
        <w:tc>
          <w:tcPr>
            <w:tcW w:w="3443" w:type="dxa"/>
            <w:shd w:val="clear" w:color="auto" w:fill="auto"/>
            <w:vAlign w:val="center"/>
          </w:tcPr>
          <w:p w14:paraId="379E7A09" w14:textId="12EF289E" w:rsidR="00D716FE" w:rsidRPr="00FD7C8C" w:rsidRDefault="00ED4DC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Татварын орлогод нөлөө үзүүлнэ</w:t>
            </w:r>
            <w:r w:rsidR="00D716FE" w:rsidRPr="00FD7C8C">
              <w:rPr>
                <w:rFonts w:ascii="Arial" w:eastAsia="Times New Roman" w:hAnsi="Arial" w:cs="Arial"/>
                <w:noProof/>
                <w:lang w:val="mn-MN" w:eastAsia="en-US"/>
              </w:rPr>
              <w:t xml:space="preserve">. </w:t>
            </w:r>
          </w:p>
        </w:tc>
      </w:tr>
      <w:tr w:rsidR="00D716FE" w:rsidRPr="00FD7C8C" w14:paraId="29B0FC17" w14:textId="77777777" w:rsidTr="004B4295">
        <w:trPr>
          <w:trHeight w:val="525"/>
        </w:trPr>
        <w:tc>
          <w:tcPr>
            <w:tcW w:w="2061" w:type="dxa"/>
            <w:vMerge/>
            <w:shd w:val="clear" w:color="auto" w:fill="auto"/>
          </w:tcPr>
          <w:p w14:paraId="3B6DFECD" w14:textId="77777777" w:rsidR="00D716FE" w:rsidRPr="00FD7C8C" w:rsidRDefault="00D716FE" w:rsidP="008435DA">
            <w:pPr>
              <w:spacing w:after="160" w:line="240" w:lineRule="auto"/>
              <w:ind w:right="410"/>
              <w:rPr>
                <w:rFonts w:ascii="Arial" w:eastAsia="Times New Roman" w:hAnsi="Arial" w:cs="Arial"/>
                <w:noProof/>
                <w:lang w:val="mn-MN" w:eastAsia="en-US"/>
              </w:rPr>
            </w:pPr>
          </w:p>
        </w:tc>
        <w:tc>
          <w:tcPr>
            <w:tcW w:w="2700" w:type="dxa"/>
            <w:shd w:val="clear" w:color="auto" w:fill="auto"/>
            <w:vAlign w:val="center"/>
          </w:tcPr>
          <w:p w14:paraId="05D4E248"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52F99588" w14:textId="18C851A1"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BEA7725" w14:textId="2B092474"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CE9A021"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өөрчлөлт гарахгүй.</w:t>
            </w:r>
          </w:p>
        </w:tc>
      </w:tr>
      <w:tr w:rsidR="00D716FE" w:rsidRPr="00FD7C8C" w14:paraId="47713177" w14:textId="77777777" w:rsidTr="004B4295">
        <w:trPr>
          <w:trHeight w:val="525"/>
        </w:trPr>
        <w:tc>
          <w:tcPr>
            <w:tcW w:w="2061" w:type="dxa"/>
            <w:vMerge/>
            <w:shd w:val="clear" w:color="auto" w:fill="auto"/>
          </w:tcPr>
          <w:p w14:paraId="05C3B9A1"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40B4FC9A"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9.3.Төрийн байгууллагад захиргааны шинэ чиг үүрэг бий болгох эсэх</w:t>
            </w:r>
          </w:p>
        </w:tc>
        <w:tc>
          <w:tcPr>
            <w:tcW w:w="900" w:type="dxa"/>
            <w:shd w:val="clear" w:color="auto" w:fill="auto"/>
            <w:vAlign w:val="center"/>
          </w:tcPr>
          <w:p w14:paraId="7A4B72BD" w14:textId="11FB995F"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B7DB1D9" w14:textId="7C3787E8"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01CAEF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өөрчлөлт гарахгүй.</w:t>
            </w:r>
          </w:p>
        </w:tc>
      </w:tr>
      <w:tr w:rsidR="00D716FE" w:rsidRPr="00FD7C8C" w14:paraId="5DF60F21" w14:textId="77777777" w:rsidTr="004B4295">
        <w:trPr>
          <w:trHeight w:val="525"/>
        </w:trPr>
        <w:tc>
          <w:tcPr>
            <w:tcW w:w="2061" w:type="dxa"/>
            <w:vMerge w:val="restart"/>
            <w:shd w:val="clear" w:color="auto" w:fill="auto"/>
          </w:tcPr>
          <w:p w14:paraId="5C83861C" w14:textId="77777777" w:rsidR="00D716FE" w:rsidRPr="00FD7C8C" w:rsidRDefault="00D716FE" w:rsidP="008435DA">
            <w:pPr>
              <w:spacing w:after="0" w:line="240" w:lineRule="auto"/>
              <w:ind w:right="410"/>
              <w:rPr>
                <w:rFonts w:ascii="Arial" w:eastAsia="Times New Roman" w:hAnsi="Arial" w:cs="Arial"/>
                <w:noProof/>
                <w:lang w:val="mn-MN" w:eastAsia="en-US"/>
              </w:rPr>
            </w:pPr>
            <w:r w:rsidRPr="00FD7C8C">
              <w:rPr>
                <w:rFonts w:ascii="Arial" w:eastAsia="Times New Roman" w:hAnsi="Arial" w:cs="Arial"/>
                <w:noProof/>
                <w:lang w:val="mn-MN" w:eastAsia="en-US"/>
              </w:rPr>
              <w:t>10.Макро эдийн засгийн хүрээнд</w:t>
            </w:r>
          </w:p>
        </w:tc>
        <w:tc>
          <w:tcPr>
            <w:tcW w:w="2700" w:type="dxa"/>
            <w:shd w:val="clear" w:color="auto" w:fill="auto"/>
            <w:vAlign w:val="center"/>
          </w:tcPr>
          <w:p w14:paraId="3CBCBEE2"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10.1.Эдийн засгийн өсөлт болон ажил эрхлэлтийн байдалд нөлөө үзүүлэх эсэх</w:t>
            </w:r>
          </w:p>
        </w:tc>
        <w:tc>
          <w:tcPr>
            <w:tcW w:w="900" w:type="dxa"/>
            <w:shd w:val="clear" w:color="auto" w:fill="auto"/>
            <w:vAlign w:val="center"/>
          </w:tcPr>
          <w:p w14:paraId="2FF3AE5B" w14:textId="7965CA89"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3274B320" w14:textId="5117E254"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420892D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Эерэг нөлөө үзүүлнэ.</w:t>
            </w:r>
          </w:p>
        </w:tc>
      </w:tr>
      <w:tr w:rsidR="00D716FE" w:rsidRPr="00FD7C8C" w14:paraId="756E0877" w14:textId="77777777" w:rsidTr="004B4295">
        <w:trPr>
          <w:trHeight w:val="525"/>
        </w:trPr>
        <w:tc>
          <w:tcPr>
            <w:tcW w:w="2061" w:type="dxa"/>
            <w:vMerge/>
            <w:shd w:val="clear" w:color="auto" w:fill="auto"/>
            <w:vAlign w:val="center"/>
          </w:tcPr>
          <w:p w14:paraId="43AF5AB3"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39376C94"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1E4D44A8" w14:textId="1C529466" w:rsidR="00D716FE" w:rsidRPr="00FD7C8C" w:rsidRDefault="00D716F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154FA12C" w14:textId="2713C567" w:rsidR="00D716FE" w:rsidRPr="00FD7C8C" w:rsidRDefault="00D716F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2AE6DB0B" w14:textId="314A4B3F" w:rsidR="00D716FE" w:rsidRPr="00FD7C8C" w:rsidRDefault="00742DA0"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r w:rsidR="00D716FE" w:rsidRPr="00FD7C8C">
              <w:rPr>
                <w:rFonts w:ascii="Arial" w:eastAsia="Times New Roman" w:hAnsi="Arial" w:cs="Arial"/>
                <w:noProof/>
                <w:lang w:val="mn-MN" w:eastAsia="en-US"/>
              </w:rPr>
              <w:t>.</w:t>
            </w:r>
          </w:p>
        </w:tc>
      </w:tr>
      <w:tr w:rsidR="00D716FE" w:rsidRPr="00FD7C8C" w14:paraId="758B6562" w14:textId="77777777" w:rsidTr="004B4295">
        <w:trPr>
          <w:trHeight w:val="525"/>
        </w:trPr>
        <w:tc>
          <w:tcPr>
            <w:tcW w:w="2061" w:type="dxa"/>
            <w:vMerge/>
            <w:shd w:val="clear" w:color="auto" w:fill="auto"/>
            <w:vAlign w:val="center"/>
          </w:tcPr>
          <w:p w14:paraId="1947A469" w14:textId="77777777" w:rsidR="00D716FE" w:rsidRPr="00FD7C8C" w:rsidRDefault="00D716FE" w:rsidP="008435DA">
            <w:pPr>
              <w:spacing w:after="0" w:line="240" w:lineRule="auto"/>
              <w:ind w:right="410"/>
              <w:rPr>
                <w:rFonts w:ascii="Arial" w:eastAsia="Times New Roman" w:hAnsi="Arial" w:cs="Arial"/>
                <w:noProof/>
                <w:lang w:val="mn-MN" w:eastAsia="en-US"/>
              </w:rPr>
            </w:pPr>
          </w:p>
        </w:tc>
        <w:tc>
          <w:tcPr>
            <w:tcW w:w="2700" w:type="dxa"/>
            <w:shd w:val="clear" w:color="auto" w:fill="auto"/>
            <w:vAlign w:val="center"/>
          </w:tcPr>
          <w:p w14:paraId="6C7B0843"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10.3.Инфляци нэмэгдэх эсэх</w:t>
            </w:r>
          </w:p>
        </w:tc>
        <w:tc>
          <w:tcPr>
            <w:tcW w:w="900" w:type="dxa"/>
            <w:shd w:val="clear" w:color="auto" w:fill="auto"/>
            <w:vAlign w:val="center"/>
          </w:tcPr>
          <w:p w14:paraId="46F8F46A" w14:textId="3C88CAAC" w:rsidR="00D716FE" w:rsidRPr="00FD7C8C" w:rsidRDefault="00D716F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7C56CEF" w14:textId="66D4028C" w:rsidR="00D716FE" w:rsidRPr="00FD7C8C" w:rsidRDefault="00D716F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4BF0F247"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D716FE" w:rsidRPr="00FD7C8C" w14:paraId="70AB92A2" w14:textId="77777777" w:rsidTr="004B4295">
        <w:trPr>
          <w:trHeight w:val="525"/>
        </w:trPr>
        <w:tc>
          <w:tcPr>
            <w:tcW w:w="2061" w:type="dxa"/>
            <w:shd w:val="clear" w:color="auto" w:fill="auto"/>
            <w:vAlign w:val="center"/>
          </w:tcPr>
          <w:p w14:paraId="7FBD4766" w14:textId="77777777" w:rsidR="00D716FE" w:rsidRPr="00FD7C8C" w:rsidRDefault="00D716FE" w:rsidP="008435DA">
            <w:pPr>
              <w:spacing w:after="160" w:line="240" w:lineRule="auto"/>
              <w:ind w:right="410"/>
              <w:jc w:val="both"/>
              <w:rPr>
                <w:rFonts w:ascii="Arial" w:eastAsia="Times New Roman" w:hAnsi="Arial" w:cs="Arial"/>
                <w:noProof/>
                <w:lang w:val="mn-MN" w:eastAsia="en-US"/>
              </w:rPr>
            </w:pPr>
            <w:r w:rsidRPr="00FD7C8C">
              <w:rPr>
                <w:rFonts w:ascii="Arial" w:eastAsia="Times New Roman" w:hAnsi="Arial" w:cs="Arial"/>
                <w:noProof/>
                <w:lang w:val="mn-MN" w:eastAsia="en-US"/>
              </w:rPr>
              <w:t>11.Олон улсын харилцаа</w:t>
            </w:r>
          </w:p>
        </w:tc>
        <w:tc>
          <w:tcPr>
            <w:tcW w:w="2700" w:type="dxa"/>
            <w:shd w:val="clear" w:color="auto" w:fill="auto"/>
            <w:vAlign w:val="center"/>
          </w:tcPr>
          <w:p w14:paraId="1B691C5A"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11.1.Монгол Улсын олон улсын гэрээтэй нийцэж байгаа эсэх</w:t>
            </w:r>
          </w:p>
        </w:tc>
        <w:tc>
          <w:tcPr>
            <w:tcW w:w="900" w:type="dxa"/>
            <w:shd w:val="clear" w:color="auto" w:fill="auto"/>
            <w:vAlign w:val="center"/>
          </w:tcPr>
          <w:p w14:paraId="2A716BC2" w14:textId="6E729B6F" w:rsidR="00D716FE" w:rsidRPr="00FD7C8C" w:rsidRDefault="00D716FE" w:rsidP="008435DA">
            <w:pPr>
              <w:spacing w:after="16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5C3FBAC1" w14:textId="3DC1E4B7" w:rsidR="00D716FE" w:rsidRPr="00FD7C8C" w:rsidRDefault="00D716FE" w:rsidP="008435DA">
            <w:pPr>
              <w:spacing w:after="16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13EC70AF" w14:textId="77777777" w:rsidR="00D716FE" w:rsidRPr="00FD7C8C" w:rsidRDefault="00D716F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 xml:space="preserve">Ямар нэгэн байдлаар зөрчилдөхгүй. </w:t>
            </w:r>
          </w:p>
        </w:tc>
      </w:tr>
    </w:tbl>
    <w:p w14:paraId="01253F60" w14:textId="77777777" w:rsidR="0046096E" w:rsidRPr="00FD7C8C" w:rsidRDefault="0046096E" w:rsidP="008435DA">
      <w:pPr>
        <w:spacing w:after="160" w:line="240" w:lineRule="auto"/>
        <w:rPr>
          <w:rFonts w:ascii="Arial" w:eastAsia="Times New Roman" w:hAnsi="Arial" w:cs="Arial"/>
          <w:noProof/>
          <w:sz w:val="24"/>
          <w:szCs w:val="24"/>
          <w:lang w:val="mn-MN" w:eastAsia="en-US"/>
        </w:rPr>
      </w:pPr>
    </w:p>
    <w:p w14:paraId="0CFCF65B" w14:textId="77777777" w:rsidR="0046096E" w:rsidRPr="00FD7C8C" w:rsidRDefault="0046096E" w:rsidP="008435DA">
      <w:pPr>
        <w:spacing w:after="160" w:line="240" w:lineRule="auto"/>
        <w:jc w:val="center"/>
        <w:rPr>
          <w:rFonts w:ascii="Arial" w:eastAsia="Times New Roman" w:hAnsi="Arial" w:cs="Arial"/>
          <w:noProof/>
          <w:sz w:val="24"/>
          <w:szCs w:val="24"/>
          <w:lang w:val="mn-MN" w:eastAsia="en-US"/>
        </w:rPr>
      </w:pPr>
      <w:r w:rsidRPr="00FD7C8C">
        <w:rPr>
          <w:rFonts w:ascii="Arial" w:eastAsia="Times New Roman" w:hAnsi="Arial" w:cs="Arial"/>
          <w:noProof/>
          <w:sz w:val="24"/>
          <w:szCs w:val="24"/>
          <w:lang w:val="mn-MN" w:eastAsia="en-US"/>
        </w:rPr>
        <w:t>НИЙГЭМД ҮЗҮҮЛЭХ ҮР НӨЛӨӨ</w:t>
      </w:r>
    </w:p>
    <w:p w14:paraId="5F83C88A" w14:textId="74522095" w:rsidR="0046096E" w:rsidRPr="00FD7C8C" w:rsidRDefault="0046096E" w:rsidP="008435DA">
      <w:pPr>
        <w:spacing w:after="0" w:line="240" w:lineRule="auto"/>
        <w:ind w:left="710" w:hanging="710"/>
        <w:jc w:val="center"/>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 xml:space="preserve">(Хүснэгт </w:t>
      </w:r>
      <w:r w:rsidR="00CB2E56" w:rsidRPr="00FD7C8C">
        <w:rPr>
          <w:rFonts w:ascii="Arial" w:eastAsia="MS Mincho" w:hAnsi="Arial" w:cs="Arial"/>
          <w:noProof/>
          <w:sz w:val="24"/>
          <w:szCs w:val="24"/>
          <w:lang w:val="mn-MN" w:eastAsia="ja-JP"/>
        </w:rPr>
        <w:t>4</w:t>
      </w:r>
      <w:r w:rsidRPr="00FD7C8C">
        <w:rPr>
          <w:rFonts w:ascii="Arial" w:eastAsia="MS Mincho" w:hAnsi="Arial" w:cs="Arial"/>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FD7C8C" w14:paraId="3EBEA6F8" w14:textId="77777777" w:rsidTr="00DD6A61">
        <w:tc>
          <w:tcPr>
            <w:tcW w:w="2061" w:type="dxa"/>
            <w:shd w:val="clear" w:color="auto" w:fill="E7E6E6"/>
            <w:vAlign w:val="center"/>
          </w:tcPr>
          <w:p w14:paraId="5DB14669" w14:textId="77777777"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bCs/>
                <w:noProof/>
                <w:lang w:val="mn-MN" w:eastAsia="en-US"/>
              </w:rPr>
              <w:t>Үзүүлэх үр нөлөө:</w:t>
            </w:r>
          </w:p>
        </w:tc>
        <w:tc>
          <w:tcPr>
            <w:tcW w:w="2700" w:type="dxa"/>
            <w:shd w:val="clear" w:color="auto" w:fill="E7E6E6"/>
            <w:vAlign w:val="center"/>
          </w:tcPr>
          <w:p w14:paraId="74E71E6E" w14:textId="6FD127D8"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61875E91" w14:textId="035F0B68"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Хариулт</w:t>
            </w:r>
          </w:p>
        </w:tc>
        <w:tc>
          <w:tcPr>
            <w:tcW w:w="3443" w:type="dxa"/>
            <w:shd w:val="clear" w:color="auto" w:fill="E7E6E6"/>
            <w:vAlign w:val="center"/>
          </w:tcPr>
          <w:p w14:paraId="2143BD37" w14:textId="70454A94"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Тайлбар</w:t>
            </w:r>
          </w:p>
        </w:tc>
      </w:tr>
      <w:tr w:rsidR="0046096E" w:rsidRPr="00FD7C8C" w14:paraId="6F418777" w14:textId="77777777" w:rsidTr="004328FC">
        <w:trPr>
          <w:trHeight w:val="440"/>
        </w:trPr>
        <w:tc>
          <w:tcPr>
            <w:tcW w:w="2061" w:type="dxa"/>
            <w:vMerge w:val="restart"/>
            <w:shd w:val="clear" w:color="auto" w:fill="auto"/>
          </w:tcPr>
          <w:p w14:paraId="33185694"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1.Ажил эрхлэлтийн байдал, хөдөлмөрийн зах зээл</w:t>
            </w:r>
          </w:p>
        </w:tc>
        <w:tc>
          <w:tcPr>
            <w:tcW w:w="2700" w:type="dxa"/>
            <w:shd w:val="clear" w:color="auto" w:fill="auto"/>
            <w:vAlign w:val="center"/>
          </w:tcPr>
          <w:p w14:paraId="47BE477A"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1.1.Шинээр ажлын байр бий болох эсэх</w:t>
            </w:r>
          </w:p>
        </w:tc>
        <w:tc>
          <w:tcPr>
            <w:tcW w:w="900" w:type="dxa"/>
            <w:shd w:val="clear" w:color="auto" w:fill="auto"/>
            <w:vAlign w:val="center"/>
          </w:tcPr>
          <w:p w14:paraId="69C8F9BF" w14:textId="1D18BC11"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5E21F9D7" w14:textId="58F38F79"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587A84B2" w14:textId="0C64A689" w:rsidR="0046096E" w:rsidRPr="00FD7C8C" w:rsidRDefault="0030551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Зохицуулалт агуулаагүй.</w:t>
            </w:r>
          </w:p>
        </w:tc>
      </w:tr>
      <w:tr w:rsidR="0046096E" w:rsidRPr="00FD7C8C" w14:paraId="3DF954B7" w14:textId="77777777" w:rsidTr="004328FC">
        <w:trPr>
          <w:trHeight w:val="440"/>
        </w:trPr>
        <w:tc>
          <w:tcPr>
            <w:tcW w:w="2061" w:type="dxa"/>
            <w:vMerge/>
            <w:shd w:val="clear" w:color="auto" w:fill="auto"/>
          </w:tcPr>
          <w:p w14:paraId="3FF6C229"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8838851"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1.2.Шууд болон шууд бусаар ажлын байрны цомхотгол бий болгох эсэх</w:t>
            </w:r>
          </w:p>
        </w:tc>
        <w:tc>
          <w:tcPr>
            <w:tcW w:w="900" w:type="dxa"/>
            <w:shd w:val="clear" w:color="auto" w:fill="auto"/>
            <w:vAlign w:val="center"/>
          </w:tcPr>
          <w:p w14:paraId="69117B11" w14:textId="12D3FC40"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EAB2DE4" w14:textId="6980D29A"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80C6130"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343C60D2" w14:textId="77777777" w:rsidTr="004328FC">
        <w:trPr>
          <w:trHeight w:val="440"/>
        </w:trPr>
        <w:tc>
          <w:tcPr>
            <w:tcW w:w="2061" w:type="dxa"/>
            <w:vMerge/>
            <w:shd w:val="clear" w:color="auto" w:fill="auto"/>
          </w:tcPr>
          <w:p w14:paraId="2133C800"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A8C6178"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1.3.Тодорхой ажил мэргэжлийн хүмүүс болон хувиараа хөдөлмөр эрхлэгчдэд нөлөө үзүүлэх эсэх</w:t>
            </w:r>
          </w:p>
        </w:tc>
        <w:tc>
          <w:tcPr>
            <w:tcW w:w="900" w:type="dxa"/>
            <w:shd w:val="clear" w:color="auto" w:fill="auto"/>
            <w:vAlign w:val="center"/>
          </w:tcPr>
          <w:p w14:paraId="56841EA5" w14:textId="0E1C565C"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259888EB" w14:textId="7029B6EC"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67C96534" w14:textId="315FDC70" w:rsidR="0046096E" w:rsidRPr="00FD7C8C" w:rsidRDefault="0030551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Бодит орлого нэмэгдэнэ</w:t>
            </w:r>
            <w:r w:rsidR="0046096E" w:rsidRPr="00FD7C8C">
              <w:rPr>
                <w:rFonts w:ascii="Arial" w:eastAsia="Times New Roman" w:hAnsi="Arial" w:cs="Arial"/>
                <w:noProof/>
                <w:lang w:val="mn-MN" w:eastAsia="en-US"/>
              </w:rPr>
              <w:t>.</w:t>
            </w:r>
          </w:p>
        </w:tc>
      </w:tr>
      <w:tr w:rsidR="0046096E" w:rsidRPr="00FD7C8C" w14:paraId="01856E85" w14:textId="77777777" w:rsidTr="004328FC">
        <w:trPr>
          <w:trHeight w:val="440"/>
        </w:trPr>
        <w:tc>
          <w:tcPr>
            <w:tcW w:w="2061" w:type="dxa"/>
            <w:vMerge/>
            <w:shd w:val="clear" w:color="auto" w:fill="auto"/>
          </w:tcPr>
          <w:p w14:paraId="0B5B2578"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2B92384"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1.4.Тодорхой насны хүмүүсийн ажил эрхлэлтийн байдалд нөлөөлөх эсэх</w:t>
            </w:r>
          </w:p>
        </w:tc>
        <w:tc>
          <w:tcPr>
            <w:tcW w:w="900" w:type="dxa"/>
            <w:shd w:val="clear" w:color="auto" w:fill="auto"/>
            <w:vAlign w:val="center"/>
          </w:tcPr>
          <w:p w14:paraId="53945E43" w14:textId="0B5B8216"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Тийм</w:t>
            </w:r>
          </w:p>
        </w:tc>
        <w:tc>
          <w:tcPr>
            <w:tcW w:w="860" w:type="dxa"/>
            <w:shd w:val="clear" w:color="auto" w:fill="auto"/>
            <w:vAlign w:val="center"/>
          </w:tcPr>
          <w:p w14:paraId="7DF10BF9" w14:textId="509A2D54"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23655548" w14:textId="7F3AF1E5" w:rsidR="0046096E" w:rsidRPr="00FD7C8C" w:rsidRDefault="00305518"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Бодит орлого нэмэгд</w:t>
            </w:r>
            <w:r w:rsidR="006677C1" w:rsidRPr="00FD7C8C">
              <w:rPr>
                <w:rFonts w:ascii="Arial" w:eastAsia="Times New Roman" w:hAnsi="Arial" w:cs="Arial"/>
                <w:noProof/>
                <w:lang w:val="mn-MN" w:eastAsia="en-US"/>
              </w:rPr>
              <w:t>сэнээр эерэг нөлөө үзүүлнэ</w:t>
            </w:r>
            <w:r w:rsidR="0046096E" w:rsidRPr="00FD7C8C">
              <w:rPr>
                <w:rFonts w:ascii="Arial" w:eastAsia="Times New Roman" w:hAnsi="Arial" w:cs="Arial"/>
                <w:noProof/>
                <w:lang w:val="mn-MN" w:eastAsia="en-US"/>
              </w:rPr>
              <w:t>.</w:t>
            </w:r>
          </w:p>
        </w:tc>
      </w:tr>
      <w:tr w:rsidR="0046096E" w:rsidRPr="00FD7C8C" w14:paraId="5D4A963D" w14:textId="77777777" w:rsidTr="004328FC">
        <w:trPr>
          <w:trHeight w:val="440"/>
        </w:trPr>
        <w:tc>
          <w:tcPr>
            <w:tcW w:w="2061" w:type="dxa"/>
            <w:vMerge w:val="restart"/>
            <w:shd w:val="clear" w:color="auto" w:fill="auto"/>
          </w:tcPr>
          <w:p w14:paraId="76EDA31A"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2.Ажлын стандарт, хөдөлмөрлөх эрх</w:t>
            </w:r>
          </w:p>
        </w:tc>
        <w:tc>
          <w:tcPr>
            <w:tcW w:w="2700" w:type="dxa"/>
            <w:shd w:val="clear" w:color="auto" w:fill="auto"/>
            <w:vAlign w:val="center"/>
          </w:tcPr>
          <w:p w14:paraId="159724E5"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2.1.Ажлын чанар, стандартад нөлөөлөх эсэх</w:t>
            </w:r>
          </w:p>
        </w:tc>
        <w:tc>
          <w:tcPr>
            <w:tcW w:w="900" w:type="dxa"/>
            <w:shd w:val="clear" w:color="auto" w:fill="auto"/>
            <w:vAlign w:val="center"/>
          </w:tcPr>
          <w:p w14:paraId="626F1B5D" w14:textId="45C9D737"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B79A523" w14:textId="6B5241CE"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4C10E33"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50CDF31F" w14:textId="77777777" w:rsidTr="004328FC">
        <w:trPr>
          <w:trHeight w:val="440"/>
        </w:trPr>
        <w:tc>
          <w:tcPr>
            <w:tcW w:w="2061" w:type="dxa"/>
            <w:vMerge/>
            <w:shd w:val="clear" w:color="auto" w:fill="auto"/>
          </w:tcPr>
          <w:p w14:paraId="11728897"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1EEC7F1"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2.2.Ажилчдын эрүүл мэнд, хөдөлмөрийн аюулгүй байдалд нөлөөлөх эсэх</w:t>
            </w:r>
          </w:p>
        </w:tc>
        <w:tc>
          <w:tcPr>
            <w:tcW w:w="900" w:type="dxa"/>
            <w:shd w:val="clear" w:color="auto" w:fill="auto"/>
            <w:vAlign w:val="center"/>
          </w:tcPr>
          <w:p w14:paraId="70796681" w14:textId="4DB35A18"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7C5E49BD" w14:textId="74943809"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483FC0A2"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64664F65" w14:textId="77777777" w:rsidTr="004328FC">
        <w:trPr>
          <w:trHeight w:val="440"/>
        </w:trPr>
        <w:tc>
          <w:tcPr>
            <w:tcW w:w="2061" w:type="dxa"/>
            <w:vMerge/>
            <w:shd w:val="clear" w:color="auto" w:fill="auto"/>
          </w:tcPr>
          <w:p w14:paraId="07F4D82A"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71565F3"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2.3.Ажилчдын эрх, үүрэгт шууд болон шууд бусаар нөлөөлөх эсэх</w:t>
            </w:r>
          </w:p>
        </w:tc>
        <w:tc>
          <w:tcPr>
            <w:tcW w:w="900" w:type="dxa"/>
            <w:shd w:val="clear" w:color="auto" w:fill="auto"/>
            <w:vAlign w:val="center"/>
          </w:tcPr>
          <w:p w14:paraId="6AF4F8EF" w14:textId="7536B1F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2FEEAF9" w14:textId="4E575FDF"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18893FEE"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44308741" w14:textId="77777777" w:rsidTr="004328FC">
        <w:trPr>
          <w:trHeight w:val="440"/>
        </w:trPr>
        <w:tc>
          <w:tcPr>
            <w:tcW w:w="2061" w:type="dxa"/>
            <w:vMerge/>
            <w:shd w:val="clear" w:color="auto" w:fill="auto"/>
          </w:tcPr>
          <w:p w14:paraId="4400CFE6"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tcPr>
          <w:p w14:paraId="6E348E35"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2.4.Шинээр ажлын стандарт гаргах эсэх</w:t>
            </w:r>
          </w:p>
        </w:tc>
        <w:tc>
          <w:tcPr>
            <w:tcW w:w="900" w:type="dxa"/>
            <w:shd w:val="clear" w:color="auto" w:fill="auto"/>
            <w:vAlign w:val="center"/>
          </w:tcPr>
          <w:p w14:paraId="7140776B" w14:textId="0905DEEF"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13240ED" w14:textId="41462009"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0FF1A416" w14:textId="0E02C5A2" w:rsidR="0046096E" w:rsidRPr="00FD7C8C" w:rsidRDefault="00070846"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2B8495CA" w14:textId="77777777" w:rsidTr="004328FC">
        <w:trPr>
          <w:trHeight w:val="440"/>
        </w:trPr>
        <w:tc>
          <w:tcPr>
            <w:tcW w:w="2061" w:type="dxa"/>
            <w:vMerge/>
            <w:shd w:val="clear" w:color="auto" w:fill="auto"/>
          </w:tcPr>
          <w:p w14:paraId="14C1A959"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648A81EA"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2.5.Ажлын байранд технологийн шинэчлэлийг хэрэгжүүлэхтэй холбогдсон өөрчлөлт бий болгох эсэх</w:t>
            </w:r>
          </w:p>
        </w:tc>
        <w:tc>
          <w:tcPr>
            <w:tcW w:w="900" w:type="dxa"/>
            <w:shd w:val="clear" w:color="auto" w:fill="auto"/>
            <w:vAlign w:val="center"/>
          </w:tcPr>
          <w:p w14:paraId="30A6CBE5" w14:textId="3A47CF5D"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09E8DA86" w14:textId="6FEAF14F"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45140159"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50A6E34E" w14:textId="77777777" w:rsidTr="004328FC">
        <w:trPr>
          <w:trHeight w:val="440"/>
        </w:trPr>
        <w:tc>
          <w:tcPr>
            <w:tcW w:w="2061" w:type="dxa"/>
            <w:vMerge w:val="restart"/>
            <w:shd w:val="clear" w:color="auto" w:fill="auto"/>
          </w:tcPr>
          <w:p w14:paraId="187333C9"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3.Нийгмийн тодорхой бүлгийг хамгаалах асуудал</w:t>
            </w:r>
          </w:p>
        </w:tc>
        <w:tc>
          <w:tcPr>
            <w:tcW w:w="2700" w:type="dxa"/>
            <w:shd w:val="clear" w:color="auto" w:fill="auto"/>
            <w:vAlign w:val="center"/>
          </w:tcPr>
          <w:p w14:paraId="169671DA"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3.1.Шууд болон шууд бусаар тэгш бус байдал үүсгэх эсэх</w:t>
            </w:r>
          </w:p>
        </w:tc>
        <w:tc>
          <w:tcPr>
            <w:tcW w:w="900" w:type="dxa"/>
            <w:shd w:val="clear" w:color="auto" w:fill="auto"/>
            <w:vAlign w:val="center"/>
          </w:tcPr>
          <w:p w14:paraId="249A64C8" w14:textId="23384B54"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219030E" w14:textId="41AE9115"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249704FB"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7622D5AE" w14:textId="77777777" w:rsidTr="004328FC">
        <w:trPr>
          <w:trHeight w:val="440"/>
        </w:trPr>
        <w:tc>
          <w:tcPr>
            <w:tcW w:w="2061" w:type="dxa"/>
            <w:vMerge/>
            <w:shd w:val="clear" w:color="auto" w:fill="auto"/>
          </w:tcPr>
          <w:p w14:paraId="2D6B042C"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D8BE7D8"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shd w:val="clear" w:color="auto" w:fill="auto"/>
            <w:vAlign w:val="center"/>
          </w:tcPr>
          <w:p w14:paraId="7B4A3DD4" w14:textId="6100BBFA"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A32F1AA" w14:textId="74384E7E"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3F6DE624"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7CEBA4A2" w14:textId="77777777" w:rsidTr="004328FC">
        <w:trPr>
          <w:trHeight w:val="440"/>
        </w:trPr>
        <w:tc>
          <w:tcPr>
            <w:tcW w:w="2061" w:type="dxa"/>
            <w:vMerge/>
            <w:shd w:val="clear" w:color="auto" w:fill="auto"/>
          </w:tcPr>
          <w:p w14:paraId="316C75EA"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8F455AB"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3.3.Гадаадын иргэдэд илэрхий нөлөөлөх эсэх</w:t>
            </w:r>
          </w:p>
        </w:tc>
        <w:tc>
          <w:tcPr>
            <w:tcW w:w="900" w:type="dxa"/>
            <w:shd w:val="clear" w:color="auto" w:fill="auto"/>
            <w:vAlign w:val="center"/>
          </w:tcPr>
          <w:p w14:paraId="40875BC9" w14:textId="2F282E76"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3D8FF9E" w14:textId="338B33EB"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6D322D2"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104996F7" w14:textId="77777777" w:rsidTr="004328FC">
        <w:trPr>
          <w:trHeight w:val="440"/>
        </w:trPr>
        <w:tc>
          <w:tcPr>
            <w:tcW w:w="2061" w:type="dxa"/>
            <w:vMerge w:val="restart"/>
            <w:shd w:val="clear" w:color="auto" w:fill="auto"/>
          </w:tcPr>
          <w:p w14:paraId="7717CC97"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4.Төрийн удирдлага, сайн засаглал, шүүх эрх мэдэл, хэвлэл мэдээлэл, ёс суртахуун</w:t>
            </w:r>
          </w:p>
        </w:tc>
        <w:tc>
          <w:tcPr>
            <w:tcW w:w="2700" w:type="dxa"/>
            <w:shd w:val="clear" w:color="auto" w:fill="auto"/>
            <w:vAlign w:val="center"/>
          </w:tcPr>
          <w:p w14:paraId="6710B2DE"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4.1.Засаглалын харилцаанд оролцогчдод нөлөөлөх эсэх</w:t>
            </w:r>
          </w:p>
        </w:tc>
        <w:tc>
          <w:tcPr>
            <w:tcW w:w="900" w:type="dxa"/>
            <w:shd w:val="clear" w:color="auto" w:fill="auto"/>
            <w:vAlign w:val="center"/>
          </w:tcPr>
          <w:p w14:paraId="06AACBCA" w14:textId="7E538A0C"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158AF64" w14:textId="65E3D9BB"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224D7336"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570B4E09" w14:textId="77777777" w:rsidTr="004328FC">
        <w:trPr>
          <w:trHeight w:val="440"/>
        </w:trPr>
        <w:tc>
          <w:tcPr>
            <w:tcW w:w="2061" w:type="dxa"/>
            <w:vMerge/>
            <w:shd w:val="clear" w:color="auto" w:fill="auto"/>
          </w:tcPr>
          <w:p w14:paraId="72314BFB"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683CDC9C"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4.2.Төрийн байгууллагуудын үүрэг, үйл ажиллагаанд нөлөөлөх эсэх</w:t>
            </w:r>
          </w:p>
        </w:tc>
        <w:tc>
          <w:tcPr>
            <w:tcW w:w="900" w:type="dxa"/>
            <w:shd w:val="clear" w:color="auto" w:fill="auto"/>
            <w:vAlign w:val="center"/>
          </w:tcPr>
          <w:p w14:paraId="01E83367" w14:textId="7124C002"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408AB05" w14:textId="29E70E34"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1B95A5EE"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 xml:space="preserve">Ямар нэгэн сөрөг нөлөө үзүүлэхгүй. </w:t>
            </w:r>
          </w:p>
        </w:tc>
      </w:tr>
      <w:tr w:rsidR="0046096E" w:rsidRPr="00FD7C8C" w14:paraId="59C7BBD4" w14:textId="77777777" w:rsidTr="004328FC">
        <w:trPr>
          <w:trHeight w:val="440"/>
        </w:trPr>
        <w:tc>
          <w:tcPr>
            <w:tcW w:w="2061" w:type="dxa"/>
            <w:vMerge/>
            <w:shd w:val="clear" w:color="auto" w:fill="auto"/>
          </w:tcPr>
          <w:p w14:paraId="67BDA069"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0BFC09F"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4.3.Төрийн захиргааны албан хаагчдын эрх, үүрэг, харилцаанд нөлөөлөх эсэх</w:t>
            </w:r>
          </w:p>
        </w:tc>
        <w:tc>
          <w:tcPr>
            <w:tcW w:w="900" w:type="dxa"/>
            <w:shd w:val="clear" w:color="auto" w:fill="auto"/>
            <w:vAlign w:val="center"/>
          </w:tcPr>
          <w:p w14:paraId="074D83DC" w14:textId="2018B5F0"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3C83835" w14:textId="6F0871E1"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3212650"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нөлөө үзүүлэхгүй.</w:t>
            </w:r>
          </w:p>
        </w:tc>
      </w:tr>
      <w:tr w:rsidR="0046096E" w:rsidRPr="00FD7C8C" w14:paraId="4D84C4F9" w14:textId="77777777" w:rsidTr="004328FC">
        <w:trPr>
          <w:trHeight w:val="440"/>
        </w:trPr>
        <w:tc>
          <w:tcPr>
            <w:tcW w:w="2061" w:type="dxa"/>
            <w:vMerge/>
            <w:shd w:val="clear" w:color="auto" w:fill="auto"/>
          </w:tcPr>
          <w:p w14:paraId="5E7D9C17"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13DA03A9"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4.4.Иргэдийн шүүхэд хандах, асуудлаа шийдвэрлүүлэх эрхэд нөлөөлөх эсэх</w:t>
            </w:r>
          </w:p>
        </w:tc>
        <w:tc>
          <w:tcPr>
            <w:tcW w:w="900" w:type="dxa"/>
            <w:shd w:val="clear" w:color="auto" w:fill="auto"/>
            <w:vAlign w:val="center"/>
          </w:tcPr>
          <w:p w14:paraId="2DCB340D" w14:textId="3205BFB2"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7989F67" w14:textId="2197EC5A"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5281399"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779A5FB0" w14:textId="77777777" w:rsidTr="004328FC">
        <w:trPr>
          <w:trHeight w:val="440"/>
        </w:trPr>
        <w:tc>
          <w:tcPr>
            <w:tcW w:w="2061" w:type="dxa"/>
            <w:vMerge/>
            <w:shd w:val="clear" w:color="auto" w:fill="auto"/>
          </w:tcPr>
          <w:p w14:paraId="79856FFA"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F25BCC3"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4.5.Улс төрийн нам, төрийн бус байгууллагын үйл ажиллагаанд нөлөөлөх эсэх</w:t>
            </w:r>
          </w:p>
        </w:tc>
        <w:tc>
          <w:tcPr>
            <w:tcW w:w="900" w:type="dxa"/>
            <w:shd w:val="clear" w:color="auto" w:fill="auto"/>
            <w:vAlign w:val="center"/>
          </w:tcPr>
          <w:p w14:paraId="35C750E5" w14:textId="5C53069F"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A7722AE" w14:textId="7831D800"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077A3D9D"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нөлөө үзүүлэхгүй</w:t>
            </w:r>
            <w:r w:rsidR="00781CCC" w:rsidRPr="00FD7C8C">
              <w:rPr>
                <w:rFonts w:ascii="Arial" w:eastAsia="Times New Roman" w:hAnsi="Arial" w:cs="Arial"/>
                <w:noProof/>
                <w:lang w:val="mn-MN" w:eastAsia="en-US"/>
              </w:rPr>
              <w:t>.</w:t>
            </w:r>
          </w:p>
        </w:tc>
      </w:tr>
      <w:tr w:rsidR="0046096E" w:rsidRPr="00FD7C8C" w14:paraId="669B0FCE" w14:textId="77777777" w:rsidTr="004328FC">
        <w:trPr>
          <w:trHeight w:val="440"/>
        </w:trPr>
        <w:tc>
          <w:tcPr>
            <w:tcW w:w="2061" w:type="dxa"/>
            <w:vMerge w:val="restart"/>
            <w:shd w:val="clear" w:color="auto" w:fill="auto"/>
          </w:tcPr>
          <w:p w14:paraId="7855D0DB"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5.Нийтийн эрүүл мэнд, аюулгүй байдал</w:t>
            </w:r>
          </w:p>
        </w:tc>
        <w:tc>
          <w:tcPr>
            <w:tcW w:w="2700" w:type="dxa"/>
            <w:shd w:val="clear" w:color="auto" w:fill="auto"/>
            <w:vAlign w:val="center"/>
          </w:tcPr>
          <w:p w14:paraId="0F3A4D62"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5.1.Хувь хүн/нийт хүн амын дундаж наслалт, өвчлөлт, нас баралтын байдалд нөлөөлөх эсэх</w:t>
            </w:r>
          </w:p>
        </w:tc>
        <w:tc>
          <w:tcPr>
            <w:tcW w:w="900" w:type="dxa"/>
            <w:shd w:val="clear" w:color="auto" w:fill="auto"/>
            <w:vAlign w:val="center"/>
          </w:tcPr>
          <w:p w14:paraId="4AB76AC3" w14:textId="2B387AD4"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7987A396" w14:textId="30CCD030"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39BAF25"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нөлөө үзүүлэхгүй</w:t>
            </w:r>
            <w:r w:rsidR="00781CCC" w:rsidRPr="00FD7C8C">
              <w:rPr>
                <w:rFonts w:ascii="Arial" w:eastAsia="Times New Roman" w:hAnsi="Arial" w:cs="Arial"/>
                <w:noProof/>
                <w:lang w:val="mn-MN" w:eastAsia="en-US"/>
              </w:rPr>
              <w:t>.</w:t>
            </w:r>
          </w:p>
        </w:tc>
      </w:tr>
      <w:tr w:rsidR="0046096E" w:rsidRPr="00FD7C8C" w14:paraId="6F8E57A5" w14:textId="77777777" w:rsidTr="004328FC">
        <w:trPr>
          <w:trHeight w:val="440"/>
        </w:trPr>
        <w:tc>
          <w:tcPr>
            <w:tcW w:w="2061" w:type="dxa"/>
            <w:vMerge/>
            <w:shd w:val="clear" w:color="auto" w:fill="auto"/>
          </w:tcPr>
          <w:p w14:paraId="65BA4B38"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36E48713"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shd w:val="clear" w:color="auto" w:fill="auto"/>
            <w:vAlign w:val="center"/>
          </w:tcPr>
          <w:p w14:paraId="781EB4AC" w14:textId="3C5B8B9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D062358" w14:textId="1F07FF7F"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F86C05B"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3840A938" w14:textId="77777777" w:rsidTr="004328FC">
        <w:trPr>
          <w:trHeight w:val="440"/>
        </w:trPr>
        <w:tc>
          <w:tcPr>
            <w:tcW w:w="2061" w:type="dxa"/>
            <w:vMerge/>
            <w:shd w:val="clear" w:color="auto" w:fill="auto"/>
          </w:tcPr>
          <w:p w14:paraId="42C5470F"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543D681"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5.3.Хүмүүсийн амьдралын хэв маяг (хооллолт, хөдөлгөөн, архи, тамхины хэрэглээ)-т нөлөөлөх эсэх</w:t>
            </w:r>
          </w:p>
        </w:tc>
        <w:tc>
          <w:tcPr>
            <w:tcW w:w="900" w:type="dxa"/>
            <w:shd w:val="clear" w:color="auto" w:fill="auto"/>
            <w:vAlign w:val="center"/>
          </w:tcPr>
          <w:p w14:paraId="3688D45A" w14:textId="10E16F79"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A475118" w14:textId="337E419C"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CFEDBBC"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5C363235" w14:textId="77777777" w:rsidTr="004328FC">
        <w:trPr>
          <w:trHeight w:val="440"/>
        </w:trPr>
        <w:tc>
          <w:tcPr>
            <w:tcW w:w="2061" w:type="dxa"/>
            <w:vMerge w:val="restart"/>
            <w:shd w:val="clear" w:color="auto" w:fill="auto"/>
          </w:tcPr>
          <w:p w14:paraId="23A88EBB"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6.Нийгмийн хамгаалал, эрүүл мэнд, боловсролын систем</w:t>
            </w:r>
          </w:p>
        </w:tc>
        <w:tc>
          <w:tcPr>
            <w:tcW w:w="2700" w:type="dxa"/>
            <w:shd w:val="clear" w:color="auto" w:fill="auto"/>
            <w:vAlign w:val="center"/>
          </w:tcPr>
          <w:p w14:paraId="1478570E"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6.1.Нийгмийн үйлчилгээний чанар, хүртээмжид нөлөөлөх эсэх</w:t>
            </w:r>
          </w:p>
        </w:tc>
        <w:tc>
          <w:tcPr>
            <w:tcW w:w="900" w:type="dxa"/>
            <w:shd w:val="clear" w:color="auto" w:fill="auto"/>
            <w:vAlign w:val="center"/>
          </w:tcPr>
          <w:p w14:paraId="67B0739F" w14:textId="0DA7D08C"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77509C29" w14:textId="79F83A49"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A83C555"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w:t>
            </w:r>
            <w:r w:rsidR="004D7A74" w:rsidRPr="00FD7C8C">
              <w:rPr>
                <w:rFonts w:ascii="Arial" w:eastAsia="Times New Roman" w:hAnsi="Arial" w:cs="Arial"/>
                <w:noProof/>
                <w:lang w:val="mn-MN" w:eastAsia="en-US"/>
              </w:rPr>
              <w:t>н</w:t>
            </w:r>
            <w:r w:rsidRPr="00FD7C8C">
              <w:rPr>
                <w:rFonts w:ascii="Arial" w:eastAsia="Times New Roman" w:hAnsi="Arial" w:cs="Arial"/>
                <w:noProof/>
                <w:lang w:val="mn-MN" w:eastAsia="en-US"/>
              </w:rPr>
              <w:t xml:space="preserve"> сөрөг нөлөө үзүүлэхгүй.</w:t>
            </w:r>
          </w:p>
        </w:tc>
      </w:tr>
      <w:tr w:rsidR="0046096E" w:rsidRPr="00FD7C8C" w14:paraId="3F537ED7" w14:textId="77777777" w:rsidTr="004328FC">
        <w:trPr>
          <w:trHeight w:val="440"/>
        </w:trPr>
        <w:tc>
          <w:tcPr>
            <w:tcW w:w="2061" w:type="dxa"/>
            <w:vMerge/>
            <w:shd w:val="clear" w:color="auto" w:fill="auto"/>
          </w:tcPr>
          <w:p w14:paraId="2630FD69"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0767D09"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6.2.Ажилчдын боловсрол, шилжилт хөдөлгөөнд нөлөөлөх эсэх</w:t>
            </w:r>
          </w:p>
        </w:tc>
        <w:tc>
          <w:tcPr>
            <w:tcW w:w="900" w:type="dxa"/>
            <w:shd w:val="clear" w:color="auto" w:fill="auto"/>
            <w:vAlign w:val="center"/>
          </w:tcPr>
          <w:p w14:paraId="1CA79E95" w14:textId="42E101E6"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Тийм</w:t>
            </w:r>
          </w:p>
        </w:tc>
        <w:tc>
          <w:tcPr>
            <w:tcW w:w="860" w:type="dxa"/>
            <w:shd w:val="clear" w:color="auto" w:fill="auto"/>
            <w:vAlign w:val="center"/>
          </w:tcPr>
          <w:p w14:paraId="657B8B93" w14:textId="4D12A64D"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Үгүй</w:t>
            </w:r>
          </w:p>
        </w:tc>
        <w:tc>
          <w:tcPr>
            <w:tcW w:w="3443" w:type="dxa"/>
            <w:shd w:val="clear" w:color="auto" w:fill="auto"/>
            <w:vAlign w:val="center"/>
          </w:tcPr>
          <w:p w14:paraId="4FA67140" w14:textId="74AB737C" w:rsidR="0046096E" w:rsidRPr="00FD7C8C" w:rsidRDefault="00671AF6"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Орон нутгаас Улаанбаатар хотод шилжих хөдөлгөөн багасна</w:t>
            </w:r>
            <w:r w:rsidR="00020FA1" w:rsidRPr="00FD7C8C">
              <w:rPr>
                <w:rFonts w:ascii="Arial" w:eastAsia="Times New Roman" w:hAnsi="Arial" w:cs="Arial"/>
                <w:noProof/>
                <w:lang w:val="mn-MN" w:eastAsia="en-US"/>
              </w:rPr>
              <w:t>.</w:t>
            </w:r>
          </w:p>
        </w:tc>
      </w:tr>
      <w:tr w:rsidR="0046096E" w:rsidRPr="00FD7C8C" w14:paraId="756C580E" w14:textId="77777777" w:rsidTr="004328FC">
        <w:trPr>
          <w:trHeight w:val="440"/>
        </w:trPr>
        <w:tc>
          <w:tcPr>
            <w:tcW w:w="2061" w:type="dxa"/>
            <w:vMerge/>
            <w:shd w:val="clear" w:color="auto" w:fill="auto"/>
          </w:tcPr>
          <w:p w14:paraId="0135C8BD"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762AAD8"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shd w:val="clear" w:color="auto" w:fill="auto"/>
            <w:vAlign w:val="center"/>
          </w:tcPr>
          <w:p w14:paraId="6F40CC13" w14:textId="5F82B854"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3E1F5AB" w14:textId="34E65EFC"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2E9A6DA0"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0F48C8A5" w14:textId="77777777" w:rsidTr="004328FC">
        <w:trPr>
          <w:trHeight w:val="440"/>
        </w:trPr>
        <w:tc>
          <w:tcPr>
            <w:tcW w:w="2061" w:type="dxa"/>
            <w:vMerge/>
            <w:shd w:val="clear" w:color="auto" w:fill="auto"/>
          </w:tcPr>
          <w:p w14:paraId="587B157C"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4F40E64"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6.4.Нийгмийн болон эрүүл мэндийн үйлчилгээ авахад сөрөг нөлөө үзүүлэх эсэх</w:t>
            </w:r>
          </w:p>
        </w:tc>
        <w:tc>
          <w:tcPr>
            <w:tcW w:w="900" w:type="dxa"/>
            <w:shd w:val="clear" w:color="auto" w:fill="auto"/>
            <w:vAlign w:val="center"/>
          </w:tcPr>
          <w:p w14:paraId="21D8CBBA" w14:textId="04D6B5A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50C574B" w14:textId="3C04764E"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157D9EFB"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252A24EB" w14:textId="77777777" w:rsidTr="004328FC">
        <w:trPr>
          <w:trHeight w:val="440"/>
        </w:trPr>
        <w:tc>
          <w:tcPr>
            <w:tcW w:w="2061" w:type="dxa"/>
            <w:vMerge/>
            <w:shd w:val="clear" w:color="auto" w:fill="auto"/>
          </w:tcPr>
          <w:p w14:paraId="76462406"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BE10252"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6.5.Их, дээд сургуулиудын үйл ажиллагаа, өөрийн удирдлагад нөлөөлөх эсэх</w:t>
            </w:r>
          </w:p>
        </w:tc>
        <w:tc>
          <w:tcPr>
            <w:tcW w:w="900" w:type="dxa"/>
            <w:shd w:val="clear" w:color="auto" w:fill="auto"/>
            <w:vAlign w:val="center"/>
          </w:tcPr>
          <w:p w14:paraId="022305A5" w14:textId="123B5A9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49C362E" w14:textId="0A100F6E"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47D72EC5"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0322FF61" w14:textId="77777777" w:rsidTr="004328FC">
        <w:trPr>
          <w:trHeight w:val="440"/>
        </w:trPr>
        <w:tc>
          <w:tcPr>
            <w:tcW w:w="2061" w:type="dxa"/>
            <w:vMerge w:val="restart"/>
            <w:shd w:val="clear" w:color="auto" w:fill="auto"/>
          </w:tcPr>
          <w:p w14:paraId="5CD70DAE"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7.Гэмт хэрэг, нийгмийн аюулгүй байдал</w:t>
            </w:r>
          </w:p>
        </w:tc>
        <w:tc>
          <w:tcPr>
            <w:tcW w:w="2700" w:type="dxa"/>
            <w:shd w:val="clear" w:color="auto" w:fill="auto"/>
            <w:vAlign w:val="center"/>
          </w:tcPr>
          <w:p w14:paraId="4134C2E6"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7.1.Нийгмийн аюулгүй байдал, гэмт хэргийн нөхцөл байдалд нөлөөлөх эсэх</w:t>
            </w:r>
          </w:p>
        </w:tc>
        <w:tc>
          <w:tcPr>
            <w:tcW w:w="900" w:type="dxa"/>
            <w:shd w:val="clear" w:color="auto" w:fill="auto"/>
            <w:vAlign w:val="center"/>
          </w:tcPr>
          <w:p w14:paraId="2025C09B" w14:textId="252CB2FF"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35AC5FC" w14:textId="3EDBB7C7"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2C6A3FEC"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639B16FC" w14:textId="77777777" w:rsidTr="004328FC">
        <w:trPr>
          <w:trHeight w:val="440"/>
        </w:trPr>
        <w:tc>
          <w:tcPr>
            <w:tcW w:w="2061" w:type="dxa"/>
            <w:vMerge/>
            <w:shd w:val="clear" w:color="auto" w:fill="auto"/>
          </w:tcPr>
          <w:p w14:paraId="70ABDA04"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BD7CAFD"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7.2.Хуулийг албадан хэрэгжүүлэхэд нөлөөлөх эсэх</w:t>
            </w:r>
          </w:p>
        </w:tc>
        <w:tc>
          <w:tcPr>
            <w:tcW w:w="900" w:type="dxa"/>
            <w:shd w:val="clear" w:color="auto" w:fill="auto"/>
            <w:vAlign w:val="center"/>
          </w:tcPr>
          <w:p w14:paraId="7092F5F1" w14:textId="0E2630A7"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0F21AEE" w14:textId="6A252499"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3000A61"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66A6B1ED" w14:textId="77777777" w:rsidTr="004328FC">
        <w:trPr>
          <w:trHeight w:val="440"/>
        </w:trPr>
        <w:tc>
          <w:tcPr>
            <w:tcW w:w="2061" w:type="dxa"/>
            <w:vMerge/>
            <w:shd w:val="clear" w:color="auto" w:fill="auto"/>
          </w:tcPr>
          <w:p w14:paraId="4FCDA32E"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1EF9E930"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7.3.Гэмт хэргийн илрүүлэлтэд нөлөө үзүүлэх эсэх</w:t>
            </w:r>
          </w:p>
        </w:tc>
        <w:tc>
          <w:tcPr>
            <w:tcW w:w="900" w:type="dxa"/>
            <w:shd w:val="clear" w:color="auto" w:fill="auto"/>
            <w:vAlign w:val="center"/>
          </w:tcPr>
          <w:p w14:paraId="7473A93B" w14:textId="2DF9E8AF"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43031A0" w14:textId="67605903"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17EC7DE6"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27DD8629" w14:textId="77777777" w:rsidTr="004328FC">
        <w:trPr>
          <w:trHeight w:val="440"/>
        </w:trPr>
        <w:tc>
          <w:tcPr>
            <w:tcW w:w="2061" w:type="dxa"/>
            <w:vMerge/>
            <w:shd w:val="clear" w:color="auto" w:fill="auto"/>
          </w:tcPr>
          <w:p w14:paraId="2404B4FB"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639FB987"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7.4.Гэмт хэргийн хохирогчид, гэрчийн эрхэд сөрөг нөлөө үзүүлэх эсэх</w:t>
            </w:r>
          </w:p>
        </w:tc>
        <w:tc>
          <w:tcPr>
            <w:tcW w:w="900" w:type="dxa"/>
            <w:shd w:val="clear" w:color="auto" w:fill="auto"/>
            <w:vAlign w:val="center"/>
          </w:tcPr>
          <w:p w14:paraId="019D60AA" w14:textId="7643C751"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0D920D76" w14:textId="2142589A"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371B2815"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050CCF04" w14:textId="77777777" w:rsidTr="004328FC">
        <w:trPr>
          <w:trHeight w:val="440"/>
        </w:trPr>
        <w:tc>
          <w:tcPr>
            <w:tcW w:w="2061" w:type="dxa"/>
            <w:vMerge w:val="restart"/>
            <w:shd w:val="clear" w:color="auto" w:fill="auto"/>
          </w:tcPr>
          <w:p w14:paraId="78708A7D"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8.Соёл</w:t>
            </w:r>
          </w:p>
        </w:tc>
        <w:tc>
          <w:tcPr>
            <w:tcW w:w="2700" w:type="dxa"/>
            <w:shd w:val="clear" w:color="auto" w:fill="auto"/>
            <w:vAlign w:val="center"/>
          </w:tcPr>
          <w:p w14:paraId="107DD513"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8.1.Соёлын өвийг хамгаалахад нөлөө үзүүлэх эсэх</w:t>
            </w:r>
          </w:p>
        </w:tc>
        <w:tc>
          <w:tcPr>
            <w:tcW w:w="900" w:type="dxa"/>
            <w:shd w:val="clear" w:color="auto" w:fill="auto"/>
            <w:vAlign w:val="center"/>
          </w:tcPr>
          <w:p w14:paraId="4663F086" w14:textId="094DCE43"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030F2E7C" w14:textId="08EE8A4E"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876EA70"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33DDE044" w14:textId="77777777" w:rsidTr="004328FC">
        <w:trPr>
          <w:trHeight w:val="440"/>
        </w:trPr>
        <w:tc>
          <w:tcPr>
            <w:tcW w:w="2061" w:type="dxa"/>
            <w:vMerge/>
            <w:shd w:val="clear" w:color="auto" w:fill="auto"/>
            <w:vAlign w:val="center"/>
          </w:tcPr>
          <w:p w14:paraId="576E8E77"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75C460B"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8.2.Хэл, соёлын ялгаатай байдал бий болгох эсэх, эсхүл уг ялгаатай байдалд нөлөөлөх эсэх</w:t>
            </w:r>
          </w:p>
        </w:tc>
        <w:tc>
          <w:tcPr>
            <w:tcW w:w="900" w:type="dxa"/>
            <w:shd w:val="clear" w:color="auto" w:fill="auto"/>
            <w:vAlign w:val="center"/>
          </w:tcPr>
          <w:p w14:paraId="39F7F388" w14:textId="423C7B06"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78467295" w14:textId="254860DC"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41A6B797"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r w:rsidR="0046096E" w:rsidRPr="00FD7C8C" w14:paraId="106EDA54" w14:textId="77777777" w:rsidTr="004328FC">
        <w:trPr>
          <w:trHeight w:val="440"/>
        </w:trPr>
        <w:tc>
          <w:tcPr>
            <w:tcW w:w="2061" w:type="dxa"/>
            <w:vMerge/>
            <w:shd w:val="clear" w:color="auto" w:fill="auto"/>
            <w:vAlign w:val="center"/>
          </w:tcPr>
          <w:p w14:paraId="61F16452"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4A292E8"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8.3.Иргэдийн түүх, соёлоо хамгаалах оролцоонд нөлөөлөх эсэх</w:t>
            </w:r>
          </w:p>
        </w:tc>
        <w:tc>
          <w:tcPr>
            <w:tcW w:w="900" w:type="dxa"/>
            <w:shd w:val="clear" w:color="auto" w:fill="auto"/>
            <w:vAlign w:val="center"/>
          </w:tcPr>
          <w:p w14:paraId="6BEA7E15" w14:textId="64B89CE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DF3E77D" w14:textId="19693B78"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310463A1"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781CCC" w:rsidRPr="00FD7C8C">
              <w:rPr>
                <w:rFonts w:ascii="Arial" w:eastAsia="Times New Roman" w:hAnsi="Arial" w:cs="Arial"/>
                <w:noProof/>
                <w:lang w:val="mn-MN" w:eastAsia="en-US"/>
              </w:rPr>
              <w:t>.</w:t>
            </w:r>
          </w:p>
        </w:tc>
      </w:tr>
    </w:tbl>
    <w:p w14:paraId="07BA7CE5" w14:textId="77777777" w:rsidR="0046096E" w:rsidRPr="00FD7C8C" w:rsidRDefault="0046096E" w:rsidP="008435DA">
      <w:pPr>
        <w:spacing w:after="160" w:line="240" w:lineRule="auto"/>
        <w:rPr>
          <w:rFonts w:ascii="Arial" w:eastAsia="Times New Roman" w:hAnsi="Arial" w:cs="Arial"/>
          <w:noProof/>
          <w:sz w:val="24"/>
          <w:szCs w:val="24"/>
          <w:lang w:val="mn-MN" w:eastAsia="en-US"/>
        </w:rPr>
      </w:pPr>
    </w:p>
    <w:p w14:paraId="18560F65" w14:textId="77777777" w:rsidR="0046096E" w:rsidRPr="00FD7C8C" w:rsidRDefault="0046096E" w:rsidP="008435DA">
      <w:pPr>
        <w:spacing w:after="160" w:line="240" w:lineRule="auto"/>
        <w:jc w:val="center"/>
        <w:rPr>
          <w:rFonts w:ascii="Arial" w:eastAsia="Times New Roman" w:hAnsi="Arial" w:cs="Arial"/>
          <w:noProof/>
          <w:sz w:val="24"/>
          <w:szCs w:val="24"/>
          <w:lang w:val="mn-MN" w:eastAsia="en-US"/>
        </w:rPr>
      </w:pPr>
      <w:r w:rsidRPr="00FD7C8C">
        <w:rPr>
          <w:rFonts w:ascii="Arial" w:eastAsia="Times New Roman" w:hAnsi="Arial" w:cs="Arial"/>
          <w:noProof/>
          <w:sz w:val="24"/>
          <w:szCs w:val="24"/>
          <w:lang w:val="mn-MN" w:eastAsia="en-US"/>
        </w:rPr>
        <w:t>БАЙГАЛЬ ОРЧИНД ҮЗҮҮЛЭХ ҮР НӨЛӨӨ</w:t>
      </w:r>
    </w:p>
    <w:p w14:paraId="389963FE" w14:textId="09B36787" w:rsidR="0046096E" w:rsidRPr="00FD7C8C" w:rsidRDefault="0046096E" w:rsidP="008435DA">
      <w:pPr>
        <w:spacing w:after="0" w:line="240" w:lineRule="auto"/>
        <w:ind w:left="710" w:hanging="710"/>
        <w:jc w:val="center"/>
        <w:rPr>
          <w:rFonts w:ascii="Arial" w:eastAsia="MS Mincho" w:hAnsi="Arial" w:cs="Arial"/>
          <w:noProof/>
          <w:sz w:val="24"/>
          <w:szCs w:val="24"/>
          <w:lang w:val="mn-MN" w:eastAsia="ja-JP"/>
        </w:rPr>
      </w:pPr>
      <w:r w:rsidRPr="00FD7C8C">
        <w:rPr>
          <w:rFonts w:ascii="Arial" w:eastAsia="MS Mincho" w:hAnsi="Arial" w:cs="Arial"/>
          <w:noProof/>
          <w:sz w:val="24"/>
          <w:szCs w:val="24"/>
          <w:lang w:val="mn-MN" w:eastAsia="ja-JP"/>
        </w:rPr>
        <w:t xml:space="preserve">(Хүснэгт </w:t>
      </w:r>
      <w:r w:rsidR="00CB2E56" w:rsidRPr="00FD7C8C">
        <w:rPr>
          <w:rFonts w:ascii="Arial" w:eastAsia="MS Mincho" w:hAnsi="Arial" w:cs="Arial"/>
          <w:noProof/>
          <w:sz w:val="24"/>
          <w:szCs w:val="24"/>
          <w:lang w:val="mn-MN" w:eastAsia="ja-JP"/>
        </w:rPr>
        <w:t>5</w:t>
      </w:r>
      <w:r w:rsidRPr="00FD7C8C">
        <w:rPr>
          <w:rFonts w:ascii="Arial" w:eastAsia="MS Mincho" w:hAnsi="Arial" w:cs="Arial"/>
          <w:noProof/>
          <w:sz w:val="24"/>
          <w:szCs w:val="24"/>
          <w:lang w:val="mn-MN" w:eastAsia="ja-JP"/>
        </w:rPr>
        <w:t>)</w:t>
      </w: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46096E" w:rsidRPr="00FD7C8C" w14:paraId="28824036" w14:textId="77777777" w:rsidTr="00DD6A61">
        <w:tc>
          <w:tcPr>
            <w:tcW w:w="2061" w:type="dxa"/>
            <w:shd w:val="clear" w:color="auto" w:fill="E7E6E6"/>
            <w:vAlign w:val="center"/>
          </w:tcPr>
          <w:p w14:paraId="6F9DD9FE" w14:textId="77777777"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bCs/>
                <w:noProof/>
                <w:lang w:val="mn-MN" w:eastAsia="en-US"/>
              </w:rPr>
              <w:t>Үзүүлэх үр нөлөө:</w:t>
            </w:r>
          </w:p>
        </w:tc>
        <w:tc>
          <w:tcPr>
            <w:tcW w:w="2700" w:type="dxa"/>
            <w:shd w:val="clear" w:color="auto" w:fill="E7E6E6"/>
            <w:vAlign w:val="center"/>
          </w:tcPr>
          <w:p w14:paraId="15C0D37F" w14:textId="28B2CF59"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Холбогдох асуултууд</w:t>
            </w:r>
          </w:p>
        </w:tc>
        <w:tc>
          <w:tcPr>
            <w:tcW w:w="1760" w:type="dxa"/>
            <w:gridSpan w:val="2"/>
            <w:shd w:val="clear" w:color="auto" w:fill="E7E6E6"/>
            <w:vAlign w:val="center"/>
          </w:tcPr>
          <w:p w14:paraId="217E6A1C" w14:textId="3B3CAB34"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Хариулт</w:t>
            </w:r>
          </w:p>
        </w:tc>
        <w:tc>
          <w:tcPr>
            <w:tcW w:w="3443" w:type="dxa"/>
            <w:shd w:val="clear" w:color="auto" w:fill="E7E6E6"/>
            <w:vAlign w:val="center"/>
          </w:tcPr>
          <w:p w14:paraId="09B965C7" w14:textId="2180D078" w:rsidR="0046096E" w:rsidRPr="00FD7C8C" w:rsidRDefault="0046096E" w:rsidP="008435DA">
            <w:pPr>
              <w:spacing w:after="0" w:line="240" w:lineRule="auto"/>
              <w:jc w:val="center"/>
              <w:rPr>
                <w:rFonts w:ascii="Arial" w:eastAsia="Calibri" w:hAnsi="Arial" w:cs="Arial"/>
                <w:noProof/>
                <w:lang w:val="mn-MN" w:eastAsia="en-US"/>
              </w:rPr>
            </w:pPr>
            <w:r w:rsidRPr="00FD7C8C">
              <w:rPr>
                <w:rFonts w:ascii="Arial" w:eastAsia="Calibri" w:hAnsi="Arial" w:cs="Arial"/>
                <w:noProof/>
                <w:lang w:val="mn-MN" w:eastAsia="en-US"/>
              </w:rPr>
              <w:t>Тайлбар</w:t>
            </w:r>
          </w:p>
        </w:tc>
      </w:tr>
      <w:tr w:rsidR="0046096E" w:rsidRPr="00FD7C8C" w14:paraId="719A04F1" w14:textId="77777777" w:rsidTr="00D37A26">
        <w:trPr>
          <w:trHeight w:val="440"/>
        </w:trPr>
        <w:tc>
          <w:tcPr>
            <w:tcW w:w="2061" w:type="dxa"/>
            <w:shd w:val="clear" w:color="auto" w:fill="auto"/>
          </w:tcPr>
          <w:p w14:paraId="27E624F2"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1.Агаар</w:t>
            </w:r>
          </w:p>
        </w:tc>
        <w:tc>
          <w:tcPr>
            <w:tcW w:w="2700" w:type="dxa"/>
            <w:shd w:val="clear" w:color="auto" w:fill="auto"/>
            <w:vAlign w:val="center"/>
          </w:tcPr>
          <w:p w14:paraId="43241CC6"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1.1.Зохицуулалтын хувилбарын үр дүнд агаарын бохирдлыг нэмэгдүүлэх эсэх</w:t>
            </w:r>
          </w:p>
        </w:tc>
        <w:tc>
          <w:tcPr>
            <w:tcW w:w="900" w:type="dxa"/>
            <w:shd w:val="clear" w:color="auto" w:fill="auto"/>
            <w:vAlign w:val="center"/>
          </w:tcPr>
          <w:p w14:paraId="5B70AEFF" w14:textId="341CE24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0CF64907" w14:textId="53228D05"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F5C4398" w14:textId="29341224" w:rsidR="0046096E" w:rsidRPr="00FD7C8C" w:rsidRDefault="00294293"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r w:rsidR="0046096E" w:rsidRPr="00FD7C8C" w14:paraId="70663B03" w14:textId="77777777" w:rsidTr="00D37A26">
        <w:trPr>
          <w:trHeight w:val="440"/>
        </w:trPr>
        <w:tc>
          <w:tcPr>
            <w:tcW w:w="2061" w:type="dxa"/>
            <w:vMerge w:val="restart"/>
            <w:shd w:val="clear" w:color="auto" w:fill="auto"/>
          </w:tcPr>
          <w:p w14:paraId="3CBC92E1"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2.Зам тээвэр, түлш, эрчим хүч</w:t>
            </w:r>
          </w:p>
        </w:tc>
        <w:tc>
          <w:tcPr>
            <w:tcW w:w="2700" w:type="dxa"/>
            <w:shd w:val="clear" w:color="auto" w:fill="auto"/>
            <w:vAlign w:val="center"/>
          </w:tcPr>
          <w:p w14:paraId="295B88FF"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2.1.Тээврийн хэрэгслийн түлшний хэрэглээг нэмэгдүүлэх/бууруулах эсэх</w:t>
            </w:r>
          </w:p>
        </w:tc>
        <w:tc>
          <w:tcPr>
            <w:tcW w:w="900" w:type="dxa"/>
            <w:shd w:val="clear" w:color="auto" w:fill="auto"/>
            <w:vAlign w:val="center"/>
          </w:tcPr>
          <w:p w14:paraId="37A36E83" w14:textId="6F88EBFB"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3D36332" w14:textId="72D1DCFD"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2F913335"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07470BC2" w14:textId="77777777" w:rsidTr="00D37A26">
        <w:trPr>
          <w:trHeight w:val="440"/>
        </w:trPr>
        <w:tc>
          <w:tcPr>
            <w:tcW w:w="2061" w:type="dxa"/>
            <w:vMerge/>
            <w:shd w:val="clear" w:color="auto" w:fill="auto"/>
          </w:tcPr>
          <w:p w14:paraId="1CF2DC3A"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BF7538B"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2.2.Эрчим хүчний хэрэглээг нэмэгдүүлэх эсэх</w:t>
            </w:r>
          </w:p>
        </w:tc>
        <w:tc>
          <w:tcPr>
            <w:tcW w:w="900" w:type="dxa"/>
            <w:shd w:val="clear" w:color="auto" w:fill="auto"/>
            <w:vAlign w:val="center"/>
          </w:tcPr>
          <w:p w14:paraId="4A4CD75C" w14:textId="7817C9D2"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00EEB26D" w14:textId="43A67D7E"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603FB672" w14:textId="4437F5C3" w:rsidR="0046096E" w:rsidRPr="00FD7C8C" w:rsidRDefault="008C4FC9" w:rsidP="008435DA">
            <w:pPr>
              <w:spacing w:after="0" w:line="240" w:lineRule="auto"/>
              <w:jc w:val="both"/>
              <w:rPr>
                <w:rFonts w:ascii="Arial" w:eastAsia="Calibri" w:hAnsi="Arial" w:cs="Arial"/>
                <w:noProof/>
                <w:highlight w:val="yellow"/>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r w:rsidR="0046096E" w:rsidRPr="00FD7C8C" w14:paraId="72CC1D43" w14:textId="77777777" w:rsidTr="00D37A26">
        <w:trPr>
          <w:trHeight w:val="440"/>
        </w:trPr>
        <w:tc>
          <w:tcPr>
            <w:tcW w:w="2061" w:type="dxa"/>
            <w:vMerge/>
            <w:shd w:val="clear" w:color="auto" w:fill="auto"/>
          </w:tcPr>
          <w:p w14:paraId="4B9AD656"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E1D7850"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2.3.Эрчим хүчний үйлдвэрлэлд нөлөө үзүүлэх эсэх</w:t>
            </w:r>
          </w:p>
        </w:tc>
        <w:tc>
          <w:tcPr>
            <w:tcW w:w="900" w:type="dxa"/>
            <w:shd w:val="clear" w:color="auto" w:fill="auto"/>
            <w:vAlign w:val="center"/>
          </w:tcPr>
          <w:p w14:paraId="1B9D4B17" w14:textId="65291C85"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7C566367" w14:textId="7537FAAC"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19307383" w14:textId="61EED743" w:rsidR="0046096E" w:rsidRPr="00FD7C8C" w:rsidRDefault="008C4FC9" w:rsidP="008435DA">
            <w:pPr>
              <w:spacing w:after="0" w:line="240" w:lineRule="auto"/>
              <w:jc w:val="both"/>
              <w:rPr>
                <w:rFonts w:ascii="Arial" w:eastAsia="Calibri" w:hAnsi="Arial" w:cs="Arial"/>
                <w:noProof/>
                <w:highlight w:val="yellow"/>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r w:rsidR="0046096E" w:rsidRPr="00FD7C8C" w14:paraId="17F2471E" w14:textId="77777777" w:rsidTr="00D37A26">
        <w:trPr>
          <w:trHeight w:val="440"/>
        </w:trPr>
        <w:tc>
          <w:tcPr>
            <w:tcW w:w="2061" w:type="dxa"/>
            <w:vMerge/>
            <w:shd w:val="clear" w:color="auto" w:fill="auto"/>
          </w:tcPr>
          <w:p w14:paraId="1B8B87C8"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2E4C19F"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2.4.Тээврийн хэрэгслийн агаарын бохирдлыг нэмэгдүүлэх эсэх</w:t>
            </w:r>
          </w:p>
        </w:tc>
        <w:tc>
          <w:tcPr>
            <w:tcW w:w="900" w:type="dxa"/>
            <w:shd w:val="clear" w:color="auto" w:fill="auto"/>
            <w:vAlign w:val="center"/>
          </w:tcPr>
          <w:p w14:paraId="2CE4D2EB" w14:textId="7F9888F3"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17C5943" w14:textId="19CAC4D8"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A793BA6" w14:textId="36615948" w:rsidR="0046096E" w:rsidRPr="00FD7C8C" w:rsidRDefault="008C4FC9"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38F29D8D" w14:textId="77777777" w:rsidTr="00D37A26">
        <w:trPr>
          <w:trHeight w:val="440"/>
        </w:trPr>
        <w:tc>
          <w:tcPr>
            <w:tcW w:w="2061" w:type="dxa"/>
            <w:vMerge w:val="restart"/>
            <w:shd w:val="clear" w:color="auto" w:fill="auto"/>
          </w:tcPr>
          <w:p w14:paraId="449F0E75"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3.Ан амьтан, ургамлыг хамгаалах</w:t>
            </w:r>
          </w:p>
        </w:tc>
        <w:tc>
          <w:tcPr>
            <w:tcW w:w="2700" w:type="dxa"/>
            <w:shd w:val="clear" w:color="auto" w:fill="auto"/>
            <w:vAlign w:val="center"/>
          </w:tcPr>
          <w:p w14:paraId="24FA8010"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3.1.Ан амьтны тоо хэмжээг бууруулах эсэх</w:t>
            </w:r>
          </w:p>
        </w:tc>
        <w:tc>
          <w:tcPr>
            <w:tcW w:w="900" w:type="dxa"/>
            <w:shd w:val="clear" w:color="auto" w:fill="auto"/>
            <w:vAlign w:val="center"/>
          </w:tcPr>
          <w:p w14:paraId="390FAC52" w14:textId="12EE61F9"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9529CB5" w14:textId="5E313637"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1529A34"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57C96874" w14:textId="77777777" w:rsidTr="00D37A26">
        <w:trPr>
          <w:trHeight w:val="440"/>
        </w:trPr>
        <w:tc>
          <w:tcPr>
            <w:tcW w:w="2061" w:type="dxa"/>
            <w:vMerge/>
            <w:shd w:val="clear" w:color="auto" w:fill="auto"/>
          </w:tcPr>
          <w:p w14:paraId="4E92E9D6"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52198BF"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3.2.Ховордсон болон нэн ховор амьтан, ургамалд сөргөөр нөлөөлөх эсэх</w:t>
            </w:r>
          </w:p>
        </w:tc>
        <w:tc>
          <w:tcPr>
            <w:tcW w:w="900" w:type="dxa"/>
            <w:shd w:val="clear" w:color="auto" w:fill="auto"/>
            <w:vAlign w:val="center"/>
          </w:tcPr>
          <w:p w14:paraId="24EDC7B5" w14:textId="20F9D4F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51132905" w14:textId="2B6CD52A"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67197C7B"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6856D26A" w14:textId="77777777" w:rsidTr="00D37A26">
        <w:trPr>
          <w:trHeight w:val="440"/>
        </w:trPr>
        <w:tc>
          <w:tcPr>
            <w:tcW w:w="2061" w:type="dxa"/>
            <w:vMerge/>
            <w:shd w:val="clear" w:color="auto" w:fill="auto"/>
          </w:tcPr>
          <w:p w14:paraId="64B907F3"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2972DF01"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3.3.Ан амьтдын нүүдэл, суурьшилд сөргөөр нөлөөлөх эсэх</w:t>
            </w:r>
          </w:p>
        </w:tc>
        <w:tc>
          <w:tcPr>
            <w:tcW w:w="900" w:type="dxa"/>
            <w:shd w:val="clear" w:color="auto" w:fill="auto"/>
            <w:vAlign w:val="center"/>
          </w:tcPr>
          <w:p w14:paraId="36E1E827" w14:textId="093A6B47"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3940241" w14:textId="21322D0E"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3027222D"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39A96D72" w14:textId="77777777" w:rsidTr="00D37A26">
        <w:trPr>
          <w:trHeight w:val="440"/>
        </w:trPr>
        <w:tc>
          <w:tcPr>
            <w:tcW w:w="2061" w:type="dxa"/>
            <w:vMerge/>
            <w:shd w:val="clear" w:color="auto" w:fill="auto"/>
          </w:tcPr>
          <w:p w14:paraId="65D323F1"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016C2EB"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3.4.Тусгай хамгаалалттай газар нутагт сөргөөр нөлөөлөх эсэх</w:t>
            </w:r>
          </w:p>
        </w:tc>
        <w:tc>
          <w:tcPr>
            <w:tcW w:w="900" w:type="dxa"/>
            <w:shd w:val="clear" w:color="auto" w:fill="auto"/>
            <w:vAlign w:val="center"/>
          </w:tcPr>
          <w:p w14:paraId="3440A091" w14:textId="1CF736A6"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2E5CA36F" w14:textId="52F8397F"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32F69B1D"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59CF0189" w14:textId="77777777" w:rsidTr="00D37A26">
        <w:trPr>
          <w:trHeight w:val="440"/>
        </w:trPr>
        <w:tc>
          <w:tcPr>
            <w:tcW w:w="2061" w:type="dxa"/>
            <w:vMerge w:val="restart"/>
            <w:shd w:val="clear" w:color="auto" w:fill="auto"/>
          </w:tcPr>
          <w:p w14:paraId="33D873F3"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lastRenderedPageBreak/>
              <w:t>4.Усны нөөц</w:t>
            </w:r>
          </w:p>
        </w:tc>
        <w:tc>
          <w:tcPr>
            <w:tcW w:w="2700" w:type="dxa"/>
            <w:shd w:val="clear" w:color="auto" w:fill="auto"/>
            <w:vAlign w:val="center"/>
          </w:tcPr>
          <w:p w14:paraId="11E4FA56"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4.1.Газрын дээрх ус болон гүний ус, цэвэр усны нөөцөд сөргөөр нөлөөлөх эсэх</w:t>
            </w:r>
          </w:p>
        </w:tc>
        <w:tc>
          <w:tcPr>
            <w:tcW w:w="900" w:type="dxa"/>
            <w:shd w:val="clear" w:color="auto" w:fill="auto"/>
            <w:vAlign w:val="center"/>
          </w:tcPr>
          <w:p w14:paraId="18646C8B" w14:textId="17C2AA03"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5FA4C5EB" w14:textId="2200E5A5"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4F49B5C4" w14:textId="6C952684" w:rsidR="0046096E" w:rsidRPr="00FD7C8C" w:rsidRDefault="008C4FC9"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46096E" w:rsidRPr="00FD7C8C">
              <w:rPr>
                <w:rFonts w:ascii="Arial" w:eastAsia="Times New Roman" w:hAnsi="Arial" w:cs="Arial"/>
                <w:noProof/>
                <w:lang w:val="mn-MN" w:eastAsia="en-US"/>
              </w:rPr>
              <w:t>.</w:t>
            </w:r>
          </w:p>
        </w:tc>
      </w:tr>
      <w:tr w:rsidR="0046096E" w:rsidRPr="00FD7C8C" w14:paraId="6109FF1D" w14:textId="77777777" w:rsidTr="00D37A26">
        <w:trPr>
          <w:trHeight w:val="440"/>
        </w:trPr>
        <w:tc>
          <w:tcPr>
            <w:tcW w:w="2061" w:type="dxa"/>
            <w:vMerge/>
            <w:shd w:val="clear" w:color="auto" w:fill="auto"/>
          </w:tcPr>
          <w:p w14:paraId="757ABCBB"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00A75B95"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4.2.Усны бохирдлыг нэмэгдүүлэх эсэх</w:t>
            </w:r>
          </w:p>
        </w:tc>
        <w:tc>
          <w:tcPr>
            <w:tcW w:w="900" w:type="dxa"/>
            <w:shd w:val="clear" w:color="auto" w:fill="auto"/>
            <w:vAlign w:val="center"/>
          </w:tcPr>
          <w:p w14:paraId="2F710A2B" w14:textId="1776B965"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1E9FDF74" w14:textId="40B311FC"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64C1D39"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 xml:space="preserve">Холбогдох стандартыг мөрдөнө. </w:t>
            </w:r>
          </w:p>
        </w:tc>
      </w:tr>
      <w:tr w:rsidR="0046096E" w:rsidRPr="00FD7C8C" w14:paraId="133E2098" w14:textId="77777777" w:rsidTr="00D37A26">
        <w:trPr>
          <w:trHeight w:val="440"/>
        </w:trPr>
        <w:tc>
          <w:tcPr>
            <w:tcW w:w="2061" w:type="dxa"/>
            <w:vMerge/>
            <w:shd w:val="clear" w:color="auto" w:fill="auto"/>
          </w:tcPr>
          <w:p w14:paraId="578CF73E"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55F5DB17"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4.3.Ундны усны чанарт нөлөөлөх эсэх</w:t>
            </w:r>
          </w:p>
        </w:tc>
        <w:tc>
          <w:tcPr>
            <w:tcW w:w="900" w:type="dxa"/>
            <w:shd w:val="clear" w:color="auto" w:fill="auto"/>
            <w:vAlign w:val="center"/>
          </w:tcPr>
          <w:p w14:paraId="53E2EBD4" w14:textId="30C5D687"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437E0220" w14:textId="30C3B4B0"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42464DC"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614A5DB4" w14:textId="77777777" w:rsidTr="00D37A26">
        <w:trPr>
          <w:trHeight w:val="440"/>
        </w:trPr>
        <w:tc>
          <w:tcPr>
            <w:tcW w:w="2061" w:type="dxa"/>
            <w:vMerge w:val="restart"/>
            <w:shd w:val="clear" w:color="auto" w:fill="auto"/>
          </w:tcPr>
          <w:p w14:paraId="5175246F"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5.Хөрсний бохирдол</w:t>
            </w:r>
          </w:p>
        </w:tc>
        <w:tc>
          <w:tcPr>
            <w:tcW w:w="2700" w:type="dxa"/>
            <w:shd w:val="clear" w:color="auto" w:fill="auto"/>
            <w:vAlign w:val="center"/>
          </w:tcPr>
          <w:p w14:paraId="16039F87"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5.1.Хөрсний бохирдолтод нөлөө үзүүлэх эсэх</w:t>
            </w:r>
          </w:p>
        </w:tc>
        <w:tc>
          <w:tcPr>
            <w:tcW w:w="900" w:type="dxa"/>
            <w:shd w:val="clear" w:color="auto" w:fill="auto"/>
            <w:vAlign w:val="center"/>
          </w:tcPr>
          <w:p w14:paraId="240BB26B" w14:textId="5EF78DE4"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6FC88B6F" w14:textId="5A0B4861"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7B9A15FC"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Холбогдох стандартыг мөрдөнө.</w:t>
            </w:r>
          </w:p>
        </w:tc>
      </w:tr>
      <w:tr w:rsidR="0046096E" w:rsidRPr="00FD7C8C" w14:paraId="0C7A9363" w14:textId="77777777" w:rsidTr="00D37A26">
        <w:trPr>
          <w:trHeight w:val="440"/>
        </w:trPr>
        <w:tc>
          <w:tcPr>
            <w:tcW w:w="2061" w:type="dxa"/>
            <w:vMerge/>
            <w:shd w:val="clear" w:color="auto" w:fill="auto"/>
          </w:tcPr>
          <w:p w14:paraId="7CF9B7A6"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130765C6"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5.2.Хөрсийг эвдэх, ашиглагдсан талбайн хэмжээг нэмэгдүүлэх эсэх</w:t>
            </w:r>
          </w:p>
        </w:tc>
        <w:tc>
          <w:tcPr>
            <w:tcW w:w="900" w:type="dxa"/>
            <w:shd w:val="clear" w:color="auto" w:fill="auto"/>
            <w:vAlign w:val="center"/>
          </w:tcPr>
          <w:p w14:paraId="1DD82A2F" w14:textId="7DE4A84C"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08D70AF8" w14:textId="48195D80"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3CCC80EB" w14:textId="06E946ED" w:rsidR="0046096E" w:rsidRPr="00FD7C8C" w:rsidRDefault="008C4FC9"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46096E" w:rsidRPr="00FD7C8C">
              <w:rPr>
                <w:rFonts w:ascii="Arial" w:eastAsia="Times New Roman" w:hAnsi="Arial" w:cs="Arial"/>
                <w:noProof/>
                <w:lang w:val="mn-MN" w:eastAsia="en-US"/>
              </w:rPr>
              <w:t>.</w:t>
            </w:r>
          </w:p>
        </w:tc>
      </w:tr>
      <w:tr w:rsidR="0046096E" w:rsidRPr="00FD7C8C" w14:paraId="67A4332A" w14:textId="77777777" w:rsidTr="00D37A26">
        <w:trPr>
          <w:trHeight w:val="440"/>
        </w:trPr>
        <w:tc>
          <w:tcPr>
            <w:tcW w:w="2061" w:type="dxa"/>
            <w:vMerge w:val="restart"/>
            <w:shd w:val="clear" w:color="auto" w:fill="auto"/>
          </w:tcPr>
          <w:p w14:paraId="5574F28A"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6.Газрын ашиглалт</w:t>
            </w:r>
          </w:p>
        </w:tc>
        <w:tc>
          <w:tcPr>
            <w:tcW w:w="2700" w:type="dxa"/>
            <w:shd w:val="clear" w:color="auto" w:fill="auto"/>
            <w:vAlign w:val="center"/>
          </w:tcPr>
          <w:p w14:paraId="02896D1B"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6.1.Ашиглагдаагүй байсан газрыг ашиглах эсэх</w:t>
            </w:r>
          </w:p>
        </w:tc>
        <w:tc>
          <w:tcPr>
            <w:tcW w:w="900" w:type="dxa"/>
            <w:shd w:val="clear" w:color="auto" w:fill="auto"/>
            <w:vAlign w:val="center"/>
          </w:tcPr>
          <w:p w14:paraId="6D2B5788" w14:textId="1024D4F0"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32C9FB7D" w14:textId="7009C211"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09C1B75D" w14:textId="04EB9B77" w:rsidR="0046096E" w:rsidRPr="00FD7C8C" w:rsidRDefault="008C4FC9" w:rsidP="008435DA">
            <w:pPr>
              <w:spacing w:after="0" w:line="240" w:lineRule="auto"/>
              <w:jc w:val="both"/>
              <w:rPr>
                <w:rFonts w:ascii="Arial" w:eastAsia="Calibri" w:hAnsi="Arial" w:cs="Arial"/>
                <w:noProof/>
                <w:highlight w:val="yellow"/>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r w:rsidR="0046096E" w:rsidRPr="00FD7C8C" w14:paraId="522341C6" w14:textId="77777777" w:rsidTr="00D37A26">
        <w:trPr>
          <w:trHeight w:val="440"/>
        </w:trPr>
        <w:tc>
          <w:tcPr>
            <w:tcW w:w="2061" w:type="dxa"/>
            <w:vMerge/>
            <w:shd w:val="clear" w:color="auto" w:fill="auto"/>
          </w:tcPr>
          <w:p w14:paraId="214BBDEF"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1C22DF9"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6.2.Газрын зориулалтыг өөрчлөх эсэх</w:t>
            </w:r>
          </w:p>
        </w:tc>
        <w:tc>
          <w:tcPr>
            <w:tcW w:w="900" w:type="dxa"/>
            <w:shd w:val="clear" w:color="auto" w:fill="auto"/>
            <w:vAlign w:val="center"/>
          </w:tcPr>
          <w:p w14:paraId="416A937B" w14:textId="4166FFEF"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0A8B06C" w14:textId="2775541C"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284F7CC" w14:textId="6FFDB662" w:rsidR="0046096E" w:rsidRPr="00FD7C8C" w:rsidRDefault="008C4FC9" w:rsidP="008435DA">
            <w:pPr>
              <w:spacing w:after="0" w:line="240" w:lineRule="auto"/>
              <w:jc w:val="both"/>
              <w:rPr>
                <w:rFonts w:ascii="Arial" w:eastAsia="Calibri" w:hAnsi="Arial" w:cs="Arial"/>
                <w:noProof/>
                <w:highlight w:val="yellow"/>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r w:rsidR="0046096E" w:rsidRPr="00FD7C8C" w14:paraId="402B1446" w14:textId="77777777" w:rsidTr="00D37A26">
        <w:trPr>
          <w:trHeight w:val="440"/>
        </w:trPr>
        <w:tc>
          <w:tcPr>
            <w:tcW w:w="2061" w:type="dxa"/>
            <w:vMerge/>
            <w:shd w:val="clear" w:color="auto" w:fill="auto"/>
          </w:tcPr>
          <w:p w14:paraId="2D9F1BA7"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4BF49D86"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6.3.Экологийн зориулалтаар хамгаалагдсан газрын зориулалтыг өөрчлөх эсэх</w:t>
            </w:r>
          </w:p>
        </w:tc>
        <w:tc>
          <w:tcPr>
            <w:tcW w:w="900" w:type="dxa"/>
            <w:shd w:val="clear" w:color="auto" w:fill="auto"/>
            <w:vAlign w:val="center"/>
          </w:tcPr>
          <w:p w14:paraId="024BFEF1" w14:textId="5B28794E"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38800E30" w14:textId="3AC29BF3"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23AD087B" w14:textId="77777777" w:rsidR="0046096E" w:rsidRPr="00FD7C8C" w:rsidRDefault="0046096E"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p>
        </w:tc>
      </w:tr>
      <w:tr w:rsidR="0046096E" w:rsidRPr="00FD7C8C" w14:paraId="4386AB1A" w14:textId="77777777" w:rsidTr="00D37A26">
        <w:trPr>
          <w:trHeight w:val="440"/>
        </w:trPr>
        <w:tc>
          <w:tcPr>
            <w:tcW w:w="2061" w:type="dxa"/>
            <w:vMerge w:val="restart"/>
            <w:shd w:val="clear" w:color="auto" w:fill="auto"/>
          </w:tcPr>
          <w:p w14:paraId="4FB5A71B" w14:textId="77777777" w:rsidR="0046096E" w:rsidRPr="00FD7C8C" w:rsidRDefault="0046096E" w:rsidP="008435DA">
            <w:pPr>
              <w:spacing w:after="0" w:line="240" w:lineRule="auto"/>
              <w:rPr>
                <w:rFonts w:ascii="Arial" w:eastAsia="Times New Roman" w:hAnsi="Arial" w:cs="Arial"/>
                <w:noProof/>
                <w:lang w:val="mn-MN" w:eastAsia="en-US"/>
              </w:rPr>
            </w:pPr>
            <w:r w:rsidRPr="00FD7C8C">
              <w:rPr>
                <w:rFonts w:ascii="Arial" w:eastAsia="Times New Roman" w:hAnsi="Arial" w:cs="Arial"/>
                <w:noProof/>
                <w:lang w:val="mn-MN" w:eastAsia="en-US"/>
              </w:rPr>
              <w:t>7.Нөхөн сэргээгдэх/нөхөн сэргээгдэхгүй байгалийн баялаг</w:t>
            </w:r>
          </w:p>
        </w:tc>
        <w:tc>
          <w:tcPr>
            <w:tcW w:w="2700" w:type="dxa"/>
            <w:shd w:val="clear" w:color="auto" w:fill="auto"/>
            <w:vAlign w:val="center"/>
          </w:tcPr>
          <w:p w14:paraId="06D8A34F"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7.1.Нөхөн сэргээгдэх байгалийн баялгийг өөрөө нөхөн сэргээгдэх чадавхыг нь алдагдуулахгүйгээр зохистой ашиглах эсэх</w:t>
            </w:r>
          </w:p>
        </w:tc>
        <w:tc>
          <w:tcPr>
            <w:tcW w:w="900" w:type="dxa"/>
            <w:shd w:val="clear" w:color="auto" w:fill="auto"/>
            <w:vAlign w:val="center"/>
          </w:tcPr>
          <w:p w14:paraId="3FFDC1C6" w14:textId="56E5815B" w:rsidR="0046096E" w:rsidRPr="00FD7C8C" w:rsidRDefault="0046096E" w:rsidP="008435DA">
            <w:pPr>
              <w:spacing w:after="0" w:line="240" w:lineRule="auto"/>
              <w:jc w:val="center"/>
              <w:rPr>
                <w:rFonts w:ascii="Arial" w:eastAsia="Times New Roman" w:hAnsi="Arial" w:cs="Arial"/>
                <w:noProof/>
                <w:lang w:val="mn-MN" w:eastAsia="en-US"/>
              </w:rPr>
            </w:pPr>
            <w:r w:rsidRPr="00FD7C8C">
              <w:rPr>
                <w:rFonts w:ascii="Arial" w:eastAsia="Times New Roman" w:hAnsi="Arial" w:cs="Arial"/>
                <w:noProof/>
                <w:lang w:val="mn-MN" w:eastAsia="en-US"/>
              </w:rPr>
              <w:t>Тийм</w:t>
            </w:r>
          </w:p>
        </w:tc>
        <w:tc>
          <w:tcPr>
            <w:tcW w:w="860" w:type="dxa"/>
            <w:shd w:val="clear" w:color="auto" w:fill="auto"/>
            <w:vAlign w:val="center"/>
          </w:tcPr>
          <w:p w14:paraId="04FFABFD" w14:textId="3DA07639" w:rsidR="0046096E" w:rsidRPr="00FD7C8C" w:rsidRDefault="0046096E" w:rsidP="008435DA">
            <w:pPr>
              <w:spacing w:after="0" w:line="240" w:lineRule="auto"/>
              <w:jc w:val="center"/>
              <w:rPr>
                <w:rFonts w:ascii="Arial" w:eastAsia="Times New Roman" w:hAnsi="Arial" w:cs="Arial"/>
                <w:b/>
                <w:bCs/>
                <w:noProof/>
                <w:lang w:val="mn-MN" w:eastAsia="en-US"/>
              </w:rPr>
            </w:pPr>
            <w:r w:rsidRPr="00FD7C8C">
              <w:rPr>
                <w:rFonts w:ascii="Arial" w:eastAsia="Times New Roman" w:hAnsi="Arial" w:cs="Arial"/>
                <w:b/>
                <w:bCs/>
                <w:noProof/>
                <w:lang w:val="mn-MN" w:eastAsia="en-US"/>
              </w:rPr>
              <w:t>Үгүй</w:t>
            </w:r>
          </w:p>
        </w:tc>
        <w:tc>
          <w:tcPr>
            <w:tcW w:w="3443" w:type="dxa"/>
            <w:shd w:val="clear" w:color="auto" w:fill="auto"/>
            <w:vAlign w:val="center"/>
          </w:tcPr>
          <w:p w14:paraId="5F75C154" w14:textId="1384BA86" w:rsidR="0046096E" w:rsidRPr="00FD7C8C" w:rsidRDefault="008C4FC9"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r w:rsidR="0046096E" w:rsidRPr="00FD7C8C" w14:paraId="588C2D57" w14:textId="77777777" w:rsidTr="00493BDE">
        <w:trPr>
          <w:trHeight w:val="440"/>
        </w:trPr>
        <w:tc>
          <w:tcPr>
            <w:tcW w:w="2061" w:type="dxa"/>
            <w:vMerge/>
            <w:shd w:val="clear" w:color="auto" w:fill="auto"/>
            <w:vAlign w:val="center"/>
          </w:tcPr>
          <w:p w14:paraId="205EDA64" w14:textId="77777777" w:rsidR="0046096E" w:rsidRPr="00FD7C8C" w:rsidRDefault="0046096E" w:rsidP="008435DA">
            <w:pPr>
              <w:spacing w:after="0" w:line="240" w:lineRule="auto"/>
              <w:rPr>
                <w:rFonts w:ascii="Arial" w:eastAsia="Times New Roman" w:hAnsi="Arial" w:cs="Arial"/>
                <w:noProof/>
                <w:lang w:val="mn-MN" w:eastAsia="en-US"/>
              </w:rPr>
            </w:pPr>
          </w:p>
        </w:tc>
        <w:tc>
          <w:tcPr>
            <w:tcW w:w="2700" w:type="dxa"/>
            <w:shd w:val="clear" w:color="auto" w:fill="auto"/>
            <w:vAlign w:val="center"/>
          </w:tcPr>
          <w:p w14:paraId="71ECEEEA" w14:textId="77777777" w:rsidR="0046096E" w:rsidRPr="00FD7C8C" w:rsidRDefault="0046096E" w:rsidP="008435DA">
            <w:pPr>
              <w:spacing w:after="0" w:line="240" w:lineRule="auto"/>
              <w:jc w:val="both"/>
              <w:rPr>
                <w:rFonts w:ascii="Arial" w:eastAsia="Times New Roman" w:hAnsi="Arial" w:cs="Arial"/>
                <w:noProof/>
                <w:lang w:val="mn-MN" w:eastAsia="en-US"/>
              </w:rPr>
            </w:pPr>
            <w:r w:rsidRPr="00FD7C8C">
              <w:rPr>
                <w:rFonts w:ascii="Arial" w:eastAsia="Times New Roman" w:hAnsi="Arial" w:cs="Arial"/>
                <w:noProof/>
                <w:lang w:val="mn-MN" w:eastAsia="en-US"/>
              </w:rPr>
              <w:t>7.2.Нөхөн сэргээгдэхгүй байгалийн баялгийн ашиглалт нэмэгдэх эсэх</w:t>
            </w:r>
          </w:p>
        </w:tc>
        <w:tc>
          <w:tcPr>
            <w:tcW w:w="900" w:type="dxa"/>
            <w:shd w:val="clear" w:color="auto" w:fill="auto"/>
            <w:vAlign w:val="center"/>
          </w:tcPr>
          <w:p w14:paraId="299676E1" w14:textId="4FE42D57" w:rsidR="0046096E" w:rsidRPr="00FD7C8C" w:rsidRDefault="0046096E" w:rsidP="008435DA">
            <w:pPr>
              <w:spacing w:after="0" w:line="240" w:lineRule="auto"/>
              <w:jc w:val="center"/>
              <w:rPr>
                <w:rFonts w:ascii="Arial" w:eastAsia="Times New Roman" w:hAnsi="Arial" w:cs="Arial"/>
                <w:bCs/>
                <w:noProof/>
                <w:lang w:val="mn-MN" w:eastAsia="en-US"/>
              </w:rPr>
            </w:pPr>
            <w:r w:rsidRPr="00FD7C8C">
              <w:rPr>
                <w:rFonts w:ascii="Arial" w:eastAsia="Times New Roman" w:hAnsi="Arial" w:cs="Arial"/>
                <w:bCs/>
                <w:noProof/>
                <w:lang w:val="mn-MN" w:eastAsia="en-US"/>
              </w:rPr>
              <w:t>Тийм</w:t>
            </w:r>
          </w:p>
        </w:tc>
        <w:tc>
          <w:tcPr>
            <w:tcW w:w="860" w:type="dxa"/>
            <w:shd w:val="clear" w:color="auto" w:fill="auto"/>
            <w:vAlign w:val="center"/>
          </w:tcPr>
          <w:p w14:paraId="0C5B508F" w14:textId="7FAC4B20" w:rsidR="0046096E" w:rsidRPr="00FD7C8C" w:rsidRDefault="0046096E" w:rsidP="008435DA">
            <w:pPr>
              <w:spacing w:after="0" w:line="240" w:lineRule="auto"/>
              <w:jc w:val="center"/>
              <w:rPr>
                <w:rFonts w:ascii="Arial" w:eastAsia="Times New Roman" w:hAnsi="Arial" w:cs="Arial"/>
                <w:b/>
                <w:noProof/>
                <w:lang w:val="mn-MN" w:eastAsia="en-US"/>
              </w:rPr>
            </w:pPr>
            <w:r w:rsidRPr="00FD7C8C">
              <w:rPr>
                <w:rFonts w:ascii="Arial" w:eastAsia="Times New Roman" w:hAnsi="Arial" w:cs="Arial"/>
                <w:b/>
                <w:noProof/>
                <w:lang w:val="mn-MN" w:eastAsia="en-US"/>
              </w:rPr>
              <w:t>Үгүй</w:t>
            </w:r>
          </w:p>
        </w:tc>
        <w:tc>
          <w:tcPr>
            <w:tcW w:w="3443" w:type="dxa"/>
            <w:shd w:val="clear" w:color="auto" w:fill="auto"/>
            <w:vAlign w:val="center"/>
          </w:tcPr>
          <w:p w14:paraId="262E47FB" w14:textId="6E3E53A5" w:rsidR="0046096E" w:rsidRPr="00FD7C8C" w:rsidRDefault="008C4FC9" w:rsidP="008435DA">
            <w:pPr>
              <w:spacing w:after="0" w:line="240" w:lineRule="auto"/>
              <w:jc w:val="both"/>
              <w:rPr>
                <w:rFonts w:ascii="Arial" w:eastAsia="Calibri" w:hAnsi="Arial" w:cs="Arial"/>
                <w:noProof/>
                <w:lang w:val="mn-MN" w:eastAsia="en-US"/>
              </w:rPr>
            </w:pPr>
            <w:r w:rsidRPr="00FD7C8C">
              <w:rPr>
                <w:rFonts w:ascii="Arial" w:eastAsia="Times New Roman" w:hAnsi="Arial" w:cs="Arial"/>
                <w:noProof/>
                <w:lang w:val="mn-MN" w:eastAsia="en-US"/>
              </w:rPr>
              <w:t>Ямар нэгэн сөрөг нөлөө байхгүй</w:t>
            </w:r>
            <w:r w:rsidR="00AC320E" w:rsidRPr="00FD7C8C">
              <w:rPr>
                <w:rFonts w:ascii="Arial" w:eastAsia="Times New Roman" w:hAnsi="Arial" w:cs="Arial"/>
                <w:noProof/>
                <w:lang w:val="mn-MN" w:eastAsia="en-US"/>
              </w:rPr>
              <w:t>.</w:t>
            </w:r>
          </w:p>
        </w:tc>
      </w:tr>
    </w:tbl>
    <w:p w14:paraId="14B4558C" w14:textId="77777777" w:rsidR="000E31F9" w:rsidRPr="00FD7C8C" w:rsidRDefault="000E31F9" w:rsidP="008435DA">
      <w:pPr>
        <w:tabs>
          <w:tab w:val="left" w:pos="4230"/>
        </w:tabs>
        <w:spacing w:after="0" w:line="240" w:lineRule="auto"/>
        <w:ind w:left="720"/>
        <w:jc w:val="right"/>
        <w:rPr>
          <w:rFonts w:ascii="Arial" w:hAnsi="Arial" w:cs="Arial"/>
          <w:noProof/>
          <w:sz w:val="24"/>
          <w:szCs w:val="24"/>
          <w:lang w:val="mn-MN" w:eastAsia="en-US"/>
        </w:rPr>
      </w:pPr>
    </w:p>
    <w:p w14:paraId="6542A7C3" w14:textId="77777777" w:rsidR="00B74693" w:rsidRPr="00FD7C8C" w:rsidRDefault="00B74693" w:rsidP="008435DA">
      <w:pPr>
        <w:tabs>
          <w:tab w:val="left" w:pos="4230"/>
        </w:tabs>
        <w:spacing w:after="0" w:line="240" w:lineRule="auto"/>
        <w:ind w:left="720"/>
        <w:jc w:val="right"/>
        <w:rPr>
          <w:rFonts w:ascii="Arial" w:hAnsi="Arial" w:cs="Arial"/>
          <w:noProof/>
          <w:sz w:val="24"/>
          <w:szCs w:val="24"/>
          <w:lang w:val="mn-MN" w:eastAsia="en-US"/>
        </w:rPr>
      </w:pPr>
    </w:p>
    <w:p w14:paraId="492ABDC1" w14:textId="77777777" w:rsidR="00B74693" w:rsidRPr="00FD7C8C" w:rsidRDefault="00B74693" w:rsidP="008435DA">
      <w:pPr>
        <w:tabs>
          <w:tab w:val="left" w:pos="4230"/>
        </w:tabs>
        <w:spacing w:after="0" w:line="240" w:lineRule="auto"/>
        <w:ind w:left="720"/>
        <w:jc w:val="right"/>
        <w:rPr>
          <w:rFonts w:ascii="Arial" w:hAnsi="Arial" w:cs="Arial"/>
          <w:noProof/>
          <w:sz w:val="24"/>
          <w:szCs w:val="24"/>
          <w:lang w:val="mn-MN" w:eastAsia="en-US"/>
        </w:rPr>
      </w:pPr>
    </w:p>
    <w:p w14:paraId="205B7195" w14:textId="7B83EB7C" w:rsidR="00B74693" w:rsidRPr="00FD7C8C" w:rsidRDefault="003D7BE9" w:rsidP="008435DA">
      <w:pPr>
        <w:spacing w:after="160" w:line="240" w:lineRule="auto"/>
        <w:jc w:val="center"/>
        <w:rPr>
          <w:rFonts w:ascii="Arial" w:hAnsi="Arial" w:cs="Arial"/>
          <w:noProof/>
          <w:sz w:val="24"/>
          <w:szCs w:val="24"/>
          <w:lang w:val="mn-MN" w:eastAsia="en-US"/>
        </w:rPr>
      </w:pPr>
      <w:r w:rsidRPr="00FD7C8C">
        <w:rPr>
          <w:rFonts w:ascii="Arial" w:hAnsi="Arial" w:cs="Arial"/>
          <w:noProof/>
          <w:sz w:val="24"/>
          <w:szCs w:val="24"/>
          <w:lang w:val="mn-MN" w:eastAsia="en-US"/>
        </w:rPr>
        <w:t>---оОо---</w:t>
      </w:r>
    </w:p>
    <w:sectPr w:rsidR="00B74693" w:rsidRPr="00FD7C8C" w:rsidSect="000264B3">
      <w:footerReference w:type="default" r:id="rId8"/>
      <w:pgSz w:w="11906" w:h="16838" w:code="9"/>
      <w:pgMar w:top="1138" w:right="850" w:bottom="1138" w:left="1699"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C738" w14:textId="77777777" w:rsidR="00C16DA2" w:rsidRDefault="00C16DA2" w:rsidP="0046096E">
      <w:pPr>
        <w:spacing w:after="0" w:line="240" w:lineRule="auto"/>
      </w:pPr>
      <w:r>
        <w:separator/>
      </w:r>
    </w:p>
  </w:endnote>
  <w:endnote w:type="continuationSeparator" w:id="0">
    <w:p w14:paraId="2B0C9861" w14:textId="77777777" w:rsidR="00C16DA2" w:rsidRDefault="00C16DA2" w:rsidP="0046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 w:name="Arial Mon">
    <w:altName w:val="Arial"/>
    <w:panose1 w:val="020B0500000000000000"/>
    <w:charset w:val="00"/>
    <w:family w:val="swiss"/>
    <w:pitch w:val="variable"/>
    <w:sig w:usb0="E0002AFF" w:usb1="C0007843" w:usb2="00000009" w:usb3="00000000" w:csb0="000001FF" w:csb1="00000000"/>
  </w:font>
  <w:font w:name="NewtonMTT">
    <w:altName w:val="Arial"/>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590172"/>
      <w:docPartObj>
        <w:docPartGallery w:val="Page Numbers (Bottom of Page)"/>
        <w:docPartUnique/>
      </w:docPartObj>
    </w:sdtPr>
    <w:sdtEndPr>
      <w:rPr>
        <w:rFonts w:ascii="Arial" w:hAnsi="Arial" w:cs="Arial"/>
        <w:noProof/>
      </w:rPr>
    </w:sdtEndPr>
    <w:sdtContent>
      <w:p w14:paraId="273E779A" w14:textId="7E64EC21" w:rsidR="00671AF6" w:rsidRPr="005250A3" w:rsidRDefault="00671AF6">
        <w:pPr>
          <w:pStyle w:val="Footer"/>
          <w:jc w:val="right"/>
          <w:rPr>
            <w:rFonts w:ascii="Arial" w:hAnsi="Arial" w:cs="Arial"/>
          </w:rPr>
        </w:pPr>
        <w:r w:rsidRPr="005250A3">
          <w:rPr>
            <w:rFonts w:ascii="Arial" w:hAnsi="Arial" w:cs="Arial"/>
          </w:rPr>
          <w:fldChar w:fldCharType="begin"/>
        </w:r>
        <w:r w:rsidRPr="005250A3">
          <w:rPr>
            <w:rFonts w:ascii="Arial" w:hAnsi="Arial" w:cs="Arial"/>
          </w:rPr>
          <w:instrText xml:space="preserve"> PAGE   \* MERGEFORMAT </w:instrText>
        </w:r>
        <w:r w:rsidRPr="005250A3">
          <w:rPr>
            <w:rFonts w:ascii="Arial" w:hAnsi="Arial" w:cs="Arial"/>
          </w:rPr>
          <w:fldChar w:fldCharType="separate"/>
        </w:r>
        <w:r w:rsidR="00FD7C8C">
          <w:rPr>
            <w:rFonts w:ascii="Arial" w:hAnsi="Arial" w:cs="Arial"/>
            <w:noProof/>
          </w:rPr>
          <w:t>14</w:t>
        </w:r>
        <w:r w:rsidRPr="005250A3">
          <w:rPr>
            <w:rFonts w:ascii="Arial" w:hAnsi="Arial" w:cs="Arial"/>
            <w:noProof/>
          </w:rPr>
          <w:fldChar w:fldCharType="end"/>
        </w:r>
      </w:p>
    </w:sdtContent>
  </w:sdt>
  <w:p w14:paraId="1ACC5F1B" w14:textId="77777777" w:rsidR="00671AF6" w:rsidRDefault="00671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01629" w14:textId="77777777" w:rsidR="00C16DA2" w:rsidRDefault="00C16DA2" w:rsidP="0046096E">
      <w:pPr>
        <w:spacing w:after="0" w:line="240" w:lineRule="auto"/>
      </w:pPr>
      <w:r>
        <w:separator/>
      </w:r>
    </w:p>
  </w:footnote>
  <w:footnote w:type="continuationSeparator" w:id="0">
    <w:p w14:paraId="7A9CB56B" w14:textId="77777777" w:rsidR="00C16DA2" w:rsidRDefault="00C16DA2" w:rsidP="0046096E">
      <w:pPr>
        <w:spacing w:after="0" w:line="240" w:lineRule="auto"/>
      </w:pPr>
      <w:r>
        <w:continuationSeparator/>
      </w:r>
    </w:p>
  </w:footnote>
  <w:footnote w:id="1">
    <w:p w14:paraId="1030AE93" w14:textId="77777777" w:rsidR="00671AF6" w:rsidRPr="0058162C" w:rsidRDefault="00671AF6" w:rsidP="0046096E">
      <w:pPr>
        <w:spacing w:after="0" w:line="240" w:lineRule="auto"/>
        <w:jc w:val="both"/>
        <w:rPr>
          <w:rFonts w:ascii="Arial" w:hAnsi="Arial" w:cs="Arial"/>
          <w:sz w:val="20"/>
          <w:szCs w:val="20"/>
          <w:lang w:val="mn-MN"/>
        </w:rPr>
      </w:pPr>
      <w:r w:rsidRPr="0058162C">
        <w:rPr>
          <w:rFonts w:ascii="Arial" w:hAnsi="Arial" w:cs="Arial"/>
          <w:sz w:val="20"/>
          <w:szCs w:val="20"/>
          <w:vertAlign w:val="superscript"/>
        </w:rPr>
        <w:footnoteRef/>
      </w:r>
      <w:r w:rsidRPr="0058162C">
        <w:rPr>
          <w:rFonts w:ascii="Arial" w:hAnsi="Arial" w:cs="Arial"/>
          <w:sz w:val="20"/>
          <w:szCs w:val="20"/>
          <w:lang w:val="mn-MN"/>
        </w:rPr>
        <w:t>Монгол Улсын Засгийн газрын 2016 оны 59 дүгээр тогтоолын нэгдүгээр хавсралт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C3E01"/>
    <w:multiLevelType w:val="hybridMultilevel"/>
    <w:tmpl w:val="E518684C"/>
    <w:lvl w:ilvl="0" w:tplc="AA60CD84">
      <w:start w:val="1"/>
      <w:numFmt w:val="bullet"/>
      <w:lvlText w:val=""/>
      <w:lvlJc w:val="left"/>
      <w:pPr>
        <w:tabs>
          <w:tab w:val="num" w:pos="720"/>
        </w:tabs>
        <w:ind w:left="720" w:hanging="360"/>
      </w:pPr>
      <w:rPr>
        <w:rFonts w:ascii="Wingdings" w:hAnsi="Wingdings" w:hint="default"/>
      </w:rPr>
    </w:lvl>
    <w:lvl w:ilvl="1" w:tplc="DB12BE42" w:tentative="1">
      <w:start w:val="1"/>
      <w:numFmt w:val="bullet"/>
      <w:lvlText w:val=""/>
      <w:lvlJc w:val="left"/>
      <w:pPr>
        <w:tabs>
          <w:tab w:val="num" w:pos="1440"/>
        </w:tabs>
        <w:ind w:left="1440" w:hanging="360"/>
      </w:pPr>
      <w:rPr>
        <w:rFonts w:ascii="Wingdings" w:hAnsi="Wingdings" w:hint="default"/>
      </w:rPr>
    </w:lvl>
    <w:lvl w:ilvl="2" w:tplc="8646BB1E" w:tentative="1">
      <w:start w:val="1"/>
      <w:numFmt w:val="bullet"/>
      <w:lvlText w:val=""/>
      <w:lvlJc w:val="left"/>
      <w:pPr>
        <w:tabs>
          <w:tab w:val="num" w:pos="2160"/>
        </w:tabs>
        <w:ind w:left="2160" w:hanging="360"/>
      </w:pPr>
      <w:rPr>
        <w:rFonts w:ascii="Wingdings" w:hAnsi="Wingdings" w:hint="default"/>
      </w:rPr>
    </w:lvl>
    <w:lvl w:ilvl="3" w:tplc="E56AD200" w:tentative="1">
      <w:start w:val="1"/>
      <w:numFmt w:val="bullet"/>
      <w:lvlText w:val=""/>
      <w:lvlJc w:val="left"/>
      <w:pPr>
        <w:tabs>
          <w:tab w:val="num" w:pos="2880"/>
        </w:tabs>
        <w:ind w:left="2880" w:hanging="360"/>
      </w:pPr>
      <w:rPr>
        <w:rFonts w:ascii="Wingdings" w:hAnsi="Wingdings" w:hint="default"/>
      </w:rPr>
    </w:lvl>
    <w:lvl w:ilvl="4" w:tplc="F5EADABA" w:tentative="1">
      <w:start w:val="1"/>
      <w:numFmt w:val="bullet"/>
      <w:lvlText w:val=""/>
      <w:lvlJc w:val="left"/>
      <w:pPr>
        <w:tabs>
          <w:tab w:val="num" w:pos="3600"/>
        </w:tabs>
        <w:ind w:left="3600" w:hanging="360"/>
      </w:pPr>
      <w:rPr>
        <w:rFonts w:ascii="Wingdings" w:hAnsi="Wingdings" w:hint="default"/>
      </w:rPr>
    </w:lvl>
    <w:lvl w:ilvl="5" w:tplc="D228C14C" w:tentative="1">
      <w:start w:val="1"/>
      <w:numFmt w:val="bullet"/>
      <w:lvlText w:val=""/>
      <w:lvlJc w:val="left"/>
      <w:pPr>
        <w:tabs>
          <w:tab w:val="num" w:pos="4320"/>
        </w:tabs>
        <w:ind w:left="4320" w:hanging="360"/>
      </w:pPr>
      <w:rPr>
        <w:rFonts w:ascii="Wingdings" w:hAnsi="Wingdings" w:hint="default"/>
      </w:rPr>
    </w:lvl>
    <w:lvl w:ilvl="6" w:tplc="0CAC6C9C" w:tentative="1">
      <w:start w:val="1"/>
      <w:numFmt w:val="bullet"/>
      <w:lvlText w:val=""/>
      <w:lvlJc w:val="left"/>
      <w:pPr>
        <w:tabs>
          <w:tab w:val="num" w:pos="5040"/>
        </w:tabs>
        <w:ind w:left="5040" w:hanging="360"/>
      </w:pPr>
      <w:rPr>
        <w:rFonts w:ascii="Wingdings" w:hAnsi="Wingdings" w:hint="default"/>
      </w:rPr>
    </w:lvl>
    <w:lvl w:ilvl="7" w:tplc="2BD4F110" w:tentative="1">
      <w:start w:val="1"/>
      <w:numFmt w:val="bullet"/>
      <w:lvlText w:val=""/>
      <w:lvlJc w:val="left"/>
      <w:pPr>
        <w:tabs>
          <w:tab w:val="num" w:pos="5760"/>
        </w:tabs>
        <w:ind w:left="5760" w:hanging="360"/>
      </w:pPr>
      <w:rPr>
        <w:rFonts w:ascii="Wingdings" w:hAnsi="Wingdings" w:hint="default"/>
      </w:rPr>
    </w:lvl>
    <w:lvl w:ilvl="8" w:tplc="BB8809E6" w:tentative="1">
      <w:start w:val="1"/>
      <w:numFmt w:val="bullet"/>
      <w:lvlText w:val=""/>
      <w:lvlJc w:val="left"/>
      <w:pPr>
        <w:tabs>
          <w:tab w:val="num" w:pos="6480"/>
        </w:tabs>
        <w:ind w:left="6480" w:hanging="360"/>
      </w:pPr>
      <w:rPr>
        <w:rFonts w:ascii="Wingdings" w:hAnsi="Wingdings" w:hint="default"/>
      </w:rPr>
    </w:lvl>
  </w:abstractNum>
  <w:abstractNum w:abstractNumId="1">
    <w:nsid w:val="1B512C3D"/>
    <w:multiLevelType w:val="hybridMultilevel"/>
    <w:tmpl w:val="BA3622D4"/>
    <w:lvl w:ilvl="0" w:tplc="2A6A77AC">
      <w:start w:val="1"/>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7A1A1B"/>
    <w:multiLevelType w:val="hybridMultilevel"/>
    <w:tmpl w:val="440E5C92"/>
    <w:lvl w:ilvl="0" w:tplc="E81AAEAA">
      <w:start w:val="1"/>
      <w:numFmt w:val="bullet"/>
      <w:lvlText w:val=""/>
      <w:lvlJc w:val="left"/>
      <w:pPr>
        <w:tabs>
          <w:tab w:val="num" w:pos="720"/>
        </w:tabs>
        <w:ind w:left="720" w:hanging="360"/>
      </w:pPr>
      <w:rPr>
        <w:rFonts w:ascii="Wingdings" w:hAnsi="Wingdings" w:hint="default"/>
      </w:rPr>
    </w:lvl>
    <w:lvl w:ilvl="1" w:tplc="46905E38">
      <w:start w:val="1"/>
      <w:numFmt w:val="bullet"/>
      <w:lvlText w:val=""/>
      <w:lvlJc w:val="left"/>
      <w:pPr>
        <w:tabs>
          <w:tab w:val="num" w:pos="1440"/>
        </w:tabs>
        <w:ind w:left="1440" w:hanging="360"/>
      </w:pPr>
      <w:rPr>
        <w:rFonts w:ascii="Wingdings" w:hAnsi="Wingdings" w:hint="default"/>
      </w:rPr>
    </w:lvl>
    <w:lvl w:ilvl="2" w:tplc="DE8AFAF6" w:tentative="1">
      <w:start w:val="1"/>
      <w:numFmt w:val="bullet"/>
      <w:lvlText w:val=""/>
      <w:lvlJc w:val="left"/>
      <w:pPr>
        <w:tabs>
          <w:tab w:val="num" w:pos="2160"/>
        </w:tabs>
        <w:ind w:left="2160" w:hanging="360"/>
      </w:pPr>
      <w:rPr>
        <w:rFonts w:ascii="Wingdings" w:hAnsi="Wingdings" w:hint="default"/>
      </w:rPr>
    </w:lvl>
    <w:lvl w:ilvl="3" w:tplc="48AAF43C" w:tentative="1">
      <w:start w:val="1"/>
      <w:numFmt w:val="bullet"/>
      <w:lvlText w:val=""/>
      <w:lvlJc w:val="left"/>
      <w:pPr>
        <w:tabs>
          <w:tab w:val="num" w:pos="2880"/>
        </w:tabs>
        <w:ind w:left="2880" w:hanging="360"/>
      </w:pPr>
      <w:rPr>
        <w:rFonts w:ascii="Wingdings" w:hAnsi="Wingdings" w:hint="default"/>
      </w:rPr>
    </w:lvl>
    <w:lvl w:ilvl="4" w:tplc="4BE89488" w:tentative="1">
      <w:start w:val="1"/>
      <w:numFmt w:val="bullet"/>
      <w:lvlText w:val=""/>
      <w:lvlJc w:val="left"/>
      <w:pPr>
        <w:tabs>
          <w:tab w:val="num" w:pos="3600"/>
        </w:tabs>
        <w:ind w:left="3600" w:hanging="360"/>
      </w:pPr>
      <w:rPr>
        <w:rFonts w:ascii="Wingdings" w:hAnsi="Wingdings" w:hint="default"/>
      </w:rPr>
    </w:lvl>
    <w:lvl w:ilvl="5" w:tplc="9F482EBA" w:tentative="1">
      <w:start w:val="1"/>
      <w:numFmt w:val="bullet"/>
      <w:lvlText w:val=""/>
      <w:lvlJc w:val="left"/>
      <w:pPr>
        <w:tabs>
          <w:tab w:val="num" w:pos="4320"/>
        </w:tabs>
        <w:ind w:left="4320" w:hanging="360"/>
      </w:pPr>
      <w:rPr>
        <w:rFonts w:ascii="Wingdings" w:hAnsi="Wingdings" w:hint="default"/>
      </w:rPr>
    </w:lvl>
    <w:lvl w:ilvl="6" w:tplc="E384EACC" w:tentative="1">
      <w:start w:val="1"/>
      <w:numFmt w:val="bullet"/>
      <w:lvlText w:val=""/>
      <w:lvlJc w:val="left"/>
      <w:pPr>
        <w:tabs>
          <w:tab w:val="num" w:pos="5040"/>
        </w:tabs>
        <w:ind w:left="5040" w:hanging="360"/>
      </w:pPr>
      <w:rPr>
        <w:rFonts w:ascii="Wingdings" w:hAnsi="Wingdings" w:hint="default"/>
      </w:rPr>
    </w:lvl>
    <w:lvl w:ilvl="7" w:tplc="1EB67462" w:tentative="1">
      <w:start w:val="1"/>
      <w:numFmt w:val="bullet"/>
      <w:lvlText w:val=""/>
      <w:lvlJc w:val="left"/>
      <w:pPr>
        <w:tabs>
          <w:tab w:val="num" w:pos="5760"/>
        </w:tabs>
        <w:ind w:left="5760" w:hanging="360"/>
      </w:pPr>
      <w:rPr>
        <w:rFonts w:ascii="Wingdings" w:hAnsi="Wingdings" w:hint="default"/>
      </w:rPr>
    </w:lvl>
    <w:lvl w:ilvl="8" w:tplc="706ECA9A" w:tentative="1">
      <w:start w:val="1"/>
      <w:numFmt w:val="bullet"/>
      <w:lvlText w:val=""/>
      <w:lvlJc w:val="left"/>
      <w:pPr>
        <w:tabs>
          <w:tab w:val="num" w:pos="6480"/>
        </w:tabs>
        <w:ind w:left="6480" w:hanging="360"/>
      </w:pPr>
      <w:rPr>
        <w:rFonts w:ascii="Wingdings" w:hAnsi="Wingdings" w:hint="default"/>
      </w:rPr>
    </w:lvl>
  </w:abstractNum>
  <w:abstractNum w:abstractNumId="3">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nsid w:val="20412365"/>
    <w:multiLevelType w:val="hybridMultilevel"/>
    <w:tmpl w:val="0ABAE3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2025567"/>
    <w:multiLevelType w:val="hybridMultilevel"/>
    <w:tmpl w:val="37484B6E"/>
    <w:lvl w:ilvl="0" w:tplc="EEB8B5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A7A21"/>
    <w:multiLevelType w:val="hybridMultilevel"/>
    <w:tmpl w:val="DE38AA9C"/>
    <w:lvl w:ilvl="0" w:tplc="37A04D32">
      <w:start w:val="1"/>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E93F5F"/>
    <w:multiLevelType w:val="hybridMultilevel"/>
    <w:tmpl w:val="AF9A40D0"/>
    <w:lvl w:ilvl="0" w:tplc="D7F09C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B0C43"/>
    <w:multiLevelType w:val="hybridMultilevel"/>
    <w:tmpl w:val="1F90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nsid w:val="3109563D"/>
    <w:multiLevelType w:val="hybridMultilevel"/>
    <w:tmpl w:val="555659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A23244"/>
    <w:multiLevelType w:val="hybridMultilevel"/>
    <w:tmpl w:val="46E054D6"/>
    <w:lvl w:ilvl="0" w:tplc="95406028">
      <w:start w:val="2003"/>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9C1B0F"/>
    <w:multiLevelType w:val="hybridMultilevel"/>
    <w:tmpl w:val="91B42952"/>
    <w:lvl w:ilvl="0" w:tplc="85324E00">
      <w:start w:val="1"/>
      <w:numFmt w:val="bullet"/>
      <w:lvlText w:val="•"/>
      <w:lvlJc w:val="left"/>
      <w:pPr>
        <w:tabs>
          <w:tab w:val="num" w:pos="720"/>
        </w:tabs>
        <w:ind w:left="720" w:hanging="360"/>
      </w:pPr>
      <w:rPr>
        <w:rFonts w:ascii="Arial" w:hAnsi="Arial" w:hint="default"/>
      </w:rPr>
    </w:lvl>
    <w:lvl w:ilvl="1" w:tplc="E154D0E6" w:tentative="1">
      <w:start w:val="1"/>
      <w:numFmt w:val="bullet"/>
      <w:lvlText w:val="•"/>
      <w:lvlJc w:val="left"/>
      <w:pPr>
        <w:tabs>
          <w:tab w:val="num" w:pos="1440"/>
        </w:tabs>
        <w:ind w:left="1440" w:hanging="360"/>
      </w:pPr>
      <w:rPr>
        <w:rFonts w:ascii="Arial" w:hAnsi="Arial" w:hint="default"/>
      </w:rPr>
    </w:lvl>
    <w:lvl w:ilvl="2" w:tplc="8A7AE5BE" w:tentative="1">
      <w:start w:val="1"/>
      <w:numFmt w:val="bullet"/>
      <w:lvlText w:val="•"/>
      <w:lvlJc w:val="left"/>
      <w:pPr>
        <w:tabs>
          <w:tab w:val="num" w:pos="2160"/>
        </w:tabs>
        <w:ind w:left="2160" w:hanging="360"/>
      </w:pPr>
      <w:rPr>
        <w:rFonts w:ascii="Arial" w:hAnsi="Arial" w:hint="default"/>
      </w:rPr>
    </w:lvl>
    <w:lvl w:ilvl="3" w:tplc="6D640912" w:tentative="1">
      <w:start w:val="1"/>
      <w:numFmt w:val="bullet"/>
      <w:lvlText w:val="•"/>
      <w:lvlJc w:val="left"/>
      <w:pPr>
        <w:tabs>
          <w:tab w:val="num" w:pos="2880"/>
        </w:tabs>
        <w:ind w:left="2880" w:hanging="360"/>
      </w:pPr>
      <w:rPr>
        <w:rFonts w:ascii="Arial" w:hAnsi="Arial" w:hint="default"/>
      </w:rPr>
    </w:lvl>
    <w:lvl w:ilvl="4" w:tplc="7C962E6E" w:tentative="1">
      <w:start w:val="1"/>
      <w:numFmt w:val="bullet"/>
      <w:lvlText w:val="•"/>
      <w:lvlJc w:val="left"/>
      <w:pPr>
        <w:tabs>
          <w:tab w:val="num" w:pos="3600"/>
        </w:tabs>
        <w:ind w:left="3600" w:hanging="360"/>
      </w:pPr>
      <w:rPr>
        <w:rFonts w:ascii="Arial" w:hAnsi="Arial" w:hint="default"/>
      </w:rPr>
    </w:lvl>
    <w:lvl w:ilvl="5" w:tplc="7ACEC406" w:tentative="1">
      <w:start w:val="1"/>
      <w:numFmt w:val="bullet"/>
      <w:lvlText w:val="•"/>
      <w:lvlJc w:val="left"/>
      <w:pPr>
        <w:tabs>
          <w:tab w:val="num" w:pos="4320"/>
        </w:tabs>
        <w:ind w:left="4320" w:hanging="360"/>
      </w:pPr>
      <w:rPr>
        <w:rFonts w:ascii="Arial" w:hAnsi="Arial" w:hint="default"/>
      </w:rPr>
    </w:lvl>
    <w:lvl w:ilvl="6" w:tplc="9B8A7B02" w:tentative="1">
      <w:start w:val="1"/>
      <w:numFmt w:val="bullet"/>
      <w:lvlText w:val="•"/>
      <w:lvlJc w:val="left"/>
      <w:pPr>
        <w:tabs>
          <w:tab w:val="num" w:pos="5040"/>
        </w:tabs>
        <w:ind w:left="5040" w:hanging="360"/>
      </w:pPr>
      <w:rPr>
        <w:rFonts w:ascii="Arial" w:hAnsi="Arial" w:hint="default"/>
      </w:rPr>
    </w:lvl>
    <w:lvl w:ilvl="7" w:tplc="9A2E8370" w:tentative="1">
      <w:start w:val="1"/>
      <w:numFmt w:val="bullet"/>
      <w:lvlText w:val="•"/>
      <w:lvlJc w:val="left"/>
      <w:pPr>
        <w:tabs>
          <w:tab w:val="num" w:pos="5760"/>
        </w:tabs>
        <w:ind w:left="5760" w:hanging="360"/>
      </w:pPr>
      <w:rPr>
        <w:rFonts w:ascii="Arial" w:hAnsi="Arial" w:hint="default"/>
      </w:rPr>
    </w:lvl>
    <w:lvl w:ilvl="8" w:tplc="0504BB3C" w:tentative="1">
      <w:start w:val="1"/>
      <w:numFmt w:val="bullet"/>
      <w:lvlText w:val="•"/>
      <w:lvlJc w:val="left"/>
      <w:pPr>
        <w:tabs>
          <w:tab w:val="num" w:pos="6480"/>
        </w:tabs>
        <w:ind w:left="6480" w:hanging="360"/>
      </w:pPr>
      <w:rPr>
        <w:rFonts w:ascii="Arial" w:hAnsi="Arial" w:hint="default"/>
      </w:rPr>
    </w:lvl>
  </w:abstractNum>
  <w:abstractNum w:abstractNumId="13">
    <w:nsid w:val="3F956B89"/>
    <w:multiLevelType w:val="hybridMultilevel"/>
    <w:tmpl w:val="4C98CC08"/>
    <w:lvl w:ilvl="0" w:tplc="EEB8B5CA">
      <w:start w:val="1"/>
      <w:numFmt w:val="bullet"/>
      <w:lvlText w:val=""/>
      <w:lvlJc w:val="left"/>
      <w:pPr>
        <w:tabs>
          <w:tab w:val="num" w:pos="720"/>
        </w:tabs>
        <w:ind w:left="720" w:hanging="360"/>
      </w:pPr>
      <w:rPr>
        <w:rFonts w:ascii="Wingdings" w:hAnsi="Wingdings" w:hint="default"/>
      </w:rPr>
    </w:lvl>
    <w:lvl w:ilvl="1" w:tplc="7F5C5D70" w:tentative="1">
      <w:start w:val="1"/>
      <w:numFmt w:val="bullet"/>
      <w:lvlText w:val=""/>
      <w:lvlJc w:val="left"/>
      <w:pPr>
        <w:tabs>
          <w:tab w:val="num" w:pos="1440"/>
        </w:tabs>
        <w:ind w:left="1440" w:hanging="360"/>
      </w:pPr>
      <w:rPr>
        <w:rFonts w:ascii="Wingdings" w:hAnsi="Wingdings" w:hint="default"/>
      </w:rPr>
    </w:lvl>
    <w:lvl w:ilvl="2" w:tplc="02AE114E" w:tentative="1">
      <w:start w:val="1"/>
      <w:numFmt w:val="bullet"/>
      <w:lvlText w:val=""/>
      <w:lvlJc w:val="left"/>
      <w:pPr>
        <w:tabs>
          <w:tab w:val="num" w:pos="2160"/>
        </w:tabs>
        <w:ind w:left="2160" w:hanging="360"/>
      </w:pPr>
      <w:rPr>
        <w:rFonts w:ascii="Wingdings" w:hAnsi="Wingdings" w:hint="default"/>
      </w:rPr>
    </w:lvl>
    <w:lvl w:ilvl="3" w:tplc="3970F6F0" w:tentative="1">
      <w:start w:val="1"/>
      <w:numFmt w:val="bullet"/>
      <w:lvlText w:val=""/>
      <w:lvlJc w:val="left"/>
      <w:pPr>
        <w:tabs>
          <w:tab w:val="num" w:pos="2880"/>
        </w:tabs>
        <w:ind w:left="2880" w:hanging="360"/>
      </w:pPr>
      <w:rPr>
        <w:rFonts w:ascii="Wingdings" w:hAnsi="Wingdings" w:hint="default"/>
      </w:rPr>
    </w:lvl>
    <w:lvl w:ilvl="4" w:tplc="F724D828" w:tentative="1">
      <w:start w:val="1"/>
      <w:numFmt w:val="bullet"/>
      <w:lvlText w:val=""/>
      <w:lvlJc w:val="left"/>
      <w:pPr>
        <w:tabs>
          <w:tab w:val="num" w:pos="3600"/>
        </w:tabs>
        <w:ind w:left="3600" w:hanging="360"/>
      </w:pPr>
      <w:rPr>
        <w:rFonts w:ascii="Wingdings" w:hAnsi="Wingdings" w:hint="default"/>
      </w:rPr>
    </w:lvl>
    <w:lvl w:ilvl="5" w:tplc="2A2E7BDE" w:tentative="1">
      <w:start w:val="1"/>
      <w:numFmt w:val="bullet"/>
      <w:lvlText w:val=""/>
      <w:lvlJc w:val="left"/>
      <w:pPr>
        <w:tabs>
          <w:tab w:val="num" w:pos="4320"/>
        </w:tabs>
        <w:ind w:left="4320" w:hanging="360"/>
      </w:pPr>
      <w:rPr>
        <w:rFonts w:ascii="Wingdings" w:hAnsi="Wingdings" w:hint="default"/>
      </w:rPr>
    </w:lvl>
    <w:lvl w:ilvl="6" w:tplc="5D224772" w:tentative="1">
      <w:start w:val="1"/>
      <w:numFmt w:val="bullet"/>
      <w:lvlText w:val=""/>
      <w:lvlJc w:val="left"/>
      <w:pPr>
        <w:tabs>
          <w:tab w:val="num" w:pos="5040"/>
        </w:tabs>
        <w:ind w:left="5040" w:hanging="360"/>
      </w:pPr>
      <w:rPr>
        <w:rFonts w:ascii="Wingdings" w:hAnsi="Wingdings" w:hint="default"/>
      </w:rPr>
    </w:lvl>
    <w:lvl w:ilvl="7" w:tplc="2C88E63A" w:tentative="1">
      <w:start w:val="1"/>
      <w:numFmt w:val="bullet"/>
      <w:lvlText w:val=""/>
      <w:lvlJc w:val="left"/>
      <w:pPr>
        <w:tabs>
          <w:tab w:val="num" w:pos="5760"/>
        </w:tabs>
        <w:ind w:left="5760" w:hanging="360"/>
      </w:pPr>
      <w:rPr>
        <w:rFonts w:ascii="Wingdings" w:hAnsi="Wingdings" w:hint="default"/>
      </w:rPr>
    </w:lvl>
    <w:lvl w:ilvl="8" w:tplc="D6C4A614" w:tentative="1">
      <w:start w:val="1"/>
      <w:numFmt w:val="bullet"/>
      <w:lvlText w:val=""/>
      <w:lvlJc w:val="left"/>
      <w:pPr>
        <w:tabs>
          <w:tab w:val="num" w:pos="6480"/>
        </w:tabs>
        <w:ind w:left="6480" w:hanging="360"/>
      </w:pPr>
      <w:rPr>
        <w:rFonts w:ascii="Wingdings" w:hAnsi="Wingdings" w:hint="default"/>
      </w:rPr>
    </w:lvl>
  </w:abstractNum>
  <w:abstractNum w:abstractNumId="14">
    <w:nsid w:val="41CF6E77"/>
    <w:multiLevelType w:val="multilevel"/>
    <w:tmpl w:val="41CF6E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1D53E3E"/>
    <w:multiLevelType w:val="hybridMultilevel"/>
    <w:tmpl w:val="FCA4A546"/>
    <w:lvl w:ilvl="0" w:tplc="E93EB5A0">
      <w:start w:val="1"/>
      <w:numFmt w:val="bullet"/>
      <w:lvlText w:val=""/>
      <w:lvlJc w:val="left"/>
      <w:pPr>
        <w:tabs>
          <w:tab w:val="num" w:pos="720"/>
        </w:tabs>
        <w:ind w:left="720" w:hanging="360"/>
      </w:pPr>
      <w:rPr>
        <w:rFonts w:ascii="Wingdings" w:hAnsi="Wingdings" w:hint="default"/>
      </w:rPr>
    </w:lvl>
    <w:lvl w:ilvl="1" w:tplc="3D88F82C" w:tentative="1">
      <w:start w:val="1"/>
      <w:numFmt w:val="bullet"/>
      <w:lvlText w:val=""/>
      <w:lvlJc w:val="left"/>
      <w:pPr>
        <w:tabs>
          <w:tab w:val="num" w:pos="1440"/>
        </w:tabs>
        <w:ind w:left="1440" w:hanging="360"/>
      </w:pPr>
      <w:rPr>
        <w:rFonts w:ascii="Wingdings" w:hAnsi="Wingdings" w:hint="default"/>
      </w:rPr>
    </w:lvl>
    <w:lvl w:ilvl="2" w:tplc="37BCB842" w:tentative="1">
      <w:start w:val="1"/>
      <w:numFmt w:val="bullet"/>
      <w:lvlText w:val=""/>
      <w:lvlJc w:val="left"/>
      <w:pPr>
        <w:tabs>
          <w:tab w:val="num" w:pos="2160"/>
        </w:tabs>
        <w:ind w:left="2160" w:hanging="360"/>
      </w:pPr>
      <w:rPr>
        <w:rFonts w:ascii="Wingdings" w:hAnsi="Wingdings" w:hint="default"/>
      </w:rPr>
    </w:lvl>
    <w:lvl w:ilvl="3" w:tplc="60B6864C" w:tentative="1">
      <w:start w:val="1"/>
      <w:numFmt w:val="bullet"/>
      <w:lvlText w:val=""/>
      <w:lvlJc w:val="left"/>
      <w:pPr>
        <w:tabs>
          <w:tab w:val="num" w:pos="2880"/>
        </w:tabs>
        <w:ind w:left="2880" w:hanging="360"/>
      </w:pPr>
      <w:rPr>
        <w:rFonts w:ascii="Wingdings" w:hAnsi="Wingdings" w:hint="default"/>
      </w:rPr>
    </w:lvl>
    <w:lvl w:ilvl="4" w:tplc="A56C933E" w:tentative="1">
      <w:start w:val="1"/>
      <w:numFmt w:val="bullet"/>
      <w:lvlText w:val=""/>
      <w:lvlJc w:val="left"/>
      <w:pPr>
        <w:tabs>
          <w:tab w:val="num" w:pos="3600"/>
        </w:tabs>
        <w:ind w:left="3600" w:hanging="360"/>
      </w:pPr>
      <w:rPr>
        <w:rFonts w:ascii="Wingdings" w:hAnsi="Wingdings" w:hint="default"/>
      </w:rPr>
    </w:lvl>
    <w:lvl w:ilvl="5" w:tplc="3878E492" w:tentative="1">
      <w:start w:val="1"/>
      <w:numFmt w:val="bullet"/>
      <w:lvlText w:val=""/>
      <w:lvlJc w:val="left"/>
      <w:pPr>
        <w:tabs>
          <w:tab w:val="num" w:pos="4320"/>
        </w:tabs>
        <w:ind w:left="4320" w:hanging="360"/>
      </w:pPr>
      <w:rPr>
        <w:rFonts w:ascii="Wingdings" w:hAnsi="Wingdings" w:hint="default"/>
      </w:rPr>
    </w:lvl>
    <w:lvl w:ilvl="6" w:tplc="789A1426" w:tentative="1">
      <w:start w:val="1"/>
      <w:numFmt w:val="bullet"/>
      <w:lvlText w:val=""/>
      <w:lvlJc w:val="left"/>
      <w:pPr>
        <w:tabs>
          <w:tab w:val="num" w:pos="5040"/>
        </w:tabs>
        <w:ind w:left="5040" w:hanging="360"/>
      </w:pPr>
      <w:rPr>
        <w:rFonts w:ascii="Wingdings" w:hAnsi="Wingdings" w:hint="default"/>
      </w:rPr>
    </w:lvl>
    <w:lvl w:ilvl="7" w:tplc="535AF9D2" w:tentative="1">
      <w:start w:val="1"/>
      <w:numFmt w:val="bullet"/>
      <w:lvlText w:val=""/>
      <w:lvlJc w:val="left"/>
      <w:pPr>
        <w:tabs>
          <w:tab w:val="num" w:pos="5760"/>
        </w:tabs>
        <w:ind w:left="5760" w:hanging="360"/>
      </w:pPr>
      <w:rPr>
        <w:rFonts w:ascii="Wingdings" w:hAnsi="Wingdings" w:hint="default"/>
      </w:rPr>
    </w:lvl>
    <w:lvl w:ilvl="8" w:tplc="93EEB8D2" w:tentative="1">
      <w:start w:val="1"/>
      <w:numFmt w:val="bullet"/>
      <w:lvlText w:val=""/>
      <w:lvlJc w:val="left"/>
      <w:pPr>
        <w:tabs>
          <w:tab w:val="num" w:pos="6480"/>
        </w:tabs>
        <w:ind w:left="6480" w:hanging="360"/>
      </w:pPr>
      <w:rPr>
        <w:rFonts w:ascii="Wingdings" w:hAnsi="Wingdings" w:hint="default"/>
      </w:rPr>
    </w:lvl>
  </w:abstractNum>
  <w:abstractNum w:abstractNumId="16">
    <w:nsid w:val="42CE10C3"/>
    <w:multiLevelType w:val="multilevel"/>
    <w:tmpl w:val="969EADD8"/>
    <w:styleLink w:val="1111112"/>
    <w:lvl w:ilvl="0">
      <w:start w:val="1"/>
      <w:numFmt w:val="decimal"/>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7">
    <w:nsid w:val="47827EB4"/>
    <w:multiLevelType w:val="hybridMultilevel"/>
    <w:tmpl w:val="45985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4336D1"/>
    <w:multiLevelType w:val="hybridMultilevel"/>
    <w:tmpl w:val="4838F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393324"/>
    <w:multiLevelType w:val="hybridMultilevel"/>
    <w:tmpl w:val="DD6867FE"/>
    <w:lvl w:ilvl="0" w:tplc="0409000B">
      <w:start w:val="1"/>
      <w:numFmt w:val="bullet"/>
      <w:lvlText w:val=""/>
      <w:lvlJc w:val="left"/>
      <w:pPr>
        <w:ind w:left="1080" w:hanging="360"/>
      </w:pPr>
      <w:rPr>
        <w:rFonts w:ascii="Wingdings" w:hAnsi="Wingdings" w:hint="default"/>
      </w:rPr>
    </w:lvl>
    <w:lvl w:ilvl="1" w:tplc="004492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950832"/>
    <w:multiLevelType w:val="hybridMultilevel"/>
    <w:tmpl w:val="06564B74"/>
    <w:lvl w:ilvl="0" w:tplc="4394F7A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81C7DD3"/>
    <w:multiLevelType w:val="multilevel"/>
    <w:tmpl w:val="0409001D"/>
    <w:styleLink w:val="11111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592238F2"/>
    <w:multiLevelType w:val="hybridMultilevel"/>
    <w:tmpl w:val="A4EC78EA"/>
    <w:lvl w:ilvl="0" w:tplc="0409000D">
      <w:start w:val="1"/>
      <w:numFmt w:val="bullet"/>
      <w:lvlText w:val=""/>
      <w:lvlJc w:val="left"/>
      <w:pPr>
        <w:ind w:left="1080" w:hanging="360"/>
      </w:pPr>
      <w:rPr>
        <w:rFonts w:ascii="Wingdings" w:hAnsi="Wingdings" w:hint="default"/>
      </w:rPr>
    </w:lvl>
    <w:lvl w:ilvl="1" w:tplc="004492E8">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5738B8"/>
    <w:multiLevelType w:val="hybridMultilevel"/>
    <w:tmpl w:val="5B4A963A"/>
    <w:lvl w:ilvl="0" w:tplc="78EA344A">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66602C8D"/>
    <w:multiLevelType w:val="hybridMultilevel"/>
    <w:tmpl w:val="AB5EB06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1B3A06"/>
    <w:multiLevelType w:val="hybridMultilevel"/>
    <w:tmpl w:val="DACE9780"/>
    <w:lvl w:ilvl="0" w:tplc="A4EEB8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3332A56"/>
    <w:multiLevelType w:val="hybridMultilevel"/>
    <w:tmpl w:val="9A9CC3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nsid w:val="7BC63C0E"/>
    <w:multiLevelType w:val="hybridMultilevel"/>
    <w:tmpl w:val="6D524B2A"/>
    <w:lvl w:ilvl="0" w:tplc="1C429780">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B62BB9"/>
    <w:multiLevelType w:val="hybridMultilevel"/>
    <w:tmpl w:val="3EB05B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3"/>
  </w:num>
  <w:num w:numId="4">
    <w:abstractNumId w:val="9"/>
  </w:num>
  <w:num w:numId="5">
    <w:abstractNumId w:val="10"/>
  </w:num>
  <w:num w:numId="6">
    <w:abstractNumId w:val="14"/>
  </w:num>
  <w:num w:numId="7">
    <w:abstractNumId w:val="28"/>
  </w:num>
  <w:num w:numId="8">
    <w:abstractNumId w:val="15"/>
  </w:num>
  <w:num w:numId="9">
    <w:abstractNumId w:val="2"/>
  </w:num>
  <w:num w:numId="10">
    <w:abstractNumId w:val="0"/>
  </w:num>
  <w:num w:numId="11">
    <w:abstractNumId w:val="11"/>
  </w:num>
  <w:num w:numId="12">
    <w:abstractNumId w:val="12"/>
  </w:num>
  <w:num w:numId="13">
    <w:abstractNumId w:val="6"/>
  </w:num>
  <w:num w:numId="14">
    <w:abstractNumId w:val="7"/>
  </w:num>
  <w:num w:numId="15">
    <w:abstractNumId w:val="13"/>
  </w:num>
  <w:num w:numId="16">
    <w:abstractNumId w:val="21"/>
  </w:num>
  <w:num w:numId="17">
    <w:abstractNumId w:val="24"/>
  </w:num>
  <w:num w:numId="18">
    <w:abstractNumId w:val="17"/>
  </w:num>
  <w:num w:numId="19">
    <w:abstractNumId w:val="22"/>
  </w:num>
  <w:num w:numId="20">
    <w:abstractNumId w:val="4"/>
  </w:num>
  <w:num w:numId="21">
    <w:abstractNumId w:val="5"/>
  </w:num>
  <w:num w:numId="22">
    <w:abstractNumId w:val="29"/>
  </w:num>
  <w:num w:numId="23">
    <w:abstractNumId w:val="16"/>
  </w:num>
  <w:num w:numId="24">
    <w:abstractNumId w:val="19"/>
  </w:num>
  <w:num w:numId="25">
    <w:abstractNumId w:val="18"/>
  </w:num>
  <w:num w:numId="26">
    <w:abstractNumId w:val="27"/>
  </w:num>
  <w:num w:numId="27">
    <w:abstractNumId w:val="8"/>
  </w:num>
  <w:num w:numId="28">
    <w:abstractNumId w:val="26"/>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6E"/>
    <w:rsid w:val="00012414"/>
    <w:rsid w:val="000152E3"/>
    <w:rsid w:val="00020FA1"/>
    <w:rsid w:val="000264B3"/>
    <w:rsid w:val="00030589"/>
    <w:rsid w:val="00042BD6"/>
    <w:rsid w:val="00055773"/>
    <w:rsid w:val="00060052"/>
    <w:rsid w:val="00067C50"/>
    <w:rsid w:val="00070846"/>
    <w:rsid w:val="00072D55"/>
    <w:rsid w:val="00073069"/>
    <w:rsid w:val="00075BDC"/>
    <w:rsid w:val="00083744"/>
    <w:rsid w:val="00093FB6"/>
    <w:rsid w:val="000A22BF"/>
    <w:rsid w:val="000D60B3"/>
    <w:rsid w:val="000D64D0"/>
    <w:rsid w:val="000E31F9"/>
    <w:rsid w:val="00103A03"/>
    <w:rsid w:val="00104C63"/>
    <w:rsid w:val="001052E5"/>
    <w:rsid w:val="00140B2C"/>
    <w:rsid w:val="00147ECA"/>
    <w:rsid w:val="00161779"/>
    <w:rsid w:val="00162734"/>
    <w:rsid w:val="00181730"/>
    <w:rsid w:val="00182ADF"/>
    <w:rsid w:val="001906DA"/>
    <w:rsid w:val="00195A27"/>
    <w:rsid w:val="001A1E5A"/>
    <w:rsid w:val="001A2E81"/>
    <w:rsid w:val="001A5C94"/>
    <w:rsid w:val="001B19F1"/>
    <w:rsid w:val="001B508F"/>
    <w:rsid w:val="001C0DE0"/>
    <w:rsid w:val="001D01AF"/>
    <w:rsid w:val="001E153B"/>
    <w:rsid w:val="00202ADA"/>
    <w:rsid w:val="00215F32"/>
    <w:rsid w:val="00225124"/>
    <w:rsid w:val="002441D4"/>
    <w:rsid w:val="002633EB"/>
    <w:rsid w:val="00271D9E"/>
    <w:rsid w:val="0028318C"/>
    <w:rsid w:val="00291A15"/>
    <w:rsid w:val="00294293"/>
    <w:rsid w:val="002A64C4"/>
    <w:rsid w:val="002B307E"/>
    <w:rsid w:val="002C3E6D"/>
    <w:rsid w:val="002C7B33"/>
    <w:rsid w:val="002D1294"/>
    <w:rsid w:val="002D4C9C"/>
    <w:rsid w:val="002E72FA"/>
    <w:rsid w:val="002E7683"/>
    <w:rsid w:val="002F0C8D"/>
    <w:rsid w:val="00303858"/>
    <w:rsid w:val="00303FBE"/>
    <w:rsid w:val="00305518"/>
    <w:rsid w:val="00306276"/>
    <w:rsid w:val="00307122"/>
    <w:rsid w:val="00312F79"/>
    <w:rsid w:val="00337223"/>
    <w:rsid w:val="00346915"/>
    <w:rsid w:val="0035156E"/>
    <w:rsid w:val="00352B6A"/>
    <w:rsid w:val="00355443"/>
    <w:rsid w:val="00374E1C"/>
    <w:rsid w:val="00380183"/>
    <w:rsid w:val="003840FB"/>
    <w:rsid w:val="00384B6A"/>
    <w:rsid w:val="00385AB1"/>
    <w:rsid w:val="00386003"/>
    <w:rsid w:val="00387CCE"/>
    <w:rsid w:val="00393452"/>
    <w:rsid w:val="003A2B1D"/>
    <w:rsid w:val="003A736A"/>
    <w:rsid w:val="003B3377"/>
    <w:rsid w:val="003B676B"/>
    <w:rsid w:val="003C5875"/>
    <w:rsid w:val="003D328E"/>
    <w:rsid w:val="003D5995"/>
    <w:rsid w:val="003D7BE9"/>
    <w:rsid w:val="003E03FB"/>
    <w:rsid w:val="003F7E62"/>
    <w:rsid w:val="004026DA"/>
    <w:rsid w:val="00404ACA"/>
    <w:rsid w:val="0041160E"/>
    <w:rsid w:val="004177B7"/>
    <w:rsid w:val="004266DB"/>
    <w:rsid w:val="00431376"/>
    <w:rsid w:val="004328FC"/>
    <w:rsid w:val="004332B1"/>
    <w:rsid w:val="004350A4"/>
    <w:rsid w:val="00450118"/>
    <w:rsid w:val="0045080B"/>
    <w:rsid w:val="0046096E"/>
    <w:rsid w:val="00462B95"/>
    <w:rsid w:val="00467BD3"/>
    <w:rsid w:val="0047343E"/>
    <w:rsid w:val="00483E83"/>
    <w:rsid w:val="00490298"/>
    <w:rsid w:val="00493BDE"/>
    <w:rsid w:val="00494EAF"/>
    <w:rsid w:val="004B1999"/>
    <w:rsid w:val="004B4295"/>
    <w:rsid w:val="004B4753"/>
    <w:rsid w:val="004B765D"/>
    <w:rsid w:val="004C70C9"/>
    <w:rsid w:val="004D7A74"/>
    <w:rsid w:val="004E75AA"/>
    <w:rsid w:val="004F7DB1"/>
    <w:rsid w:val="005000E6"/>
    <w:rsid w:val="0050345A"/>
    <w:rsid w:val="00503CA5"/>
    <w:rsid w:val="005250A3"/>
    <w:rsid w:val="00546249"/>
    <w:rsid w:val="0055082F"/>
    <w:rsid w:val="00553892"/>
    <w:rsid w:val="005643B7"/>
    <w:rsid w:val="00564F61"/>
    <w:rsid w:val="005659C1"/>
    <w:rsid w:val="005709B8"/>
    <w:rsid w:val="005747A1"/>
    <w:rsid w:val="00581F9E"/>
    <w:rsid w:val="005C0AA7"/>
    <w:rsid w:val="005C6CE9"/>
    <w:rsid w:val="005D2337"/>
    <w:rsid w:val="005E041F"/>
    <w:rsid w:val="005E1202"/>
    <w:rsid w:val="005E6B34"/>
    <w:rsid w:val="005F4FC5"/>
    <w:rsid w:val="00610BC8"/>
    <w:rsid w:val="006126E9"/>
    <w:rsid w:val="00615DDE"/>
    <w:rsid w:val="0062303C"/>
    <w:rsid w:val="00625D50"/>
    <w:rsid w:val="00625DFE"/>
    <w:rsid w:val="00631F28"/>
    <w:rsid w:val="00634698"/>
    <w:rsid w:val="006362A5"/>
    <w:rsid w:val="0064367F"/>
    <w:rsid w:val="00652423"/>
    <w:rsid w:val="00653BD7"/>
    <w:rsid w:val="006604E2"/>
    <w:rsid w:val="006677B5"/>
    <w:rsid w:val="006677C1"/>
    <w:rsid w:val="00671AF6"/>
    <w:rsid w:val="00676997"/>
    <w:rsid w:val="00685EF4"/>
    <w:rsid w:val="0069027A"/>
    <w:rsid w:val="006910DC"/>
    <w:rsid w:val="00691E7B"/>
    <w:rsid w:val="00695F71"/>
    <w:rsid w:val="006A6C53"/>
    <w:rsid w:val="006B749B"/>
    <w:rsid w:val="006C0FA7"/>
    <w:rsid w:val="006D6042"/>
    <w:rsid w:val="006D6E04"/>
    <w:rsid w:val="006E5963"/>
    <w:rsid w:val="006F0B79"/>
    <w:rsid w:val="00700832"/>
    <w:rsid w:val="00715F84"/>
    <w:rsid w:val="00724935"/>
    <w:rsid w:val="00726B39"/>
    <w:rsid w:val="00742DA0"/>
    <w:rsid w:val="00745C7D"/>
    <w:rsid w:val="00747368"/>
    <w:rsid w:val="00747686"/>
    <w:rsid w:val="00750A9E"/>
    <w:rsid w:val="00753A78"/>
    <w:rsid w:val="00755A8F"/>
    <w:rsid w:val="007602A4"/>
    <w:rsid w:val="007643BE"/>
    <w:rsid w:val="007670CC"/>
    <w:rsid w:val="0077796B"/>
    <w:rsid w:val="0078071C"/>
    <w:rsid w:val="00781CCC"/>
    <w:rsid w:val="007843AB"/>
    <w:rsid w:val="0078527D"/>
    <w:rsid w:val="007960C9"/>
    <w:rsid w:val="007A3937"/>
    <w:rsid w:val="007B477C"/>
    <w:rsid w:val="007C5187"/>
    <w:rsid w:val="007D037B"/>
    <w:rsid w:val="007D443C"/>
    <w:rsid w:val="007E747E"/>
    <w:rsid w:val="0080410D"/>
    <w:rsid w:val="00810FAD"/>
    <w:rsid w:val="00817487"/>
    <w:rsid w:val="00817EDD"/>
    <w:rsid w:val="0084073B"/>
    <w:rsid w:val="00840DE0"/>
    <w:rsid w:val="00841340"/>
    <w:rsid w:val="008435DA"/>
    <w:rsid w:val="00845ED2"/>
    <w:rsid w:val="00851C36"/>
    <w:rsid w:val="00855080"/>
    <w:rsid w:val="00863F94"/>
    <w:rsid w:val="008654E2"/>
    <w:rsid w:val="00870838"/>
    <w:rsid w:val="00873361"/>
    <w:rsid w:val="008766B7"/>
    <w:rsid w:val="00881AB4"/>
    <w:rsid w:val="00893B7B"/>
    <w:rsid w:val="008A0084"/>
    <w:rsid w:val="008A361E"/>
    <w:rsid w:val="008A719A"/>
    <w:rsid w:val="008C3A81"/>
    <w:rsid w:val="008C3AE9"/>
    <w:rsid w:val="008C4FC9"/>
    <w:rsid w:val="008C68F3"/>
    <w:rsid w:val="008C6CA7"/>
    <w:rsid w:val="008D1185"/>
    <w:rsid w:val="008D1242"/>
    <w:rsid w:val="008D5C7A"/>
    <w:rsid w:val="008D66D8"/>
    <w:rsid w:val="008D6BA8"/>
    <w:rsid w:val="008F5A09"/>
    <w:rsid w:val="008F6B1C"/>
    <w:rsid w:val="00903AFE"/>
    <w:rsid w:val="00911021"/>
    <w:rsid w:val="00914A82"/>
    <w:rsid w:val="009270C7"/>
    <w:rsid w:val="0093440F"/>
    <w:rsid w:val="0093609C"/>
    <w:rsid w:val="00941C72"/>
    <w:rsid w:val="009457D3"/>
    <w:rsid w:val="00947C41"/>
    <w:rsid w:val="00951FEC"/>
    <w:rsid w:val="009579C4"/>
    <w:rsid w:val="00964F22"/>
    <w:rsid w:val="00965E83"/>
    <w:rsid w:val="00971AC3"/>
    <w:rsid w:val="009847EF"/>
    <w:rsid w:val="00987C62"/>
    <w:rsid w:val="00990CC1"/>
    <w:rsid w:val="0099284D"/>
    <w:rsid w:val="009A260B"/>
    <w:rsid w:val="009C1915"/>
    <w:rsid w:val="009C1B1D"/>
    <w:rsid w:val="009C2A73"/>
    <w:rsid w:val="009C46E4"/>
    <w:rsid w:val="009C7FA4"/>
    <w:rsid w:val="009D06E1"/>
    <w:rsid w:val="009E3A6F"/>
    <w:rsid w:val="009E55AE"/>
    <w:rsid w:val="009E7D81"/>
    <w:rsid w:val="009F27D2"/>
    <w:rsid w:val="009F6333"/>
    <w:rsid w:val="009F66E0"/>
    <w:rsid w:val="009F6C49"/>
    <w:rsid w:val="00A04BEF"/>
    <w:rsid w:val="00A07A20"/>
    <w:rsid w:val="00A132B3"/>
    <w:rsid w:val="00A13A7B"/>
    <w:rsid w:val="00A13B20"/>
    <w:rsid w:val="00A15988"/>
    <w:rsid w:val="00A258A9"/>
    <w:rsid w:val="00A27873"/>
    <w:rsid w:val="00A278BC"/>
    <w:rsid w:val="00A43316"/>
    <w:rsid w:val="00A446E1"/>
    <w:rsid w:val="00A52A3E"/>
    <w:rsid w:val="00A64C9C"/>
    <w:rsid w:val="00A65CB9"/>
    <w:rsid w:val="00A70EF3"/>
    <w:rsid w:val="00A72560"/>
    <w:rsid w:val="00A95CC7"/>
    <w:rsid w:val="00A97177"/>
    <w:rsid w:val="00AC320E"/>
    <w:rsid w:val="00AC7046"/>
    <w:rsid w:val="00AD0D3A"/>
    <w:rsid w:val="00AD38BE"/>
    <w:rsid w:val="00AE7E96"/>
    <w:rsid w:val="00B06595"/>
    <w:rsid w:val="00B0750D"/>
    <w:rsid w:val="00B16490"/>
    <w:rsid w:val="00B24A23"/>
    <w:rsid w:val="00B26308"/>
    <w:rsid w:val="00B30CFE"/>
    <w:rsid w:val="00B341D9"/>
    <w:rsid w:val="00B34739"/>
    <w:rsid w:val="00B412E4"/>
    <w:rsid w:val="00B47682"/>
    <w:rsid w:val="00B53CEA"/>
    <w:rsid w:val="00B619F5"/>
    <w:rsid w:val="00B6223A"/>
    <w:rsid w:val="00B64C3A"/>
    <w:rsid w:val="00B74693"/>
    <w:rsid w:val="00B93EFC"/>
    <w:rsid w:val="00B96EC7"/>
    <w:rsid w:val="00BA1596"/>
    <w:rsid w:val="00BB632D"/>
    <w:rsid w:val="00BD63E6"/>
    <w:rsid w:val="00BE1E19"/>
    <w:rsid w:val="00BF0F64"/>
    <w:rsid w:val="00BF4739"/>
    <w:rsid w:val="00BF6494"/>
    <w:rsid w:val="00BF7835"/>
    <w:rsid w:val="00C047F8"/>
    <w:rsid w:val="00C06D0B"/>
    <w:rsid w:val="00C0749C"/>
    <w:rsid w:val="00C07612"/>
    <w:rsid w:val="00C07A3E"/>
    <w:rsid w:val="00C1525A"/>
    <w:rsid w:val="00C16DA2"/>
    <w:rsid w:val="00C21A0A"/>
    <w:rsid w:val="00C25057"/>
    <w:rsid w:val="00C312AE"/>
    <w:rsid w:val="00C4746E"/>
    <w:rsid w:val="00C501B1"/>
    <w:rsid w:val="00C5445B"/>
    <w:rsid w:val="00C61886"/>
    <w:rsid w:val="00C618FF"/>
    <w:rsid w:val="00C65B7A"/>
    <w:rsid w:val="00C660B8"/>
    <w:rsid w:val="00C66227"/>
    <w:rsid w:val="00C77B16"/>
    <w:rsid w:val="00C85951"/>
    <w:rsid w:val="00C85C38"/>
    <w:rsid w:val="00C878AD"/>
    <w:rsid w:val="00C92A99"/>
    <w:rsid w:val="00C95065"/>
    <w:rsid w:val="00C976BC"/>
    <w:rsid w:val="00CA41E0"/>
    <w:rsid w:val="00CB2E56"/>
    <w:rsid w:val="00CB4C09"/>
    <w:rsid w:val="00CC3002"/>
    <w:rsid w:val="00CC6A3A"/>
    <w:rsid w:val="00CE38B4"/>
    <w:rsid w:val="00CE3ACC"/>
    <w:rsid w:val="00CE3EAE"/>
    <w:rsid w:val="00CE44EB"/>
    <w:rsid w:val="00CE59C0"/>
    <w:rsid w:val="00CE72E9"/>
    <w:rsid w:val="00CF5078"/>
    <w:rsid w:val="00CF7CE5"/>
    <w:rsid w:val="00D03717"/>
    <w:rsid w:val="00D16EED"/>
    <w:rsid w:val="00D24C14"/>
    <w:rsid w:val="00D3000A"/>
    <w:rsid w:val="00D3331F"/>
    <w:rsid w:val="00D35AC5"/>
    <w:rsid w:val="00D35AD8"/>
    <w:rsid w:val="00D37A26"/>
    <w:rsid w:val="00D51B05"/>
    <w:rsid w:val="00D53E90"/>
    <w:rsid w:val="00D5588E"/>
    <w:rsid w:val="00D64CB1"/>
    <w:rsid w:val="00D65F18"/>
    <w:rsid w:val="00D716FE"/>
    <w:rsid w:val="00D73D56"/>
    <w:rsid w:val="00D758D8"/>
    <w:rsid w:val="00D86808"/>
    <w:rsid w:val="00DA2302"/>
    <w:rsid w:val="00DC0955"/>
    <w:rsid w:val="00DC2584"/>
    <w:rsid w:val="00DC4A14"/>
    <w:rsid w:val="00DC5576"/>
    <w:rsid w:val="00DC7382"/>
    <w:rsid w:val="00DD6A61"/>
    <w:rsid w:val="00E1555E"/>
    <w:rsid w:val="00E16B4F"/>
    <w:rsid w:val="00E21225"/>
    <w:rsid w:val="00E214A7"/>
    <w:rsid w:val="00E238BC"/>
    <w:rsid w:val="00E40962"/>
    <w:rsid w:val="00E43422"/>
    <w:rsid w:val="00E541E5"/>
    <w:rsid w:val="00E65121"/>
    <w:rsid w:val="00E6726C"/>
    <w:rsid w:val="00E7079A"/>
    <w:rsid w:val="00E84D18"/>
    <w:rsid w:val="00E85888"/>
    <w:rsid w:val="00E86F42"/>
    <w:rsid w:val="00E9387E"/>
    <w:rsid w:val="00EB0D50"/>
    <w:rsid w:val="00EB3F3E"/>
    <w:rsid w:val="00EC1854"/>
    <w:rsid w:val="00ED4DC8"/>
    <w:rsid w:val="00EE1795"/>
    <w:rsid w:val="00EF07F8"/>
    <w:rsid w:val="00EF7608"/>
    <w:rsid w:val="00F0710B"/>
    <w:rsid w:val="00F12767"/>
    <w:rsid w:val="00F1362C"/>
    <w:rsid w:val="00F26135"/>
    <w:rsid w:val="00F27202"/>
    <w:rsid w:val="00F415E3"/>
    <w:rsid w:val="00F45333"/>
    <w:rsid w:val="00F61CE5"/>
    <w:rsid w:val="00F63389"/>
    <w:rsid w:val="00FA157A"/>
    <w:rsid w:val="00FA4B3C"/>
    <w:rsid w:val="00FB5300"/>
    <w:rsid w:val="00FB70DA"/>
    <w:rsid w:val="00FC113F"/>
    <w:rsid w:val="00FD2B5F"/>
    <w:rsid w:val="00FD7C8C"/>
    <w:rsid w:val="00FE46CA"/>
    <w:rsid w:val="00FF6586"/>
    <w:rsid w:val="00FF7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B40092"/>
  <w15:docId w15:val="{8C8F5F96-4E4A-4D80-95C3-ABE37AD7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0A3"/>
    <w:pPr>
      <w:spacing w:after="200" w:line="276" w:lineRule="auto"/>
    </w:pPr>
    <w:rPr>
      <w:rFonts w:ascii="Calibri" w:hAnsi="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6096E"/>
  </w:style>
  <w:style w:type="numbering" w:customStyle="1" w:styleId="NoList11">
    <w:name w:val="No List11"/>
    <w:next w:val="NoList"/>
    <w:uiPriority w:val="99"/>
    <w:semiHidden/>
    <w:unhideWhenUsed/>
    <w:rsid w:val="0046096E"/>
  </w:style>
  <w:style w:type="paragraph" w:styleId="ListParagraph">
    <w:name w:val="List Paragraph"/>
    <w:aliases w:val="IBL List Paragraph,Paragraph"/>
    <w:basedOn w:val="Normal"/>
    <w:link w:val="ListParagraphChar"/>
    <w:uiPriority w:val="34"/>
    <w:qFormat/>
    <w:rsid w:val="0046096E"/>
    <w:pPr>
      <w:spacing w:after="160" w:line="259" w:lineRule="auto"/>
      <w:ind w:left="720"/>
      <w:contextualSpacing/>
    </w:pPr>
    <w:rPr>
      <w:rFonts w:eastAsia="MS Mincho" w:cs="Times New Roman"/>
      <w:sz w:val="20"/>
      <w:szCs w:val="20"/>
      <w:lang w:eastAsia="ja-JP"/>
    </w:rPr>
  </w:style>
  <w:style w:type="table" w:styleId="TableGrid">
    <w:name w:val="Table Grid"/>
    <w:basedOn w:val="TableNormal"/>
    <w:uiPriority w:val="59"/>
    <w:rsid w:val="0046096E"/>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6096E"/>
    <w:rPr>
      <w:b/>
      <w:bCs/>
    </w:rPr>
  </w:style>
  <w:style w:type="paragraph" w:customStyle="1" w:styleId="msghead">
    <w:name w:val="msg_head"/>
    <w:basedOn w:val="Normal"/>
    <w:rsid w:val="004609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highlight">
    <w:name w:val="highlight"/>
    <w:basedOn w:val="DefaultParagraphFont"/>
    <w:rsid w:val="0046096E"/>
  </w:style>
  <w:style w:type="paragraph" w:styleId="NormalWeb">
    <w:name w:val="Normal (Web)"/>
    <w:basedOn w:val="Normal"/>
    <w:uiPriority w:val="99"/>
    <w:unhideWhenUsed/>
    <w:rsid w:val="0046096E"/>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Hyperlink">
    <w:name w:val="Hyperlink"/>
    <w:uiPriority w:val="99"/>
    <w:unhideWhenUsed/>
    <w:rsid w:val="0046096E"/>
    <w:rPr>
      <w:color w:val="0000FF"/>
      <w:u w:val="single"/>
    </w:rPr>
  </w:style>
  <w:style w:type="paragraph" w:styleId="FootnoteText">
    <w:name w:val="footnote text"/>
    <w:basedOn w:val="Normal"/>
    <w:link w:val="FootnoteTextChar"/>
    <w:uiPriority w:val="99"/>
    <w:semiHidden/>
    <w:unhideWhenUsed/>
    <w:rsid w:val="0046096E"/>
    <w:pPr>
      <w:spacing w:after="0" w:line="240" w:lineRule="auto"/>
    </w:pPr>
    <w:rPr>
      <w:rFonts w:eastAsia="MS Mincho" w:cs="Times New Roman"/>
      <w:sz w:val="20"/>
      <w:szCs w:val="20"/>
      <w:lang w:val="x-none" w:eastAsia="x-none"/>
    </w:rPr>
  </w:style>
  <w:style w:type="character" w:customStyle="1" w:styleId="FootnoteTextChar">
    <w:name w:val="Footnote Text Char"/>
    <w:basedOn w:val="DefaultParagraphFont"/>
    <w:link w:val="FootnoteText"/>
    <w:uiPriority w:val="99"/>
    <w:semiHidden/>
    <w:rsid w:val="0046096E"/>
    <w:rPr>
      <w:rFonts w:ascii="Calibri" w:eastAsia="MS Mincho" w:hAnsi="Calibri" w:cs="Times New Roman"/>
      <w:sz w:val="20"/>
      <w:szCs w:val="20"/>
      <w:lang w:val="x-none" w:eastAsia="x-none"/>
    </w:rPr>
  </w:style>
  <w:style w:type="character" w:styleId="FootnoteReference">
    <w:name w:val="footnote reference"/>
    <w:uiPriority w:val="99"/>
    <w:semiHidden/>
    <w:unhideWhenUsed/>
    <w:rsid w:val="0046096E"/>
    <w:rPr>
      <w:vertAlign w:val="superscript"/>
    </w:rPr>
  </w:style>
  <w:style w:type="table" w:customStyle="1" w:styleId="TableGrid1">
    <w:name w:val="Table Grid1"/>
    <w:basedOn w:val="TableNormal"/>
    <w:next w:val="TableGrid"/>
    <w:uiPriority w:val="59"/>
    <w:rsid w:val="0046096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6096E"/>
    <w:pPr>
      <w:tabs>
        <w:tab w:val="center" w:pos="4680"/>
        <w:tab w:val="right" w:pos="9360"/>
      </w:tabs>
      <w:spacing w:after="0" w:line="240" w:lineRule="auto"/>
    </w:pPr>
    <w:rPr>
      <w:rFonts w:eastAsia="MS Mincho" w:cs="Times New Roman"/>
      <w:sz w:val="20"/>
      <w:szCs w:val="20"/>
      <w:lang w:eastAsia="ja-JP"/>
    </w:rPr>
  </w:style>
  <w:style w:type="character" w:customStyle="1" w:styleId="HeaderChar">
    <w:name w:val="Header Char"/>
    <w:basedOn w:val="DefaultParagraphFont"/>
    <w:link w:val="Header"/>
    <w:uiPriority w:val="99"/>
    <w:rsid w:val="0046096E"/>
    <w:rPr>
      <w:rFonts w:ascii="Calibri" w:eastAsia="MS Mincho" w:hAnsi="Calibri" w:cs="Times New Roman"/>
      <w:sz w:val="20"/>
      <w:szCs w:val="20"/>
      <w:lang w:eastAsia="ja-JP"/>
    </w:rPr>
  </w:style>
  <w:style w:type="paragraph" w:styleId="Footer">
    <w:name w:val="footer"/>
    <w:basedOn w:val="Normal"/>
    <w:link w:val="FooterChar"/>
    <w:uiPriority w:val="99"/>
    <w:unhideWhenUsed/>
    <w:rsid w:val="0046096E"/>
    <w:pPr>
      <w:tabs>
        <w:tab w:val="center" w:pos="4680"/>
        <w:tab w:val="right" w:pos="9360"/>
      </w:tabs>
      <w:spacing w:after="0" w:line="240" w:lineRule="auto"/>
    </w:pPr>
    <w:rPr>
      <w:rFonts w:eastAsia="MS Mincho" w:cs="Times New Roman"/>
      <w:sz w:val="20"/>
      <w:szCs w:val="20"/>
      <w:lang w:eastAsia="ja-JP"/>
    </w:rPr>
  </w:style>
  <w:style w:type="character" w:customStyle="1" w:styleId="FooterChar">
    <w:name w:val="Footer Char"/>
    <w:basedOn w:val="DefaultParagraphFont"/>
    <w:link w:val="Footer"/>
    <w:uiPriority w:val="99"/>
    <w:rsid w:val="0046096E"/>
    <w:rPr>
      <w:rFonts w:ascii="Calibri" w:eastAsia="MS Mincho" w:hAnsi="Calibri" w:cs="Times New Roman"/>
      <w:sz w:val="20"/>
      <w:szCs w:val="20"/>
      <w:lang w:eastAsia="ja-JP"/>
    </w:rPr>
  </w:style>
  <w:style w:type="paragraph" w:styleId="BalloonText">
    <w:name w:val="Balloon Text"/>
    <w:basedOn w:val="Normal"/>
    <w:link w:val="BalloonTextChar"/>
    <w:uiPriority w:val="99"/>
    <w:semiHidden/>
    <w:unhideWhenUsed/>
    <w:rsid w:val="0046096E"/>
    <w:pPr>
      <w:spacing w:after="0" w:line="240" w:lineRule="auto"/>
    </w:pPr>
    <w:rPr>
      <w:rFonts w:ascii="Arial" w:eastAsia="MS Mincho" w:hAnsi="Arial" w:cs="Times New Roman"/>
      <w:sz w:val="18"/>
      <w:szCs w:val="18"/>
      <w:lang w:val="x-none" w:eastAsia="x-none"/>
    </w:rPr>
  </w:style>
  <w:style w:type="character" w:customStyle="1" w:styleId="BalloonTextChar">
    <w:name w:val="Balloon Text Char"/>
    <w:basedOn w:val="DefaultParagraphFont"/>
    <w:link w:val="BalloonText"/>
    <w:uiPriority w:val="99"/>
    <w:semiHidden/>
    <w:rsid w:val="0046096E"/>
    <w:rPr>
      <w:rFonts w:ascii="Arial" w:eastAsia="MS Mincho" w:hAnsi="Arial" w:cs="Times New Roman"/>
      <w:sz w:val="18"/>
      <w:szCs w:val="18"/>
      <w:lang w:val="x-none" w:eastAsia="x-none"/>
    </w:rPr>
  </w:style>
  <w:style w:type="paragraph" w:styleId="NoSpacing">
    <w:name w:val="No Spacing"/>
    <w:link w:val="NoSpacingChar"/>
    <w:uiPriority w:val="1"/>
    <w:qFormat/>
    <w:rsid w:val="0046096E"/>
    <w:pPr>
      <w:spacing w:after="0" w:line="240" w:lineRule="auto"/>
    </w:pPr>
    <w:rPr>
      <w:rFonts w:ascii="Calibri" w:eastAsia="MS Mincho" w:hAnsi="Calibri" w:cs="Times New Roman"/>
      <w:lang w:eastAsia="ja-JP"/>
    </w:rPr>
  </w:style>
  <w:style w:type="character" w:customStyle="1" w:styleId="apple-converted-space">
    <w:name w:val="apple-converted-space"/>
    <w:basedOn w:val="DefaultParagraphFont"/>
    <w:rsid w:val="0046096E"/>
  </w:style>
  <w:style w:type="table" w:customStyle="1" w:styleId="TableGrid2">
    <w:name w:val="Table Grid2"/>
    <w:basedOn w:val="TableNormal"/>
    <w:next w:val="TableGrid"/>
    <w:uiPriority w:val="39"/>
    <w:rsid w:val="0046096E"/>
    <w:pPr>
      <w:spacing w:after="0" w:line="240" w:lineRule="auto"/>
    </w:pPr>
    <w:rPr>
      <w:rFonts w:ascii="Arial" w:eastAsia="Calibri" w:hAnsi="Arial"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IBL List Paragraph Char,Paragraph Char"/>
    <w:link w:val="ListParagraph"/>
    <w:uiPriority w:val="34"/>
    <w:locked/>
    <w:rsid w:val="0046096E"/>
    <w:rPr>
      <w:rFonts w:ascii="Calibri" w:eastAsia="MS Mincho" w:hAnsi="Calibri" w:cs="Times New Roman"/>
      <w:sz w:val="20"/>
      <w:szCs w:val="20"/>
      <w:lang w:eastAsia="ja-JP"/>
    </w:rPr>
  </w:style>
  <w:style w:type="paragraph" w:customStyle="1" w:styleId="ListParagraph1">
    <w:name w:val="List Paragraph1"/>
    <w:basedOn w:val="Normal"/>
    <w:uiPriority w:val="34"/>
    <w:qFormat/>
    <w:rsid w:val="0046096E"/>
    <w:pPr>
      <w:ind w:left="720"/>
      <w:contextualSpacing/>
    </w:pPr>
    <w:rPr>
      <w:rFonts w:asciiTheme="minorHAnsi" w:hAnsiTheme="minorHAnsi"/>
      <w:lang w:eastAsia="en-US"/>
    </w:rPr>
  </w:style>
  <w:style w:type="character" w:customStyle="1" w:styleId="UnresolvedMention1">
    <w:name w:val="Unresolved Mention1"/>
    <w:basedOn w:val="DefaultParagraphFont"/>
    <w:uiPriority w:val="99"/>
    <w:semiHidden/>
    <w:unhideWhenUsed/>
    <w:rsid w:val="0046096E"/>
    <w:rPr>
      <w:color w:val="605E5C"/>
      <w:shd w:val="clear" w:color="auto" w:fill="E1DFDD"/>
    </w:rPr>
  </w:style>
  <w:style w:type="paragraph" w:customStyle="1" w:styleId="Default">
    <w:name w:val="Default"/>
    <w:rsid w:val="0046096E"/>
    <w:pPr>
      <w:autoSpaceDE w:val="0"/>
      <w:autoSpaceDN w:val="0"/>
      <w:adjustRightInd w:val="0"/>
      <w:spacing w:after="0" w:line="240" w:lineRule="auto"/>
    </w:pPr>
    <w:rPr>
      <w:rFonts w:ascii="Calibri" w:hAnsi="Calibri" w:cs="Calibri"/>
      <w:color w:val="000000"/>
      <w:sz w:val="24"/>
      <w:szCs w:val="24"/>
    </w:rPr>
  </w:style>
  <w:style w:type="table" w:customStyle="1" w:styleId="TableGrid0">
    <w:name w:val="TableGrid"/>
    <w:rsid w:val="0046096E"/>
    <w:pPr>
      <w:spacing w:after="0" w:line="240" w:lineRule="auto"/>
    </w:pPr>
    <w:rPr>
      <w:rFonts w:eastAsiaTheme="minorEastAsia"/>
    </w:rPr>
    <w:tblPr>
      <w:tblCellMar>
        <w:top w:w="0" w:type="dxa"/>
        <w:left w:w="0" w:type="dxa"/>
        <w:bottom w:w="0" w:type="dxa"/>
        <w:right w:w="0" w:type="dxa"/>
      </w:tblCellMar>
    </w:tblPr>
  </w:style>
  <w:style w:type="table" w:customStyle="1" w:styleId="TableGridLight1">
    <w:name w:val="Table Grid Light1"/>
    <w:basedOn w:val="TableNormal"/>
    <w:uiPriority w:val="40"/>
    <w:rsid w:val="0046096E"/>
    <w:pPr>
      <w:spacing w:after="0" w:line="240" w:lineRule="auto"/>
    </w:pPr>
    <w:rPr>
      <w:sz w:val="24"/>
      <w:szCs w:val="24"/>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6096E"/>
    <w:rPr>
      <w:color w:val="954F72" w:themeColor="followedHyperlink"/>
      <w:u w:val="single"/>
    </w:rPr>
  </w:style>
  <w:style w:type="character" w:styleId="Emphasis">
    <w:name w:val="Emphasis"/>
    <w:basedOn w:val="DefaultParagraphFont"/>
    <w:uiPriority w:val="20"/>
    <w:qFormat/>
    <w:rsid w:val="0046096E"/>
    <w:rPr>
      <w:i/>
      <w:iCs/>
    </w:rPr>
  </w:style>
  <w:style w:type="paragraph" w:styleId="Title">
    <w:name w:val="Title"/>
    <w:basedOn w:val="Normal"/>
    <w:link w:val="TitleChar"/>
    <w:qFormat/>
    <w:rsid w:val="0046096E"/>
    <w:pPr>
      <w:widowControl w:val="0"/>
      <w:spacing w:after="0" w:line="240" w:lineRule="auto"/>
      <w:jc w:val="center"/>
    </w:pPr>
    <w:rPr>
      <w:rFonts w:ascii="Arial Mon" w:eastAsia="MS Mincho" w:hAnsi="Arial Mon" w:cs="Times New Roman"/>
      <w:b/>
      <w:szCs w:val="20"/>
      <w:lang w:eastAsia="en-US"/>
    </w:rPr>
  </w:style>
  <w:style w:type="character" w:customStyle="1" w:styleId="TitleChar">
    <w:name w:val="Title Char"/>
    <w:basedOn w:val="DefaultParagraphFont"/>
    <w:link w:val="Title"/>
    <w:rsid w:val="0046096E"/>
    <w:rPr>
      <w:rFonts w:ascii="Arial Mon" w:eastAsia="MS Mincho" w:hAnsi="Arial Mon" w:cs="Times New Roman"/>
      <w:b/>
      <w:szCs w:val="20"/>
    </w:rPr>
  </w:style>
  <w:style w:type="paragraph" w:styleId="BodyText">
    <w:name w:val="Body Text"/>
    <w:basedOn w:val="Normal"/>
    <w:link w:val="BodyTextChar"/>
    <w:rsid w:val="0046096E"/>
    <w:pPr>
      <w:autoSpaceDE w:val="0"/>
      <w:autoSpaceDN w:val="0"/>
      <w:spacing w:after="0" w:line="240" w:lineRule="auto"/>
      <w:jc w:val="both"/>
    </w:pPr>
    <w:rPr>
      <w:rFonts w:ascii="NewtonMTT" w:eastAsia="MS Mincho" w:hAnsi="NewtonMTT" w:cs="NewtonMTT"/>
      <w:sz w:val="24"/>
      <w:szCs w:val="24"/>
      <w:lang w:eastAsia="mn-MN"/>
    </w:rPr>
  </w:style>
  <w:style w:type="character" w:customStyle="1" w:styleId="BodyTextChar">
    <w:name w:val="Body Text Char"/>
    <w:basedOn w:val="DefaultParagraphFont"/>
    <w:link w:val="BodyText"/>
    <w:rsid w:val="0046096E"/>
    <w:rPr>
      <w:rFonts w:ascii="NewtonMTT" w:eastAsia="MS Mincho" w:hAnsi="NewtonMTT" w:cs="NewtonMTT"/>
      <w:sz w:val="24"/>
      <w:szCs w:val="24"/>
      <w:lang w:eastAsia="mn-MN"/>
    </w:rPr>
  </w:style>
  <w:style w:type="numbering" w:customStyle="1" w:styleId="1111111">
    <w:name w:val="1 / 1.1 / 1.1.1(缩进)1"/>
    <w:basedOn w:val="NoList"/>
    <w:next w:val="1ai"/>
    <w:rsid w:val="0046096E"/>
    <w:pPr>
      <w:numPr>
        <w:numId w:val="16"/>
      </w:numPr>
    </w:pPr>
  </w:style>
  <w:style w:type="numbering" w:styleId="1ai">
    <w:name w:val="Outline List 1"/>
    <w:basedOn w:val="NoList"/>
    <w:uiPriority w:val="99"/>
    <w:semiHidden/>
    <w:unhideWhenUsed/>
    <w:rsid w:val="0046096E"/>
  </w:style>
  <w:style w:type="numbering" w:customStyle="1" w:styleId="1111112">
    <w:name w:val="1 / 1.1 / 1.1.1(缩进)2"/>
    <w:basedOn w:val="NoList"/>
    <w:next w:val="1ai"/>
    <w:rsid w:val="0046096E"/>
    <w:pPr>
      <w:numPr>
        <w:numId w:val="23"/>
      </w:numPr>
    </w:pPr>
  </w:style>
  <w:style w:type="character" w:customStyle="1" w:styleId="NoSpacingChar">
    <w:name w:val="No Spacing Char"/>
    <w:basedOn w:val="DefaultParagraphFont"/>
    <w:link w:val="NoSpacing"/>
    <w:uiPriority w:val="1"/>
    <w:rsid w:val="005250A3"/>
    <w:rPr>
      <w:rFonts w:ascii="Calibri" w:eastAsia="MS Mincho" w:hAnsi="Calibri"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6F4C4886D340C88F202418E96D1889"/>
        <w:category>
          <w:name w:val="General"/>
          <w:gallery w:val="placeholder"/>
        </w:category>
        <w:types>
          <w:type w:val="bbPlcHdr"/>
        </w:types>
        <w:behaviors>
          <w:behavior w:val="content"/>
        </w:behaviors>
        <w:guid w:val="{F1964EAD-9E67-4E9F-9A8E-0DA653DE051D}"/>
      </w:docPartPr>
      <w:docPartBody>
        <w:p w:rsidR="00BF3DBF" w:rsidRDefault="00262B2A" w:rsidP="00262B2A">
          <w:pPr>
            <w:pStyle w:val="5A6F4C4886D340C88F202418E96D1889"/>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0000000000000000000"/>
    <w:charset w:val="80"/>
    <w:family w:val="roman"/>
    <w:notTrueType/>
    <w:pitch w:val="default"/>
  </w:font>
  <w:font w:name="Arial Mon">
    <w:altName w:val="Arial"/>
    <w:panose1 w:val="020B0500000000000000"/>
    <w:charset w:val="00"/>
    <w:family w:val="swiss"/>
    <w:pitch w:val="variable"/>
    <w:sig w:usb0="E0002AFF" w:usb1="C0007843" w:usb2="00000009" w:usb3="00000000" w:csb0="000001FF" w:csb1="00000000"/>
  </w:font>
  <w:font w:name="NewtonMTT">
    <w:altName w:val="Arial"/>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2A"/>
    <w:rsid w:val="00086BAB"/>
    <w:rsid w:val="000B55C3"/>
    <w:rsid w:val="00164FE2"/>
    <w:rsid w:val="001C29C3"/>
    <w:rsid w:val="0020642D"/>
    <w:rsid w:val="00262B2A"/>
    <w:rsid w:val="003003C5"/>
    <w:rsid w:val="00385AB1"/>
    <w:rsid w:val="005A20AA"/>
    <w:rsid w:val="005C3F4E"/>
    <w:rsid w:val="007E6299"/>
    <w:rsid w:val="0096286A"/>
    <w:rsid w:val="00982FF2"/>
    <w:rsid w:val="00993F80"/>
    <w:rsid w:val="009A6C1F"/>
    <w:rsid w:val="00A859EB"/>
    <w:rsid w:val="00AB1253"/>
    <w:rsid w:val="00B857B0"/>
    <w:rsid w:val="00BD2A88"/>
    <w:rsid w:val="00BF3DBF"/>
    <w:rsid w:val="00C0700D"/>
    <w:rsid w:val="00E615AD"/>
    <w:rsid w:val="00F17C4B"/>
    <w:rsid w:val="00F93756"/>
    <w:rsid w:val="00FE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6F4C4886D340C88F202418E96D1889">
    <w:name w:val="5A6F4C4886D340C88F202418E96D1889"/>
    <w:rsid w:val="00262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 он</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4082</Words>
  <Characters>23270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ХУВЬ ХҮНИЙ ОРЛОГЫН АЛБАН ТАТВАРЫН ТУХАЙ ХУУЛЬД ӨӨРЧЛӨЛТ ОРУУЛАХ ХЭРЭГЦЭЭ, ШААРДЛАГЫГ УРЬДЧИЛАН ТАНДАН СУДЛАХ ҮНЭЛГЭЭНИЙ ТАЙЛАН</dc:subject>
  <dc:creator>Enkhbayar.O</dc:creator>
  <cp:keywords/>
  <dc:description/>
  <cp:lastModifiedBy>Microsoft account</cp:lastModifiedBy>
  <cp:revision>231</cp:revision>
  <cp:lastPrinted>2024-05-28T11:21:00Z</cp:lastPrinted>
  <dcterms:created xsi:type="dcterms:W3CDTF">2024-05-28T05:25:00Z</dcterms:created>
  <dcterms:modified xsi:type="dcterms:W3CDTF">2025-04-11T03:21:00Z</dcterms:modified>
</cp:coreProperties>
</file>