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E619A" w14:textId="77777777" w:rsidR="00091FD4" w:rsidRPr="00BB068E" w:rsidRDefault="00091FD4" w:rsidP="00BB068E">
      <w:pPr>
        <w:spacing w:line="240" w:lineRule="auto"/>
        <w:rPr>
          <w:rFonts w:ascii="Arial" w:hAnsi="Arial" w:cs="Arial"/>
          <w:szCs w:val="24"/>
          <w:lang w:val="mn-MN"/>
        </w:rPr>
      </w:pPr>
    </w:p>
    <w:p w14:paraId="49715FB3" w14:textId="77777777" w:rsidR="002427AD" w:rsidRPr="00BB068E" w:rsidRDefault="002427AD" w:rsidP="00BB068E">
      <w:pPr>
        <w:spacing w:line="240" w:lineRule="auto"/>
        <w:rPr>
          <w:rFonts w:ascii="Arial" w:hAnsi="Arial" w:cs="Arial"/>
          <w:b/>
          <w:szCs w:val="24"/>
          <w:lang w:val="mn-MN"/>
        </w:rPr>
      </w:pPr>
    </w:p>
    <w:p w14:paraId="1AB36469" w14:textId="77777777" w:rsidR="002427AD" w:rsidRPr="00BB068E" w:rsidRDefault="002427AD" w:rsidP="00BB068E">
      <w:pPr>
        <w:spacing w:line="240" w:lineRule="auto"/>
        <w:rPr>
          <w:rFonts w:ascii="Arial" w:hAnsi="Arial" w:cs="Arial"/>
          <w:b/>
          <w:szCs w:val="24"/>
          <w:lang w:val="mn-MN"/>
        </w:rPr>
      </w:pPr>
    </w:p>
    <w:p w14:paraId="6463FBB6" w14:textId="77777777" w:rsidR="002427AD" w:rsidRPr="00BB068E" w:rsidRDefault="002427AD" w:rsidP="00BB068E">
      <w:pPr>
        <w:spacing w:line="240" w:lineRule="auto"/>
        <w:rPr>
          <w:rFonts w:ascii="Arial" w:hAnsi="Arial" w:cs="Arial"/>
          <w:b/>
          <w:szCs w:val="24"/>
          <w:lang w:val="mn-MN"/>
        </w:rPr>
      </w:pPr>
    </w:p>
    <w:p w14:paraId="59EAE819" w14:textId="77777777" w:rsidR="002427AD" w:rsidRPr="00BB068E" w:rsidRDefault="002427AD" w:rsidP="00BB068E">
      <w:pPr>
        <w:spacing w:line="240" w:lineRule="auto"/>
        <w:rPr>
          <w:rFonts w:ascii="Arial" w:hAnsi="Arial" w:cs="Arial"/>
          <w:b/>
          <w:szCs w:val="24"/>
          <w:lang w:val="mn-MN"/>
        </w:rPr>
      </w:pPr>
    </w:p>
    <w:p w14:paraId="094563F5" w14:textId="77777777" w:rsidR="002427AD" w:rsidRPr="00BB068E" w:rsidRDefault="002427AD" w:rsidP="00BB068E">
      <w:pPr>
        <w:spacing w:line="240" w:lineRule="auto"/>
        <w:rPr>
          <w:rFonts w:ascii="Arial" w:hAnsi="Arial" w:cs="Arial"/>
          <w:b/>
          <w:szCs w:val="24"/>
          <w:lang w:val="mn-MN"/>
        </w:rPr>
      </w:pPr>
    </w:p>
    <w:p w14:paraId="2FC54457" w14:textId="77777777" w:rsidR="002427AD" w:rsidRPr="00BB068E" w:rsidRDefault="002427AD" w:rsidP="00BB068E">
      <w:pPr>
        <w:spacing w:line="240" w:lineRule="auto"/>
        <w:rPr>
          <w:rFonts w:ascii="Arial" w:hAnsi="Arial" w:cs="Arial"/>
          <w:b/>
          <w:szCs w:val="24"/>
          <w:lang w:val="mn-MN"/>
        </w:rPr>
      </w:pPr>
    </w:p>
    <w:p w14:paraId="2B17500E" w14:textId="77777777" w:rsidR="002427AD" w:rsidRPr="00BB068E" w:rsidRDefault="002427AD" w:rsidP="00BB068E">
      <w:pPr>
        <w:spacing w:line="240" w:lineRule="auto"/>
        <w:rPr>
          <w:rFonts w:ascii="Arial" w:hAnsi="Arial" w:cs="Arial"/>
          <w:b/>
          <w:szCs w:val="24"/>
          <w:lang w:val="mn-MN"/>
        </w:rPr>
      </w:pPr>
    </w:p>
    <w:p w14:paraId="608C6AED" w14:textId="77777777" w:rsidR="002427AD" w:rsidRPr="00BB068E" w:rsidRDefault="002427AD" w:rsidP="00BB068E">
      <w:pPr>
        <w:spacing w:line="240" w:lineRule="auto"/>
        <w:jc w:val="center"/>
        <w:rPr>
          <w:rFonts w:ascii="Arial" w:hAnsi="Arial" w:cs="Arial"/>
          <w:b/>
          <w:szCs w:val="24"/>
          <w:lang w:val="mn-MN"/>
        </w:rPr>
      </w:pPr>
    </w:p>
    <w:p w14:paraId="3B36A7A6" w14:textId="77777777" w:rsidR="002427AD" w:rsidRPr="00BB068E" w:rsidRDefault="002427AD" w:rsidP="00BB068E">
      <w:pPr>
        <w:spacing w:line="240" w:lineRule="auto"/>
        <w:jc w:val="center"/>
        <w:rPr>
          <w:rFonts w:ascii="Arial" w:hAnsi="Arial" w:cs="Arial"/>
          <w:b/>
          <w:szCs w:val="24"/>
          <w:lang w:val="mn-MN"/>
        </w:rPr>
      </w:pPr>
    </w:p>
    <w:p w14:paraId="67141252" w14:textId="77777777" w:rsidR="006E686A" w:rsidRPr="00BB068E" w:rsidRDefault="006E686A" w:rsidP="00BB068E">
      <w:pPr>
        <w:spacing w:after="0" w:line="240" w:lineRule="auto"/>
        <w:jc w:val="center"/>
        <w:rPr>
          <w:rFonts w:ascii="Arial" w:hAnsi="Arial" w:cs="Arial"/>
          <w:b/>
          <w:color w:val="000000" w:themeColor="text1"/>
          <w:lang w:val="mn-MN"/>
        </w:rPr>
      </w:pPr>
      <w:r w:rsidRPr="00BB068E">
        <w:rPr>
          <w:rFonts w:ascii="Arial" w:hAnsi="Arial" w:cs="Arial"/>
          <w:b/>
          <w:color w:val="000000" w:themeColor="text1"/>
          <w:lang w:val="mn-MN"/>
        </w:rPr>
        <w:t xml:space="preserve">ХУВЬ ХҮНИЙ ОРЛОГЫН АЛБАН ТАТВАРЫН ТУХАЙ ХУУЛЬД </w:t>
      </w:r>
    </w:p>
    <w:p w14:paraId="47F98FE5" w14:textId="0C39FCD1" w:rsidR="006E686A" w:rsidRPr="00BB068E" w:rsidRDefault="006E686A" w:rsidP="00BB068E">
      <w:pPr>
        <w:spacing w:after="0" w:line="240" w:lineRule="auto"/>
        <w:jc w:val="center"/>
        <w:rPr>
          <w:rFonts w:ascii="Arial" w:hAnsi="Arial" w:cs="Arial"/>
          <w:b/>
          <w:szCs w:val="24"/>
          <w:lang w:val="mn-MN"/>
        </w:rPr>
      </w:pPr>
      <w:r w:rsidRPr="00BB068E">
        <w:rPr>
          <w:rFonts w:ascii="Arial" w:hAnsi="Arial" w:cs="Arial"/>
          <w:b/>
          <w:color w:val="000000" w:themeColor="text1"/>
          <w:lang w:val="mn-MN"/>
        </w:rPr>
        <w:t>ӨӨРЧЛӨЛТ ОРУУЛАХ ТУХАЙ</w:t>
      </w:r>
      <w:r w:rsidRPr="00BB068E">
        <w:rPr>
          <w:rFonts w:ascii="Arial" w:hAnsi="Arial" w:cs="Arial"/>
          <w:b/>
          <w:szCs w:val="24"/>
          <w:lang w:val="mn-MN"/>
        </w:rPr>
        <w:t xml:space="preserve"> </w:t>
      </w:r>
      <w:r w:rsidR="00EA2A4F" w:rsidRPr="00BB068E">
        <w:rPr>
          <w:rFonts w:ascii="Arial" w:hAnsi="Arial" w:cs="Arial"/>
          <w:b/>
          <w:szCs w:val="24"/>
          <w:lang w:val="mn-MN"/>
        </w:rPr>
        <w:t xml:space="preserve">ХУУЛИЙН </w:t>
      </w:r>
      <w:r w:rsidR="00515AF6" w:rsidRPr="00BB068E">
        <w:rPr>
          <w:rFonts w:ascii="Arial" w:hAnsi="Arial" w:cs="Arial"/>
          <w:b/>
          <w:szCs w:val="24"/>
          <w:lang w:val="mn-MN"/>
        </w:rPr>
        <w:t xml:space="preserve">ТӨСЛИЙН </w:t>
      </w:r>
      <w:r w:rsidR="00D62E58" w:rsidRPr="00BB068E">
        <w:rPr>
          <w:rFonts w:ascii="Arial" w:hAnsi="Arial" w:cs="Arial"/>
          <w:b/>
          <w:szCs w:val="24"/>
          <w:lang w:val="mn-MN"/>
        </w:rPr>
        <w:t>ҮР НӨЛӨӨГ</w:t>
      </w:r>
    </w:p>
    <w:p w14:paraId="5DB34276" w14:textId="5138D46B" w:rsidR="00222392" w:rsidRPr="00BB068E" w:rsidRDefault="00515AF6" w:rsidP="00BB068E">
      <w:pPr>
        <w:spacing w:after="0" w:line="240" w:lineRule="auto"/>
        <w:jc w:val="center"/>
        <w:rPr>
          <w:rFonts w:ascii="Arial" w:hAnsi="Arial" w:cs="Arial"/>
          <w:b/>
          <w:color w:val="000000" w:themeColor="text1"/>
          <w:lang w:val="mn-MN"/>
        </w:rPr>
      </w:pPr>
      <w:r w:rsidRPr="00BB068E">
        <w:rPr>
          <w:rFonts w:ascii="Arial" w:hAnsi="Arial" w:cs="Arial"/>
          <w:b/>
          <w:szCs w:val="24"/>
          <w:lang w:val="mn-MN"/>
        </w:rPr>
        <w:t>ҮНЭЛЭХ</w:t>
      </w:r>
      <w:r w:rsidR="00242996" w:rsidRPr="00BB068E">
        <w:rPr>
          <w:rFonts w:ascii="Arial" w:hAnsi="Arial" w:cs="Arial"/>
          <w:b/>
          <w:szCs w:val="24"/>
          <w:lang w:val="mn-MN"/>
        </w:rPr>
        <w:t xml:space="preserve"> АЖЛЫН ТАЙЛАН</w:t>
      </w:r>
    </w:p>
    <w:p w14:paraId="6B466A43" w14:textId="77777777" w:rsidR="002427AD" w:rsidRPr="00BB068E" w:rsidRDefault="002427AD" w:rsidP="00BB068E">
      <w:pPr>
        <w:spacing w:line="240" w:lineRule="auto"/>
        <w:rPr>
          <w:rFonts w:ascii="Arial" w:hAnsi="Arial" w:cs="Arial"/>
          <w:szCs w:val="24"/>
          <w:lang w:val="mn-MN"/>
        </w:rPr>
      </w:pPr>
    </w:p>
    <w:p w14:paraId="29AA2C47" w14:textId="77777777" w:rsidR="002427AD" w:rsidRPr="00BB068E" w:rsidRDefault="002427AD" w:rsidP="00BB068E">
      <w:pPr>
        <w:spacing w:line="240" w:lineRule="auto"/>
        <w:rPr>
          <w:rFonts w:ascii="Arial" w:hAnsi="Arial" w:cs="Arial"/>
          <w:szCs w:val="24"/>
          <w:lang w:val="mn-MN"/>
        </w:rPr>
      </w:pPr>
    </w:p>
    <w:p w14:paraId="1A29467C" w14:textId="77777777" w:rsidR="002427AD" w:rsidRPr="00BB068E" w:rsidRDefault="002427AD" w:rsidP="00BB068E">
      <w:pPr>
        <w:spacing w:line="240" w:lineRule="auto"/>
        <w:rPr>
          <w:rFonts w:ascii="Arial" w:hAnsi="Arial" w:cs="Arial"/>
          <w:szCs w:val="24"/>
          <w:lang w:val="mn-MN"/>
        </w:rPr>
      </w:pPr>
    </w:p>
    <w:p w14:paraId="5B68C021" w14:textId="77777777" w:rsidR="002427AD" w:rsidRPr="00BB068E" w:rsidRDefault="002427AD" w:rsidP="00BB068E">
      <w:pPr>
        <w:spacing w:line="240" w:lineRule="auto"/>
        <w:rPr>
          <w:rFonts w:ascii="Arial" w:hAnsi="Arial" w:cs="Arial"/>
          <w:szCs w:val="24"/>
          <w:lang w:val="mn-MN"/>
        </w:rPr>
      </w:pPr>
    </w:p>
    <w:p w14:paraId="73FA0530" w14:textId="77777777" w:rsidR="002427AD" w:rsidRPr="00BB068E" w:rsidRDefault="002427AD" w:rsidP="00BB068E">
      <w:pPr>
        <w:spacing w:line="240" w:lineRule="auto"/>
        <w:rPr>
          <w:rFonts w:ascii="Arial" w:hAnsi="Arial" w:cs="Arial"/>
          <w:szCs w:val="24"/>
          <w:lang w:val="mn-MN"/>
        </w:rPr>
      </w:pPr>
    </w:p>
    <w:p w14:paraId="4F0E12C7" w14:textId="77777777" w:rsidR="002427AD" w:rsidRPr="00BB068E" w:rsidRDefault="002427AD" w:rsidP="00BB068E">
      <w:pPr>
        <w:spacing w:line="240" w:lineRule="auto"/>
        <w:rPr>
          <w:rFonts w:ascii="Arial" w:hAnsi="Arial" w:cs="Arial"/>
          <w:szCs w:val="24"/>
          <w:lang w:val="mn-MN"/>
        </w:rPr>
      </w:pPr>
    </w:p>
    <w:p w14:paraId="33A41A30" w14:textId="77777777" w:rsidR="002427AD" w:rsidRPr="00BB068E" w:rsidRDefault="002427AD" w:rsidP="00BB068E">
      <w:pPr>
        <w:spacing w:line="240" w:lineRule="auto"/>
        <w:rPr>
          <w:rFonts w:ascii="Arial" w:hAnsi="Arial" w:cs="Arial"/>
          <w:szCs w:val="24"/>
          <w:lang w:val="mn-MN"/>
        </w:rPr>
      </w:pPr>
    </w:p>
    <w:p w14:paraId="01235FF7" w14:textId="77777777" w:rsidR="002427AD" w:rsidRPr="00BB068E" w:rsidRDefault="002427AD" w:rsidP="00BB068E">
      <w:pPr>
        <w:spacing w:line="240" w:lineRule="auto"/>
        <w:rPr>
          <w:rFonts w:ascii="Arial" w:hAnsi="Arial" w:cs="Arial"/>
          <w:szCs w:val="24"/>
          <w:lang w:val="mn-MN"/>
        </w:rPr>
      </w:pPr>
    </w:p>
    <w:p w14:paraId="3F200179" w14:textId="77777777" w:rsidR="002427AD" w:rsidRPr="00BB068E" w:rsidRDefault="002427AD" w:rsidP="00BB068E">
      <w:pPr>
        <w:spacing w:line="240" w:lineRule="auto"/>
        <w:rPr>
          <w:rFonts w:ascii="Arial" w:hAnsi="Arial" w:cs="Arial"/>
          <w:szCs w:val="24"/>
          <w:lang w:val="mn-MN"/>
        </w:rPr>
      </w:pPr>
    </w:p>
    <w:p w14:paraId="7CDD2F2D" w14:textId="77777777" w:rsidR="002427AD" w:rsidRPr="00BB068E" w:rsidRDefault="002427AD" w:rsidP="00BB068E">
      <w:pPr>
        <w:spacing w:line="240" w:lineRule="auto"/>
        <w:rPr>
          <w:rFonts w:ascii="Arial" w:hAnsi="Arial" w:cs="Arial"/>
          <w:szCs w:val="24"/>
          <w:lang w:val="mn-MN"/>
        </w:rPr>
      </w:pPr>
    </w:p>
    <w:p w14:paraId="4674593F" w14:textId="77777777" w:rsidR="002427AD" w:rsidRPr="00BB068E" w:rsidRDefault="002427AD" w:rsidP="00BB068E">
      <w:pPr>
        <w:spacing w:line="240" w:lineRule="auto"/>
        <w:rPr>
          <w:rFonts w:ascii="Arial" w:hAnsi="Arial" w:cs="Arial"/>
          <w:szCs w:val="24"/>
          <w:lang w:val="mn-MN"/>
        </w:rPr>
      </w:pPr>
    </w:p>
    <w:p w14:paraId="08F5CFDF" w14:textId="4C121E08" w:rsidR="002427AD" w:rsidRPr="00BB068E" w:rsidRDefault="002427AD" w:rsidP="00BB068E">
      <w:pPr>
        <w:spacing w:line="240" w:lineRule="auto"/>
        <w:rPr>
          <w:rFonts w:ascii="Arial" w:hAnsi="Arial" w:cs="Arial"/>
          <w:szCs w:val="24"/>
          <w:lang w:val="mn-MN"/>
        </w:rPr>
      </w:pPr>
    </w:p>
    <w:p w14:paraId="1A9611D5" w14:textId="77777777" w:rsidR="006E686A" w:rsidRPr="00BB068E" w:rsidRDefault="006E686A" w:rsidP="00BB068E">
      <w:pPr>
        <w:spacing w:line="240" w:lineRule="auto"/>
        <w:rPr>
          <w:rFonts w:ascii="Arial" w:hAnsi="Arial" w:cs="Arial"/>
          <w:szCs w:val="24"/>
          <w:lang w:val="mn-MN"/>
        </w:rPr>
      </w:pPr>
    </w:p>
    <w:p w14:paraId="410989E6" w14:textId="718D1584" w:rsidR="00091FD4" w:rsidRPr="00BB068E" w:rsidRDefault="00AF136D" w:rsidP="00BB068E">
      <w:pPr>
        <w:spacing w:line="240" w:lineRule="auto"/>
        <w:jc w:val="center"/>
        <w:rPr>
          <w:rFonts w:ascii="Arial" w:hAnsi="Arial" w:cs="Arial"/>
          <w:szCs w:val="24"/>
          <w:lang w:val="mn-MN"/>
        </w:rPr>
      </w:pPr>
      <w:r w:rsidRPr="00BB068E">
        <w:rPr>
          <w:rFonts w:ascii="Arial" w:hAnsi="Arial" w:cs="Arial"/>
          <w:szCs w:val="24"/>
          <w:lang w:val="mn-MN"/>
        </w:rPr>
        <w:t>20</w:t>
      </w:r>
      <w:r w:rsidR="006E686A" w:rsidRPr="00BB068E">
        <w:rPr>
          <w:rFonts w:ascii="Arial" w:hAnsi="Arial" w:cs="Arial"/>
          <w:szCs w:val="24"/>
          <w:lang w:val="mn-MN"/>
        </w:rPr>
        <w:t>2</w:t>
      </w:r>
      <w:r w:rsidR="00D62E58" w:rsidRPr="00BB068E">
        <w:rPr>
          <w:rFonts w:ascii="Arial" w:hAnsi="Arial" w:cs="Arial"/>
          <w:szCs w:val="24"/>
          <w:lang w:val="mn-MN"/>
        </w:rPr>
        <w:t>5</w:t>
      </w:r>
      <w:r w:rsidR="006F2407" w:rsidRPr="00BB068E">
        <w:rPr>
          <w:rFonts w:ascii="Arial" w:hAnsi="Arial" w:cs="Arial"/>
          <w:szCs w:val="24"/>
          <w:lang w:val="mn-MN"/>
        </w:rPr>
        <w:t xml:space="preserve"> он</w:t>
      </w:r>
    </w:p>
    <w:p w14:paraId="25FC1F03" w14:textId="77777777" w:rsidR="00B35B75" w:rsidRPr="00BB068E" w:rsidRDefault="00B35B75" w:rsidP="00BB068E">
      <w:pPr>
        <w:spacing w:line="240" w:lineRule="auto"/>
        <w:rPr>
          <w:rFonts w:ascii="Arial" w:hAnsi="Arial" w:cs="Arial"/>
          <w:szCs w:val="24"/>
          <w:lang w:val="mn-MN"/>
        </w:rPr>
      </w:pPr>
    </w:p>
    <w:p w14:paraId="543E837D" w14:textId="45BB829E" w:rsidR="006F2407" w:rsidRPr="00BB068E" w:rsidRDefault="006F2407" w:rsidP="00BB068E">
      <w:pPr>
        <w:spacing w:line="240" w:lineRule="auto"/>
        <w:jc w:val="center"/>
        <w:rPr>
          <w:rFonts w:ascii="Arial" w:hAnsi="Arial" w:cs="Arial"/>
          <w:b/>
          <w:szCs w:val="24"/>
          <w:lang w:val="mn-MN"/>
        </w:rPr>
      </w:pPr>
      <w:r w:rsidRPr="00BB068E">
        <w:rPr>
          <w:rFonts w:ascii="Arial" w:hAnsi="Arial" w:cs="Arial"/>
          <w:b/>
          <w:szCs w:val="24"/>
          <w:lang w:val="mn-MN"/>
        </w:rPr>
        <w:t>АГУУЛГА</w:t>
      </w:r>
    </w:p>
    <w:p w14:paraId="458ECE80" w14:textId="77777777" w:rsidR="001C459C" w:rsidRPr="00BB068E" w:rsidRDefault="001C459C" w:rsidP="00BB068E">
      <w:pPr>
        <w:spacing w:line="240" w:lineRule="auto"/>
        <w:jc w:val="center"/>
        <w:rPr>
          <w:rFonts w:ascii="Arial" w:hAnsi="Arial" w:cs="Arial"/>
          <w:b/>
          <w:szCs w:val="24"/>
          <w:lang w:val="mn-MN"/>
        </w:rPr>
      </w:pPr>
    </w:p>
    <w:p w14:paraId="7D474499" w14:textId="1EF79491" w:rsidR="006F2407" w:rsidRPr="00BB068E" w:rsidRDefault="006F2407" w:rsidP="00BB068E">
      <w:pPr>
        <w:pStyle w:val="ListParagraph"/>
        <w:numPr>
          <w:ilvl w:val="0"/>
          <w:numId w:val="38"/>
        </w:numPr>
        <w:spacing w:line="240" w:lineRule="auto"/>
        <w:rPr>
          <w:rFonts w:ascii="Arial" w:hAnsi="Arial" w:cs="Arial"/>
          <w:szCs w:val="24"/>
          <w:lang w:val="mn-MN"/>
        </w:rPr>
      </w:pPr>
      <w:r w:rsidRPr="00BB068E">
        <w:rPr>
          <w:rFonts w:ascii="Arial" w:hAnsi="Arial" w:cs="Arial"/>
          <w:szCs w:val="24"/>
          <w:lang w:val="mn-MN"/>
        </w:rPr>
        <w:lastRenderedPageBreak/>
        <w:t>Нийтлэг зүйл</w:t>
      </w:r>
    </w:p>
    <w:p w14:paraId="321F9AE4" w14:textId="15A31DBF" w:rsidR="006F2407" w:rsidRPr="00BB068E" w:rsidRDefault="006F2407" w:rsidP="00BB068E">
      <w:pPr>
        <w:pStyle w:val="ListParagraph"/>
        <w:numPr>
          <w:ilvl w:val="0"/>
          <w:numId w:val="38"/>
        </w:numPr>
        <w:spacing w:line="240" w:lineRule="auto"/>
        <w:rPr>
          <w:rFonts w:ascii="Arial" w:hAnsi="Arial" w:cs="Arial"/>
          <w:szCs w:val="24"/>
          <w:lang w:val="mn-MN"/>
        </w:rPr>
      </w:pPr>
      <w:r w:rsidRPr="00BB068E">
        <w:rPr>
          <w:rFonts w:ascii="Arial" w:hAnsi="Arial" w:cs="Arial"/>
          <w:szCs w:val="24"/>
          <w:lang w:val="mn-MN"/>
        </w:rPr>
        <w:t>Хуулийн төслийн үр нөлөөг үнэлэх шалгуур үзүүлэлт</w:t>
      </w:r>
    </w:p>
    <w:p w14:paraId="0185F9AB" w14:textId="2BC320E5" w:rsidR="006F2407" w:rsidRPr="00BB068E" w:rsidRDefault="006F2407" w:rsidP="00BB068E">
      <w:pPr>
        <w:pStyle w:val="ListParagraph"/>
        <w:numPr>
          <w:ilvl w:val="0"/>
          <w:numId w:val="38"/>
        </w:numPr>
        <w:spacing w:line="240" w:lineRule="auto"/>
        <w:rPr>
          <w:rFonts w:ascii="Arial" w:hAnsi="Arial" w:cs="Arial"/>
          <w:szCs w:val="24"/>
          <w:lang w:val="mn-MN"/>
        </w:rPr>
      </w:pPr>
      <w:r w:rsidRPr="00BB068E">
        <w:rPr>
          <w:rFonts w:ascii="Arial" w:hAnsi="Arial" w:cs="Arial"/>
          <w:szCs w:val="24"/>
          <w:lang w:val="mn-MN"/>
        </w:rPr>
        <w:t>Хуулийн төслөөс үр нөлөөг үнэлэх хэсэг</w:t>
      </w:r>
    </w:p>
    <w:p w14:paraId="0BC7CAA0" w14:textId="583D6E70" w:rsidR="006F2407" w:rsidRPr="00BB068E" w:rsidRDefault="006F2407" w:rsidP="00BB068E">
      <w:pPr>
        <w:pStyle w:val="ListParagraph"/>
        <w:numPr>
          <w:ilvl w:val="0"/>
          <w:numId w:val="38"/>
        </w:numPr>
        <w:spacing w:line="240" w:lineRule="auto"/>
        <w:rPr>
          <w:rFonts w:ascii="Arial" w:hAnsi="Arial" w:cs="Arial"/>
          <w:szCs w:val="24"/>
          <w:lang w:val="mn-MN"/>
        </w:rPr>
      </w:pPr>
      <w:r w:rsidRPr="00BB068E">
        <w:rPr>
          <w:rFonts w:ascii="Arial" w:hAnsi="Arial" w:cs="Arial"/>
          <w:szCs w:val="24"/>
          <w:lang w:val="mn-MN"/>
        </w:rPr>
        <w:t>Урьдчилан сонгосон шалгуур үзүүлэлтэд</w:t>
      </w:r>
      <w:r w:rsidR="0076541D" w:rsidRPr="00BB068E">
        <w:rPr>
          <w:rFonts w:ascii="Arial" w:hAnsi="Arial" w:cs="Arial"/>
          <w:szCs w:val="24"/>
          <w:lang w:val="mn-MN"/>
        </w:rPr>
        <w:t xml:space="preserve"> тохирох шалгах хэрэгсл</w:t>
      </w:r>
      <w:r w:rsidRPr="00BB068E">
        <w:rPr>
          <w:rFonts w:ascii="Arial" w:hAnsi="Arial" w:cs="Arial"/>
          <w:szCs w:val="24"/>
          <w:lang w:val="mn-MN"/>
        </w:rPr>
        <w:t>ийн дагуу үнэлсэн хуулийн төслийн үр нөлөөний үнэлгээ</w:t>
      </w:r>
    </w:p>
    <w:p w14:paraId="0AB503C4" w14:textId="6C65C5A6" w:rsidR="006F2407" w:rsidRPr="00BB068E" w:rsidRDefault="002427AD" w:rsidP="00BB068E">
      <w:pPr>
        <w:pStyle w:val="ListParagraph"/>
        <w:numPr>
          <w:ilvl w:val="0"/>
          <w:numId w:val="38"/>
        </w:numPr>
        <w:spacing w:line="240" w:lineRule="auto"/>
        <w:rPr>
          <w:rFonts w:ascii="Arial" w:hAnsi="Arial" w:cs="Arial"/>
          <w:szCs w:val="24"/>
          <w:lang w:val="mn-MN"/>
        </w:rPr>
      </w:pPr>
      <w:r w:rsidRPr="00BB068E">
        <w:rPr>
          <w:rFonts w:ascii="Arial" w:hAnsi="Arial" w:cs="Arial"/>
          <w:szCs w:val="24"/>
          <w:lang w:val="mn-MN"/>
        </w:rPr>
        <w:t>Үр дүн, з</w:t>
      </w:r>
      <w:r w:rsidR="006F2407" w:rsidRPr="00BB068E">
        <w:rPr>
          <w:rFonts w:ascii="Arial" w:hAnsi="Arial" w:cs="Arial"/>
          <w:szCs w:val="24"/>
          <w:lang w:val="mn-MN"/>
        </w:rPr>
        <w:t>өвлөмж</w:t>
      </w:r>
      <w:r w:rsidR="000B4DF2" w:rsidRPr="00BB068E">
        <w:rPr>
          <w:rFonts w:ascii="Arial" w:hAnsi="Arial" w:cs="Arial"/>
          <w:szCs w:val="24"/>
        </w:rPr>
        <w:t xml:space="preserve"> </w:t>
      </w:r>
    </w:p>
    <w:p w14:paraId="5D5E388D" w14:textId="77777777" w:rsidR="00B35B75" w:rsidRPr="00BB068E" w:rsidRDefault="00B35B75" w:rsidP="00BB068E">
      <w:pPr>
        <w:spacing w:line="240" w:lineRule="auto"/>
        <w:rPr>
          <w:rFonts w:ascii="Arial" w:hAnsi="Arial" w:cs="Arial"/>
          <w:szCs w:val="24"/>
          <w:lang w:val="mn-MN"/>
        </w:rPr>
      </w:pPr>
    </w:p>
    <w:p w14:paraId="02AC6037" w14:textId="77777777" w:rsidR="00B35B75" w:rsidRPr="00BB068E" w:rsidRDefault="00B35B75" w:rsidP="00BB068E">
      <w:pPr>
        <w:spacing w:line="240" w:lineRule="auto"/>
        <w:rPr>
          <w:rFonts w:ascii="Arial" w:hAnsi="Arial" w:cs="Arial"/>
          <w:szCs w:val="24"/>
          <w:lang w:val="mn-MN"/>
        </w:rPr>
      </w:pPr>
    </w:p>
    <w:p w14:paraId="29F3D7D4" w14:textId="77777777" w:rsidR="00B35B75" w:rsidRPr="00BB068E" w:rsidRDefault="00B35B75" w:rsidP="00BB068E">
      <w:pPr>
        <w:spacing w:line="240" w:lineRule="auto"/>
        <w:rPr>
          <w:rFonts w:ascii="Arial" w:hAnsi="Arial" w:cs="Arial"/>
          <w:szCs w:val="24"/>
          <w:lang w:val="mn-MN"/>
        </w:rPr>
      </w:pPr>
    </w:p>
    <w:p w14:paraId="0AAB9C30" w14:textId="77777777" w:rsidR="00B35B75" w:rsidRPr="00BB068E" w:rsidRDefault="00B35B75" w:rsidP="00BB068E">
      <w:pPr>
        <w:spacing w:line="240" w:lineRule="auto"/>
        <w:rPr>
          <w:rFonts w:ascii="Arial" w:hAnsi="Arial" w:cs="Arial"/>
          <w:szCs w:val="24"/>
          <w:lang w:val="mn-MN"/>
        </w:rPr>
      </w:pPr>
    </w:p>
    <w:p w14:paraId="7493A272" w14:textId="77777777" w:rsidR="00B35B75" w:rsidRPr="00BB068E" w:rsidRDefault="00B35B75" w:rsidP="00BB068E">
      <w:pPr>
        <w:spacing w:line="240" w:lineRule="auto"/>
        <w:rPr>
          <w:rFonts w:ascii="Arial" w:hAnsi="Arial" w:cs="Arial"/>
          <w:szCs w:val="24"/>
          <w:lang w:val="mn-MN"/>
        </w:rPr>
      </w:pPr>
    </w:p>
    <w:p w14:paraId="5ECBD46A" w14:textId="77777777" w:rsidR="00B35B75" w:rsidRPr="00BB068E" w:rsidRDefault="00B35B75" w:rsidP="00BB068E">
      <w:pPr>
        <w:spacing w:line="240" w:lineRule="auto"/>
        <w:jc w:val="both"/>
        <w:rPr>
          <w:rFonts w:ascii="Arial" w:hAnsi="Arial" w:cs="Arial"/>
          <w:szCs w:val="24"/>
          <w:lang w:val="mn-MN"/>
        </w:rPr>
      </w:pPr>
    </w:p>
    <w:p w14:paraId="4CA0E104" w14:textId="77777777" w:rsidR="00B35B75" w:rsidRPr="00BB068E" w:rsidRDefault="00B35B75" w:rsidP="00BB068E">
      <w:pPr>
        <w:spacing w:line="240" w:lineRule="auto"/>
        <w:jc w:val="both"/>
        <w:rPr>
          <w:rFonts w:ascii="Arial" w:hAnsi="Arial" w:cs="Arial"/>
          <w:szCs w:val="24"/>
          <w:lang w:val="mn-MN"/>
        </w:rPr>
      </w:pPr>
    </w:p>
    <w:p w14:paraId="52E52F9E" w14:textId="77777777" w:rsidR="00B35B75" w:rsidRPr="00BB068E" w:rsidRDefault="00B35B75" w:rsidP="00BB068E">
      <w:pPr>
        <w:spacing w:line="240" w:lineRule="auto"/>
        <w:jc w:val="both"/>
        <w:rPr>
          <w:rFonts w:ascii="Arial" w:hAnsi="Arial" w:cs="Arial"/>
          <w:szCs w:val="24"/>
          <w:lang w:val="mn-MN"/>
        </w:rPr>
      </w:pPr>
    </w:p>
    <w:p w14:paraId="3D60A015" w14:textId="77777777" w:rsidR="00B35B75" w:rsidRPr="00BB068E" w:rsidRDefault="00B35B75" w:rsidP="00BB068E">
      <w:pPr>
        <w:spacing w:line="240" w:lineRule="auto"/>
        <w:jc w:val="both"/>
        <w:rPr>
          <w:rFonts w:ascii="Arial" w:hAnsi="Arial" w:cs="Arial"/>
          <w:szCs w:val="24"/>
          <w:lang w:val="mn-MN"/>
        </w:rPr>
      </w:pPr>
    </w:p>
    <w:p w14:paraId="3EEA1DBF" w14:textId="77777777" w:rsidR="00B35B75" w:rsidRPr="00BB068E" w:rsidRDefault="00B35B75" w:rsidP="00BB068E">
      <w:pPr>
        <w:spacing w:line="240" w:lineRule="auto"/>
        <w:jc w:val="both"/>
        <w:rPr>
          <w:rFonts w:ascii="Arial" w:hAnsi="Arial" w:cs="Arial"/>
          <w:szCs w:val="24"/>
          <w:lang w:val="mn-MN"/>
        </w:rPr>
      </w:pPr>
    </w:p>
    <w:p w14:paraId="3683F33E" w14:textId="77777777" w:rsidR="00B35B75" w:rsidRPr="00BB068E" w:rsidRDefault="00B35B75" w:rsidP="00BB068E">
      <w:pPr>
        <w:spacing w:line="240" w:lineRule="auto"/>
        <w:jc w:val="both"/>
        <w:rPr>
          <w:rFonts w:ascii="Arial" w:hAnsi="Arial" w:cs="Arial"/>
          <w:szCs w:val="24"/>
          <w:lang w:val="mn-MN"/>
        </w:rPr>
      </w:pPr>
    </w:p>
    <w:p w14:paraId="7F17569B" w14:textId="77777777" w:rsidR="00B35B75" w:rsidRPr="00BB068E" w:rsidRDefault="00B35B75" w:rsidP="00BB068E">
      <w:pPr>
        <w:spacing w:line="240" w:lineRule="auto"/>
        <w:jc w:val="both"/>
        <w:rPr>
          <w:rFonts w:ascii="Arial" w:hAnsi="Arial" w:cs="Arial"/>
          <w:szCs w:val="24"/>
          <w:lang w:val="mn-MN"/>
        </w:rPr>
      </w:pPr>
    </w:p>
    <w:p w14:paraId="3D626448" w14:textId="77777777" w:rsidR="00B35B75" w:rsidRPr="00BB068E" w:rsidRDefault="00B35B75" w:rsidP="00BB068E">
      <w:pPr>
        <w:spacing w:line="240" w:lineRule="auto"/>
        <w:jc w:val="both"/>
        <w:rPr>
          <w:rFonts w:ascii="Arial" w:hAnsi="Arial" w:cs="Arial"/>
          <w:szCs w:val="24"/>
          <w:lang w:val="mn-MN"/>
        </w:rPr>
      </w:pPr>
    </w:p>
    <w:p w14:paraId="02ADEE42" w14:textId="77777777" w:rsidR="00B35B75" w:rsidRPr="00BB068E" w:rsidRDefault="00B35B75" w:rsidP="00BB068E">
      <w:pPr>
        <w:spacing w:line="240" w:lineRule="auto"/>
        <w:jc w:val="both"/>
        <w:rPr>
          <w:rFonts w:ascii="Arial" w:hAnsi="Arial" w:cs="Arial"/>
          <w:szCs w:val="24"/>
          <w:lang w:val="mn-MN"/>
        </w:rPr>
      </w:pPr>
    </w:p>
    <w:p w14:paraId="659A141E" w14:textId="2E9FE74A" w:rsidR="006F2407" w:rsidRPr="00BB068E" w:rsidRDefault="006F2407" w:rsidP="00BB068E">
      <w:pPr>
        <w:spacing w:line="240" w:lineRule="auto"/>
        <w:jc w:val="both"/>
        <w:rPr>
          <w:rFonts w:ascii="Arial" w:hAnsi="Arial" w:cs="Arial"/>
          <w:szCs w:val="24"/>
          <w:lang w:val="mn-MN"/>
        </w:rPr>
      </w:pPr>
      <w:bookmarkStart w:id="0" w:name="_Toc477893021"/>
    </w:p>
    <w:p w14:paraId="4778D115" w14:textId="1858916D" w:rsidR="002427AD" w:rsidRPr="00BB068E" w:rsidRDefault="002427AD" w:rsidP="00BB068E">
      <w:pPr>
        <w:spacing w:line="240" w:lineRule="auto"/>
        <w:jc w:val="both"/>
        <w:rPr>
          <w:rFonts w:ascii="Arial" w:hAnsi="Arial" w:cs="Arial"/>
          <w:szCs w:val="24"/>
          <w:lang w:val="mn-MN"/>
        </w:rPr>
      </w:pPr>
    </w:p>
    <w:p w14:paraId="18CFB4D7" w14:textId="17B876BE" w:rsidR="002427AD" w:rsidRPr="00BB068E" w:rsidRDefault="002427AD" w:rsidP="00BB068E">
      <w:pPr>
        <w:spacing w:line="240" w:lineRule="auto"/>
        <w:jc w:val="both"/>
        <w:rPr>
          <w:rFonts w:ascii="Arial" w:hAnsi="Arial" w:cs="Arial"/>
          <w:szCs w:val="24"/>
          <w:lang w:val="mn-MN"/>
        </w:rPr>
      </w:pPr>
    </w:p>
    <w:p w14:paraId="1AB0076E" w14:textId="041897CA" w:rsidR="002427AD" w:rsidRPr="00BB068E" w:rsidRDefault="002427AD" w:rsidP="00BB068E">
      <w:pPr>
        <w:spacing w:line="240" w:lineRule="auto"/>
        <w:jc w:val="both"/>
        <w:rPr>
          <w:rFonts w:ascii="Arial" w:hAnsi="Arial" w:cs="Arial"/>
          <w:szCs w:val="24"/>
          <w:lang w:val="mn-MN"/>
        </w:rPr>
      </w:pPr>
    </w:p>
    <w:p w14:paraId="3E83E325" w14:textId="1B682844" w:rsidR="002427AD" w:rsidRPr="00BB068E" w:rsidRDefault="002427AD" w:rsidP="00BB068E">
      <w:pPr>
        <w:spacing w:line="240" w:lineRule="auto"/>
        <w:jc w:val="both"/>
        <w:rPr>
          <w:rFonts w:ascii="Arial" w:hAnsi="Arial" w:cs="Arial"/>
          <w:szCs w:val="24"/>
          <w:lang w:val="mn-MN"/>
        </w:rPr>
      </w:pPr>
    </w:p>
    <w:p w14:paraId="05DD6896" w14:textId="77777777" w:rsidR="002427AD" w:rsidRPr="00BB068E" w:rsidRDefault="002427AD" w:rsidP="00BB068E">
      <w:pPr>
        <w:spacing w:line="240" w:lineRule="auto"/>
        <w:jc w:val="both"/>
        <w:rPr>
          <w:rFonts w:ascii="Arial" w:hAnsi="Arial" w:cs="Arial"/>
          <w:szCs w:val="24"/>
          <w:lang w:val="mn-MN"/>
        </w:rPr>
      </w:pPr>
    </w:p>
    <w:bookmarkEnd w:id="0"/>
    <w:p w14:paraId="29F8416D" w14:textId="77777777" w:rsidR="00BB068E" w:rsidRDefault="00BB068E" w:rsidP="00BB068E">
      <w:pPr>
        <w:spacing w:line="240" w:lineRule="auto"/>
        <w:jc w:val="center"/>
        <w:rPr>
          <w:rFonts w:ascii="Arial" w:hAnsi="Arial" w:cs="Arial"/>
          <w:b/>
          <w:szCs w:val="24"/>
          <w:lang w:val="mn-MN"/>
        </w:rPr>
      </w:pPr>
    </w:p>
    <w:p w14:paraId="33F2C279" w14:textId="77777777" w:rsidR="00BB068E" w:rsidRDefault="00BB068E" w:rsidP="00BB068E">
      <w:pPr>
        <w:spacing w:line="240" w:lineRule="auto"/>
        <w:jc w:val="center"/>
        <w:rPr>
          <w:rFonts w:ascii="Arial" w:hAnsi="Arial" w:cs="Arial"/>
          <w:b/>
          <w:szCs w:val="24"/>
          <w:lang w:val="mn-MN"/>
        </w:rPr>
      </w:pPr>
    </w:p>
    <w:p w14:paraId="031B6790" w14:textId="77777777" w:rsidR="00BB068E" w:rsidRDefault="00BB068E" w:rsidP="00BB068E">
      <w:pPr>
        <w:spacing w:line="240" w:lineRule="auto"/>
        <w:jc w:val="center"/>
        <w:rPr>
          <w:rFonts w:ascii="Arial" w:hAnsi="Arial" w:cs="Arial"/>
          <w:b/>
          <w:szCs w:val="24"/>
          <w:lang w:val="mn-MN"/>
        </w:rPr>
      </w:pPr>
    </w:p>
    <w:p w14:paraId="4D60BD5A" w14:textId="77777777" w:rsidR="00BB068E" w:rsidRDefault="00BB068E" w:rsidP="00BB068E">
      <w:pPr>
        <w:spacing w:line="240" w:lineRule="auto"/>
        <w:jc w:val="center"/>
        <w:rPr>
          <w:rFonts w:ascii="Arial" w:hAnsi="Arial" w:cs="Arial"/>
          <w:b/>
          <w:szCs w:val="24"/>
          <w:lang w:val="mn-MN"/>
        </w:rPr>
      </w:pPr>
    </w:p>
    <w:p w14:paraId="134D0ED3" w14:textId="77777777" w:rsidR="00BB068E" w:rsidRDefault="00BB068E" w:rsidP="00BB068E">
      <w:pPr>
        <w:spacing w:line="240" w:lineRule="auto"/>
        <w:jc w:val="center"/>
        <w:rPr>
          <w:rFonts w:ascii="Arial" w:hAnsi="Arial" w:cs="Arial"/>
          <w:b/>
          <w:szCs w:val="24"/>
          <w:lang w:val="mn-MN"/>
        </w:rPr>
      </w:pPr>
    </w:p>
    <w:p w14:paraId="6302C14E" w14:textId="77777777" w:rsidR="00242996" w:rsidRPr="00BB068E" w:rsidRDefault="006F2407" w:rsidP="00BB068E">
      <w:pPr>
        <w:spacing w:line="240" w:lineRule="auto"/>
        <w:jc w:val="center"/>
        <w:rPr>
          <w:rFonts w:ascii="Arial" w:hAnsi="Arial" w:cs="Arial"/>
          <w:b/>
          <w:szCs w:val="24"/>
          <w:lang w:val="mn-MN"/>
        </w:rPr>
      </w:pPr>
      <w:r w:rsidRPr="00BB068E">
        <w:rPr>
          <w:rFonts w:ascii="Arial" w:hAnsi="Arial" w:cs="Arial"/>
          <w:b/>
          <w:szCs w:val="24"/>
          <w:lang w:val="mn-MN"/>
        </w:rPr>
        <w:t>Нэг. Нийтлэг зүйл</w:t>
      </w:r>
    </w:p>
    <w:p w14:paraId="7BBEA838" w14:textId="4C7F58F8" w:rsidR="00F00DED" w:rsidRPr="00BB068E" w:rsidRDefault="00B828A6" w:rsidP="00BB068E">
      <w:pPr>
        <w:spacing w:after="0" w:line="240" w:lineRule="auto"/>
        <w:ind w:firstLine="720"/>
        <w:jc w:val="both"/>
        <w:rPr>
          <w:rFonts w:ascii="Arial" w:hAnsi="Arial" w:cs="Arial"/>
          <w:szCs w:val="24"/>
          <w:lang w:val="mn-MN"/>
        </w:rPr>
      </w:pPr>
      <w:r w:rsidRPr="00BB068E">
        <w:rPr>
          <w:rFonts w:ascii="Arial" w:hAnsi="Arial" w:cs="Arial"/>
          <w:color w:val="000000" w:themeColor="text1"/>
          <w:lang w:val="mn-MN"/>
        </w:rPr>
        <w:t>Хувь хүний орлогын албан татварын тухай хуульд өөрчлөлт оруулах тухай</w:t>
      </w:r>
      <w:r w:rsidRPr="00BB068E">
        <w:rPr>
          <w:rFonts w:ascii="Arial" w:hAnsi="Arial" w:cs="Arial"/>
          <w:szCs w:val="24"/>
          <w:lang w:val="mn-MN"/>
        </w:rPr>
        <w:t xml:space="preserve"> </w:t>
      </w:r>
      <w:r w:rsidR="00242996" w:rsidRPr="00BB068E">
        <w:rPr>
          <w:rFonts w:ascii="Arial" w:hAnsi="Arial" w:cs="Arial"/>
          <w:szCs w:val="24"/>
          <w:lang w:val="mn-MN"/>
        </w:rPr>
        <w:t>хуулийн төс</w:t>
      </w:r>
      <w:r w:rsidR="006F2407" w:rsidRPr="00BB068E">
        <w:rPr>
          <w:rFonts w:ascii="Arial" w:hAnsi="Arial" w:cs="Arial"/>
          <w:szCs w:val="24"/>
          <w:lang w:val="mn-MN"/>
        </w:rPr>
        <w:t xml:space="preserve">өлд </w:t>
      </w:r>
      <w:r w:rsidR="00242996" w:rsidRPr="00BB068E">
        <w:rPr>
          <w:rFonts w:ascii="Arial" w:hAnsi="Arial" w:cs="Arial"/>
          <w:szCs w:val="24"/>
          <w:lang w:val="mn-MN"/>
        </w:rPr>
        <w:t>шалгуур үзүү</w:t>
      </w:r>
      <w:r w:rsidR="00B10733" w:rsidRPr="00BB068E">
        <w:rPr>
          <w:rFonts w:ascii="Arial" w:hAnsi="Arial" w:cs="Arial"/>
          <w:szCs w:val="24"/>
          <w:lang w:val="mn-MN"/>
        </w:rPr>
        <w:t>лэлтийн дагуу дүн шинжилгээ хийн</w:t>
      </w:r>
      <w:r w:rsidR="00242996" w:rsidRPr="00BB068E">
        <w:rPr>
          <w:rFonts w:ascii="Arial" w:hAnsi="Arial" w:cs="Arial"/>
          <w:szCs w:val="24"/>
          <w:lang w:val="mn-MN"/>
        </w:rPr>
        <w:t>,</w:t>
      </w:r>
      <w:r w:rsidR="00B10733" w:rsidRPr="00BB068E">
        <w:rPr>
          <w:rFonts w:ascii="Arial" w:hAnsi="Arial" w:cs="Arial"/>
          <w:szCs w:val="24"/>
          <w:lang w:val="mn-MN"/>
        </w:rPr>
        <w:t xml:space="preserve"> түүний үр нөлөөг тооцож, </w:t>
      </w:r>
      <w:r w:rsidR="00242996" w:rsidRPr="00BB068E">
        <w:rPr>
          <w:rFonts w:ascii="Arial" w:hAnsi="Arial" w:cs="Arial"/>
          <w:szCs w:val="24"/>
          <w:lang w:val="mn-MN"/>
        </w:rPr>
        <w:t>хуулийн төслий</w:t>
      </w:r>
      <w:r w:rsidR="006F2407" w:rsidRPr="00BB068E">
        <w:rPr>
          <w:rFonts w:ascii="Arial" w:hAnsi="Arial" w:cs="Arial"/>
          <w:szCs w:val="24"/>
          <w:lang w:val="mn-MN"/>
        </w:rPr>
        <w:t xml:space="preserve">г боловсронгуй болгоход </w:t>
      </w:r>
      <w:r w:rsidR="008C593D" w:rsidRPr="00BB068E">
        <w:rPr>
          <w:rFonts w:ascii="Arial" w:hAnsi="Arial" w:cs="Arial"/>
          <w:szCs w:val="24"/>
          <w:lang w:val="mn-MN"/>
        </w:rPr>
        <w:t>энэхүү үнэлгээний ажлын зорилго нь</w:t>
      </w:r>
      <w:r w:rsidR="00F00DED" w:rsidRPr="00BB068E">
        <w:rPr>
          <w:rFonts w:ascii="Arial" w:hAnsi="Arial" w:cs="Arial"/>
          <w:szCs w:val="24"/>
          <w:lang w:val="mn-MN"/>
        </w:rPr>
        <w:t xml:space="preserve"> оршино. </w:t>
      </w:r>
    </w:p>
    <w:p w14:paraId="2229E1E2" w14:textId="77777777" w:rsidR="00B828A6" w:rsidRPr="00BB068E" w:rsidRDefault="00B828A6" w:rsidP="00BB068E">
      <w:pPr>
        <w:spacing w:after="0" w:line="240" w:lineRule="auto"/>
        <w:ind w:firstLine="720"/>
        <w:jc w:val="both"/>
        <w:rPr>
          <w:rFonts w:ascii="Arial" w:hAnsi="Arial" w:cs="Arial"/>
          <w:b/>
          <w:color w:val="000000" w:themeColor="text1"/>
          <w:lang w:val="mn-MN"/>
        </w:rPr>
      </w:pPr>
    </w:p>
    <w:p w14:paraId="5C487935" w14:textId="3A42881C" w:rsidR="00091FD4" w:rsidRPr="00BB068E" w:rsidRDefault="006F2407" w:rsidP="00BB068E">
      <w:pPr>
        <w:spacing w:line="240" w:lineRule="auto"/>
        <w:ind w:firstLine="360"/>
        <w:jc w:val="both"/>
        <w:rPr>
          <w:rFonts w:ascii="Arial" w:hAnsi="Arial" w:cs="Arial"/>
          <w:szCs w:val="24"/>
          <w:lang w:val="mn-MN"/>
        </w:rPr>
      </w:pPr>
      <w:r w:rsidRPr="00BB068E">
        <w:rPr>
          <w:rFonts w:ascii="Arial" w:hAnsi="Arial" w:cs="Arial"/>
          <w:szCs w:val="24"/>
          <w:lang w:val="mn-MN"/>
        </w:rPr>
        <w:t>Х</w:t>
      </w:r>
      <w:r w:rsidR="00242996" w:rsidRPr="00BB068E">
        <w:rPr>
          <w:rFonts w:ascii="Arial" w:hAnsi="Arial" w:cs="Arial"/>
          <w:szCs w:val="24"/>
          <w:lang w:val="mn-MN"/>
        </w:rPr>
        <w:t xml:space="preserve">уулийн төслийн /цаашид “хуулийн төсөл” гэх/ үр нөлөөг үнэлэх ажиллагааг Засгийн газрын 2016 оны 59 дүгээр тогтоолын 3 дугаар хавсралтаар батлагдсан </w:t>
      </w:r>
      <w:r w:rsidR="006C6D59" w:rsidRPr="00BB068E">
        <w:rPr>
          <w:rFonts w:ascii="Arial" w:hAnsi="Arial" w:cs="Arial"/>
          <w:szCs w:val="24"/>
          <w:lang w:val="mn-MN"/>
        </w:rPr>
        <w:t>“Хууль тогтоомжийн</w:t>
      </w:r>
      <w:r w:rsidR="00242996" w:rsidRPr="00BB068E">
        <w:rPr>
          <w:rFonts w:ascii="Arial" w:hAnsi="Arial" w:cs="Arial"/>
          <w:szCs w:val="24"/>
          <w:lang w:val="mn-MN"/>
        </w:rPr>
        <w:t xml:space="preserve"> төслийн үр нөлөө</w:t>
      </w:r>
      <w:r w:rsidR="006C6D59" w:rsidRPr="00BB068E">
        <w:rPr>
          <w:rFonts w:ascii="Arial" w:hAnsi="Arial" w:cs="Arial"/>
          <w:szCs w:val="24"/>
          <w:lang w:val="mn-MN"/>
        </w:rPr>
        <w:t>г үнэлэх</w:t>
      </w:r>
      <w:r w:rsidR="00242996" w:rsidRPr="00BB068E">
        <w:rPr>
          <w:rFonts w:ascii="Arial" w:hAnsi="Arial" w:cs="Arial"/>
          <w:szCs w:val="24"/>
          <w:lang w:val="mn-MN"/>
        </w:rPr>
        <w:t xml:space="preserve"> тооцох аргачлал”</w:t>
      </w:r>
      <w:r w:rsidR="00FC69AE" w:rsidRPr="00BB068E">
        <w:rPr>
          <w:rFonts w:ascii="Arial" w:hAnsi="Arial" w:cs="Arial"/>
          <w:szCs w:val="24"/>
          <w:lang w:val="mn-MN"/>
        </w:rPr>
        <w:t xml:space="preserve">-ын </w:t>
      </w:r>
      <w:r w:rsidR="00242996" w:rsidRPr="00BB068E">
        <w:rPr>
          <w:rFonts w:ascii="Arial" w:hAnsi="Arial" w:cs="Arial"/>
          <w:szCs w:val="24"/>
          <w:lang w:val="mn-MN"/>
        </w:rPr>
        <w:footnoteReference w:id="1"/>
      </w:r>
      <w:r w:rsidR="00FC69AE" w:rsidRPr="00BB068E">
        <w:rPr>
          <w:rFonts w:ascii="Arial" w:hAnsi="Arial" w:cs="Arial"/>
          <w:szCs w:val="24"/>
          <w:lang w:val="mn-MN"/>
        </w:rPr>
        <w:t xml:space="preserve"> дүгээр хавсралтад</w:t>
      </w:r>
      <w:r w:rsidR="00F92774" w:rsidRPr="00BB068E">
        <w:rPr>
          <w:rFonts w:ascii="Arial" w:hAnsi="Arial" w:cs="Arial"/>
          <w:szCs w:val="24"/>
          <w:lang w:val="mn-MN"/>
        </w:rPr>
        <w:t xml:space="preserve"> </w:t>
      </w:r>
      <w:r w:rsidR="005E3954" w:rsidRPr="00BB068E">
        <w:rPr>
          <w:rFonts w:ascii="Arial" w:hAnsi="Arial" w:cs="Arial"/>
          <w:szCs w:val="24"/>
          <w:lang w:val="mn-MN"/>
        </w:rPr>
        <w:t>заасны дагуу</w:t>
      </w:r>
      <w:r w:rsidR="00FC69AE" w:rsidRPr="00BB068E">
        <w:rPr>
          <w:rFonts w:ascii="Arial" w:hAnsi="Arial" w:cs="Arial"/>
          <w:szCs w:val="24"/>
          <w:lang w:val="mn-MN"/>
        </w:rPr>
        <w:t>:</w:t>
      </w:r>
      <w:r w:rsidR="005E3954" w:rsidRPr="00BB068E">
        <w:rPr>
          <w:rFonts w:ascii="Arial" w:hAnsi="Arial" w:cs="Arial"/>
          <w:szCs w:val="24"/>
          <w:lang w:val="mn-MN"/>
        </w:rPr>
        <w:t xml:space="preserve"> </w:t>
      </w:r>
    </w:p>
    <w:p w14:paraId="635ED2AC" w14:textId="77777777" w:rsidR="00242996" w:rsidRPr="00BB068E" w:rsidRDefault="00242996" w:rsidP="00BB068E">
      <w:pPr>
        <w:pStyle w:val="ListParagraph"/>
        <w:numPr>
          <w:ilvl w:val="0"/>
          <w:numId w:val="37"/>
        </w:numPr>
        <w:spacing w:line="240" w:lineRule="auto"/>
        <w:jc w:val="both"/>
        <w:rPr>
          <w:rFonts w:ascii="Arial" w:hAnsi="Arial" w:cs="Arial"/>
          <w:szCs w:val="24"/>
          <w:lang w:val="mn-MN"/>
        </w:rPr>
      </w:pPr>
      <w:r w:rsidRPr="00BB068E">
        <w:rPr>
          <w:rFonts w:ascii="Arial" w:hAnsi="Arial" w:cs="Arial"/>
          <w:szCs w:val="24"/>
          <w:lang w:val="mn-MN"/>
        </w:rPr>
        <w:t>Шалгуур үзүүлэлтийг сонгох</w:t>
      </w:r>
      <w:r w:rsidR="001921EB" w:rsidRPr="00BB068E">
        <w:rPr>
          <w:rFonts w:ascii="Arial" w:hAnsi="Arial" w:cs="Arial"/>
          <w:szCs w:val="24"/>
          <w:lang w:val="mn-MN"/>
        </w:rPr>
        <w:t>;</w:t>
      </w:r>
    </w:p>
    <w:p w14:paraId="47C50A51" w14:textId="77777777" w:rsidR="00242996" w:rsidRPr="00BB068E" w:rsidRDefault="00242996" w:rsidP="00BB068E">
      <w:pPr>
        <w:pStyle w:val="ListParagraph"/>
        <w:numPr>
          <w:ilvl w:val="0"/>
          <w:numId w:val="37"/>
        </w:numPr>
        <w:spacing w:line="240" w:lineRule="auto"/>
        <w:jc w:val="both"/>
        <w:rPr>
          <w:rFonts w:ascii="Arial" w:hAnsi="Arial" w:cs="Arial"/>
          <w:szCs w:val="24"/>
          <w:lang w:val="mn-MN"/>
        </w:rPr>
      </w:pPr>
      <w:r w:rsidRPr="00BB068E">
        <w:rPr>
          <w:rFonts w:ascii="Arial" w:hAnsi="Arial" w:cs="Arial"/>
          <w:szCs w:val="24"/>
          <w:lang w:val="mn-MN"/>
        </w:rPr>
        <w:t>Хуулийн төслөөс үр нөлөө тооцох хэсгээ тогтоох</w:t>
      </w:r>
      <w:r w:rsidR="001921EB" w:rsidRPr="00BB068E">
        <w:rPr>
          <w:rFonts w:ascii="Arial" w:hAnsi="Arial" w:cs="Arial"/>
          <w:szCs w:val="24"/>
          <w:lang w:val="mn-MN"/>
        </w:rPr>
        <w:t>;</w:t>
      </w:r>
    </w:p>
    <w:p w14:paraId="6D29AC99" w14:textId="77777777" w:rsidR="00242996" w:rsidRPr="00BB068E" w:rsidRDefault="00242996" w:rsidP="00BB068E">
      <w:pPr>
        <w:pStyle w:val="ListParagraph"/>
        <w:numPr>
          <w:ilvl w:val="0"/>
          <w:numId w:val="37"/>
        </w:numPr>
        <w:spacing w:line="240" w:lineRule="auto"/>
        <w:jc w:val="both"/>
        <w:rPr>
          <w:rFonts w:ascii="Arial" w:hAnsi="Arial" w:cs="Arial"/>
          <w:szCs w:val="24"/>
          <w:lang w:val="mn-MN"/>
        </w:rPr>
      </w:pPr>
      <w:r w:rsidRPr="00BB068E">
        <w:rPr>
          <w:rFonts w:ascii="Arial" w:hAnsi="Arial" w:cs="Arial"/>
          <w:szCs w:val="24"/>
          <w:lang w:val="mn-MN"/>
        </w:rPr>
        <w:t>Урьдчилан сонгосон шалгуур үзүүлэлтэд тохирох шалгах хэрэгслийн дагуу үр нөлөөг тооцох</w:t>
      </w:r>
      <w:r w:rsidR="001921EB" w:rsidRPr="00BB068E">
        <w:rPr>
          <w:rFonts w:ascii="Arial" w:hAnsi="Arial" w:cs="Arial"/>
          <w:szCs w:val="24"/>
          <w:lang w:val="mn-MN"/>
        </w:rPr>
        <w:t>;</w:t>
      </w:r>
    </w:p>
    <w:p w14:paraId="72CF6E5A" w14:textId="77777777" w:rsidR="0048138B" w:rsidRPr="00BB068E" w:rsidRDefault="00242996" w:rsidP="00BB068E">
      <w:pPr>
        <w:pStyle w:val="ListParagraph"/>
        <w:numPr>
          <w:ilvl w:val="0"/>
          <w:numId w:val="37"/>
        </w:numPr>
        <w:spacing w:line="240" w:lineRule="auto"/>
        <w:jc w:val="both"/>
        <w:rPr>
          <w:rFonts w:ascii="Arial" w:hAnsi="Arial" w:cs="Arial"/>
          <w:szCs w:val="24"/>
          <w:lang w:val="mn-MN"/>
        </w:rPr>
      </w:pPr>
      <w:r w:rsidRPr="00BB068E">
        <w:rPr>
          <w:rFonts w:ascii="Arial" w:hAnsi="Arial" w:cs="Arial"/>
          <w:szCs w:val="24"/>
          <w:lang w:val="mn-MN"/>
        </w:rPr>
        <w:t>Үр</w:t>
      </w:r>
      <w:r w:rsidR="005E3954" w:rsidRPr="00BB068E">
        <w:rPr>
          <w:rFonts w:ascii="Arial" w:hAnsi="Arial" w:cs="Arial"/>
          <w:szCs w:val="24"/>
          <w:lang w:val="mn-MN"/>
        </w:rPr>
        <w:t xml:space="preserve"> дүнг үнэлэх, зөвлөмж өгөх гэсэн үе шатыг баримтлан </w:t>
      </w:r>
      <w:r w:rsidR="0048138B" w:rsidRPr="00BB068E">
        <w:rPr>
          <w:rFonts w:ascii="Arial" w:hAnsi="Arial" w:cs="Arial"/>
          <w:szCs w:val="24"/>
          <w:lang w:val="mn-MN"/>
        </w:rPr>
        <w:t>гүйцэтгэлээ.</w:t>
      </w:r>
    </w:p>
    <w:p w14:paraId="1AC96DCE" w14:textId="77777777" w:rsidR="00091FD4" w:rsidRPr="00BB068E" w:rsidRDefault="000E141A" w:rsidP="00BB068E">
      <w:pPr>
        <w:spacing w:line="240" w:lineRule="auto"/>
        <w:ind w:firstLine="360"/>
        <w:jc w:val="both"/>
        <w:rPr>
          <w:rFonts w:ascii="Arial" w:hAnsi="Arial" w:cs="Arial"/>
          <w:szCs w:val="24"/>
          <w:lang w:val="mn-MN"/>
        </w:rPr>
      </w:pPr>
      <w:r w:rsidRPr="00BB068E">
        <w:rPr>
          <w:rFonts w:ascii="Arial" w:hAnsi="Arial" w:cs="Arial"/>
          <w:szCs w:val="24"/>
          <w:lang w:val="mn-MN"/>
        </w:rPr>
        <w:t>Хуулийн төслийн</w:t>
      </w:r>
      <w:r w:rsidR="002C51CC" w:rsidRPr="00BB068E">
        <w:rPr>
          <w:rFonts w:ascii="Arial" w:hAnsi="Arial" w:cs="Arial"/>
          <w:szCs w:val="24"/>
          <w:lang w:val="mn-MN"/>
        </w:rPr>
        <w:t xml:space="preserve"> нөлөөг үнэлэхдээ</w:t>
      </w:r>
      <w:r w:rsidR="00354E02" w:rsidRPr="00BB068E">
        <w:rPr>
          <w:rFonts w:ascii="Arial" w:hAnsi="Arial" w:cs="Arial"/>
          <w:szCs w:val="24"/>
          <w:lang w:val="mn-MN"/>
        </w:rPr>
        <w:t xml:space="preserve"> үндсэн 6 шалгуур үзүүлэл</w:t>
      </w:r>
      <w:r w:rsidR="007A1D1C" w:rsidRPr="00BB068E">
        <w:rPr>
          <w:rFonts w:ascii="Arial" w:hAnsi="Arial" w:cs="Arial"/>
          <w:szCs w:val="24"/>
          <w:lang w:val="mn-MN"/>
        </w:rPr>
        <w:t>т</w:t>
      </w:r>
      <w:r w:rsidR="00354E02" w:rsidRPr="00BB068E">
        <w:rPr>
          <w:rFonts w:ascii="Arial" w:hAnsi="Arial" w:cs="Arial"/>
          <w:szCs w:val="24"/>
          <w:lang w:val="mn-MN"/>
        </w:rPr>
        <w:t xml:space="preserve">ийн хүрээнд тэдгээрийг шалгах хэрэгслийг ашиглан </w:t>
      </w:r>
      <w:r w:rsidR="002C51CC" w:rsidRPr="00BB068E">
        <w:rPr>
          <w:rFonts w:ascii="Arial" w:hAnsi="Arial" w:cs="Arial"/>
          <w:szCs w:val="24"/>
          <w:lang w:val="mn-MN"/>
        </w:rPr>
        <w:t xml:space="preserve">хуулийн төслийн </w:t>
      </w:r>
      <w:r w:rsidR="00B97CAF" w:rsidRPr="00BB068E">
        <w:rPr>
          <w:rFonts w:ascii="Arial" w:hAnsi="Arial" w:cs="Arial"/>
          <w:szCs w:val="24"/>
          <w:lang w:val="mn-MN"/>
        </w:rPr>
        <w:t xml:space="preserve">зохицуулалтууд нь </w:t>
      </w:r>
      <w:r w:rsidR="002C51CC" w:rsidRPr="00BB068E">
        <w:rPr>
          <w:rFonts w:ascii="Arial" w:hAnsi="Arial" w:cs="Arial"/>
          <w:szCs w:val="24"/>
          <w:lang w:val="mn-MN"/>
        </w:rPr>
        <w:t xml:space="preserve">уг </w:t>
      </w:r>
      <w:r w:rsidR="00B97CAF" w:rsidRPr="00BB068E">
        <w:rPr>
          <w:rFonts w:ascii="Arial" w:hAnsi="Arial" w:cs="Arial"/>
          <w:szCs w:val="24"/>
          <w:lang w:val="mn-MN"/>
        </w:rPr>
        <w:t xml:space="preserve">хуулийн төслийг боловсруулах болсон үндэслэл, хэрэгцээ шаардлагад нийцсэн эсэх, </w:t>
      </w:r>
      <w:r w:rsidR="00052131" w:rsidRPr="00BB068E">
        <w:rPr>
          <w:rFonts w:ascii="Arial" w:hAnsi="Arial" w:cs="Arial"/>
          <w:szCs w:val="24"/>
          <w:lang w:val="mn-MN"/>
        </w:rPr>
        <w:t>хуулийн төслийн зорилг</w:t>
      </w:r>
      <w:r w:rsidR="00DC0759" w:rsidRPr="00BB068E">
        <w:rPr>
          <w:rFonts w:ascii="Arial" w:hAnsi="Arial" w:cs="Arial"/>
          <w:szCs w:val="24"/>
          <w:lang w:val="mn-MN"/>
        </w:rPr>
        <w:t xml:space="preserve">од нийцсэн, түүнд </w:t>
      </w:r>
      <w:r w:rsidR="00052131" w:rsidRPr="00BB068E">
        <w:rPr>
          <w:rFonts w:ascii="Arial" w:hAnsi="Arial" w:cs="Arial"/>
          <w:szCs w:val="24"/>
          <w:lang w:val="mn-MN"/>
        </w:rPr>
        <w:t xml:space="preserve">хүрэх боломжтой </w:t>
      </w:r>
      <w:r w:rsidR="00E04FAD" w:rsidRPr="00BB068E">
        <w:rPr>
          <w:rFonts w:ascii="Arial" w:hAnsi="Arial" w:cs="Arial"/>
          <w:szCs w:val="24"/>
          <w:lang w:val="mn-MN"/>
        </w:rPr>
        <w:t>байдлаар тусгагдсан эсэхэд дүн шинжилгээ хийснээс гадна х</w:t>
      </w:r>
      <w:r w:rsidR="00DC0759" w:rsidRPr="00BB068E">
        <w:rPr>
          <w:rFonts w:ascii="Arial" w:hAnsi="Arial" w:cs="Arial"/>
          <w:szCs w:val="24"/>
          <w:lang w:val="mn-MN"/>
        </w:rPr>
        <w:t>уулийн төслийн зохицуулалт</w:t>
      </w:r>
      <w:r w:rsidR="00E04FAD" w:rsidRPr="00BB068E">
        <w:rPr>
          <w:rFonts w:ascii="Arial" w:hAnsi="Arial" w:cs="Arial"/>
          <w:szCs w:val="24"/>
          <w:lang w:val="mn-MN"/>
        </w:rPr>
        <w:t xml:space="preserve"> практикт хэрэгжих</w:t>
      </w:r>
      <w:r w:rsidR="00DC0759" w:rsidRPr="00BB068E">
        <w:rPr>
          <w:rFonts w:ascii="Arial" w:hAnsi="Arial" w:cs="Arial"/>
          <w:szCs w:val="24"/>
          <w:lang w:val="mn-MN"/>
        </w:rPr>
        <w:t xml:space="preserve"> боломжийг туршсан байдалд дүн шинжилгээ </w:t>
      </w:r>
      <w:r w:rsidR="006F2407" w:rsidRPr="00BB068E">
        <w:rPr>
          <w:rFonts w:ascii="Arial" w:hAnsi="Arial" w:cs="Arial"/>
          <w:szCs w:val="24"/>
          <w:lang w:val="mn-MN"/>
        </w:rPr>
        <w:t>хийлээ.</w:t>
      </w:r>
      <w:r w:rsidR="00DC0759" w:rsidRPr="00BB068E">
        <w:rPr>
          <w:rFonts w:ascii="Arial" w:hAnsi="Arial" w:cs="Arial"/>
          <w:szCs w:val="24"/>
          <w:lang w:val="mn-MN"/>
        </w:rPr>
        <w:t xml:space="preserve"> </w:t>
      </w:r>
    </w:p>
    <w:p w14:paraId="3C863C19" w14:textId="77777777" w:rsidR="0021751A" w:rsidRPr="00BB068E" w:rsidRDefault="006F2407" w:rsidP="00BB068E">
      <w:pPr>
        <w:spacing w:line="240" w:lineRule="auto"/>
        <w:jc w:val="center"/>
        <w:rPr>
          <w:rFonts w:ascii="Arial" w:hAnsi="Arial" w:cs="Arial"/>
          <w:b/>
          <w:szCs w:val="24"/>
          <w:lang w:val="mn-MN"/>
        </w:rPr>
      </w:pPr>
      <w:bookmarkStart w:id="1" w:name="_Toc477893022"/>
      <w:r w:rsidRPr="00BB068E">
        <w:rPr>
          <w:rFonts w:ascii="Arial" w:hAnsi="Arial" w:cs="Arial"/>
          <w:b/>
          <w:szCs w:val="24"/>
          <w:lang w:val="mn-MN"/>
        </w:rPr>
        <w:t>Хоёр. Хуулийн төслийн үр нөлөөг үнэлэх шалгуур үзүүлэлт</w:t>
      </w:r>
      <w:bookmarkEnd w:id="1"/>
    </w:p>
    <w:p w14:paraId="2803D048" w14:textId="071AE176" w:rsidR="0073572F" w:rsidRPr="00BB068E" w:rsidRDefault="006F06C2" w:rsidP="00BB068E">
      <w:pPr>
        <w:spacing w:line="240" w:lineRule="auto"/>
        <w:ind w:firstLine="720"/>
        <w:jc w:val="both"/>
        <w:rPr>
          <w:rFonts w:ascii="Arial" w:hAnsi="Arial" w:cs="Arial"/>
          <w:szCs w:val="24"/>
          <w:lang w:val="mn-MN"/>
        </w:rPr>
      </w:pPr>
      <w:r w:rsidRPr="00BB068E">
        <w:rPr>
          <w:rFonts w:ascii="Arial" w:hAnsi="Arial" w:cs="Arial"/>
          <w:color w:val="000000" w:themeColor="text1"/>
          <w:lang w:val="mn-MN"/>
        </w:rPr>
        <w:t xml:space="preserve">Хувь хүний орлогын албан татварын тухай хуулийн </w:t>
      </w:r>
      <w:r w:rsidR="006D341E" w:rsidRPr="00BB068E">
        <w:rPr>
          <w:rFonts w:ascii="Arial" w:hAnsi="Arial" w:cs="Arial"/>
          <w:color w:val="000000" w:themeColor="text1"/>
          <w:lang w:val="mn-MN"/>
        </w:rPr>
        <w:t>6 дугаар зүйлд заасан албан татвар ногдуулах орлогын төрлийг сонгон авч</w:t>
      </w:r>
      <w:r w:rsidR="0073572F" w:rsidRPr="00BB068E">
        <w:rPr>
          <w:rFonts w:ascii="Arial" w:hAnsi="Arial" w:cs="Arial"/>
          <w:color w:val="000000" w:themeColor="text1"/>
          <w:lang w:val="mn-MN"/>
        </w:rPr>
        <w:t xml:space="preserve"> </w:t>
      </w:r>
      <w:r w:rsidR="0073572F" w:rsidRPr="00BB068E">
        <w:rPr>
          <w:rFonts w:ascii="Arial" w:hAnsi="Arial" w:cs="Arial"/>
          <w:szCs w:val="24"/>
          <w:lang w:val="mn-MN"/>
        </w:rPr>
        <w:t>үр нөлөөг үнэлэх бөгөөд дараах шалгуур үзүүлэлтийг сонгосон болно:</w:t>
      </w:r>
    </w:p>
    <w:p w14:paraId="2B528644" w14:textId="46484B26" w:rsidR="0073572F" w:rsidRPr="00BB068E" w:rsidRDefault="0073572F" w:rsidP="00BB068E">
      <w:pPr>
        <w:spacing w:line="240" w:lineRule="auto"/>
        <w:ind w:firstLine="720"/>
        <w:jc w:val="both"/>
        <w:rPr>
          <w:rFonts w:ascii="Arial" w:hAnsi="Arial" w:cs="Arial"/>
          <w:szCs w:val="24"/>
          <w:lang w:val="mn-MN"/>
        </w:rPr>
      </w:pPr>
      <w:r w:rsidRPr="00BB068E">
        <w:rPr>
          <w:rFonts w:ascii="Arial" w:hAnsi="Arial" w:cs="Arial"/>
          <w:szCs w:val="24"/>
          <w:lang w:val="mn-MN"/>
        </w:rPr>
        <w:t>-  Практикт хэрэгжих боломж;</w:t>
      </w:r>
    </w:p>
    <w:p w14:paraId="17F596FA" w14:textId="77777777" w:rsidR="0073572F" w:rsidRPr="00BB068E" w:rsidRDefault="0073572F" w:rsidP="00BB068E">
      <w:pPr>
        <w:spacing w:line="240" w:lineRule="auto"/>
        <w:ind w:firstLine="720"/>
        <w:jc w:val="both"/>
        <w:rPr>
          <w:rFonts w:ascii="Arial" w:hAnsi="Arial" w:cs="Arial"/>
          <w:szCs w:val="24"/>
          <w:lang w:val="mn-MN"/>
        </w:rPr>
      </w:pPr>
      <w:r w:rsidRPr="00BB068E">
        <w:rPr>
          <w:rFonts w:ascii="Arial" w:hAnsi="Arial" w:cs="Arial"/>
          <w:szCs w:val="24"/>
          <w:lang w:val="mn-MN"/>
        </w:rPr>
        <w:t xml:space="preserve">-  Хүлээн зөвшөөрөгдөх байдал; </w:t>
      </w:r>
    </w:p>
    <w:p w14:paraId="43ADB81B" w14:textId="77777777" w:rsidR="0073572F" w:rsidRPr="00BB068E" w:rsidRDefault="0073572F" w:rsidP="00BB068E">
      <w:pPr>
        <w:spacing w:line="240" w:lineRule="auto"/>
        <w:ind w:firstLine="720"/>
        <w:jc w:val="both"/>
        <w:rPr>
          <w:rFonts w:ascii="Arial" w:hAnsi="Arial" w:cs="Arial"/>
          <w:szCs w:val="24"/>
          <w:lang w:val="mn-MN"/>
        </w:rPr>
      </w:pPr>
      <w:r w:rsidRPr="00BB068E">
        <w:rPr>
          <w:rFonts w:ascii="Arial" w:hAnsi="Arial" w:cs="Arial"/>
          <w:szCs w:val="24"/>
          <w:lang w:val="mn-MN"/>
        </w:rPr>
        <w:t>-  Зардал;</w:t>
      </w:r>
    </w:p>
    <w:p w14:paraId="7A7CC1FD" w14:textId="77777777" w:rsidR="0073572F" w:rsidRPr="00BB068E" w:rsidRDefault="0073572F" w:rsidP="00BB068E">
      <w:pPr>
        <w:spacing w:line="240" w:lineRule="auto"/>
        <w:ind w:firstLine="720"/>
        <w:jc w:val="both"/>
        <w:rPr>
          <w:rFonts w:ascii="Arial" w:hAnsi="Arial" w:cs="Arial"/>
          <w:szCs w:val="24"/>
          <w:lang w:val="mn-MN"/>
        </w:rPr>
      </w:pPr>
      <w:r w:rsidRPr="00BB068E">
        <w:rPr>
          <w:rFonts w:ascii="Arial" w:hAnsi="Arial" w:cs="Arial"/>
          <w:szCs w:val="24"/>
          <w:lang w:val="mn-MN"/>
        </w:rPr>
        <w:t xml:space="preserve">- Харилцан уялдаа </w:t>
      </w:r>
      <w:bookmarkStart w:id="2" w:name="_GoBack"/>
      <w:bookmarkEnd w:id="2"/>
      <w:r w:rsidRPr="00BB068E">
        <w:rPr>
          <w:rFonts w:ascii="Arial" w:hAnsi="Arial" w:cs="Arial"/>
          <w:szCs w:val="24"/>
          <w:lang w:val="mn-MN"/>
        </w:rPr>
        <w:tab/>
      </w:r>
      <w:r w:rsidRPr="00BB068E">
        <w:rPr>
          <w:rFonts w:ascii="Arial" w:hAnsi="Arial" w:cs="Arial"/>
          <w:szCs w:val="24"/>
          <w:lang w:val="mn-MN"/>
        </w:rPr>
        <w:tab/>
      </w:r>
      <w:r w:rsidRPr="00BB068E">
        <w:rPr>
          <w:rFonts w:ascii="Arial" w:hAnsi="Arial" w:cs="Arial"/>
          <w:szCs w:val="24"/>
          <w:lang w:val="mn-MN"/>
        </w:rPr>
        <w:tab/>
      </w:r>
      <w:r w:rsidRPr="00BB068E">
        <w:rPr>
          <w:rFonts w:ascii="Arial" w:hAnsi="Arial" w:cs="Arial"/>
          <w:szCs w:val="24"/>
          <w:lang w:val="mn-MN"/>
        </w:rPr>
        <w:tab/>
        <w:t xml:space="preserve"> </w:t>
      </w:r>
      <w:r w:rsidRPr="00BB068E">
        <w:rPr>
          <w:rFonts w:ascii="Arial" w:hAnsi="Arial" w:cs="Arial"/>
          <w:szCs w:val="24"/>
          <w:lang w:val="mn-MN"/>
        </w:rPr>
        <w:tab/>
      </w:r>
    </w:p>
    <w:p w14:paraId="1F2B137A" w14:textId="77777777" w:rsidR="0073572F" w:rsidRPr="00BB068E" w:rsidRDefault="0073572F" w:rsidP="00BB068E">
      <w:pPr>
        <w:spacing w:line="240" w:lineRule="auto"/>
        <w:ind w:firstLine="720"/>
        <w:jc w:val="both"/>
        <w:rPr>
          <w:rFonts w:ascii="Arial" w:hAnsi="Arial" w:cs="Arial"/>
          <w:szCs w:val="24"/>
          <w:lang w:val="mn-MN"/>
        </w:rPr>
      </w:pPr>
      <w:r w:rsidRPr="00BB068E">
        <w:rPr>
          <w:rFonts w:ascii="Arial" w:hAnsi="Arial" w:cs="Arial"/>
          <w:szCs w:val="24"/>
          <w:lang w:val="mn-MN"/>
        </w:rPr>
        <w:t>“Практикт хэрэгжих боломж” шалгуур үзүүлэлтийн хүрээнд хуулийн төслийн зохицуулалтыг дагаж мөрдөх буюу хэрэгжүүлэх боломж байгаа эсэх, мөн хэрэгжүүлэх субъект, байгууллага нь хэн байх вэ гэдгийг Хууль тогтоомжийн тухай хуулийн хүрээнд шалгана.</w:t>
      </w:r>
    </w:p>
    <w:p w14:paraId="5296FFDE" w14:textId="77777777" w:rsidR="0073572F" w:rsidRPr="00BB068E" w:rsidRDefault="0073572F" w:rsidP="00BB068E">
      <w:pPr>
        <w:spacing w:line="240" w:lineRule="auto"/>
        <w:ind w:firstLine="720"/>
        <w:jc w:val="both"/>
        <w:rPr>
          <w:rFonts w:ascii="Arial" w:hAnsi="Arial" w:cs="Arial"/>
          <w:szCs w:val="24"/>
          <w:lang w:val="mn-MN"/>
        </w:rPr>
      </w:pPr>
      <w:r w:rsidRPr="00BB068E">
        <w:rPr>
          <w:rFonts w:ascii="Arial" w:hAnsi="Arial" w:cs="Arial"/>
          <w:szCs w:val="24"/>
          <w:lang w:val="mn-MN"/>
        </w:rPr>
        <w:t>“Хүлээн зөвшөөрөгдөх байдал” шалгуур үзүүлэлтийн хүрээнд хуулийн төслөөр үүрэг хүлээлгэсэн, шинэ чиг үүрэг нэмсэн зохицуулалтад шууд хамаарах этгээд хуулийн төслийн зохицуулалтыг хүлээн зөвшөөрөх эсэхийг шалгахын тулд сонгосон болно.</w:t>
      </w:r>
    </w:p>
    <w:p w14:paraId="05E2CB9B" w14:textId="77777777" w:rsidR="0073572F" w:rsidRPr="00BB068E" w:rsidRDefault="0073572F" w:rsidP="00BB068E">
      <w:pPr>
        <w:spacing w:line="240" w:lineRule="auto"/>
        <w:ind w:firstLine="720"/>
        <w:jc w:val="both"/>
        <w:rPr>
          <w:rFonts w:ascii="Arial" w:hAnsi="Arial" w:cs="Arial"/>
          <w:szCs w:val="24"/>
          <w:lang w:val="mn-MN"/>
        </w:rPr>
      </w:pPr>
      <w:r w:rsidRPr="00BB068E">
        <w:rPr>
          <w:rFonts w:ascii="Arial" w:hAnsi="Arial" w:cs="Arial"/>
          <w:szCs w:val="24"/>
          <w:lang w:val="mn-MN"/>
        </w:rPr>
        <w:lastRenderedPageBreak/>
        <w:t>“Зардал” шалгуур үзүүлэлтийг хуулийн төслөөр хэрэгжүүлэгч этгээдэд төсвийн ачаалал үүсгэх эсэх, хуулийг хэрэгжүүлэхтэй холбоотой зардал гарахыг тооцон судлах байдлаар сонгов.</w:t>
      </w:r>
    </w:p>
    <w:p w14:paraId="75EED192" w14:textId="355A1ABF" w:rsidR="0073572F" w:rsidRPr="00BB068E" w:rsidRDefault="0073572F" w:rsidP="00BB068E">
      <w:pPr>
        <w:tabs>
          <w:tab w:val="left" w:pos="567"/>
        </w:tabs>
        <w:spacing w:after="0" w:line="240" w:lineRule="auto"/>
        <w:jc w:val="both"/>
        <w:rPr>
          <w:rFonts w:ascii="Arial" w:hAnsi="Arial" w:cs="Arial"/>
          <w:color w:val="000000" w:themeColor="text1"/>
          <w:lang w:val="mn-MN"/>
        </w:rPr>
      </w:pPr>
      <w:r w:rsidRPr="00BB068E">
        <w:rPr>
          <w:rFonts w:ascii="Arial" w:hAnsi="Arial" w:cs="Arial"/>
          <w:szCs w:val="24"/>
          <w:lang w:val="mn-MN"/>
        </w:rPr>
        <w:tab/>
        <w:t>“Харилцан уялдаа” гэсэн шалгуур үзүүлэлтийг хуулийн төслийн зөрчил, давхардал, хийдлийг судлах зорилгоор сонгов.</w:t>
      </w:r>
    </w:p>
    <w:p w14:paraId="79F5131E" w14:textId="77777777" w:rsidR="0073572F" w:rsidRPr="00BB068E" w:rsidRDefault="0073572F" w:rsidP="00BB068E">
      <w:pPr>
        <w:tabs>
          <w:tab w:val="left" w:pos="567"/>
        </w:tabs>
        <w:spacing w:after="0" w:line="240" w:lineRule="auto"/>
        <w:jc w:val="both"/>
        <w:rPr>
          <w:rFonts w:ascii="Arial" w:hAnsi="Arial" w:cs="Arial"/>
          <w:color w:val="000000" w:themeColor="text1"/>
          <w:lang w:val="mn-MN"/>
        </w:rPr>
      </w:pPr>
    </w:p>
    <w:p w14:paraId="6F7119A1" w14:textId="77777777" w:rsidR="00694F44" w:rsidRPr="00BB068E" w:rsidRDefault="00694F44" w:rsidP="00BB068E">
      <w:pPr>
        <w:spacing w:line="240" w:lineRule="auto"/>
        <w:jc w:val="center"/>
        <w:rPr>
          <w:rFonts w:ascii="Arial" w:hAnsi="Arial" w:cs="Arial"/>
          <w:b/>
          <w:szCs w:val="24"/>
          <w:lang w:val="mn-MN"/>
        </w:rPr>
      </w:pPr>
      <w:r w:rsidRPr="00BB068E">
        <w:rPr>
          <w:rFonts w:ascii="Arial" w:hAnsi="Arial" w:cs="Arial"/>
          <w:b/>
          <w:szCs w:val="24"/>
          <w:lang w:val="mn-MN"/>
        </w:rPr>
        <w:t>Гурав. Хуулийн төслөөс үр нөлөөг үнэлэх хэсгийг тогтоосон байдал</w:t>
      </w:r>
    </w:p>
    <w:p w14:paraId="6AC9E05E" w14:textId="5938ED1A" w:rsidR="007B6877" w:rsidRPr="00BB068E" w:rsidRDefault="00D523F5" w:rsidP="00BB068E">
      <w:pPr>
        <w:spacing w:line="240" w:lineRule="auto"/>
        <w:ind w:firstLine="720"/>
        <w:jc w:val="both"/>
        <w:rPr>
          <w:rFonts w:ascii="Arial" w:hAnsi="Arial" w:cs="Arial"/>
          <w:color w:val="000000" w:themeColor="text1"/>
          <w:lang w:val="mn-MN"/>
        </w:rPr>
      </w:pPr>
      <w:r w:rsidRPr="00BB068E">
        <w:rPr>
          <w:rFonts w:ascii="Arial" w:hAnsi="Arial" w:cs="Arial"/>
          <w:color w:val="000000" w:themeColor="text1"/>
          <w:lang w:val="mn-MN"/>
        </w:rPr>
        <w:t>Улсын Их Хурлын 2020 оны 52 дугаар тогтоолоор баталсан “Алсын хараа-2050” Монгол Улсын урт хугацааны хөгжлийн бодлогод бүс, орон нутаг, нийслэл Улаанбаатар болон дагуул хотыг хөгжүүлэх, мөн Монгол Улсын Их Хурлын 2021 оны 106 дугаар тогтоолоор баталсан Шинэ сэргэлтийн бодлогод боомтын болон хот, хөдөөгийн сэргэлтийн зорилтуудыг тусган хэрэгжүүлж байна.</w:t>
      </w:r>
    </w:p>
    <w:p w14:paraId="23325A2C" w14:textId="55BF1973" w:rsidR="00A5797A" w:rsidRPr="00BB068E" w:rsidRDefault="006F6FE3" w:rsidP="00BB068E">
      <w:pPr>
        <w:spacing w:line="240" w:lineRule="auto"/>
        <w:ind w:firstLine="720"/>
        <w:jc w:val="both"/>
        <w:rPr>
          <w:rFonts w:ascii="Arial" w:hAnsi="Arial" w:cs="Arial"/>
          <w:color w:val="000000" w:themeColor="text1"/>
          <w:lang w:val="mn-MN"/>
        </w:rPr>
      </w:pPr>
      <w:r w:rsidRPr="00BB068E">
        <w:rPr>
          <w:rFonts w:ascii="Arial" w:eastAsia="Arial" w:hAnsi="Arial" w:cs="Arial"/>
          <w:color w:val="000000" w:themeColor="text1"/>
          <w:lang w:val="mn-MN"/>
        </w:rPr>
        <w:t xml:space="preserve">Улсын Их Хурлын 2024 оны 21 дүгээр тогтоолоор баталсан Монгол Улсын Засгийн газрын 2024-2028 оны үйл ажиллагааны хөтөлбөрийн Татвар, нийгмийн даатгалын шинэчлэл зорилтын 3.2.1.4.-т “Бага, дунд орлоготой иргэдийн татварын ачааллыг бууруулах бодлого баримтална.” гэж, 3.2.1.8-д “Хөдөө орон нутгаас Улаанбаатар хотыг чиглэсэн шилжилт хөдөлгөөнийг бууруулах, Улаанбаатар хотын төвлөрлийг сааруулах зорилгоор бүсийн ялгаатай татварын тогтолцоог бүрдүүлнэ.” гэж тусгасан.  </w:t>
      </w:r>
      <w:r w:rsidRPr="00BB068E">
        <w:rPr>
          <w:rFonts w:ascii="Arial" w:hAnsi="Arial" w:cs="Arial"/>
          <w:color w:val="000000" w:themeColor="text1"/>
          <w:lang w:val="mn-MN"/>
        </w:rPr>
        <w:t xml:space="preserve">  </w:t>
      </w:r>
    </w:p>
    <w:p w14:paraId="710AA82A" w14:textId="77777777" w:rsidR="00743920" w:rsidRPr="00BB068E" w:rsidRDefault="006F6FE3" w:rsidP="00BB068E">
      <w:pPr>
        <w:spacing w:line="240" w:lineRule="auto"/>
        <w:ind w:firstLine="720"/>
        <w:jc w:val="both"/>
        <w:rPr>
          <w:rFonts w:ascii="Arial" w:hAnsi="Arial" w:cs="Arial"/>
          <w:color w:val="000000" w:themeColor="text1"/>
          <w:lang w:val="mn-MN"/>
        </w:rPr>
      </w:pPr>
      <w:r w:rsidRPr="00BB068E">
        <w:rPr>
          <w:rFonts w:ascii="Arial" w:hAnsi="Arial" w:cs="Arial"/>
          <w:color w:val="000000" w:themeColor="text1"/>
          <w:lang w:val="mn-MN"/>
        </w:rPr>
        <w:t xml:space="preserve">Иргэн </w:t>
      </w:r>
      <w:r w:rsidR="002C4BF8" w:rsidRPr="00BB068E">
        <w:rPr>
          <w:rFonts w:ascii="Arial" w:hAnsi="Arial" w:cs="Arial"/>
          <w:color w:val="000000" w:themeColor="text1"/>
          <w:lang w:val="mn-MN"/>
        </w:rPr>
        <w:t>Р</w:t>
      </w:r>
      <w:r w:rsidRPr="00BB068E">
        <w:rPr>
          <w:rFonts w:ascii="Arial" w:hAnsi="Arial" w:cs="Arial"/>
          <w:color w:val="000000" w:themeColor="text1"/>
          <w:lang w:val="mn-MN"/>
        </w:rPr>
        <w:t>.</w:t>
      </w:r>
      <w:r w:rsidR="002C4BF8" w:rsidRPr="00BB068E">
        <w:rPr>
          <w:rFonts w:ascii="Arial" w:hAnsi="Arial" w:cs="Arial"/>
          <w:color w:val="000000" w:themeColor="text1"/>
          <w:lang w:val="mn-MN"/>
        </w:rPr>
        <w:t>Шинэгэрэл</w:t>
      </w:r>
      <w:r w:rsidRPr="00BB068E">
        <w:rPr>
          <w:rFonts w:ascii="Arial" w:hAnsi="Arial" w:cs="Arial"/>
          <w:color w:val="000000" w:themeColor="text1"/>
          <w:lang w:val="mn-MN"/>
        </w:rPr>
        <w:t xml:space="preserve"> 202</w:t>
      </w:r>
      <w:r w:rsidR="002C4BF8" w:rsidRPr="00BB068E">
        <w:rPr>
          <w:rFonts w:ascii="Arial" w:hAnsi="Arial" w:cs="Arial"/>
          <w:color w:val="000000" w:themeColor="text1"/>
          <w:lang w:val="mn-MN"/>
        </w:rPr>
        <w:t>5</w:t>
      </w:r>
      <w:r w:rsidRPr="00BB068E">
        <w:rPr>
          <w:rFonts w:ascii="Arial" w:hAnsi="Arial" w:cs="Arial"/>
          <w:color w:val="000000" w:themeColor="text1"/>
          <w:lang w:val="mn-MN"/>
        </w:rPr>
        <w:t xml:space="preserve"> оны </w:t>
      </w:r>
      <w:r w:rsidR="002C4BF8" w:rsidRPr="00BB068E">
        <w:rPr>
          <w:rFonts w:ascii="Arial" w:hAnsi="Arial" w:cs="Arial"/>
          <w:color w:val="000000" w:themeColor="text1"/>
          <w:lang w:val="mn-MN"/>
        </w:rPr>
        <w:t>03</w:t>
      </w:r>
      <w:r w:rsidRPr="00BB068E">
        <w:rPr>
          <w:rFonts w:ascii="Arial" w:hAnsi="Arial" w:cs="Arial"/>
          <w:color w:val="000000" w:themeColor="text1"/>
          <w:lang w:val="mn-MN"/>
        </w:rPr>
        <w:t xml:space="preserve"> дугаар сарын </w:t>
      </w:r>
      <w:r w:rsidR="002C4BF8" w:rsidRPr="00BB068E">
        <w:rPr>
          <w:rFonts w:ascii="Arial" w:hAnsi="Arial" w:cs="Arial"/>
          <w:color w:val="000000" w:themeColor="text1"/>
          <w:lang w:val="mn-MN"/>
        </w:rPr>
        <w:t>18</w:t>
      </w:r>
      <w:r w:rsidRPr="00BB068E">
        <w:rPr>
          <w:rFonts w:ascii="Arial" w:hAnsi="Arial" w:cs="Arial"/>
          <w:color w:val="000000" w:themeColor="text1"/>
          <w:lang w:val="mn-MN"/>
        </w:rPr>
        <w:t xml:space="preserve">-ны өдрөөс </w:t>
      </w:r>
      <w:r w:rsidR="00C17725" w:rsidRPr="00BB068E">
        <w:rPr>
          <w:rFonts w:ascii="Arial" w:hAnsi="Arial" w:cs="Arial"/>
          <w:color w:val="000000" w:themeColor="text1"/>
          <w:lang w:val="mn-MN"/>
        </w:rPr>
        <w:t xml:space="preserve">Нийтийн цахим, өргөдөл гомдлын систем D-petition системээр </w:t>
      </w:r>
      <w:r w:rsidR="002C4BF8" w:rsidRPr="00BB068E">
        <w:rPr>
          <w:rFonts w:ascii="Arial" w:hAnsi="Arial" w:cs="Arial"/>
          <w:color w:val="000000" w:themeColor="text1"/>
          <w:lang w:val="mn-MN"/>
        </w:rPr>
        <w:t xml:space="preserve">хувь хүний цалин, орлогоос төлдөг ашгийн татварыг 10 хувь биш 1 хувь болгож бууруулах буюу Хувь хүний орлогын </w:t>
      </w:r>
      <w:r w:rsidR="00C17725" w:rsidRPr="00BB068E">
        <w:rPr>
          <w:rFonts w:ascii="Arial" w:hAnsi="Arial" w:cs="Arial"/>
          <w:color w:val="000000" w:themeColor="text1"/>
          <w:lang w:val="mn-MN"/>
        </w:rPr>
        <w:t xml:space="preserve">албан татварын тухай хуулийн 6.3-д заасан орлогод ногддог албан татварын хувь хэмжээг 1 хувь болгон бууруулах </w:t>
      </w:r>
      <w:r w:rsidR="002C4BF8" w:rsidRPr="00BB068E">
        <w:rPr>
          <w:rFonts w:ascii="Arial" w:hAnsi="Arial" w:cs="Arial"/>
          <w:color w:val="000000" w:themeColor="text1"/>
          <w:lang w:val="mn-MN"/>
        </w:rPr>
        <w:t xml:space="preserve"> </w:t>
      </w:r>
      <w:r w:rsidRPr="00BB068E">
        <w:rPr>
          <w:rFonts w:ascii="Arial" w:hAnsi="Arial" w:cs="Arial"/>
          <w:color w:val="000000" w:themeColor="text1"/>
          <w:lang w:val="mn-MN"/>
        </w:rPr>
        <w:t xml:space="preserve">хуулийн төсөл санаачлах санал гаргасан бөгөөд түүнд </w:t>
      </w:r>
      <w:r w:rsidR="00C17725" w:rsidRPr="00BB068E">
        <w:rPr>
          <w:rFonts w:ascii="Arial" w:hAnsi="Arial" w:cs="Arial"/>
          <w:color w:val="000000" w:themeColor="text1"/>
          <w:lang w:val="mn-MN"/>
        </w:rPr>
        <w:t>2025 оны 04 дүгээр сарын 01-ний өдрийн байдлаар 100187</w:t>
      </w:r>
      <w:r w:rsidRPr="00BB068E">
        <w:rPr>
          <w:rFonts w:ascii="Arial" w:hAnsi="Arial" w:cs="Arial"/>
          <w:color w:val="000000" w:themeColor="text1"/>
          <w:lang w:val="mn-MN"/>
        </w:rPr>
        <w:t xml:space="preserve"> хүн гарын үсэг зурж дэмжсэн байна.</w:t>
      </w:r>
    </w:p>
    <w:p w14:paraId="6D48CAA9" w14:textId="66CF8118" w:rsidR="006F6FE3" w:rsidRPr="00BB068E" w:rsidRDefault="00743920" w:rsidP="00BB068E">
      <w:pPr>
        <w:spacing w:line="240" w:lineRule="auto"/>
        <w:ind w:firstLine="720"/>
        <w:jc w:val="both"/>
        <w:rPr>
          <w:rFonts w:ascii="Arial" w:hAnsi="Arial" w:cs="Arial"/>
          <w:color w:val="000000" w:themeColor="text1"/>
          <w:lang w:val="mn-MN"/>
        </w:rPr>
      </w:pPr>
      <w:r w:rsidRPr="00BB068E">
        <w:rPr>
          <w:rFonts w:ascii="Arial" w:hAnsi="Arial" w:cs="Arial"/>
          <w:color w:val="000000" w:themeColor="text1"/>
          <w:lang w:val="mn-MN"/>
        </w:rPr>
        <w:t xml:space="preserve">Үүний үр дүнгээс харахад Улаанбаатар хотоос 61935 хүн гарын үсэг зурсан нь нийт гарын үсэг зурсан хүний 62 орчим хувийг эзэлж байна. </w:t>
      </w:r>
      <w:r w:rsidR="006F6FE3" w:rsidRPr="00BB068E">
        <w:rPr>
          <w:rFonts w:ascii="Arial" w:hAnsi="Arial" w:cs="Arial"/>
          <w:color w:val="000000" w:themeColor="text1"/>
          <w:lang w:val="mn-MN"/>
        </w:rPr>
        <w:t xml:space="preserve">  </w:t>
      </w:r>
    </w:p>
    <w:p w14:paraId="17C08423" w14:textId="0931EF96" w:rsidR="004B65D6" w:rsidRPr="00BB068E" w:rsidRDefault="00F03F17" w:rsidP="00BB068E">
      <w:pPr>
        <w:spacing w:line="240" w:lineRule="auto"/>
        <w:ind w:firstLine="720"/>
        <w:jc w:val="both"/>
        <w:rPr>
          <w:rFonts w:ascii="Arial" w:hAnsi="Arial" w:cs="Arial"/>
          <w:color w:val="000000" w:themeColor="text1"/>
          <w:lang w:val="mn-MN"/>
        </w:rPr>
      </w:pPr>
      <w:r w:rsidRPr="00BB068E">
        <w:rPr>
          <w:rFonts w:ascii="Arial" w:hAnsi="Arial" w:cs="Arial"/>
          <w:color w:val="000000" w:themeColor="text1"/>
          <w:lang w:val="mn-MN"/>
        </w:rPr>
        <w:t xml:space="preserve">Энэ хүрээнд </w:t>
      </w:r>
      <w:r w:rsidR="001D14CB" w:rsidRPr="00BB068E">
        <w:rPr>
          <w:rFonts w:ascii="Arial" w:hAnsi="Arial" w:cs="Arial"/>
          <w:color w:val="000000" w:themeColor="text1"/>
          <w:lang w:val="mn-MN"/>
        </w:rPr>
        <w:t xml:space="preserve">Хувь хүний орлогын албан татварын тухай хуульд заасан албан татвар ногдуулах орлогын төрөл тус бүрээр хөнгөлөлт үзүүлэх боломжийг </w:t>
      </w:r>
      <w:r w:rsidRPr="00BB068E">
        <w:rPr>
          <w:rFonts w:ascii="Arial" w:hAnsi="Arial" w:cs="Arial"/>
          <w:color w:val="000000" w:themeColor="text1"/>
          <w:lang w:val="mn-MN"/>
        </w:rPr>
        <w:t>нийслэл Улаанбаатар хотоос алслагдах</w:t>
      </w:r>
      <w:r w:rsidR="001D14CB" w:rsidRPr="00BB068E">
        <w:rPr>
          <w:rFonts w:ascii="Arial" w:hAnsi="Arial" w:cs="Arial"/>
          <w:color w:val="000000" w:themeColor="text1"/>
          <w:lang w:val="mn-MN"/>
        </w:rPr>
        <w:t xml:space="preserve"> </w:t>
      </w:r>
      <w:r w:rsidR="000474FC" w:rsidRPr="00BB068E">
        <w:rPr>
          <w:rFonts w:ascii="Arial" w:hAnsi="Arial" w:cs="Arial"/>
          <w:color w:val="000000" w:themeColor="text1"/>
          <w:lang w:val="mn-MN"/>
        </w:rPr>
        <w:t>байдалтай нь уялдуулан тооцож үзэх</w:t>
      </w:r>
      <w:r w:rsidR="00372B95" w:rsidRPr="00BB068E">
        <w:rPr>
          <w:rFonts w:ascii="Arial" w:hAnsi="Arial" w:cs="Arial"/>
          <w:color w:val="000000" w:themeColor="text1"/>
          <w:lang w:val="mn-MN"/>
        </w:rPr>
        <w:t xml:space="preserve">ээр </w:t>
      </w:r>
      <w:r w:rsidR="00836763" w:rsidRPr="00BB068E">
        <w:rPr>
          <w:rFonts w:ascii="Arial" w:hAnsi="Arial" w:cs="Arial"/>
          <w:color w:val="000000" w:themeColor="text1"/>
          <w:lang w:val="mn-MN"/>
        </w:rPr>
        <w:t>албан татвар ногдуулах орлогын төрөл бүрийг авч үзсэн</w:t>
      </w:r>
      <w:r w:rsidR="000474FC" w:rsidRPr="00BB068E">
        <w:rPr>
          <w:rFonts w:ascii="Arial" w:hAnsi="Arial" w:cs="Arial"/>
          <w:color w:val="000000" w:themeColor="text1"/>
          <w:lang w:val="mn-MN"/>
        </w:rPr>
        <w:t xml:space="preserve"> болно. </w:t>
      </w:r>
    </w:p>
    <w:p w14:paraId="717F5235" w14:textId="59E19F83" w:rsidR="006D341E" w:rsidRPr="00BB068E" w:rsidRDefault="000474FC" w:rsidP="00BB068E">
      <w:pPr>
        <w:spacing w:line="240" w:lineRule="auto"/>
        <w:ind w:firstLine="720"/>
        <w:jc w:val="both"/>
        <w:rPr>
          <w:rFonts w:ascii="Arial" w:hAnsi="Arial" w:cs="Arial"/>
          <w:color w:val="000000" w:themeColor="text1"/>
          <w:lang w:val="mn-MN"/>
        </w:rPr>
      </w:pPr>
      <w:r w:rsidRPr="00BB068E">
        <w:rPr>
          <w:rFonts w:ascii="Arial" w:hAnsi="Arial" w:cs="Arial"/>
          <w:color w:val="000000" w:themeColor="text1"/>
          <w:lang w:val="mn-MN"/>
        </w:rPr>
        <w:t xml:space="preserve">Хувь хүний орлогын албан татварын тухай хуульд зааснаар </w:t>
      </w:r>
      <w:r w:rsidR="006D341E" w:rsidRPr="00BB068E">
        <w:rPr>
          <w:rFonts w:ascii="Arial" w:hAnsi="Arial" w:cs="Arial"/>
          <w:szCs w:val="24"/>
          <w:lang w:val="mn-MN"/>
        </w:rPr>
        <w:t xml:space="preserve">дараах орлогод албан татвар ногдуулж байна. Үүнд: </w:t>
      </w:r>
    </w:p>
    <w:p w14:paraId="3C81ACB2" w14:textId="0C550E75" w:rsidR="006D341E" w:rsidRPr="00BB068E" w:rsidRDefault="006D341E" w:rsidP="00BB068E">
      <w:pPr>
        <w:pStyle w:val="ListParagraph"/>
        <w:numPr>
          <w:ilvl w:val="2"/>
          <w:numId w:val="40"/>
        </w:numPr>
        <w:spacing w:after="0" w:line="240" w:lineRule="auto"/>
        <w:jc w:val="both"/>
        <w:rPr>
          <w:rFonts w:ascii="Arial" w:hAnsi="Arial" w:cs="Arial"/>
          <w:szCs w:val="24"/>
          <w:lang w:val="mn-MN"/>
        </w:rPr>
      </w:pPr>
      <w:r w:rsidRPr="00BB068E">
        <w:rPr>
          <w:rFonts w:ascii="Arial" w:hAnsi="Arial" w:cs="Arial"/>
          <w:szCs w:val="24"/>
          <w:lang w:val="mn-MN"/>
        </w:rPr>
        <w:t>цалин, хөдөлмөрийн хөлс, шагнал, урамшуулал болон тэдгээртэй адилтгах хөдөлмөр эрхлэлтийн орлого;</w:t>
      </w:r>
    </w:p>
    <w:p w14:paraId="55CB02CD" w14:textId="77777777" w:rsidR="006D341E" w:rsidRPr="00BB068E" w:rsidRDefault="006D341E" w:rsidP="00BB068E">
      <w:pPr>
        <w:spacing w:after="0" w:line="240" w:lineRule="auto"/>
        <w:ind w:left="698" w:firstLine="720"/>
        <w:jc w:val="both"/>
        <w:rPr>
          <w:rFonts w:ascii="Arial" w:hAnsi="Arial" w:cs="Arial"/>
          <w:szCs w:val="24"/>
          <w:lang w:val="mn-MN"/>
        </w:rPr>
      </w:pPr>
    </w:p>
    <w:p w14:paraId="68376004" w14:textId="554EDA25" w:rsidR="006D341E" w:rsidRPr="00BB068E" w:rsidRDefault="006D341E" w:rsidP="00BB068E">
      <w:pPr>
        <w:pStyle w:val="ListParagraph"/>
        <w:numPr>
          <w:ilvl w:val="2"/>
          <w:numId w:val="40"/>
        </w:numPr>
        <w:spacing w:after="0" w:line="240" w:lineRule="auto"/>
        <w:jc w:val="both"/>
        <w:rPr>
          <w:rFonts w:ascii="Arial" w:hAnsi="Arial" w:cs="Arial"/>
          <w:szCs w:val="24"/>
          <w:lang w:val="mn-MN"/>
        </w:rPr>
      </w:pPr>
      <w:r w:rsidRPr="00BB068E">
        <w:rPr>
          <w:rFonts w:ascii="Arial" w:hAnsi="Arial" w:cs="Arial"/>
          <w:szCs w:val="24"/>
          <w:lang w:val="mn-MN"/>
        </w:rPr>
        <w:t xml:space="preserve">үйл ажиллагааны орлого; </w:t>
      </w:r>
    </w:p>
    <w:p w14:paraId="2F6B68B9" w14:textId="1C56C174" w:rsidR="006D341E" w:rsidRPr="00BB068E" w:rsidRDefault="006D341E" w:rsidP="00BB068E">
      <w:pPr>
        <w:pStyle w:val="ListParagraph"/>
        <w:numPr>
          <w:ilvl w:val="2"/>
          <w:numId w:val="40"/>
        </w:numPr>
        <w:spacing w:after="0" w:line="240" w:lineRule="auto"/>
        <w:jc w:val="both"/>
        <w:rPr>
          <w:rFonts w:ascii="Arial" w:hAnsi="Arial" w:cs="Arial"/>
          <w:szCs w:val="24"/>
          <w:lang w:val="mn-MN"/>
        </w:rPr>
      </w:pPr>
      <w:r w:rsidRPr="00BB068E">
        <w:rPr>
          <w:rFonts w:ascii="Arial" w:hAnsi="Arial" w:cs="Arial"/>
          <w:szCs w:val="24"/>
          <w:lang w:val="mn-MN"/>
        </w:rPr>
        <w:t>хөрөнгийн орлого;</w:t>
      </w:r>
    </w:p>
    <w:p w14:paraId="469D50EE" w14:textId="1F487BCF" w:rsidR="006D341E" w:rsidRPr="00BB068E" w:rsidRDefault="006D341E" w:rsidP="00BB068E">
      <w:pPr>
        <w:pStyle w:val="ListParagraph"/>
        <w:numPr>
          <w:ilvl w:val="2"/>
          <w:numId w:val="40"/>
        </w:numPr>
        <w:spacing w:after="0" w:line="240" w:lineRule="auto"/>
        <w:jc w:val="both"/>
        <w:rPr>
          <w:rFonts w:ascii="Arial" w:hAnsi="Arial" w:cs="Arial"/>
          <w:szCs w:val="24"/>
          <w:lang w:val="mn-MN"/>
        </w:rPr>
      </w:pPr>
      <w:r w:rsidRPr="00BB068E">
        <w:rPr>
          <w:rFonts w:ascii="Arial" w:hAnsi="Arial" w:cs="Arial"/>
          <w:szCs w:val="24"/>
          <w:lang w:val="mn-MN"/>
        </w:rPr>
        <w:t>хөрөнгө борлуулсан, шилжүүлсний орлого;</w:t>
      </w:r>
    </w:p>
    <w:p w14:paraId="1C369E7E" w14:textId="07FFBBE1" w:rsidR="006D341E" w:rsidRPr="00BB068E" w:rsidRDefault="006D341E" w:rsidP="00BB068E">
      <w:pPr>
        <w:pStyle w:val="ListParagraph"/>
        <w:numPr>
          <w:ilvl w:val="2"/>
          <w:numId w:val="40"/>
        </w:numPr>
        <w:spacing w:after="0" w:line="240" w:lineRule="auto"/>
        <w:jc w:val="both"/>
        <w:rPr>
          <w:rFonts w:ascii="Arial" w:hAnsi="Arial" w:cs="Arial"/>
          <w:szCs w:val="24"/>
          <w:lang w:val="mn-MN"/>
        </w:rPr>
      </w:pPr>
      <w:r w:rsidRPr="00BB068E">
        <w:rPr>
          <w:rFonts w:ascii="Arial" w:hAnsi="Arial" w:cs="Arial"/>
          <w:szCs w:val="24"/>
          <w:lang w:val="mn-MN"/>
        </w:rPr>
        <w:t>шууд бус орлого;</w:t>
      </w:r>
    </w:p>
    <w:p w14:paraId="766B0E0E" w14:textId="27AF7531" w:rsidR="006D341E" w:rsidRPr="00BB068E" w:rsidRDefault="006D341E" w:rsidP="00BB068E">
      <w:pPr>
        <w:pStyle w:val="ListParagraph"/>
        <w:numPr>
          <w:ilvl w:val="2"/>
          <w:numId w:val="40"/>
        </w:numPr>
        <w:spacing w:after="0" w:line="240" w:lineRule="auto"/>
        <w:jc w:val="both"/>
        <w:rPr>
          <w:rFonts w:ascii="Arial" w:hAnsi="Arial" w:cs="Arial"/>
          <w:szCs w:val="24"/>
          <w:lang w:val="mn-MN"/>
        </w:rPr>
      </w:pPr>
      <w:r w:rsidRPr="00BB068E">
        <w:rPr>
          <w:rFonts w:ascii="Arial" w:hAnsi="Arial" w:cs="Arial"/>
          <w:szCs w:val="24"/>
          <w:lang w:val="mn-MN"/>
        </w:rPr>
        <w:t>бусад орлого.</w:t>
      </w:r>
    </w:p>
    <w:p w14:paraId="112FB305" w14:textId="07DADB2F" w:rsidR="00145881" w:rsidRPr="00BB068E" w:rsidRDefault="00145881" w:rsidP="00BB068E">
      <w:pPr>
        <w:spacing w:after="0" w:line="240" w:lineRule="auto"/>
        <w:jc w:val="both"/>
        <w:rPr>
          <w:rFonts w:ascii="Arial" w:hAnsi="Arial" w:cs="Arial"/>
          <w:szCs w:val="24"/>
          <w:lang w:val="mn-MN"/>
        </w:rPr>
      </w:pPr>
    </w:p>
    <w:p w14:paraId="72175F7E" w14:textId="1022DEAF" w:rsidR="00145881" w:rsidRPr="00BB068E" w:rsidRDefault="00145881" w:rsidP="00BB068E">
      <w:pPr>
        <w:spacing w:after="0" w:line="240" w:lineRule="auto"/>
        <w:ind w:left="720"/>
        <w:jc w:val="both"/>
        <w:rPr>
          <w:rFonts w:ascii="Arial" w:hAnsi="Arial" w:cs="Arial"/>
          <w:szCs w:val="24"/>
          <w:lang w:val="mn-MN"/>
        </w:rPr>
      </w:pPr>
      <w:r w:rsidRPr="00BB068E">
        <w:rPr>
          <w:rFonts w:ascii="Arial" w:hAnsi="Arial" w:cs="Arial"/>
          <w:szCs w:val="24"/>
          <w:lang w:val="mn-MN"/>
        </w:rPr>
        <w:t xml:space="preserve">Эдгээр </w:t>
      </w:r>
      <w:r w:rsidR="00C64B58" w:rsidRPr="00BB068E">
        <w:rPr>
          <w:rFonts w:ascii="Arial" w:hAnsi="Arial" w:cs="Arial"/>
          <w:szCs w:val="24"/>
          <w:lang w:val="mn-MN"/>
        </w:rPr>
        <w:t>албан татвар ногдуулах орлогын</w:t>
      </w:r>
      <w:r w:rsidR="0073572F" w:rsidRPr="00BB068E">
        <w:rPr>
          <w:rFonts w:ascii="Arial" w:hAnsi="Arial" w:cs="Arial"/>
          <w:szCs w:val="24"/>
          <w:lang w:val="mn-MN"/>
        </w:rPr>
        <w:t xml:space="preserve"> төрөл дараах онцлогтой байна. Үүнд: </w:t>
      </w:r>
    </w:p>
    <w:p w14:paraId="24C58AA9" w14:textId="496539E1" w:rsidR="0073572F" w:rsidRPr="00BB068E" w:rsidRDefault="0073572F" w:rsidP="00BB068E">
      <w:pPr>
        <w:spacing w:after="0" w:line="240" w:lineRule="auto"/>
        <w:ind w:left="720"/>
        <w:jc w:val="both"/>
        <w:rPr>
          <w:rFonts w:ascii="Arial" w:hAnsi="Arial" w:cs="Arial"/>
          <w:szCs w:val="24"/>
          <w:lang w:val="mn-MN"/>
        </w:rPr>
      </w:pPr>
    </w:p>
    <w:p w14:paraId="60AA8D42" w14:textId="77777777" w:rsidR="000D6623" w:rsidRPr="00BB068E" w:rsidRDefault="007B485A" w:rsidP="00BB068E">
      <w:pPr>
        <w:spacing w:after="0" w:line="240" w:lineRule="auto"/>
        <w:ind w:firstLine="720"/>
        <w:jc w:val="both"/>
        <w:rPr>
          <w:rFonts w:ascii="Arial" w:hAnsi="Arial" w:cs="Arial"/>
          <w:szCs w:val="24"/>
          <w:lang w:val="mn-MN"/>
        </w:rPr>
      </w:pPr>
      <w:r w:rsidRPr="00BB068E">
        <w:rPr>
          <w:rFonts w:ascii="Arial" w:hAnsi="Arial" w:cs="Arial"/>
          <w:b/>
          <w:szCs w:val="24"/>
          <w:lang w:val="mn-MN"/>
        </w:rPr>
        <w:t>1.</w:t>
      </w:r>
      <w:r w:rsidRPr="00BB068E">
        <w:rPr>
          <w:rFonts w:ascii="Arial" w:hAnsi="Arial" w:cs="Arial"/>
          <w:szCs w:val="24"/>
          <w:lang w:val="mn-MN"/>
        </w:rPr>
        <w:t>Цалин, хөдөлмөрийн хөлс, шагнал, урамшуулал болон тэдгээртэй адилтгах хөдөлмөр эрхлэлтийн орлогод</w:t>
      </w:r>
      <w:r w:rsidR="000D6623" w:rsidRPr="00BB068E">
        <w:rPr>
          <w:rFonts w:ascii="Arial" w:hAnsi="Arial" w:cs="Arial"/>
          <w:szCs w:val="24"/>
          <w:lang w:val="mn-MN"/>
        </w:rPr>
        <w:t xml:space="preserve">: </w:t>
      </w:r>
    </w:p>
    <w:p w14:paraId="4A212998" w14:textId="77777777" w:rsidR="00724FD0" w:rsidRPr="00BB068E" w:rsidRDefault="00724FD0" w:rsidP="00BB068E">
      <w:pPr>
        <w:spacing w:after="0" w:line="240" w:lineRule="auto"/>
        <w:ind w:firstLine="720"/>
        <w:jc w:val="both"/>
        <w:rPr>
          <w:rFonts w:ascii="Arial" w:hAnsi="Arial" w:cs="Arial"/>
          <w:szCs w:val="24"/>
          <w:lang w:val="mn-MN"/>
        </w:rPr>
      </w:pPr>
    </w:p>
    <w:p w14:paraId="094BFB3B" w14:textId="23B5CC08" w:rsidR="007B485A" w:rsidRPr="00BB068E" w:rsidRDefault="00372B95" w:rsidP="00BB068E">
      <w:pPr>
        <w:spacing w:after="0" w:line="240" w:lineRule="auto"/>
        <w:ind w:firstLine="284"/>
        <w:jc w:val="both"/>
        <w:rPr>
          <w:rFonts w:ascii="Arial" w:hAnsi="Arial" w:cs="Arial"/>
          <w:szCs w:val="24"/>
          <w:lang w:val="mn-MN"/>
        </w:rPr>
      </w:pPr>
      <w:r w:rsidRPr="00BB068E">
        <w:rPr>
          <w:rFonts w:ascii="Arial" w:hAnsi="Arial" w:cs="Arial"/>
          <w:szCs w:val="24"/>
          <w:lang w:val="mn-MN"/>
        </w:rPr>
        <w:t xml:space="preserve">- </w:t>
      </w:r>
      <w:r w:rsidRPr="00BB068E">
        <w:rPr>
          <w:rFonts w:ascii="Arial" w:hAnsi="Arial" w:cs="Arial"/>
          <w:szCs w:val="24"/>
          <w:lang w:val="mn-MN"/>
        </w:rPr>
        <w:tab/>
      </w:r>
      <w:r w:rsidR="000D6623" w:rsidRPr="00BB068E">
        <w:rPr>
          <w:rFonts w:ascii="Arial" w:hAnsi="Arial" w:cs="Arial"/>
          <w:szCs w:val="24"/>
          <w:lang w:val="mn-MN"/>
        </w:rPr>
        <w:t>ажил олгогчтой байгуулсан хөдөлмөрийн гэрээнд заасны дагуу авч байгаа үндсэн цалин, нэмэгдэл хөлс, нэмэгдэл, шагнал, урамшуулал, амралтын олговор, тэтгэвэр, тэтгэмж, тэдгээртэй адилтгах бусад орлого;</w:t>
      </w:r>
    </w:p>
    <w:p w14:paraId="0FE7F281" w14:textId="77777777" w:rsidR="000D6623" w:rsidRPr="00BB068E" w:rsidRDefault="000D6623" w:rsidP="00BB068E">
      <w:pPr>
        <w:spacing w:after="0" w:line="240" w:lineRule="auto"/>
        <w:ind w:firstLine="720"/>
        <w:jc w:val="both"/>
        <w:rPr>
          <w:rFonts w:ascii="Arial" w:hAnsi="Arial" w:cs="Arial"/>
          <w:szCs w:val="24"/>
          <w:lang w:val="mn-MN"/>
        </w:rPr>
      </w:pPr>
    </w:p>
    <w:p w14:paraId="16EAEE04" w14:textId="7009A932" w:rsidR="000D6623" w:rsidRPr="00BB068E" w:rsidRDefault="000D6623" w:rsidP="00BB068E">
      <w:pPr>
        <w:pStyle w:val="ListParagraph"/>
        <w:numPr>
          <w:ilvl w:val="0"/>
          <w:numId w:val="37"/>
        </w:numPr>
        <w:spacing w:after="0" w:line="240" w:lineRule="auto"/>
        <w:ind w:left="0" w:firstLine="360"/>
        <w:jc w:val="both"/>
        <w:rPr>
          <w:rFonts w:ascii="Arial" w:hAnsi="Arial" w:cs="Arial"/>
          <w:szCs w:val="24"/>
          <w:lang w:val="mn-MN"/>
        </w:rPr>
      </w:pPr>
      <w:r w:rsidRPr="00BB068E">
        <w:rPr>
          <w:rFonts w:ascii="Arial" w:hAnsi="Arial" w:cs="Arial"/>
          <w:szCs w:val="24"/>
          <w:lang w:val="mn-MN"/>
        </w:rPr>
        <w:t>ажил олгогчоос ажилтан, түүний гэр бүлийн гишүүнд олгосон тэтгэмж болон түүнтэй адилтгах орлого;</w:t>
      </w:r>
    </w:p>
    <w:p w14:paraId="263653CD" w14:textId="0D399E6A" w:rsidR="000D6623" w:rsidRPr="00BB068E" w:rsidRDefault="000D6623" w:rsidP="00BB068E">
      <w:pPr>
        <w:spacing w:after="0" w:line="240" w:lineRule="auto"/>
        <w:ind w:firstLine="720"/>
        <w:jc w:val="both"/>
        <w:rPr>
          <w:rFonts w:ascii="Arial" w:hAnsi="Arial" w:cs="Arial"/>
          <w:szCs w:val="24"/>
          <w:lang w:val="mn-MN"/>
        </w:rPr>
      </w:pPr>
    </w:p>
    <w:p w14:paraId="767F1229" w14:textId="3BF4A2AA" w:rsidR="000D6623" w:rsidRPr="00BB068E" w:rsidRDefault="000D6623" w:rsidP="00BB068E">
      <w:pPr>
        <w:pStyle w:val="ListParagraph"/>
        <w:numPr>
          <w:ilvl w:val="0"/>
          <w:numId w:val="37"/>
        </w:numPr>
        <w:spacing w:after="0" w:line="240" w:lineRule="auto"/>
        <w:jc w:val="both"/>
        <w:rPr>
          <w:rFonts w:ascii="Arial" w:hAnsi="Arial" w:cs="Arial"/>
          <w:szCs w:val="24"/>
          <w:lang w:val="mn-MN"/>
        </w:rPr>
      </w:pPr>
      <w:r w:rsidRPr="00BB068E">
        <w:rPr>
          <w:rFonts w:ascii="Arial" w:hAnsi="Arial" w:cs="Arial"/>
          <w:szCs w:val="24"/>
          <w:lang w:val="mn-MN"/>
        </w:rPr>
        <w:t>ажил олгогчоос ажилтан, түүний гэр бүлийн гишүүнд өгсөн бэлэг;</w:t>
      </w:r>
    </w:p>
    <w:p w14:paraId="33112C2D" w14:textId="19C544D9" w:rsidR="000D6623" w:rsidRPr="00BB068E" w:rsidRDefault="000D6623" w:rsidP="00BB068E">
      <w:pPr>
        <w:pStyle w:val="ListParagraph"/>
        <w:numPr>
          <w:ilvl w:val="0"/>
          <w:numId w:val="37"/>
        </w:numPr>
        <w:spacing w:after="0" w:line="240" w:lineRule="auto"/>
        <w:ind w:left="0" w:firstLine="360"/>
        <w:jc w:val="both"/>
        <w:rPr>
          <w:rFonts w:ascii="Arial" w:hAnsi="Arial" w:cs="Arial"/>
          <w:szCs w:val="24"/>
          <w:lang w:val="mn-MN"/>
        </w:rPr>
      </w:pPr>
      <w:r w:rsidRPr="00BB068E">
        <w:rPr>
          <w:rFonts w:ascii="Arial" w:hAnsi="Arial" w:cs="Arial"/>
          <w:szCs w:val="24"/>
          <w:lang w:val="mn-MN"/>
        </w:rPr>
        <w:t>төлөөлөн удирдах зөвлөл, хяналтын зөвлөл, орон тооны бус зөвлөл болон бусад зөвлөл, хороо, ажлын хэсгийн гишүүний цалин хөлс, шагнал, урамшуулал, тэдгээртэй адилтгах орлого;</w:t>
      </w:r>
    </w:p>
    <w:p w14:paraId="3FEF03FC" w14:textId="77777777" w:rsidR="000D6623" w:rsidRPr="00BB068E" w:rsidRDefault="000D6623" w:rsidP="00BB068E">
      <w:pPr>
        <w:pStyle w:val="ListParagraph"/>
        <w:spacing w:after="0" w:line="240" w:lineRule="auto"/>
        <w:jc w:val="both"/>
        <w:rPr>
          <w:rFonts w:ascii="Arial" w:hAnsi="Arial" w:cs="Arial"/>
          <w:szCs w:val="24"/>
          <w:lang w:val="mn-MN"/>
        </w:rPr>
      </w:pPr>
    </w:p>
    <w:p w14:paraId="160D9CA0" w14:textId="4F78BB81" w:rsidR="000D6623" w:rsidRPr="00BB068E" w:rsidRDefault="000D6623" w:rsidP="00BB068E">
      <w:pPr>
        <w:pStyle w:val="ListParagraph"/>
        <w:numPr>
          <w:ilvl w:val="0"/>
          <w:numId w:val="37"/>
        </w:numPr>
        <w:spacing w:after="0" w:line="240" w:lineRule="auto"/>
        <w:ind w:left="0" w:firstLine="360"/>
        <w:jc w:val="both"/>
        <w:rPr>
          <w:rFonts w:ascii="Arial" w:hAnsi="Arial" w:cs="Arial"/>
          <w:szCs w:val="24"/>
          <w:lang w:val="mn-MN"/>
        </w:rPr>
      </w:pPr>
      <w:r w:rsidRPr="00BB068E">
        <w:rPr>
          <w:rFonts w:ascii="Arial" w:hAnsi="Arial" w:cs="Arial"/>
          <w:szCs w:val="24"/>
          <w:lang w:val="mn-MN"/>
        </w:rPr>
        <w:t>гадаад, дотоодын аж ахуйн нэгж, байгууллага, иргэн болон бусад этгээдээс өгсөн бүх төрлийн шагнал, урамшуулал, тэдгээртэй адилтгах орлого;</w:t>
      </w:r>
    </w:p>
    <w:p w14:paraId="65BE1F59" w14:textId="77777777" w:rsidR="000D6623" w:rsidRPr="00BB068E" w:rsidRDefault="000D6623" w:rsidP="00BB068E">
      <w:pPr>
        <w:spacing w:after="0" w:line="240" w:lineRule="auto"/>
        <w:jc w:val="both"/>
        <w:rPr>
          <w:rFonts w:ascii="Arial" w:hAnsi="Arial" w:cs="Arial"/>
          <w:szCs w:val="24"/>
          <w:lang w:val="mn-MN"/>
        </w:rPr>
      </w:pPr>
    </w:p>
    <w:p w14:paraId="17FCB438" w14:textId="1052ED24" w:rsidR="000D6623" w:rsidRPr="00BB068E" w:rsidRDefault="000D6623" w:rsidP="00BB068E">
      <w:pPr>
        <w:pStyle w:val="ListParagraph"/>
        <w:numPr>
          <w:ilvl w:val="0"/>
          <w:numId w:val="37"/>
        </w:numPr>
        <w:spacing w:after="0" w:line="240" w:lineRule="auto"/>
        <w:ind w:left="0" w:firstLine="360"/>
        <w:jc w:val="both"/>
        <w:rPr>
          <w:rFonts w:ascii="Arial" w:hAnsi="Arial" w:cs="Arial"/>
          <w:szCs w:val="24"/>
          <w:lang w:val="mn-MN"/>
        </w:rPr>
      </w:pPr>
      <w:r w:rsidRPr="00BB068E">
        <w:rPr>
          <w:rFonts w:ascii="Arial" w:hAnsi="Arial" w:cs="Arial"/>
          <w:szCs w:val="24"/>
          <w:lang w:val="mn-MN"/>
        </w:rPr>
        <w:t>үндсэн ажлын газраас бусад хуулийн этгээд болон хувь хүнтэй байгуулсан гэрээний үндсэн дээр ажил, үүрэг гүйцэтгэж авсан хөдөлмөрийн хөлс, шагнал, нэмэгдэл, тэтгэмж, тэдгээртэй адилтгах бусад орлого;</w:t>
      </w:r>
    </w:p>
    <w:p w14:paraId="58603899" w14:textId="77777777" w:rsidR="000D6623" w:rsidRPr="00BB068E" w:rsidRDefault="000D6623" w:rsidP="00BB068E">
      <w:pPr>
        <w:spacing w:after="0" w:line="240" w:lineRule="auto"/>
        <w:jc w:val="both"/>
        <w:rPr>
          <w:rFonts w:ascii="Arial" w:hAnsi="Arial" w:cs="Arial"/>
          <w:szCs w:val="24"/>
          <w:lang w:val="mn-MN"/>
        </w:rPr>
      </w:pPr>
    </w:p>
    <w:p w14:paraId="5D630CF3" w14:textId="6B820F2A" w:rsidR="000D6623" w:rsidRPr="00BB068E" w:rsidRDefault="000D6623" w:rsidP="00BB068E">
      <w:pPr>
        <w:pStyle w:val="ListParagraph"/>
        <w:numPr>
          <w:ilvl w:val="0"/>
          <w:numId w:val="37"/>
        </w:numPr>
        <w:spacing w:after="0" w:line="240" w:lineRule="auto"/>
        <w:jc w:val="both"/>
        <w:rPr>
          <w:rFonts w:ascii="Arial" w:hAnsi="Arial" w:cs="Arial"/>
          <w:szCs w:val="24"/>
          <w:lang w:val="mn-MN"/>
        </w:rPr>
      </w:pPr>
      <w:r w:rsidRPr="00BB068E">
        <w:rPr>
          <w:rFonts w:ascii="Arial" w:hAnsi="Arial" w:cs="Arial"/>
          <w:szCs w:val="24"/>
          <w:lang w:val="mn-MN"/>
        </w:rPr>
        <w:t xml:space="preserve">хоол, унааны мөнгө гэсэн орлогын төрлүүд хамаарагдаж байна. </w:t>
      </w:r>
    </w:p>
    <w:p w14:paraId="50DD15A4" w14:textId="77777777" w:rsidR="007B485A" w:rsidRPr="00BB068E" w:rsidRDefault="007B485A" w:rsidP="00BB068E">
      <w:pPr>
        <w:spacing w:after="0" w:line="240" w:lineRule="auto"/>
        <w:ind w:firstLine="720"/>
        <w:jc w:val="both"/>
        <w:rPr>
          <w:rFonts w:ascii="Arial" w:hAnsi="Arial" w:cs="Arial"/>
          <w:szCs w:val="24"/>
          <w:lang w:val="mn-MN"/>
        </w:rPr>
      </w:pPr>
    </w:p>
    <w:p w14:paraId="0AA28A2F" w14:textId="7E6B4345" w:rsidR="00372B95" w:rsidRPr="00BB068E" w:rsidRDefault="00372B95" w:rsidP="00BB068E">
      <w:pPr>
        <w:spacing w:after="0" w:line="240" w:lineRule="auto"/>
        <w:ind w:firstLine="720"/>
        <w:jc w:val="both"/>
        <w:rPr>
          <w:rFonts w:ascii="Arial" w:hAnsi="Arial" w:cs="Arial"/>
          <w:szCs w:val="24"/>
          <w:lang w:val="mn-MN"/>
        </w:rPr>
      </w:pPr>
      <w:r w:rsidRPr="00BB068E">
        <w:rPr>
          <w:rFonts w:ascii="Arial" w:hAnsi="Arial" w:cs="Arial"/>
          <w:b/>
          <w:szCs w:val="24"/>
          <w:lang w:val="mn-MN"/>
        </w:rPr>
        <w:t>2</w:t>
      </w:r>
      <w:r w:rsidR="0073572F" w:rsidRPr="00BB068E">
        <w:rPr>
          <w:rFonts w:ascii="Arial" w:hAnsi="Arial" w:cs="Arial"/>
          <w:b/>
          <w:szCs w:val="24"/>
          <w:lang w:val="mn-MN"/>
        </w:rPr>
        <w:t>.</w:t>
      </w:r>
      <w:r w:rsidR="0073572F" w:rsidRPr="00BB068E">
        <w:rPr>
          <w:rFonts w:ascii="Arial" w:hAnsi="Arial" w:cs="Arial"/>
          <w:szCs w:val="24"/>
          <w:lang w:val="mn-MN"/>
        </w:rPr>
        <w:t>Үйл ажиллагааны орлогод</w:t>
      </w:r>
      <w:r w:rsidR="006861F4" w:rsidRPr="00BB068E">
        <w:rPr>
          <w:rFonts w:ascii="Arial" w:hAnsi="Arial" w:cs="Arial"/>
          <w:szCs w:val="24"/>
          <w:lang w:val="mn-MN"/>
        </w:rPr>
        <w:t xml:space="preserve"> дараах төрлийн орлого хамаарагдаж байна</w:t>
      </w:r>
      <w:r w:rsidRPr="00BB068E">
        <w:rPr>
          <w:rFonts w:ascii="Arial" w:hAnsi="Arial" w:cs="Arial"/>
          <w:szCs w:val="24"/>
          <w:lang w:val="mn-MN"/>
        </w:rPr>
        <w:t xml:space="preserve">: </w:t>
      </w:r>
    </w:p>
    <w:p w14:paraId="2C22DE31" w14:textId="77777777" w:rsidR="00372B95" w:rsidRPr="00BB068E" w:rsidRDefault="00372B95" w:rsidP="00BB068E">
      <w:pPr>
        <w:spacing w:after="0" w:line="240" w:lineRule="auto"/>
        <w:jc w:val="both"/>
        <w:rPr>
          <w:rFonts w:ascii="Arial" w:hAnsi="Arial" w:cs="Arial"/>
          <w:szCs w:val="24"/>
          <w:lang w:val="mn-MN"/>
        </w:rPr>
      </w:pPr>
    </w:p>
    <w:p w14:paraId="7537D4AD" w14:textId="77777777" w:rsidR="00372B95" w:rsidRPr="00BB068E" w:rsidRDefault="0073572F" w:rsidP="00BB068E">
      <w:pPr>
        <w:pStyle w:val="ListParagraph"/>
        <w:numPr>
          <w:ilvl w:val="0"/>
          <w:numId w:val="37"/>
        </w:numPr>
        <w:spacing w:after="0" w:line="240" w:lineRule="auto"/>
        <w:jc w:val="both"/>
        <w:rPr>
          <w:rFonts w:ascii="Arial" w:hAnsi="Arial" w:cs="Arial"/>
          <w:szCs w:val="24"/>
          <w:lang w:val="mn-MN"/>
        </w:rPr>
      </w:pPr>
      <w:r w:rsidRPr="00BB068E">
        <w:rPr>
          <w:rFonts w:ascii="Arial" w:hAnsi="Arial" w:cs="Arial"/>
          <w:szCs w:val="24"/>
          <w:lang w:val="mn-MN"/>
        </w:rPr>
        <w:t xml:space="preserve">бие даан эрхэлсэн мэргэжлийн ажил, үйлчилгээний орлого; </w:t>
      </w:r>
    </w:p>
    <w:p w14:paraId="28E8D1DB" w14:textId="365067B5" w:rsidR="00372B95" w:rsidRPr="00BB068E" w:rsidRDefault="0073572F" w:rsidP="00BB068E">
      <w:pPr>
        <w:pStyle w:val="ListParagraph"/>
        <w:numPr>
          <w:ilvl w:val="0"/>
          <w:numId w:val="37"/>
        </w:numPr>
        <w:spacing w:after="0" w:line="240" w:lineRule="auto"/>
        <w:ind w:left="0" w:firstLine="360"/>
        <w:jc w:val="both"/>
        <w:rPr>
          <w:rFonts w:ascii="Arial" w:hAnsi="Arial" w:cs="Arial"/>
          <w:szCs w:val="24"/>
          <w:lang w:val="mn-MN"/>
        </w:rPr>
      </w:pPr>
      <w:r w:rsidRPr="00BB068E">
        <w:rPr>
          <w:rFonts w:ascii="Arial" w:hAnsi="Arial" w:cs="Arial"/>
          <w:szCs w:val="24"/>
          <w:lang w:val="mn-MN"/>
        </w:rPr>
        <w:t xml:space="preserve">хувиараа бүтээгдэхүүн үйлдвэрлэх, борлуулах, ажил гүйцэтгэх, үйлчилгээ үзүүлэх, зуучлалын үйл ажиллагаа эрхэлж олсон орлого; </w:t>
      </w:r>
    </w:p>
    <w:p w14:paraId="45A76617" w14:textId="77777777" w:rsidR="006861F4" w:rsidRPr="00BB068E" w:rsidRDefault="006861F4" w:rsidP="00BB068E">
      <w:pPr>
        <w:pStyle w:val="ListParagraph"/>
        <w:spacing w:after="0" w:line="240" w:lineRule="auto"/>
        <w:ind w:left="360"/>
        <w:jc w:val="both"/>
        <w:rPr>
          <w:rFonts w:ascii="Arial" w:hAnsi="Arial" w:cs="Arial"/>
          <w:szCs w:val="24"/>
          <w:lang w:val="mn-MN"/>
        </w:rPr>
      </w:pPr>
    </w:p>
    <w:p w14:paraId="31E955D5" w14:textId="42046A4E" w:rsidR="00372B95" w:rsidRPr="00BB068E" w:rsidRDefault="0073572F" w:rsidP="00BB068E">
      <w:pPr>
        <w:pStyle w:val="ListParagraph"/>
        <w:numPr>
          <w:ilvl w:val="0"/>
          <w:numId w:val="37"/>
        </w:numPr>
        <w:spacing w:after="0" w:line="240" w:lineRule="auto"/>
        <w:ind w:left="0" w:firstLine="360"/>
        <w:jc w:val="both"/>
        <w:rPr>
          <w:rFonts w:ascii="Arial" w:hAnsi="Arial" w:cs="Arial"/>
          <w:szCs w:val="24"/>
          <w:lang w:val="mn-MN"/>
        </w:rPr>
      </w:pPr>
      <w:r w:rsidRPr="00BB068E">
        <w:rPr>
          <w:rFonts w:ascii="Arial" w:hAnsi="Arial" w:cs="Arial"/>
          <w:szCs w:val="24"/>
          <w:lang w:val="mn-MN"/>
        </w:rPr>
        <w:t xml:space="preserve">шинжлэх ухаан, утга зохиол, урлагийн бүтээл туурвих, шинэ бүтээл, бүтээгдэхүүний болон ашигтай загвар зохион бүтээх, спортын тэмцээн, урлагийн тоглолт зохион байгуулах, тэдгээрт оролцох замаар олсон орлого, тэдгээртэй адилтгах бусад орлого; </w:t>
      </w:r>
    </w:p>
    <w:p w14:paraId="3E6F0608" w14:textId="77777777" w:rsidR="006861F4" w:rsidRPr="00BB068E" w:rsidRDefault="006861F4" w:rsidP="00BB068E">
      <w:pPr>
        <w:spacing w:after="0" w:line="240" w:lineRule="auto"/>
        <w:jc w:val="both"/>
        <w:rPr>
          <w:rFonts w:ascii="Arial" w:hAnsi="Arial" w:cs="Arial"/>
          <w:szCs w:val="24"/>
          <w:lang w:val="mn-MN"/>
        </w:rPr>
      </w:pPr>
    </w:p>
    <w:p w14:paraId="7C0D60B9" w14:textId="598DA169" w:rsidR="00372B95" w:rsidRPr="00BB068E" w:rsidRDefault="0073572F" w:rsidP="00BB068E">
      <w:pPr>
        <w:pStyle w:val="ListParagraph"/>
        <w:numPr>
          <w:ilvl w:val="0"/>
          <w:numId w:val="37"/>
        </w:numPr>
        <w:spacing w:after="0" w:line="240" w:lineRule="auto"/>
        <w:ind w:left="0" w:firstLine="360"/>
        <w:jc w:val="both"/>
        <w:rPr>
          <w:rFonts w:ascii="Arial" w:hAnsi="Arial" w:cs="Arial"/>
          <w:szCs w:val="24"/>
          <w:lang w:val="mn-MN"/>
        </w:rPr>
      </w:pPr>
      <w:r w:rsidRPr="00BB068E">
        <w:rPr>
          <w:rFonts w:ascii="Arial" w:hAnsi="Arial" w:cs="Arial"/>
          <w:szCs w:val="24"/>
          <w:lang w:val="mn-MN"/>
        </w:rPr>
        <w:t xml:space="preserve">эрхэлж байгаа үйл ажиллагаатай холбоотойгоор үнэ төлбөргүй бусдаас авсан бараа, ажил, үйлчилгээ хамаарагдаж байна. </w:t>
      </w:r>
    </w:p>
    <w:p w14:paraId="29761ADA" w14:textId="77777777" w:rsidR="006861F4" w:rsidRPr="00BB068E" w:rsidRDefault="006861F4" w:rsidP="00BB068E">
      <w:pPr>
        <w:spacing w:after="0" w:line="240" w:lineRule="auto"/>
        <w:jc w:val="both"/>
        <w:rPr>
          <w:rFonts w:ascii="Arial" w:hAnsi="Arial" w:cs="Arial"/>
          <w:szCs w:val="24"/>
          <w:lang w:val="mn-MN"/>
        </w:rPr>
      </w:pPr>
    </w:p>
    <w:p w14:paraId="4B6A4754" w14:textId="5F8E9595" w:rsidR="0073572F" w:rsidRPr="00BB068E" w:rsidRDefault="0073572F" w:rsidP="00BB068E">
      <w:pPr>
        <w:pStyle w:val="ListParagraph"/>
        <w:numPr>
          <w:ilvl w:val="0"/>
          <w:numId w:val="37"/>
        </w:numPr>
        <w:spacing w:after="0" w:line="240" w:lineRule="auto"/>
        <w:ind w:left="0" w:firstLine="360"/>
        <w:jc w:val="both"/>
        <w:rPr>
          <w:rFonts w:ascii="Arial" w:hAnsi="Arial" w:cs="Arial"/>
          <w:szCs w:val="24"/>
          <w:lang w:val="mn-MN"/>
        </w:rPr>
      </w:pPr>
      <w:r w:rsidRPr="00BB068E">
        <w:rPr>
          <w:rFonts w:ascii="Arial" w:hAnsi="Arial" w:cs="Arial"/>
          <w:szCs w:val="24"/>
          <w:lang w:val="mn-MN"/>
        </w:rPr>
        <w:t>Түүнчлэн тогтмол бус үйл ажиллагаа эрхэлж олсон орлогыг үйл ажиллагааны орлогод хамруул</w:t>
      </w:r>
      <w:r w:rsidR="00B33A4C" w:rsidRPr="00BB068E">
        <w:rPr>
          <w:rFonts w:ascii="Arial" w:hAnsi="Arial" w:cs="Arial"/>
          <w:szCs w:val="24"/>
          <w:lang w:val="mn-MN"/>
        </w:rPr>
        <w:t xml:space="preserve">ж байна. </w:t>
      </w:r>
    </w:p>
    <w:p w14:paraId="2425A638" w14:textId="53667D32" w:rsidR="007B485A" w:rsidRPr="00BB068E" w:rsidRDefault="007B485A" w:rsidP="00BB068E">
      <w:pPr>
        <w:spacing w:after="0" w:line="240" w:lineRule="auto"/>
        <w:ind w:firstLine="720"/>
        <w:jc w:val="both"/>
        <w:rPr>
          <w:rFonts w:ascii="Arial" w:hAnsi="Arial" w:cs="Arial"/>
          <w:szCs w:val="24"/>
          <w:lang w:val="mn-MN"/>
        </w:rPr>
      </w:pPr>
    </w:p>
    <w:p w14:paraId="0925AF4D" w14:textId="089F74D1" w:rsidR="00C025F0" w:rsidRPr="00BB068E" w:rsidRDefault="008E09AB" w:rsidP="00BB068E">
      <w:pPr>
        <w:spacing w:after="0" w:line="240" w:lineRule="auto"/>
        <w:ind w:firstLine="720"/>
        <w:jc w:val="both"/>
        <w:rPr>
          <w:rFonts w:ascii="Arial" w:hAnsi="Arial" w:cs="Arial"/>
          <w:szCs w:val="24"/>
          <w:lang w:val="mn-MN"/>
        </w:rPr>
      </w:pPr>
      <w:r w:rsidRPr="00BB068E">
        <w:rPr>
          <w:rFonts w:ascii="Arial" w:hAnsi="Arial" w:cs="Arial"/>
          <w:b/>
          <w:szCs w:val="24"/>
          <w:lang w:val="mn-MN"/>
        </w:rPr>
        <w:t>3</w:t>
      </w:r>
      <w:r w:rsidR="007B485A" w:rsidRPr="00BB068E">
        <w:rPr>
          <w:rFonts w:ascii="Arial" w:hAnsi="Arial" w:cs="Arial"/>
          <w:b/>
          <w:szCs w:val="24"/>
          <w:lang w:val="mn-MN"/>
        </w:rPr>
        <w:t>.</w:t>
      </w:r>
      <w:r w:rsidR="00C025F0" w:rsidRPr="00BB068E">
        <w:rPr>
          <w:rFonts w:ascii="Arial" w:hAnsi="Arial" w:cs="Arial"/>
          <w:szCs w:val="24"/>
          <w:lang w:val="mn-MN"/>
        </w:rPr>
        <w:t>Хөрөнгийн орлогод дараах орлогыг хамруулж байна:</w:t>
      </w:r>
    </w:p>
    <w:p w14:paraId="05C2D506" w14:textId="77777777" w:rsidR="00C025F0" w:rsidRPr="00BB068E" w:rsidRDefault="00C025F0" w:rsidP="00BB068E">
      <w:pPr>
        <w:spacing w:after="0" w:line="240" w:lineRule="auto"/>
        <w:ind w:firstLine="720"/>
        <w:jc w:val="both"/>
        <w:rPr>
          <w:rFonts w:ascii="Arial" w:hAnsi="Arial" w:cs="Arial"/>
          <w:szCs w:val="24"/>
          <w:lang w:val="mn-MN"/>
        </w:rPr>
      </w:pPr>
    </w:p>
    <w:p w14:paraId="752BA91A" w14:textId="77777777" w:rsidR="00C025F0" w:rsidRPr="00BB068E" w:rsidRDefault="00C025F0" w:rsidP="00BB068E">
      <w:pPr>
        <w:spacing w:after="0" w:line="240" w:lineRule="auto"/>
        <w:ind w:left="709" w:hanging="425"/>
        <w:jc w:val="both"/>
        <w:rPr>
          <w:rFonts w:ascii="Arial" w:hAnsi="Arial" w:cs="Arial"/>
          <w:szCs w:val="24"/>
          <w:lang w:val="mn-MN"/>
        </w:rPr>
      </w:pPr>
      <w:r w:rsidRPr="00BB068E">
        <w:rPr>
          <w:rFonts w:ascii="Arial" w:hAnsi="Arial" w:cs="Arial"/>
          <w:szCs w:val="24"/>
          <w:lang w:val="mn-MN"/>
        </w:rPr>
        <w:t xml:space="preserve">- </w:t>
      </w:r>
      <w:r w:rsidRPr="00BB068E">
        <w:rPr>
          <w:rFonts w:ascii="Arial" w:hAnsi="Arial" w:cs="Arial"/>
          <w:szCs w:val="24"/>
          <w:lang w:val="mn-MN"/>
        </w:rPr>
        <w:tab/>
        <w:t>хөрөнгө ашиглуулсан болон түрээслүүлсний орлого;</w:t>
      </w:r>
    </w:p>
    <w:p w14:paraId="1FFE0D2F" w14:textId="77777777" w:rsidR="00C025F0" w:rsidRPr="00BB068E" w:rsidRDefault="00C025F0" w:rsidP="00BB068E">
      <w:pPr>
        <w:spacing w:after="0" w:line="240" w:lineRule="auto"/>
        <w:ind w:left="709" w:hanging="425"/>
        <w:jc w:val="both"/>
        <w:rPr>
          <w:rFonts w:ascii="Arial" w:hAnsi="Arial" w:cs="Arial"/>
          <w:szCs w:val="24"/>
          <w:lang w:val="mn-MN"/>
        </w:rPr>
      </w:pPr>
      <w:r w:rsidRPr="00BB068E">
        <w:rPr>
          <w:rFonts w:ascii="Arial" w:hAnsi="Arial" w:cs="Arial"/>
          <w:szCs w:val="24"/>
          <w:lang w:val="mn-MN"/>
        </w:rPr>
        <w:t xml:space="preserve">- </w:t>
      </w:r>
      <w:r w:rsidRPr="00BB068E">
        <w:rPr>
          <w:rFonts w:ascii="Arial" w:hAnsi="Arial" w:cs="Arial"/>
          <w:szCs w:val="24"/>
          <w:lang w:val="mn-MN"/>
        </w:rPr>
        <w:tab/>
        <w:t>эрхийн шимтгэлийн орлого;</w:t>
      </w:r>
    </w:p>
    <w:p w14:paraId="6C11726F" w14:textId="77777777" w:rsidR="00C025F0" w:rsidRPr="00BB068E" w:rsidRDefault="00C025F0" w:rsidP="00BB068E">
      <w:pPr>
        <w:spacing w:after="0" w:line="240" w:lineRule="auto"/>
        <w:ind w:left="709" w:hanging="425"/>
        <w:jc w:val="both"/>
        <w:rPr>
          <w:rFonts w:ascii="Arial" w:hAnsi="Arial" w:cs="Arial"/>
          <w:szCs w:val="24"/>
          <w:lang w:val="mn-MN"/>
        </w:rPr>
      </w:pPr>
      <w:r w:rsidRPr="00BB068E">
        <w:rPr>
          <w:rFonts w:ascii="Arial" w:hAnsi="Arial" w:cs="Arial"/>
          <w:szCs w:val="24"/>
          <w:lang w:val="mn-MN"/>
        </w:rPr>
        <w:t>-</w:t>
      </w:r>
      <w:r w:rsidRPr="00BB068E">
        <w:rPr>
          <w:rFonts w:ascii="Arial" w:hAnsi="Arial" w:cs="Arial"/>
          <w:szCs w:val="24"/>
          <w:lang w:val="mn-MN"/>
        </w:rPr>
        <w:tab/>
        <w:t>ногдол ашгийн орлого;</w:t>
      </w:r>
    </w:p>
    <w:p w14:paraId="5A721318" w14:textId="39D4BF42" w:rsidR="00C025F0" w:rsidRPr="00BB068E" w:rsidRDefault="00C025F0" w:rsidP="00BB068E">
      <w:pPr>
        <w:spacing w:after="0" w:line="240" w:lineRule="auto"/>
        <w:ind w:left="709" w:hanging="425"/>
        <w:jc w:val="both"/>
        <w:rPr>
          <w:rFonts w:ascii="Arial" w:hAnsi="Arial" w:cs="Arial"/>
          <w:szCs w:val="24"/>
          <w:lang w:val="mn-MN"/>
        </w:rPr>
      </w:pPr>
      <w:r w:rsidRPr="00BB068E">
        <w:rPr>
          <w:rFonts w:ascii="Arial" w:hAnsi="Arial" w:cs="Arial"/>
          <w:szCs w:val="24"/>
          <w:lang w:val="mn-MN"/>
        </w:rPr>
        <w:t>-</w:t>
      </w:r>
      <w:r w:rsidRPr="00BB068E">
        <w:rPr>
          <w:rFonts w:ascii="Arial" w:hAnsi="Arial" w:cs="Arial"/>
          <w:szCs w:val="24"/>
          <w:lang w:val="mn-MN"/>
        </w:rPr>
        <w:tab/>
        <w:t>хүүгийн орлого.</w:t>
      </w:r>
    </w:p>
    <w:p w14:paraId="31BA2862" w14:textId="4DAC1689" w:rsidR="000B32CE" w:rsidRPr="00BB068E" w:rsidRDefault="000B32CE" w:rsidP="00BB068E">
      <w:pPr>
        <w:spacing w:after="0" w:line="240" w:lineRule="auto"/>
        <w:ind w:left="709" w:hanging="425"/>
        <w:jc w:val="both"/>
        <w:rPr>
          <w:rFonts w:ascii="Arial" w:hAnsi="Arial" w:cs="Arial"/>
          <w:szCs w:val="24"/>
          <w:lang w:val="mn-MN"/>
        </w:rPr>
      </w:pPr>
    </w:p>
    <w:p w14:paraId="09BEE839" w14:textId="757A7EC4" w:rsidR="000B32CE" w:rsidRPr="00BB068E" w:rsidRDefault="000B32CE" w:rsidP="00BB068E">
      <w:pPr>
        <w:spacing w:after="0" w:line="240" w:lineRule="auto"/>
        <w:ind w:firstLine="720"/>
        <w:jc w:val="both"/>
        <w:rPr>
          <w:rFonts w:ascii="Arial" w:hAnsi="Arial" w:cs="Arial"/>
          <w:szCs w:val="24"/>
          <w:lang w:val="mn-MN"/>
        </w:rPr>
      </w:pPr>
      <w:r w:rsidRPr="00BB068E">
        <w:rPr>
          <w:rFonts w:ascii="Arial" w:hAnsi="Arial" w:cs="Arial"/>
          <w:b/>
          <w:szCs w:val="24"/>
          <w:lang w:val="mn-MN"/>
        </w:rPr>
        <w:lastRenderedPageBreak/>
        <w:t>4.</w:t>
      </w:r>
      <w:r w:rsidRPr="00BB068E">
        <w:rPr>
          <w:rFonts w:ascii="Arial" w:hAnsi="Arial" w:cs="Arial"/>
          <w:szCs w:val="24"/>
          <w:lang w:val="mn-MN"/>
        </w:rPr>
        <w:t>Хөрөнгө борлуулсан, шилжүүлсний орлогод дараах орлогыг хамруулж байна:</w:t>
      </w:r>
    </w:p>
    <w:p w14:paraId="7BDF76F8" w14:textId="77777777" w:rsidR="000B32CE" w:rsidRPr="00BB068E" w:rsidRDefault="000B32CE" w:rsidP="00BB068E">
      <w:pPr>
        <w:spacing w:after="0" w:line="240" w:lineRule="auto"/>
        <w:ind w:firstLine="720"/>
        <w:jc w:val="both"/>
        <w:rPr>
          <w:rFonts w:ascii="Arial" w:hAnsi="Arial" w:cs="Arial"/>
          <w:szCs w:val="24"/>
          <w:lang w:val="mn-MN"/>
        </w:rPr>
      </w:pPr>
    </w:p>
    <w:p w14:paraId="46E40500" w14:textId="45DFD97F" w:rsidR="000B32CE" w:rsidRPr="00BB068E" w:rsidRDefault="00DF0D8E" w:rsidP="00BB068E">
      <w:pPr>
        <w:spacing w:after="0" w:line="240" w:lineRule="auto"/>
        <w:ind w:firstLine="284"/>
        <w:jc w:val="both"/>
        <w:rPr>
          <w:rFonts w:ascii="Arial" w:hAnsi="Arial" w:cs="Arial"/>
          <w:szCs w:val="24"/>
          <w:lang w:val="mn-MN"/>
        </w:rPr>
      </w:pPr>
      <w:r w:rsidRPr="00BB068E">
        <w:rPr>
          <w:rFonts w:ascii="Arial" w:hAnsi="Arial" w:cs="Arial"/>
          <w:szCs w:val="24"/>
          <w:lang w:val="mn-MN"/>
        </w:rPr>
        <w:t>-</w:t>
      </w:r>
      <w:r w:rsidRPr="00BB068E">
        <w:rPr>
          <w:rFonts w:ascii="Arial" w:hAnsi="Arial" w:cs="Arial"/>
          <w:szCs w:val="24"/>
          <w:lang w:val="mn-MN"/>
        </w:rPr>
        <w:tab/>
      </w:r>
      <w:r w:rsidR="000B32CE" w:rsidRPr="00BB068E">
        <w:rPr>
          <w:rFonts w:ascii="Arial" w:hAnsi="Arial" w:cs="Arial"/>
          <w:szCs w:val="24"/>
          <w:lang w:val="mn-MN"/>
        </w:rPr>
        <w:t>үл хөдлөх эд хөрөнгө борлуулсны орлого;</w:t>
      </w:r>
    </w:p>
    <w:p w14:paraId="34A0A30C" w14:textId="573DB90B" w:rsidR="000B32CE" w:rsidRPr="00BB068E" w:rsidRDefault="007C6CF4" w:rsidP="00BB068E">
      <w:pPr>
        <w:spacing w:after="0" w:line="240" w:lineRule="auto"/>
        <w:ind w:firstLine="284"/>
        <w:jc w:val="both"/>
        <w:rPr>
          <w:rFonts w:ascii="Arial" w:hAnsi="Arial" w:cs="Arial"/>
          <w:szCs w:val="24"/>
          <w:lang w:val="mn-MN"/>
        </w:rPr>
      </w:pPr>
      <w:r w:rsidRPr="00BB068E">
        <w:rPr>
          <w:rFonts w:ascii="Arial" w:hAnsi="Arial" w:cs="Arial"/>
          <w:szCs w:val="24"/>
          <w:lang w:val="mn-MN"/>
        </w:rPr>
        <w:t xml:space="preserve">- </w:t>
      </w:r>
      <w:r w:rsidR="002E1769" w:rsidRPr="00BB068E">
        <w:rPr>
          <w:rFonts w:ascii="Arial" w:hAnsi="Arial" w:cs="Arial"/>
          <w:szCs w:val="24"/>
          <w:lang w:val="mn-MN"/>
        </w:rPr>
        <w:tab/>
      </w:r>
      <w:r w:rsidR="000B32CE" w:rsidRPr="00BB068E">
        <w:rPr>
          <w:rFonts w:ascii="Arial" w:hAnsi="Arial" w:cs="Arial"/>
          <w:szCs w:val="24"/>
          <w:lang w:val="mn-MN"/>
        </w:rPr>
        <w:t>газар эзэмших, ашиглах эрх болон бусад биет бус хөрөнгө борлуулсан, шилжүүлсний орлого;</w:t>
      </w:r>
    </w:p>
    <w:p w14:paraId="119BD93B" w14:textId="77777777" w:rsidR="000B32CE" w:rsidRPr="00BB068E" w:rsidRDefault="000B32CE" w:rsidP="00BB068E">
      <w:pPr>
        <w:spacing w:after="0" w:line="240" w:lineRule="auto"/>
        <w:ind w:firstLine="1418"/>
        <w:jc w:val="both"/>
        <w:rPr>
          <w:rFonts w:ascii="Arial" w:hAnsi="Arial" w:cs="Arial"/>
          <w:szCs w:val="24"/>
          <w:lang w:val="mn-MN"/>
        </w:rPr>
      </w:pPr>
    </w:p>
    <w:p w14:paraId="487C6F11" w14:textId="77777777" w:rsidR="00E112B8" w:rsidRPr="00BB068E" w:rsidRDefault="00FB13FA" w:rsidP="00BB068E">
      <w:pPr>
        <w:tabs>
          <w:tab w:val="left" w:pos="709"/>
        </w:tabs>
        <w:spacing w:after="0" w:line="240" w:lineRule="auto"/>
        <w:ind w:firstLine="284"/>
        <w:jc w:val="both"/>
        <w:rPr>
          <w:rFonts w:ascii="Arial" w:hAnsi="Arial" w:cs="Arial"/>
          <w:szCs w:val="24"/>
          <w:lang w:val="mn-MN"/>
        </w:rPr>
      </w:pPr>
      <w:r w:rsidRPr="00BB068E">
        <w:rPr>
          <w:rFonts w:ascii="Arial" w:hAnsi="Arial" w:cs="Arial"/>
          <w:szCs w:val="24"/>
          <w:lang w:val="mn-MN"/>
        </w:rPr>
        <w:t xml:space="preserve">- </w:t>
      </w:r>
      <w:r w:rsidRPr="00BB068E">
        <w:rPr>
          <w:rFonts w:ascii="Arial" w:hAnsi="Arial" w:cs="Arial"/>
          <w:szCs w:val="24"/>
          <w:lang w:val="mn-MN"/>
        </w:rPr>
        <w:tab/>
      </w:r>
      <w:r w:rsidR="000B32CE" w:rsidRPr="00BB068E">
        <w:rPr>
          <w:rFonts w:ascii="Arial" w:hAnsi="Arial" w:cs="Arial"/>
          <w:szCs w:val="24"/>
          <w:lang w:val="mn-MN"/>
        </w:rPr>
        <w:t>хөдлөх эд хөрөнгө борлуулсны орлого;</w:t>
      </w:r>
    </w:p>
    <w:p w14:paraId="6EFCF4B6" w14:textId="5D32E50A" w:rsidR="000B32CE" w:rsidRPr="00BB068E" w:rsidRDefault="00E112B8" w:rsidP="00BB068E">
      <w:pPr>
        <w:tabs>
          <w:tab w:val="left" w:pos="709"/>
        </w:tabs>
        <w:spacing w:after="0" w:line="240" w:lineRule="auto"/>
        <w:ind w:firstLine="284"/>
        <w:jc w:val="both"/>
        <w:rPr>
          <w:rFonts w:ascii="Arial" w:hAnsi="Arial" w:cs="Arial"/>
          <w:szCs w:val="24"/>
          <w:lang w:val="mn-MN"/>
        </w:rPr>
      </w:pPr>
      <w:r w:rsidRPr="00BB068E">
        <w:rPr>
          <w:rFonts w:ascii="Arial" w:hAnsi="Arial" w:cs="Arial"/>
          <w:szCs w:val="24"/>
          <w:lang w:val="mn-MN"/>
        </w:rPr>
        <w:t xml:space="preserve">- </w:t>
      </w:r>
      <w:r w:rsidRPr="00BB068E">
        <w:rPr>
          <w:rFonts w:ascii="Arial" w:hAnsi="Arial" w:cs="Arial"/>
          <w:szCs w:val="24"/>
          <w:lang w:val="mn-MN"/>
        </w:rPr>
        <w:tab/>
      </w:r>
      <w:r w:rsidR="000B32CE" w:rsidRPr="00BB068E">
        <w:rPr>
          <w:rFonts w:ascii="Arial" w:hAnsi="Arial" w:cs="Arial"/>
          <w:szCs w:val="24"/>
          <w:lang w:val="mn-MN"/>
        </w:rPr>
        <w:t>хувьцаа, үнэт цаас болон санхүүгийн бусад хэрэгсэл борлуулсны орлого</w:t>
      </w:r>
      <w:r w:rsidRPr="00BB068E">
        <w:rPr>
          <w:rFonts w:ascii="Arial" w:hAnsi="Arial" w:cs="Arial"/>
          <w:szCs w:val="24"/>
          <w:lang w:val="mn-MN"/>
        </w:rPr>
        <w:t xml:space="preserve">; </w:t>
      </w:r>
    </w:p>
    <w:p w14:paraId="04899843" w14:textId="77777777" w:rsidR="006C6ACA" w:rsidRPr="00BB068E" w:rsidRDefault="006C6ACA" w:rsidP="00BB068E">
      <w:pPr>
        <w:tabs>
          <w:tab w:val="left" w:pos="709"/>
        </w:tabs>
        <w:spacing w:after="0" w:line="240" w:lineRule="auto"/>
        <w:ind w:firstLine="284"/>
        <w:jc w:val="both"/>
        <w:rPr>
          <w:rFonts w:ascii="Arial" w:hAnsi="Arial" w:cs="Arial"/>
          <w:szCs w:val="24"/>
          <w:lang w:val="mn-MN"/>
        </w:rPr>
      </w:pPr>
    </w:p>
    <w:p w14:paraId="5DE964ED" w14:textId="3E546F13" w:rsidR="000B32CE" w:rsidRPr="00BB068E" w:rsidRDefault="00E112B8" w:rsidP="00BB068E">
      <w:pPr>
        <w:spacing w:after="0" w:line="240" w:lineRule="auto"/>
        <w:ind w:firstLine="284"/>
        <w:jc w:val="both"/>
        <w:rPr>
          <w:rFonts w:ascii="Arial" w:hAnsi="Arial" w:cs="Arial"/>
          <w:szCs w:val="24"/>
          <w:lang w:val="mn-MN"/>
        </w:rPr>
      </w:pPr>
      <w:r w:rsidRPr="00BB068E">
        <w:rPr>
          <w:rFonts w:ascii="Arial" w:hAnsi="Arial" w:cs="Arial"/>
          <w:szCs w:val="24"/>
          <w:lang w:val="mn-MN"/>
        </w:rPr>
        <w:t>-</w:t>
      </w:r>
      <w:r w:rsidRPr="00BB068E">
        <w:rPr>
          <w:rFonts w:ascii="Arial" w:hAnsi="Arial" w:cs="Arial"/>
          <w:szCs w:val="24"/>
          <w:lang w:val="mn-MN"/>
        </w:rPr>
        <w:tab/>
      </w:r>
      <w:r w:rsidR="000B32CE" w:rsidRPr="00BB068E">
        <w:rPr>
          <w:rFonts w:ascii="Arial" w:hAnsi="Arial" w:cs="Arial"/>
          <w:szCs w:val="24"/>
          <w:lang w:val="mn-MN"/>
        </w:rPr>
        <w:t>Биет бус хөрөнгө борлуулсан, шилжүүлсний орлогод албан татвар төлөгч өөрийн эдийн бус хөрөнгө өмчлөх эрхийг хуульд заасны дагуу бусдад шилжүүлснээс олсон орлогыг хамааруулна.</w:t>
      </w:r>
    </w:p>
    <w:p w14:paraId="4835FE9F" w14:textId="5A7607FB" w:rsidR="00913807" w:rsidRPr="00BB068E" w:rsidRDefault="00913807" w:rsidP="00BB068E">
      <w:pPr>
        <w:spacing w:after="0" w:line="240" w:lineRule="auto"/>
        <w:ind w:firstLine="284"/>
        <w:jc w:val="both"/>
        <w:rPr>
          <w:rFonts w:ascii="Arial" w:hAnsi="Arial" w:cs="Arial"/>
          <w:szCs w:val="24"/>
          <w:lang w:val="mn-MN"/>
        </w:rPr>
      </w:pPr>
    </w:p>
    <w:p w14:paraId="0B3E4153" w14:textId="77777777" w:rsidR="000B3DB8" w:rsidRPr="00BB068E" w:rsidRDefault="00913807" w:rsidP="00BB068E">
      <w:pPr>
        <w:spacing w:after="0" w:line="240" w:lineRule="auto"/>
        <w:ind w:firstLine="284"/>
        <w:jc w:val="both"/>
        <w:rPr>
          <w:rFonts w:ascii="Arial" w:hAnsi="Arial" w:cs="Arial"/>
          <w:szCs w:val="24"/>
          <w:lang w:val="mn-MN"/>
        </w:rPr>
      </w:pPr>
      <w:r w:rsidRPr="00BB068E">
        <w:rPr>
          <w:rFonts w:ascii="Arial" w:hAnsi="Arial" w:cs="Arial"/>
          <w:szCs w:val="24"/>
          <w:lang w:val="mn-MN"/>
        </w:rPr>
        <w:tab/>
      </w:r>
      <w:r w:rsidRPr="00BB068E">
        <w:rPr>
          <w:rFonts w:ascii="Arial" w:hAnsi="Arial" w:cs="Arial"/>
          <w:b/>
          <w:szCs w:val="24"/>
          <w:lang w:val="mn-MN"/>
        </w:rPr>
        <w:t>5.</w:t>
      </w:r>
      <w:r w:rsidRPr="00BB068E">
        <w:rPr>
          <w:rFonts w:ascii="Arial" w:hAnsi="Arial" w:cs="Arial"/>
          <w:szCs w:val="24"/>
          <w:lang w:val="mn-MN"/>
        </w:rPr>
        <w:t>Цалин, хөдөлмөрийн хөлс, шагнал, урамшуулал дээр ажил олгогчоос нэмж олгож байгаа тухайн ажилтны албан үүргээ гүйцэтгэхэд шууд холбогдолгүй дараах бараа, ажил, үйлчилгээний орлогыг шууд бус орлогод хамруул</w:t>
      </w:r>
      <w:r w:rsidR="000B3DB8" w:rsidRPr="00BB068E">
        <w:rPr>
          <w:rFonts w:ascii="Arial" w:hAnsi="Arial" w:cs="Arial"/>
          <w:szCs w:val="24"/>
          <w:lang w:val="mn-MN"/>
        </w:rPr>
        <w:t xml:space="preserve">ж байна: </w:t>
      </w:r>
    </w:p>
    <w:p w14:paraId="7503ACED" w14:textId="77777777" w:rsidR="000B3DB8" w:rsidRPr="00BB068E" w:rsidRDefault="000B3DB8" w:rsidP="00BB068E">
      <w:pPr>
        <w:spacing w:after="0" w:line="240" w:lineRule="auto"/>
        <w:ind w:firstLine="284"/>
        <w:jc w:val="both"/>
        <w:rPr>
          <w:rFonts w:ascii="Arial" w:hAnsi="Arial" w:cs="Arial"/>
          <w:szCs w:val="24"/>
          <w:lang w:val="mn-MN"/>
        </w:rPr>
      </w:pPr>
    </w:p>
    <w:p w14:paraId="290E08FE" w14:textId="7C5F752B" w:rsidR="000B3DB8" w:rsidRPr="00BB068E" w:rsidRDefault="000B3DB8" w:rsidP="00BB068E">
      <w:pPr>
        <w:pStyle w:val="ListParagraph"/>
        <w:numPr>
          <w:ilvl w:val="0"/>
          <w:numId w:val="37"/>
        </w:numPr>
        <w:spacing w:after="0" w:line="240" w:lineRule="auto"/>
        <w:jc w:val="both"/>
        <w:rPr>
          <w:rFonts w:ascii="Arial" w:hAnsi="Arial" w:cs="Arial"/>
          <w:szCs w:val="24"/>
          <w:lang w:val="mn-MN"/>
        </w:rPr>
      </w:pPr>
      <w:r w:rsidRPr="00BB068E">
        <w:rPr>
          <w:rFonts w:ascii="Arial" w:hAnsi="Arial" w:cs="Arial"/>
          <w:szCs w:val="24"/>
          <w:lang w:val="mn-MN"/>
        </w:rPr>
        <w:t>үнэ төлбөргүй, эсхүл хөнгөлөлттэй үнээр тээврийн хэрэгслээр үйлчилсэн;</w:t>
      </w:r>
    </w:p>
    <w:p w14:paraId="1A697D85" w14:textId="2DA2FDD6" w:rsidR="000B3DB8" w:rsidRPr="00BB068E" w:rsidRDefault="000B3DB8" w:rsidP="00BB068E">
      <w:pPr>
        <w:pStyle w:val="ListParagraph"/>
        <w:numPr>
          <w:ilvl w:val="0"/>
          <w:numId w:val="37"/>
        </w:numPr>
        <w:spacing w:after="0" w:line="240" w:lineRule="auto"/>
        <w:ind w:left="0" w:firstLine="360"/>
        <w:jc w:val="both"/>
        <w:rPr>
          <w:rFonts w:ascii="Arial" w:hAnsi="Arial" w:cs="Arial"/>
          <w:szCs w:val="24"/>
          <w:lang w:val="mn-MN"/>
        </w:rPr>
      </w:pPr>
      <w:r w:rsidRPr="00BB068E">
        <w:rPr>
          <w:rFonts w:ascii="Arial" w:hAnsi="Arial" w:cs="Arial"/>
          <w:szCs w:val="24"/>
          <w:lang w:val="mn-MN"/>
        </w:rPr>
        <w:t>орон сууцны ашиглалтын болон түрээсийн зардлын төлбөр, байрын хөлс, түлшний зардлын төлбөр;</w:t>
      </w:r>
    </w:p>
    <w:p w14:paraId="60F0B6C2" w14:textId="77777777" w:rsidR="006C6ACA" w:rsidRPr="00BB068E" w:rsidRDefault="006C6ACA" w:rsidP="00BB068E">
      <w:pPr>
        <w:pStyle w:val="ListParagraph"/>
        <w:spacing w:after="0" w:line="240" w:lineRule="auto"/>
        <w:ind w:left="360"/>
        <w:jc w:val="both"/>
        <w:rPr>
          <w:rFonts w:ascii="Arial" w:hAnsi="Arial" w:cs="Arial"/>
          <w:szCs w:val="24"/>
          <w:lang w:val="mn-MN"/>
        </w:rPr>
      </w:pPr>
    </w:p>
    <w:p w14:paraId="332F6F92" w14:textId="6C4D32F4" w:rsidR="000B3DB8" w:rsidRPr="00BB068E" w:rsidRDefault="000B3DB8" w:rsidP="00BB068E">
      <w:pPr>
        <w:spacing w:after="0" w:line="240" w:lineRule="auto"/>
        <w:ind w:firstLine="360"/>
        <w:jc w:val="both"/>
        <w:rPr>
          <w:rFonts w:ascii="Arial" w:hAnsi="Arial" w:cs="Arial"/>
          <w:szCs w:val="24"/>
          <w:lang w:val="mn-MN"/>
        </w:rPr>
      </w:pPr>
      <w:r w:rsidRPr="00BB068E">
        <w:rPr>
          <w:rFonts w:ascii="Arial" w:hAnsi="Arial" w:cs="Arial"/>
          <w:szCs w:val="24"/>
          <w:lang w:val="mn-MN"/>
        </w:rPr>
        <w:t xml:space="preserve">- </w:t>
      </w:r>
      <w:r w:rsidRPr="00BB068E">
        <w:rPr>
          <w:rFonts w:ascii="Arial" w:hAnsi="Arial" w:cs="Arial"/>
          <w:szCs w:val="24"/>
          <w:lang w:val="mn-MN"/>
        </w:rPr>
        <w:tab/>
        <w:t>үзвэр үйлчилгээний олговор;</w:t>
      </w:r>
    </w:p>
    <w:p w14:paraId="3DD7F0CE" w14:textId="0DA01D47" w:rsidR="000B3DB8" w:rsidRPr="00BB068E" w:rsidRDefault="000B3DB8" w:rsidP="00BB068E">
      <w:pPr>
        <w:spacing w:after="0" w:line="240" w:lineRule="auto"/>
        <w:ind w:firstLine="360"/>
        <w:jc w:val="both"/>
        <w:rPr>
          <w:rFonts w:ascii="Arial" w:hAnsi="Arial" w:cs="Arial"/>
          <w:szCs w:val="24"/>
          <w:lang w:val="mn-MN"/>
        </w:rPr>
      </w:pPr>
      <w:r w:rsidRPr="00BB068E">
        <w:rPr>
          <w:rFonts w:ascii="Arial" w:hAnsi="Arial" w:cs="Arial"/>
          <w:szCs w:val="24"/>
          <w:lang w:val="mn-MN"/>
        </w:rPr>
        <w:t xml:space="preserve">- </w:t>
      </w:r>
      <w:r w:rsidRPr="00BB068E">
        <w:rPr>
          <w:rFonts w:ascii="Arial" w:hAnsi="Arial" w:cs="Arial"/>
          <w:szCs w:val="24"/>
          <w:lang w:val="mn-MN"/>
        </w:rPr>
        <w:tab/>
        <w:t>ахуйн үйлчлэгч, жолооч, цэцэрлэгч болон бусад үйлчилгээ үзүүлсний зардлын төлбөр;</w:t>
      </w:r>
    </w:p>
    <w:p w14:paraId="528FD661" w14:textId="77777777" w:rsidR="006C6ACA" w:rsidRPr="00BB068E" w:rsidRDefault="006C6ACA" w:rsidP="00BB068E">
      <w:pPr>
        <w:spacing w:after="0" w:line="240" w:lineRule="auto"/>
        <w:ind w:firstLine="360"/>
        <w:jc w:val="both"/>
        <w:rPr>
          <w:rFonts w:ascii="Arial" w:hAnsi="Arial" w:cs="Arial"/>
          <w:szCs w:val="24"/>
          <w:lang w:val="mn-MN"/>
        </w:rPr>
      </w:pPr>
    </w:p>
    <w:p w14:paraId="03DD11F6" w14:textId="5675FDD9" w:rsidR="000B3DB8" w:rsidRPr="00BB068E" w:rsidRDefault="006C6ACA" w:rsidP="00BB068E">
      <w:pPr>
        <w:spacing w:after="0" w:line="240" w:lineRule="auto"/>
        <w:ind w:firstLine="360"/>
        <w:jc w:val="both"/>
        <w:rPr>
          <w:rFonts w:ascii="Arial" w:hAnsi="Arial" w:cs="Arial"/>
          <w:szCs w:val="24"/>
          <w:lang w:val="mn-MN"/>
        </w:rPr>
      </w:pPr>
      <w:r w:rsidRPr="00BB068E">
        <w:rPr>
          <w:rFonts w:ascii="Arial" w:hAnsi="Arial" w:cs="Arial"/>
          <w:szCs w:val="24"/>
          <w:lang w:val="mn-MN"/>
        </w:rPr>
        <w:t>-</w:t>
      </w:r>
      <w:r w:rsidRPr="00BB068E">
        <w:rPr>
          <w:rFonts w:ascii="Arial" w:hAnsi="Arial" w:cs="Arial"/>
          <w:szCs w:val="24"/>
          <w:lang w:val="mn-MN"/>
        </w:rPr>
        <w:tab/>
      </w:r>
      <w:r w:rsidR="000B3DB8" w:rsidRPr="00BB068E">
        <w:rPr>
          <w:rFonts w:ascii="Arial" w:hAnsi="Arial" w:cs="Arial"/>
          <w:szCs w:val="24"/>
          <w:lang w:val="mn-MN"/>
        </w:rPr>
        <w:t>ажил олгогч, эсхүл бусад этгээдэд төлөх өр барагдуулсны төлбөр;</w:t>
      </w:r>
    </w:p>
    <w:p w14:paraId="4426BF38" w14:textId="08F022CD" w:rsidR="000B3DB8" w:rsidRPr="00BB068E" w:rsidRDefault="006C6ACA" w:rsidP="00BB068E">
      <w:pPr>
        <w:spacing w:after="0" w:line="240" w:lineRule="auto"/>
        <w:ind w:firstLine="360"/>
        <w:jc w:val="both"/>
        <w:rPr>
          <w:rFonts w:ascii="Arial" w:hAnsi="Arial" w:cs="Arial"/>
          <w:szCs w:val="24"/>
          <w:lang w:val="mn-MN"/>
        </w:rPr>
      </w:pPr>
      <w:r w:rsidRPr="00BB068E">
        <w:rPr>
          <w:rFonts w:ascii="Arial" w:hAnsi="Arial" w:cs="Arial"/>
          <w:szCs w:val="24"/>
          <w:lang w:val="mn-MN"/>
        </w:rPr>
        <w:t>-</w:t>
      </w:r>
      <w:r w:rsidRPr="00BB068E">
        <w:rPr>
          <w:rFonts w:ascii="Arial" w:hAnsi="Arial" w:cs="Arial"/>
          <w:szCs w:val="24"/>
          <w:lang w:val="mn-MN"/>
        </w:rPr>
        <w:tab/>
      </w:r>
      <w:r w:rsidR="000B3DB8" w:rsidRPr="00BB068E">
        <w:rPr>
          <w:rFonts w:ascii="Arial" w:hAnsi="Arial" w:cs="Arial"/>
          <w:szCs w:val="24"/>
          <w:lang w:val="mn-MN"/>
        </w:rPr>
        <w:t>арилжааны зээлийн хүүгээс доогуур хүүтэй олгосон зээлийн хүүгийн зөрүү;</w:t>
      </w:r>
    </w:p>
    <w:p w14:paraId="37A4F74A" w14:textId="732019CE" w:rsidR="000B3DB8" w:rsidRPr="00BB068E" w:rsidRDefault="006C6ACA" w:rsidP="00BB068E">
      <w:pPr>
        <w:spacing w:after="0" w:line="240" w:lineRule="auto"/>
        <w:ind w:firstLine="360"/>
        <w:jc w:val="both"/>
        <w:rPr>
          <w:rFonts w:ascii="Arial" w:hAnsi="Arial" w:cs="Arial"/>
          <w:szCs w:val="24"/>
          <w:lang w:val="mn-MN"/>
        </w:rPr>
      </w:pPr>
      <w:r w:rsidRPr="00BB068E">
        <w:rPr>
          <w:rFonts w:ascii="Arial" w:hAnsi="Arial" w:cs="Arial"/>
          <w:szCs w:val="24"/>
          <w:lang w:val="mn-MN"/>
        </w:rPr>
        <w:t>-</w:t>
      </w:r>
      <w:r w:rsidRPr="00BB068E">
        <w:rPr>
          <w:rFonts w:ascii="Arial" w:hAnsi="Arial" w:cs="Arial"/>
          <w:szCs w:val="24"/>
          <w:lang w:val="mn-MN"/>
        </w:rPr>
        <w:tab/>
      </w:r>
      <w:r w:rsidR="000B3DB8" w:rsidRPr="00BB068E">
        <w:rPr>
          <w:rFonts w:ascii="Arial" w:hAnsi="Arial" w:cs="Arial"/>
          <w:szCs w:val="24"/>
          <w:lang w:val="mn-MN"/>
        </w:rPr>
        <w:t>ажил олгогчийн төлсөн энэ хуулийн 11.2.7-д зааснаас бусад сайн дурын даатгалын хураамж;</w:t>
      </w:r>
    </w:p>
    <w:p w14:paraId="318AFA7C" w14:textId="77777777" w:rsidR="006C6ACA" w:rsidRPr="00BB068E" w:rsidRDefault="006C6ACA" w:rsidP="00BB068E">
      <w:pPr>
        <w:spacing w:after="0" w:line="240" w:lineRule="auto"/>
        <w:ind w:firstLine="360"/>
        <w:jc w:val="both"/>
        <w:rPr>
          <w:rFonts w:ascii="Arial" w:hAnsi="Arial" w:cs="Arial"/>
          <w:szCs w:val="24"/>
          <w:lang w:val="mn-MN"/>
        </w:rPr>
      </w:pPr>
    </w:p>
    <w:p w14:paraId="440E0D5F" w14:textId="66B187A5" w:rsidR="000B3DB8" w:rsidRPr="00BB068E" w:rsidRDefault="006C6ACA" w:rsidP="00BB068E">
      <w:pPr>
        <w:spacing w:after="0" w:line="240" w:lineRule="auto"/>
        <w:ind w:firstLine="360"/>
        <w:jc w:val="both"/>
        <w:rPr>
          <w:rFonts w:ascii="Arial" w:hAnsi="Arial" w:cs="Arial"/>
          <w:szCs w:val="24"/>
          <w:lang w:val="mn-MN"/>
        </w:rPr>
      </w:pPr>
      <w:r w:rsidRPr="00BB068E">
        <w:rPr>
          <w:rFonts w:ascii="Arial" w:hAnsi="Arial" w:cs="Arial"/>
          <w:szCs w:val="24"/>
          <w:lang w:val="mn-MN"/>
        </w:rPr>
        <w:t>-</w:t>
      </w:r>
      <w:r w:rsidRPr="00BB068E">
        <w:rPr>
          <w:rFonts w:ascii="Arial" w:hAnsi="Arial" w:cs="Arial"/>
          <w:szCs w:val="24"/>
          <w:lang w:val="mn-MN"/>
        </w:rPr>
        <w:tab/>
      </w:r>
      <w:r w:rsidR="000B3DB8" w:rsidRPr="00BB068E">
        <w:rPr>
          <w:rFonts w:ascii="Arial" w:hAnsi="Arial" w:cs="Arial"/>
          <w:szCs w:val="24"/>
          <w:lang w:val="mn-MN"/>
        </w:rPr>
        <w:t>гэр бүлийн гишүүний сургалтын төлбөр;</w:t>
      </w:r>
    </w:p>
    <w:p w14:paraId="6A23CB14" w14:textId="074209BE" w:rsidR="000B3DB8" w:rsidRPr="00BB068E" w:rsidRDefault="006C6ACA" w:rsidP="00BB068E">
      <w:pPr>
        <w:spacing w:after="0" w:line="240" w:lineRule="auto"/>
        <w:ind w:firstLine="360"/>
        <w:jc w:val="both"/>
        <w:rPr>
          <w:rFonts w:ascii="Arial" w:hAnsi="Arial" w:cs="Arial"/>
          <w:szCs w:val="24"/>
          <w:lang w:val="mn-MN"/>
        </w:rPr>
      </w:pPr>
      <w:r w:rsidRPr="00BB068E">
        <w:rPr>
          <w:rFonts w:ascii="Arial" w:hAnsi="Arial" w:cs="Arial"/>
          <w:szCs w:val="24"/>
          <w:lang w:val="mn-MN"/>
        </w:rPr>
        <w:t>-</w:t>
      </w:r>
      <w:r w:rsidRPr="00BB068E">
        <w:rPr>
          <w:rFonts w:ascii="Arial" w:hAnsi="Arial" w:cs="Arial"/>
          <w:szCs w:val="24"/>
          <w:lang w:val="mn-MN"/>
        </w:rPr>
        <w:tab/>
      </w:r>
      <w:r w:rsidR="000B3DB8" w:rsidRPr="00BB068E">
        <w:rPr>
          <w:rFonts w:ascii="Arial" w:hAnsi="Arial" w:cs="Arial"/>
          <w:szCs w:val="24"/>
          <w:lang w:val="mn-MN"/>
        </w:rPr>
        <w:t>Монгол Улсад нүүж ирэх болон буцахтай холбогдон гарах зардлын төлбөр;</w:t>
      </w:r>
    </w:p>
    <w:p w14:paraId="3537E358" w14:textId="77777777" w:rsidR="006C6ACA" w:rsidRPr="00BB068E" w:rsidRDefault="006C6ACA" w:rsidP="00BB068E">
      <w:pPr>
        <w:spacing w:after="0" w:line="240" w:lineRule="auto"/>
        <w:ind w:firstLine="360"/>
        <w:jc w:val="both"/>
        <w:rPr>
          <w:rFonts w:ascii="Arial" w:hAnsi="Arial" w:cs="Arial"/>
          <w:szCs w:val="24"/>
          <w:lang w:val="mn-MN"/>
        </w:rPr>
      </w:pPr>
      <w:r w:rsidRPr="00BB068E">
        <w:rPr>
          <w:rFonts w:ascii="Arial" w:hAnsi="Arial" w:cs="Arial"/>
          <w:szCs w:val="24"/>
          <w:lang w:val="mn-MN"/>
        </w:rPr>
        <w:t>-</w:t>
      </w:r>
      <w:r w:rsidRPr="00BB068E">
        <w:rPr>
          <w:rFonts w:ascii="Arial" w:hAnsi="Arial" w:cs="Arial"/>
          <w:szCs w:val="24"/>
          <w:lang w:val="mn-MN"/>
        </w:rPr>
        <w:tab/>
      </w:r>
      <w:r w:rsidR="000B3DB8" w:rsidRPr="00BB068E">
        <w:rPr>
          <w:rFonts w:ascii="Arial" w:hAnsi="Arial" w:cs="Arial"/>
          <w:szCs w:val="24"/>
          <w:lang w:val="mn-MN"/>
        </w:rPr>
        <w:t>эрс тэс уур амьсгалд ажиллаж амьдарсны нэмэгдэл;</w:t>
      </w:r>
    </w:p>
    <w:p w14:paraId="460EBCCD" w14:textId="7F939E75" w:rsidR="000B3DB8" w:rsidRPr="00BB068E" w:rsidRDefault="006C6ACA" w:rsidP="00BB068E">
      <w:pPr>
        <w:spacing w:after="0" w:line="240" w:lineRule="auto"/>
        <w:ind w:firstLine="360"/>
        <w:jc w:val="both"/>
        <w:rPr>
          <w:rFonts w:ascii="Arial" w:hAnsi="Arial" w:cs="Arial"/>
          <w:szCs w:val="24"/>
          <w:lang w:val="mn-MN"/>
        </w:rPr>
      </w:pPr>
      <w:r w:rsidRPr="00BB068E">
        <w:rPr>
          <w:rFonts w:ascii="Arial" w:hAnsi="Arial" w:cs="Arial"/>
          <w:szCs w:val="24"/>
          <w:lang w:val="mn-MN"/>
        </w:rPr>
        <w:t>-</w:t>
      </w:r>
      <w:r w:rsidRPr="00BB068E">
        <w:rPr>
          <w:rFonts w:ascii="Arial" w:hAnsi="Arial" w:cs="Arial"/>
          <w:szCs w:val="24"/>
          <w:lang w:val="mn-MN"/>
        </w:rPr>
        <w:tab/>
        <w:t xml:space="preserve">бусад </w:t>
      </w:r>
      <w:r w:rsidR="000B3DB8" w:rsidRPr="00BB068E">
        <w:rPr>
          <w:rFonts w:ascii="Arial" w:hAnsi="Arial" w:cs="Arial"/>
          <w:szCs w:val="24"/>
          <w:lang w:val="mn-MN"/>
        </w:rPr>
        <w:t>адилтгах бусад орлого</w:t>
      </w:r>
      <w:r w:rsidRPr="00BB068E">
        <w:rPr>
          <w:rFonts w:ascii="Arial" w:hAnsi="Arial" w:cs="Arial"/>
          <w:szCs w:val="24"/>
          <w:lang w:val="mn-MN"/>
        </w:rPr>
        <w:t xml:space="preserve"> хамаарч байна. </w:t>
      </w:r>
    </w:p>
    <w:p w14:paraId="7D1D0970" w14:textId="6E5CB11E" w:rsidR="00913807" w:rsidRPr="00BB068E" w:rsidRDefault="000B3DB8" w:rsidP="00BB068E">
      <w:pPr>
        <w:spacing w:after="0" w:line="240" w:lineRule="auto"/>
        <w:ind w:firstLine="284"/>
        <w:jc w:val="both"/>
        <w:rPr>
          <w:rFonts w:ascii="Arial" w:hAnsi="Arial" w:cs="Arial"/>
          <w:szCs w:val="24"/>
          <w:lang w:val="mn-MN"/>
        </w:rPr>
      </w:pPr>
      <w:r w:rsidRPr="00BB068E">
        <w:rPr>
          <w:rFonts w:ascii="Arial" w:hAnsi="Arial" w:cs="Arial"/>
          <w:szCs w:val="24"/>
          <w:lang w:val="mn-MN"/>
        </w:rPr>
        <w:t xml:space="preserve"> </w:t>
      </w:r>
    </w:p>
    <w:p w14:paraId="6635DEC3" w14:textId="6B6F13A7" w:rsidR="006C6ACA" w:rsidRPr="00BB068E" w:rsidRDefault="00DD12A6" w:rsidP="00BB068E">
      <w:pPr>
        <w:spacing w:after="0" w:line="240" w:lineRule="auto"/>
        <w:ind w:firstLine="720"/>
        <w:jc w:val="both"/>
        <w:rPr>
          <w:rFonts w:ascii="Arial" w:hAnsi="Arial" w:cs="Arial"/>
          <w:szCs w:val="24"/>
          <w:lang w:val="mn-MN"/>
        </w:rPr>
      </w:pPr>
      <w:r w:rsidRPr="00BB068E">
        <w:rPr>
          <w:rFonts w:ascii="Arial" w:hAnsi="Arial" w:cs="Arial"/>
          <w:b/>
          <w:szCs w:val="24"/>
          <w:lang w:val="mn-MN"/>
        </w:rPr>
        <w:t>6.</w:t>
      </w:r>
      <w:r w:rsidRPr="00BB068E">
        <w:rPr>
          <w:rFonts w:ascii="Arial" w:hAnsi="Arial" w:cs="Arial"/>
          <w:szCs w:val="24"/>
          <w:lang w:val="mn-MN"/>
        </w:rPr>
        <w:t xml:space="preserve">Хувь хүний орлогын албан татварын тухай хуульд заасан бусад орлогод </w:t>
      </w:r>
      <w:r w:rsidR="006C6ACA" w:rsidRPr="00BB068E">
        <w:rPr>
          <w:rFonts w:ascii="Arial" w:hAnsi="Arial" w:cs="Arial"/>
          <w:szCs w:val="24"/>
          <w:lang w:val="mn-MN"/>
        </w:rPr>
        <w:t>дараах орлогыг хамруулна:</w:t>
      </w:r>
    </w:p>
    <w:p w14:paraId="3BAFC0D9" w14:textId="77777777" w:rsidR="006C6ACA" w:rsidRPr="00BB068E" w:rsidRDefault="006C6ACA" w:rsidP="00BB068E">
      <w:pPr>
        <w:spacing w:after="0" w:line="240" w:lineRule="auto"/>
        <w:ind w:firstLine="720"/>
        <w:jc w:val="both"/>
        <w:rPr>
          <w:rFonts w:ascii="Arial" w:hAnsi="Arial" w:cs="Arial"/>
          <w:szCs w:val="24"/>
          <w:lang w:val="mn-MN"/>
        </w:rPr>
      </w:pPr>
    </w:p>
    <w:p w14:paraId="60860EC9" w14:textId="489B8FC2" w:rsidR="006C6ACA" w:rsidRPr="00BB068E" w:rsidRDefault="006C6ACA" w:rsidP="00BB068E">
      <w:pPr>
        <w:pStyle w:val="ListParagraph"/>
        <w:numPr>
          <w:ilvl w:val="0"/>
          <w:numId w:val="37"/>
        </w:numPr>
        <w:spacing w:after="0" w:line="240" w:lineRule="auto"/>
        <w:ind w:left="0" w:firstLine="360"/>
        <w:jc w:val="both"/>
        <w:rPr>
          <w:rFonts w:ascii="Arial" w:hAnsi="Arial" w:cs="Arial"/>
          <w:szCs w:val="24"/>
          <w:lang w:val="mn-MN"/>
        </w:rPr>
      </w:pPr>
      <w:r w:rsidRPr="00BB068E">
        <w:rPr>
          <w:rFonts w:ascii="Arial" w:hAnsi="Arial" w:cs="Arial"/>
          <w:szCs w:val="24"/>
          <w:lang w:val="mn-MN"/>
        </w:rPr>
        <w:t>урлаг, спортын тэмцээний шагнал, наадмын бай шагнал, тэдгээртэй адилтгах бусад орлого;</w:t>
      </w:r>
    </w:p>
    <w:p w14:paraId="11F21994" w14:textId="77777777" w:rsidR="006C6ACA" w:rsidRPr="00BB068E" w:rsidRDefault="006C6ACA" w:rsidP="00BB068E">
      <w:pPr>
        <w:spacing w:after="0" w:line="240" w:lineRule="auto"/>
        <w:ind w:firstLine="1418"/>
        <w:jc w:val="both"/>
        <w:rPr>
          <w:rFonts w:ascii="Arial" w:hAnsi="Arial" w:cs="Arial"/>
          <w:szCs w:val="24"/>
          <w:lang w:val="mn-MN"/>
        </w:rPr>
      </w:pPr>
    </w:p>
    <w:p w14:paraId="0FCBED1A" w14:textId="554F3295" w:rsidR="006C6ACA" w:rsidRPr="00BB068E" w:rsidRDefault="006C6ACA" w:rsidP="00BB068E">
      <w:pPr>
        <w:pStyle w:val="ListParagraph"/>
        <w:numPr>
          <w:ilvl w:val="0"/>
          <w:numId w:val="37"/>
        </w:numPr>
        <w:spacing w:after="0" w:line="240" w:lineRule="auto"/>
        <w:ind w:left="0" w:firstLine="360"/>
        <w:jc w:val="both"/>
        <w:rPr>
          <w:rFonts w:ascii="Arial" w:hAnsi="Arial" w:cs="Arial"/>
          <w:szCs w:val="24"/>
          <w:lang w:val="mn-MN"/>
        </w:rPr>
      </w:pPr>
      <w:r w:rsidRPr="00BB068E">
        <w:rPr>
          <w:rFonts w:ascii="Arial" w:hAnsi="Arial" w:cs="Arial"/>
          <w:szCs w:val="24"/>
          <w:lang w:val="mn-MN"/>
        </w:rPr>
        <w:t>төлбөрт таавар, бооцоот тоглоом, эд мөнгөний хонжворт сугалааны хонжворын орлого;</w:t>
      </w:r>
    </w:p>
    <w:p w14:paraId="1D53C9FA" w14:textId="77777777" w:rsidR="006C6ACA" w:rsidRPr="00BB068E" w:rsidRDefault="006C6ACA" w:rsidP="00BB068E">
      <w:pPr>
        <w:spacing w:after="0" w:line="240" w:lineRule="auto"/>
        <w:ind w:firstLine="1418"/>
        <w:jc w:val="both"/>
        <w:rPr>
          <w:rFonts w:ascii="Arial" w:hAnsi="Arial" w:cs="Arial"/>
          <w:szCs w:val="24"/>
          <w:lang w:val="mn-MN"/>
        </w:rPr>
      </w:pPr>
    </w:p>
    <w:p w14:paraId="1DDDD29D" w14:textId="7F7C2AC5" w:rsidR="007B485A" w:rsidRPr="00BB068E" w:rsidRDefault="006C6ACA" w:rsidP="00BB068E">
      <w:pPr>
        <w:pStyle w:val="ListParagraph"/>
        <w:numPr>
          <w:ilvl w:val="0"/>
          <w:numId w:val="37"/>
        </w:numPr>
        <w:spacing w:after="0" w:line="240" w:lineRule="auto"/>
        <w:jc w:val="both"/>
        <w:rPr>
          <w:rFonts w:ascii="Arial" w:hAnsi="Arial" w:cs="Arial"/>
          <w:szCs w:val="24"/>
          <w:lang w:val="mn-MN"/>
        </w:rPr>
      </w:pPr>
      <w:r w:rsidRPr="00BB068E">
        <w:rPr>
          <w:rFonts w:ascii="Arial" w:hAnsi="Arial" w:cs="Arial"/>
          <w:szCs w:val="24"/>
          <w:lang w:val="mn-MN"/>
        </w:rPr>
        <w:t>бичил худалдаа, ажил, үйлчилгээний орлого.</w:t>
      </w:r>
    </w:p>
    <w:p w14:paraId="030B6E84" w14:textId="689B70FA" w:rsidR="005D4871" w:rsidRPr="00BB068E" w:rsidRDefault="005D4871" w:rsidP="00BB068E">
      <w:pPr>
        <w:spacing w:after="0" w:line="240" w:lineRule="auto"/>
        <w:ind w:firstLine="720"/>
        <w:jc w:val="both"/>
        <w:rPr>
          <w:rFonts w:ascii="Arial" w:hAnsi="Arial" w:cs="Arial"/>
          <w:szCs w:val="24"/>
          <w:lang w:val="mn-MN"/>
        </w:rPr>
      </w:pPr>
    </w:p>
    <w:p w14:paraId="18E8CA6E" w14:textId="77777777" w:rsidR="00D46B13" w:rsidRPr="00BB068E" w:rsidRDefault="00D46B13" w:rsidP="00BB068E">
      <w:pPr>
        <w:tabs>
          <w:tab w:val="left" w:pos="567"/>
        </w:tabs>
        <w:spacing w:after="0" w:line="240" w:lineRule="auto"/>
        <w:jc w:val="both"/>
        <w:rPr>
          <w:rFonts w:ascii="Arial" w:hAnsi="Arial" w:cs="Arial"/>
          <w:szCs w:val="24"/>
          <w:lang w:val="mn-MN"/>
        </w:rPr>
      </w:pPr>
    </w:p>
    <w:p w14:paraId="10E02D0F" w14:textId="12E03C7F" w:rsidR="00F43F15" w:rsidRPr="00BB068E" w:rsidRDefault="00F43F15" w:rsidP="00BB068E">
      <w:pPr>
        <w:spacing w:line="240" w:lineRule="auto"/>
        <w:jc w:val="center"/>
        <w:rPr>
          <w:rFonts w:ascii="Arial" w:hAnsi="Arial" w:cs="Arial"/>
          <w:b/>
          <w:szCs w:val="24"/>
          <w:lang w:val="mn-MN"/>
        </w:rPr>
      </w:pPr>
      <w:r w:rsidRPr="00BB068E">
        <w:rPr>
          <w:rFonts w:ascii="Arial" w:hAnsi="Arial" w:cs="Arial"/>
          <w:b/>
          <w:szCs w:val="24"/>
          <w:lang w:val="mn-MN"/>
        </w:rPr>
        <w:t>Дөрөв.</w:t>
      </w:r>
      <w:bookmarkStart w:id="3" w:name="_Toc477893024"/>
      <w:r w:rsidRPr="00BB068E">
        <w:rPr>
          <w:rFonts w:ascii="Arial" w:hAnsi="Arial" w:cs="Arial"/>
          <w:b/>
          <w:szCs w:val="24"/>
          <w:lang w:val="mn-MN"/>
        </w:rPr>
        <w:t xml:space="preserve"> </w:t>
      </w:r>
      <w:bookmarkEnd w:id="3"/>
      <w:r w:rsidRPr="00BB068E">
        <w:rPr>
          <w:rFonts w:ascii="Arial" w:hAnsi="Arial" w:cs="Arial"/>
          <w:b/>
          <w:szCs w:val="24"/>
          <w:lang w:val="mn-MN"/>
        </w:rPr>
        <w:t>Урьдчилан сонгосон шалгуур ү</w:t>
      </w:r>
      <w:r w:rsidR="0076541D" w:rsidRPr="00BB068E">
        <w:rPr>
          <w:rFonts w:ascii="Arial" w:hAnsi="Arial" w:cs="Arial"/>
          <w:b/>
          <w:szCs w:val="24"/>
          <w:lang w:val="mn-MN"/>
        </w:rPr>
        <w:t>зүүлэлтэд тохирох шалгах хэрэгс</w:t>
      </w:r>
      <w:r w:rsidRPr="00BB068E">
        <w:rPr>
          <w:rFonts w:ascii="Arial" w:hAnsi="Arial" w:cs="Arial"/>
          <w:b/>
          <w:szCs w:val="24"/>
          <w:lang w:val="mn-MN"/>
        </w:rPr>
        <w:t>лийн дагуу үнэлсэн хуулийн төслийн үр нөлөөний үнэлгээ</w:t>
      </w:r>
    </w:p>
    <w:p w14:paraId="032D5AFD" w14:textId="42DCD121" w:rsidR="005932E6" w:rsidRPr="00BB068E" w:rsidRDefault="00F43F15" w:rsidP="00BB068E">
      <w:pPr>
        <w:spacing w:line="240" w:lineRule="auto"/>
        <w:ind w:firstLine="720"/>
        <w:jc w:val="both"/>
        <w:rPr>
          <w:rFonts w:ascii="Arial" w:hAnsi="Arial" w:cs="Arial"/>
          <w:szCs w:val="24"/>
          <w:lang w:val="mn-MN"/>
        </w:rPr>
      </w:pPr>
      <w:r w:rsidRPr="00BB068E">
        <w:rPr>
          <w:rFonts w:ascii="Arial" w:hAnsi="Arial" w:cs="Arial"/>
          <w:szCs w:val="24"/>
          <w:lang w:val="mn-MN"/>
        </w:rPr>
        <w:lastRenderedPageBreak/>
        <w:t>У</w:t>
      </w:r>
      <w:r w:rsidR="007E178E" w:rsidRPr="00BB068E">
        <w:rPr>
          <w:rFonts w:ascii="Arial" w:hAnsi="Arial" w:cs="Arial"/>
          <w:szCs w:val="24"/>
          <w:lang w:val="mn-MN"/>
        </w:rPr>
        <w:t xml:space="preserve">рьдчилан сонгосон шалгуур үзүүлэлтэд тохирсон аргачлалд тодорхойлогдсон </w:t>
      </w:r>
      <w:r w:rsidR="00021D1F" w:rsidRPr="00BB068E">
        <w:rPr>
          <w:rFonts w:ascii="Arial" w:hAnsi="Arial" w:cs="Arial"/>
          <w:szCs w:val="24"/>
          <w:lang w:val="mn-MN"/>
        </w:rPr>
        <w:t xml:space="preserve">дараах шалгах хэрэгслүүд байна. </w:t>
      </w:r>
      <w:r w:rsidR="006A2072" w:rsidRPr="00BB068E">
        <w:rPr>
          <w:rFonts w:ascii="Arial" w:hAnsi="Arial" w:cs="Arial"/>
          <w:szCs w:val="24"/>
          <w:lang w:val="mn-MN"/>
        </w:rPr>
        <w:t xml:space="preserve"> </w:t>
      </w:r>
    </w:p>
    <w:tbl>
      <w:tblPr>
        <w:tblStyle w:val="TableGrid"/>
        <w:tblW w:w="9360" w:type="dxa"/>
        <w:tblLayout w:type="fixed"/>
        <w:tblLook w:val="04A0" w:firstRow="1" w:lastRow="0" w:firstColumn="1" w:lastColumn="0" w:noHBand="0" w:noVBand="1"/>
      </w:tblPr>
      <w:tblGrid>
        <w:gridCol w:w="715"/>
        <w:gridCol w:w="2056"/>
        <w:gridCol w:w="4321"/>
        <w:gridCol w:w="2268"/>
      </w:tblGrid>
      <w:tr w:rsidR="00B35B75" w:rsidRPr="00BB068E" w14:paraId="5F2539EF" w14:textId="77777777" w:rsidTr="005D3A89">
        <w:trPr>
          <w:trHeight w:val="469"/>
        </w:trPr>
        <w:tc>
          <w:tcPr>
            <w:tcW w:w="715" w:type="dxa"/>
            <w:tcBorders>
              <w:top w:val="single" w:sz="4" w:space="0" w:color="auto"/>
              <w:left w:val="single" w:sz="4" w:space="0" w:color="auto"/>
              <w:bottom w:val="single" w:sz="4" w:space="0" w:color="auto"/>
              <w:right w:val="single" w:sz="4" w:space="0" w:color="auto"/>
            </w:tcBorders>
            <w:vAlign w:val="center"/>
            <w:hideMark/>
          </w:tcPr>
          <w:p w14:paraId="7E085AC6" w14:textId="77777777" w:rsidR="005932E6" w:rsidRPr="00BB068E" w:rsidRDefault="005932E6" w:rsidP="00BB068E">
            <w:pPr>
              <w:spacing w:line="240" w:lineRule="auto"/>
              <w:jc w:val="both"/>
              <w:rPr>
                <w:rFonts w:ascii="Arial" w:hAnsi="Arial" w:cs="Arial"/>
                <w:szCs w:val="24"/>
                <w:lang w:val="mn-MN"/>
              </w:rPr>
            </w:pPr>
            <w:r w:rsidRPr="00BB068E">
              <w:rPr>
                <w:rFonts w:ascii="Arial" w:hAnsi="Arial" w:cs="Arial"/>
                <w:szCs w:val="24"/>
                <w:lang w:val="mn-MN"/>
              </w:rPr>
              <w:t>Д/д</w:t>
            </w:r>
          </w:p>
        </w:tc>
        <w:tc>
          <w:tcPr>
            <w:tcW w:w="2056" w:type="dxa"/>
            <w:tcBorders>
              <w:top w:val="single" w:sz="4" w:space="0" w:color="auto"/>
              <w:left w:val="single" w:sz="4" w:space="0" w:color="auto"/>
              <w:bottom w:val="single" w:sz="4" w:space="0" w:color="auto"/>
              <w:right w:val="single" w:sz="4" w:space="0" w:color="auto"/>
            </w:tcBorders>
            <w:vAlign w:val="center"/>
            <w:hideMark/>
          </w:tcPr>
          <w:p w14:paraId="218F46FC" w14:textId="77777777" w:rsidR="005932E6" w:rsidRPr="00BB068E" w:rsidRDefault="005932E6" w:rsidP="00BB068E">
            <w:pPr>
              <w:spacing w:line="240" w:lineRule="auto"/>
              <w:jc w:val="both"/>
              <w:rPr>
                <w:rFonts w:ascii="Arial" w:hAnsi="Arial" w:cs="Arial"/>
                <w:szCs w:val="24"/>
                <w:lang w:val="mn-MN"/>
              </w:rPr>
            </w:pPr>
            <w:r w:rsidRPr="00BB068E">
              <w:rPr>
                <w:rFonts w:ascii="Arial" w:hAnsi="Arial" w:cs="Arial"/>
                <w:szCs w:val="24"/>
                <w:lang w:val="mn-MN"/>
              </w:rPr>
              <w:t>Шалгуур үзүүлэлт</w:t>
            </w:r>
          </w:p>
        </w:tc>
        <w:tc>
          <w:tcPr>
            <w:tcW w:w="4321" w:type="dxa"/>
            <w:tcBorders>
              <w:top w:val="single" w:sz="4" w:space="0" w:color="auto"/>
              <w:left w:val="single" w:sz="4" w:space="0" w:color="auto"/>
              <w:bottom w:val="single" w:sz="4" w:space="0" w:color="auto"/>
              <w:right w:val="single" w:sz="4" w:space="0" w:color="auto"/>
            </w:tcBorders>
            <w:vAlign w:val="center"/>
            <w:hideMark/>
          </w:tcPr>
          <w:p w14:paraId="10A2EF11" w14:textId="77777777" w:rsidR="005932E6" w:rsidRPr="00BB068E" w:rsidRDefault="005932E6" w:rsidP="00BB068E">
            <w:pPr>
              <w:spacing w:line="240" w:lineRule="auto"/>
              <w:jc w:val="both"/>
              <w:rPr>
                <w:rFonts w:ascii="Arial" w:hAnsi="Arial" w:cs="Arial"/>
                <w:szCs w:val="24"/>
                <w:lang w:val="mn-MN"/>
              </w:rPr>
            </w:pPr>
            <w:r w:rsidRPr="00BB068E">
              <w:rPr>
                <w:rFonts w:ascii="Arial" w:hAnsi="Arial" w:cs="Arial"/>
                <w:szCs w:val="24"/>
                <w:lang w:val="mn-MN"/>
              </w:rPr>
              <w:t>Үр нөлөөг үнэлэх хэсэг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BA1785" w14:textId="77777777" w:rsidR="005932E6" w:rsidRPr="00BB068E" w:rsidRDefault="005932E6" w:rsidP="00BB068E">
            <w:pPr>
              <w:spacing w:line="240" w:lineRule="auto"/>
              <w:jc w:val="both"/>
              <w:rPr>
                <w:rFonts w:ascii="Arial" w:hAnsi="Arial" w:cs="Arial"/>
                <w:szCs w:val="24"/>
                <w:lang w:val="mn-MN"/>
              </w:rPr>
            </w:pPr>
            <w:r w:rsidRPr="00BB068E">
              <w:rPr>
                <w:rFonts w:ascii="Arial" w:hAnsi="Arial" w:cs="Arial"/>
                <w:szCs w:val="24"/>
                <w:lang w:val="mn-MN"/>
              </w:rPr>
              <w:t>Тохирох шалгах хэрэгсэл</w:t>
            </w:r>
          </w:p>
        </w:tc>
      </w:tr>
      <w:tr w:rsidR="00F43F15" w:rsidRPr="00BB068E" w14:paraId="3F2E54AB" w14:textId="77777777" w:rsidTr="0055483F">
        <w:trPr>
          <w:trHeight w:val="412"/>
        </w:trPr>
        <w:tc>
          <w:tcPr>
            <w:tcW w:w="715" w:type="dxa"/>
            <w:tcBorders>
              <w:top w:val="single" w:sz="4" w:space="0" w:color="auto"/>
              <w:left w:val="single" w:sz="4" w:space="0" w:color="auto"/>
              <w:bottom w:val="single" w:sz="4" w:space="0" w:color="auto"/>
              <w:right w:val="single" w:sz="4" w:space="0" w:color="auto"/>
            </w:tcBorders>
          </w:tcPr>
          <w:p w14:paraId="322C5FE4" w14:textId="77777777" w:rsidR="00F43F15" w:rsidRPr="00BB068E" w:rsidRDefault="00F43F15" w:rsidP="00BB068E">
            <w:pPr>
              <w:spacing w:line="240" w:lineRule="auto"/>
              <w:jc w:val="both"/>
              <w:rPr>
                <w:rFonts w:ascii="Arial" w:hAnsi="Arial" w:cs="Arial"/>
                <w:szCs w:val="24"/>
                <w:lang w:val="mn-MN"/>
              </w:rPr>
            </w:pPr>
            <w:r w:rsidRPr="00BB068E">
              <w:rPr>
                <w:rFonts w:ascii="Arial" w:hAnsi="Arial" w:cs="Arial"/>
                <w:szCs w:val="24"/>
                <w:lang w:val="mn-MN"/>
              </w:rPr>
              <w:t>1</w:t>
            </w:r>
          </w:p>
        </w:tc>
        <w:tc>
          <w:tcPr>
            <w:tcW w:w="2056" w:type="dxa"/>
            <w:tcBorders>
              <w:top w:val="single" w:sz="4" w:space="0" w:color="auto"/>
              <w:left w:val="single" w:sz="4" w:space="0" w:color="auto"/>
              <w:bottom w:val="single" w:sz="4" w:space="0" w:color="auto"/>
              <w:right w:val="single" w:sz="4" w:space="0" w:color="auto"/>
            </w:tcBorders>
          </w:tcPr>
          <w:p w14:paraId="6B676E0A" w14:textId="77777777" w:rsidR="00F43F15" w:rsidRPr="00BB068E" w:rsidRDefault="00F43F15" w:rsidP="00BB068E">
            <w:pPr>
              <w:spacing w:line="240" w:lineRule="auto"/>
              <w:jc w:val="both"/>
              <w:rPr>
                <w:rFonts w:ascii="Arial" w:hAnsi="Arial" w:cs="Arial"/>
                <w:szCs w:val="24"/>
                <w:lang w:val="mn-MN"/>
              </w:rPr>
            </w:pPr>
            <w:r w:rsidRPr="00BB068E">
              <w:rPr>
                <w:rFonts w:ascii="Arial" w:hAnsi="Arial" w:cs="Arial"/>
                <w:szCs w:val="24"/>
                <w:lang w:val="mn-MN"/>
              </w:rPr>
              <w:t>Практикт хэрэгжих боломж</w:t>
            </w:r>
          </w:p>
        </w:tc>
        <w:tc>
          <w:tcPr>
            <w:tcW w:w="4321" w:type="dxa"/>
            <w:vMerge w:val="restart"/>
            <w:tcBorders>
              <w:top w:val="single" w:sz="4" w:space="0" w:color="auto"/>
              <w:left w:val="single" w:sz="4" w:space="0" w:color="auto"/>
              <w:right w:val="single" w:sz="4" w:space="0" w:color="auto"/>
            </w:tcBorders>
            <w:vAlign w:val="center"/>
          </w:tcPr>
          <w:p w14:paraId="28E47F11" w14:textId="45C54F4D" w:rsidR="00D56656" w:rsidRPr="00BB068E" w:rsidRDefault="00D56656" w:rsidP="00BB068E">
            <w:pPr>
              <w:spacing w:line="240" w:lineRule="auto"/>
              <w:jc w:val="both"/>
              <w:rPr>
                <w:rFonts w:ascii="Arial" w:hAnsi="Arial" w:cs="Arial"/>
                <w:color w:val="000000" w:themeColor="text1"/>
                <w:lang w:val="mn-MN"/>
              </w:rPr>
            </w:pPr>
            <w:r w:rsidRPr="00BB068E">
              <w:rPr>
                <w:rFonts w:ascii="Arial" w:hAnsi="Arial" w:cs="Arial"/>
                <w:color w:val="000000" w:themeColor="text1"/>
                <w:lang w:val="mn-MN"/>
              </w:rPr>
              <w:t>Хувь хүний орлогын албан татварын тухай хуульд заасан албан татвар ногдуулах дараах орлогын төрөл</w:t>
            </w:r>
            <w:r w:rsidRPr="00BB068E">
              <w:rPr>
                <w:rFonts w:ascii="Arial" w:hAnsi="Arial" w:cs="Arial"/>
                <w:szCs w:val="24"/>
                <w:lang w:val="mn-MN"/>
              </w:rPr>
              <w:t xml:space="preserve">. Үүнд: </w:t>
            </w:r>
          </w:p>
          <w:p w14:paraId="60EB6BCB" w14:textId="77777777" w:rsidR="00D56656" w:rsidRPr="00BB068E" w:rsidRDefault="00D56656" w:rsidP="00BB068E">
            <w:pPr>
              <w:pStyle w:val="ListParagraph"/>
              <w:numPr>
                <w:ilvl w:val="2"/>
                <w:numId w:val="40"/>
              </w:numPr>
              <w:spacing w:after="0" w:line="240" w:lineRule="auto"/>
              <w:ind w:left="522" w:hanging="283"/>
              <w:jc w:val="both"/>
              <w:rPr>
                <w:rFonts w:ascii="Arial" w:hAnsi="Arial" w:cs="Arial"/>
                <w:szCs w:val="24"/>
                <w:lang w:val="mn-MN"/>
              </w:rPr>
            </w:pPr>
            <w:r w:rsidRPr="00BB068E">
              <w:rPr>
                <w:rFonts w:ascii="Arial" w:hAnsi="Arial" w:cs="Arial"/>
                <w:szCs w:val="24"/>
                <w:lang w:val="mn-MN"/>
              </w:rPr>
              <w:t>цалин, хөдөлмөрийн хөлс, шагнал, урамшуулал болон тэдгээртэй адилтгах хөдөлмөр эрхлэлтийн орлого;</w:t>
            </w:r>
          </w:p>
          <w:p w14:paraId="42932290" w14:textId="77777777" w:rsidR="00D56656" w:rsidRPr="00BB068E" w:rsidRDefault="00D56656" w:rsidP="00BB068E">
            <w:pPr>
              <w:spacing w:after="0" w:line="240" w:lineRule="auto"/>
              <w:ind w:left="522" w:hanging="283"/>
              <w:jc w:val="both"/>
              <w:rPr>
                <w:rFonts w:ascii="Arial" w:hAnsi="Arial" w:cs="Arial"/>
                <w:szCs w:val="24"/>
                <w:lang w:val="mn-MN"/>
              </w:rPr>
            </w:pPr>
          </w:p>
          <w:p w14:paraId="21A1C3A8" w14:textId="77777777" w:rsidR="00D56656" w:rsidRPr="00BB068E" w:rsidRDefault="00D56656" w:rsidP="00BB068E">
            <w:pPr>
              <w:pStyle w:val="ListParagraph"/>
              <w:numPr>
                <w:ilvl w:val="2"/>
                <w:numId w:val="40"/>
              </w:numPr>
              <w:spacing w:after="0" w:line="240" w:lineRule="auto"/>
              <w:ind w:left="522" w:hanging="283"/>
              <w:jc w:val="both"/>
              <w:rPr>
                <w:rFonts w:ascii="Arial" w:hAnsi="Arial" w:cs="Arial"/>
                <w:szCs w:val="24"/>
                <w:lang w:val="mn-MN"/>
              </w:rPr>
            </w:pPr>
            <w:r w:rsidRPr="00BB068E">
              <w:rPr>
                <w:rFonts w:ascii="Arial" w:hAnsi="Arial" w:cs="Arial"/>
                <w:szCs w:val="24"/>
                <w:lang w:val="mn-MN"/>
              </w:rPr>
              <w:t xml:space="preserve">үйл ажиллагааны орлого; </w:t>
            </w:r>
          </w:p>
          <w:p w14:paraId="55DBD999" w14:textId="77777777" w:rsidR="00D56656" w:rsidRPr="00BB068E" w:rsidRDefault="00D56656" w:rsidP="00BB068E">
            <w:pPr>
              <w:pStyle w:val="ListParagraph"/>
              <w:numPr>
                <w:ilvl w:val="2"/>
                <w:numId w:val="40"/>
              </w:numPr>
              <w:spacing w:after="0" w:line="240" w:lineRule="auto"/>
              <w:ind w:left="522" w:hanging="283"/>
              <w:jc w:val="both"/>
              <w:rPr>
                <w:rFonts w:ascii="Arial" w:hAnsi="Arial" w:cs="Arial"/>
                <w:szCs w:val="24"/>
                <w:lang w:val="mn-MN"/>
              </w:rPr>
            </w:pPr>
            <w:r w:rsidRPr="00BB068E">
              <w:rPr>
                <w:rFonts w:ascii="Arial" w:hAnsi="Arial" w:cs="Arial"/>
                <w:szCs w:val="24"/>
                <w:lang w:val="mn-MN"/>
              </w:rPr>
              <w:t>хөрөнгийн орлого;</w:t>
            </w:r>
          </w:p>
          <w:p w14:paraId="6E37AD0D" w14:textId="77777777" w:rsidR="00D56656" w:rsidRPr="00BB068E" w:rsidRDefault="00D56656" w:rsidP="00BB068E">
            <w:pPr>
              <w:pStyle w:val="ListParagraph"/>
              <w:numPr>
                <w:ilvl w:val="2"/>
                <w:numId w:val="40"/>
              </w:numPr>
              <w:spacing w:after="0" w:line="240" w:lineRule="auto"/>
              <w:ind w:left="522" w:hanging="283"/>
              <w:jc w:val="both"/>
              <w:rPr>
                <w:rFonts w:ascii="Arial" w:hAnsi="Arial" w:cs="Arial"/>
                <w:szCs w:val="24"/>
                <w:lang w:val="mn-MN"/>
              </w:rPr>
            </w:pPr>
            <w:r w:rsidRPr="00BB068E">
              <w:rPr>
                <w:rFonts w:ascii="Arial" w:hAnsi="Arial" w:cs="Arial"/>
                <w:szCs w:val="24"/>
                <w:lang w:val="mn-MN"/>
              </w:rPr>
              <w:t>хөрөнгө борлуулсан, шилжүүлсний орлого;</w:t>
            </w:r>
          </w:p>
          <w:p w14:paraId="6D94267F" w14:textId="77777777" w:rsidR="00D56656" w:rsidRPr="00BB068E" w:rsidRDefault="00D56656" w:rsidP="00BB068E">
            <w:pPr>
              <w:pStyle w:val="ListParagraph"/>
              <w:numPr>
                <w:ilvl w:val="2"/>
                <w:numId w:val="40"/>
              </w:numPr>
              <w:spacing w:after="0" w:line="240" w:lineRule="auto"/>
              <w:ind w:left="522" w:hanging="283"/>
              <w:jc w:val="both"/>
              <w:rPr>
                <w:rFonts w:ascii="Arial" w:hAnsi="Arial" w:cs="Arial"/>
                <w:szCs w:val="24"/>
                <w:lang w:val="mn-MN"/>
              </w:rPr>
            </w:pPr>
            <w:r w:rsidRPr="00BB068E">
              <w:rPr>
                <w:rFonts w:ascii="Arial" w:hAnsi="Arial" w:cs="Arial"/>
                <w:szCs w:val="24"/>
                <w:lang w:val="mn-MN"/>
              </w:rPr>
              <w:t>шууд бус орлого;</w:t>
            </w:r>
          </w:p>
          <w:p w14:paraId="79F56905" w14:textId="326526F4" w:rsidR="00F43F15" w:rsidRPr="00BB068E" w:rsidRDefault="00D56656" w:rsidP="00BB068E">
            <w:pPr>
              <w:pStyle w:val="ListParagraph"/>
              <w:numPr>
                <w:ilvl w:val="2"/>
                <w:numId w:val="40"/>
              </w:numPr>
              <w:spacing w:after="0" w:line="240" w:lineRule="auto"/>
              <w:ind w:left="522" w:hanging="283"/>
              <w:jc w:val="both"/>
              <w:rPr>
                <w:rFonts w:ascii="Arial" w:hAnsi="Arial" w:cs="Arial"/>
                <w:szCs w:val="24"/>
                <w:lang w:val="mn-MN"/>
              </w:rPr>
            </w:pPr>
            <w:r w:rsidRPr="00BB068E">
              <w:rPr>
                <w:rFonts w:ascii="Arial" w:hAnsi="Arial" w:cs="Arial"/>
                <w:szCs w:val="24"/>
                <w:lang w:val="mn-MN"/>
              </w:rPr>
              <w:t>бусад орлого.</w:t>
            </w:r>
          </w:p>
        </w:tc>
        <w:tc>
          <w:tcPr>
            <w:tcW w:w="2268" w:type="dxa"/>
            <w:tcBorders>
              <w:top w:val="single" w:sz="4" w:space="0" w:color="auto"/>
              <w:left w:val="single" w:sz="4" w:space="0" w:color="auto"/>
              <w:bottom w:val="single" w:sz="4" w:space="0" w:color="auto"/>
              <w:right w:val="single" w:sz="4" w:space="0" w:color="auto"/>
            </w:tcBorders>
          </w:tcPr>
          <w:p w14:paraId="56CADA87" w14:textId="77777777" w:rsidR="00F43F15" w:rsidRPr="00BB068E" w:rsidRDefault="00F43F15" w:rsidP="00BB068E">
            <w:pPr>
              <w:spacing w:line="240" w:lineRule="auto"/>
              <w:jc w:val="both"/>
              <w:rPr>
                <w:rFonts w:ascii="Arial" w:hAnsi="Arial" w:cs="Arial"/>
                <w:szCs w:val="24"/>
                <w:lang w:val="mn-MN"/>
              </w:rPr>
            </w:pPr>
            <w:r w:rsidRPr="00BB068E">
              <w:rPr>
                <w:rFonts w:ascii="Arial" w:hAnsi="Arial" w:cs="Arial"/>
                <w:szCs w:val="24"/>
                <w:lang w:val="mn-MN"/>
              </w:rPr>
              <w:t>Практикт турших</w:t>
            </w:r>
          </w:p>
        </w:tc>
      </w:tr>
      <w:tr w:rsidR="00F43F15" w:rsidRPr="00BB068E" w14:paraId="5EA40CE8" w14:textId="77777777" w:rsidTr="0055483F">
        <w:tc>
          <w:tcPr>
            <w:tcW w:w="715" w:type="dxa"/>
            <w:tcBorders>
              <w:top w:val="single" w:sz="4" w:space="0" w:color="auto"/>
              <w:left w:val="single" w:sz="4" w:space="0" w:color="auto"/>
              <w:bottom w:val="single" w:sz="4" w:space="0" w:color="auto"/>
              <w:right w:val="single" w:sz="4" w:space="0" w:color="auto"/>
            </w:tcBorders>
            <w:hideMark/>
          </w:tcPr>
          <w:p w14:paraId="6F7305FA" w14:textId="77777777" w:rsidR="00F43F15" w:rsidRPr="00BB068E" w:rsidRDefault="00F43F15" w:rsidP="00BB068E">
            <w:pPr>
              <w:spacing w:line="240" w:lineRule="auto"/>
              <w:jc w:val="both"/>
              <w:rPr>
                <w:rFonts w:ascii="Arial" w:hAnsi="Arial" w:cs="Arial"/>
                <w:szCs w:val="24"/>
                <w:lang w:val="mn-MN"/>
              </w:rPr>
            </w:pPr>
            <w:r w:rsidRPr="00BB068E">
              <w:rPr>
                <w:rFonts w:ascii="Arial" w:hAnsi="Arial" w:cs="Arial"/>
                <w:szCs w:val="24"/>
                <w:lang w:val="mn-MN"/>
              </w:rPr>
              <w:t>2</w:t>
            </w:r>
          </w:p>
        </w:tc>
        <w:tc>
          <w:tcPr>
            <w:tcW w:w="2056" w:type="dxa"/>
            <w:tcBorders>
              <w:top w:val="single" w:sz="4" w:space="0" w:color="auto"/>
              <w:left w:val="single" w:sz="4" w:space="0" w:color="auto"/>
              <w:bottom w:val="single" w:sz="4" w:space="0" w:color="auto"/>
              <w:right w:val="single" w:sz="4" w:space="0" w:color="auto"/>
            </w:tcBorders>
            <w:hideMark/>
          </w:tcPr>
          <w:p w14:paraId="2AB92A34" w14:textId="77777777" w:rsidR="00F43F15" w:rsidRPr="00BB068E" w:rsidRDefault="00F43F15" w:rsidP="00BB068E">
            <w:pPr>
              <w:spacing w:line="240" w:lineRule="auto"/>
              <w:jc w:val="both"/>
              <w:rPr>
                <w:rFonts w:ascii="Arial" w:hAnsi="Arial" w:cs="Arial"/>
                <w:szCs w:val="24"/>
                <w:lang w:val="mn-MN"/>
              </w:rPr>
            </w:pPr>
            <w:r w:rsidRPr="00BB068E">
              <w:rPr>
                <w:rFonts w:ascii="Arial" w:hAnsi="Arial" w:cs="Arial"/>
                <w:szCs w:val="24"/>
                <w:lang w:val="mn-MN"/>
              </w:rPr>
              <w:t>Хүлээн зөвшөөрөгдөх байдал</w:t>
            </w:r>
          </w:p>
        </w:tc>
        <w:tc>
          <w:tcPr>
            <w:tcW w:w="4321" w:type="dxa"/>
            <w:vMerge/>
            <w:tcBorders>
              <w:left w:val="single" w:sz="4" w:space="0" w:color="auto"/>
              <w:right w:val="single" w:sz="4" w:space="0" w:color="auto"/>
            </w:tcBorders>
          </w:tcPr>
          <w:p w14:paraId="1C94D367" w14:textId="77777777" w:rsidR="00F43F15" w:rsidRPr="00BB068E" w:rsidRDefault="00F43F15" w:rsidP="00BB068E">
            <w:pPr>
              <w:spacing w:line="240" w:lineRule="auto"/>
              <w:jc w:val="both"/>
              <w:rPr>
                <w:rFonts w:ascii="Arial" w:hAnsi="Arial" w:cs="Arial"/>
                <w:szCs w:val="24"/>
                <w:lang w:val="mn-MN"/>
              </w:rPr>
            </w:pPr>
          </w:p>
        </w:tc>
        <w:tc>
          <w:tcPr>
            <w:tcW w:w="2268" w:type="dxa"/>
            <w:tcBorders>
              <w:top w:val="single" w:sz="4" w:space="0" w:color="auto"/>
              <w:left w:val="single" w:sz="4" w:space="0" w:color="auto"/>
              <w:bottom w:val="single" w:sz="4" w:space="0" w:color="auto"/>
              <w:right w:val="single" w:sz="4" w:space="0" w:color="auto"/>
            </w:tcBorders>
            <w:hideMark/>
          </w:tcPr>
          <w:p w14:paraId="147EC6F9" w14:textId="77777777" w:rsidR="00F43F15" w:rsidRPr="00BB068E" w:rsidRDefault="00F43F15" w:rsidP="00BB068E">
            <w:pPr>
              <w:spacing w:line="240" w:lineRule="auto"/>
              <w:jc w:val="both"/>
              <w:rPr>
                <w:rFonts w:ascii="Arial" w:hAnsi="Arial" w:cs="Arial"/>
                <w:szCs w:val="24"/>
                <w:lang w:val="mn-MN"/>
              </w:rPr>
            </w:pPr>
            <w:r w:rsidRPr="00BB068E">
              <w:rPr>
                <w:rFonts w:ascii="Arial" w:hAnsi="Arial" w:cs="Arial"/>
                <w:szCs w:val="24"/>
                <w:lang w:val="mn-MN"/>
              </w:rPr>
              <w:t>Хүлээн зөвшөөрөх байдлын судалгаа хийх</w:t>
            </w:r>
          </w:p>
        </w:tc>
      </w:tr>
      <w:tr w:rsidR="00F43F15" w:rsidRPr="00BB068E" w14:paraId="500E8996" w14:textId="77777777" w:rsidTr="0055483F">
        <w:tc>
          <w:tcPr>
            <w:tcW w:w="715" w:type="dxa"/>
            <w:tcBorders>
              <w:top w:val="single" w:sz="4" w:space="0" w:color="auto"/>
              <w:left w:val="single" w:sz="4" w:space="0" w:color="auto"/>
              <w:bottom w:val="single" w:sz="4" w:space="0" w:color="auto"/>
              <w:right w:val="single" w:sz="4" w:space="0" w:color="auto"/>
            </w:tcBorders>
            <w:hideMark/>
          </w:tcPr>
          <w:p w14:paraId="569000F0" w14:textId="77777777" w:rsidR="00F43F15" w:rsidRPr="00BB068E" w:rsidRDefault="00F43F15" w:rsidP="00BB068E">
            <w:pPr>
              <w:spacing w:line="240" w:lineRule="auto"/>
              <w:jc w:val="both"/>
              <w:rPr>
                <w:rFonts w:ascii="Arial" w:hAnsi="Arial" w:cs="Arial"/>
                <w:szCs w:val="24"/>
                <w:lang w:val="mn-MN"/>
              </w:rPr>
            </w:pPr>
            <w:r w:rsidRPr="00BB068E">
              <w:rPr>
                <w:rFonts w:ascii="Arial" w:hAnsi="Arial" w:cs="Arial"/>
                <w:szCs w:val="24"/>
                <w:lang w:val="mn-MN"/>
              </w:rPr>
              <w:t>3</w:t>
            </w:r>
          </w:p>
        </w:tc>
        <w:tc>
          <w:tcPr>
            <w:tcW w:w="2056" w:type="dxa"/>
            <w:tcBorders>
              <w:top w:val="single" w:sz="4" w:space="0" w:color="auto"/>
              <w:left w:val="single" w:sz="4" w:space="0" w:color="auto"/>
              <w:bottom w:val="single" w:sz="4" w:space="0" w:color="auto"/>
              <w:right w:val="single" w:sz="4" w:space="0" w:color="auto"/>
            </w:tcBorders>
            <w:hideMark/>
          </w:tcPr>
          <w:p w14:paraId="6D80DD2A" w14:textId="77777777" w:rsidR="00F43F15" w:rsidRPr="00BB068E" w:rsidRDefault="00F43F15" w:rsidP="00BB068E">
            <w:pPr>
              <w:spacing w:line="240" w:lineRule="auto"/>
              <w:jc w:val="both"/>
              <w:rPr>
                <w:rFonts w:ascii="Arial" w:hAnsi="Arial" w:cs="Arial"/>
                <w:szCs w:val="24"/>
                <w:lang w:val="mn-MN"/>
              </w:rPr>
            </w:pPr>
            <w:r w:rsidRPr="00BB068E">
              <w:rPr>
                <w:rFonts w:ascii="Arial" w:hAnsi="Arial" w:cs="Arial"/>
                <w:szCs w:val="24"/>
                <w:lang w:val="mn-MN"/>
              </w:rPr>
              <w:t>Зардал</w:t>
            </w:r>
          </w:p>
        </w:tc>
        <w:tc>
          <w:tcPr>
            <w:tcW w:w="4321" w:type="dxa"/>
            <w:vMerge/>
            <w:tcBorders>
              <w:left w:val="single" w:sz="4" w:space="0" w:color="auto"/>
              <w:bottom w:val="single" w:sz="4" w:space="0" w:color="auto"/>
              <w:right w:val="single" w:sz="4" w:space="0" w:color="auto"/>
            </w:tcBorders>
            <w:hideMark/>
          </w:tcPr>
          <w:p w14:paraId="03B17645" w14:textId="77777777" w:rsidR="00F43F15" w:rsidRPr="00BB068E" w:rsidRDefault="00F43F15" w:rsidP="00BB068E">
            <w:pPr>
              <w:spacing w:line="240" w:lineRule="auto"/>
              <w:jc w:val="both"/>
              <w:rPr>
                <w:rFonts w:ascii="Arial" w:hAnsi="Arial" w:cs="Arial"/>
                <w:szCs w:val="24"/>
                <w:lang w:val="mn-MN"/>
              </w:rPr>
            </w:pPr>
          </w:p>
        </w:tc>
        <w:tc>
          <w:tcPr>
            <w:tcW w:w="2268" w:type="dxa"/>
            <w:tcBorders>
              <w:top w:val="single" w:sz="4" w:space="0" w:color="auto"/>
              <w:left w:val="single" w:sz="4" w:space="0" w:color="auto"/>
              <w:bottom w:val="single" w:sz="4" w:space="0" w:color="auto"/>
              <w:right w:val="single" w:sz="4" w:space="0" w:color="auto"/>
            </w:tcBorders>
            <w:hideMark/>
          </w:tcPr>
          <w:p w14:paraId="4A12D8A8" w14:textId="77777777" w:rsidR="00F43F15" w:rsidRPr="00BB068E" w:rsidRDefault="00FD0388" w:rsidP="00BB068E">
            <w:pPr>
              <w:spacing w:line="240" w:lineRule="auto"/>
              <w:jc w:val="both"/>
              <w:rPr>
                <w:rFonts w:ascii="Arial" w:hAnsi="Arial" w:cs="Arial"/>
                <w:szCs w:val="24"/>
                <w:lang w:val="mn-MN"/>
              </w:rPr>
            </w:pPr>
            <w:r w:rsidRPr="00BB068E">
              <w:rPr>
                <w:rFonts w:ascii="Arial" w:hAnsi="Arial" w:cs="Arial"/>
                <w:szCs w:val="24"/>
                <w:lang w:val="mn-MN"/>
              </w:rPr>
              <w:t>Зардлын тооцоо хийх</w:t>
            </w:r>
          </w:p>
        </w:tc>
      </w:tr>
    </w:tbl>
    <w:p w14:paraId="58C11030" w14:textId="77777777" w:rsidR="00FD0388" w:rsidRPr="00BB068E" w:rsidRDefault="00FD0388" w:rsidP="00BB068E">
      <w:pPr>
        <w:spacing w:line="240" w:lineRule="auto"/>
        <w:jc w:val="both"/>
        <w:rPr>
          <w:rFonts w:ascii="Arial" w:hAnsi="Arial" w:cs="Arial"/>
          <w:szCs w:val="24"/>
          <w:lang w:val="mn-MN"/>
        </w:rPr>
      </w:pPr>
    </w:p>
    <w:p w14:paraId="0196F355" w14:textId="77777777" w:rsidR="00FD0388" w:rsidRPr="00BB068E" w:rsidRDefault="000C70E7" w:rsidP="00BB068E">
      <w:pPr>
        <w:spacing w:line="240" w:lineRule="auto"/>
        <w:jc w:val="both"/>
        <w:rPr>
          <w:rFonts w:ascii="Arial" w:hAnsi="Arial" w:cs="Arial"/>
          <w:szCs w:val="24"/>
          <w:lang w:val="mn-MN"/>
        </w:rPr>
      </w:pPr>
      <w:r w:rsidRPr="00BB068E">
        <w:rPr>
          <w:rFonts w:ascii="Arial" w:hAnsi="Arial" w:cs="Arial"/>
          <w:szCs w:val="24"/>
          <w:lang w:val="mn-MN"/>
        </w:rPr>
        <w:t xml:space="preserve">Дээрх </w:t>
      </w:r>
      <w:r w:rsidR="00A15EB4" w:rsidRPr="00BB068E">
        <w:rPr>
          <w:rFonts w:ascii="Arial" w:hAnsi="Arial" w:cs="Arial"/>
          <w:szCs w:val="24"/>
          <w:lang w:val="mn-MN"/>
        </w:rPr>
        <w:t xml:space="preserve">шалгах </w:t>
      </w:r>
      <w:r w:rsidRPr="00BB068E">
        <w:rPr>
          <w:rFonts w:ascii="Arial" w:hAnsi="Arial" w:cs="Arial"/>
          <w:szCs w:val="24"/>
          <w:lang w:val="mn-MN"/>
        </w:rPr>
        <w:t>хэрэгслийн дагуу х</w:t>
      </w:r>
      <w:r w:rsidR="00A15EB4" w:rsidRPr="00BB068E">
        <w:rPr>
          <w:rFonts w:ascii="Arial" w:hAnsi="Arial" w:cs="Arial"/>
          <w:szCs w:val="24"/>
          <w:lang w:val="mn-MN"/>
        </w:rPr>
        <w:t>уулийн төслийн үр нөлөөг дараах</w:t>
      </w:r>
      <w:r w:rsidRPr="00BB068E">
        <w:rPr>
          <w:rFonts w:ascii="Arial" w:hAnsi="Arial" w:cs="Arial"/>
          <w:szCs w:val="24"/>
          <w:lang w:val="mn-MN"/>
        </w:rPr>
        <w:t xml:space="preserve"> байдлаар үнэллээ.</w:t>
      </w:r>
    </w:p>
    <w:p w14:paraId="1701BAF4" w14:textId="77777777" w:rsidR="00914592" w:rsidRPr="00BB068E" w:rsidRDefault="00FD0388" w:rsidP="00BB068E">
      <w:pPr>
        <w:spacing w:line="240" w:lineRule="auto"/>
        <w:jc w:val="both"/>
        <w:rPr>
          <w:rFonts w:ascii="Arial" w:hAnsi="Arial" w:cs="Arial"/>
          <w:szCs w:val="24"/>
          <w:lang w:val="mn-MN"/>
        </w:rPr>
      </w:pPr>
      <w:r w:rsidRPr="00BB068E">
        <w:rPr>
          <w:rFonts w:ascii="Arial" w:hAnsi="Arial" w:cs="Arial"/>
          <w:szCs w:val="24"/>
          <w:lang w:val="mn-MN"/>
        </w:rPr>
        <w:t>4.1.</w:t>
      </w:r>
      <w:r w:rsidR="00D044A3" w:rsidRPr="00BB068E">
        <w:rPr>
          <w:rFonts w:ascii="Arial" w:hAnsi="Arial" w:cs="Arial"/>
          <w:szCs w:val="24"/>
          <w:lang w:val="mn-MN"/>
        </w:rPr>
        <w:t xml:space="preserve"> </w:t>
      </w:r>
      <w:r w:rsidR="009733BA" w:rsidRPr="00BB068E">
        <w:rPr>
          <w:rFonts w:ascii="Arial" w:hAnsi="Arial" w:cs="Arial"/>
          <w:szCs w:val="24"/>
          <w:lang w:val="mn-MN"/>
        </w:rPr>
        <w:t xml:space="preserve">“Практикт хэрэгжих боломж” шалгуур үзүүлэлтийн хүрээнд хийсэн үнэлгээ: </w:t>
      </w:r>
    </w:p>
    <w:tbl>
      <w:tblPr>
        <w:tblStyle w:val="TableGrid"/>
        <w:tblW w:w="9493" w:type="dxa"/>
        <w:tblLook w:val="04A0" w:firstRow="1" w:lastRow="0" w:firstColumn="1" w:lastColumn="0" w:noHBand="0" w:noVBand="1"/>
      </w:tblPr>
      <w:tblGrid>
        <w:gridCol w:w="9493"/>
      </w:tblGrid>
      <w:tr w:rsidR="00914592" w:rsidRPr="00BB068E" w14:paraId="247E2E4C" w14:textId="77777777" w:rsidTr="007425D5">
        <w:tc>
          <w:tcPr>
            <w:tcW w:w="9493" w:type="dxa"/>
            <w:tcBorders>
              <w:top w:val="single" w:sz="4" w:space="0" w:color="auto"/>
              <w:left w:val="single" w:sz="4" w:space="0" w:color="auto"/>
              <w:bottom w:val="single" w:sz="4" w:space="0" w:color="auto"/>
              <w:right w:val="single" w:sz="4" w:space="0" w:color="auto"/>
            </w:tcBorders>
            <w:hideMark/>
          </w:tcPr>
          <w:p w14:paraId="51680074" w14:textId="77777777" w:rsidR="005E7F4B" w:rsidRPr="00BB068E" w:rsidRDefault="005E7F4B" w:rsidP="00BB068E">
            <w:pPr>
              <w:pStyle w:val="ListParagraph"/>
              <w:numPr>
                <w:ilvl w:val="2"/>
                <w:numId w:val="40"/>
              </w:numPr>
              <w:spacing w:after="0" w:line="240" w:lineRule="auto"/>
              <w:ind w:left="522" w:hanging="283"/>
              <w:jc w:val="both"/>
              <w:rPr>
                <w:rFonts w:ascii="Arial" w:hAnsi="Arial" w:cs="Arial"/>
                <w:szCs w:val="24"/>
                <w:lang w:val="mn-MN"/>
              </w:rPr>
            </w:pPr>
            <w:r w:rsidRPr="00BB068E">
              <w:rPr>
                <w:rFonts w:ascii="Arial" w:hAnsi="Arial" w:cs="Arial"/>
                <w:szCs w:val="24"/>
                <w:lang w:val="mn-MN"/>
              </w:rPr>
              <w:t>цалин, хөдөлмөрийн хөлс, шагнал, урамшуулал болон тэдгээртэй адилтгах хөдөлмөр эрхлэлтийн орлого;</w:t>
            </w:r>
          </w:p>
          <w:p w14:paraId="1DE63E74" w14:textId="77777777" w:rsidR="005E7F4B" w:rsidRPr="00BB068E" w:rsidRDefault="005E7F4B" w:rsidP="00BB068E">
            <w:pPr>
              <w:spacing w:after="0" w:line="240" w:lineRule="auto"/>
              <w:ind w:left="522" w:hanging="283"/>
              <w:jc w:val="both"/>
              <w:rPr>
                <w:rFonts w:ascii="Arial" w:hAnsi="Arial" w:cs="Arial"/>
                <w:szCs w:val="24"/>
                <w:lang w:val="mn-MN"/>
              </w:rPr>
            </w:pPr>
          </w:p>
          <w:p w14:paraId="24F6B997" w14:textId="77777777" w:rsidR="005E7F4B" w:rsidRPr="00BB068E" w:rsidRDefault="005E7F4B" w:rsidP="00BB068E">
            <w:pPr>
              <w:pStyle w:val="ListParagraph"/>
              <w:numPr>
                <w:ilvl w:val="2"/>
                <w:numId w:val="40"/>
              </w:numPr>
              <w:spacing w:after="0" w:line="240" w:lineRule="auto"/>
              <w:ind w:left="522" w:hanging="283"/>
              <w:jc w:val="both"/>
              <w:rPr>
                <w:rFonts w:ascii="Arial" w:hAnsi="Arial" w:cs="Arial"/>
                <w:szCs w:val="24"/>
                <w:lang w:val="mn-MN"/>
              </w:rPr>
            </w:pPr>
            <w:r w:rsidRPr="00BB068E">
              <w:rPr>
                <w:rFonts w:ascii="Arial" w:hAnsi="Arial" w:cs="Arial"/>
                <w:szCs w:val="24"/>
                <w:lang w:val="mn-MN"/>
              </w:rPr>
              <w:t xml:space="preserve">үйл ажиллагааны орлого; </w:t>
            </w:r>
          </w:p>
          <w:p w14:paraId="283A9A57" w14:textId="77777777" w:rsidR="005E7F4B" w:rsidRPr="00BB068E" w:rsidRDefault="005E7F4B" w:rsidP="00BB068E">
            <w:pPr>
              <w:pStyle w:val="ListParagraph"/>
              <w:numPr>
                <w:ilvl w:val="2"/>
                <w:numId w:val="40"/>
              </w:numPr>
              <w:spacing w:after="0" w:line="240" w:lineRule="auto"/>
              <w:ind w:left="522" w:hanging="283"/>
              <w:jc w:val="both"/>
              <w:rPr>
                <w:rFonts w:ascii="Arial" w:hAnsi="Arial" w:cs="Arial"/>
                <w:szCs w:val="24"/>
                <w:lang w:val="mn-MN"/>
              </w:rPr>
            </w:pPr>
            <w:r w:rsidRPr="00BB068E">
              <w:rPr>
                <w:rFonts w:ascii="Arial" w:hAnsi="Arial" w:cs="Arial"/>
                <w:szCs w:val="24"/>
                <w:lang w:val="mn-MN"/>
              </w:rPr>
              <w:t>хөрөнгийн орлого;</w:t>
            </w:r>
          </w:p>
          <w:p w14:paraId="6B3FD631" w14:textId="77777777" w:rsidR="005E7F4B" w:rsidRPr="00BB068E" w:rsidRDefault="005E7F4B" w:rsidP="00BB068E">
            <w:pPr>
              <w:pStyle w:val="ListParagraph"/>
              <w:numPr>
                <w:ilvl w:val="2"/>
                <w:numId w:val="40"/>
              </w:numPr>
              <w:spacing w:after="0" w:line="240" w:lineRule="auto"/>
              <w:ind w:left="522" w:hanging="283"/>
              <w:jc w:val="both"/>
              <w:rPr>
                <w:rFonts w:ascii="Arial" w:hAnsi="Arial" w:cs="Arial"/>
                <w:szCs w:val="24"/>
                <w:lang w:val="mn-MN"/>
              </w:rPr>
            </w:pPr>
            <w:r w:rsidRPr="00BB068E">
              <w:rPr>
                <w:rFonts w:ascii="Arial" w:hAnsi="Arial" w:cs="Arial"/>
                <w:szCs w:val="24"/>
                <w:lang w:val="mn-MN"/>
              </w:rPr>
              <w:t>хөрөнгө борлуулсан, шилжүүлсний орлого;</w:t>
            </w:r>
          </w:p>
          <w:p w14:paraId="294806F7" w14:textId="77777777" w:rsidR="005E7F4B" w:rsidRPr="00BB068E" w:rsidRDefault="005E7F4B" w:rsidP="00BB068E">
            <w:pPr>
              <w:pStyle w:val="ListParagraph"/>
              <w:numPr>
                <w:ilvl w:val="2"/>
                <w:numId w:val="40"/>
              </w:numPr>
              <w:spacing w:after="0" w:line="240" w:lineRule="auto"/>
              <w:ind w:left="522" w:hanging="283"/>
              <w:jc w:val="both"/>
              <w:rPr>
                <w:rFonts w:ascii="Arial" w:hAnsi="Arial" w:cs="Arial"/>
                <w:szCs w:val="24"/>
                <w:lang w:val="mn-MN"/>
              </w:rPr>
            </w:pPr>
            <w:r w:rsidRPr="00BB068E">
              <w:rPr>
                <w:rFonts w:ascii="Arial" w:hAnsi="Arial" w:cs="Arial"/>
                <w:szCs w:val="24"/>
                <w:lang w:val="mn-MN"/>
              </w:rPr>
              <w:t>шууд бус орлого;</w:t>
            </w:r>
          </w:p>
          <w:p w14:paraId="6BA49893" w14:textId="0DCDBFE9" w:rsidR="00914592" w:rsidRPr="00BB068E" w:rsidRDefault="005E7F4B" w:rsidP="00BB068E">
            <w:pPr>
              <w:pStyle w:val="ListParagraph"/>
              <w:numPr>
                <w:ilvl w:val="2"/>
                <w:numId w:val="40"/>
              </w:numPr>
              <w:spacing w:after="0" w:line="240" w:lineRule="auto"/>
              <w:ind w:left="522" w:hanging="283"/>
              <w:jc w:val="both"/>
              <w:rPr>
                <w:rFonts w:ascii="Arial" w:hAnsi="Arial" w:cs="Arial"/>
                <w:szCs w:val="24"/>
                <w:lang w:val="mn-MN"/>
              </w:rPr>
            </w:pPr>
            <w:r w:rsidRPr="00BB068E">
              <w:rPr>
                <w:rFonts w:ascii="Arial" w:hAnsi="Arial" w:cs="Arial"/>
                <w:szCs w:val="24"/>
                <w:lang w:val="mn-MN"/>
              </w:rPr>
              <w:t>бусад орлого.</w:t>
            </w:r>
          </w:p>
        </w:tc>
      </w:tr>
    </w:tbl>
    <w:p w14:paraId="17C2ECDC" w14:textId="23BC2870" w:rsidR="00092801" w:rsidRPr="00BB068E" w:rsidRDefault="00092801" w:rsidP="00BB068E">
      <w:pPr>
        <w:spacing w:line="240" w:lineRule="auto"/>
        <w:jc w:val="both"/>
        <w:rPr>
          <w:rFonts w:ascii="Arial" w:hAnsi="Arial" w:cs="Arial"/>
          <w:szCs w:val="24"/>
          <w:lang w:val="mn-MN"/>
        </w:rPr>
      </w:pPr>
    </w:p>
    <w:p w14:paraId="0955A2A3" w14:textId="77777777" w:rsidR="00D62926" w:rsidRPr="00BB068E" w:rsidRDefault="00187BA8" w:rsidP="00BB068E">
      <w:pPr>
        <w:spacing w:line="240" w:lineRule="auto"/>
        <w:jc w:val="both"/>
        <w:rPr>
          <w:rFonts w:ascii="Arial" w:hAnsi="Arial" w:cs="Arial"/>
          <w:shd w:val="clear" w:color="auto" w:fill="FFFFFF"/>
          <w:lang w:val="mn-MN"/>
        </w:rPr>
      </w:pPr>
      <w:r w:rsidRPr="00BB068E">
        <w:rPr>
          <w:rFonts w:ascii="Arial" w:hAnsi="Arial" w:cs="Arial"/>
          <w:szCs w:val="24"/>
          <w:lang w:val="mn-MN"/>
        </w:rPr>
        <w:tab/>
        <w:t xml:space="preserve">Хувь хүний орлогын албан татварын тухай хуулийн </w:t>
      </w:r>
      <w:r w:rsidR="009748B5" w:rsidRPr="00BB068E">
        <w:rPr>
          <w:rFonts w:ascii="Arial" w:hAnsi="Arial" w:cs="Arial"/>
          <w:szCs w:val="24"/>
          <w:lang w:val="mn-MN"/>
        </w:rPr>
        <w:t>23 дугаар зүйлийн 23.10 дахь хэсэгт</w:t>
      </w:r>
      <w:r w:rsidR="000A238B" w:rsidRPr="00BB068E">
        <w:rPr>
          <w:rFonts w:ascii="Arial" w:hAnsi="Arial" w:cs="Arial"/>
          <w:szCs w:val="24"/>
          <w:lang w:val="mn-MN"/>
        </w:rPr>
        <w:t xml:space="preserve"> </w:t>
      </w:r>
      <w:r w:rsidR="007B2049" w:rsidRPr="00BB068E">
        <w:rPr>
          <w:rFonts w:ascii="Arial" w:hAnsi="Arial" w:cs="Arial"/>
          <w:szCs w:val="24"/>
          <w:lang w:val="mn-MN"/>
        </w:rPr>
        <w:t>“</w:t>
      </w:r>
      <w:r w:rsidR="007B2049" w:rsidRPr="00BB068E">
        <w:rPr>
          <w:rFonts w:ascii="Arial" w:hAnsi="Arial" w:cs="Arial"/>
          <w:lang w:val="mn-MN"/>
        </w:rPr>
        <w:t xml:space="preserve">Аймаг, сумын төв нь нийслэл Улаанбаатар </w:t>
      </w:r>
      <w:r w:rsidR="007B2049" w:rsidRPr="00BB068E">
        <w:rPr>
          <w:rFonts w:ascii="Arial" w:hAnsi="Arial" w:cs="Arial"/>
          <w:shd w:val="clear" w:color="auto" w:fill="FFFFFF"/>
          <w:lang w:val="mn-MN"/>
        </w:rPr>
        <w:t>хотоос 500 км-ээс хол алслагдсан аймаг, суманд оршин суудаг, тухайн орон нутагт бүртгэлтэй Монгол Улсын иргэн албан татвар төлөгчийн энэ хуулийн 6.3.2-т заасан орлогод ногдох албан татварыг аймаг, сумын төв нь нийслэл Улаанбаатар хотоос 500 км-ээс хол алслагдсан аймаг, суманд 50 хувиар, 1000 км-ээс хол алслагдсан аймаг, суманд 90 хувиар хөнгөлнө.” гэж заасан</w:t>
      </w:r>
      <w:r w:rsidR="00D62926" w:rsidRPr="00BB068E">
        <w:rPr>
          <w:rFonts w:ascii="Arial" w:hAnsi="Arial" w:cs="Arial"/>
          <w:shd w:val="clear" w:color="auto" w:fill="FFFFFF"/>
          <w:lang w:val="mn-MN"/>
        </w:rPr>
        <w:t>.</w:t>
      </w:r>
    </w:p>
    <w:p w14:paraId="01E400A7" w14:textId="3F7D9DDE" w:rsidR="002A57DB" w:rsidRPr="00BB068E" w:rsidRDefault="00D62926" w:rsidP="00BB068E">
      <w:pPr>
        <w:spacing w:line="240" w:lineRule="auto"/>
        <w:jc w:val="both"/>
        <w:rPr>
          <w:rFonts w:ascii="Arial" w:hAnsi="Arial" w:cs="Arial"/>
          <w:shd w:val="clear" w:color="auto" w:fill="FFFFFF"/>
          <w:lang w:val="mn-MN"/>
        </w:rPr>
      </w:pPr>
      <w:r w:rsidRPr="00BB068E">
        <w:rPr>
          <w:rFonts w:ascii="Arial" w:hAnsi="Arial" w:cs="Arial"/>
          <w:shd w:val="clear" w:color="auto" w:fill="FFFFFF"/>
          <w:lang w:val="mn-MN"/>
        </w:rPr>
        <w:tab/>
        <w:t>Энэ нь албан татвар төлөгчийн үйл ажиллагаан</w:t>
      </w:r>
      <w:r w:rsidR="0076541D" w:rsidRPr="00BB068E">
        <w:rPr>
          <w:rFonts w:ascii="Arial" w:hAnsi="Arial" w:cs="Arial"/>
          <w:shd w:val="clear" w:color="auto" w:fill="FFFFFF"/>
          <w:lang w:val="mn-MN"/>
        </w:rPr>
        <w:t>ы</w:t>
      </w:r>
      <w:r w:rsidRPr="00BB068E">
        <w:rPr>
          <w:rFonts w:ascii="Arial" w:hAnsi="Arial" w:cs="Arial"/>
          <w:shd w:val="clear" w:color="auto" w:fill="FFFFFF"/>
          <w:lang w:val="mn-MN"/>
        </w:rPr>
        <w:t xml:space="preserve"> орлогод хамаарч байгаа бөгөөд нийслэл Улаанбаатар хотоос алслагдсан байдлаар хоёр шатлалтайгаар албан татварын хөнгөлөлт үзүүлж байна.</w:t>
      </w:r>
    </w:p>
    <w:p w14:paraId="7CB1AF51" w14:textId="1E2E3449" w:rsidR="00D932CE" w:rsidRPr="00BB068E" w:rsidRDefault="00D932CE" w:rsidP="00BB068E">
      <w:pPr>
        <w:spacing w:line="240" w:lineRule="auto"/>
        <w:ind w:firstLine="720"/>
        <w:jc w:val="both"/>
        <w:rPr>
          <w:rFonts w:ascii="Arial" w:hAnsi="Arial" w:cs="Arial"/>
          <w:shd w:val="clear" w:color="auto" w:fill="FFFFFF"/>
          <w:lang w:val="mn-MN"/>
        </w:rPr>
      </w:pPr>
      <w:r w:rsidRPr="00BB068E">
        <w:rPr>
          <w:rFonts w:ascii="Arial" w:hAnsi="Arial" w:cs="Arial"/>
          <w:color w:val="000000" w:themeColor="text1"/>
          <w:szCs w:val="24"/>
          <w:lang w:val="mn-MN"/>
        </w:rPr>
        <w:t xml:space="preserve">Түүнчлэн хувь хүн </w:t>
      </w:r>
      <w:r w:rsidRPr="00BB068E">
        <w:rPr>
          <w:rFonts w:ascii="Arial" w:hAnsi="Arial" w:cs="Arial"/>
          <w:szCs w:val="24"/>
          <w:lang w:val="mn-MN"/>
        </w:rPr>
        <w:t xml:space="preserve">өөрөө хүсэлт гаргаж, уг хүсэлтийг харьяа татварын алба бүртгэж авсан бол түүний үйл ажиллагааны орлогын нийт дүнгээр албан татвар </w:t>
      </w:r>
      <w:r w:rsidRPr="00BB068E">
        <w:rPr>
          <w:rFonts w:ascii="Arial" w:hAnsi="Arial" w:cs="Arial"/>
          <w:szCs w:val="24"/>
          <w:lang w:val="mn-MN"/>
        </w:rPr>
        <w:lastRenderedPageBreak/>
        <w:t xml:space="preserve">ногдуулах орлогыг тодорхойлж болох бөгөөд үүнд </w:t>
      </w:r>
      <w:r w:rsidR="00DF1DDF" w:rsidRPr="00BB068E">
        <w:rPr>
          <w:rFonts w:ascii="Arial" w:hAnsi="Arial" w:cs="Arial"/>
          <w:szCs w:val="24"/>
          <w:lang w:val="mn-MN"/>
        </w:rPr>
        <w:t>1 хувиар т</w:t>
      </w:r>
      <w:r w:rsidR="005655AD" w:rsidRPr="00BB068E">
        <w:rPr>
          <w:rFonts w:ascii="Arial" w:hAnsi="Arial" w:cs="Arial"/>
          <w:szCs w:val="24"/>
          <w:lang w:val="mn-MN"/>
        </w:rPr>
        <w:t>ат</w:t>
      </w:r>
      <w:r w:rsidR="00DF1DDF" w:rsidRPr="00BB068E">
        <w:rPr>
          <w:rFonts w:ascii="Arial" w:hAnsi="Arial" w:cs="Arial"/>
          <w:szCs w:val="24"/>
          <w:lang w:val="mn-MN"/>
        </w:rPr>
        <w:t>вар ногдуулж байгаа</w:t>
      </w:r>
      <w:r w:rsidR="005655AD" w:rsidRPr="00BB068E">
        <w:rPr>
          <w:rFonts w:ascii="Arial" w:hAnsi="Arial" w:cs="Arial"/>
          <w:szCs w:val="24"/>
          <w:lang w:val="mn-MN"/>
        </w:rPr>
        <w:t>гаа үзэхэд хуулийн төслийн зохицуулалт</w:t>
      </w:r>
      <w:r w:rsidR="00DF1DDF" w:rsidRPr="00BB068E">
        <w:rPr>
          <w:rFonts w:ascii="Arial" w:hAnsi="Arial" w:cs="Arial"/>
          <w:szCs w:val="24"/>
          <w:lang w:val="mn-MN"/>
        </w:rPr>
        <w:t xml:space="preserve"> нь практикт хэрэгжих боломжтой байна. </w:t>
      </w:r>
    </w:p>
    <w:p w14:paraId="50F75E73" w14:textId="1B8395E4" w:rsidR="00D932CE" w:rsidRPr="00BB068E" w:rsidRDefault="002A57DB" w:rsidP="00BB068E">
      <w:pPr>
        <w:spacing w:line="240" w:lineRule="auto"/>
        <w:jc w:val="both"/>
        <w:rPr>
          <w:rFonts w:ascii="Arial" w:hAnsi="Arial" w:cs="Arial"/>
          <w:szCs w:val="24"/>
          <w:lang w:val="mn-MN"/>
        </w:rPr>
      </w:pPr>
      <w:r w:rsidRPr="00BB068E">
        <w:rPr>
          <w:rFonts w:ascii="Arial" w:hAnsi="Arial" w:cs="Arial"/>
          <w:shd w:val="clear" w:color="auto" w:fill="FFFFFF"/>
          <w:lang w:val="mn-MN"/>
        </w:rPr>
        <w:tab/>
      </w:r>
      <w:r w:rsidR="00F865CF" w:rsidRPr="00BB068E">
        <w:rPr>
          <w:rFonts w:ascii="Arial" w:hAnsi="Arial" w:cs="Arial"/>
          <w:szCs w:val="24"/>
          <w:lang w:val="mn-MN"/>
        </w:rPr>
        <w:t>Хувь хүний орлогын албан татварын тухай хуул</w:t>
      </w:r>
      <w:r w:rsidR="002E7241" w:rsidRPr="00BB068E">
        <w:rPr>
          <w:rFonts w:ascii="Arial" w:hAnsi="Arial" w:cs="Arial"/>
          <w:szCs w:val="24"/>
          <w:lang w:val="mn-MN"/>
        </w:rPr>
        <w:t>ьд заасан хөрөнгийн орлогод албан татвар ногдуулахдаа 10 хувиар тооцож бай</w:t>
      </w:r>
      <w:r w:rsidR="00D932CE" w:rsidRPr="00BB068E">
        <w:rPr>
          <w:rFonts w:ascii="Arial" w:hAnsi="Arial" w:cs="Arial"/>
          <w:szCs w:val="24"/>
          <w:lang w:val="mn-MN"/>
        </w:rPr>
        <w:t>на. Энэ нь иргэний хөдөлмөрлөж олсон орлоготой адилгүй юм. Хуульд хөрөнгө борлуулсан, шил</w:t>
      </w:r>
      <w:r w:rsidR="0076541D" w:rsidRPr="00BB068E">
        <w:rPr>
          <w:rFonts w:ascii="Arial" w:hAnsi="Arial" w:cs="Arial"/>
          <w:szCs w:val="24"/>
          <w:lang w:val="mn-MN"/>
        </w:rPr>
        <w:t>жүүлс</w:t>
      </w:r>
      <w:r w:rsidR="00D932CE" w:rsidRPr="00BB068E">
        <w:rPr>
          <w:rFonts w:ascii="Arial" w:hAnsi="Arial" w:cs="Arial"/>
          <w:szCs w:val="24"/>
          <w:lang w:val="mn-MN"/>
        </w:rPr>
        <w:t>ний орлогод үл хөдлөх эд хөрөнгө борлуулж олсон орлогыг нийт дүнгээр то</w:t>
      </w:r>
      <w:r w:rsidR="0076541D" w:rsidRPr="00BB068E">
        <w:rPr>
          <w:rFonts w:ascii="Arial" w:hAnsi="Arial" w:cs="Arial"/>
          <w:szCs w:val="24"/>
          <w:lang w:val="mn-MN"/>
        </w:rPr>
        <w:t>о</w:t>
      </w:r>
      <w:r w:rsidR="00D932CE" w:rsidRPr="00BB068E">
        <w:rPr>
          <w:rFonts w:ascii="Arial" w:hAnsi="Arial" w:cs="Arial"/>
          <w:szCs w:val="24"/>
          <w:lang w:val="mn-MN"/>
        </w:rPr>
        <w:t>цоож түүний 2 хувиар, бусад тох</w:t>
      </w:r>
      <w:r w:rsidR="00DF2D24" w:rsidRPr="00BB068E">
        <w:rPr>
          <w:rFonts w:ascii="Arial" w:hAnsi="Arial" w:cs="Arial"/>
          <w:szCs w:val="24"/>
          <w:lang w:val="mn-MN"/>
        </w:rPr>
        <w:t>и</w:t>
      </w:r>
      <w:r w:rsidR="00D932CE" w:rsidRPr="00BB068E">
        <w:rPr>
          <w:rFonts w:ascii="Arial" w:hAnsi="Arial" w:cs="Arial"/>
          <w:szCs w:val="24"/>
          <w:lang w:val="mn-MN"/>
        </w:rPr>
        <w:t>олдолд 10 хувиар тооцон албан татвар ногдуулж бай</w:t>
      </w:r>
      <w:r w:rsidR="00DF1DDF" w:rsidRPr="00BB068E">
        <w:rPr>
          <w:rFonts w:ascii="Arial" w:hAnsi="Arial" w:cs="Arial"/>
          <w:szCs w:val="24"/>
          <w:lang w:val="mn-MN"/>
        </w:rPr>
        <w:t xml:space="preserve">гаа нь практикт хэрэгжиж байна.  </w:t>
      </w:r>
    </w:p>
    <w:p w14:paraId="44ABB761" w14:textId="6122045B" w:rsidR="00DF1DDF" w:rsidRPr="00BB068E" w:rsidRDefault="00DF1DDF" w:rsidP="00BB068E">
      <w:pPr>
        <w:spacing w:line="240" w:lineRule="auto"/>
        <w:jc w:val="both"/>
        <w:rPr>
          <w:rFonts w:ascii="Arial" w:hAnsi="Arial" w:cs="Arial"/>
          <w:szCs w:val="24"/>
          <w:lang w:val="mn-MN"/>
        </w:rPr>
      </w:pPr>
      <w:r w:rsidRPr="00BB068E">
        <w:rPr>
          <w:rFonts w:ascii="Arial" w:hAnsi="Arial" w:cs="Arial"/>
          <w:szCs w:val="24"/>
          <w:lang w:val="mn-MN"/>
        </w:rPr>
        <w:tab/>
        <w:t>Бусад орлогын хүрээнд урлаг, спортын тэмцээний шагнал, наадмын бай шагнал болон тэдгээртэй адилтгах бусад орлогод албан татвар ногдуулах орлогыг тухайн орлогын дүнгээр тооцон 5 хувиар, төлбөрт таавар, бооцоот тоглоом, эд мөнгөний хонжворт сугалааны хонжворын орлогод албан татвар ногдуулах орлогыг тухайн орлогын дүнгээр тооцон 40 хувиар албан татвар ногдуулж байгаа бөгөөд хүний ажил хөдөлмөр эрхэлж</w:t>
      </w:r>
      <w:r w:rsidR="00320C83" w:rsidRPr="00BB068E">
        <w:rPr>
          <w:rFonts w:ascii="Arial" w:hAnsi="Arial" w:cs="Arial"/>
          <w:szCs w:val="24"/>
          <w:lang w:val="mn-MN"/>
        </w:rPr>
        <w:t xml:space="preserve">, цалин хөлс, түүнтэй адилтгах орлого бус байна. </w:t>
      </w:r>
    </w:p>
    <w:p w14:paraId="48475F3A" w14:textId="0A6F3E4C" w:rsidR="00892C80" w:rsidRPr="00BB068E" w:rsidRDefault="00320C83" w:rsidP="00BB068E">
      <w:pPr>
        <w:spacing w:line="240" w:lineRule="auto"/>
        <w:jc w:val="both"/>
        <w:rPr>
          <w:rFonts w:ascii="Arial" w:hAnsi="Arial" w:cs="Arial"/>
          <w:szCs w:val="24"/>
          <w:lang w:val="mn-MN"/>
        </w:rPr>
      </w:pPr>
      <w:r w:rsidRPr="00BB068E">
        <w:rPr>
          <w:rFonts w:ascii="Arial" w:hAnsi="Arial" w:cs="Arial"/>
          <w:szCs w:val="24"/>
          <w:lang w:val="mn-MN"/>
        </w:rPr>
        <w:tab/>
      </w:r>
      <w:r w:rsidR="00FA1F97" w:rsidRPr="00BB068E">
        <w:rPr>
          <w:rFonts w:ascii="Arial" w:hAnsi="Arial" w:cs="Arial"/>
          <w:szCs w:val="24"/>
          <w:lang w:val="mn-MN"/>
        </w:rPr>
        <w:t xml:space="preserve">Хувь хүний орлогын албан татварын тухай хуульд заасан </w:t>
      </w:r>
      <w:r w:rsidR="00892C80" w:rsidRPr="00BB068E">
        <w:rPr>
          <w:rFonts w:ascii="Arial" w:hAnsi="Arial" w:cs="Arial"/>
          <w:szCs w:val="24"/>
          <w:lang w:val="mn-MN"/>
        </w:rPr>
        <w:t xml:space="preserve">цалин, хөдөлмөрийн хөлс, шагнал, урамшуулал болон тэдгээртэй адилтгах хөдөлмөр эрхлэлтийн орлого болон шууд бус орлого болох цалин, хөдөлмөрийн хөлс, шагнал, урамшуулал дээр ажил олгогчоос нэмж олгож байгаа тухайн ажилтны албан үүргээ гүйцэтгэхэд шууд холбогдолгүй </w:t>
      </w:r>
      <w:r w:rsidR="00CF2088" w:rsidRPr="00BB068E">
        <w:rPr>
          <w:rFonts w:ascii="Arial" w:hAnsi="Arial" w:cs="Arial"/>
          <w:szCs w:val="24"/>
          <w:lang w:val="mn-MN"/>
        </w:rPr>
        <w:t xml:space="preserve">зарим </w:t>
      </w:r>
      <w:r w:rsidR="00892C80" w:rsidRPr="00BB068E">
        <w:rPr>
          <w:rFonts w:ascii="Arial" w:hAnsi="Arial" w:cs="Arial"/>
          <w:szCs w:val="24"/>
          <w:lang w:val="mn-MN"/>
        </w:rPr>
        <w:t xml:space="preserve">бараа, ажил, үйлчилгээний орлогыг шууд бус орлогод дараах байдлаар албан татвар ногдуулж байна. Үүнд: </w:t>
      </w:r>
    </w:p>
    <w:p w14:paraId="636BC0FB" w14:textId="77777777" w:rsidR="00892C80" w:rsidRPr="00BB068E" w:rsidRDefault="00892C80" w:rsidP="00BB068E">
      <w:pPr>
        <w:spacing w:line="240" w:lineRule="auto"/>
        <w:jc w:val="both"/>
        <w:rPr>
          <w:rFonts w:ascii="Arial" w:hAnsi="Arial" w:cs="Arial"/>
          <w:szCs w:val="24"/>
          <w:lang w:val="mn-MN"/>
        </w:rPr>
      </w:pPr>
      <w:r w:rsidRPr="00BB068E">
        <w:rPr>
          <w:rFonts w:ascii="Arial" w:hAnsi="Arial" w:cs="Arial"/>
          <w:szCs w:val="24"/>
          <w:lang w:val="mn-MN"/>
        </w:rPr>
        <w:tab/>
        <w:t xml:space="preserve">Тухайн жилийн орлогыг тодорхойлоход 0-120 000 000 хүртэлх төгрөгийн албан татвар ногдуулах орлого олсон тохиолдолд 10 хувиар, 120 000 001-180 000 000 хүртэлх төгрөгийн албан татвар ногдуулах орлого олсон тохиолдолд 12 000 000 төгрөг дээр 120 000 000 төгрөгөөс дээш давсан орлогод 15 хувиар, 180 000 000 төгрөгөөс дээш албан татвар ногдуулах орлого олсон тохиолдолд 21 000 000 төгрөг дээр 180 000 000 төгрөгөөс дээш давсан орлогод 20 хувиар тооцож байна. </w:t>
      </w:r>
    </w:p>
    <w:p w14:paraId="335528E5" w14:textId="719C678D" w:rsidR="00122B65" w:rsidRPr="00BB068E" w:rsidRDefault="00892C80" w:rsidP="00BB068E">
      <w:pPr>
        <w:spacing w:line="240" w:lineRule="auto"/>
        <w:jc w:val="both"/>
        <w:rPr>
          <w:rFonts w:ascii="Arial" w:hAnsi="Arial" w:cs="Arial"/>
          <w:szCs w:val="24"/>
          <w:lang w:val="mn-MN"/>
        </w:rPr>
      </w:pPr>
      <w:r w:rsidRPr="00BB068E">
        <w:rPr>
          <w:rFonts w:ascii="Arial" w:hAnsi="Arial" w:cs="Arial"/>
          <w:szCs w:val="24"/>
          <w:lang w:val="mn-MN"/>
        </w:rPr>
        <w:tab/>
      </w:r>
      <w:r w:rsidR="00EC3119" w:rsidRPr="00BB068E">
        <w:rPr>
          <w:rFonts w:ascii="Arial" w:hAnsi="Arial" w:cs="Arial"/>
          <w:szCs w:val="24"/>
          <w:lang w:val="mn-MN"/>
        </w:rPr>
        <w:t>Тухайн хувь хэмжээг нийслэл Улаанбаатар хотод тодорхой хувиар бууруулж, мөн а</w:t>
      </w:r>
      <w:r w:rsidRPr="00BB068E">
        <w:rPr>
          <w:rFonts w:ascii="Arial" w:hAnsi="Arial" w:cs="Arial"/>
          <w:szCs w:val="24"/>
          <w:lang w:val="mn-MN"/>
        </w:rPr>
        <w:t xml:space="preserve">лслагдсан бүс нутагт ажиллаж, амьдарч байгаа </w:t>
      </w:r>
      <w:r w:rsidR="00122B65" w:rsidRPr="00BB068E">
        <w:rPr>
          <w:rFonts w:ascii="Arial" w:hAnsi="Arial" w:cs="Arial"/>
          <w:szCs w:val="24"/>
          <w:lang w:val="mn-MN"/>
        </w:rPr>
        <w:t xml:space="preserve">иргэдийн хувьд бараа, бүтээгдэхүүний үнийн ялгаа, дундаж цалингийн хэмжээтэй уялдуулан эдгээр орлогын албан татварын хувь хэмжээ ялгаатай байж болохоор байна. </w:t>
      </w:r>
    </w:p>
    <w:p w14:paraId="3D0617E1" w14:textId="0BDB5CCB" w:rsidR="00320C83" w:rsidRPr="00BB068E" w:rsidRDefault="00122B65" w:rsidP="00BB068E">
      <w:pPr>
        <w:spacing w:line="240" w:lineRule="auto"/>
        <w:jc w:val="both"/>
        <w:rPr>
          <w:rFonts w:ascii="Arial" w:hAnsi="Arial" w:cs="Arial"/>
          <w:szCs w:val="24"/>
          <w:lang w:val="mn-MN"/>
        </w:rPr>
      </w:pPr>
      <w:r w:rsidRPr="00BB068E">
        <w:rPr>
          <w:rFonts w:ascii="Arial" w:hAnsi="Arial" w:cs="Arial"/>
          <w:szCs w:val="24"/>
          <w:lang w:val="mn-MN"/>
        </w:rPr>
        <w:tab/>
        <w:t xml:space="preserve">Иймд цаашид хуулийн төсөлд сонгон авч хэрэглэх </w:t>
      </w:r>
      <w:r w:rsidR="00CF2088" w:rsidRPr="00BB068E">
        <w:rPr>
          <w:rFonts w:ascii="Arial" w:hAnsi="Arial" w:cs="Arial"/>
          <w:szCs w:val="24"/>
          <w:lang w:val="mn-MN"/>
        </w:rPr>
        <w:t>Хувь хүний орлогын албан татварын тухай хуульд заасан цалин, хөдөлмөрийн хөлс, шагнал, урамшуулал болон тэдгээртэй адилтгах хөдөлмөр эрхлэлтийн орлого болон шууд бус орлого</w:t>
      </w:r>
      <w:r w:rsidR="006F343D" w:rsidRPr="00BB068E">
        <w:rPr>
          <w:rFonts w:ascii="Arial" w:hAnsi="Arial" w:cs="Arial"/>
          <w:szCs w:val="24"/>
          <w:lang w:val="mn-MN"/>
        </w:rPr>
        <w:t xml:space="preserve">д өөрчлөлт оруулах хүрээнд шалгуур үзүүлэлтүүдийг ашигласан болно. </w:t>
      </w:r>
      <w:r w:rsidRPr="00BB068E">
        <w:rPr>
          <w:rFonts w:ascii="Arial" w:hAnsi="Arial" w:cs="Arial"/>
          <w:szCs w:val="24"/>
          <w:lang w:val="mn-MN"/>
        </w:rPr>
        <w:t xml:space="preserve"> </w:t>
      </w:r>
      <w:r w:rsidR="00892C80" w:rsidRPr="00BB068E">
        <w:rPr>
          <w:rFonts w:ascii="Arial" w:hAnsi="Arial" w:cs="Arial"/>
          <w:szCs w:val="24"/>
          <w:lang w:val="mn-MN"/>
        </w:rPr>
        <w:t xml:space="preserve"> </w:t>
      </w:r>
      <w:r w:rsidR="00FA1F97" w:rsidRPr="00BB068E">
        <w:rPr>
          <w:rFonts w:ascii="Arial" w:hAnsi="Arial" w:cs="Arial"/>
          <w:szCs w:val="24"/>
          <w:lang w:val="mn-MN"/>
        </w:rPr>
        <w:t xml:space="preserve"> </w:t>
      </w:r>
    </w:p>
    <w:p w14:paraId="653A32C9" w14:textId="59457083" w:rsidR="00BD584F" w:rsidRPr="00BB068E" w:rsidRDefault="00D932CE" w:rsidP="00BB068E">
      <w:pPr>
        <w:spacing w:line="240" w:lineRule="auto"/>
        <w:jc w:val="both"/>
        <w:rPr>
          <w:rFonts w:ascii="Arial" w:hAnsi="Arial" w:cs="Arial"/>
          <w:szCs w:val="24"/>
          <w:lang w:val="mn-MN"/>
        </w:rPr>
      </w:pPr>
      <w:r w:rsidRPr="00BB068E">
        <w:rPr>
          <w:rFonts w:ascii="Arial" w:hAnsi="Arial" w:cs="Arial"/>
          <w:szCs w:val="24"/>
          <w:lang w:val="mn-MN"/>
        </w:rPr>
        <w:tab/>
        <w:t xml:space="preserve">  </w:t>
      </w:r>
      <w:r w:rsidR="002E7241" w:rsidRPr="00BB068E">
        <w:rPr>
          <w:rFonts w:ascii="Arial" w:hAnsi="Arial" w:cs="Arial"/>
          <w:szCs w:val="24"/>
          <w:lang w:val="mn-MN"/>
        </w:rPr>
        <w:t xml:space="preserve"> </w:t>
      </w:r>
      <w:r w:rsidR="00FD0388" w:rsidRPr="00BB068E">
        <w:rPr>
          <w:rFonts w:ascii="Arial" w:hAnsi="Arial" w:cs="Arial"/>
          <w:szCs w:val="24"/>
          <w:lang w:val="mn-MN"/>
        </w:rPr>
        <w:t>4.2.</w:t>
      </w:r>
      <w:r w:rsidR="007425D5" w:rsidRPr="00BB068E">
        <w:rPr>
          <w:rFonts w:ascii="Arial" w:hAnsi="Arial" w:cs="Arial"/>
          <w:szCs w:val="24"/>
          <w:lang w:val="mn-MN"/>
        </w:rPr>
        <w:t>“Хүлээн зөвшөөрөгдөх байдал” шалгуур үзүүлэлтийн хүрээнд хийсэн үнэлгээ:</w:t>
      </w:r>
    </w:p>
    <w:p w14:paraId="04BB4302" w14:textId="3EAC9DED" w:rsidR="002F24A6" w:rsidRPr="00BB068E" w:rsidRDefault="002F24A6" w:rsidP="00BB068E">
      <w:pPr>
        <w:spacing w:line="240" w:lineRule="auto"/>
        <w:ind w:firstLine="720"/>
        <w:jc w:val="both"/>
        <w:rPr>
          <w:rFonts w:ascii="Arial" w:hAnsi="Arial" w:cs="Arial"/>
          <w:szCs w:val="24"/>
          <w:lang w:val="mn-MN"/>
        </w:rPr>
      </w:pPr>
      <w:r w:rsidRPr="00BB068E">
        <w:rPr>
          <w:rFonts w:ascii="Arial" w:hAnsi="Arial" w:cs="Arial"/>
          <w:szCs w:val="24"/>
          <w:lang w:val="mn-MN"/>
        </w:rPr>
        <w:t>Энэ шалгуур үзүүлэлтийн хүрээ</w:t>
      </w:r>
      <w:r w:rsidR="0060690D" w:rsidRPr="00BB068E">
        <w:rPr>
          <w:rFonts w:ascii="Arial" w:hAnsi="Arial" w:cs="Arial"/>
          <w:szCs w:val="24"/>
          <w:lang w:val="mn-MN"/>
        </w:rPr>
        <w:t>нд хуулийн төслийн зохицуулалтыг хэрэглэх</w:t>
      </w:r>
      <w:r w:rsidR="004A5728" w:rsidRPr="00BB068E">
        <w:rPr>
          <w:rFonts w:ascii="Arial" w:hAnsi="Arial" w:cs="Arial"/>
          <w:szCs w:val="24"/>
          <w:lang w:val="mn-MN"/>
        </w:rPr>
        <w:t xml:space="preserve">  </w:t>
      </w:r>
      <w:r w:rsidRPr="00BB068E">
        <w:rPr>
          <w:rFonts w:ascii="Arial" w:hAnsi="Arial" w:cs="Arial"/>
          <w:szCs w:val="24"/>
          <w:lang w:val="mn-MN"/>
        </w:rPr>
        <w:t>байгууллага хүлээн зөвшөөрч</w:t>
      </w:r>
      <w:r w:rsidR="0060690D" w:rsidRPr="00BB068E">
        <w:rPr>
          <w:rFonts w:ascii="Arial" w:hAnsi="Arial" w:cs="Arial"/>
          <w:szCs w:val="24"/>
          <w:lang w:val="mn-MN"/>
        </w:rPr>
        <w:t>,</w:t>
      </w:r>
      <w:r w:rsidRPr="00BB068E">
        <w:rPr>
          <w:rFonts w:ascii="Arial" w:hAnsi="Arial" w:cs="Arial"/>
          <w:szCs w:val="24"/>
          <w:lang w:val="mn-MN"/>
        </w:rPr>
        <w:t xml:space="preserve"> хэ</w:t>
      </w:r>
      <w:r w:rsidR="0060690D" w:rsidRPr="00BB068E">
        <w:rPr>
          <w:rFonts w:ascii="Arial" w:hAnsi="Arial" w:cs="Arial"/>
          <w:szCs w:val="24"/>
          <w:lang w:val="mn-MN"/>
        </w:rPr>
        <w:t>рэгжүүлэх</w:t>
      </w:r>
      <w:r w:rsidR="008762C1" w:rsidRPr="00BB068E">
        <w:rPr>
          <w:rFonts w:ascii="Arial" w:hAnsi="Arial" w:cs="Arial"/>
          <w:szCs w:val="24"/>
          <w:lang w:val="mn-MN"/>
        </w:rPr>
        <w:t xml:space="preserve"> боломжтой эсэх тухай</w:t>
      </w:r>
      <w:r w:rsidR="0060690D" w:rsidRPr="00BB068E">
        <w:rPr>
          <w:rFonts w:ascii="Arial" w:hAnsi="Arial" w:cs="Arial"/>
          <w:szCs w:val="24"/>
          <w:lang w:val="mn-MN"/>
        </w:rPr>
        <w:t xml:space="preserve"> хуулийн төслийн зохицуулалтын нөлөөлө</w:t>
      </w:r>
      <w:r w:rsidR="00183260" w:rsidRPr="00BB068E">
        <w:rPr>
          <w:rFonts w:ascii="Arial" w:hAnsi="Arial" w:cs="Arial"/>
          <w:szCs w:val="24"/>
          <w:lang w:val="mn-MN"/>
        </w:rPr>
        <w:t xml:space="preserve">хүйц байдал, хэрэгжих боломжийг </w:t>
      </w:r>
      <w:r w:rsidR="008762C1" w:rsidRPr="00BB068E">
        <w:rPr>
          <w:rFonts w:ascii="Arial" w:hAnsi="Arial" w:cs="Arial"/>
          <w:szCs w:val="24"/>
          <w:lang w:val="mn-MN"/>
        </w:rPr>
        <w:t>судалж, дүн шинжилгээ хийлээ.</w:t>
      </w:r>
    </w:p>
    <w:p w14:paraId="7519F0B9" w14:textId="10D28BF0" w:rsidR="00AC52A2" w:rsidRPr="00BB068E" w:rsidRDefault="0098565A" w:rsidP="00BB068E">
      <w:pPr>
        <w:spacing w:line="240" w:lineRule="auto"/>
        <w:ind w:firstLine="720"/>
        <w:jc w:val="both"/>
        <w:rPr>
          <w:rFonts w:ascii="Arial" w:hAnsi="Arial" w:cs="Arial"/>
          <w:color w:val="000000" w:themeColor="text1"/>
          <w:lang w:val="mn-MN"/>
        </w:rPr>
      </w:pPr>
      <w:r w:rsidRPr="00BB068E">
        <w:rPr>
          <w:rFonts w:ascii="Arial" w:hAnsi="Arial" w:cs="Arial"/>
          <w:color w:val="000000" w:themeColor="text1"/>
          <w:lang w:val="mn-MN"/>
        </w:rPr>
        <w:t xml:space="preserve">Хуулийн төсөлд </w:t>
      </w:r>
      <w:r w:rsidR="00AC52A2" w:rsidRPr="00BB068E">
        <w:rPr>
          <w:rFonts w:ascii="Arial" w:hAnsi="Arial" w:cs="Arial"/>
          <w:color w:val="000000" w:themeColor="text1"/>
          <w:lang w:val="mn-MN"/>
        </w:rPr>
        <w:t xml:space="preserve">Хувь хүний орлогын албан татварын тухай хуулийн 21 дүгээр зүйлийн 21.1 дэх хэсгийг өөрчлөн найруулж, </w:t>
      </w:r>
      <w:r w:rsidR="00AC52A2" w:rsidRPr="00BB068E">
        <w:rPr>
          <w:rFonts w:ascii="Arial" w:hAnsi="Arial" w:cs="Arial"/>
          <w:color w:val="000000" w:themeColor="text1"/>
          <w:shd w:val="clear" w:color="auto" w:fill="FFFFFF"/>
          <w:lang w:val="mn-MN"/>
        </w:rPr>
        <w:t xml:space="preserve">цалин, хөдөлмөрийн хөлс, шагнал, </w:t>
      </w:r>
      <w:r w:rsidR="00AC52A2" w:rsidRPr="00BB068E">
        <w:rPr>
          <w:rFonts w:ascii="Arial" w:hAnsi="Arial" w:cs="Arial"/>
          <w:color w:val="000000" w:themeColor="text1"/>
          <w:shd w:val="clear" w:color="auto" w:fill="FFFFFF"/>
          <w:lang w:val="mn-MN"/>
        </w:rPr>
        <w:lastRenderedPageBreak/>
        <w:t>урамшуулал болон тэдгээртэй адилтгах хөдөлмөр эрхлэлтийн орлого болон шууд бус орлогод албан татвар ногдуулах хувь, хэмжээг</w:t>
      </w:r>
      <w:r w:rsidR="00AC52A2" w:rsidRPr="00BB068E">
        <w:rPr>
          <w:rFonts w:ascii="Arial" w:hAnsi="Arial" w:cs="Arial"/>
          <w:color w:val="000000" w:themeColor="text1"/>
          <w:lang w:val="mn-MN"/>
        </w:rPr>
        <w:t xml:space="preserve"> нийслэл Улаанбаатар хотод </w:t>
      </w:r>
      <w:r w:rsidR="00AC52A2" w:rsidRPr="00BB068E">
        <w:rPr>
          <w:rFonts w:ascii="Arial" w:hAnsi="Arial" w:cs="Arial"/>
          <w:bCs/>
          <w:color w:val="000000" w:themeColor="text1"/>
          <w:shd w:val="clear" w:color="auto" w:fill="FFFFFF"/>
          <w:lang w:val="mn-MN"/>
        </w:rPr>
        <w:t>оршин суудаг, тус хотод бүртгэлтэй албан татвар төлөгчийн орлогод</w:t>
      </w:r>
      <w:r w:rsidR="00AC52A2" w:rsidRPr="00BB068E">
        <w:rPr>
          <w:rFonts w:ascii="Arial" w:hAnsi="Arial" w:cs="Arial"/>
          <w:color w:val="000000" w:themeColor="text1"/>
          <w:lang w:val="mn-MN"/>
        </w:rPr>
        <w:t xml:space="preserve"> 5 хувиар, </w:t>
      </w:r>
      <w:r w:rsidR="00AC52A2" w:rsidRPr="00BB068E">
        <w:rPr>
          <w:rFonts w:ascii="Arial" w:hAnsi="Arial" w:cs="Arial"/>
          <w:bCs/>
          <w:color w:val="000000" w:themeColor="text1"/>
          <w:lang w:val="mn-MN"/>
        </w:rPr>
        <w:t xml:space="preserve">аймаг, сумын төв нь нийслэл Улаанбаатар </w:t>
      </w:r>
      <w:r w:rsidR="00AC52A2" w:rsidRPr="00BB068E">
        <w:rPr>
          <w:rFonts w:ascii="Arial" w:hAnsi="Arial" w:cs="Arial"/>
          <w:bCs/>
          <w:color w:val="000000" w:themeColor="text1"/>
          <w:shd w:val="clear" w:color="auto" w:fill="FFFFFF"/>
          <w:lang w:val="mn-MN"/>
        </w:rPr>
        <w:t>хотоос 1000 хүртэл км хол алслагдсан аймаг, суманд оршин суудаг, тухайн орон нутагт бүртгэлтэй албан татвар төлөгчийн орлогод</w:t>
      </w:r>
      <w:r w:rsidR="00AC52A2" w:rsidRPr="00BB068E">
        <w:rPr>
          <w:rFonts w:ascii="Arial" w:hAnsi="Arial" w:cs="Arial"/>
          <w:bCs/>
          <w:color w:val="000000" w:themeColor="text1"/>
          <w:lang w:val="mn-MN"/>
        </w:rPr>
        <w:t xml:space="preserve"> 3 хувиар, 1000 км-ээс дээш алслагдсан бол 1 хувиар тогтооно. </w:t>
      </w:r>
      <w:r w:rsidR="00AC52A2" w:rsidRPr="00BB068E">
        <w:rPr>
          <w:rFonts w:ascii="Arial" w:hAnsi="Arial" w:cs="Arial"/>
          <w:color w:val="000000" w:themeColor="text1"/>
          <w:lang w:val="mn-MN"/>
        </w:rPr>
        <w:t xml:space="preserve">  </w:t>
      </w:r>
    </w:p>
    <w:p w14:paraId="7BCBDD85" w14:textId="1E4DBCB9" w:rsidR="00897F0A" w:rsidRPr="00BB068E" w:rsidRDefault="00A771C0" w:rsidP="00BB068E">
      <w:pPr>
        <w:spacing w:line="240" w:lineRule="auto"/>
        <w:ind w:firstLine="720"/>
        <w:jc w:val="both"/>
        <w:rPr>
          <w:rFonts w:ascii="Arial" w:hAnsi="Arial" w:cs="Arial"/>
          <w:bCs/>
          <w:color w:val="000000" w:themeColor="text1"/>
          <w:lang w:val="mn-MN"/>
        </w:rPr>
      </w:pPr>
      <w:r w:rsidRPr="00BB068E">
        <w:rPr>
          <w:rFonts w:ascii="Arial" w:hAnsi="Arial" w:cs="Arial"/>
          <w:color w:val="000000" w:themeColor="text1"/>
          <w:lang w:val="mn-MN"/>
        </w:rPr>
        <w:t>Хувь хүний орлогын албан татварын тухай хуулийн 23.10-д заасан аж ахуйн нэгжийн үйл ажиллагааны орлогод үзүүлж байгаа хөнгөлөлт</w:t>
      </w:r>
      <w:r w:rsidR="0098565A" w:rsidRPr="00BB068E">
        <w:rPr>
          <w:rFonts w:ascii="Arial" w:hAnsi="Arial" w:cs="Arial"/>
          <w:color w:val="000000" w:themeColor="text1"/>
          <w:lang w:val="mn-MN"/>
        </w:rPr>
        <w:t xml:space="preserve"> 5-9 хувь байгаа бөгөөд үүнтэй</w:t>
      </w:r>
      <w:r w:rsidRPr="00BB068E">
        <w:rPr>
          <w:rFonts w:ascii="Arial" w:hAnsi="Arial" w:cs="Arial"/>
          <w:color w:val="000000" w:themeColor="text1"/>
          <w:lang w:val="mn-MN"/>
        </w:rPr>
        <w:t xml:space="preserve"> адил түвшинд </w:t>
      </w:r>
      <w:r w:rsidR="0098565A" w:rsidRPr="00BB068E">
        <w:rPr>
          <w:rFonts w:ascii="Arial" w:hAnsi="Arial" w:cs="Arial"/>
          <w:color w:val="000000" w:themeColor="text1"/>
          <w:lang w:val="mn-MN"/>
        </w:rPr>
        <w:t xml:space="preserve">тодорхой хувиар хувь хэмжээг бууруулан албан </w:t>
      </w:r>
      <w:r w:rsidRPr="00BB068E">
        <w:rPr>
          <w:rFonts w:ascii="Arial" w:hAnsi="Arial" w:cs="Arial"/>
          <w:color w:val="000000" w:themeColor="text1"/>
          <w:lang w:val="mn-MN"/>
        </w:rPr>
        <w:t>татвар тооц</w:t>
      </w:r>
      <w:r w:rsidR="0098565A" w:rsidRPr="00BB068E">
        <w:rPr>
          <w:rFonts w:ascii="Arial" w:hAnsi="Arial" w:cs="Arial"/>
          <w:color w:val="000000" w:themeColor="text1"/>
          <w:lang w:val="mn-MN"/>
        </w:rPr>
        <w:t>ох нь хэрэгжих боломжтой юм</w:t>
      </w:r>
      <w:r w:rsidRPr="00BB068E">
        <w:rPr>
          <w:rFonts w:ascii="Arial" w:hAnsi="Arial" w:cs="Arial"/>
          <w:color w:val="000000" w:themeColor="text1"/>
          <w:lang w:val="mn-MN"/>
        </w:rPr>
        <w:t xml:space="preserve">. </w:t>
      </w:r>
      <w:r w:rsidRPr="00BB068E">
        <w:rPr>
          <w:rFonts w:ascii="Arial" w:hAnsi="Arial" w:cs="Arial"/>
          <w:color w:val="000000" w:themeColor="text1"/>
          <w:shd w:val="clear" w:color="auto" w:fill="FFFFFF"/>
          <w:lang w:val="mn-MN"/>
        </w:rPr>
        <w:t xml:space="preserve">   </w:t>
      </w:r>
    </w:p>
    <w:p w14:paraId="5C7E31FE" w14:textId="77777777" w:rsidR="00FD0388" w:rsidRPr="00BB068E" w:rsidRDefault="00FD0388" w:rsidP="00BB068E">
      <w:pPr>
        <w:spacing w:line="240" w:lineRule="auto"/>
        <w:ind w:firstLine="720"/>
        <w:jc w:val="both"/>
        <w:rPr>
          <w:rFonts w:ascii="Arial" w:hAnsi="Arial" w:cs="Arial"/>
          <w:szCs w:val="24"/>
          <w:lang w:val="mn-MN"/>
        </w:rPr>
      </w:pPr>
      <w:r w:rsidRPr="00BB068E">
        <w:rPr>
          <w:rFonts w:ascii="Arial" w:hAnsi="Arial" w:cs="Arial"/>
          <w:szCs w:val="24"/>
          <w:lang w:val="mn-MN"/>
        </w:rPr>
        <w:t>4.3.</w:t>
      </w:r>
      <w:r w:rsidR="002427AD" w:rsidRPr="00BB068E">
        <w:rPr>
          <w:rFonts w:ascii="Arial" w:hAnsi="Arial" w:cs="Arial"/>
          <w:szCs w:val="24"/>
          <w:lang w:val="mn-MN"/>
        </w:rPr>
        <w:t xml:space="preserve"> “Зардал”-ын шалгуур үзүүлэлтийн хүрээнд хийсэн үнэлгээ:</w:t>
      </w:r>
    </w:p>
    <w:p w14:paraId="22503DD2" w14:textId="58373E8C" w:rsidR="00EC4100" w:rsidRPr="00BB068E" w:rsidRDefault="00EC4100" w:rsidP="00BB068E">
      <w:pPr>
        <w:spacing w:line="240" w:lineRule="auto"/>
        <w:ind w:firstLine="720"/>
        <w:jc w:val="both"/>
        <w:rPr>
          <w:rFonts w:ascii="Arial" w:hAnsi="Arial" w:cs="Arial"/>
          <w:color w:val="000000" w:themeColor="text1"/>
          <w:lang w:val="mn-MN"/>
        </w:rPr>
      </w:pPr>
      <w:r w:rsidRPr="00BB068E">
        <w:rPr>
          <w:rFonts w:ascii="Arial" w:hAnsi="Arial" w:cs="Arial"/>
          <w:color w:val="000000" w:themeColor="text1"/>
          <w:lang w:val="mn-MN"/>
        </w:rPr>
        <w:t xml:space="preserve">Түүнчлэн Улсын Их Хурал орон нутагт төрийн албан хаагчдыг тогтвор суурьшилтай ажиллаж, амьдрах боломжоор хангах бодлогын хүрээнд төрийн албан хаагчид үндсэн цалингийн нэмэгдэл олгох, орон нутагт бизнес эрхлэх таатай орчныг бүрдүүлэх зорилтын хүрээнд алслагдсан аймаг, суманд оршин суудаг, тухайн орон нутагт бүртгэлтэй татвар төлөгчийн үйл ажиллагааны орлогод ногдох албан татварыг хөнгөлөх зэрэг бодлогын арга хэмжээг авч хэрэгжүүлж байгаа ч эдгээр нь зөвхөн төрийн албан хаагчид болон бизнес эрхлэгчдийг хамарч байгаа бөгөөд бүс нутагт амьдарч байгаа нийт иргэдэд чиглэсэн бодлого, арга хэмжээ шаардлагатай хэвээр байна.    </w:t>
      </w:r>
    </w:p>
    <w:p w14:paraId="3BCB7BEA" w14:textId="5A6772D3" w:rsidR="00EC4100" w:rsidRPr="00BB068E" w:rsidRDefault="00EC4100" w:rsidP="00BB068E">
      <w:pPr>
        <w:spacing w:line="240" w:lineRule="auto"/>
        <w:ind w:firstLine="720"/>
        <w:jc w:val="both"/>
        <w:rPr>
          <w:rFonts w:ascii="Arial" w:hAnsi="Arial" w:cs="Arial"/>
          <w:color w:val="000000" w:themeColor="text1"/>
          <w:lang w:val="mn-MN"/>
        </w:rPr>
      </w:pPr>
      <w:r w:rsidRPr="00BB068E">
        <w:rPr>
          <w:rFonts w:ascii="Arial" w:hAnsi="Arial" w:cs="Arial"/>
          <w:color w:val="000000" w:themeColor="text1"/>
          <w:lang w:val="mn-MN"/>
        </w:rPr>
        <w:t>Хөдөлмөр, нийгмийн хамгааллын яамны Цалин хөлсний бүтцийн 2023 оны судалгаагаар Баруун бүс нутгийн иргэдийн үндсэн цалингийн хэмжээ улсын дунджаас 353.7 мянган төгрөгөөр буюу 24.5 хувиар бага байна. Ажиллагчдын нийт цалингийн дунджийг байршил, бүс тус бүрээр харьцуулан авч үзсэн тус судалгааны үр дүнгээр Завхан аймгийн нийт цалингийн дундаж улсын дунжаас 56.3 хувиар бага байгаа нь улсын дунджаас хамгийн бага нь байна.</w:t>
      </w:r>
    </w:p>
    <w:p w14:paraId="0B5F5A70" w14:textId="4DACED0E" w:rsidR="00EC4100" w:rsidRPr="00BB068E" w:rsidRDefault="00EC4100" w:rsidP="00BB068E">
      <w:pPr>
        <w:spacing w:line="240" w:lineRule="auto"/>
        <w:ind w:firstLine="720"/>
        <w:jc w:val="both"/>
        <w:rPr>
          <w:rFonts w:ascii="Arial" w:hAnsi="Arial" w:cs="Arial"/>
          <w:color w:val="000000" w:themeColor="text1"/>
          <w:lang w:val="mn-MN"/>
        </w:rPr>
      </w:pPr>
      <w:r w:rsidRPr="00BB068E">
        <w:rPr>
          <w:rFonts w:ascii="Arial" w:hAnsi="Arial" w:cs="Arial"/>
          <w:color w:val="000000" w:themeColor="text1"/>
          <w:lang w:val="mn-MN"/>
        </w:rPr>
        <w:t xml:space="preserve">Үндэсний статистикийн хорооны 2024 оны 2 дугаар сарын Монгол Улсын нийгэм, эдийн засгийн байдлын танилцуулгад нийгмийн даатгалын шимтгэл төлөлтийн тайланд үндэслэн гаргасан ажиллагсдын сарын дундаж цалингийн хэмжээгээр баруун бүс хамгийн бага буюу улсын дунджаас 22.8 хувиар бага байна. </w:t>
      </w:r>
    </w:p>
    <w:p w14:paraId="4D671F9A" w14:textId="7E0F1B35" w:rsidR="00EC4100" w:rsidRPr="00BB068E" w:rsidRDefault="00EC4100" w:rsidP="00BB068E">
      <w:pPr>
        <w:spacing w:line="240" w:lineRule="auto"/>
        <w:ind w:firstLine="720"/>
        <w:jc w:val="both"/>
        <w:rPr>
          <w:rFonts w:ascii="Arial" w:hAnsi="Arial" w:cs="Arial"/>
          <w:color w:val="000000" w:themeColor="text1"/>
          <w:lang w:val="mn-MN"/>
        </w:rPr>
      </w:pPr>
      <w:r w:rsidRPr="00BB068E">
        <w:rPr>
          <w:rFonts w:ascii="Arial" w:hAnsi="Arial" w:cs="Arial"/>
          <w:color w:val="000000" w:themeColor="text1"/>
          <w:lang w:val="mn-MN"/>
        </w:rPr>
        <w:t>Эдгээр судалгааны үр дүн нь алслагдсан баруун бүс нутгийн иргэдийн цалингийн хэмжээ улсын дунджаас доогуур байгааг харуулж байна. Гэтэл улсын дунджаас бага цалинтай тухайн бүс нутагт шатахууны үнэ өндөр, өргөн хэрэглээний зарим бараа бүтээгдэхүүний үнэ харьцангуй өндөр байгаа нь иргэдийн амьдралд нөлөө үзүүлж байна.</w:t>
      </w:r>
    </w:p>
    <w:p w14:paraId="7050B576" w14:textId="4F6DFD88" w:rsidR="002427AD" w:rsidRPr="00BB068E" w:rsidRDefault="00EC4100" w:rsidP="00BB068E">
      <w:pPr>
        <w:spacing w:line="240" w:lineRule="auto"/>
        <w:ind w:firstLine="720"/>
        <w:jc w:val="both"/>
        <w:rPr>
          <w:rFonts w:ascii="Arial" w:hAnsi="Arial" w:cs="Arial"/>
          <w:szCs w:val="24"/>
          <w:lang w:val="mn-MN"/>
        </w:rPr>
      </w:pPr>
      <w:r w:rsidRPr="00BB068E">
        <w:rPr>
          <w:rFonts w:ascii="Arial" w:hAnsi="Arial" w:cs="Arial"/>
          <w:color w:val="000000" w:themeColor="text1"/>
          <w:lang w:val="mn-MN"/>
        </w:rPr>
        <w:t xml:space="preserve">Тухайлбал, Үндэсний статистикийн хорооны мэдээлэлд үндэслэн авч үзэхэд </w:t>
      </w:r>
      <w:proofErr w:type="spellStart"/>
      <w:r w:rsidRPr="00BB068E">
        <w:rPr>
          <w:rFonts w:ascii="Arial" w:hAnsi="Arial" w:cs="Arial"/>
          <w:color w:val="000000" w:themeColor="text1"/>
          <w:lang w:val="mn-MN"/>
        </w:rPr>
        <w:t>АИ</w:t>
      </w:r>
      <w:proofErr w:type="spellEnd"/>
      <w:r w:rsidR="0076541D" w:rsidRPr="00BB068E">
        <w:rPr>
          <w:rFonts w:ascii="Arial" w:hAnsi="Arial" w:cs="Arial"/>
          <w:color w:val="000000" w:themeColor="text1"/>
          <w:lang w:val="mn-MN"/>
        </w:rPr>
        <w:t xml:space="preserve"> </w:t>
      </w:r>
      <w:r w:rsidRPr="00BB068E">
        <w:rPr>
          <w:rFonts w:ascii="Arial" w:hAnsi="Arial" w:cs="Arial"/>
          <w:color w:val="000000" w:themeColor="text1"/>
          <w:lang w:val="mn-MN"/>
        </w:rPr>
        <w:t>92 бензиний үнэ баруун бүсийн аймгуудад Улаанбаатар хотоос 18.1-22.0 хувиар, дизелийн түлш 4.0-9.0 хувиар, гурилын үнэ 4.8-48.7 хувиар тус тус өндөр байна. Үндэсний статистикийн хорооны</w:t>
      </w:r>
      <w:r w:rsidR="0076541D" w:rsidRPr="00BB068E">
        <w:rPr>
          <w:rFonts w:ascii="Arial" w:hAnsi="Arial" w:cs="Arial"/>
          <w:color w:val="000000" w:themeColor="text1"/>
          <w:lang w:val="mn-MN"/>
        </w:rPr>
        <w:t xml:space="preserve"> 2022 оны Монгол Улсын статисти</w:t>
      </w:r>
      <w:r w:rsidRPr="00BB068E">
        <w:rPr>
          <w:rFonts w:ascii="Arial" w:hAnsi="Arial" w:cs="Arial"/>
          <w:color w:val="000000" w:themeColor="text1"/>
          <w:lang w:val="mn-MN"/>
        </w:rPr>
        <w:t>кийн эмхэтгэлд тусгагдсан хүний хөгжлийн үзүүлэлтүүдээс авч</w:t>
      </w:r>
      <w:r w:rsidR="0076541D" w:rsidRPr="00BB068E">
        <w:rPr>
          <w:rFonts w:ascii="Arial" w:hAnsi="Arial" w:cs="Arial"/>
          <w:color w:val="000000" w:themeColor="text1"/>
          <w:lang w:val="mn-MN"/>
        </w:rPr>
        <w:t xml:space="preserve"> үзвэл дундаж наслалт, боловс</w:t>
      </w:r>
      <w:r w:rsidRPr="00BB068E">
        <w:rPr>
          <w:rFonts w:ascii="Arial" w:hAnsi="Arial" w:cs="Arial"/>
          <w:color w:val="000000" w:themeColor="text1"/>
          <w:lang w:val="mn-MN"/>
        </w:rPr>
        <w:t>р</w:t>
      </w:r>
      <w:r w:rsidR="0076541D" w:rsidRPr="00BB068E">
        <w:rPr>
          <w:rFonts w:ascii="Arial" w:hAnsi="Arial" w:cs="Arial"/>
          <w:color w:val="000000" w:themeColor="text1"/>
          <w:lang w:val="mn-MN"/>
        </w:rPr>
        <w:t>о</w:t>
      </w:r>
      <w:r w:rsidRPr="00BB068E">
        <w:rPr>
          <w:rFonts w:ascii="Arial" w:hAnsi="Arial" w:cs="Arial"/>
          <w:color w:val="000000" w:themeColor="text1"/>
          <w:lang w:val="mn-MN"/>
        </w:rPr>
        <w:t xml:space="preserve">лын түвшин, орлогын </w:t>
      </w:r>
      <w:proofErr w:type="spellStart"/>
      <w:r w:rsidRPr="00BB068E">
        <w:rPr>
          <w:rFonts w:ascii="Arial" w:hAnsi="Arial" w:cs="Arial"/>
          <w:color w:val="000000" w:themeColor="text1"/>
          <w:lang w:val="mn-MN"/>
        </w:rPr>
        <w:t>индекст</w:t>
      </w:r>
      <w:proofErr w:type="spellEnd"/>
      <w:r w:rsidRPr="00BB068E">
        <w:rPr>
          <w:rFonts w:ascii="Arial" w:hAnsi="Arial" w:cs="Arial"/>
          <w:color w:val="000000" w:themeColor="text1"/>
          <w:lang w:val="mn-MN"/>
        </w:rPr>
        <w:t xml:space="preserve"> тулгуурлан гаргадаг хүний хөгжлийн индексээр баруун бүс нутаг улсын дунджаас 0.062 </w:t>
      </w:r>
      <w:proofErr w:type="spellStart"/>
      <w:r w:rsidRPr="00BB068E">
        <w:rPr>
          <w:rFonts w:ascii="Arial" w:hAnsi="Arial" w:cs="Arial"/>
          <w:color w:val="000000" w:themeColor="text1"/>
          <w:lang w:val="mn-MN"/>
        </w:rPr>
        <w:t>функтээр</w:t>
      </w:r>
      <w:proofErr w:type="spellEnd"/>
      <w:r w:rsidRPr="00BB068E">
        <w:rPr>
          <w:rFonts w:ascii="Arial" w:hAnsi="Arial" w:cs="Arial"/>
          <w:color w:val="000000" w:themeColor="text1"/>
          <w:lang w:val="mn-MN"/>
        </w:rPr>
        <w:t xml:space="preserve"> бага байгаа нь бусад бүс нутгаас хамгийн доогуур үзүүлэлт байна.</w:t>
      </w:r>
    </w:p>
    <w:p w14:paraId="24ED2EE5" w14:textId="77777777" w:rsidR="00CB4C9E" w:rsidRPr="00BB068E" w:rsidRDefault="00CB4C9E" w:rsidP="00BB068E">
      <w:pPr>
        <w:spacing w:after="0" w:line="240" w:lineRule="auto"/>
        <w:ind w:firstLine="720"/>
        <w:jc w:val="both"/>
        <w:rPr>
          <w:rFonts w:ascii="Arial" w:hAnsi="Arial" w:cs="Arial"/>
          <w:szCs w:val="24"/>
          <w:lang w:val="mn-MN"/>
        </w:rPr>
      </w:pPr>
      <w:r w:rsidRPr="00BB068E">
        <w:rPr>
          <w:rFonts w:ascii="Arial" w:eastAsia="Arial" w:hAnsi="Arial" w:cs="Arial"/>
          <w:szCs w:val="24"/>
          <w:lang w:val="mn-MN"/>
        </w:rPr>
        <w:lastRenderedPageBreak/>
        <w:t xml:space="preserve">Хувь хүний </w:t>
      </w:r>
      <w:r w:rsidRPr="00BB068E">
        <w:rPr>
          <w:rFonts w:ascii="Arial" w:eastAsia="Arial" w:hAnsi="Arial" w:cs="Arial"/>
          <w:bCs/>
          <w:szCs w:val="24"/>
          <w:lang w:val="mn-MN"/>
        </w:rPr>
        <w:t>орлогын албан татварын тухай хуульд нэмэлт оруулах</w:t>
      </w:r>
      <w:r w:rsidRPr="00BB068E">
        <w:rPr>
          <w:rFonts w:ascii="Arial" w:eastAsia="Arial" w:hAnsi="Arial" w:cs="Arial"/>
          <w:szCs w:val="24"/>
          <w:lang w:val="mn-MN"/>
        </w:rPr>
        <w:t xml:space="preserve"> тухай хуулийн</w:t>
      </w:r>
      <w:r w:rsidRPr="00BB068E">
        <w:rPr>
          <w:rFonts w:ascii="Arial" w:eastAsia="Arial" w:hAnsi="Arial" w:cs="Arial"/>
          <w:b/>
          <w:szCs w:val="24"/>
          <w:lang w:val="mn-MN"/>
        </w:rPr>
        <w:t xml:space="preserve"> </w:t>
      </w:r>
      <w:r w:rsidRPr="00BB068E">
        <w:rPr>
          <w:rFonts w:ascii="Arial" w:eastAsia="Arial" w:hAnsi="Arial" w:cs="Arial"/>
          <w:szCs w:val="24"/>
          <w:lang w:val="mn-MN"/>
        </w:rPr>
        <w:t xml:space="preserve">төслийн </w:t>
      </w:r>
      <w:r w:rsidRPr="00BB068E">
        <w:rPr>
          <w:rFonts w:ascii="Arial" w:hAnsi="Arial" w:cs="Arial"/>
          <w:szCs w:val="24"/>
          <w:lang w:val="mn-MN"/>
        </w:rPr>
        <w:t xml:space="preserve">дагуу төрийн байгууллагын үйл ажиллагаагаа хэрэгжүүлэхтэй холбоотойгоор зардал үүсэхгүй. </w:t>
      </w:r>
    </w:p>
    <w:p w14:paraId="3A2CD797" w14:textId="77777777" w:rsidR="00CB4C9E" w:rsidRPr="00BB068E" w:rsidRDefault="00CB4C9E" w:rsidP="00BB068E">
      <w:pPr>
        <w:spacing w:after="0" w:line="240" w:lineRule="auto"/>
        <w:ind w:firstLine="720"/>
        <w:jc w:val="both"/>
        <w:rPr>
          <w:rFonts w:ascii="Arial" w:hAnsi="Arial" w:cs="Arial"/>
          <w:szCs w:val="24"/>
          <w:lang w:val="mn-MN"/>
        </w:rPr>
      </w:pPr>
    </w:p>
    <w:p w14:paraId="655791DF" w14:textId="77777777" w:rsidR="00CB4C9E" w:rsidRPr="00BB068E" w:rsidRDefault="00CB4C9E" w:rsidP="00BB068E">
      <w:pPr>
        <w:spacing w:after="0" w:line="240" w:lineRule="auto"/>
        <w:ind w:firstLine="720"/>
        <w:jc w:val="both"/>
        <w:rPr>
          <w:rFonts w:ascii="Arial" w:hAnsi="Arial" w:cs="Arial"/>
          <w:szCs w:val="24"/>
          <w:lang w:val="mn-MN"/>
        </w:rPr>
      </w:pPr>
      <w:r w:rsidRPr="00BB068E">
        <w:rPr>
          <w:rFonts w:ascii="Arial" w:hAnsi="Arial" w:cs="Arial"/>
          <w:szCs w:val="24"/>
          <w:lang w:val="mn-MN"/>
        </w:rPr>
        <w:t xml:space="preserve">Улсын төсөвт үзүүлэх нөлөөлөл, үүсэх зардлыг 1000 ба түүнээс дээш алслагдсан аймаг, сумын тооцооллыг баруун бүсийн аймгуудын аж ахуйн нэгж, байгууллагад ажиллагчдын тоонд үндэслэвэл дараах байдалтай байна.  </w:t>
      </w:r>
    </w:p>
    <w:p w14:paraId="6B8405EE" w14:textId="77777777" w:rsidR="00CB4C9E" w:rsidRPr="00BB068E" w:rsidRDefault="00CB4C9E" w:rsidP="00BB068E">
      <w:pPr>
        <w:spacing w:after="0" w:line="240" w:lineRule="auto"/>
        <w:ind w:firstLine="720"/>
        <w:jc w:val="both"/>
        <w:rPr>
          <w:rFonts w:ascii="Arial" w:hAnsi="Arial" w:cs="Arial"/>
          <w:szCs w:val="24"/>
          <w:lang w:val="mn-MN"/>
        </w:rPr>
      </w:pPr>
    </w:p>
    <w:p w14:paraId="42E46735" w14:textId="77777777" w:rsidR="00CB4C9E" w:rsidRPr="00BB068E" w:rsidRDefault="00CB4C9E" w:rsidP="00BB068E">
      <w:pPr>
        <w:spacing w:after="0" w:line="240" w:lineRule="auto"/>
        <w:ind w:firstLine="720"/>
        <w:jc w:val="both"/>
        <w:rPr>
          <w:rFonts w:ascii="Arial" w:hAnsi="Arial" w:cs="Arial"/>
          <w:szCs w:val="24"/>
          <w:lang w:val="mn-MN"/>
        </w:rPr>
      </w:pPr>
      <w:r w:rsidRPr="00BB068E">
        <w:rPr>
          <w:rFonts w:ascii="Arial" w:hAnsi="Arial" w:cs="Arial"/>
          <w:szCs w:val="24"/>
          <w:lang w:val="mn-MN"/>
        </w:rPr>
        <w:t xml:space="preserve">Үндэсний статистикийн хорооны мэдээллээс Улаанбаатар хотоос 1000 ба түүнээс дээш км алслагдсан гэж үзэж Баруун бүсийн аж ахуйн нэгж байгууллагын тоог 2024 оны 1 дүгээр улирлын байдлаар авч үзвэл: </w:t>
      </w:r>
    </w:p>
    <w:p w14:paraId="4F583DE3" w14:textId="77777777" w:rsidR="00CB4C9E" w:rsidRPr="00BB068E" w:rsidRDefault="00CB4C9E" w:rsidP="00BB068E">
      <w:pPr>
        <w:spacing w:after="0" w:line="240" w:lineRule="auto"/>
        <w:jc w:val="both"/>
        <w:rPr>
          <w:rFonts w:ascii="Arial" w:hAnsi="Arial" w:cs="Arial"/>
          <w:szCs w:val="24"/>
          <w:lang w:val="mn-M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3"/>
        <w:gridCol w:w="1417"/>
        <w:gridCol w:w="1418"/>
        <w:gridCol w:w="1275"/>
        <w:gridCol w:w="1418"/>
      </w:tblGrid>
      <w:tr w:rsidR="00CB4C9E" w:rsidRPr="00BB068E" w14:paraId="5249E0A7" w14:textId="77777777" w:rsidTr="005822B2">
        <w:tc>
          <w:tcPr>
            <w:tcW w:w="3823" w:type="dxa"/>
            <w:shd w:val="clear" w:color="auto" w:fill="F5F5F5"/>
            <w:tcMar>
              <w:top w:w="120" w:type="dxa"/>
              <w:left w:w="120" w:type="dxa"/>
              <w:bottom w:w="120" w:type="dxa"/>
              <w:right w:w="120" w:type="dxa"/>
            </w:tcMar>
          </w:tcPr>
          <w:p w14:paraId="074AFAF2" w14:textId="77777777" w:rsidR="00CB4C9E" w:rsidRPr="00BB068E" w:rsidRDefault="00CB4C9E" w:rsidP="00BB068E">
            <w:pPr>
              <w:spacing w:after="0" w:line="240" w:lineRule="auto"/>
              <w:jc w:val="center"/>
              <w:rPr>
                <w:rFonts w:ascii="Arial" w:hAnsi="Arial" w:cs="Arial"/>
                <w:szCs w:val="24"/>
                <w:lang w:val="mn-MN"/>
              </w:rPr>
            </w:pPr>
            <w:r w:rsidRPr="00BB068E">
              <w:rPr>
                <w:rFonts w:ascii="Arial" w:hAnsi="Arial" w:cs="Arial"/>
                <w:szCs w:val="24"/>
                <w:lang w:val="mn-MN"/>
              </w:rPr>
              <w:t>Ажилчдын тооны бүлэг</w:t>
            </w:r>
          </w:p>
        </w:tc>
        <w:tc>
          <w:tcPr>
            <w:tcW w:w="1417" w:type="dxa"/>
            <w:shd w:val="clear" w:color="auto" w:fill="F5F5F5"/>
            <w:tcMar>
              <w:top w:w="120" w:type="dxa"/>
              <w:left w:w="120" w:type="dxa"/>
              <w:bottom w:w="120" w:type="dxa"/>
              <w:right w:w="120" w:type="dxa"/>
            </w:tcMar>
          </w:tcPr>
          <w:p w14:paraId="6289C258" w14:textId="77777777" w:rsidR="00CB4C9E" w:rsidRPr="00BB068E" w:rsidRDefault="00CB4C9E" w:rsidP="00BB068E">
            <w:pPr>
              <w:spacing w:after="0" w:line="240" w:lineRule="auto"/>
              <w:jc w:val="right"/>
              <w:rPr>
                <w:rFonts w:ascii="Arial" w:hAnsi="Arial" w:cs="Arial"/>
                <w:szCs w:val="24"/>
                <w:lang w:val="mn-MN"/>
              </w:rPr>
            </w:pPr>
            <w:r w:rsidRPr="00BB068E">
              <w:rPr>
                <w:rFonts w:ascii="Arial" w:hAnsi="Arial" w:cs="Arial"/>
                <w:szCs w:val="24"/>
                <w:lang w:val="mn-MN"/>
              </w:rPr>
              <w:t>2023-II</w:t>
            </w:r>
          </w:p>
        </w:tc>
        <w:tc>
          <w:tcPr>
            <w:tcW w:w="1418" w:type="dxa"/>
            <w:shd w:val="clear" w:color="auto" w:fill="F5F5F5"/>
            <w:tcMar>
              <w:top w:w="120" w:type="dxa"/>
              <w:left w:w="120" w:type="dxa"/>
              <w:bottom w:w="120" w:type="dxa"/>
              <w:right w:w="120" w:type="dxa"/>
            </w:tcMar>
          </w:tcPr>
          <w:p w14:paraId="59F19F28" w14:textId="77777777" w:rsidR="00CB4C9E" w:rsidRPr="00BB068E" w:rsidRDefault="00CB4C9E" w:rsidP="00BB068E">
            <w:pPr>
              <w:spacing w:after="0" w:line="240" w:lineRule="auto"/>
              <w:jc w:val="right"/>
              <w:rPr>
                <w:rFonts w:ascii="Arial" w:hAnsi="Arial" w:cs="Arial"/>
                <w:szCs w:val="24"/>
                <w:lang w:val="mn-MN"/>
              </w:rPr>
            </w:pPr>
            <w:r w:rsidRPr="00BB068E">
              <w:rPr>
                <w:rFonts w:ascii="Arial" w:hAnsi="Arial" w:cs="Arial"/>
                <w:szCs w:val="24"/>
                <w:lang w:val="mn-MN"/>
              </w:rPr>
              <w:t>2023-III</w:t>
            </w:r>
          </w:p>
        </w:tc>
        <w:tc>
          <w:tcPr>
            <w:tcW w:w="1275" w:type="dxa"/>
            <w:shd w:val="clear" w:color="auto" w:fill="F5F5F5"/>
            <w:tcMar>
              <w:top w:w="120" w:type="dxa"/>
              <w:left w:w="120" w:type="dxa"/>
              <w:bottom w:w="120" w:type="dxa"/>
              <w:right w:w="120" w:type="dxa"/>
            </w:tcMar>
          </w:tcPr>
          <w:p w14:paraId="25739EAB" w14:textId="77777777" w:rsidR="00CB4C9E" w:rsidRPr="00BB068E" w:rsidRDefault="00CB4C9E" w:rsidP="00BB068E">
            <w:pPr>
              <w:spacing w:after="0" w:line="240" w:lineRule="auto"/>
              <w:jc w:val="right"/>
              <w:rPr>
                <w:rFonts w:ascii="Arial" w:hAnsi="Arial" w:cs="Arial"/>
                <w:szCs w:val="24"/>
                <w:lang w:val="mn-MN"/>
              </w:rPr>
            </w:pPr>
            <w:r w:rsidRPr="00BB068E">
              <w:rPr>
                <w:rFonts w:ascii="Arial" w:hAnsi="Arial" w:cs="Arial"/>
                <w:szCs w:val="24"/>
                <w:lang w:val="mn-MN"/>
              </w:rPr>
              <w:t>2023-IV</w:t>
            </w:r>
          </w:p>
        </w:tc>
        <w:tc>
          <w:tcPr>
            <w:tcW w:w="1418" w:type="dxa"/>
            <w:shd w:val="clear" w:color="auto" w:fill="F5F5F5"/>
            <w:tcMar>
              <w:top w:w="120" w:type="dxa"/>
              <w:left w:w="120" w:type="dxa"/>
              <w:bottom w:w="120" w:type="dxa"/>
              <w:right w:w="120" w:type="dxa"/>
            </w:tcMar>
          </w:tcPr>
          <w:p w14:paraId="5F9AD77E" w14:textId="77777777" w:rsidR="00CB4C9E" w:rsidRPr="00BB068E" w:rsidRDefault="00CB4C9E" w:rsidP="00BB068E">
            <w:pPr>
              <w:spacing w:after="0" w:line="240" w:lineRule="auto"/>
              <w:jc w:val="right"/>
              <w:rPr>
                <w:rFonts w:ascii="Arial" w:hAnsi="Arial" w:cs="Arial"/>
                <w:szCs w:val="24"/>
                <w:lang w:val="mn-MN"/>
              </w:rPr>
            </w:pPr>
            <w:r w:rsidRPr="00BB068E">
              <w:rPr>
                <w:rFonts w:ascii="Arial" w:hAnsi="Arial" w:cs="Arial"/>
                <w:szCs w:val="24"/>
                <w:lang w:val="mn-MN"/>
              </w:rPr>
              <w:t>2024-I</w:t>
            </w:r>
          </w:p>
        </w:tc>
      </w:tr>
      <w:tr w:rsidR="00CB4C9E" w:rsidRPr="00BB068E" w14:paraId="3F22727A" w14:textId="77777777" w:rsidTr="005822B2">
        <w:tc>
          <w:tcPr>
            <w:tcW w:w="3823" w:type="dxa"/>
            <w:shd w:val="clear" w:color="auto" w:fill="auto"/>
            <w:tcMar>
              <w:top w:w="120" w:type="dxa"/>
              <w:left w:w="120" w:type="dxa"/>
              <w:bottom w:w="120" w:type="dxa"/>
              <w:right w:w="120" w:type="dxa"/>
            </w:tcMar>
            <w:hideMark/>
          </w:tcPr>
          <w:p w14:paraId="773C4560" w14:textId="77777777" w:rsidR="00CB4C9E" w:rsidRPr="00BB068E" w:rsidRDefault="00CB4C9E" w:rsidP="00BB068E">
            <w:pPr>
              <w:spacing w:after="0" w:line="240" w:lineRule="auto"/>
              <w:jc w:val="center"/>
              <w:rPr>
                <w:rFonts w:ascii="Arial" w:hAnsi="Arial" w:cs="Arial"/>
                <w:szCs w:val="24"/>
                <w:lang w:val="mn-MN"/>
              </w:rPr>
            </w:pPr>
            <w:r w:rsidRPr="00BB068E">
              <w:rPr>
                <w:rFonts w:ascii="Arial" w:hAnsi="Arial" w:cs="Arial"/>
                <w:szCs w:val="24"/>
                <w:lang w:val="mn-MN"/>
              </w:rPr>
              <w:t>Бүгд</w:t>
            </w:r>
          </w:p>
        </w:tc>
        <w:tc>
          <w:tcPr>
            <w:tcW w:w="1417" w:type="dxa"/>
            <w:shd w:val="clear" w:color="auto" w:fill="auto"/>
            <w:tcMar>
              <w:top w:w="120" w:type="dxa"/>
              <w:left w:w="120" w:type="dxa"/>
              <w:bottom w:w="120" w:type="dxa"/>
              <w:right w:w="120" w:type="dxa"/>
            </w:tcMar>
            <w:hideMark/>
          </w:tcPr>
          <w:p w14:paraId="5E3E647E" w14:textId="77777777" w:rsidR="00CB4C9E" w:rsidRPr="00BB068E" w:rsidRDefault="00CB4C9E" w:rsidP="00BB068E">
            <w:pPr>
              <w:spacing w:after="0" w:line="240" w:lineRule="auto"/>
              <w:jc w:val="right"/>
              <w:rPr>
                <w:rFonts w:ascii="Arial" w:hAnsi="Arial" w:cs="Arial"/>
                <w:szCs w:val="24"/>
                <w:lang w:val="mn-MN"/>
              </w:rPr>
            </w:pPr>
            <w:r w:rsidRPr="00BB068E">
              <w:rPr>
                <w:rFonts w:ascii="Arial" w:hAnsi="Arial" w:cs="Arial"/>
                <w:szCs w:val="24"/>
                <w:lang w:val="mn-MN"/>
              </w:rPr>
              <w:t>6,549</w:t>
            </w:r>
          </w:p>
        </w:tc>
        <w:tc>
          <w:tcPr>
            <w:tcW w:w="1418" w:type="dxa"/>
            <w:shd w:val="clear" w:color="auto" w:fill="auto"/>
            <w:tcMar>
              <w:top w:w="120" w:type="dxa"/>
              <w:left w:w="120" w:type="dxa"/>
              <w:bottom w:w="120" w:type="dxa"/>
              <w:right w:w="120" w:type="dxa"/>
            </w:tcMar>
            <w:hideMark/>
          </w:tcPr>
          <w:p w14:paraId="1AA20FEA" w14:textId="77777777" w:rsidR="00CB4C9E" w:rsidRPr="00BB068E" w:rsidRDefault="00CB4C9E" w:rsidP="00BB068E">
            <w:pPr>
              <w:spacing w:after="0" w:line="240" w:lineRule="auto"/>
              <w:jc w:val="right"/>
              <w:rPr>
                <w:rFonts w:ascii="Arial" w:hAnsi="Arial" w:cs="Arial"/>
                <w:szCs w:val="24"/>
                <w:lang w:val="mn-MN"/>
              </w:rPr>
            </w:pPr>
            <w:r w:rsidRPr="00BB068E">
              <w:rPr>
                <w:rFonts w:ascii="Arial" w:hAnsi="Arial" w:cs="Arial"/>
                <w:szCs w:val="24"/>
                <w:lang w:val="mn-MN"/>
              </w:rPr>
              <w:t>6,646</w:t>
            </w:r>
          </w:p>
        </w:tc>
        <w:tc>
          <w:tcPr>
            <w:tcW w:w="1275" w:type="dxa"/>
            <w:shd w:val="clear" w:color="auto" w:fill="auto"/>
            <w:tcMar>
              <w:top w:w="120" w:type="dxa"/>
              <w:left w:w="120" w:type="dxa"/>
              <w:bottom w:w="120" w:type="dxa"/>
              <w:right w:w="120" w:type="dxa"/>
            </w:tcMar>
            <w:hideMark/>
          </w:tcPr>
          <w:p w14:paraId="56494B30" w14:textId="77777777" w:rsidR="00CB4C9E" w:rsidRPr="00BB068E" w:rsidRDefault="00CB4C9E" w:rsidP="00BB068E">
            <w:pPr>
              <w:spacing w:after="0" w:line="240" w:lineRule="auto"/>
              <w:jc w:val="right"/>
              <w:rPr>
                <w:rFonts w:ascii="Arial" w:hAnsi="Arial" w:cs="Arial"/>
                <w:szCs w:val="24"/>
                <w:lang w:val="mn-MN"/>
              </w:rPr>
            </w:pPr>
            <w:r w:rsidRPr="00BB068E">
              <w:rPr>
                <w:rFonts w:ascii="Arial" w:hAnsi="Arial" w:cs="Arial"/>
                <w:szCs w:val="24"/>
                <w:lang w:val="mn-MN"/>
              </w:rPr>
              <w:t>6,791</w:t>
            </w:r>
          </w:p>
        </w:tc>
        <w:tc>
          <w:tcPr>
            <w:tcW w:w="1418" w:type="dxa"/>
            <w:shd w:val="clear" w:color="auto" w:fill="auto"/>
            <w:tcMar>
              <w:top w:w="120" w:type="dxa"/>
              <w:left w:w="120" w:type="dxa"/>
              <w:bottom w:w="120" w:type="dxa"/>
              <w:right w:w="120" w:type="dxa"/>
            </w:tcMar>
            <w:hideMark/>
          </w:tcPr>
          <w:p w14:paraId="54D65FB4" w14:textId="77777777" w:rsidR="00CB4C9E" w:rsidRPr="00BB068E" w:rsidRDefault="00CB4C9E" w:rsidP="00BB068E">
            <w:pPr>
              <w:spacing w:after="0" w:line="240" w:lineRule="auto"/>
              <w:jc w:val="right"/>
              <w:rPr>
                <w:rFonts w:ascii="Arial" w:hAnsi="Arial" w:cs="Arial"/>
                <w:szCs w:val="24"/>
                <w:lang w:val="mn-MN"/>
              </w:rPr>
            </w:pPr>
            <w:r w:rsidRPr="00BB068E">
              <w:rPr>
                <w:rFonts w:ascii="Arial" w:hAnsi="Arial" w:cs="Arial"/>
                <w:szCs w:val="24"/>
                <w:lang w:val="mn-MN"/>
              </w:rPr>
              <w:t>6,933</w:t>
            </w:r>
          </w:p>
        </w:tc>
      </w:tr>
      <w:tr w:rsidR="00CB4C9E" w:rsidRPr="00BB068E" w14:paraId="4E735E3D" w14:textId="77777777" w:rsidTr="005822B2">
        <w:tc>
          <w:tcPr>
            <w:tcW w:w="3823" w:type="dxa"/>
            <w:tcMar>
              <w:top w:w="120" w:type="dxa"/>
              <w:left w:w="120" w:type="dxa"/>
              <w:bottom w:w="120" w:type="dxa"/>
              <w:right w:w="120" w:type="dxa"/>
            </w:tcMar>
            <w:hideMark/>
          </w:tcPr>
          <w:p w14:paraId="278E965A" w14:textId="77777777" w:rsidR="00CB4C9E" w:rsidRPr="00BB068E" w:rsidRDefault="00CB4C9E" w:rsidP="00BB068E">
            <w:pPr>
              <w:spacing w:after="0" w:line="240" w:lineRule="auto"/>
              <w:rPr>
                <w:rFonts w:ascii="Arial" w:hAnsi="Arial" w:cs="Arial"/>
                <w:szCs w:val="24"/>
                <w:lang w:val="mn-MN"/>
              </w:rPr>
            </w:pPr>
            <w:r w:rsidRPr="00BB068E">
              <w:rPr>
                <w:rFonts w:ascii="Arial" w:hAnsi="Arial" w:cs="Arial"/>
                <w:szCs w:val="24"/>
                <w:lang w:val="mn-MN"/>
              </w:rPr>
              <w:t>1-9</w:t>
            </w:r>
          </w:p>
        </w:tc>
        <w:tc>
          <w:tcPr>
            <w:tcW w:w="1417" w:type="dxa"/>
            <w:tcMar>
              <w:top w:w="120" w:type="dxa"/>
              <w:left w:w="120" w:type="dxa"/>
              <w:bottom w:w="120" w:type="dxa"/>
              <w:right w:w="120" w:type="dxa"/>
            </w:tcMar>
            <w:hideMark/>
          </w:tcPr>
          <w:p w14:paraId="242AC0FB" w14:textId="77777777" w:rsidR="00CB4C9E" w:rsidRPr="00BB068E" w:rsidRDefault="00CB4C9E" w:rsidP="00BB068E">
            <w:pPr>
              <w:spacing w:after="0" w:line="240" w:lineRule="auto"/>
              <w:jc w:val="right"/>
              <w:rPr>
                <w:rFonts w:ascii="Arial" w:hAnsi="Arial" w:cs="Arial"/>
                <w:szCs w:val="24"/>
                <w:lang w:val="mn-MN"/>
              </w:rPr>
            </w:pPr>
            <w:r w:rsidRPr="00BB068E">
              <w:rPr>
                <w:rFonts w:ascii="Arial" w:hAnsi="Arial" w:cs="Arial"/>
                <w:szCs w:val="24"/>
                <w:lang w:val="mn-MN"/>
              </w:rPr>
              <w:t>5,363</w:t>
            </w:r>
          </w:p>
        </w:tc>
        <w:tc>
          <w:tcPr>
            <w:tcW w:w="1418" w:type="dxa"/>
            <w:tcMar>
              <w:top w:w="120" w:type="dxa"/>
              <w:left w:w="120" w:type="dxa"/>
              <w:bottom w:w="120" w:type="dxa"/>
              <w:right w:w="120" w:type="dxa"/>
            </w:tcMar>
            <w:hideMark/>
          </w:tcPr>
          <w:p w14:paraId="173A1F33" w14:textId="77777777" w:rsidR="00CB4C9E" w:rsidRPr="00BB068E" w:rsidRDefault="00CB4C9E" w:rsidP="00BB068E">
            <w:pPr>
              <w:spacing w:after="0" w:line="240" w:lineRule="auto"/>
              <w:jc w:val="right"/>
              <w:rPr>
                <w:rFonts w:ascii="Arial" w:hAnsi="Arial" w:cs="Arial"/>
                <w:szCs w:val="24"/>
                <w:lang w:val="mn-MN"/>
              </w:rPr>
            </w:pPr>
            <w:r w:rsidRPr="00BB068E">
              <w:rPr>
                <w:rFonts w:ascii="Arial" w:hAnsi="Arial" w:cs="Arial"/>
                <w:szCs w:val="24"/>
                <w:lang w:val="mn-MN"/>
              </w:rPr>
              <w:t>5,456</w:t>
            </w:r>
          </w:p>
        </w:tc>
        <w:tc>
          <w:tcPr>
            <w:tcW w:w="1275" w:type="dxa"/>
            <w:tcMar>
              <w:top w:w="120" w:type="dxa"/>
              <w:left w:w="120" w:type="dxa"/>
              <w:bottom w:w="120" w:type="dxa"/>
              <w:right w:w="120" w:type="dxa"/>
            </w:tcMar>
            <w:hideMark/>
          </w:tcPr>
          <w:p w14:paraId="2BCB9BFB" w14:textId="77777777" w:rsidR="00CB4C9E" w:rsidRPr="00BB068E" w:rsidRDefault="00CB4C9E" w:rsidP="00BB068E">
            <w:pPr>
              <w:spacing w:after="0" w:line="240" w:lineRule="auto"/>
              <w:jc w:val="right"/>
              <w:rPr>
                <w:rFonts w:ascii="Arial" w:hAnsi="Arial" w:cs="Arial"/>
                <w:szCs w:val="24"/>
                <w:lang w:val="mn-MN"/>
              </w:rPr>
            </w:pPr>
            <w:r w:rsidRPr="00BB068E">
              <w:rPr>
                <w:rFonts w:ascii="Arial" w:hAnsi="Arial" w:cs="Arial"/>
                <w:szCs w:val="24"/>
                <w:lang w:val="mn-MN"/>
              </w:rPr>
              <w:t>5,587</w:t>
            </w:r>
          </w:p>
        </w:tc>
        <w:tc>
          <w:tcPr>
            <w:tcW w:w="1418" w:type="dxa"/>
            <w:tcMar>
              <w:top w:w="120" w:type="dxa"/>
              <w:left w:w="120" w:type="dxa"/>
              <w:bottom w:w="120" w:type="dxa"/>
              <w:right w:w="120" w:type="dxa"/>
            </w:tcMar>
            <w:hideMark/>
          </w:tcPr>
          <w:p w14:paraId="3D2BA55B" w14:textId="77777777" w:rsidR="00CB4C9E" w:rsidRPr="00BB068E" w:rsidRDefault="00CB4C9E" w:rsidP="00BB068E">
            <w:pPr>
              <w:spacing w:after="0" w:line="240" w:lineRule="auto"/>
              <w:jc w:val="right"/>
              <w:rPr>
                <w:rFonts w:ascii="Arial" w:hAnsi="Arial" w:cs="Arial"/>
                <w:szCs w:val="24"/>
                <w:lang w:val="mn-MN"/>
              </w:rPr>
            </w:pPr>
            <w:r w:rsidRPr="00BB068E">
              <w:rPr>
                <w:rFonts w:ascii="Arial" w:hAnsi="Arial" w:cs="Arial"/>
                <w:szCs w:val="24"/>
                <w:lang w:val="mn-MN"/>
              </w:rPr>
              <w:t>5,725</w:t>
            </w:r>
          </w:p>
        </w:tc>
      </w:tr>
      <w:tr w:rsidR="00CB4C9E" w:rsidRPr="00BB068E" w14:paraId="02F0C381" w14:textId="77777777" w:rsidTr="005822B2">
        <w:tc>
          <w:tcPr>
            <w:tcW w:w="3823" w:type="dxa"/>
            <w:tcMar>
              <w:top w:w="120" w:type="dxa"/>
              <w:left w:w="120" w:type="dxa"/>
              <w:bottom w:w="120" w:type="dxa"/>
              <w:right w:w="120" w:type="dxa"/>
            </w:tcMar>
            <w:hideMark/>
          </w:tcPr>
          <w:p w14:paraId="3AF31D42" w14:textId="77777777" w:rsidR="00CB4C9E" w:rsidRPr="00BB068E" w:rsidRDefault="00CB4C9E" w:rsidP="00BB068E">
            <w:pPr>
              <w:spacing w:after="0" w:line="240" w:lineRule="auto"/>
              <w:rPr>
                <w:rFonts w:ascii="Arial" w:hAnsi="Arial" w:cs="Arial"/>
                <w:szCs w:val="24"/>
                <w:lang w:val="mn-MN"/>
              </w:rPr>
            </w:pPr>
            <w:r w:rsidRPr="00BB068E">
              <w:rPr>
                <w:rFonts w:ascii="Arial" w:hAnsi="Arial" w:cs="Arial"/>
                <w:szCs w:val="24"/>
                <w:lang w:val="mn-MN"/>
              </w:rPr>
              <w:t>10-19</w:t>
            </w:r>
          </w:p>
        </w:tc>
        <w:tc>
          <w:tcPr>
            <w:tcW w:w="1417" w:type="dxa"/>
            <w:tcMar>
              <w:top w:w="120" w:type="dxa"/>
              <w:left w:w="120" w:type="dxa"/>
              <w:bottom w:w="120" w:type="dxa"/>
              <w:right w:w="120" w:type="dxa"/>
            </w:tcMar>
            <w:hideMark/>
          </w:tcPr>
          <w:p w14:paraId="1BB63150" w14:textId="77777777" w:rsidR="00CB4C9E" w:rsidRPr="00BB068E" w:rsidRDefault="00CB4C9E" w:rsidP="00BB068E">
            <w:pPr>
              <w:spacing w:after="0" w:line="240" w:lineRule="auto"/>
              <w:jc w:val="right"/>
              <w:rPr>
                <w:rFonts w:ascii="Arial" w:hAnsi="Arial" w:cs="Arial"/>
                <w:szCs w:val="24"/>
                <w:lang w:val="mn-MN"/>
              </w:rPr>
            </w:pPr>
            <w:r w:rsidRPr="00BB068E">
              <w:rPr>
                <w:rFonts w:ascii="Arial" w:hAnsi="Arial" w:cs="Arial"/>
                <w:szCs w:val="24"/>
                <w:lang w:val="mn-MN"/>
              </w:rPr>
              <w:t>495</w:t>
            </w:r>
          </w:p>
        </w:tc>
        <w:tc>
          <w:tcPr>
            <w:tcW w:w="1418" w:type="dxa"/>
            <w:tcMar>
              <w:top w:w="120" w:type="dxa"/>
              <w:left w:w="120" w:type="dxa"/>
              <w:bottom w:w="120" w:type="dxa"/>
              <w:right w:w="120" w:type="dxa"/>
            </w:tcMar>
            <w:hideMark/>
          </w:tcPr>
          <w:p w14:paraId="378E96B7" w14:textId="77777777" w:rsidR="00CB4C9E" w:rsidRPr="00BB068E" w:rsidRDefault="00CB4C9E" w:rsidP="00BB068E">
            <w:pPr>
              <w:spacing w:after="0" w:line="240" w:lineRule="auto"/>
              <w:jc w:val="right"/>
              <w:rPr>
                <w:rFonts w:ascii="Arial" w:hAnsi="Arial" w:cs="Arial"/>
                <w:szCs w:val="24"/>
                <w:lang w:val="mn-MN"/>
              </w:rPr>
            </w:pPr>
            <w:r w:rsidRPr="00BB068E">
              <w:rPr>
                <w:rFonts w:ascii="Arial" w:hAnsi="Arial" w:cs="Arial"/>
                <w:szCs w:val="24"/>
                <w:lang w:val="mn-MN"/>
              </w:rPr>
              <w:t>498</w:t>
            </w:r>
          </w:p>
        </w:tc>
        <w:tc>
          <w:tcPr>
            <w:tcW w:w="1275" w:type="dxa"/>
            <w:tcMar>
              <w:top w:w="120" w:type="dxa"/>
              <w:left w:w="120" w:type="dxa"/>
              <w:bottom w:w="120" w:type="dxa"/>
              <w:right w:w="120" w:type="dxa"/>
            </w:tcMar>
            <w:hideMark/>
          </w:tcPr>
          <w:p w14:paraId="7438BD59" w14:textId="77777777" w:rsidR="00CB4C9E" w:rsidRPr="00BB068E" w:rsidRDefault="00CB4C9E" w:rsidP="00BB068E">
            <w:pPr>
              <w:spacing w:after="0" w:line="240" w:lineRule="auto"/>
              <w:jc w:val="right"/>
              <w:rPr>
                <w:rFonts w:ascii="Arial" w:hAnsi="Arial" w:cs="Arial"/>
                <w:szCs w:val="24"/>
                <w:lang w:val="mn-MN"/>
              </w:rPr>
            </w:pPr>
            <w:r w:rsidRPr="00BB068E">
              <w:rPr>
                <w:rFonts w:ascii="Arial" w:hAnsi="Arial" w:cs="Arial"/>
                <w:szCs w:val="24"/>
                <w:lang w:val="mn-MN"/>
              </w:rPr>
              <w:t>508</w:t>
            </w:r>
          </w:p>
        </w:tc>
        <w:tc>
          <w:tcPr>
            <w:tcW w:w="1418" w:type="dxa"/>
            <w:tcMar>
              <w:top w:w="120" w:type="dxa"/>
              <w:left w:w="120" w:type="dxa"/>
              <w:bottom w:w="120" w:type="dxa"/>
              <w:right w:w="120" w:type="dxa"/>
            </w:tcMar>
            <w:hideMark/>
          </w:tcPr>
          <w:p w14:paraId="3FC4FB7D" w14:textId="77777777" w:rsidR="00CB4C9E" w:rsidRPr="00BB068E" w:rsidRDefault="00CB4C9E" w:rsidP="00BB068E">
            <w:pPr>
              <w:spacing w:after="0" w:line="240" w:lineRule="auto"/>
              <w:jc w:val="right"/>
              <w:rPr>
                <w:rFonts w:ascii="Arial" w:hAnsi="Arial" w:cs="Arial"/>
                <w:szCs w:val="24"/>
                <w:lang w:val="mn-MN"/>
              </w:rPr>
            </w:pPr>
            <w:r w:rsidRPr="00BB068E">
              <w:rPr>
                <w:rFonts w:ascii="Arial" w:hAnsi="Arial" w:cs="Arial"/>
                <w:szCs w:val="24"/>
                <w:lang w:val="mn-MN"/>
              </w:rPr>
              <w:t>517</w:t>
            </w:r>
          </w:p>
        </w:tc>
      </w:tr>
      <w:tr w:rsidR="00CB4C9E" w:rsidRPr="00BB068E" w14:paraId="2FBEDF34" w14:textId="77777777" w:rsidTr="005822B2">
        <w:tc>
          <w:tcPr>
            <w:tcW w:w="3823" w:type="dxa"/>
            <w:tcMar>
              <w:top w:w="120" w:type="dxa"/>
              <w:left w:w="120" w:type="dxa"/>
              <w:bottom w:w="120" w:type="dxa"/>
              <w:right w:w="120" w:type="dxa"/>
            </w:tcMar>
            <w:hideMark/>
          </w:tcPr>
          <w:p w14:paraId="6988DE36" w14:textId="77777777" w:rsidR="00CB4C9E" w:rsidRPr="00BB068E" w:rsidRDefault="00CB4C9E" w:rsidP="00BB068E">
            <w:pPr>
              <w:spacing w:after="0" w:line="240" w:lineRule="auto"/>
              <w:rPr>
                <w:rFonts w:ascii="Arial" w:hAnsi="Arial" w:cs="Arial"/>
                <w:szCs w:val="24"/>
                <w:lang w:val="mn-MN"/>
              </w:rPr>
            </w:pPr>
            <w:r w:rsidRPr="00BB068E">
              <w:rPr>
                <w:rFonts w:ascii="Arial" w:hAnsi="Arial" w:cs="Arial"/>
                <w:szCs w:val="24"/>
                <w:lang w:val="mn-MN"/>
              </w:rPr>
              <w:t>20-49</w:t>
            </w:r>
          </w:p>
        </w:tc>
        <w:tc>
          <w:tcPr>
            <w:tcW w:w="1417" w:type="dxa"/>
            <w:tcMar>
              <w:top w:w="120" w:type="dxa"/>
              <w:left w:w="120" w:type="dxa"/>
              <w:bottom w:w="120" w:type="dxa"/>
              <w:right w:w="120" w:type="dxa"/>
            </w:tcMar>
            <w:hideMark/>
          </w:tcPr>
          <w:p w14:paraId="42C1C038" w14:textId="77777777" w:rsidR="00CB4C9E" w:rsidRPr="00BB068E" w:rsidRDefault="00CB4C9E" w:rsidP="00BB068E">
            <w:pPr>
              <w:spacing w:after="0" w:line="240" w:lineRule="auto"/>
              <w:jc w:val="right"/>
              <w:rPr>
                <w:rFonts w:ascii="Arial" w:hAnsi="Arial" w:cs="Arial"/>
                <w:szCs w:val="24"/>
                <w:lang w:val="mn-MN"/>
              </w:rPr>
            </w:pPr>
            <w:r w:rsidRPr="00BB068E">
              <w:rPr>
                <w:rFonts w:ascii="Arial" w:hAnsi="Arial" w:cs="Arial"/>
                <w:szCs w:val="24"/>
                <w:lang w:val="mn-MN"/>
              </w:rPr>
              <w:t>496</w:t>
            </w:r>
          </w:p>
        </w:tc>
        <w:tc>
          <w:tcPr>
            <w:tcW w:w="1418" w:type="dxa"/>
            <w:tcMar>
              <w:top w:w="120" w:type="dxa"/>
              <w:left w:w="120" w:type="dxa"/>
              <w:bottom w:w="120" w:type="dxa"/>
              <w:right w:w="120" w:type="dxa"/>
            </w:tcMar>
            <w:hideMark/>
          </w:tcPr>
          <w:p w14:paraId="1DF805D4" w14:textId="77777777" w:rsidR="00CB4C9E" w:rsidRPr="00BB068E" w:rsidRDefault="00CB4C9E" w:rsidP="00BB068E">
            <w:pPr>
              <w:spacing w:after="0" w:line="240" w:lineRule="auto"/>
              <w:jc w:val="right"/>
              <w:rPr>
                <w:rFonts w:ascii="Arial" w:hAnsi="Arial" w:cs="Arial"/>
                <w:szCs w:val="24"/>
                <w:lang w:val="mn-MN"/>
              </w:rPr>
            </w:pPr>
            <w:r w:rsidRPr="00BB068E">
              <w:rPr>
                <w:rFonts w:ascii="Arial" w:hAnsi="Arial" w:cs="Arial"/>
                <w:szCs w:val="24"/>
                <w:lang w:val="mn-MN"/>
              </w:rPr>
              <w:t>497</w:t>
            </w:r>
          </w:p>
        </w:tc>
        <w:tc>
          <w:tcPr>
            <w:tcW w:w="1275" w:type="dxa"/>
            <w:tcMar>
              <w:top w:w="120" w:type="dxa"/>
              <w:left w:w="120" w:type="dxa"/>
              <w:bottom w:w="120" w:type="dxa"/>
              <w:right w:w="120" w:type="dxa"/>
            </w:tcMar>
            <w:hideMark/>
          </w:tcPr>
          <w:p w14:paraId="4F04558E" w14:textId="77777777" w:rsidR="00CB4C9E" w:rsidRPr="00BB068E" w:rsidRDefault="00CB4C9E" w:rsidP="00BB068E">
            <w:pPr>
              <w:spacing w:after="0" w:line="240" w:lineRule="auto"/>
              <w:jc w:val="right"/>
              <w:rPr>
                <w:rFonts w:ascii="Arial" w:hAnsi="Arial" w:cs="Arial"/>
                <w:szCs w:val="24"/>
                <w:lang w:val="mn-MN"/>
              </w:rPr>
            </w:pPr>
            <w:r w:rsidRPr="00BB068E">
              <w:rPr>
                <w:rFonts w:ascii="Arial" w:hAnsi="Arial" w:cs="Arial"/>
                <w:szCs w:val="24"/>
                <w:lang w:val="mn-MN"/>
              </w:rPr>
              <w:t>499</w:t>
            </w:r>
          </w:p>
        </w:tc>
        <w:tc>
          <w:tcPr>
            <w:tcW w:w="1418" w:type="dxa"/>
            <w:tcMar>
              <w:top w:w="120" w:type="dxa"/>
              <w:left w:w="120" w:type="dxa"/>
              <w:bottom w:w="120" w:type="dxa"/>
              <w:right w:w="120" w:type="dxa"/>
            </w:tcMar>
            <w:hideMark/>
          </w:tcPr>
          <w:p w14:paraId="7453039F" w14:textId="77777777" w:rsidR="00CB4C9E" w:rsidRPr="00BB068E" w:rsidRDefault="00CB4C9E" w:rsidP="00BB068E">
            <w:pPr>
              <w:spacing w:after="0" w:line="240" w:lineRule="auto"/>
              <w:jc w:val="right"/>
              <w:rPr>
                <w:rFonts w:ascii="Arial" w:hAnsi="Arial" w:cs="Arial"/>
                <w:szCs w:val="24"/>
                <w:lang w:val="mn-MN"/>
              </w:rPr>
            </w:pPr>
            <w:r w:rsidRPr="00BB068E">
              <w:rPr>
                <w:rFonts w:ascii="Arial" w:hAnsi="Arial" w:cs="Arial"/>
                <w:szCs w:val="24"/>
                <w:lang w:val="mn-MN"/>
              </w:rPr>
              <w:t>496</w:t>
            </w:r>
          </w:p>
        </w:tc>
      </w:tr>
      <w:tr w:rsidR="00CB4C9E" w:rsidRPr="00BB068E" w14:paraId="6FC66364" w14:textId="77777777" w:rsidTr="005822B2">
        <w:tc>
          <w:tcPr>
            <w:tcW w:w="3823" w:type="dxa"/>
            <w:tcMar>
              <w:top w:w="120" w:type="dxa"/>
              <w:left w:w="120" w:type="dxa"/>
              <w:bottom w:w="120" w:type="dxa"/>
              <w:right w:w="120" w:type="dxa"/>
            </w:tcMar>
            <w:hideMark/>
          </w:tcPr>
          <w:p w14:paraId="48858BDB" w14:textId="77777777" w:rsidR="00CB4C9E" w:rsidRPr="00BB068E" w:rsidRDefault="00CB4C9E" w:rsidP="00BB068E">
            <w:pPr>
              <w:spacing w:after="0" w:line="240" w:lineRule="auto"/>
              <w:rPr>
                <w:rFonts w:ascii="Arial" w:hAnsi="Arial" w:cs="Arial"/>
                <w:szCs w:val="24"/>
                <w:lang w:val="mn-MN"/>
              </w:rPr>
            </w:pPr>
            <w:r w:rsidRPr="00BB068E">
              <w:rPr>
                <w:rFonts w:ascii="Arial" w:hAnsi="Arial" w:cs="Arial"/>
                <w:szCs w:val="24"/>
                <w:lang w:val="mn-MN"/>
              </w:rPr>
              <w:t>50+</w:t>
            </w:r>
          </w:p>
        </w:tc>
        <w:tc>
          <w:tcPr>
            <w:tcW w:w="1417" w:type="dxa"/>
            <w:tcMar>
              <w:top w:w="120" w:type="dxa"/>
              <w:left w:w="120" w:type="dxa"/>
              <w:bottom w:w="120" w:type="dxa"/>
              <w:right w:w="120" w:type="dxa"/>
            </w:tcMar>
            <w:hideMark/>
          </w:tcPr>
          <w:p w14:paraId="465332B7" w14:textId="77777777" w:rsidR="00CB4C9E" w:rsidRPr="00BB068E" w:rsidRDefault="00CB4C9E" w:rsidP="00BB068E">
            <w:pPr>
              <w:spacing w:after="0" w:line="240" w:lineRule="auto"/>
              <w:jc w:val="right"/>
              <w:rPr>
                <w:rFonts w:ascii="Arial" w:hAnsi="Arial" w:cs="Arial"/>
                <w:szCs w:val="24"/>
                <w:lang w:val="mn-MN"/>
              </w:rPr>
            </w:pPr>
            <w:r w:rsidRPr="00BB068E">
              <w:rPr>
                <w:rFonts w:ascii="Arial" w:hAnsi="Arial" w:cs="Arial"/>
                <w:szCs w:val="24"/>
                <w:lang w:val="mn-MN"/>
              </w:rPr>
              <w:t>195</w:t>
            </w:r>
          </w:p>
        </w:tc>
        <w:tc>
          <w:tcPr>
            <w:tcW w:w="1418" w:type="dxa"/>
            <w:tcMar>
              <w:top w:w="120" w:type="dxa"/>
              <w:left w:w="120" w:type="dxa"/>
              <w:bottom w:w="120" w:type="dxa"/>
              <w:right w:w="120" w:type="dxa"/>
            </w:tcMar>
            <w:hideMark/>
          </w:tcPr>
          <w:p w14:paraId="00CD6E60" w14:textId="77777777" w:rsidR="00CB4C9E" w:rsidRPr="00BB068E" w:rsidRDefault="00CB4C9E" w:rsidP="00BB068E">
            <w:pPr>
              <w:spacing w:after="0" w:line="240" w:lineRule="auto"/>
              <w:jc w:val="right"/>
              <w:rPr>
                <w:rFonts w:ascii="Arial" w:hAnsi="Arial" w:cs="Arial"/>
                <w:szCs w:val="24"/>
                <w:lang w:val="mn-MN"/>
              </w:rPr>
            </w:pPr>
            <w:r w:rsidRPr="00BB068E">
              <w:rPr>
                <w:rFonts w:ascii="Arial" w:hAnsi="Arial" w:cs="Arial"/>
                <w:szCs w:val="24"/>
                <w:lang w:val="mn-MN"/>
              </w:rPr>
              <w:t>195</w:t>
            </w:r>
          </w:p>
        </w:tc>
        <w:tc>
          <w:tcPr>
            <w:tcW w:w="1275" w:type="dxa"/>
            <w:tcMar>
              <w:top w:w="120" w:type="dxa"/>
              <w:left w:w="120" w:type="dxa"/>
              <w:bottom w:w="120" w:type="dxa"/>
              <w:right w:w="120" w:type="dxa"/>
            </w:tcMar>
            <w:hideMark/>
          </w:tcPr>
          <w:p w14:paraId="64100ED2" w14:textId="77777777" w:rsidR="00CB4C9E" w:rsidRPr="00BB068E" w:rsidRDefault="00CB4C9E" w:rsidP="00BB068E">
            <w:pPr>
              <w:spacing w:after="0" w:line="240" w:lineRule="auto"/>
              <w:jc w:val="right"/>
              <w:rPr>
                <w:rFonts w:ascii="Arial" w:hAnsi="Arial" w:cs="Arial"/>
                <w:szCs w:val="24"/>
                <w:lang w:val="mn-MN"/>
              </w:rPr>
            </w:pPr>
            <w:r w:rsidRPr="00BB068E">
              <w:rPr>
                <w:rFonts w:ascii="Arial" w:hAnsi="Arial" w:cs="Arial"/>
                <w:szCs w:val="24"/>
                <w:lang w:val="mn-MN"/>
              </w:rPr>
              <w:t>197</w:t>
            </w:r>
          </w:p>
        </w:tc>
        <w:tc>
          <w:tcPr>
            <w:tcW w:w="1418" w:type="dxa"/>
            <w:tcMar>
              <w:top w:w="120" w:type="dxa"/>
              <w:left w:w="120" w:type="dxa"/>
              <w:bottom w:w="120" w:type="dxa"/>
              <w:right w:w="120" w:type="dxa"/>
            </w:tcMar>
            <w:hideMark/>
          </w:tcPr>
          <w:p w14:paraId="57158619" w14:textId="77777777" w:rsidR="00CB4C9E" w:rsidRPr="00BB068E" w:rsidRDefault="00CB4C9E" w:rsidP="00BB068E">
            <w:pPr>
              <w:spacing w:after="0" w:line="240" w:lineRule="auto"/>
              <w:jc w:val="right"/>
              <w:rPr>
                <w:rFonts w:ascii="Arial" w:hAnsi="Arial" w:cs="Arial"/>
                <w:szCs w:val="24"/>
                <w:lang w:val="mn-MN"/>
              </w:rPr>
            </w:pPr>
            <w:r w:rsidRPr="00BB068E">
              <w:rPr>
                <w:rFonts w:ascii="Arial" w:hAnsi="Arial" w:cs="Arial"/>
                <w:szCs w:val="24"/>
                <w:lang w:val="mn-MN"/>
              </w:rPr>
              <w:t>195</w:t>
            </w:r>
          </w:p>
        </w:tc>
      </w:tr>
    </w:tbl>
    <w:p w14:paraId="28DFEC44" w14:textId="77777777" w:rsidR="00CB4C9E" w:rsidRPr="00BB068E" w:rsidRDefault="00CB4C9E" w:rsidP="00BB068E">
      <w:pPr>
        <w:spacing w:after="0" w:line="240" w:lineRule="auto"/>
        <w:rPr>
          <w:rFonts w:ascii="Arial" w:hAnsi="Arial" w:cs="Arial"/>
          <w:szCs w:val="24"/>
          <w:lang w:val="mn-MN"/>
        </w:rPr>
      </w:pPr>
    </w:p>
    <w:p w14:paraId="3177A6C6" w14:textId="77777777" w:rsidR="00CB4C9E" w:rsidRPr="00BB068E" w:rsidRDefault="00CB4C9E" w:rsidP="00BB068E">
      <w:pPr>
        <w:spacing w:after="0" w:line="240" w:lineRule="auto"/>
        <w:ind w:firstLine="720"/>
        <w:jc w:val="both"/>
        <w:rPr>
          <w:rFonts w:ascii="Arial" w:hAnsi="Arial" w:cs="Arial"/>
          <w:szCs w:val="24"/>
          <w:lang w:val="mn-MN"/>
        </w:rPr>
      </w:pPr>
      <w:r w:rsidRPr="00BB068E">
        <w:rPr>
          <w:rFonts w:ascii="Arial" w:hAnsi="Arial" w:cs="Arial"/>
          <w:szCs w:val="24"/>
          <w:lang w:val="mn-MN"/>
        </w:rPr>
        <w:t xml:space="preserve">Үндэсний статистикийн хорооны мэдээлэлд үндэслэн аж ахуйн нэгж, байгууллагын сарын дундаж цалинг баруун бүсээр тооцоход дараах байдалтай байна. </w:t>
      </w:r>
    </w:p>
    <w:p w14:paraId="5645CB00" w14:textId="77777777" w:rsidR="00CB4C9E" w:rsidRPr="00BB068E" w:rsidRDefault="00CB4C9E" w:rsidP="00BB068E">
      <w:pPr>
        <w:spacing w:after="0" w:line="240" w:lineRule="auto"/>
        <w:ind w:firstLine="720"/>
        <w:jc w:val="both"/>
        <w:rPr>
          <w:rFonts w:ascii="Arial" w:hAnsi="Arial" w:cs="Arial"/>
          <w:szCs w:val="24"/>
          <w:lang w:val="mn-M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9"/>
        <w:gridCol w:w="1535"/>
        <w:gridCol w:w="1583"/>
        <w:gridCol w:w="1418"/>
        <w:gridCol w:w="2696"/>
      </w:tblGrid>
      <w:tr w:rsidR="00CB4C9E" w:rsidRPr="00BB068E" w14:paraId="1591F47D" w14:textId="77777777" w:rsidTr="005822B2">
        <w:trPr>
          <w:tblHeader/>
        </w:trPr>
        <w:tc>
          <w:tcPr>
            <w:tcW w:w="2119" w:type="dxa"/>
            <w:tcMar>
              <w:top w:w="120" w:type="dxa"/>
              <w:left w:w="120" w:type="dxa"/>
              <w:bottom w:w="120" w:type="dxa"/>
              <w:right w:w="120" w:type="dxa"/>
            </w:tcMar>
            <w:vAlign w:val="bottom"/>
            <w:hideMark/>
          </w:tcPr>
          <w:p w14:paraId="4E89AD5E" w14:textId="77777777" w:rsidR="00CB4C9E" w:rsidRPr="00BB068E" w:rsidRDefault="00CB4C9E" w:rsidP="00BB068E">
            <w:pPr>
              <w:spacing w:after="0" w:line="240" w:lineRule="auto"/>
              <w:jc w:val="center"/>
              <w:rPr>
                <w:rFonts w:ascii="Arial" w:hAnsi="Arial" w:cs="Arial"/>
                <w:b/>
                <w:bCs/>
                <w:color w:val="000000" w:themeColor="text1"/>
                <w:szCs w:val="24"/>
                <w:lang w:val="mn-MN"/>
              </w:rPr>
            </w:pPr>
            <w:r w:rsidRPr="00BB068E">
              <w:rPr>
                <w:rFonts w:ascii="Arial" w:hAnsi="Arial" w:cs="Arial"/>
                <w:b/>
                <w:bCs/>
                <w:color w:val="000000" w:themeColor="text1"/>
                <w:szCs w:val="24"/>
                <w:lang w:val="mn-MN"/>
              </w:rPr>
              <w:t>Статистик үзүүлэлт</w:t>
            </w:r>
          </w:p>
        </w:tc>
        <w:tc>
          <w:tcPr>
            <w:tcW w:w="1535" w:type="dxa"/>
            <w:tcMar>
              <w:top w:w="120" w:type="dxa"/>
              <w:left w:w="120" w:type="dxa"/>
              <w:bottom w:w="120" w:type="dxa"/>
              <w:right w:w="120" w:type="dxa"/>
            </w:tcMar>
            <w:vAlign w:val="bottom"/>
            <w:hideMark/>
          </w:tcPr>
          <w:p w14:paraId="12CCDE58" w14:textId="77777777" w:rsidR="00CB4C9E" w:rsidRPr="00BB068E" w:rsidRDefault="00CB4C9E" w:rsidP="00BB068E">
            <w:pPr>
              <w:spacing w:after="0" w:line="240" w:lineRule="auto"/>
              <w:jc w:val="center"/>
              <w:rPr>
                <w:rFonts w:ascii="Arial" w:hAnsi="Arial" w:cs="Arial"/>
                <w:b/>
                <w:bCs/>
                <w:color w:val="000000" w:themeColor="text1"/>
                <w:szCs w:val="24"/>
                <w:lang w:val="mn-MN"/>
              </w:rPr>
            </w:pPr>
            <w:r w:rsidRPr="00BB068E">
              <w:rPr>
                <w:rFonts w:ascii="Arial" w:hAnsi="Arial" w:cs="Arial"/>
                <w:b/>
                <w:bCs/>
                <w:color w:val="000000" w:themeColor="text1"/>
                <w:szCs w:val="24"/>
                <w:lang w:val="mn-MN"/>
              </w:rPr>
              <w:t>Аймаг</w:t>
            </w:r>
          </w:p>
        </w:tc>
        <w:tc>
          <w:tcPr>
            <w:tcW w:w="1583" w:type="dxa"/>
            <w:tcMar>
              <w:top w:w="120" w:type="dxa"/>
              <w:left w:w="120" w:type="dxa"/>
              <w:bottom w:w="120" w:type="dxa"/>
              <w:right w:w="120" w:type="dxa"/>
            </w:tcMar>
            <w:vAlign w:val="bottom"/>
            <w:hideMark/>
          </w:tcPr>
          <w:p w14:paraId="587A9EB9" w14:textId="77777777" w:rsidR="00CB4C9E" w:rsidRPr="00BB068E" w:rsidRDefault="00CB4C9E" w:rsidP="00BB068E">
            <w:pPr>
              <w:spacing w:after="0" w:line="240" w:lineRule="auto"/>
              <w:jc w:val="center"/>
              <w:rPr>
                <w:rFonts w:ascii="Arial" w:hAnsi="Arial" w:cs="Arial"/>
                <w:b/>
                <w:bCs/>
                <w:color w:val="000000" w:themeColor="text1"/>
                <w:szCs w:val="24"/>
                <w:lang w:val="mn-MN"/>
              </w:rPr>
            </w:pPr>
            <w:r w:rsidRPr="00BB068E">
              <w:rPr>
                <w:rFonts w:ascii="Arial" w:hAnsi="Arial" w:cs="Arial"/>
                <w:b/>
                <w:bCs/>
                <w:color w:val="000000" w:themeColor="text1"/>
                <w:szCs w:val="24"/>
                <w:lang w:val="mn-MN"/>
              </w:rPr>
              <w:t>Аймгийн код</w:t>
            </w:r>
          </w:p>
        </w:tc>
        <w:tc>
          <w:tcPr>
            <w:tcW w:w="1418" w:type="dxa"/>
            <w:tcMar>
              <w:top w:w="120" w:type="dxa"/>
              <w:left w:w="120" w:type="dxa"/>
              <w:bottom w:w="120" w:type="dxa"/>
              <w:right w:w="120" w:type="dxa"/>
            </w:tcMar>
            <w:vAlign w:val="bottom"/>
            <w:hideMark/>
          </w:tcPr>
          <w:p w14:paraId="7328075B" w14:textId="77777777" w:rsidR="00CB4C9E" w:rsidRPr="00BB068E" w:rsidRDefault="00CB4C9E" w:rsidP="00BB068E">
            <w:pPr>
              <w:spacing w:after="0" w:line="240" w:lineRule="auto"/>
              <w:jc w:val="center"/>
              <w:rPr>
                <w:rFonts w:ascii="Arial" w:hAnsi="Arial" w:cs="Arial"/>
                <w:b/>
                <w:bCs/>
                <w:color w:val="000000" w:themeColor="text1"/>
                <w:szCs w:val="24"/>
                <w:lang w:val="mn-MN"/>
              </w:rPr>
            </w:pPr>
            <w:r w:rsidRPr="00BB068E">
              <w:rPr>
                <w:rFonts w:ascii="Arial" w:hAnsi="Arial" w:cs="Arial"/>
                <w:b/>
                <w:bCs/>
                <w:color w:val="000000" w:themeColor="text1"/>
                <w:szCs w:val="24"/>
                <w:lang w:val="mn-MN"/>
              </w:rPr>
              <w:t>Хүйс</w:t>
            </w:r>
          </w:p>
        </w:tc>
        <w:tc>
          <w:tcPr>
            <w:tcW w:w="2696" w:type="dxa"/>
            <w:tcMar>
              <w:top w:w="120" w:type="dxa"/>
              <w:left w:w="120" w:type="dxa"/>
              <w:bottom w:w="120" w:type="dxa"/>
              <w:right w:w="120" w:type="dxa"/>
            </w:tcMar>
            <w:vAlign w:val="bottom"/>
            <w:hideMark/>
          </w:tcPr>
          <w:p w14:paraId="61AF1A54" w14:textId="77777777" w:rsidR="00CB4C9E" w:rsidRPr="00BB068E" w:rsidRDefault="00CB4C9E" w:rsidP="00BB068E">
            <w:pPr>
              <w:spacing w:after="0" w:line="240" w:lineRule="auto"/>
              <w:jc w:val="center"/>
              <w:rPr>
                <w:rFonts w:ascii="Arial" w:hAnsi="Arial" w:cs="Arial"/>
                <w:b/>
                <w:bCs/>
                <w:color w:val="000000" w:themeColor="text1"/>
                <w:szCs w:val="24"/>
                <w:lang w:val="mn-MN"/>
              </w:rPr>
            </w:pPr>
            <w:r w:rsidRPr="00BB068E">
              <w:rPr>
                <w:rFonts w:ascii="Arial" w:hAnsi="Arial" w:cs="Arial"/>
                <w:b/>
                <w:bCs/>
                <w:color w:val="000000" w:themeColor="text1"/>
                <w:szCs w:val="24"/>
                <w:lang w:val="mn-MN"/>
              </w:rPr>
              <w:t>2022</w:t>
            </w:r>
          </w:p>
        </w:tc>
      </w:tr>
      <w:tr w:rsidR="00CB4C9E" w:rsidRPr="00BB068E" w14:paraId="45E0B883" w14:textId="77777777" w:rsidTr="005822B2">
        <w:tc>
          <w:tcPr>
            <w:tcW w:w="2119" w:type="dxa"/>
            <w:tcMar>
              <w:top w:w="120" w:type="dxa"/>
              <w:left w:w="120" w:type="dxa"/>
              <w:bottom w:w="120" w:type="dxa"/>
              <w:right w:w="120" w:type="dxa"/>
            </w:tcMar>
            <w:hideMark/>
          </w:tcPr>
          <w:p w14:paraId="1B5D2F70" w14:textId="77777777" w:rsidR="00CB4C9E" w:rsidRPr="00BB068E" w:rsidRDefault="00CB4C9E" w:rsidP="00BB068E">
            <w:pPr>
              <w:spacing w:after="0" w:line="240" w:lineRule="auto"/>
              <w:rPr>
                <w:rFonts w:ascii="Arial" w:hAnsi="Arial" w:cs="Arial"/>
                <w:color w:val="000000" w:themeColor="text1"/>
                <w:szCs w:val="24"/>
                <w:lang w:val="mn-MN"/>
              </w:rPr>
            </w:pPr>
            <w:r w:rsidRPr="00BB068E">
              <w:rPr>
                <w:rFonts w:ascii="Arial" w:hAnsi="Arial" w:cs="Arial"/>
                <w:color w:val="000000" w:themeColor="text1"/>
                <w:szCs w:val="24"/>
                <w:lang w:val="mn-MN"/>
              </w:rPr>
              <w:t>Бүгд</w:t>
            </w:r>
          </w:p>
        </w:tc>
        <w:tc>
          <w:tcPr>
            <w:tcW w:w="1535" w:type="dxa"/>
            <w:tcMar>
              <w:top w:w="120" w:type="dxa"/>
              <w:left w:w="120" w:type="dxa"/>
              <w:bottom w:w="120" w:type="dxa"/>
              <w:right w:w="120" w:type="dxa"/>
            </w:tcMar>
            <w:hideMark/>
          </w:tcPr>
          <w:p w14:paraId="60F18EDD" w14:textId="77777777" w:rsidR="00CB4C9E" w:rsidRPr="00BB068E" w:rsidRDefault="00CB4C9E" w:rsidP="00BB068E">
            <w:pPr>
              <w:spacing w:after="0" w:line="240" w:lineRule="auto"/>
              <w:rPr>
                <w:rFonts w:ascii="Arial" w:hAnsi="Arial" w:cs="Arial"/>
                <w:color w:val="000000" w:themeColor="text1"/>
                <w:szCs w:val="24"/>
                <w:lang w:val="mn-MN"/>
              </w:rPr>
            </w:pPr>
            <w:r w:rsidRPr="00BB068E">
              <w:rPr>
                <w:rFonts w:ascii="Arial" w:hAnsi="Arial" w:cs="Arial"/>
                <w:color w:val="000000" w:themeColor="text1"/>
                <w:szCs w:val="24"/>
                <w:lang w:val="mn-MN"/>
              </w:rPr>
              <w:t>Баян-Өлгий</w:t>
            </w:r>
          </w:p>
        </w:tc>
        <w:tc>
          <w:tcPr>
            <w:tcW w:w="1583" w:type="dxa"/>
            <w:tcMar>
              <w:top w:w="120" w:type="dxa"/>
              <w:left w:w="120" w:type="dxa"/>
              <w:bottom w:w="120" w:type="dxa"/>
              <w:right w:w="120" w:type="dxa"/>
            </w:tcMar>
            <w:hideMark/>
          </w:tcPr>
          <w:p w14:paraId="2E029073" w14:textId="77777777" w:rsidR="00CB4C9E" w:rsidRPr="00BB068E" w:rsidRDefault="00CB4C9E" w:rsidP="00BB068E">
            <w:pPr>
              <w:spacing w:after="0" w:line="240" w:lineRule="auto"/>
              <w:jc w:val="right"/>
              <w:rPr>
                <w:rFonts w:ascii="Arial" w:hAnsi="Arial" w:cs="Arial"/>
                <w:color w:val="000000" w:themeColor="text1"/>
                <w:szCs w:val="24"/>
                <w:lang w:val="mn-MN"/>
              </w:rPr>
            </w:pPr>
            <w:r w:rsidRPr="00BB068E">
              <w:rPr>
                <w:rFonts w:ascii="Arial" w:hAnsi="Arial" w:cs="Arial"/>
                <w:color w:val="000000" w:themeColor="text1"/>
                <w:szCs w:val="24"/>
                <w:lang w:val="mn-MN"/>
              </w:rPr>
              <w:t>183</w:t>
            </w:r>
          </w:p>
        </w:tc>
        <w:tc>
          <w:tcPr>
            <w:tcW w:w="1418" w:type="dxa"/>
            <w:tcMar>
              <w:top w:w="120" w:type="dxa"/>
              <w:left w:w="120" w:type="dxa"/>
              <w:bottom w:w="120" w:type="dxa"/>
              <w:right w:w="120" w:type="dxa"/>
            </w:tcMar>
            <w:hideMark/>
          </w:tcPr>
          <w:p w14:paraId="336C4F4A" w14:textId="77777777" w:rsidR="00CB4C9E" w:rsidRPr="00BB068E" w:rsidRDefault="00CB4C9E" w:rsidP="00BB068E">
            <w:pPr>
              <w:spacing w:after="0" w:line="240" w:lineRule="auto"/>
              <w:rPr>
                <w:rFonts w:ascii="Arial" w:hAnsi="Arial" w:cs="Arial"/>
                <w:color w:val="000000" w:themeColor="text1"/>
                <w:szCs w:val="24"/>
                <w:lang w:val="mn-MN"/>
              </w:rPr>
            </w:pPr>
            <w:r w:rsidRPr="00BB068E">
              <w:rPr>
                <w:rFonts w:ascii="Arial" w:hAnsi="Arial" w:cs="Arial"/>
                <w:color w:val="000000" w:themeColor="text1"/>
                <w:szCs w:val="24"/>
                <w:lang w:val="mn-MN"/>
              </w:rPr>
              <w:t>Бүгд</w:t>
            </w:r>
          </w:p>
        </w:tc>
        <w:tc>
          <w:tcPr>
            <w:tcW w:w="2696" w:type="dxa"/>
            <w:tcMar>
              <w:top w:w="120" w:type="dxa"/>
              <w:left w:w="120" w:type="dxa"/>
              <w:bottom w:w="120" w:type="dxa"/>
              <w:right w:w="120" w:type="dxa"/>
            </w:tcMar>
            <w:hideMark/>
          </w:tcPr>
          <w:p w14:paraId="5D2A969C" w14:textId="77777777" w:rsidR="00CB4C9E" w:rsidRPr="00BB068E" w:rsidRDefault="00CB4C9E" w:rsidP="00BB068E">
            <w:pPr>
              <w:spacing w:after="0" w:line="240" w:lineRule="auto"/>
              <w:jc w:val="right"/>
              <w:rPr>
                <w:rFonts w:ascii="Arial" w:hAnsi="Arial" w:cs="Arial"/>
                <w:color w:val="000000" w:themeColor="text1"/>
                <w:szCs w:val="24"/>
                <w:lang w:val="mn-MN"/>
              </w:rPr>
            </w:pPr>
            <w:r w:rsidRPr="00BB068E">
              <w:rPr>
                <w:rFonts w:ascii="Arial" w:hAnsi="Arial" w:cs="Arial"/>
                <w:color w:val="000000" w:themeColor="text1"/>
                <w:szCs w:val="24"/>
                <w:lang w:val="mn-MN"/>
              </w:rPr>
              <w:t>943.4</w:t>
            </w:r>
          </w:p>
        </w:tc>
      </w:tr>
      <w:tr w:rsidR="00CB4C9E" w:rsidRPr="00BB068E" w14:paraId="54C15CE9" w14:textId="77777777" w:rsidTr="005822B2">
        <w:tc>
          <w:tcPr>
            <w:tcW w:w="2119" w:type="dxa"/>
            <w:shd w:val="clear" w:color="auto" w:fill="auto"/>
            <w:tcMar>
              <w:top w:w="120" w:type="dxa"/>
              <w:left w:w="120" w:type="dxa"/>
              <w:bottom w:w="120" w:type="dxa"/>
              <w:right w:w="120" w:type="dxa"/>
            </w:tcMar>
            <w:hideMark/>
          </w:tcPr>
          <w:p w14:paraId="59134B43" w14:textId="77777777" w:rsidR="00CB4C9E" w:rsidRPr="00BB068E" w:rsidRDefault="00CB4C9E" w:rsidP="00BB068E">
            <w:pPr>
              <w:spacing w:after="0" w:line="240" w:lineRule="auto"/>
              <w:jc w:val="right"/>
              <w:rPr>
                <w:rFonts w:ascii="Arial" w:hAnsi="Arial" w:cs="Arial"/>
                <w:color w:val="000000" w:themeColor="text1"/>
                <w:szCs w:val="24"/>
                <w:lang w:val="mn-MN"/>
              </w:rPr>
            </w:pPr>
          </w:p>
        </w:tc>
        <w:tc>
          <w:tcPr>
            <w:tcW w:w="1535" w:type="dxa"/>
            <w:shd w:val="clear" w:color="auto" w:fill="auto"/>
            <w:tcMar>
              <w:top w:w="120" w:type="dxa"/>
              <w:left w:w="120" w:type="dxa"/>
              <w:bottom w:w="120" w:type="dxa"/>
              <w:right w:w="120" w:type="dxa"/>
            </w:tcMar>
            <w:hideMark/>
          </w:tcPr>
          <w:p w14:paraId="543B22BA" w14:textId="77777777" w:rsidR="00CB4C9E" w:rsidRPr="00BB068E" w:rsidRDefault="00CB4C9E" w:rsidP="00BB068E">
            <w:pPr>
              <w:spacing w:after="0" w:line="240" w:lineRule="auto"/>
              <w:rPr>
                <w:rFonts w:ascii="Arial" w:hAnsi="Arial" w:cs="Arial"/>
                <w:color w:val="000000" w:themeColor="text1"/>
                <w:szCs w:val="24"/>
                <w:lang w:val="mn-MN"/>
              </w:rPr>
            </w:pPr>
            <w:r w:rsidRPr="00BB068E">
              <w:rPr>
                <w:rFonts w:ascii="Arial" w:hAnsi="Arial" w:cs="Arial"/>
                <w:color w:val="000000" w:themeColor="text1"/>
                <w:szCs w:val="24"/>
                <w:lang w:val="mn-MN"/>
              </w:rPr>
              <w:t>Говь-Алтай</w:t>
            </w:r>
          </w:p>
        </w:tc>
        <w:tc>
          <w:tcPr>
            <w:tcW w:w="1583" w:type="dxa"/>
            <w:shd w:val="clear" w:color="auto" w:fill="auto"/>
            <w:tcMar>
              <w:top w:w="120" w:type="dxa"/>
              <w:left w:w="120" w:type="dxa"/>
              <w:bottom w:w="120" w:type="dxa"/>
              <w:right w:w="120" w:type="dxa"/>
            </w:tcMar>
            <w:hideMark/>
          </w:tcPr>
          <w:p w14:paraId="7BB02E28" w14:textId="77777777" w:rsidR="00CB4C9E" w:rsidRPr="00BB068E" w:rsidRDefault="00CB4C9E" w:rsidP="00BB068E">
            <w:pPr>
              <w:spacing w:after="0" w:line="240" w:lineRule="auto"/>
              <w:jc w:val="right"/>
              <w:rPr>
                <w:rFonts w:ascii="Arial" w:hAnsi="Arial" w:cs="Arial"/>
                <w:color w:val="000000" w:themeColor="text1"/>
                <w:szCs w:val="24"/>
                <w:lang w:val="mn-MN"/>
              </w:rPr>
            </w:pPr>
            <w:r w:rsidRPr="00BB068E">
              <w:rPr>
                <w:rFonts w:ascii="Arial" w:hAnsi="Arial" w:cs="Arial"/>
                <w:color w:val="000000" w:themeColor="text1"/>
                <w:szCs w:val="24"/>
                <w:lang w:val="mn-MN"/>
              </w:rPr>
              <w:t>182</w:t>
            </w:r>
          </w:p>
        </w:tc>
        <w:tc>
          <w:tcPr>
            <w:tcW w:w="1418" w:type="dxa"/>
            <w:shd w:val="clear" w:color="auto" w:fill="auto"/>
            <w:tcMar>
              <w:top w:w="120" w:type="dxa"/>
              <w:left w:w="120" w:type="dxa"/>
              <w:bottom w:w="120" w:type="dxa"/>
              <w:right w:w="120" w:type="dxa"/>
            </w:tcMar>
            <w:hideMark/>
          </w:tcPr>
          <w:p w14:paraId="30E7A6A6" w14:textId="77777777" w:rsidR="00CB4C9E" w:rsidRPr="00BB068E" w:rsidRDefault="00CB4C9E" w:rsidP="00BB068E">
            <w:pPr>
              <w:spacing w:after="0" w:line="240" w:lineRule="auto"/>
              <w:rPr>
                <w:rFonts w:ascii="Arial" w:hAnsi="Arial" w:cs="Arial"/>
                <w:color w:val="000000" w:themeColor="text1"/>
                <w:szCs w:val="24"/>
                <w:lang w:val="mn-MN"/>
              </w:rPr>
            </w:pPr>
            <w:r w:rsidRPr="00BB068E">
              <w:rPr>
                <w:rFonts w:ascii="Arial" w:hAnsi="Arial" w:cs="Arial"/>
                <w:color w:val="000000" w:themeColor="text1"/>
                <w:szCs w:val="24"/>
                <w:lang w:val="mn-MN"/>
              </w:rPr>
              <w:t>Бүгд</w:t>
            </w:r>
          </w:p>
        </w:tc>
        <w:tc>
          <w:tcPr>
            <w:tcW w:w="2696" w:type="dxa"/>
            <w:shd w:val="clear" w:color="auto" w:fill="auto"/>
            <w:tcMar>
              <w:top w:w="120" w:type="dxa"/>
              <w:left w:w="120" w:type="dxa"/>
              <w:bottom w:w="120" w:type="dxa"/>
              <w:right w:w="120" w:type="dxa"/>
            </w:tcMar>
            <w:hideMark/>
          </w:tcPr>
          <w:p w14:paraId="41F0FA5B" w14:textId="77777777" w:rsidR="00CB4C9E" w:rsidRPr="00BB068E" w:rsidRDefault="00CB4C9E" w:rsidP="00BB068E">
            <w:pPr>
              <w:spacing w:after="0" w:line="240" w:lineRule="auto"/>
              <w:jc w:val="right"/>
              <w:rPr>
                <w:rFonts w:ascii="Arial" w:hAnsi="Arial" w:cs="Arial"/>
                <w:color w:val="000000" w:themeColor="text1"/>
                <w:szCs w:val="24"/>
                <w:lang w:val="mn-MN"/>
              </w:rPr>
            </w:pPr>
            <w:r w:rsidRPr="00BB068E">
              <w:rPr>
                <w:rFonts w:ascii="Arial" w:hAnsi="Arial" w:cs="Arial"/>
                <w:color w:val="000000" w:themeColor="text1"/>
                <w:szCs w:val="24"/>
                <w:lang w:val="mn-MN"/>
              </w:rPr>
              <w:t>1,029.6</w:t>
            </w:r>
          </w:p>
        </w:tc>
      </w:tr>
      <w:tr w:rsidR="00CB4C9E" w:rsidRPr="00BB068E" w14:paraId="33E771E3" w14:textId="77777777" w:rsidTr="005822B2">
        <w:tc>
          <w:tcPr>
            <w:tcW w:w="2119" w:type="dxa"/>
            <w:shd w:val="clear" w:color="auto" w:fill="auto"/>
            <w:tcMar>
              <w:top w:w="120" w:type="dxa"/>
              <w:left w:w="120" w:type="dxa"/>
              <w:bottom w:w="120" w:type="dxa"/>
              <w:right w:w="120" w:type="dxa"/>
            </w:tcMar>
            <w:hideMark/>
          </w:tcPr>
          <w:p w14:paraId="1916270C" w14:textId="77777777" w:rsidR="00CB4C9E" w:rsidRPr="00BB068E" w:rsidRDefault="00CB4C9E" w:rsidP="00BB068E">
            <w:pPr>
              <w:spacing w:after="0" w:line="240" w:lineRule="auto"/>
              <w:jc w:val="right"/>
              <w:rPr>
                <w:rFonts w:ascii="Arial" w:hAnsi="Arial" w:cs="Arial"/>
                <w:color w:val="000000" w:themeColor="text1"/>
                <w:szCs w:val="24"/>
                <w:lang w:val="mn-MN"/>
              </w:rPr>
            </w:pPr>
          </w:p>
        </w:tc>
        <w:tc>
          <w:tcPr>
            <w:tcW w:w="1535" w:type="dxa"/>
            <w:tcMar>
              <w:top w:w="120" w:type="dxa"/>
              <w:left w:w="120" w:type="dxa"/>
              <w:bottom w:w="120" w:type="dxa"/>
              <w:right w:w="120" w:type="dxa"/>
            </w:tcMar>
            <w:hideMark/>
          </w:tcPr>
          <w:p w14:paraId="01E4A705" w14:textId="77777777" w:rsidR="00CB4C9E" w:rsidRPr="00BB068E" w:rsidRDefault="00CB4C9E" w:rsidP="00BB068E">
            <w:pPr>
              <w:spacing w:after="0" w:line="240" w:lineRule="auto"/>
              <w:rPr>
                <w:rFonts w:ascii="Arial" w:hAnsi="Arial" w:cs="Arial"/>
                <w:color w:val="000000" w:themeColor="text1"/>
                <w:szCs w:val="24"/>
                <w:lang w:val="mn-MN"/>
              </w:rPr>
            </w:pPr>
            <w:r w:rsidRPr="00BB068E">
              <w:rPr>
                <w:rFonts w:ascii="Arial" w:hAnsi="Arial" w:cs="Arial"/>
                <w:color w:val="000000" w:themeColor="text1"/>
                <w:szCs w:val="24"/>
                <w:lang w:val="mn-MN"/>
              </w:rPr>
              <w:t>Завхан</w:t>
            </w:r>
          </w:p>
        </w:tc>
        <w:tc>
          <w:tcPr>
            <w:tcW w:w="1583" w:type="dxa"/>
            <w:tcMar>
              <w:top w:w="120" w:type="dxa"/>
              <w:left w:w="120" w:type="dxa"/>
              <w:bottom w:w="120" w:type="dxa"/>
              <w:right w:w="120" w:type="dxa"/>
            </w:tcMar>
            <w:hideMark/>
          </w:tcPr>
          <w:p w14:paraId="3BE80C03" w14:textId="77777777" w:rsidR="00CB4C9E" w:rsidRPr="00BB068E" w:rsidRDefault="00CB4C9E" w:rsidP="00BB068E">
            <w:pPr>
              <w:spacing w:after="0" w:line="240" w:lineRule="auto"/>
              <w:jc w:val="right"/>
              <w:rPr>
                <w:rFonts w:ascii="Arial" w:hAnsi="Arial" w:cs="Arial"/>
                <w:color w:val="000000" w:themeColor="text1"/>
                <w:szCs w:val="24"/>
                <w:lang w:val="mn-MN"/>
              </w:rPr>
            </w:pPr>
            <w:r w:rsidRPr="00BB068E">
              <w:rPr>
                <w:rFonts w:ascii="Arial" w:hAnsi="Arial" w:cs="Arial"/>
                <w:color w:val="000000" w:themeColor="text1"/>
                <w:szCs w:val="24"/>
                <w:lang w:val="mn-MN"/>
              </w:rPr>
              <w:t>181</w:t>
            </w:r>
          </w:p>
        </w:tc>
        <w:tc>
          <w:tcPr>
            <w:tcW w:w="1418" w:type="dxa"/>
            <w:tcMar>
              <w:top w:w="120" w:type="dxa"/>
              <w:left w:w="120" w:type="dxa"/>
              <w:bottom w:w="120" w:type="dxa"/>
              <w:right w:w="120" w:type="dxa"/>
            </w:tcMar>
            <w:hideMark/>
          </w:tcPr>
          <w:p w14:paraId="5021947A" w14:textId="77777777" w:rsidR="00CB4C9E" w:rsidRPr="00BB068E" w:rsidRDefault="00CB4C9E" w:rsidP="00BB068E">
            <w:pPr>
              <w:spacing w:after="0" w:line="240" w:lineRule="auto"/>
              <w:rPr>
                <w:rFonts w:ascii="Arial" w:hAnsi="Arial" w:cs="Arial"/>
                <w:color w:val="000000" w:themeColor="text1"/>
                <w:szCs w:val="24"/>
                <w:lang w:val="mn-MN"/>
              </w:rPr>
            </w:pPr>
            <w:r w:rsidRPr="00BB068E">
              <w:rPr>
                <w:rFonts w:ascii="Arial" w:hAnsi="Arial" w:cs="Arial"/>
                <w:color w:val="000000" w:themeColor="text1"/>
                <w:szCs w:val="24"/>
                <w:lang w:val="mn-MN"/>
              </w:rPr>
              <w:t>Бүгд</w:t>
            </w:r>
          </w:p>
        </w:tc>
        <w:tc>
          <w:tcPr>
            <w:tcW w:w="2696" w:type="dxa"/>
            <w:tcMar>
              <w:top w:w="120" w:type="dxa"/>
              <w:left w:w="120" w:type="dxa"/>
              <w:bottom w:w="120" w:type="dxa"/>
              <w:right w:w="120" w:type="dxa"/>
            </w:tcMar>
            <w:hideMark/>
          </w:tcPr>
          <w:p w14:paraId="3349DE71" w14:textId="77777777" w:rsidR="00CB4C9E" w:rsidRPr="00BB068E" w:rsidRDefault="00CB4C9E" w:rsidP="00BB068E">
            <w:pPr>
              <w:spacing w:after="0" w:line="240" w:lineRule="auto"/>
              <w:jc w:val="right"/>
              <w:rPr>
                <w:rFonts w:ascii="Arial" w:hAnsi="Arial" w:cs="Arial"/>
                <w:color w:val="000000" w:themeColor="text1"/>
                <w:szCs w:val="24"/>
                <w:lang w:val="mn-MN"/>
              </w:rPr>
            </w:pPr>
            <w:r w:rsidRPr="00BB068E">
              <w:rPr>
                <w:rFonts w:ascii="Arial" w:hAnsi="Arial" w:cs="Arial"/>
                <w:color w:val="000000" w:themeColor="text1"/>
                <w:szCs w:val="24"/>
                <w:lang w:val="mn-MN"/>
              </w:rPr>
              <w:t>1,051.4</w:t>
            </w:r>
          </w:p>
        </w:tc>
      </w:tr>
      <w:tr w:rsidR="00CB4C9E" w:rsidRPr="00BB068E" w14:paraId="4F3822B0" w14:textId="77777777" w:rsidTr="005822B2">
        <w:tc>
          <w:tcPr>
            <w:tcW w:w="2119" w:type="dxa"/>
            <w:shd w:val="clear" w:color="auto" w:fill="auto"/>
            <w:tcMar>
              <w:top w:w="120" w:type="dxa"/>
              <w:left w:w="120" w:type="dxa"/>
              <w:bottom w:w="120" w:type="dxa"/>
              <w:right w:w="120" w:type="dxa"/>
            </w:tcMar>
            <w:hideMark/>
          </w:tcPr>
          <w:p w14:paraId="5108ED54" w14:textId="77777777" w:rsidR="00CB4C9E" w:rsidRPr="00BB068E" w:rsidRDefault="00CB4C9E" w:rsidP="00BB068E">
            <w:pPr>
              <w:spacing w:after="0" w:line="240" w:lineRule="auto"/>
              <w:jc w:val="right"/>
              <w:rPr>
                <w:rFonts w:ascii="Arial" w:hAnsi="Arial" w:cs="Arial"/>
                <w:color w:val="000000" w:themeColor="text1"/>
                <w:szCs w:val="24"/>
                <w:lang w:val="mn-MN"/>
              </w:rPr>
            </w:pPr>
          </w:p>
        </w:tc>
        <w:tc>
          <w:tcPr>
            <w:tcW w:w="1535" w:type="dxa"/>
            <w:tcMar>
              <w:top w:w="120" w:type="dxa"/>
              <w:left w:w="120" w:type="dxa"/>
              <w:bottom w:w="120" w:type="dxa"/>
              <w:right w:w="120" w:type="dxa"/>
            </w:tcMar>
            <w:hideMark/>
          </w:tcPr>
          <w:p w14:paraId="5E857D84" w14:textId="77777777" w:rsidR="00CB4C9E" w:rsidRPr="00BB068E" w:rsidRDefault="00CB4C9E" w:rsidP="00BB068E">
            <w:pPr>
              <w:spacing w:after="0" w:line="240" w:lineRule="auto"/>
              <w:rPr>
                <w:rFonts w:ascii="Arial" w:hAnsi="Arial" w:cs="Arial"/>
                <w:color w:val="000000" w:themeColor="text1"/>
                <w:szCs w:val="24"/>
                <w:lang w:val="mn-MN"/>
              </w:rPr>
            </w:pPr>
            <w:r w:rsidRPr="00BB068E">
              <w:rPr>
                <w:rFonts w:ascii="Arial" w:hAnsi="Arial" w:cs="Arial"/>
                <w:color w:val="000000" w:themeColor="text1"/>
                <w:szCs w:val="24"/>
                <w:lang w:val="mn-MN"/>
              </w:rPr>
              <w:t>Увс</w:t>
            </w:r>
          </w:p>
        </w:tc>
        <w:tc>
          <w:tcPr>
            <w:tcW w:w="1583" w:type="dxa"/>
            <w:tcMar>
              <w:top w:w="120" w:type="dxa"/>
              <w:left w:w="120" w:type="dxa"/>
              <w:bottom w:w="120" w:type="dxa"/>
              <w:right w:w="120" w:type="dxa"/>
            </w:tcMar>
            <w:hideMark/>
          </w:tcPr>
          <w:p w14:paraId="422D0E2A" w14:textId="77777777" w:rsidR="00CB4C9E" w:rsidRPr="00BB068E" w:rsidRDefault="00CB4C9E" w:rsidP="00BB068E">
            <w:pPr>
              <w:spacing w:after="0" w:line="240" w:lineRule="auto"/>
              <w:jc w:val="right"/>
              <w:rPr>
                <w:rFonts w:ascii="Arial" w:hAnsi="Arial" w:cs="Arial"/>
                <w:color w:val="000000" w:themeColor="text1"/>
                <w:szCs w:val="24"/>
                <w:lang w:val="mn-MN"/>
              </w:rPr>
            </w:pPr>
            <w:r w:rsidRPr="00BB068E">
              <w:rPr>
                <w:rFonts w:ascii="Arial" w:hAnsi="Arial" w:cs="Arial"/>
                <w:color w:val="000000" w:themeColor="text1"/>
                <w:szCs w:val="24"/>
                <w:lang w:val="mn-MN"/>
              </w:rPr>
              <w:t>185</w:t>
            </w:r>
          </w:p>
        </w:tc>
        <w:tc>
          <w:tcPr>
            <w:tcW w:w="1418" w:type="dxa"/>
            <w:tcMar>
              <w:top w:w="120" w:type="dxa"/>
              <w:left w:w="120" w:type="dxa"/>
              <w:bottom w:w="120" w:type="dxa"/>
              <w:right w:w="120" w:type="dxa"/>
            </w:tcMar>
            <w:hideMark/>
          </w:tcPr>
          <w:p w14:paraId="55853999" w14:textId="77777777" w:rsidR="00CB4C9E" w:rsidRPr="00BB068E" w:rsidRDefault="00CB4C9E" w:rsidP="00BB068E">
            <w:pPr>
              <w:spacing w:after="0" w:line="240" w:lineRule="auto"/>
              <w:rPr>
                <w:rFonts w:ascii="Arial" w:hAnsi="Arial" w:cs="Arial"/>
                <w:color w:val="000000" w:themeColor="text1"/>
                <w:szCs w:val="24"/>
                <w:lang w:val="mn-MN"/>
              </w:rPr>
            </w:pPr>
            <w:r w:rsidRPr="00BB068E">
              <w:rPr>
                <w:rFonts w:ascii="Arial" w:hAnsi="Arial" w:cs="Arial"/>
                <w:color w:val="000000" w:themeColor="text1"/>
                <w:szCs w:val="24"/>
                <w:lang w:val="mn-MN"/>
              </w:rPr>
              <w:t>Бүгд</w:t>
            </w:r>
          </w:p>
        </w:tc>
        <w:tc>
          <w:tcPr>
            <w:tcW w:w="2696" w:type="dxa"/>
            <w:tcMar>
              <w:top w:w="120" w:type="dxa"/>
              <w:left w:w="120" w:type="dxa"/>
              <w:bottom w:w="120" w:type="dxa"/>
              <w:right w:w="120" w:type="dxa"/>
            </w:tcMar>
            <w:hideMark/>
          </w:tcPr>
          <w:p w14:paraId="72FF8256" w14:textId="77777777" w:rsidR="00CB4C9E" w:rsidRPr="00BB068E" w:rsidRDefault="00CB4C9E" w:rsidP="00BB068E">
            <w:pPr>
              <w:spacing w:after="0" w:line="240" w:lineRule="auto"/>
              <w:jc w:val="right"/>
              <w:rPr>
                <w:rFonts w:ascii="Arial" w:hAnsi="Arial" w:cs="Arial"/>
                <w:color w:val="000000" w:themeColor="text1"/>
                <w:szCs w:val="24"/>
                <w:lang w:val="mn-MN"/>
              </w:rPr>
            </w:pPr>
            <w:r w:rsidRPr="00BB068E">
              <w:rPr>
                <w:rFonts w:ascii="Arial" w:hAnsi="Arial" w:cs="Arial"/>
                <w:color w:val="000000" w:themeColor="text1"/>
                <w:szCs w:val="24"/>
                <w:lang w:val="mn-MN"/>
              </w:rPr>
              <w:t>1,021.5</w:t>
            </w:r>
          </w:p>
        </w:tc>
      </w:tr>
      <w:tr w:rsidR="00CB4C9E" w:rsidRPr="00BB068E" w14:paraId="1487561A" w14:textId="77777777" w:rsidTr="005822B2">
        <w:tc>
          <w:tcPr>
            <w:tcW w:w="2119" w:type="dxa"/>
            <w:shd w:val="clear" w:color="auto" w:fill="auto"/>
            <w:tcMar>
              <w:top w:w="120" w:type="dxa"/>
              <w:left w:w="120" w:type="dxa"/>
              <w:bottom w:w="120" w:type="dxa"/>
              <w:right w:w="120" w:type="dxa"/>
            </w:tcMar>
            <w:hideMark/>
          </w:tcPr>
          <w:p w14:paraId="3797A71C" w14:textId="77777777" w:rsidR="00CB4C9E" w:rsidRPr="00BB068E" w:rsidRDefault="00CB4C9E" w:rsidP="00BB068E">
            <w:pPr>
              <w:spacing w:after="0" w:line="240" w:lineRule="auto"/>
              <w:jc w:val="right"/>
              <w:rPr>
                <w:rFonts w:ascii="Arial" w:hAnsi="Arial" w:cs="Arial"/>
                <w:color w:val="000000" w:themeColor="text1"/>
                <w:szCs w:val="24"/>
                <w:lang w:val="mn-MN"/>
              </w:rPr>
            </w:pPr>
          </w:p>
        </w:tc>
        <w:tc>
          <w:tcPr>
            <w:tcW w:w="1535" w:type="dxa"/>
            <w:tcMar>
              <w:top w:w="120" w:type="dxa"/>
              <w:left w:w="120" w:type="dxa"/>
              <w:bottom w:w="120" w:type="dxa"/>
              <w:right w:w="120" w:type="dxa"/>
            </w:tcMar>
            <w:hideMark/>
          </w:tcPr>
          <w:p w14:paraId="4FF2A999" w14:textId="77777777" w:rsidR="00CB4C9E" w:rsidRPr="00BB068E" w:rsidRDefault="00CB4C9E" w:rsidP="00BB068E">
            <w:pPr>
              <w:spacing w:after="0" w:line="240" w:lineRule="auto"/>
              <w:rPr>
                <w:rFonts w:ascii="Arial" w:hAnsi="Arial" w:cs="Arial"/>
                <w:color w:val="000000" w:themeColor="text1"/>
                <w:szCs w:val="24"/>
                <w:lang w:val="mn-MN"/>
              </w:rPr>
            </w:pPr>
            <w:r w:rsidRPr="00BB068E">
              <w:rPr>
                <w:rFonts w:ascii="Arial" w:hAnsi="Arial" w:cs="Arial"/>
                <w:color w:val="000000" w:themeColor="text1"/>
                <w:szCs w:val="24"/>
                <w:lang w:val="mn-MN"/>
              </w:rPr>
              <w:t>Ховд</w:t>
            </w:r>
          </w:p>
        </w:tc>
        <w:tc>
          <w:tcPr>
            <w:tcW w:w="1583" w:type="dxa"/>
            <w:tcMar>
              <w:top w:w="120" w:type="dxa"/>
              <w:left w:w="120" w:type="dxa"/>
              <w:bottom w:w="120" w:type="dxa"/>
              <w:right w:w="120" w:type="dxa"/>
            </w:tcMar>
            <w:hideMark/>
          </w:tcPr>
          <w:p w14:paraId="2B6136EA" w14:textId="77777777" w:rsidR="00CB4C9E" w:rsidRPr="00BB068E" w:rsidRDefault="00CB4C9E" w:rsidP="00BB068E">
            <w:pPr>
              <w:spacing w:after="0" w:line="240" w:lineRule="auto"/>
              <w:jc w:val="right"/>
              <w:rPr>
                <w:rFonts w:ascii="Arial" w:hAnsi="Arial" w:cs="Arial"/>
                <w:color w:val="000000" w:themeColor="text1"/>
                <w:szCs w:val="24"/>
                <w:lang w:val="mn-MN"/>
              </w:rPr>
            </w:pPr>
            <w:r w:rsidRPr="00BB068E">
              <w:rPr>
                <w:rFonts w:ascii="Arial" w:hAnsi="Arial" w:cs="Arial"/>
                <w:color w:val="000000" w:themeColor="text1"/>
                <w:szCs w:val="24"/>
                <w:lang w:val="mn-MN"/>
              </w:rPr>
              <w:t>184</w:t>
            </w:r>
          </w:p>
        </w:tc>
        <w:tc>
          <w:tcPr>
            <w:tcW w:w="1418" w:type="dxa"/>
            <w:tcMar>
              <w:top w:w="120" w:type="dxa"/>
              <w:left w:w="120" w:type="dxa"/>
              <w:bottom w:w="120" w:type="dxa"/>
              <w:right w:w="120" w:type="dxa"/>
            </w:tcMar>
            <w:hideMark/>
          </w:tcPr>
          <w:p w14:paraId="4B846ACD" w14:textId="77777777" w:rsidR="00CB4C9E" w:rsidRPr="00BB068E" w:rsidRDefault="00CB4C9E" w:rsidP="00BB068E">
            <w:pPr>
              <w:spacing w:after="0" w:line="240" w:lineRule="auto"/>
              <w:rPr>
                <w:rFonts w:ascii="Arial" w:hAnsi="Arial" w:cs="Arial"/>
                <w:color w:val="000000" w:themeColor="text1"/>
                <w:szCs w:val="24"/>
                <w:lang w:val="mn-MN"/>
              </w:rPr>
            </w:pPr>
            <w:r w:rsidRPr="00BB068E">
              <w:rPr>
                <w:rFonts w:ascii="Arial" w:hAnsi="Arial" w:cs="Arial"/>
                <w:color w:val="000000" w:themeColor="text1"/>
                <w:szCs w:val="24"/>
                <w:lang w:val="mn-MN"/>
              </w:rPr>
              <w:t>Бүгд</w:t>
            </w:r>
          </w:p>
        </w:tc>
        <w:tc>
          <w:tcPr>
            <w:tcW w:w="2696" w:type="dxa"/>
            <w:tcMar>
              <w:top w:w="120" w:type="dxa"/>
              <w:left w:w="120" w:type="dxa"/>
              <w:bottom w:w="120" w:type="dxa"/>
              <w:right w:w="120" w:type="dxa"/>
            </w:tcMar>
            <w:hideMark/>
          </w:tcPr>
          <w:p w14:paraId="3202125D" w14:textId="77777777" w:rsidR="00CB4C9E" w:rsidRPr="00BB068E" w:rsidRDefault="00CB4C9E" w:rsidP="00BB068E">
            <w:pPr>
              <w:spacing w:after="0" w:line="240" w:lineRule="auto"/>
              <w:jc w:val="right"/>
              <w:rPr>
                <w:rFonts w:ascii="Arial" w:hAnsi="Arial" w:cs="Arial"/>
                <w:color w:val="000000" w:themeColor="text1"/>
                <w:szCs w:val="24"/>
                <w:lang w:val="mn-MN"/>
              </w:rPr>
            </w:pPr>
            <w:r w:rsidRPr="00BB068E">
              <w:rPr>
                <w:rFonts w:ascii="Arial" w:hAnsi="Arial" w:cs="Arial"/>
                <w:color w:val="000000" w:themeColor="text1"/>
                <w:szCs w:val="24"/>
                <w:lang w:val="mn-MN"/>
              </w:rPr>
              <w:t>1,067.1</w:t>
            </w:r>
          </w:p>
        </w:tc>
      </w:tr>
      <w:tr w:rsidR="00CB4C9E" w:rsidRPr="00BB068E" w14:paraId="4FDD346A" w14:textId="77777777" w:rsidTr="005822B2">
        <w:tc>
          <w:tcPr>
            <w:tcW w:w="6655" w:type="dxa"/>
            <w:gridSpan w:val="4"/>
            <w:shd w:val="clear" w:color="auto" w:fill="auto"/>
            <w:tcMar>
              <w:top w:w="120" w:type="dxa"/>
              <w:left w:w="120" w:type="dxa"/>
              <w:bottom w:w="120" w:type="dxa"/>
              <w:right w:w="120" w:type="dxa"/>
            </w:tcMar>
          </w:tcPr>
          <w:p w14:paraId="26FECE88" w14:textId="77777777" w:rsidR="00CB4C9E" w:rsidRPr="00BB068E" w:rsidRDefault="00CB4C9E" w:rsidP="00BB068E">
            <w:pPr>
              <w:spacing w:after="0" w:line="240" w:lineRule="auto"/>
              <w:rPr>
                <w:rFonts w:ascii="Arial" w:hAnsi="Arial" w:cs="Arial"/>
                <w:color w:val="000000" w:themeColor="text1"/>
                <w:szCs w:val="24"/>
                <w:lang w:val="mn-MN"/>
              </w:rPr>
            </w:pPr>
            <w:r w:rsidRPr="00BB068E">
              <w:rPr>
                <w:rFonts w:ascii="Arial" w:hAnsi="Arial" w:cs="Arial"/>
                <w:color w:val="000000" w:themeColor="text1"/>
                <w:szCs w:val="24"/>
                <w:lang w:val="mn-MN"/>
              </w:rPr>
              <w:t>Дундаж</w:t>
            </w:r>
          </w:p>
        </w:tc>
        <w:tc>
          <w:tcPr>
            <w:tcW w:w="2696" w:type="dxa"/>
            <w:tcMar>
              <w:top w:w="120" w:type="dxa"/>
              <w:left w:w="120" w:type="dxa"/>
              <w:bottom w:w="120" w:type="dxa"/>
              <w:right w:w="120" w:type="dxa"/>
            </w:tcMar>
          </w:tcPr>
          <w:p w14:paraId="1845FBE5" w14:textId="77777777" w:rsidR="00CB4C9E" w:rsidRPr="00BB068E" w:rsidRDefault="00CB4C9E" w:rsidP="00BB068E">
            <w:pPr>
              <w:spacing w:after="0" w:line="240" w:lineRule="auto"/>
              <w:jc w:val="right"/>
              <w:rPr>
                <w:rFonts w:ascii="Arial" w:hAnsi="Arial" w:cs="Arial"/>
                <w:color w:val="000000" w:themeColor="text1"/>
                <w:szCs w:val="24"/>
                <w:lang w:val="mn-MN"/>
              </w:rPr>
            </w:pPr>
            <w:r w:rsidRPr="00BB068E">
              <w:rPr>
                <w:rFonts w:ascii="Arial" w:hAnsi="Arial" w:cs="Arial"/>
                <w:color w:val="000000" w:themeColor="text1"/>
                <w:szCs w:val="24"/>
                <w:lang w:val="mn-MN"/>
              </w:rPr>
              <w:t>1,022.6</w:t>
            </w:r>
          </w:p>
        </w:tc>
      </w:tr>
    </w:tbl>
    <w:p w14:paraId="3AC498F0" w14:textId="68E093DD" w:rsidR="00B7434E" w:rsidRPr="00BB068E" w:rsidRDefault="00B7434E" w:rsidP="00BB068E">
      <w:pPr>
        <w:spacing w:after="0" w:line="240" w:lineRule="auto"/>
        <w:rPr>
          <w:rFonts w:ascii="Arial" w:eastAsia="Times New Roman" w:hAnsi="Arial" w:cs="Arial"/>
          <w:szCs w:val="24"/>
          <w:lang w:val="mn-MN"/>
        </w:rPr>
      </w:pPr>
      <w:r w:rsidRPr="00BB068E">
        <w:rPr>
          <w:rFonts w:ascii="Arial" w:eastAsia="Times New Roman" w:hAnsi="Arial" w:cs="Arial"/>
          <w:szCs w:val="24"/>
          <w:lang w:val="mn-MN"/>
        </w:rPr>
        <w:t xml:space="preserve"> </w:t>
      </w:r>
    </w:p>
    <w:p w14:paraId="44EB6657" w14:textId="62C1EE7A" w:rsidR="00E349AC" w:rsidRPr="00BB068E" w:rsidRDefault="00E349AC" w:rsidP="00BB068E">
      <w:pPr>
        <w:pStyle w:val="NoSpacing"/>
        <w:numPr>
          <w:ilvl w:val="1"/>
          <w:numId w:val="39"/>
        </w:numPr>
        <w:jc w:val="both"/>
        <w:rPr>
          <w:rFonts w:ascii="Arial" w:hAnsi="Arial" w:cs="Arial"/>
          <w:szCs w:val="24"/>
          <w:lang w:val="mn-MN"/>
        </w:rPr>
      </w:pPr>
      <w:r w:rsidRPr="00BB068E">
        <w:rPr>
          <w:rFonts w:ascii="Arial" w:hAnsi="Arial" w:cs="Arial"/>
          <w:szCs w:val="24"/>
          <w:lang w:val="mn-MN"/>
        </w:rPr>
        <w:t>Хуулийн төслийн уялдаа холбоог шалгах</w:t>
      </w:r>
    </w:p>
    <w:p w14:paraId="15C1DE1E" w14:textId="77777777" w:rsidR="00E349AC" w:rsidRPr="00BB068E" w:rsidRDefault="00E349AC" w:rsidP="00BB068E">
      <w:pPr>
        <w:pStyle w:val="NoSpacing"/>
        <w:jc w:val="both"/>
        <w:rPr>
          <w:rFonts w:ascii="Arial" w:hAnsi="Arial" w:cs="Arial"/>
          <w:szCs w:val="24"/>
          <w:lang w:val="mn-MN"/>
        </w:rPr>
      </w:pPr>
    </w:p>
    <w:p w14:paraId="4972D574" w14:textId="3B6DDB45" w:rsidR="00E349AC" w:rsidRPr="00BB068E" w:rsidRDefault="00E349AC" w:rsidP="00BB068E">
      <w:pPr>
        <w:pStyle w:val="NoSpacing"/>
        <w:ind w:firstLine="720"/>
        <w:jc w:val="both"/>
        <w:rPr>
          <w:rFonts w:ascii="Arial" w:hAnsi="Arial" w:cs="Arial"/>
          <w:szCs w:val="24"/>
          <w:lang w:val="mn-MN"/>
        </w:rPr>
      </w:pPr>
      <w:r w:rsidRPr="00BB068E">
        <w:rPr>
          <w:rFonts w:ascii="Arial" w:hAnsi="Arial" w:cs="Arial"/>
          <w:szCs w:val="24"/>
          <w:lang w:val="mn-MN"/>
        </w:rPr>
        <w:t>Хуулийн төслийн уялда</w:t>
      </w:r>
      <w:r w:rsidR="0076541D" w:rsidRPr="00BB068E">
        <w:rPr>
          <w:rFonts w:ascii="Arial" w:hAnsi="Arial" w:cs="Arial"/>
          <w:szCs w:val="24"/>
          <w:lang w:val="mn-MN"/>
        </w:rPr>
        <w:t>а холбоог шалгах хүрээнд дараах</w:t>
      </w:r>
      <w:r w:rsidRPr="00BB068E">
        <w:rPr>
          <w:rFonts w:ascii="Arial" w:hAnsi="Arial" w:cs="Arial"/>
          <w:szCs w:val="24"/>
          <w:lang w:val="mn-MN"/>
        </w:rPr>
        <w:t xml:space="preserve"> асуултад хариулах замаар хуулийн төслийн уялдаа холбоог тогтоолоо: </w:t>
      </w:r>
    </w:p>
    <w:p w14:paraId="55739197" w14:textId="77777777" w:rsidR="00E349AC" w:rsidRPr="00BB068E" w:rsidRDefault="00E349AC" w:rsidP="00BB068E">
      <w:pPr>
        <w:pStyle w:val="NoSpacing"/>
        <w:jc w:val="both"/>
        <w:rPr>
          <w:rFonts w:ascii="Arial" w:hAnsi="Arial" w:cs="Arial"/>
          <w:szCs w:val="24"/>
          <w:lang w:val="mn-MN"/>
        </w:rPr>
      </w:pPr>
    </w:p>
    <w:tbl>
      <w:tblPr>
        <w:tblStyle w:val="TableGrid"/>
        <w:tblW w:w="9776" w:type="dxa"/>
        <w:tblLook w:val="04A0" w:firstRow="1" w:lastRow="0" w:firstColumn="1" w:lastColumn="0" w:noHBand="0" w:noVBand="1"/>
      </w:tblPr>
      <w:tblGrid>
        <w:gridCol w:w="534"/>
        <w:gridCol w:w="5850"/>
        <w:gridCol w:w="3392"/>
      </w:tblGrid>
      <w:tr w:rsidR="00E349AC" w:rsidRPr="00BB068E" w14:paraId="1D409488" w14:textId="77777777" w:rsidTr="00BB068E">
        <w:tc>
          <w:tcPr>
            <w:tcW w:w="534" w:type="dxa"/>
          </w:tcPr>
          <w:p w14:paraId="4DA52E83" w14:textId="77777777" w:rsidR="00E349AC" w:rsidRPr="00BB068E" w:rsidRDefault="00E349AC" w:rsidP="00BB068E">
            <w:pPr>
              <w:pStyle w:val="NoSpacing"/>
              <w:jc w:val="both"/>
              <w:rPr>
                <w:rFonts w:ascii="Arial" w:hAnsi="Arial" w:cs="Arial"/>
                <w:b/>
                <w:szCs w:val="24"/>
                <w:lang w:val="mn-MN"/>
              </w:rPr>
            </w:pPr>
          </w:p>
        </w:tc>
        <w:tc>
          <w:tcPr>
            <w:tcW w:w="5850" w:type="dxa"/>
          </w:tcPr>
          <w:p w14:paraId="54F63D91" w14:textId="77777777" w:rsidR="00E349AC" w:rsidRPr="00BB068E" w:rsidRDefault="00E349AC" w:rsidP="00BB068E">
            <w:pPr>
              <w:pStyle w:val="NoSpacing"/>
              <w:jc w:val="center"/>
              <w:rPr>
                <w:rFonts w:ascii="Arial" w:hAnsi="Arial" w:cs="Arial"/>
                <w:b/>
                <w:szCs w:val="24"/>
                <w:lang w:val="mn-MN"/>
              </w:rPr>
            </w:pPr>
            <w:r w:rsidRPr="00BB068E">
              <w:rPr>
                <w:rFonts w:ascii="Arial" w:hAnsi="Arial" w:cs="Arial"/>
                <w:szCs w:val="24"/>
                <w:lang w:val="mn-MN"/>
              </w:rPr>
              <w:t>Шалгах асуултууд</w:t>
            </w:r>
          </w:p>
        </w:tc>
        <w:tc>
          <w:tcPr>
            <w:tcW w:w="3392" w:type="dxa"/>
          </w:tcPr>
          <w:p w14:paraId="05A4C5B0" w14:textId="77777777" w:rsidR="00E349AC" w:rsidRPr="00BB068E" w:rsidRDefault="00E349AC" w:rsidP="00BB068E">
            <w:pPr>
              <w:pStyle w:val="NoSpacing"/>
              <w:jc w:val="both"/>
              <w:rPr>
                <w:rFonts w:ascii="Arial" w:hAnsi="Arial" w:cs="Arial"/>
                <w:b/>
                <w:szCs w:val="24"/>
                <w:lang w:val="mn-MN"/>
              </w:rPr>
            </w:pPr>
          </w:p>
        </w:tc>
      </w:tr>
      <w:tr w:rsidR="00E349AC" w:rsidRPr="00BB068E" w14:paraId="394ED503" w14:textId="77777777" w:rsidTr="00BB068E">
        <w:trPr>
          <w:trHeight w:val="489"/>
        </w:trPr>
        <w:tc>
          <w:tcPr>
            <w:tcW w:w="534" w:type="dxa"/>
          </w:tcPr>
          <w:p w14:paraId="518EE399" w14:textId="5DE6D233"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1</w:t>
            </w:r>
          </w:p>
        </w:tc>
        <w:tc>
          <w:tcPr>
            <w:tcW w:w="5850" w:type="dxa"/>
          </w:tcPr>
          <w:p w14:paraId="71BE3547" w14:textId="6B062804"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 xml:space="preserve">Төслийн зохицуулалт тухайн </w:t>
            </w:r>
            <w:r w:rsidR="00A42A04" w:rsidRPr="00BB068E">
              <w:rPr>
                <w:rFonts w:ascii="Arial" w:hAnsi="Arial" w:cs="Arial"/>
                <w:szCs w:val="24"/>
                <w:lang w:val="mn-MN"/>
              </w:rPr>
              <w:t xml:space="preserve">хуулийн </w:t>
            </w:r>
            <w:r w:rsidRPr="00BB068E">
              <w:rPr>
                <w:rFonts w:ascii="Arial" w:hAnsi="Arial" w:cs="Arial"/>
                <w:szCs w:val="24"/>
                <w:lang w:val="mn-MN"/>
              </w:rPr>
              <w:t>зорилттой нийцэж байгаа эсэх?</w:t>
            </w:r>
          </w:p>
        </w:tc>
        <w:tc>
          <w:tcPr>
            <w:tcW w:w="3392" w:type="dxa"/>
          </w:tcPr>
          <w:p w14:paraId="290ED6B0"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Нийцэж байна.</w:t>
            </w:r>
          </w:p>
        </w:tc>
      </w:tr>
      <w:tr w:rsidR="00E349AC" w:rsidRPr="00BB068E" w14:paraId="30574DF4" w14:textId="77777777" w:rsidTr="00BB068E">
        <w:tc>
          <w:tcPr>
            <w:tcW w:w="534" w:type="dxa"/>
          </w:tcPr>
          <w:p w14:paraId="204E9AF9"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2</w:t>
            </w:r>
          </w:p>
        </w:tc>
        <w:tc>
          <w:tcPr>
            <w:tcW w:w="5850" w:type="dxa"/>
          </w:tcPr>
          <w:p w14:paraId="029C15DB"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Хуулийн төслийн хууль тогтоомж гэсэн хэсэгт заасан хуулиудын нэр тухайн харилцаанд хамаарах хууль мөн эсэх?</w:t>
            </w:r>
          </w:p>
        </w:tc>
        <w:tc>
          <w:tcPr>
            <w:tcW w:w="3392" w:type="dxa"/>
          </w:tcPr>
          <w:p w14:paraId="38FF2C67" w14:textId="5F906AE5" w:rsidR="00E349AC" w:rsidRPr="00BB068E" w:rsidRDefault="00464372" w:rsidP="00BB068E">
            <w:pPr>
              <w:pStyle w:val="NoSpacing"/>
              <w:jc w:val="both"/>
              <w:rPr>
                <w:rFonts w:ascii="Arial" w:hAnsi="Arial" w:cs="Arial"/>
                <w:b/>
                <w:szCs w:val="24"/>
                <w:lang w:val="mn-MN"/>
              </w:rPr>
            </w:pPr>
            <w:r w:rsidRPr="00BB068E">
              <w:rPr>
                <w:rFonts w:ascii="Arial" w:hAnsi="Arial" w:cs="Arial"/>
                <w:szCs w:val="24"/>
                <w:lang w:val="mn-MN"/>
              </w:rPr>
              <w:t>Н</w:t>
            </w:r>
            <w:r w:rsidR="00E349AC" w:rsidRPr="00BB068E">
              <w:rPr>
                <w:rFonts w:ascii="Arial" w:hAnsi="Arial" w:cs="Arial"/>
                <w:szCs w:val="24"/>
                <w:lang w:val="mn-MN"/>
              </w:rPr>
              <w:t>ийцэж байгаа</w:t>
            </w:r>
            <w:r w:rsidRPr="00BB068E">
              <w:rPr>
                <w:rFonts w:ascii="Arial" w:hAnsi="Arial" w:cs="Arial"/>
                <w:szCs w:val="24"/>
                <w:lang w:val="mn-MN"/>
              </w:rPr>
              <w:t>.</w:t>
            </w:r>
          </w:p>
        </w:tc>
      </w:tr>
      <w:tr w:rsidR="00E349AC" w:rsidRPr="00BB068E" w14:paraId="23172CA3" w14:textId="77777777" w:rsidTr="00BB068E">
        <w:tc>
          <w:tcPr>
            <w:tcW w:w="534" w:type="dxa"/>
          </w:tcPr>
          <w:p w14:paraId="20564EA7"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3</w:t>
            </w:r>
          </w:p>
        </w:tc>
        <w:tc>
          <w:tcPr>
            <w:tcW w:w="5850" w:type="dxa"/>
          </w:tcPr>
          <w:p w14:paraId="2A141B4F"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Хуулийн төсөлд тодорхойлсон нэр томьёо тухайн хуулийн төслийн болон бусад хуулийн нэр томьёотой нийцэж байгаа эсэх?</w:t>
            </w:r>
          </w:p>
        </w:tc>
        <w:tc>
          <w:tcPr>
            <w:tcW w:w="3392" w:type="dxa"/>
          </w:tcPr>
          <w:p w14:paraId="606879D8" w14:textId="091325B8" w:rsidR="00E349AC" w:rsidRPr="00BB068E" w:rsidRDefault="00464372" w:rsidP="00BB068E">
            <w:pPr>
              <w:pStyle w:val="NoSpacing"/>
              <w:jc w:val="both"/>
              <w:rPr>
                <w:rFonts w:ascii="Arial" w:hAnsi="Arial" w:cs="Arial"/>
                <w:b/>
                <w:szCs w:val="24"/>
                <w:lang w:val="mn-MN"/>
              </w:rPr>
            </w:pPr>
            <w:r w:rsidRPr="00BB068E">
              <w:rPr>
                <w:rFonts w:ascii="Arial" w:hAnsi="Arial" w:cs="Arial"/>
                <w:szCs w:val="24"/>
                <w:lang w:val="mn-MN"/>
              </w:rPr>
              <w:t>Н</w:t>
            </w:r>
            <w:r w:rsidR="00E349AC" w:rsidRPr="00BB068E">
              <w:rPr>
                <w:rFonts w:ascii="Arial" w:hAnsi="Arial" w:cs="Arial"/>
                <w:szCs w:val="24"/>
                <w:lang w:val="mn-MN"/>
              </w:rPr>
              <w:t>ийцэж байгаа</w:t>
            </w:r>
            <w:r w:rsidRPr="00BB068E">
              <w:rPr>
                <w:rFonts w:ascii="Arial" w:hAnsi="Arial" w:cs="Arial"/>
                <w:szCs w:val="24"/>
                <w:lang w:val="mn-MN"/>
              </w:rPr>
              <w:t xml:space="preserve">. </w:t>
            </w:r>
          </w:p>
        </w:tc>
      </w:tr>
      <w:tr w:rsidR="00E349AC" w:rsidRPr="00BB068E" w14:paraId="173382F3" w14:textId="77777777" w:rsidTr="00BB068E">
        <w:tc>
          <w:tcPr>
            <w:tcW w:w="534" w:type="dxa"/>
          </w:tcPr>
          <w:p w14:paraId="4B182289"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4</w:t>
            </w:r>
          </w:p>
        </w:tc>
        <w:tc>
          <w:tcPr>
            <w:tcW w:w="5850" w:type="dxa"/>
          </w:tcPr>
          <w:p w14:paraId="77F1B9E2"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Хуулийн төслийн зүйл заалт тухайн хуулийн төсөл болон бусад хуулийн заалттай нийцэж байгаа эсэх?</w:t>
            </w:r>
          </w:p>
        </w:tc>
        <w:tc>
          <w:tcPr>
            <w:tcW w:w="3392" w:type="dxa"/>
          </w:tcPr>
          <w:p w14:paraId="0F750452"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 xml:space="preserve">Зөрчилдсөн зүйл заалт байхгүй. </w:t>
            </w:r>
          </w:p>
        </w:tc>
      </w:tr>
      <w:tr w:rsidR="00E349AC" w:rsidRPr="00BB068E" w14:paraId="0AACAE4D" w14:textId="77777777" w:rsidTr="00BB068E">
        <w:tc>
          <w:tcPr>
            <w:tcW w:w="534" w:type="dxa"/>
          </w:tcPr>
          <w:p w14:paraId="2E3370DB"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5</w:t>
            </w:r>
          </w:p>
        </w:tc>
        <w:tc>
          <w:tcPr>
            <w:tcW w:w="5850" w:type="dxa"/>
          </w:tcPr>
          <w:p w14:paraId="067D4D77"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Хуулийн төслийн зүйл, заалт тухайн хуулийн төслийн болон бусад хуулийн заалттай давхардсан эсэх?</w:t>
            </w:r>
          </w:p>
        </w:tc>
        <w:tc>
          <w:tcPr>
            <w:tcW w:w="3392" w:type="dxa"/>
          </w:tcPr>
          <w:p w14:paraId="101181C9"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 xml:space="preserve">Бусад хуулийн зүйл заалттай давхардсан зүйл байхгүй. </w:t>
            </w:r>
          </w:p>
        </w:tc>
      </w:tr>
      <w:tr w:rsidR="00E349AC" w:rsidRPr="00BB068E" w14:paraId="7F3E3879" w14:textId="77777777" w:rsidTr="00BB068E">
        <w:tc>
          <w:tcPr>
            <w:tcW w:w="534" w:type="dxa"/>
          </w:tcPr>
          <w:p w14:paraId="1DA76EE1"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6</w:t>
            </w:r>
          </w:p>
        </w:tc>
        <w:tc>
          <w:tcPr>
            <w:tcW w:w="5850" w:type="dxa"/>
          </w:tcPr>
          <w:p w14:paraId="3B557C57"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Хуулийн төслийг хэрэгжүүлэх этгээдийг тодорхой тусгасан эсэх?</w:t>
            </w:r>
          </w:p>
        </w:tc>
        <w:tc>
          <w:tcPr>
            <w:tcW w:w="3392" w:type="dxa"/>
          </w:tcPr>
          <w:p w14:paraId="598FDDD6" w14:textId="57311C59" w:rsidR="00E349AC" w:rsidRPr="00BB068E" w:rsidRDefault="005C25A4" w:rsidP="00BB068E">
            <w:pPr>
              <w:pStyle w:val="NoSpacing"/>
              <w:jc w:val="both"/>
              <w:rPr>
                <w:rFonts w:ascii="Arial" w:hAnsi="Arial" w:cs="Arial"/>
                <w:b/>
                <w:szCs w:val="24"/>
                <w:lang w:val="mn-MN"/>
              </w:rPr>
            </w:pPr>
            <w:r w:rsidRPr="00BB068E">
              <w:rPr>
                <w:rFonts w:ascii="Arial" w:hAnsi="Arial" w:cs="Arial"/>
                <w:szCs w:val="24"/>
                <w:lang w:val="mn-MN"/>
              </w:rPr>
              <w:t>Тусгагдсан</w:t>
            </w:r>
            <w:r w:rsidR="00DF51F6" w:rsidRPr="00BB068E">
              <w:rPr>
                <w:rFonts w:ascii="Arial" w:hAnsi="Arial" w:cs="Arial"/>
                <w:szCs w:val="24"/>
                <w:lang w:val="mn-MN"/>
              </w:rPr>
              <w:t>.</w:t>
            </w:r>
          </w:p>
        </w:tc>
      </w:tr>
      <w:tr w:rsidR="00E349AC" w:rsidRPr="00BB068E" w14:paraId="139DC251" w14:textId="77777777" w:rsidTr="00BB068E">
        <w:tc>
          <w:tcPr>
            <w:tcW w:w="534" w:type="dxa"/>
          </w:tcPr>
          <w:p w14:paraId="11098314"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7</w:t>
            </w:r>
          </w:p>
        </w:tc>
        <w:tc>
          <w:tcPr>
            <w:tcW w:w="5850" w:type="dxa"/>
          </w:tcPr>
          <w:p w14:paraId="34F65954"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Хуулийн төсөлд шаардлагатай зохицуулалтыг орхигдуулсан эсэх?</w:t>
            </w:r>
          </w:p>
        </w:tc>
        <w:tc>
          <w:tcPr>
            <w:tcW w:w="3392" w:type="dxa"/>
          </w:tcPr>
          <w:p w14:paraId="69CDB4CB" w14:textId="2CFC7543"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Орхигдуулсан зохицуулалт байхгүй</w:t>
            </w:r>
            <w:r w:rsidR="005C25A4" w:rsidRPr="00BB068E">
              <w:rPr>
                <w:rFonts w:ascii="Arial" w:hAnsi="Arial" w:cs="Arial"/>
                <w:szCs w:val="24"/>
                <w:lang w:val="mn-MN"/>
              </w:rPr>
              <w:t>.</w:t>
            </w:r>
          </w:p>
        </w:tc>
      </w:tr>
      <w:tr w:rsidR="00E349AC" w:rsidRPr="00BB068E" w14:paraId="2C5CBBEE" w14:textId="77777777" w:rsidTr="00BB068E">
        <w:tc>
          <w:tcPr>
            <w:tcW w:w="534" w:type="dxa"/>
          </w:tcPr>
          <w:p w14:paraId="2634467D"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8</w:t>
            </w:r>
          </w:p>
        </w:tc>
        <w:tc>
          <w:tcPr>
            <w:tcW w:w="5850" w:type="dxa"/>
          </w:tcPr>
          <w:p w14:paraId="3E80F191"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Хуулийн төсөлд төрийн байгууллагын гүйцэтгэх чиг үүргийг давхардуулан тусгасан эсэх?</w:t>
            </w:r>
          </w:p>
        </w:tc>
        <w:tc>
          <w:tcPr>
            <w:tcW w:w="3392" w:type="dxa"/>
          </w:tcPr>
          <w:p w14:paraId="73C01E71"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Чиг үүрэг давхардуулсан зүйл байхгүй</w:t>
            </w:r>
          </w:p>
        </w:tc>
      </w:tr>
      <w:tr w:rsidR="00E349AC" w:rsidRPr="00BB068E" w14:paraId="557B8552" w14:textId="77777777" w:rsidTr="00BB068E">
        <w:tc>
          <w:tcPr>
            <w:tcW w:w="534" w:type="dxa"/>
          </w:tcPr>
          <w:p w14:paraId="7CA25C12"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9</w:t>
            </w:r>
          </w:p>
        </w:tc>
        <w:tc>
          <w:tcPr>
            <w:tcW w:w="5850" w:type="dxa"/>
          </w:tcPr>
          <w:p w14:paraId="7BB30ABB"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Төрийн байгууллагын чиг үүргийг төрийн бус байгууллага, мэргэжлийн холбоодоор гүйцэтгүүлэх боломжтой эсэх</w:t>
            </w:r>
          </w:p>
        </w:tc>
        <w:tc>
          <w:tcPr>
            <w:tcW w:w="3392" w:type="dxa"/>
          </w:tcPr>
          <w:p w14:paraId="1EAFB33A" w14:textId="60F41661"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Боломжгүй</w:t>
            </w:r>
            <w:r w:rsidR="005C25A4" w:rsidRPr="00BB068E">
              <w:rPr>
                <w:rFonts w:ascii="Arial" w:hAnsi="Arial" w:cs="Arial"/>
                <w:szCs w:val="24"/>
                <w:lang w:val="mn-MN"/>
              </w:rPr>
              <w:t>.</w:t>
            </w:r>
            <w:r w:rsidRPr="00BB068E">
              <w:rPr>
                <w:rFonts w:ascii="Arial" w:hAnsi="Arial" w:cs="Arial"/>
                <w:szCs w:val="24"/>
                <w:lang w:val="mn-MN"/>
              </w:rPr>
              <w:t xml:space="preserve"> </w:t>
            </w:r>
          </w:p>
        </w:tc>
      </w:tr>
      <w:tr w:rsidR="00E349AC" w:rsidRPr="00BB068E" w14:paraId="5200B6CD" w14:textId="77777777" w:rsidTr="00BB068E">
        <w:tc>
          <w:tcPr>
            <w:tcW w:w="534" w:type="dxa"/>
          </w:tcPr>
          <w:p w14:paraId="7EB67F0A"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10</w:t>
            </w:r>
          </w:p>
        </w:tc>
        <w:tc>
          <w:tcPr>
            <w:tcW w:w="5850" w:type="dxa"/>
          </w:tcPr>
          <w:p w14:paraId="3A34A42F"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Татварын хуулиас бусад хуулийн төсөлд албан татвар, төлбөр, хураамж тогтоосон эсэх</w:t>
            </w:r>
          </w:p>
        </w:tc>
        <w:tc>
          <w:tcPr>
            <w:tcW w:w="3392" w:type="dxa"/>
          </w:tcPr>
          <w:p w14:paraId="108B7B2A" w14:textId="58AAEEC5" w:rsidR="00E349AC" w:rsidRPr="00BB068E" w:rsidRDefault="005C25A4" w:rsidP="00BB068E">
            <w:pPr>
              <w:pStyle w:val="NoSpacing"/>
              <w:jc w:val="both"/>
              <w:rPr>
                <w:rFonts w:ascii="Arial" w:hAnsi="Arial" w:cs="Arial"/>
                <w:b/>
                <w:szCs w:val="24"/>
                <w:lang w:val="mn-MN"/>
              </w:rPr>
            </w:pPr>
            <w:r w:rsidRPr="00BB068E">
              <w:rPr>
                <w:rFonts w:ascii="Arial" w:hAnsi="Arial" w:cs="Arial"/>
                <w:szCs w:val="24"/>
                <w:lang w:val="mn-MN"/>
              </w:rPr>
              <w:t>Байхгүй.</w:t>
            </w:r>
          </w:p>
        </w:tc>
      </w:tr>
      <w:tr w:rsidR="00E349AC" w:rsidRPr="00BB068E" w14:paraId="304EA055" w14:textId="77777777" w:rsidTr="00BB068E">
        <w:tc>
          <w:tcPr>
            <w:tcW w:w="534" w:type="dxa"/>
          </w:tcPr>
          <w:p w14:paraId="0071A753"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11</w:t>
            </w:r>
          </w:p>
        </w:tc>
        <w:tc>
          <w:tcPr>
            <w:tcW w:w="5850" w:type="dxa"/>
          </w:tcPr>
          <w:p w14:paraId="232CCE41"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392" w:type="dxa"/>
          </w:tcPr>
          <w:p w14:paraId="08F168D0" w14:textId="4FDCC1FD" w:rsidR="00E349AC" w:rsidRPr="00BB068E" w:rsidRDefault="0076541D" w:rsidP="00BB068E">
            <w:pPr>
              <w:pStyle w:val="NoSpacing"/>
              <w:jc w:val="both"/>
              <w:rPr>
                <w:rFonts w:ascii="Arial" w:hAnsi="Arial" w:cs="Arial"/>
                <w:b/>
                <w:szCs w:val="24"/>
                <w:lang w:val="mn-MN"/>
              </w:rPr>
            </w:pPr>
            <w:r w:rsidRPr="00BB068E">
              <w:rPr>
                <w:rFonts w:ascii="Arial" w:hAnsi="Arial" w:cs="Arial"/>
                <w:szCs w:val="24"/>
                <w:lang w:val="mn-MN"/>
              </w:rPr>
              <w:t>Тусгай зөвшөөрөлтэ</w:t>
            </w:r>
            <w:r w:rsidR="00E349AC" w:rsidRPr="00BB068E">
              <w:rPr>
                <w:rFonts w:ascii="Arial" w:hAnsi="Arial" w:cs="Arial"/>
                <w:szCs w:val="24"/>
                <w:lang w:val="mn-MN"/>
              </w:rPr>
              <w:t>й холбоотой асуудал үүсгэхгүй.</w:t>
            </w:r>
          </w:p>
        </w:tc>
      </w:tr>
      <w:tr w:rsidR="00E349AC" w:rsidRPr="00BB068E" w14:paraId="3AC2F867" w14:textId="77777777" w:rsidTr="00BB068E">
        <w:tc>
          <w:tcPr>
            <w:tcW w:w="534" w:type="dxa"/>
          </w:tcPr>
          <w:p w14:paraId="5369B7E1"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12</w:t>
            </w:r>
          </w:p>
        </w:tc>
        <w:tc>
          <w:tcPr>
            <w:tcW w:w="5850" w:type="dxa"/>
          </w:tcPr>
          <w:p w14:paraId="19C01084"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3392" w:type="dxa"/>
          </w:tcPr>
          <w:p w14:paraId="7846449B" w14:textId="523785F2"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 xml:space="preserve">Хүний эрхийг хязгаарласан зохицуулалт агуулаагүй. </w:t>
            </w:r>
          </w:p>
        </w:tc>
      </w:tr>
      <w:tr w:rsidR="00E349AC" w:rsidRPr="00BB068E" w14:paraId="4F8B198E" w14:textId="77777777" w:rsidTr="00BB068E">
        <w:tc>
          <w:tcPr>
            <w:tcW w:w="534" w:type="dxa"/>
          </w:tcPr>
          <w:p w14:paraId="64C05844"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13</w:t>
            </w:r>
          </w:p>
        </w:tc>
        <w:tc>
          <w:tcPr>
            <w:tcW w:w="5850" w:type="dxa"/>
          </w:tcPr>
          <w:p w14:paraId="4207022B" w14:textId="26FF42FE"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Х</w:t>
            </w:r>
            <w:r w:rsidR="0076541D" w:rsidRPr="00BB068E">
              <w:rPr>
                <w:rFonts w:ascii="Arial" w:hAnsi="Arial" w:cs="Arial"/>
                <w:szCs w:val="24"/>
                <w:lang w:val="mn-MN"/>
              </w:rPr>
              <w:t>уулийн төслийн зүйл, заалт женде</w:t>
            </w:r>
            <w:r w:rsidRPr="00BB068E">
              <w:rPr>
                <w:rFonts w:ascii="Arial" w:hAnsi="Arial" w:cs="Arial"/>
                <w:szCs w:val="24"/>
                <w:lang w:val="mn-MN"/>
              </w:rPr>
              <w:t>рийн эрх тэгш байдлыг хангасан эсэх?</w:t>
            </w:r>
          </w:p>
        </w:tc>
        <w:tc>
          <w:tcPr>
            <w:tcW w:w="3392" w:type="dxa"/>
          </w:tcPr>
          <w:p w14:paraId="21EB00D1" w14:textId="146ADD77" w:rsidR="00E349AC" w:rsidRPr="00BB068E" w:rsidRDefault="00544BA9" w:rsidP="00BB068E">
            <w:pPr>
              <w:pStyle w:val="NoSpacing"/>
              <w:jc w:val="both"/>
              <w:rPr>
                <w:rFonts w:ascii="Arial" w:hAnsi="Arial" w:cs="Arial"/>
                <w:b/>
                <w:szCs w:val="24"/>
                <w:lang w:val="mn-MN"/>
              </w:rPr>
            </w:pPr>
            <w:r w:rsidRPr="00BB068E">
              <w:rPr>
                <w:rFonts w:ascii="Arial" w:hAnsi="Arial" w:cs="Arial"/>
                <w:szCs w:val="24"/>
                <w:lang w:val="mn-MN"/>
              </w:rPr>
              <w:t>Хангасан.</w:t>
            </w:r>
          </w:p>
        </w:tc>
      </w:tr>
      <w:tr w:rsidR="00E349AC" w:rsidRPr="00BB068E" w14:paraId="7F62770B" w14:textId="77777777" w:rsidTr="00BB068E">
        <w:tc>
          <w:tcPr>
            <w:tcW w:w="534" w:type="dxa"/>
          </w:tcPr>
          <w:p w14:paraId="26604F4E"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14</w:t>
            </w:r>
          </w:p>
        </w:tc>
        <w:tc>
          <w:tcPr>
            <w:tcW w:w="5850" w:type="dxa"/>
          </w:tcPr>
          <w:p w14:paraId="57CF1A55"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Хуулийн төсөлд шударга бус өрсөлдөөнийг бий болгоход чиглэсэн заалт тусгагдсан эсэх?</w:t>
            </w:r>
          </w:p>
        </w:tc>
        <w:tc>
          <w:tcPr>
            <w:tcW w:w="3392" w:type="dxa"/>
          </w:tcPr>
          <w:p w14:paraId="3F321528"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Байхгүй</w:t>
            </w:r>
          </w:p>
        </w:tc>
      </w:tr>
      <w:tr w:rsidR="00E349AC" w:rsidRPr="00BB068E" w14:paraId="22BDD395" w14:textId="77777777" w:rsidTr="00BB068E">
        <w:tc>
          <w:tcPr>
            <w:tcW w:w="534" w:type="dxa"/>
          </w:tcPr>
          <w:p w14:paraId="7F7DE730"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15</w:t>
            </w:r>
          </w:p>
        </w:tc>
        <w:tc>
          <w:tcPr>
            <w:tcW w:w="5850" w:type="dxa"/>
          </w:tcPr>
          <w:p w14:paraId="1C1B28EE"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Хуулийн төсөлд авлига, хүнд суртлыг бий болгоход чиглэсэн заалт тусгагдсан эсэх?</w:t>
            </w:r>
          </w:p>
        </w:tc>
        <w:tc>
          <w:tcPr>
            <w:tcW w:w="3392" w:type="dxa"/>
          </w:tcPr>
          <w:p w14:paraId="58FDFC1D"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Байхгүй</w:t>
            </w:r>
          </w:p>
        </w:tc>
      </w:tr>
      <w:tr w:rsidR="00E349AC" w:rsidRPr="00BB068E" w14:paraId="24A37080" w14:textId="77777777" w:rsidTr="00BB068E">
        <w:tc>
          <w:tcPr>
            <w:tcW w:w="534" w:type="dxa"/>
          </w:tcPr>
          <w:p w14:paraId="676AB5F2"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16</w:t>
            </w:r>
          </w:p>
        </w:tc>
        <w:tc>
          <w:tcPr>
            <w:tcW w:w="5850" w:type="dxa"/>
          </w:tcPr>
          <w:p w14:paraId="03D2F54F"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3392" w:type="dxa"/>
          </w:tcPr>
          <w:p w14:paraId="4F199CDC" w14:textId="7D1D83A9" w:rsidR="00E349AC" w:rsidRPr="00BB068E" w:rsidRDefault="00544BA9" w:rsidP="00BB068E">
            <w:pPr>
              <w:pStyle w:val="NoSpacing"/>
              <w:jc w:val="both"/>
              <w:rPr>
                <w:rFonts w:ascii="Arial" w:hAnsi="Arial" w:cs="Arial"/>
                <w:b/>
                <w:szCs w:val="24"/>
                <w:lang w:val="mn-MN"/>
              </w:rPr>
            </w:pPr>
            <w:r w:rsidRPr="00BB068E">
              <w:rPr>
                <w:rFonts w:ascii="Arial" w:hAnsi="Arial" w:cs="Arial"/>
                <w:szCs w:val="24"/>
                <w:lang w:val="mn-MN"/>
              </w:rPr>
              <w:t>Хувь хүний орлогын албан татварын хуульд тусгагдсан.</w:t>
            </w:r>
          </w:p>
        </w:tc>
      </w:tr>
    </w:tbl>
    <w:p w14:paraId="2D1FAA67" w14:textId="77777777" w:rsidR="00E349AC" w:rsidRPr="00BB068E" w:rsidRDefault="00E349AC" w:rsidP="00BB068E">
      <w:pPr>
        <w:pStyle w:val="NoSpacing"/>
        <w:jc w:val="both"/>
        <w:rPr>
          <w:rFonts w:ascii="Arial" w:hAnsi="Arial" w:cs="Arial"/>
          <w:szCs w:val="24"/>
          <w:lang w:val="mn-MN"/>
        </w:rPr>
      </w:pPr>
    </w:p>
    <w:p w14:paraId="32D90B55" w14:textId="5A34CC6E" w:rsidR="00E349AC" w:rsidRPr="00BB068E" w:rsidRDefault="00E349AC" w:rsidP="00BB068E">
      <w:pPr>
        <w:pStyle w:val="NoSpacing"/>
        <w:ind w:firstLine="720"/>
        <w:jc w:val="both"/>
        <w:rPr>
          <w:rFonts w:ascii="Arial" w:hAnsi="Arial" w:cs="Arial"/>
          <w:szCs w:val="24"/>
          <w:lang w:val="mn-MN"/>
        </w:rPr>
      </w:pPr>
      <w:r w:rsidRPr="00BB068E">
        <w:rPr>
          <w:rFonts w:ascii="Arial" w:hAnsi="Arial" w:cs="Arial"/>
          <w:szCs w:val="24"/>
          <w:lang w:val="mn-MN"/>
        </w:rPr>
        <w:t xml:space="preserve">Түүнчлэн энэхүү шалгах хэрэгслийн дагуу тогтоолын төслийг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шалгахдаа </w:t>
      </w:r>
      <w:r w:rsidRPr="00BB068E">
        <w:rPr>
          <w:rFonts w:ascii="Arial" w:hAnsi="Arial" w:cs="Arial"/>
          <w:szCs w:val="24"/>
          <w:lang w:val="mn-MN"/>
        </w:rPr>
        <w:lastRenderedPageBreak/>
        <w:t>Хууль тогт</w:t>
      </w:r>
      <w:r w:rsidR="0076541D" w:rsidRPr="00BB068E">
        <w:rPr>
          <w:rFonts w:ascii="Arial" w:hAnsi="Arial" w:cs="Arial"/>
          <w:szCs w:val="24"/>
          <w:lang w:val="mn-MN"/>
        </w:rPr>
        <w:t>оомжийн тухай хуулийн дараах</w:t>
      </w:r>
      <w:r w:rsidRPr="00BB068E">
        <w:rPr>
          <w:rFonts w:ascii="Arial" w:hAnsi="Arial" w:cs="Arial"/>
          <w:szCs w:val="24"/>
          <w:lang w:val="mn-MN"/>
        </w:rPr>
        <w:t xml:space="preserve"> заалтад заасан шаардлагыг хангасан эсэхэд хариулт өгөх замаар шалгалаа. </w:t>
      </w:r>
    </w:p>
    <w:p w14:paraId="4B949485" w14:textId="77777777" w:rsidR="00E349AC" w:rsidRPr="00BB068E" w:rsidRDefault="00E349AC" w:rsidP="00BB068E">
      <w:pPr>
        <w:pStyle w:val="NoSpacing"/>
        <w:jc w:val="both"/>
        <w:rPr>
          <w:rFonts w:ascii="Arial" w:hAnsi="Arial" w:cs="Arial"/>
          <w:szCs w:val="24"/>
          <w:lang w:val="mn-MN"/>
        </w:rPr>
      </w:pPr>
    </w:p>
    <w:tbl>
      <w:tblPr>
        <w:tblStyle w:val="TableGrid"/>
        <w:tblW w:w="9493" w:type="dxa"/>
        <w:tblLook w:val="04A0" w:firstRow="1" w:lastRow="0" w:firstColumn="1" w:lastColumn="0" w:noHBand="0" w:noVBand="1"/>
      </w:tblPr>
      <w:tblGrid>
        <w:gridCol w:w="6345"/>
        <w:gridCol w:w="3148"/>
      </w:tblGrid>
      <w:tr w:rsidR="00E349AC" w:rsidRPr="00BB068E" w14:paraId="47E85418" w14:textId="77777777" w:rsidTr="0055483F">
        <w:tc>
          <w:tcPr>
            <w:tcW w:w="9493" w:type="dxa"/>
            <w:gridSpan w:val="2"/>
            <w:shd w:val="clear" w:color="auto" w:fill="auto"/>
          </w:tcPr>
          <w:p w14:paraId="1E128796" w14:textId="77777777" w:rsidR="00E349AC" w:rsidRPr="00BB068E" w:rsidRDefault="00E349AC" w:rsidP="00BB068E">
            <w:pPr>
              <w:pStyle w:val="NoSpacing"/>
              <w:jc w:val="center"/>
              <w:rPr>
                <w:rFonts w:ascii="Arial" w:hAnsi="Arial" w:cs="Arial"/>
                <w:b/>
                <w:szCs w:val="24"/>
                <w:lang w:val="mn-MN"/>
              </w:rPr>
            </w:pPr>
            <w:r w:rsidRPr="00BB068E">
              <w:rPr>
                <w:rFonts w:ascii="Arial" w:hAnsi="Arial" w:cs="Arial"/>
                <w:szCs w:val="24"/>
                <w:lang w:val="mn-MN"/>
              </w:rPr>
              <w:t>Хууль тогтоомжийн тухай хуулийн 29 дүгээр зүйлд заасан Хуулийн төслийн эх бичвэрийн агуулгад тавих нийтлэг шаардлага</w:t>
            </w:r>
          </w:p>
        </w:tc>
      </w:tr>
      <w:tr w:rsidR="00E349AC" w:rsidRPr="00BB068E" w14:paraId="688981D8" w14:textId="77777777" w:rsidTr="0055483F">
        <w:tc>
          <w:tcPr>
            <w:tcW w:w="6345" w:type="dxa"/>
            <w:shd w:val="clear" w:color="auto" w:fill="auto"/>
          </w:tcPr>
          <w:p w14:paraId="36EEE4F3"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Хууль тогтоомжийн тухай хуулийн зохицуулалт</w:t>
            </w:r>
          </w:p>
        </w:tc>
        <w:tc>
          <w:tcPr>
            <w:tcW w:w="3148" w:type="dxa"/>
            <w:shd w:val="clear" w:color="auto" w:fill="auto"/>
          </w:tcPr>
          <w:p w14:paraId="05D21C04"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Хуулийн төслийн зохицуулалтад үнэлгээ хийсэн байдал</w:t>
            </w:r>
          </w:p>
        </w:tc>
      </w:tr>
      <w:tr w:rsidR="00E349AC" w:rsidRPr="00BB068E" w14:paraId="23F9D061" w14:textId="77777777" w:rsidTr="0055483F">
        <w:trPr>
          <w:trHeight w:val="1408"/>
        </w:trPr>
        <w:tc>
          <w:tcPr>
            <w:tcW w:w="6345" w:type="dxa"/>
            <w:shd w:val="clear" w:color="auto" w:fill="auto"/>
          </w:tcPr>
          <w:p w14:paraId="7E4724BD"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148" w:type="dxa"/>
            <w:shd w:val="clear" w:color="auto" w:fill="auto"/>
          </w:tcPr>
          <w:p w14:paraId="0A596EBC" w14:textId="51F21DB1"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Шаардлагыг хангасан. Уялдсан.</w:t>
            </w:r>
          </w:p>
        </w:tc>
      </w:tr>
      <w:tr w:rsidR="00E349AC" w:rsidRPr="00BB068E" w14:paraId="45CC89DE" w14:textId="77777777" w:rsidTr="0055483F">
        <w:tc>
          <w:tcPr>
            <w:tcW w:w="6345" w:type="dxa"/>
            <w:shd w:val="clear" w:color="auto" w:fill="auto"/>
          </w:tcPr>
          <w:p w14:paraId="41BBE7EA"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29.1.2.тухайн хуулиар зохицуулах нийгмийн харилцаанд хамаарах асуудлыг бүрэн тусгасан байх;</w:t>
            </w:r>
          </w:p>
        </w:tc>
        <w:tc>
          <w:tcPr>
            <w:tcW w:w="3148" w:type="dxa"/>
            <w:shd w:val="clear" w:color="auto" w:fill="auto"/>
          </w:tcPr>
          <w:p w14:paraId="60BCCB35" w14:textId="2742A246" w:rsidR="00E349AC" w:rsidRPr="00BB068E" w:rsidRDefault="00544BA9" w:rsidP="00BB068E">
            <w:pPr>
              <w:pStyle w:val="NoSpacing"/>
              <w:jc w:val="both"/>
              <w:rPr>
                <w:rFonts w:ascii="Arial" w:hAnsi="Arial" w:cs="Arial"/>
                <w:b/>
                <w:szCs w:val="24"/>
                <w:lang w:val="mn-MN"/>
              </w:rPr>
            </w:pPr>
            <w:r w:rsidRPr="00BB068E">
              <w:rPr>
                <w:rFonts w:ascii="Arial" w:hAnsi="Arial" w:cs="Arial"/>
                <w:szCs w:val="24"/>
                <w:lang w:val="mn-MN"/>
              </w:rPr>
              <w:t>Тусгасан.</w:t>
            </w:r>
          </w:p>
        </w:tc>
      </w:tr>
      <w:tr w:rsidR="00E349AC" w:rsidRPr="00BB068E" w14:paraId="66F1BD75" w14:textId="77777777" w:rsidTr="0055483F">
        <w:tc>
          <w:tcPr>
            <w:tcW w:w="6345" w:type="dxa"/>
            <w:shd w:val="clear" w:color="auto" w:fill="auto"/>
          </w:tcPr>
          <w:p w14:paraId="52D1ECC7"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29.1.3.тухайн хуулиар зохицуулах нийгмийн харилцааны хүрээнээс хальсан асуудлыг тусгахгүй байх;</w:t>
            </w:r>
          </w:p>
        </w:tc>
        <w:tc>
          <w:tcPr>
            <w:tcW w:w="3148" w:type="dxa"/>
            <w:shd w:val="clear" w:color="auto" w:fill="auto"/>
          </w:tcPr>
          <w:p w14:paraId="5A75740B"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Шаардлага хангасан.</w:t>
            </w:r>
          </w:p>
        </w:tc>
      </w:tr>
      <w:tr w:rsidR="00E349AC" w:rsidRPr="00BB068E" w14:paraId="3525E29B" w14:textId="77777777" w:rsidTr="0055483F">
        <w:tc>
          <w:tcPr>
            <w:tcW w:w="6345" w:type="dxa"/>
            <w:shd w:val="clear" w:color="auto" w:fill="auto"/>
          </w:tcPr>
          <w:p w14:paraId="62FE2E2F"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p w14:paraId="4C3EA481" w14:textId="77777777" w:rsidR="00E349AC" w:rsidRPr="00BB068E" w:rsidRDefault="00E349AC" w:rsidP="00BB068E">
            <w:pPr>
              <w:pStyle w:val="NoSpacing"/>
              <w:jc w:val="both"/>
              <w:rPr>
                <w:rFonts w:ascii="Arial" w:hAnsi="Arial" w:cs="Arial"/>
                <w:b/>
                <w:szCs w:val="24"/>
                <w:lang w:val="mn-MN"/>
              </w:rPr>
            </w:pPr>
          </w:p>
        </w:tc>
        <w:tc>
          <w:tcPr>
            <w:tcW w:w="3148" w:type="dxa"/>
            <w:shd w:val="clear" w:color="auto" w:fill="auto"/>
          </w:tcPr>
          <w:p w14:paraId="1A39C421"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Шаардлага хангасан.</w:t>
            </w:r>
          </w:p>
        </w:tc>
      </w:tr>
      <w:tr w:rsidR="00E349AC" w:rsidRPr="00BB068E" w14:paraId="5542ABA9" w14:textId="77777777" w:rsidTr="0055483F">
        <w:tc>
          <w:tcPr>
            <w:tcW w:w="6345" w:type="dxa"/>
            <w:shd w:val="clear" w:color="auto" w:fill="auto"/>
          </w:tcPr>
          <w:p w14:paraId="09732C21"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29.1.5.зүйл, хэсэг, заалт нь хоорондоо зөрчилгүй байх;</w:t>
            </w:r>
          </w:p>
        </w:tc>
        <w:tc>
          <w:tcPr>
            <w:tcW w:w="3148" w:type="dxa"/>
            <w:shd w:val="clear" w:color="auto" w:fill="auto"/>
          </w:tcPr>
          <w:p w14:paraId="22709CF8"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 xml:space="preserve">Шаардлага хангасан </w:t>
            </w:r>
          </w:p>
        </w:tc>
      </w:tr>
      <w:tr w:rsidR="00E349AC" w:rsidRPr="00BB068E" w14:paraId="13EC87B7" w14:textId="77777777" w:rsidTr="0055483F">
        <w:tc>
          <w:tcPr>
            <w:tcW w:w="6345" w:type="dxa"/>
            <w:shd w:val="clear" w:color="auto" w:fill="auto"/>
          </w:tcPr>
          <w:p w14:paraId="79C05CDD"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29.1.6.хэм хэмжээ тогтоогоогүй, тунхагласан шинжтэй буюу нэг удаа хэрэгжүүлэх заалт тусгахгүй байх;</w:t>
            </w:r>
          </w:p>
        </w:tc>
        <w:tc>
          <w:tcPr>
            <w:tcW w:w="3148" w:type="dxa"/>
            <w:shd w:val="clear" w:color="auto" w:fill="auto"/>
          </w:tcPr>
          <w:p w14:paraId="63B78EC2"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 xml:space="preserve">Шаардлага хангасан. </w:t>
            </w:r>
          </w:p>
        </w:tc>
      </w:tr>
      <w:tr w:rsidR="00E349AC" w:rsidRPr="00BB068E" w14:paraId="21D49DDC" w14:textId="77777777" w:rsidTr="0055483F">
        <w:tc>
          <w:tcPr>
            <w:tcW w:w="6345" w:type="dxa"/>
            <w:shd w:val="clear" w:color="auto" w:fill="auto"/>
          </w:tcPr>
          <w:p w14:paraId="741F25C9"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148" w:type="dxa"/>
            <w:shd w:val="clear" w:color="auto" w:fill="auto"/>
          </w:tcPr>
          <w:p w14:paraId="69F97399"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Шаардлага хангасан</w:t>
            </w:r>
          </w:p>
        </w:tc>
      </w:tr>
      <w:tr w:rsidR="00E349AC" w:rsidRPr="00BB068E" w14:paraId="2904ED8E" w14:textId="77777777" w:rsidTr="0055483F">
        <w:tc>
          <w:tcPr>
            <w:tcW w:w="6345" w:type="dxa"/>
            <w:shd w:val="clear" w:color="auto" w:fill="auto"/>
          </w:tcPr>
          <w:p w14:paraId="74B8BC43"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148" w:type="dxa"/>
            <w:shd w:val="clear" w:color="auto" w:fill="auto"/>
          </w:tcPr>
          <w:p w14:paraId="6E1B5125"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 xml:space="preserve">Шаардлага хангасан </w:t>
            </w:r>
          </w:p>
        </w:tc>
      </w:tr>
      <w:tr w:rsidR="00E349AC" w:rsidRPr="00BB068E" w14:paraId="37AE0AB4" w14:textId="77777777" w:rsidTr="0055483F">
        <w:tc>
          <w:tcPr>
            <w:tcW w:w="6345" w:type="dxa"/>
            <w:shd w:val="clear" w:color="auto" w:fill="auto"/>
          </w:tcPr>
          <w:p w14:paraId="3D1A36D4"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148" w:type="dxa"/>
            <w:shd w:val="clear" w:color="auto" w:fill="auto"/>
          </w:tcPr>
          <w:p w14:paraId="31B63F7A"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 xml:space="preserve">Шаардлага хангасан </w:t>
            </w:r>
          </w:p>
        </w:tc>
      </w:tr>
      <w:tr w:rsidR="00E349AC" w:rsidRPr="00BB068E" w14:paraId="01758C69" w14:textId="77777777" w:rsidTr="0055483F">
        <w:tc>
          <w:tcPr>
            <w:tcW w:w="6345" w:type="dxa"/>
            <w:shd w:val="clear" w:color="auto" w:fill="auto"/>
          </w:tcPr>
          <w:p w14:paraId="2ADD7DFF"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148" w:type="dxa"/>
            <w:shd w:val="clear" w:color="auto" w:fill="auto"/>
          </w:tcPr>
          <w:p w14:paraId="0E377AFA" w14:textId="3A51D2C6" w:rsidR="00E349AC" w:rsidRPr="00BB068E" w:rsidRDefault="005E4293" w:rsidP="00BB068E">
            <w:pPr>
              <w:pStyle w:val="NoSpacing"/>
              <w:jc w:val="both"/>
              <w:rPr>
                <w:rFonts w:ascii="Arial" w:hAnsi="Arial" w:cs="Arial"/>
                <w:b/>
                <w:szCs w:val="24"/>
                <w:lang w:val="mn-MN"/>
              </w:rPr>
            </w:pPr>
            <w:r w:rsidRPr="00BB068E">
              <w:rPr>
                <w:rFonts w:ascii="Arial" w:hAnsi="Arial" w:cs="Arial"/>
                <w:szCs w:val="24"/>
                <w:lang w:val="mn-MN"/>
              </w:rPr>
              <w:t>Шаардлагагүй</w:t>
            </w:r>
            <w:r w:rsidR="00E349AC" w:rsidRPr="00BB068E">
              <w:rPr>
                <w:rFonts w:ascii="Arial" w:hAnsi="Arial" w:cs="Arial"/>
                <w:szCs w:val="24"/>
                <w:lang w:val="mn-MN"/>
              </w:rPr>
              <w:t xml:space="preserve"> </w:t>
            </w:r>
          </w:p>
        </w:tc>
      </w:tr>
      <w:tr w:rsidR="00E349AC" w:rsidRPr="00BB068E" w14:paraId="6E4F702E" w14:textId="77777777" w:rsidTr="0055483F">
        <w:tc>
          <w:tcPr>
            <w:tcW w:w="6345" w:type="dxa"/>
            <w:shd w:val="clear" w:color="auto" w:fill="auto"/>
          </w:tcPr>
          <w:p w14:paraId="1598457B"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lastRenderedPageBreak/>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148" w:type="dxa"/>
            <w:shd w:val="clear" w:color="auto" w:fill="auto"/>
          </w:tcPr>
          <w:p w14:paraId="0DAE2F0B"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 xml:space="preserve">Шаардлага хангасан </w:t>
            </w:r>
          </w:p>
        </w:tc>
      </w:tr>
      <w:tr w:rsidR="00E349AC" w:rsidRPr="00BB068E" w14:paraId="332A8681" w14:textId="77777777" w:rsidTr="0055483F">
        <w:tc>
          <w:tcPr>
            <w:tcW w:w="9493" w:type="dxa"/>
            <w:gridSpan w:val="2"/>
            <w:shd w:val="clear" w:color="auto" w:fill="auto"/>
          </w:tcPr>
          <w:p w14:paraId="788F7939"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Хууль тогтоомжийн тухай хуулийн 30 дугаар зүйлд заасан Хуулийн төслийн хэл зүй, найруулгад тавих нийтлэг шаардлага</w:t>
            </w:r>
          </w:p>
        </w:tc>
      </w:tr>
      <w:tr w:rsidR="00E349AC" w:rsidRPr="00BB068E" w14:paraId="737CBEE2" w14:textId="77777777" w:rsidTr="0055483F">
        <w:tc>
          <w:tcPr>
            <w:tcW w:w="6345" w:type="dxa"/>
            <w:shd w:val="clear" w:color="auto" w:fill="auto"/>
          </w:tcPr>
          <w:p w14:paraId="0176D404"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30.1.1.Монгол Улсын Үндсэн хууль, бусад хуульд хэрэглэсэн нэр томьёог хэрэглэх;</w:t>
            </w:r>
          </w:p>
        </w:tc>
        <w:tc>
          <w:tcPr>
            <w:tcW w:w="3148" w:type="dxa"/>
            <w:shd w:val="clear" w:color="auto" w:fill="auto"/>
          </w:tcPr>
          <w:p w14:paraId="46B04610"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Шаардлага хангасан</w:t>
            </w:r>
          </w:p>
        </w:tc>
      </w:tr>
      <w:tr w:rsidR="00E349AC" w:rsidRPr="00BB068E" w14:paraId="52944FA4" w14:textId="77777777" w:rsidTr="0055483F">
        <w:tc>
          <w:tcPr>
            <w:tcW w:w="6345" w:type="dxa"/>
            <w:shd w:val="clear" w:color="auto" w:fill="auto"/>
          </w:tcPr>
          <w:p w14:paraId="13B3DF10"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30.1.2.нэг нэр томьёогоор өөр өөр ойлголтыг илэрхийлэхгүй байх;</w:t>
            </w:r>
          </w:p>
        </w:tc>
        <w:tc>
          <w:tcPr>
            <w:tcW w:w="3148" w:type="dxa"/>
            <w:shd w:val="clear" w:color="auto" w:fill="auto"/>
          </w:tcPr>
          <w:p w14:paraId="76811F22"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Шаардлага хангасан</w:t>
            </w:r>
          </w:p>
        </w:tc>
      </w:tr>
      <w:tr w:rsidR="00E349AC" w:rsidRPr="00BB068E" w14:paraId="6C3E2522" w14:textId="77777777" w:rsidTr="0055483F">
        <w:tc>
          <w:tcPr>
            <w:tcW w:w="6345" w:type="dxa"/>
            <w:shd w:val="clear" w:color="auto" w:fill="auto"/>
          </w:tcPr>
          <w:p w14:paraId="1EC01CD3"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30.1.3.үг хэллэгийг монгол хэл бичгийн дүрэмд нийцүүлэн хоёрдмол утгагүй товч, тодорхой, ойлгоход хялбараар бичих;</w:t>
            </w:r>
          </w:p>
        </w:tc>
        <w:tc>
          <w:tcPr>
            <w:tcW w:w="3148" w:type="dxa"/>
            <w:shd w:val="clear" w:color="auto" w:fill="auto"/>
          </w:tcPr>
          <w:p w14:paraId="4B1E80C0"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Шаардлага хангасан</w:t>
            </w:r>
          </w:p>
        </w:tc>
      </w:tr>
      <w:tr w:rsidR="00E349AC" w:rsidRPr="00BB068E" w14:paraId="0D96008F" w14:textId="77777777" w:rsidTr="0055483F">
        <w:tc>
          <w:tcPr>
            <w:tcW w:w="6345" w:type="dxa"/>
            <w:shd w:val="clear" w:color="auto" w:fill="auto"/>
          </w:tcPr>
          <w:p w14:paraId="27236BF6"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30.1.4.хүч оруулсан нэр томьёо хэрэглэхгүй байх;</w:t>
            </w:r>
          </w:p>
        </w:tc>
        <w:tc>
          <w:tcPr>
            <w:tcW w:w="3148" w:type="dxa"/>
            <w:shd w:val="clear" w:color="auto" w:fill="auto"/>
          </w:tcPr>
          <w:p w14:paraId="14F17158"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 xml:space="preserve">Шаардлага хангасан </w:t>
            </w:r>
          </w:p>
        </w:tc>
      </w:tr>
      <w:tr w:rsidR="00E349AC" w:rsidRPr="00BB068E" w14:paraId="13D05A2E" w14:textId="77777777" w:rsidTr="0055483F">
        <w:tc>
          <w:tcPr>
            <w:tcW w:w="6345" w:type="dxa"/>
            <w:shd w:val="clear" w:color="auto" w:fill="auto"/>
          </w:tcPr>
          <w:p w14:paraId="4EA01B48"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30.1.5.жинхэнэ нэрийг ганц тоон дээр хэрэглэх.</w:t>
            </w:r>
          </w:p>
        </w:tc>
        <w:tc>
          <w:tcPr>
            <w:tcW w:w="3148" w:type="dxa"/>
            <w:shd w:val="clear" w:color="auto" w:fill="auto"/>
          </w:tcPr>
          <w:p w14:paraId="6F436EDF" w14:textId="77777777" w:rsidR="00E349AC" w:rsidRPr="00BB068E" w:rsidRDefault="00E349AC" w:rsidP="00BB068E">
            <w:pPr>
              <w:pStyle w:val="NoSpacing"/>
              <w:jc w:val="both"/>
              <w:rPr>
                <w:rFonts w:ascii="Arial" w:hAnsi="Arial" w:cs="Arial"/>
                <w:b/>
                <w:szCs w:val="24"/>
                <w:lang w:val="mn-MN"/>
              </w:rPr>
            </w:pPr>
            <w:r w:rsidRPr="00BB068E">
              <w:rPr>
                <w:rFonts w:ascii="Arial" w:hAnsi="Arial" w:cs="Arial"/>
                <w:szCs w:val="24"/>
                <w:lang w:val="mn-MN"/>
              </w:rPr>
              <w:t xml:space="preserve">Шаардлага хангасан </w:t>
            </w:r>
          </w:p>
          <w:p w14:paraId="0901596D" w14:textId="77777777" w:rsidR="00E349AC" w:rsidRPr="00BB068E" w:rsidRDefault="00E349AC" w:rsidP="00BB068E">
            <w:pPr>
              <w:pStyle w:val="NoSpacing"/>
              <w:jc w:val="both"/>
              <w:rPr>
                <w:rFonts w:ascii="Arial" w:hAnsi="Arial" w:cs="Arial"/>
                <w:b/>
                <w:szCs w:val="24"/>
                <w:lang w:val="mn-MN"/>
              </w:rPr>
            </w:pPr>
          </w:p>
        </w:tc>
      </w:tr>
    </w:tbl>
    <w:p w14:paraId="365DBB68" w14:textId="77777777" w:rsidR="00E349AC" w:rsidRPr="00BB068E" w:rsidRDefault="00E349AC" w:rsidP="00BB068E">
      <w:pPr>
        <w:spacing w:line="240" w:lineRule="auto"/>
        <w:ind w:firstLine="720"/>
        <w:jc w:val="both"/>
        <w:rPr>
          <w:rFonts w:ascii="Arial" w:hAnsi="Arial" w:cs="Arial"/>
          <w:szCs w:val="24"/>
          <w:lang w:val="mn-MN"/>
        </w:rPr>
      </w:pPr>
    </w:p>
    <w:p w14:paraId="634E680D" w14:textId="27BC53D0" w:rsidR="00A50690" w:rsidRPr="00BB068E" w:rsidRDefault="00A50690" w:rsidP="00BB068E">
      <w:pPr>
        <w:spacing w:line="240" w:lineRule="auto"/>
        <w:jc w:val="center"/>
        <w:rPr>
          <w:rFonts w:ascii="Arial" w:hAnsi="Arial" w:cs="Arial"/>
          <w:b/>
          <w:szCs w:val="24"/>
          <w:lang w:val="mn-MN"/>
        </w:rPr>
      </w:pPr>
      <w:bookmarkStart w:id="4" w:name="_Toc477893025"/>
      <w:r w:rsidRPr="00BB068E">
        <w:rPr>
          <w:rFonts w:ascii="Arial" w:hAnsi="Arial" w:cs="Arial"/>
          <w:b/>
          <w:szCs w:val="24"/>
          <w:lang w:val="mn-MN"/>
        </w:rPr>
        <w:t>Т</w:t>
      </w:r>
      <w:r w:rsidR="002427AD" w:rsidRPr="00BB068E">
        <w:rPr>
          <w:rFonts w:ascii="Arial" w:hAnsi="Arial" w:cs="Arial"/>
          <w:b/>
          <w:szCs w:val="24"/>
          <w:lang w:val="mn-MN"/>
        </w:rPr>
        <w:t>ав</w:t>
      </w:r>
      <w:r w:rsidRPr="00BB068E">
        <w:rPr>
          <w:rFonts w:ascii="Arial" w:hAnsi="Arial" w:cs="Arial"/>
          <w:b/>
          <w:szCs w:val="24"/>
          <w:lang w:val="mn-MN"/>
        </w:rPr>
        <w:t>.</w:t>
      </w:r>
      <w:bookmarkEnd w:id="4"/>
      <w:r w:rsidR="002427AD" w:rsidRPr="00BB068E">
        <w:rPr>
          <w:rFonts w:ascii="Arial" w:hAnsi="Arial" w:cs="Arial"/>
          <w:b/>
          <w:szCs w:val="24"/>
          <w:lang w:val="mn-MN"/>
        </w:rPr>
        <w:t>Үр дүн, зөвлөмж</w:t>
      </w:r>
    </w:p>
    <w:p w14:paraId="065C6361" w14:textId="4EBEB025" w:rsidR="007A1F8A" w:rsidRPr="00BB068E" w:rsidRDefault="00A50690" w:rsidP="00BB068E">
      <w:pPr>
        <w:spacing w:line="240" w:lineRule="auto"/>
        <w:ind w:firstLine="720"/>
        <w:jc w:val="both"/>
        <w:rPr>
          <w:rFonts w:ascii="Arial" w:hAnsi="Arial" w:cs="Arial"/>
          <w:szCs w:val="24"/>
          <w:lang w:val="mn-MN"/>
        </w:rPr>
      </w:pPr>
      <w:r w:rsidRPr="00BB068E">
        <w:rPr>
          <w:rFonts w:ascii="Arial" w:hAnsi="Arial" w:cs="Arial"/>
          <w:szCs w:val="24"/>
          <w:lang w:val="mn-MN"/>
        </w:rPr>
        <w:t>Хуулийн төслийн үр нөлөөг үнэлэхэд</w:t>
      </w:r>
      <w:r w:rsidR="002427AD" w:rsidRPr="00BB068E">
        <w:rPr>
          <w:rFonts w:ascii="Arial" w:hAnsi="Arial" w:cs="Arial"/>
          <w:szCs w:val="24"/>
          <w:lang w:val="mn-MN"/>
        </w:rPr>
        <w:t xml:space="preserve"> </w:t>
      </w:r>
      <w:r w:rsidR="00CB251A" w:rsidRPr="00BB068E">
        <w:rPr>
          <w:rFonts w:ascii="Arial" w:hAnsi="Arial" w:cs="Arial"/>
          <w:szCs w:val="24"/>
          <w:lang w:val="mn-MN"/>
        </w:rPr>
        <w:t>с</w:t>
      </w:r>
      <w:r w:rsidR="002427AD" w:rsidRPr="00BB068E">
        <w:rPr>
          <w:rFonts w:ascii="Arial" w:hAnsi="Arial" w:cs="Arial"/>
          <w:szCs w:val="24"/>
          <w:lang w:val="mn-MN"/>
        </w:rPr>
        <w:t>онгон авсан практикт хэрэгжих боломж, хүлээн зөвшөөрөгдөх байдал, зард</w:t>
      </w:r>
      <w:r w:rsidR="0076541D" w:rsidRPr="00BB068E">
        <w:rPr>
          <w:rFonts w:ascii="Arial" w:hAnsi="Arial" w:cs="Arial"/>
          <w:szCs w:val="24"/>
          <w:lang w:val="mn-MN"/>
        </w:rPr>
        <w:t>лын</w:t>
      </w:r>
      <w:r w:rsidR="002427AD" w:rsidRPr="00BB068E">
        <w:rPr>
          <w:rFonts w:ascii="Arial" w:hAnsi="Arial" w:cs="Arial"/>
          <w:szCs w:val="24"/>
          <w:lang w:val="mn-MN"/>
        </w:rPr>
        <w:t xml:space="preserve"> шалгуур үзүүлэлтээр хуулийн төсөлд тусгагдсан агуулгаар үр нөлөө гарна гэж үнэлсэн.</w:t>
      </w:r>
    </w:p>
    <w:p w14:paraId="2C5BE792" w14:textId="37DF7A42" w:rsidR="007A1F8A" w:rsidRPr="00BB068E" w:rsidRDefault="00D77A98" w:rsidP="00BB068E">
      <w:pPr>
        <w:spacing w:line="240" w:lineRule="auto"/>
        <w:ind w:firstLine="720"/>
        <w:jc w:val="both"/>
        <w:rPr>
          <w:rFonts w:ascii="Arial" w:hAnsi="Arial" w:cs="Arial"/>
          <w:szCs w:val="24"/>
          <w:lang w:val="mn-MN"/>
        </w:rPr>
      </w:pPr>
      <w:r w:rsidRPr="00BB068E">
        <w:rPr>
          <w:rFonts w:ascii="Arial" w:hAnsi="Arial" w:cs="Arial"/>
          <w:color w:val="000000" w:themeColor="text1"/>
          <w:lang w:val="mn-MN"/>
        </w:rPr>
        <w:t>Хувь хүний орлогын албан татварын тухай хуульд нэмэлт, өөрчлөлт оруулах тухай</w:t>
      </w:r>
      <w:r w:rsidRPr="00BB068E">
        <w:rPr>
          <w:rFonts w:ascii="Arial" w:hAnsi="Arial" w:cs="Arial"/>
          <w:szCs w:val="24"/>
          <w:lang w:val="mn-MN"/>
        </w:rPr>
        <w:t xml:space="preserve"> </w:t>
      </w:r>
      <w:r w:rsidR="002427AD" w:rsidRPr="00BB068E">
        <w:rPr>
          <w:rFonts w:ascii="Arial" w:hAnsi="Arial" w:cs="Arial"/>
          <w:szCs w:val="24"/>
          <w:lang w:val="mn-MN"/>
        </w:rPr>
        <w:t>хуулийн</w:t>
      </w:r>
      <w:r w:rsidR="0079516B" w:rsidRPr="00BB068E">
        <w:rPr>
          <w:rFonts w:ascii="Arial" w:hAnsi="Arial" w:cs="Arial"/>
          <w:szCs w:val="24"/>
          <w:lang w:val="mn-MN"/>
        </w:rPr>
        <w:t xml:space="preserve"> </w:t>
      </w:r>
      <w:r w:rsidR="009C1BF2" w:rsidRPr="00BB068E">
        <w:rPr>
          <w:rFonts w:ascii="Arial" w:hAnsi="Arial" w:cs="Arial"/>
          <w:szCs w:val="24"/>
          <w:lang w:val="mn-MN"/>
        </w:rPr>
        <w:t xml:space="preserve">төслийн үр нөлөөг “Хууль тогтоомжийн төслийн үр нөлөөг үнэлэх аргачлал”-ын дагуу үнэлэхэд </w:t>
      </w:r>
      <w:r w:rsidR="00435191" w:rsidRPr="00BB068E">
        <w:rPr>
          <w:rFonts w:ascii="Arial" w:hAnsi="Arial" w:cs="Arial"/>
          <w:szCs w:val="24"/>
          <w:lang w:val="mn-MN"/>
        </w:rPr>
        <w:t>төсөл нь</w:t>
      </w:r>
      <w:r w:rsidR="002427AD" w:rsidRPr="00BB068E">
        <w:rPr>
          <w:rFonts w:ascii="Arial" w:hAnsi="Arial" w:cs="Arial"/>
          <w:szCs w:val="24"/>
          <w:lang w:val="mn-MN"/>
        </w:rPr>
        <w:t xml:space="preserve"> практикт хэрэгжих боломжтой</w:t>
      </w:r>
      <w:r w:rsidR="00435191" w:rsidRPr="00BB068E">
        <w:rPr>
          <w:rFonts w:ascii="Arial" w:hAnsi="Arial" w:cs="Arial"/>
          <w:szCs w:val="24"/>
          <w:lang w:val="mn-MN"/>
        </w:rPr>
        <w:t>,</w:t>
      </w:r>
      <w:r w:rsidR="002427AD" w:rsidRPr="00BB068E">
        <w:rPr>
          <w:rFonts w:ascii="Arial" w:hAnsi="Arial" w:cs="Arial"/>
          <w:szCs w:val="24"/>
          <w:lang w:val="mn-MN"/>
        </w:rPr>
        <w:t xml:space="preserve"> хүлээн зөвшөөрөгдөхүйц, үр өгөөжтэй байдлаар</w:t>
      </w:r>
      <w:r w:rsidR="00435191" w:rsidRPr="00BB068E">
        <w:rPr>
          <w:rFonts w:ascii="Arial" w:hAnsi="Arial" w:cs="Arial"/>
          <w:szCs w:val="24"/>
          <w:lang w:val="mn-MN"/>
        </w:rPr>
        <w:t xml:space="preserve"> боловсруулагдсан байна.</w:t>
      </w:r>
      <w:r w:rsidRPr="00BB068E">
        <w:rPr>
          <w:rFonts w:ascii="Arial" w:hAnsi="Arial" w:cs="Arial"/>
          <w:szCs w:val="24"/>
          <w:lang w:val="mn-MN"/>
        </w:rPr>
        <w:t xml:space="preserve"> </w:t>
      </w:r>
    </w:p>
    <w:p w14:paraId="5CCF9BD6" w14:textId="77777777" w:rsidR="007A1F8A" w:rsidRPr="00BB068E" w:rsidRDefault="007A1F8A" w:rsidP="00BB068E">
      <w:pPr>
        <w:spacing w:line="240" w:lineRule="auto"/>
        <w:rPr>
          <w:rFonts w:ascii="Arial" w:hAnsi="Arial" w:cs="Arial"/>
          <w:szCs w:val="24"/>
          <w:lang w:val="mn-MN"/>
        </w:rPr>
      </w:pPr>
    </w:p>
    <w:p w14:paraId="239A4BBE" w14:textId="3023155C" w:rsidR="007A1F8A" w:rsidRPr="00BB068E" w:rsidRDefault="00242AA0" w:rsidP="00BB068E">
      <w:pPr>
        <w:spacing w:line="240" w:lineRule="auto"/>
        <w:jc w:val="center"/>
        <w:rPr>
          <w:rFonts w:ascii="Arial" w:hAnsi="Arial" w:cs="Arial"/>
          <w:szCs w:val="24"/>
          <w:lang w:val="mn-MN"/>
        </w:rPr>
      </w:pPr>
      <w:r w:rsidRPr="00BB068E">
        <w:rPr>
          <w:rFonts w:ascii="Arial" w:hAnsi="Arial" w:cs="Arial"/>
          <w:szCs w:val="24"/>
          <w:lang w:val="mn-MN"/>
        </w:rPr>
        <w:t>---</w:t>
      </w:r>
      <w:proofErr w:type="spellStart"/>
      <w:r w:rsidRPr="00BB068E">
        <w:rPr>
          <w:rFonts w:ascii="Arial" w:hAnsi="Arial" w:cs="Arial"/>
          <w:szCs w:val="24"/>
          <w:lang w:val="mn-MN"/>
        </w:rPr>
        <w:t>оОо</w:t>
      </w:r>
      <w:proofErr w:type="spellEnd"/>
      <w:r w:rsidRPr="00BB068E">
        <w:rPr>
          <w:rFonts w:ascii="Arial" w:hAnsi="Arial" w:cs="Arial"/>
          <w:szCs w:val="24"/>
          <w:lang w:val="mn-MN"/>
        </w:rPr>
        <w:t>---</w:t>
      </w:r>
    </w:p>
    <w:p w14:paraId="71587A2F" w14:textId="77777777" w:rsidR="00696C6B" w:rsidRPr="00BB068E" w:rsidRDefault="00696C6B" w:rsidP="00BB068E">
      <w:pPr>
        <w:spacing w:line="240" w:lineRule="auto"/>
        <w:rPr>
          <w:rFonts w:ascii="Arial" w:hAnsi="Arial" w:cs="Arial"/>
          <w:szCs w:val="24"/>
          <w:lang w:val="mn-MN"/>
        </w:rPr>
      </w:pPr>
    </w:p>
    <w:sectPr w:rsidR="00696C6B" w:rsidRPr="00BB068E" w:rsidSect="002427AD">
      <w:footerReference w:type="default" r:id="rId8"/>
      <w:pgSz w:w="12240" w:h="15840"/>
      <w:pgMar w:top="851" w:right="1041"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68756" w14:textId="77777777" w:rsidR="00271A96" w:rsidRDefault="00271A96" w:rsidP="00242996">
      <w:pPr>
        <w:spacing w:after="0" w:line="240" w:lineRule="auto"/>
      </w:pPr>
      <w:r>
        <w:separator/>
      </w:r>
    </w:p>
  </w:endnote>
  <w:endnote w:type="continuationSeparator" w:id="0">
    <w:p w14:paraId="2297BD9B" w14:textId="77777777" w:rsidR="00271A96" w:rsidRDefault="00271A96" w:rsidP="0024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9411"/>
      <w:docPartObj>
        <w:docPartGallery w:val="Page Numbers (Bottom of Page)"/>
        <w:docPartUnique/>
      </w:docPartObj>
    </w:sdtPr>
    <w:sdtEndPr/>
    <w:sdtContent>
      <w:p w14:paraId="5D9919FD" w14:textId="77777777" w:rsidR="0055483F" w:rsidRDefault="0055483F">
        <w:pPr>
          <w:pStyle w:val="Footer"/>
          <w:jc w:val="center"/>
        </w:pPr>
        <w:r>
          <w:fldChar w:fldCharType="begin"/>
        </w:r>
        <w:r>
          <w:instrText xml:space="preserve"> PAGE   \* MERGEFORMAT </w:instrText>
        </w:r>
        <w:r>
          <w:fldChar w:fldCharType="separate"/>
        </w:r>
        <w:r w:rsidR="00AD4B9E">
          <w:rPr>
            <w:noProof/>
          </w:rPr>
          <w:t>13</w:t>
        </w:r>
        <w:r>
          <w:rPr>
            <w:noProof/>
          </w:rPr>
          <w:fldChar w:fldCharType="end"/>
        </w:r>
      </w:p>
    </w:sdtContent>
  </w:sdt>
  <w:p w14:paraId="5586F79E" w14:textId="77777777" w:rsidR="0055483F" w:rsidRDefault="005548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3980E" w14:textId="77777777" w:rsidR="00271A96" w:rsidRDefault="00271A96" w:rsidP="00242996">
      <w:pPr>
        <w:spacing w:after="0" w:line="240" w:lineRule="auto"/>
      </w:pPr>
      <w:r>
        <w:separator/>
      </w:r>
    </w:p>
  </w:footnote>
  <w:footnote w:type="continuationSeparator" w:id="0">
    <w:p w14:paraId="72E979B5" w14:textId="77777777" w:rsidR="00271A96" w:rsidRDefault="00271A96" w:rsidP="00242996">
      <w:pPr>
        <w:spacing w:after="0" w:line="240" w:lineRule="auto"/>
      </w:pPr>
      <w:r>
        <w:continuationSeparator/>
      </w:r>
    </w:p>
  </w:footnote>
  <w:footnote w:id="1">
    <w:p w14:paraId="50368AE4" w14:textId="745387CC" w:rsidR="0055483F" w:rsidRPr="000F5F17" w:rsidRDefault="0055483F" w:rsidP="00242996">
      <w:pPr>
        <w:pStyle w:val="FootnoteText"/>
        <w:jc w:val="both"/>
        <w:rPr>
          <w:rFonts w:ascii="Arial" w:hAnsi="Arial" w:cs="Arial"/>
          <w:sz w:val="18"/>
          <w:szCs w:val="18"/>
          <w:lang w:val="mn-MN"/>
        </w:rPr>
      </w:pPr>
      <w:r w:rsidRPr="000F5F17">
        <w:rPr>
          <w:rStyle w:val="FootnoteReference"/>
          <w:rFonts w:ascii="Arial" w:hAnsi="Arial" w:cs="Arial"/>
          <w:sz w:val="18"/>
          <w:szCs w:val="18"/>
        </w:rPr>
        <w:footnoteRef/>
      </w:r>
      <w:r w:rsidRPr="000F5F17">
        <w:rPr>
          <w:rFonts w:ascii="Arial" w:hAnsi="Arial" w:cs="Arial"/>
          <w:sz w:val="18"/>
          <w:szCs w:val="18"/>
          <w:lang w:val="mn-MN"/>
        </w:rPr>
        <w:t xml:space="preserve"> Засгийн газрын 2016 оны 59 дүгээр тогтоолын 3 дугаар хавсралтаар баталсан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F2A7C"/>
    <w:multiLevelType w:val="hybridMultilevel"/>
    <w:tmpl w:val="8012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C1F3E"/>
    <w:multiLevelType w:val="hybridMultilevel"/>
    <w:tmpl w:val="D52EB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F4C61"/>
    <w:multiLevelType w:val="hybridMultilevel"/>
    <w:tmpl w:val="6F406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57752"/>
    <w:multiLevelType w:val="hybridMultilevel"/>
    <w:tmpl w:val="DF24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23CF8"/>
    <w:multiLevelType w:val="hybridMultilevel"/>
    <w:tmpl w:val="50D20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6F2F5B"/>
    <w:multiLevelType w:val="hybridMultilevel"/>
    <w:tmpl w:val="0AF82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0C23F6"/>
    <w:multiLevelType w:val="hybridMultilevel"/>
    <w:tmpl w:val="A022DD0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1CD379C5"/>
    <w:multiLevelType w:val="hybridMultilevel"/>
    <w:tmpl w:val="D9982A50"/>
    <w:lvl w:ilvl="0" w:tplc="CF5EFD7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FD7B7C"/>
    <w:multiLevelType w:val="hybridMultilevel"/>
    <w:tmpl w:val="C86C8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EF3477"/>
    <w:multiLevelType w:val="hybridMultilevel"/>
    <w:tmpl w:val="0F047B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76F0363"/>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581D0B"/>
    <w:multiLevelType w:val="hybridMultilevel"/>
    <w:tmpl w:val="399A3864"/>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3">
    <w:nsid w:val="32D66F96"/>
    <w:multiLevelType w:val="hybridMultilevel"/>
    <w:tmpl w:val="46664020"/>
    <w:lvl w:ilvl="0" w:tplc="BA026F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457CB4"/>
    <w:multiLevelType w:val="hybridMultilevel"/>
    <w:tmpl w:val="C18EDCFE"/>
    <w:lvl w:ilvl="0" w:tplc="BA026F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E65E7E"/>
    <w:multiLevelType w:val="multilevel"/>
    <w:tmpl w:val="92F8D684"/>
    <w:lvl w:ilvl="0">
      <w:start w:val="4"/>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44F4075A"/>
    <w:multiLevelType w:val="hybridMultilevel"/>
    <w:tmpl w:val="B11E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241245"/>
    <w:multiLevelType w:val="hybridMultilevel"/>
    <w:tmpl w:val="E3385D4C"/>
    <w:lvl w:ilvl="0" w:tplc="BA026F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8B7943"/>
    <w:multiLevelType w:val="hybridMultilevel"/>
    <w:tmpl w:val="7F4AC648"/>
    <w:lvl w:ilvl="0" w:tplc="BA026F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881D73"/>
    <w:multiLevelType w:val="hybridMultilevel"/>
    <w:tmpl w:val="18D6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875180"/>
    <w:multiLevelType w:val="hybridMultilevel"/>
    <w:tmpl w:val="63A2D712"/>
    <w:lvl w:ilvl="0" w:tplc="F97C91AE">
      <w:start w:val="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565716DB"/>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9B13477"/>
    <w:multiLevelType w:val="hybridMultilevel"/>
    <w:tmpl w:val="AAA27AD2"/>
    <w:lvl w:ilvl="0" w:tplc="7E5E428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932CE3"/>
    <w:multiLevelType w:val="hybridMultilevel"/>
    <w:tmpl w:val="ACDC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D86871"/>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162BC4"/>
    <w:multiLevelType w:val="hybridMultilevel"/>
    <w:tmpl w:val="3CCE2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162E1C"/>
    <w:multiLevelType w:val="hybridMultilevel"/>
    <w:tmpl w:val="0340FDE6"/>
    <w:lvl w:ilvl="0" w:tplc="37566C4C">
      <w:start w:val="5"/>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64AB31BD"/>
    <w:multiLevelType w:val="hybridMultilevel"/>
    <w:tmpl w:val="880A6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2D6382"/>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796A38"/>
    <w:multiLevelType w:val="hybridMultilevel"/>
    <w:tmpl w:val="F0F0E5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90757F"/>
    <w:multiLevelType w:val="hybridMultilevel"/>
    <w:tmpl w:val="748A5E74"/>
    <w:lvl w:ilvl="0" w:tplc="8340AF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D845D0"/>
    <w:multiLevelType w:val="hybridMultilevel"/>
    <w:tmpl w:val="004E02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98343D"/>
    <w:multiLevelType w:val="hybridMultilevel"/>
    <w:tmpl w:val="A33CD464"/>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33">
    <w:nsid w:val="7341574C"/>
    <w:multiLevelType w:val="hybridMultilevel"/>
    <w:tmpl w:val="C284DF6A"/>
    <w:lvl w:ilvl="0" w:tplc="69D808CC">
      <w:start w:val="1"/>
      <w:numFmt w:val="bullet"/>
      <w:lvlText w:val="-"/>
      <w:lvlJc w:val="left"/>
      <w:pPr>
        <w:ind w:left="720" w:hanging="360"/>
      </w:pPr>
      <w:rPr>
        <w:rFonts w:ascii="Times New Roman" w:eastAsiaTheme="minorEastAsia"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4">
    <w:nsid w:val="76A90B1E"/>
    <w:multiLevelType w:val="hybridMultilevel"/>
    <w:tmpl w:val="0F101B5C"/>
    <w:lvl w:ilvl="0" w:tplc="231EBE6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7CC2975"/>
    <w:multiLevelType w:val="hybridMultilevel"/>
    <w:tmpl w:val="2ADEF9CE"/>
    <w:lvl w:ilvl="0" w:tplc="37566C4C">
      <w:start w:val="5"/>
      <w:numFmt w:val="bullet"/>
      <w:lvlText w:val="-"/>
      <w:lvlJc w:val="left"/>
      <w:pPr>
        <w:ind w:left="720" w:hanging="360"/>
      </w:pPr>
      <w:rPr>
        <w:rFonts w:ascii="Times New Roman" w:eastAsiaTheme="minorHAnsi"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6">
    <w:nsid w:val="79B913AD"/>
    <w:multiLevelType w:val="hybridMultilevel"/>
    <w:tmpl w:val="0A3E69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nsid w:val="7A9909D5"/>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BAA6B90"/>
    <w:multiLevelType w:val="hybridMultilevel"/>
    <w:tmpl w:val="9BD4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
  </w:num>
  <w:num w:numId="3">
    <w:abstractNumId w:val="29"/>
  </w:num>
  <w:num w:numId="4">
    <w:abstractNumId w:val="11"/>
  </w:num>
  <w:num w:numId="5">
    <w:abstractNumId w:val="16"/>
  </w:num>
  <w:num w:numId="6">
    <w:abstractNumId w:val="2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9"/>
  </w:num>
  <w:num w:numId="10">
    <w:abstractNumId w:val="38"/>
  </w:num>
  <w:num w:numId="11">
    <w:abstractNumId w:val="33"/>
  </w:num>
  <w:num w:numId="12">
    <w:abstractNumId w:val="9"/>
  </w:num>
  <w:num w:numId="13">
    <w:abstractNumId w:val="31"/>
  </w:num>
  <w:num w:numId="14">
    <w:abstractNumId w:val="7"/>
  </w:num>
  <w:num w:numId="15">
    <w:abstractNumId w:val="6"/>
  </w:num>
  <w:num w:numId="16">
    <w:abstractNumId w:val="0"/>
  </w:num>
  <w:num w:numId="17">
    <w:abstractNumId w:val="23"/>
  </w:num>
  <w:num w:numId="18">
    <w:abstractNumId w:val="34"/>
  </w:num>
  <w:num w:numId="19">
    <w:abstractNumId w:val="21"/>
  </w:num>
  <w:num w:numId="20">
    <w:abstractNumId w:val="37"/>
  </w:num>
  <w:num w:numId="21">
    <w:abstractNumId w:val="10"/>
  </w:num>
  <w:num w:numId="22">
    <w:abstractNumId w:val="24"/>
  </w:num>
  <w:num w:numId="23">
    <w:abstractNumId w:val="28"/>
  </w:num>
  <w:num w:numId="24">
    <w:abstractNumId w:val="8"/>
  </w:num>
  <w:num w:numId="25">
    <w:abstractNumId w:val="2"/>
  </w:num>
  <w:num w:numId="26">
    <w:abstractNumId w:val="25"/>
  </w:num>
  <w:num w:numId="27">
    <w:abstractNumId w:val="14"/>
  </w:num>
  <w:num w:numId="28">
    <w:abstractNumId w:val="17"/>
  </w:num>
  <w:num w:numId="29">
    <w:abstractNumId w:val="18"/>
  </w:num>
  <w:num w:numId="30">
    <w:abstractNumId w:val="13"/>
  </w:num>
  <w:num w:numId="31">
    <w:abstractNumId w:val="20"/>
  </w:num>
  <w:num w:numId="32">
    <w:abstractNumId w:val="26"/>
  </w:num>
  <w:num w:numId="33">
    <w:abstractNumId w:val="22"/>
  </w:num>
  <w:num w:numId="34">
    <w:abstractNumId w:val="30"/>
  </w:num>
  <w:num w:numId="35">
    <w:abstractNumId w:val="3"/>
  </w:num>
  <w:num w:numId="36">
    <w:abstractNumId w:val="32"/>
  </w:num>
  <w:num w:numId="37">
    <w:abstractNumId w:val="35"/>
  </w:num>
  <w:num w:numId="38">
    <w:abstractNumId w:val="12"/>
  </w:num>
  <w:num w:numId="39">
    <w:abstractNumId w:val="15"/>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A4F"/>
    <w:rsid w:val="0000142D"/>
    <w:rsid w:val="000050E7"/>
    <w:rsid w:val="00012801"/>
    <w:rsid w:val="0001294A"/>
    <w:rsid w:val="00015244"/>
    <w:rsid w:val="00021D1F"/>
    <w:rsid w:val="00025AC7"/>
    <w:rsid w:val="00027577"/>
    <w:rsid w:val="000277A4"/>
    <w:rsid w:val="000412BA"/>
    <w:rsid w:val="00041A7C"/>
    <w:rsid w:val="00041C12"/>
    <w:rsid w:val="00042D0D"/>
    <w:rsid w:val="000474FC"/>
    <w:rsid w:val="0005093C"/>
    <w:rsid w:val="00052131"/>
    <w:rsid w:val="000570C0"/>
    <w:rsid w:val="00057D21"/>
    <w:rsid w:val="00065D3D"/>
    <w:rsid w:val="00074EC2"/>
    <w:rsid w:val="00075141"/>
    <w:rsid w:val="00091FD4"/>
    <w:rsid w:val="00092801"/>
    <w:rsid w:val="000A238B"/>
    <w:rsid w:val="000A35BB"/>
    <w:rsid w:val="000B32CE"/>
    <w:rsid w:val="000B3DB8"/>
    <w:rsid w:val="000B4DF2"/>
    <w:rsid w:val="000C212D"/>
    <w:rsid w:val="000C6244"/>
    <w:rsid w:val="000C70E7"/>
    <w:rsid w:val="000C715F"/>
    <w:rsid w:val="000D2EA8"/>
    <w:rsid w:val="000D53E1"/>
    <w:rsid w:val="000D5966"/>
    <w:rsid w:val="000D6623"/>
    <w:rsid w:val="000E141A"/>
    <w:rsid w:val="000E24DB"/>
    <w:rsid w:val="000E2CBD"/>
    <w:rsid w:val="000F5F17"/>
    <w:rsid w:val="00102675"/>
    <w:rsid w:val="001079C2"/>
    <w:rsid w:val="00115602"/>
    <w:rsid w:val="00116DE7"/>
    <w:rsid w:val="00122938"/>
    <w:rsid w:val="00122B65"/>
    <w:rsid w:val="00122D32"/>
    <w:rsid w:val="00126419"/>
    <w:rsid w:val="00127015"/>
    <w:rsid w:val="00132168"/>
    <w:rsid w:val="00145881"/>
    <w:rsid w:val="00151F15"/>
    <w:rsid w:val="00156555"/>
    <w:rsid w:val="00160D23"/>
    <w:rsid w:val="001621ED"/>
    <w:rsid w:val="001637B7"/>
    <w:rsid w:val="00172A7F"/>
    <w:rsid w:val="001756E1"/>
    <w:rsid w:val="00182643"/>
    <w:rsid w:val="00183260"/>
    <w:rsid w:val="00183A4E"/>
    <w:rsid w:val="00184B02"/>
    <w:rsid w:val="00184EDD"/>
    <w:rsid w:val="00184FB9"/>
    <w:rsid w:val="0018566E"/>
    <w:rsid w:val="00187BA8"/>
    <w:rsid w:val="0019003C"/>
    <w:rsid w:val="001921EB"/>
    <w:rsid w:val="001924A1"/>
    <w:rsid w:val="001A32A7"/>
    <w:rsid w:val="001B0E42"/>
    <w:rsid w:val="001C459C"/>
    <w:rsid w:val="001C6920"/>
    <w:rsid w:val="001D0A50"/>
    <w:rsid w:val="001D0A7D"/>
    <w:rsid w:val="001D14CB"/>
    <w:rsid w:val="001D3C39"/>
    <w:rsid w:val="001E155A"/>
    <w:rsid w:val="001E3262"/>
    <w:rsid w:val="001E4ECC"/>
    <w:rsid w:val="001E58AA"/>
    <w:rsid w:val="001E6C96"/>
    <w:rsid w:val="001F4481"/>
    <w:rsid w:val="001F6DE5"/>
    <w:rsid w:val="00203E38"/>
    <w:rsid w:val="002079AC"/>
    <w:rsid w:val="0021599E"/>
    <w:rsid w:val="0021751A"/>
    <w:rsid w:val="0022076B"/>
    <w:rsid w:val="00222392"/>
    <w:rsid w:val="00223188"/>
    <w:rsid w:val="00223688"/>
    <w:rsid w:val="00231DA0"/>
    <w:rsid w:val="0023397A"/>
    <w:rsid w:val="00236B63"/>
    <w:rsid w:val="0024168F"/>
    <w:rsid w:val="002427AD"/>
    <w:rsid w:val="00242996"/>
    <w:rsid w:val="00242AA0"/>
    <w:rsid w:val="00243ECB"/>
    <w:rsid w:val="00251C18"/>
    <w:rsid w:val="00253D8E"/>
    <w:rsid w:val="00271A96"/>
    <w:rsid w:val="00274448"/>
    <w:rsid w:val="00276518"/>
    <w:rsid w:val="00281995"/>
    <w:rsid w:val="00286367"/>
    <w:rsid w:val="00290E1F"/>
    <w:rsid w:val="002A483B"/>
    <w:rsid w:val="002A5142"/>
    <w:rsid w:val="002A57DB"/>
    <w:rsid w:val="002B6C39"/>
    <w:rsid w:val="002C18DE"/>
    <w:rsid w:val="002C2634"/>
    <w:rsid w:val="002C3EC4"/>
    <w:rsid w:val="002C4BF8"/>
    <w:rsid w:val="002C51CC"/>
    <w:rsid w:val="002C57C6"/>
    <w:rsid w:val="002D2CF5"/>
    <w:rsid w:val="002D3CC9"/>
    <w:rsid w:val="002D5B02"/>
    <w:rsid w:val="002E1769"/>
    <w:rsid w:val="002E4977"/>
    <w:rsid w:val="002E7241"/>
    <w:rsid w:val="002F24A6"/>
    <w:rsid w:val="00304E18"/>
    <w:rsid w:val="00311652"/>
    <w:rsid w:val="00313F40"/>
    <w:rsid w:val="00314D62"/>
    <w:rsid w:val="00320C83"/>
    <w:rsid w:val="00323705"/>
    <w:rsid w:val="003263F2"/>
    <w:rsid w:val="00327523"/>
    <w:rsid w:val="00330BB6"/>
    <w:rsid w:val="003334A2"/>
    <w:rsid w:val="0034510B"/>
    <w:rsid w:val="003467CB"/>
    <w:rsid w:val="00354E02"/>
    <w:rsid w:val="00355E66"/>
    <w:rsid w:val="003607D2"/>
    <w:rsid w:val="003626B7"/>
    <w:rsid w:val="00364E94"/>
    <w:rsid w:val="00370CA7"/>
    <w:rsid w:val="00372B95"/>
    <w:rsid w:val="00374DEC"/>
    <w:rsid w:val="003751B9"/>
    <w:rsid w:val="00376362"/>
    <w:rsid w:val="003764FE"/>
    <w:rsid w:val="003765BE"/>
    <w:rsid w:val="00385AB1"/>
    <w:rsid w:val="00391889"/>
    <w:rsid w:val="00394C54"/>
    <w:rsid w:val="003A2D62"/>
    <w:rsid w:val="003A5939"/>
    <w:rsid w:val="003A59ED"/>
    <w:rsid w:val="003B0339"/>
    <w:rsid w:val="003B0626"/>
    <w:rsid w:val="003B19F9"/>
    <w:rsid w:val="003B348A"/>
    <w:rsid w:val="003B4F7C"/>
    <w:rsid w:val="003B66D1"/>
    <w:rsid w:val="003C57DA"/>
    <w:rsid w:val="003C606D"/>
    <w:rsid w:val="003D181C"/>
    <w:rsid w:val="003D6CEB"/>
    <w:rsid w:val="003D6D1A"/>
    <w:rsid w:val="003E167E"/>
    <w:rsid w:val="003E5B6E"/>
    <w:rsid w:val="003F3E55"/>
    <w:rsid w:val="003F4889"/>
    <w:rsid w:val="00404D08"/>
    <w:rsid w:val="004076D6"/>
    <w:rsid w:val="004077DF"/>
    <w:rsid w:val="00411701"/>
    <w:rsid w:val="0041776B"/>
    <w:rsid w:val="00420E18"/>
    <w:rsid w:val="00423AFF"/>
    <w:rsid w:val="00425237"/>
    <w:rsid w:val="00435191"/>
    <w:rsid w:val="0043540D"/>
    <w:rsid w:val="00440F80"/>
    <w:rsid w:val="004443D2"/>
    <w:rsid w:val="00444763"/>
    <w:rsid w:val="004465B1"/>
    <w:rsid w:val="004601CB"/>
    <w:rsid w:val="00464372"/>
    <w:rsid w:val="00467FDE"/>
    <w:rsid w:val="00473298"/>
    <w:rsid w:val="0047357A"/>
    <w:rsid w:val="0048138B"/>
    <w:rsid w:val="004814E8"/>
    <w:rsid w:val="00481B75"/>
    <w:rsid w:val="004844FF"/>
    <w:rsid w:val="00484972"/>
    <w:rsid w:val="004867AF"/>
    <w:rsid w:val="004902DD"/>
    <w:rsid w:val="00494940"/>
    <w:rsid w:val="00496736"/>
    <w:rsid w:val="00496E08"/>
    <w:rsid w:val="004A5118"/>
    <w:rsid w:val="004A5728"/>
    <w:rsid w:val="004B3A7E"/>
    <w:rsid w:val="004B65D6"/>
    <w:rsid w:val="004B7EA9"/>
    <w:rsid w:val="004D68A5"/>
    <w:rsid w:val="004E5894"/>
    <w:rsid w:val="004F0E96"/>
    <w:rsid w:val="004F1A69"/>
    <w:rsid w:val="004F43B9"/>
    <w:rsid w:val="00503068"/>
    <w:rsid w:val="00515AF6"/>
    <w:rsid w:val="005207ED"/>
    <w:rsid w:val="00520E1B"/>
    <w:rsid w:val="005264CD"/>
    <w:rsid w:val="00527AB4"/>
    <w:rsid w:val="00537061"/>
    <w:rsid w:val="005405A3"/>
    <w:rsid w:val="005413C8"/>
    <w:rsid w:val="00544BA9"/>
    <w:rsid w:val="00545071"/>
    <w:rsid w:val="00550D71"/>
    <w:rsid w:val="00551219"/>
    <w:rsid w:val="00553F71"/>
    <w:rsid w:val="0055483F"/>
    <w:rsid w:val="005655AD"/>
    <w:rsid w:val="00567986"/>
    <w:rsid w:val="00574693"/>
    <w:rsid w:val="00577600"/>
    <w:rsid w:val="00585DB1"/>
    <w:rsid w:val="0059106A"/>
    <w:rsid w:val="005932E6"/>
    <w:rsid w:val="005B09DA"/>
    <w:rsid w:val="005B0DE9"/>
    <w:rsid w:val="005B5E13"/>
    <w:rsid w:val="005B66AC"/>
    <w:rsid w:val="005B6C8F"/>
    <w:rsid w:val="005C0591"/>
    <w:rsid w:val="005C25A4"/>
    <w:rsid w:val="005C7094"/>
    <w:rsid w:val="005D240A"/>
    <w:rsid w:val="005D3A89"/>
    <w:rsid w:val="005D41BC"/>
    <w:rsid w:val="005D4871"/>
    <w:rsid w:val="005D7040"/>
    <w:rsid w:val="005E26C5"/>
    <w:rsid w:val="005E3954"/>
    <w:rsid w:val="005E4293"/>
    <w:rsid w:val="005E623B"/>
    <w:rsid w:val="005E6E20"/>
    <w:rsid w:val="005E7906"/>
    <w:rsid w:val="005E7F4B"/>
    <w:rsid w:val="005F1535"/>
    <w:rsid w:val="00601BBB"/>
    <w:rsid w:val="0060690D"/>
    <w:rsid w:val="0061243B"/>
    <w:rsid w:val="00615EEC"/>
    <w:rsid w:val="006163EF"/>
    <w:rsid w:val="0061693E"/>
    <w:rsid w:val="00617DC4"/>
    <w:rsid w:val="00644B37"/>
    <w:rsid w:val="006506C4"/>
    <w:rsid w:val="00664BA0"/>
    <w:rsid w:val="006739EE"/>
    <w:rsid w:val="00673CA9"/>
    <w:rsid w:val="00675CFB"/>
    <w:rsid w:val="00677741"/>
    <w:rsid w:val="006832C2"/>
    <w:rsid w:val="006861F4"/>
    <w:rsid w:val="00690605"/>
    <w:rsid w:val="00694F44"/>
    <w:rsid w:val="00696C6B"/>
    <w:rsid w:val="006A2072"/>
    <w:rsid w:val="006A4B3E"/>
    <w:rsid w:val="006B0225"/>
    <w:rsid w:val="006B03F6"/>
    <w:rsid w:val="006B2AE3"/>
    <w:rsid w:val="006B6523"/>
    <w:rsid w:val="006C6ACA"/>
    <w:rsid w:val="006C6D59"/>
    <w:rsid w:val="006D1D63"/>
    <w:rsid w:val="006D341E"/>
    <w:rsid w:val="006D7C74"/>
    <w:rsid w:val="006E03F2"/>
    <w:rsid w:val="006E109E"/>
    <w:rsid w:val="006E111C"/>
    <w:rsid w:val="006E686A"/>
    <w:rsid w:val="006E764B"/>
    <w:rsid w:val="006F02D5"/>
    <w:rsid w:val="006F06C2"/>
    <w:rsid w:val="006F2407"/>
    <w:rsid w:val="006F343D"/>
    <w:rsid w:val="006F6FE3"/>
    <w:rsid w:val="007001BE"/>
    <w:rsid w:val="007025EF"/>
    <w:rsid w:val="00706D77"/>
    <w:rsid w:val="00707388"/>
    <w:rsid w:val="0071281C"/>
    <w:rsid w:val="00713FDA"/>
    <w:rsid w:val="00714448"/>
    <w:rsid w:val="007174D5"/>
    <w:rsid w:val="00724FD0"/>
    <w:rsid w:val="007313B2"/>
    <w:rsid w:val="00731705"/>
    <w:rsid w:val="00733F4C"/>
    <w:rsid w:val="0073572F"/>
    <w:rsid w:val="00737F5E"/>
    <w:rsid w:val="007422BB"/>
    <w:rsid w:val="007425D5"/>
    <w:rsid w:val="00743920"/>
    <w:rsid w:val="00750491"/>
    <w:rsid w:val="007521B6"/>
    <w:rsid w:val="00757464"/>
    <w:rsid w:val="0076541D"/>
    <w:rsid w:val="00767415"/>
    <w:rsid w:val="0076769E"/>
    <w:rsid w:val="00770426"/>
    <w:rsid w:val="007734AC"/>
    <w:rsid w:val="00782D5E"/>
    <w:rsid w:val="00787269"/>
    <w:rsid w:val="007902E7"/>
    <w:rsid w:val="007937D5"/>
    <w:rsid w:val="0079516B"/>
    <w:rsid w:val="007960A0"/>
    <w:rsid w:val="007A1D1C"/>
    <w:rsid w:val="007A1F8A"/>
    <w:rsid w:val="007A4D3C"/>
    <w:rsid w:val="007A7FB4"/>
    <w:rsid w:val="007B1BDD"/>
    <w:rsid w:val="007B2049"/>
    <w:rsid w:val="007B485A"/>
    <w:rsid w:val="007B5E4F"/>
    <w:rsid w:val="007B678B"/>
    <w:rsid w:val="007B6877"/>
    <w:rsid w:val="007C2DAE"/>
    <w:rsid w:val="007C5BF4"/>
    <w:rsid w:val="007C5E45"/>
    <w:rsid w:val="007C6CF4"/>
    <w:rsid w:val="007D1451"/>
    <w:rsid w:val="007D42A0"/>
    <w:rsid w:val="007E0931"/>
    <w:rsid w:val="007E178E"/>
    <w:rsid w:val="007F2BC5"/>
    <w:rsid w:val="00801CB0"/>
    <w:rsid w:val="00804BB9"/>
    <w:rsid w:val="008076A1"/>
    <w:rsid w:val="00815D2A"/>
    <w:rsid w:val="008200CB"/>
    <w:rsid w:val="008355E2"/>
    <w:rsid w:val="00836763"/>
    <w:rsid w:val="00837059"/>
    <w:rsid w:val="00846655"/>
    <w:rsid w:val="0084696C"/>
    <w:rsid w:val="00855B10"/>
    <w:rsid w:val="008610F6"/>
    <w:rsid w:val="00861CB2"/>
    <w:rsid w:val="00866322"/>
    <w:rsid w:val="0087320C"/>
    <w:rsid w:val="00875554"/>
    <w:rsid w:val="008762C1"/>
    <w:rsid w:val="00877DB1"/>
    <w:rsid w:val="00882987"/>
    <w:rsid w:val="00884101"/>
    <w:rsid w:val="008845F2"/>
    <w:rsid w:val="0088657C"/>
    <w:rsid w:val="00887D77"/>
    <w:rsid w:val="00892C80"/>
    <w:rsid w:val="00893505"/>
    <w:rsid w:val="0089475E"/>
    <w:rsid w:val="008970EC"/>
    <w:rsid w:val="00897F0A"/>
    <w:rsid w:val="008A338A"/>
    <w:rsid w:val="008A7053"/>
    <w:rsid w:val="008B5DDB"/>
    <w:rsid w:val="008C3FC7"/>
    <w:rsid w:val="008C593D"/>
    <w:rsid w:val="008D028D"/>
    <w:rsid w:val="008D4BC9"/>
    <w:rsid w:val="008D73B4"/>
    <w:rsid w:val="008E09AB"/>
    <w:rsid w:val="00902931"/>
    <w:rsid w:val="00902B60"/>
    <w:rsid w:val="009077F9"/>
    <w:rsid w:val="009111A8"/>
    <w:rsid w:val="00913807"/>
    <w:rsid w:val="00914592"/>
    <w:rsid w:val="00914BEB"/>
    <w:rsid w:val="0092023F"/>
    <w:rsid w:val="00920E33"/>
    <w:rsid w:val="0092161B"/>
    <w:rsid w:val="00922A18"/>
    <w:rsid w:val="009247F0"/>
    <w:rsid w:val="00935482"/>
    <w:rsid w:val="00954FE2"/>
    <w:rsid w:val="00960CEE"/>
    <w:rsid w:val="009666A4"/>
    <w:rsid w:val="00967D78"/>
    <w:rsid w:val="009733BA"/>
    <w:rsid w:val="009748B5"/>
    <w:rsid w:val="00974B78"/>
    <w:rsid w:val="00974E92"/>
    <w:rsid w:val="009835CC"/>
    <w:rsid w:val="0098515D"/>
    <w:rsid w:val="0098565A"/>
    <w:rsid w:val="009878A1"/>
    <w:rsid w:val="00991A5B"/>
    <w:rsid w:val="00994096"/>
    <w:rsid w:val="0099454F"/>
    <w:rsid w:val="00996A78"/>
    <w:rsid w:val="009A0116"/>
    <w:rsid w:val="009B0192"/>
    <w:rsid w:val="009B3151"/>
    <w:rsid w:val="009C011B"/>
    <w:rsid w:val="009C1BF2"/>
    <w:rsid w:val="009C1C04"/>
    <w:rsid w:val="009C6C32"/>
    <w:rsid w:val="009D3985"/>
    <w:rsid w:val="009D54C5"/>
    <w:rsid w:val="009D5F8B"/>
    <w:rsid w:val="009E3BCA"/>
    <w:rsid w:val="009E56EB"/>
    <w:rsid w:val="009F026E"/>
    <w:rsid w:val="009F4D1B"/>
    <w:rsid w:val="009F78FF"/>
    <w:rsid w:val="009F7B12"/>
    <w:rsid w:val="00A0095F"/>
    <w:rsid w:val="00A036E8"/>
    <w:rsid w:val="00A041EC"/>
    <w:rsid w:val="00A13682"/>
    <w:rsid w:val="00A14D00"/>
    <w:rsid w:val="00A15815"/>
    <w:rsid w:val="00A15C87"/>
    <w:rsid w:val="00A15EB4"/>
    <w:rsid w:val="00A21F0A"/>
    <w:rsid w:val="00A25A9D"/>
    <w:rsid w:val="00A3164F"/>
    <w:rsid w:val="00A328B5"/>
    <w:rsid w:val="00A32BA4"/>
    <w:rsid w:val="00A32F72"/>
    <w:rsid w:val="00A33BDE"/>
    <w:rsid w:val="00A41DB7"/>
    <w:rsid w:val="00A42A04"/>
    <w:rsid w:val="00A46BBA"/>
    <w:rsid w:val="00A50690"/>
    <w:rsid w:val="00A54013"/>
    <w:rsid w:val="00A544DA"/>
    <w:rsid w:val="00A561D4"/>
    <w:rsid w:val="00A5793C"/>
    <w:rsid w:val="00A5797A"/>
    <w:rsid w:val="00A61531"/>
    <w:rsid w:val="00A647D6"/>
    <w:rsid w:val="00A6503D"/>
    <w:rsid w:val="00A671A1"/>
    <w:rsid w:val="00A75D1F"/>
    <w:rsid w:val="00A771C0"/>
    <w:rsid w:val="00A77E73"/>
    <w:rsid w:val="00A877EC"/>
    <w:rsid w:val="00A917D8"/>
    <w:rsid w:val="00A924D8"/>
    <w:rsid w:val="00A9724E"/>
    <w:rsid w:val="00AA5194"/>
    <w:rsid w:val="00AB10DD"/>
    <w:rsid w:val="00AB1CD9"/>
    <w:rsid w:val="00AB274F"/>
    <w:rsid w:val="00AB52BA"/>
    <w:rsid w:val="00AB5DCA"/>
    <w:rsid w:val="00AB6176"/>
    <w:rsid w:val="00AC2099"/>
    <w:rsid w:val="00AC52A2"/>
    <w:rsid w:val="00AC58D2"/>
    <w:rsid w:val="00AC5B84"/>
    <w:rsid w:val="00AD393E"/>
    <w:rsid w:val="00AD48BE"/>
    <w:rsid w:val="00AD4B9E"/>
    <w:rsid w:val="00AD700E"/>
    <w:rsid w:val="00AF136D"/>
    <w:rsid w:val="00AF1BC3"/>
    <w:rsid w:val="00AF2BB7"/>
    <w:rsid w:val="00AF524F"/>
    <w:rsid w:val="00B06C14"/>
    <w:rsid w:val="00B10733"/>
    <w:rsid w:val="00B20846"/>
    <w:rsid w:val="00B23843"/>
    <w:rsid w:val="00B30098"/>
    <w:rsid w:val="00B33A4C"/>
    <w:rsid w:val="00B35B75"/>
    <w:rsid w:val="00B43D7E"/>
    <w:rsid w:val="00B50BE7"/>
    <w:rsid w:val="00B50EC1"/>
    <w:rsid w:val="00B527D1"/>
    <w:rsid w:val="00B53EC8"/>
    <w:rsid w:val="00B57B80"/>
    <w:rsid w:val="00B711CC"/>
    <w:rsid w:val="00B72D2F"/>
    <w:rsid w:val="00B7434E"/>
    <w:rsid w:val="00B752D7"/>
    <w:rsid w:val="00B828A6"/>
    <w:rsid w:val="00B85337"/>
    <w:rsid w:val="00B85A3A"/>
    <w:rsid w:val="00B85A56"/>
    <w:rsid w:val="00B94D4D"/>
    <w:rsid w:val="00B97CAF"/>
    <w:rsid w:val="00BA39B9"/>
    <w:rsid w:val="00BA7A13"/>
    <w:rsid w:val="00BB006D"/>
    <w:rsid w:val="00BB068E"/>
    <w:rsid w:val="00BB2A9E"/>
    <w:rsid w:val="00BC3C13"/>
    <w:rsid w:val="00BD584F"/>
    <w:rsid w:val="00BE0DF4"/>
    <w:rsid w:val="00BE1C48"/>
    <w:rsid w:val="00BE1C7A"/>
    <w:rsid w:val="00BE3BF0"/>
    <w:rsid w:val="00BE3F99"/>
    <w:rsid w:val="00BE4F86"/>
    <w:rsid w:val="00BE54ED"/>
    <w:rsid w:val="00BE6E6D"/>
    <w:rsid w:val="00BF2E92"/>
    <w:rsid w:val="00BF4A32"/>
    <w:rsid w:val="00BF4A77"/>
    <w:rsid w:val="00BF61C7"/>
    <w:rsid w:val="00BF7ECE"/>
    <w:rsid w:val="00C01C8A"/>
    <w:rsid w:val="00C025F0"/>
    <w:rsid w:val="00C10D32"/>
    <w:rsid w:val="00C176A0"/>
    <w:rsid w:val="00C17725"/>
    <w:rsid w:val="00C231B0"/>
    <w:rsid w:val="00C246E6"/>
    <w:rsid w:val="00C2652F"/>
    <w:rsid w:val="00C36150"/>
    <w:rsid w:val="00C36417"/>
    <w:rsid w:val="00C44BB6"/>
    <w:rsid w:val="00C47928"/>
    <w:rsid w:val="00C47E3F"/>
    <w:rsid w:val="00C53E15"/>
    <w:rsid w:val="00C56BC4"/>
    <w:rsid w:val="00C572AF"/>
    <w:rsid w:val="00C5764B"/>
    <w:rsid w:val="00C610D5"/>
    <w:rsid w:val="00C64B58"/>
    <w:rsid w:val="00C66FCC"/>
    <w:rsid w:val="00C71D53"/>
    <w:rsid w:val="00C7542C"/>
    <w:rsid w:val="00C76F9E"/>
    <w:rsid w:val="00C77950"/>
    <w:rsid w:val="00C77F17"/>
    <w:rsid w:val="00C836DA"/>
    <w:rsid w:val="00C85438"/>
    <w:rsid w:val="00C86DE1"/>
    <w:rsid w:val="00C92A0D"/>
    <w:rsid w:val="00C93AD6"/>
    <w:rsid w:val="00C9483B"/>
    <w:rsid w:val="00CA16CC"/>
    <w:rsid w:val="00CA23B6"/>
    <w:rsid w:val="00CA2AFF"/>
    <w:rsid w:val="00CA55C1"/>
    <w:rsid w:val="00CB251A"/>
    <w:rsid w:val="00CB3E2A"/>
    <w:rsid w:val="00CB4C9E"/>
    <w:rsid w:val="00CC5E7A"/>
    <w:rsid w:val="00CC68E9"/>
    <w:rsid w:val="00CD1ABC"/>
    <w:rsid w:val="00CD1B8A"/>
    <w:rsid w:val="00CD4AC3"/>
    <w:rsid w:val="00CD6B59"/>
    <w:rsid w:val="00CE13DC"/>
    <w:rsid w:val="00CF0517"/>
    <w:rsid w:val="00CF1168"/>
    <w:rsid w:val="00CF2088"/>
    <w:rsid w:val="00D00A7F"/>
    <w:rsid w:val="00D044A3"/>
    <w:rsid w:val="00D07EC4"/>
    <w:rsid w:val="00D20CED"/>
    <w:rsid w:val="00D2604D"/>
    <w:rsid w:val="00D264C3"/>
    <w:rsid w:val="00D26776"/>
    <w:rsid w:val="00D321B0"/>
    <w:rsid w:val="00D40E35"/>
    <w:rsid w:val="00D429FB"/>
    <w:rsid w:val="00D42ADA"/>
    <w:rsid w:val="00D46B13"/>
    <w:rsid w:val="00D523F5"/>
    <w:rsid w:val="00D535E5"/>
    <w:rsid w:val="00D53B8F"/>
    <w:rsid w:val="00D53EC4"/>
    <w:rsid w:val="00D54B6B"/>
    <w:rsid w:val="00D56656"/>
    <w:rsid w:val="00D56D8F"/>
    <w:rsid w:val="00D62926"/>
    <w:rsid w:val="00D62E58"/>
    <w:rsid w:val="00D63905"/>
    <w:rsid w:val="00D701DA"/>
    <w:rsid w:val="00D7530E"/>
    <w:rsid w:val="00D77931"/>
    <w:rsid w:val="00D77A98"/>
    <w:rsid w:val="00D83593"/>
    <w:rsid w:val="00D84ABA"/>
    <w:rsid w:val="00D90C7B"/>
    <w:rsid w:val="00D932CE"/>
    <w:rsid w:val="00DA2E5F"/>
    <w:rsid w:val="00DA506D"/>
    <w:rsid w:val="00DB3994"/>
    <w:rsid w:val="00DC0759"/>
    <w:rsid w:val="00DC4143"/>
    <w:rsid w:val="00DC7886"/>
    <w:rsid w:val="00DD1251"/>
    <w:rsid w:val="00DD12A6"/>
    <w:rsid w:val="00DD3EA4"/>
    <w:rsid w:val="00DE1012"/>
    <w:rsid w:val="00DE4D00"/>
    <w:rsid w:val="00DF0D8E"/>
    <w:rsid w:val="00DF0EAB"/>
    <w:rsid w:val="00DF1DDF"/>
    <w:rsid w:val="00DF2D24"/>
    <w:rsid w:val="00DF51F6"/>
    <w:rsid w:val="00E015F4"/>
    <w:rsid w:val="00E0486D"/>
    <w:rsid w:val="00E04FAD"/>
    <w:rsid w:val="00E07354"/>
    <w:rsid w:val="00E112B8"/>
    <w:rsid w:val="00E14119"/>
    <w:rsid w:val="00E1627D"/>
    <w:rsid w:val="00E21076"/>
    <w:rsid w:val="00E24E43"/>
    <w:rsid w:val="00E25280"/>
    <w:rsid w:val="00E31C97"/>
    <w:rsid w:val="00E32A77"/>
    <w:rsid w:val="00E349AC"/>
    <w:rsid w:val="00E4123E"/>
    <w:rsid w:val="00E43EA1"/>
    <w:rsid w:val="00E45647"/>
    <w:rsid w:val="00E64864"/>
    <w:rsid w:val="00E74326"/>
    <w:rsid w:val="00E7446F"/>
    <w:rsid w:val="00E7706B"/>
    <w:rsid w:val="00E81DD4"/>
    <w:rsid w:val="00E850F8"/>
    <w:rsid w:val="00E87043"/>
    <w:rsid w:val="00E930FA"/>
    <w:rsid w:val="00EA27F6"/>
    <w:rsid w:val="00EA2A4F"/>
    <w:rsid w:val="00EB0C61"/>
    <w:rsid w:val="00EB26F0"/>
    <w:rsid w:val="00EB2840"/>
    <w:rsid w:val="00EC3119"/>
    <w:rsid w:val="00EC3E74"/>
    <w:rsid w:val="00EC4100"/>
    <w:rsid w:val="00ED2A66"/>
    <w:rsid w:val="00ED5BCA"/>
    <w:rsid w:val="00EE18F3"/>
    <w:rsid w:val="00EE456C"/>
    <w:rsid w:val="00EE461F"/>
    <w:rsid w:val="00EE6DAE"/>
    <w:rsid w:val="00EF2808"/>
    <w:rsid w:val="00F00746"/>
    <w:rsid w:val="00F00DED"/>
    <w:rsid w:val="00F03C10"/>
    <w:rsid w:val="00F03D40"/>
    <w:rsid w:val="00F03F17"/>
    <w:rsid w:val="00F13687"/>
    <w:rsid w:val="00F13BE3"/>
    <w:rsid w:val="00F1484E"/>
    <w:rsid w:val="00F17F96"/>
    <w:rsid w:val="00F26B00"/>
    <w:rsid w:val="00F3190B"/>
    <w:rsid w:val="00F319DC"/>
    <w:rsid w:val="00F33132"/>
    <w:rsid w:val="00F337C0"/>
    <w:rsid w:val="00F33AD5"/>
    <w:rsid w:val="00F43B87"/>
    <w:rsid w:val="00F43E2D"/>
    <w:rsid w:val="00F43F15"/>
    <w:rsid w:val="00F44A14"/>
    <w:rsid w:val="00F53012"/>
    <w:rsid w:val="00F618A0"/>
    <w:rsid w:val="00F628B5"/>
    <w:rsid w:val="00F63127"/>
    <w:rsid w:val="00F66F63"/>
    <w:rsid w:val="00F865CF"/>
    <w:rsid w:val="00F87198"/>
    <w:rsid w:val="00F923C3"/>
    <w:rsid w:val="00F92774"/>
    <w:rsid w:val="00FA1F97"/>
    <w:rsid w:val="00FA53A9"/>
    <w:rsid w:val="00FA72B0"/>
    <w:rsid w:val="00FB13FA"/>
    <w:rsid w:val="00FB2BBB"/>
    <w:rsid w:val="00FC10E0"/>
    <w:rsid w:val="00FC14FF"/>
    <w:rsid w:val="00FC1FEE"/>
    <w:rsid w:val="00FC2E70"/>
    <w:rsid w:val="00FC69AE"/>
    <w:rsid w:val="00FD0388"/>
    <w:rsid w:val="00FD28F8"/>
    <w:rsid w:val="00FE0D81"/>
    <w:rsid w:val="00FE2B00"/>
    <w:rsid w:val="00FE31A0"/>
    <w:rsid w:val="00FF0D3E"/>
    <w:rsid w:val="00FF2FA4"/>
    <w:rsid w:val="00FF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6CAE"/>
  <w15:docId w15:val="{EF24EB08-0F69-564E-8465-E4A364E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C32"/>
    <w:pPr>
      <w:spacing w:after="200" w:line="276" w:lineRule="auto"/>
    </w:pPr>
    <w:rPr>
      <w:rFonts w:ascii="Times New Roman" w:hAnsi="Times New Roman" w:cs="Times New Roman"/>
      <w:sz w:val="24"/>
    </w:rPr>
  </w:style>
  <w:style w:type="paragraph" w:styleId="Heading1">
    <w:name w:val="heading 1"/>
    <w:basedOn w:val="Normal"/>
    <w:next w:val="Normal"/>
    <w:link w:val="Heading1Char"/>
    <w:uiPriority w:val="9"/>
    <w:qFormat/>
    <w:rsid w:val="00184ED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6E8"/>
    <w:pPr>
      <w:ind w:left="720"/>
      <w:contextualSpacing/>
    </w:pPr>
  </w:style>
  <w:style w:type="paragraph" w:styleId="FootnoteText">
    <w:name w:val="footnote text"/>
    <w:basedOn w:val="Normal"/>
    <w:link w:val="FootnoteTextChar"/>
    <w:uiPriority w:val="99"/>
    <w:unhideWhenUsed/>
    <w:rsid w:val="00242996"/>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242996"/>
    <w:rPr>
      <w:sz w:val="20"/>
      <w:szCs w:val="20"/>
    </w:rPr>
  </w:style>
  <w:style w:type="character" w:styleId="FootnoteReference">
    <w:name w:val="footnote reference"/>
    <w:basedOn w:val="DefaultParagraphFont"/>
    <w:uiPriority w:val="99"/>
    <w:semiHidden/>
    <w:unhideWhenUsed/>
    <w:rsid w:val="00242996"/>
    <w:rPr>
      <w:vertAlign w:val="superscript"/>
    </w:rPr>
  </w:style>
  <w:style w:type="character" w:styleId="CommentReference">
    <w:name w:val="annotation reference"/>
    <w:basedOn w:val="DefaultParagraphFont"/>
    <w:uiPriority w:val="99"/>
    <w:semiHidden/>
    <w:unhideWhenUsed/>
    <w:rsid w:val="00994096"/>
    <w:rPr>
      <w:sz w:val="16"/>
      <w:szCs w:val="16"/>
    </w:rPr>
  </w:style>
  <w:style w:type="paragraph" w:styleId="CommentText">
    <w:name w:val="annotation text"/>
    <w:basedOn w:val="Normal"/>
    <w:link w:val="CommentTextChar"/>
    <w:uiPriority w:val="99"/>
    <w:semiHidden/>
    <w:unhideWhenUsed/>
    <w:rsid w:val="00994096"/>
    <w:pPr>
      <w:spacing w:line="240" w:lineRule="auto"/>
    </w:pPr>
    <w:rPr>
      <w:sz w:val="20"/>
      <w:szCs w:val="20"/>
    </w:rPr>
  </w:style>
  <w:style w:type="character" w:customStyle="1" w:styleId="CommentTextChar">
    <w:name w:val="Comment Text Char"/>
    <w:basedOn w:val="DefaultParagraphFont"/>
    <w:link w:val="CommentText"/>
    <w:uiPriority w:val="99"/>
    <w:semiHidden/>
    <w:rsid w:val="0099409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4096"/>
    <w:rPr>
      <w:b/>
      <w:bCs/>
    </w:rPr>
  </w:style>
  <w:style w:type="character" w:customStyle="1" w:styleId="CommentSubjectChar">
    <w:name w:val="Comment Subject Char"/>
    <w:basedOn w:val="CommentTextChar"/>
    <w:link w:val="CommentSubject"/>
    <w:uiPriority w:val="99"/>
    <w:semiHidden/>
    <w:rsid w:val="0099409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940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096"/>
    <w:rPr>
      <w:rFonts w:ascii="Segoe UI" w:hAnsi="Segoe UI" w:cs="Segoe UI"/>
      <w:sz w:val="18"/>
      <w:szCs w:val="18"/>
    </w:rPr>
  </w:style>
  <w:style w:type="table" w:styleId="TableGrid">
    <w:name w:val="Table Grid"/>
    <w:basedOn w:val="TableNormal"/>
    <w:uiPriority w:val="39"/>
    <w:rsid w:val="001E15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E155A"/>
    <w:rPr>
      <w:b/>
      <w:bCs/>
    </w:rPr>
  </w:style>
  <w:style w:type="paragraph" w:styleId="NormalWeb">
    <w:name w:val="Normal (Web)"/>
    <w:basedOn w:val="Normal"/>
    <w:uiPriority w:val="99"/>
    <w:semiHidden/>
    <w:unhideWhenUsed/>
    <w:rsid w:val="0043540D"/>
    <w:rPr>
      <w:szCs w:val="24"/>
    </w:rPr>
  </w:style>
  <w:style w:type="paragraph" w:styleId="Header">
    <w:name w:val="header"/>
    <w:basedOn w:val="Normal"/>
    <w:link w:val="HeaderChar"/>
    <w:uiPriority w:val="99"/>
    <w:unhideWhenUsed/>
    <w:rsid w:val="00D04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4A3"/>
    <w:rPr>
      <w:rFonts w:ascii="Times New Roman" w:hAnsi="Times New Roman" w:cs="Times New Roman"/>
      <w:sz w:val="24"/>
    </w:rPr>
  </w:style>
  <w:style w:type="paragraph" w:styleId="Footer">
    <w:name w:val="footer"/>
    <w:basedOn w:val="Normal"/>
    <w:link w:val="FooterChar"/>
    <w:uiPriority w:val="99"/>
    <w:unhideWhenUsed/>
    <w:rsid w:val="00D04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4A3"/>
    <w:rPr>
      <w:rFonts w:ascii="Times New Roman" w:hAnsi="Times New Roman" w:cs="Times New Roman"/>
      <w:sz w:val="24"/>
    </w:rPr>
  </w:style>
  <w:style w:type="paragraph" w:styleId="NoSpacing">
    <w:name w:val="No Spacing"/>
    <w:uiPriority w:val="1"/>
    <w:qFormat/>
    <w:rsid w:val="004077DF"/>
    <w:pPr>
      <w:spacing w:after="0" w:line="240" w:lineRule="auto"/>
    </w:pPr>
    <w:rPr>
      <w:rFonts w:ascii="Times New Roman" w:hAnsi="Times New Roman" w:cs="Times New Roman"/>
      <w:sz w:val="24"/>
    </w:rPr>
  </w:style>
  <w:style w:type="character" w:customStyle="1" w:styleId="Heading1Char">
    <w:name w:val="Heading 1 Char"/>
    <w:basedOn w:val="DefaultParagraphFont"/>
    <w:link w:val="Heading1"/>
    <w:uiPriority w:val="9"/>
    <w:rsid w:val="00184EDD"/>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B35B75"/>
    <w:pPr>
      <w:outlineLvl w:val="9"/>
    </w:pPr>
    <w:rPr>
      <w:lang w:eastAsia="ja-JP"/>
    </w:rPr>
  </w:style>
  <w:style w:type="paragraph" w:styleId="TOC1">
    <w:name w:val="toc 1"/>
    <w:basedOn w:val="Normal"/>
    <w:next w:val="Normal"/>
    <w:autoRedefine/>
    <w:uiPriority w:val="39"/>
    <w:unhideWhenUsed/>
    <w:rsid w:val="00B35B75"/>
    <w:pPr>
      <w:spacing w:after="100"/>
    </w:pPr>
  </w:style>
  <w:style w:type="character" w:styleId="Hyperlink">
    <w:name w:val="Hyperlink"/>
    <w:basedOn w:val="DefaultParagraphFont"/>
    <w:uiPriority w:val="99"/>
    <w:unhideWhenUsed/>
    <w:rsid w:val="00B35B75"/>
    <w:rPr>
      <w:color w:val="0563C1" w:themeColor="hyperlink"/>
      <w:u w:val="single"/>
    </w:rPr>
  </w:style>
  <w:style w:type="paragraph" w:styleId="EndnoteText">
    <w:name w:val="endnote text"/>
    <w:basedOn w:val="Normal"/>
    <w:link w:val="EndnoteTextChar"/>
    <w:uiPriority w:val="99"/>
    <w:semiHidden/>
    <w:unhideWhenUsed/>
    <w:rsid w:val="00D46B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6B13"/>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D46B13"/>
    <w:rPr>
      <w:vertAlign w:val="superscript"/>
    </w:rPr>
  </w:style>
  <w:style w:type="character" w:customStyle="1" w:styleId="highlight">
    <w:name w:val="highlight"/>
    <w:basedOn w:val="DefaultParagraphFont"/>
    <w:rsid w:val="00015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00838">
      <w:bodyDiv w:val="1"/>
      <w:marLeft w:val="0"/>
      <w:marRight w:val="0"/>
      <w:marTop w:val="0"/>
      <w:marBottom w:val="0"/>
      <w:divBdr>
        <w:top w:val="none" w:sz="0" w:space="0" w:color="auto"/>
        <w:left w:val="none" w:sz="0" w:space="0" w:color="auto"/>
        <w:bottom w:val="none" w:sz="0" w:space="0" w:color="auto"/>
        <w:right w:val="none" w:sz="0" w:space="0" w:color="auto"/>
      </w:divBdr>
    </w:div>
    <w:div w:id="66802867">
      <w:bodyDiv w:val="1"/>
      <w:marLeft w:val="0"/>
      <w:marRight w:val="0"/>
      <w:marTop w:val="0"/>
      <w:marBottom w:val="0"/>
      <w:divBdr>
        <w:top w:val="none" w:sz="0" w:space="0" w:color="auto"/>
        <w:left w:val="none" w:sz="0" w:space="0" w:color="auto"/>
        <w:bottom w:val="none" w:sz="0" w:space="0" w:color="auto"/>
        <w:right w:val="none" w:sz="0" w:space="0" w:color="auto"/>
      </w:divBdr>
    </w:div>
    <w:div w:id="93403579">
      <w:bodyDiv w:val="1"/>
      <w:marLeft w:val="0"/>
      <w:marRight w:val="0"/>
      <w:marTop w:val="0"/>
      <w:marBottom w:val="0"/>
      <w:divBdr>
        <w:top w:val="none" w:sz="0" w:space="0" w:color="auto"/>
        <w:left w:val="none" w:sz="0" w:space="0" w:color="auto"/>
        <w:bottom w:val="none" w:sz="0" w:space="0" w:color="auto"/>
        <w:right w:val="none" w:sz="0" w:space="0" w:color="auto"/>
      </w:divBdr>
    </w:div>
    <w:div w:id="129369749">
      <w:bodyDiv w:val="1"/>
      <w:marLeft w:val="0"/>
      <w:marRight w:val="0"/>
      <w:marTop w:val="0"/>
      <w:marBottom w:val="0"/>
      <w:divBdr>
        <w:top w:val="none" w:sz="0" w:space="0" w:color="auto"/>
        <w:left w:val="none" w:sz="0" w:space="0" w:color="auto"/>
        <w:bottom w:val="none" w:sz="0" w:space="0" w:color="auto"/>
        <w:right w:val="none" w:sz="0" w:space="0" w:color="auto"/>
      </w:divBdr>
    </w:div>
    <w:div w:id="179513092">
      <w:bodyDiv w:val="1"/>
      <w:marLeft w:val="0"/>
      <w:marRight w:val="0"/>
      <w:marTop w:val="0"/>
      <w:marBottom w:val="0"/>
      <w:divBdr>
        <w:top w:val="none" w:sz="0" w:space="0" w:color="auto"/>
        <w:left w:val="none" w:sz="0" w:space="0" w:color="auto"/>
        <w:bottom w:val="none" w:sz="0" w:space="0" w:color="auto"/>
        <w:right w:val="none" w:sz="0" w:space="0" w:color="auto"/>
      </w:divBdr>
    </w:div>
    <w:div w:id="278338929">
      <w:bodyDiv w:val="1"/>
      <w:marLeft w:val="0"/>
      <w:marRight w:val="0"/>
      <w:marTop w:val="0"/>
      <w:marBottom w:val="0"/>
      <w:divBdr>
        <w:top w:val="none" w:sz="0" w:space="0" w:color="auto"/>
        <w:left w:val="none" w:sz="0" w:space="0" w:color="auto"/>
        <w:bottom w:val="none" w:sz="0" w:space="0" w:color="auto"/>
        <w:right w:val="none" w:sz="0" w:space="0" w:color="auto"/>
      </w:divBdr>
    </w:div>
    <w:div w:id="456684827">
      <w:bodyDiv w:val="1"/>
      <w:marLeft w:val="0"/>
      <w:marRight w:val="0"/>
      <w:marTop w:val="0"/>
      <w:marBottom w:val="0"/>
      <w:divBdr>
        <w:top w:val="none" w:sz="0" w:space="0" w:color="auto"/>
        <w:left w:val="none" w:sz="0" w:space="0" w:color="auto"/>
        <w:bottom w:val="none" w:sz="0" w:space="0" w:color="auto"/>
        <w:right w:val="none" w:sz="0" w:space="0" w:color="auto"/>
      </w:divBdr>
    </w:div>
    <w:div w:id="560941732">
      <w:bodyDiv w:val="1"/>
      <w:marLeft w:val="0"/>
      <w:marRight w:val="0"/>
      <w:marTop w:val="0"/>
      <w:marBottom w:val="0"/>
      <w:divBdr>
        <w:top w:val="none" w:sz="0" w:space="0" w:color="auto"/>
        <w:left w:val="none" w:sz="0" w:space="0" w:color="auto"/>
        <w:bottom w:val="none" w:sz="0" w:space="0" w:color="auto"/>
        <w:right w:val="none" w:sz="0" w:space="0" w:color="auto"/>
      </w:divBdr>
    </w:div>
    <w:div w:id="686063317">
      <w:bodyDiv w:val="1"/>
      <w:marLeft w:val="0"/>
      <w:marRight w:val="0"/>
      <w:marTop w:val="0"/>
      <w:marBottom w:val="0"/>
      <w:divBdr>
        <w:top w:val="none" w:sz="0" w:space="0" w:color="auto"/>
        <w:left w:val="none" w:sz="0" w:space="0" w:color="auto"/>
        <w:bottom w:val="none" w:sz="0" w:space="0" w:color="auto"/>
        <w:right w:val="none" w:sz="0" w:space="0" w:color="auto"/>
      </w:divBdr>
    </w:div>
    <w:div w:id="814372230">
      <w:bodyDiv w:val="1"/>
      <w:marLeft w:val="0"/>
      <w:marRight w:val="0"/>
      <w:marTop w:val="0"/>
      <w:marBottom w:val="0"/>
      <w:divBdr>
        <w:top w:val="none" w:sz="0" w:space="0" w:color="auto"/>
        <w:left w:val="none" w:sz="0" w:space="0" w:color="auto"/>
        <w:bottom w:val="none" w:sz="0" w:space="0" w:color="auto"/>
        <w:right w:val="none" w:sz="0" w:space="0" w:color="auto"/>
      </w:divBdr>
    </w:div>
    <w:div w:id="840388670">
      <w:bodyDiv w:val="1"/>
      <w:marLeft w:val="0"/>
      <w:marRight w:val="0"/>
      <w:marTop w:val="0"/>
      <w:marBottom w:val="0"/>
      <w:divBdr>
        <w:top w:val="none" w:sz="0" w:space="0" w:color="auto"/>
        <w:left w:val="none" w:sz="0" w:space="0" w:color="auto"/>
        <w:bottom w:val="none" w:sz="0" w:space="0" w:color="auto"/>
        <w:right w:val="none" w:sz="0" w:space="0" w:color="auto"/>
      </w:divBdr>
    </w:div>
    <w:div w:id="924269903">
      <w:bodyDiv w:val="1"/>
      <w:marLeft w:val="0"/>
      <w:marRight w:val="0"/>
      <w:marTop w:val="0"/>
      <w:marBottom w:val="0"/>
      <w:divBdr>
        <w:top w:val="none" w:sz="0" w:space="0" w:color="auto"/>
        <w:left w:val="none" w:sz="0" w:space="0" w:color="auto"/>
        <w:bottom w:val="none" w:sz="0" w:space="0" w:color="auto"/>
        <w:right w:val="none" w:sz="0" w:space="0" w:color="auto"/>
      </w:divBdr>
    </w:div>
    <w:div w:id="1132482014">
      <w:bodyDiv w:val="1"/>
      <w:marLeft w:val="0"/>
      <w:marRight w:val="0"/>
      <w:marTop w:val="0"/>
      <w:marBottom w:val="0"/>
      <w:divBdr>
        <w:top w:val="none" w:sz="0" w:space="0" w:color="auto"/>
        <w:left w:val="none" w:sz="0" w:space="0" w:color="auto"/>
        <w:bottom w:val="none" w:sz="0" w:space="0" w:color="auto"/>
        <w:right w:val="none" w:sz="0" w:space="0" w:color="auto"/>
      </w:divBdr>
      <w:divsChild>
        <w:div w:id="7291256">
          <w:marLeft w:val="0"/>
          <w:marRight w:val="0"/>
          <w:marTop w:val="0"/>
          <w:marBottom w:val="0"/>
          <w:divBdr>
            <w:top w:val="none" w:sz="0" w:space="0" w:color="auto"/>
            <w:left w:val="none" w:sz="0" w:space="0" w:color="auto"/>
            <w:bottom w:val="none" w:sz="0" w:space="0" w:color="auto"/>
            <w:right w:val="none" w:sz="0" w:space="0" w:color="auto"/>
          </w:divBdr>
          <w:divsChild>
            <w:div w:id="1778477948">
              <w:marLeft w:val="0"/>
              <w:marRight w:val="0"/>
              <w:marTop w:val="0"/>
              <w:marBottom w:val="0"/>
              <w:divBdr>
                <w:top w:val="none" w:sz="0" w:space="0" w:color="auto"/>
                <w:left w:val="none" w:sz="0" w:space="0" w:color="auto"/>
                <w:bottom w:val="none" w:sz="0" w:space="0" w:color="auto"/>
                <w:right w:val="none" w:sz="0" w:space="0" w:color="auto"/>
              </w:divBdr>
            </w:div>
            <w:div w:id="315688535">
              <w:marLeft w:val="300"/>
              <w:marRight w:val="0"/>
              <w:marTop w:val="0"/>
              <w:marBottom w:val="0"/>
              <w:divBdr>
                <w:top w:val="none" w:sz="0" w:space="0" w:color="auto"/>
                <w:left w:val="none" w:sz="0" w:space="0" w:color="auto"/>
                <w:bottom w:val="none" w:sz="0" w:space="0" w:color="auto"/>
                <w:right w:val="none" w:sz="0" w:space="0" w:color="auto"/>
              </w:divBdr>
            </w:div>
            <w:div w:id="1160924141">
              <w:marLeft w:val="0"/>
              <w:marRight w:val="0"/>
              <w:marTop w:val="0"/>
              <w:marBottom w:val="0"/>
              <w:divBdr>
                <w:top w:val="none" w:sz="0" w:space="0" w:color="auto"/>
                <w:left w:val="none" w:sz="0" w:space="0" w:color="auto"/>
                <w:bottom w:val="none" w:sz="0" w:space="0" w:color="auto"/>
                <w:right w:val="none" w:sz="0" w:space="0" w:color="auto"/>
              </w:divBdr>
            </w:div>
            <w:div w:id="1901937737">
              <w:marLeft w:val="300"/>
              <w:marRight w:val="0"/>
              <w:marTop w:val="0"/>
              <w:marBottom w:val="0"/>
              <w:divBdr>
                <w:top w:val="none" w:sz="0" w:space="0" w:color="auto"/>
                <w:left w:val="none" w:sz="0" w:space="0" w:color="auto"/>
                <w:bottom w:val="none" w:sz="0" w:space="0" w:color="auto"/>
                <w:right w:val="none" w:sz="0" w:space="0" w:color="auto"/>
              </w:divBdr>
            </w:div>
            <w:div w:id="948782905">
              <w:marLeft w:val="0"/>
              <w:marRight w:val="0"/>
              <w:marTop w:val="0"/>
              <w:marBottom w:val="0"/>
              <w:divBdr>
                <w:top w:val="none" w:sz="0" w:space="0" w:color="auto"/>
                <w:left w:val="none" w:sz="0" w:space="0" w:color="auto"/>
                <w:bottom w:val="none" w:sz="0" w:space="0" w:color="auto"/>
                <w:right w:val="none" w:sz="0" w:space="0" w:color="auto"/>
              </w:divBdr>
            </w:div>
            <w:div w:id="1849366095">
              <w:marLeft w:val="300"/>
              <w:marRight w:val="0"/>
              <w:marTop w:val="0"/>
              <w:marBottom w:val="0"/>
              <w:divBdr>
                <w:top w:val="none" w:sz="0" w:space="0" w:color="auto"/>
                <w:left w:val="none" w:sz="0" w:space="0" w:color="auto"/>
                <w:bottom w:val="none" w:sz="0" w:space="0" w:color="auto"/>
                <w:right w:val="none" w:sz="0" w:space="0" w:color="auto"/>
              </w:divBdr>
            </w:div>
            <w:div w:id="1887791953">
              <w:marLeft w:val="0"/>
              <w:marRight w:val="0"/>
              <w:marTop w:val="0"/>
              <w:marBottom w:val="0"/>
              <w:divBdr>
                <w:top w:val="none" w:sz="0" w:space="0" w:color="auto"/>
                <w:left w:val="none" w:sz="0" w:space="0" w:color="auto"/>
                <w:bottom w:val="none" w:sz="0" w:space="0" w:color="auto"/>
                <w:right w:val="none" w:sz="0" w:space="0" w:color="auto"/>
              </w:divBdr>
            </w:div>
            <w:div w:id="394474156">
              <w:marLeft w:val="300"/>
              <w:marRight w:val="0"/>
              <w:marTop w:val="0"/>
              <w:marBottom w:val="0"/>
              <w:divBdr>
                <w:top w:val="none" w:sz="0" w:space="0" w:color="auto"/>
                <w:left w:val="none" w:sz="0" w:space="0" w:color="auto"/>
                <w:bottom w:val="none" w:sz="0" w:space="0" w:color="auto"/>
                <w:right w:val="none" w:sz="0" w:space="0" w:color="auto"/>
              </w:divBdr>
            </w:div>
            <w:div w:id="188296689">
              <w:marLeft w:val="0"/>
              <w:marRight w:val="0"/>
              <w:marTop w:val="0"/>
              <w:marBottom w:val="0"/>
              <w:divBdr>
                <w:top w:val="none" w:sz="0" w:space="0" w:color="auto"/>
                <w:left w:val="none" w:sz="0" w:space="0" w:color="auto"/>
                <w:bottom w:val="none" w:sz="0" w:space="0" w:color="auto"/>
                <w:right w:val="none" w:sz="0" w:space="0" w:color="auto"/>
              </w:divBdr>
            </w:div>
            <w:div w:id="205942683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34519974">
      <w:bodyDiv w:val="1"/>
      <w:marLeft w:val="0"/>
      <w:marRight w:val="0"/>
      <w:marTop w:val="0"/>
      <w:marBottom w:val="0"/>
      <w:divBdr>
        <w:top w:val="none" w:sz="0" w:space="0" w:color="auto"/>
        <w:left w:val="none" w:sz="0" w:space="0" w:color="auto"/>
        <w:bottom w:val="none" w:sz="0" w:space="0" w:color="auto"/>
        <w:right w:val="none" w:sz="0" w:space="0" w:color="auto"/>
      </w:divBdr>
    </w:div>
    <w:div w:id="1344477886">
      <w:bodyDiv w:val="1"/>
      <w:marLeft w:val="0"/>
      <w:marRight w:val="0"/>
      <w:marTop w:val="0"/>
      <w:marBottom w:val="0"/>
      <w:divBdr>
        <w:top w:val="none" w:sz="0" w:space="0" w:color="auto"/>
        <w:left w:val="none" w:sz="0" w:space="0" w:color="auto"/>
        <w:bottom w:val="none" w:sz="0" w:space="0" w:color="auto"/>
        <w:right w:val="none" w:sz="0" w:space="0" w:color="auto"/>
      </w:divBdr>
    </w:div>
    <w:div w:id="1464469571">
      <w:bodyDiv w:val="1"/>
      <w:marLeft w:val="0"/>
      <w:marRight w:val="0"/>
      <w:marTop w:val="0"/>
      <w:marBottom w:val="0"/>
      <w:divBdr>
        <w:top w:val="none" w:sz="0" w:space="0" w:color="auto"/>
        <w:left w:val="none" w:sz="0" w:space="0" w:color="auto"/>
        <w:bottom w:val="none" w:sz="0" w:space="0" w:color="auto"/>
        <w:right w:val="none" w:sz="0" w:space="0" w:color="auto"/>
      </w:divBdr>
    </w:div>
    <w:div w:id="1536695973">
      <w:bodyDiv w:val="1"/>
      <w:marLeft w:val="0"/>
      <w:marRight w:val="0"/>
      <w:marTop w:val="0"/>
      <w:marBottom w:val="0"/>
      <w:divBdr>
        <w:top w:val="none" w:sz="0" w:space="0" w:color="auto"/>
        <w:left w:val="none" w:sz="0" w:space="0" w:color="auto"/>
        <w:bottom w:val="none" w:sz="0" w:space="0" w:color="auto"/>
        <w:right w:val="none" w:sz="0" w:space="0" w:color="auto"/>
      </w:divBdr>
    </w:div>
    <w:div w:id="1590654362">
      <w:bodyDiv w:val="1"/>
      <w:marLeft w:val="0"/>
      <w:marRight w:val="0"/>
      <w:marTop w:val="0"/>
      <w:marBottom w:val="0"/>
      <w:divBdr>
        <w:top w:val="none" w:sz="0" w:space="0" w:color="auto"/>
        <w:left w:val="none" w:sz="0" w:space="0" w:color="auto"/>
        <w:bottom w:val="none" w:sz="0" w:space="0" w:color="auto"/>
        <w:right w:val="none" w:sz="0" w:space="0" w:color="auto"/>
      </w:divBdr>
    </w:div>
    <w:div w:id="1638873374">
      <w:bodyDiv w:val="1"/>
      <w:marLeft w:val="0"/>
      <w:marRight w:val="0"/>
      <w:marTop w:val="0"/>
      <w:marBottom w:val="0"/>
      <w:divBdr>
        <w:top w:val="none" w:sz="0" w:space="0" w:color="auto"/>
        <w:left w:val="none" w:sz="0" w:space="0" w:color="auto"/>
        <w:bottom w:val="none" w:sz="0" w:space="0" w:color="auto"/>
        <w:right w:val="none" w:sz="0" w:space="0" w:color="auto"/>
      </w:divBdr>
      <w:divsChild>
        <w:div w:id="1611935102">
          <w:marLeft w:val="0"/>
          <w:marRight w:val="0"/>
          <w:marTop w:val="0"/>
          <w:marBottom w:val="0"/>
          <w:divBdr>
            <w:top w:val="none" w:sz="0" w:space="0" w:color="auto"/>
            <w:left w:val="none" w:sz="0" w:space="0" w:color="auto"/>
            <w:bottom w:val="none" w:sz="0" w:space="0" w:color="auto"/>
            <w:right w:val="none" w:sz="0" w:space="0" w:color="auto"/>
          </w:divBdr>
          <w:divsChild>
            <w:div w:id="2445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956">
      <w:bodyDiv w:val="1"/>
      <w:marLeft w:val="0"/>
      <w:marRight w:val="0"/>
      <w:marTop w:val="0"/>
      <w:marBottom w:val="0"/>
      <w:divBdr>
        <w:top w:val="none" w:sz="0" w:space="0" w:color="auto"/>
        <w:left w:val="none" w:sz="0" w:space="0" w:color="auto"/>
        <w:bottom w:val="none" w:sz="0" w:space="0" w:color="auto"/>
        <w:right w:val="none" w:sz="0" w:space="0" w:color="auto"/>
      </w:divBdr>
    </w:div>
    <w:div w:id="1786580408">
      <w:bodyDiv w:val="1"/>
      <w:marLeft w:val="0"/>
      <w:marRight w:val="0"/>
      <w:marTop w:val="0"/>
      <w:marBottom w:val="0"/>
      <w:divBdr>
        <w:top w:val="none" w:sz="0" w:space="0" w:color="auto"/>
        <w:left w:val="none" w:sz="0" w:space="0" w:color="auto"/>
        <w:bottom w:val="none" w:sz="0" w:space="0" w:color="auto"/>
        <w:right w:val="none" w:sz="0" w:space="0" w:color="auto"/>
      </w:divBdr>
    </w:div>
    <w:div w:id="1852063625">
      <w:bodyDiv w:val="1"/>
      <w:marLeft w:val="0"/>
      <w:marRight w:val="0"/>
      <w:marTop w:val="0"/>
      <w:marBottom w:val="0"/>
      <w:divBdr>
        <w:top w:val="none" w:sz="0" w:space="0" w:color="auto"/>
        <w:left w:val="none" w:sz="0" w:space="0" w:color="auto"/>
        <w:bottom w:val="none" w:sz="0" w:space="0" w:color="auto"/>
        <w:right w:val="none" w:sz="0" w:space="0" w:color="auto"/>
      </w:divBdr>
    </w:div>
    <w:div w:id="19798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DD78B-12D3-452B-AC31-1B45F88DD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3316</TotalTime>
  <Pages>1</Pages>
  <Words>3495</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23371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account</cp:lastModifiedBy>
  <cp:revision>328</cp:revision>
  <cp:lastPrinted>2024-05-28T11:10:00Z</cp:lastPrinted>
  <dcterms:created xsi:type="dcterms:W3CDTF">2024-05-27T10:47:00Z</dcterms:created>
  <dcterms:modified xsi:type="dcterms:W3CDTF">2025-04-13T15:11:00Z</dcterms:modified>
</cp:coreProperties>
</file>