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56BB" w14:textId="4AECEA32" w:rsidR="001722C8" w:rsidRPr="00892AF4" w:rsidRDefault="001722C8" w:rsidP="00DD0366">
      <w:pPr>
        <w:jc w:val="center"/>
        <w:rPr>
          <w:rFonts w:ascii="Arial" w:hAnsi="Arial" w:cs="Arial"/>
          <w:b/>
        </w:rPr>
      </w:pPr>
      <w:r w:rsidRPr="00892AF4">
        <w:rPr>
          <w:rFonts w:ascii="Arial" w:hAnsi="Arial" w:cs="Arial"/>
          <w:b/>
        </w:rPr>
        <w:t>“</w:t>
      </w:r>
      <w:r w:rsidR="000316AA" w:rsidRPr="00892AF4">
        <w:rPr>
          <w:rFonts w:ascii="Arial" w:hAnsi="Arial" w:cs="Arial"/>
          <w:b/>
        </w:rPr>
        <w:t>МОНГОЛ УЛСЫН ХӨГЖЛИЙН 2026 ОН</w:t>
      </w:r>
      <w:r w:rsidR="00862967" w:rsidRPr="00892AF4">
        <w:rPr>
          <w:rFonts w:ascii="Arial" w:hAnsi="Arial" w:cs="Arial"/>
          <w:b/>
        </w:rPr>
        <w:t>Ы ТӨЛӨВЛӨГӨӨ</w:t>
      </w:r>
      <w:r w:rsidRPr="00892AF4">
        <w:rPr>
          <w:rFonts w:ascii="Arial" w:hAnsi="Arial" w:cs="Arial"/>
          <w:b/>
        </w:rPr>
        <w:t>”</w:t>
      </w:r>
      <w:r w:rsidR="00480948" w:rsidRPr="00892AF4">
        <w:rPr>
          <w:rFonts w:ascii="Arial" w:hAnsi="Arial" w:cs="Arial"/>
          <w:b/>
        </w:rPr>
        <w:t>-</w:t>
      </w:r>
      <w:r w:rsidR="00862967" w:rsidRPr="00892AF4">
        <w:rPr>
          <w:rFonts w:ascii="Arial" w:hAnsi="Arial" w:cs="Arial"/>
          <w:b/>
        </w:rPr>
        <w:t>НИЙ ТӨСЛИЙ</w:t>
      </w:r>
      <w:r w:rsidR="00CF0B55" w:rsidRPr="00892AF4">
        <w:rPr>
          <w:rFonts w:ascii="Arial" w:hAnsi="Arial" w:cs="Arial"/>
          <w:b/>
        </w:rPr>
        <w:t>Н</w:t>
      </w:r>
      <w:r w:rsidR="00862967" w:rsidRPr="00892AF4">
        <w:rPr>
          <w:rFonts w:ascii="Arial" w:hAnsi="Arial" w:cs="Arial"/>
          <w:b/>
        </w:rPr>
        <w:t xml:space="preserve"> </w:t>
      </w:r>
    </w:p>
    <w:p w14:paraId="5336302A" w14:textId="430B5C6B" w:rsidR="00242BEF" w:rsidRPr="00892AF4" w:rsidRDefault="00862967" w:rsidP="00DD0366">
      <w:pPr>
        <w:jc w:val="center"/>
        <w:rPr>
          <w:rFonts w:ascii="Arial" w:hAnsi="Arial" w:cs="Arial"/>
          <w:b/>
        </w:rPr>
      </w:pPr>
      <w:r w:rsidRPr="00892AF4">
        <w:rPr>
          <w:rFonts w:ascii="Arial" w:hAnsi="Arial" w:cs="Arial"/>
          <w:b/>
        </w:rPr>
        <w:t>ОЛОН НИЙТ</w:t>
      </w:r>
      <w:r w:rsidR="00DD0366" w:rsidRPr="00892AF4">
        <w:rPr>
          <w:rFonts w:ascii="Arial" w:hAnsi="Arial" w:cs="Arial"/>
          <w:b/>
        </w:rPr>
        <w:t>ИЙН ХЭЛЭЛЦҮҮЛЭГ</w:t>
      </w:r>
    </w:p>
    <w:p w14:paraId="4A547955" w14:textId="748B562C" w:rsidR="092D83F8" w:rsidRPr="00892AF4" w:rsidRDefault="00E2715E" w:rsidP="00E2715E">
      <w:pPr>
        <w:ind w:firstLine="720"/>
        <w:jc w:val="both"/>
        <w:rPr>
          <w:rFonts w:ascii="Arial" w:hAnsi="Arial" w:cs="Arial"/>
        </w:rPr>
      </w:pPr>
      <w:r w:rsidRPr="00892AF4">
        <w:rPr>
          <w:rFonts w:ascii="Arial" w:hAnsi="Arial"/>
        </w:rPr>
        <w:t>Монгол Улсын Үндсэн хуулийн Хорин тавдугаар зүйлийн 1 дэх хэсгийн 7 дахь заалтад “Хөгжлийн бодлого, төлөвлөлт тогтвортой байна.” гэж, Хөгжлийн бодлого, төлөвлөлт, түүний удирдлагын тухай хуулийн 18 дугаар зүйлийн 18.3 дахь хэсэгт “Засгийн газар Улсын хөгжлийн жилийн төлөвлөгөөний төслийг жил бүрийн 05 дугаар сарын 01-ний дотор Улсын Их Хуралд өргөн мэдүүлнэ. Улсын Их Хурал 06 дугаар сарын 01-ний дотор батална.” гэж тус тус заасны дагуу “Монгол Улсын хөгжлийн 2026 оны төлөвлөгөө батлах тухай” Монгол Улсын Их Хурлын тогтоолын төслийг боловсруулсан.</w:t>
      </w:r>
    </w:p>
    <w:p w14:paraId="40F005FC" w14:textId="6D0A4CA1" w:rsidR="00E2715E" w:rsidRPr="00892AF4" w:rsidRDefault="00D4556D" w:rsidP="00F812B4">
      <w:pPr>
        <w:ind w:firstLine="720"/>
        <w:jc w:val="both"/>
        <w:rPr>
          <w:rFonts w:ascii="Arial" w:hAnsi="Arial" w:cs="Arial"/>
        </w:rPr>
      </w:pPr>
      <w:r w:rsidRPr="00892AF4">
        <w:rPr>
          <w:rFonts w:ascii="Arial" w:hAnsi="Arial"/>
        </w:rPr>
        <w:t xml:space="preserve">Хөгжлийн бодлого, төлөвлөлт, түүний удирдлагын тухай хуулийн </w:t>
      </w:r>
      <w:r w:rsidR="00444891" w:rsidRPr="00892AF4">
        <w:rPr>
          <w:rFonts w:ascii="Arial" w:hAnsi="Arial"/>
        </w:rPr>
        <w:t>1</w:t>
      </w:r>
      <w:r w:rsidR="00F812B4" w:rsidRPr="00892AF4">
        <w:rPr>
          <w:rFonts w:ascii="Arial" w:hAnsi="Arial"/>
        </w:rPr>
        <w:t>1 дүгээр зүйлийн 1</w:t>
      </w:r>
      <w:r w:rsidR="005F79B4" w:rsidRPr="00892AF4">
        <w:rPr>
          <w:rFonts w:ascii="Arial" w:hAnsi="Arial"/>
        </w:rPr>
        <w:t>1.3</w:t>
      </w:r>
      <w:r w:rsidR="00F812B4" w:rsidRPr="00892AF4">
        <w:rPr>
          <w:rFonts w:ascii="Arial" w:hAnsi="Arial"/>
        </w:rPr>
        <w:t xml:space="preserve"> дахь хэсэгт “</w:t>
      </w:r>
      <w:r w:rsidR="005F79B4" w:rsidRPr="00892AF4">
        <w:rPr>
          <w:rFonts w:ascii="Arial" w:hAnsi="Arial"/>
        </w:rPr>
        <w:t>Хөгжлийн бодлого, төлөвлөлтийн баримт бичгийн төслийг боловсруулахдаа олон талын оролцоог хангасан байх ба эцэслэгдсэн төслийг олон нийтээр хэлэлцүүлнэ.</w:t>
      </w:r>
      <w:r w:rsidR="00F812B4" w:rsidRPr="00892AF4">
        <w:rPr>
          <w:rFonts w:ascii="Arial" w:hAnsi="Arial"/>
        </w:rPr>
        <w:t xml:space="preserve">” гэж, 18 дугаар зүйлийн </w:t>
      </w:r>
      <w:r w:rsidRPr="00892AF4">
        <w:rPr>
          <w:rFonts w:ascii="Arial" w:hAnsi="Arial" w:cs="Arial"/>
          <w:shd w:val="clear" w:color="auto" w:fill="FFFFFF"/>
        </w:rPr>
        <w:t>18.2</w:t>
      </w:r>
      <w:r w:rsidR="00F812B4" w:rsidRPr="00892AF4">
        <w:rPr>
          <w:rFonts w:ascii="Arial" w:hAnsi="Arial" w:cs="Arial"/>
          <w:shd w:val="clear" w:color="auto" w:fill="FFFFFF"/>
        </w:rPr>
        <w:t xml:space="preserve"> дахь хэсэгт “</w:t>
      </w:r>
      <w:r w:rsidRPr="00892AF4">
        <w:rPr>
          <w:rFonts w:ascii="Arial" w:hAnsi="Arial" w:cs="Arial"/>
          <w:shd w:val="clear" w:color="auto" w:fill="FFFFFF"/>
        </w:rPr>
        <w:t>Үндэсний хөгжлийн бодлого, төлөвлөлтийн асуудал эрхэлсэн төрийн захиргааны төв байгууллага нь үндэсний хөгжлийн хүрээлэн, эрдэм шинжилгээний байгууллага, их, дээд сургууль, бусад төрийн захиргааны төв байгууллага, мэргэжлийн холбоод, хувийн хэвшлийн хуулийн этгээдийг оролцуулан Улсын хөгжлийн жилийн төлөвлөгөөний төслийг жил бүрийн 03 дугаар сарын 25-ны дотор Засгийн газарт танилцуулна.</w:t>
      </w:r>
      <w:r w:rsidR="00F812B4" w:rsidRPr="00892AF4">
        <w:rPr>
          <w:rFonts w:ascii="Arial" w:hAnsi="Arial" w:cs="Arial"/>
          <w:shd w:val="clear" w:color="auto" w:fill="FFFFFF"/>
        </w:rPr>
        <w:t>” гэж заасан.</w:t>
      </w:r>
    </w:p>
    <w:p w14:paraId="2A68B8BC" w14:textId="0A60D49E" w:rsidR="00224412" w:rsidRPr="00892AF4" w:rsidRDefault="00B635B7" w:rsidP="00E2715E">
      <w:pPr>
        <w:ind w:firstLine="720"/>
        <w:jc w:val="both"/>
        <w:rPr>
          <w:rFonts w:ascii="Arial" w:hAnsi="Arial" w:cs="Arial"/>
        </w:rPr>
      </w:pPr>
      <w:r w:rsidRPr="00892AF4">
        <w:rPr>
          <w:rFonts w:ascii="Arial" w:hAnsi="Arial" w:cs="Arial"/>
        </w:rPr>
        <w:t xml:space="preserve">Хуульд заасны дагуу </w:t>
      </w:r>
      <w:r w:rsidR="009C058A" w:rsidRPr="00892AF4">
        <w:rPr>
          <w:rFonts w:ascii="Arial" w:hAnsi="Arial" w:cs="Arial"/>
        </w:rPr>
        <w:t>иргэд, олон нийт, хувийн хэвшил, иргэний ний</w:t>
      </w:r>
      <w:r w:rsidR="002C38A6" w:rsidRPr="00892AF4">
        <w:rPr>
          <w:rFonts w:ascii="Arial" w:hAnsi="Arial" w:cs="Arial"/>
        </w:rPr>
        <w:t xml:space="preserve">гэм, шинжлэх ухааны байгууллагуудын төлөөллийг оролцуулан </w:t>
      </w:r>
      <w:r w:rsidR="004E226B" w:rsidRPr="00892AF4">
        <w:rPr>
          <w:rFonts w:ascii="Arial" w:hAnsi="Arial" w:cs="Arial"/>
        </w:rPr>
        <w:t xml:space="preserve">хэлэлцүүлгийг </w:t>
      </w:r>
      <w:r w:rsidR="003D1E90" w:rsidRPr="00892AF4">
        <w:rPr>
          <w:rFonts w:ascii="Arial" w:hAnsi="Arial" w:cs="Arial"/>
        </w:rPr>
        <w:t>2025 оны 03 дугаар сарын 25-ны өдөр</w:t>
      </w:r>
      <w:r w:rsidR="00FC43AB" w:rsidRPr="00892AF4">
        <w:rPr>
          <w:rFonts w:ascii="Arial" w:hAnsi="Arial" w:cs="Arial"/>
        </w:rPr>
        <w:t xml:space="preserve"> болон</w:t>
      </w:r>
      <w:r w:rsidR="003D1E90" w:rsidRPr="00892AF4">
        <w:rPr>
          <w:rFonts w:ascii="Arial" w:hAnsi="Arial" w:cs="Arial"/>
        </w:rPr>
        <w:t xml:space="preserve"> 04 дүгээр сарын 0</w:t>
      </w:r>
      <w:r w:rsidR="00140405">
        <w:rPr>
          <w:rFonts w:ascii="Arial" w:hAnsi="Arial" w:cs="Arial"/>
        </w:rPr>
        <w:t>1</w:t>
      </w:r>
      <w:r w:rsidR="003D1E90" w:rsidRPr="00892AF4">
        <w:rPr>
          <w:rFonts w:ascii="Arial" w:hAnsi="Arial" w:cs="Arial"/>
        </w:rPr>
        <w:t>-н</w:t>
      </w:r>
      <w:r w:rsidR="00140405">
        <w:rPr>
          <w:rFonts w:ascii="Arial" w:hAnsi="Arial" w:cs="Arial"/>
        </w:rPr>
        <w:t>ий</w:t>
      </w:r>
      <w:r w:rsidR="003D1E90" w:rsidRPr="00892AF4">
        <w:rPr>
          <w:rFonts w:ascii="Arial" w:hAnsi="Arial" w:cs="Arial"/>
        </w:rPr>
        <w:t xml:space="preserve"> өдрүүдэд тус тус зохион байгууллаа.</w:t>
      </w:r>
    </w:p>
    <w:p w14:paraId="4DFF1E5E" w14:textId="30C5C3AA" w:rsidR="006E5BFE" w:rsidRPr="00892AF4" w:rsidRDefault="00FC43AB" w:rsidP="000316AA">
      <w:pPr>
        <w:jc w:val="both"/>
        <w:rPr>
          <w:rFonts w:ascii="Arial" w:hAnsi="Arial" w:cs="Arial"/>
        </w:rPr>
      </w:pPr>
      <w:r w:rsidRPr="00892AF4">
        <w:rPr>
          <w:rFonts w:ascii="Arial" w:hAnsi="Arial" w:cs="Arial"/>
          <w:b/>
        </w:rPr>
        <w:tab/>
      </w:r>
      <w:r w:rsidR="00BA59A2" w:rsidRPr="00892AF4">
        <w:rPr>
          <w:rFonts w:ascii="Arial" w:hAnsi="Arial" w:cs="Arial"/>
        </w:rPr>
        <w:t xml:space="preserve">Эдийн засаг, хөгжлийн яамнаас </w:t>
      </w:r>
      <w:r w:rsidR="00140405">
        <w:rPr>
          <w:rFonts w:ascii="Arial" w:hAnsi="Arial" w:cs="Arial"/>
        </w:rPr>
        <w:t>Монгол Ул</w:t>
      </w:r>
      <w:r w:rsidR="00BA59A2" w:rsidRPr="00892AF4">
        <w:rPr>
          <w:rFonts w:ascii="Arial" w:hAnsi="Arial" w:cs="Arial"/>
        </w:rPr>
        <w:t xml:space="preserve">сын хөгжлийн 2026 оны төлөвлөгөөний </w:t>
      </w:r>
      <w:r w:rsidRPr="00892AF4">
        <w:rPr>
          <w:rFonts w:ascii="Arial" w:hAnsi="Arial" w:cs="Arial"/>
        </w:rPr>
        <w:t xml:space="preserve">төслийн </w:t>
      </w:r>
      <w:r w:rsidR="00BA59A2" w:rsidRPr="00892AF4">
        <w:rPr>
          <w:rFonts w:ascii="Arial" w:hAnsi="Arial" w:cs="Arial"/>
        </w:rPr>
        <w:t>олон талт хэлэлцүүлгийг 2025 оны 03 дугаар сарын 25-ны өдөр НҮБ-ын Хөгжлийн хөтөлбөрийн дэмжлэгтэйгээр зохион байгууллаа.</w:t>
      </w:r>
      <w:r w:rsidRPr="00892AF4">
        <w:rPr>
          <w:rFonts w:ascii="Arial" w:hAnsi="Arial" w:cs="Arial"/>
        </w:rPr>
        <w:t xml:space="preserve"> </w:t>
      </w:r>
      <w:r w:rsidR="00BA59A2" w:rsidRPr="00892AF4">
        <w:rPr>
          <w:rFonts w:ascii="Arial" w:hAnsi="Arial" w:cs="Arial"/>
        </w:rPr>
        <w:t>Тус хэлэлцүүлэгт эрдэм шинжилгээний байгууллага, их, дээд сургууль, мэргэжлийн холбоод, иргэний нийгмийн байгууллагын төлөөлл</w:t>
      </w:r>
      <w:r w:rsidRPr="00892AF4">
        <w:rPr>
          <w:rFonts w:ascii="Arial" w:hAnsi="Arial" w:cs="Arial"/>
        </w:rPr>
        <w:t>өөс бүрдсэн</w:t>
      </w:r>
      <w:r w:rsidR="00BA59A2" w:rsidRPr="00892AF4">
        <w:rPr>
          <w:rFonts w:ascii="Arial" w:hAnsi="Arial" w:cs="Arial"/>
        </w:rPr>
        <w:t xml:space="preserve"> 90 гаруй хүн оролц</w:t>
      </w:r>
      <w:r w:rsidR="00F8309E" w:rsidRPr="00892AF4">
        <w:rPr>
          <w:rFonts w:ascii="Arial" w:hAnsi="Arial" w:cs="Arial"/>
        </w:rPr>
        <w:t xml:space="preserve">ож, </w:t>
      </w:r>
      <w:r w:rsidR="00DA48CE" w:rsidRPr="00892AF4">
        <w:rPr>
          <w:rFonts w:ascii="Arial" w:hAnsi="Arial" w:cs="Arial"/>
        </w:rPr>
        <w:t xml:space="preserve">40 гаруй санал </w:t>
      </w:r>
      <w:r w:rsidRPr="00892AF4">
        <w:rPr>
          <w:rFonts w:ascii="Arial" w:hAnsi="Arial" w:cs="Arial"/>
        </w:rPr>
        <w:t>гаргалаа.</w:t>
      </w:r>
    </w:p>
    <w:p w14:paraId="1ADC8245" w14:textId="1889C737" w:rsidR="00FC43AB" w:rsidRPr="00892AF4" w:rsidRDefault="00FC43AB" w:rsidP="00FC43AB">
      <w:pPr>
        <w:ind w:firstLine="720"/>
        <w:jc w:val="both"/>
        <w:rPr>
          <w:rFonts w:ascii="Arial" w:hAnsi="Arial" w:cs="Arial"/>
        </w:rPr>
      </w:pPr>
      <w:r w:rsidRPr="00892AF4">
        <w:rPr>
          <w:rFonts w:ascii="Arial" w:hAnsi="Arial" w:cs="Arial"/>
        </w:rPr>
        <w:t xml:space="preserve">Мөн </w:t>
      </w:r>
      <w:r w:rsidR="006E5BFE" w:rsidRPr="00892AF4">
        <w:rPr>
          <w:rFonts w:ascii="Arial" w:hAnsi="Arial" w:cs="Arial"/>
        </w:rPr>
        <w:t xml:space="preserve">Монголын </w:t>
      </w:r>
      <w:r w:rsidR="00140405" w:rsidRPr="00892AF4">
        <w:rPr>
          <w:rFonts w:ascii="Arial" w:hAnsi="Arial" w:cs="Arial"/>
        </w:rPr>
        <w:t xml:space="preserve">үндэсний худалдаа </w:t>
      </w:r>
      <w:r w:rsidR="006E5BFE" w:rsidRPr="00892AF4">
        <w:rPr>
          <w:rFonts w:ascii="Arial" w:hAnsi="Arial" w:cs="Arial"/>
        </w:rPr>
        <w:t xml:space="preserve">аж үйлдвэрийн танхимтай хамтран </w:t>
      </w:r>
      <w:r w:rsidR="00140405">
        <w:rPr>
          <w:rFonts w:ascii="Arial" w:hAnsi="Arial" w:cs="Arial"/>
        </w:rPr>
        <w:t>у</w:t>
      </w:r>
      <w:r w:rsidR="006E5BFE" w:rsidRPr="00892AF4">
        <w:rPr>
          <w:rFonts w:ascii="Arial" w:hAnsi="Arial" w:cs="Arial"/>
        </w:rPr>
        <w:t>лсын хөгжлийн 2026 оны төлөвлөгөөний олон талт хэлэлцүүлгийг 2025 оны 04 дүгээр сарын 01-ний өдөр амжилттай зохион байгууллаа.</w:t>
      </w:r>
    </w:p>
    <w:p w14:paraId="2E848BD0" w14:textId="3159208B" w:rsidR="003A54AB" w:rsidRDefault="006E5BFE" w:rsidP="00FC43AB">
      <w:pPr>
        <w:ind w:firstLine="720"/>
        <w:jc w:val="both"/>
        <w:rPr>
          <w:rFonts w:ascii="Arial" w:hAnsi="Arial" w:cs="Arial"/>
        </w:rPr>
      </w:pPr>
      <w:r w:rsidRPr="00892AF4">
        <w:rPr>
          <w:rFonts w:ascii="Arial" w:hAnsi="Arial" w:cs="Arial"/>
        </w:rPr>
        <w:t>Тус хэлэлцүүлэгт хувийн хэвшил, бизнесийн байгууллага болон мэргэжлийн холбоодын төлөөлөл оролцож, санал солилц</w:t>
      </w:r>
      <w:r w:rsidR="00F524B9" w:rsidRPr="00892AF4">
        <w:rPr>
          <w:rFonts w:ascii="Arial" w:hAnsi="Arial" w:cs="Arial"/>
        </w:rPr>
        <w:t>ов.</w:t>
      </w:r>
    </w:p>
    <w:p w14:paraId="5EEFAB81" w14:textId="50AC1BD4" w:rsidR="00892AF4" w:rsidRPr="00892AF4" w:rsidRDefault="00892AF4" w:rsidP="00FC43AB">
      <w:pPr>
        <w:ind w:firstLine="720"/>
        <w:jc w:val="both"/>
        <w:rPr>
          <w:rFonts w:ascii="Arial" w:hAnsi="Arial" w:cs="Arial"/>
        </w:rPr>
      </w:pPr>
      <w:r>
        <w:rPr>
          <w:noProof/>
        </w:rPr>
        <w:lastRenderedPageBreak/>
        <w:drawing>
          <wp:inline distT="0" distB="0" distL="0" distR="0" wp14:anchorId="75B473D9" wp14:editId="76545033">
            <wp:extent cx="4888499" cy="4284000"/>
            <wp:effectExtent l="0" t="0" r="7620" b="2540"/>
            <wp:docPr id="530048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48563" name=""/>
                    <pic:cNvPicPr/>
                  </pic:nvPicPr>
                  <pic:blipFill>
                    <a:blip r:embed="rId5"/>
                    <a:stretch>
                      <a:fillRect/>
                    </a:stretch>
                  </pic:blipFill>
                  <pic:spPr>
                    <a:xfrm>
                      <a:off x="0" y="0"/>
                      <a:ext cx="4888499" cy="4284000"/>
                    </a:xfrm>
                    <a:prstGeom prst="rect">
                      <a:avLst/>
                    </a:prstGeom>
                  </pic:spPr>
                </pic:pic>
              </a:graphicData>
            </a:graphic>
          </wp:inline>
        </w:drawing>
      </w:r>
    </w:p>
    <w:p w14:paraId="2FF92A83" w14:textId="6BA5166E" w:rsidR="00532758" w:rsidRPr="00892AF4" w:rsidRDefault="00892AF4" w:rsidP="00FC43AB">
      <w:pPr>
        <w:ind w:firstLine="720"/>
        <w:jc w:val="both"/>
        <w:rPr>
          <w:rFonts w:ascii="Arial" w:hAnsi="Arial" w:cs="Arial"/>
        </w:rPr>
      </w:pPr>
      <w:r>
        <w:rPr>
          <w:noProof/>
        </w:rPr>
        <w:drawing>
          <wp:inline distT="0" distB="0" distL="0" distR="0" wp14:anchorId="375A6E40" wp14:editId="7ABAD607">
            <wp:extent cx="4811738" cy="4176000"/>
            <wp:effectExtent l="0" t="0" r="8255" b="0"/>
            <wp:docPr id="957323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23128" name=""/>
                    <pic:cNvPicPr/>
                  </pic:nvPicPr>
                  <pic:blipFill>
                    <a:blip r:embed="rId6"/>
                    <a:stretch>
                      <a:fillRect/>
                    </a:stretch>
                  </pic:blipFill>
                  <pic:spPr>
                    <a:xfrm>
                      <a:off x="0" y="0"/>
                      <a:ext cx="4811738" cy="4176000"/>
                    </a:xfrm>
                    <a:prstGeom prst="rect">
                      <a:avLst/>
                    </a:prstGeom>
                  </pic:spPr>
                </pic:pic>
              </a:graphicData>
            </a:graphic>
          </wp:inline>
        </w:drawing>
      </w:r>
    </w:p>
    <w:sectPr w:rsidR="00532758" w:rsidRPr="00892AF4" w:rsidSect="003E2143">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0C"/>
    <w:rsid w:val="00000C24"/>
    <w:rsid w:val="0000347B"/>
    <w:rsid w:val="00005DA4"/>
    <w:rsid w:val="00017D7C"/>
    <w:rsid w:val="000316AA"/>
    <w:rsid w:val="000362AE"/>
    <w:rsid w:val="000431AE"/>
    <w:rsid w:val="0005512A"/>
    <w:rsid w:val="000579F0"/>
    <w:rsid w:val="00080B11"/>
    <w:rsid w:val="000845FE"/>
    <w:rsid w:val="00087546"/>
    <w:rsid w:val="000961F3"/>
    <w:rsid w:val="000A2F8E"/>
    <w:rsid w:val="000A4BE4"/>
    <w:rsid w:val="000C61C3"/>
    <w:rsid w:val="000D1776"/>
    <w:rsid w:val="000D2820"/>
    <w:rsid w:val="000E3E50"/>
    <w:rsid w:val="00110DE7"/>
    <w:rsid w:val="0011393F"/>
    <w:rsid w:val="0012174A"/>
    <w:rsid w:val="00131FFE"/>
    <w:rsid w:val="0013713B"/>
    <w:rsid w:val="00140405"/>
    <w:rsid w:val="00141879"/>
    <w:rsid w:val="00142395"/>
    <w:rsid w:val="001425A2"/>
    <w:rsid w:val="00144D76"/>
    <w:rsid w:val="001627C9"/>
    <w:rsid w:val="0016539E"/>
    <w:rsid w:val="00165B9A"/>
    <w:rsid w:val="00165E79"/>
    <w:rsid w:val="001722C8"/>
    <w:rsid w:val="00175F9B"/>
    <w:rsid w:val="001A1921"/>
    <w:rsid w:val="001B54E5"/>
    <w:rsid w:val="001D0E5B"/>
    <w:rsid w:val="001D17C3"/>
    <w:rsid w:val="001D43BC"/>
    <w:rsid w:val="001E5CA5"/>
    <w:rsid w:val="001E7257"/>
    <w:rsid w:val="00205289"/>
    <w:rsid w:val="00224412"/>
    <w:rsid w:val="00231924"/>
    <w:rsid w:val="002352E2"/>
    <w:rsid w:val="0023611D"/>
    <w:rsid w:val="00242BEF"/>
    <w:rsid w:val="00242E46"/>
    <w:rsid w:val="00260299"/>
    <w:rsid w:val="00270FAA"/>
    <w:rsid w:val="00293078"/>
    <w:rsid w:val="002B4209"/>
    <w:rsid w:val="002B60BB"/>
    <w:rsid w:val="002C1424"/>
    <w:rsid w:val="002C38A6"/>
    <w:rsid w:val="002D65C6"/>
    <w:rsid w:val="002E5621"/>
    <w:rsid w:val="003029F2"/>
    <w:rsid w:val="00305310"/>
    <w:rsid w:val="00307081"/>
    <w:rsid w:val="00314F15"/>
    <w:rsid w:val="0031707C"/>
    <w:rsid w:val="00321047"/>
    <w:rsid w:val="0032779C"/>
    <w:rsid w:val="00332C57"/>
    <w:rsid w:val="00342B0F"/>
    <w:rsid w:val="003577B0"/>
    <w:rsid w:val="00361FCE"/>
    <w:rsid w:val="0036324E"/>
    <w:rsid w:val="00384C14"/>
    <w:rsid w:val="0039241B"/>
    <w:rsid w:val="00392AA4"/>
    <w:rsid w:val="00396984"/>
    <w:rsid w:val="003A54AB"/>
    <w:rsid w:val="003A5AE4"/>
    <w:rsid w:val="003B1B8E"/>
    <w:rsid w:val="003C17DB"/>
    <w:rsid w:val="003C18AD"/>
    <w:rsid w:val="003D0DCB"/>
    <w:rsid w:val="003D19C4"/>
    <w:rsid w:val="003D1E90"/>
    <w:rsid w:val="003E2143"/>
    <w:rsid w:val="003F5221"/>
    <w:rsid w:val="004072B7"/>
    <w:rsid w:val="004102AC"/>
    <w:rsid w:val="00420C57"/>
    <w:rsid w:val="00424A36"/>
    <w:rsid w:val="00430B17"/>
    <w:rsid w:val="0043689D"/>
    <w:rsid w:val="00444891"/>
    <w:rsid w:val="00450E1C"/>
    <w:rsid w:val="0045573B"/>
    <w:rsid w:val="00457775"/>
    <w:rsid w:val="00462733"/>
    <w:rsid w:val="00463B21"/>
    <w:rsid w:val="00480948"/>
    <w:rsid w:val="00483440"/>
    <w:rsid w:val="004868C5"/>
    <w:rsid w:val="004925AA"/>
    <w:rsid w:val="004969EE"/>
    <w:rsid w:val="004C6B40"/>
    <w:rsid w:val="004D5731"/>
    <w:rsid w:val="004D5D2C"/>
    <w:rsid w:val="004D5E46"/>
    <w:rsid w:val="004E215E"/>
    <w:rsid w:val="004E226B"/>
    <w:rsid w:val="004E5C5F"/>
    <w:rsid w:val="005013F3"/>
    <w:rsid w:val="00502343"/>
    <w:rsid w:val="00506CBB"/>
    <w:rsid w:val="00511A19"/>
    <w:rsid w:val="00515A3F"/>
    <w:rsid w:val="00523AE5"/>
    <w:rsid w:val="00525542"/>
    <w:rsid w:val="00532758"/>
    <w:rsid w:val="0056451D"/>
    <w:rsid w:val="00565E8D"/>
    <w:rsid w:val="00572FF3"/>
    <w:rsid w:val="0057425B"/>
    <w:rsid w:val="00595E4A"/>
    <w:rsid w:val="0059698B"/>
    <w:rsid w:val="005A49D9"/>
    <w:rsid w:val="005A71E8"/>
    <w:rsid w:val="005A7E5D"/>
    <w:rsid w:val="005B3A01"/>
    <w:rsid w:val="005C241F"/>
    <w:rsid w:val="005C28CC"/>
    <w:rsid w:val="005C7018"/>
    <w:rsid w:val="005D5BEF"/>
    <w:rsid w:val="005E24B1"/>
    <w:rsid w:val="005E374B"/>
    <w:rsid w:val="005F4AF5"/>
    <w:rsid w:val="005F79B4"/>
    <w:rsid w:val="005F7AC4"/>
    <w:rsid w:val="006003B1"/>
    <w:rsid w:val="0061010E"/>
    <w:rsid w:val="00612368"/>
    <w:rsid w:val="00650EC1"/>
    <w:rsid w:val="00657167"/>
    <w:rsid w:val="006672B5"/>
    <w:rsid w:val="0067257A"/>
    <w:rsid w:val="006736BE"/>
    <w:rsid w:val="00683809"/>
    <w:rsid w:val="006A4E08"/>
    <w:rsid w:val="006B2878"/>
    <w:rsid w:val="006C0C08"/>
    <w:rsid w:val="006C5744"/>
    <w:rsid w:val="006D2FB1"/>
    <w:rsid w:val="006E1560"/>
    <w:rsid w:val="006E1F84"/>
    <w:rsid w:val="006E3DB0"/>
    <w:rsid w:val="006E47EB"/>
    <w:rsid w:val="006E5BFE"/>
    <w:rsid w:val="006F5923"/>
    <w:rsid w:val="006F5AC9"/>
    <w:rsid w:val="0073344B"/>
    <w:rsid w:val="00736FD1"/>
    <w:rsid w:val="00755166"/>
    <w:rsid w:val="00757B75"/>
    <w:rsid w:val="00773A79"/>
    <w:rsid w:val="007855BE"/>
    <w:rsid w:val="00785DC7"/>
    <w:rsid w:val="007909C5"/>
    <w:rsid w:val="0079107E"/>
    <w:rsid w:val="00796B92"/>
    <w:rsid w:val="007A1B27"/>
    <w:rsid w:val="007C0AC6"/>
    <w:rsid w:val="007C124C"/>
    <w:rsid w:val="007C3152"/>
    <w:rsid w:val="007D39CE"/>
    <w:rsid w:val="007D6D1E"/>
    <w:rsid w:val="007F4605"/>
    <w:rsid w:val="00801908"/>
    <w:rsid w:val="00811F24"/>
    <w:rsid w:val="008161EC"/>
    <w:rsid w:val="0082407A"/>
    <w:rsid w:val="00830B78"/>
    <w:rsid w:val="008470C3"/>
    <w:rsid w:val="008541F6"/>
    <w:rsid w:val="0086070E"/>
    <w:rsid w:val="00862967"/>
    <w:rsid w:val="0086550E"/>
    <w:rsid w:val="008712F6"/>
    <w:rsid w:val="008718B8"/>
    <w:rsid w:val="008740B4"/>
    <w:rsid w:val="00881E0B"/>
    <w:rsid w:val="00885905"/>
    <w:rsid w:val="00892AF4"/>
    <w:rsid w:val="00896A50"/>
    <w:rsid w:val="008A2105"/>
    <w:rsid w:val="008A457F"/>
    <w:rsid w:val="008B0247"/>
    <w:rsid w:val="008C658A"/>
    <w:rsid w:val="008C74B9"/>
    <w:rsid w:val="008E47BC"/>
    <w:rsid w:val="008F1644"/>
    <w:rsid w:val="008F6772"/>
    <w:rsid w:val="008F7C07"/>
    <w:rsid w:val="00915B77"/>
    <w:rsid w:val="00915BAA"/>
    <w:rsid w:val="00924E37"/>
    <w:rsid w:val="00931ACA"/>
    <w:rsid w:val="00931FF4"/>
    <w:rsid w:val="00952FBD"/>
    <w:rsid w:val="00955397"/>
    <w:rsid w:val="009649D4"/>
    <w:rsid w:val="00965069"/>
    <w:rsid w:val="00981C84"/>
    <w:rsid w:val="00993BEF"/>
    <w:rsid w:val="00996CEF"/>
    <w:rsid w:val="009B3901"/>
    <w:rsid w:val="009B4A37"/>
    <w:rsid w:val="009C058A"/>
    <w:rsid w:val="009D0CAB"/>
    <w:rsid w:val="009D2555"/>
    <w:rsid w:val="009D5327"/>
    <w:rsid w:val="009E07D9"/>
    <w:rsid w:val="009E12C2"/>
    <w:rsid w:val="009E5C8F"/>
    <w:rsid w:val="009F7B57"/>
    <w:rsid w:val="00A126A9"/>
    <w:rsid w:val="00A14660"/>
    <w:rsid w:val="00A15C7B"/>
    <w:rsid w:val="00A3045E"/>
    <w:rsid w:val="00A3130C"/>
    <w:rsid w:val="00A314E1"/>
    <w:rsid w:val="00A31C10"/>
    <w:rsid w:val="00A40C9D"/>
    <w:rsid w:val="00A51E65"/>
    <w:rsid w:val="00A54769"/>
    <w:rsid w:val="00A629B6"/>
    <w:rsid w:val="00A62F23"/>
    <w:rsid w:val="00A7777C"/>
    <w:rsid w:val="00A86C01"/>
    <w:rsid w:val="00A9084C"/>
    <w:rsid w:val="00A93474"/>
    <w:rsid w:val="00A9723B"/>
    <w:rsid w:val="00AB446C"/>
    <w:rsid w:val="00AF5DC9"/>
    <w:rsid w:val="00AF5DFE"/>
    <w:rsid w:val="00B0692B"/>
    <w:rsid w:val="00B12746"/>
    <w:rsid w:val="00B219C1"/>
    <w:rsid w:val="00B3023F"/>
    <w:rsid w:val="00B35C53"/>
    <w:rsid w:val="00B44C4A"/>
    <w:rsid w:val="00B53047"/>
    <w:rsid w:val="00B536E0"/>
    <w:rsid w:val="00B56321"/>
    <w:rsid w:val="00B60D41"/>
    <w:rsid w:val="00B60EB4"/>
    <w:rsid w:val="00B61886"/>
    <w:rsid w:val="00B635B7"/>
    <w:rsid w:val="00B645A8"/>
    <w:rsid w:val="00B831F5"/>
    <w:rsid w:val="00BA59A2"/>
    <w:rsid w:val="00BB0EB0"/>
    <w:rsid w:val="00BB413C"/>
    <w:rsid w:val="00BC357E"/>
    <w:rsid w:val="00C127FD"/>
    <w:rsid w:val="00C3251A"/>
    <w:rsid w:val="00C330D9"/>
    <w:rsid w:val="00C46F53"/>
    <w:rsid w:val="00C5266C"/>
    <w:rsid w:val="00C53AAD"/>
    <w:rsid w:val="00C54E8D"/>
    <w:rsid w:val="00C63D66"/>
    <w:rsid w:val="00C64665"/>
    <w:rsid w:val="00C74925"/>
    <w:rsid w:val="00C7526D"/>
    <w:rsid w:val="00C80620"/>
    <w:rsid w:val="00C84D27"/>
    <w:rsid w:val="00C96AD0"/>
    <w:rsid w:val="00CA51DF"/>
    <w:rsid w:val="00CA550D"/>
    <w:rsid w:val="00CC66B0"/>
    <w:rsid w:val="00CD737E"/>
    <w:rsid w:val="00CE0F7C"/>
    <w:rsid w:val="00CE10C3"/>
    <w:rsid w:val="00CE7017"/>
    <w:rsid w:val="00CE74DE"/>
    <w:rsid w:val="00CF0B55"/>
    <w:rsid w:val="00D0191C"/>
    <w:rsid w:val="00D06C77"/>
    <w:rsid w:val="00D15588"/>
    <w:rsid w:val="00D23D27"/>
    <w:rsid w:val="00D34FA6"/>
    <w:rsid w:val="00D35C92"/>
    <w:rsid w:val="00D365DD"/>
    <w:rsid w:val="00D4556D"/>
    <w:rsid w:val="00D659A8"/>
    <w:rsid w:val="00D66CD0"/>
    <w:rsid w:val="00DA48CE"/>
    <w:rsid w:val="00DA533E"/>
    <w:rsid w:val="00DB0E21"/>
    <w:rsid w:val="00DC1F92"/>
    <w:rsid w:val="00DD0366"/>
    <w:rsid w:val="00DE6C08"/>
    <w:rsid w:val="00DF568A"/>
    <w:rsid w:val="00E0536C"/>
    <w:rsid w:val="00E12FB7"/>
    <w:rsid w:val="00E135F0"/>
    <w:rsid w:val="00E176B5"/>
    <w:rsid w:val="00E20AF6"/>
    <w:rsid w:val="00E2556D"/>
    <w:rsid w:val="00E25DD8"/>
    <w:rsid w:val="00E268C0"/>
    <w:rsid w:val="00E2715E"/>
    <w:rsid w:val="00E307DE"/>
    <w:rsid w:val="00E42A60"/>
    <w:rsid w:val="00E444AB"/>
    <w:rsid w:val="00E4631B"/>
    <w:rsid w:val="00E47575"/>
    <w:rsid w:val="00E63392"/>
    <w:rsid w:val="00E85666"/>
    <w:rsid w:val="00E9572A"/>
    <w:rsid w:val="00EA7CE9"/>
    <w:rsid w:val="00EB3330"/>
    <w:rsid w:val="00EC677F"/>
    <w:rsid w:val="00EE36F7"/>
    <w:rsid w:val="00EF2FFD"/>
    <w:rsid w:val="00F00A61"/>
    <w:rsid w:val="00F03DEE"/>
    <w:rsid w:val="00F063FF"/>
    <w:rsid w:val="00F110D3"/>
    <w:rsid w:val="00F114D2"/>
    <w:rsid w:val="00F12C2B"/>
    <w:rsid w:val="00F170A0"/>
    <w:rsid w:val="00F172C4"/>
    <w:rsid w:val="00F24041"/>
    <w:rsid w:val="00F33983"/>
    <w:rsid w:val="00F364F0"/>
    <w:rsid w:val="00F371E5"/>
    <w:rsid w:val="00F42C1B"/>
    <w:rsid w:val="00F524B9"/>
    <w:rsid w:val="00F52E11"/>
    <w:rsid w:val="00F76190"/>
    <w:rsid w:val="00F80A1E"/>
    <w:rsid w:val="00F812B4"/>
    <w:rsid w:val="00F8309E"/>
    <w:rsid w:val="00F8666E"/>
    <w:rsid w:val="00FC2091"/>
    <w:rsid w:val="00FC2162"/>
    <w:rsid w:val="00FC43AB"/>
    <w:rsid w:val="00FC47A8"/>
    <w:rsid w:val="00FC485E"/>
    <w:rsid w:val="00FD1279"/>
    <w:rsid w:val="00FF21C2"/>
    <w:rsid w:val="092D83F8"/>
    <w:rsid w:val="1ADB7DB9"/>
    <w:rsid w:val="1E30F40A"/>
    <w:rsid w:val="28C2B240"/>
    <w:rsid w:val="28DFE631"/>
    <w:rsid w:val="2C1615BF"/>
    <w:rsid w:val="423E416D"/>
    <w:rsid w:val="46C65F71"/>
    <w:rsid w:val="497024B2"/>
    <w:rsid w:val="49EAFDA0"/>
    <w:rsid w:val="4D8434C1"/>
    <w:rsid w:val="54993A44"/>
    <w:rsid w:val="572B1923"/>
    <w:rsid w:val="62063000"/>
    <w:rsid w:val="66821013"/>
    <w:rsid w:val="6AA97883"/>
    <w:rsid w:val="6D6497D6"/>
    <w:rsid w:val="706F5B6D"/>
    <w:rsid w:val="78BC7DA5"/>
    <w:rsid w:val="7CE21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B514"/>
  <w15:chartTrackingRefBased/>
  <w15:docId w15:val="{46FD4EFE-730F-4C70-9646-0C0CF847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n-MN"/>
    </w:rPr>
  </w:style>
  <w:style w:type="paragraph" w:styleId="Heading1">
    <w:name w:val="heading 1"/>
    <w:basedOn w:val="Normal"/>
    <w:next w:val="Normal"/>
    <w:link w:val="Heading1Char"/>
    <w:uiPriority w:val="9"/>
    <w:qFormat/>
    <w:rsid w:val="00A31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30C"/>
    <w:rPr>
      <w:rFonts w:eastAsiaTheme="majorEastAsia" w:cstheme="majorBidi"/>
      <w:color w:val="272727" w:themeColor="text1" w:themeTint="D8"/>
    </w:rPr>
  </w:style>
  <w:style w:type="paragraph" w:styleId="Title">
    <w:name w:val="Title"/>
    <w:basedOn w:val="Normal"/>
    <w:next w:val="Normal"/>
    <w:link w:val="TitleChar"/>
    <w:uiPriority w:val="10"/>
    <w:qFormat/>
    <w:rsid w:val="00A31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30C"/>
    <w:pPr>
      <w:spacing w:before="160"/>
      <w:jc w:val="center"/>
    </w:pPr>
    <w:rPr>
      <w:i/>
      <w:iCs/>
      <w:color w:val="404040" w:themeColor="text1" w:themeTint="BF"/>
    </w:rPr>
  </w:style>
  <w:style w:type="character" w:customStyle="1" w:styleId="QuoteChar">
    <w:name w:val="Quote Char"/>
    <w:basedOn w:val="DefaultParagraphFont"/>
    <w:link w:val="Quote"/>
    <w:uiPriority w:val="29"/>
    <w:rsid w:val="00A3130C"/>
    <w:rPr>
      <w:i/>
      <w:iCs/>
      <w:color w:val="404040" w:themeColor="text1" w:themeTint="BF"/>
    </w:rPr>
  </w:style>
  <w:style w:type="paragraph" w:styleId="ListParagraph">
    <w:name w:val="List Paragraph"/>
    <w:basedOn w:val="Normal"/>
    <w:uiPriority w:val="34"/>
    <w:qFormat/>
    <w:rsid w:val="00A3130C"/>
    <w:pPr>
      <w:ind w:left="720"/>
      <w:contextualSpacing/>
    </w:pPr>
  </w:style>
  <w:style w:type="character" w:styleId="IntenseEmphasis">
    <w:name w:val="Intense Emphasis"/>
    <w:basedOn w:val="DefaultParagraphFont"/>
    <w:uiPriority w:val="21"/>
    <w:qFormat/>
    <w:rsid w:val="00A3130C"/>
    <w:rPr>
      <w:i/>
      <w:iCs/>
      <w:color w:val="0F4761" w:themeColor="accent1" w:themeShade="BF"/>
    </w:rPr>
  </w:style>
  <w:style w:type="paragraph" w:styleId="IntenseQuote">
    <w:name w:val="Intense Quote"/>
    <w:basedOn w:val="Normal"/>
    <w:next w:val="Normal"/>
    <w:link w:val="IntenseQuoteChar"/>
    <w:uiPriority w:val="30"/>
    <w:qFormat/>
    <w:rsid w:val="00A31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30C"/>
    <w:rPr>
      <w:i/>
      <w:iCs/>
      <w:color w:val="0F4761" w:themeColor="accent1" w:themeShade="BF"/>
    </w:rPr>
  </w:style>
  <w:style w:type="character" w:styleId="IntenseReference">
    <w:name w:val="Intense Reference"/>
    <w:basedOn w:val="DefaultParagraphFont"/>
    <w:uiPriority w:val="32"/>
    <w:qFormat/>
    <w:rsid w:val="00A3130C"/>
    <w:rPr>
      <w:b/>
      <w:bCs/>
      <w:smallCaps/>
      <w:color w:val="0F4761" w:themeColor="accent1" w:themeShade="BF"/>
      <w:spacing w:val="5"/>
    </w:rPr>
  </w:style>
  <w:style w:type="character" w:styleId="Hyperlink">
    <w:name w:val="Hyperlink"/>
    <w:basedOn w:val="DefaultParagraphFont"/>
    <w:uiPriority w:val="99"/>
    <w:unhideWhenUsed/>
    <w:rsid w:val="00862967"/>
    <w:rPr>
      <w:color w:val="467886"/>
      <w:u w:val="single"/>
    </w:rPr>
  </w:style>
  <w:style w:type="character" w:styleId="UnresolvedMention">
    <w:name w:val="Unresolved Mention"/>
    <w:basedOn w:val="DefaultParagraphFont"/>
    <w:uiPriority w:val="99"/>
    <w:semiHidden/>
    <w:unhideWhenUsed/>
    <w:rsid w:val="00424A36"/>
    <w:rPr>
      <w:color w:val="605E5C"/>
      <w:shd w:val="clear" w:color="auto" w:fill="E1DFDD"/>
    </w:rPr>
  </w:style>
  <w:style w:type="paragraph" w:styleId="Revision">
    <w:name w:val="Revision"/>
    <w:hidden/>
    <w:uiPriority w:val="99"/>
    <w:semiHidden/>
    <w:rsid w:val="003A54AB"/>
    <w:pPr>
      <w:spacing w:after="0" w:line="240" w:lineRule="auto"/>
    </w:pPr>
  </w:style>
  <w:style w:type="character" w:styleId="FollowedHyperlink">
    <w:name w:val="FollowedHyperlink"/>
    <w:basedOn w:val="DefaultParagraphFont"/>
    <w:uiPriority w:val="99"/>
    <w:semiHidden/>
    <w:unhideWhenUsed/>
    <w:rsid w:val="001139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098">
      <w:bodyDiv w:val="1"/>
      <w:marLeft w:val="0"/>
      <w:marRight w:val="0"/>
      <w:marTop w:val="0"/>
      <w:marBottom w:val="0"/>
      <w:divBdr>
        <w:top w:val="none" w:sz="0" w:space="0" w:color="auto"/>
        <w:left w:val="none" w:sz="0" w:space="0" w:color="auto"/>
        <w:bottom w:val="none" w:sz="0" w:space="0" w:color="auto"/>
        <w:right w:val="none" w:sz="0" w:space="0" w:color="auto"/>
      </w:divBdr>
    </w:div>
    <w:div w:id="74561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BB467-3E0A-4D7E-A404-812964F8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Сүлд-Өрлөг Онон</dc:creator>
  <cp:keywords/>
  <dc:description/>
  <cp:lastModifiedBy>Б.Очирпүрэв</cp:lastModifiedBy>
  <cp:revision>64</cp:revision>
  <dcterms:created xsi:type="dcterms:W3CDTF">2025-05-02T02:51:00Z</dcterms:created>
  <dcterms:modified xsi:type="dcterms:W3CDTF">2025-04-30T06:18:00Z</dcterms:modified>
</cp:coreProperties>
</file>