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B154" w14:textId="3DD3A142" w:rsidR="00DA3F5E" w:rsidRDefault="00DA3F5E" w:rsidP="00391FF7">
      <w:pPr>
        <w:spacing w:after="0" w:line="240" w:lineRule="auto"/>
        <w:jc w:val="right"/>
        <w:rPr>
          <w:rFonts w:ascii="Arial" w:eastAsia="Times New Roman" w:hAnsi="Arial" w:cs="Arial"/>
          <w:noProof/>
          <w:kern w:val="0"/>
          <w:u w:val="single"/>
          <w:lang w:val="mn-MN"/>
          <w14:ligatures w14:val="none"/>
        </w:rPr>
      </w:pPr>
      <w:r w:rsidRPr="00DA3F5E">
        <w:rPr>
          <w:rFonts w:ascii="Arial" w:eastAsia="Times New Roman" w:hAnsi="Arial" w:cs="Arial"/>
          <w:noProof/>
          <w:kern w:val="0"/>
          <w:u w:val="single"/>
          <w:lang w:val="mn-MN"/>
          <w14:ligatures w14:val="none"/>
        </w:rPr>
        <w:t>Төсөл</w:t>
      </w:r>
      <w:r w:rsidR="00D10844">
        <w:rPr>
          <w:rFonts w:ascii="Arial" w:eastAsia="Times New Roman" w:hAnsi="Arial" w:cs="Arial"/>
          <w:noProof/>
          <w:kern w:val="0"/>
          <w:u w:val="single"/>
          <w:lang w:val="mn-MN"/>
          <w14:ligatures w14:val="none"/>
        </w:rPr>
        <w:t>: 2025.05.0</w:t>
      </w:r>
      <w:r w:rsidR="007C0A3F">
        <w:rPr>
          <w:rFonts w:ascii="Arial" w:eastAsia="Times New Roman" w:hAnsi="Arial" w:cs="Arial"/>
          <w:noProof/>
          <w:kern w:val="0"/>
          <w:u w:val="single"/>
          <w:lang w:val="mn-MN"/>
          <w14:ligatures w14:val="none"/>
        </w:rPr>
        <w:t>5</w:t>
      </w:r>
    </w:p>
    <w:p w14:paraId="3E4C1DC1" w14:textId="77777777" w:rsidR="00460396" w:rsidRPr="00DA3F5E" w:rsidRDefault="00460396" w:rsidP="00391FF7">
      <w:pPr>
        <w:spacing w:after="0" w:line="240" w:lineRule="auto"/>
        <w:jc w:val="right"/>
        <w:rPr>
          <w:rFonts w:ascii="Arial" w:eastAsia="Times New Roman" w:hAnsi="Arial" w:cs="Arial"/>
          <w:b/>
          <w:noProof/>
          <w:kern w:val="0"/>
          <w:u w:val="single"/>
          <w:lang w:val="mn-MN"/>
          <w14:ligatures w14:val="none"/>
        </w:rPr>
      </w:pPr>
    </w:p>
    <w:p w14:paraId="7799D4CE" w14:textId="77777777" w:rsidR="00DA3F5E" w:rsidRPr="00DA3F5E" w:rsidRDefault="00DA3F5E" w:rsidP="00391FF7">
      <w:pPr>
        <w:spacing w:after="0" w:line="240" w:lineRule="auto"/>
        <w:jc w:val="center"/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</w:pPr>
    </w:p>
    <w:p w14:paraId="5C400149" w14:textId="77777777" w:rsidR="0025137C" w:rsidRPr="0025137C" w:rsidRDefault="0025137C" w:rsidP="0025137C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r w:rsidRPr="0025137C"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  <w:t>МОНГОЛ УЛСЫН ХУУЛЬ</w:t>
      </w:r>
    </w:p>
    <w:p w14:paraId="1E7E23C4" w14:textId="77777777" w:rsidR="0025137C" w:rsidRPr="0025137C" w:rsidRDefault="0025137C" w:rsidP="002513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682ECC4D" w14:textId="75028094" w:rsidR="0025137C" w:rsidRPr="0025137C" w:rsidRDefault="0025137C" w:rsidP="0025137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202</w:t>
      </w:r>
      <w:r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5</w:t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 xml:space="preserve"> оны  ... дүгээр  </w:t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  <w:t xml:space="preserve"> Улаанбаатар</w:t>
      </w:r>
    </w:p>
    <w:p w14:paraId="6660855B" w14:textId="77777777" w:rsidR="0025137C" w:rsidRPr="0025137C" w:rsidRDefault="0025137C" w:rsidP="0025137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 xml:space="preserve"> сарын  ... -ны өдөр </w:t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</w:r>
      <w:r w:rsidRPr="0025137C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ab/>
        <w:t>хот</w:t>
      </w:r>
    </w:p>
    <w:p w14:paraId="1FE8D6AB" w14:textId="77777777" w:rsidR="0025137C" w:rsidRPr="0025137C" w:rsidRDefault="0025137C" w:rsidP="0025137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</w:p>
    <w:p w14:paraId="2AF73DD9" w14:textId="77777777" w:rsidR="00DA3F5E" w:rsidRPr="00DA3F5E" w:rsidRDefault="00DA3F5E" w:rsidP="0025137C">
      <w:pPr>
        <w:spacing w:after="0" w:line="240" w:lineRule="auto"/>
        <w:rPr>
          <w:rFonts w:ascii="Arial" w:eastAsia="Times New Roman" w:hAnsi="Arial" w:cs="Arial"/>
          <w:noProof/>
          <w:kern w:val="0"/>
          <w:lang w:val="mn-MN"/>
          <w14:ligatures w14:val="none"/>
        </w:rPr>
      </w:pPr>
    </w:p>
    <w:p w14:paraId="0C25D070" w14:textId="77777777" w:rsidR="0025137C" w:rsidRDefault="0025137C" w:rsidP="0025137C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  <w:r w:rsidRPr="0025137C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 xml:space="preserve">ГАДААД ЗЭЭЛЛЭГИЙН АШИГЛАЛТ, ҮР АШГИЙГ </w:t>
      </w:r>
    </w:p>
    <w:p w14:paraId="6A0C7AB5" w14:textId="67C1AD64" w:rsidR="00DA3F5E" w:rsidRPr="00DA3F5E" w:rsidRDefault="0025137C" w:rsidP="0025137C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  <w:r w:rsidRPr="0025137C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>НЭМЭГДҮҮЛЭХ ТУХАЙ</w:t>
      </w:r>
    </w:p>
    <w:p w14:paraId="7BCC5987" w14:textId="77777777" w:rsidR="00DA3F5E" w:rsidRPr="00DA3F5E" w:rsidRDefault="00DA3F5E" w:rsidP="00391FF7">
      <w:pPr>
        <w:spacing w:after="0" w:line="240" w:lineRule="auto"/>
        <w:jc w:val="both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69937FD5" w14:textId="7A3AE67F" w:rsidR="00DA3F5E" w:rsidRDefault="00DA3F5E" w:rsidP="005C3DB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kern w:val="0"/>
          <w:lang w:val="mn-MN"/>
          <w14:ligatures w14:val="none"/>
        </w:rPr>
      </w:pPr>
      <w:r w:rsidRPr="00DA3F5E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>1 дүгээр зүйл.</w:t>
      </w:r>
      <w:r w:rsidR="005C3DBB" w:rsidRPr="005C3DBB">
        <w:rPr>
          <w:rFonts w:ascii="Arial" w:eastAsia="SimSun" w:hAnsi="Arial" w:cs="Arial"/>
          <w:color w:val="000000"/>
          <w:kern w:val="0"/>
          <w:lang w:val="mn-MN"/>
          <w14:ligatures w14:val="none"/>
        </w:rPr>
        <w:t>Энэ хуулийн зорил</w:t>
      </w:r>
      <w:r w:rsidR="00885E68">
        <w:rPr>
          <w:rFonts w:ascii="Arial" w:eastAsia="SimSun" w:hAnsi="Arial" w:cs="Arial"/>
          <w:color w:val="000000"/>
          <w:kern w:val="0"/>
          <w:lang w:val="mn-MN"/>
          <w14:ligatures w14:val="none"/>
        </w:rPr>
        <w:t>го</w:t>
      </w:r>
      <w:r w:rsidR="005C3DBB" w:rsidRPr="005C3DBB">
        <w:rPr>
          <w:rFonts w:ascii="Arial" w:eastAsia="SimSun" w:hAnsi="Arial" w:cs="Arial"/>
          <w:color w:val="000000"/>
          <w:kern w:val="0"/>
          <w:lang w:val="mn-MN"/>
          <w14:ligatures w14:val="none"/>
        </w:rPr>
        <w:t xml:space="preserve"> нь</w:t>
      </w:r>
      <w:r w:rsidR="005C3DBB" w:rsidRPr="00DA3F5E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</w:t>
      </w:r>
      <w:r w:rsidRPr="00DA3F5E">
        <w:rPr>
          <w:rFonts w:ascii="Arial" w:eastAsia="Times New Roman" w:hAnsi="Arial" w:cs="Arial"/>
          <w:noProof/>
          <w:kern w:val="0"/>
          <w:lang w:val="mn-MN"/>
          <w14:ligatures w14:val="none"/>
        </w:rPr>
        <w:t>Монгол Улсын Их Хурлаас соёрхон баталсан,</w:t>
      </w:r>
      <w:r w:rsidRPr="00DA3F5E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 xml:space="preserve"> </w:t>
      </w:r>
      <w:r w:rsidRPr="00DA3F5E">
        <w:rPr>
          <w:rFonts w:ascii="Arial" w:eastAsia="Times New Roman" w:hAnsi="Arial" w:cs="Arial"/>
          <w:noProof/>
          <w:kern w:val="0"/>
          <w:lang w:val="mn-MN"/>
          <w14:ligatures w14:val="none"/>
        </w:rPr>
        <w:t>үндэсний аюулгүй байдлыг хангах,</w:t>
      </w:r>
      <w:r w:rsidRPr="00DA3F5E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 xml:space="preserve"> </w:t>
      </w:r>
      <w:r w:rsidRPr="00DA3F5E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Монгол Улсын Засгийн газрын 2024-2028 оны үйл ажиллагааны хөтөлбөр, </w:t>
      </w:r>
      <w:r w:rsidR="00544050" w:rsidRPr="00565704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14 мега төслийн жагсаалтад тусгагдсан, импортыг орло</w:t>
      </w:r>
      <w:r w:rsidR="00544050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х</w:t>
      </w:r>
      <w:r w:rsidR="00544050" w:rsidRPr="00565704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, нийгэм, эдийн засгийн ач холбогдол, үр ашиг бүхий</w:t>
      </w:r>
      <w:r w:rsidR="00544050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, үйл ажиллагааны орлогоороо зардлаа нөхөх боломжтой, </w:t>
      </w:r>
      <w:r w:rsidR="003F20BD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н</w:t>
      </w:r>
      <w:r w:rsidR="00544050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ийслэл Улаанбаатар хотын тулгамдаж буй асуудал болох хүрээлэн буй орчны бохирдол, автозамын түгжрэлийг бууруулах </w:t>
      </w:r>
      <w:r w:rsidRPr="00DA3F5E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</w:t>
      </w:r>
      <w:r w:rsidR="005C3DBB" w:rsidRPr="003F1266">
        <w:rPr>
          <w:rFonts w:ascii="Arial" w:eastAsia="Times New Roman" w:hAnsi="Arial" w:cs="Arial"/>
          <w:noProof/>
          <w:kern w:val="0"/>
          <w:lang w:val="mn-MN"/>
          <w14:ligatures w14:val="none"/>
        </w:rPr>
        <w:t>энэ хуул</w:t>
      </w:r>
      <w:r w:rsidR="00953A6D">
        <w:rPr>
          <w:rFonts w:ascii="Arial" w:eastAsia="Times New Roman" w:hAnsi="Arial" w:cs="Arial"/>
          <w:noProof/>
          <w:kern w:val="0"/>
          <w:lang w:val="mn-MN"/>
          <w14:ligatures w14:val="none"/>
        </w:rPr>
        <w:t>ьд</w:t>
      </w:r>
      <w:r w:rsidR="005C3DBB" w:rsidRPr="003F1266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заасан гадаад зээллэгийн эх үүсвэрээр хэрэгжүүлэх </w:t>
      </w:r>
      <w:r w:rsidRPr="00DA3F5E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төслийн санхүүжилтийн ашиглалтыг </w:t>
      </w:r>
      <w:r w:rsidR="005C3DBB" w:rsidRPr="003F1266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холбогдох </w:t>
      </w:r>
      <w:r w:rsidRPr="00DA3F5E">
        <w:rPr>
          <w:rFonts w:ascii="Arial" w:eastAsia="Times New Roman" w:hAnsi="Arial" w:cs="Arial"/>
          <w:noProof/>
          <w:kern w:val="0"/>
          <w:lang w:val="mn-MN"/>
          <w14:ligatures w14:val="none"/>
        </w:rPr>
        <w:t>гэрээ</w:t>
      </w:r>
      <w:r w:rsidR="005C3DBB" w:rsidRPr="003F1266">
        <w:rPr>
          <w:rFonts w:ascii="Arial" w:eastAsia="Times New Roman" w:hAnsi="Arial" w:cs="Arial"/>
          <w:noProof/>
          <w:kern w:val="0"/>
          <w:lang w:val="mn-MN"/>
          <w14:ligatures w14:val="none"/>
        </w:rPr>
        <w:t>,</w:t>
      </w:r>
      <w:r w:rsidRPr="00DA3F5E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хэлэлцээрээр тогтоосон хугацаанд ашиглаж, </w:t>
      </w:r>
      <w:r w:rsidR="00F811EA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төслийг </w:t>
      </w:r>
      <w:r w:rsidRPr="00DA3F5E">
        <w:rPr>
          <w:rFonts w:ascii="Arial" w:eastAsia="Times New Roman" w:hAnsi="Arial" w:cs="Arial"/>
          <w:noProof/>
          <w:kern w:val="0"/>
          <w:lang w:val="mn-MN"/>
          <w14:ligatures w14:val="none"/>
        </w:rPr>
        <w:t>бүрэн ашиглалтад оруулах</w:t>
      </w:r>
      <w:r w:rsidR="005C3DBB" w:rsidRPr="003F1266">
        <w:rPr>
          <w:rFonts w:ascii="Arial" w:eastAsia="Times New Roman" w:hAnsi="Arial" w:cs="Arial"/>
          <w:noProof/>
          <w:kern w:val="0"/>
          <w:lang w:val="mn-MN"/>
          <w14:ligatures w14:val="none"/>
        </w:rPr>
        <w:t>ад зориулан эрх зүйн таата</w:t>
      </w:r>
      <w:r w:rsidR="005C3DBB">
        <w:rPr>
          <w:rFonts w:ascii="Arial" w:eastAsia="Times New Roman" w:hAnsi="Arial" w:cs="Arial"/>
          <w:noProof/>
          <w:kern w:val="0"/>
          <w:lang w:val="mn-MN"/>
          <w14:ligatures w14:val="none"/>
        </w:rPr>
        <w:t>й орчныг бүрдүүлэхэд</w:t>
      </w:r>
      <w:r w:rsidR="00257632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</w:t>
      </w:r>
      <w:r w:rsidRPr="00DA3F5E">
        <w:rPr>
          <w:rFonts w:ascii="Arial" w:eastAsia="Times New Roman" w:hAnsi="Arial" w:cs="Arial"/>
          <w:noProof/>
          <w:kern w:val="0"/>
          <w:lang w:val="mn-MN"/>
          <w14:ligatures w14:val="none"/>
        </w:rPr>
        <w:t>оршино.</w:t>
      </w:r>
    </w:p>
    <w:p w14:paraId="020748C9" w14:textId="0A79550A" w:rsidR="004C1DD2" w:rsidRDefault="00986678" w:rsidP="005C3DB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kern w:val="0"/>
          <w:lang w:val="mn-MN"/>
          <w14:ligatures w14:val="none"/>
        </w:rPr>
      </w:pPr>
      <w:r w:rsidRPr="00510B85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>Тайлбар:</w:t>
      </w:r>
      <w:r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“Гадаад зээллэг” гэдэгт Өрийн удирдлагын тухай хуулийн </w:t>
      </w:r>
      <w:r w:rsidR="00510B85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4.1.2, </w:t>
      </w:r>
      <w:r>
        <w:rPr>
          <w:rFonts w:ascii="Arial" w:eastAsia="Times New Roman" w:hAnsi="Arial" w:cs="Arial"/>
          <w:noProof/>
          <w:kern w:val="0"/>
          <w:lang w:val="mn-MN"/>
          <w14:ligatures w14:val="none"/>
        </w:rPr>
        <w:t>4.1.15</w:t>
      </w:r>
      <w:r w:rsidR="00510B85">
        <w:rPr>
          <w:rFonts w:ascii="Arial" w:eastAsia="Times New Roman" w:hAnsi="Arial" w:cs="Arial"/>
          <w:noProof/>
          <w:kern w:val="0"/>
          <w:lang w:val="mn-MN"/>
          <w14:ligatures w14:val="none"/>
        </w:rPr>
        <w:t>-</w:t>
      </w:r>
      <w:r w:rsidR="001C4F49">
        <w:rPr>
          <w:rFonts w:ascii="Arial" w:eastAsia="Times New Roman" w:hAnsi="Arial" w:cs="Arial"/>
          <w:noProof/>
          <w:kern w:val="0"/>
          <w:lang w:val="mn-MN"/>
          <w14:ligatures w14:val="none"/>
        </w:rPr>
        <w:t>д</w:t>
      </w:r>
      <w:r w:rsidR="00510B85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тус тус заасан гадаад зээл, үнэт цаас зэрэг хөгжлийн төсөл, арга хэмжээг хэрэгжүүлэх санхүүжилтийн эх үүсвэрийг ойлгоно.  </w:t>
      </w:r>
    </w:p>
    <w:p w14:paraId="0457F036" w14:textId="77777777" w:rsidR="004C1DD2" w:rsidRPr="00DA3F5E" w:rsidRDefault="004C1DD2" w:rsidP="005C3DB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kern w:val="0"/>
          <w:lang w:val="mn-MN"/>
          <w14:ligatures w14:val="none"/>
        </w:rPr>
      </w:pPr>
    </w:p>
    <w:p w14:paraId="16861FF8" w14:textId="03007FD5" w:rsidR="00350FE4" w:rsidRDefault="00362D5C" w:rsidP="00350FE4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  <w:r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>2</w:t>
      </w:r>
      <w:r w:rsidR="00350FE4" w:rsidRPr="00DA3F5E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 xml:space="preserve"> дугаар зүйл.</w:t>
      </w:r>
      <w:r w:rsidR="00350FE4" w:rsidRPr="00DA3F5E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Энэ хуул</w:t>
      </w:r>
      <w:r w:rsidR="00350FE4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иар </w:t>
      </w:r>
      <w:r w:rsidR="00350FE4" w:rsidRPr="003F1266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гадаад зээллэгийн эх үүсвэрээр хэрэгжүүлэх </w:t>
      </w:r>
      <w:r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энэ хуулийн </w:t>
      </w:r>
      <w:r w:rsidR="007E3A61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3 дугаар </w:t>
      </w:r>
      <w:r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зүйлд заасан </w:t>
      </w:r>
      <w:r w:rsidR="00350FE4" w:rsidRPr="00DA3F5E">
        <w:rPr>
          <w:rFonts w:ascii="Arial" w:eastAsia="Times New Roman" w:hAnsi="Arial" w:cs="Arial"/>
          <w:noProof/>
          <w:kern w:val="0"/>
          <w:lang w:val="mn-MN"/>
          <w14:ligatures w14:val="none"/>
        </w:rPr>
        <w:t>төслийн гадаад зээл</w:t>
      </w:r>
      <w:r w:rsidR="002B42FE">
        <w:rPr>
          <w:rFonts w:ascii="Arial" w:eastAsia="Times New Roman" w:hAnsi="Arial" w:cs="Arial"/>
          <w:noProof/>
          <w:kern w:val="0"/>
          <w:lang w:val="mn-MN"/>
          <w14:ligatures w14:val="none"/>
        </w:rPr>
        <w:t>лэгийн</w:t>
      </w:r>
      <w:r w:rsidR="00350FE4" w:rsidRPr="00DA3F5E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санхүүжилтийн ашиглалт</w:t>
      </w:r>
      <w:r>
        <w:rPr>
          <w:rFonts w:ascii="Arial" w:eastAsia="Times New Roman" w:hAnsi="Arial" w:cs="Arial"/>
          <w:noProof/>
          <w:kern w:val="0"/>
          <w:lang w:val="mn-MN"/>
          <w14:ligatures w14:val="none"/>
        </w:rPr>
        <w:t>, үр ашгийг нэмэгдүүлэхтэй холбо</w:t>
      </w:r>
      <w:r w:rsidR="007E3A61">
        <w:rPr>
          <w:rFonts w:ascii="Arial" w:eastAsia="Times New Roman" w:hAnsi="Arial" w:cs="Arial"/>
          <w:noProof/>
          <w:kern w:val="0"/>
          <w:lang w:val="mn-MN"/>
          <w14:ligatures w14:val="none"/>
        </w:rPr>
        <w:t>гдсон</w:t>
      </w:r>
      <w:r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харилцааг зохицуулах ба энд зааснаас</w:t>
      </w:r>
      <w:r w:rsidR="00350FE4" w:rsidRPr="00DA3F5E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бусад харилцаа</w:t>
      </w:r>
      <w:r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г холбогдох хууль тогтоомжоор </w:t>
      </w:r>
      <w:r w:rsidR="00350FE4" w:rsidRPr="00DA3F5E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зохицуул</w:t>
      </w:r>
      <w:r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на</w:t>
      </w:r>
      <w:r w:rsidR="00350FE4" w:rsidRPr="00DA3F5E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.</w:t>
      </w:r>
    </w:p>
    <w:p w14:paraId="3BFF6784" w14:textId="77777777" w:rsidR="00350FE4" w:rsidRPr="00DA3F5E" w:rsidRDefault="00350FE4" w:rsidP="00350FE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</w:pPr>
    </w:p>
    <w:p w14:paraId="4DD41042" w14:textId="701C7B64" w:rsidR="00646142" w:rsidRDefault="00362D5C" w:rsidP="0064614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>3</w:t>
      </w:r>
      <w:r w:rsidR="00510B85" w:rsidRPr="00DA3F5E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 xml:space="preserve"> дугаар зүйл.</w:t>
      </w:r>
      <w:r w:rsidR="00FB25AD" w:rsidRPr="00FB25AD">
        <w:rPr>
          <w:rFonts w:ascii="Arial" w:eastAsia="Times New Roman" w:hAnsi="Arial" w:cs="Arial"/>
          <w:noProof/>
          <w:kern w:val="0"/>
          <w:lang w:val="mn-MN"/>
          <w14:ligatures w14:val="none"/>
        </w:rPr>
        <w:t>Энэ хуулийн үйлчлэлд гадаад зээллэгийн эх үүсвэрээр хэрэгжүүлж буй доор дурдсан төсөл хамаарна:</w:t>
      </w:r>
    </w:p>
    <w:p w14:paraId="6F9C27C6" w14:textId="77777777" w:rsidR="00646142" w:rsidRDefault="00646142" w:rsidP="0064614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</w:p>
    <w:p w14:paraId="5FB4C205" w14:textId="535D3CF7" w:rsidR="00646142" w:rsidRPr="008A08E7" w:rsidRDefault="00620999" w:rsidP="00F63343">
      <w:pPr>
        <w:spacing w:after="0" w:line="240" w:lineRule="auto"/>
        <w:ind w:firstLine="1701"/>
        <w:jc w:val="both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  <w:r>
        <w:rPr>
          <w:rFonts w:ascii="Arial" w:eastAsia="Times New Roman" w:hAnsi="Arial" w:cs="Arial"/>
          <w:noProof/>
          <w:kern w:val="0"/>
          <w:lang w:val="mn-MN"/>
          <w14:ligatures w14:val="none"/>
        </w:rPr>
        <w:t>3</w:t>
      </w:r>
      <w:r w:rsidR="00646142" w:rsidRPr="00646142">
        <w:rPr>
          <w:rFonts w:ascii="Arial" w:eastAsia="Times New Roman" w:hAnsi="Arial" w:cs="Arial"/>
          <w:noProof/>
          <w:kern w:val="0"/>
          <w:lang w:val="mn-MN"/>
          <w14:ligatures w14:val="none"/>
        </w:rPr>
        <w:t>.1.</w:t>
      </w:r>
      <w:r w:rsidR="005C3DBB" w:rsidRPr="005C3DBB">
        <w:rPr>
          <w:rFonts w:ascii="Arial" w:eastAsia="Times New Roman" w:hAnsi="Arial" w:cs="Arial"/>
          <w:noProof/>
          <w:kern w:val="0"/>
          <w:lang w:val="mn-MN"/>
          <w14:ligatures w14:val="none"/>
        </w:rPr>
        <w:t>Газрын тос боловсруулах үйлдвэр барих төсөл</w:t>
      </w:r>
      <w:r w:rsidR="0076100D" w:rsidRPr="008A08E7">
        <w:rPr>
          <w:rFonts w:ascii="Arial" w:eastAsia="Times New Roman" w:hAnsi="Arial" w:cs="Arial"/>
          <w:noProof/>
          <w:kern w:val="0"/>
          <w:lang w:val="mn-MN"/>
          <w14:ligatures w14:val="none"/>
        </w:rPr>
        <w:t>;</w:t>
      </w:r>
    </w:p>
    <w:p w14:paraId="4A1E03C3" w14:textId="77777777" w:rsidR="00646142" w:rsidRDefault="00646142" w:rsidP="0064614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</w:p>
    <w:p w14:paraId="0FFCD78A" w14:textId="593BE036" w:rsidR="005C3DBB" w:rsidRDefault="00620999" w:rsidP="00F63343">
      <w:pPr>
        <w:spacing w:after="0" w:line="240" w:lineRule="auto"/>
        <w:ind w:firstLine="1701"/>
        <w:jc w:val="both"/>
        <w:rPr>
          <w:rFonts w:ascii="Arial" w:eastAsia="Times New Roman" w:hAnsi="Arial" w:cs="Arial"/>
          <w:noProof/>
          <w:kern w:val="0"/>
          <w:lang w:val="mn-MN"/>
          <w14:ligatures w14:val="none"/>
        </w:rPr>
      </w:pPr>
      <w:r>
        <w:rPr>
          <w:rFonts w:ascii="Arial" w:eastAsia="Times New Roman" w:hAnsi="Arial" w:cs="Arial"/>
          <w:noProof/>
          <w:kern w:val="0"/>
          <w:lang w:val="mn-MN"/>
          <w14:ligatures w14:val="none"/>
        </w:rPr>
        <w:t>3</w:t>
      </w:r>
      <w:r w:rsidR="0076100D" w:rsidRPr="00646142">
        <w:rPr>
          <w:rFonts w:ascii="Arial" w:eastAsia="Times New Roman" w:hAnsi="Arial" w:cs="Arial"/>
          <w:noProof/>
          <w:kern w:val="0"/>
          <w:lang w:val="mn-MN"/>
          <w14:ligatures w14:val="none"/>
        </w:rPr>
        <w:t>.</w:t>
      </w:r>
      <w:r w:rsidR="0076100D">
        <w:rPr>
          <w:rFonts w:ascii="Arial" w:eastAsia="Times New Roman" w:hAnsi="Arial" w:cs="Arial"/>
          <w:noProof/>
          <w:kern w:val="0"/>
          <w:lang w:val="mn-MN"/>
          <w14:ligatures w14:val="none"/>
        </w:rPr>
        <w:t>2</w:t>
      </w:r>
      <w:r w:rsidR="0076100D" w:rsidRPr="00646142">
        <w:rPr>
          <w:rFonts w:ascii="Arial" w:eastAsia="Times New Roman" w:hAnsi="Arial" w:cs="Arial"/>
          <w:noProof/>
          <w:kern w:val="0"/>
          <w:lang w:val="mn-MN"/>
          <w14:ligatures w14:val="none"/>
        </w:rPr>
        <w:t>.</w:t>
      </w:r>
      <w:r w:rsidR="005C3DBB" w:rsidRPr="005C3DBB">
        <w:rPr>
          <w:rFonts w:ascii="Arial" w:eastAsia="Times New Roman" w:hAnsi="Arial" w:cs="Arial"/>
          <w:noProof/>
          <w:kern w:val="0"/>
          <w:lang w:val="mn-MN"/>
          <w14:ligatures w14:val="none"/>
        </w:rPr>
        <w:t>Эрдэнэбүрэнгийн усан цахилгаа</w:t>
      </w:r>
      <w:r w:rsidR="00857295">
        <w:rPr>
          <w:rFonts w:ascii="Arial" w:eastAsia="Times New Roman" w:hAnsi="Arial" w:cs="Arial"/>
          <w:noProof/>
          <w:kern w:val="0"/>
          <w:lang w:val="mn-MN"/>
          <w14:ligatures w14:val="none"/>
        </w:rPr>
        <w:t>н</w:t>
      </w:r>
      <w:r w:rsidR="005C3DBB" w:rsidRPr="005C3DBB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станц барих төсөл</w:t>
      </w:r>
      <w:r w:rsidR="0076100D">
        <w:rPr>
          <w:rFonts w:ascii="Arial" w:eastAsia="Times New Roman" w:hAnsi="Arial" w:cs="Arial"/>
          <w:noProof/>
          <w:kern w:val="0"/>
          <w:lang w:val="mn-MN"/>
          <w14:ligatures w14:val="none"/>
        </w:rPr>
        <w:t>;</w:t>
      </w:r>
    </w:p>
    <w:p w14:paraId="00F17C85" w14:textId="77777777" w:rsidR="0076100D" w:rsidRPr="00646142" w:rsidRDefault="0076100D" w:rsidP="0064614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</w:p>
    <w:p w14:paraId="36628D30" w14:textId="10D22E21" w:rsidR="0076100D" w:rsidRDefault="00620999" w:rsidP="00F63343">
      <w:pPr>
        <w:spacing w:after="0" w:line="240" w:lineRule="auto"/>
        <w:ind w:firstLine="1701"/>
        <w:jc w:val="both"/>
        <w:rPr>
          <w:rFonts w:ascii="Arial" w:eastAsia="Times New Roman" w:hAnsi="Arial" w:cs="Arial"/>
          <w:noProof/>
          <w:kern w:val="0"/>
          <w:lang w:val="mn-MN"/>
          <w14:ligatures w14:val="none"/>
        </w:rPr>
      </w:pPr>
      <w:r>
        <w:rPr>
          <w:rFonts w:ascii="Arial" w:eastAsia="Times New Roman" w:hAnsi="Arial" w:cs="Arial"/>
          <w:noProof/>
          <w:kern w:val="0"/>
          <w:lang w:val="mn-MN"/>
          <w14:ligatures w14:val="none"/>
        </w:rPr>
        <w:t>3</w:t>
      </w:r>
      <w:r w:rsidR="0076100D" w:rsidRPr="00646142">
        <w:rPr>
          <w:rFonts w:ascii="Arial" w:eastAsia="Times New Roman" w:hAnsi="Arial" w:cs="Arial"/>
          <w:noProof/>
          <w:kern w:val="0"/>
          <w:lang w:val="mn-MN"/>
          <w14:ligatures w14:val="none"/>
        </w:rPr>
        <w:t>.</w:t>
      </w:r>
      <w:r w:rsidR="005D23EF">
        <w:rPr>
          <w:rFonts w:ascii="Arial" w:eastAsia="Times New Roman" w:hAnsi="Arial" w:cs="Arial"/>
          <w:noProof/>
          <w:kern w:val="0"/>
          <w:lang w:val="mn-MN"/>
          <w14:ligatures w14:val="none"/>
        </w:rPr>
        <w:t>3</w:t>
      </w:r>
      <w:r w:rsidR="0076100D" w:rsidRPr="00646142">
        <w:rPr>
          <w:rFonts w:ascii="Arial" w:eastAsia="Times New Roman" w:hAnsi="Arial" w:cs="Arial"/>
          <w:noProof/>
          <w:kern w:val="0"/>
          <w:lang w:val="mn-MN"/>
          <w14:ligatures w14:val="none"/>
        </w:rPr>
        <w:t>.</w:t>
      </w:r>
      <w:r w:rsidR="00610375" w:rsidRPr="00610375">
        <w:rPr>
          <w:rFonts w:ascii="Arial" w:eastAsia="Times New Roman" w:hAnsi="Arial" w:cs="Arial"/>
          <w:noProof/>
          <w:kern w:val="0"/>
          <w:lang w:val="mn-MN"/>
          <w14:ligatures w14:val="none"/>
        </w:rPr>
        <w:t>Сэлбэ дэд төвд түшиглэсэн гэр хорооллыг орон сууцжуулах төсөл</w:t>
      </w:r>
      <w:r w:rsidR="0076100D">
        <w:rPr>
          <w:rFonts w:ascii="Arial" w:eastAsia="Times New Roman" w:hAnsi="Arial" w:cs="Arial"/>
          <w:noProof/>
          <w:kern w:val="0"/>
          <w:lang w:val="mn-MN"/>
          <w14:ligatures w14:val="none"/>
        </w:rPr>
        <w:t>.</w:t>
      </w:r>
    </w:p>
    <w:p w14:paraId="56980D9E" w14:textId="77777777" w:rsidR="003A0049" w:rsidRDefault="003A0049" w:rsidP="00350FE4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</w:p>
    <w:p w14:paraId="6C436656" w14:textId="77777777" w:rsidR="003439FA" w:rsidRPr="00A916AC" w:rsidRDefault="006A0974" w:rsidP="003439FA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</w:pPr>
      <w:r w:rsidRPr="00565704">
        <w:rPr>
          <w:rFonts w:ascii="Arial" w:eastAsia="Times New Roman" w:hAnsi="Arial" w:cs="Arial"/>
          <w:b/>
          <w:bCs/>
          <w:noProof/>
          <w:color w:val="000000" w:themeColor="text1"/>
          <w:kern w:val="0"/>
          <w:lang w:val="mn-MN"/>
          <w14:ligatures w14:val="none"/>
        </w:rPr>
        <w:t>4 дүгээр зүйл.</w:t>
      </w:r>
      <w:r w:rsidRPr="00565704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>Тухайн жилийн дунд хугацааны төсвийн хүрээний мэдэгдлээр батлагдсан нэгдсэн төсвийн нийт зарлага болон нэгдсэн төсвийн тэнцвэржүүлсэн тэнцлийн алдагдлын хэмжээ э</w:t>
      </w:r>
      <w:r w:rsidRPr="00565704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нэ хуулийн 3</w:t>
      </w:r>
      <w:r w:rsidR="00756B8C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.1-3.3-т</w:t>
      </w:r>
      <w:r w:rsidRPr="00565704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 зааса</w:t>
      </w:r>
      <w:r w:rsidR="00756B8C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н нийт</w:t>
      </w:r>
      <w:r w:rsidRPr="00565704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 төслийн гадаад</w:t>
      </w:r>
      <w:r w:rsidRPr="00565704">
        <w:rPr>
          <w:rFonts w:ascii="Arial" w:eastAsia="Times New Roman" w:hAnsi="Arial" w:cs="Arial"/>
          <w:b/>
          <w:bCs/>
          <w:noProof/>
          <w:color w:val="000000" w:themeColor="text1"/>
          <w:kern w:val="0"/>
          <w:lang w:val="mn-MN"/>
          <w14:ligatures w14:val="none"/>
        </w:rPr>
        <w:t xml:space="preserve"> </w:t>
      </w:r>
      <w:r w:rsidRPr="00565704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зээллэги</w:t>
      </w:r>
      <w:r w:rsidRPr="00A916AC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йн санхүүжилтийн ашиглалтын зардлаар</w:t>
      </w:r>
      <w:r w:rsidR="00756B8C" w:rsidRPr="00A916AC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 </w:t>
      </w:r>
      <w:r w:rsidRPr="00A916AC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нэмэгдэж болох бөгөөд </w:t>
      </w:r>
      <w:r w:rsidR="00756B8C" w:rsidRPr="00A916AC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ийнхүү </w:t>
      </w:r>
      <w:r w:rsidRPr="00A916AC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нэмэгдсэн дүн нь дээрх хязгаарт үл хамаарна.</w:t>
      </w:r>
      <w:r w:rsidR="00570174" w:rsidRPr="00A916AC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 </w:t>
      </w:r>
    </w:p>
    <w:p w14:paraId="25E6D164" w14:textId="77777777" w:rsidR="003439FA" w:rsidRPr="00A916AC" w:rsidRDefault="003439FA" w:rsidP="003439FA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</w:pPr>
    </w:p>
    <w:p w14:paraId="6FD00E91" w14:textId="2D3EE533" w:rsidR="007A2616" w:rsidRPr="00565704" w:rsidRDefault="00F73DA8" w:rsidP="00F73DA8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</w:pPr>
      <w:r>
        <w:rPr>
          <w:rFonts w:ascii="Arial" w:eastAsia="Times New Roman" w:hAnsi="Arial" w:cs="Arial"/>
          <w:b/>
          <w:noProof/>
          <w:color w:val="000000" w:themeColor="text1"/>
          <w:kern w:val="0"/>
          <w:lang w:val="mn-MN"/>
          <w14:ligatures w14:val="none"/>
        </w:rPr>
        <w:t>5</w:t>
      </w:r>
      <w:r w:rsidR="007A2616" w:rsidRPr="00A916AC">
        <w:rPr>
          <w:rFonts w:ascii="Arial" w:eastAsia="Times New Roman" w:hAnsi="Arial" w:cs="Arial"/>
          <w:b/>
          <w:noProof/>
          <w:color w:val="000000" w:themeColor="text1"/>
          <w:kern w:val="0"/>
          <w:lang w:val="mn-MN"/>
          <w14:ligatures w14:val="none"/>
        </w:rPr>
        <w:t xml:space="preserve"> дугаар зүйл.</w:t>
      </w:r>
      <w:r w:rsidR="007A2616" w:rsidRPr="00A916AC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 xml:space="preserve">Энэ хуулийн </w:t>
      </w:r>
      <w:r w:rsidR="007A2616" w:rsidRPr="00565704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>э</w:t>
      </w:r>
      <w:r w:rsidR="007A2616" w:rsidRPr="00565704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нэ хуулийн 3</w:t>
      </w:r>
      <w:r w:rsidR="007A2616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.1-3.3-т</w:t>
      </w:r>
      <w:r w:rsidR="007A2616" w:rsidRPr="00565704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 зааса</w:t>
      </w:r>
      <w:r w:rsidR="007A2616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н нийт</w:t>
      </w:r>
      <w:r w:rsidR="007A2616" w:rsidRPr="00565704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 төслийн</w:t>
      </w:r>
      <w:r w:rsidR="007A2616" w:rsidRPr="00A916AC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 xml:space="preserve"> </w:t>
      </w:r>
      <w:r w:rsidR="007A2616" w:rsidRPr="00A916AC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санхүүжилтийн ашиглалтын зардал нэмэгд</w:t>
      </w:r>
      <w:r w:rsidR="007A2616" w:rsidRPr="00565704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сэнээр тухайн жилийн нэгдсэн төсвийн тэнцвэржүүлсэн тэнцлийн алдагдал дотоодын нийт бүтээгдэхүүний хоёр хувиас хэтэрч болно. </w:t>
      </w:r>
      <w:r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 </w:t>
      </w:r>
    </w:p>
    <w:p w14:paraId="1BCBC2CB" w14:textId="77777777" w:rsidR="007A2616" w:rsidRPr="00565704" w:rsidRDefault="007A2616" w:rsidP="007A2616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</w:pPr>
    </w:p>
    <w:p w14:paraId="72FCB1CC" w14:textId="2510257B" w:rsidR="007A2616" w:rsidRDefault="007A2616" w:rsidP="007A261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</w:pPr>
      <w:r w:rsidRPr="00565704">
        <w:rPr>
          <w:rFonts w:ascii="Arial" w:eastAsia="Times New Roman" w:hAnsi="Arial" w:cs="Arial"/>
          <w:b/>
          <w:noProof/>
          <w:color w:val="000000" w:themeColor="text1"/>
          <w:kern w:val="0"/>
          <w:lang w:val="mn-MN"/>
          <w14:ligatures w14:val="none"/>
        </w:rPr>
        <w:t>6 дугаар зүйл.</w:t>
      </w:r>
      <w:r w:rsidRPr="00565704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>Тухайн жилийн төсвийн тухай хуулиар батлагдсан гадаад зээл</w:t>
      </w:r>
      <w:r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>ийн санхүүжилтийн ашиглалтын</w:t>
      </w:r>
      <w:r w:rsidRPr="00565704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 xml:space="preserve"> зардал нь </w:t>
      </w:r>
      <w:r w:rsidR="00F73DA8" w:rsidRPr="00565704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>э</w:t>
      </w:r>
      <w:r w:rsidR="00F73DA8" w:rsidRPr="00565704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нэ хуулийн 3</w:t>
      </w:r>
      <w:r w:rsidR="00F73DA8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.1-3.3-т</w:t>
      </w:r>
      <w:r w:rsidR="00F73DA8" w:rsidRPr="00565704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 зааса</w:t>
      </w:r>
      <w:r w:rsidR="00F73DA8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н нийт </w:t>
      </w:r>
      <w:r w:rsidR="00F73DA8" w:rsidRPr="00565704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төслийн</w:t>
      </w:r>
      <w:r w:rsidRPr="00565704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 xml:space="preserve"> ашиглалтын зардлаар нэмэгдэж болно.</w:t>
      </w:r>
      <w:r w:rsidR="00F73DA8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 xml:space="preserve"> </w:t>
      </w:r>
    </w:p>
    <w:p w14:paraId="4B0CEDD5" w14:textId="77777777" w:rsidR="00F73DA8" w:rsidRPr="00565704" w:rsidRDefault="00F73DA8" w:rsidP="007A261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</w:pPr>
    </w:p>
    <w:p w14:paraId="4E1CFD45" w14:textId="77777777" w:rsidR="00BE76A6" w:rsidRPr="00565704" w:rsidRDefault="00BE76A6" w:rsidP="00BE76A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</w:pPr>
      <w:r w:rsidRPr="00565704">
        <w:rPr>
          <w:rFonts w:ascii="Arial" w:eastAsia="Times New Roman" w:hAnsi="Arial" w:cs="Arial"/>
          <w:b/>
          <w:noProof/>
          <w:color w:val="000000" w:themeColor="text1"/>
          <w:kern w:val="0"/>
          <w:lang w:val="mn-MN"/>
          <w14:ligatures w14:val="none"/>
        </w:rPr>
        <w:t>7 дугаар зүйл.</w:t>
      </w:r>
      <w:r w:rsidRPr="00565704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>Энэ хуулийн 3.3-т заасан төслийн</w:t>
      </w:r>
      <w:r w:rsidRPr="00565704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 гадаад</w:t>
      </w:r>
      <w:r w:rsidRPr="00565704">
        <w:rPr>
          <w:rFonts w:ascii="Arial" w:eastAsia="Times New Roman" w:hAnsi="Arial" w:cs="Arial"/>
          <w:b/>
          <w:bCs/>
          <w:noProof/>
          <w:color w:val="000000" w:themeColor="text1"/>
          <w:kern w:val="0"/>
          <w:lang w:val="mn-MN"/>
          <w14:ligatures w14:val="none"/>
        </w:rPr>
        <w:t xml:space="preserve"> </w:t>
      </w:r>
      <w:r w:rsidRPr="00565704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зээллэгийн</w:t>
      </w:r>
      <w:r w:rsidRPr="00565704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 xml:space="preserve"> </w:t>
      </w:r>
      <w:r w:rsidRPr="00565704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санхүүжилтийн ашиглалтын зардал </w:t>
      </w:r>
      <w:r w:rsidRPr="00565704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 xml:space="preserve">нэмэгдсэн нөхцөлд Төсвийн тухай хуулийн 57.2 дахь хэсэг хамаарахгүй. </w:t>
      </w:r>
    </w:p>
    <w:p w14:paraId="27A6B53D" w14:textId="77777777" w:rsidR="00A172CC" w:rsidRPr="00DA3F5E" w:rsidRDefault="00A172CC" w:rsidP="00BE76A6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</w:p>
    <w:p w14:paraId="33CADA73" w14:textId="7482122D" w:rsidR="009773BF" w:rsidRDefault="00571B46" w:rsidP="00A172C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  <w:r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>8</w:t>
      </w:r>
      <w:r w:rsidR="00A172CC" w:rsidRPr="00DA3F5E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 xml:space="preserve"> д</w:t>
      </w:r>
      <w:r w:rsidR="00A172CC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>угаар</w:t>
      </w:r>
      <w:r w:rsidR="00A172CC" w:rsidRPr="00DA3F5E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 xml:space="preserve"> зүйл.</w:t>
      </w:r>
      <w:r w:rsidR="00A172CC" w:rsidRPr="00953E5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Засгийн газ</w:t>
      </w:r>
      <w:r w:rsidR="00F82D3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ар нь</w:t>
      </w:r>
      <w:r w:rsidR="00A172CC" w:rsidRPr="00953E5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энэ хуулий</w:t>
      </w:r>
      <w:r w:rsidR="004B5E61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н хэрэгжилтийн </w:t>
      </w:r>
      <w:r w:rsidR="00A172CC" w:rsidRPr="00953E5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талаарх тайланг </w:t>
      </w:r>
      <w:r w:rsidR="009773BF" w:rsidRPr="00953E5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тухайн </w:t>
      </w:r>
      <w:r w:rsidR="00A172CC" w:rsidRPr="00953E5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жилийн төсвийн гүйцэтгэл</w:t>
      </w:r>
      <w:r w:rsidR="004B5E61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ийн</w:t>
      </w:r>
      <w:r w:rsidR="00A172CC" w:rsidRPr="00953E5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хамт</w:t>
      </w:r>
      <w:r w:rsidR="00F82D3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аар</w:t>
      </w:r>
      <w:r w:rsidR="00A172CC" w:rsidRPr="00953E5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DB24AD" w:rsidRPr="00953E5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хагас </w:t>
      </w:r>
      <w:r w:rsidR="009773BF" w:rsidRPr="00953E5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жил </w:t>
      </w:r>
      <w:r w:rsidR="00DB24AD" w:rsidRPr="00953E5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тутам </w:t>
      </w:r>
      <w:r w:rsidR="00A172CC" w:rsidRPr="00953E5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Улсын Их Хуралд хүргүүл</w:t>
      </w:r>
      <w:r w:rsidR="00A172CC" w:rsidRPr="00A172CC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нэ.</w:t>
      </w:r>
    </w:p>
    <w:p w14:paraId="7B793755" w14:textId="77777777" w:rsidR="009773BF" w:rsidRDefault="009773BF" w:rsidP="00A172C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</w:p>
    <w:p w14:paraId="1315277F" w14:textId="018270A7" w:rsidR="00A172CC" w:rsidRPr="00C22520" w:rsidRDefault="003319C3" w:rsidP="00A172C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</w:pPr>
      <w:r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>9</w:t>
      </w:r>
      <w:r w:rsidRPr="00DA3F5E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 xml:space="preserve"> д</w:t>
      </w:r>
      <w:r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>үгээр</w:t>
      </w:r>
      <w:r w:rsidRPr="00C22520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 xml:space="preserve"> </w:t>
      </w:r>
      <w:r w:rsidR="00F41692" w:rsidRPr="00C22520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>зүйл.</w:t>
      </w:r>
      <w:r w:rsidR="001203B7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Э</w:t>
      </w:r>
      <w:r w:rsidR="00BD4E1F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нэ хуул</w:t>
      </w:r>
      <w:r w:rsidR="0007271A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ийн 3</w:t>
      </w:r>
      <w:r w:rsidR="0007271A" w:rsidRPr="00A33C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.1 – </w:t>
      </w:r>
      <w:r w:rsidR="0007271A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3</w:t>
      </w:r>
      <w:r w:rsidR="0007271A" w:rsidRPr="00A33C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.3-т</w:t>
      </w:r>
      <w:r w:rsidR="0007271A" w:rsidRPr="00DA3F5E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заасан төслий</w:t>
      </w:r>
      <w:r w:rsidR="0007271A" w:rsidRPr="005245F3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н</w:t>
      </w:r>
      <w:r w:rsidR="0007271A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17428A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хэрэгжилт, </w:t>
      </w:r>
      <w:r w:rsidR="00724E34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санхүүжилт, </w:t>
      </w:r>
      <w:r w:rsidR="00E438E3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төслийн ашиглалттай холбоотой</w:t>
      </w:r>
      <w:r w:rsidR="002C602A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E438E3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мэдээллийг </w:t>
      </w:r>
      <w:r w:rsidR="0083399D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холбогдох </w:t>
      </w:r>
      <w:r w:rsidR="00E438E3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журмын дагуу</w:t>
      </w:r>
      <w:r w:rsidR="00F17FF0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олон нийтэд </w:t>
      </w:r>
      <w:r w:rsidR="00E438E3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тогтмол</w:t>
      </w:r>
      <w:r w:rsidR="00DD1A16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,</w:t>
      </w:r>
      <w:r w:rsidR="00E438E3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F17FF0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ил тод мэдээл</w:t>
      </w:r>
      <w:r w:rsidR="00E438E3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нэ</w:t>
      </w:r>
      <w:r w:rsidR="00F17FF0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.</w:t>
      </w:r>
      <w:r w:rsidR="00724E34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F17FF0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576FAC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A172CC" w:rsidRPr="00C22520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ab/>
      </w:r>
    </w:p>
    <w:p w14:paraId="70C218F9" w14:textId="77777777" w:rsidR="00DA3F5E" w:rsidRPr="00DA3F5E" w:rsidRDefault="00DA3F5E" w:rsidP="00391FF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</w:p>
    <w:p w14:paraId="19D8C32A" w14:textId="77777777" w:rsidR="00E31A27" w:rsidRDefault="00E31A27" w:rsidP="00E31A2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</w:p>
    <w:p w14:paraId="11E2EADF" w14:textId="77777777" w:rsidR="00E31A27" w:rsidRDefault="00E31A27" w:rsidP="00E31A2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</w:p>
    <w:p w14:paraId="52A8FD4E" w14:textId="77777777" w:rsidR="00D54E9C" w:rsidRPr="002823B8" w:rsidRDefault="00D54E9C" w:rsidP="00E31A2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</w:p>
    <w:p w14:paraId="3E8D990F" w14:textId="04E0B49A" w:rsidR="007966AA" w:rsidRPr="00574BD0" w:rsidRDefault="002823B8" w:rsidP="00574B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kern w:val="0"/>
          <w:lang w:val="mn-MN"/>
          <w14:ligatures w14:val="none"/>
        </w:rPr>
      </w:pPr>
      <w:r w:rsidRPr="002823B8">
        <w:rPr>
          <w:rFonts w:ascii="Arial" w:eastAsia="Calibri" w:hAnsi="Arial" w:cs="Arial"/>
          <w:b/>
          <w:color w:val="000000"/>
          <w:kern w:val="0"/>
          <w:lang w:val="mn-MN"/>
          <w14:ligatures w14:val="none"/>
        </w:rPr>
        <w:t>ГАРЫН ҮСЭГ</w:t>
      </w:r>
    </w:p>
    <w:sectPr w:rsidR="007966AA" w:rsidRPr="00574BD0" w:rsidSect="0025137C">
      <w:footerReference w:type="default" r:id="rId9"/>
      <w:pgSz w:w="11907" w:h="16840" w:code="9"/>
      <w:pgMar w:top="1440" w:right="99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2393" w14:textId="77777777" w:rsidR="000C500D" w:rsidRDefault="000C500D" w:rsidP="00E76626">
      <w:pPr>
        <w:spacing w:after="0" w:line="240" w:lineRule="auto"/>
      </w:pPr>
      <w:r>
        <w:separator/>
      </w:r>
    </w:p>
  </w:endnote>
  <w:endnote w:type="continuationSeparator" w:id="0">
    <w:p w14:paraId="39133A55" w14:textId="77777777" w:rsidR="000C500D" w:rsidRDefault="000C500D" w:rsidP="00E76626">
      <w:pPr>
        <w:spacing w:after="0" w:line="240" w:lineRule="auto"/>
      </w:pPr>
      <w:r>
        <w:continuationSeparator/>
      </w:r>
    </w:p>
  </w:endnote>
  <w:endnote w:type="continuationNotice" w:id="1">
    <w:p w14:paraId="04C84D5E" w14:textId="77777777" w:rsidR="000C500D" w:rsidRDefault="000C50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2046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49DE4E97" w14:textId="0E78951F" w:rsidR="00E76626" w:rsidRPr="00E76626" w:rsidRDefault="00E76626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E76626">
          <w:rPr>
            <w:rFonts w:ascii="Arial" w:hAnsi="Arial" w:cs="Arial"/>
            <w:sz w:val="22"/>
            <w:szCs w:val="22"/>
          </w:rPr>
          <w:fldChar w:fldCharType="begin"/>
        </w:r>
        <w:r w:rsidRPr="00E76626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E76626">
          <w:rPr>
            <w:rFonts w:ascii="Arial" w:hAnsi="Arial" w:cs="Arial"/>
            <w:sz w:val="22"/>
            <w:szCs w:val="22"/>
          </w:rPr>
          <w:fldChar w:fldCharType="separate"/>
        </w:r>
        <w:r w:rsidRPr="00E76626">
          <w:rPr>
            <w:rFonts w:ascii="Arial" w:hAnsi="Arial" w:cs="Arial"/>
            <w:noProof/>
            <w:sz w:val="22"/>
            <w:szCs w:val="22"/>
          </w:rPr>
          <w:t>2</w:t>
        </w:r>
        <w:r w:rsidRPr="00E76626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1D875A65" w14:textId="77777777" w:rsidR="00E76626" w:rsidRDefault="00E76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08A4" w14:textId="77777777" w:rsidR="000C500D" w:rsidRDefault="000C500D" w:rsidP="00E76626">
      <w:pPr>
        <w:spacing w:after="0" w:line="240" w:lineRule="auto"/>
      </w:pPr>
      <w:r>
        <w:separator/>
      </w:r>
    </w:p>
  </w:footnote>
  <w:footnote w:type="continuationSeparator" w:id="0">
    <w:p w14:paraId="22EB9D6E" w14:textId="77777777" w:rsidR="000C500D" w:rsidRDefault="000C500D" w:rsidP="00E76626">
      <w:pPr>
        <w:spacing w:after="0" w:line="240" w:lineRule="auto"/>
      </w:pPr>
      <w:r>
        <w:continuationSeparator/>
      </w:r>
    </w:p>
  </w:footnote>
  <w:footnote w:type="continuationNotice" w:id="1">
    <w:p w14:paraId="4B5C6991" w14:textId="77777777" w:rsidR="000C500D" w:rsidRDefault="000C500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5E"/>
    <w:rsid w:val="00000453"/>
    <w:rsid w:val="000042E4"/>
    <w:rsid w:val="00025061"/>
    <w:rsid w:val="00041047"/>
    <w:rsid w:val="000444EB"/>
    <w:rsid w:val="0005045F"/>
    <w:rsid w:val="00064F0F"/>
    <w:rsid w:val="0007271A"/>
    <w:rsid w:val="00087BE3"/>
    <w:rsid w:val="000C500D"/>
    <w:rsid w:val="000C6D0E"/>
    <w:rsid w:val="000E71C9"/>
    <w:rsid w:val="000E7212"/>
    <w:rsid w:val="000F1BD5"/>
    <w:rsid w:val="00111E16"/>
    <w:rsid w:val="001203B7"/>
    <w:rsid w:val="001240E7"/>
    <w:rsid w:val="00131A75"/>
    <w:rsid w:val="00162668"/>
    <w:rsid w:val="001630C7"/>
    <w:rsid w:val="0017428A"/>
    <w:rsid w:val="00182463"/>
    <w:rsid w:val="001A7516"/>
    <w:rsid w:val="001C49DF"/>
    <w:rsid w:val="001C4F49"/>
    <w:rsid w:val="001C7AA0"/>
    <w:rsid w:val="001D25DD"/>
    <w:rsid w:val="001D31EE"/>
    <w:rsid w:val="001F7640"/>
    <w:rsid w:val="00201497"/>
    <w:rsid w:val="002026DF"/>
    <w:rsid w:val="00223009"/>
    <w:rsid w:val="00237634"/>
    <w:rsid w:val="002430A7"/>
    <w:rsid w:val="0024618E"/>
    <w:rsid w:val="002507C2"/>
    <w:rsid w:val="0025137C"/>
    <w:rsid w:val="0025246B"/>
    <w:rsid w:val="002541F3"/>
    <w:rsid w:val="00254420"/>
    <w:rsid w:val="002563B1"/>
    <w:rsid w:val="00257632"/>
    <w:rsid w:val="0026635A"/>
    <w:rsid w:val="00275864"/>
    <w:rsid w:val="002823B8"/>
    <w:rsid w:val="00283EBD"/>
    <w:rsid w:val="00283F16"/>
    <w:rsid w:val="002A66FB"/>
    <w:rsid w:val="002B42FE"/>
    <w:rsid w:val="002C602A"/>
    <w:rsid w:val="002E2F57"/>
    <w:rsid w:val="00307AAA"/>
    <w:rsid w:val="003175ED"/>
    <w:rsid w:val="00323AD6"/>
    <w:rsid w:val="003319C3"/>
    <w:rsid w:val="003372E8"/>
    <w:rsid w:val="0033741E"/>
    <w:rsid w:val="003439FA"/>
    <w:rsid w:val="00344B2B"/>
    <w:rsid w:val="00350FE4"/>
    <w:rsid w:val="00357BD7"/>
    <w:rsid w:val="00362D5C"/>
    <w:rsid w:val="003754C1"/>
    <w:rsid w:val="00380236"/>
    <w:rsid w:val="00391FF7"/>
    <w:rsid w:val="003A0049"/>
    <w:rsid w:val="003A2C6F"/>
    <w:rsid w:val="003B334B"/>
    <w:rsid w:val="003B4394"/>
    <w:rsid w:val="003B67BE"/>
    <w:rsid w:val="003C02CF"/>
    <w:rsid w:val="003C1686"/>
    <w:rsid w:val="003F1266"/>
    <w:rsid w:val="003F20BD"/>
    <w:rsid w:val="00402498"/>
    <w:rsid w:val="0040660E"/>
    <w:rsid w:val="00407AAA"/>
    <w:rsid w:val="00416853"/>
    <w:rsid w:val="00437573"/>
    <w:rsid w:val="00460396"/>
    <w:rsid w:val="004615DB"/>
    <w:rsid w:val="004966A2"/>
    <w:rsid w:val="004B4368"/>
    <w:rsid w:val="004B5E61"/>
    <w:rsid w:val="004C1DD2"/>
    <w:rsid w:val="004C6228"/>
    <w:rsid w:val="004D48D8"/>
    <w:rsid w:val="004D7B1A"/>
    <w:rsid w:val="004D7CE7"/>
    <w:rsid w:val="004E1C3F"/>
    <w:rsid w:val="004E7CA4"/>
    <w:rsid w:val="004F0B46"/>
    <w:rsid w:val="00510B85"/>
    <w:rsid w:val="005209AF"/>
    <w:rsid w:val="005245F3"/>
    <w:rsid w:val="005360CD"/>
    <w:rsid w:val="00541BB7"/>
    <w:rsid w:val="005436C9"/>
    <w:rsid w:val="00544050"/>
    <w:rsid w:val="00557916"/>
    <w:rsid w:val="00570174"/>
    <w:rsid w:val="00571B46"/>
    <w:rsid w:val="00574656"/>
    <w:rsid w:val="00574BD0"/>
    <w:rsid w:val="00576FAC"/>
    <w:rsid w:val="00577E57"/>
    <w:rsid w:val="005B4796"/>
    <w:rsid w:val="005B579F"/>
    <w:rsid w:val="005C3DBB"/>
    <w:rsid w:val="005C63BB"/>
    <w:rsid w:val="005D23EF"/>
    <w:rsid w:val="005D2E54"/>
    <w:rsid w:val="005E1F60"/>
    <w:rsid w:val="005E7F4C"/>
    <w:rsid w:val="005F03DE"/>
    <w:rsid w:val="005F0BAE"/>
    <w:rsid w:val="005F5794"/>
    <w:rsid w:val="00601F21"/>
    <w:rsid w:val="00610375"/>
    <w:rsid w:val="00620999"/>
    <w:rsid w:val="00620B14"/>
    <w:rsid w:val="006440BD"/>
    <w:rsid w:val="00644F5F"/>
    <w:rsid w:val="00646142"/>
    <w:rsid w:val="00646B7D"/>
    <w:rsid w:val="006707CC"/>
    <w:rsid w:val="006735F9"/>
    <w:rsid w:val="0067676B"/>
    <w:rsid w:val="006815CA"/>
    <w:rsid w:val="00683C3E"/>
    <w:rsid w:val="0069014B"/>
    <w:rsid w:val="006A0974"/>
    <w:rsid w:val="006B6035"/>
    <w:rsid w:val="006D2971"/>
    <w:rsid w:val="006D3D33"/>
    <w:rsid w:val="006D6651"/>
    <w:rsid w:val="00703922"/>
    <w:rsid w:val="00710500"/>
    <w:rsid w:val="00724E34"/>
    <w:rsid w:val="00734E4A"/>
    <w:rsid w:val="00736921"/>
    <w:rsid w:val="0075482E"/>
    <w:rsid w:val="00756B8C"/>
    <w:rsid w:val="0076100D"/>
    <w:rsid w:val="00766839"/>
    <w:rsid w:val="00775391"/>
    <w:rsid w:val="007833FD"/>
    <w:rsid w:val="00783727"/>
    <w:rsid w:val="007877FF"/>
    <w:rsid w:val="00790992"/>
    <w:rsid w:val="007966AA"/>
    <w:rsid w:val="007A2616"/>
    <w:rsid w:val="007B59B3"/>
    <w:rsid w:val="007C0A3F"/>
    <w:rsid w:val="007C0ABD"/>
    <w:rsid w:val="007D47B8"/>
    <w:rsid w:val="007D61F2"/>
    <w:rsid w:val="007D7E96"/>
    <w:rsid w:val="007E3A61"/>
    <w:rsid w:val="0081170B"/>
    <w:rsid w:val="0083399D"/>
    <w:rsid w:val="008407BD"/>
    <w:rsid w:val="00854C17"/>
    <w:rsid w:val="00857295"/>
    <w:rsid w:val="00885E68"/>
    <w:rsid w:val="008933E6"/>
    <w:rsid w:val="00896999"/>
    <w:rsid w:val="008A08E7"/>
    <w:rsid w:val="008C359F"/>
    <w:rsid w:val="008C74BB"/>
    <w:rsid w:val="008D1012"/>
    <w:rsid w:val="008D2809"/>
    <w:rsid w:val="008D75F3"/>
    <w:rsid w:val="008E2F76"/>
    <w:rsid w:val="008F16FB"/>
    <w:rsid w:val="008F4D85"/>
    <w:rsid w:val="009205FF"/>
    <w:rsid w:val="00921A14"/>
    <w:rsid w:val="009526A4"/>
    <w:rsid w:val="00953A6D"/>
    <w:rsid w:val="00953E58"/>
    <w:rsid w:val="0096454E"/>
    <w:rsid w:val="009672DA"/>
    <w:rsid w:val="00973058"/>
    <w:rsid w:val="009773BF"/>
    <w:rsid w:val="00985BE5"/>
    <w:rsid w:val="00986678"/>
    <w:rsid w:val="009B7928"/>
    <w:rsid w:val="009B7B71"/>
    <w:rsid w:val="009D1A60"/>
    <w:rsid w:val="009D22DC"/>
    <w:rsid w:val="009E21DB"/>
    <w:rsid w:val="00A015A4"/>
    <w:rsid w:val="00A16DA1"/>
    <w:rsid w:val="00A172CC"/>
    <w:rsid w:val="00A22E75"/>
    <w:rsid w:val="00A331E0"/>
    <w:rsid w:val="00A33CD5"/>
    <w:rsid w:val="00A439C0"/>
    <w:rsid w:val="00A916AC"/>
    <w:rsid w:val="00AA6725"/>
    <w:rsid w:val="00AE290F"/>
    <w:rsid w:val="00B51F52"/>
    <w:rsid w:val="00B542EC"/>
    <w:rsid w:val="00B60C99"/>
    <w:rsid w:val="00B672FD"/>
    <w:rsid w:val="00B775A1"/>
    <w:rsid w:val="00B840A2"/>
    <w:rsid w:val="00B87AAB"/>
    <w:rsid w:val="00B976D3"/>
    <w:rsid w:val="00BC4223"/>
    <w:rsid w:val="00BD1589"/>
    <w:rsid w:val="00BD4247"/>
    <w:rsid w:val="00BD4E1F"/>
    <w:rsid w:val="00BD559C"/>
    <w:rsid w:val="00BE76A6"/>
    <w:rsid w:val="00BF06F0"/>
    <w:rsid w:val="00BF475A"/>
    <w:rsid w:val="00BF6A6C"/>
    <w:rsid w:val="00C0349F"/>
    <w:rsid w:val="00C14638"/>
    <w:rsid w:val="00C17CB6"/>
    <w:rsid w:val="00C22520"/>
    <w:rsid w:val="00C27C49"/>
    <w:rsid w:val="00C3695D"/>
    <w:rsid w:val="00C62530"/>
    <w:rsid w:val="00C84071"/>
    <w:rsid w:val="00CB32D0"/>
    <w:rsid w:val="00CB5721"/>
    <w:rsid w:val="00CC1130"/>
    <w:rsid w:val="00CC43CD"/>
    <w:rsid w:val="00CE0B5D"/>
    <w:rsid w:val="00D03561"/>
    <w:rsid w:val="00D10844"/>
    <w:rsid w:val="00D11ECC"/>
    <w:rsid w:val="00D4032C"/>
    <w:rsid w:val="00D460F5"/>
    <w:rsid w:val="00D479E2"/>
    <w:rsid w:val="00D54E9C"/>
    <w:rsid w:val="00D66BBC"/>
    <w:rsid w:val="00D80846"/>
    <w:rsid w:val="00D955BB"/>
    <w:rsid w:val="00DA09BE"/>
    <w:rsid w:val="00DA3F5E"/>
    <w:rsid w:val="00DA7022"/>
    <w:rsid w:val="00DB0632"/>
    <w:rsid w:val="00DB24AD"/>
    <w:rsid w:val="00DC5418"/>
    <w:rsid w:val="00DD1A16"/>
    <w:rsid w:val="00E072FF"/>
    <w:rsid w:val="00E2567D"/>
    <w:rsid w:val="00E31A27"/>
    <w:rsid w:val="00E32608"/>
    <w:rsid w:val="00E35989"/>
    <w:rsid w:val="00E438E3"/>
    <w:rsid w:val="00E44D7A"/>
    <w:rsid w:val="00E61DA2"/>
    <w:rsid w:val="00E6407E"/>
    <w:rsid w:val="00E7141D"/>
    <w:rsid w:val="00E72FE4"/>
    <w:rsid w:val="00E76626"/>
    <w:rsid w:val="00E76B22"/>
    <w:rsid w:val="00EA79FF"/>
    <w:rsid w:val="00EC01A2"/>
    <w:rsid w:val="00ED0DDB"/>
    <w:rsid w:val="00ED1B86"/>
    <w:rsid w:val="00ED3410"/>
    <w:rsid w:val="00ED5154"/>
    <w:rsid w:val="00ED74A8"/>
    <w:rsid w:val="00EE7167"/>
    <w:rsid w:val="00EF62BA"/>
    <w:rsid w:val="00F12305"/>
    <w:rsid w:val="00F17FF0"/>
    <w:rsid w:val="00F2193C"/>
    <w:rsid w:val="00F22ACA"/>
    <w:rsid w:val="00F35614"/>
    <w:rsid w:val="00F41692"/>
    <w:rsid w:val="00F448EC"/>
    <w:rsid w:val="00F46445"/>
    <w:rsid w:val="00F55309"/>
    <w:rsid w:val="00F563A0"/>
    <w:rsid w:val="00F63343"/>
    <w:rsid w:val="00F72DB6"/>
    <w:rsid w:val="00F73343"/>
    <w:rsid w:val="00F7369C"/>
    <w:rsid w:val="00F73DA8"/>
    <w:rsid w:val="00F811EA"/>
    <w:rsid w:val="00F82D35"/>
    <w:rsid w:val="00FB25AD"/>
    <w:rsid w:val="00FC3759"/>
    <w:rsid w:val="00FE6856"/>
    <w:rsid w:val="00FE7165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CAA5"/>
  <w15:chartTrackingRefBased/>
  <w15:docId w15:val="{C168993E-D16D-47C8-AE93-44697CD0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F5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626"/>
  </w:style>
  <w:style w:type="paragraph" w:styleId="Footer">
    <w:name w:val="footer"/>
    <w:basedOn w:val="Normal"/>
    <w:link w:val="FooterChar"/>
    <w:uiPriority w:val="99"/>
    <w:unhideWhenUsed/>
    <w:rsid w:val="00E7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626"/>
  </w:style>
  <w:style w:type="character" w:styleId="CommentReference">
    <w:name w:val="annotation reference"/>
    <w:basedOn w:val="DefaultParagraphFont"/>
    <w:uiPriority w:val="99"/>
    <w:semiHidden/>
    <w:unhideWhenUsed/>
    <w:rsid w:val="00690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1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a2fa5a-d9e0-42f3-9f79-5bd78a949cc4" xsi:nil="true"/>
    <lcf76f155ced4ddcb4097134ff3c332f xmlns="ac57e027-9f54-408c-8eb8-47ac1321a9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71850EA613647A8FB59398F7C5083" ma:contentTypeVersion="12" ma:contentTypeDescription="Create a new document." ma:contentTypeScope="" ma:versionID="a31a5367e90b853a0ee9ddb29361cf9d">
  <xsd:schema xmlns:xsd="http://www.w3.org/2001/XMLSchema" xmlns:xs="http://www.w3.org/2001/XMLSchema" xmlns:p="http://schemas.microsoft.com/office/2006/metadata/properties" xmlns:ns2="ac57e027-9f54-408c-8eb8-47ac1321a956" xmlns:ns3="36a2fa5a-d9e0-42f3-9f79-5bd78a949cc4" targetNamespace="http://schemas.microsoft.com/office/2006/metadata/properties" ma:root="true" ma:fieldsID="859949b43889fcb05052de3f8d550ae5" ns2:_="" ns3:_="">
    <xsd:import namespace="ac57e027-9f54-408c-8eb8-47ac1321a956"/>
    <xsd:import namespace="36a2fa5a-d9e0-42f3-9f79-5bd78a949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7e027-9f54-408c-8eb8-47ac1321a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2fa5a-d9e0-42f3-9f79-5bd78a949cc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4e005bd-d5a8-4e4e-b501-6b5060a00c69}" ma:internalName="TaxCatchAll" ma:showField="CatchAllData" ma:web="36a2fa5a-d9e0-42f3-9f79-5bd78a949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E1D7E-369F-4580-BBFD-D7A9324BE309}">
  <ds:schemaRefs>
    <ds:schemaRef ds:uri="http://schemas.microsoft.com/office/2006/metadata/properties"/>
    <ds:schemaRef ds:uri="http://schemas.microsoft.com/office/infopath/2007/PartnerControls"/>
    <ds:schemaRef ds:uri="36a2fa5a-d9e0-42f3-9f79-5bd78a949cc4"/>
    <ds:schemaRef ds:uri="ac57e027-9f54-408c-8eb8-47ac1321a956"/>
  </ds:schemaRefs>
</ds:datastoreItem>
</file>

<file path=customXml/itemProps2.xml><?xml version="1.0" encoding="utf-8"?>
<ds:datastoreItem xmlns:ds="http://schemas.openxmlformats.org/officeDocument/2006/customXml" ds:itemID="{8FDECC59-8C06-4484-A58C-792A01341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7e027-9f54-408c-8eb8-47ac1321a956"/>
    <ds:schemaRef ds:uri="36a2fa5a-d9e0-42f3-9f79-5bd78a949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70470-AD14-47E0-A10D-E0252203D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Delgermaa Anbat</dc:creator>
  <cp:keywords/>
  <dc:description/>
  <cp:lastModifiedBy>Khishgee</cp:lastModifiedBy>
  <cp:revision>3</cp:revision>
  <cp:lastPrinted>2025-05-06T08:49:00Z</cp:lastPrinted>
  <dcterms:created xsi:type="dcterms:W3CDTF">2025-05-06T00:17:00Z</dcterms:created>
  <dcterms:modified xsi:type="dcterms:W3CDTF">2025-05-06T09:31:00Z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0x01010000C71850EA613647A8FB59398F7C5083</vt:lpwstr>
  </property>
  <property fmtid="{D5CDD505-2E9C-101B-9397-08002B2CF9AE}" pid="3" name="MediaServiceImageTags">
    <vt:lpwstr/>
  </property>
</Properties>
</file>