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EC62D" w14:textId="77777777" w:rsidR="001F50C6" w:rsidRPr="00135601" w:rsidRDefault="001F50C6" w:rsidP="001F50C6">
      <w:pPr>
        <w:pStyle w:val="Title"/>
        <w:ind w:right="-357"/>
        <w:jc w:val="right"/>
        <w:rPr>
          <w:rFonts w:ascii="Arial" w:hAnsi="Arial" w:cs="Arial"/>
          <w:b w:val="0"/>
          <w:bCs w:val="0"/>
          <w:color w:val="000000" w:themeColor="text1"/>
          <w:sz w:val="24"/>
          <w:lang w:val="en-US"/>
        </w:rPr>
      </w:pPr>
      <w:r w:rsidRPr="00135601">
        <w:rPr>
          <w:rFonts w:ascii="Arial" w:hAnsi="Arial" w:cs="Arial"/>
          <w:color w:val="000000" w:themeColor="text1"/>
          <w:sz w:val="24"/>
          <w:lang w:val="mn-MN"/>
        </w:rPr>
        <w:t xml:space="preserve">             </w:t>
      </w:r>
      <w:proofErr w:type="spellStart"/>
      <w:r w:rsidRPr="00135601">
        <w:rPr>
          <w:rFonts w:ascii="Arial" w:hAnsi="Arial" w:cs="Arial"/>
          <w:b w:val="0"/>
          <w:bCs w:val="0"/>
          <w:color w:val="000000" w:themeColor="text1"/>
          <w:sz w:val="24"/>
          <w:lang w:val="en-US"/>
        </w:rPr>
        <w:t>Төсөл</w:t>
      </w:r>
      <w:proofErr w:type="spellEnd"/>
    </w:p>
    <w:p w14:paraId="3F9586B6" w14:textId="77777777" w:rsidR="001F50C6" w:rsidRPr="00135601" w:rsidRDefault="001F50C6" w:rsidP="001F50C6">
      <w:pPr>
        <w:pStyle w:val="Title"/>
        <w:ind w:right="-360"/>
        <w:rPr>
          <w:rFonts w:ascii="Arial" w:hAnsi="Arial" w:cs="Arial"/>
          <w:b w:val="0"/>
          <w:bCs w:val="0"/>
          <w:color w:val="000000" w:themeColor="text1"/>
          <w:sz w:val="24"/>
        </w:rPr>
      </w:pPr>
      <w:r w:rsidRPr="00135601">
        <w:rPr>
          <w:rFonts w:ascii="Arial" w:hAnsi="Arial" w:cs="Arial"/>
          <w:color w:val="000000" w:themeColor="text1"/>
          <w:sz w:val="24"/>
        </w:rPr>
        <w:t>МОНГОЛ УЛСЫН ХУУЛЬ</w:t>
      </w:r>
    </w:p>
    <w:p w14:paraId="665DD034" w14:textId="77777777" w:rsidR="001F50C6" w:rsidRPr="00135601" w:rsidRDefault="001F50C6" w:rsidP="001F50C6">
      <w:pPr>
        <w:jc w:val="both"/>
        <w:rPr>
          <w:rFonts w:ascii="Arial" w:hAnsi="Arial" w:cs="Arial"/>
          <w:color w:val="000000" w:themeColor="text1"/>
          <w:sz w:val="24"/>
          <w:szCs w:val="24"/>
          <w:lang w:val="ms-MY"/>
        </w:rPr>
      </w:pPr>
    </w:p>
    <w:p w14:paraId="38093DCC" w14:textId="77777777" w:rsidR="001F50C6" w:rsidRPr="00135601" w:rsidRDefault="001F50C6" w:rsidP="001F50C6">
      <w:pPr>
        <w:jc w:val="both"/>
        <w:rPr>
          <w:rFonts w:ascii="Arial" w:hAnsi="Arial" w:cs="Arial"/>
          <w:color w:val="000000" w:themeColor="text1"/>
          <w:sz w:val="24"/>
          <w:szCs w:val="24"/>
          <w:lang w:val="ms-MY"/>
        </w:rPr>
      </w:pP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 xml:space="preserve">2021 </w:t>
      </w:r>
      <w:r w:rsidRPr="00135601">
        <w:rPr>
          <w:rFonts w:ascii="Arial" w:hAnsi="Arial" w:cs="Arial"/>
          <w:color w:val="000000" w:themeColor="text1"/>
          <w:sz w:val="24"/>
          <w:szCs w:val="24"/>
          <w:lang w:val="mn-MN"/>
        </w:rPr>
        <w:t>о</w:t>
      </w:r>
      <w:proofErr w:type="spellStart"/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>ны</w:t>
      </w:r>
      <w:proofErr w:type="spellEnd"/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 xml:space="preserve"> </w:t>
      </w:r>
      <w:r w:rsidRPr="00135601">
        <w:rPr>
          <w:rFonts w:ascii="Arial" w:hAnsi="Arial" w:cs="Arial"/>
          <w:color w:val="000000" w:themeColor="text1"/>
          <w:sz w:val="24"/>
          <w:szCs w:val="24"/>
          <w:lang w:val="mn-MN"/>
        </w:rPr>
        <w:t>...</w:t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 xml:space="preserve"> </w:t>
      </w:r>
      <w:proofErr w:type="spellStart"/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>дугаар</w:t>
      </w:r>
      <w:proofErr w:type="spellEnd"/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 xml:space="preserve"> </w:t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  <w:t xml:space="preserve">          </w:t>
      </w:r>
      <w:proofErr w:type="spellStart"/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>Улаанбаатар</w:t>
      </w:r>
      <w:proofErr w:type="spellEnd"/>
    </w:p>
    <w:p w14:paraId="55948BF5" w14:textId="77777777" w:rsidR="001F50C6" w:rsidRPr="00135601" w:rsidRDefault="001F50C6" w:rsidP="001F50C6">
      <w:pPr>
        <w:jc w:val="both"/>
        <w:rPr>
          <w:rFonts w:ascii="Arial" w:hAnsi="Arial" w:cs="Arial"/>
          <w:color w:val="000000" w:themeColor="text1"/>
          <w:sz w:val="24"/>
          <w:szCs w:val="24"/>
          <w:lang w:val="ms-MY"/>
        </w:rPr>
      </w:pPr>
      <w:proofErr w:type="spellStart"/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>сарын</w:t>
      </w:r>
      <w:proofErr w:type="spellEnd"/>
      <w:r w:rsidRPr="00135601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... -ны </w:t>
      </w:r>
      <w:proofErr w:type="spellStart"/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>өдөр</w:t>
      </w:r>
      <w:proofErr w:type="spellEnd"/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  <w:t xml:space="preserve">         </w:t>
      </w:r>
      <w:proofErr w:type="spellStart"/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>хот</w:t>
      </w:r>
      <w:proofErr w:type="spellEnd"/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 xml:space="preserve">            </w:t>
      </w:r>
      <w:r w:rsidRPr="00135601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                                                     </w:t>
      </w:r>
    </w:p>
    <w:p w14:paraId="3ECA0F78" w14:textId="77777777" w:rsidR="001F50C6" w:rsidRPr="00135601" w:rsidRDefault="001F50C6" w:rsidP="001F50C6">
      <w:pPr>
        <w:rPr>
          <w:rFonts w:ascii="Arial" w:hAnsi="Arial" w:cs="Arial"/>
          <w:b/>
          <w:bCs/>
          <w:sz w:val="24"/>
          <w:szCs w:val="24"/>
          <w:lang w:val="mn-MN"/>
        </w:rPr>
      </w:pPr>
    </w:p>
    <w:p w14:paraId="68C043C9" w14:textId="77777777" w:rsidR="001F50C6" w:rsidRPr="00135601" w:rsidRDefault="001F50C6" w:rsidP="001F50C6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eastAsia="MS Mincho" w:hAnsi="Arial" w:cs="Arial"/>
          <w:b/>
          <w:sz w:val="24"/>
          <w:szCs w:val="24"/>
          <w:lang w:val="mn-MN" w:eastAsia="zh-CN"/>
        </w:rPr>
        <w:t>ЗАСГИЙН ГАЗРЫН ТУСГАЙ САНГИЙН ТУХАЙ ХУУЛЬД</w:t>
      </w:r>
    </w:p>
    <w:p w14:paraId="32F56404" w14:textId="77777777" w:rsidR="001F50C6" w:rsidRPr="00135601" w:rsidRDefault="001F50C6" w:rsidP="001F50C6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ӨӨРЧЛӨЛТ </w:t>
      </w:r>
      <w:r w:rsidRPr="00135601">
        <w:rPr>
          <w:rFonts w:ascii="Arial" w:hAnsi="Arial" w:cs="Arial"/>
          <w:b/>
          <w:sz w:val="24"/>
          <w:szCs w:val="24"/>
          <w:lang w:val="mn-MN"/>
        </w:rPr>
        <w:t>ОРУУЛАХ ТУХАЙ</w:t>
      </w:r>
    </w:p>
    <w:p w14:paraId="0B0AB9CF" w14:textId="77777777" w:rsidR="001F50C6" w:rsidRPr="00135601" w:rsidRDefault="001F50C6" w:rsidP="001F50C6">
      <w:pPr>
        <w:rPr>
          <w:rFonts w:ascii="Arial" w:hAnsi="Arial" w:cs="Arial"/>
          <w:b/>
          <w:sz w:val="24"/>
          <w:szCs w:val="24"/>
        </w:rPr>
      </w:pPr>
    </w:p>
    <w:p w14:paraId="3586F133" w14:textId="12429889" w:rsidR="001F50C6" w:rsidRPr="00135601" w:rsidRDefault="001F50C6" w:rsidP="001F50C6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135601">
        <w:rPr>
          <w:rFonts w:ascii="Arial" w:hAnsi="Arial" w:cs="Arial"/>
          <w:b/>
          <w:sz w:val="24"/>
          <w:szCs w:val="24"/>
          <w:lang w:val="mn-MN"/>
        </w:rPr>
        <w:t>1 дүгээр зүйл</w:t>
      </w:r>
      <w:r w:rsidRPr="00135601">
        <w:rPr>
          <w:rFonts w:ascii="Arial" w:hAnsi="Arial" w:cs="Arial"/>
          <w:sz w:val="24"/>
          <w:szCs w:val="24"/>
          <w:lang w:val="mn-MN"/>
        </w:rPr>
        <w:t>.</w:t>
      </w:r>
      <w:r>
        <w:rPr>
          <w:rFonts w:ascii="Arial" w:hAnsi="Arial" w:cs="Arial"/>
          <w:sz w:val="24"/>
          <w:szCs w:val="24"/>
          <w:lang w:val="mn-MN"/>
        </w:rPr>
        <w:t>Засгийн газрын тухай сангийн тухай хуулийн 14 дүгээр зүйлийн 14.2 дахь хэсгийн “</w:t>
      </w:r>
      <w:r w:rsidRPr="007425F2">
        <w:rPr>
          <w:rFonts w:ascii="Arial" w:hAnsi="Arial" w:cs="Arial"/>
          <w:sz w:val="24"/>
          <w:szCs w:val="24"/>
          <w:lang w:val="mn-MN"/>
        </w:rPr>
        <w:t>эх үүсвэрээс бүрдэн</w:t>
      </w:r>
      <w:r>
        <w:rPr>
          <w:rFonts w:ascii="Arial" w:hAnsi="Arial" w:cs="Arial"/>
          <w:sz w:val="24"/>
          <w:szCs w:val="24"/>
          <w:lang w:val="mn-MN"/>
        </w:rPr>
        <w:t xml:space="preserve">э.” гэснийг “эх үүсвэр болон </w:t>
      </w:r>
      <w:r w:rsidRPr="007425F2">
        <w:rPr>
          <w:rFonts w:ascii="Arial" w:hAnsi="Arial" w:cs="Arial"/>
          <w:sz w:val="24"/>
          <w:szCs w:val="24"/>
          <w:lang w:val="mn-MN"/>
        </w:rPr>
        <w:t xml:space="preserve">тамхины онцгой албан татварын </w:t>
      </w:r>
      <w:r>
        <w:rPr>
          <w:rFonts w:ascii="Arial" w:hAnsi="Arial" w:cs="Arial"/>
          <w:sz w:val="24"/>
          <w:szCs w:val="24"/>
          <w:lang w:val="mn-MN"/>
        </w:rPr>
        <w:t>1</w:t>
      </w:r>
      <w:r w:rsidRPr="007425F2">
        <w:rPr>
          <w:rFonts w:ascii="Arial" w:hAnsi="Arial" w:cs="Arial"/>
          <w:sz w:val="24"/>
          <w:szCs w:val="24"/>
          <w:lang w:val="mn-MN"/>
        </w:rPr>
        <w:t xml:space="preserve"> хувьтай тэнцэх хэмжээний хөрөнгө</w:t>
      </w:r>
      <w:r>
        <w:rPr>
          <w:rFonts w:ascii="Arial" w:hAnsi="Arial" w:cs="Arial"/>
          <w:sz w:val="24"/>
          <w:szCs w:val="24"/>
          <w:lang w:val="mn-MN"/>
        </w:rPr>
        <w:t>өс бүрдэнэ</w:t>
      </w:r>
      <w:r w:rsidRPr="007425F2">
        <w:rPr>
          <w:rFonts w:ascii="Arial" w:hAnsi="Arial" w:cs="Arial"/>
          <w:sz w:val="24"/>
          <w:szCs w:val="24"/>
          <w:lang w:val="mn-MN"/>
        </w:rPr>
        <w:t>.</w:t>
      </w:r>
      <w:r>
        <w:rPr>
          <w:rFonts w:ascii="Arial" w:hAnsi="Arial" w:cs="Arial"/>
          <w:sz w:val="24"/>
          <w:szCs w:val="24"/>
          <w:lang w:val="mn-MN"/>
        </w:rPr>
        <w:t xml:space="preserve">” гэж, 19 дүгээр зүйлийн 19.2.3 дахь заалтын “2 хувьтай” гэснийг “1 хувьтай” гэж тус тус өөрчилсүгэй. </w:t>
      </w:r>
    </w:p>
    <w:p w14:paraId="14DFF172" w14:textId="77777777" w:rsidR="001F50C6" w:rsidRDefault="001F50C6" w:rsidP="001F50C6">
      <w:pPr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6E3E5391" w14:textId="1FA03749" w:rsidR="001F50C6" w:rsidRPr="00135601" w:rsidRDefault="00395B4D" w:rsidP="001F50C6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2</w:t>
      </w:r>
      <w:r w:rsidR="001F50C6">
        <w:rPr>
          <w:rFonts w:ascii="Arial" w:hAnsi="Arial" w:cs="Arial"/>
          <w:b/>
          <w:sz w:val="24"/>
          <w:szCs w:val="24"/>
          <w:lang w:val="mn-MN"/>
        </w:rPr>
        <w:t xml:space="preserve"> дугаар зүйл.</w:t>
      </w:r>
      <w:r w:rsidR="001F50C6" w:rsidRPr="00135601">
        <w:rPr>
          <w:rFonts w:ascii="Arial" w:hAnsi="Arial" w:cs="Arial"/>
          <w:sz w:val="24"/>
          <w:szCs w:val="24"/>
          <w:lang w:val="mn-MN"/>
        </w:rPr>
        <w:t>Энэ хуулий</w:t>
      </w:r>
      <w:r w:rsidR="001F50C6" w:rsidRPr="00135601">
        <w:rPr>
          <w:rFonts w:ascii="Arial" w:eastAsia="MS Mincho" w:hAnsi="Arial" w:cs="Arial"/>
          <w:sz w:val="24"/>
          <w:szCs w:val="24"/>
          <w:lang w:val="mn-MN" w:eastAsia="zh-CN"/>
        </w:rPr>
        <w:t xml:space="preserve">г </w:t>
      </w:r>
      <w:r w:rsidR="001F50C6">
        <w:rPr>
          <w:rFonts w:ascii="Arial" w:eastAsia="MS Mincho" w:hAnsi="Arial" w:cs="Arial"/>
          <w:sz w:val="24"/>
          <w:szCs w:val="24"/>
          <w:lang w:val="mn-MN" w:eastAsia="zh-CN"/>
        </w:rPr>
        <w:t>2022 оны 01 дүгээр сарын 01-ний</w:t>
      </w:r>
      <w:r w:rsidR="001F50C6" w:rsidRPr="00135601">
        <w:rPr>
          <w:rFonts w:ascii="Arial" w:eastAsia="MS Mincho" w:hAnsi="Arial" w:cs="Arial"/>
          <w:sz w:val="24"/>
          <w:szCs w:val="24"/>
          <w:lang w:val="mn-MN" w:eastAsia="zh-CN"/>
        </w:rPr>
        <w:t xml:space="preserve"> өдрөөс</w:t>
      </w:r>
      <w:r w:rsidR="001F50C6" w:rsidRPr="00135601">
        <w:rPr>
          <w:rFonts w:ascii="Arial" w:hAnsi="Arial" w:cs="Arial"/>
          <w:sz w:val="24"/>
          <w:szCs w:val="24"/>
          <w:lang w:val="mn-MN"/>
        </w:rPr>
        <w:t xml:space="preserve"> эхлэн дагаж мөрдөнө.</w:t>
      </w:r>
    </w:p>
    <w:p w14:paraId="6818C182" w14:textId="77777777" w:rsidR="001F50C6" w:rsidRPr="00135601" w:rsidRDefault="001F50C6" w:rsidP="001F50C6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18C47E5B" w14:textId="77777777" w:rsidR="001F50C6" w:rsidRPr="00135601" w:rsidRDefault="001F50C6" w:rsidP="001F50C6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453032A3" w14:textId="77777777" w:rsidR="001F50C6" w:rsidRPr="00135601" w:rsidRDefault="001F50C6" w:rsidP="001F50C6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65137F4A" w14:textId="77777777" w:rsidR="001F50C6" w:rsidRPr="008C0E53" w:rsidRDefault="001F50C6" w:rsidP="001F50C6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135601"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38071F30" w14:textId="77777777" w:rsidR="001F50C6" w:rsidRDefault="001F50C6" w:rsidP="001F50C6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lang w:val="mn-MN"/>
        </w:rPr>
        <w:br w:type="page"/>
      </w:r>
    </w:p>
    <w:p w14:paraId="04443E19" w14:textId="77777777" w:rsidR="001F50C6" w:rsidRPr="00135601" w:rsidRDefault="001F50C6" w:rsidP="001F50C6">
      <w:pPr>
        <w:pStyle w:val="Title"/>
        <w:ind w:right="-357"/>
        <w:jc w:val="right"/>
        <w:rPr>
          <w:rFonts w:ascii="Arial" w:hAnsi="Arial" w:cs="Arial"/>
          <w:b w:val="0"/>
          <w:bCs w:val="0"/>
          <w:color w:val="000000" w:themeColor="text1"/>
          <w:sz w:val="24"/>
          <w:lang w:val="en-US"/>
        </w:rPr>
      </w:pPr>
      <w:r w:rsidRPr="00135601">
        <w:rPr>
          <w:rFonts w:ascii="Arial" w:hAnsi="Arial" w:cs="Arial"/>
          <w:color w:val="000000" w:themeColor="text1"/>
          <w:sz w:val="24"/>
          <w:lang w:val="mn-MN"/>
        </w:rPr>
        <w:lastRenderedPageBreak/>
        <w:tab/>
      </w:r>
      <w:r w:rsidRPr="00135601">
        <w:rPr>
          <w:rFonts w:ascii="Arial" w:hAnsi="Arial" w:cs="Arial"/>
          <w:color w:val="000000" w:themeColor="text1"/>
          <w:sz w:val="24"/>
          <w:lang w:val="mn-MN"/>
        </w:rPr>
        <w:tab/>
      </w:r>
      <w:r w:rsidRPr="00135601">
        <w:rPr>
          <w:rFonts w:ascii="Arial" w:hAnsi="Arial" w:cs="Arial"/>
          <w:color w:val="000000" w:themeColor="text1"/>
          <w:sz w:val="24"/>
          <w:lang w:val="mn-MN"/>
        </w:rPr>
        <w:tab/>
      </w:r>
      <w:r w:rsidRPr="00135601">
        <w:rPr>
          <w:rFonts w:ascii="Arial" w:hAnsi="Arial" w:cs="Arial"/>
          <w:color w:val="000000" w:themeColor="text1"/>
          <w:sz w:val="24"/>
          <w:lang w:val="mn-MN"/>
        </w:rPr>
        <w:tab/>
        <w:t xml:space="preserve">             </w:t>
      </w:r>
      <w:proofErr w:type="spellStart"/>
      <w:r w:rsidRPr="00135601">
        <w:rPr>
          <w:rFonts w:ascii="Arial" w:hAnsi="Arial" w:cs="Arial"/>
          <w:b w:val="0"/>
          <w:bCs w:val="0"/>
          <w:color w:val="000000" w:themeColor="text1"/>
          <w:sz w:val="24"/>
          <w:lang w:val="en-US"/>
        </w:rPr>
        <w:t>Төсөл</w:t>
      </w:r>
      <w:proofErr w:type="spellEnd"/>
    </w:p>
    <w:p w14:paraId="490EE766" w14:textId="77777777" w:rsidR="001F50C6" w:rsidRPr="00135601" w:rsidRDefault="001F50C6" w:rsidP="001F50C6">
      <w:pPr>
        <w:pStyle w:val="Title"/>
        <w:ind w:right="-360"/>
        <w:rPr>
          <w:rFonts w:ascii="Arial" w:hAnsi="Arial" w:cs="Arial"/>
          <w:b w:val="0"/>
          <w:bCs w:val="0"/>
          <w:color w:val="000000" w:themeColor="text1"/>
          <w:sz w:val="24"/>
        </w:rPr>
      </w:pPr>
      <w:r w:rsidRPr="00135601">
        <w:rPr>
          <w:rFonts w:ascii="Arial" w:hAnsi="Arial" w:cs="Arial"/>
          <w:color w:val="000000" w:themeColor="text1"/>
          <w:sz w:val="24"/>
        </w:rPr>
        <w:t>МОНГОЛ УЛСЫН ХУУЛЬ</w:t>
      </w:r>
    </w:p>
    <w:p w14:paraId="5BD0153C" w14:textId="77777777" w:rsidR="001F50C6" w:rsidRPr="00135601" w:rsidRDefault="001F50C6" w:rsidP="001F50C6">
      <w:pPr>
        <w:jc w:val="both"/>
        <w:rPr>
          <w:rFonts w:ascii="Arial" w:hAnsi="Arial" w:cs="Arial"/>
          <w:color w:val="000000" w:themeColor="text1"/>
          <w:sz w:val="24"/>
          <w:szCs w:val="24"/>
          <w:lang w:val="ms-MY"/>
        </w:rPr>
      </w:pPr>
    </w:p>
    <w:p w14:paraId="58CB8F30" w14:textId="77777777" w:rsidR="001F50C6" w:rsidRPr="00135601" w:rsidRDefault="001F50C6" w:rsidP="001F50C6">
      <w:pPr>
        <w:jc w:val="both"/>
        <w:rPr>
          <w:rFonts w:ascii="Arial" w:hAnsi="Arial" w:cs="Arial"/>
          <w:color w:val="000000" w:themeColor="text1"/>
          <w:sz w:val="24"/>
          <w:szCs w:val="24"/>
          <w:lang w:val="ms-MY"/>
        </w:rPr>
      </w:pP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 xml:space="preserve">2021 </w:t>
      </w:r>
      <w:r w:rsidRPr="00135601">
        <w:rPr>
          <w:rFonts w:ascii="Arial" w:hAnsi="Arial" w:cs="Arial"/>
          <w:color w:val="000000" w:themeColor="text1"/>
          <w:sz w:val="24"/>
          <w:szCs w:val="24"/>
          <w:lang w:val="mn-MN"/>
        </w:rPr>
        <w:t>о</w:t>
      </w:r>
      <w:proofErr w:type="spellStart"/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>ны</w:t>
      </w:r>
      <w:proofErr w:type="spellEnd"/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 xml:space="preserve"> </w:t>
      </w:r>
      <w:r w:rsidRPr="00135601">
        <w:rPr>
          <w:rFonts w:ascii="Arial" w:hAnsi="Arial" w:cs="Arial"/>
          <w:color w:val="000000" w:themeColor="text1"/>
          <w:sz w:val="24"/>
          <w:szCs w:val="24"/>
          <w:lang w:val="mn-MN"/>
        </w:rPr>
        <w:t>...</w:t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 xml:space="preserve"> </w:t>
      </w:r>
      <w:proofErr w:type="spellStart"/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>дугаар</w:t>
      </w:r>
      <w:proofErr w:type="spellEnd"/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 xml:space="preserve"> </w:t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  <w:t xml:space="preserve">          </w:t>
      </w:r>
      <w:proofErr w:type="spellStart"/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>Улаанбаатар</w:t>
      </w:r>
      <w:proofErr w:type="spellEnd"/>
    </w:p>
    <w:p w14:paraId="14410FF6" w14:textId="77777777" w:rsidR="001F50C6" w:rsidRPr="00135601" w:rsidRDefault="001F50C6" w:rsidP="001F50C6">
      <w:pPr>
        <w:jc w:val="both"/>
        <w:rPr>
          <w:rFonts w:ascii="Arial" w:hAnsi="Arial" w:cs="Arial"/>
          <w:color w:val="000000" w:themeColor="text1"/>
          <w:sz w:val="24"/>
          <w:szCs w:val="24"/>
          <w:lang w:val="ms-MY"/>
        </w:rPr>
      </w:pPr>
      <w:proofErr w:type="spellStart"/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>сарын</w:t>
      </w:r>
      <w:proofErr w:type="spellEnd"/>
      <w:r w:rsidRPr="00135601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... -ны </w:t>
      </w:r>
      <w:proofErr w:type="spellStart"/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>өдөр</w:t>
      </w:r>
      <w:proofErr w:type="spellEnd"/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  <w:t xml:space="preserve">         </w:t>
      </w:r>
      <w:proofErr w:type="spellStart"/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>хот</w:t>
      </w:r>
      <w:proofErr w:type="spellEnd"/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 xml:space="preserve">            </w:t>
      </w:r>
      <w:r w:rsidRPr="00135601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                                                     </w:t>
      </w:r>
    </w:p>
    <w:p w14:paraId="1F0E1CF2" w14:textId="77777777" w:rsidR="001F50C6" w:rsidRPr="00135601" w:rsidRDefault="001F50C6" w:rsidP="001F50C6">
      <w:pPr>
        <w:rPr>
          <w:rFonts w:ascii="Arial" w:hAnsi="Arial" w:cs="Arial"/>
          <w:b/>
          <w:bCs/>
          <w:sz w:val="24"/>
          <w:szCs w:val="24"/>
          <w:lang w:val="mn-MN"/>
        </w:rPr>
      </w:pPr>
    </w:p>
    <w:p w14:paraId="7B793BD0" w14:textId="77777777" w:rsidR="001F50C6" w:rsidRPr="00135601" w:rsidRDefault="001F50C6" w:rsidP="001F50C6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135601">
        <w:rPr>
          <w:rFonts w:ascii="Arial" w:eastAsia="MS Mincho" w:hAnsi="Arial" w:cs="Arial"/>
          <w:b/>
          <w:sz w:val="24"/>
          <w:szCs w:val="24"/>
          <w:lang w:val="mn-MN" w:eastAsia="zh-CN"/>
        </w:rPr>
        <w:t>ТАМХИНЫ ХЯНАЛТЫН ТУХАЙ ХУУЛЬД</w:t>
      </w:r>
    </w:p>
    <w:p w14:paraId="74F89AD6" w14:textId="77777777" w:rsidR="001F50C6" w:rsidRPr="00135601" w:rsidRDefault="001F50C6" w:rsidP="001F50C6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135601">
        <w:rPr>
          <w:rFonts w:ascii="Arial" w:hAnsi="Arial" w:cs="Arial"/>
          <w:b/>
          <w:sz w:val="24"/>
          <w:szCs w:val="24"/>
          <w:lang w:val="mn-MN"/>
        </w:rPr>
        <w:t>НЭМЭЛТ ОРУУЛАХ ТУХАЙ</w:t>
      </w:r>
    </w:p>
    <w:p w14:paraId="005902C0" w14:textId="77777777" w:rsidR="001F50C6" w:rsidRPr="00135601" w:rsidRDefault="001F50C6" w:rsidP="001F50C6">
      <w:pPr>
        <w:rPr>
          <w:rFonts w:ascii="Arial" w:hAnsi="Arial" w:cs="Arial"/>
          <w:b/>
          <w:sz w:val="24"/>
          <w:szCs w:val="24"/>
        </w:rPr>
      </w:pPr>
    </w:p>
    <w:p w14:paraId="71CB2EBA" w14:textId="7835CC55" w:rsidR="001F50C6" w:rsidRPr="00135601" w:rsidRDefault="001F50C6" w:rsidP="001F50C6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135601">
        <w:rPr>
          <w:rFonts w:ascii="Arial" w:hAnsi="Arial" w:cs="Arial"/>
          <w:b/>
          <w:sz w:val="24"/>
          <w:szCs w:val="24"/>
          <w:lang w:val="mn-MN"/>
        </w:rPr>
        <w:t>1 дүгээр зүйл</w:t>
      </w:r>
      <w:r w:rsidRPr="00135601">
        <w:rPr>
          <w:rFonts w:ascii="Arial" w:hAnsi="Arial" w:cs="Arial"/>
          <w:sz w:val="24"/>
          <w:szCs w:val="24"/>
          <w:lang w:val="mn-MN"/>
        </w:rPr>
        <w:t>.Тамхины хяналтын</w:t>
      </w:r>
      <w:r w:rsidR="00395B4D">
        <w:rPr>
          <w:rFonts w:ascii="Arial" w:hAnsi="Arial" w:cs="Arial"/>
          <w:sz w:val="24"/>
          <w:szCs w:val="24"/>
          <w:lang w:val="mn-MN"/>
        </w:rPr>
        <w:t xml:space="preserve"> тухай хуулийн 3 дугаар зүйлд д</w:t>
      </w:r>
      <w:r w:rsidRPr="00135601">
        <w:rPr>
          <w:rFonts w:ascii="Arial" w:hAnsi="Arial" w:cs="Arial"/>
          <w:sz w:val="24"/>
          <w:szCs w:val="24"/>
          <w:lang w:val="mn-MN"/>
        </w:rPr>
        <w:t>ор дурдсан агуулгатай 3.1.12, 3.1.13</w:t>
      </w:r>
      <w:r>
        <w:rPr>
          <w:rFonts w:ascii="Arial" w:hAnsi="Arial" w:cs="Arial"/>
          <w:sz w:val="24"/>
          <w:szCs w:val="24"/>
          <w:lang w:val="mn-MN"/>
        </w:rPr>
        <w:t>, 3.1.14</w:t>
      </w:r>
      <w:r w:rsidRPr="00135601">
        <w:rPr>
          <w:rFonts w:ascii="Arial" w:hAnsi="Arial" w:cs="Arial"/>
          <w:sz w:val="24"/>
          <w:szCs w:val="24"/>
          <w:lang w:val="mn-MN"/>
        </w:rPr>
        <w:t xml:space="preserve"> д</w:t>
      </w:r>
      <w:r>
        <w:rPr>
          <w:rFonts w:ascii="Arial" w:hAnsi="Arial" w:cs="Arial"/>
          <w:sz w:val="24"/>
          <w:szCs w:val="24"/>
          <w:lang w:val="mn-MN"/>
        </w:rPr>
        <w:t>э</w:t>
      </w:r>
      <w:r w:rsidRPr="00135601">
        <w:rPr>
          <w:rFonts w:ascii="Arial" w:hAnsi="Arial" w:cs="Arial"/>
          <w:sz w:val="24"/>
          <w:szCs w:val="24"/>
          <w:lang w:val="mn-MN"/>
        </w:rPr>
        <w:t xml:space="preserve">х заалт </w:t>
      </w:r>
      <w:proofErr w:type="spellStart"/>
      <w:r w:rsidRPr="00135601">
        <w:rPr>
          <w:rFonts w:ascii="Arial" w:hAnsi="Arial" w:cs="Arial"/>
          <w:sz w:val="24"/>
          <w:szCs w:val="24"/>
        </w:rPr>
        <w:t>нэмсүгэй</w:t>
      </w:r>
      <w:proofErr w:type="spellEnd"/>
      <w:r w:rsidRPr="00135601">
        <w:rPr>
          <w:rFonts w:ascii="Arial" w:hAnsi="Arial" w:cs="Arial"/>
          <w:sz w:val="24"/>
          <w:szCs w:val="24"/>
          <w:lang w:val="mn-MN"/>
        </w:rPr>
        <w:t>:</w:t>
      </w:r>
    </w:p>
    <w:p w14:paraId="1ACC9181" w14:textId="77777777" w:rsidR="001F50C6" w:rsidRPr="00135601" w:rsidRDefault="001F50C6" w:rsidP="001F50C6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4F6D45C" w14:textId="7D475C4D" w:rsidR="001F50C6" w:rsidRDefault="001F50C6" w:rsidP="001F50C6">
      <w:pPr>
        <w:shd w:val="clear" w:color="auto" w:fill="FFFFFF"/>
        <w:ind w:left="720" w:firstLine="1440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  <w:r w:rsidRPr="00135601">
        <w:rPr>
          <w:rFonts w:ascii="Arial" w:hAnsi="Arial" w:cs="Arial"/>
          <w:sz w:val="24"/>
          <w:szCs w:val="24"/>
          <w:lang w:val="mn-MN"/>
        </w:rPr>
        <w:t>3.1.12.</w:t>
      </w:r>
      <w:r w:rsidRPr="00135601">
        <w:rPr>
          <w:rFonts w:ascii="Arial" w:eastAsia="Times New Roman" w:hAnsi="Arial" w:cs="Arial"/>
          <w:sz w:val="24"/>
          <w:szCs w:val="24"/>
          <w:lang w:val="mn-MN"/>
        </w:rPr>
        <w:t>“халаадаг тамхи” гэж тамхин бүтээгдэхүүнийг халаах явцад үүсэж буй никотин бүхий уурыг амьсгалын замаар хэрэглэх зориулалттай үйлдвэрийн аргаар бэлтгэсэн тамхийг;</w:t>
      </w:r>
    </w:p>
    <w:p w14:paraId="7C3DA6BC" w14:textId="77777777" w:rsidR="001F50C6" w:rsidRDefault="001F50C6" w:rsidP="001F50C6">
      <w:pPr>
        <w:shd w:val="clear" w:color="auto" w:fill="FFFFFF"/>
        <w:ind w:left="720" w:firstLine="1440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</w:p>
    <w:p w14:paraId="643267EA" w14:textId="77777777" w:rsidR="001F50C6" w:rsidRDefault="001F50C6" w:rsidP="001F50C6">
      <w:pPr>
        <w:shd w:val="clear" w:color="auto" w:fill="FFFFFF"/>
        <w:ind w:left="720" w:firstLine="1440"/>
        <w:jc w:val="both"/>
        <w:textAlignment w:val="top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3.1.13.“</w:t>
      </w:r>
      <w:r w:rsidRPr="00135601">
        <w:rPr>
          <w:rFonts w:ascii="Arial" w:eastAsia="Times New Roman" w:hAnsi="Arial" w:cs="Arial"/>
          <w:sz w:val="24"/>
          <w:szCs w:val="24"/>
          <w:lang w:val="mn-MN"/>
        </w:rPr>
        <w:t>элек</w:t>
      </w:r>
      <w:r>
        <w:rPr>
          <w:rFonts w:ascii="Arial" w:eastAsia="Times New Roman" w:hAnsi="Arial" w:cs="Arial"/>
          <w:sz w:val="24"/>
          <w:szCs w:val="24"/>
          <w:lang w:val="mn-MN"/>
        </w:rPr>
        <w:t>т</w:t>
      </w:r>
      <w:r w:rsidRPr="00135601">
        <w:rPr>
          <w:rFonts w:ascii="Arial" w:eastAsia="Times New Roman" w:hAnsi="Arial" w:cs="Arial"/>
          <w:sz w:val="24"/>
          <w:szCs w:val="24"/>
          <w:lang w:val="mn-MN"/>
        </w:rPr>
        <w:t>рон тамхи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” </w:t>
      </w:r>
      <w:r w:rsidRPr="00F51F69">
        <w:rPr>
          <w:rFonts w:ascii="Arial" w:hAnsi="Arial" w:cs="Arial"/>
          <w:color w:val="000000" w:themeColor="text1"/>
          <w:sz w:val="24"/>
          <w:szCs w:val="24"/>
          <w:lang w:val="mn-MN"/>
        </w:rPr>
        <w:t>гэж никотин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>,</w:t>
      </w:r>
      <w:r w:rsidRPr="00F51F6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эс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>хүл</w:t>
      </w:r>
      <w:r w:rsidRPr="00F51F6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никотины давс агуулсан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шингэн уусмалтай, түүнийг ууршуулах замаар хүний биед никотин дамжуулах хэрэгсэл, эсхүл ууршуулах замаар хүний биед никотин дамжуулах хэрэгсэлд ашиглахад зориулсан</w:t>
      </w:r>
      <w:r w:rsidRPr="00F51F6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никотин эсвэл никотины давс агуулсан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шингэн уусмалыг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CC97251" w14:textId="77777777" w:rsidR="001F50C6" w:rsidRDefault="001F50C6" w:rsidP="001F50C6">
      <w:pPr>
        <w:shd w:val="clear" w:color="auto" w:fill="FFFFFF"/>
        <w:ind w:left="720" w:firstLine="1440"/>
        <w:jc w:val="both"/>
        <w:textAlignment w:val="top"/>
        <w:rPr>
          <w:rFonts w:ascii="Arial" w:hAnsi="Arial" w:cs="Arial"/>
          <w:color w:val="000000" w:themeColor="text1"/>
          <w:sz w:val="24"/>
          <w:szCs w:val="24"/>
        </w:rPr>
      </w:pPr>
    </w:p>
    <w:p w14:paraId="5733865C" w14:textId="77777777" w:rsidR="001F50C6" w:rsidRPr="00135601" w:rsidRDefault="001F50C6" w:rsidP="001F50C6">
      <w:pPr>
        <w:shd w:val="clear" w:color="auto" w:fill="FFFFFF"/>
        <w:ind w:left="720" w:firstLine="1440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hAnsi="Arial" w:cs="Arial"/>
          <w:sz w:val="24"/>
          <w:szCs w:val="24"/>
          <w:lang w:val="mn-MN"/>
        </w:rPr>
        <w:t>3.1.14.“тамхи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”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гэж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энэ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хуулийн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3.1.2, </w:t>
      </w:r>
      <w:r w:rsidRPr="00135601">
        <w:rPr>
          <w:rFonts w:ascii="Arial" w:hAnsi="Arial" w:cs="Arial"/>
          <w:sz w:val="24"/>
          <w:szCs w:val="24"/>
          <w:lang w:val="mn-MN"/>
        </w:rPr>
        <w:t>3.1.12, 3.1.13</w:t>
      </w:r>
      <w:r>
        <w:rPr>
          <w:rFonts w:ascii="Arial" w:hAnsi="Arial" w:cs="Arial"/>
          <w:sz w:val="24"/>
          <w:szCs w:val="24"/>
          <w:lang w:val="mn-MN"/>
        </w:rPr>
        <w:t>-т заасныг.”</w:t>
      </w:r>
    </w:p>
    <w:p w14:paraId="6EB657DA" w14:textId="77777777" w:rsidR="001F50C6" w:rsidRPr="00135601" w:rsidRDefault="001F50C6" w:rsidP="001F50C6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5E37ED45" w14:textId="1E8C7D00" w:rsidR="001E0399" w:rsidRPr="00EE61CB" w:rsidRDefault="001F50C6" w:rsidP="00EE61CB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F6254C">
        <w:rPr>
          <w:rFonts w:ascii="Arial" w:hAnsi="Arial" w:cs="Arial"/>
          <w:b/>
          <w:sz w:val="24"/>
          <w:szCs w:val="24"/>
          <w:highlight w:val="yellow"/>
          <w:lang w:val="mn-MN"/>
        </w:rPr>
        <w:t>2 дугаар зүйл.</w:t>
      </w:r>
      <w:r w:rsidR="001E0399" w:rsidRPr="00F6254C">
        <w:rPr>
          <w:rFonts w:ascii="Arial" w:hAnsi="Arial" w:cs="Arial"/>
          <w:sz w:val="24"/>
          <w:szCs w:val="24"/>
          <w:highlight w:val="yellow"/>
          <w:lang w:val="mn-MN"/>
        </w:rPr>
        <w:t>Тамхины хяналтын тухай хуулийн 6 дугаар зүйлийн 6.7.14.</w:t>
      </w:r>
      <w:r w:rsidR="007E69E1" w:rsidRPr="00F6254C">
        <w:rPr>
          <w:rFonts w:ascii="Arial" w:eastAsia="Times New Roman" w:hAnsi="Arial" w:cs="Arial"/>
          <w:sz w:val="24"/>
          <w:szCs w:val="24"/>
          <w:highlight w:val="yellow"/>
          <w:lang w:val="mn-MN"/>
        </w:rPr>
        <w:t>дэх заалтын “дотуур байр</w:t>
      </w:r>
      <w:r w:rsidR="00EE61CB" w:rsidRPr="00F6254C">
        <w:rPr>
          <w:rFonts w:ascii="Arial" w:eastAsia="Times New Roman" w:hAnsi="Arial" w:cs="Arial"/>
          <w:sz w:val="24"/>
          <w:szCs w:val="24"/>
          <w:highlight w:val="yellow"/>
          <w:lang w:val="mn-MN"/>
        </w:rPr>
        <w:t>аас 500” гэснийг хасах.</w:t>
      </w:r>
      <w:bookmarkStart w:id="0" w:name="_GoBack"/>
      <w:bookmarkEnd w:id="0"/>
    </w:p>
    <w:p w14:paraId="769F3444" w14:textId="77777777" w:rsidR="001E0399" w:rsidRPr="001E0399" w:rsidRDefault="001E0399" w:rsidP="001E0399">
      <w:pPr>
        <w:shd w:val="clear" w:color="auto" w:fill="FFFFFF"/>
        <w:ind w:left="720" w:firstLine="1440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</w:p>
    <w:p w14:paraId="16717A3E" w14:textId="22B7D85D" w:rsidR="001E0399" w:rsidRPr="001E0399" w:rsidRDefault="001E0399" w:rsidP="001E0399">
      <w:pPr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3</w:t>
      </w:r>
      <w:r w:rsidRPr="00135601">
        <w:rPr>
          <w:rFonts w:ascii="Arial" w:hAnsi="Arial" w:cs="Arial"/>
          <w:b/>
          <w:sz w:val="24"/>
          <w:szCs w:val="24"/>
          <w:lang w:val="mn-MN"/>
        </w:rPr>
        <w:t xml:space="preserve"> дугаар зүйл.</w:t>
      </w:r>
      <w:r w:rsidRPr="00135601">
        <w:rPr>
          <w:rFonts w:ascii="Arial" w:hAnsi="Arial" w:cs="Arial"/>
          <w:sz w:val="24"/>
          <w:szCs w:val="24"/>
          <w:lang w:val="mn-MN"/>
        </w:rPr>
        <w:t>Энэ хуулий</w:t>
      </w:r>
      <w:r w:rsidRPr="00135601">
        <w:rPr>
          <w:rFonts w:ascii="Arial" w:eastAsia="MS Mincho" w:hAnsi="Arial" w:cs="Arial"/>
          <w:sz w:val="24"/>
          <w:szCs w:val="24"/>
          <w:lang w:val="mn-MN" w:eastAsia="zh-CN"/>
        </w:rPr>
        <w:t>г Онцгой албан татварын тухай хуульд нэмэлт, өөрчлөлт оруулах тухай хууль хүчин төгөлдөр болсон өдрөөс</w:t>
      </w:r>
      <w:r w:rsidRPr="00135601">
        <w:rPr>
          <w:rFonts w:ascii="Arial" w:hAnsi="Arial" w:cs="Arial"/>
          <w:sz w:val="24"/>
          <w:szCs w:val="24"/>
          <w:lang w:val="mn-MN"/>
        </w:rPr>
        <w:t xml:space="preserve"> эхлэн дагаж мөрдөнө.</w:t>
      </w:r>
    </w:p>
    <w:p w14:paraId="5E12E895" w14:textId="77777777" w:rsidR="001E0399" w:rsidRPr="001E0399" w:rsidRDefault="001E0399" w:rsidP="001E0399">
      <w:pPr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352A3802" w14:textId="77777777" w:rsidR="001F50C6" w:rsidRPr="00135601" w:rsidRDefault="001F50C6" w:rsidP="001F50C6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2FB37B7F" w14:textId="77777777" w:rsidR="001F50C6" w:rsidRPr="00135601" w:rsidRDefault="001F50C6" w:rsidP="001F50C6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139577A7" w14:textId="77777777" w:rsidR="001F50C6" w:rsidRPr="00135601" w:rsidRDefault="001F50C6" w:rsidP="001F50C6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681C0434" w14:textId="6E2D2EEC" w:rsidR="00046C8A" w:rsidRDefault="001F50C6" w:rsidP="001F50C6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135601"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566DF511" w14:textId="77777777" w:rsidR="00046C8A" w:rsidRDefault="00046C8A">
      <w:pPr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br w:type="page"/>
      </w:r>
    </w:p>
    <w:p w14:paraId="535F6537" w14:textId="77777777" w:rsidR="00046C8A" w:rsidRPr="00135601" w:rsidRDefault="00046C8A" w:rsidP="00046C8A">
      <w:pPr>
        <w:pStyle w:val="Title"/>
        <w:ind w:right="-357"/>
        <w:jc w:val="right"/>
        <w:rPr>
          <w:rFonts w:ascii="Arial" w:hAnsi="Arial" w:cs="Arial"/>
          <w:b w:val="0"/>
          <w:bCs w:val="0"/>
          <w:color w:val="000000" w:themeColor="text1"/>
          <w:sz w:val="24"/>
          <w:lang w:val="en-US"/>
        </w:rPr>
      </w:pPr>
      <w:r w:rsidRPr="00135601">
        <w:rPr>
          <w:rFonts w:ascii="Arial" w:hAnsi="Arial" w:cs="Arial"/>
          <w:color w:val="000000" w:themeColor="text1"/>
          <w:sz w:val="24"/>
          <w:lang w:val="mn-MN"/>
        </w:rPr>
        <w:lastRenderedPageBreak/>
        <w:t xml:space="preserve">             </w:t>
      </w:r>
      <w:proofErr w:type="spellStart"/>
      <w:r w:rsidRPr="00135601">
        <w:rPr>
          <w:rFonts w:ascii="Arial" w:hAnsi="Arial" w:cs="Arial"/>
          <w:b w:val="0"/>
          <w:bCs w:val="0"/>
          <w:color w:val="000000" w:themeColor="text1"/>
          <w:sz w:val="24"/>
          <w:lang w:val="en-US"/>
        </w:rPr>
        <w:t>Төсөл</w:t>
      </w:r>
      <w:proofErr w:type="spellEnd"/>
    </w:p>
    <w:p w14:paraId="0DBAD93B" w14:textId="2C646694" w:rsidR="00046C8A" w:rsidRPr="00046C8A" w:rsidRDefault="00046C8A" w:rsidP="00046C8A">
      <w:pPr>
        <w:pStyle w:val="Title"/>
        <w:ind w:right="-360"/>
        <w:rPr>
          <w:rFonts w:ascii="Arial" w:hAnsi="Arial" w:cs="Arial"/>
          <w:b w:val="0"/>
          <w:bCs w:val="0"/>
          <w:color w:val="000000" w:themeColor="text1"/>
          <w:sz w:val="24"/>
          <w:lang w:val="en-US"/>
        </w:rPr>
      </w:pPr>
      <w:r w:rsidRPr="00135601">
        <w:rPr>
          <w:rFonts w:ascii="Arial" w:hAnsi="Arial" w:cs="Arial"/>
          <w:color w:val="000000" w:themeColor="text1"/>
          <w:sz w:val="24"/>
        </w:rPr>
        <w:t xml:space="preserve">МОНГОЛ УЛСЫН </w:t>
      </w:r>
      <w:r>
        <w:rPr>
          <w:rFonts w:ascii="Arial" w:hAnsi="Arial" w:cs="Arial"/>
          <w:color w:val="000000" w:themeColor="text1"/>
          <w:sz w:val="24"/>
        </w:rPr>
        <w:t>ИХ ХУРЛЫН ТОГТООЛ</w:t>
      </w:r>
    </w:p>
    <w:p w14:paraId="542C75A3" w14:textId="77777777" w:rsidR="00046C8A" w:rsidRPr="00135601" w:rsidRDefault="00046C8A" w:rsidP="00046C8A">
      <w:pPr>
        <w:jc w:val="both"/>
        <w:rPr>
          <w:rFonts w:ascii="Arial" w:hAnsi="Arial" w:cs="Arial"/>
          <w:color w:val="000000" w:themeColor="text1"/>
          <w:sz w:val="24"/>
          <w:szCs w:val="24"/>
          <w:lang w:val="ms-MY"/>
        </w:rPr>
      </w:pPr>
    </w:p>
    <w:p w14:paraId="48A9D9D0" w14:textId="77777777" w:rsidR="00046C8A" w:rsidRPr="00135601" w:rsidRDefault="00046C8A" w:rsidP="00046C8A">
      <w:pPr>
        <w:jc w:val="both"/>
        <w:rPr>
          <w:rFonts w:ascii="Arial" w:hAnsi="Arial" w:cs="Arial"/>
          <w:color w:val="000000" w:themeColor="text1"/>
          <w:sz w:val="24"/>
          <w:szCs w:val="24"/>
          <w:lang w:val="ms-MY"/>
        </w:rPr>
      </w:pP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 xml:space="preserve">2021 </w:t>
      </w:r>
      <w:r w:rsidRPr="00135601">
        <w:rPr>
          <w:rFonts w:ascii="Arial" w:hAnsi="Arial" w:cs="Arial"/>
          <w:color w:val="000000" w:themeColor="text1"/>
          <w:sz w:val="24"/>
          <w:szCs w:val="24"/>
          <w:lang w:val="mn-MN"/>
        </w:rPr>
        <w:t>о</w:t>
      </w:r>
      <w:proofErr w:type="spellStart"/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>ны</w:t>
      </w:r>
      <w:proofErr w:type="spellEnd"/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 xml:space="preserve"> </w:t>
      </w:r>
      <w:r w:rsidRPr="00135601">
        <w:rPr>
          <w:rFonts w:ascii="Arial" w:hAnsi="Arial" w:cs="Arial"/>
          <w:color w:val="000000" w:themeColor="text1"/>
          <w:sz w:val="24"/>
          <w:szCs w:val="24"/>
          <w:lang w:val="mn-MN"/>
        </w:rPr>
        <w:t>...</w:t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 xml:space="preserve"> </w:t>
      </w:r>
      <w:proofErr w:type="spellStart"/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>дугаар</w:t>
      </w:r>
      <w:proofErr w:type="spellEnd"/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 xml:space="preserve"> </w:t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  <w:t xml:space="preserve">          </w:t>
      </w:r>
      <w:proofErr w:type="spellStart"/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>Улаанбаатар</w:t>
      </w:r>
      <w:proofErr w:type="spellEnd"/>
    </w:p>
    <w:p w14:paraId="3715D41C" w14:textId="77777777" w:rsidR="00046C8A" w:rsidRPr="00135601" w:rsidRDefault="00046C8A" w:rsidP="00046C8A">
      <w:pPr>
        <w:jc w:val="both"/>
        <w:rPr>
          <w:rFonts w:ascii="Arial" w:hAnsi="Arial" w:cs="Arial"/>
          <w:color w:val="000000" w:themeColor="text1"/>
          <w:sz w:val="24"/>
          <w:szCs w:val="24"/>
          <w:lang w:val="ms-MY"/>
        </w:rPr>
      </w:pPr>
      <w:proofErr w:type="spellStart"/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>сарын</w:t>
      </w:r>
      <w:proofErr w:type="spellEnd"/>
      <w:r w:rsidRPr="00135601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... -ны </w:t>
      </w:r>
      <w:proofErr w:type="spellStart"/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>өдөр</w:t>
      </w:r>
      <w:proofErr w:type="spellEnd"/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</w:r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ab/>
        <w:t xml:space="preserve">         </w:t>
      </w:r>
      <w:proofErr w:type="spellStart"/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>хот</w:t>
      </w:r>
      <w:proofErr w:type="spellEnd"/>
      <w:r w:rsidRPr="00135601">
        <w:rPr>
          <w:rFonts w:ascii="Arial" w:hAnsi="Arial" w:cs="Arial"/>
          <w:color w:val="000000" w:themeColor="text1"/>
          <w:sz w:val="24"/>
          <w:szCs w:val="24"/>
          <w:lang w:val="ms-MY"/>
        </w:rPr>
        <w:t xml:space="preserve">            </w:t>
      </w:r>
      <w:r w:rsidRPr="00135601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                                                     </w:t>
      </w:r>
    </w:p>
    <w:p w14:paraId="5B76FDF4" w14:textId="77777777" w:rsidR="00046C8A" w:rsidRPr="00135601" w:rsidRDefault="00046C8A" w:rsidP="00046C8A">
      <w:pPr>
        <w:rPr>
          <w:rFonts w:ascii="Arial" w:hAnsi="Arial" w:cs="Arial"/>
          <w:b/>
          <w:bCs/>
          <w:sz w:val="24"/>
          <w:szCs w:val="24"/>
          <w:lang w:val="mn-MN"/>
        </w:rPr>
      </w:pPr>
    </w:p>
    <w:p w14:paraId="5FA462CA" w14:textId="794D0AE7" w:rsidR="00046C8A" w:rsidRPr="00686C32" w:rsidRDefault="00046C8A" w:rsidP="00046C8A">
      <w:pPr>
        <w:jc w:val="center"/>
        <w:rPr>
          <w:rFonts w:ascii="Arial" w:eastAsia="MS Mincho" w:hAnsi="Arial" w:cs="Arial"/>
          <w:bCs/>
          <w:color w:val="000000" w:themeColor="text1"/>
          <w:sz w:val="24"/>
          <w:szCs w:val="24"/>
          <w:lang w:val="mn-MN" w:eastAsia="zh-CN"/>
        </w:rPr>
      </w:pPr>
      <w:r w:rsidRPr="00686C32">
        <w:rPr>
          <w:rFonts w:ascii="Arial" w:eastAsia="MS Mincho" w:hAnsi="Arial" w:cs="Arial"/>
          <w:bCs/>
          <w:color w:val="000000" w:themeColor="text1"/>
          <w:sz w:val="24"/>
          <w:szCs w:val="24"/>
          <w:lang w:val="mn-MN" w:eastAsia="zh-CN"/>
        </w:rPr>
        <w:t>“Импортын барааны гаалийн албан татварын хувь, хэмжээ батлах тухай” тогтоолын хавсралтад өөрчлөлт оруулах тухай</w:t>
      </w:r>
    </w:p>
    <w:p w14:paraId="1BA83DA6" w14:textId="77777777" w:rsidR="00046C8A" w:rsidRPr="00686C32" w:rsidRDefault="00046C8A" w:rsidP="00046C8A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792E433" w14:textId="77777777" w:rsidR="00686C32" w:rsidRPr="00686C32" w:rsidRDefault="00046C8A" w:rsidP="00686C32">
      <w:pPr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86C32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ab/>
      </w:r>
      <w:r w:rsidR="00686C32" w:rsidRPr="00686C32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Гаалийн тариф, гаалийн татварын тухай хуулийн 4 дүгээр зүйлийн 4.3 дахь хэсгийг үндэслэн Монгол Улсын Их Хурлаас ТОГТООХ нь:</w:t>
      </w:r>
    </w:p>
    <w:p w14:paraId="2968DA2C" w14:textId="77777777" w:rsidR="00686C32" w:rsidRDefault="00686C32" w:rsidP="00686C32">
      <w:pPr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14:paraId="636D882C" w14:textId="69C67CAF" w:rsidR="00686C32" w:rsidRDefault="00686C32" w:rsidP="00686C32">
      <w:pPr>
        <w:jc w:val="both"/>
        <w:rPr>
          <w:rFonts w:ascii="Arial" w:hAnsi="Arial" w:cs="Arial"/>
          <w:bCs/>
          <w:sz w:val="24"/>
          <w:szCs w:val="24"/>
          <w:lang w:val="mn-MN"/>
        </w:rPr>
      </w:pPr>
      <w:r>
        <w:rPr>
          <w:rFonts w:ascii="Arial" w:hAnsi="Arial" w:cs="Arial"/>
          <w:bCs/>
          <w:sz w:val="24"/>
          <w:szCs w:val="24"/>
          <w:lang w:val="mn-MN"/>
        </w:rPr>
        <w:tab/>
        <w:t>1.</w:t>
      </w:r>
      <w:r w:rsidRPr="00686C32">
        <w:rPr>
          <w:rFonts w:ascii="Arial" w:hAnsi="Arial" w:cs="Arial"/>
          <w:bCs/>
          <w:sz w:val="24"/>
          <w:szCs w:val="24"/>
          <w:lang w:val="mn-MN"/>
        </w:rPr>
        <w:t>“Импортын барааны гаалийн албан татварын хувь, хэмжээ батлах тухай” Монгол Улсын Их Хурлын 1999 оны 06 дугаар сарын 03-ны өдрийн 27 дугаар тогтоолын хавсралтын</w:t>
      </w:r>
      <w:r>
        <w:rPr>
          <w:rFonts w:ascii="Arial" w:hAnsi="Arial" w:cs="Arial"/>
          <w:bCs/>
          <w:sz w:val="24"/>
          <w:szCs w:val="24"/>
          <w:lang w:val="mn-MN"/>
        </w:rPr>
        <w:t xml:space="preserve"> </w:t>
      </w:r>
      <w:r w:rsidR="002513D8">
        <w:rPr>
          <w:rFonts w:ascii="Arial" w:hAnsi="Arial" w:cs="Arial"/>
          <w:bCs/>
          <w:sz w:val="24"/>
          <w:szCs w:val="24"/>
          <w:lang w:val="mn-MN"/>
        </w:rPr>
        <w:t xml:space="preserve">24 дүгээр бүлгийн </w:t>
      </w:r>
      <w:r w:rsidR="002513D8" w:rsidRPr="002513D8">
        <w:rPr>
          <w:rFonts w:ascii="Arial" w:hAnsi="Arial" w:cs="Arial"/>
          <w:bCs/>
          <w:sz w:val="24"/>
          <w:szCs w:val="24"/>
          <w:lang w:val="mn-MN"/>
        </w:rPr>
        <w:t>24.03</w:t>
      </w:r>
      <w:r w:rsidR="002513D8">
        <w:rPr>
          <w:rFonts w:ascii="Arial" w:hAnsi="Arial" w:cs="Arial"/>
          <w:bCs/>
          <w:sz w:val="24"/>
          <w:szCs w:val="24"/>
          <w:lang w:val="mn-MN"/>
        </w:rPr>
        <w:t xml:space="preserve"> зүйлийн </w:t>
      </w:r>
      <w:r w:rsidR="00974D39">
        <w:rPr>
          <w:rFonts w:ascii="Arial" w:hAnsi="Arial" w:cs="Arial"/>
          <w:bCs/>
          <w:sz w:val="24"/>
          <w:szCs w:val="24"/>
          <w:lang w:val="mn-MN"/>
        </w:rPr>
        <w:t xml:space="preserve">үндэсний код </w:t>
      </w:r>
      <w:r w:rsidR="002513D8" w:rsidRPr="002513D8">
        <w:rPr>
          <w:rFonts w:ascii="Arial" w:hAnsi="Arial" w:cs="Arial"/>
          <w:bCs/>
          <w:sz w:val="24"/>
          <w:szCs w:val="24"/>
          <w:lang w:val="mn-MN"/>
        </w:rPr>
        <w:t>2403.19.20</w:t>
      </w:r>
      <w:r w:rsidR="00974D39">
        <w:rPr>
          <w:rFonts w:ascii="Arial" w:hAnsi="Arial" w:cs="Arial"/>
          <w:bCs/>
          <w:sz w:val="24"/>
          <w:szCs w:val="24"/>
          <w:lang w:val="mn-MN"/>
        </w:rPr>
        <w:t xml:space="preserve"> Янжуур үйлдвэрлэх зориулалттай тамхины албан татварын хувь, хэмжээ “5” гэснийг “30” гэж өөрчилсүгэй. </w:t>
      </w:r>
    </w:p>
    <w:p w14:paraId="3BFCB338" w14:textId="77777777" w:rsidR="00686C32" w:rsidRDefault="00686C32" w:rsidP="00686C32">
      <w:pPr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14:paraId="2E7C2351" w14:textId="412EB883" w:rsidR="00046C8A" w:rsidRPr="00135601" w:rsidRDefault="00974D39" w:rsidP="00974D39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974D39">
        <w:rPr>
          <w:rFonts w:ascii="Arial" w:hAnsi="Arial" w:cs="Arial"/>
          <w:bCs/>
          <w:sz w:val="24"/>
          <w:szCs w:val="24"/>
          <w:lang w:val="mn-MN"/>
        </w:rPr>
        <w:t>2.</w:t>
      </w:r>
      <w:r w:rsidR="00046C8A" w:rsidRPr="00135601">
        <w:rPr>
          <w:rFonts w:ascii="Arial" w:hAnsi="Arial" w:cs="Arial"/>
          <w:sz w:val="24"/>
          <w:szCs w:val="24"/>
          <w:lang w:val="mn-MN"/>
        </w:rPr>
        <w:t xml:space="preserve">Энэ </w:t>
      </w:r>
      <w:r>
        <w:rPr>
          <w:rFonts w:ascii="Arial" w:hAnsi="Arial" w:cs="Arial"/>
          <w:sz w:val="24"/>
          <w:szCs w:val="24"/>
          <w:lang w:val="mn-MN"/>
        </w:rPr>
        <w:t xml:space="preserve">тогтоолыг </w:t>
      </w:r>
      <w:r>
        <w:rPr>
          <w:rFonts w:ascii="Arial" w:eastAsia="MS Mincho" w:hAnsi="Arial" w:cs="Arial"/>
          <w:sz w:val="24"/>
          <w:szCs w:val="24"/>
          <w:lang w:val="mn-MN" w:eastAsia="zh-CN"/>
        </w:rPr>
        <w:t>Онцгой албан татварын тухай хуульд нэмэлт, өөрчлөлт оруулах тухай хууль хүчин төгөлдөр болсон</w:t>
      </w:r>
      <w:r w:rsidR="00046C8A" w:rsidRPr="00135601">
        <w:rPr>
          <w:rFonts w:ascii="Arial" w:eastAsia="MS Mincho" w:hAnsi="Arial" w:cs="Arial"/>
          <w:sz w:val="24"/>
          <w:szCs w:val="24"/>
          <w:lang w:val="mn-MN" w:eastAsia="zh-CN"/>
        </w:rPr>
        <w:t xml:space="preserve"> өдрөөс</w:t>
      </w:r>
      <w:r w:rsidR="00046C8A" w:rsidRPr="00135601">
        <w:rPr>
          <w:rFonts w:ascii="Arial" w:hAnsi="Arial" w:cs="Arial"/>
          <w:sz w:val="24"/>
          <w:szCs w:val="24"/>
          <w:lang w:val="mn-MN"/>
        </w:rPr>
        <w:t xml:space="preserve"> эхлэн дагаж мөрдөнө.</w:t>
      </w:r>
    </w:p>
    <w:p w14:paraId="6B63A02F" w14:textId="77777777" w:rsidR="00046C8A" w:rsidRPr="00135601" w:rsidRDefault="00046C8A" w:rsidP="00046C8A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68050908" w14:textId="77777777" w:rsidR="00046C8A" w:rsidRPr="00135601" w:rsidRDefault="00046C8A" w:rsidP="00046C8A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24386FB8" w14:textId="77777777" w:rsidR="00046C8A" w:rsidRPr="00135601" w:rsidRDefault="00046C8A" w:rsidP="00046C8A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43174134" w14:textId="35E3683B" w:rsidR="001F50C6" w:rsidRDefault="00046C8A" w:rsidP="00046C8A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135601">
        <w:rPr>
          <w:rFonts w:ascii="Arial" w:hAnsi="Arial" w:cs="Arial"/>
          <w:sz w:val="24"/>
          <w:szCs w:val="24"/>
          <w:lang w:val="mn-MN"/>
        </w:rPr>
        <w:t>Гарын үсэ</w:t>
      </w:r>
      <w:r>
        <w:rPr>
          <w:rFonts w:ascii="Arial" w:hAnsi="Arial" w:cs="Arial"/>
          <w:sz w:val="24"/>
          <w:szCs w:val="24"/>
          <w:lang w:val="mn-MN"/>
        </w:rPr>
        <w:t>г</w:t>
      </w:r>
    </w:p>
    <w:p w14:paraId="15DA241F" w14:textId="77777777" w:rsidR="001F50C6" w:rsidRPr="00135601" w:rsidRDefault="001F50C6" w:rsidP="001F50C6">
      <w:pPr>
        <w:rPr>
          <w:rFonts w:ascii="Arial" w:hAnsi="Arial" w:cs="Arial"/>
          <w:sz w:val="24"/>
          <w:szCs w:val="24"/>
          <w:lang w:val="mn-MN"/>
        </w:rPr>
      </w:pPr>
    </w:p>
    <w:p w14:paraId="77207ABE" w14:textId="77777777" w:rsidR="00466914" w:rsidRPr="00DF3345" w:rsidRDefault="00466914" w:rsidP="00DF3345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466914" w:rsidRPr="00DF3345" w:rsidSect="00BF675A">
      <w:footerReference w:type="even" r:id="rId6"/>
      <w:footerReference w:type="default" r:id="rId7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F56C9" w14:textId="77777777" w:rsidR="002945DA" w:rsidRDefault="002945DA">
      <w:r>
        <w:separator/>
      </w:r>
    </w:p>
  </w:endnote>
  <w:endnote w:type="continuationSeparator" w:id="0">
    <w:p w14:paraId="2912062C" w14:textId="77777777" w:rsidR="002945DA" w:rsidRDefault="0029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8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67341421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E254179" w14:textId="77777777" w:rsidR="00F81694" w:rsidRDefault="00E2775B" w:rsidP="00E211D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4DA444" w14:textId="77777777" w:rsidR="00F81694" w:rsidRDefault="002945D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  <w:rFonts w:ascii="Arial" w:hAnsi="Arial" w:cs="Arial"/>
        <w:sz w:val="22"/>
        <w:szCs w:val="22"/>
      </w:rPr>
      <w:id w:val="-8984405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6D96A50" w14:textId="1731B7D5" w:rsidR="00F81694" w:rsidRPr="005961DD" w:rsidRDefault="00E2775B" w:rsidP="00E211DF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  <w:sz w:val="22"/>
            <w:szCs w:val="22"/>
          </w:rPr>
        </w:pPr>
        <w:r w:rsidRPr="005961DD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5961DD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5961DD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="00F6254C">
          <w:rPr>
            <w:rStyle w:val="PageNumber"/>
            <w:rFonts w:ascii="Arial" w:hAnsi="Arial" w:cs="Arial"/>
            <w:noProof/>
            <w:sz w:val="22"/>
            <w:szCs w:val="22"/>
          </w:rPr>
          <w:t>2</w:t>
        </w:r>
        <w:r w:rsidRPr="005961DD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</w:sdt>
  <w:p w14:paraId="0DD086C3" w14:textId="77777777" w:rsidR="00F81694" w:rsidRDefault="002945D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0A3A7" w14:textId="77777777" w:rsidR="002945DA" w:rsidRDefault="002945DA">
      <w:r>
        <w:separator/>
      </w:r>
    </w:p>
  </w:footnote>
  <w:footnote w:type="continuationSeparator" w:id="0">
    <w:p w14:paraId="7FA013ED" w14:textId="77777777" w:rsidR="002945DA" w:rsidRDefault="00294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39"/>
    <w:rsid w:val="00043CA1"/>
    <w:rsid w:val="00046C8A"/>
    <w:rsid w:val="00077E5E"/>
    <w:rsid w:val="000807CF"/>
    <w:rsid w:val="000D485D"/>
    <w:rsid w:val="000D64A7"/>
    <w:rsid w:val="00136004"/>
    <w:rsid w:val="001713D9"/>
    <w:rsid w:val="001E0399"/>
    <w:rsid w:val="001F50C6"/>
    <w:rsid w:val="00245219"/>
    <w:rsid w:val="002513D8"/>
    <w:rsid w:val="00254254"/>
    <w:rsid w:val="002945DA"/>
    <w:rsid w:val="002B6C7F"/>
    <w:rsid w:val="00334CDB"/>
    <w:rsid w:val="0038195E"/>
    <w:rsid w:val="00395B4D"/>
    <w:rsid w:val="003F5042"/>
    <w:rsid w:val="00444AC0"/>
    <w:rsid w:val="00466914"/>
    <w:rsid w:val="004F7704"/>
    <w:rsid w:val="005651BB"/>
    <w:rsid w:val="00581817"/>
    <w:rsid w:val="005F7B69"/>
    <w:rsid w:val="00674F76"/>
    <w:rsid w:val="00686C32"/>
    <w:rsid w:val="006B2A10"/>
    <w:rsid w:val="006F31E0"/>
    <w:rsid w:val="007101AB"/>
    <w:rsid w:val="007B1958"/>
    <w:rsid w:val="007E69E1"/>
    <w:rsid w:val="008576FB"/>
    <w:rsid w:val="00881FD3"/>
    <w:rsid w:val="008E7439"/>
    <w:rsid w:val="00974D39"/>
    <w:rsid w:val="009B1AA9"/>
    <w:rsid w:val="009C39B1"/>
    <w:rsid w:val="00A405B2"/>
    <w:rsid w:val="00AD2B71"/>
    <w:rsid w:val="00B8599B"/>
    <w:rsid w:val="00BC3BD8"/>
    <w:rsid w:val="00C023AE"/>
    <w:rsid w:val="00C43F5B"/>
    <w:rsid w:val="00CB30EF"/>
    <w:rsid w:val="00CF1BE6"/>
    <w:rsid w:val="00D46287"/>
    <w:rsid w:val="00D917EE"/>
    <w:rsid w:val="00DD77B1"/>
    <w:rsid w:val="00DF3345"/>
    <w:rsid w:val="00E1348E"/>
    <w:rsid w:val="00E2775B"/>
    <w:rsid w:val="00E558D6"/>
    <w:rsid w:val="00E650C5"/>
    <w:rsid w:val="00ED21BA"/>
    <w:rsid w:val="00ED3A16"/>
    <w:rsid w:val="00EE61CB"/>
    <w:rsid w:val="00F426E6"/>
    <w:rsid w:val="00F6254C"/>
    <w:rsid w:val="00F63619"/>
    <w:rsid w:val="00F6514E"/>
    <w:rsid w:val="00FA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BAE91"/>
  <w15:chartTrackingRefBased/>
  <w15:docId w15:val="{F3EBD529-E438-544B-A49F-B54C1613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439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E7439"/>
    <w:rPr>
      <w:b/>
      <w:bCs/>
    </w:rPr>
  </w:style>
  <w:style w:type="paragraph" w:customStyle="1" w:styleId="msghead">
    <w:name w:val="msg_head"/>
    <w:basedOn w:val="Normal"/>
    <w:rsid w:val="008E7439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7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439"/>
    <w:rPr>
      <w:rFonts w:ascii="Verdana" w:eastAsia="Verdana" w:hAnsi="Verdana" w:cs="Times New Roman"/>
      <w:sz w:val="15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8E7439"/>
  </w:style>
  <w:style w:type="paragraph" w:styleId="NormalWeb">
    <w:name w:val="Normal (Web)"/>
    <w:basedOn w:val="Normal"/>
    <w:uiPriority w:val="99"/>
    <w:unhideWhenUsed/>
    <w:rsid w:val="00C023AE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254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254"/>
    <w:rPr>
      <w:rFonts w:ascii="Times New Roman" w:eastAsia="Verdana" w:hAnsi="Times New Roman" w:cs="Times New Roman"/>
      <w:sz w:val="18"/>
      <w:szCs w:val="18"/>
    </w:rPr>
  </w:style>
  <w:style w:type="paragraph" w:styleId="Title">
    <w:name w:val="Title"/>
    <w:basedOn w:val="Normal"/>
    <w:link w:val="TitleChar"/>
    <w:qFormat/>
    <w:rsid w:val="001F50C6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1F50C6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416</Words>
  <Characters>2375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2021-03-01T15:12:00Z</dcterms:created>
  <dcterms:modified xsi:type="dcterms:W3CDTF">2021-05-03T03:23:00Z</dcterms:modified>
</cp:coreProperties>
</file>