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F9D" w:rsidRDefault="00D03F9D" w:rsidP="00D03F9D">
      <w:pPr>
        <w:jc w:val="center"/>
        <w:rPr>
          <w:rFonts w:ascii="Arial" w:hAnsi="Arial" w:cs="Arial"/>
          <w:b/>
          <w:sz w:val="24"/>
          <w:szCs w:val="24"/>
          <w:lang w:val="mn-MN"/>
        </w:rPr>
      </w:pPr>
      <w:r w:rsidRPr="00D03F9D">
        <w:rPr>
          <w:rFonts w:ascii="Arial" w:hAnsi="Arial" w:cs="Arial"/>
          <w:b/>
          <w:sz w:val="24"/>
          <w:szCs w:val="24"/>
          <w:lang w:val="mn-MN"/>
        </w:rPr>
        <w:t>ТАНИЛЦУУЛГА</w:t>
      </w:r>
    </w:p>
    <w:p w:rsidR="00870B26" w:rsidRDefault="00870B26" w:rsidP="007960C5">
      <w:pPr>
        <w:spacing w:after="0"/>
        <w:jc w:val="right"/>
        <w:rPr>
          <w:rFonts w:ascii="Arial" w:hAnsi="Arial" w:cs="Arial"/>
          <w:b/>
          <w:i/>
          <w:sz w:val="24"/>
          <w:szCs w:val="24"/>
          <w:lang w:val="mn-MN"/>
        </w:rPr>
      </w:pPr>
    </w:p>
    <w:p w:rsidR="006A3AB5" w:rsidRPr="00947DDE" w:rsidRDefault="00D03F9D" w:rsidP="00870B26">
      <w:pPr>
        <w:spacing w:after="0"/>
        <w:jc w:val="center"/>
        <w:rPr>
          <w:rFonts w:ascii="Arial" w:hAnsi="Arial" w:cs="Arial"/>
          <w:b/>
          <w:i/>
          <w:sz w:val="24"/>
          <w:szCs w:val="24"/>
          <w:lang w:val="mn-MN"/>
        </w:rPr>
      </w:pPr>
      <w:r w:rsidRPr="00947DDE">
        <w:rPr>
          <w:rFonts w:ascii="Arial" w:hAnsi="Arial" w:cs="Arial"/>
          <w:b/>
          <w:i/>
          <w:sz w:val="24"/>
          <w:szCs w:val="24"/>
          <w:lang w:val="mn-MN"/>
        </w:rPr>
        <w:t>Худалдаа, аж үйлдвэрийн танхимын</w:t>
      </w:r>
    </w:p>
    <w:p w:rsidR="00D03F9D" w:rsidRDefault="00D03F9D" w:rsidP="00870B26">
      <w:pPr>
        <w:spacing w:after="0"/>
        <w:jc w:val="center"/>
        <w:rPr>
          <w:rFonts w:ascii="Arial" w:hAnsi="Arial" w:cs="Arial"/>
          <w:b/>
          <w:i/>
          <w:sz w:val="24"/>
          <w:szCs w:val="24"/>
          <w:lang w:val="mn-MN"/>
        </w:rPr>
      </w:pPr>
      <w:bookmarkStart w:id="0" w:name="_GoBack"/>
      <w:bookmarkEnd w:id="0"/>
      <w:r w:rsidRPr="00947DDE">
        <w:rPr>
          <w:rFonts w:ascii="Arial" w:hAnsi="Arial" w:cs="Arial"/>
          <w:b/>
          <w:i/>
          <w:sz w:val="24"/>
          <w:szCs w:val="24"/>
          <w:lang w:val="mn-MN"/>
        </w:rPr>
        <w:t>тухай хуулийн төслийн талаар</w:t>
      </w:r>
    </w:p>
    <w:p w:rsidR="007960C5" w:rsidRPr="00D03F9D" w:rsidRDefault="007960C5" w:rsidP="007960C5">
      <w:pPr>
        <w:spacing w:after="0"/>
        <w:jc w:val="right"/>
        <w:rPr>
          <w:rFonts w:ascii="Arial" w:hAnsi="Arial" w:cs="Arial"/>
          <w:i/>
          <w:sz w:val="24"/>
          <w:szCs w:val="24"/>
          <w:lang w:val="mn-MN"/>
        </w:rPr>
      </w:pPr>
    </w:p>
    <w:p w:rsidR="00D03F9D" w:rsidRDefault="00606C99" w:rsidP="00606C99">
      <w:pPr>
        <w:ind w:firstLine="720"/>
        <w:jc w:val="both"/>
        <w:rPr>
          <w:rFonts w:ascii="Arial" w:hAnsi="Arial" w:cs="Arial"/>
          <w:sz w:val="24"/>
          <w:szCs w:val="24"/>
          <w:lang w:val="mn-MN"/>
        </w:rPr>
      </w:pPr>
      <w:r w:rsidRPr="00606C99">
        <w:rPr>
          <w:rFonts w:ascii="Arial" w:eastAsia="Times New Roman" w:hAnsi="Arial" w:cs="Arial"/>
          <w:sz w:val="24"/>
          <w:szCs w:val="24"/>
          <w:lang w:val="mn-MN"/>
        </w:rPr>
        <w:t>Худалдаа, аж үйлдвэрийн танхимын тухай хууль 1995 онд батлагдаж, өнөөдрийг хүртэл хүчин төгөлдөр үйлчилж байгаа бөгөөд</w:t>
      </w:r>
      <w:r>
        <w:rPr>
          <w:rFonts w:ascii="Arial" w:hAnsi="Arial" w:cs="Arial"/>
          <w:sz w:val="24"/>
          <w:szCs w:val="24"/>
          <w:lang w:val="mn-MN"/>
        </w:rPr>
        <w:t xml:space="preserve"> </w:t>
      </w:r>
      <w:r w:rsidRPr="00606C99">
        <w:rPr>
          <w:rFonts w:ascii="Arial" w:eastAsia="Times New Roman" w:hAnsi="Arial" w:cs="Arial"/>
          <w:sz w:val="24"/>
          <w:szCs w:val="24"/>
          <w:lang w:val="mn-MN"/>
        </w:rPr>
        <w:t>Хууль тогтоомжийн тухай хуулийн 25 дугаар зүйлийн 25.1.4-т “тухайн хуулиар зохицуулж байгаа нийгмийн харилцааны төлөв байдал, агуулгад ихээхэн өөрчлөлт гарч, түүнтэй уялдуулан хуулийг шинэчлэн батлах шаардлагатай болсон.”</w:t>
      </w:r>
      <w:r w:rsidR="005124D9">
        <w:rPr>
          <w:rFonts w:ascii="Arial" w:eastAsia="Times New Roman" w:hAnsi="Arial" w:cs="Arial"/>
          <w:sz w:val="24"/>
          <w:szCs w:val="24"/>
          <w:lang w:val="mn-MN"/>
        </w:rPr>
        <w:t xml:space="preserve">, мөн 25.1.2-т </w:t>
      </w:r>
      <w:r w:rsidR="005124D9" w:rsidRPr="005124D9">
        <w:rPr>
          <w:rFonts w:ascii="Arial" w:eastAsia="Times New Roman" w:hAnsi="Arial" w:cs="Arial"/>
          <w:sz w:val="24"/>
          <w:szCs w:val="24"/>
          <w:lang w:val="mn-MN"/>
        </w:rPr>
        <w:t>заасныг үндэслэн Худалдаа, аж үйлдвэрийн танхимын тухай хуулийн зарим зүйл, заалтыг хүчингүй болгох, шинээр бүлэг, зүйл, заалт оруулах зэргээр хуулийн нийт заалтын тавиас дээш хувьд нь нэмэлт өөрчлөлт ор</w:t>
      </w:r>
      <w:r w:rsidR="005124D9">
        <w:rPr>
          <w:rFonts w:ascii="Arial" w:eastAsia="Times New Roman" w:hAnsi="Arial" w:cs="Arial"/>
          <w:sz w:val="24"/>
          <w:szCs w:val="24"/>
          <w:lang w:val="mn-MN"/>
        </w:rPr>
        <w:t xml:space="preserve">сон тул </w:t>
      </w:r>
      <w:r>
        <w:rPr>
          <w:rFonts w:ascii="Arial" w:eastAsia="Times New Roman" w:hAnsi="Arial" w:cs="Arial"/>
          <w:sz w:val="24"/>
          <w:szCs w:val="24"/>
          <w:lang w:val="mn-MN"/>
        </w:rPr>
        <w:t xml:space="preserve">Худалдаа, аж үйлдвэрийн танхимын тухай хуулийн шинэчилсэн найруулгын төслийг боловсруулж, </w:t>
      </w:r>
      <w:r>
        <w:rPr>
          <w:rFonts w:ascii="Arial" w:hAnsi="Arial" w:cs="Arial"/>
          <w:sz w:val="24"/>
          <w:szCs w:val="24"/>
          <w:lang w:val="mn-MN"/>
        </w:rPr>
        <w:t xml:space="preserve">Хууль тогтоомжийн тухай хуулийн 33 дугаар зүйлд заасны дагуу хуулийн төслийн танилцуулгыг бэлтгэлээ. </w:t>
      </w:r>
    </w:p>
    <w:p w:rsidR="00606C99" w:rsidRDefault="005124D9" w:rsidP="00606C99">
      <w:pPr>
        <w:ind w:firstLine="720"/>
        <w:jc w:val="both"/>
        <w:rPr>
          <w:rFonts w:ascii="Arial" w:hAnsi="Arial" w:cs="Arial"/>
          <w:sz w:val="24"/>
          <w:szCs w:val="24"/>
          <w:lang w:val="mn-MN"/>
        </w:rPr>
      </w:pPr>
      <w:r>
        <w:rPr>
          <w:rFonts w:ascii="Arial" w:hAnsi="Arial" w:cs="Arial"/>
          <w:sz w:val="24"/>
          <w:szCs w:val="24"/>
          <w:lang w:val="mn-MN"/>
        </w:rPr>
        <w:t xml:space="preserve">Хуулийн төсөл нь 6 бүлэг 34 зүйлтэй бөгөөд </w:t>
      </w:r>
      <w:r w:rsidRPr="0091637F">
        <w:rPr>
          <w:rFonts w:ascii="Arial" w:hAnsi="Arial" w:cs="Arial"/>
          <w:b/>
          <w:sz w:val="24"/>
          <w:szCs w:val="24"/>
          <w:lang w:val="mn-MN"/>
        </w:rPr>
        <w:t>нэгдүгээр бүлэгт</w:t>
      </w:r>
      <w:r>
        <w:rPr>
          <w:rFonts w:ascii="Arial" w:hAnsi="Arial" w:cs="Arial"/>
          <w:sz w:val="24"/>
          <w:szCs w:val="24"/>
          <w:lang w:val="mn-MN"/>
        </w:rPr>
        <w:t xml:space="preserve"> хуулийн нийтлэг үндэслэл болох хуулийн зорилтыг тодорхойлж, хууль тогтоомж, хуулийн үйлчлэх хүрээ болон худалдаа, аж үйлдвэрийн танхимын үйл ажиллагаанд баримтлах зарчмыг тусгалаа. </w:t>
      </w:r>
    </w:p>
    <w:p w:rsidR="00203820" w:rsidRDefault="005124D9" w:rsidP="00606C99">
      <w:pPr>
        <w:ind w:firstLine="720"/>
        <w:jc w:val="both"/>
        <w:rPr>
          <w:rFonts w:ascii="Arial" w:hAnsi="Arial" w:cs="Arial"/>
          <w:sz w:val="24"/>
          <w:szCs w:val="24"/>
          <w:lang w:val="mn-MN"/>
        </w:rPr>
      </w:pPr>
      <w:r>
        <w:rPr>
          <w:rFonts w:ascii="Arial" w:hAnsi="Arial" w:cs="Arial"/>
          <w:sz w:val="24"/>
          <w:szCs w:val="24"/>
          <w:lang w:val="mn-MN"/>
        </w:rPr>
        <w:t xml:space="preserve">Худалдаа, аж үйлдвэрийн танхимын тухай хууль тогтоомж нь Монгол Улсын Үндсэн хууль, Иргэний хууль, Төрийн бус байгууллагын тухай хууль, Улсын бүртгэлийн ерөнхий хууль, Хуулийн этгээдийн улсын бүртгэлийн тухай хууль болон холбогдох хууль тогтоомжийн бусад актаас бүрдэхээр заасан болно. </w:t>
      </w:r>
      <w:r w:rsidR="00203820">
        <w:rPr>
          <w:rFonts w:ascii="Arial" w:hAnsi="Arial" w:cs="Arial"/>
          <w:sz w:val="24"/>
          <w:szCs w:val="24"/>
          <w:lang w:val="mn-MN"/>
        </w:rPr>
        <w:t>Мөн хуулийн үйлчлэх хүрээг тодорхой зааж худалдаа, аж үйлдвэрийн т</w:t>
      </w:r>
      <w:r w:rsidR="006A3AB5">
        <w:rPr>
          <w:rFonts w:ascii="Arial" w:hAnsi="Arial" w:cs="Arial"/>
          <w:sz w:val="24"/>
          <w:szCs w:val="24"/>
          <w:lang w:val="mn-MN"/>
        </w:rPr>
        <w:t>анхимын үйл ажиллагаанд баримт</w:t>
      </w:r>
      <w:r w:rsidR="00203820">
        <w:rPr>
          <w:rFonts w:ascii="Arial" w:hAnsi="Arial" w:cs="Arial"/>
          <w:sz w:val="24"/>
          <w:szCs w:val="24"/>
          <w:lang w:val="mn-MN"/>
        </w:rPr>
        <w:t xml:space="preserve">лах зарчмыг үйл ажиллагаа ил тод, нээлттэй байх, зах зээл, бизнесийн шударга өрсөлдөөнийг дэмжих, өрсөлдөөнд харшлах аливаа үйл ажиллагаанаас урьдчилан сэргийлэх </w:t>
      </w:r>
      <w:r w:rsidR="006A3AB5">
        <w:rPr>
          <w:rFonts w:ascii="Arial" w:hAnsi="Arial" w:cs="Arial"/>
          <w:sz w:val="24"/>
          <w:szCs w:val="24"/>
          <w:lang w:val="mn-MN"/>
        </w:rPr>
        <w:t xml:space="preserve">зэргээр </w:t>
      </w:r>
      <w:r w:rsidR="00203820">
        <w:rPr>
          <w:rFonts w:ascii="Arial" w:hAnsi="Arial" w:cs="Arial"/>
          <w:sz w:val="24"/>
          <w:szCs w:val="24"/>
          <w:lang w:val="mn-MN"/>
        </w:rPr>
        <w:t>тодорхойлов.</w:t>
      </w:r>
    </w:p>
    <w:p w:rsidR="0091637F" w:rsidRDefault="0091637F" w:rsidP="0091637F">
      <w:pPr>
        <w:tabs>
          <w:tab w:val="left" w:pos="630"/>
          <w:tab w:val="left" w:pos="720"/>
          <w:tab w:val="left" w:pos="9639"/>
        </w:tabs>
        <w:spacing w:after="0"/>
        <w:jc w:val="both"/>
        <w:rPr>
          <w:rFonts w:ascii="Arial" w:eastAsia="Times New Roman" w:hAnsi="Arial" w:cs="Arial"/>
          <w:sz w:val="24"/>
          <w:szCs w:val="24"/>
          <w:lang w:val="mn-MN"/>
        </w:rPr>
      </w:pPr>
      <w:r>
        <w:rPr>
          <w:rFonts w:ascii="Arial" w:hAnsi="Arial" w:cs="Arial"/>
          <w:b/>
          <w:sz w:val="24"/>
          <w:szCs w:val="24"/>
          <w:lang w:val="mn-MN"/>
        </w:rPr>
        <w:tab/>
      </w:r>
      <w:r w:rsidR="00203820" w:rsidRPr="0091637F">
        <w:rPr>
          <w:rFonts w:ascii="Arial" w:hAnsi="Arial" w:cs="Arial"/>
          <w:b/>
          <w:sz w:val="24"/>
          <w:szCs w:val="24"/>
          <w:lang w:val="mn-MN"/>
        </w:rPr>
        <w:t xml:space="preserve">Хоёрдугаар бүлэгт  </w:t>
      </w:r>
      <w:r>
        <w:rPr>
          <w:rFonts w:ascii="Arial" w:hAnsi="Arial" w:cs="Arial"/>
          <w:sz w:val="24"/>
          <w:szCs w:val="24"/>
          <w:lang w:val="mn-MN"/>
        </w:rPr>
        <w:t xml:space="preserve">худалдаа, аж үйлдвэрийн танхимын зорилго, зохион байгуулалт, гишүүнчлэл, </w:t>
      </w:r>
      <w:r w:rsidRPr="0091637F">
        <w:rPr>
          <w:rFonts w:ascii="Arial" w:eastAsia="Times New Roman" w:hAnsi="Arial" w:cs="Arial"/>
          <w:sz w:val="24"/>
          <w:szCs w:val="24"/>
          <w:lang w:val="mn-MN"/>
        </w:rPr>
        <w:t>танхимын нэр, Үндэсний танхимын үндсэн чиг үүрэг, тэдгээрийн ангилал болон Үндэсний танхимын бүтэц, зохион байгуулалт, санхүүжилтийн эх үүсвэр, зарцуулалтыг</w:t>
      </w:r>
      <w:r>
        <w:rPr>
          <w:rFonts w:ascii="Arial" w:eastAsia="Times New Roman" w:hAnsi="Arial" w:cs="Arial"/>
          <w:sz w:val="24"/>
          <w:szCs w:val="24"/>
          <w:lang w:val="mn-MN"/>
        </w:rPr>
        <w:t xml:space="preserve"> тусгалаа. Хуулийн төслийн энэхүү бүлэгт Үндэсний танхимын</w:t>
      </w:r>
      <w:r w:rsidR="00AE6B9B">
        <w:rPr>
          <w:rFonts w:ascii="Arial" w:eastAsia="Times New Roman" w:hAnsi="Arial" w:cs="Arial"/>
          <w:sz w:val="24"/>
          <w:szCs w:val="24"/>
          <w:lang w:val="mn-MN"/>
        </w:rPr>
        <w:t xml:space="preserve"> зорилгыг тодорхой заа</w:t>
      </w:r>
      <w:r w:rsidR="00AE6B9B">
        <w:rPr>
          <w:rFonts w:ascii="Arial" w:eastAsia="Times New Roman" w:hAnsi="Arial" w:cs="Arial"/>
          <w:sz w:val="24"/>
          <w:szCs w:val="24"/>
        </w:rPr>
        <w:t xml:space="preserve">ж, </w:t>
      </w:r>
      <w:r>
        <w:rPr>
          <w:rFonts w:ascii="Arial" w:eastAsia="Times New Roman" w:hAnsi="Arial" w:cs="Arial"/>
          <w:sz w:val="24"/>
          <w:szCs w:val="24"/>
          <w:lang w:val="mn-MN"/>
        </w:rPr>
        <w:t>Монгол Улсад Үндэсний танхим нь нэг байж, тухайн зорилгыг үндэсний хэмжээнд хэрэгжүүлэхээр тусгасан. Мөн Үндэсний танхимын гишүүн нь эдийн засгийн үйл ажиллагааны салбараар нэгдэж, дагнасан худалдаа аж үйлдвэрийн танхимыг Үндэсний танхимын харьяанд байгуулж болохоор болсон бөгөөд Монгол Улсын нэг ба хэд хэдэн засаг захиргаа, нутаг дэвсгэрийн нэгжийг хамарсан салбар, төлөөлөгчийн газ</w:t>
      </w:r>
      <w:r w:rsidR="002925D3">
        <w:rPr>
          <w:rFonts w:ascii="Arial" w:eastAsia="Times New Roman" w:hAnsi="Arial" w:cs="Arial"/>
          <w:sz w:val="24"/>
          <w:szCs w:val="24"/>
          <w:lang w:val="mn-MN"/>
        </w:rPr>
        <w:t>рыг Үндэсний танхим байгуулах</w:t>
      </w:r>
      <w:r w:rsidR="00B77AF0">
        <w:rPr>
          <w:rFonts w:ascii="Arial" w:eastAsia="Times New Roman" w:hAnsi="Arial" w:cs="Arial"/>
          <w:sz w:val="24"/>
          <w:szCs w:val="24"/>
          <w:lang w:val="mn-MN"/>
        </w:rPr>
        <w:t xml:space="preserve"> боломжтой байдлаар хуулийн төсөлд заасан.</w:t>
      </w:r>
      <w:r w:rsidR="002925D3">
        <w:rPr>
          <w:rFonts w:ascii="Arial" w:eastAsia="Times New Roman" w:hAnsi="Arial" w:cs="Arial"/>
          <w:sz w:val="24"/>
          <w:szCs w:val="24"/>
          <w:lang w:val="mn-MN"/>
        </w:rPr>
        <w:t xml:space="preserve"> </w:t>
      </w:r>
      <w:r w:rsidR="00B77AF0">
        <w:rPr>
          <w:rFonts w:ascii="Arial" w:eastAsia="Times New Roman" w:hAnsi="Arial" w:cs="Arial"/>
          <w:sz w:val="24"/>
          <w:szCs w:val="24"/>
          <w:lang w:val="mn-MN"/>
        </w:rPr>
        <w:t xml:space="preserve">Мөн </w:t>
      </w:r>
      <w:r w:rsidR="002925D3">
        <w:rPr>
          <w:rFonts w:ascii="Arial" w:eastAsia="Times New Roman" w:hAnsi="Arial" w:cs="Arial"/>
          <w:sz w:val="24"/>
          <w:szCs w:val="24"/>
          <w:lang w:val="mn-MN"/>
        </w:rPr>
        <w:t xml:space="preserve">зөвхөн хуульд заасан шаардлага хангасан тохиолдолд </w:t>
      </w:r>
      <w:r w:rsidR="002925D3" w:rsidRPr="002925D3">
        <w:rPr>
          <w:rFonts w:ascii="Arial" w:eastAsia="Calibri" w:hAnsi="Arial" w:cs="Arial"/>
          <w:sz w:val="24"/>
          <w:szCs w:val="24"/>
        </w:rPr>
        <w:t>“</w:t>
      </w:r>
      <w:proofErr w:type="spellStart"/>
      <w:r w:rsidR="002925D3" w:rsidRPr="002925D3">
        <w:rPr>
          <w:rFonts w:ascii="Arial" w:eastAsia="Calibri" w:hAnsi="Arial" w:cs="Arial"/>
          <w:sz w:val="24"/>
          <w:szCs w:val="24"/>
        </w:rPr>
        <w:t>Үндэсний</w:t>
      </w:r>
      <w:proofErr w:type="spellEnd"/>
      <w:r w:rsidR="002925D3" w:rsidRPr="002925D3">
        <w:rPr>
          <w:rFonts w:ascii="Arial" w:eastAsia="Calibri" w:hAnsi="Arial" w:cs="Arial"/>
          <w:sz w:val="24"/>
          <w:szCs w:val="24"/>
        </w:rPr>
        <w:t xml:space="preserve"> </w:t>
      </w:r>
      <w:proofErr w:type="spellStart"/>
      <w:r w:rsidR="002925D3" w:rsidRPr="002925D3">
        <w:rPr>
          <w:rFonts w:ascii="Arial" w:eastAsia="Calibri" w:hAnsi="Arial" w:cs="Arial"/>
          <w:sz w:val="24"/>
          <w:szCs w:val="24"/>
        </w:rPr>
        <w:t>худалдаа</w:t>
      </w:r>
      <w:proofErr w:type="spellEnd"/>
      <w:r w:rsidR="002925D3" w:rsidRPr="002925D3">
        <w:rPr>
          <w:rFonts w:ascii="Arial" w:eastAsia="Calibri" w:hAnsi="Arial" w:cs="Arial"/>
          <w:sz w:val="24"/>
          <w:szCs w:val="24"/>
        </w:rPr>
        <w:t xml:space="preserve">, </w:t>
      </w:r>
      <w:proofErr w:type="spellStart"/>
      <w:r w:rsidR="002925D3" w:rsidRPr="002925D3">
        <w:rPr>
          <w:rFonts w:ascii="Arial" w:eastAsia="Calibri" w:hAnsi="Arial" w:cs="Arial"/>
          <w:sz w:val="24"/>
          <w:szCs w:val="24"/>
        </w:rPr>
        <w:t>аж</w:t>
      </w:r>
      <w:proofErr w:type="spellEnd"/>
      <w:r w:rsidR="002925D3" w:rsidRPr="002925D3">
        <w:rPr>
          <w:rFonts w:ascii="Arial" w:eastAsia="Calibri" w:hAnsi="Arial" w:cs="Arial"/>
          <w:sz w:val="24"/>
          <w:szCs w:val="24"/>
        </w:rPr>
        <w:t xml:space="preserve"> </w:t>
      </w:r>
      <w:proofErr w:type="spellStart"/>
      <w:r w:rsidR="002925D3" w:rsidRPr="002925D3">
        <w:rPr>
          <w:rFonts w:ascii="Arial" w:eastAsia="Calibri" w:hAnsi="Arial" w:cs="Arial"/>
          <w:sz w:val="24"/>
          <w:szCs w:val="24"/>
        </w:rPr>
        <w:t>үйлдвэрийн</w:t>
      </w:r>
      <w:proofErr w:type="spellEnd"/>
      <w:r w:rsidR="002925D3" w:rsidRPr="002925D3">
        <w:rPr>
          <w:rFonts w:ascii="Arial" w:eastAsia="Calibri" w:hAnsi="Arial" w:cs="Arial"/>
          <w:sz w:val="24"/>
          <w:szCs w:val="24"/>
        </w:rPr>
        <w:t xml:space="preserve"> </w:t>
      </w:r>
      <w:proofErr w:type="spellStart"/>
      <w:r w:rsidR="002925D3" w:rsidRPr="002925D3">
        <w:rPr>
          <w:rFonts w:ascii="Arial" w:eastAsia="Calibri" w:hAnsi="Arial" w:cs="Arial"/>
          <w:sz w:val="24"/>
          <w:szCs w:val="24"/>
        </w:rPr>
        <w:t>танхим</w:t>
      </w:r>
      <w:proofErr w:type="spellEnd"/>
      <w:r w:rsidR="002925D3" w:rsidRPr="002925D3">
        <w:rPr>
          <w:rFonts w:ascii="Arial" w:eastAsia="Calibri" w:hAnsi="Arial" w:cs="Arial"/>
          <w:sz w:val="24"/>
          <w:szCs w:val="24"/>
        </w:rPr>
        <w:t>”, “</w:t>
      </w:r>
      <w:proofErr w:type="spellStart"/>
      <w:r w:rsidR="002925D3" w:rsidRPr="002925D3">
        <w:rPr>
          <w:rFonts w:ascii="Arial" w:eastAsia="Calibri" w:hAnsi="Arial" w:cs="Arial"/>
          <w:sz w:val="24"/>
          <w:szCs w:val="24"/>
        </w:rPr>
        <w:t>худалдаа</w:t>
      </w:r>
      <w:proofErr w:type="spellEnd"/>
      <w:r w:rsidR="002925D3" w:rsidRPr="002925D3">
        <w:rPr>
          <w:rFonts w:ascii="Arial" w:eastAsia="Calibri" w:hAnsi="Arial" w:cs="Arial"/>
          <w:sz w:val="24"/>
          <w:szCs w:val="24"/>
        </w:rPr>
        <w:t xml:space="preserve">, </w:t>
      </w:r>
      <w:proofErr w:type="spellStart"/>
      <w:r w:rsidR="002925D3" w:rsidRPr="002925D3">
        <w:rPr>
          <w:rFonts w:ascii="Arial" w:eastAsia="Calibri" w:hAnsi="Arial" w:cs="Arial"/>
          <w:sz w:val="24"/>
          <w:szCs w:val="24"/>
        </w:rPr>
        <w:t>аж</w:t>
      </w:r>
      <w:proofErr w:type="spellEnd"/>
      <w:r w:rsidR="002925D3" w:rsidRPr="002925D3">
        <w:rPr>
          <w:rFonts w:ascii="Arial" w:eastAsia="Calibri" w:hAnsi="Arial" w:cs="Arial"/>
          <w:sz w:val="24"/>
          <w:szCs w:val="24"/>
        </w:rPr>
        <w:t xml:space="preserve"> </w:t>
      </w:r>
      <w:proofErr w:type="spellStart"/>
      <w:r w:rsidR="002925D3" w:rsidRPr="002925D3">
        <w:rPr>
          <w:rFonts w:ascii="Arial" w:eastAsia="Calibri" w:hAnsi="Arial" w:cs="Arial"/>
          <w:sz w:val="24"/>
          <w:szCs w:val="24"/>
        </w:rPr>
        <w:t>үйлдвэрийн</w:t>
      </w:r>
      <w:proofErr w:type="spellEnd"/>
      <w:r w:rsidR="002925D3" w:rsidRPr="002925D3">
        <w:rPr>
          <w:rFonts w:ascii="Arial" w:eastAsia="Calibri" w:hAnsi="Arial" w:cs="Arial"/>
          <w:sz w:val="24"/>
          <w:szCs w:val="24"/>
        </w:rPr>
        <w:t xml:space="preserve"> </w:t>
      </w:r>
      <w:proofErr w:type="spellStart"/>
      <w:r w:rsidR="002925D3" w:rsidRPr="002925D3">
        <w:rPr>
          <w:rFonts w:ascii="Arial" w:eastAsia="Calibri" w:hAnsi="Arial" w:cs="Arial"/>
          <w:sz w:val="24"/>
          <w:szCs w:val="24"/>
        </w:rPr>
        <w:t>танхим</w:t>
      </w:r>
      <w:proofErr w:type="spellEnd"/>
      <w:r w:rsidR="002925D3" w:rsidRPr="002925D3">
        <w:rPr>
          <w:rFonts w:ascii="Arial" w:eastAsia="Calibri" w:hAnsi="Arial" w:cs="Arial"/>
          <w:sz w:val="24"/>
          <w:szCs w:val="24"/>
        </w:rPr>
        <w:t>”</w:t>
      </w:r>
      <w:r w:rsidR="002925D3" w:rsidRPr="002925D3">
        <w:rPr>
          <w:rFonts w:ascii="Arial" w:eastAsia="Calibri" w:hAnsi="Arial" w:cs="Arial"/>
          <w:b/>
          <w:sz w:val="24"/>
          <w:szCs w:val="24"/>
          <w:lang w:val="mn-MN"/>
        </w:rPr>
        <w:t>,</w:t>
      </w:r>
      <w:r w:rsidR="002925D3" w:rsidRPr="002925D3">
        <w:rPr>
          <w:rFonts w:ascii="Arial" w:eastAsia="Calibri" w:hAnsi="Arial" w:cs="Arial"/>
          <w:sz w:val="24"/>
          <w:szCs w:val="24"/>
        </w:rPr>
        <w:t xml:space="preserve"> </w:t>
      </w:r>
      <w:proofErr w:type="spellStart"/>
      <w:r w:rsidR="002925D3" w:rsidRPr="002925D3">
        <w:rPr>
          <w:rFonts w:ascii="Arial" w:eastAsia="Calibri" w:hAnsi="Arial" w:cs="Arial"/>
          <w:sz w:val="24"/>
          <w:szCs w:val="24"/>
        </w:rPr>
        <w:t>эсхүл</w:t>
      </w:r>
      <w:proofErr w:type="spellEnd"/>
      <w:r w:rsidR="002925D3" w:rsidRPr="002925D3">
        <w:rPr>
          <w:rFonts w:ascii="Arial" w:eastAsia="Calibri" w:hAnsi="Arial" w:cs="Arial"/>
          <w:sz w:val="24"/>
          <w:szCs w:val="24"/>
        </w:rPr>
        <w:t xml:space="preserve"> </w:t>
      </w:r>
      <w:proofErr w:type="spellStart"/>
      <w:r w:rsidR="002925D3" w:rsidRPr="002925D3">
        <w:rPr>
          <w:rFonts w:ascii="Arial" w:eastAsia="Calibri" w:hAnsi="Arial" w:cs="Arial"/>
          <w:sz w:val="24"/>
          <w:szCs w:val="24"/>
        </w:rPr>
        <w:lastRenderedPageBreak/>
        <w:t>худалдаа</w:t>
      </w:r>
      <w:proofErr w:type="spellEnd"/>
      <w:r w:rsidR="002925D3" w:rsidRPr="002925D3">
        <w:rPr>
          <w:rFonts w:ascii="Arial" w:eastAsia="Calibri" w:hAnsi="Arial" w:cs="Arial"/>
          <w:sz w:val="24"/>
          <w:szCs w:val="24"/>
        </w:rPr>
        <w:t xml:space="preserve">, </w:t>
      </w:r>
      <w:proofErr w:type="spellStart"/>
      <w:r w:rsidR="002925D3" w:rsidRPr="002925D3">
        <w:rPr>
          <w:rFonts w:ascii="Arial" w:eastAsia="Calibri" w:hAnsi="Arial" w:cs="Arial"/>
          <w:sz w:val="24"/>
          <w:szCs w:val="24"/>
        </w:rPr>
        <w:t>аж</w:t>
      </w:r>
      <w:proofErr w:type="spellEnd"/>
      <w:r w:rsidR="002925D3" w:rsidRPr="002925D3">
        <w:rPr>
          <w:rFonts w:ascii="Arial" w:eastAsia="Calibri" w:hAnsi="Arial" w:cs="Arial"/>
          <w:sz w:val="24"/>
          <w:szCs w:val="24"/>
        </w:rPr>
        <w:t xml:space="preserve"> </w:t>
      </w:r>
      <w:proofErr w:type="spellStart"/>
      <w:r w:rsidR="002925D3" w:rsidRPr="002925D3">
        <w:rPr>
          <w:rFonts w:ascii="Arial" w:eastAsia="Calibri" w:hAnsi="Arial" w:cs="Arial"/>
          <w:sz w:val="24"/>
          <w:szCs w:val="24"/>
        </w:rPr>
        <w:t>үйлдвэрийн</w:t>
      </w:r>
      <w:proofErr w:type="spellEnd"/>
      <w:r w:rsidR="002925D3" w:rsidRPr="002925D3">
        <w:rPr>
          <w:rFonts w:ascii="Arial" w:eastAsia="Calibri" w:hAnsi="Arial" w:cs="Arial"/>
          <w:sz w:val="24"/>
          <w:szCs w:val="24"/>
        </w:rPr>
        <w:t xml:space="preserve"> </w:t>
      </w:r>
      <w:proofErr w:type="spellStart"/>
      <w:r w:rsidR="002925D3" w:rsidRPr="002925D3">
        <w:rPr>
          <w:rFonts w:ascii="Arial" w:eastAsia="Calibri" w:hAnsi="Arial" w:cs="Arial"/>
          <w:sz w:val="24"/>
          <w:szCs w:val="24"/>
        </w:rPr>
        <w:t>танхимы</w:t>
      </w:r>
      <w:proofErr w:type="spellEnd"/>
      <w:r w:rsidR="002925D3" w:rsidRPr="002925D3">
        <w:rPr>
          <w:rFonts w:ascii="Arial" w:eastAsia="Calibri" w:hAnsi="Arial" w:cs="Arial"/>
          <w:sz w:val="24"/>
          <w:szCs w:val="24"/>
          <w:lang w:val="mn-MN"/>
        </w:rPr>
        <w:t>н зорилгыг</w:t>
      </w:r>
      <w:r w:rsidR="002925D3" w:rsidRPr="002925D3">
        <w:rPr>
          <w:rFonts w:ascii="Arial" w:eastAsia="Calibri" w:hAnsi="Arial" w:cs="Arial"/>
          <w:sz w:val="24"/>
          <w:szCs w:val="24"/>
        </w:rPr>
        <w:t xml:space="preserve"> </w:t>
      </w:r>
      <w:proofErr w:type="spellStart"/>
      <w:r w:rsidR="002925D3" w:rsidRPr="002925D3">
        <w:rPr>
          <w:rFonts w:ascii="Arial" w:eastAsia="Calibri" w:hAnsi="Arial" w:cs="Arial"/>
          <w:sz w:val="24"/>
          <w:szCs w:val="24"/>
        </w:rPr>
        <w:t>илэрхийлэх</w:t>
      </w:r>
      <w:proofErr w:type="spellEnd"/>
      <w:r w:rsidR="002925D3" w:rsidRPr="002925D3">
        <w:rPr>
          <w:rFonts w:ascii="Arial" w:eastAsia="Calibri" w:hAnsi="Arial" w:cs="Arial"/>
          <w:sz w:val="24"/>
          <w:szCs w:val="24"/>
        </w:rPr>
        <w:t xml:space="preserve"> </w:t>
      </w:r>
      <w:proofErr w:type="spellStart"/>
      <w:r w:rsidR="002925D3" w:rsidRPr="002925D3">
        <w:rPr>
          <w:rFonts w:ascii="Arial" w:eastAsia="Calibri" w:hAnsi="Arial" w:cs="Arial"/>
          <w:sz w:val="24"/>
          <w:szCs w:val="24"/>
        </w:rPr>
        <w:t>бусад</w:t>
      </w:r>
      <w:proofErr w:type="spellEnd"/>
      <w:r w:rsidR="002925D3" w:rsidRPr="002925D3">
        <w:rPr>
          <w:rFonts w:ascii="Arial" w:eastAsia="Calibri" w:hAnsi="Arial" w:cs="Arial"/>
          <w:sz w:val="24"/>
          <w:szCs w:val="24"/>
        </w:rPr>
        <w:t xml:space="preserve"> </w:t>
      </w:r>
      <w:proofErr w:type="spellStart"/>
      <w:r w:rsidR="002925D3" w:rsidRPr="002925D3">
        <w:rPr>
          <w:rFonts w:ascii="Arial" w:eastAsia="Calibri" w:hAnsi="Arial" w:cs="Arial"/>
          <w:sz w:val="24"/>
          <w:szCs w:val="24"/>
        </w:rPr>
        <w:t>төсөөтэй</w:t>
      </w:r>
      <w:proofErr w:type="spellEnd"/>
      <w:r w:rsidR="002925D3" w:rsidRPr="002925D3">
        <w:rPr>
          <w:rFonts w:ascii="Arial" w:eastAsia="Calibri" w:hAnsi="Arial" w:cs="Arial"/>
          <w:sz w:val="24"/>
          <w:szCs w:val="24"/>
        </w:rPr>
        <w:t xml:space="preserve"> </w:t>
      </w:r>
      <w:r w:rsidR="002925D3" w:rsidRPr="002925D3">
        <w:rPr>
          <w:rFonts w:ascii="Arial" w:eastAsia="Calibri" w:hAnsi="Arial" w:cs="Arial"/>
          <w:sz w:val="24"/>
          <w:szCs w:val="24"/>
          <w:lang w:val="mn-MN"/>
        </w:rPr>
        <w:t xml:space="preserve">монгол болон гадаад </w:t>
      </w:r>
      <w:proofErr w:type="spellStart"/>
      <w:r w:rsidR="002925D3" w:rsidRPr="002925D3">
        <w:rPr>
          <w:rFonts w:ascii="Arial" w:eastAsia="Calibri" w:hAnsi="Arial" w:cs="Arial"/>
          <w:sz w:val="24"/>
          <w:szCs w:val="24"/>
        </w:rPr>
        <w:t>үг</w:t>
      </w:r>
      <w:proofErr w:type="spellEnd"/>
      <w:r w:rsidR="002925D3">
        <w:rPr>
          <w:rFonts w:ascii="Arial" w:eastAsia="Calibri" w:hAnsi="Arial" w:cs="Arial"/>
          <w:sz w:val="24"/>
          <w:szCs w:val="24"/>
        </w:rPr>
        <w:t xml:space="preserve">, </w:t>
      </w:r>
      <w:proofErr w:type="spellStart"/>
      <w:r w:rsidR="002925D3">
        <w:rPr>
          <w:rFonts w:ascii="Arial" w:eastAsia="Calibri" w:hAnsi="Arial" w:cs="Arial"/>
          <w:sz w:val="24"/>
          <w:szCs w:val="24"/>
        </w:rPr>
        <w:t>нэр</w:t>
      </w:r>
      <w:proofErr w:type="spellEnd"/>
      <w:r w:rsidR="002925D3">
        <w:rPr>
          <w:rFonts w:ascii="Arial" w:eastAsia="Calibri" w:hAnsi="Arial" w:cs="Arial"/>
          <w:sz w:val="24"/>
          <w:szCs w:val="24"/>
        </w:rPr>
        <w:t xml:space="preserve"> </w:t>
      </w:r>
      <w:proofErr w:type="spellStart"/>
      <w:r w:rsidR="002925D3">
        <w:rPr>
          <w:rFonts w:ascii="Arial" w:eastAsia="Calibri" w:hAnsi="Arial" w:cs="Arial"/>
          <w:sz w:val="24"/>
          <w:szCs w:val="24"/>
        </w:rPr>
        <w:t>томьёо</w:t>
      </w:r>
      <w:proofErr w:type="spellEnd"/>
      <w:r w:rsidR="002925D3">
        <w:rPr>
          <w:rFonts w:ascii="Arial" w:eastAsia="Calibri" w:hAnsi="Arial" w:cs="Arial"/>
          <w:sz w:val="24"/>
          <w:szCs w:val="24"/>
        </w:rPr>
        <w:t xml:space="preserve"> </w:t>
      </w:r>
      <w:proofErr w:type="spellStart"/>
      <w:r w:rsidR="002925D3">
        <w:rPr>
          <w:rFonts w:ascii="Arial" w:eastAsia="Calibri" w:hAnsi="Arial" w:cs="Arial"/>
          <w:sz w:val="24"/>
          <w:szCs w:val="24"/>
        </w:rPr>
        <w:t>хэрэглэ</w:t>
      </w:r>
      <w:proofErr w:type="spellEnd"/>
      <w:r w:rsidR="002925D3">
        <w:rPr>
          <w:rFonts w:ascii="Arial" w:eastAsia="Calibri" w:hAnsi="Arial" w:cs="Arial"/>
          <w:sz w:val="24"/>
          <w:szCs w:val="24"/>
          <w:lang w:val="mn-MN"/>
        </w:rPr>
        <w:t>х буюу танхимын нэрийн хамгаалалтыг</w:t>
      </w:r>
      <w:r w:rsidR="002925D3">
        <w:rPr>
          <w:rFonts w:ascii="Arial" w:eastAsia="Times New Roman" w:hAnsi="Arial" w:cs="Arial"/>
          <w:sz w:val="24"/>
          <w:szCs w:val="24"/>
          <w:lang w:val="mn-MN"/>
        </w:rPr>
        <w:t xml:space="preserve"> хуулийн төсөлд </w:t>
      </w:r>
      <w:r w:rsidR="00B77AF0">
        <w:rPr>
          <w:rFonts w:ascii="Arial" w:eastAsia="Times New Roman" w:hAnsi="Arial" w:cs="Arial"/>
          <w:sz w:val="24"/>
          <w:szCs w:val="24"/>
          <w:lang w:val="mn-MN"/>
        </w:rPr>
        <w:t xml:space="preserve">шинээр </w:t>
      </w:r>
      <w:r w:rsidR="002925D3">
        <w:rPr>
          <w:rFonts w:ascii="Arial" w:eastAsia="Times New Roman" w:hAnsi="Arial" w:cs="Arial"/>
          <w:sz w:val="24"/>
          <w:szCs w:val="24"/>
          <w:lang w:val="mn-MN"/>
        </w:rPr>
        <w:t xml:space="preserve">тусгасан. </w:t>
      </w:r>
    </w:p>
    <w:p w:rsidR="007E33BF" w:rsidRDefault="007E33BF" w:rsidP="0091637F">
      <w:pPr>
        <w:tabs>
          <w:tab w:val="left" w:pos="630"/>
          <w:tab w:val="left" w:pos="720"/>
          <w:tab w:val="left" w:pos="9639"/>
        </w:tabs>
        <w:spacing w:after="0"/>
        <w:jc w:val="both"/>
        <w:rPr>
          <w:rFonts w:ascii="Arial" w:eastAsia="Times New Roman" w:hAnsi="Arial" w:cs="Arial"/>
          <w:sz w:val="24"/>
          <w:szCs w:val="24"/>
          <w:lang w:val="mn-MN"/>
        </w:rPr>
      </w:pPr>
    </w:p>
    <w:p w:rsidR="007E33BF" w:rsidRDefault="007E33BF" w:rsidP="0091637F">
      <w:pPr>
        <w:tabs>
          <w:tab w:val="left" w:pos="630"/>
          <w:tab w:val="left" w:pos="720"/>
          <w:tab w:val="left" w:pos="9639"/>
        </w:tabs>
        <w:spacing w:after="0"/>
        <w:jc w:val="both"/>
        <w:rPr>
          <w:rFonts w:ascii="Arial" w:eastAsia="Times New Roman" w:hAnsi="Arial" w:cs="Arial"/>
          <w:sz w:val="24"/>
          <w:szCs w:val="24"/>
          <w:lang w:val="mn-MN"/>
        </w:rPr>
      </w:pPr>
      <w:r>
        <w:rPr>
          <w:rFonts w:ascii="Arial" w:eastAsia="Times New Roman" w:hAnsi="Arial" w:cs="Arial"/>
          <w:sz w:val="24"/>
          <w:szCs w:val="24"/>
          <w:lang w:val="mn-MN"/>
        </w:rPr>
        <w:tab/>
        <w:t xml:space="preserve">Мөн зарим гадаад орны туршлагад үндэслэн </w:t>
      </w:r>
      <w:r w:rsidR="00B77AF0">
        <w:rPr>
          <w:rFonts w:ascii="Arial" w:eastAsia="Times New Roman" w:hAnsi="Arial" w:cs="Arial"/>
          <w:sz w:val="24"/>
          <w:szCs w:val="24"/>
          <w:lang w:val="mn-MN"/>
        </w:rPr>
        <w:t xml:space="preserve">Үндэсний танхимын гишүүнчлэлийг холимог хэлбэртэй байхаар заасан бөгөөд </w:t>
      </w:r>
      <w:r>
        <w:rPr>
          <w:rFonts w:ascii="Arial" w:eastAsia="Times New Roman" w:hAnsi="Arial" w:cs="Arial"/>
          <w:sz w:val="24"/>
          <w:szCs w:val="24"/>
          <w:lang w:val="mn-MN"/>
        </w:rPr>
        <w:t>Монгол Улсад үүсгэн байгуулагдсан, ашгийн төлөө хуулийн этгээд нь Үндэсний танхимд заавал гишүүнчлэлтэй</w:t>
      </w:r>
      <w:r w:rsidR="00B77AF0">
        <w:rPr>
          <w:rFonts w:ascii="Arial" w:eastAsia="Times New Roman" w:hAnsi="Arial" w:cs="Arial"/>
          <w:sz w:val="24"/>
          <w:szCs w:val="24"/>
          <w:lang w:val="mn-MN"/>
        </w:rPr>
        <w:t xml:space="preserve">, харин </w:t>
      </w:r>
      <w:r>
        <w:rPr>
          <w:rFonts w:ascii="Arial" w:eastAsia="Times New Roman" w:hAnsi="Arial" w:cs="Arial"/>
          <w:sz w:val="24"/>
          <w:szCs w:val="24"/>
          <w:lang w:val="mn-MN"/>
        </w:rPr>
        <w:t xml:space="preserve">төрийн өмчит хуулийн этгээд, гадаад улсын хуулийн этгээд болон Монгол Улсын хуулиар үүсгэн байгуулагч буюу хувьцаа эзэмшигч, эсхүл тухайн хуулийн этгээд нь нийтийн эрх зүйн хуулийн этгээд, эсхүл мэргэжлийн холбооны заавал гишүүнчлэлтэй байхаар заасан хуулийн этгээдийг сайн дурын үндсэн дээр Үндэсний танхимын гишүүн болохоор зохицууллаа. Заавал гишүүнчлэлтэй </w:t>
      </w:r>
      <w:r w:rsidR="00B77AF0">
        <w:rPr>
          <w:rFonts w:ascii="Arial" w:eastAsia="Times New Roman" w:hAnsi="Arial" w:cs="Arial"/>
          <w:sz w:val="24"/>
          <w:szCs w:val="24"/>
          <w:lang w:val="mn-MN"/>
        </w:rPr>
        <w:t xml:space="preserve">байхаар заасан аж, ахуй эрхлэгчтэй </w:t>
      </w:r>
      <w:r>
        <w:rPr>
          <w:rFonts w:ascii="Arial" w:eastAsia="Times New Roman" w:hAnsi="Arial" w:cs="Arial"/>
          <w:sz w:val="24"/>
          <w:szCs w:val="24"/>
          <w:lang w:val="mn-MN"/>
        </w:rPr>
        <w:t xml:space="preserve">холбоотойгоор </w:t>
      </w:r>
      <w:r w:rsidR="007B0E1F">
        <w:rPr>
          <w:rFonts w:ascii="Arial" w:eastAsia="Times New Roman" w:hAnsi="Arial" w:cs="Arial"/>
          <w:sz w:val="24"/>
          <w:szCs w:val="24"/>
          <w:lang w:val="mn-MN"/>
        </w:rPr>
        <w:t xml:space="preserve">улсын бүртгэлд шинээр бүртгүүлж, танхимын гишүүн болсон хуулийн этгээдийн гишүүнчлэлийн хураамжийг гурваас доошгүй жилээр чөлөөлөх </w:t>
      </w:r>
      <w:r w:rsidR="00011F8D">
        <w:rPr>
          <w:rFonts w:ascii="Arial" w:eastAsia="Times New Roman" w:hAnsi="Arial" w:cs="Arial"/>
          <w:sz w:val="24"/>
          <w:szCs w:val="24"/>
          <w:lang w:val="mn-MN"/>
        </w:rPr>
        <w:t>журмыг</w:t>
      </w:r>
      <w:r w:rsidR="007B0E1F">
        <w:rPr>
          <w:rFonts w:ascii="Arial" w:eastAsia="Times New Roman" w:hAnsi="Arial" w:cs="Arial"/>
          <w:sz w:val="24"/>
          <w:szCs w:val="24"/>
          <w:lang w:val="mn-MN"/>
        </w:rPr>
        <w:t xml:space="preserve"> Үндэсний танхимын Удирдах зөвлөл баталдаг байхаар зохицуулсан болно. </w:t>
      </w:r>
      <w:r w:rsidR="00B77AF0">
        <w:rPr>
          <w:rFonts w:ascii="Arial" w:eastAsia="Times New Roman" w:hAnsi="Arial" w:cs="Arial"/>
          <w:sz w:val="24"/>
          <w:szCs w:val="24"/>
          <w:lang w:val="mn-MN"/>
        </w:rPr>
        <w:t>Гишүүнчлэлийн хэлбэрийг өөрчилсөнтэй холбоотой</w:t>
      </w:r>
      <w:r w:rsidR="006A3AB5">
        <w:rPr>
          <w:rFonts w:ascii="Arial" w:eastAsia="Times New Roman" w:hAnsi="Arial" w:cs="Arial"/>
          <w:sz w:val="24"/>
          <w:szCs w:val="24"/>
          <w:lang w:val="mn-MN"/>
        </w:rPr>
        <w:t xml:space="preserve"> Үндэсний танхим нь жил бүр санхүүгийн тайландаа аудит хийлгэж, аудитлагдсан тайлангаа гишүүд, олон нийтэд нээлттэй байлгах</w:t>
      </w:r>
      <w:r w:rsidR="00B77AF0">
        <w:rPr>
          <w:rFonts w:ascii="Arial" w:eastAsia="Times New Roman" w:hAnsi="Arial" w:cs="Arial"/>
          <w:sz w:val="24"/>
          <w:szCs w:val="24"/>
          <w:lang w:val="mn-MN"/>
        </w:rPr>
        <w:t xml:space="preserve"> шинэ зохицуулалтыг тусгасан</w:t>
      </w:r>
      <w:r w:rsidR="006A3AB5">
        <w:rPr>
          <w:rFonts w:ascii="Arial" w:eastAsia="Times New Roman" w:hAnsi="Arial" w:cs="Arial"/>
          <w:sz w:val="24"/>
          <w:szCs w:val="24"/>
          <w:lang w:val="mn-MN"/>
        </w:rPr>
        <w:t xml:space="preserve"> болно.</w:t>
      </w:r>
    </w:p>
    <w:p w:rsidR="002925D3" w:rsidRDefault="002925D3" w:rsidP="0091637F">
      <w:pPr>
        <w:tabs>
          <w:tab w:val="left" w:pos="630"/>
          <w:tab w:val="left" w:pos="720"/>
          <w:tab w:val="left" w:pos="9639"/>
        </w:tabs>
        <w:spacing w:after="0"/>
        <w:jc w:val="both"/>
        <w:rPr>
          <w:rFonts w:ascii="Arial" w:eastAsia="Times New Roman" w:hAnsi="Arial" w:cs="Arial"/>
          <w:sz w:val="24"/>
          <w:szCs w:val="24"/>
          <w:lang w:val="mn-MN"/>
        </w:rPr>
      </w:pPr>
    </w:p>
    <w:p w:rsidR="002925D3" w:rsidRDefault="002925D3" w:rsidP="0091637F">
      <w:pPr>
        <w:tabs>
          <w:tab w:val="left" w:pos="630"/>
          <w:tab w:val="left" w:pos="720"/>
          <w:tab w:val="left" w:pos="9639"/>
        </w:tabs>
        <w:spacing w:after="0"/>
        <w:jc w:val="both"/>
        <w:rPr>
          <w:rFonts w:ascii="Arial" w:eastAsia="Times New Roman" w:hAnsi="Arial" w:cs="Arial"/>
          <w:sz w:val="24"/>
          <w:szCs w:val="24"/>
          <w:lang w:val="mn-MN"/>
        </w:rPr>
      </w:pPr>
      <w:r>
        <w:rPr>
          <w:rFonts w:ascii="Arial" w:eastAsia="Times New Roman" w:hAnsi="Arial" w:cs="Arial"/>
          <w:sz w:val="24"/>
          <w:szCs w:val="24"/>
          <w:lang w:val="mn-MN"/>
        </w:rPr>
        <w:tab/>
        <w:t>Түүнчлэн Үндэсний танхимын хувьд ямар чиглэлд, ямар үйл ажиллагаа хэрэгжүүлэхийг ангилж, тодорхой зааж өгсөн бөгөөд</w:t>
      </w:r>
      <w:r w:rsidR="00691B69">
        <w:rPr>
          <w:rFonts w:ascii="Arial" w:eastAsia="Times New Roman" w:hAnsi="Arial" w:cs="Arial"/>
          <w:sz w:val="24"/>
          <w:szCs w:val="24"/>
          <w:lang w:val="mn-MN"/>
        </w:rPr>
        <w:t xml:space="preserve"> хууль, эсхүл Засгийн газрын шийдвэрээр шилжүүлсэн төрийн зарим чиг үүргийг хэрэгжүүлж болохоор хуулийн төсөлд тусгаснаар төрийн байгууллагын ачаалал, зардал тодорхой хэмжээнд багасах эерэг үр дагавартай </w:t>
      </w:r>
      <w:r w:rsidR="00011F8D">
        <w:rPr>
          <w:rFonts w:ascii="Arial" w:eastAsia="Times New Roman" w:hAnsi="Arial" w:cs="Arial"/>
          <w:sz w:val="24"/>
          <w:szCs w:val="24"/>
          <w:lang w:val="mn-MN"/>
        </w:rPr>
        <w:t>гэж үзэж байна</w:t>
      </w:r>
      <w:r w:rsidR="00691B69">
        <w:rPr>
          <w:rFonts w:ascii="Arial" w:eastAsia="Times New Roman" w:hAnsi="Arial" w:cs="Arial"/>
          <w:sz w:val="24"/>
          <w:szCs w:val="24"/>
          <w:lang w:val="mn-MN"/>
        </w:rPr>
        <w:t xml:space="preserve">. </w:t>
      </w:r>
    </w:p>
    <w:p w:rsidR="00691B69" w:rsidRDefault="00691B69" w:rsidP="0091637F">
      <w:pPr>
        <w:tabs>
          <w:tab w:val="left" w:pos="630"/>
          <w:tab w:val="left" w:pos="720"/>
          <w:tab w:val="left" w:pos="9639"/>
        </w:tabs>
        <w:spacing w:after="0"/>
        <w:jc w:val="both"/>
        <w:rPr>
          <w:rFonts w:ascii="Arial" w:eastAsia="Times New Roman" w:hAnsi="Arial" w:cs="Arial"/>
          <w:sz w:val="24"/>
          <w:szCs w:val="24"/>
          <w:lang w:val="mn-MN"/>
        </w:rPr>
      </w:pPr>
    </w:p>
    <w:p w:rsidR="00691B69" w:rsidRDefault="00691B69" w:rsidP="0091637F">
      <w:pPr>
        <w:tabs>
          <w:tab w:val="left" w:pos="630"/>
          <w:tab w:val="left" w:pos="720"/>
          <w:tab w:val="left" w:pos="9639"/>
        </w:tabs>
        <w:spacing w:after="0"/>
        <w:jc w:val="both"/>
        <w:rPr>
          <w:rFonts w:ascii="Arial" w:eastAsia="Times New Roman" w:hAnsi="Arial" w:cs="Arial"/>
          <w:sz w:val="24"/>
          <w:szCs w:val="24"/>
          <w:lang w:val="mn-MN"/>
        </w:rPr>
      </w:pPr>
      <w:r>
        <w:rPr>
          <w:rFonts w:ascii="Arial" w:eastAsia="Times New Roman" w:hAnsi="Arial" w:cs="Arial"/>
          <w:sz w:val="24"/>
          <w:szCs w:val="24"/>
          <w:lang w:val="mn-MN"/>
        </w:rPr>
        <w:tab/>
        <w:t xml:space="preserve">Зарим гадаадын орны туршлагаар Үндэсний танхимын Их хурал, Удирдах зөвлөл, Ерөнхийлөгч, Аудитын хороо зэрэг удирдлагын бүрэн эрх, чиг үүрэг, хэрхэн сонгогдох, чөлөөлөгдөх зэрэг харилцааг хуульчилж өгсөнөөр </w:t>
      </w:r>
      <w:r w:rsidR="00D34490">
        <w:rPr>
          <w:rFonts w:ascii="Arial" w:eastAsia="Times New Roman" w:hAnsi="Arial" w:cs="Arial"/>
          <w:sz w:val="24"/>
          <w:szCs w:val="24"/>
          <w:lang w:val="mn-MN"/>
        </w:rPr>
        <w:t>бүтэц, зохион байгуулалт тодорхой</w:t>
      </w:r>
      <w:r w:rsidR="00B542A5">
        <w:rPr>
          <w:rFonts w:ascii="Arial" w:eastAsia="Times New Roman" w:hAnsi="Arial" w:cs="Arial"/>
          <w:sz w:val="24"/>
          <w:szCs w:val="24"/>
          <w:lang w:val="mn-MN"/>
        </w:rPr>
        <w:t>, тогтвортой</w:t>
      </w:r>
      <w:r w:rsidR="00D34490">
        <w:rPr>
          <w:rFonts w:ascii="Arial" w:eastAsia="Times New Roman" w:hAnsi="Arial" w:cs="Arial"/>
          <w:sz w:val="24"/>
          <w:szCs w:val="24"/>
          <w:lang w:val="mn-MN"/>
        </w:rPr>
        <w:t xml:space="preserve"> байх боломжийг бий болголоо. </w:t>
      </w:r>
    </w:p>
    <w:p w:rsidR="00D34490" w:rsidRDefault="00D34490" w:rsidP="0091637F">
      <w:pPr>
        <w:tabs>
          <w:tab w:val="left" w:pos="630"/>
          <w:tab w:val="left" w:pos="720"/>
          <w:tab w:val="left" w:pos="9639"/>
        </w:tabs>
        <w:spacing w:after="0"/>
        <w:jc w:val="both"/>
        <w:rPr>
          <w:rFonts w:ascii="Arial" w:eastAsia="Times New Roman" w:hAnsi="Arial" w:cs="Arial"/>
          <w:sz w:val="24"/>
          <w:szCs w:val="24"/>
          <w:lang w:val="mn-MN"/>
        </w:rPr>
      </w:pPr>
    </w:p>
    <w:p w:rsidR="00D34490" w:rsidRDefault="00D34490" w:rsidP="0091637F">
      <w:pPr>
        <w:tabs>
          <w:tab w:val="left" w:pos="630"/>
          <w:tab w:val="left" w:pos="720"/>
          <w:tab w:val="left" w:pos="9639"/>
        </w:tabs>
        <w:spacing w:after="0"/>
        <w:jc w:val="both"/>
        <w:rPr>
          <w:rFonts w:ascii="Arial" w:eastAsia="Times New Roman" w:hAnsi="Arial" w:cs="Arial"/>
          <w:sz w:val="24"/>
          <w:szCs w:val="24"/>
          <w:lang w:val="mn-MN"/>
        </w:rPr>
      </w:pPr>
      <w:r>
        <w:rPr>
          <w:rFonts w:ascii="Arial" w:eastAsia="Times New Roman" w:hAnsi="Arial" w:cs="Arial"/>
          <w:sz w:val="24"/>
          <w:szCs w:val="24"/>
          <w:lang w:val="mn-MN"/>
        </w:rPr>
        <w:tab/>
        <w:t xml:space="preserve">Хуулийн төслийн </w:t>
      </w:r>
      <w:r w:rsidRPr="00D34490">
        <w:rPr>
          <w:rFonts w:ascii="Arial" w:eastAsia="Times New Roman" w:hAnsi="Arial" w:cs="Arial"/>
          <w:b/>
          <w:sz w:val="24"/>
          <w:szCs w:val="24"/>
          <w:lang w:val="mn-MN"/>
        </w:rPr>
        <w:t>гуравдугаар бүлэгт</w:t>
      </w:r>
      <w:r>
        <w:rPr>
          <w:rFonts w:ascii="Arial" w:eastAsia="Times New Roman" w:hAnsi="Arial" w:cs="Arial"/>
          <w:sz w:val="24"/>
          <w:szCs w:val="24"/>
          <w:lang w:val="mn-MN"/>
        </w:rPr>
        <w:t xml:space="preserve"> дагнасан танхимын чиг үүрэг, зохион байгуулалт, санхүүжилтийн асуудлыг тусгасан болно. </w:t>
      </w:r>
    </w:p>
    <w:p w:rsidR="00D34490" w:rsidRDefault="00D34490" w:rsidP="0091637F">
      <w:pPr>
        <w:tabs>
          <w:tab w:val="left" w:pos="630"/>
          <w:tab w:val="left" w:pos="720"/>
          <w:tab w:val="left" w:pos="9639"/>
        </w:tabs>
        <w:spacing w:after="0"/>
        <w:jc w:val="both"/>
        <w:rPr>
          <w:rFonts w:ascii="Arial" w:eastAsia="Times New Roman" w:hAnsi="Arial" w:cs="Arial"/>
          <w:sz w:val="24"/>
          <w:szCs w:val="24"/>
          <w:lang w:val="mn-MN"/>
        </w:rPr>
      </w:pPr>
    </w:p>
    <w:p w:rsidR="00D34490" w:rsidRDefault="00D34490" w:rsidP="0091637F">
      <w:pPr>
        <w:tabs>
          <w:tab w:val="left" w:pos="630"/>
          <w:tab w:val="left" w:pos="720"/>
          <w:tab w:val="left" w:pos="9639"/>
        </w:tabs>
        <w:spacing w:after="0"/>
        <w:jc w:val="both"/>
        <w:rPr>
          <w:rFonts w:ascii="Arial" w:eastAsia="Calibri" w:hAnsi="Arial" w:cs="Arial"/>
          <w:sz w:val="24"/>
          <w:szCs w:val="24"/>
          <w:lang w:val="mn-MN"/>
        </w:rPr>
      </w:pPr>
      <w:r>
        <w:rPr>
          <w:rFonts w:ascii="Arial" w:eastAsia="Times New Roman" w:hAnsi="Arial" w:cs="Arial"/>
          <w:sz w:val="24"/>
          <w:szCs w:val="24"/>
          <w:lang w:val="mn-MN"/>
        </w:rPr>
        <w:tab/>
        <w:t xml:space="preserve">Дагнасан танхимыг Нэмэгдсэн өртгийн албан татварын тухай хуулийн </w:t>
      </w:r>
      <w:r w:rsidR="00A04CAF">
        <w:rPr>
          <w:rFonts w:ascii="Arial" w:eastAsia="Times New Roman" w:hAnsi="Arial" w:cs="Arial"/>
          <w:sz w:val="24"/>
          <w:szCs w:val="24"/>
          <w:lang w:val="mn-MN"/>
        </w:rPr>
        <w:t xml:space="preserve">8 дугаар зүйлийн </w:t>
      </w:r>
      <w:r>
        <w:rPr>
          <w:rFonts w:ascii="Arial" w:eastAsia="Times New Roman" w:hAnsi="Arial" w:cs="Arial"/>
          <w:sz w:val="24"/>
          <w:szCs w:val="24"/>
          <w:lang w:val="mn-MN"/>
        </w:rPr>
        <w:t xml:space="preserve">8.2-т заасан </w:t>
      </w:r>
      <w:r w:rsidRPr="00D34490">
        <w:rPr>
          <w:rFonts w:ascii="Arial" w:eastAsia="Calibri" w:hAnsi="Arial" w:cs="Arial"/>
          <w:sz w:val="24"/>
          <w:szCs w:val="24"/>
          <w:lang w:val="mn-MN"/>
        </w:rPr>
        <w:t>“Эдийн засгийн бүх төрлийн үйл ажиллагааны салбарын ангилал”-аар тогтоосон тодорхой нэг эдийн засгийн үйл ажиллагааны салбарт үйл ажиллагаа явуулдаг Үндэсний танхимын 50-иас доошгү</w:t>
      </w:r>
      <w:r w:rsidR="004F5EDE">
        <w:rPr>
          <w:rFonts w:ascii="Arial" w:eastAsia="Calibri" w:hAnsi="Arial" w:cs="Arial"/>
          <w:sz w:val="24"/>
          <w:szCs w:val="24"/>
          <w:lang w:val="mn-MN"/>
        </w:rPr>
        <w:t>й тооны гишүүн хуулийн этгээд</w:t>
      </w:r>
      <w:r w:rsidRPr="00D34490">
        <w:rPr>
          <w:rFonts w:ascii="Arial" w:eastAsia="Calibri" w:hAnsi="Arial" w:cs="Arial"/>
          <w:sz w:val="24"/>
          <w:szCs w:val="24"/>
          <w:lang w:val="mn-MN"/>
        </w:rPr>
        <w:t xml:space="preserve"> </w:t>
      </w:r>
      <w:r>
        <w:rPr>
          <w:rFonts w:ascii="Arial" w:eastAsia="Calibri" w:hAnsi="Arial" w:cs="Arial"/>
          <w:sz w:val="24"/>
          <w:szCs w:val="24"/>
          <w:lang w:val="mn-MN"/>
        </w:rPr>
        <w:t>байгуулахаар зааж</w:t>
      </w:r>
      <w:r w:rsidR="004F5EDE">
        <w:rPr>
          <w:rFonts w:ascii="Arial" w:eastAsia="Calibri" w:hAnsi="Arial" w:cs="Arial"/>
          <w:sz w:val="24"/>
          <w:szCs w:val="24"/>
          <w:lang w:val="mn-MN"/>
        </w:rPr>
        <w:t>,</w:t>
      </w:r>
      <w:r>
        <w:rPr>
          <w:rFonts w:ascii="Arial" w:eastAsia="Calibri" w:hAnsi="Arial" w:cs="Arial"/>
          <w:sz w:val="24"/>
          <w:szCs w:val="24"/>
          <w:lang w:val="mn-MN"/>
        </w:rPr>
        <w:t xml:space="preserve"> дагнасан танхимын бүх гишүүдийн хурал, удирдах зөвлөл зэрэг харилцааг хуульд тодорхой зааж өглөө. </w:t>
      </w:r>
    </w:p>
    <w:p w:rsidR="00D34490" w:rsidRDefault="00D34490" w:rsidP="0091637F">
      <w:pPr>
        <w:tabs>
          <w:tab w:val="left" w:pos="630"/>
          <w:tab w:val="left" w:pos="720"/>
          <w:tab w:val="left" w:pos="9639"/>
        </w:tabs>
        <w:spacing w:after="0"/>
        <w:jc w:val="both"/>
        <w:rPr>
          <w:rFonts w:ascii="Arial" w:eastAsia="Calibri" w:hAnsi="Arial" w:cs="Arial"/>
          <w:sz w:val="24"/>
          <w:szCs w:val="24"/>
          <w:lang w:val="mn-MN"/>
        </w:rPr>
      </w:pPr>
    </w:p>
    <w:p w:rsidR="008E5D61" w:rsidRDefault="00D34490" w:rsidP="008E5D61">
      <w:pPr>
        <w:tabs>
          <w:tab w:val="left" w:pos="630"/>
          <w:tab w:val="left" w:pos="720"/>
          <w:tab w:val="left" w:pos="9639"/>
        </w:tabs>
        <w:spacing w:after="0"/>
        <w:jc w:val="both"/>
        <w:rPr>
          <w:rFonts w:ascii="Arial" w:eastAsia="Times New Roman" w:hAnsi="Arial" w:cs="Arial"/>
          <w:sz w:val="24"/>
          <w:szCs w:val="24"/>
          <w:lang w:val="mn-MN"/>
        </w:rPr>
      </w:pPr>
      <w:r>
        <w:rPr>
          <w:rFonts w:ascii="Arial" w:eastAsia="Calibri" w:hAnsi="Arial" w:cs="Arial"/>
          <w:sz w:val="24"/>
          <w:szCs w:val="24"/>
          <w:lang w:val="mn-MN"/>
        </w:rPr>
        <w:tab/>
      </w:r>
      <w:r w:rsidR="001D2EFA">
        <w:rPr>
          <w:rFonts w:ascii="Arial" w:eastAsia="Times New Roman" w:hAnsi="Arial" w:cs="Arial"/>
          <w:b/>
          <w:sz w:val="24"/>
          <w:szCs w:val="24"/>
          <w:lang w:val="mn-MN"/>
        </w:rPr>
        <w:t xml:space="preserve">Дөрөвдүгээр бүлэгт </w:t>
      </w:r>
      <w:r w:rsidR="008E5D61" w:rsidRPr="008E5D61">
        <w:rPr>
          <w:rFonts w:ascii="Arial" w:eastAsia="Times New Roman" w:hAnsi="Arial" w:cs="Arial"/>
          <w:sz w:val="24"/>
          <w:szCs w:val="24"/>
          <w:lang w:val="mn-MN"/>
        </w:rPr>
        <w:t xml:space="preserve">Худалдаа, аж үйлдвэрийн танхимаас төрийн байгууллага, албан тушаалтан болон бусад этгээдтэй харилцах харилцаа, </w:t>
      </w:r>
      <w:r w:rsidR="008E5D61" w:rsidRPr="008E5D61">
        <w:rPr>
          <w:rFonts w:ascii="Arial" w:eastAsia="Times New Roman" w:hAnsi="Arial" w:cs="Arial"/>
          <w:sz w:val="24"/>
          <w:szCs w:val="24"/>
          <w:lang w:val="mn-MN"/>
        </w:rPr>
        <w:lastRenderedPageBreak/>
        <w:t>Үндэсний танхим болон дагнасан танхим хооронд харилцах журам болон дагнасан танхимыг өөрчлөн байгуулах, татан буулгах журмыг</w:t>
      </w:r>
      <w:r w:rsidR="008E5D61">
        <w:rPr>
          <w:rFonts w:ascii="Arial" w:eastAsia="Times New Roman" w:hAnsi="Arial" w:cs="Arial"/>
          <w:sz w:val="24"/>
          <w:szCs w:val="24"/>
          <w:lang w:val="mn-MN"/>
        </w:rPr>
        <w:t xml:space="preserve"> зааж өгсөн. </w:t>
      </w:r>
    </w:p>
    <w:p w:rsidR="008E5D61" w:rsidRDefault="008E5D61" w:rsidP="008E5D61">
      <w:pPr>
        <w:tabs>
          <w:tab w:val="left" w:pos="630"/>
          <w:tab w:val="left" w:pos="720"/>
          <w:tab w:val="left" w:pos="9639"/>
        </w:tabs>
        <w:spacing w:after="0"/>
        <w:jc w:val="both"/>
        <w:rPr>
          <w:rFonts w:ascii="Arial" w:eastAsia="Times New Roman" w:hAnsi="Arial" w:cs="Arial"/>
          <w:sz w:val="24"/>
          <w:szCs w:val="24"/>
          <w:lang w:val="mn-MN"/>
        </w:rPr>
      </w:pPr>
    </w:p>
    <w:p w:rsidR="008E5D61" w:rsidRDefault="008E5D61" w:rsidP="008E5D61">
      <w:pPr>
        <w:tabs>
          <w:tab w:val="left" w:pos="630"/>
          <w:tab w:val="left" w:pos="720"/>
          <w:tab w:val="left" w:pos="9639"/>
        </w:tabs>
        <w:spacing w:after="0"/>
        <w:jc w:val="both"/>
        <w:rPr>
          <w:rFonts w:ascii="Arial" w:eastAsia="Times New Roman" w:hAnsi="Arial" w:cs="Arial"/>
          <w:sz w:val="24"/>
          <w:szCs w:val="24"/>
          <w:lang w:val="mn-MN"/>
        </w:rPr>
      </w:pPr>
      <w:r>
        <w:rPr>
          <w:rFonts w:ascii="Arial" w:eastAsia="Times New Roman" w:hAnsi="Arial" w:cs="Arial"/>
          <w:sz w:val="24"/>
          <w:szCs w:val="24"/>
          <w:lang w:val="mn-MN"/>
        </w:rPr>
        <w:tab/>
        <w:t>Энэхүү зохицуулалт нь хуулийн төсөлд шинээр тусгасан зохицуулалт бөгөөд Үндэс</w:t>
      </w:r>
      <w:r w:rsidR="001D2EFA">
        <w:rPr>
          <w:rFonts w:ascii="Arial" w:eastAsia="Times New Roman" w:hAnsi="Arial" w:cs="Arial"/>
          <w:sz w:val="24"/>
          <w:szCs w:val="24"/>
          <w:lang w:val="mn-MN"/>
        </w:rPr>
        <w:t>ний танхим нь худалдаа, аж үйлд</w:t>
      </w:r>
      <w:r>
        <w:rPr>
          <w:rFonts w:ascii="Arial" w:eastAsia="Times New Roman" w:hAnsi="Arial" w:cs="Arial"/>
          <w:sz w:val="24"/>
          <w:szCs w:val="24"/>
          <w:lang w:val="mn-MN"/>
        </w:rPr>
        <w:t xml:space="preserve">вэрийн танхимын зорилгод хамаарах аливаа асуудлаар төрийн байгууллага, албан тушаалтантай </w:t>
      </w:r>
      <w:r w:rsidR="00A04CAF">
        <w:rPr>
          <w:rFonts w:ascii="Arial" w:eastAsia="Times New Roman" w:hAnsi="Arial" w:cs="Arial"/>
          <w:sz w:val="24"/>
          <w:szCs w:val="24"/>
          <w:lang w:val="mn-MN"/>
        </w:rPr>
        <w:t xml:space="preserve">чөлөөтэй </w:t>
      </w:r>
      <w:r>
        <w:rPr>
          <w:rFonts w:ascii="Arial" w:eastAsia="Times New Roman" w:hAnsi="Arial" w:cs="Arial"/>
          <w:sz w:val="24"/>
          <w:szCs w:val="24"/>
          <w:lang w:val="mn-MN"/>
        </w:rPr>
        <w:t xml:space="preserve">харилцах бөгөөд дагнасан танхим нь өөрийн хамаарах эдийн засгийн үйл ажиллагааны салбарын асуудлаар төрийн байгууллага, албан тушаалтантай Үндэсний танхимаар дамжуулан харилцахаар зохицуулсан. </w:t>
      </w:r>
    </w:p>
    <w:p w:rsidR="008E5D61" w:rsidRPr="008E5D61" w:rsidRDefault="008E5D61" w:rsidP="008E5D61">
      <w:pPr>
        <w:tabs>
          <w:tab w:val="left" w:pos="630"/>
          <w:tab w:val="left" w:pos="720"/>
          <w:tab w:val="left" w:pos="9639"/>
        </w:tabs>
        <w:spacing w:after="0"/>
        <w:jc w:val="both"/>
        <w:rPr>
          <w:rFonts w:ascii="Arial" w:eastAsia="Times New Roman" w:hAnsi="Arial" w:cs="Arial"/>
          <w:sz w:val="24"/>
          <w:szCs w:val="24"/>
          <w:lang w:val="mn-MN"/>
        </w:rPr>
      </w:pPr>
      <w:r w:rsidRPr="008E5D61">
        <w:rPr>
          <w:rFonts w:ascii="Arial" w:eastAsia="Times New Roman" w:hAnsi="Arial" w:cs="Arial"/>
          <w:sz w:val="24"/>
          <w:szCs w:val="24"/>
          <w:lang w:val="mn-MN"/>
        </w:rPr>
        <w:t xml:space="preserve"> </w:t>
      </w:r>
    </w:p>
    <w:p w:rsidR="008E5D61" w:rsidRDefault="001D2EFA" w:rsidP="008E5D61">
      <w:pPr>
        <w:tabs>
          <w:tab w:val="left" w:pos="630"/>
          <w:tab w:val="left" w:pos="720"/>
          <w:tab w:val="left" w:pos="9639"/>
        </w:tabs>
        <w:spacing w:after="0"/>
        <w:jc w:val="both"/>
        <w:rPr>
          <w:rFonts w:ascii="Arial" w:eastAsia="Times New Roman" w:hAnsi="Arial" w:cs="Arial"/>
          <w:sz w:val="24"/>
          <w:szCs w:val="24"/>
          <w:lang w:val="mn-MN"/>
        </w:rPr>
      </w:pPr>
      <w:r>
        <w:rPr>
          <w:rFonts w:ascii="Arial" w:eastAsia="Times New Roman" w:hAnsi="Arial" w:cs="Arial"/>
          <w:b/>
          <w:sz w:val="24"/>
          <w:szCs w:val="24"/>
          <w:lang w:val="mn-MN"/>
        </w:rPr>
        <w:tab/>
        <w:t>Тавдугаарт бүлэгт</w:t>
      </w:r>
      <w:r w:rsidR="008E5D61" w:rsidRPr="008E5D61">
        <w:rPr>
          <w:rFonts w:ascii="Arial" w:eastAsia="Times New Roman" w:hAnsi="Arial" w:cs="Arial"/>
          <w:sz w:val="24"/>
          <w:szCs w:val="24"/>
          <w:lang w:val="mn-MN"/>
        </w:rPr>
        <w:t xml:space="preserve"> Танхимын үзүүлэх зарим үйлчилгээ болох арбитрын, эвлэрүүлэн зуучлалын, төлбөрийн чадваргүйдлийн ажиллагаанд дэмжлэг үзүүлэх, гэнэтийн буюу давагдашгүй хүчний шинжтэй нөхцөл байдлын болон хүнд нөхцөл байдлын гэрчилгээ олгох, бараа, тээврийн хэрэгслийг түр хугацаагаар оруулах баримт бичиг олгох үйлчилгээ үзүүлэх нөхцөл, журмыг</w:t>
      </w:r>
      <w:r w:rsidR="008E5D61">
        <w:rPr>
          <w:rFonts w:ascii="Arial" w:eastAsia="Times New Roman" w:hAnsi="Arial" w:cs="Arial"/>
          <w:sz w:val="24"/>
          <w:szCs w:val="24"/>
          <w:lang w:val="mn-MN"/>
        </w:rPr>
        <w:t xml:space="preserve"> зохицуулсан болно. </w:t>
      </w:r>
    </w:p>
    <w:p w:rsidR="008E5D61" w:rsidRDefault="008E5D61" w:rsidP="008E5D61">
      <w:pPr>
        <w:tabs>
          <w:tab w:val="left" w:pos="630"/>
          <w:tab w:val="left" w:pos="720"/>
          <w:tab w:val="left" w:pos="9639"/>
        </w:tabs>
        <w:spacing w:after="0"/>
        <w:jc w:val="both"/>
        <w:rPr>
          <w:rFonts w:ascii="Arial" w:eastAsia="Times New Roman" w:hAnsi="Arial" w:cs="Arial"/>
          <w:sz w:val="24"/>
          <w:szCs w:val="24"/>
          <w:lang w:val="mn-MN"/>
        </w:rPr>
      </w:pPr>
    </w:p>
    <w:p w:rsidR="008E5D61" w:rsidRPr="008E5D61" w:rsidRDefault="008E5D61" w:rsidP="008E5D61">
      <w:pPr>
        <w:tabs>
          <w:tab w:val="left" w:pos="630"/>
          <w:tab w:val="left" w:pos="720"/>
          <w:tab w:val="left" w:pos="9639"/>
        </w:tabs>
        <w:spacing w:after="0"/>
        <w:jc w:val="both"/>
        <w:rPr>
          <w:rFonts w:ascii="Arial" w:eastAsia="Times New Roman" w:hAnsi="Arial" w:cs="Arial"/>
          <w:sz w:val="24"/>
          <w:szCs w:val="24"/>
          <w:lang w:val="mn-MN"/>
        </w:rPr>
      </w:pPr>
      <w:r>
        <w:rPr>
          <w:rFonts w:ascii="Arial" w:eastAsia="Times New Roman" w:hAnsi="Arial" w:cs="Arial"/>
          <w:sz w:val="24"/>
          <w:szCs w:val="24"/>
          <w:lang w:val="mn-MN"/>
        </w:rPr>
        <w:tab/>
        <w:t xml:space="preserve">Энэхүү бүлэгт зааснаар Үндэсний танхимын дэргэд аж ахуй эрхлэгчийн хооронд үүссэн маргаан, эсхүл аж ахуй эрхлэгч </w:t>
      </w:r>
      <w:r w:rsidR="0015009C">
        <w:rPr>
          <w:rFonts w:ascii="Arial" w:eastAsia="Times New Roman" w:hAnsi="Arial" w:cs="Arial"/>
          <w:sz w:val="24"/>
          <w:szCs w:val="24"/>
          <w:lang w:val="mn-MN"/>
        </w:rPr>
        <w:t xml:space="preserve">болон </w:t>
      </w:r>
      <w:r>
        <w:rPr>
          <w:rFonts w:ascii="Arial" w:eastAsia="Times New Roman" w:hAnsi="Arial" w:cs="Arial"/>
          <w:sz w:val="24"/>
          <w:szCs w:val="24"/>
          <w:lang w:val="mn-MN"/>
        </w:rPr>
        <w:t>ажилтны хооронд үүссэн хөдөлмөрийн ганцаарчилсан маргааныг шүүхийн бус аргаар шийдвэрлэх эвлэрүүлэн зуучлалын төв ажиллах бөгөөд тус төвийн эвлэрүүлэн зуучлагчийн дэмжлэгтэй байгуулсан эвлэрлийн гэрээг Иргэний хэрэг шүүхэд хянан шийдвэрлэх тухай хуульд заасан журмын дагуу баталгаажуулсан захирамж гарч, шүүхийн шийдвэрийн нэгэн адил биелэгдэх хууль зүйн боломж</w:t>
      </w:r>
      <w:r w:rsidR="00F233D4">
        <w:rPr>
          <w:rFonts w:ascii="Arial" w:eastAsia="Times New Roman" w:hAnsi="Arial" w:cs="Arial"/>
          <w:sz w:val="24"/>
          <w:szCs w:val="24"/>
          <w:lang w:val="mn-MN"/>
        </w:rPr>
        <w:t>ийг бий болгосон</w:t>
      </w:r>
      <w:r>
        <w:rPr>
          <w:rFonts w:ascii="Arial" w:eastAsia="Times New Roman" w:hAnsi="Arial" w:cs="Arial"/>
          <w:sz w:val="24"/>
          <w:szCs w:val="24"/>
          <w:lang w:val="mn-MN"/>
        </w:rPr>
        <w:t xml:space="preserve">.  </w:t>
      </w:r>
    </w:p>
    <w:p w:rsidR="008E5D61" w:rsidRPr="008E5D61" w:rsidRDefault="008E5D61" w:rsidP="008E5D61">
      <w:pPr>
        <w:tabs>
          <w:tab w:val="left" w:pos="630"/>
          <w:tab w:val="left" w:pos="720"/>
          <w:tab w:val="left" w:pos="9639"/>
        </w:tabs>
        <w:spacing w:after="0"/>
        <w:jc w:val="both"/>
        <w:rPr>
          <w:rFonts w:ascii="Arial" w:eastAsia="Times New Roman" w:hAnsi="Arial" w:cs="Arial"/>
          <w:sz w:val="24"/>
          <w:szCs w:val="24"/>
          <w:lang w:val="mn-MN"/>
        </w:rPr>
      </w:pPr>
    </w:p>
    <w:p w:rsidR="008E5D61" w:rsidRDefault="001D2EFA" w:rsidP="008E5D61">
      <w:pPr>
        <w:tabs>
          <w:tab w:val="left" w:pos="630"/>
          <w:tab w:val="left" w:pos="720"/>
          <w:tab w:val="left" w:pos="9639"/>
        </w:tabs>
        <w:spacing w:after="0"/>
        <w:jc w:val="both"/>
        <w:rPr>
          <w:rFonts w:ascii="Arial" w:eastAsia="Times New Roman" w:hAnsi="Arial" w:cs="Arial"/>
          <w:sz w:val="24"/>
          <w:szCs w:val="24"/>
          <w:lang w:val="mn-MN"/>
        </w:rPr>
      </w:pPr>
      <w:r>
        <w:rPr>
          <w:rFonts w:ascii="Arial" w:eastAsia="Times New Roman" w:hAnsi="Arial" w:cs="Arial"/>
          <w:b/>
          <w:sz w:val="24"/>
          <w:szCs w:val="24"/>
          <w:lang w:val="mn-MN"/>
        </w:rPr>
        <w:tab/>
        <w:t>Зургаадугаар бүлэгт</w:t>
      </w:r>
      <w:r w:rsidR="008E5D61" w:rsidRPr="008E5D61">
        <w:rPr>
          <w:rFonts w:ascii="Arial" w:eastAsia="Times New Roman" w:hAnsi="Arial" w:cs="Arial"/>
          <w:sz w:val="24"/>
          <w:szCs w:val="24"/>
          <w:lang w:val="mn-MN"/>
        </w:rPr>
        <w:t xml:space="preserve"> Худалдаа, аж үйлдвэрийн танхимын хараат бус байдал, үйл ажиллагааны тайлан, тус хуулийг зөрчигчид хүлээлгэх хариуцлага болон хууль хүчин</w:t>
      </w:r>
      <w:r w:rsidR="008E5D61">
        <w:rPr>
          <w:rFonts w:ascii="Arial" w:eastAsia="Times New Roman" w:hAnsi="Arial" w:cs="Arial"/>
          <w:sz w:val="24"/>
          <w:szCs w:val="24"/>
          <w:lang w:val="mn-MN"/>
        </w:rPr>
        <w:t xml:space="preserve"> төгөлдөр болох журмыг тусгасан болно. </w:t>
      </w:r>
    </w:p>
    <w:p w:rsidR="008E5D61" w:rsidRDefault="008E5D61" w:rsidP="008E5D61">
      <w:pPr>
        <w:tabs>
          <w:tab w:val="left" w:pos="630"/>
          <w:tab w:val="left" w:pos="720"/>
          <w:tab w:val="left" w:pos="9639"/>
        </w:tabs>
        <w:spacing w:after="0"/>
        <w:jc w:val="both"/>
        <w:rPr>
          <w:rFonts w:ascii="Arial" w:eastAsia="Times New Roman" w:hAnsi="Arial" w:cs="Arial"/>
          <w:sz w:val="24"/>
          <w:szCs w:val="24"/>
          <w:lang w:val="mn-MN"/>
        </w:rPr>
      </w:pPr>
    </w:p>
    <w:p w:rsidR="008E5D61" w:rsidRDefault="008E5D61" w:rsidP="008E5D61">
      <w:pPr>
        <w:tabs>
          <w:tab w:val="left" w:pos="630"/>
          <w:tab w:val="left" w:pos="720"/>
          <w:tab w:val="left" w:pos="9639"/>
        </w:tabs>
        <w:spacing w:after="0"/>
        <w:jc w:val="both"/>
        <w:rPr>
          <w:rFonts w:ascii="Arial" w:eastAsia="Times New Roman" w:hAnsi="Arial" w:cs="Arial"/>
          <w:sz w:val="24"/>
          <w:szCs w:val="24"/>
          <w:lang w:val="mn-MN"/>
        </w:rPr>
      </w:pPr>
      <w:r>
        <w:rPr>
          <w:rFonts w:ascii="Arial" w:eastAsia="Times New Roman" w:hAnsi="Arial" w:cs="Arial"/>
          <w:sz w:val="24"/>
          <w:szCs w:val="24"/>
          <w:lang w:val="mn-MN"/>
        </w:rPr>
        <w:tab/>
        <w:t xml:space="preserve">Энэ бүлэгт зааснаар </w:t>
      </w:r>
      <w:r w:rsidR="006A3AB5">
        <w:rPr>
          <w:rFonts w:ascii="Arial" w:eastAsia="Times New Roman" w:hAnsi="Arial" w:cs="Arial"/>
          <w:sz w:val="24"/>
          <w:szCs w:val="24"/>
          <w:lang w:val="mn-MN"/>
        </w:rPr>
        <w:t xml:space="preserve">Үндэсний танхим, салбар болон дагнасан танхим нь улс төрийн нам, эвслийн үйл ажиллагаанаас ангид, хараат бусаар үйл ажиллагаагаа явуулах бөгөөд үйл ажиллагааны болон санхүүгийн тайлан олон нийтэд нээлттэй ил тод байх талаар зохицууллаа. </w:t>
      </w:r>
    </w:p>
    <w:p w:rsidR="001D2EFA" w:rsidRDefault="001D2EFA" w:rsidP="008E5D61">
      <w:pPr>
        <w:tabs>
          <w:tab w:val="left" w:pos="630"/>
          <w:tab w:val="left" w:pos="720"/>
          <w:tab w:val="left" w:pos="9639"/>
        </w:tabs>
        <w:spacing w:after="0"/>
        <w:jc w:val="both"/>
        <w:rPr>
          <w:rFonts w:ascii="Arial" w:eastAsia="Times New Roman" w:hAnsi="Arial" w:cs="Arial"/>
          <w:sz w:val="24"/>
          <w:szCs w:val="24"/>
          <w:lang w:val="mn-MN"/>
        </w:rPr>
      </w:pPr>
    </w:p>
    <w:p w:rsidR="00706894" w:rsidRDefault="001D2EFA" w:rsidP="008E5D61">
      <w:pPr>
        <w:tabs>
          <w:tab w:val="left" w:pos="630"/>
          <w:tab w:val="left" w:pos="720"/>
          <w:tab w:val="left" w:pos="9639"/>
        </w:tabs>
        <w:spacing w:after="0"/>
        <w:jc w:val="both"/>
        <w:rPr>
          <w:rFonts w:ascii="Arial" w:eastAsia="Times New Roman" w:hAnsi="Arial" w:cs="Arial"/>
          <w:sz w:val="24"/>
          <w:szCs w:val="24"/>
          <w:lang w:val="mn-MN"/>
        </w:rPr>
      </w:pPr>
      <w:r>
        <w:rPr>
          <w:rFonts w:ascii="Arial" w:eastAsia="Times New Roman" w:hAnsi="Arial" w:cs="Arial"/>
          <w:sz w:val="24"/>
          <w:szCs w:val="24"/>
          <w:lang w:val="mn-MN"/>
        </w:rPr>
        <w:tab/>
        <w:t>Х</w:t>
      </w:r>
      <w:r w:rsidR="00706894">
        <w:rPr>
          <w:rFonts w:ascii="Arial" w:eastAsia="Times New Roman" w:hAnsi="Arial" w:cs="Arial"/>
          <w:sz w:val="24"/>
          <w:szCs w:val="24"/>
          <w:lang w:val="mn-MN"/>
        </w:rPr>
        <w:t>уулийн төслийг боловсруулахдаа</w:t>
      </w:r>
      <w:r>
        <w:rPr>
          <w:rFonts w:ascii="Arial" w:eastAsia="Times New Roman" w:hAnsi="Arial" w:cs="Arial"/>
          <w:sz w:val="24"/>
          <w:szCs w:val="24"/>
          <w:lang w:val="mn-MN"/>
        </w:rPr>
        <w:t xml:space="preserve"> Хууль тогтоомжийн тухай хуульд заасан </w:t>
      </w:r>
      <w:r w:rsidR="00706894">
        <w:rPr>
          <w:rFonts w:ascii="Arial" w:eastAsia="Times New Roman" w:hAnsi="Arial" w:cs="Arial"/>
          <w:sz w:val="24"/>
          <w:szCs w:val="24"/>
          <w:lang w:val="mn-MN"/>
        </w:rPr>
        <w:t xml:space="preserve">аргачлалын дагуу </w:t>
      </w:r>
      <w:r>
        <w:rPr>
          <w:rFonts w:ascii="Arial" w:eastAsia="Times New Roman" w:hAnsi="Arial" w:cs="Arial"/>
          <w:sz w:val="24"/>
          <w:szCs w:val="24"/>
          <w:lang w:val="mn-MN"/>
        </w:rPr>
        <w:t>хууль тогто</w:t>
      </w:r>
      <w:r w:rsidR="00706894">
        <w:rPr>
          <w:rFonts w:ascii="Arial" w:eastAsia="Times New Roman" w:hAnsi="Arial" w:cs="Arial"/>
          <w:sz w:val="24"/>
          <w:szCs w:val="24"/>
          <w:lang w:val="mn-MN"/>
        </w:rPr>
        <w:t>омжийн хэрэгжилтийн үр дагавар, хуулийн төслийн үр нөлөөний үнэлгээ болон хуулийн төслийг хэрэгжүүлэхтэй холбогдон гарах зардлын тооцоог тус тус</w:t>
      </w:r>
      <w:r>
        <w:rPr>
          <w:rFonts w:ascii="Arial" w:eastAsia="Times New Roman" w:hAnsi="Arial" w:cs="Arial"/>
          <w:sz w:val="24"/>
          <w:szCs w:val="24"/>
          <w:lang w:val="mn-MN"/>
        </w:rPr>
        <w:t xml:space="preserve"> хийлгэж, холбогдох саналыг</w:t>
      </w:r>
      <w:r w:rsidR="00706894">
        <w:rPr>
          <w:rFonts w:ascii="Arial" w:eastAsia="Times New Roman" w:hAnsi="Arial" w:cs="Arial"/>
          <w:sz w:val="24"/>
          <w:szCs w:val="24"/>
          <w:lang w:val="mn-MN"/>
        </w:rPr>
        <w:t xml:space="preserve"> хуулийн</w:t>
      </w:r>
      <w:r>
        <w:rPr>
          <w:rFonts w:ascii="Arial" w:eastAsia="Times New Roman" w:hAnsi="Arial" w:cs="Arial"/>
          <w:sz w:val="24"/>
          <w:szCs w:val="24"/>
          <w:lang w:val="mn-MN"/>
        </w:rPr>
        <w:t xml:space="preserve"> төсөлд тусгасан болно.</w:t>
      </w:r>
      <w:r w:rsidRPr="001D2EFA">
        <w:rPr>
          <w:rFonts w:ascii="Arial" w:eastAsia="Times New Roman" w:hAnsi="Arial" w:cs="Arial"/>
          <w:sz w:val="24"/>
          <w:szCs w:val="24"/>
          <w:lang w:val="mn-MN"/>
        </w:rPr>
        <w:t xml:space="preserve"> </w:t>
      </w:r>
      <w:r w:rsidR="00706894">
        <w:rPr>
          <w:rFonts w:ascii="Arial" w:eastAsia="Times New Roman" w:hAnsi="Arial" w:cs="Arial"/>
          <w:sz w:val="24"/>
          <w:szCs w:val="24"/>
          <w:lang w:val="mn-MN"/>
        </w:rPr>
        <w:t xml:space="preserve">Түүнчлэн </w:t>
      </w:r>
      <w:r>
        <w:rPr>
          <w:rFonts w:ascii="Arial" w:eastAsia="Times New Roman" w:hAnsi="Arial" w:cs="Arial"/>
          <w:sz w:val="24"/>
          <w:szCs w:val="24"/>
          <w:lang w:val="mn-MN"/>
        </w:rPr>
        <w:t>Холбооны Бүгд Найрамдах Герман Улс, Бүгд Найрамдах Франц Улс, Унгар Улс, Япон Улс, Бүгд Найрамдах Солонгос Улс, Бүгд Найрамдах Казахстан Улсын х</w:t>
      </w:r>
      <w:r w:rsidRPr="001D2EFA">
        <w:rPr>
          <w:rFonts w:ascii="Arial" w:eastAsia="Times New Roman" w:hAnsi="Arial" w:cs="Arial"/>
          <w:sz w:val="24"/>
          <w:szCs w:val="24"/>
          <w:lang w:val="mn-MN"/>
        </w:rPr>
        <w:t xml:space="preserve">удалдаа, аж үйлдвэрийн танхимын эрх </w:t>
      </w:r>
      <w:r>
        <w:rPr>
          <w:rFonts w:ascii="Arial" w:eastAsia="Times New Roman" w:hAnsi="Arial" w:cs="Arial"/>
          <w:sz w:val="24"/>
          <w:szCs w:val="24"/>
          <w:lang w:val="mn-MN"/>
        </w:rPr>
        <w:t>зүйн байдлыг зохицуулсан хууль тогтоомжийг харьцуулан судалж,</w:t>
      </w:r>
      <w:r w:rsidR="00706894">
        <w:rPr>
          <w:rFonts w:ascii="Arial" w:eastAsia="Times New Roman" w:hAnsi="Arial" w:cs="Arial"/>
          <w:sz w:val="24"/>
          <w:szCs w:val="24"/>
          <w:lang w:val="mn-MN"/>
        </w:rPr>
        <w:t xml:space="preserve"> олон улсын жишиг зохицуулалтыг харгалзан </w:t>
      </w:r>
      <w:r w:rsidR="00706894" w:rsidRPr="00706894">
        <w:rPr>
          <w:rFonts w:ascii="Arial" w:eastAsia="Times New Roman" w:hAnsi="Arial" w:cs="Arial"/>
          <w:sz w:val="24"/>
          <w:szCs w:val="24"/>
          <w:lang w:val="mn-MN"/>
        </w:rPr>
        <w:t>Монгол Улсын Худалдаа, аж үйлдвэрийн тан</w:t>
      </w:r>
      <w:r w:rsidR="00B03130">
        <w:rPr>
          <w:rFonts w:ascii="Arial" w:eastAsia="Times New Roman" w:hAnsi="Arial" w:cs="Arial"/>
          <w:sz w:val="24"/>
          <w:szCs w:val="24"/>
          <w:lang w:val="mn-MN"/>
        </w:rPr>
        <w:t xml:space="preserve">химын </w:t>
      </w:r>
      <w:r w:rsidR="00B03130">
        <w:rPr>
          <w:rFonts w:ascii="Arial" w:eastAsia="Times New Roman" w:hAnsi="Arial" w:cs="Arial"/>
          <w:sz w:val="24"/>
          <w:szCs w:val="24"/>
          <w:lang w:val="mn-MN"/>
        </w:rPr>
        <w:lastRenderedPageBreak/>
        <w:t xml:space="preserve">тухай хуулийн бүтэц, </w:t>
      </w:r>
      <w:r w:rsidR="00706894" w:rsidRPr="00706894">
        <w:rPr>
          <w:rFonts w:ascii="Arial" w:eastAsia="Times New Roman" w:hAnsi="Arial" w:cs="Arial"/>
          <w:sz w:val="24"/>
          <w:szCs w:val="24"/>
          <w:lang w:val="mn-MN"/>
        </w:rPr>
        <w:t xml:space="preserve">зохицуулах асуудлуудын цар хүрээг </w:t>
      </w:r>
      <w:r w:rsidR="00706894">
        <w:rPr>
          <w:rFonts w:ascii="Arial" w:eastAsia="Times New Roman" w:hAnsi="Arial" w:cs="Arial"/>
          <w:sz w:val="24"/>
          <w:szCs w:val="24"/>
          <w:lang w:val="mn-MN"/>
        </w:rPr>
        <w:t xml:space="preserve">тодорхойлж, </w:t>
      </w:r>
      <w:r w:rsidR="00706894" w:rsidRPr="00706894">
        <w:rPr>
          <w:rFonts w:ascii="Arial" w:eastAsia="Times New Roman" w:hAnsi="Arial" w:cs="Arial"/>
          <w:sz w:val="24"/>
          <w:szCs w:val="24"/>
          <w:lang w:val="mn-MN"/>
        </w:rPr>
        <w:t>Монгол Улсын эдийн засаг</w:t>
      </w:r>
      <w:r w:rsidR="00B03130">
        <w:rPr>
          <w:rFonts w:ascii="Arial" w:eastAsia="Times New Roman" w:hAnsi="Arial" w:cs="Arial"/>
          <w:sz w:val="24"/>
          <w:szCs w:val="24"/>
          <w:lang w:val="mn-MN"/>
        </w:rPr>
        <w:t xml:space="preserve"> болон </w:t>
      </w:r>
      <w:r w:rsidR="00706894">
        <w:rPr>
          <w:rFonts w:ascii="Arial" w:eastAsia="Times New Roman" w:hAnsi="Arial" w:cs="Arial"/>
          <w:sz w:val="24"/>
          <w:szCs w:val="24"/>
          <w:lang w:val="mn-MN"/>
        </w:rPr>
        <w:t>гадаад, дотоод худалдаа</w:t>
      </w:r>
      <w:r w:rsidR="00706894" w:rsidRPr="00706894">
        <w:rPr>
          <w:rFonts w:ascii="Arial" w:eastAsia="Times New Roman" w:hAnsi="Arial" w:cs="Arial"/>
          <w:sz w:val="24"/>
          <w:szCs w:val="24"/>
          <w:lang w:val="mn-MN"/>
        </w:rPr>
        <w:t xml:space="preserve">, хүн ам зүйн тархалт, аж ахуй эрхлэгчдийн төвлөрөлт, тэдгээрийн ашиг сонирхлыг хамгаалах зорилготой холбоодын үйл ажиллагааны үр дүнтэй байдал, аж ахуй эрхлэгчдэд дутмаг байгаа санхүүжилтийн төдийгүй техник, боловсон хүчний нөхцөл байдал зэрэгт тулгуурлан </w:t>
      </w:r>
      <w:r w:rsidR="00706894">
        <w:rPr>
          <w:rFonts w:ascii="Arial" w:eastAsia="Times New Roman" w:hAnsi="Arial" w:cs="Arial"/>
          <w:sz w:val="24"/>
          <w:szCs w:val="24"/>
          <w:lang w:val="mn-MN"/>
        </w:rPr>
        <w:t>хуулийн төслийг боловсрууллаа.</w:t>
      </w:r>
    </w:p>
    <w:p w:rsidR="00EF5D81" w:rsidRDefault="00EF5D81" w:rsidP="008E5D61">
      <w:pPr>
        <w:tabs>
          <w:tab w:val="left" w:pos="630"/>
          <w:tab w:val="left" w:pos="720"/>
          <w:tab w:val="left" w:pos="9639"/>
        </w:tabs>
        <w:spacing w:after="0"/>
        <w:jc w:val="both"/>
        <w:rPr>
          <w:rFonts w:ascii="Arial" w:eastAsia="Times New Roman" w:hAnsi="Arial" w:cs="Arial"/>
          <w:sz w:val="24"/>
          <w:szCs w:val="24"/>
          <w:lang w:val="mn-MN"/>
        </w:rPr>
      </w:pPr>
    </w:p>
    <w:p w:rsidR="00EF5D81" w:rsidRPr="00EF5D81" w:rsidRDefault="00EF5D81" w:rsidP="00EF5D81">
      <w:pPr>
        <w:tabs>
          <w:tab w:val="left" w:pos="0"/>
          <w:tab w:val="left" w:pos="720"/>
          <w:tab w:val="left" w:pos="9639"/>
        </w:tabs>
        <w:spacing w:after="0"/>
        <w:jc w:val="center"/>
        <w:rPr>
          <w:rFonts w:ascii="Arial" w:eastAsia="Times New Roman" w:hAnsi="Arial" w:cs="Arial"/>
          <w:sz w:val="24"/>
          <w:szCs w:val="24"/>
          <w:lang w:val="mn-MN"/>
        </w:rPr>
      </w:pPr>
      <w:r w:rsidRPr="00EF5D81">
        <w:rPr>
          <w:rFonts w:ascii="Arial" w:eastAsia="Times New Roman" w:hAnsi="Arial" w:cs="Arial"/>
          <w:sz w:val="24"/>
          <w:szCs w:val="24"/>
          <w:lang w:val="mn-MN"/>
        </w:rPr>
        <w:t>--- 000 ---</w:t>
      </w:r>
    </w:p>
    <w:p w:rsidR="00EF5D81" w:rsidRPr="008E5D61" w:rsidRDefault="00EF5D81" w:rsidP="008E5D61">
      <w:pPr>
        <w:tabs>
          <w:tab w:val="left" w:pos="630"/>
          <w:tab w:val="left" w:pos="720"/>
          <w:tab w:val="left" w:pos="9639"/>
        </w:tabs>
        <w:spacing w:after="0"/>
        <w:jc w:val="both"/>
        <w:rPr>
          <w:rFonts w:ascii="Arial" w:eastAsia="Times New Roman" w:hAnsi="Arial" w:cs="Arial"/>
          <w:sz w:val="24"/>
          <w:szCs w:val="24"/>
          <w:lang w:val="mn-MN"/>
        </w:rPr>
      </w:pPr>
    </w:p>
    <w:p w:rsidR="00D34490" w:rsidRPr="00D34490" w:rsidRDefault="00D34490" w:rsidP="0091637F">
      <w:pPr>
        <w:tabs>
          <w:tab w:val="left" w:pos="630"/>
          <w:tab w:val="left" w:pos="720"/>
          <w:tab w:val="left" w:pos="9639"/>
        </w:tabs>
        <w:spacing w:after="0"/>
        <w:jc w:val="both"/>
        <w:rPr>
          <w:rFonts w:ascii="Arial" w:eastAsia="Times New Roman" w:hAnsi="Arial" w:cs="Arial"/>
          <w:sz w:val="24"/>
          <w:szCs w:val="24"/>
          <w:lang w:val="mn-MN"/>
        </w:rPr>
      </w:pPr>
    </w:p>
    <w:p w:rsidR="005124D9" w:rsidRPr="0091637F" w:rsidRDefault="005124D9" w:rsidP="00606C99">
      <w:pPr>
        <w:ind w:firstLine="720"/>
        <w:jc w:val="both"/>
        <w:rPr>
          <w:rFonts w:ascii="Arial" w:hAnsi="Arial" w:cs="Arial"/>
          <w:sz w:val="24"/>
          <w:szCs w:val="24"/>
          <w:lang w:val="mn-MN"/>
        </w:rPr>
      </w:pPr>
    </w:p>
    <w:sectPr w:rsidR="005124D9" w:rsidRPr="0091637F" w:rsidSect="00D03F9D">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438" w:rsidRDefault="00530438" w:rsidP="006A3AB5">
      <w:pPr>
        <w:spacing w:after="0" w:line="240" w:lineRule="auto"/>
      </w:pPr>
      <w:r>
        <w:separator/>
      </w:r>
    </w:p>
  </w:endnote>
  <w:endnote w:type="continuationSeparator" w:id="0">
    <w:p w:rsidR="00530438" w:rsidRDefault="00530438" w:rsidP="006A3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443382"/>
      <w:docPartObj>
        <w:docPartGallery w:val="Page Numbers (Bottom of Page)"/>
        <w:docPartUnique/>
      </w:docPartObj>
    </w:sdtPr>
    <w:sdtEndPr>
      <w:rPr>
        <w:noProof/>
      </w:rPr>
    </w:sdtEndPr>
    <w:sdtContent>
      <w:p w:rsidR="006A3AB5" w:rsidRDefault="006A3AB5">
        <w:pPr>
          <w:pStyle w:val="Footer"/>
          <w:jc w:val="center"/>
        </w:pPr>
        <w:r>
          <w:fldChar w:fldCharType="begin"/>
        </w:r>
        <w:r>
          <w:instrText xml:space="preserve"> PAGE   \* MERGEFORMAT </w:instrText>
        </w:r>
        <w:r>
          <w:fldChar w:fldCharType="separate"/>
        </w:r>
        <w:r w:rsidR="00870B26">
          <w:rPr>
            <w:noProof/>
          </w:rPr>
          <w:t>1</w:t>
        </w:r>
        <w:r>
          <w:rPr>
            <w:noProof/>
          </w:rPr>
          <w:fldChar w:fldCharType="end"/>
        </w:r>
      </w:p>
    </w:sdtContent>
  </w:sdt>
  <w:p w:rsidR="006A3AB5" w:rsidRDefault="006A3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438" w:rsidRDefault="00530438" w:rsidP="006A3AB5">
      <w:pPr>
        <w:spacing w:after="0" w:line="240" w:lineRule="auto"/>
      </w:pPr>
      <w:r>
        <w:separator/>
      </w:r>
    </w:p>
  </w:footnote>
  <w:footnote w:type="continuationSeparator" w:id="0">
    <w:p w:rsidR="00530438" w:rsidRDefault="00530438" w:rsidP="006A3A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9D"/>
    <w:rsid w:val="00011F8D"/>
    <w:rsid w:val="0015009C"/>
    <w:rsid w:val="001A58A0"/>
    <w:rsid w:val="001D2EFA"/>
    <w:rsid w:val="00203820"/>
    <w:rsid w:val="00210399"/>
    <w:rsid w:val="002925D3"/>
    <w:rsid w:val="004F5EDE"/>
    <w:rsid w:val="005124D9"/>
    <w:rsid w:val="00530438"/>
    <w:rsid w:val="00606C99"/>
    <w:rsid w:val="00622EEC"/>
    <w:rsid w:val="00691B69"/>
    <w:rsid w:val="006A05CB"/>
    <w:rsid w:val="006A0661"/>
    <w:rsid w:val="006A3AB5"/>
    <w:rsid w:val="00706894"/>
    <w:rsid w:val="007960C5"/>
    <w:rsid w:val="007B0E1F"/>
    <w:rsid w:val="007E33BF"/>
    <w:rsid w:val="007E584B"/>
    <w:rsid w:val="00870B26"/>
    <w:rsid w:val="008E5D61"/>
    <w:rsid w:val="0091637F"/>
    <w:rsid w:val="00947DDE"/>
    <w:rsid w:val="009F5EE6"/>
    <w:rsid w:val="00A04CAF"/>
    <w:rsid w:val="00AE6B9B"/>
    <w:rsid w:val="00B03130"/>
    <w:rsid w:val="00B542A5"/>
    <w:rsid w:val="00B77AF0"/>
    <w:rsid w:val="00D03F9D"/>
    <w:rsid w:val="00D34490"/>
    <w:rsid w:val="00E63EAA"/>
    <w:rsid w:val="00EF5D81"/>
    <w:rsid w:val="00F233D4"/>
    <w:rsid w:val="00FB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AB5"/>
  </w:style>
  <w:style w:type="paragraph" w:styleId="Footer">
    <w:name w:val="footer"/>
    <w:basedOn w:val="Normal"/>
    <w:link w:val="FooterChar"/>
    <w:uiPriority w:val="99"/>
    <w:unhideWhenUsed/>
    <w:rsid w:val="006A3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A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AB5"/>
  </w:style>
  <w:style w:type="paragraph" w:styleId="Footer">
    <w:name w:val="footer"/>
    <w:basedOn w:val="Normal"/>
    <w:link w:val="FooterChar"/>
    <w:uiPriority w:val="99"/>
    <w:unhideWhenUsed/>
    <w:rsid w:val="006A3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Zagdaa L.</dc:creator>
  <cp:lastModifiedBy>Tugs-Oyun</cp:lastModifiedBy>
  <cp:revision>2</cp:revision>
  <cp:lastPrinted>2020-02-20T13:06:00Z</cp:lastPrinted>
  <dcterms:created xsi:type="dcterms:W3CDTF">2020-03-04T02:55:00Z</dcterms:created>
  <dcterms:modified xsi:type="dcterms:W3CDTF">2020-03-04T02:55:00Z</dcterms:modified>
</cp:coreProperties>
</file>