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0462" w14:textId="77777777" w:rsidR="005B134A" w:rsidRPr="00373920" w:rsidRDefault="005B134A" w:rsidP="005B134A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7586FD10" w14:textId="77777777" w:rsidR="005B134A" w:rsidRPr="00373920" w:rsidRDefault="005B134A" w:rsidP="005B134A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p w14:paraId="56A74A5E" w14:textId="77777777" w:rsidR="005B134A" w:rsidRPr="00373920" w:rsidRDefault="005B134A" w:rsidP="005B134A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p w14:paraId="6ADCE637" w14:textId="14162F8B" w:rsidR="005B134A" w:rsidRPr="00373920" w:rsidRDefault="005B134A" w:rsidP="005B134A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noProof/>
          <w:sz w:val="24"/>
          <w:szCs w:val="24"/>
          <w:lang w:val="mn-MN"/>
        </w:rPr>
        <w:t>20</w:t>
      </w:r>
      <w:r>
        <w:rPr>
          <w:rFonts w:ascii="Arial" w:hAnsi="Arial" w:cs="Arial"/>
          <w:noProof/>
          <w:sz w:val="24"/>
          <w:szCs w:val="24"/>
          <w:lang w:val="mn-MN"/>
        </w:rPr>
        <w:t>25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 xml:space="preserve"> оны ... сарын ... өдөр 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  <w:t xml:space="preserve">             Улаанбаатар  хот </w:t>
      </w:r>
    </w:p>
    <w:p w14:paraId="3778C5AA" w14:textId="77777777" w:rsidR="005B134A" w:rsidRPr="00373920" w:rsidRDefault="005B134A" w:rsidP="005B134A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2F43E400" w14:textId="77777777" w:rsidR="005B134A" w:rsidRPr="00373920" w:rsidRDefault="005B134A" w:rsidP="005B134A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3786C5CE" w14:textId="77777777" w:rsidR="005B134A" w:rsidRDefault="005B134A" w:rsidP="005B134A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ШИНЖЛЭХ УХААН, ТЕХНОЛОГИЙН ТУХАЙ ХУУЛЬД </w:t>
      </w:r>
    </w:p>
    <w:p w14:paraId="5A8E944A" w14:textId="1A11C58E" w:rsidR="005B134A" w:rsidRPr="00373920" w:rsidRDefault="005B134A" w:rsidP="005B134A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>НЭМЭЛТ</w:t>
      </w:r>
      <w:r w:rsidR="006F4ABE">
        <w:rPr>
          <w:rFonts w:ascii="Arial" w:hAnsi="Arial" w:cs="Arial"/>
          <w:b/>
          <w:bCs/>
          <w:noProof/>
          <w:sz w:val="24"/>
          <w:szCs w:val="24"/>
          <w:lang w:val="mn-MN"/>
        </w:rPr>
        <w:t>, ӨӨРЧЛӨЛТ</w:t>
      </w: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ОРУУЛАХ</w:t>
      </w:r>
      <w:r w:rsidRPr="00373920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ТУХАЙ </w:t>
      </w:r>
    </w:p>
    <w:p w14:paraId="20AA4B20" w14:textId="77777777" w:rsidR="00743911" w:rsidRDefault="00743911"/>
    <w:p w14:paraId="33ACE116" w14:textId="499FDC63" w:rsidR="00BC0E6B" w:rsidRDefault="005B134A" w:rsidP="00BC0E6B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tab/>
      </w:r>
      <w:r w:rsidRPr="005B134A">
        <w:rPr>
          <w:rFonts w:ascii="Arial" w:hAnsi="Arial" w:cs="Arial"/>
          <w:b/>
          <w:bCs/>
          <w:sz w:val="24"/>
          <w:szCs w:val="24"/>
          <w:lang w:val="mn-MN"/>
        </w:rPr>
        <w:t xml:space="preserve">1 дүгээр зүйл. </w:t>
      </w:r>
      <w:r w:rsidR="00BC0E6B" w:rsidRPr="005B134A">
        <w:rPr>
          <w:rFonts w:ascii="Arial" w:hAnsi="Arial" w:cs="Arial"/>
          <w:b/>
          <w:bCs/>
          <w:sz w:val="24"/>
          <w:szCs w:val="24"/>
          <w:lang w:val="mn-MN"/>
        </w:rPr>
        <w:t>Шинжлэх ухаан, технологийн тухай хуул</w:t>
      </w:r>
      <w:r w:rsidR="00BC0E6B">
        <w:rPr>
          <w:rFonts w:ascii="Arial" w:hAnsi="Arial" w:cs="Arial"/>
          <w:b/>
          <w:bCs/>
          <w:sz w:val="24"/>
          <w:szCs w:val="24"/>
          <w:lang w:val="mn-MN"/>
        </w:rPr>
        <w:t>ьд доор дурдсан агуулгатай дараах зүйл</w:t>
      </w:r>
      <w:r w:rsidR="00AF3953">
        <w:rPr>
          <w:rFonts w:ascii="Arial" w:hAnsi="Arial" w:cs="Arial"/>
          <w:b/>
          <w:bCs/>
          <w:sz w:val="24"/>
          <w:szCs w:val="24"/>
          <w:lang w:val="mn-MN"/>
        </w:rPr>
        <w:t>, хэсэг</w:t>
      </w:r>
      <w:r w:rsidR="00BC0E6B" w:rsidRPr="005B134A">
        <w:rPr>
          <w:rFonts w:ascii="Arial" w:hAnsi="Arial" w:cs="Arial"/>
          <w:b/>
          <w:bCs/>
          <w:sz w:val="24"/>
          <w:szCs w:val="24"/>
          <w:lang w:val="mn-MN"/>
        </w:rPr>
        <w:t xml:space="preserve"> нэмсүгэй</w:t>
      </w:r>
      <w:r w:rsidR="00AF3953">
        <w:rPr>
          <w:rFonts w:ascii="Arial" w:hAnsi="Arial" w:cs="Arial"/>
          <w:b/>
          <w:bCs/>
          <w:sz w:val="24"/>
          <w:szCs w:val="24"/>
          <w:lang w:val="mn-MN"/>
        </w:rPr>
        <w:t>:</w:t>
      </w:r>
    </w:p>
    <w:p w14:paraId="4A08BB7D" w14:textId="1ED6F06A" w:rsidR="00AF3953" w:rsidRDefault="00BC0E6B" w:rsidP="00BC0E6B">
      <w:pPr>
        <w:shd w:val="clear" w:color="auto" w:fill="FFFFFF"/>
        <w:spacing w:after="0" w:line="270" w:lineRule="atLeast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A304CF"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>1</w:t>
      </w:r>
      <w:r>
        <w:rPr>
          <w:rFonts w:ascii="Arial" w:hAnsi="Arial" w:cs="Arial"/>
          <w:sz w:val="24"/>
          <w:szCs w:val="24"/>
        </w:rPr>
        <w:t>/</w:t>
      </w:r>
      <w:r w:rsidR="000A4B51" w:rsidRPr="0013758E">
        <w:rPr>
          <w:rFonts w:ascii="Arial" w:hAnsi="Arial" w:cs="Arial"/>
          <w:sz w:val="24"/>
          <w:szCs w:val="24"/>
        </w:rPr>
        <w:t>1</w:t>
      </w:r>
      <w:r w:rsidR="000A4B51" w:rsidRPr="0013758E">
        <w:rPr>
          <w:rFonts w:ascii="Arial" w:eastAsia="Times New Roman" w:hAnsi="Arial" w:cs="Arial"/>
          <w:sz w:val="24"/>
          <w:szCs w:val="24"/>
          <w:lang w:val="mn-MN"/>
        </w:rPr>
        <w:t>9</w:t>
      </w:r>
      <w:r w:rsidR="000A4B51" w:rsidRPr="0013758E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="000A4B51" w:rsidRPr="00361840">
        <w:rPr>
          <w:rFonts w:ascii="Arial" w:eastAsia="Times New Roman" w:hAnsi="Arial" w:cs="Arial"/>
          <w:sz w:val="24"/>
          <w:szCs w:val="24"/>
        </w:rPr>
        <w:t xml:space="preserve">дүгээр </w:t>
      </w:r>
      <w:proofErr w:type="spellStart"/>
      <w:r w:rsidR="000A4B51" w:rsidRPr="00361840">
        <w:rPr>
          <w:rFonts w:ascii="Arial" w:eastAsia="Times New Roman" w:hAnsi="Arial" w:cs="Arial"/>
          <w:sz w:val="24"/>
          <w:szCs w:val="24"/>
        </w:rPr>
        <w:t>зүйл</w:t>
      </w:r>
      <w:proofErr w:type="spellEnd"/>
      <w:r w:rsidR="00A304CF">
        <w:rPr>
          <w:rFonts w:ascii="Arial" w:eastAsia="Times New Roman" w:hAnsi="Arial" w:cs="Arial"/>
          <w:sz w:val="24"/>
          <w:szCs w:val="24"/>
        </w:rPr>
        <w:t>:</w:t>
      </w:r>
    </w:p>
    <w:p w14:paraId="400FC078" w14:textId="77777777" w:rsidR="00AF3953" w:rsidRDefault="00AF3953" w:rsidP="00BC0E6B">
      <w:pPr>
        <w:shd w:val="clear" w:color="auto" w:fill="FFFFFF"/>
        <w:spacing w:after="0" w:line="270" w:lineRule="atLeast"/>
        <w:textAlignment w:val="top"/>
        <w:rPr>
          <w:rFonts w:ascii="Arial" w:hAnsi="Arial" w:cs="Arial"/>
          <w:sz w:val="24"/>
          <w:szCs w:val="24"/>
        </w:rPr>
      </w:pPr>
    </w:p>
    <w:p w14:paraId="0A43CB3B" w14:textId="4C0D94BC" w:rsidR="00BC0E6B" w:rsidRDefault="00BC0E6B" w:rsidP="00A304CF">
      <w:pPr>
        <w:shd w:val="clear" w:color="auto" w:fill="FFFFFF"/>
        <w:spacing w:after="0" w:line="270" w:lineRule="atLeast"/>
        <w:ind w:firstLine="720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дүгээ</w:t>
      </w:r>
      <w:r w:rsidRPr="000318CC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р </w:t>
      </w:r>
      <w:proofErr w:type="gramStart"/>
      <w:r w:rsidRPr="000318CC">
        <w:rPr>
          <w:rFonts w:ascii="Arial" w:eastAsia="Times New Roman" w:hAnsi="Arial" w:cs="Arial"/>
          <w:b/>
          <w:bCs/>
          <w:sz w:val="24"/>
          <w:szCs w:val="24"/>
          <w:lang w:val="mn-MN"/>
        </w:rPr>
        <w:t>зүйл.</w:t>
      </w: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>Эрдэм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шинжилгээний байгууллагын</w:t>
      </w:r>
      <w:r w:rsidRPr="000318CC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ил тод байдал</w:t>
      </w:r>
    </w:p>
    <w:p w14:paraId="65D85FC9" w14:textId="77777777" w:rsidR="00BC0E6B" w:rsidRPr="000318CC" w:rsidRDefault="00BC0E6B" w:rsidP="00BC0E6B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38DF9B8E" w14:textId="6C97D75F" w:rsidR="00BC0E6B" w:rsidRDefault="00A304CF" w:rsidP="00A304CF">
      <w:pPr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3758E">
        <w:rPr>
          <w:rFonts w:ascii="Arial" w:hAnsi="Arial" w:cs="Arial"/>
          <w:sz w:val="24"/>
          <w:szCs w:val="24"/>
        </w:rPr>
        <w:t>1</w:t>
      </w:r>
      <w:r w:rsidRPr="0013758E">
        <w:rPr>
          <w:rFonts w:ascii="Arial" w:eastAsia="Times New Roman" w:hAnsi="Arial" w:cs="Arial"/>
          <w:sz w:val="24"/>
          <w:szCs w:val="24"/>
          <w:lang w:val="mn-MN"/>
        </w:rPr>
        <w:t>9</w:t>
      </w:r>
      <w:r w:rsidRPr="0013758E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="00BC0E6B" w:rsidRPr="000318CC">
        <w:rPr>
          <w:rFonts w:ascii="Arial" w:eastAsia="Times New Roman" w:hAnsi="Arial" w:cs="Arial"/>
          <w:sz w:val="24"/>
          <w:szCs w:val="24"/>
          <w:lang w:val="mn-MN"/>
        </w:rPr>
        <w:t>.</w:t>
      </w:r>
      <w:proofErr w:type="gramStart"/>
      <w:r w:rsidR="00BC0E6B" w:rsidRPr="000318CC">
        <w:rPr>
          <w:rFonts w:ascii="Arial" w:eastAsia="Times New Roman" w:hAnsi="Arial" w:cs="Arial"/>
          <w:sz w:val="24"/>
          <w:szCs w:val="24"/>
          <w:lang w:val="mn-MN"/>
        </w:rPr>
        <w:t>1.</w:t>
      </w:r>
      <w:r w:rsidR="00BC0E6B">
        <w:rPr>
          <w:rFonts w:ascii="Arial" w:hAnsi="Arial" w:cs="Arial"/>
          <w:sz w:val="24"/>
          <w:szCs w:val="24"/>
          <w:lang w:val="mn-MN"/>
        </w:rPr>
        <w:t>Энэ</w:t>
      </w:r>
      <w:proofErr w:type="gramEnd"/>
      <w:r w:rsidR="00BC0E6B">
        <w:rPr>
          <w:rFonts w:ascii="Arial" w:hAnsi="Arial" w:cs="Arial"/>
          <w:sz w:val="24"/>
          <w:szCs w:val="24"/>
          <w:lang w:val="mn-MN"/>
        </w:rPr>
        <w:t xml:space="preserve"> хуул</w:t>
      </w:r>
      <w:r w:rsidR="00232AD3">
        <w:rPr>
          <w:rFonts w:ascii="Arial" w:hAnsi="Arial" w:cs="Arial"/>
          <w:sz w:val="24"/>
          <w:szCs w:val="24"/>
          <w:lang w:val="mn-MN"/>
        </w:rPr>
        <w:t xml:space="preserve">ийн </w:t>
      </w:r>
      <w:r w:rsidR="00BC0E6B">
        <w:rPr>
          <w:rFonts w:ascii="Arial" w:hAnsi="Arial" w:cs="Arial"/>
          <w:sz w:val="24"/>
          <w:szCs w:val="24"/>
          <w:lang w:val="mn-MN"/>
        </w:rPr>
        <w:t xml:space="preserve">дагуу </w:t>
      </w:r>
      <w:r w:rsidR="00232AD3">
        <w:rPr>
          <w:rFonts w:ascii="Arial" w:hAnsi="Arial" w:cs="Arial"/>
          <w:sz w:val="24"/>
          <w:szCs w:val="24"/>
          <w:lang w:val="mn-MN"/>
        </w:rPr>
        <w:t>гүйцэтгэсэн</w:t>
      </w:r>
      <w:r w:rsidR="00BC0E6B">
        <w:rPr>
          <w:rFonts w:ascii="Arial" w:hAnsi="Arial" w:cs="Arial"/>
          <w:sz w:val="24"/>
          <w:szCs w:val="24"/>
          <w:lang w:val="mn-MN"/>
        </w:rPr>
        <w:t xml:space="preserve"> судалгаа, шинжилгээний бүтээлийг нэгтгэн хадгалж, олон нийтэд ил тод байдлыг хангахад чиглэсэн үндэсний судалгааны нэгдсэн мэдээллийн сантай байна.</w:t>
      </w:r>
    </w:p>
    <w:p w14:paraId="755F61E3" w14:textId="6A26763E" w:rsidR="00BC0E6B" w:rsidRDefault="00BC0E6B" w:rsidP="00A304CF">
      <w:pPr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3758E">
        <w:rPr>
          <w:rFonts w:ascii="Arial" w:hAnsi="Arial" w:cs="Arial"/>
          <w:sz w:val="24"/>
          <w:szCs w:val="24"/>
        </w:rPr>
        <w:t>1</w:t>
      </w:r>
      <w:r w:rsidRPr="0013758E">
        <w:rPr>
          <w:rFonts w:ascii="Arial" w:eastAsia="Times New Roman" w:hAnsi="Arial" w:cs="Arial"/>
          <w:sz w:val="24"/>
          <w:szCs w:val="24"/>
          <w:lang w:val="mn-MN"/>
        </w:rPr>
        <w:t>9</w:t>
      </w:r>
      <w:r w:rsidRPr="0013758E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>.</w:t>
      </w:r>
      <w:proofErr w:type="gramStart"/>
      <w:r>
        <w:rPr>
          <w:rFonts w:ascii="Arial" w:eastAsia="Times New Roman" w:hAnsi="Arial" w:cs="Arial"/>
          <w:sz w:val="24"/>
          <w:szCs w:val="24"/>
          <w:lang w:val="mn-MN"/>
        </w:rPr>
        <w:t>2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>Үндэсний</w:t>
      </w:r>
      <w:proofErr w:type="gramEnd"/>
      <w:r>
        <w:rPr>
          <w:rFonts w:ascii="Arial" w:hAnsi="Arial" w:cs="Arial"/>
          <w:sz w:val="24"/>
          <w:szCs w:val="24"/>
          <w:lang w:val="mn-MN"/>
        </w:rPr>
        <w:t xml:space="preserve"> судалгааны нэгдсэн мэдээллийн санд </w:t>
      </w:r>
      <w:r w:rsidR="002C1707">
        <w:rPr>
          <w:rFonts w:ascii="Arial" w:hAnsi="Arial" w:cs="Arial"/>
          <w:sz w:val="24"/>
          <w:szCs w:val="24"/>
          <w:lang w:val="mn-MN"/>
        </w:rPr>
        <w:t>судалгаа хөгжүүлэлт</w:t>
      </w:r>
      <w:r>
        <w:rPr>
          <w:rFonts w:ascii="Arial" w:hAnsi="Arial" w:cs="Arial"/>
          <w:sz w:val="24"/>
          <w:szCs w:val="24"/>
          <w:lang w:val="mn-MN"/>
        </w:rPr>
        <w:t xml:space="preserve">, төрийн болон </w:t>
      </w:r>
      <w:r w:rsidR="003D311E">
        <w:rPr>
          <w:rFonts w:ascii="Arial" w:hAnsi="Arial" w:cs="Arial"/>
          <w:sz w:val="24"/>
          <w:szCs w:val="24"/>
          <w:lang w:val="mn-MN"/>
        </w:rPr>
        <w:t xml:space="preserve">орон нутгийн </w:t>
      </w:r>
      <w:r>
        <w:rPr>
          <w:rFonts w:ascii="Arial" w:hAnsi="Arial" w:cs="Arial"/>
          <w:sz w:val="24"/>
          <w:szCs w:val="24"/>
          <w:lang w:val="mn-MN"/>
        </w:rPr>
        <w:t>өмчийн хөрөнгөөр хийгдсэн судалгаа, шинжилгээний мэдээллий</w:t>
      </w:r>
      <w:r w:rsidR="002C1707">
        <w:rPr>
          <w:rFonts w:ascii="Arial" w:hAnsi="Arial" w:cs="Arial"/>
          <w:sz w:val="24"/>
          <w:szCs w:val="24"/>
          <w:lang w:val="mn-MN"/>
        </w:rPr>
        <w:t>г байршуулж</w:t>
      </w:r>
      <w:r>
        <w:rPr>
          <w:rFonts w:ascii="Arial" w:hAnsi="Arial" w:cs="Arial"/>
          <w:sz w:val="24"/>
          <w:szCs w:val="24"/>
          <w:lang w:val="mn-MN"/>
        </w:rPr>
        <w:t>, ил тод</w:t>
      </w:r>
      <w:r w:rsidR="002C1707">
        <w:rPr>
          <w:rFonts w:ascii="Arial" w:hAnsi="Arial" w:cs="Arial"/>
          <w:sz w:val="24"/>
          <w:szCs w:val="24"/>
          <w:lang w:val="mn-MN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аюулгүй байдлыг Засгийн газар өөрийн харьяаны эрх бүхий байгууллагаар дамжуулан хариуцна.</w:t>
      </w:r>
    </w:p>
    <w:p w14:paraId="673B305B" w14:textId="609319D0" w:rsidR="00BC0E6B" w:rsidRPr="000318CC" w:rsidRDefault="00BC0E6B" w:rsidP="00A304CF">
      <w:pPr>
        <w:shd w:val="clear" w:color="auto" w:fill="FFFFFF"/>
        <w:spacing w:after="150" w:line="270" w:lineRule="atLeast"/>
        <w:ind w:left="720"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13758E">
        <w:rPr>
          <w:rFonts w:ascii="Arial" w:hAnsi="Arial" w:cs="Arial"/>
          <w:sz w:val="24"/>
          <w:szCs w:val="24"/>
        </w:rPr>
        <w:t>1</w:t>
      </w:r>
      <w:r w:rsidRPr="0013758E">
        <w:rPr>
          <w:rFonts w:ascii="Arial" w:eastAsia="Times New Roman" w:hAnsi="Arial" w:cs="Arial"/>
          <w:sz w:val="24"/>
          <w:szCs w:val="24"/>
          <w:lang w:val="mn-MN"/>
        </w:rPr>
        <w:t>9</w:t>
      </w:r>
      <w:r w:rsidRPr="0013758E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BC0E6B">
        <w:rPr>
          <w:rFonts w:ascii="Arial" w:eastAsia="Times New Roman" w:hAnsi="Arial" w:cs="Arial"/>
          <w:sz w:val="24"/>
          <w:szCs w:val="24"/>
        </w:rPr>
        <w:t>.</w:t>
      </w:r>
      <w:proofErr w:type="gramStart"/>
      <w:r w:rsidRPr="00BC0E6B">
        <w:rPr>
          <w:rFonts w:ascii="Arial" w:eastAsia="Times New Roman" w:hAnsi="Arial" w:cs="Arial"/>
          <w:sz w:val="24"/>
          <w:szCs w:val="24"/>
        </w:rPr>
        <w:t>3</w:t>
      </w:r>
      <w:r w:rsidR="002C1707" w:rsidRPr="00BA5983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  <w:lang w:val="mn-MN"/>
        </w:rPr>
        <w:t>Эрдэм</w:t>
      </w:r>
      <w:proofErr w:type="gramEnd"/>
      <w:r>
        <w:rPr>
          <w:rFonts w:ascii="Arial" w:eastAsia="Times New Roman" w:hAnsi="Arial" w:cs="Arial"/>
          <w:sz w:val="24"/>
          <w:szCs w:val="24"/>
          <w:lang w:val="mn-MN"/>
        </w:rPr>
        <w:t xml:space="preserve"> шинжилгээний байгууллага нь дараах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 xml:space="preserve"> мэдээллийг </w:t>
      </w:r>
      <w:r>
        <w:rPr>
          <w:rFonts w:ascii="Arial" w:eastAsia="Times New Roman" w:hAnsi="Arial" w:cs="Arial"/>
          <w:sz w:val="24"/>
          <w:szCs w:val="24"/>
          <w:lang w:val="mn-MN"/>
        </w:rPr>
        <w:t>үндэсний судалгааны нэгдсэн</w:t>
      </w:r>
      <w:r w:rsidR="002C1707">
        <w:rPr>
          <w:rFonts w:ascii="Arial" w:eastAsia="Times New Roman" w:hAnsi="Arial" w:cs="Arial"/>
          <w:sz w:val="24"/>
          <w:szCs w:val="24"/>
          <w:lang w:val="mn-MN"/>
        </w:rPr>
        <w:t xml:space="preserve"> мэдээллийн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санд байршуулж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 xml:space="preserve"> олон нийтэд мэдээлнэ:</w:t>
      </w:r>
    </w:p>
    <w:p w14:paraId="64BB0CAA" w14:textId="22165A02" w:rsidR="00BC0E6B" w:rsidRPr="000318CC" w:rsidRDefault="00BC0E6B" w:rsidP="00A304CF">
      <w:pPr>
        <w:shd w:val="clear" w:color="auto" w:fill="FFFFFF"/>
        <w:spacing w:after="150" w:line="270" w:lineRule="atLeast"/>
        <w:ind w:left="720"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13758E">
        <w:rPr>
          <w:rFonts w:ascii="Arial" w:hAnsi="Arial" w:cs="Arial"/>
          <w:sz w:val="24"/>
          <w:szCs w:val="24"/>
        </w:rPr>
        <w:t>1</w:t>
      </w:r>
      <w:r w:rsidRPr="0013758E">
        <w:rPr>
          <w:rFonts w:ascii="Arial" w:eastAsia="Times New Roman" w:hAnsi="Arial" w:cs="Arial"/>
          <w:sz w:val="24"/>
          <w:szCs w:val="24"/>
          <w:lang w:val="mn-MN"/>
        </w:rPr>
        <w:t>9</w:t>
      </w:r>
      <w:r w:rsidRPr="0013758E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>.</w:t>
      </w:r>
      <w:r>
        <w:rPr>
          <w:rFonts w:ascii="Arial" w:eastAsia="Times New Roman" w:hAnsi="Arial" w:cs="Arial"/>
          <w:sz w:val="24"/>
          <w:szCs w:val="24"/>
          <w:lang w:val="mn-MN"/>
        </w:rPr>
        <w:t>3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>.</w:t>
      </w:r>
      <w:proofErr w:type="gramStart"/>
      <w:r w:rsidRPr="000318CC">
        <w:rPr>
          <w:rFonts w:ascii="Arial" w:eastAsia="Times New Roman" w:hAnsi="Arial" w:cs="Arial"/>
          <w:sz w:val="24"/>
          <w:szCs w:val="24"/>
          <w:lang w:val="mn-MN"/>
        </w:rPr>
        <w:t>1.</w:t>
      </w:r>
      <w:r w:rsidR="00232AD3">
        <w:rPr>
          <w:rFonts w:ascii="Arial" w:eastAsia="Times New Roman" w:hAnsi="Arial" w:cs="Arial"/>
          <w:sz w:val="24"/>
          <w:szCs w:val="24"/>
          <w:lang w:val="mn-MN"/>
        </w:rPr>
        <w:t>т</w:t>
      </w:r>
      <w:r>
        <w:rPr>
          <w:rFonts w:ascii="Arial" w:eastAsia="Times New Roman" w:hAnsi="Arial" w:cs="Arial"/>
          <w:sz w:val="24"/>
          <w:szCs w:val="24"/>
          <w:lang w:val="mn-MN"/>
        </w:rPr>
        <w:t>ухайн</w:t>
      </w:r>
      <w:proofErr w:type="gramEnd"/>
      <w:r>
        <w:rPr>
          <w:rFonts w:ascii="Arial" w:eastAsia="Times New Roman" w:hAnsi="Arial" w:cs="Arial"/>
          <w:sz w:val="24"/>
          <w:szCs w:val="24"/>
          <w:lang w:val="mn-MN"/>
        </w:rPr>
        <w:t xml:space="preserve"> байгууллагын судалгааны үндсэн чиглэлээр хийсэн судалгаа, </w:t>
      </w:r>
      <w:r w:rsidR="002C1707">
        <w:rPr>
          <w:rFonts w:ascii="Arial" w:eastAsia="Times New Roman" w:hAnsi="Arial" w:cs="Arial"/>
          <w:sz w:val="24"/>
          <w:szCs w:val="24"/>
          <w:lang w:val="mn-MN"/>
        </w:rPr>
        <w:t>хөгжүүлэлтийн ажлын тайлан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>;</w:t>
      </w:r>
    </w:p>
    <w:p w14:paraId="76E1CE64" w14:textId="4B80B060" w:rsidR="00BC0E6B" w:rsidRPr="000318CC" w:rsidRDefault="00BC0E6B" w:rsidP="00A304CF">
      <w:pPr>
        <w:shd w:val="clear" w:color="auto" w:fill="FFFFFF"/>
        <w:spacing w:after="150" w:line="270" w:lineRule="atLeast"/>
        <w:ind w:left="720"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13758E">
        <w:rPr>
          <w:rFonts w:ascii="Arial" w:hAnsi="Arial" w:cs="Arial"/>
          <w:sz w:val="24"/>
          <w:szCs w:val="24"/>
        </w:rPr>
        <w:t>1</w:t>
      </w:r>
      <w:r w:rsidRPr="0013758E">
        <w:rPr>
          <w:rFonts w:ascii="Arial" w:eastAsia="Times New Roman" w:hAnsi="Arial" w:cs="Arial"/>
          <w:sz w:val="24"/>
          <w:szCs w:val="24"/>
          <w:lang w:val="mn-MN"/>
        </w:rPr>
        <w:t>9</w:t>
      </w:r>
      <w:r w:rsidRPr="0013758E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>.</w:t>
      </w:r>
      <w:r>
        <w:rPr>
          <w:rFonts w:ascii="Arial" w:eastAsia="Times New Roman" w:hAnsi="Arial" w:cs="Arial"/>
          <w:sz w:val="24"/>
          <w:szCs w:val="24"/>
          <w:lang w:val="mn-MN"/>
        </w:rPr>
        <w:t>3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>.</w:t>
      </w:r>
      <w:proofErr w:type="gramStart"/>
      <w:r w:rsidRPr="000318CC">
        <w:rPr>
          <w:rFonts w:ascii="Arial" w:eastAsia="Times New Roman" w:hAnsi="Arial" w:cs="Arial"/>
          <w:sz w:val="24"/>
          <w:szCs w:val="24"/>
          <w:lang w:val="mn-MN"/>
        </w:rPr>
        <w:t>2.</w:t>
      </w:r>
      <w:r w:rsidR="00232AD3">
        <w:rPr>
          <w:rFonts w:ascii="Arial" w:eastAsia="Times New Roman" w:hAnsi="Arial" w:cs="Arial"/>
          <w:sz w:val="24"/>
          <w:szCs w:val="24"/>
          <w:lang w:val="mn-MN"/>
        </w:rPr>
        <w:t>т</w:t>
      </w:r>
      <w:r>
        <w:rPr>
          <w:rFonts w:ascii="Arial" w:eastAsia="Times New Roman" w:hAnsi="Arial" w:cs="Arial"/>
          <w:sz w:val="24"/>
          <w:szCs w:val="24"/>
          <w:lang w:val="mn-MN"/>
        </w:rPr>
        <w:t>өрийн</w:t>
      </w:r>
      <w:proofErr w:type="gramEnd"/>
      <w:r>
        <w:rPr>
          <w:rFonts w:ascii="Arial" w:eastAsia="Times New Roman" w:hAnsi="Arial" w:cs="Arial"/>
          <w:sz w:val="24"/>
          <w:szCs w:val="24"/>
          <w:lang w:val="mn-MN"/>
        </w:rPr>
        <w:t xml:space="preserve"> болон орон нутгийн өмчийн хөрөнгөөр хийсэн судалгаа, </w:t>
      </w:r>
      <w:r w:rsidR="002C1707">
        <w:rPr>
          <w:rFonts w:ascii="Arial" w:eastAsia="Times New Roman" w:hAnsi="Arial" w:cs="Arial"/>
          <w:sz w:val="24"/>
          <w:szCs w:val="24"/>
          <w:lang w:val="mn-MN"/>
        </w:rPr>
        <w:t>хөгжүүлэлтийн ажлын тайлан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>;</w:t>
      </w:r>
    </w:p>
    <w:p w14:paraId="4FB7BD1A" w14:textId="786F3ED1" w:rsidR="00BC0E6B" w:rsidRPr="000318CC" w:rsidRDefault="00BC0E6B" w:rsidP="00A304CF">
      <w:pPr>
        <w:shd w:val="clear" w:color="auto" w:fill="FFFFFF"/>
        <w:spacing w:after="150" w:line="270" w:lineRule="atLeast"/>
        <w:ind w:left="720"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13758E">
        <w:rPr>
          <w:rFonts w:ascii="Arial" w:hAnsi="Arial" w:cs="Arial"/>
          <w:sz w:val="24"/>
          <w:szCs w:val="24"/>
        </w:rPr>
        <w:t>1</w:t>
      </w:r>
      <w:r w:rsidRPr="0013758E">
        <w:rPr>
          <w:rFonts w:ascii="Arial" w:eastAsia="Times New Roman" w:hAnsi="Arial" w:cs="Arial"/>
          <w:sz w:val="24"/>
          <w:szCs w:val="24"/>
          <w:lang w:val="mn-MN"/>
        </w:rPr>
        <w:t>9</w:t>
      </w:r>
      <w:r w:rsidRPr="0013758E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>.</w:t>
      </w:r>
      <w:r>
        <w:rPr>
          <w:rFonts w:ascii="Arial" w:eastAsia="Times New Roman" w:hAnsi="Arial" w:cs="Arial"/>
          <w:sz w:val="24"/>
          <w:szCs w:val="24"/>
          <w:lang w:val="mn-MN"/>
        </w:rPr>
        <w:t>3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>.</w:t>
      </w:r>
      <w:proofErr w:type="gramStart"/>
      <w:r w:rsidRPr="000318CC">
        <w:rPr>
          <w:rFonts w:ascii="Arial" w:eastAsia="Times New Roman" w:hAnsi="Arial" w:cs="Arial"/>
          <w:sz w:val="24"/>
          <w:szCs w:val="24"/>
          <w:lang w:val="mn-MN"/>
        </w:rPr>
        <w:t>3.</w:t>
      </w:r>
      <w:r>
        <w:rPr>
          <w:rFonts w:ascii="Arial" w:eastAsia="Times New Roman" w:hAnsi="Arial" w:cs="Arial"/>
          <w:sz w:val="24"/>
          <w:szCs w:val="24"/>
          <w:lang w:val="mn-MN"/>
        </w:rPr>
        <w:t>тухайн</w:t>
      </w:r>
      <w:proofErr w:type="gramEnd"/>
      <w:r>
        <w:rPr>
          <w:rFonts w:ascii="Arial" w:eastAsia="Times New Roman" w:hAnsi="Arial" w:cs="Arial"/>
          <w:sz w:val="24"/>
          <w:szCs w:val="24"/>
          <w:lang w:val="mn-MN"/>
        </w:rPr>
        <w:t xml:space="preserve"> байгууллагын судлаач</w:t>
      </w:r>
      <w:r w:rsidR="002C1707">
        <w:rPr>
          <w:rFonts w:ascii="Arial" w:eastAsia="Times New Roman" w:hAnsi="Arial" w:cs="Arial"/>
          <w:sz w:val="24"/>
          <w:szCs w:val="24"/>
          <w:lang w:val="mn-MN"/>
        </w:rPr>
        <w:t>, эрдэм шинжилгээн</w:t>
      </w:r>
      <w:r>
        <w:rPr>
          <w:rFonts w:ascii="Arial" w:eastAsia="Times New Roman" w:hAnsi="Arial" w:cs="Arial"/>
          <w:sz w:val="24"/>
          <w:szCs w:val="24"/>
          <w:lang w:val="mn-MN"/>
        </w:rPr>
        <w:t>ий</w:t>
      </w:r>
      <w:r w:rsidR="002C1707">
        <w:rPr>
          <w:rFonts w:ascii="Arial" w:eastAsia="Times New Roman" w:hAnsi="Arial" w:cs="Arial"/>
          <w:sz w:val="24"/>
          <w:szCs w:val="24"/>
          <w:lang w:val="mn-MN"/>
        </w:rPr>
        <w:t xml:space="preserve"> ажилтны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2C1707">
        <w:rPr>
          <w:rFonts w:ascii="Arial" w:eastAsia="Times New Roman" w:hAnsi="Arial" w:cs="Arial"/>
          <w:sz w:val="24"/>
          <w:szCs w:val="24"/>
          <w:lang w:val="mn-MN"/>
        </w:rPr>
        <w:t>эрдэм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шинжилгээний бүтээлийг өөрийнх нь зөвшөөрлийг үндэслэн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>;</w:t>
      </w:r>
    </w:p>
    <w:p w14:paraId="57B4AE42" w14:textId="3E650989" w:rsidR="00BC0E6B" w:rsidRPr="00A304CF" w:rsidRDefault="00BC0E6B" w:rsidP="00A304CF">
      <w:pPr>
        <w:shd w:val="clear" w:color="auto" w:fill="FFFFFF"/>
        <w:spacing w:after="150" w:line="270" w:lineRule="atLeast"/>
        <w:ind w:left="720"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13758E">
        <w:rPr>
          <w:rFonts w:ascii="Arial" w:hAnsi="Arial" w:cs="Arial"/>
          <w:sz w:val="24"/>
          <w:szCs w:val="24"/>
        </w:rPr>
        <w:t>1</w:t>
      </w:r>
      <w:r w:rsidRPr="0013758E">
        <w:rPr>
          <w:rFonts w:ascii="Arial" w:eastAsia="Times New Roman" w:hAnsi="Arial" w:cs="Arial"/>
          <w:sz w:val="24"/>
          <w:szCs w:val="24"/>
          <w:lang w:val="mn-MN"/>
        </w:rPr>
        <w:t>9</w:t>
      </w:r>
      <w:r w:rsidRPr="0013758E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>.</w:t>
      </w:r>
      <w:r>
        <w:rPr>
          <w:rFonts w:ascii="Arial" w:eastAsia="Times New Roman" w:hAnsi="Arial" w:cs="Arial"/>
          <w:sz w:val="24"/>
          <w:szCs w:val="24"/>
          <w:lang w:val="mn-MN"/>
        </w:rPr>
        <w:t>3</w:t>
      </w:r>
      <w:r w:rsidRPr="000318CC">
        <w:rPr>
          <w:rFonts w:ascii="Arial" w:eastAsia="Times New Roman" w:hAnsi="Arial" w:cs="Arial"/>
          <w:sz w:val="24"/>
          <w:szCs w:val="24"/>
          <w:lang w:val="mn-MN"/>
        </w:rPr>
        <w:t>.</w:t>
      </w:r>
      <w:proofErr w:type="gramStart"/>
      <w:r w:rsidRPr="000318CC">
        <w:rPr>
          <w:rFonts w:ascii="Arial" w:eastAsia="Times New Roman" w:hAnsi="Arial" w:cs="Arial"/>
          <w:sz w:val="24"/>
          <w:szCs w:val="24"/>
          <w:lang w:val="mn-MN"/>
        </w:rPr>
        <w:t>4.хуульд</w:t>
      </w:r>
      <w:proofErr w:type="gramEnd"/>
      <w:r w:rsidRPr="000318CC">
        <w:rPr>
          <w:rFonts w:ascii="Arial" w:eastAsia="Times New Roman" w:hAnsi="Arial" w:cs="Arial"/>
          <w:sz w:val="24"/>
          <w:szCs w:val="24"/>
          <w:lang w:val="mn-MN"/>
        </w:rPr>
        <w:t xml:space="preserve"> заасан бусад.</w:t>
      </w:r>
      <w:r w:rsidRPr="005B134A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14:paraId="5FBF38B5" w14:textId="2CA7F54F" w:rsidR="00A304CF" w:rsidRDefault="00BC0E6B" w:rsidP="00A304CF">
      <w:pPr>
        <w:tabs>
          <w:tab w:val="left" w:pos="1418"/>
        </w:tabs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A304CF">
        <w:rPr>
          <w:rFonts w:ascii="Arial" w:hAnsi="Arial" w:cs="Arial"/>
          <w:sz w:val="24"/>
          <w:szCs w:val="24"/>
          <w:lang w:val="mn-MN"/>
        </w:rPr>
        <w:tab/>
        <w:t>2</w:t>
      </w:r>
      <w:r>
        <w:rPr>
          <w:rFonts w:ascii="Arial" w:hAnsi="Arial" w:cs="Arial"/>
          <w:sz w:val="24"/>
          <w:szCs w:val="24"/>
          <w:lang w:val="mn-MN"/>
        </w:rPr>
        <w:t>/23</w:t>
      </w:r>
      <w:r w:rsidR="00A304CF">
        <w:rPr>
          <w:rFonts w:ascii="Arial" w:hAnsi="Arial" w:cs="Arial"/>
          <w:sz w:val="24"/>
          <w:szCs w:val="24"/>
          <w:lang w:val="mn-MN"/>
        </w:rPr>
        <w:t xml:space="preserve"> дугаар зүйлийн 23.</w:t>
      </w:r>
      <w:r>
        <w:rPr>
          <w:rFonts w:ascii="Arial" w:hAnsi="Arial" w:cs="Arial"/>
          <w:sz w:val="24"/>
          <w:szCs w:val="24"/>
          <w:lang w:val="mn-MN"/>
        </w:rPr>
        <w:t>4</w:t>
      </w:r>
      <w:r w:rsidR="004E7E05">
        <w:rPr>
          <w:rFonts w:ascii="Arial" w:hAnsi="Arial" w:cs="Arial"/>
          <w:sz w:val="24"/>
          <w:szCs w:val="24"/>
          <w:lang w:val="mn-MN"/>
        </w:rPr>
        <w:t>, 23.5</w:t>
      </w:r>
      <w:r w:rsidR="00A304CF">
        <w:rPr>
          <w:rFonts w:ascii="Arial" w:hAnsi="Arial" w:cs="Arial"/>
          <w:sz w:val="24"/>
          <w:szCs w:val="24"/>
          <w:lang w:val="mn-MN"/>
        </w:rPr>
        <w:t xml:space="preserve"> д</w:t>
      </w:r>
      <w:r w:rsidR="004E7E05">
        <w:rPr>
          <w:rFonts w:ascii="Arial" w:hAnsi="Arial" w:cs="Arial"/>
          <w:sz w:val="24"/>
          <w:szCs w:val="24"/>
          <w:lang w:val="mn-MN"/>
        </w:rPr>
        <w:t>а</w:t>
      </w:r>
      <w:r w:rsidR="00A304CF">
        <w:rPr>
          <w:rFonts w:ascii="Arial" w:hAnsi="Arial" w:cs="Arial"/>
          <w:sz w:val="24"/>
          <w:szCs w:val="24"/>
          <w:lang w:val="mn-MN"/>
        </w:rPr>
        <w:t>х</w:t>
      </w:r>
      <w:r w:rsidR="004E7E05">
        <w:rPr>
          <w:rFonts w:ascii="Arial" w:hAnsi="Arial" w:cs="Arial"/>
          <w:sz w:val="24"/>
          <w:szCs w:val="24"/>
          <w:lang w:val="mn-MN"/>
        </w:rPr>
        <w:t>ь</w:t>
      </w:r>
      <w:r w:rsidR="00A304CF">
        <w:rPr>
          <w:rFonts w:ascii="Arial" w:hAnsi="Arial" w:cs="Arial"/>
          <w:sz w:val="24"/>
          <w:szCs w:val="24"/>
          <w:lang w:val="mn-MN"/>
        </w:rPr>
        <w:t xml:space="preserve"> хэсэг:</w:t>
      </w:r>
    </w:p>
    <w:p w14:paraId="498DFAB5" w14:textId="5B8C6289" w:rsidR="00BC0E6B" w:rsidRDefault="00A304CF" w:rsidP="004E7E05">
      <w:pPr>
        <w:tabs>
          <w:tab w:val="left" w:pos="1418"/>
        </w:tabs>
        <w:ind w:left="709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“23.4.</w:t>
      </w:r>
      <w:r w:rsidR="00BC0E6B" w:rsidRPr="005B134A">
        <w:rPr>
          <w:rFonts w:ascii="Arial" w:hAnsi="Arial" w:cs="Arial"/>
          <w:sz w:val="24"/>
          <w:szCs w:val="24"/>
        </w:rPr>
        <w:t>Т</w:t>
      </w:r>
      <w:r w:rsidR="00BC0E6B" w:rsidRPr="005B134A">
        <w:rPr>
          <w:rFonts w:ascii="Arial" w:hAnsi="Arial" w:cs="Arial"/>
          <w:sz w:val="24"/>
          <w:szCs w:val="24"/>
          <w:lang w:val="mn-MN"/>
        </w:rPr>
        <w:t>өрийн өмчит эрдэм шинжилгээний байгууллаг</w:t>
      </w:r>
      <w:r w:rsidR="00BC0E6B">
        <w:rPr>
          <w:rFonts w:ascii="Arial" w:hAnsi="Arial" w:cs="Arial"/>
          <w:sz w:val="24"/>
          <w:szCs w:val="24"/>
          <w:lang w:val="mn-MN"/>
        </w:rPr>
        <w:t>а нь тухайн байгууллагын</w:t>
      </w:r>
      <w:r w:rsidR="00BC0E6B" w:rsidRPr="005B134A">
        <w:rPr>
          <w:rFonts w:ascii="Arial" w:hAnsi="Arial" w:cs="Arial"/>
          <w:sz w:val="24"/>
          <w:szCs w:val="24"/>
          <w:lang w:val="mn-MN"/>
        </w:rPr>
        <w:t xml:space="preserve"> судалгааны үндсэн чиглэл</w:t>
      </w:r>
      <w:r w:rsidR="00BC0E6B">
        <w:rPr>
          <w:rFonts w:ascii="Arial" w:hAnsi="Arial" w:cs="Arial"/>
          <w:sz w:val="24"/>
          <w:szCs w:val="24"/>
          <w:lang w:val="mn-MN"/>
        </w:rPr>
        <w:t xml:space="preserve">д хамаарах асуудлаар Төрийн болон </w:t>
      </w:r>
      <w:r w:rsidR="003D311E">
        <w:rPr>
          <w:rFonts w:ascii="Arial" w:hAnsi="Arial" w:cs="Arial"/>
          <w:sz w:val="24"/>
          <w:szCs w:val="24"/>
          <w:lang w:val="mn-MN"/>
        </w:rPr>
        <w:t xml:space="preserve">орон нутгийн </w:t>
      </w:r>
      <w:r w:rsidR="00BC0E6B">
        <w:rPr>
          <w:rFonts w:ascii="Arial" w:hAnsi="Arial" w:cs="Arial"/>
          <w:sz w:val="24"/>
          <w:szCs w:val="24"/>
          <w:lang w:val="mn-MN"/>
        </w:rPr>
        <w:t xml:space="preserve">өмчийн хөрөнгөөр бараа, ажил, үйлчилгээ худалдан авах тухай хуулийн дагуу зарлагдсан сонгон шалгаруулалтад оролцох бол тендерийн болон гүйцэтгэлийн баталгаанаас чөлөөлөгдөнө.  </w:t>
      </w:r>
    </w:p>
    <w:p w14:paraId="02EBFAA6" w14:textId="188343F2" w:rsidR="00667B02" w:rsidRPr="00BC0E6B" w:rsidRDefault="00BC0E6B" w:rsidP="004E7E05">
      <w:pPr>
        <w:ind w:left="709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ab/>
      </w:r>
      <w:r w:rsidR="004E7E05">
        <w:rPr>
          <w:rFonts w:ascii="Arial" w:hAnsi="Arial" w:cs="Arial"/>
          <w:sz w:val="24"/>
          <w:szCs w:val="24"/>
          <w:lang w:val="mn-MN"/>
        </w:rPr>
        <w:tab/>
      </w:r>
      <w:r w:rsidR="004E7E05"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23.5.Төрийн өмчит эрдэм шинжилгээний байгууллагын </w:t>
      </w:r>
      <w:r w:rsidRPr="00D31795">
        <w:rPr>
          <w:rFonts w:ascii="Arial" w:hAnsi="Arial" w:cs="Arial"/>
          <w:sz w:val="24"/>
          <w:szCs w:val="24"/>
          <w:lang w:val="mn-MN"/>
        </w:rPr>
        <w:t xml:space="preserve">Төрийн болон </w:t>
      </w:r>
      <w:r w:rsidR="003D311E">
        <w:rPr>
          <w:rFonts w:ascii="Arial" w:hAnsi="Arial" w:cs="Arial"/>
          <w:sz w:val="24"/>
          <w:szCs w:val="24"/>
          <w:lang w:val="mn-MN"/>
        </w:rPr>
        <w:t xml:space="preserve">орон нутгийн </w:t>
      </w:r>
      <w:r w:rsidRPr="00D31795">
        <w:rPr>
          <w:rFonts w:ascii="Arial" w:hAnsi="Arial" w:cs="Arial"/>
          <w:sz w:val="24"/>
          <w:szCs w:val="24"/>
          <w:lang w:val="mn-MN"/>
        </w:rPr>
        <w:t>өмчийн хөрөнгөөр бараа, ажил, үйлчилгээ худалдан авах тухай хуулийн дагуу зарлагдсан сонгон шалгаруулалтад оролцо</w:t>
      </w:r>
      <w:r>
        <w:rPr>
          <w:rFonts w:ascii="Arial" w:hAnsi="Arial" w:cs="Arial"/>
          <w:sz w:val="24"/>
          <w:szCs w:val="24"/>
          <w:lang w:val="mn-MN"/>
        </w:rPr>
        <w:t xml:space="preserve">ж </w:t>
      </w:r>
      <w:r w:rsidR="002C1707">
        <w:rPr>
          <w:rFonts w:ascii="Arial" w:hAnsi="Arial" w:cs="Arial"/>
          <w:sz w:val="24"/>
          <w:szCs w:val="24"/>
          <w:lang w:val="mn-MN"/>
        </w:rPr>
        <w:t xml:space="preserve">бий болгосон бүтээлийг </w:t>
      </w:r>
      <w:r>
        <w:rPr>
          <w:rFonts w:ascii="Arial" w:hAnsi="Arial" w:cs="Arial"/>
          <w:sz w:val="24"/>
          <w:szCs w:val="24"/>
          <w:lang w:val="mn-MN"/>
        </w:rPr>
        <w:t>хуулиар нууцлахыг хориглосноос бусад тохиолдолд эрдэм шинжилгээний бүтээлийн нэгдсэн санд байршуулна.</w:t>
      </w:r>
      <w:r w:rsidR="004E7E05">
        <w:rPr>
          <w:rFonts w:ascii="Arial" w:hAnsi="Arial" w:cs="Arial"/>
          <w:sz w:val="24"/>
          <w:szCs w:val="24"/>
          <w:lang w:val="mn-MN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9FF8BE7" w14:textId="7293FC58" w:rsidR="00BC0E6B" w:rsidRPr="008901E8" w:rsidRDefault="004E7E05" w:rsidP="004E7E05">
      <w:pPr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2</w:t>
      </w:r>
      <w:r w:rsidR="005B134A" w:rsidRPr="005B134A">
        <w:rPr>
          <w:rFonts w:ascii="Arial" w:hAnsi="Arial" w:cs="Arial"/>
          <w:b/>
          <w:bCs/>
          <w:sz w:val="24"/>
          <w:szCs w:val="24"/>
          <w:lang w:val="mn-MN"/>
        </w:rPr>
        <w:t xml:space="preserve"> дугаар зүйл. </w:t>
      </w:r>
      <w:r w:rsidR="00BC0E6B">
        <w:rPr>
          <w:rFonts w:ascii="Arial" w:hAnsi="Arial" w:cs="Arial"/>
          <w:sz w:val="24"/>
          <w:szCs w:val="24"/>
          <w:lang w:val="mn-MN"/>
        </w:rPr>
        <w:t>Шинжлэх ухаан, технологийн тухай хуулийн 31 дүгээр зүйлийн 31.5 дахь хэсгийн “</w:t>
      </w:r>
      <w:r w:rsidR="00BC0E6B" w:rsidRPr="005D6613">
        <w:rPr>
          <w:rFonts w:ascii="Arial" w:hAnsi="Arial" w:cs="Arial"/>
          <w:sz w:val="24"/>
          <w:szCs w:val="24"/>
          <w:lang w:val="mn-MN"/>
        </w:rPr>
        <w:t>энэ хуулийн 3.1.11-т заасан судалгааны үндсэн чиглэлээр</w:t>
      </w:r>
      <w:r w:rsidR="00BC0E6B">
        <w:rPr>
          <w:rFonts w:ascii="Arial" w:hAnsi="Arial" w:cs="Arial"/>
          <w:sz w:val="24"/>
          <w:szCs w:val="24"/>
          <w:lang w:val="mn-MN"/>
        </w:rPr>
        <w:t>” гэснийг, 32 дугаар зүйлийн 32.2 дахь хэсгийн “</w:t>
      </w:r>
      <w:r w:rsidR="00BC0E6B" w:rsidRPr="00060F4E">
        <w:rPr>
          <w:rFonts w:ascii="Arial" w:hAnsi="Arial" w:cs="Arial"/>
          <w:sz w:val="24"/>
          <w:szCs w:val="24"/>
          <w:lang w:val="mn-MN"/>
        </w:rPr>
        <w:t>Үндэсний хорооны тогтоол, зөвлөмжийг үндэслэн</w:t>
      </w:r>
      <w:r w:rsidR="00BC0E6B">
        <w:rPr>
          <w:rFonts w:ascii="Arial" w:hAnsi="Arial" w:cs="Arial"/>
          <w:sz w:val="24"/>
          <w:szCs w:val="24"/>
          <w:lang w:val="mn-MN"/>
        </w:rPr>
        <w:t xml:space="preserve">” гэснийг тус тус хассугай. </w:t>
      </w:r>
    </w:p>
    <w:p w14:paraId="63D48E89" w14:textId="36B76004" w:rsidR="005B134A" w:rsidRPr="005B134A" w:rsidRDefault="00941AB7" w:rsidP="00BC0E6B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3</w:t>
      </w:r>
      <w:r w:rsidR="00BC0E6B">
        <w:rPr>
          <w:rFonts w:ascii="Arial" w:hAnsi="Arial" w:cs="Arial"/>
          <w:b/>
          <w:bCs/>
          <w:sz w:val="24"/>
          <w:szCs w:val="24"/>
          <w:lang w:val="mn-MN"/>
        </w:rPr>
        <w:t xml:space="preserve"> д</w:t>
      </w:r>
      <w:r>
        <w:rPr>
          <w:rFonts w:ascii="Arial" w:hAnsi="Arial" w:cs="Arial"/>
          <w:b/>
          <w:bCs/>
          <w:sz w:val="24"/>
          <w:szCs w:val="24"/>
          <w:lang w:val="mn-MN"/>
        </w:rPr>
        <w:t>угаа</w:t>
      </w:r>
      <w:r w:rsidR="00BC0E6B">
        <w:rPr>
          <w:rFonts w:ascii="Arial" w:hAnsi="Arial" w:cs="Arial"/>
          <w:b/>
          <w:bCs/>
          <w:sz w:val="24"/>
          <w:szCs w:val="24"/>
          <w:lang w:val="mn-MN"/>
        </w:rPr>
        <w:t>р зүйл.</w:t>
      </w:r>
      <w:r w:rsidR="005B134A" w:rsidRPr="005B134A">
        <w:rPr>
          <w:rFonts w:ascii="Arial" w:hAnsi="Arial" w:cs="Arial"/>
          <w:b/>
          <w:bCs/>
          <w:sz w:val="24"/>
          <w:szCs w:val="24"/>
          <w:lang w:val="mn-MN"/>
        </w:rPr>
        <w:t xml:space="preserve">Энэ хуулийг 2025 оны ... сарын ...-ны өдрөөс дагаж мөрдөж эхэлнэ. </w:t>
      </w:r>
    </w:p>
    <w:p w14:paraId="5ED22CA7" w14:textId="77777777" w:rsidR="005B134A" w:rsidRDefault="005B134A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1AA6B46E" w14:textId="77777777" w:rsidR="00DD19C7" w:rsidRDefault="00DD19C7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3A27DEBA" w14:textId="77777777" w:rsidR="00906D4F" w:rsidRDefault="00906D4F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72C4839B" w14:textId="77777777" w:rsidR="005B134A" w:rsidRDefault="005B134A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02A24BE4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4A65CDE9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1A3FB40C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06335A6B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2624DEC8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1F960A20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1289A7B4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27614493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19B1C919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4545C328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1F339C03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64386890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05808837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3C9BE620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552D5114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0F9AFDC6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3789E79F" w14:textId="77777777" w:rsidR="00BC0E6B" w:rsidRDefault="00BC0E6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41BFD030" w14:textId="77777777" w:rsidR="005B134A" w:rsidRDefault="005B134A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058B4F2B" w14:textId="77777777" w:rsidR="005B134A" w:rsidRPr="00373920" w:rsidRDefault="005B134A" w:rsidP="005B134A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4C68DFBD" w14:textId="77777777" w:rsidR="005B134A" w:rsidRPr="00373920" w:rsidRDefault="005B134A" w:rsidP="005B134A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p w14:paraId="6E5C3B8F" w14:textId="77777777" w:rsidR="005B134A" w:rsidRPr="00373920" w:rsidRDefault="005B134A" w:rsidP="005B134A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p w14:paraId="6365DE59" w14:textId="77777777" w:rsidR="005B134A" w:rsidRPr="00373920" w:rsidRDefault="005B134A" w:rsidP="005B134A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noProof/>
          <w:sz w:val="24"/>
          <w:szCs w:val="24"/>
          <w:lang w:val="mn-MN"/>
        </w:rPr>
        <w:t>20</w:t>
      </w:r>
      <w:r>
        <w:rPr>
          <w:rFonts w:ascii="Arial" w:hAnsi="Arial" w:cs="Arial"/>
          <w:noProof/>
          <w:sz w:val="24"/>
          <w:szCs w:val="24"/>
          <w:lang w:val="mn-MN"/>
        </w:rPr>
        <w:t>25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 xml:space="preserve"> оны ... сарын ... өдөр 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  <w:t xml:space="preserve">             Улаанбаатар  хот </w:t>
      </w:r>
    </w:p>
    <w:p w14:paraId="560FF0D8" w14:textId="77777777" w:rsidR="005B134A" w:rsidRPr="00373920" w:rsidRDefault="005B134A" w:rsidP="005B134A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3C97799E" w14:textId="77777777" w:rsidR="005B134A" w:rsidRPr="00373920" w:rsidRDefault="005B134A" w:rsidP="005B134A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4C01D6AF" w14:textId="77777777" w:rsidR="004E7E05" w:rsidRDefault="00466DAE" w:rsidP="005B134A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ТӨРИЙН БОЛОН ОРОН НУТГИЙН ӨМЧИЙН ХӨРӨНГӨӨР БАРАА, </w:t>
      </w:r>
    </w:p>
    <w:p w14:paraId="1A217280" w14:textId="0144EB41" w:rsidR="005B134A" w:rsidRDefault="00466DAE" w:rsidP="005B134A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>АЖИЛ, ҮЙЛЧИЛГЭЭ ХУДАЛДАН АВАХ</w:t>
      </w:r>
      <w:r w:rsidR="005B134A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ТУХАЙ ХУУЛЬД </w:t>
      </w:r>
    </w:p>
    <w:p w14:paraId="103252A6" w14:textId="6E6F3467" w:rsidR="005B134A" w:rsidRPr="00373920" w:rsidRDefault="005B134A" w:rsidP="005B134A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>НЭМЭЛТ</w:t>
      </w:r>
      <w:r w:rsidR="00466DAE">
        <w:rPr>
          <w:rFonts w:ascii="Arial" w:hAnsi="Arial" w:cs="Arial"/>
          <w:b/>
          <w:bCs/>
          <w:noProof/>
          <w:sz w:val="24"/>
          <w:szCs w:val="24"/>
          <w:lang w:val="mn-MN"/>
        </w:rPr>
        <w:t>, ӨӨРЧЛӨЛТ</w:t>
      </w: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ОРУУЛАХ</w:t>
      </w:r>
      <w:r w:rsidRPr="00373920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ТУХАЙ </w:t>
      </w:r>
    </w:p>
    <w:p w14:paraId="75995BFB" w14:textId="77777777" w:rsidR="005B134A" w:rsidRDefault="005B134A" w:rsidP="005B134A"/>
    <w:p w14:paraId="176A966F" w14:textId="7D95C8A5" w:rsidR="005B134A" w:rsidRPr="00E15E83" w:rsidRDefault="005B134A" w:rsidP="005B134A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tab/>
      </w:r>
      <w:r w:rsidRPr="00E15E83">
        <w:rPr>
          <w:rFonts w:ascii="Arial" w:hAnsi="Arial" w:cs="Arial"/>
          <w:b/>
          <w:bCs/>
          <w:sz w:val="24"/>
          <w:szCs w:val="24"/>
          <w:lang w:val="mn-MN"/>
        </w:rPr>
        <w:t xml:space="preserve">1 дүгээр зүйл.Төрийн болон орон нутгийн өмчийн хөрөнгөөр бараа, ажил, үйлчилгээ худалдан авах тухай хуульд дараах агуулга бүхий хэсэг, заалт нэмсүгэй. </w:t>
      </w:r>
    </w:p>
    <w:p w14:paraId="33D85107" w14:textId="763F5BC6" w:rsidR="005B134A" w:rsidRDefault="005B134A" w:rsidP="005B134A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1/</w:t>
      </w:r>
      <w:r w:rsidR="005C20D9">
        <w:rPr>
          <w:rFonts w:ascii="Arial" w:hAnsi="Arial" w:cs="Arial"/>
          <w:sz w:val="24"/>
          <w:szCs w:val="24"/>
          <w:lang w:val="mn-MN"/>
        </w:rPr>
        <w:t xml:space="preserve">3.3.8.Шинжлэх ухаан, технологийн тухай хуулийн 31.5-д заасан </w:t>
      </w:r>
      <w:r w:rsidR="005C20D9" w:rsidRPr="005C20D9">
        <w:rPr>
          <w:rFonts w:ascii="Arial" w:hAnsi="Arial" w:cs="Arial"/>
          <w:sz w:val="24"/>
          <w:szCs w:val="24"/>
          <w:lang w:val="mn-MN"/>
        </w:rPr>
        <w:t>төрийн өмчийн эрдэм шинжилгээний байгууллаг</w:t>
      </w:r>
      <w:r w:rsidR="005C20D9">
        <w:rPr>
          <w:rFonts w:ascii="Arial" w:hAnsi="Arial" w:cs="Arial"/>
          <w:sz w:val="24"/>
          <w:szCs w:val="24"/>
          <w:lang w:val="mn-MN"/>
        </w:rPr>
        <w:t>ын</w:t>
      </w:r>
      <w:r w:rsidR="005C20D9" w:rsidRPr="005C20D9">
        <w:rPr>
          <w:rFonts w:ascii="Arial" w:hAnsi="Arial" w:cs="Arial"/>
          <w:sz w:val="24"/>
          <w:szCs w:val="24"/>
          <w:lang w:val="mn-MN"/>
        </w:rPr>
        <w:t xml:space="preserve"> шинжлэх ухаан, технологийн төсөл, суурь судалгаа, хэрэглээний судалгаа, технологийн туршилт зүгшрүүлэлтийн ажлыг гүйцэтгүүлэх</w:t>
      </w:r>
      <w:r w:rsidR="005C20D9">
        <w:rPr>
          <w:rFonts w:ascii="Arial" w:hAnsi="Arial" w:cs="Arial"/>
          <w:sz w:val="24"/>
          <w:szCs w:val="24"/>
          <w:lang w:val="mn-MN"/>
        </w:rPr>
        <w:t xml:space="preserve"> харилцаа.</w:t>
      </w:r>
    </w:p>
    <w:p w14:paraId="2B78F299" w14:textId="77B0A21A" w:rsidR="005C20D9" w:rsidRDefault="005C20D9" w:rsidP="00C9241E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466DAE">
        <w:rPr>
          <w:rFonts w:ascii="Arial" w:hAnsi="Arial" w:cs="Arial"/>
          <w:sz w:val="24"/>
          <w:szCs w:val="24"/>
          <w:lang w:val="mn-MN"/>
        </w:rPr>
        <w:t>2/</w:t>
      </w:r>
      <w:r w:rsidR="006C7C96">
        <w:rPr>
          <w:rFonts w:ascii="Arial" w:hAnsi="Arial" w:cs="Arial"/>
          <w:sz w:val="24"/>
          <w:szCs w:val="24"/>
          <w:lang w:val="mn-MN"/>
        </w:rPr>
        <w:t>14.9.</w:t>
      </w:r>
      <w:r w:rsidR="006E5575">
        <w:rPr>
          <w:rFonts w:ascii="Arial" w:hAnsi="Arial" w:cs="Arial"/>
          <w:sz w:val="24"/>
          <w:szCs w:val="24"/>
          <w:lang w:val="mn-MN"/>
        </w:rPr>
        <w:t xml:space="preserve">Төрийн өмчит эрдэм шинжилгээний байгууллагад </w:t>
      </w:r>
      <w:r w:rsidR="009E017A">
        <w:rPr>
          <w:rFonts w:ascii="Arial" w:hAnsi="Arial" w:cs="Arial"/>
          <w:sz w:val="24"/>
          <w:szCs w:val="24"/>
          <w:lang w:val="mn-MN"/>
        </w:rPr>
        <w:t xml:space="preserve">энэ зүйл хамаарахгүй. </w:t>
      </w:r>
    </w:p>
    <w:p w14:paraId="2D677BAC" w14:textId="4E47C44B" w:rsidR="009E017A" w:rsidRDefault="009E017A" w:rsidP="00C9241E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3/</w:t>
      </w:r>
      <w:r w:rsidR="006E5575">
        <w:rPr>
          <w:rFonts w:ascii="Arial" w:hAnsi="Arial" w:cs="Arial"/>
          <w:sz w:val="24"/>
          <w:szCs w:val="24"/>
          <w:lang w:val="mn-MN"/>
        </w:rPr>
        <w:t>42.10.</w:t>
      </w:r>
      <w:r w:rsidR="006E5575" w:rsidRPr="006E5575">
        <w:rPr>
          <w:rFonts w:ascii="Arial" w:hAnsi="Arial" w:cs="Arial"/>
          <w:sz w:val="24"/>
          <w:szCs w:val="24"/>
          <w:lang w:val="mn-MN"/>
        </w:rPr>
        <w:t>Төрийн өмчит эрдэм шинжилгээний байгууллагад</w:t>
      </w:r>
      <w:r w:rsidR="006E5575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энэ зүйл хамаарахгүй. </w:t>
      </w:r>
    </w:p>
    <w:p w14:paraId="518CBBF6" w14:textId="2C632B68" w:rsidR="00EF64EC" w:rsidRDefault="00E15E83" w:rsidP="00E15E83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Pr="005B134A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="00EF64EC">
        <w:rPr>
          <w:rFonts w:ascii="Arial" w:hAnsi="Arial" w:cs="Arial"/>
          <w:b/>
          <w:bCs/>
          <w:sz w:val="24"/>
          <w:szCs w:val="24"/>
          <w:lang w:val="mn-MN"/>
        </w:rPr>
        <w:t xml:space="preserve"> Төрийн болон орон нутгийн өмчийн хөрөнгөөр бараа, ажил, үйлчилгээ худалдан авах тухай хуулийн “48.2.13” гэснийг “48.2.14” гэж өөрчилсүгэй. </w:t>
      </w:r>
    </w:p>
    <w:p w14:paraId="41885A8E" w14:textId="2B57881C" w:rsidR="00E15E83" w:rsidRDefault="00EF64EC" w:rsidP="006D17E4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="00E15E83" w:rsidRPr="005B134A">
        <w:rPr>
          <w:rFonts w:ascii="Arial" w:hAnsi="Arial" w:cs="Arial"/>
          <w:b/>
          <w:bCs/>
          <w:sz w:val="24"/>
          <w:szCs w:val="24"/>
          <w:lang w:val="mn-MN"/>
        </w:rPr>
        <w:t xml:space="preserve"> Энэ хуулийг 2025 оны ... сарын ...-ны өдрөөс дагаж мөрдөж эхэлнэ. </w:t>
      </w:r>
    </w:p>
    <w:p w14:paraId="6FA39536" w14:textId="71A01C32" w:rsidR="00C96819" w:rsidRDefault="00C96819" w:rsidP="00E15E83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6669371" w14:textId="48331178" w:rsidR="00C96819" w:rsidRDefault="00C96819" w:rsidP="00E15E83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A320401" w14:textId="1BD08B48" w:rsidR="00C96819" w:rsidRDefault="00C96819" w:rsidP="00E15E83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5980BC9" w14:textId="2706E02A" w:rsidR="009E017A" w:rsidRPr="005C20D9" w:rsidRDefault="009E017A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75A99378" w14:textId="77777777" w:rsidR="005B134A" w:rsidRDefault="005B134A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091F7BC1" w14:textId="77777777" w:rsidR="000912DB" w:rsidRDefault="000912D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4EC81A5C" w14:textId="77777777" w:rsidR="000912DB" w:rsidRDefault="000912D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0B4F6C01" w14:textId="77777777" w:rsidR="000912DB" w:rsidRDefault="000912D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3037A5DA" w14:textId="77777777" w:rsidR="000912DB" w:rsidRDefault="000912D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680F1D6D" w14:textId="32111772" w:rsidR="000912DB" w:rsidRPr="00373920" w:rsidRDefault="000912DB" w:rsidP="00C9241E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26E8CE8B" w14:textId="77777777" w:rsidR="000912DB" w:rsidRPr="00373920" w:rsidRDefault="000912DB" w:rsidP="000912DB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p w14:paraId="4C486C35" w14:textId="77777777" w:rsidR="000912DB" w:rsidRPr="00373920" w:rsidRDefault="000912DB" w:rsidP="000912DB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p w14:paraId="116C128F" w14:textId="77777777" w:rsidR="000912DB" w:rsidRPr="00373920" w:rsidRDefault="000912DB" w:rsidP="000912DB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noProof/>
          <w:sz w:val="24"/>
          <w:szCs w:val="24"/>
          <w:lang w:val="mn-MN"/>
        </w:rPr>
        <w:t>20</w:t>
      </w:r>
      <w:r>
        <w:rPr>
          <w:rFonts w:ascii="Arial" w:hAnsi="Arial" w:cs="Arial"/>
          <w:noProof/>
          <w:sz w:val="24"/>
          <w:szCs w:val="24"/>
          <w:lang w:val="mn-MN"/>
        </w:rPr>
        <w:t>25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 xml:space="preserve"> оны ... сарын ... өдөр 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  <w:t xml:space="preserve">             Улаанбаатар  хот </w:t>
      </w:r>
    </w:p>
    <w:p w14:paraId="7A10C19A" w14:textId="77777777" w:rsidR="000912DB" w:rsidRPr="00373920" w:rsidRDefault="000912DB" w:rsidP="000912DB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6FE01FFD" w14:textId="77777777" w:rsidR="000912DB" w:rsidRPr="00373920" w:rsidRDefault="000912DB" w:rsidP="000912DB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3492194D" w14:textId="77777777" w:rsidR="004E7E05" w:rsidRDefault="000912DB" w:rsidP="000912DB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ШИНЖЛЭХ УХААНЫ АКАДЕМИЙН ЭРХ ЗҮЙН БАЙДЛЫН </w:t>
      </w:r>
    </w:p>
    <w:p w14:paraId="75873890" w14:textId="7BD7C168" w:rsidR="000912DB" w:rsidRPr="00373920" w:rsidRDefault="000912DB" w:rsidP="004E7E05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>ТУХАЙ ХУУЛЬД НЭМЭЛТ ОРУУЛАХ</w:t>
      </w:r>
      <w:r w:rsidRPr="00373920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ТУХАЙ </w:t>
      </w:r>
    </w:p>
    <w:p w14:paraId="5F91D68F" w14:textId="77777777" w:rsidR="000912DB" w:rsidRDefault="000912DB" w:rsidP="000912DB"/>
    <w:p w14:paraId="78E11BAA" w14:textId="583CF946" w:rsidR="000912DB" w:rsidRDefault="000912DB" w:rsidP="000912DB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tab/>
      </w:r>
      <w:r w:rsidRPr="00E15E83">
        <w:rPr>
          <w:rFonts w:ascii="Arial" w:hAnsi="Arial" w:cs="Arial"/>
          <w:b/>
          <w:bCs/>
          <w:sz w:val="24"/>
          <w:szCs w:val="24"/>
          <w:lang w:val="mn-MN"/>
        </w:rPr>
        <w:t xml:space="preserve">1 дүгээр зүйл. </w:t>
      </w:r>
      <w:r>
        <w:rPr>
          <w:rFonts w:ascii="Arial" w:hAnsi="Arial" w:cs="Arial"/>
          <w:b/>
          <w:bCs/>
          <w:sz w:val="24"/>
          <w:szCs w:val="24"/>
          <w:lang w:val="mn-MN"/>
        </w:rPr>
        <w:t>Шинжлэх ухааны академийн эрх зүйн байдлын</w:t>
      </w:r>
      <w:r w:rsidRPr="00E15E83">
        <w:rPr>
          <w:rFonts w:ascii="Arial" w:hAnsi="Arial" w:cs="Arial"/>
          <w:b/>
          <w:bCs/>
          <w:sz w:val="24"/>
          <w:szCs w:val="24"/>
          <w:lang w:val="mn-MN"/>
        </w:rPr>
        <w:t xml:space="preserve"> тухай хуул</w:t>
      </w:r>
      <w:r>
        <w:rPr>
          <w:rFonts w:ascii="Arial" w:hAnsi="Arial" w:cs="Arial"/>
          <w:b/>
          <w:bCs/>
          <w:sz w:val="24"/>
          <w:szCs w:val="24"/>
          <w:lang w:val="mn-MN"/>
        </w:rPr>
        <w:t>ийн 7 дугаар зүйлийн 4 дэх хэсэгт</w:t>
      </w:r>
      <w:r w:rsidRPr="00E15E83">
        <w:rPr>
          <w:rFonts w:ascii="Arial" w:hAnsi="Arial" w:cs="Arial"/>
          <w:b/>
          <w:bCs/>
          <w:sz w:val="24"/>
          <w:szCs w:val="24"/>
          <w:lang w:val="mn-MN"/>
        </w:rPr>
        <w:t xml:space="preserve"> дараах агуулга бүхий заалт нэмсүгэй. </w:t>
      </w:r>
    </w:p>
    <w:p w14:paraId="45B77564" w14:textId="31610305" w:rsidR="000912DB" w:rsidRPr="006D17E4" w:rsidRDefault="000912DB" w:rsidP="000912DB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ab/>
      </w:r>
      <w:r w:rsidRPr="006D17E4">
        <w:rPr>
          <w:rFonts w:ascii="Arial" w:hAnsi="Arial" w:cs="Arial"/>
          <w:sz w:val="24"/>
          <w:szCs w:val="24"/>
          <w:lang w:val="mn-MN"/>
        </w:rPr>
        <w:t>5/</w:t>
      </w:r>
      <w:r w:rsidR="003505BF" w:rsidRPr="006D17E4">
        <w:rPr>
          <w:rFonts w:ascii="Arial" w:hAnsi="Arial" w:cs="Arial"/>
          <w:sz w:val="24"/>
          <w:szCs w:val="24"/>
          <w:lang w:val="mn-MN"/>
        </w:rPr>
        <w:t>Төрийн болон орон нутгийн өмчийн хөрөнгөөр бараа, ажил, үйлчилгээ худалдан авах тухай хуулиар академийн</w:t>
      </w:r>
      <w:r w:rsidR="00C605CF">
        <w:rPr>
          <w:rFonts w:ascii="Arial" w:hAnsi="Arial" w:cs="Arial"/>
          <w:sz w:val="24"/>
          <w:szCs w:val="24"/>
          <w:lang w:val="mn-MN"/>
        </w:rPr>
        <w:t xml:space="preserve"> харьяа хүрээлэнгийн</w:t>
      </w:r>
      <w:r w:rsidR="003505BF" w:rsidRPr="006D17E4">
        <w:rPr>
          <w:rFonts w:ascii="Arial" w:hAnsi="Arial" w:cs="Arial"/>
          <w:sz w:val="24"/>
          <w:szCs w:val="24"/>
          <w:lang w:val="mn-MN"/>
        </w:rPr>
        <w:t xml:space="preserve"> үйл ажиллагааны чиглэлийн дагуу зарлагдсан сонгон шалгаруулалтад оролцох. </w:t>
      </w:r>
    </w:p>
    <w:p w14:paraId="2E57F8B3" w14:textId="71BDB1C7" w:rsidR="003505BF" w:rsidRPr="00E15E83" w:rsidRDefault="003505BF" w:rsidP="000912DB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ab/>
        <w:t>2 дугаар зүйл.Шинжлэх ухааны академийн эрх зүйн байдлын</w:t>
      </w:r>
      <w:r w:rsidRPr="00E15E83">
        <w:rPr>
          <w:rFonts w:ascii="Arial" w:hAnsi="Arial" w:cs="Arial"/>
          <w:b/>
          <w:bCs/>
          <w:sz w:val="24"/>
          <w:szCs w:val="24"/>
          <w:lang w:val="mn-MN"/>
        </w:rPr>
        <w:t xml:space="preserve"> тухай хуул</w:t>
      </w:r>
      <w:r>
        <w:rPr>
          <w:rFonts w:ascii="Arial" w:hAnsi="Arial" w:cs="Arial"/>
          <w:b/>
          <w:bCs/>
          <w:sz w:val="24"/>
          <w:szCs w:val="24"/>
          <w:lang w:val="mn-MN"/>
        </w:rPr>
        <w:t>ийн 7 дугаар зүйлийн 4 дэх хэсгийн 4 дэх заалтын “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  <w:lang w:val="mn-MN"/>
        </w:rPr>
        <w:t>” гэснийг “</w:t>
      </w:r>
      <w:r>
        <w:rPr>
          <w:rFonts w:ascii="Arial" w:hAnsi="Arial" w:cs="Arial"/>
          <w:b/>
          <w:bCs/>
          <w:sz w:val="24"/>
          <w:szCs w:val="24"/>
        </w:rPr>
        <w:t>;</w:t>
      </w:r>
      <w:r>
        <w:rPr>
          <w:rFonts w:ascii="Arial" w:hAnsi="Arial" w:cs="Arial"/>
          <w:b/>
          <w:bCs/>
          <w:sz w:val="24"/>
          <w:szCs w:val="24"/>
          <w:lang w:val="mn-MN"/>
        </w:rPr>
        <w:t xml:space="preserve">” гэж өөрчилсүгэй.  </w:t>
      </w:r>
    </w:p>
    <w:p w14:paraId="3F700040" w14:textId="155A0CC4" w:rsidR="003505BF" w:rsidRDefault="003505BF" w:rsidP="003505BF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Pr="005B134A">
        <w:rPr>
          <w:rFonts w:ascii="Arial" w:hAnsi="Arial" w:cs="Arial"/>
          <w:b/>
          <w:bCs/>
          <w:sz w:val="24"/>
          <w:szCs w:val="24"/>
          <w:lang w:val="mn-MN"/>
        </w:rPr>
        <w:t xml:space="preserve">Энэ хуулийг 2025 оны ... сарын ...-ны өдрөөс дагаж мөрдөж эхэлнэ. </w:t>
      </w:r>
    </w:p>
    <w:p w14:paraId="3BE36549" w14:textId="46C65C8F" w:rsidR="000912DB" w:rsidRPr="005B134A" w:rsidRDefault="000912D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sectPr w:rsidR="000912DB" w:rsidRPr="005B13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D761" w14:textId="77777777" w:rsidR="008A13EC" w:rsidRDefault="008A13EC" w:rsidP="005B134A">
      <w:pPr>
        <w:spacing w:after="0" w:line="240" w:lineRule="auto"/>
      </w:pPr>
      <w:r>
        <w:separator/>
      </w:r>
    </w:p>
  </w:endnote>
  <w:endnote w:type="continuationSeparator" w:id="0">
    <w:p w14:paraId="14FFD0EF" w14:textId="77777777" w:rsidR="008A13EC" w:rsidRDefault="008A13EC" w:rsidP="005B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1CC4" w14:textId="77777777" w:rsidR="008A13EC" w:rsidRDefault="008A13EC" w:rsidP="005B134A">
      <w:pPr>
        <w:spacing w:after="0" w:line="240" w:lineRule="auto"/>
      </w:pPr>
      <w:r>
        <w:separator/>
      </w:r>
    </w:p>
  </w:footnote>
  <w:footnote w:type="continuationSeparator" w:id="0">
    <w:p w14:paraId="24ADB7BA" w14:textId="77777777" w:rsidR="008A13EC" w:rsidRDefault="008A13EC" w:rsidP="005B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4B73" w14:textId="28FD8C3E" w:rsidR="007149CD" w:rsidRPr="006F4ABE" w:rsidRDefault="007149CD" w:rsidP="00DA1B02">
    <w:pPr>
      <w:pStyle w:val="Header"/>
      <w:rPr>
        <w:rFonts w:ascii="Arial" w:hAnsi="Arial" w:cs="Arial"/>
      </w:rPr>
    </w:pPr>
    <w:r w:rsidRPr="006F4ABE">
      <w:rPr>
        <w:rFonts w:ascii="Arial" w:hAnsi="Arial" w:cs="Arial"/>
        <w:bCs/>
        <w:sz w:val="24"/>
        <w:szCs w:val="24"/>
      </w:rPr>
      <w:tab/>
    </w:r>
    <w:r w:rsidRPr="006F4ABE">
      <w:rPr>
        <w:rFonts w:ascii="Arial" w:hAnsi="Arial" w:cs="Arial"/>
        <w:bCs/>
        <w:sz w:val="24"/>
        <w:szCs w:val="24"/>
      </w:rPr>
      <w:tab/>
    </w:r>
    <w:r w:rsidRPr="006F4ABE">
      <w:rPr>
        <w:rFonts w:ascii="Arial" w:hAnsi="Arial" w:cs="Arial"/>
        <w:bCs/>
        <w:sz w:val="24"/>
        <w:szCs w:val="24"/>
        <w:lang w:val="mn-MN"/>
      </w:rPr>
      <w:t>ТӨСӨЛ</w:t>
    </w:r>
    <w:r w:rsidRPr="006F4ABE">
      <w:rPr>
        <w:rFonts w:ascii="Arial" w:hAnsi="Arial" w:cs="Arial"/>
        <w:bCs/>
        <w:sz w:val="24"/>
        <w:szCs w:val="24"/>
      </w:rPr>
      <w:t xml:space="preserve"> </w:t>
    </w:r>
  </w:p>
  <w:p w14:paraId="42513AE9" w14:textId="0D509EC9" w:rsidR="005B134A" w:rsidRPr="007149CD" w:rsidRDefault="005B134A" w:rsidP="00714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C3973"/>
    <w:multiLevelType w:val="hybridMultilevel"/>
    <w:tmpl w:val="1DDC055C"/>
    <w:lvl w:ilvl="0" w:tplc="C2283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885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4A"/>
    <w:rsid w:val="00060F4E"/>
    <w:rsid w:val="00074CBE"/>
    <w:rsid w:val="000912DB"/>
    <w:rsid w:val="000A4B51"/>
    <w:rsid w:val="000D72F5"/>
    <w:rsid w:val="0013758E"/>
    <w:rsid w:val="00153614"/>
    <w:rsid w:val="00181352"/>
    <w:rsid w:val="00192696"/>
    <w:rsid w:val="00232AD3"/>
    <w:rsid w:val="00283577"/>
    <w:rsid w:val="002C1707"/>
    <w:rsid w:val="00301D88"/>
    <w:rsid w:val="0030525B"/>
    <w:rsid w:val="003505BF"/>
    <w:rsid w:val="00361840"/>
    <w:rsid w:val="003D311E"/>
    <w:rsid w:val="0045496A"/>
    <w:rsid w:val="00466DAE"/>
    <w:rsid w:val="004A7D22"/>
    <w:rsid w:val="004C1FC3"/>
    <w:rsid w:val="004E7E05"/>
    <w:rsid w:val="005B134A"/>
    <w:rsid w:val="005C20D9"/>
    <w:rsid w:val="005D6613"/>
    <w:rsid w:val="005E3E87"/>
    <w:rsid w:val="00667B02"/>
    <w:rsid w:val="00677FFA"/>
    <w:rsid w:val="0069405A"/>
    <w:rsid w:val="006C7C96"/>
    <w:rsid w:val="006D17E4"/>
    <w:rsid w:val="006E5575"/>
    <w:rsid w:val="006F4ABE"/>
    <w:rsid w:val="007149CD"/>
    <w:rsid w:val="00743911"/>
    <w:rsid w:val="007526F9"/>
    <w:rsid w:val="0078509A"/>
    <w:rsid w:val="008901E8"/>
    <w:rsid w:val="00891EC6"/>
    <w:rsid w:val="008A13EC"/>
    <w:rsid w:val="008E4AC6"/>
    <w:rsid w:val="009048D5"/>
    <w:rsid w:val="00906D4F"/>
    <w:rsid w:val="00941AB7"/>
    <w:rsid w:val="009431FB"/>
    <w:rsid w:val="009848E3"/>
    <w:rsid w:val="009B0ADC"/>
    <w:rsid w:val="009E017A"/>
    <w:rsid w:val="009E416A"/>
    <w:rsid w:val="00A304CF"/>
    <w:rsid w:val="00AF3953"/>
    <w:rsid w:val="00AF6AB9"/>
    <w:rsid w:val="00B21E02"/>
    <w:rsid w:val="00B263AC"/>
    <w:rsid w:val="00B433CC"/>
    <w:rsid w:val="00B56084"/>
    <w:rsid w:val="00BA5983"/>
    <w:rsid w:val="00BB35B2"/>
    <w:rsid w:val="00BC0E6B"/>
    <w:rsid w:val="00BD54D2"/>
    <w:rsid w:val="00BE6499"/>
    <w:rsid w:val="00C42AF5"/>
    <w:rsid w:val="00C605CF"/>
    <w:rsid w:val="00C77E13"/>
    <w:rsid w:val="00C9241E"/>
    <w:rsid w:val="00C96819"/>
    <w:rsid w:val="00CA1745"/>
    <w:rsid w:val="00CB4908"/>
    <w:rsid w:val="00CF2077"/>
    <w:rsid w:val="00D31795"/>
    <w:rsid w:val="00DA1B02"/>
    <w:rsid w:val="00DD19C7"/>
    <w:rsid w:val="00E15E83"/>
    <w:rsid w:val="00EC3F09"/>
    <w:rsid w:val="00EF64EC"/>
    <w:rsid w:val="00FC385E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C4A2"/>
  <w15:chartTrackingRefBased/>
  <w15:docId w15:val="{3E83CDA0-3A9E-4647-8C4A-AF5C390A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34A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3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3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3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3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3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3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3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3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3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3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3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34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1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34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1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34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13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3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3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34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1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34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75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EF64E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Khaliun Batsuren</dc:creator>
  <cp:keywords/>
  <dc:description/>
  <cp:lastModifiedBy>Uyanga</cp:lastModifiedBy>
  <cp:revision>2</cp:revision>
  <cp:lastPrinted>2025-04-29T07:39:00Z</cp:lastPrinted>
  <dcterms:created xsi:type="dcterms:W3CDTF">2025-05-14T08:38:00Z</dcterms:created>
  <dcterms:modified xsi:type="dcterms:W3CDTF">2025-05-14T08:38:00Z</dcterms:modified>
</cp:coreProperties>
</file>