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EE943" w14:textId="77777777" w:rsidR="00F57826" w:rsidRPr="009702D9" w:rsidRDefault="00F57826" w:rsidP="00EE41F6">
      <w:pPr>
        <w:tabs>
          <w:tab w:val="left" w:pos="709"/>
        </w:tabs>
        <w:spacing w:after="0" w:line="240" w:lineRule="auto"/>
        <w:jc w:val="right"/>
        <w:rPr>
          <w:rFonts w:ascii="Arial" w:hAnsi="Arial" w:cs="Arial"/>
          <w:color w:val="000000" w:themeColor="text1"/>
          <w:sz w:val="24"/>
          <w:szCs w:val="24"/>
          <w:lang w:val="mn-MN"/>
        </w:rPr>
      </w:pPr>
      <w:r w:rsidRPr="009702D9">
        <w:rPr>
          <w:rFonts w:ascii="Arial" w:hAnsi="Arial" w:cs="Arial"/>
          <w:color w:val="000000" w:themeColor="text1"/>
          <w:sz w:val="24"/>
          <w:szCs w:val="24"/>
          <w:lang w:val="mn-MN"/>
        </w:rPr>
        <w:t>Төсөл</w:t>
      </w:r>
    </w:p>
    <w:p w14:paraId="3497B1A4" w14:textId="77777777" w:rsidR="00F57826" w:rsidRPr="009702D9" w:rsidRDefault="00F57826" w:rsidP="00FD4D06">
      <w:pPr>
        <w:tabs>
          <w:tab w:val="left" w:pos="7110"/>
        </w:tabs>
        <w:spacing w:after="0" w:line="240" w:lineRule="auto"/>
        <w:jc w:val="center"/>
        <w:rPr>
          <w:rFonts w:ascii="Arial" w:hAnsi="Arial" w:cs="Arial"/>
          <w:b/>
          <w:color w:val="000000" w:themeColor="text1"/>
          <w:sz w:val="24"/>
          <w:szCs w:val="24"/>
          <w:lang w:val="mn-MN"/>
        </w:rPr>
      </w:pPr>
    </w:p>
    <w:p w14:paraId="3A86B59F" w14:textId="77777777" w:rsidR="00F57826" w:rsidRPr="009702D9" w:rsidRDefault="00F57826" w:rsidP="00FD4D06">
      <w:pPr>
        <w:tabs>
          <w:tab w:val="left" w:pos="7110"/>
        </w:tabs>
        <w:spacing w:after="120" w:line="240" w:lineRule="auto"/>
        <w:jc w:val="center"/>
        <w:rPr>
          <w:rFonts w:ascii="Arial" w:hAnsi="Arial" w:cs="Arial"/>
          <w:b/>
          <w:color w:val="000000" w:themeColor="text1"/>
          <w:sz w:val="24"/>
          <w:szCs w:val="24"/>
          <w:lang w:val="mn-MN"/>
        </w:rPr>
      </w:pPr>
      <w:r w:rsidRPr="009702D9">
        <w:rPr>
          <w:rFonts w:ascii="Arial" w:hAnsi="Arial" w:cs="Arial"/>
          <w:b/>
          <w:color w:val="000000" w:themeColor="text1"/>
          <w:sz w:val="24"/>
          <w:szCs w:val="24"/>
          <w:lang w:val="mn-MN"/>
        </w:rPr>
        <w:t>МОНГОЛ УЛСЫН ХУУЛЬ</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2693"/>
        <w:gridCol w:w="2551"/>
      </w:tblGrid>
      <w:tr w:rsidR="00F57826" w:rsidRPr="009702D9" w14:paraId="7FFDB56F" w14:textId="77777777" w:rsidTr="00EE41F6">
        <w:tc>
          <w:tcPr>
            <w:tcW w:w="4390" w:type="dxa"/>
          </w:tcPr>
          <w:p w14:paraId="5CF274D1" w14:textId="77777777" w:rsidR="00F57826" w:rsidRPr="009702D9" w:rsidRDefault="00F57826" w:rsidP="00EE41F6">
            <w:pPr>
              <w:tabs>
                <w:tab w:val="left" w:pos="7110"/>
              </w:tabs>
              <w:spacing w:before="240"/>
              <w:rPr>
                <w:rFonts w:ascii="Arial" w:hAnsi="Arial" w:cs="Arial"/>
                <w:noProof/>
                <w:color w:val="000000" w:themeColor="text1"/>
              </w:rPr>
            </w:pPr>
            <w:r w:rsidRPr="009702D9">
              <w:rPr>
                <w:rFonts w:ascii="Arial" w:hAnsi="Arial" w:cs="Arial"/>
                <w:noProof/>
                <w:color w:val="000000" w:themeColor="text1"/>
              </w:rPr>
              <w:t>2025 оны ... дугаар сарын ...-ны өдөр</w:t>
            </w:r>
          </w:p>
        </w:tc>
        <w:tc>
          <w:tcPr>
            <w:tcW w:w="2693" w:type="dxa"/>
          </w:tcPr>
          <w:p w14:paraId="5C7870E2" w14:textId="77777777" w:rsidR="00F57826" w:rsidRPr="009702D9" w:rsidRDefault="00F57826" w:rsidP="00FD4D06">
            <w:pPr>
              <w:tabs>
                <w:tab w:val="left" w:pos="7110"/>
              </w:tabs>
              <w:spacing w:before="240"/>
              <w:jc w:val="both"/>
              <w:rPr>
                <w:rFonts w:ascii="Arial" w:hAnsi="Arial" w:cs="Arial"/>
                <w:noProof/>
                <w:color w:val="000000" w:themeColor="text1"/>
              </w:rPr>
            </w:pPr>
          </w:p>
        </w:tc>
        <w:tc>
          <w:tcPr>
            <w:tcW w:w="2551" w:type="dxa"/>
          </w:tcPr>
          <w:p w14:paraId="138F6AB7" w14:textId="77777777" w:rsidR="00F57826" w:rsidRPr="009702D9" w:rsidRDefault="00F57826" w:rsidP="00EE41F6">
            <w:pPr>
              <w:tabs>
                <w:tab w:val="left" w:pos="7110"/>
              </w:tabs>
              <w:spacing w:before="240"/>
              <w:jc w:val="right"/>
              <w:rPr>
                <w:rFonts w:ascii="Arial" w:hAnsi="Arial" w:cs="Arial"/>
                <w:noProof/>
                <w:color w:val="000000" w:themeColor="text1"/>
              </w:rPr>
            </w:pPr>
            <w:r w:rsidRPr="009702D9">
              <w:rPr>
                <w:rFonts w:ascii="Arial" w:hAnsi="Arial" w:cs="Arial"/>
                <w:noProof/>
                <w:color w:val="000000" w:themeColor="text1"/>
              </w:rPr>
              <w:t>Улаанбаатар хот</w:t>
            </w:r>
          </w:p>
        </w:tc>
      </w:tr>
    </w:tbl>
    <w:p w14:paraId="4326640D" w14:textId="77777777" w:rsidR="00F57826" w:rsidRPr="009702D9" w:rsidRDefault="00F57826" w:rsidP="00FD4D06">
      <w:pPr>
        <w:tabs>
          <w:tab w:val="left" w:pos="7110"/>
        </w:tabs>
        <w:spacing w:after="120" w:line="240" w:lineRule="auto"/>
        <w:jc w:val="center"/>
        <w:rPr>
          <w:rFonts w:ascii="Arial" w:hAnsi="Arial" w:cs="Arial"/>
          <w:b/>
          <w:color w:val="000000" w:themeColor="text1"/>
          <w:sz w:val="24"/>
          <w:szCs w:val="24"/>
          <w:lang w:val="mn-MN"/>
        </w:rPr>
      </w:pPr>
    </w:p>
    <w:p w14:paraId="32D922F6" w14:textId="77777777" w:rsidR="00F57826" w:rsidRPr="009702D9" w:rsidRDefault="00F57826" w:rsidP="00FD4D06">
      <w:pPr>
        <w:tabs>
          <w:tab w:val="left" w:pos="7110"/>
        </w:tabs>
        <w:spacing w:after="0" w:line="240" w:lineRule="auto"/>
        <w:jc w:val="center"/>
        <w:rPr>
          <w:rFonts w:ascii="Arial" w:hAnsi="Arial" w:cs="Arial"/>
          <w:b/>
          <w:color w:val="000000" w:themeColor="text1"/>
          <w:sz w:val="24"/>
          <w:szCs w:val="24"/>
          <w:lang w:val="mn-MN"/>
        </w:rPr>
      </w:pPr>
      <w:r w:rsidRPr="009702D9">
        <w:rPr>
          <w:rFonts w:ascii="Arial" w:hAnsi="Arial" w:cs="Arial"/>
          <w:b/>
          <w:color w:val="000000" w:themeColor="text1"/>
          <w:sz w:val="24"/>
          <w:szCs w:val="24"/>
          <w:lang w:val="mn-MN"/>
        </w:rPr>
        <w:t xml:space="preserve">СТАНДАРТЧИЛАЛ, ТЕХНИКИЙН ЗОХИЦУУЛАЛТ, </w:t>
      </w:r>
    </w:p>
    <w:p w14:paraId="4F1F01D8" w14:textId="77777777" w:rsidR="00F57826" w:rsidRPr="009702D9" w:rsidRDefault="00F57826" w:rsidP="00FD4D06">
      <w:pPr>
        <w:tabs>
          <w:tab w:val="left" w:pos="7110"/>
        </w:tabs>
        <w:spacing w:after="120" w:line="240" w:lineRule="auto"/>
        <w:jc w:val="center"/>
        <w:rPr>
          <w:rFonts w:ascii="Arial" w:hAnsi="Arial" w:cs="Arial"/>
          <w:b/>
          <w:color w:val="000000" w:themeColor="text1"/>
          <w:sz w:val="24"/>
          <w:szCs w:val="24"/>
          <w:lang w:val="mn-MN"/>
        </w:rPr>
      </w:pPr>
      <w:r w:rsidRPr="009702D9">
        <w:rPr>
          <w:rFonts w:ascii="Arial" w:hAnsi="Arial" w:cs="Arial"/>
          <w:b/>
          <w:color w:val="000000" w:themeColor="text1"/>
          <w:sz w:val="24"/>
          <w:szCs w:val="24"/>
          <w:lang w:val="mn-MN"/>
        </w:rPr>
        <w:t xml:space="preserve">ТОХИРЛЫН ҮНЭЛГЭЭНИЙ </w:t>
      </w:r>
      <w:bookmarkStart w:id="0" w:name="_Hlk159419948"/>
      <w:r w:rsidRPr="009702D9">
        <w:rPr>
          <w:rFonts w:ascii="Arial" w:hAnsi="Arial" w:cs="Arial"/>
          <w:b/>
          <w:color w:val="000000" w:themeColor="text1"/>
          <w:sz w:val="24"/>
          <w:szCs w:val="24"/>
          <w:lang w:val="mn-MN"/>
        </w:rPr>
        <w:t>ИТГЭМЖЛЭЛИЙН ТУХАЙ</w:t>
      </w:r>
    </w:p>
    <w:p w14:paraId="7396AA6F" w14:textId="77777777" w:rsidR="00F57826" w:rsidRPr="009702D9" w:rsidRDefault="00F57826" w:rsidP="00FD4D06">
      <w:pPr>
        <w:tabs>
          <w:tab w:val="left" w:pos="7110"/>
        </w:tabs>
        <w:spacing w:after="0" w:line="240" w:lineRule="auto"/>
        <w:jc w:val="center"/>
        <w:rPr>
          <w:rFonts w:ascii="Arial" w:hAnsi="Arial" w:cs="Arial"/>
          <w:b/>
          <w:color w:val="000000" w:themeColor="text1"/>
          <w:sz w:val="24"/>
          <w:szCs w:val="24"/>
          <w:lang w:val="mn-MN"/>
        </w:rPr>
      </w:pPr>
    </w:p>
    <w:bookmarkEnd w:id="0"/>
    <w:p w14:paraId="761564E6" w14:textId="77777777" w:rsidR="00F57826" w:rsidRPr="009702D9" w:rsidRDefault="00F57826" w:rsidP="00FD4D06">
      <w:pPr>
        <w:tabs>
          <w:tab w:val="left" w:pos="7110"/>
        </w:tabs>
        <w:spacing w:after="0" w:line="240" w:lineRule="auto"/>
        <w:jc w:val="center"/>
        <w:rPr>
          <w:rFonts w:ascii="Arial" w:hAnsi="Arial" w:cs="Arial"/>
          <w:b/>
          <w:color w:val="000000" w:themeColor="text1"/>
          <w:sz w:val="24"/>
          <w:szCs w:val="24"/>
          <w:lang w:val="mn-MN"/>
        </w:rPr>
      </w:pPr>
      <w:r w:rsidRPr="009702D9">
        <w:rPr>
          <w:rFonts w:ascii="Arial" w:hAnsi="Arial" w:cs="Arial"/>
          <w:b/>
          <w:color w:val="000000" w:themeColor="text1"/>
          <w:sz w:val="24"/>
          <w:szCs w:val="24"/>
          <w:lang w:val="mn-MN"/>
        </w:rPr>
        <w:t>(Шинэчилсэн найруулга)</w:t>
      </w:r>
    </w:p>
    <w:p w14:paraId="2DCCC012" w14:textId="77777777" w:rsidR="00F57826" w:rsidRPr="009702D9" w:rsidRDefault="00F57826" w:rsidP="00FD4D06">
      <w:pPr>
        <w:tabs>
          <w:tab w:val="left" w:pos="7110"/>
        </w:tabs>
        <w:spacing w:after="0" w:line="240" w:lineRule="auto"/>
        <w:jc w:val="center"/>
        <w:rPr>
          <w:rFonts w:ascii="Arial" w:hAnsi="Arial" w:cs="Arial"/>
          <w:b/>
          <w:color w:val="000000" w:themeColor="text1"/>
          <w:sz w:val="24"/>
          <w:szCs w:val="24"/>
          <w:lang w:val="mn-MN"/>
        </w:rPr>
      </w:pPr>
    </w:p>
    <w:p w14:paraId="22F13766" w14:textId="77777777" w:rsidR="00F57826" w:rsidRPr="009702D9" w:rsidRDefault="00F57826" w:rsidP="00FD4D06">
      <w:pPr>
        <w:tabs>
          <w:tab w:val="left" w:pos="7110"/>
        </w:tabs>
        <w:spacing w:after="0" w:line="240" w:lineRule="auto"/>
        <w:jc w:val="center"/>
        <w:rPr>
          <w:rFonts w:ascii="Arial" w:hAnsi="Arial" w:cs="Arial"/>
          <w:b/>
          <w:color w:val="000000" w:themeColor="text1"/>
          <w:sz w:val="24"/>
          <w:szCs w:val="24"/>
          <w:lang w:val="mn-MN"/>
        </w:rPr>
      </w:pPr>
      <w:r w:rsidRPr="009702D9">
        <w:rPr>
          <w:rFonts w:ascii="Arial" w:hAnsi="Arial" w:cs="Arial"/>
          <w:b/>
          <w:color w:val="000000" w:themeColor="text1"/>
          <w:sz w:val="24"/>
          <w:szCs w:val="24"/>
          <w:lang w:val="mn-MN"/>
        </w:rPr>
        <w:t>НЭГДҮГЭЭР БҮЛЭГ</w:t>
      </w:r>
    </w:p>
    <w:p w14:paraId="216B301F" w14:textId="77777777" w:rsidR="00BE5772" w:rsidRPr="009702D9" w:rsidRDefault="00F57826" w:rsidP="00EE41F6">
      <w:pPr>
        <w:tabs>
          <w:tab w:val="left" w:pos="709"/>
        </w:tabs>
        <w:spacing w:line="240" w:lineRule="auto"/>
        <w:jc w:val="center"/>
        <w:rPr>
          <w:rFonts w:ascii="Arial" w:hAnsi="Arial" w:cs="Arial"/>
          <w:b/>
          <w:color w:val="000000" w:themeColor="text1"/>
          <w:sz w:val="24"/>
          <w:szCs w:val="24"/>
          <w:lang w:val="mn-MN"/>
        </w:rPr>
      </w:pPr>
      <w:r w:rsidRPr="009702D9">
        <w:rPr>
          <w:rFonts w:ascii="Arial" w:hAnsi="Arial" w:cs="Arial"/>
          <w:b/>
          <w:color w:val="000000" w:themeColor="text1"/>
          <w:sz w:val="24"/>
          <w:szCs w:val="24"/>
          <w:lang w:val="mn-MN"/>
        </w:rPr>
        <w:t>НИЙТЛЭГ ҮНДЭСЛЭЛ</w:t>
      </w:r>
    </w:p>
    <w:p w14:paraId="6D0AC8B8" w14:textId="2821D387" w:rsidR="00F57826" w:rsidRPr="009702D9" w:rsidRDefault="00BE5772" w:rsidP="00C03FD7">
      <w:pPr>
        <w:tabs>
          <w:tab w:val="left" w:pos="709"/>
        </w:tabs>
        <w:spacing w:after="0" w:line="240" w:lineRule="auto"/>
        <w:rPr>
          <w:rFonts w:ascii="Arial" w:hAnsi="Arial" w:cs="Arial"/>
          <w:b/>
          <w:color w:val="000000" w:themeColor="text1"/>
          <w:sz w:val="24"/>
          <w:szCs w:val="24"/>
          <w:lang w:val="mn-MN"/>
        </w:rPr>
      </w:pPr>
      <w:r w:rsidRPr="009702D9">
        <w:rPr>
          <w:rFonts w:ascii="Arial" w:hAnsi="Arial" w:cs="Arial"/>
          <w:b/>
          <w:color w:val="000000" w:themeColor="text1"/>
          <w:sz w:val="24"/>
          <w:szCs w:val="24"/>
          <w:lang w:val="mn-MN"/>
        </w:rPr>
        <w:tab/>
      </w:r>
      <w:r w:rsidR="00F57826" w:rsidRPr="009702D9">
        <w:rPr>
          <w:rFonts w:ascii="Arial" w:hAnsi="Arial" w:cs="Arial"/>
          <w:b/>
          <w:color w:val="000000" w:themeColor="text1"/>
          <w:sz w:val="24"/>
          <w:szCs w:val="24"/>
          <w:lang w:val="mn-MN"/>
        </w:rPr>
        <w:t>1 дүгээр зүйл.Хуулийн зорилт</w:t>
      </w:r>
    </w:p>
    <w:p w14:paraId="45EBB914" w14:textId="38BB927B" w:rsidR="00F57826" w:rsidRPr="009702D9" w:rsidRDefault="00F57826" w:rsidP="00C03FD7">
      <w:pPr>
        <w:tabs>
          <w:tab w:val="left" w:pos="7110"/>
        </w:tabs>
        <w:spacing w:before="240" w:after="0" w:line="240" w:lineRule="auto"/>
        <w:ind w:firstLine="720"/>
        <w:jc w:val="both"/>
        <w:rPr>
          <w:rFonts w:ascii="Arial" w:hAnsi="Arial" w:cs="Arial"/>
          <w:color w:val="000000" w:themeColor="text1"/>
          <w:sz w:val="24"/>
          <w:szCs w:val="24"/>
          <w:lang w:val="mn-MN"/>
        </w:rPr>
      </w:pPr>
      <w:r w:rsidRPr="00F00BD6">
        <w:rPr>
          <w:rFonts w:ascii="Arial" w:hAnsi="Arial" w:cs="Arial"/>
          <w:color w:val="000000" w:themeColor="text1"/>
          <w:sz w:val="24"/>
          <w:szCs w:val="24"/>
          <w:lang w:val="mn-MN"/>
        </w:rPr>
        <w:t>1.1.Энэ хуулийн зорилт нь стандартчилал, техникийн зохицуулалт, тохирлын үнэлгээ, тохирлын үнэлгээний итгэмжлэлийн эрх зүйн үндсийг тогтоож, бүтээгдэхүүн, үйлдвэрлэл, үйлчилгээний чанар, аюулгүй байдлыг хангахтай холбогдсон харилцааг зохицуулахад оршино.</w:t>
      </w:r>
      <w:r w:rsidRPr="009702D9">
        <w:rPr>
          <w:rFonts w:ascii="Arial" w:hAnsi="Arial" w:cs="Arial"/>
          <w:color w:val="000000" w:themeColor="text1"/>
          <w:sz w:val="24"/>
          <w:szCs w:val="24"/>
          <w:lang w:val="mn-MN"/>
        </w:rPr>
        <w:t xml:space="preserve"> </w:t>
      </w:r>
    </w:p>
    <w:p w14:paraId="3CEEA7C9" w14:textId="77777777" w:rsidR="00F57826" w:rsidRPr="009702D9" w:rsidRDefault="00F57826" w:rsidP="00C03FD7">
      <w:pPr>
        <w:tabs>
          <w:tab w:val="left" w:pos="7110"/>
        </w:tabs>
        <w:spacing w:before="240" w:after="0" w:line="240" w:lineRule="auto"/>
        <w:ind w:firstLine="720"/>
        <w:jc w:val="both"/>
        <w:rPr>
          <w:rFonts w:ascii="Arial" w:hAnsi="Arial" w:cs="Arial"/>
          <w:b/>
          <w:color w:val="000000" w:themeColor="text1"/>
          <w:sz w:val="24"/>
          <w:szCs w:val="24"/>
          <w:lang w:val="mn-MN"/>
        </w:rPr>
      </w:pPr>
      <w:r w:rsidRPr="009702D9">
        <w:rPr>
          <w:rFonts w:ascii="Arial" w:hAnsi="Arial" w:cs="Arial"/>
          <w:b/>
          <w:color w:val="000000" w:themeColor="text1"/>
          <w:sz w:val="24"/>
          <w:szCs w:val="24"/>
          <w:lang w:val="mn-MN"/>
        </w:rPr>
        <w:t>2 дугаар зүйл.Стандартчилал, техникийн зохицуулалт, тохирлын үнэлгээний итгэмжлэлийн хууль тогтоомж</w:t>
      </w:r>
    </w:p>
    <w:p w14:paraId="7B714A29" w14:textId="77777777" w:rsidR="00F57826" w:rsidRPr="009702D9" w:rsidRDefault="00F57826" w:rsidP="00C03FD7">
      <w:pPr>
        <w:tabs>
          <w:tab w:val="left" w:pos="7110"/>
        </w:tabs>
        <w:spacing w:before="240" w:after="0" w:line="240" w:lineRule="auto"/>
        <w:ind w:firstLine="720"/>
        <w:jc w:val="both"/>
        <w:rPr>
          <w:rFonts w:ascii="Arial" w:hAnsi="Arial" w:cs="Arial"/>
          <w:color w:val="000000" w:themeColor="text1"/>
          <w:sz w:val="24"/>
          <w:szCs w:val="24"/>
          <w:shd w:val="clear" w:color="auto" w:fill="FFFFFF"/>
          <w:lang w:val="mn-MN"/>
        </w:rPr>
      </w:pPr>
      <w:r w:rsidRPr="009702D9">
        <w:rPr>
          <w:rFonts w:ascii="Arial" w:hAnsi="Arial" w:cs="Arial"/>
          <w:color w:val="000000" w:themeColor="text1"/>
          <w:sz w:val="24"/>
          <w:szCs w:val="24"/>
          <w:lang w:val="mn-MN"/>
        </w:rPr>
        <w:t xml:space="preserve">2.1.Стандартчилал, техникийн зохицуулалт, тохирлын үнэлгээ, тохирлын үнэлгээний итгэмжлэлийн хууль тогтоомж нь Монгол Улсын Үндсэн хууль, энэ хууль болон эдгээр хуультай нийцүүлэн гаргасан </w:t>
      </w:r>
      <w:r w:rsidRPr="009702D9">
        <w:rPr>
          <w:rFonts w:ascii="Arial" w:hAnsi="Arial" w:cs="Arial"/>
          <w:color w:val="000000" w:themeColor="text1"/>
          <w:sz w:val="24"/>
          <w:szCs w:val="24"/>
          <w:shd w:val="clear" w:color="auto" w:fill="FFFFFF"/>
          <w:lang w:val="mn-MN"/>
        </w:rPr>
        <w:t>хууль тогтоомжоос бүрдэнэ.</w:t>
      </w:r>
    </w:p>
    <w:p w14:paraId="0DBC1FF8" w14:textId="77777777" w:rsidR="00F57826" w:rsidRPr="009702D9" w:rsidRDefault="00F57826" w:rsidP="00C03FD7">
      <w:pPr>
        <w:tabs>
          <w:tab w:val="left" w:pos="7110"/>
        </w:tabs>
        <w:spacing w:before="240"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2.2.Монгол Улсын олон улсын гэрээнд энэ хуульд зааснаас өөрөөр заасан бол олон улсын гэрээний заалтыг дагаж мөрдөнө.</w:t>
      </w:r>
    </w:p>
    <w:p w14:paraId="33234A7E" w14:textId="77777777" w:rsidR="00F57826" w:rsidRPr="009702D9" w:rsidRDefault="00F57826" w:rsidP="00C03FD7">
      <w:pPr>
        <w:tabs>
          <w:tab w:val="left" w:pos="7110"/>
        </w:tabs>
        <w:spacing w:before="240" w:after="0" w:line="240" w:lineRule="auto"/>
        <w:ind w:firstLine="720"/>
        <w:jc w:val="both"/>
        <w:rPr>
          <w:rFonts w:ascii="Arial" w:hAnsi="Arial" w:cs="Arial"/>
          <w:b/>
          <w:color w:val="000000" w:themeColor="text1"/>
          <w:sz w:val="24"/>
          <w:szCs w:val="24"/>
          <w:lang w:val="mn-MN"/>
        </w:rPr>
      </w:pPr>
      <w:r w:rsidRPr="009702D9">
        <w:rPr>
          <w:rFonts w:ascii="Arial" w:hAnsi="Arial" w:cs="Arial"/>
          <w:b/>
          <w:color w:val="000000" w:themeColor="text1"/>
          <w:sz w:val="24"/>
          <w:szCs w:val="24"/>
          <w:lang w:val="mn-MN"/>
        </w:rPr>
        <w:t>3 дугаар зүйл.Стандартчилал, техникийн зохицуулалт, тохирлын үнэлгээ, тохирлын үнэлгээний итгэмжлэлийн</w:t>
      </w:r>
      <w:r w:rsidRPr="009702D9" w:rsidDel="005356DD">
        <w:rPr>
          <w:rFonts w:ascii="Arial" w:hAnsi="Arial" w:cs="Arial"/>
          <w:b/>
          <w:color w:val="000000" w:themeColor="text1"/>
          <w:sz w:val="24"/>
          <w:szCs w:val="24"/>
          <w:lang w:val="mn-MN"/>
        </w:rPr>
        <w:t xml:space="preserve"> </w:t>
      </w:r>
      <w:r w:rsidRPr="009702D9">
        <w:rPr>
          <w:rFonts w:ascii="Arial" w:hAnsi="Arial" w:cs="Arial"/>
          <w:b/>
          <w:color w:val="000000" w:themeColor="text1"/>
          <w:sz w:val="24"/>
          <w:szCs w:val="24"/>
          <w:lang w:val="mn-MN"/>
        </w:rPr>
        <w:t>зарчим</w:t>
      </w:r>
    </w:p>
    <w:p w14:paraId="111D7CDB" w14:textId="77777777" w:rsidR="0094685B" w:rsidRPr="009702D9" w:rsidRDefault="00F57826" w:rsidP="0094685B">
      <w:pPr>
        <w:tabs>
          <w:tab w:val="left" w:pos="7110"/>
        </w:tabs>
        <w:spacing w:before="240"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3.1.Стандартчилал, техникийн зохицуулалт, тохирлын үнэлгээний итгэмжлэлийн үйл ажиллагаанд дараах зарчмыг баримтална:</w:t>
      </w:r>
    </w:p>
    <w:p w14:paraId="25269E1A" w14:textId="77C035E0" w:rsidR="0094685B" w:rsidRDefault="00255900" w:rsidP="00255900">
      <w:pPr>
        <w:tabs>
          <w:tab w:val="left" w:pos="1440"/>
        </w:tabs>
        <w:spacing w:before="240" w:after="0" w:line="240" w:lineRule="auto"/>
        <w:jc w:val="both"/>
        <w:rPr>
          <w:rFonts w:ascii="Arial" w:hAnsi="Arial" w:cs="Arial"/>
          <w:color w:val="000000" w:themeColor="text1"/>
          <w:sz w:val="24"/>
          <w:szCs w:val="24"/>
          <w:lang w:val="mn-MN"/>
        </w:rPr>
      </w:pPr>
      <w:r>
        <w:rPr>
          <w:rFonts w:ascii="Arial" w:hAnsi="Arial" w:cs="Arial"/>
          <w:color w:val="000000" w:themeColor="text1"/>
          <w:sz w:val="24"/>
          <w:szCs w:val="24"/>
          <w:lang w:val="mn-MN"/>
        </w:rPr>
        <w:tab/>
      </w:r>
      <w:r w:rsidR="00F57826" w:rsidRPr="009702D9">
        <w:rPr>
          <w:rFonts w:ascii="Arial" w:hAnsi="Arial" w:cs="Arial"/>
          <w:color w:val="000000" w:themeColor="text1"/>
          <w:sz w:val="24"/>
          <w:szCs w:val="24"/>
          <w:lang w:val="mn-MN"/>
        </w:rPr>
        <w:t xml:space="preserve">3.1.1.хүний амь нас, эрүүл мэнд, нийгмийн болон хүрээлэн </w:t>
      </w:r>
      <w:r w:rsidR="00F57826" w:rsidRPr="00F00BD6">
        <w:rPr>
          <w:rFonts w:ascii="Arial" w:hAnsi="Arial" w:cs="Arial"/>
          <w:color w:val="000000" w:themeColor="text1"/>
          <w:sz w:val="24"/>
          <w:szCs w:val="24"/>
          <w:lang w:val="mn-MN"/>
        </w:rPr>
        <w:t>б</w:t>
      </w:r>
      <w:r w:rsidR="00E3042C" w:rsidRPr="00F00BD6">
        <w:rPr>
          <w:rFonts w:ascii="Arial" w:hAnsi="Arial" w:cs="Arial"/>
          <w:color w:val="000000" w:themeColor="text1"/>
          <w:sz w:val="24"/>
          <w:szCs w:val="24"/>
          <w:lang w:val="mn-MN"/>
        </w:rPr>
        <w:t>айгаа</w:t>
      </w:r>
      <w:r w:rsidR="00F57826" w:rsidRPr="009702D9">
        <w:rPr>
          <w:rFonts w:ascii="Arial" w:hAnsi="Arial" w:cs="Arial"/>
          <w:color w:val="000000" w:themeColor="text1"/>
          <w:sz w:val="24"/>
          <w:szCs w:val="24"/>
          <w:lang w:val="mn-MN"/>
        </w:rPr>
        <w:t xml:space="preserve"> орчны аюулгүй байдлыг хангасан байх;</w:t>
      </w:r>
    </w:p>
    <w:p w14:paraId="2B4D9AF4" w14:textId="77777777" w:rsidR="00E01495" w:rsidRPr="009702D9" w:rsidRDefault="00E01495" w:rsidP="00E01495">
      <w:pPr>
        <w:tabs>
          <w:tab w:val="left" w:pos="1440"/>
        </w:tabs>
        <w:spacing w:after="0" w:line="240" w:lineRule="auto"/>
        <w:jc w:val="both"/>
        <w:rPr>
          <w:rFonts w:ascii="Arial" w:hAnsi="Arial" w:cs="Arial"/>
          <w:color w:val="000000" w:themeColor="text1"/>
          <w:sz w:val="24"/>
          <w:szCs w:val="24"/>
          <w:lang w:val="mn-MN"/>
        </w:rPr>
      </w:pPr>
    </w:p>
    <w:p w14:paraId="6D9DAE36" w14:textId="51E52BB5" w:rsidR="0094685B" w:rsidRPr="009702D9" w:rsidRDefault="00EE41F6" w:rsidP="00E01495">
      <w:pPr>
        <w:tabs>
          <w:tab w:val="left" w:pos="1418"/>
        </w:tabs>
        <w:spacing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ab/>
      </w:r>
      <w:r w:rsidR="00F57826" w:rsidRPr="009702D9">
        <w:rPr>
          <w:rFonts w:ascii="Arial" w:hAnsi="Arial" w:cs="Arial"/>
          <w:color w:val="000000" w:themeColor="text1"/>
          <w:sz w:val="24"/>
          <w:szCs w:val="24"/>
          <w:lang w:val="mn-MN"/>
        </w:rPr>
        <w:t>3.1.2.бие даасан, хараат бус байх;</w:t>
      </w:r>
    </w:p>
    <w:p w14:paraId="3650308A" w14:textId="4C47D312" w:rsidR="0094685B" w:rsidRPr="009702D9" w:rsidRDefault="00EE41F6" w:rsidP="00E01495">
      <w:pPr>
        <w:tabs>
          <w:tab w:val="left" w:pos="1418"/>
        </w:tabs>
        <w:spacing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ab/>
      </w:r>
      <w:r w:rsidR="00F57826" w:rsidRPr="009702D9">
        <w:rPr>
          <w:rFonts w:ascii="Arial" w:hAnsi="Arial" w:cs="Arial"/>
          <w:color w:val="000000" w:themeColor="text1"/>
          <w:sz w:val="24"/>
          <w:szCs w:val="24"/>
          <w:lang w:val="mn-MN"/>
        </w:rPr>
        <w:t>3.1.3.сонирхогч талуудын оролцоог тэгш хангасан байх;</w:t>
      </w:r>
    </w:p>
    <w:p w14:paraId="0B3BC799" w14:textId="64157BFE" w:rsidR="0094685B" w:rsidRPr="009702D9" w:rsidRDefault="00255900" w:rsidP="00E01495">
      <w:pPr>
        <w:tabs>
          <w:tab w:val="left" w:pos="1418"/>
        </w:tabs>
        <w:spacing w:after="0" w:line="240" w:lineRule="auto"/>
        <w:jc w:val="both"/>
        <w:rPr>
          <w:rFonts w:ascii="Arial" w:hAnsi="Arial" w:cs="Arial"/>
          <w:color w:val="000000" w:themeColor="text1"/>
          <w:sz w:val="24"/>
          <w:szCs w:val="24"/>
          <w:lang w:val="mn-MN"/>
        </w:rPr>
      </w:pPr>
      <w:r>
        <w:rPr>
          <w:rFonts w:ascii="Arial" w:hAnsi="Arial" w:cs="Arial"/>
          <w:color w:val="000000" w:themeColor="text1"/>
          <w:sz w:val="24"/>
          <w:szCs w:val="24"/>
          <w:lang w:val="mn-MN"/>
        </w:rPr>
        <w:tab/>
      </w:r>
      <w:r w:rsidR="00F57826" w:rsidRPr="009702D9">
        <w:rPr>
          <w:rFonts w:ascii="Arial" w:hAnsi="Arial" w:cs="Arial"/>
          <w:color w:val="000000" w:themeColor="text1"/>
          <w:sz w:val="24"/>
          <w:szCs w:val="24"/>
          <w:lang w:val="mn-MN"/>
        </w:rPr>
        <w:t>3.1.4.барим</w:t>
      </w:r>
      <w:r w:rsidR="003237A2" w:rsidRPr="009702D9">
        <w:rPr>
          <w:rFonts w:ascii="Arial" w:hAnsi="Arial" w:cs="Arial"/>
          <w:color w:val="000000" w:themeColor="text1"/>
          <w:sz w:val="24"/>
          <w:szCs w:val="24"/>
          <w:lang w:val="mn-MN"/>
        </w:rPr>
        <w:t xml:space="preserve">  </w:t>
      </w:r>
      <w:r w:rsidR="00F57826" w:rsidRPr="009702D9">
        <w:rPr>
          <w:rFonts w:ascii="Arial" w:hAnsi="Arial" w:cs="Arial"/>
          <w:color w:val="000000" w:themeColor="text1"/>
          <w:sz w:val="24"/>
          <w:szCs w:val="24"/>
          <w:lang w:val="mn-MN"/>
        </w:rPr>
        <w:t>т нотолгоо, шинжлэх ухаан, дэвшилтэт технологи, инновацид суурилсан байх;</w:t>
      </w:r>
    </w:p>
    <w:p w14:paraId="7A14E31A" w14:textId="2F91C1C0" w:rsidR="00BD0AD9" w:rsidRPr="009702D9" w:rsidRDefault="00F57826" w:rsidP="00255900">
      <w:pPr>
        <w:spacing w:before="240" w:after="0" w:line="240" w:lineRule="auto"/>
        <w:ind w:firstLine="144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3.1.5.үйлдвэрлэл, худалдаанд</w:t>
      </w:r>
      <w:r w:rsidR="00941CD2" w:rsidRPr="009702D9">
        <w:rPr>
          <w:rFonts w:ascii="Arial" w:hAnsi="Arial" w:cs="Arial"/>
          <w:color w:val="000000" w:themeColor="text1"/>
          <w:sz w:val="24"/>
          <w:szCs w:val="24"/>
          <w:lang w:val="mn-MN"/>
        </w:rPr>
        <w:t xml:space="preserve"> хуульд заасан үндэслэл</w:t>
      </w:r>
      <w:r w:rsidR="00D40452">
        <w:rPr>
          <w:rFonts w:ascii="Arial" w:hAnsi="Arial" w:cs="Arial"/>
          <w:color w:val="000000" w:themeColor="text1"/>
          <w:sz w:val="24"/>
          <w:szCs w:val="24"/>
          <w:lang w:val="mn-MN"/>
        </w:rPr>
        <w:t>,</w:t>
      </w:r>
      <w:r w:rsidR="00941CD2" w:rsidRPr="009702D9">
        <w:rPr>
          <w:rFonts w:ascii="Arial" w:hAnsi="Arial" w:cs="Arial"/>
          <w:color w:val="000000" w:themeColor="text1"/>
          <w:sz w:val="24"/>
          <w:szCs w:val="24"/>
          <w:lang w:val="mn-MN"/>
        </w:rPr>
        <w:t xml:space="preserve"> </w:t>
      </w:r>
      <w:r w:rsidR="00D548F2">
        <w:rPr>
          <w:rFonts w:ascii="Arial" w:hAnsi="Arial" w:cs="Arial"/>
          <w:color w:val="000000" w:themeColor="text1"/>
          <w:sz w:val="24"/>
          <w:szCs w:val="24"/>
          <w:lang w:val="mn-MN"/>
        </w:rPr>
        <w:t>журм</w:t>
      </w:r>
      <w:r w:rsidR="00127C50">
        <w:rPr>
          <w:rFonts w:ascii="Arial" w:hAnsi="Arial" w:cs="Arial"/>
          <w:color w:val="000000" w:themeColor="text1"/>
          <w:sz w:val="24"/>
          <w:szCs w:val="24"/>
          <w:lang w:val="mn-MN"/>
        </w:rPr>
        <w:t>аас гадуур аливаа хэлбэрээр</w:t>
      </w:r>
      <w:r w:rsidR="00255900">
        <w:rPr>
          <w:rFonts w:ascii="Arial" w:hAnsi="Arial" w:cs="Arial"/>
          <w:color w:val="000000" w:themeColor="text1"/>
          <w:sz w:val="24"/>
          <w:szCs w:val="24"/>
          <w:lang w:val="mn-MN"/>
        </w:rPr>
        <w:t xml:space="preserve"> </w:t>
      </w:r>
      <w:r w:rsidRPr="009702D9">
        <w:rPr>
          <w:rFonts w:ascii="Arial" w:hAnsi="Arial" w:cs="Arial"/>
          <w:color w:val="000000" w:themeColor="text1"/>
          <w:sz w:val="24"/>
          <w:szCs w:val="24"/>
          <w:lang w:val="mn-MN"/>
        </w:rPr>
        <w:t>саад учруулахгүй байх;</w:t>
      </w:r>
    </w:p>
    <w:p w14:paraId="2EF66FF4" w14:textId="77777777" w:rsidR="00BD0AD9" w:rsidRPr="009702D9" w:rsidRDefault="00F57826" w:rsidP="00C03FD7">
      <w:pPr>
        <w:tabs>
          <w:tab w:val="left" w:pos="7110"/>
        </w:tabs>
        <w:spacing w:before="240" w:after="0" w:line="240" w:lineRule="auto"/>
        <w:ind w:left="720"/>
        <w:rPr>
          <w:rFonts w:ascii="Arial" w:hAnsi="Arial" w:cs="Arial"/>
          <w:b/>
          <w:color w:val="000000" w:themeColor="text1"/>
          <w:sz w:val="24"/>
          <w:szCs w:val="24"/>
          <w:lang w:val="mn-MN"/>
        </w:rPr>
      </w:pPr>
      <w:r w:rsidRPr="009702D9">
        <w:rPr>
          <w:rFonts w:ascii="Arial" w:hAnsi="Arial" w:cs="Arial"/>
          <w:b/>
          <w:color w:val="000000" w:themeColor="text1"/>
          <w:sz w:val="24"/>
          <w:szCs w:val="24"/>
          <w:lang w:val="mn-MN"/>
        </w:rPr>
        <w:t>4 дүгээр зүйл.Хуулийн нэр томьёоны тодорхойлолт</w:t>
      </w:r>
    </w:p>
    <w:p w14:paraId="3C7EADE6" w14:textId="5AE790FB" w:rsidR="00BD0AD9" w:rsidRPr="009702D9" w:rsidRDefault="006344CA" w:rsidP="006344CA">
      <w:pPr>
        <w:tabs>
          <w:tab w:val="left" w:pos="709"/>
        </w:tabs>
        <w:spacing w:before="240" w:after="0" w:line="240" w:lineRule="auto"/>
        <w:rPr>
          <w:rFonts w:ascii="Arial" w:hAnsi="Arial" w:cs="Arial"/>
          <w:color w:val="000000" w:themeColor="text1"/>
          <w:sz w:val="24"/>
          <w:szCs w:val="24"/>
          <w:lang w:val="mn-MN"/>
        </w:rPr>
      </w:pPr>
      <w:r w:rsidRPr="009702D9">
        <w:rPr>
          <w:rFonts w:ascii="Arial" w:hAnsi="Arial" w:cs="Arial"/>
          <w:color w:val="000000" w:themeColor="text1"/>
          <w:sz w:val="24"/>
          <w:szCs w:val="24"/>
          <w:lang w:val="mn-MN"/>
        </w:rPr>
        <w:lastRenderedPageBreak/>
        <w:tab/>
      </w:r>
      <w:r w:rsidR="00F57826" w:rsidRPr="009702D9">
        <w:rPr>
          <w:rFonts w:ascii="Arial" w:hAnsi="Arial" w:cs="Arial"/>
          <w:color w:val="000000" w:themeColor="text1"/>
          <w:sz w:val="24"/>
          <w:szCs w:val="24"/>
          <w:lang w:val="mn-MN"/>
        </w:rPr>
        <w:t>4.1.Энэ хуульд хэрэглэсэн дараах нэр томьёог доор дурдсан утгаар ойлгоно:</w:t>
      </w:r>
    </w:p>
    <w:p w14:paraId="4D3BEE7D" w14:textId="4C56F8FD" w:rsidR="00BD0AD9" w:rsidRPr="009702D9" w:rsidRDefault="00EE41F6" w:rsidP="00255900">
      <w:pPr>
        <w:tabs>
          <w:tab w:val="left" w:pos="1418"/>
        </w:tabs>
        <w:spacing w:before="240" w:after="0" w:line="240" w:lineRule="auto"/>
        <w:jc w:val="both"/>
        <w:rPr>
          <w:rFonts w:ascii="Arial" w:hAnsi="Arial" w:cs="Arial"/>
          <w:color w:val="000000" w:themeColor="text1"/>
          <w:sz w:val="24"/>
          <w:szCs w:val="24"/>
          <w:shd w:val="clear" w:color="auto" w:fill="FFFFFF"/>
          <w:lang w:val="mn-MN"/>
        </w:rPr>
      </w:pPr>
      <w:r w:rsidRPr="009702D9">
        <w:rPr>
          <w:rFonts w:ascii="Arial" w:hAnsi="Arial" w:cs="Arial"/>
          <w:color w:val="000000" w:themeColor="text1"/>
          <w:sz w:val="24"/>
          <w:szCs w:val="24"/>
          <w:lang w:val="mn-MN"/>
        </w:rPr>
        <w:tab/>
      </w:r>
      <w:r w:rsidR="00F57826" w:rsidRPr="009702D9">
        <w:rPr>
          <w:rFonts w:ascii="Arial" w:hAnsi="Arial" w:cs="Arial"/>
          <w:color w:val="000000" w:themeColor="text1"/>
          <w:sz w:val="24"/>
          <w:szCs w:val="24"/>
          <w:lang w:val="mn-MN"/>
        </w:rPr>
        <w:t xml:space="preserve">4.1.1."стандартчилал" </w:t>
      </w:r>
      <w:r w:rsidR="00F57826" w:rsidRPr="009702D9">
        <w:rPr>
          <w:rFonts w:ascii="Arial" w:hAnsi="Arial" w:cs="Arial"/>
          <w:color w:val="000000" w:themeColor="text1"/>
          <w:sz w:val="24"/>
          <w:szCs w:val="24"/>
          <w:shd w:val="clear" w:color="auto" w:fill="FFFFFF"/>
          <w:lang w:val="mn-MN"/>
        </w:rPr>
        <w:t>гэж бүтээгдэхүүн, үйлчилгээний харилцан орлуулалт, мэдээлэл, техник, хэмжилт, сорилтын нэгдмэл, нийцтэй, аюулгүй байдлыг хангах зорилгоор нийтээр, дахин давтан хэрэглэх журам тогтоох үйл ажиллагааг;</w:t>
      </w:r>
    </w:p>
    <w:p w14:paraId="11564DC0" w14:textId="3DF96AC7" w:rsidR="00BD0AD9" w:rsidRPr="009702D9" w:rsidRDefault="00EE41F6" w:rsidP="00255900">
      <w:pPr>
        <w:tabs>
          <w:tab w:val="left" w:pos="1418"/>
        </w:tabs>
        <w:spacing w:before="240" w:after="0" w:line="240" w:lineRule="auto"/>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ab/>
      </w:r>
      <w:r w:rsidR="00F57826" w:rsidRPr="009702D9">
        <w:rPr>
          <w:rFonts w:ascii="Arial" w:hAnsi="Arial" w:cs="Arial"/>
          <w:color w:val="000000" w:themeColor="text1"/>
          <w:sz w:val="24"/>
          <w:szCs w:val="24"/>
          <w:lang w:val="mn-MN"/>
        </w:rPr>
        <w:t xml:space="preserve">4.1.2."стандарт" </w:t>
      </w:r>
      <w:r w:rsidR="00F57826" w:rsidRPr="009702D9">
        <w:rPr>
          <w:rFonts w:ascii="Arial" w:hAnsi="Arial" w:cs="Arial"/>
          <w:color w:val="000000" w:themeColor="text1"/>
          <w:sz w:val="24"/>
          <w:szCs w:val="24"/>
          <w:shd w:val="clear" w:color="auto" w:fill="FFFFFF"/>
          <w:lang w:val="mn-MN"/>
        </w:rPr>
        <w:t>гэж тодорхой хүрээнд хэм хэмжээ бий болгоход чиглэсэн ерөнхий зарчим, үзүүлэлтийг сонирхогч талууд зөвшилцөн боловсруулж, баталсан,  дагаж мөрдөх баримт бичгийг;</w:t>
      </w:r>
    </w:p>
    <w:p w14:paraId="1E6A390A" w14:textId="01D67D72" w:rsidR="00BD0AD9" w:rsidRPr="009702D9" w:rsidRDefault="00EE41F6" w:rsidP="00255900">
      <w:pPr>
        <w:tabs>
          <w:tab w:val="left" w:pos="1418"/>
        </w:tabs>
        <w:spacing w:before="240" w:after="0" w:line="240" w:lineRule="auto"/>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ab/>
      </w:r>
      <w:r w:rsidR="009F6199" w:rsidRPr="009702D9">
        <w:rPr>
          <w:rFonts w:ascii="Arial" w:hAnsi="Arial" w:cs="Arial"/>
          <w:color w:val="000000" w:themeColor="text1"/>
          <w:sz w:val="24"/>
          <w:szCs w:val="24"/>
          <w:lang w:val="mn-MN"/>
        </w:rPr>
        <w:t xml:space="preserve">4.1.3."техникийн зохицуулалт" </w:t>
      </w:r>
      <w:r w:rsidR="00F57826" w:rsidRPr="009702D9">
        <w:rPr>
          <w:rFonts w:ascii="Arial" w:hAnsi="Arial" w:cs="Arial"/>
          <w:color w:val="000000" w:themeColor="text1"/>
          <w:sz w:val="24"/>
          <w:szCs w:val="24"/>
          <w:shd w:val="clear" w:color="auto" w:fill="FFFFFF"/>
          <w:lang w:val="mn-MN"/>
        </w:rPr>
        <w:t>гэж бүтээгдэхүүний тодорхойлолт, боловсруулалт, үйлдвэрлэлийн арга, стандарт, техникийн үзүүлэлт болон шаардлагыг эш татаж, эсхүл тэдгээрийн агуулгыг тусгаж эрх бүхий байгууллагаас баталсан заавал дагаж мөрдөх баримт бичгийг;</w:t>
      </w:r>
    </w:p>
    <w:p w14:paraId="295663F7" w14:textId="40936CBE" w:rsidR="00BD0AD9" w:rsidRPr="009702D9" w:rsidRDefault="00255900" w:rsidP="00255900">
      <w:pPr>
        <w:tabs>
          <w:tab w:val="left" w:pos="1418"/>
        </w:tabs>
        <w:spacing w:before="240" w:after="0" w:line="240" w:lineRule="auto"/>
        <w:jc w:val="both"/>
        <w:rPr>
          <w:rFonts w:ascii="Arial" w:hAnsi="Arial" w:cs="Arial"/>
          <w:color w:val="000000" w:themeColor="text1"/>
          <w:sz w:val="24"/>
          <w:szCs w:val="24"/>
          <w:lang w:val="mn-MN"/>
        </w:rPr>
      </w:pPr>
      <w:r>
        <w:rPr>
          <w:rFonts w:ascii="Arial" w:hAnsi="Arial" w:cs="Arial"/>
          <w:color w:val="000000" w:themeColor="text1"/>
          <w:sz w:val="24"/>
          <w:szCs w:val="24"/>
          <w:shd w:val="clear" w:color="auto" w:fill="FFFFFF"/>
          <w:lang w:val="mn-MN"/>
        </w:rPr>
        <w:tab/>
      </w:r>
      <w:r w:rsidR="00F57826" w:rsidRPr="009702D9">
        <w:rPr>
          <w:rFonts w:ascii="Arial" w:hAnsi="Arial" w:cs="Arial"/>
          <w:color w:val="000000" w:themeColor="text1"/>
          <w:sz w:val="24"/>
          <w:szCs w:val="24"/>
          <w:shd w:val="clear" w:color="auto" w:fill="FFFFFF"/>
          <w:lang w:val="mn-MN"/>
        </w:rPr>
        <w:t>4.1.4."тохирлын үнэлгээ" гэж стандарт, техникийн зохицуулалтын шаардлагыг хангаж байгаа эсэхийг тогтоох үйл ажиллагааг;</w:t>
      </w:r>
    </w:p>
    <w:p w14:paraId="4E8A3570" w14:textId="3AA0E36E" w:rsidR="00BD0AD9" w:rsidRPr="009702D9" w:rsidRDefault="00EE41F6" w:rsidP="00255900">
      <w:pPr>
        <w:tabs>
          <w:tab w:val="left" w:pos="1418"/>
        </w:tabs>
        <w:spacing w:before="240" w:after="0" w:line="240" w:lineRule="auto"/>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ab/>
      </w:r>
      <w:r w:rsidR="00F57826" w:rsidRPr="009702D9">
        <w:rPr>
          <w:rFonts w:ascii="Arial" w:hAnsi="Arial" w:cs="Arial"/>
          <w:color w:val="000000" w:themeColor="text1"/>
          <w:sz w:val="24"/>
          <w:szCs w:val="24"/>
          <w:lang w:val="mn-MN"/>
        </w:rPr>
        <w:t>4.1.5."тохирлын үнэлгээний байгууллага" гэж энэ хуулийн 4.1.4-т заасан үйл ажиллагааг эрхлэх байгууллагыг;</w:t>
      </w:r>
    </w:p>
    <w:p w14:paraId="125263A3" w14:textId="3BF4EDA5" w:rsidR="00BD0AD9" w:rsidRPr="009702D9" w:rsidRDefault="00255900" w:rsidP="00255900">
      <w:pPr>
        <w:tabs>
          <w:tab w:val="left" w:pos="1418"/>
        </w:tabs>
        <w:spacing w:before="240" w:after="0" w:line="240" w:lineRule="auto"/>
        <w:jc w:val="both"/>
        <w:rPr>
          <w:rFonts w:ascii="Arial" w:hAnsi="Arial" w:cs="Arial"/>
          <w:color w:val="000000" w:themeColor="text1"/>
          <w:sz w:val="24"/>
          <w:szCs w:val="24"/>
          <w:lang w:val="mn-MN"/>
        </w:rPr>
      </w:pPr>
      <w:r>
        <w:rPr>
          <w:rFonts w:ascii="Arial" w:hAnsi="Arial" w:cs="Arial"/>
          <w:color w:val="000000" w:themeColor="text1"/>
          <w:sz w:val="24"/>
          <w:szCs w:val="24"/>
          <w:lang w:val="mn-MN"/>
        </w:rPr>
        <w:tab/>
      </w:r>
      <w:r w:rsidR="00F57826" w:rsidRPr="009702D9">
        <w:rPr>
          <w:rFonts w:ascii="Arial" w:hAnsi="Arial" w:cs="Arial"/>
          <w:color w:val="000000" w:themeColor="text1"/>
          <w:sz w:val="24"/>
          <w:szCs w:val="24"/>
          <w:lang w:val="mn-MN"/>
        </w:rPr>
        <w:t>4.1.6.</w:t>
      </w:r>
      <w:r w:rsidR="00F57826" w:rsidRPr="009702D9">
        <w:rPr>
          <w:rFonts w:ascii="Arial" w:hAnsi="Arial" w:cs="Arial"/>
          <w:color w:val="000000" w:themeColor="text1"/>
          <w:sz w:val="24"/>
          <w:szCs w:val="24"/>
          <w:shd w:val="clear" w:color="auto" w:fill="FFFFFF"/>
          <w:lang w:val="mn-MN"/>
        </w:rPr>
        <w:t>"баталгаажуулалт" гэж бүтээгдэхүүн, тогтолцоо нь тогтоосон шаардлагад нийцэж байгааг эрх бүхий хөндлөнгийн байгууллагын нотлох ажиллагааг;</w:t>
      </w:r>
    </w:p>
    <w:p w14:paraId="5B0555E4" w14:textId="43BF53C7" w:rsidR="00BD0AD9" w:rsidRPr="009702D9" w:rsidRDefault="00255900" w:rsidP="00255900">
      <w:pPr>
        <w:tabs>
          <w:tab w:val="left" w:pos="1418"/>
        </w:tabs>
        <w:spacing w:before="240" w:after="0" w:line="240" w:lineRule="auto"/>
        <w:jc w:val="both"/>
        <w:rPr>
          <w:rFonts w:ascii="Arial" w:hAnsi="Arial" w:cs="Arial"/>
          <w:color w:val="000000" w:themeColor="text1"/>
          <w:sz w:val="24"/>
          <w:szCs w:val="24"/>
          <w:lang w:val="mn-MN"/>
        </w:rPr>
      </w:pPr>
      <w:r>
        <w:rPr>
          <w:rFonts w:ascii="Arial" w:hAnsi="Arial" w:cs="Arial"/>
          <w:color w:val="000000" w:themeColor="text1"/>
          <w:sz w:val="24"/>
          <w:szCs w:val="24"/>
          <w:lang w:val="mn-MN"/>
        </w:rPr>
        <w:tab/>
      </w:r>
      <w:r w:rsidR="00F57826" w:rsidRPr="009702D9">
        <w:rPr>
          <w:rFonts w:ascii="Arial" w:hAnsi="Arial" w:cs="Arial"/>
          <w:color w:val="000000" w:themeColor="text1"/>
          <w:sz w:val="24"/>
          <w:szCs w:val="24"/>
          <w:lang w:val="mn-MN"/>
        </w:rPr>
        <w:t>4.1.7."тохирлын баталгаа" гэж бүтээгдэхүүн нь тогтоосон шаардлагад нийцэж байгааг нотлох тохирлын гэрчилгээ, нийлүүлэгчийн мэдэгдлийг;</w:t>
      </w:r>
    </w:p>
    <w:p w14:paraId="43F39B09" w14:textId="48708940" w:rsidR="00BD0AD9" w:rsidRPr="009702D9" w:rsidRDefault="00EE41F6" w:rsidP="00255900">
      <w:pPr>
        <w:tabs>
          <w:tab w:val="left" w:pos="1418"/>
        </w:tabs>
        <w:spacing w:before="240" w:after="0" w:line="240" w:lineRule="auto"/>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ab/>
      </w:r>
      <w:r w:rsidR="00F57826" w:rsidRPr="009702D9">
        <w:rPr>
          <w:rFonts w:ascii="Arial" w:hAnsi="Arial" w:cs="Arial"/>
          <w:color w:val="000000" w:themeColor="text1"/>
          <w:sz w:val="24"/>
          <w:szCs w:val="24"/>
          <w:lang w:val="mn-MN"/>
        </w:rPr>
        <w:t>4.1.8."тохирлын гэрчилгээ" гэж бүтээгдэхүүн нь стандарт, техникийн зохицуулалтын шаардлагад нийцэж байгааг тодорхойлсон баримт бичгийг;</w:t>
      </w:r>
    </w:p>
    <w:p w14:paraId="4E831D55" w14:textId="7336881F" w:rsidR="00BD0AD9" w:rsidRPr="009702D9" w:rsidRDefault="00EE41F6" w:rsidP="00255900">
      <w:pPr>
        <w:tabs>
          <w:tab w:val="left" w:pos="1418"/>
        </w:tabs>
        <w:spacing w:before="240" w:after="0" w:line="240" w:lineRule="auto"/>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ab/>
      </w:r>
      <w:r w:rsidR="00F57826" w:rsidRPr="009702D9">
        <w:rPr>
          <w:rFonts w:ascii="Arial" w:hAnsi="Arial" w:cs="Arial"/>
          <w:color w:val="000000" w:themeColor="text1"/>
          <w:sz w:val="24"/>
          <w:szCs w:val="24"/>
          <w:lang w:val="mn-MN"/>
        </w:rPr>
        <w:t>4.1.9."нийлүүлэгчийн мэдэгдэл" гэж бүтээгдэхүүн нь тогтоосон шаардлагад нийцэж байгаа талаар үйлдвэрлэгч, эсхүл нийлүүлэгчээс бичгээр гаргасан нотолгоог;</w:t>
      </w:r>
    </w:p>
    <w:p w14:paraId="0167EB66" w14:textId="7EAE89E9" w:rsidR="00BD0AD9" w:rsidRPr="009702D9" w:rsidRDefault="00EE41F6" w:rsidP="00255900">
      <w:pPr>
        <w:tabs>
          <w:tab w:val="left" w:pos="1418"/>
        </w:tabs>
        <w:spacing w:before="240" w:after="0" w:line="240" w:lineRule="auto"/>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ab/>
      </w:r>
      <w:r w:rsidR="00F57826" w:rsidRPr="009702D9">
        <w:rPr>
          <w:rFonts w:ascii="Arial" w:hAnsi="Arial" w:cs="Arial"/>
          <w:color w:val="000000" w:themeColor="text1"/>
          <w:sz w:val="24"/>
          <w:szCs w:val="24"/>
          <w:lang w:val="mn-MN"/>
        </w:rPr>
        <w:t>4.1.10."тохирлын тэмдэг" гэж бүтээгдэхүүн нь стандартын шаардлагыг хангаж байгааг тодорхойлсон тэмдэглэгээг;</w:t>
      </w:r>
    </w:p>
    <w:p w14:paraId="331BE2B2" w14:textId="74D9D46B" w:rsidR="00BD0AD9" w:rsidRPr="009702D9" w:rsidRDefault="00EE41F6" w:rsidP="00255900">
      <w:pPr>
        <w:tabs>
          <w:tab w:val="left" w:pos="1418"/>
        </w:tabs>
        <w:spacing w:before="240" w:after="0" w:line="240" w:lineRule="auto"/>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ab/>
      </w:r>
      <w:r w:rsidR="00F57826" w:rsidRPr="009702D9">
        <w:rPr>
          <w:rFonts w:ascii="Arial" w:hAnsi="Arial" w:cs="Arial"/>
          <w:color w:val="000000" w:themeColor="text1"/>
          <w:sz w:val="24"/>
          <w:szCs w:val="24"/>
          <w:lang w:val="mn-MN"/>
        </w:rPr>
        <w:t>4.1.11."аюулгүйн тэмдэг" гэж бүтээгдэхүүн нь техникийн зохицуулалтын шаардлагыг хангаж байгааг тодорхойлсон тэмдэглэгээг;</w:t>
      </w:r>
    </w:p>
    <w:p w14:paraId="0878F8C7" w14:textId="3B83C727" w:rsidR="00BD0AD9" w:rsidRPr="009702D9" w:rsidRDefault="00EE41F6" w:rsidP="00255900">
      <w:pPr>
        <w:tabs>
          <w:tab w:val="left" w:pos="1418"/>
        </w:tabs>
        <w:spacing w:before="240" w:after="0" w:line="240" w:lineRule="auto"/>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ab/>
      </w:r>
      <w:r w:rsidR="009F6199" w:rsidRPr="009702D9">
        <w:rPr>
          <w:rFonts w:ascii="Arial" w:hAnsi="Arial" w:cs="Arial"/>
          <w:color w:val="000000" w:themeColor="text1"/>
          <w:sz w:val="24"/>
          <w:szCs w:val="24"/>
          <w:lang w:val="mn-MN"/>
        </w:rPr>
        <w:t>4.1.12.</w:t>
      </w:r>
      <w:r w:rsidR="00F57826" w:rsidRPr="009702D9">
        <w:rPr>
          <w:rFonts w:ascii="Arial" w:hAnsi="Arial" w:cs="Arial"/>
          <w:color w:val="000000" w:themeColor="text1"/>
          <w:sz w:val="24"/>
          <w:szCs w:val="24"/>
          <w:lang w:val="mn-MN"/>
        </w:rPr>
        <w:t>“баталгаажуулалтын схем” гэж тохирлын үнэлгээнд хамрагдах зүйлийг тодорхойлж, үнэлэх аргачлалыг;</w:t>
      </w:r>
    </w:p>
    <w:p w14:paraId="670B4BE9" w14:textId="2E85466C" w:rsidR="00BD0AD9" w:rsidRPr="009702D9" w:rsidRDefault="00255900" w:rsidP="00255900">
      <w:pPr>
        <w:tabs>
          <w:tab w:val="left" w:pos="1418"/>
        </w:tabs>
        <w:spacing w:before="240" w:after="0" w:line="240" w:lineRule="auto"/>
        <w:jc w:val="both"/>
        <w:rPr>
          <w:rFonts w:ascii="Arial" w:hAnsi="Arial" w:cs="Arial"/>
          <w:color w:val="000000" w:themeColor="text1"/>
          <w:sz w:val="24"/>
          <w:szCs w:val="24"/>
          <w:lang w:val="mn-MN"/>
        </w:rPr>
      </w:pPr>
      <w:r>
        <w:rPr>
          <w:rFonts w:ascii="Arial" w:hAnsi="Arial" w:cs="Arial"/>
          <w:color w:val="000000" w:themeColor="text1"/>
          <w:sz w:val="24"/>
          <w:szCs w:val="24"/>
          <w:lang w:val="mn-MN"/>
        </w:rPr>
        <w:tab/>
      </w:r>
      <w:r w:rsidR="00F57826" w:rsidRPr="009702D9">
        <w:rPr>
          <w:rFonts w:ascii="Arial" w:hAnsi="Arial" w:cs="Arial"/>
          <w:color w:val="000000" w:themeColor="text1"/>
          <w:sz w:val="24"/>
          <w:szCs w:val="24"/>
          <w:lang w:val="mn-MN"/>
        </w:rPr>
        <w:t xml:space="preserve">4.1.13."тохирлын үнэлгээний итгэмжлэл" гэж эрх бүхий байгууллагаас </w:t>
      </w:r>
      <w:r w:rsidR="006344CA" w:rsidRPr="009702D9">
        <w:rPr>
          <w:rFonts w:ascii="Arial" w:hAnsi="Arial" w:cs="Arial"/>
          <w:color w:val="000000" w:themeColor="text1"/>
          <w:sz w:val="24"/>
          <w:szCs w:val="24"/>
          <w:lang w:val="mn-MN"/>
        </w:rPr>
        <w:t xml:space="preserve">    </w:t>
      </w:r>
      <w:r w:rsidR="00F57826" w:rsidRPr="009702D9">
        <w:rPr>
          <w:rFonts w:ascii="Arial" w:hAnsi="Arial" w:cs="Arial"/>
          <w:color w:val="000000" w:themeColor="text1"/>
          <w:sz w:val="24"/>
          <w:szCs w:val="24"/>
          <w:lang w:val="mn-MN"/>
        </w:rPr>
        <w:t>тохирлын үнэлгээний үйл ажиллагааг гүйцэтгэх мэргэжлийн чадавхитайг тогтоох ажиллагааг;</w:t>
      </w:r>
    </w:p>
    <w:p w14:paraId="6669C22F" w14:textId="36AE5056" w:rsidR="00BD0AD9" w:rsidRPr="009702D9" w:rsidRDefault="006344CA" w:rsidP="00255900">
      <w:pPr>
        <w:tabs>
          <w:tab w:val="left" w:pos="1418"/>
        </w:tabs>
        <w:spacing w:before="240" w:after="0" w:line="240" w:lineRule="auto"/>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ab/>
      </w:r>
      <w:r w:rsidR="00F57826" w:rsidRPr="009702D9">
        <w:rPr>
          <w:rFonts w:ascii="Arial" w:hAnsi="Arial" w:cs="Arial"/>
          <w:color w:val="000000" w:themeColor="text1"/>
          <w:sz w:val="24"/>
          <w:szCs w:val="24"/>
          <w:lang w:val="mn-MN"/>
        </w:rPr>
        <w:t xml:space="preserve">4.1.14.“сорилт” </w:t>
      </w:r>
      <w:r w:rsidR="00F57826" w:rsidRPr="009702D9">
        <w:rPr>
          <w:rFonts w:ascii="Arial" w:hAnsi="Arial" w:cs="Arial"/>
          <w:color w:val="000000" w:themeColor="text1"/>
          <w:sz w:val="24"/>
          <w:szCs w:val="24"/>
          <w:shd w:val="clear" w:color="auto" w:fill="FFFFFF"/>
          <w:lang w:val="mn-MN"/>
        </w:rPr>
        <w:t>гэж стандарт, арга аргачлалын дагуу бүтээгдэхүүний үзүүлэлтийг тодорхойлох үйл ажиллагааг;</w:t>
      </w:r>
    </w:p>
    <w:p w14:paraId="0331CD5E" w14:textId="0C7607C8" w:rsidR="00BD0AD9" w:rsidRPr="009702D9" w:rsidRDefault="006344CA" w:rsidP="00255900">
      <w:pPr>
        <w:tabs>
          <w:tab w:val="left" w:pos="1418"/>
        </w:tabs>
        <w:spacing w:before="240" w:after="0" w:line="240" w:lineRule="auto"/>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lastRenderedPageBreak/>
        <w:tab/>
      </w:r>
      <w:r w:rsidR="00F57826" w:rsidRPr="009702D9">
        <w:rPr>
          <w:rFonts w:ascii="Arial" w:hAnsi="Arial" w:cs="Arial"/>
          <w:color w:val="000000" w:themeColor="text1"/>
          <w:sz w:val="24"/>
          <w:szCs w:val="24"/>
          <w:lang w:val="mn-MN"/>
        </w:rPr>
        <w:t>4.1.15."бүтээгдэхүүн" гэж үйлдвэрлэл, үйлчилгээний үйл явцад бий болсон үр дүнг;</w:t>
      </w:r>
    </w:p>
    <w:p w14:paraId="7E19C134" w14:textId="17354135" w:rsidR="00F57826" w:rsidRPr="009702D9" w:rsidRDefault="00F57826" w:rsidP="00C03FD7">
      <w:pPr>
        <w:tabs>
          <w:tab w:val="left" w:pos="7110"/>
        </w:tabs>
        <w:spacing w:before="240"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 xml:space="preserve">4.2.Энэ хуулийн 4.1-д зааснаас бусад нэр томьёог Монгол Улсын хууль, </w:t>
      </w:r>
      <w:r w:rsidRPr="009702D9">
        <w:rPr>
          <w:rFonts w:ascii="Arial" w:eastAsia="Calibri" w:hAnsi="Arial" w:cs="Arial"/>
          <w:color w:val="000000" w:themeColor="text1"/>
          <w:kern w:val="2"/>
          <w:sz w:val="24"/>
          <w:szCs w:val="24"/>
          <w:lang w:val="mn-MN"/>
          <w14:ligatures w14:val="standardContextual"/>
        </w:rPr>
        <w:t>олон улсын стандартчиллын байгууллагаас баталсан стандарт, удирдамжид заасны дагуу ойлгож хэрэглэнэ.</w:t>
      </w:r>
    </w:p>
    <w:p w14:paraId="3D15DF54" w14:textId="77777777" w:rsidR="00F57826" w:rsidRPr="009702D9" w:rsidRDefault="00F57826" w:rsidP="00C03FD7">
      <w:pPr>
        <w:tabs>
          <w:tab w:val="left" w:pos="7110"/>
        </w:tabs>
        <w:spacing w:after="0" w:line="240" w:lineRule="auto"/>
        <w:jc w:val="center"/>
        <w:rPr>
          <w:rFonts w:ascii="Arial" w:hAnsi="Arial" w:cs="Arial"/>
          <w:b/>
          <w:color w:val="000000" w:themeColor="text1"/>
          <w:sz w:val="24"/>
          <w:szCs w:val="24"/>
          <w:lang w:val="mn-MN"/>
        </w:rPr>
      </w:pPr>
    </w:p>
    <w:p w14:paraId="0B2561AD" w14:textId="77777777" w:rsidR="00F57826" w:rsidRPr="009702D9" w:rsidRDefault="00F57826" w:rsidP="00C03FD7">
      <w:pPr>
        <w:tabs>
          <w:tab w:val="left" w:pos="7110"/>
        </w:tabs>
        <w:spacing w:after="0" w:line="240" w:lineRule="auto"/>
        <w:jc w:val="center"/>
        <w:rPr>
          <w:rFonts w:ascii="Arial" w:hAnsi="Arial" w:cs="Arial"/>
          <w:b/>
          <w:color w:val="000000" w:themeColor="text1"/>
          <w:sz w:val="24"/>
          <w:szCs w:val="24"/>
          <w:lang w:val="mn-MN"/>
        </w:rPr>
      </w:pPr>
      <w:r w:rsidRPr="009702D9">
        <w:rPr>
          <w:rFonts w:ascii="Arial" w:hAnsi="Arial" w:cs="Arial"/>
          <w:b/>
          <w:color w:val="000000" w:themeColor="text1"/>
          <w:sz w:val="24"/>
          <w:szCs w:val="24"/>
          <w:lang w:val="mn-MN"/>
        </w:rPr>
        <w:t>ХОЁРДУГААР БҮЛЭГ</w:t>
      </w:r>
    </w:p>
    <w:p w14:paraId="3420DA41" w14:textId="77777777" w:rsidR="00F57826" w:rsidRPr="009702D9" w:rsidRDefault="00F57826" w:rsidP="00C03FD7">
      <w:pPr>
        <w:tabs>
          <w:tab w:val="left" w:pos="7110"/>
        </w:tabs>
        <w:spacing w:after="0" w:line="240" w:lineRule="auto"/>
        <w:jc w:val="center"/>
        <w:rPr>
          <w:rFonts w:ascii="Arial" w:hAnsi="Arial" w:cs="Arial"/>
          <w:b/>
          <w:color w:val="000000" w:themeColor="text1"/>
          <w:sz w:val="24"/>
          <w:szCs w:val="24"/>
          <w:lang w:val="mn-MN"/>
        </w:rPr>
      </w:pPr>
      <w:r w:rsidRPr="009702D9">
        <w:rPr>
          <w:rFonts w:ascii="Arial" w:hAnsi="Arial" w:cs="Arial"/>
          <w:b/>
          <w:color w:val="000000" w:themeColor="text1"/>
          <w:sz w:val="24"/>
          <w:szCs w:val="24"/>
          <w:lang w:val="mn-MN"/>
        </w:rPr>
        <w:t>СТАНДАРТЧИЛАЛ, ТЕХНИКИЙН ЗОХИЦУУЛАЛТ</w:t>
      </w:r>
    </w:p>
    <w:p w14:paraId="6B61B020" w14:textId="77777777" w:rsidR="00F57826" w:rsidRPr="009702D9" w:rsidRDefault="00F57826" w:rsidP="00C03FD7">
      <w:pPr>
        <w:tabs>
          <w:tab w:val="left" w:pos="7110"/>
        </w:tabs>
        <w:spacing w:before="240" w:after="0" w:line="240" w:lineRule="auto"/>
        <w:ind w:firstLine="720"/>
        <w:jc w:val="both"/>
        <w:rPr>
          <w:rFonts w:ascii="Arial" w:hAnsi="Arial" w:cs="Arial"/>
          <w:b/>
          <w:color w:val="000000" w:themeColor="text1"/>
          <w:sz w:val="24"/>
          <w:szCs w:val="24"/>
          <w:lang w:val="mn-MN"/>
        </w:rPr>
      </w:pPr>
      <w:r w:rsidRPr="009702D9">
        <w:rPr>
          <w:rFonts w:ascii="Arial" w:hAnsi="Arial" w:cs="Arial"/>
          <w:b/>
          <w:color w:val="000000" w:themeColor="text1"/>
          <w:sz w:val="24"/>
          <w:szCs w:val="24"/>
          <w:lang w:val="mn-MN"/>
        </w:rPr>
        <w:t>5 дугаар зүйл.Техникийн зохицуулалт</w:t>
      </w:r>
    </w:p>
    <w:p w14:paraId="1DAEA487" w14:textId="77777777" w:rsidR="00F57826" w:rsidRPr="009702D9" w:rsidRDefault="00F57826" w:rsidP="00C03FD7">
      <w:pPr>
        <w:tabs>
          <w:tab w:val="left" w:pos="7110"/>
        </w:tabs>
        <w:spacing w:before="240"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5.1.Хүн, малын эрүүл мэнд, хүрээлэн байгаа орчин, бүтээгдэхүүн, үйлдвэрлэлийн аюулгүй байдлыг хангах, нийтийн ашиг сонирхлыг хамгаалах зорилгоор техникийн зохицуулалтыг нийтээр заавал дагаж мөрдөнө.</w:t>
      </w:r>
    </w:p>
    <w:p w14:paraId="4FEA8DE8" w14:textId="4C5C3075" w:rsidR="00F57826" w:rsidRPr="009702D9" w:rsidRDefault="00F57826" w:rsidP="00C03FD7">
      <w:pPr>
        <w:tabs>
          <w:tab w:val="left" w:pos="7110"/>
        </w:tabs>
        <w:spacing w:before="240"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5.2.</w:t>
      </w:r>
      <w:r w:rsidR="00404CC3" w:rsidRPr="009702D9">
        <w:rPr>
          <w:rFonts w:ascii="Arial" w:hAnsi="Arial" w:cs="Arial"/>
          <w:color w:val="000000" w:themeColor="text1"/>
          <w:sz w:val="24"/>
          <w:szCs w:val="24"/>
          <w:lang w:val="mn-MN"/>
        </w:rPr>
        <w:t xml:space="preserve">Техникийн зохицуулалтыг </w:t>
      </w:r>
      <w:r w:rsidRPr="009702D9">
        <w:rPr>
          <w:rFonts w:ascii="Arial" w:hAnsi="Arial" w:cs="Arial"/>
          <w:color w:val="000000" w:themeColor="text1"/>
          <w:sz w:val="24"/>
          <w:szCs w:val="24"/>
          <w:lang w:val="mn-MN"/>
        </w:rPr>
        <w:t>тө</w:t>
      </w:r>
      <w:r w:rsidR="00404CC3" w:rsidRPr="009702D9">
        <w:rPr>
          <w:rFonts w:ascii="Arial" w:hAnsi="Arial" w:cs="Arial"/>
          <w:color w:val="000000" w:themeColor="text1"/>
          <w:sz w:val="24"/>
          <w:szCs w:val="24"/>
          <w:lang w:val="mn-MN"/>
        </w:rPr>
        <w:t>рийн захиргааны төв байгууллага боловсруулж</w:t>
      </w:r>
      <w:r w:rsidRPr="009702D9">
        <w:rPr>
          <w:rFonts w:ascii="Arial" w:hAnsi="Arial" w:cs="Arial"/>
          <w:color w:val="000000" w:themeColor="text1"/>
          <w:sz w:val="24"/>
          <w:szCs w:val="24"/>
          <w:lang w:val="mn-MN"/>
        </w:rPr>
        <w:t>, энэ хуулийн 5.3-т заасан дүгнэлтийг үндэслэн Засгийн газар батална.</w:t>
      </w:r>
    </w:p>
    <w:p w14:paraId="7452E654" w14:textId="77777777" w:rsidR="00F57826" w:rsidRPr="009702D9" w:rsidRDefault="00F57826" w:rsidP="00C03FD7">
      <w:pPr>
        <w:tabs>
          <w:tab w:val="left" w:pos="7110"/>
        </w:tabs>
        <w:spacing w:before="240"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5.3.Техникийн зохицуулалт боловсруулах аргачлалыг стандартаар тогтоох бөгөөд аргачлалын дагуу боловсруулсан эсэхийг стандартчилал, тохирлын үнэлгээний төв байгууллага хянаж, дүгнэлт гаргана.</w:t>
      </w:r>
    </w:p>
    <w:p w14:paraId="2B5B17AF" w14:textId="2482E9C4" w:rsidR="00F57826" w:rsidRPr="009702D9" w:rsidRDefault="00F57826" w:rsidP="00C03FD7">
      <w:pPr>
        <w:tabs>
          <w:tab w:val="left" w:pos="7110"/>
        </w:tabs>
        <w:spacing w:before="240"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5.4</w:t>
      </w:r>
      <w:r w:rsidR="00404CC3" w:rsidRPr="009702D9">
        <w:rPr>
          <w:rFonts w:ascii="Arial" w:hAnsi="Arial" w:cs="Arial"/>
          <w:color w:val="000000" w:themeColor="text1"/>
          <w:sz w:val="24"/>
          <w:szCs w:val="24"/>
          <w:lang w:val="mn-MN"/>
        </w:rPr>
        <w:t xml:space="preserve">.Техникийн зохицуулалтын </w:t>
      </w:r>
      <w:r w:rsidRPr="009702D9">
        <w:rPr>
          <w:rFonts w:ascii="Arial" w:hAnsi="Arial" w:cs="Arial"/>
          <w:color w:val="000000" w:themeColor="text1"/>
          <w:sz w:val="24"/>
          <w:szCs w:val="24"/>
          <w:lang w:val="mn-MN"/>
        </w:rPr>
        <w:t>хэрэгжилтийг</w:t>
      </w:r>
      <w:r w:rsidR="00404CC3" w:rsidRPr="009702D9">
        <w:rPr>
          <w:rFonts w:ascii="Arial" w:hAnsi="Arial" w:cs="Arial"/>
          <w:color w:val="000000" w:themeColor="text1"/>
          <w:sz w:val="24"/>
          <w:szCs w:val="24"/>
          <w:lang w:val="mn-MN"/>
        </w:rPr>
        <w:t xml:space="preserve"> </w:t>
      </w:r>
      <w:r w:rsidRPr="009702D9">
        <w:rPr>
          <w:rFonts w:ascii="Arial" w:hAnsi="Arial" w:cs="Arial"/>
          <w:color w:val="000000" w:themeColor="text1"/>
          <w:sz w:val="24"/>
          <w:szCs w:val="24"/>
          <w:lang w:val="mn-MN"/>
        </w:rPr>
        <w:t>улсын хэмжээнд Засгийн газар болон Төрийн хяналт шалгалтын тухай хуул</w:t>
      </w:r>
      <w:r w:rsidR="00CC1E56" w:rsidRPr="009702D9">
        <w:rPr>
          <w:rFonts w:ascii="Arial" w:hAnsi="Arial" w:cs="Arial"/>
          <w:color w:val="000000" w:themeColor="text1"/>
          <w:sz w:val="24"/>
          <w:szCs w:val="24"/>
          <w:lang w:val="mn-MN"/>
        </w:rPr>
        <w:t>ьд заасан эрх бүхий байгууллага хангуулна</w:t>
      </w:r>
      <w:r w:rsidRPr="009702D9">
        <w:rPr>
          <w:rFonts w:ascii="Arial" w:hAnsi="Arial" w:cs="Arial"/>
          <w:color w:val="000000" w:themeColor="text1"/>
          <w:sz w:val="24"/>
          <w:szCs w:val="24"/>
          <w:lang w:val="mn-MN"/>
        </w:rPr>
        <w:t>.</w:t>
      </w:r>
    </w:p>
    <w:p w14:paraId="60A84F17" w14:textId="0276D777" w:rsidR="00F57826" w:rsidRPr="009702D9" w:rsidRDefault="00F57826" w:rsidP="00C03FD7">
      <w:pPr>
        <w:tabs>
          <w:tab w:val="left" w:pos="7110"/>
        </w:tabs>
        <w:spacing w:before="240"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5.5.Монгол Улсаас гадаад ху</w:t>
      </w:r>
      <w:r w:rsidR="00CC1E56" w:rsidRPr="009702D9">
        <w:rPr>
          <w:rFonts w:ascii="Arial" w:hAnsi="Arial" w:cs="Arial"/>
          <w:color w:val="000000" w:themeColor="text1"/>
          <w:sz w:val="24"/>
          <w:szCs w:val="24"/>
          <w:lang w:val="mn-MN"/>
        </w:rPr>
        <w:t xml:space="preserve">далдаанд хэрэглэх техникийн зохицуулалтыг </w:t>
      </w:r>
      <w:r w:rsidRPr="009702D9">
        <w:rPr>
          <w:rFonts w:ascii="Arial" w:hAnsi="Arial" w:cs="Arial"/>
          <w:color w:val="000000" w:themeColor="text1"/>
          <w:sz w:val="24"/>
          <w:szCs w:val="24"/>
          <w:lang w:val="mn-MN"/>
        </w:rPr>
        <w:t>батлагдахаас 60-аас</w:t>
      </w:r>
      <w:r w:rsidR="00BF4AC3" w:rsidRPr="009702D9">
        <w:rPr>
          <w:rFonts w:ascii="Arial" w:hAnsi="Arial" w:cs="Arial"/>
          <w:color w:val="000000" w:themeColor="text1"/>
          <w:sz w:val="24"/>
          <w:szCs w:val="24"/>
          <w:lang w:val="mn-MN"/>
        </w:rPr>
        <w:t xml:space="preserve"> </w:t>
      </w:r>
      <w:r w:rsidRPr="009702D9">
        <w:rPr>
          <w:rFonts w:ascii="Arial" w:hAnsi="Arial" w:cs="Arial"/>
          <w:color w:val="000000" w:themeColor="text1"/>
          <w:sz w:val="24"/>
          <w:szCs w:val="24"/>
          <w:lang w:val="mn-MN"/>
        </w:rPr>
        <w:t>доошгүй хоногийн өмнө стандартчилал, тохирлын үнэлгээний төв байгууллага нь Дэлхийн худалдааны байгууллагын гишүүн орнуудад мэдээлнэ.</w:t>
      </w:r>
    </w:p>
    <w:p w14:paraId="7EE45E1A" w14:textId="77777777" w:rsidR="00BF4AC3" w:rsidRPr="009702D9" w:rsidRDefault="00F57826" w:rsidP="00C03FD7">
      <w:pPr>
        <w:tabs>
          <w:tab w:val="left" w:pos="7110"/>
        </w:tabs>
        <w:spacing w:before="240"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5.6.Дэлхийн худалдааны байгууллагын гишүүн орнуудаас санал болгож байгаа гадаад худалдаанд хэрэглэх техникийн зохицуулалтыг хүлээн зөвшөөрөх эсэх асуудлыг гадаад харилцааны асуудал эрхэлсэн төрийн захиргааны төв байгууллагын саналыг үндэслэн Засгийн газар шийдвэрлэнэ.</w:t>
      </w:r>
    </w:p>
    <w:p w14:paraId="77B499CD" w14:textId="752FAA5C" w:rsidR="00F57826" w:rsidRPr="009702D9" w:rsidRDefault="00941CD2" w:rsidP="00C03FD7">
      <w:pPr>
        <w:tabs>
          <w:tab w:val="left" w:pos="7110"/>
        </w:tabs>
        <w:spacing w:before="240"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5.7.З</w:t>
      </w:r>
      <w:r w:rsidR="00F57826" w:rsidRPr="009702D9">
        <w:rPr>
          <w:rFonts w:ascii="Arial" w:hAnsi="Arial" w:cs="Arial"/>
          <w:color w:val="000000" w:themeColor="text1"/>
          <w:sz w:val="24"/>
          <w:szCs w:val="24"/>
          <w:lang w:val="mn-MN"/>
        </w:rPr>
        <w:t>өвшөөрөл эзэмшигч энэ хуульд заасан техникийн зохицуулалтыг зөрчсөн тохиолдолд Зөвшөөрлийн тухай хуульд заасны дагуу зөвшөөрлийг түдгэлзүүлэх</w:t>
      </w:r>
      <w:r w:rsidR="0058746E">
        <w:rPr>
          <w:rFonts w:ascii="Arial" w:hAnsi="Arial" w:cs="Arial"/>
          <w:color w:val="000000" w:themeColor="text1"/>
          <w:sz w:val="24"/>
          <w:szCs w:val="24"/>
          <w:lang w:val="mn-MN"/>
        </w:rPr>
        <w:t xml:space="preserve">, </w:t>
      </w:r>
      <w:r w:rsidR="00F57826" w:rsidRPr="009702D9">
        <w:rPr>
          <w:rFonts w:ascii="Arial" w:hAnsi="Arial" w:cs="Arial"/>
          <w:color w:val="000000" w:themeColor="text1"/>
          <w:sz w:val="24"/>
          <w:szCs w:val="24"/>
          <w:lang w:val="mn-MN"/>
        </w:rPr>
        <w:t xml:space="preserve"> хүчингүй болгох үндэслэл болно.</w:t>
      </w:r>
    </w:p>
    <w:p w14:paraId="667D3EE9" w14:textId="77777777" w:rsidR="00F57826" w:rsidRPr="009702D9" w:rsidRDefault="00F57826" w:rsidP="00C03FD7">
      <w:pPr>
        <w:tabs>
          <w:tab w:val="left" w:pos="851"/>
          <w:tab w:val="left" w:pos="993"/>
          <w:tab w:val="left" w:pos="7110"/>
        </w:tabs>
        <w:spacing w:before="240" w:after="0" w:line="240" w:lineRule="auto"/>
        <w:ind w:firstLine="720"/>
        <w:jc w:val="both"/>
        <w:rPr>
          <w:rFonts w:ascii="Arial" w:hAnsi="Arial" w:cs="Arial"/>
          <w:b/>
          <w:color w:val="000000" w:themeColor="text1"/>
          <w:sz w:val="24"/>
          <w:szCs w:val="24"/>
          <w:lang w:val="mn-MN"/>
        </w:rPr>
      </w:pPr>
      <w:r w:rsidRPr="009702D9">
        <w:rPr>
          <w:rFonts w:ascii="Arial" w:hAnsi="Arial" w:cs="Arial"/>
          <w:b/>
          <w:color w:val="000000" w:themeColor="text1"/>
          <w:sz w:val="24"/>
          <w:szCs w:val="24"/>
          <w:lang w:val="mn-MN"/>
        </w:rPr>
        <w:t>6 дугаар зүйл.Стандартчиллын зорилго, баримт бичиг</w:t>
      </w:r>
    </w:p>
    <w:p w14:paraId="111BE95F" w14:textId="77777777" w:rsidR="004B7362" w:rsidRPr="009702D9" w:rsidRDefault="00F57826" w:rsidP="00C03FD7">
      <w:pPr>
        <w:tabs>
          <w:tab w:val="left" w:pos="851"/>
          <w:tab w:val="left" w:pos="993"/>
          <w:tab w:val="left" w:pos="7110"/>
        </w:tabs>
        <w:spacing w:before="240"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6.1.Стандартчиллын зорилго нь бүтээгдэхүүний хэрэглээний нийцтэй байдал болон сорилт, хэмжилтийн нэгдмэл байдлыг хангах замаар нөөцийг зүй зохистой ашиглах, бүтээгдэхүүний өрсөлдөх чадварыг дээшлүүлэх, худалдааг нэмэгдүүлэхэд дэмжлэг үзүүлэхэд оршино.</w:t>
      </w:r>
    </w:p>
    <w:p w14:paraId="774C8D2B" w14:textId="77777777" w:rsidR="004B7362" w:rsidRDefault="00F57826" w:rsidP="00C03FD7">
      <w:pPr>
        <w:tabs>
          <w:tab w:val="left" w:pos="851"/>
          <w:tab w:val="left" w:pos="993"/>
          <w:tab w:val="left" w:pos="7110"/>
        </w:tabs>
        <w:spacing w:before="240"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6.2.Стандартчиллын баримт бичигт дараах баримт бичиг хамаарна:</w:t>
      </w:r>
    </w:p>
    <w:p w14:paraId="42C7625A" w14:textId="77777777" w:rsidR="00E01495" w:rsidRPr="009702D9" w:rsidRDefault="00E01495" w:rsidP="00E01495">
      <w:pPr>
        <w:tabs>
          <w:tab w:val="left" w:pos="851"/>
          <w:tab w:val="left" w:pos="993"/>
          <w:tab w:val="left" w:pos="7110"/>
        </w:tabs>
        <w:spacing w:after="0" w:line="240" w:lineRule="auto"/>
        <w:ind w:firstLine="720"/>
        <w:jc w:val="both"/>
        <w:rPr>
          <w:rFonts w:ascii="Arial" w:hAnsi="Arial" w:cs="Arial"/>
          <w:color w:val="000000" w:themeColor="text1"/>
          <w:sz w:val="24"/>
          <w:szCs w:val="24"/>
          <w:lang w:val="mn-MN"/>
        </w:rPr>
      </w:pPr>
    </w:p>
    <w:p w14:paraId="11F06C62" w14:textId="18E42995" w:rsidR="004B7362" w:rsidRPr="009702D9" w:rsidRDefault="006344CA" w:rsidP="00E01495">
      <w:pPr>
        <w:tabs>
          <w:tab w:val="left" w:pos="851"/>
          <w:tab w:val="left" w:pos="1418"/>
          <w:tab w:val="left" w:pos="7110"/>
        </w:tabs>
        <w:spacing w:after="0" w:line="240" w:lineRule="auto"/>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ab/>
      </w:r>
      <w:r w:rsidRPr="009702D9">
        <w:rPr>
          <w:rFonts w:ascii="Arial" w:hAnsi="Arial" w:cs="Arial"/>
          <w:color w:val="000000" w:themeColor="text1"/>
          <w:sz w:val="24"/>
          <w:szCs w:val="24"/>
          <w:lang w:val="mn-MN"/>
        </w:rPr>
        <w:tab/>
      </w:r>
      <w:r w:rsidR="00F57826" w:rsidRPr="009702D9">
        <w:rPr>
          <w:rFonts w:ascii="Arial" w:hAnsi="Arial" w:cs="Arial"/>
          <w:color w:val="000000" w:themeColor="text1"/>
          <w:sz w:val="24"/>
          <w:szCs w:val="24"/>
          <w:lang w:val="mn-MN"/>
        </w:rPr>
        <w:t>6.2.1.Монгол Улсын /цаашид "үндэсний" гэх/ стандарт;</w:t>
      </w:r>
    </w:p>
    <w:p w14:paraId="056ED81E" w14:textId="22B73384" w:rsidR="004B7362" w:rsidRPr="009702D9" w:rsidRDefault="006344CA" w:rsidP="00E01495">
      <w:pPr>
        <w:tabs>
          <w:tab w:val="left" w:pos="851"/>
          <w:tab w:val="left" w:pos="1276"/>
        </w:tabs>
        <w:spacing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lastRenderedPageBreak/>
        <w:tab/>
      </w:r>
      <w:r w:rsidRPr="009702D9">
        <w:rPr>
          <w:rFonts w:ascii="Arial" w:hAnsi="Arial" w:cs="Arial"/>
          <w:color w:val="000000" w:themeColor="text1"/>
          <w:sz w:val="24"/>
          <w:szCs w:val="24"/>
          <w:lang w:val="mn-MN"/>
        </w:rPr>
        <w:tab/>
        <w:t xml:space="preserve">  </w:t>
      </w:r>
      <w:r w:rsidR="00F57826" w:rsidRPr="009702D9">
        <w:rPr>
          <w:rFonts w:ascii="Arial" w:hAnsi="Arial" w:cs="Arial"/>
          <w:color w:val="000000" w:themeColor="text1"/>
          <w:sz w:val="24"/>
          <w:szCs w:val="24"/>
          <w:lang w:val="mn-MN"/>
        </w:rPr>
        <w:t>6.2.2.хотын стандарт;</w:t>
      </w:r>
    </w:p>
    <w:p w14:paraId="3DC9D495" w14:textId="79B642C6" w:rsidR="004B7362" w:rsidRPr="009702D9" w:rsidRDefault="006344CA" w:rsidP="00E01495">
      <w:pPr>
        <w:tabs>
          <w:tab w:val="left" w:pos="851"/>
          <w:tab w:val="left" w:pos="1418"/>
          <w:tab w:val="left" w:pos="7110"/>
        </w:tabs>
        <w:spacing w:after="0" w:line="240" w:lineRule="auto"/>
        <w:ind w:firstLine="720"/>
        <w:jc w:val="both"/>
        <w:rPr>
          <w:rFonts w:ascii="Arial" w:hAnsi="Arial" w:cs="Arial"/>
          <w:color w:val="000000" w:themeColor="text1"/>
          <w:sz w:val="24"/>
          <w:szCs w:val="24"/>
        </w:rPr>
      </w:pPr>
      <w:r w:rsidRPr="009702D9">
        <w:rPr>
          <w:rFonts w:ascii="Arial" w:hAnsi="Arial" w:cs="Arial"/>
          <w:color w:val="000000" w:themeColor="text1"/>
          <w:sz w:val="24"/>
          <w:szCs w:val="24"/>
          <w:lang w:val="mn-MN"/>
        </w:rPr>
        <w:tab/>
      </w:r>
      <w:r w:rsidRPr="009702D9">
        <w:rPr>
          <w:rFonts w:ascii="Arial" w:hAnsi="Arial" w:cs="Arial"/>
          <w:color w:val="000000" w:themeColor="text1"/>
          <w:sz w:val="24"/>
          <w:szCs w:val="24"/>
          <w:lang w:val="mn-MN"/>
        </w:rPr>
        <w:tab/>
      </w:r>
      <w:r w:rsidR="00F57826" w:rsidRPr="009702D9">
        <w:rPr>
          <w:rFonts w:ascii="Arial" w:hAnsi="Arial" w:cs="Arial"/>
          <w:color w:val="000000" w:themeColor="text1"/>
          <w:sz w:val="24"/>
          <w:szCs w:val="24"/>
          <w:lang w:val="mn-MN"/>
        </w:rPr>
        <w:t>6.2.3.байгууллагын стандарт</w:t>
      </w:r>
      <w:r w:rsidR="00F57826" w:rsidRPr="009702D9">
        <w:rPr>
          <w:rFonts w:ascii="Arial" w:hAnsi="Arial" w:cs="Arial"/>
          <w:color w:val="000000" w:themeColor="text1"/>
          <w:sz w:val="24"/>
          <w:szCs w:val="24"/>
        </w:rPr>
        <w:t>;</w:t>
      </w:r>
    </w:p>
    <w:p w14:paraId="2EFB3DB7" w14:textId="49EB579A" w:rsidR="004B7362" w:rsidRPr="009702D9" w:rsidRDefault="00255900" w:rsidP="00E01495">
      <w:pPr>
        <w:tabs>
          <w:tab w:val="left" w:pos="851"/>
          <w:tab w:val="left" w:pos="1418"/>
        </w:tabs>
        <w:spacing w:after="0" w:line="240" w:lineRule="auto"/>
        <w:jc w:val="both"/>
        <w:rPr>
          <w:rFonts w:ascii="Arial" w:hAnsi="Arial" w:cs="Arial"/>
          <w:color w:val="000000" w:themeColor="text1"/>
          <w:sz w:val="24"/>
          <w:szCs w:val="24"/>
          <w:lang w:val="mn-MN"/>
        </w:rPr>
      </w:pPr>
      <w:r>
        <w:rPr>
          <w:rFonts w:ascii="Arial" w:hAnsi="Arial" w:cs="Arial"/>
          <w:color w:val="000000" w:themeColor="text1"/>
          <w:sz w:val="24"/>
          <w:szCs w:val="24"/>
          <w:lang w:val="mn-MN"/>
        </w:rPr>
        <w:tab/>
      </w:r>
      <w:r w:rsidR="006344CA" w:rsidRPr="009702D9">
        <w:rPr>
          <w:rFonts w:ascii="Arial" w:hAnsi="Arial" w:cs="Arial"/>
          <w:color w:val="000000" w:themeColor="text1"/>
          <w:sz w:val="24"/>
          <w:szCs w:val="24"/>
          <w:lang w:val="mn-MN"/>
        </w:rPr>
        <w:tab/>
      </w:r>
      <w:r w:rsidR="00F57826" w:rsidRPr="009702D9">
        <w:rPr>
          <w:rFonts w:ascii="Arial" w:hAnsi="Arial" w:cs="Arial"/>
          <w:color w:val="000000" w:themeColor="text1"/>
          <w:sz w:val="24"/>
          <w:szCs w:val="24"/>
          <w:lang w:val="mn-MN"/>
        </w:rPr>
        <w:t>6.2.4.</w:t>
      </w:r>
      <w:bookmarkStart w:id="1" w:name="_Hlk189581252"/>
      <w:r w:rsidR="00F57826" w:rsidRPr="009702D9">
        <w:rPr>
          <w:rFonts w:ascii="Arial" w:hAnsi="Arial" w:cs="Arial"/>
          <w:color w:val="000000" w:themeColor="text1"/>
          <w:sz w:val="24"/>
          <w:szCs w:val="24"/>
          <w:lang w:val="mn-MN"/>
        </w:rPr>
        <w:t>олон улсын болон бүс нутгийн стандарт, удирдамж, зөвлөмж, гадаад улсын стандарт</w:t>
      </w:r>
      <w:bookmarkEnd w:id="1"/>
      <w:r w:rsidR="00F57826" w:rsidRPr="009702D9">
        <w:rPr>
          <w:rFonts w:ascii="Arial" w:hAnsi="Arial" w:cs="Arial"/>
          <w:color w:val="000000" w:themeColor="text1"/>
          <w:sz w:val="24"/>
          <w:szCs w:val="24"/>
          <w:lang w:val="mn-MN"/>
        </w:rPr>
        <w:t>.</w:t>
      </w:r>
    </w:p>
    <w:p w14:paraId="390B0CCB" w14:textId="5F49D848" w:rsidR="00F57826" w:rsidRPr="009702D9" w:rsidRDefault="00F57826" w:rsidP="00C03FD7">
      <w:pPr>
        <w:tabs>
          <w:tab w:val="left" w:pos="851"/>
          <w:tab w:val="left" w:pos="993"/>
          <w:tab w:val="left" w:pos="7110"/>
        </w:tabs>
        <w:spacing w:before="240"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6.3.Стандартчиллын баримт бичиг зохиогчийн эрхэд хамаарахгүй.</w:t>
      </w:r>
    </w:p>
    <w:p w14:paraId="77F69FB5" w14:textId="77777777" w:rsidR="00F57826" w:rsidRPr="009702D9" w:rsidRDefault="00F57826" w:rsidP="00C03FD7">
      <w:pPr>
        <w:tabs>
          <w:tab w:val="left" w:pos="7110"/>
        </w:tabs>
        <w:spacing w:before="240" w:after="0" w:line="240" w:lineRule="auto"/>
        <w:ind w:firstLine="720"/>
        <w:jc w:val="both"/>
        <w:rPr>
          <w:rFonts w:ascii="Arial" w:hAnsi="Arial" w:cs="Arial"/>
          <w:b/>
          <w:color w:val="000000" w:themeColor="text1"/>
          <w:sz w:val="24"/>
          <w:szCs w:val="24"/>
          <w:lang w:val="mn-MN"/>
        </w:rPr>
      </w:pPr>
      <w:r w:rsidRPr="009702D9">
        <w:rPr>
          <w:rFonts w:ascii="Arial" w:hAnsi="Arial" w:cs="Arial"/>
          <w:b/>
          <w:color w:val="000000" w:themeColor="text1"/>
          <w:sz w:val="24"/>
          <w:szCs w:val="24"/>
          <w:lang w:val="mn-MN"/>
        </w:rPr>
        <w:t>7 дугаар зүйл.Үндэсний стандарт</w:t>
      </w:r>
    </w:p>
    <w:p w14:paraId="4B59EC66" w14:textId="77777777" w:rsidR="00F57826" w:rsidRPr="009702D9" w:rsidRDefault="00F57826" w:rsidP="00C03FD7">
      <w:pPr>
        <w:tabs>
          <w:tab w:val="left" w:pos="7110"/>
        </w:tabs>
        <w:spacing w:before="240"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7.1.Үндэсний стандартыг стандартчилал, тохирлын үнэлгээний төв байгууллага батална.</w:t>
      </w:r>
    </w:p>
    <w:p w14:paraId="53CED274" w14:textId="77777777" w:rsidR="00F57826" w:rsidRPr="009702D9" w:rsidRDefault="00F57826" w:rsidP="00C03FD7">
      <w:pPr>
        <w:tabs>
          <w:tab w:val="left" w:pos="7110"/>
        </w:tabs>
        <w:spacing w:before="240"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7.2.Үндэсний стандарт нь олон улс, бүс нутгийн стандартын үзүүлэлт, шаардлагад нийцсэн байна.</w:t>
      </w:r>
    </w:p>
    <w:p w14:paraId="406C9E55" w14:textId="77777777" w:rsidR="00F57826" w:rsidRPr="009702D9" w:rsidRDefault="00F57826" w:rsidP="00C03FD7">
      <w:pPr>
        <w:tabs>
          <w:tab w:val="left" w:pos="7110"/>
        </w:tabs>
        <w:spacing w:before="240"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7.3.Үндэсний стандартын төслийг сонирхогч талууд зөвшилцлийн үндсэн дээр санаачлан боловсруулна.</w:t>
      </w:r>
    </w:p>
    <w:p w14:paraId="2202F5D4" w14:textId="77777777" w:rsidR="00F57826" w:rsidRPr="009702D9" w:rsidRDefault="00F57826" w:rsidP="00C03FD7">
      <w:pPr>
        <w:tabs>
          <w:tab w:val="left" w:pos="7110"/>
        </w:tabs>
        <w:spacing w:before="240"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7.4.Үндэсний стандарт нь товчилсон тэмдэглэгээ, улсын бүртгэлийн дугаартай байх бөгөөд түүнийг баталсан шийдвэрт өөрөөр заагаагүй бол стандартчиллын баримт бичгийн мэдээллийн санд бүртгэсэн өдрөөс эхлэн хүчин төгөлдөр болно.</w:t>
      </w:r>
    </w:p>
    <w:p w14:paraId="669D7C69" w14:textId="77777777" w:rsidR="00F57826" w:rsidRPr="009702D9" w:rsidRDefault="00F57826" w:rsidP="00C03FD7">
      <w:pPr>
        <w:tabs>
          <w:tab w:val="left" w:pos="7110"/>
        </w:tabs>
        <w:spacing w:before="240"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7.5.Бусад хуульд стандартыг баталж, мөрдүүлэхээр заасан бол бүртгүүлж, хэрэгжүүлэхтэй холбогдсон харилцааг энэ хуулиар зохицуулна.</w:t>
      </w:r>
    </w:p>
    <w:p w14:paraId="42BAC367" w14:textId="77777777" w:rsidR="00F57826" w:rsidRPr="009702D9" w:rsidRDefault="00F57826" w:rsidP="00C03FD7">
      <w:pPr>
        <w:tabs>
          <w:tab w:val="left" w:pos="7110"/>
        </w:tabs>
        <w:spacing w:before="240" w:after="0" w:line="240" w:lineRule="auto"/>
        <w:ind w:firstLine="720"/>
        <w:jc w:val="both"/>
        <w:rPr>
          <w:rFonts w:ascii="Arial" w:hAnsi="Arial" w:cs="Arial"/>
          <w:b/>
          <w:bCs/>
          <w:color w:val="000000" w:themeColor="text1"/>
          <w:sz w:val="24"/>
          <w:szCs w:val="24"/>
          <w:lang w:val="mn-MN"/>
        </w:rPr>
      </w:pPr>
      <w:r w:rsidRPr="009702D9">
        <w:rPr>
          <w:rFonts w:ascii="Arial" w:hAnsi="Arial" w:cs="Arial"/>
          <w:b/>
          <w:bCs/>
          <w:color w:val="000000" w:themeColor="text1"/>
          <w:sz w:val="24"/>
          <w:szCs w:val="24"/>
          <w:lang w:val="mn-MN"/>
        </w:rPr>
        <w:t>8 дугаар зүйл.Хотын стандарт</w:t>
      </w:r>
    </w:p>
    <w:p w14:paraId="11E7188B" w14:textId="77777777" w:rsidR="00F57826" w:rsidRPr="009702D9" w:rsidRDefault="00F57826" w:rsidP="00C03FD7">
      <w:pPr>
        <w:tabs>
          <w:tab w:val="left" w:pos="7110"/>
        </w:tabs>
        <w:spacing w:before="240"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8.1.Хотын удирдлагаас хуульд заасны дагуу</w:t>
      </w:r>
      <w:r w:rsidRPr="009702D9">
        <w:rPr>
          <w:rFonts w:ascii="Arial" w:hAnsi="Arial" w:cs="Arial"/>
          <w:color w:val="000000" w:themeColor="text1"/>
          <w:sz w:val="24"/>
          <w:szCs w:val="24"/>
        </w:rPr>
        <w:t xml:space="preserve"> </w:t>
      </w:r>
      <w:r w:rsidRPr="009702D9">
        <w:rPr>
          <w:rFonts w:ascii="Arial" w:hAnsi="Arial" w:cs="Arial"/>
          <w:color w:val="000000" w:themeColor="text1"/>
          <w:sz w:val="24"/>
          <w:szCs w:val="24"/>
          <w:lang w:val="mn-MN"/>
        </w:rPr>
        <w:t>хотын стандартыг батлан хэрэглэнэ.</w:t>
      </w:r>
    </w:p>
    <w:p w14:paraId="69A542F7" w14:textId="77777777" w:rsidR="00F57826" w:rsidRPr="009702D9" w:rsidRDefault="00F57826" w:rsidP="00C03FD7">
      <w:pPr>
        <w:tabs>
          <w:tab w:val="left" w:pos="7110"/>
        </w:tabs>
        <w:spacing w:before="240"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8.2.Хотын стандарт нь үндэсний стандарт, техникийн зохицуулалтын үзүүлэлт, шаардлагад нийцсэн байна.</w:t>
      </w:r>
    </w:p>
    <w:p w14:paraId="0406FFF6" w14:textId="77777777" w:rsidR="00F57826" w:rsidRPr="009702D9" w:rsidRDefault="00F57826" w:rsidP="00C03FD7">
      <w:pPr>
        <w:tabs>
          <w:tab w:val="left" w:pos="7110"/>
        </w:tabs>
        <w:spacing w:before="240" w:after="0" w:line="240" w:lineRule="auto"/>
        <w:ind w:firstLine="720"/>
        <w:jc w:val="both"/>
        <w:rPr>
          <w:rFonts w:ascii="Arial" w:hAnsi="Arial" w:cs="Arial"/>
          <w:b/>
          <w:bCs/>
          <w:color w:val="000000" w:themeColor="text1"/>
          <w:sz w:val="24"/>
          <w:szCs w:val="24"/>
          <w:shd w:val="clear" w:color="auto" w:fill="FFFFFF"/>
          <w:lang w:val="mn-MN"/>
        </w:rPr>
      </w:pPr>
      <w:r w:rsidRPr="009702D9">
        <w:rPr>
          <w:rFonts w:ascii="Arial" w:hAnsi="Arial" w:cs="Arial"/>
          <w:b/>
          <w:bCs/>
          <w:color w:val="000000" w:themeColor="text1"/>
          <w:sz w:val="24"/>
          <w:szCs w:val="24"/>
          <w:shd w:val="clear" w:color="auto" w:fill="FFFFFF"/>
          <w:lang w:val="mn-MN"/>
        </w:rPr>
        <w:t xml:space="preserve">9 дүгээр зүйл.Байгууллагын стандарт </w:t>
      </w:r>
    </w:p>
    <w:p w14:paraId="1B962802" w14:textId="134FCC09" w:rsidR="00F57826" w:rsidRPr="009702D9" w:rsidRDefault="00F57826" w:rsidP="00C03FD7">
      <w:pPr>
        <w:tabs>
          <w:tab w:val="left" w:pos="7110"/>
        </w:tabs>
        <w:spacing w:before="240" w:after="0" w:line="240" w:lineRule="auto"/>
        <w:ind w:firstLine="720"/>
        <w:jc w:val="both"/>
        <w:rPr>
          <w:rFonts w:ascii="Arial" w:hAnsi="Arial" w:cs="Arial"/>
          <w:color w:val="000000" w:themeColor="text1"/>
          <w:sz w:val="24"/>
          <w:szCs w:val="24"/>
          <w:lang w:val="mn-MN"/>
        </w:rPr>
      </w:pPr>
      <w:r w:rsidRPr="00F00BD6">
        <w:rPr>
          <w:rFonts w:ascii="Arial" w:hAnsi="Arial" w:cs="Arial"/>
          <w:color w:val="000000" w:themeColor="text1"/>
          <w:sz w:val="24"/>
          <w:szCs w:val="24"/>
          <w:lang w:val="mn-MN"/>
        </w:rPr>
        <w:t>9.1.Хуулийн этгээд нь байгууллагын стандартыг</w:t>
      </w:r>
      <w:r w:rsidR="00946C4D" w:rsidRPr="00F00BD6">
        <w:rPr>
          <w:rFonts w:ascii="Arial" w:hAnsi="Arial" w:cs="Arial"/>
          <w:color w:val="000000" w:themeColor="text1"/>
          <w:sz w:val="24"/>
          <w:szCs w:val="24"/>
          <w:lang w:val="mn-MN"/>
        </w:rPr>
        <w:t xml:space="preserve"> боловсруулан </w:t>
      </w:r>
      <w:r w:rsidR="00941CD2" w:rsidRPr="00F00BD6">
        <w:rPr>
          <w:rFonts w:ascii="Arial" w:hAnsi="Arial" w:cs="Arial"/>
          <w:color w:val="000000" w:themeColor="text1"/>
          <w:sz w:val="24"/>
          <w:szCs w:val="24"/>
          <w:lang w:val="mn-MN"/>
        </w:rPr>
        <w:t>үйл ажиллагаандаа</w:t>
      </w:r>
      <w:r w:rsidRPr="00F00BD6">
        <w:rPr>
          <w:rFonts w:ascii="Arial" w:hAnsi="Arial" w:cs="Arial"/>
          <w:color w:val="000000" w:themeColor="text1"/>
          <w:sz w:val="24"/>
          <w:szCs w:val="24"/>
          <w:lang w:val="mn-MN"/>
        </w:rPr>
        <w:t xml:space="preserve"> хэрэглэж болно.</w:t>
      </w:r>
    </w:p>
    <w:p w14:paraId="6A898B92" w14:textId="77777777" w:rsidR="00F57826" w:rsidRPr="009702D9" w:rsidRDefault="00F57826" w:rsidP="00C03FD7">
      <w:pPr>
        <w:tabs>
          <w:tab w:val="left" w:pos="7110"/>
        </w:tabs>
        <w:spacing w:before="240"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9.2.Байгууллагын стандарт нь үндэсний болон олон улс, бүс нутаг, гадаад улсын стандарт, техникийн зохицуулалтын шаардлагад нийцсэн байна.</w:t>
      </w:r>
    </w:p>
    <w:p w14:paraId="39BC5EBE" w14:textId="77777777" w:rsidR="00F57826" w:rsidRPr="009702D9" w:rsidRDefault="00F57826" w:rsidP="00C03FD7">
      <w:pPr>
        <w:tabs>
          <w:tab w:val="left" w:pos="7110"/>
        </w:tabs>
        <w:spacing w:before="240"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 xml:space="preserve">9.3.Байгууллагын стандартыг стандартчилал, тохирлын үнэлгээний төв байгууллага, түүний харьяа аймаг, нийслэл дэх байгууллагад бүртгүүлнэ. </w:t>
      </w:r>
    </w:p>
    <w:p w14:paraId="0A8B7EC9" w14:textId="27B3537B" w:rsidR="00F57826" w:rsidRPr="009702D9" w:rsidRDefault="00F57826" w:rsidP="00C03FD7">
      <w:pPr>
        <w:tabs>
          <w:tab w:val="left" w:pos="7110"/>
        </w:tabs>
        <w:spacing w:before="240" w:after="0" w:line="240" w:lineRule="auto"/>
        <w:ind w:firstLine="720"/>
        <w:jc w:val="both"/>
        <w:rPr>
          <w:rFonts w:ascii="Arial" w:hAnsi="Arial" w:cs="Arial"/>
          <w:b/>
          <w:color w:val="000000" w:themeColor="text1"/>
          <w:sz w:val="24"/>
          <w:szCs w:val="24"/>
          <w:lang w:val="mn-MN"/>
        </w:rPr>
      </w:pPr>
      <w:r w:rsidRPr="009702D9">
        <w:rPr>
          <w:rFonts w:ascii="Arial" w:hAnsi="Arial" w:cs="Arial"/>
          <w:b/>
          <w:color w:val="000000" w:themeColor="text1"/>
          <w:sz w:val="24"/>
          <w:szCs w:val="24"/>
          <w:lang w:val="mn-MN"/>
        </w:rPr>
        <w:t>10 дугаар зүйл.О</w:t>
      </w:r>
      <w:r w:rsidR="002C4412" w:rsidRPr="009702D9">
        <w:rPr>
          <w:rFonts w:ascii="Arial" w:hAnsi="Arial" w:cs="Arial"/>
          <w:b/>
          <w:color w:val="000000" w:themeColor="text1"/>
          <w:sz w:val="24"/>
          <w:szCs w:val="24"/>
          <w:lang w:val="mn-MN"/>
        </w:rPr>
        <w:t xml:space="preserve">лон улсын болон бүс </w:t>
      </w:r>
      <w:r w:rsidRPr="009702D9">
        <w:rPr>
          <w:rFonts w:ascii="Arial" w:hAnsi="Arial" w:cs="Arial"/>
          <w:b/>
          <w:color w:val="000000" w:themeColor="text1"/>
          <w:sz w:val="24"/>
          <w:szCs w:val="24"/>
          <w:lang w:val="mn-MN"/>
        </w:rPr>
        <w:t xml:space="preserve">нутгийн стандарт, </w:t>
      </w:r>
      <w:bookmarkStart w:id="2" w:name="_Hlk189581661"/>
      <w:r w:rsidRPr="009702D9">
        <w:rPr>
          <w:rFonts w:ascii="Arial" w:hAnsi="Arial" w:cs="Arial"/>
          <w:b/>
          <w:color w:val="000000" w:themeColor="text1"/>
          <w:sz w:val="24"/>
          <w:szCs w:val="24"/>
          <w:lang w:val="mn-MN"/>
        </w:rPr>
        <w:t>удирдамж, зөвлөмж, гадаад улсын стандарт</w:t>
      </w:r>
      <w:bookmarkEnd w:id="2"/>
    </w:p>
    <w:p w14:paraId="248B9DBE" w14:textId="12563200" w:rsidR="00F57826" w:rsidRPr="009702D9" w:rsidRDefault="00F57826" w:rsidP="00C03FD7">
      <w:pPr>
        <w:tabs>
          <w:tab w:val="left" w:pos="7110"/>
        </w:tabs>
        <w:spacing w:before="240" w:after="0" w:line="240" w:lineRule="auto"/>
        <w:ind w:firstLine="720"/>
        <w:jc w:val="both"/>
        <w:rPr>
          <w:rFonts w:ascii="Arial" w:hAnsi="Arial" w:cs="Arial"/>
          <w:color w:val="000000" w:themeColor="text1"/>
          <w:sz w:val="24"/>
          <w:szCs w:val="24"/>
          <w:shd w:val="clear" w:color="auto" w:fill="FFFFFF"/>
          <w:lang w:val="mn-MN"/>
        </w:rPr>
      </w:pPr>
      <w:r w:rsidRPr="009702D9">
        <w:rPr>
          <w:rFonts w:ascii="Arial" w:hAnsi="Arial" w:cs="Arial"/>
          <w:color w:val="000000" w:themeColor="text1"/>
          <w:sz w:val="24"/>
          <w:szCs w:val="24"/>
          <w:shd w:val="clear" w:color="auto" w:fill="FFFFFF"/>
          <w:lang w:val="mn-MN"/>
        </w:rPr>
        <w:t>10.1.Иргэн, хуулийн этгээд нь</w:t>
      </w:r>
      <w:r w:rsidRPr="009702D9">
        <w:rPr>
          <w:rFonts w:ascii="Arial" w:hAnsi="Arial" w:cs="Arial"/>
          <w:color w:val="000000" w:themeColor="text1"/>
          <w:sz w:val="24"/>
          <w:szCs w:val="24"/>
        </w:rPr>
        <w:t xml:space="preserve"> </w:t>
      </w:r>
      <w:r w:rsidR="002C4412" w:rsidRPr="009702D9">
        <w:rPr>
          <w:rFonts w:ascii="Arial" w:hAnsi="Arial" w:cs="Arial"/>
          <w:color w:val="000000" w:themeColor="text1"/>
          <w:sz w:val="24"/>
          <w:szCs w:val="24"/>
          <w:shd w:val="clear" w:color="auto" w:fill="FFFFFF"/>
          <w:lang w:val="mn-MN"/>
        </w:rPr>
        <w:t>о</w:t>
      </w:r>
      <w:r w:rsidRPr="009702D9">
        <w:rPr>
          <w:rFonts w:ascii="Arial" w:hAnsi="Arial" w:cs="Arial"/>
          <w:color w:val="000000" w:themeColor="text1"/>
          <w:sz w:val="24"/>
          <w:szCs w:val="24"/>
          <w:shd w:val="clear" w:color="auto" w:fill="FFFFFF"/>
          <w:lang w:val="mn-MN"/>
        </w:rPr>
        <w:t>лон улсын болон бүс нутгийн стандарт, удирдамж, зөвлөмж, гадаад улсын стандартыг стандартчилал, тохирлын үнэлгээний төв байгууллагад бүртгүүлсний үндсэн дээр хэрэглэж болно.</w:t>
      </w:r>
    </w:p>
    <w:p w14:paraId="24DF788F" w14:textId="77777777" w:rsidR="003E1DE6" w:rsidRPr="009702D9" w:rsidRDefault="00F57826" w:rsidP="00C03FD7">
      <w:pPr>
        <w:tabs>
          <w:tab w:val="left" w:pos="7110"/>
        </w:tabs>
        <w:spacing w:before="240" w:after="0" w:line="240" w:lineRule="auto"/>
        <w:ind w:firstLine="720"/>
        <w:jc w:val="both"/>
        <w:rPr>
          <w:rFonts w:ascii="Arial" w:hAnsi="Arial" w:cs="Arial"/>
          <w:color w:val="000000" w:themeColor="text1"/>
          <w:sz w:val="24"/>
          <w:szCs w:val="24"/>
          <w:shd w:val="clear" w:color="auto" w:fill="FFFFFF"/>
          <w:lang w:val="mn-MN"/>
        </w:rPr>
      </w:pPr>
      <w:r w:rsidRPr="009702D9">
        <w:rPr>
          <w:rFonts w:ascii="Arial" w:hAnsi="Arial" w:cs="Arial"/>
          <w:color w:val="000000" w:themeColor="text1"/>
          <w:sz w:val="24"/>
          <w:szCs w:val="24"/>
          <w:shd w:val="clear" w:color="auto" w:fill="FFFFFF"/>
          <w:lang w:val="mn-MN"/>
        </w:rPr>
        <w:lastRenderedPageBreak/>
        <w:t>10.2.</w:t>
      </w:r>
      <w:r w:rsidRPr="009702D9">
        <w:rPr>
          <w:rFonts w:ascii="Arial" w:hAnsi="Arial" w:cs="Arial"/>
          <w:color w:val="000000" w:themeColor="text1"/>
          <w:sz w:val="24"/>
          <w:szCs w:val="24"/>
        </w:rPr>
        <w:t xml:space="preserve"> </w:t>
      </w:r>
      <w:r w:rsidRPr="009702D9">
        <w:rPr>
          <w:rFonts w:ascii="Arial" w:hAnsi="Arial" w:cs="Arial"/>
          <w:color w:val="000000" w:themeColor="text1"/>
          <w:sz w:val="24"/>
          <w:szCs w:val="24"/>
          <w:shd w:val="clear" w:color="auto" w:fill="FFFFFF"/>
          <w:lang w:val="mn-MN"/>
        </w:rPr>
        <w:t>Олон улсын болон бүс нутгийн стандарт, удирдамж, зөвлөмж, гадаад улсын стандартыг бүртгүүлэн хэрэглэх хугацаа 18 сар хүртэл байна.</w:t>
      </w:r>
    </w:p>
    <w:p w14:paraId="2801CB37" w14:textId="6AAD5D9E" w:rsidR="00F57826" w:rsidRPr="009702D9" w:rsidRDefault="00F57826" w:rsidP="00C03FD7">
      <w:pPr>
        <w:tabs>
          <w:tab w:val="left" w:pos="7110"/>
        </w:tabs>
        <w:spacing w:before="240" w:after="0" w:line="240" w:lineRule="auto"/>
        <w:ind w:firstLine="720"/>
        <w:jc w:val="both"/>
        <w:rPr>
          <w:rFonts w:ascii="Arial" w:hAnsi="Arial" w:cs="Arial"/>
          <w:color w:val="000000" w:themeColor="text1"/>
          <w:sz w:val="24"/>
          <w:szCs w:val="24"/>
          <w:shd w:val="clear" w:color="auto" w:fill="FFFFFF"/>
          <w:lang w:val="mn-MN"/>
        </w:rPr>
      </w:pPr>
      <w:r w:rsidRPr="00F00BD6">
        <w:rPr>
          <w:rFonts w:ascii="Arial" w:hAnsi="Arial" w:cs="Arial"/>
          <w:color w:val="000000" w:themeColor="text1"/>
          <w:sz w:val="24"/>
          <w:szCs w:val="24"/>
          <w:shd w:val="clear" w:color="auto" w:fill="FFFFFF"/>
          <w:lang w:val="mn-MN"/>
        </w:rPr>
        <w:t xml:space="preserve">10.3.Иргэн, хуулийн этгээд нь </w:t>
      </w:r>
      <w:r w:rsidR="002F5199" w:rsidRPr="00F00BD6">
        <w:rPr>
          <w:rFonts w:ascii="Arial" w:hAnsi="Arial" w:cs="Arial"/>
          <w:color w:val="000000" w:themeColor="text1"/>
          <w:sz w:val="24"/>
          <w:szCs w:val="24"/>
          <w:shd w:val="clear" w:color="auto" w:fill="FFFFFF"/>
          <w:lang w:val="mn-MN"/>
        </w:rPr>
        <w:t>энэ хуул</w:t>
      </w:r>
      <w:r w:rsidR="00EC42FD" w:rsidRPr="00F00BD6">
        <w:rPr>
          <w:rFonts w:ascii="Arial" w:hAnsi="Arial" w:cs="Arial"/>
          <w:color w:val="000000" w:themeColor="text1"/>
          <w:sz w:val="24"/>
          <w:szCs w:val="24"/>
          <w:shd w:val="clear" w:color="auto" w:fill="FFFFFF"/>
          <w:lang w:val="mn-MN"/>
        </w:rPr>
        <w:t>ийн 10.1-д</w:t>
      </w:r>
      <w:r w:rsidR="002F5199" w:rsidRPr="00F00BD6">
        <w:rPr>
          <w:rFonts w:ascii="Arial" w:hAnsi="Arial" w:cs="Arial"/>
          <w:color w:val="000000" w:themeColor="text1"/>
          <w:sz w:val="24"/>
          <w:szCs w:val="24"/>
          <w:shd w:val="clear" w:color="auto" w:fill="FFFFFF"/>
          <w:lang w:val="mn-MN"/>
        </w:rPr>
        <w:t xml:space="preserve"> заасны дагуу бүртгүүлэн хэрэ</w:t>
      </w:r>
      <w:r w:rsidR="00FB1B64" w:rsidRPr="00F00BD6">
        <w:rPr>
          <w:rFonts w:ascii="Arial" w:hAnsi="Arial" w:cs="Arial"/>
          <w:color w:val="000000" w:themeColor="text1"/>
          <w:sz w:val="24"/>
          <w:szCs w:val="24"/>
          <w:shd w:val="clear" w:color="auto" w:fill="FFFFFF"/>
          <w:lang w:val="mn-MN"/>
        </w:rPr>
        <w:t xml:space="preserve">глэж байгаа </w:t>
      </w:r>
      <w:r w:rsidR="00F00BD6" w:rsidRPr="00F00BD6">
        <w:rPr>
          <w:rFonts w:ascii="Arial" w:hAnsi="Arial" w:cs="Arial"/>
          <w:color w:val="000000" w:themeColor="text1"/>
          <w:sz w:val="24"/>
          <w:szCs w:val="24"/>
          <w:shd w:val="clear" w:color="auto" w:fill="FFFFFF"/>
          <w:lang w:val="mn-MN"/>
        </w:rPr>
        <w:t>С</w:t>
      </w:r>
      <w:r w:rsidR="00FB1B64" w:rsidRPr="00F00BD6">
        <w:rPr>
          <w:rFonts w:ascii="Arial" w:hAnsi="Arial" w:cs="Arial"/>
          <w:color w:val="000000" w:themeColor="text1"/>
          <w:sz w:val="24"/>
          <w:szCs w:val="24"/>
          <w:shd w:val="clear" w:color="auto" w:fill="FFFFFF"/>
          <w:lang w:val="mn-MN"/>
        </w:rPr>
        <w:t>тандартчиллын барим</w:t>
      </w:r>
      <w:r w:rsidR="002F5199" w:rsidRPr="00F00BD6">
        <w:rPr>
          <w:rFonts w:ascii="Arial" w:hAnsi="Arial" w:cs="Arial"/>
          <w:color w:val="000000" w:themeColor="text1"/>
          <w:sz w:val="24"/>
          <w:szCs w:val="24"/>
          <w:shd w:val="clear" w:color="auto" w:fill="FFFFFF"/>
          <w:lang w:val="mn-MN"/>
        </w:rPr>
        <w:t xml:space="preserve">т бичгийг энэ хуулийн 10.2-т заасан </w:t>
      </w:r>
      <w:r w:rsidRPr="00F00BD6">
        <w:rPr>
          <w:rFonts w:ascii="Arial" w:hAnsi="Arial" w:cs="Arial"/>
          <w:color w:val="000000" w:themeColor="text1"/>
          <w:sz w:val="24"/>
          <w:szCs w:val="24"/>
          <w:shd w:val="clear" w:color="auto" w:fill="FFFFFF"/>
          <w:lang w:val="mn-MN"/>
        </w:rPr>
        <w:t xml:space="preserve"> хугацаанд үндэсний стандартаар батлуулна.</w:t>
      </w:r>
    </w:p>
    <w:p w14:paraId="410ECFEC" w14:textId="02646F02" w:rsidR="00F57826" w:rsidRPr="009702D9" w:rsidRDefault="00F57826" w:rsidP="00C03FD7">
      <w:pPr>
        <w:tabs>
          <w:tab w:val="left" w:pos="7110"/>
        </w:tabs>
        <w:spacing w:before="240" w:after="0" w:line="240" w:lineRule="auto"/>
        <w:ind w:firstLine="720"/>
        <w:rPr>
          <w:rFonts w:ascii="Arial" w:hAnsi="Arial" w:cs="Arial"/>
          <w:b/>
          <w:color w:val="000000" w:themeColor="text1"/>
          <w:sz w:val="24"/>
          <w:szCs w:val="24"/>
          <w:lang w:val="mn-MN"/>
        </w:rPr>
      </w:pPr>
      <w:r w:rsidRPr="009702D9">
        <w:rPr>
          <w:rFonts w:ascii="Arial" w:hAnsi="Arial" w:cs="Arial"/>
          <w:b/>
          <w:color w:val="000000" w:themeColor="text1"/>
          <w:sz w:val="24"/>
          <w:szCs w:val="24"/>
          <w:lang w:val="mn-MN"/>
        </w:rPr>
        <w:t>11 дүгээр зүйл.Стандартчиллын техникийн хороо</w:t>
      </w:r>
    </w:p>
    <w:p w14:paraId="194FAF0D" w14:textId="1A2942FD" w:rsidR="00F57826" w:rsidRPr="009702D9" w:rsidRDefault="00F57826" w:rsidP="00C03FD7">
      <w:pPr>
        <w:tabs>
          <w:tab w:val="left" w:pos="7110"/>
        </w:tabs>
        <w:spacing w:before="240"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11.1.</w:t>
      </w:r>
      <w:bookmarkStart w:id="3" w:name="_Hlk150265063"/>
      <w:r w:rsidRPr="009702D9">
        <w:rPr>
          <w:rFonts w:ascii="Arial" w:hAnsi="Arial" w:cs="Arial"/>
          <w:color w:val="000000" w:themeColor="text1"/>
          <w:sz w:val="24"/>
          <w:szCs w:val="24"/>
          <w:lang w:val="mn-MN"/>
        </w:rPr>
        <w:t>Стандартчилал, тохирлын үнэлгээний төв байгууллагын</w:t>
      </w:r>
      <w:bookmarkEnd w:id="3"/>
      <w:r w:rsidRPr="009702D9">
        <w:rPr>
          <w:rFonts w:ascii="Arial" w:hAnsi="Arial" w:cs="Arial"/>
          <w:color w:val="000000" w:themeColor="text1"/>
          <w:sz w:val="24"/>
          <w:szCs w:val="24"/>
          <w:lang w:val="mn-MN"/>
        </w:rPr>
        <w:t xml:space="preserve"> дэргэд салбар</w:t>
      </w:r>
      <w:r w:rsidR="00767565" w:rsidRPr="009702D9">
        <w:rPr>
          <w:rFonts w:ascii="Arial" w:hAnsi="Arial" w:cs="Arial"/>
          <w:color w:val="000000" w:themeColor="text1"/>
          <w:sz w:val="24"/>
          <w:szCs w:val="24"/>
          <w:lang w:val="mn-MN"/>
        </w:rPr>
        <w:t>ын харь</w:t>
      </w:r>
      <w:r w:rsidR="00941CD2" w:rsidRPr="009702D9">
        <w:rPr>
          <w:rFonts w:ascii="Arial" w:hAnsi="Arial" w:cs="Arial"/>
          <w:color w:val="000000" w:themeColor="text1"/>
          <w:sz w:val="24"/>
          <w:szCs w:val="24"/>
          <w:lang w:val="mn-MN"/>
        </w:rPr>
        <w:t xml:space="preserve">яаллаар </w:t>
      </w:r>
      <w:r w:rsidRPr="009702D9">
        <w:rPr>
          <w:rFonts w:ascii="Arial" w:hAnsi="Arial" w:cs="Arial"/>
          <w:color w:val="000000" w:themeColor="text1"/>
          <w:sz w:val="24"/>
          <w:szCs w:val="24"/>
          <w:lang w:val="mn-MN"/>
        </w:rPr>
        <w:t>үндэсний болон олон улс, бүс нутгийн, хотын стандартын төслийг хэлэлцэх, санал, дүгнэлт гар</w:t>
      </w:r>
      <w:r w:rsidR="00F822B9">
        <w:rPr>
          <w:rFonts w:ascii="Arial" w:hAnsi="Arial" w:cs="Arial"/>
          <w:color w:val="000000" w:themeColor="text1"/>
          <w:sz w:val="24"/>
          <w:szCs w:val="24"/>
          <w:lang w:val="mn-MN"/>
        </w:rPr>
        <w:t>гах үүрэг бүхий орон тооны бус С</w:t>
      </w:r>
      <w:r w:rsidRPr="009702D9">
        <w:rPr>
          <w:rFonts w:ascii="Arial" w:hAnsi="Arial" w:cs="Arial"/>
          <w:color w:val="000000" w:themeColor="text1"/>
          <w:sz w:val="24"/>
          <w:szCs w:val="24"/>
          <w:lang w:val="mn-MN"/>
        </w:rPr>
        <w:t>тандартчиллын техникийн хороо /цаашид "Техникийн хороо" гэх/ ажиллана.</w:t>
      </w:r>
    </w:p>
    <w:p w14:paraId="60CE2B33" w14:textId="6507930B" w:rsidR="00F57826" w:rsidRPr="009702D9" w:rsidRDefault="00F57826" w:rsidP="00C03FD7">
      <w:pPr>
        <w:tabs>
          <w:tab w:val="left" w:pos="7110"/>
        </w:tabs>
        <w:spacing w:before="240" w:after="0" w:line="240" w:lineRule="auto"/>
        <w:ind w:firstLine="720"/>
        <w:jc w:val="both"/>
        <w:rPr>
          <w:rFonts w:ascii="Arial" w:hAnsi="Arial" w:cs="Arial"/>
          <w:color w:val="000000" w:themeColor="text1"/>
          <w:sz w:val="24"/>
          <w:szCs w:val="24"/>
          <w:shd w:val="clear" w:color="auto" w:fill="FFFFFF"/>
          <w:lang w:val="mn-MN"/>
        </w:rPr>
      </w:pPr>
      <w:r w:rsidRPr="009702D9">
        <w:rPr>
          <w:rFonts w:ascii="Arial" w:hAnsi="Arial" w:cs="Arial"/>
          <w:color w:val="000000" w:themeColor="text1"/>
          <w:sz w:val="24"/>
          <w:szCs w:val="24"/>
          <w:lang w:val="mn-MN"/>
        </w:rPr>
        <w:t>11.2.Ш</w:t>
      </w:r>
      <w:r w:rsidRPr="009702D9">
        <w:rPr>
          <w:rFonts w:ascii="Arial" w:hAnsi="Arial" w:cs="Arial"/>
          <w:color w:val="000000" w:themeColor="text1"/>
          <w:sz w:val="24"/>
          <w:szCs w:val="24"/>
          <w:shd w:val="clear" w:color="auto" w:fill="FFFFFF"/>
          <w:lang w:val="mn-MN"/>
        </w:rPr>
        <w:t xml:space="preserve">аардлагатай гэж үзвэл тодорхой чиглэлээр </w:t>
      </w:r>
      <w:r w:rsidR="002D2B8D">
        <w:rPr>
          <w:rFonts w:ascii="Arial" w:hAnsi="Arial" w:cs="Arial"/>
          <w:color w:val="000000" w:themeColor="text1"/>
          <w:sz w:val="24"/>
          <w:szCs w:val="24"/>
          <w:shd w:val="clear" w:color="auto" w:fill="FFFFFF"/>
          <w:lang w:val="mn-MN"/>
        </w:rPr>
        <w:t>Т</w:t>
      </w:r>
      <w:r w:rsidRPr="009702D9">
        <w:rPr>
          <w:rFonts w:ascii="Arial" w:hAnsi="Arial" w:cs="Arial"/>
          <w:color w:val="000000" w:themeColor="text1"/>
          <w:sz w:val="24"/>
          <w:szCs w:val="24"/>
          <w:shd w:val="clear" w:color="auto" w:fill="FFFFFF"/>
          <w:lang w:val="mn-MN"/>
        </w:rPr>
        <w:t>ехникийн дэд хороог байгуулан ажиллуулж болно.</w:t>
      </w:r>
    </w:p>
    <w:p w14:paraId="48CE3199" w14:textId="74F38BD1" w:rsidR="00F57826" w:rsidRPr="009702D9" w:rsidRDefault="00F57826" w:rsidP="00C03FD7">
      <w:pPr>
        <w:tabs>
          <w:tab w:val="left" w:pos="7110"/>
        </w:tabs>
        <w:spacing w:before="240" w:after="0" w:line="240" w:lineRule="auto"/>
        <w:ind w:firstLine="720"/>
        <w:jc w:val="both"/>
        <w:rPr>
          <w:rFonts w:ascii="Arial" w:hAnsi="Arial" w:cs="Arial"/>
          <w:color w:val="000000" w:themeColor="text1"/>
          <w:sz w:val="24"/>
          <w:szCs w:val="24"/>
          <w:lang w:val="mn-MN"/>
        </w:rPr>
      </w:pPr>
      <w:r w:rsidRPr="00F00BD6">
        <w:rPr>
          <w:rFonts w:ascii="Arial" w:hAnsi="Arial" w:cs="Arial"/>
          <w:color w:val="000000" w:themeColor="text1"/>
          <w:sz w:val="24"/>
          <w:szCs w:val="24"/>
          <w:lang w:val="mn-MN"/>
        </w:rPr>
        <w:t>11.3.Техникийн хороо, дэд хороо нь төр</w:t>
      </w:r>
      <w:r w:rsidR="00C53217" w:rsidRPr="00F00BD6">
        <w:rPr>
          <w:rFonts w:ascii="Arial" w:hAnsi="Arial" w:cs="Arial"/>
          <w:color w:val="000000" w:themeColor="text1"/>
          <w:sz w:val="24"/>
          <w:szCs w:val="24"/>
          <w:lang w:val="mn-MN"/>
        </w:rPr>
        <w:t xml:space="preserve">ийн </w:t>
      </w:r>
      <w:r w:rsidR="00E677E4" w:rsidRPr="00F00BD6">
        <w:rPr>
          <w:rFonts w:ascii="Arial" w:hAnsi="Arial" w:cs="Arial"/>
          <w:color w:val="000000" w:themeColor="text1"/>
          <w:sz w:val="24"/>
          <w:szCs w:val="24"/>
          <w:lang w:val="mn-MN"/>
        </w:rPr>
        <w:t xml:space="preserve">байгууллага, тухайн салбарын мэргэжлийн холбоод, </w:t>
      </w:r>
      <w:r w:rsidRPr="00F00BD6">
        <w:rPr>
          <w:rFonts w:ascii="Arial" w:hAnsi="Arial" w:cs="Arial"/>
          <w:color w:val="000000" w:themeColor="text1"/>
          <w:sz w:val="24"/>
          <w:szCs w:val="24"/>
          <w:lang w:val="mn-MN"/>
        </w:rPr>
        <w:t>хуулийн этгээд</w:t>
      </w:r>
      <w:r w:rsidR="00EC42FD" w:rsidRPr="00F00BD6">
        <w:rPr>
          <w:rFonts w:ascii="Arial" w:hAnsi="Arial" w:cs="Arial"/>
          <w:color w:val="000000" w:themeColor="text1"/>
          <w:sz w:val="24"/>
          <w:szCs w:val="24"/>
          <w:lang w:val="mn-MN"/>
        </w:rPr>
        <w:t xml:space="preserve">, </w:t>
      </w:r>
      <w:r w:rsidR="00E677E4" w:rsidRPr="00F00BD6">
        <w:rPr>
          <w:rFonts w:ascii="Arial" w:hAnsi="Arial" w:cs="Arial"/>
          <w:color w:val="000000" w:themeColor="text1"/>
          <w:sz w:val="24"/>
          <w:szCs w:val="24"/>
          <w:lang w:val="mn-MN"/>
        </w:rPr>
        <w:t>шинжлэх ухааны байгууллагын төлөөлөл</w:t>
      </w:r>
      <w:r w:rsidR="00C53217" w:rsidRPr="00F00BD6">
        <w:rPr>
          <w:rFonts w:ascii="Arial" w:hAnsi="Arial" w:cs="Arial"/>
          <w:color w:val="000000" w:themeColor="text1"/>
          <w:sz w:val="24"/>
          <w:szCs w:val="24"/>
          <w:lang w:val="mn-MN"/>
        </w:rPr>
        <w:t xml:space="preserve"> болон</w:t>
      </w:r>
      <w:r w:rsidRPr="00F00BD6">
        <w:rPr>
          <w:rFonts w:ascii="Arial" w:hAnsi="Arial" w:cs="Arial"/>
          <w:color w:val="000000" w:themeColor="text1"/>
          <w:sz w:val="24"/>
          <w:szCs w:val="24"/>
          <w:lang w:val="mn-MN"/>
        </w:rPr>
        <w:t xml:space="preserve"> сонирхогч</w:t>
      </w:r>
      <w:r w:rsidR="00E677E4" w:rsidRPr="00F00BD6">
        <w:rPr>
          <w:rFonts w:ascii="Arial" w:hAnsi="Arial" w:cs="Arial"/>
          <w:color w:val="000000" w:themeColor="text1"/>
          <w:sz w:val="24"/>
          <w:szCs w:val="24"/>
          <w:lang w:val="mn-MN"/>
        </w:rPr>
        <w:t xml:space="preserve"> бусад</w:t>
      </w:r>
      <w:r w:rsidRPr="00F00BD6">
        <w:rPr>
          <w:rFonts w:ascii="Arial" w:hAnsi="Arial" w:cs="Arial"/>
          <w:color w:val="000000" w:themeColor="text1"/>
          <w:sz w:val="24"/>
          <w:szCs w:val="24"/>
          <w:lang w:val="mn-MN"/>
        </w:rPr>
        <w:t xml:space="preserve"> талуудын т</w:t>
      </w:r>
      <w:r w:rsidR="008A0097" w:rsidRPr="00F00BD6">
        <w:rPr>
          <w:rFonts w:ascii="Arial" w:hAnsi="Arial" w:cs="Arial"/>
          <w:color w:val="000000" w:themeColor="text1"/>
          <w:sz w:val="24"/>
          <w:szCs w:val="24"/>
          <w:lang w:val="mn-MN"/>
        </w:rPr>
        <w:t>өлөө</w:t>
      </w:r>
      <w:r w:rsidR="00E677E4" w:rsidRPr="00F00BD6">
        <w:rPr>
          <w:rFonts w:ascii="Arial" w:hAnsi="Arial" w:cs="Arial"/>
          <w:color w:val="000000" w:themeColor="text1"/>
          <w:sz w:val="24"/>
          <w:szCs w:val="24"/>
          <w:lang w:val="mn-MN"/>
        </w:rPr>
        <w:t>лөл бүхий 15 хүртэлх гишүүний бүрэлдэхүүнтэй байна.</w:t>
      </w:r>
      <w:r w:rsidR="00E677E4">
        <w:rPr>
          <w:rFonts w:ascii="Arial" w:hAnsi="Arial" w:cs="Arial"/>
          <w:color w:val="000000" w:themeColor="text1"/>
          <w:sz w:val="24"/>
          <w:szCs w:val="24"/>
          <w:lang w:val="mn-MN"/>
        </w:rPr>
        <w:t xml:space="preserve"> </w:t>
      </w:r>
    </w:p>
    <w:p w14:paraId="29518656" w14:textId="77777777" w:rsidR="00F57826" w:rsidRPr="009702D9" w:rsidRDefault="00F57826" w:rsidP="00C03FD7">
      <w:pPr>
        <w:tabs>
          <w:tab w:val="left" w:pos="7110"/>
        </w:tabs>
        <w:spacing w:before="240"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11.4.Техникийн хороо, дэд хороо нь дараах эрх, үүрэгтэй:</w:t>
      </w:r>
    </w:p>
    <w:p w14:paraId="7150C09C" w14:textId="0DB0218F" w:rsidR="003E1DE6" w:rsidRPr="009702D9" w:rsidRDefault="00F57826" w:rsidP="00904508">
      <w:pPr>
        <w:tabs>
          <w:tab w:val="left" w:pos="1418"/>
        </w:tabs>
        <w:spacing w:before="240" w:after="0" w:line="240" w:lineRule="auto"/>
        <w:ind w:left="90" w:firstLine="1328"/>
        <w:jc w:val="both"/>
        <w:rPr>
          <w:rFonts w:ascii="Arial" w:hAnsi="Arial" w:cs="Arial"/>
          <w:color w:val="000000" w:themeColor="text1"/>
          <w:sz w:val="24"/>
          <w:szCs w:val="24"/>
        </w:rPr>
      </w:pPr>
      <w:r w:rsidRPr="009702D9">
        <w:rPr>
          <w:rFonts w:ascii="Arial" w:hAnsi="Arial" w:cs="Arial"/>
          <w:color w:val="000000" w:themeColor="text1"/>
          <w:sz w:val="24"/>
          <w:szCs w:val="24"/>
          <w:lang w:val="mn-MN"/>
        </w:rPr>
        <w:t>11.4.1.үндэсний болон олон улс, бүс нутгийн стандартын төслийг хэлэл</w:t>
      </w:r>
      <w:r w:rsidR="002C4412" w:rsidRPr="009702D9">
        <w:rPr>
          <w:rFonts w:ascii="Arial" w:hAnsi="Arial" w:cs="Arial"/>
          <w:color w:val="000000" w:themeColor="text1"/>
          <w:sz w:val="24"/>
          <w:szCs w:val="24"/>
          <w:lang w:val="mn-MN"/>
        </w:rPr>
        <w:t>цэх, санал өгөх, дүгнэлт гаргах</w:t>
      </w:r>
      <w:r w:rsidR="002C4412" w:rsidRPr="009702D9">
        <w:rPr>
          <w:rFonts w:ascii="Arial" w:hAnsi="Arial" w:cs="Arial"/>
          <w:color w:val="000000" w:themeColor="text1"/>
          <w:sz w:val="24"/>
          <w:szCs w:val="24"/>
        </w:rPr>
        <w:t>;</w:t>
      </w:r>
    </w:p>
    <w:p w14:paraId="4E14E017" w14:textId="370AE97F" w:rsidR="003E1DE6" w:rsidRPr="009702D9" w:rsidRDefault="00904508" w:rsidP="00904508">
      <w:pPr>
        <w:tabs>
          <w:tab w:val="left" w:pos="1418"/>
        </w:tabs>
        <w:spacing w:before="240" w:after="0" w:line="240" w:lineRule="auto"/>
        <w:jc w:val="both"/>
        <w:rPr>
          <w:rFonts w:ascii="Arial" w:hAnsi="Arial" w:cs="Arial"/>
          <w:color w:val="000000" w:themeColor="text1"/>
          <w:sz w:val="24"/>
          <w:szCs w:val="24"/>
          <w:lang w:val="mn-MN"/>
        </w:rPr>
      </w:pPr>
      <w:r>
        <w:rPr>
          <w:rFonts w:ascii="Arial" w:hAnsi="Arial" w:cs="Arial"/>
          <w:color w:val="000000" w:themeColor="text1"/>
          <w:sz w:val="24"/>
          <w:szCs w:val="24"/>
          <w:lang w:val="mn-MN"/>
        </w:rPr>
        <w:tab/>
      </w:r>
      <w:r w:rsidR="00F57826" w:rsidRPr="009702D9">
        <w:rPr>
          <w:rFonts w:ascii="Arial" w:hAnsi="Arial" w:cs="Arial"/>
          <w:color w:val="000000" w:themeColor="text1"/>
          <w:sz w:val="24"/>
          <w:szCs w:val="24"/>
          <w:lang w:val="mn-MN"/>
        </w:rPr>
        <w:t>1</w:t>
      </w:r>
      <w:r w:rsidR="006344CA" w:rsidRPr="009702D9">
        <w:rPr>
          <w:rFonts w:ascii="Arial" w:hAnsi="Arial" w:cs="Arial"/>
          <w:color w:val="000000" w:themeColor="text1"/>
          <w:sz w:val="24"/>
          <w:szCs w:val="24"/>
          <w:lang w:val="mn-MN"/>
        </w:rPr>
        <w:t>1</w:t>
      </w:r>
      <w:r w:rsidR="00F57826" w:rsidRPr="009702D9">
        <w:rPr>
          <w:rFonts w:ascii="Arial" w:hAnsi="Arial" w:cs="Arial"/>
          <w:color w:val="000000" w:themeColor="text1"/>
          <w:sz w:val="24"/>
          <w:szCs w:val="24"/>
          <w:lang w:val="mn-MN"/>
        </w:rPr>
        <w:t xml:space="preserve">.4.2.стандартын төсөлд </w:t>
      </w:r>
      <w:r w:rsidR="002C4412" w:rsidRPr="009702D9">
        <w:rPr>
          <w:rFonts w:ascii="Arial" w:hAnsi="Arial" w:cs="Arial"/>
          <w:color w:val="000000" w:themeColor="text1"/>
          <w:sz w:val="24"/>
          <w:szCs w:val="24"/>
          <w:lang w:val="mn-MN"/>
        </w:rPr>
        <w:t xml:space="preserve">холбогдох байгууллагын </w:t>
      </w:r>
      <w:r>
        <w:rPr>
          <w:rFonts w:ascii="Arial" w:hAnsi="Arial" w:cs="Arial"/>
          <w:color w:val="000000" w:themeColor="text1"/>
          <w:sz w:val="24"/>
          <w:szCs w:val="24"/>
          <w:lang w:val="mn-MN"/>
        </w:rPr>
        <w:t xml:space="preserve">санал авах, сонирхогч </w:t>
      </w:r>
      <w:r w:rsidR="00F57826" w:rsidRPr="009702D9">
        <w:rPr>
          <w:rFonts w:ascii="Arial" w:hAnsi="Arial" w:cs="Arial"/>
          <w:color w:val="000000" w:themeColor="text1"/>
          <w:sz w:val="24"/>
          <w:szCs w:val="24"/>
          <w:lang w:val="mn-MN"/>
        </w:rPr>
        <w:t>талуудтай зөвшилцөх;</w:t>
      </w:r>
    </w:p>
    <w:p w14:paraId="350F0D13" w14:textId="014557B8" w:rsidR="003E1DE6" w:rsidRPr="009702D9" w:rsidRDefault="00255900" w:rsidP="00255900">
      <w:pPr>
        <w:tabs>
          <w:tab w:val="left" w:pos="1276"/>
        </w:tabs>
        <w:spacing w:before="240" w:after="0" w:line="240" w:lineRule="auto"/>
        <w:jc w:val="both"/>
        <w:rPr>
          <w:rFonts w:ascii="Arial" w:hAnsi="Arial" w:cs="Arial"/>
          <w:color w:val="000000" w:themeColor="text1"/>
          <w:sz w:val="24"/>
          <w:szCs w:val="24"/>
          <w:lang w:val="mn-MN"/>
        </w:rPr>
      </w:pPr>
      <w:r>
        <w:rPr>
          <w:rFonts w:ascii="Arial" w:hAnsi="Arial" w:cs="Arial"/>
          <w:color w:val="000000" w:themeColor="text1"/>
          <w:sz w:val="24"/>
          <w:szCs w:val="24"/>
          <w:lang w:val="mn-MN"/>
        </w:rPr>
        <w:tab/>
      </w:r>
      <w:r>
        <w:rPr>
          <w:rFonts w:ascii="Arial" w:hAnsi="Arial" w:cs="Arial"/>
          <w:color w:val="000000" w:themeColor="text1"/>
          <w:sz w:val="24"/>
          <w:szCs w:val="24"/>
          <w:lang w:val="mn-MN"/>
        </w:rPr>
        <w:tab/>
      </w:r>
      <w:r w:rsidR="00F57826" w:rsidRPr="009702D9">
        <w:rPr>
          <w:rFonts w:ascii="Arial" w:hAnsi="Arial" w:cs="Arial"/>
          <w:color w:val="000000" w:themeColor="text1"/>
          <w:sz w:val="24"/>
          <w:szCs w:val="24"/>
          <w:lang w:val="mn-MN"/>
        </w:rPr>
        <w:t>11.4.</w:t>
      </w:r>
      <w:r w:rsidR="00AC7EDB" w:rsidRPr="009702D9">
        <w:rPr>
          <w:rFonts w:ascii="Arial" w:hAnsi="Arial" w:cs="Arial"/>
          <w:color w:val="000000" w:themeColor="text1"/>
          <w:sz w:val="24"/>
          <w:szCs w:val="24"/>
          <w:lang w:val="mn-MN"/>
        </w:rPr>
        <w:t>3</w:t>
      </w:r>
      <w:r w:rsidR="00F57826" w:rsidRPr="009702D9">
        <w:rPr>
          <w:rFonts w:ascii="Arial" w:hAnsi="Arial" w:cs="Arial"/>
          <w:color w:val="000000" w:themeColor="text1"/>
          <w:sz w:val="24"/>
          <w:szCs w:val="24"/>
          <w:lang w:val="mn-MN"/>
        </w:rPr>
        <w:t>.хүчин төгөлдөр стандартад дүн шинжилгээ, үнэлгээ хийх, шаардлагатай арга хэмжээ авч хэрэгжүүлэх;</w:t>
      </w:r>
    </w:p>
    <w:p w14:paraId="13F051AB" w14:textId="5C42D1CF" w:rsidR="003E1DE6" w:rsidRPr="009702D9" w:rsidRDefault="00255900" w:rsidP="00255900">
      <w:pPr>
        <w:tabs>
          <w:tab w:val="left" w:pos="1418"/>
        </w:tabs>
        <w:spacing w:before="240" w:after="0" w:line="240" w:lineRule="auto"/>
        <w:jc w:val="both"/>
        <w:rPr>
          <w:rFonts w:ascii="Arial" w:hAnsi="Arial" w:cs="Arial"/>
          <w:color w:val="000000" w:themeColor="text1"/>
          <w:sz w:val="24"/>
          <w:szCs w:val="24"/>
          <w:lang w:val="mn-MN"/>
        </w:rPr>
      </w:pPr>
      <w:r>
        <w:rPr>
          <w:rFonts w:ascii="Arial" w:hAnsi="Arial" w:cs="Arial"/>
          <w:color w:val="000000" w:themeColor="text1"/>
          <w:sz w:val="24"/>
          <w:szCs w:val="24"/>
          <w:lang w:val="mn-MN"/>
        </w:rPr>
        <w:tab/>
      </w:r>
      <w:r w:rsidR="00F57826" w:rsidRPr="009702D9">
        <w:rPr>
          <w:rFonts w:ascii="Arial" w:hAnsi="Arial" w:cs="Arial"/>
          <w:color w:val="000000" w:themeColor="text1"/>
          <w:sz w:val="24"/>
          <w:szCs w:val="24"/>
          <w:lang w:val="mn-MN"/>
        </w:rPr>
        <w:t>11.4.</w:t>
      </w:r>
      <w:r w:rsidR="00AC7EDB" w:rsidRPr="009702D9">
        <w:rPr>
          <w:rFonts w:ascii="Arial" w:hAnsi="Arial" w:cs="Arial"/>
          <w:color w:val="000000" w:themeColor="text1"/>
          <w:sz w:val="24"/>
          <w:szCs w:val="24"/>
          <w:lang w:val="mn-MN"/>
        </w:rPr>
        <w:t>4</w:t>
      </w:r>
      <w:r w:rsidR="00F57826" w:rsidRPr="009702D9">
        <w:rPr>
          <w:rFonts w:ascii="Arial" w:hAnsi="Arial" w:cs="Arial"/>
          <w:color w:val="000000" w:themeColor="text1"/>
          <w:sz w:val="24"/>
          <w:szCs w:val="24"/>
          <w:lang w:val="mn-MN"/>
        </w:rPr>
        <w:t>.стандартын боловсруулалтын түвшин, агуулга зохих ш</w:t>
      </w:r>
      <w:r w:rsidR="002C4412" w:rsidRPr="009702D9">
        <w:rPr>
          <w:rFonts w:ascii="Arial" w:hAnsi="Arial" w:cs="Arial"/>
          <w:color w:val="000000" w:themeColor="text1"/>
          <w:sz w:val="24"/>
          <w:szCs w:val="24"/>
          <w:lang w:val="mn-MN"/>
        </w:rPr>
        <w:t xml:space="preserve">аардлагад </w:t>
      </w:r>
      <w:r w:rsidR="006344CA" w:rsidRPr="009702D9">
        <w:rPr>
          <w:rFonts w:ascii="Arial" w:hAnsi="Arial" w:cs="Arial"/>
          <w:color w:val="000000" w:themeColor="text1"/>
          <w:sz w:val="24"/>
          <w:szCs w:val="24"/>
          <w:lang w:val="mn-MN"/>
        </w:rPr>
        <w:t xml:space="preserve"> </w:t>
      </w:r>
      <w:r w:rsidR="002C4412" w:rsidRPr="009702D9">
        <w:rPr>
          <w:rFonts w:ascii="Arial" w:hAnsi="Arial" w:cs="Arial"/>
          <w:color w:val="000000" w:themeColor="text1"/>
          <w:sz w:val="24"/>
          <w:szCs w:val="24"/>
          <w:lang w:val="mn-MN"/>
        </w:rPr>
        <w:t>нийцсэн эсэхийг хянах.</w:t>
      </w:r>
    </w:p>
    <w:p w14:paraId="08E77A5C" w14:textId="63FFADC0" w:rsidR="00F57826" w:rsidRPr="009702D9" w:rsidRDefault="00675C39" w:rsidP="00C03FD7">
      <w:pPr>
        <w:tabs>
          <w:tab w:val="left" w:pos="7110"/>
        </w:tabs>
        <w:spacing w:before="240"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 xml:space="preserve">11.5.Техникийн хороо, дэд хорооны </w:t>
      </w:r>
      <w:r w:rsidR="00F57826" w:rsidRPr="009702D9">
        <w:rPr>
          <w:rFonts w:ascii="Arial" w:hAnsi="Arial" w:cs="Arial"/>
          <w:color w:val="000000" w:themeColor="text1"/>
          <w:sz w:val="24"/>
          <w:szCs w:val="24"/>
          <w:lang w:val="mn-MN"/>
        </w:rPr>
        <w:t>гишүүд нь ашиг сонирхлын зөрчилгүй байна.</w:t>
      </w:r>
    </w:p>
    <w:p w14:paraId="496651FB" w14:textId="451D4E1C" w:rsidR="00F57826" w:rsidRPr="009702D9" w:rsidRDefault="00F57826" w:rsidP="00C03FD7">
      <w:pPr>
        <w:tabs>
          <w:tab w:val="left" w:pos="7110"/>
        </w:tabs>
        <w:spacing w:before="240" w:after="0" w:line="240" w:lineRule="auto"/>
        <w:ind w:firstLine="720"/>
        <w:jc w:val="both"/>
        <w:rPr>
          <w:rFonts w:ascii="Arial" w:hAnsi="Arial" w:cs="Arial"/>
          <w:b/>
          <w:color w:val="000000" w:themeColor="text1"/>
          <w:sz w:val="24"/>
          <w:szCs w:val="24"/>
          <w:lang w:val="mn-MN"/>
        </w:rPr>
      </w:pPr>
      <w:r w:rsidRPr="009702D9">
        <w:rPr>
          <w:rFonts w:ascii="Arial" w:hAnsi="Arial" w:cs="Arial"/>
          <w:b/>
          <w:color w:val="000000" w:themeColor="text1"/>
          <w:sz w:val="24"/>
          <w:szCs w:val="24"/>
          <w:lang w:val="mn-MN"/>
        </w:rPr>
        <w:t>12 дугаар зүйл.Стандартыг мөрдөх, хэрэглэх</w:t>
      </w:r>
    </w:p>
    <w:p w14:paraId="11AE88B2" w14:textId="72EBE96A" w:rsidR="00F57826" w:rsidRPr="009702D9" w:rsidRDefault="00F57826" w:rsidP="00C03FD7">
      <w:pPr>
        <w:tabs>
          <w:tab w:val="left" w:pos="7110"/>
        </w:tabs>
        <w:spacing w:before="240"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12.1.</w:t>
      </w:r>
      <w:r w:rsidR="004C6B3F" w:rsidRPr="009702D9">
        <w:rPr>
          <w:rFonts w:ascii="Arial" w:hAnsi="Arial" w:cs="Arial"/>
          <w:color w:val="000000" w:themeColor="text1"/>
          <w:sz w:val="24"/>
          <w:szCs w:val="24"/>
          <w:lang w:val="mn-MN"/>
        </w:rPr>
        <w:t>И</w:t>
      </w:r>
      <w:r w:rsidRPr="009702D9">
        <w:rPr>
          <w:rFonts w:ascii="Arial" w:hAnsi="Arial" w:cs="Arial"/>
          <w:color w:val="000000" w:themeColor="text1"/>
          <w:sz w:val="24"/>
          <w:szCs w:val="24"/>
          <w:lang w:val="mn-MN"/>
        </w:rPr>
        <w:t xml:space="preserve">ргэн, хуулийн этгээд </w:t>
      </w:r>
      <w:r w:rsidR="004C6B3F" w:rsidRPr="009702D9">
        <w:rPr>
          <w:rFonts w:ascii="Arial" w:hAnsi="Arial" w:cs="Arial"/>
          <w:color w:val="000000" w:themeColor="text1"/>
          <w:sz w:val="24"/>
          <w:szCs w:val="24"/>
          <w:lang w:val="mn-MN"/>
        </w:rPr>
        <w:t xml:space="preserve">стандартыг </w:t>
      </w:r>
      <w:r w:rsidRPr="009702D9">
        <w:rPr>
          <w:rFonts w:ascii="Arial" w:hAnsi="Arial" w:cs="Arial"/>
          <w:color w:val="000000" w:themeColor="text1"/>
          <w:sz w:val="24"/>
          <w:szCs w:val="24"/>
          <w:lang w:val="mn-MN"/>
        </w:rPr>
        <w:t xml:space="preserve">дагаж мөрдөнө. </w:t>
      </w:r>
    </w:p>
    <w:p w14:paraId="04C06260" w14:textId="11C131B4" w:rsidR="00F57826" w:rsidRPr="009702D9" w:rsidRDefault="00F57826" w:rsidP="00C03FD7">
      <w:pPr>
        <w:tabs>
          <w:tab w:val="left" w:pos="7110"/>
        </w:tabs>
        <w:spacing w:before="240"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12.2.Хууль тогтоомж, техникийн зохицуулалт, олон улсын гэрээнд эш татсан стандарт нь тухайн баримт бичгийн нэгэн адил хүчинтэй байна.</w:t>
      </w:r>
    </w:p>
    <w:p w14:paraId="28250CBE" w14:textId="02C1F899" w:rsidR="00E01495" w:rsidRDefault="00F57826" w:rsidP="00FB34EC">
      <w:pPr>
        <w:tabs>
          <w:tab w:val="left" w:pos="7110"/>
        </w:tabs>
        <w:spacing w:before="240"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12.</w:t>
      </w:r>
      <w:r w:rsidR="0043700F" w:rsidRPr="009702D9">
        <w:rPr>
          <w:rFonts w:ascii="Arial" w:hAnsi="Arial" w:cs="Arial"/>
          <w:color w:val="000000" w:themeColor="text1"/>
          <w:sz w:val="24"/>
          <w:szCs w:val="24"/>
          <w:lang w:val="mn-MN"/>
        </w:rPr>
        <w:t>3</w:t>
      </w:r>
      <w:r w:rsidRPr="009702D9">
        <w:rPr>
          <w:rFonts w:ascii="Arial" w:hAnsi="Arial" w:cs="Arial"/>
          <w:color w:val="000000" w:themeColor="text1"/>
          <w:sz w:val="24"/>
          <w:szCs w:val="24"/>
          <w:lang w:val="mn-MN"/>
        </w:rPr>
        <w:t>.</w:t>
      </w:r>
      <w:r w:rsidRPr="009702D9">
        <w:rPr>
          <w:rFonts w:ascii="Arial" w:hAnsi="Arial" w:cs="Arial"/>
          <w:color w:val="000000" w:themeColor="text1"/>
          <w:sz w:val="24"/>
          <w:szCs w:val="24"/>
        </w:rPr>
        <w:t>Ү</w:t>
      </w:r>
      <w:r w:rsidRPr="009702D9">
        <w:rPr>
          <w:rFonts w:ascii="Arial" w:hAnsi="Arial" w:cs="Arial"/>
          <w:color w:val="000000" w:themeColor="text1"/>
          <w:sz w:val="24"/>
          <w:szCs w:val="24"/>
          <w:lang w:val="mn-MN"/>
        </w:rPr>
        <w:t xml:space="preserve">ндэсний болон олон улс, бүс нутаг, гадаад улсын стандартыг хувилан олшруулахыг хориглоно. </w:t>
      </w:r>
    </w:p>
    <w:p w14:paraId="2852BA3A" w14:textId="77777777" w:rsidR="00FB34EC" w:rsidRPr="009702D9" w:rsidRDefault="00FB34EC" w:rsidP="00FB34EC">
      <w:pPr>
        <w:tabs>
          <w:tab w:val="left" w:pos="7110"/>
        </w:tabs>
        <w:spacing w:before="240" w:after="0" w:line="240" w:lineRule="auto"/>
        <w:ind w:firstLine="720"/>
        <w:jc w:val="both"/>
        <w:rPr>
          <w:rFonts w:ascii="Arial" w:hAnsi="Arial" w:cs="Arial"/>
          <w:color w:val="000000" w:themeColor="text1"/>
          <w:sz w:val="24"/>
          <w:szCs w:val="24"/>
          <w:lang w:val="mn-MN"/>
        </w:rPr>
      </w:pPr>
    </w:p>
    <w:p w14:paraId="156F5054" w14:textId="77777777" w:rsidR="00F57826" w:rsidRPr="009702D9" w:rsidRDefault="00F57826" w:rsidP="00C03FD7">
      <w:pPr>
        <w:tabs>
          <w:tab w:val="left" w:pos="7110"/>
        </w:tabs>
        <w:spacing w:after="0" w:line="240" w:lineRule="auto"/>
        <w:jc w:val="center"/>
        <w:rPr>
          <w:rFonts w:ascii="Arial" w:hAnsi="Arial" w:cs="Arial"/>
          <w:color w:val="000000" w:themeColor="text1"/>
          <w:sz w:val="24"/>
          <w:szCs w:val="24"/>
          <w:lang w:val="mn-MN"/>
        </w:rPr>
      </w:pPr>
      <w:r w:rsidRPr="009702D9">
        <w:rPr>
          <w:rFonts w:ascii="Arial" w:hAnsi="Arial" w:cs="Arial"/>
          <w:b/>
          <w:color w:val="000000" w:themeColor="text1"/>
          <w:sz w:val="24"/>
          <w:szCs w:val="24"/>
          <w:lang w:val="mn-MN"/>
        </w:rPr>
        <w:t>ГУРАВДУГААР БҮЛЭГ</w:t>
      </w:r>
    </w:p>
    <w:p w14:paraId="67BC6AC9" w14:textId="1ABD5735" w:rsidR="00F57826" w:rsidRPr="009702D9" w:rsidRDefault="00F57826" w:rsidP="00C03FD7">
      <w:pPr>
        <w:tabs>
          <w:tab w:val="left" w:pos="7110"/>
        </w:tabs>
        <w:spacing w:after="0" w:line="240" w:lineRule="auto"/>
        <w:jc w:val="center"/>
        <w:rPr>
          <w:rFonts w:ascii="Arial" w:hAnsi="Arial" w:cs="Arial"/>
          <w:b/>
          <w:color w:val="000000" w:themeColor="text1"/>
          <w:sz w:val="24"/>
          <w:szCs w:val="24"/>
          <w:lang w:val="mn-MN"/>
        </w:rPr>
      </w:pPr>
      <w:r w:rsidRPr="009702D9">
        <w:rPr>
          <w:rFonts w:ascii="Arial" w:hAnsi="Arial" w:cs="Arial"/>
          <w:b/>
          <w:color w:val="000000" w:themeColor="text1"/>
          <w:sz w:val="24"/>
          <w:szCs w:val="24"/>
          <w:lang w:val="mn-MN"/>
        </w:rPr>
        <w:t>ТОХИРЛЫН ҮНЭЛГЭЭ</w:t>
      </w:r>
    </w:p>
    <w:p w14:paraId="02E9E0A0" w14:textId="2B6C5CD7" w:rsidR="00F57826" w:rsidRPr="009702D9" w:rsidRDefault="00F57826" w:rsidP="007C3570">
      <w:pPr>
        <w:tabs>
          <w:tab w:val="left" w:pos="7110"/>
        </w:tabs>
        <w:spacing w:before="240" w:after="0" w:line="240" w:lineRule="auto"/>
        <w:ind w:firstLine="720"/>
        <w:rPr>
          <w:rFonts w:ascii="Arial" w:hAnsi="Arial" w:cs="Arial"/>
          <w:b/>
          <w:color w:val="000000" w:themeColor="text1"/>
          <w:sz w:val="24"/>
          <w:szCs w:val="24"/>
          <w:lang w:val="mn-MN"/>
        </w:rPr>
      </w:pPr>
      <w:r w:rsidRPr="009702D9">
        <w:rPr>
          <w:rFonts w:ascii="Arial" w:hAnsi="Arial" w:cs="Arial"/>
          <w:b/>
          <w:color w:val="000000" w:themeColor="text1"/>
          <w:sz w:val="24"/>
          <w:szCs w:val="24"/>
          <w:lang w:val="mn-MN"/>
        </w:rPr>
        <w:lastRenderedPageBreak/>
        <w:t>13 дугаар зүйл.Тохирлын үнэлгээний зорилго, хамрах хүрээ</w:t>
      </w:r>
    </w:p>
    <w:p w14:paraId="7D2B5E5C" w14:textId="77326AC3" w:rsidR="00F57826" w:rsidRPr="009702D9" w:rsidRDefault="00F57826" w:rsidP="007C3570">
      <w:pPr>
        <w:tabs>
          <w:tab w:val="left" w:pos="7110"/>
        </w:tabs>
        <w:spacing w:before="240" w:after="0" w:line="240" w:lineRule="auto"/>
        <w:ind w:firstLine="720"/>
        <w:jc w:val="both"/>
        <w:rPr>
          <w:rFonts w:ascii="Arial" w:hAnsi="Arial" w:cs="Arial"/>
          <w:color w:val="000000" w:themeColor="text1"/>
          <w:sz w:val="24"/>
          <w:szCs w:val="24"/>
          <w:shd w:val="clear" w:color="auto" w:fill="FFFFFF"/>
          <w:lang w:val="mn-MN"/>
        </w:rPr>
      </w:pPr>
      <w:r w:rsidRPr="009702D9">
        <w:rPr>
          <w:rFonts w:ascii="Arial" w:hAnsi="Arial" w:cs="Arial"/>
          <w:color w:val="000000" w:themeColor="text1"/>
          <w:sz w:val="24"/>
          <w:szCs w:val="24"/>
          <w:lang w:val="mn-MN"/>
        </w:rPr>
        <w:t>13.1.</w:t>
      </w:r>
      <w:r w:rsidRPr="009702D9">
        <w:rPr>
          <w:rFonts w:ascii="Arial" w:hAnsi="Arial" w:cs="Arial"/>
          <w:color w:val="000000" w:themeColor="text1"/>
          <w:sz w:val="24"/>
          <w:szCs w:val="24"/>
          <w:shd w:val="clear" w:color="auto" w:fill="FFFFFF"/>
          <w:lang w:val="mn-MN"/>
        </w:rPr>
        <w:t>Бүтээгдэхүүний аюулгүй байдлыг хангах, өрсөлдөх чадварыг нэмэгдүүлэх, хэрэглэгчийн эрх, ашгийг хамгаалах зорилгоор тохирлын үнэлгээнд хамруулна.</w:t>
      </w:r>
    </w:p>
    <w:p w14:paraId="172E2C6C" w14:textId="0B1B72A0" w:rsidR="00F57826" w:rsidRPr="009702D9" w:rsidRDefault="00F57826" w:rsidP="007C3570">
      <w:pPr>
        <w:tabs>
          <w:tab w:val="left" w:pos="7110"/>
        </w:tabs>
        <w:spacing w:before="240"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13.</w:t>
      </w:r>
      <w:r w:rsidR="00C03FD7" w:rsidRPr="009702D9">
        <w:rPr>
          <w:rFonts w:ascii="Arial" w:hAnsi="Arial" w:cs="Arial"/>
          <w:color w:val="000000" w:themeColor="text1"/>
          <w:sz w:val="24"/>
          <w:szCs w:val="24"/>
          <w:lang w:val="mn-MN"/>
        </w:rPr>
        <w:t>2</w:t>
      </w:r>
      <w:r w:rsidRPr="009702D9">
        <w:rPr>
          <w:rFonts w:ascii="Arial" w:hAnsi="Arial" w:cs="Arial"/>
          <w:color w:val="000000" w:themeColor="text1"/>
          <w:sz w:val="24"/>
          <w:szCs w:val="24"/>
          <w:lang w:val="mn-MN"/>
        </w:rPr>
        <w:t>.</w:t>
      </w:r>
      <w:bookmarkStart w:id="4" w:name="_Hlk189053447"/>
      <w:r w:rsidRPr="009702D9">
        <w:rPr>
          <w:rFonts w:ascii="Arial" w:hAnsi="Arial" w:cs="Arial"/>
          <w:color w:val="000000" w:themeColor="text1"/>
          <w:sz w:val="24"/>
          <w:szCs w:val="24"/>
          <w:lang w:val="mn-MN"/>
        </w:rPr>
        <w:t xml:space="preserve">Хүн, малын эрүүл мэнд, хүрээлэн байгаа орчин, нийтийн ашиг сонирхолд хохирол учруулж болзошгүй бүтээгдэхүүнийг </w:t>
      </w:r>
      <w:bookmarkEnd w:id="4"/>
      <w:r w:rsidRPr="009702D9">
        <w:rPr>
          <w:rFonts w:ascii="Arial" w:hAnsi="Arial" w:cs="Arial"/>
          <w:color w:val="000000" w:themeColor="text1"/>
          <w:sz w:val="24"/>
          <w:szCs w:val="24"/>
          <w:lang w:val="mn-MN"/>
        </w:rPr>
        <w:t>тохирлын үнэлгээнд заавал хамруулна.</w:t>
      </w:r>
    </w:p>
    <w:p w14:paraId="5CA0F5C5" w14:textId="7422F1DF" w:rsidR="00F57826" w:rsidRPr="009702D9" w:rsidRDefault="00F57826" w:rsidP="007C3570">
      <w:pPr>
        <w:tabs>
          <w:tab w:val="left" w:pos="7110"/>
        </w:tabs>
        <w:spacing w:before="240"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13.</w:t>
      </w:r>
      <w:r w:rsidR="00C03FD7" w:rsidRPr="009702D9">
        <w:rPr>
          <w:rFonts w:ascii="Arial" w:hAnsi="Arial" w:cs="Arial"/>
          <w:color w:val="000000" w:themeColor="text1"/>
          <w:sz w:val="24"/>
          <w:szCs w:val="24"/>
          <w:lang w:val="mn-MN"/>
        </w:rPr>
        <w:t>3</w:t>
      </w:r>
      <w:r w:rsidRPr="009702D9">
        <w:rPr>
          <w:rFonts w:ascii="Arial" w:hAnsi="Arial" w:cs="Arial"/>
          <w:color w:val="000000" w:themeColor="text1"/>
          <w:sz w:val="24"/>
          <w:szCs w:val="24"/>
          <w:lang w:val="mn-MN"/>
        </w:rPr>
        <w:t xml:space="preserve">.Тохирлын үнэлгээнд заавал хамруулах бүтээгдэхүүний жагсаалтыг стандартчилал, тохирлын үнэлгээний төв байгууллагын саналыг үндэслэн Засгийн газар батална. </w:t>
      </w:r>
    </w:p>
    <w:p w14:paraId="1FBF31BB" w14:textId="27B4B8CD" w:rsidR="00F57826" w:rsidRPr="009702D9" w:rsidRDefault="00F57826" w:rsidP="007C3570">
      <w:pPr>
        <w:tabs>
          <w:tab w:val="left" w:pos="7110"/>
        </w:tabs>
        <w:spacing w:before="240"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13.</w:t>
      </w:r>
      <w:r w:rsidR="00C03FD7" w:rsidRPr="009702D9">
        <w:rPr>
          <w:rFonts w:ascii="Arial" w:hAnsi="Arial" w:cs="Arial"/>
          <w:color w:val="000000" w:themeColor="text1"/>
          <w:sz w:val="24"/>
          <w:szCs w:val="24"/>
          <w:lang w:val="mn-MN"/>
        </w:rPr>
        <w:t>4</w:t>
      </w:r>
      <w:r w:rsidRPr="009702D9">
        <w:rPr>
          <w:rFonts w:ascii="Arial" w:hAnsi="Arial" w:cs="Arial"/>
          <w:color w:val="000000" w:themeColor="text1"/>
          <w:sz w:val="24"/>
          <w:szCs w:val="24"/>
          <w:lang w:val="mn-MN"/>
        </w:rPr>
        <w:t>.Менежментийн тогтолцоо болон тохирлын үнэлгээнд заавал хамруулах бүтээгдэхүүнээс бусад бүтээгдэхүүнийг үйлдвэрлэгч, нийлүүлэгч, хэрэглэгчийн хүсэлтээр тохирлын үнэлгээнд хамруулж болно.</w:t>
      </w:r>
    </w:p>
    <w:p w14:paraId="2751FFB3" w14:textId="7869FE79" w:rsidR="00F57826" w:rsidRPr="009702D9" w:rsidRDefault="00F57826" w:rsidP="007C3570">
      <w:pPr>
        <w:tabs>
          <w:tab w:val="left" w:pos="7110"/>
        </w:tabs>
        <w:spacing w:before="240" w:after="0" w:line="240" w:lineRule="auto"/>
        <w:ind w:firstLine="720"/>
        <w:rPr>
          <w:rFonts w:ascii="Arial" w:hAnsi="Arial" w:cs="Arial"/>
          <w:b/>
          <w:color w:val="000000" w:themeColor="text1"/>
          <w:sz w:val="24"/>
          <w:szCs w:val="24"/>
          <w:lang w:val="mn-MN"/>
        </w:rPr>
      </w:pPr>
      <w:r w:rsidRPr="009702D9">
        <w:rPr>
          <w:rFonts w:ascii="Arial" w:hAnsi="Arial" w:cs="Arial"/>
          <w:b/>
          <w:color w:val="000000" w:themeColor="text1"/>
          <w:sz w:val="24"/>
          <w:szCs w:val="24"/>
          <w:lang w:val="mn-MN"/>
        </w:rPr>
        <w:t xml:space="preserve">14 дүгээр зүйл.Тохирлын баталгаа </w:t>
      </w:r>
    </w:p>
    <w:p w14:paraId="013A7D92" w14:textId="15545BF3" w:rsidR="00F57826" w:rsidRPr="009702D9" w:rsidRDefault="00F57826" w:rsidP="007C3570">
      <w:pPr>
        <w:tabs>
          <w:tab w:val="left" w:pos="7110"/>
        </w:tabs>
        <w:spacing w:before="240"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14.1.Тохирлын баталгаа нь тохирлын гэрчилгээ болон нийлүүлэгчийн мэдэгдэл хэлбэртэй байна.</w:t>
      </w:r>
    </w:p>
    <w:p w14:paraId="0316A906" w14:textId="605833A5" w:rsidR="00F57826" w:rsidRPr="009702D9" w:rsidRDefault="00F57826" w:rsidP="007C3570">
      <w:pPr>
        <w:tabs>
          <w:tab w:val="left" w:pos="7110"/>
        </w:tabs>
        <w:spacing w:before="240"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 xml:space="preserve">14.2.Монгол Улсаас олон улс, бүс нутгийн байгууллага, худалдааны түнш орнуудтай байгуулсан гэрээ, хэлэлцээрээр тохирсон тохирлын болон түүнтэй адилтгах тэмдэг, гэрчилгээг стандартчилал, тохирлын үнэлгээний төв байгууллага хүлээн зөвшөөрнө.  </w:t>
      </w:r>
    </w:p>
    <w:p w14:paraId="3276238B" w14:textId="32C22DE3" w:rsidR="00F57826" w:rsidRPr="009702D9" w:rsidRDefault="00F57826" w:rsidP="007C3570">
      <w:pPr>
        <w:tabs>
          <w:tab w:val="left" w:pos="7110"/>
        </w:tabs>
        <w:spacing w:before="240"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 xml:space="preserve">14.3.Тохирлын гэрчилгээ нь Монгол Улсад болон Монгол Улсаас олон улс, бүс нутгийн байгууллага, худалдааны түнш орнуудтай байгуулсан гэрээ, хэлэлцээрээр тохирсон улс орнуудад хүчин төгөлдөр байна. </w:t>
      </w:r>
    </w:p>
    <w:p w14:paraId="6794BF00" w14:textId="5E673B59" w:rsidR="00F57826" w:rsidRPr="009702D9" w:rsidRDefault="00F57826" w:rsidP="007C3570">
      <w:pPr>
        <w:tabs>
          <w:tab w:val="left" w:pos="7110"/>
        </w:tabs>
        <w:spacing w:before="240"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 xml:space="preserve">14.4.Нийлүүлэгчийн мэдэгдэлд тавигдах шаардлагыг стандартаар тогтооно. </w:t>
      </w:r>
    </w:p>
    <w:p w14:paraId="019D9EF3" w14:textId="395CB606" w:rsidR="00F57826" w:rsidRPr="009702D9" w:rsidRDefault="00F57826" w:rsidP="007C3570">
      <w:pPr>
        <w:tabs>
          <w:tab w:val="left" w:pos="7110"/>
        </w:tabs>
        <w:spacing w:before="240"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14.5.Нийлүүлэгчийн мэдэгдлийг стандартчилал, тохирлын үнэлгээний төв байгууллагад бүртгүүлнэ.</w:t>
      </w:r>
    </w:p>
    <w:p w14:paraId="16E76E54" w14:textId="77777777" w:rsidR="00F57826" w:rsidRPr="009702D9" w:rsidRDefault="00F57826" w:rsidP="007C3570">
      <w:pPr>
        <w:tabs>
          <w:tab w:val="left" w:pos="7110"/>
        </w:tabs>
        <w:spacing w:before="24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14.</w:t>
      </w:r>
      <w:r w:rsidR="00B25120" w:rsidRPr="009702D9">
        <w:rPr>
          <w:rFonts w:ascii="Arial" w:hAnsi="Arial" w:cs="Arial"/>
          <w:color w:val="000000" w:themeColor="text1"/>
          <w:sz w:val="24"/>
          <w:szCs w:val="24"/>
          <w:lang w:val="mn-MN"/>
        </w:rPr>
        <w:t>6</w:t>
      </w:r>
      <w:r w:rsidRPr="009702D9">
        <w:rPr>
          <w:rFonts w:ascii="Arial" w:hAnsi="Arial" w:cs="Arial"/>
          <w:color w:val="000000" w:themeColor="text1"/>
          <w:sz w:val="24"/>
          <w:szCs w:val="24"/>
          <w:lang w:val="mn-MN"/>
        </w:rPr>
        <w:t>.Экспортын бүтээгдэхүүнд стандартчилал, тохирлын үнэлгээний байгууллага тохирлын гэрчилгээ олгоно.</w:t>
      </w:r>
    </w:p>
    <w:p w14:paraId="478039C6" w14:textId="77777777" w:rsidR="00F57826" w:rsidRPr="009702D9" w:rsidRDefault="00F57826" w:rsidP="007C3570">
      <w:pPr>
        <w:tabs>
          <w:tab w:val="left" w:pos="7110"/>
        </w:tabs>
        <w:spacing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14.</w:t>
      </w:r>
      <w:r w:rsidR="00B25120" w:rsidRPr="009702D9">
        <w:rPr>
          <w:rFonts w:ascii="Arial" w:hAnsi="Arial" w:cs="Arial"/>
          <w:color w:val="000000" w:themeColor="text1"/>
          <w:sz w:val="24"/>
          <w:szCs w:val="24"/>
          <w:lang w:val="mn-MN"/>
        </w:rPr>
        <w:t>7</w:t>
      </w:r>
      <w:r w:rsidRPr="009702D9">
        <w:rPr>
          <w:rFonts w:ascii="Arial" w:hAnsi="Arial" w:cs="Arial"/>
          <w:color w:val="000000" w:themeColor="text1"/>
          <w:sz w:val="24"/>
          <w:szCs w:val="24"/>
          <w:lang w:val="mn-MN"/>
        </w:rPr>
        <w:t xml:space="preserve">.Тохирлын болон аюулгүйн тэмдэг, түүнд тавигдах шаардлагыг стандартаар тогтооно. </w:t>
      </w:r>
    </w:p>
    <w:p w14:paraId="1D353B2F" w14:textId="77777777" w:rsidR="00F57826" w:rsidRPr="009702D9" w:rsidRDefault="00B25120" w:rsidP="007C3570">
      <w:pPr>
        <w:tabs>
          <w:tab w:val="left" w:pos="7110"/>
        </w:tabs>
        <w:spacing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14.8</w:t>
      </w:r>
      <w:r w:rsidR="00F57826" w:rsidRPr="009702D9">
        <w:rPr>
          <w:rFonts w:ascii="Arial" w:hAnsi="Arial" w:cs="Arial"/>
          <w:color w:val="000000" w:themeColor="text1"/>
          <w:sz w:val="24"/>
          <w:szCs w:val="24"/>
          <w:lang w:val="mn-MN"/>
        </w:rPr>
        <w:t>.Тохирлын тэмдгийг итгэмжлэгдсэн баталгаажуулалтын байгууллага, аюулгүйн тэмдгийг стандартчилал, тохирлын үнэлгээний төв байгууллага олгоно.</w:t>
      </w:r>
    </w:p>
    <w:p w14:paraId="1E2C3891" w14:textId="77777777" w:rsidR="00F57826" w:rsidRDefault="00F57826" w:rsidP="00C03FD7">
      <w:pPr>
        <w:tabs>
          <w:tab w:val="left" w:pos="7110"/>
        </w:tabs>
        <w:spacing w:before="240" w:after="0" w:line="240" w:lineRule="auto"/>
        <w:ind w:firstLine="720"/>
        <w:rPr>
          <w:rFonts w:ascii="Arial" w:hAnsi="Arial" w:cs="Arial"/>
          <w:b/>
          <w:color w:val="000000" w:themeColor="text1"/>
          <w:sz w:val="24"/>
          <w:szCs w:val="24"/>
          <w:lang w:val="mn-MN"/>
        </w:rPr>
      </w:pPr>
      <w:r w:rsidRPr="009702D9">
        <w:rPr>
          <w:rFonts w:ascii="Arial" w:hAnsi="Arial" w:cs="Arial"/>
          <w:b/>
          <w:color w:val="000000" w:themeColor="text1"/>
          <w:sz w:val="24"/>
          <w:szCs w:val="24"/>
          <w:lang w:val="mn-MN"/>
        </w:rPr>
        <w:t>15 угаар зүйл.Тохирлын үнэлгээний байгууллагын эрх,  үүрэг</w:t>
      </w:r>
    </w:p>
    <w:p w14:paraId="4A6463DF" w14:textId="77777777" w:rsidR="00E01495" w:rsidRPr="009702D9" w:rsidRDefault="00E01495" w:rsidP="00E01495">
      <w:pPr>
        <w:tabs>
          <w:tab w:val="left" w:pos="7110"/>
        </w:tabs>
        <w:spacing w:after="0" w:line="240" w:lineRule="auto"/>
        <w:ind w:firstLine="720"/>
        <w:rPr>
          <w:rFonts w:ascii="Arial" w:hAnsi="Arial" w:cs="Arial"/>
          <w:b/>
          <w:color w:val="000000" w:themeColor="text1"/>
          <w:sz w:val="24"/>
          <w:szCs w:val="24"/>
          <w:lang w:val="mn-MN"/>
        </w:rPr>
      </w:pPr>
    </w:p>
    <w:p w14:paraId="2182D8E3" w14:textId="77777777" w:rsidR="00F57826" w:rsidRDefault="00F57826" w:rsidP="00E01495">
      <w:pPr>
        <w:tabs>
          <w:tab w:val="left" w:pos="7110"/>
        </w:tabs>
        <w:spacing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15.1.</w:t>
      </w:r>
      <w:bookmarkStart w:id="5" w:name="_Hlk189053255"/>
      <w:r w:rsidRPr="009702D9">
        <w:rPr>
          <w:rFonts w:ascii="Arial" w:hAnsi="Arial" w:cs="Arial"/>
          <w:color w:val="000000" w:themeColor="text1"/>
          <w:sz w:val="24"/>
          <w:szCs w:val="24"/>
          <w:lang w:val="mn-MN"/>
        </w:rPr>
        <w:t>Тохирлын үнэлгээний байгууллага</w:t>
      </w:r>
      <w:bookmarkEnd w:id="5"/>
      <w:r w:rsidRPr="009702D9">
        <w:rPr>
          <w:rFonts w:ascii="Arial" w:hAnsi="Arial" w:cs="Arial"/>
          <w:color w:val="000000" w:themeColor="text1"/>
          <w:sz w:val="24"/>
          <w:szCs w:val="24"/>
          <w:lang w:val="mn-MN"/>
        </w:rPr>
        <w:t>д дараах байгууллага хамаарна:</w:t>
      </w:r>
    </w:p>
    <w:p w14:paraId="20A93226" w14:textId="77777777" w:rsidR="00E01495" w:rsidRPr="009702D9" w:rsidRDefault="00E01495" w:rsidP="00E01495">
      <w:pPr>
        <w:tabs>
          <w:tab w:val="left" w:pos="7110"/>
        </w:tabs>
        <w:spacing w:after="0" w:line="240" w:lineRule="auto"/>
        <w:ind w:firstLine="720"/>
        <w:jc w:val="both"/>
        <w:rPr>
          <w:rFonts w:ascii="Arial" w:hAnsi="Arial" w:cs="Arial"/>
          <w:color w:val="000000" w:themeColor="text1"/>
          <w:sz w:val="24"/>
          <w:szCs w:val="24"/>
          <w:lang w:val="mn-MN"/>
        </w:rPr>
      </w:pPr>
    </w:p>
    <w:p w14:paraId="33C73782" w14:textId="6ADD6488" w:rsidR="00F57826" w:rsidRPr="009702D9" w:rsidRDefault="00255900" w:rsidP="00E01495">
      <w:pPr>
        <w:tabs>
          <w:tab w:val="left" w:pos="1560"/>
        </w:tabs>
        <w:spacing w:after="0" w:line="240" w:lineRule="auto"/>
        <w:ind w:left="720" w:firstLine="720"/>
        <w:jc w:val="both"/>
        <w:rPr>
          <w:rFonts w:ascii="Arial" w:hAnsi="Arial" w:cs="Arial"/>
          <w:color w:val="000000" w:themeColor="text1"/>
          <w:sz w:val="24"/>
          <w:szCs w:val="24"/>
        </w:rPr>
      </w:pPr>
      <w:r>
        <w:rPr>
          <w:rFonts w:ascii="Arial" w:hAnsi="Arial" w:cs="Arial"/>
          <w:color w:val="000000" w:themeColor="text1"/>
          <w:sz w:val="24"/>
          <w:szCs w:val="24"/>
          <w:lang w:val="mn-MN"/>
        </w:rPr>
        <w:t xml:space="preserve"> </w:t>
      </w:r>
      <w:r w:rsidR="004F295C" w:rsidRPr="009702D9">
        <w:rPr>
          <w:rFonts w:ascii="Arial" w:hAnsi="Arial" w:cs="Arial"/>
          <w:color w:val="000000" w:themeColor="text1"/>
          <w:sz w:val="24"/>
          <w:szCs w:val="24"/>
          <w:lang w:val="mn-MN"/>
        </w:rPr>
        <w:t>15.1.1.</w:t>
      </w:r>
      <w:r w:rsidR="00F57826" w:rsidRPr="009702D9">
        <w:rPr>
          <w:rFonts w:ascii="Arial" w:hAnsi="Arial" w:cs="Arial"/>
          <w:color w:val="000000" w:themeColor="text1"/>
          <w:sz w:val="24"/>
          <w:szCs w:val="24"/>
          <w:lang w:val="mn-MN"/>
        </w:rPr>
        <w:t>баталгаажуулалтын байгууллага</w:t>
      </w:r>
      <w:r w:rsidR="00F57826" w:rsidRPr="009702D9">
        <w:rPr>
          <w:rFonts w:ascii="Arial" w:hAnsi="Arial" w:cs="Arial"/>
          <w:color w:val="000000" w:themeColor="text1"/>
          <w:sz w:val="24"/>
          <w:szCs w:val="24"/>
        </w:rPr>
        <w:t>;</w:t>
      </w:r>
    </w:p>
    <w:p w14:paraId="7CA95528" w14:textId="05DEC3B5" w:rsidR="00F57826" w:rsidRPr="009702D9" w:rsidRDefault="006344CA" w:rsidP="00E01495">
      <w:pPr>
        <w:spacing w:after="0" w:line="240" w:lineRule="auto"/>
        <w:ind w:firstLine="720"/>
        <w:jc w:val="both"/>
        <w:rPr>
          <w:rFonts w:ascii="Arial" w:hAnsi="Arial" w:cs="Arial"/>
          <w:color w:val="000000" w:themeColor="text1"/>
          <w:sz w:val="24"/>
          <w:szCs w:val="24"/>
        </w:rPr>
      </w:pPr>
      <w:r w:rsidRPr="009702D9">
        <w:rPr>
          <w:rFonts w:ascii="Arial" w:hAnsi="Arial" w:cs="Arial"/>
          <w:color w:val="000000" w:themeColor="text1"/>
          <w:sz w:val="24"/>
          <w:szCs w:val="24"/>
          <w:lang w:val="mn-MN"/>
        </w:rPr>
        <w:tab/>
        <w:t xml:space="preserve"> </w:t>
      </w:r>
      <w:r w:rsidR="00F57826" w:rsidRPr="009702D9">
        <w:rPr>
          <w:rFonts w:ascii="Arial" w:hAnsi="Arial" w:cs="Arial"/>
          <w:color w:val="000000" w:themeColor="text1"/>
          <w:sz w:val="24"/>
          <w:szCs w:val="24"/>
          <w:lang w:val="mn-MN"/>
        </w:rPr>
        <w:t>15.1.2.лаборатори</w:t>
      </w:r>
      <w:r w:rsidR="00F57826" w:rsidRPr="009702D9">
        <w:rPr>
          <w:rFonts w:ascii="Arial" w:hAnsi="Arial" w:cs="Arial"/>
          <w:color w:val="000000" w:themeColor="text1"/>
          <w:sz w:val="24"/>
          <w:szCs w:val="24"/>
        </w:rPr>
        <w:t>;</w:t>
      </w:r>
    </w:p>
    <w:p w14:paraId="134417F1" w14:textId="7FB9F3ED" w:rsidR="00F57826" w:rsidRDefault="006344CA" w:rsidP="00E01495">
      <w:pPr>
        <w:spacing w:after="0" w:line="240" w:lineRule="auto"/>
        <w:ind w:left="720"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 xml:space="preserve"> </w:t>
      </w:r>
      <w:r w:rsidR="00F57826" w:rsidRPr="009702D9">
        <w:rPr>
          <w:rFonts w:ascii="Arial" w:hAnsi="Arial" w:cs="Arial"/>
          <w:color w:val="000000" w:themeColor="text1"/>
          <w:sz w:val="24"/>
          <w:szCs w:val="24"/>
          <w:lang w:val="mn-MN"/>
        </w:rPr>
        <w:t>15.1.3.техникийн хяналтын байгууллага.</w:t>
      </w:r>
    </w:p>
    <w:p w14:paraId="6B162B12" w14:textId="77777777" w:rsidR="00E01495" w:rsidRPr="009702D9" w:rsidRDefault="00E01495" w:rsidP="00E01495">
      <w:pPr>
        <w:spacing w:after="0" w:line="240" w:lineRule="auto"/>
        <w:ind w:left="720" w:firstLine="720"/>
        <w:jc w:val="both"/>
        <w:rPr>
          <w:rFonts w:ascii="Arial" w:hAnsi="Arial" w:cs="Arial"/>
          <w:color w:val="000000" w:themeColor="text1"/>
          <w:sz w:val="24"/>
          <w:szCs w:val="24"/>
          <w:lang w:val="mn-MN"/>
        </w:rPr>
      </w:pPr>
    </w:p>
    <w:p w14:paraId="36572176" w14:textId="77777777" w:rsidR="00F57826" w:rsidRPr="009702D9" w:rsidRDefault="00F57826" w:rsidP="003E7B21">
      <w:pPr>
        <w:tabs>
          <w:tab w:val="left" w:pos="7110"/>
        </w:tabs>
        <w:spacing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15.2.Тохирлын үнэлгээний байгууллага нь Монгол Улсын хуулийн этгээд байх бөгөөд холбогдох хууль тогтоомж, стандартын дагуу үйл ажиллагаа явуулна.</w:t>
      </w:r>
    </w:p>
    <w:p w14:paraId="47AB8C73" w14:textId="77777777" w:rsidR="00F57826" w:rsidRPr="009702D9" w:rsidRDefault="00F57826" w:rsidP="003E7B21">
      <w:pPr>
        <w:tabs>
          <w:tab w:val="left" w:pos="7110"/>
        </w:tabs>
        <w:spacing w:line="240" w:lineRule="auto"/>
        <w:ind w:firstLine="720"/>
        <w:jc w:val="both"/>
        <w:rPr>
          <w:rFonts w:ascii="Arial" w:hAnsi="Arial" w:cs="Arial"/>
          <w:bCs/>
          <w:color w:val="000000" w:themeColor="text1"/>
          <w:sz w:val="24"/>
          <w:szCs w:val="24"/>
          <w:lang w:val="mn-MN"/>
        </w:rPr>
      </w:pPr>
      <w:r w:rsidRPr="009702D9">
        <w:rPr>
          <w:rFonts w:ascii="Arial" w:hAnsi="Arial" w:cs="Arial"/>
          <w:color w:val="000000" w:themeColor="text1"/>
          <w:sz w:val="24"/>
          <w:szCs w:val="24"/>
          <w:lang w:val="mn-MN"/>
        </w:rPr>
        <w:t xml:space="preserve">15.3.Тохирлын үнэлгээний байгууллага нь итгэмжлэлд </w:t>
      </w:r>
      <w:r w:rsidRPr="009702D9">
        <w:rPr>
          <w:rFonts w:ascii="Arial" w:hAnsi="Arial" w:cs="Arial"/>
          <w:bCs/>
          <w:color w:val="000000" w:themeColor="text1"/>
          <w:sz w:val="24"/>
          <w:szCs w:val="24"/>
          <w:lang w:val="mn-MN"/>
        </w:rPr>
        <w:t>хамрагдаж болно.</w:t>
      </w:r>
    </w:p>
    <w:p w14:paraId="1B37F6CA" w14:textId="77777777" w:rsidR="00F57826" w:rsidRPr="009702D9" w:rsidRDefault="00F57826" w:rsidP="003E7B21">
      <w:pPr>
        <w:tabs>
          <w:tab w:val="left" w:pos="7110"/>
        </w:tabs>
        <w:spacing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15.4.Хүн, малын эрүүл мэнд, хүрээлэн байгаа орчин, нийтийн ашиг сонирхолд хохирол учруулж болзошгүй бүтээгдэхүүнд итгэмжлэгдсэн тохирлын үнэлгээний байгууллага тохирлын үнэлгээ хийнэ.</w:t>
      </w:r>
    </w:p>
    <w:p w14:paraId="4D036325" w14:textId="77777777" w:rsidR="00F57826" w:rsidRPr="009702D9" w:rsidRDefault="00F57826" w:rsidP="003E7B21">
      <w:pPr>
        <w:tabs>
          <w:tab w:val="left" w:pos="7110"/>
        </w:tabs>
        <w:spacing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15.5.Гадаад улсын итгэмжлэлийн байгууллагаас итгэмжлэгдсэн болон гадаад улсын тохирлын үнэлгээний байгууллага нь Монгол Улсын нутаг дэвсгэрт тохирлын үнэлгээний үйл ажиллагаа эрхлэх бол энэ хуульд заасан итгэмжлэлийн асуудал эрхэлсэн төрийн байгууллагад бүртгүүлнэ.</w:t>
      </w:r>
    </w:p>
    <w:p w14:paraId="15FF7263" w14:textId="77777777" w:rsidR="00F57826" w:rsidRPr="009702D9" w:rsidRDefault="00F57826" w:rsidP="003E7B21">
      <w:pPr>
        <w:tabs>
          <w:tab w:val="left" w:pos="7110"/>
        </w:tabs>
        <w:spacing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 xml:space="preserve">15.6.Энэ зүйлийн 15.5-д заасны дагуу бүртгүүлээгүй гадаад улсын тохирлын үнэлгээний байгууллагын үр дүнг хүлээн зөвшөөрөхгүй. </w:t>
      </w:r>
    </w:p>
    <w:p w14:paraId="3F077892" w14:textId="77777777" w:rsidR="003E7B21" w:rsidRPr="009702D9" w:rsidRDefault="00F57826" w:rsidP="003E7B21">
      <w:pPr>
        <w:tabs>
          <w:tab w:val="left" w:pos="7110"/>
        </w:tabs>
        <w:spacing w:before="240"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15.7.Тохирлын үнэлгээний</w:t>
      </w:r>
      <w:r w:rsidR="000E781A" w:rsidRPr="009702D9">
        <w:rPr>
          <w:rFonts w:ascii="Arial" w:hAnsi="Arial" w:cs="Arial"/>
          <w:color w:val="000000" w:themeColor="text1"/>
          <w:sz w:val="24"/>
          <w:szCs w:val="24"/>
          <w:lang w:val="mn-MN"/>
        </w:rPr>
        <w:t xml:space="preserve"> </w:t>
      </w:r>
      <w:r w:rsidRPr="009702D9">
        <w:rPr>
          <w:rFonts w:ascii="Arial" w:hAnsi="Arial" w:cs="Arial"/>
          <w:color w:val="000000" w:themeColor="text1"/>
          <w:sz w:val="24"/>
          <w:szCs w:val="24"/>
          <w:lang w:val="mn-MN"/>
        </w:rPr>
        <w:t>байгууллага дараах эрх, үүрэгтэй:</w:t>
      </w:r>
    </w:p>
    <w:p w14:paraId="77512F26" w14:textId="3460B3DB" w:rsidR="00F57826" w:rsidRDefault="00F57826" w:rsidP="00255900">
      <w:pPr>
        <w:spacing w:before="240" w:after="0" w:line="240" w:lineRule="auto"/>
        <w:ind w:firstLine="1560"/>
        <w:jc w:val="both"/>
        <w:rPr>
          <w:rFonts w:ascii="Arial" w:hAnsi="Arial" w:cs="Arial"/>
          <w:color w:val="000000" w:themeColor="text1"/>
          <w:sz w:val="24"/>
          <w:szCs w:val="24"/>
          <w:shd w:val="clear" w:color="auto" w:fill="FFFFFF"/>
          <w:lang w:val="mn-MN"/>
        </w:rPr>
      </w:pPr>
      <w:r w:rsidRPr="009702D9">
        <w:rPr>
          <w:rFonts w:ascii="Arial" w:hAnsi="Arial" w:cs="Arial"/>
          <w:color w:val="000000" w:themeColor="text1"/>
          <w:sz w:val="24"/>
          <w:szCs w:val="24"/>
          <w:shd w:val="clear" w:color="auto" w:fill="FFFFFF"/>
          <w:lang w:val="mn-MN"/>
        </w:rPr>
        <w:t>15.7.1.тохирлын үнэлгээний үр дүнг үндэслэн тайлан, дүгнэлт гаргах, тохирлын гэрчилгээ олгох, хүчингүй болгох;</w:t>
      </w:r>
    </w:p>
    <w:p w14:paraId="5D443AD4" w14:textId="77777777" w:rsidR="00E01495" w:rsidRPr="009702D9" w:rsidRDefault="00E01495" w:rsidP="00E01495">
      <w:pPr>
        <w:spacing w:after="0" w:line="240" w:lineRule="auto"/>
        <w:ind w:firstLine="1560"/>
        <w:jc w:val="both"/>
        <w:rPr>
          <w:rFonts w:ascii="Arial" w:hAnsi="Arial" w:cs="Arial"/>
          <w:color w:val="000000" w:themeColor="text1"/>
          <w:sz w:val="24"/>
          <w:szCs w:val="24"/>
          <w:lang w:val="mn-MN"/>
        </w:rPr>
      </w:pPr>
    </w:p>
    <w:p w14:paraId="008AB4D4" w14:textId="27845FA3" w:rsidR="00F57826" w:rsidRPr="009702D9" w:rsidRDefault="006344CA" w:rsidP="00E01495">
      <w:pPr>
        <w:tabs>
          <w:tab w:val="left" w:pos="1560"/>
        </w:tabs>
        <w:spacing w:after="0" w:line="240" w:lineRule="auto"/>
        <w:ind w:left="720"/>
        <w:jc w:val="both"/>
        <w:rPr>
          <w:rFonts w:ascii="Arial" w:hAnsi="Arial" w:cs="Arial"/>
          <w:color w:val="000000" w:themeColor="text1"/>
          <w:sz w:val="24"/>
          <w:szCs w:val="24"/>
          <w:shd w:val="clear" w:color="auto" w:fill="FFFFFF"/>
          <w:lang w:val="mn-MN"/>
        </w:rPr>
      </w:pPr>
      <w:r w:rsidRPr="009702D9">
        <w:rPr>
          <w:rFonts w:ascii="Arial" w:hAnsi="Arial" w:cs="Arial"/>
          <w:color w:val="000000" w:themeColor="text1"/>
          <w:sz w:val="24"/>
          <w:szCs w:val="24"/>
          <w:lang w:val="mn-MN"/>
        </w:rPr>
        <w:tab/>
      </w:r>
      <w:r w:rsidR="00F57826" w:rsidRPr="009702D9">
        <w:rPr>
          <w:rFonts w:ascii="Arial" w:hAnsi="Arial" w:cs="Arial"/>
          <w:color w:val="000000" w:themeColor="text1"/>
          <w:sz w:val="24"/>
          <w:szCs w:val="24"/>
          <w:lang w:val="mn-MN"/>
        </w:rPr>
        <w:t>15.7.2.тохирлын үнэлгээг итгэмжлэлээр тогтоосон хүрээнд явуулах;</w:t>
      </w:r>
    </w:p>
    <w:p w14:paraId="6447CB68" w14:textId="1DEB23BD" w:rsidR="00F57826" w:rsidRPr="009702D9" w:rsidRDefault="006344CA" w:rsidP="00E01495">
      <w:pPr>
        <w:tabs>
          <w:tab w:val="left" w:pos="1560"/>
        </w:tabs>
        <w:spacing w:after="0" w:line="240" w:lineRule="auto"/>
        <w:ind w:left="720"/>
        <w:jc w:val="both"/>
        <w:rPr>
          <w:rFonts w:ascii="Arial" w:hAnsi="Arial" w:cs="Arial"/>
          <w:color w:val="000000" w:themeColor="text1"/>
          <w:sz w:val="24"/>
          <w:szCs w:val="24"/>
          <w:shd w:val="clear" w:color="auto" w:fill="FFFFFF"/>
          <w:lang w:val="mn-MN"/>
        </w:rPr>
      </w:pPr>
      <w:r w:rsidRPr="009702D9">
        <w:rPr>
          <w:rFonts w:ascii="Arial" w:hAnsi="Arial" w:cs="Arial"/>
          <w:color w:val="000000" w:themeColor="text1"/>
          <w:sz w:val="24"/>
          <w:szCs w:val="24"/>
          <w:lang w:val="mn-MN"/>
        </w:rPr>
        <w:tab/>
      </w:r>
      <w:r w:rsidR="00F57826" w:rsidRPr="009702D9">
        <w:rPr>
          <w:rFonts w:ascii="Arial" w:hAnsi="Arial" w:cs="Arial"/>
          <w:color w:val="000000" w:themeColor="text1"/>
          <w:sz w:val="24"/>
          <w:szCs w:val="24"/>
          <w:lang w:val="mn-MN"/>
        </w:rPr>
        <w:t>15.7.3.итгэмжлэлийн шалгуурыг тогтвортой хангах;</w:t>
      </w:r>
    </w:p>
    <w:p w14:paraId="31533CEF" w14:textId="2AD1FA3B" w:rsidR="00F57826" w:rsidRPr="009702D9" w:rsidRDefault="00255900" w:rsidP="00E01495">
      <w:pPr>
        <w:tabs>
          <w:tab w:val="left" w:pos="1560"/>
        </w:tabs>
        <w:spacing w:after="0" w:line="240" w:lineRule="auto"/>
        <w:jc w:val="both"/>
        <w:rPr>
          <w:rFonts w:ascii="Arial" w:hAnsi="Arial" w:cs="Arial"/>
          <w:color w:val="000000" w:themeColor="text1"/>
          <w:sz w:val="24"/>
          <w:szCs w:val="24"/>
          <w:shd w:val="clear" w:color="auto" w:fill="FFFFFF"/>
          <w:lang w:val="mn-MN"/>
        </w:rPr>
      </w:pPr>
      <w:r>
        <w:rPr>
          <w:rFonts w:ascii="Arial" w:hAnsi="Arial" w:cs="Arial"/>
          <w:color w:val="000000" w:themeColor="text1"/>
          <w:sz w:val="24"/>
          <w:szCs w:val="24"/>
          <w:lang w:val="mn-MN"/>
        </w:rPr>
        <w:tab/>
      </w:r>
      <w:r w:rsidR="00F57826" w:rsidRPr="009702D9">
        <w:rPr>
          <w:rFonts w:ascii="Arial" w:hAnsi="Arial" w:cs="Arial"/>
          <w:color w:val="000000" w:themeColor="text1"/>
          <w:sz w:val="24"/>
          <w:szCs w:val="24"/>
          <w:lang w:val="mn-MN"/>
        </w:rPr>
        <w:t>15.7.4.тохирлын үнэлгээний ажилд холбогдох мэргэжилтнийг татан оролцуулах;</w:t>
      </w:r>
    </w:p>
    <w:p w14:paraId="61556E32" w14:textId="547973C3" w:rsidR="00F57826" w:rsidRPr="009702D9" w:rsidRDefault="00255900" w:rsidP="00255900">
      <w:pPr>
        <w:tabs>
          <w:tab w:val="left" w:pos="1560"/>
        </w:tabs>
        <w:spacing w:before="240" w:line="240" w:lineRule="auto"/>
        <w:jc w:val="both"/>
        <w:rPr>
          <w:rFonts w:ascii="Arial" w:hAnsi="Arial" w:cs="Arial"/>
          <w:color w:val="000000" w:themeColor="text1"/>
          <w:sz w:val="24"/>
          <w:szCs w:val="24"/>
          <w:shd w:val="clear" w:color="auto" w:fill="FFFFFF"/>
          <w:lang w:val="mn-MN"/>
        </w:rPr>
      </w:pPr>
      <w:r>
        <w:rPr>
          <w:rFonts w:ascii="Arial" w:hAnsi="Arial" w:cs="Arial"/>
          <w:color w:val="000000" w:themeColor="text1"/>
          <w:sz w:val="24"/>
          <w:szCs w:val="24"/>
          <w:lang w:val="mn-MN"/>
        </w:rPr>
        <w:tab/>
      </w:r>
      <w:r w:rsidR="00F57826" w:rsidRPr="009702D9">
        <w:rPr>
          <w:rFonts w:ascii="Arial" w:hAnsi="Arial" w:cs="Arial"/>
          <w:color w:val="000000" w:themeColor="text1"/>
          <w:sz w:val="24"/>
          <w:szCs w:val="24"/>
          <w:lang w:val="mn-MN"/>
        </w:rPr>
        <w:t xml:space="preserve">15.7.5.тохирлын үнэлгээний дүн, илэрсэн зөрчлийн талаар холбогдох байгууллагад </w:t>
      </w:r>
      <w:r w:rsidR="00B857B9" w:rsidRPr="009702D9">
        <w:rPr>
          <w:rFonts w:ascii="Arial" w:hAnsi="Arial" w:cs="Arial"/>
          <w:color w:val="000000" w:themeColor="text1"/>
          <w:sz w:val="24"/>
          <w:szCs w:val="24"/>
          <w:lang w:val="mn-MN"/>
        </w:rPr>
        <w:t>мэдээлэх.</w:t>
      </w:r>
    </w:p>
    <w:p w14:paraId="2571580C" w14:textId="77777777" w:rsidR="00F57826" w:rsidRPr="009702D9" w:rsidRDefault="00F57826" w:rsidP="00B857B9">
      <w:pPr>
        <w:tabs>
          <w:tab w:val="left" w:pos="7110"/>
        </w:tabs>
        <w:spacing w:line="240" w:lineRule="auto"/>
        <w:ind w:firstLine="720"/>
        <w:rPr>
          <w:rFonts w:ascii="Arial" w:hAnsi="Arial" w:cs="Arial"/>
          <w:b/>
          <w:color w:val="000000" w:themeColor="text1"/>
          <w:sz w:val="24"/>
          <w:szCs w:val="24"/>
          <w:lang w:val="mn-MN"/>
        </w:rPr>
      </w:pPr>
      <w:r w:rsidRPr="009702D9">
        <w:rPr>
          <w:rFonts w:ascii="Arial" w:hAnsi="Arial" w:cs="Arial"/>
          <w:b/>
          <w:color w:val="000000" w:themeColor="text1"/>
          <w:sz w:val="24"/>
          <w:szCs w:val="24"/>
          <w:lang w:val="mn-MN"/>
        </w:rPr>
        <w:t>16 дугаар зүйл.Баталгаажуулалтын байгууллага</w:t>
      </w:r>
    </w:p>
    <w:p w14:paraId="084B7CB6" w14:textId="77777777" w:rsidR="00F57826" w:rsidRPr="009702D9" w:rsidRDefault="00F57826" w:rsidP="00B857B9">
      <w:pPr>
        <w:tabs>
          <w:tab w:val="left" w:pos="7110"/>
        </w:tabs>
        <w:spacing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16.1.Баталгаажуулалтын байгууллага нь бүтээгдэхүүний, менежментийн тогтолцооны, ажилтны гэсэн төрөлтэй байна.</w:t>
      </w:r>
    </w:p>
    <w:p w14:paraId="52FBF602" w14:textId="1C985571" w:rsidR="00F57826" w:rsidRPr="009702D9" w:rsidRDefault="00F57826" w:rsidP="00B857B9">
      <w:pPr>
        <w:tabs>
          <w:tab w:val="left" w:pos="7110"/>
        </w:tabs>
        <w:spacing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 xml:space="preserve">16.2.Баталгаажуулалтын байгууллага нь тохирлын үнэлгээг схемийн дагуу  </w:t>
      </w:r>
      <w:r w:rsidR="00DF6B9C">
        <w:rPr>
          <w:rFonts w:ascii="Arial" w:hAnsi="Arial" w:cs="Arial"/>
          <w:color w:val="000000" w:themeColor="text1"/>
          <w:sz w:val="24"/>
          <w:szCs w:val="24"/>
          <w:lang w:val="mn-MN"/>
        </w:rPr>
        <w:t>гүйцэтгэнэ</w:t>
      </w:r>
      <w:r w:rsidRPr="009702D9">
        <w:rPr>
          <w:rFonts w:ascii="Arial" w:hAnsi="Arial" w:cs="Arial"/>
          <w:color w:val="000000" w:themeColor="text1"/>
          <w:sz w:val="24"/>
          <w:szCs w:val="24"/>
          <w:lang w:val="mn-MN"/>
        </w:rPr>
        <w:t>.</w:t>
      </w:r>
    </w:p>
    <w:p w14:paraId="522D2F2A" w14:textId="2A773DDE" w:rsidR="00DF6B9C" w:rsidRDefault="00F57826" w:rsidP="00DF6B9C">
      <w:pPr>
        <w:tabs>
          <w:tab w:val="left" w:pos="7110"/>
        </w:tabs>
        <w:spacing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16.</w:t>
      </w:r>
      <w:r w:rsidR="00DF6B9C">
        <w:rPr>
          <w:rFonts w:ascii="Arial" w:hAnsi="Arial" w:cs="Arial"/>
          <w:color w:val="000000" w:themeColor="text1"/>
          <w:sz w:val="24"/>
          <w:szCs w:val="24"/>
          <w:lang w:val="mn-MN"/>
        </w:rPr>
        <w:t>3</w:t>
      </w:r>
      <w:r w:rsidRPr="009702D9">
        <w:rPr>
          <w:rFonts w:ascii="Arial" w:hAnsi="Arial" w:cs="Arial"/>
          <w:color w:val="000000" w:themeColor="text1"/>
          <w:sz w:val="24"/>
          <w:szCs w:val="24"/>
          <w:lang w:val="mn-MN"/>
        </w:rPr>
        <w:t>.Баталгаажуулалтын шинжээчид тавигдах шаардлагыг стандартаар тогтооно</w:t>
      </w:r>
      <w:r w:rsidR="00DF6B9C">
        <w:rPr>
          <w:rFonts w:ascii="Arial" w:hAnsi="Arial" w:cs="Arial"/>
          <w:color w:val="000000" w:themeColor="text1"/>
          <w:sz w:val="24"/>
          <w:szCs w:val="24"/>
          <w:lang w:val="mn-MN"/>
        </w:rPr>
        <w:t>.</w:t>
      </w:r>
    </w:p>
    <w:p w14:paraId="70AB6DF7" w14:textId="1BFE9FD8" w:rsidR="00DF6B9C" w:rsidRDefault="00DF6B9C" w:rsidP="00A82385">
      <w:pPr>
        <w:tabs>
          <w:tab w:val="left" w:pos="7110"/>
        </w:tabs>
        <w:spacing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16.</w:t>
      </w:r>
      <w:r>
        <w:rPr>
          <w:rFonts w:ascii="Arial" w:hAnsi="Arial" w:cs="Arial"/>
          <w:color w:val="000000" w:themeColor="text1"/>
          <w:sz w:val="24"/>
          <w:szCs w:val="24"/>
          <w:lang w:val="mn-MN"/>
        </w:rPr>
        <w:t>4</w:t>
      </w:r>
      <w:r w:rsidRPr="009702D9">
        <w:rPr>
          <w:rFonts w:ascii="Arial" w:hAnsi="Arial" w:cs="Arial"/>
          <w:color w:val="000000" w:themeColor="text1"/>
          <w:sz w:val="24"/>
          <w:szCs w:val="24"/>
          <w:lang w:val="mn-MN"/>
        </w:rPr>
        <w:t>.</w:t>
      </w:r>
      <w:r>
        <w:rPr>
          <w:rFonts w:ascii="Arial" w:hAnsi="Arial" w:cs="Arial"/>
          <w:color w:val="000000" w:themeColor="text1"/>
          <w:sz w:val="24"/>
          <w:szCs w:val="24"/>
          <w:lang w:val="mn-MN"/>
        </w:rPr>
        <w:t>Б</w:t>
      </w:r>
      <w:r w:rsidRPr="009702D9">
        <w:rPr>
          <w:rFonts w:ascii="Arial" w:hAnsi="Arial" w:cs="Arial"/>
          <w:color w:val="000000" w:themeColor="text1"/>
          <w:sz w:val="24"/>
          <w:szCs w:val="24"/>
          <w:lang w:val="mn-MN"/>
        </w:rPr>
        <w:t>аталгаажуулалтын үйл ажиллагааг стандартчилал, тохирлын үнэлгээний төв байгууллагаас эрх авсан баталгаажуулалтын шинжээч гүйцэтгэнэ.</w:t>
      </w:r>
    </w:p>
    <w:p w14:paraId="111297AB" w14:textId="661FE545" w:rsidR="00B126B1" w:rsidRPr="009702D9" w:rsidRDefault="00F57826" w:rsidP="00A82385">
      <w:pPr>
        <w:tabs>
          <w:tab w:val="left" w:pos="7110"/>
        </w:tabs>
        <w:spacing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16.5.Баталгаажуулалтын байгууллага нь итгэмжлэгдсэн сорилт, туршилтын лаборатори, техникийн хяналтын байгууллагын үр дүнг ашиглана.</w:t>
      </w:r>
    </w:p>
    <w:p w14:paraId="5702662F" w14:textId="12C7B0E2" w:rsidR="00F57826" w:rsidRPr="009702D9" w:rsidRDefault="00F57826" w:rsidP="00A82385">
      <w:pPr>
        <w:tabs>
          <w:tab w:val="left" w:pos="7110"/>
        </w:tabs>
        <w:spacing w:line="240" w:lineRule="auto"/>
        <w:ind w:firstLine="720"/>
        <w:jc w:val="both"/>
        <w:rPr>
          <w:rFonts w:ascii="Arial" w:hAnsi="Arial" w:cs="Arial"/>
          <w:color w:val="000000" w:themeColor="text1"/>
          <w:sz w:val="24"/>
          <w:szCs w:val="24"/>
          <w:lang w:val="mn-MN"/>
        </w:rPr>
      </w:pPr>
      <w:bookmarkStart w:id="6" w:name="_Hlk196916638"/>
      <w:r w:rsidRPr="009702D9">
        <w:rPr>
          <w:rFonts w:ascii="Arial" w:hAnsi="Arial" w:cs="Arial"/>
          <w:color w:val="000000" w:themeColor="text1"/>
          <w:sz w:val="24"/>
          <w:szCs w:val="24"/>
          <w:lang w:val="mn-MN"/>
        </w:rPr>
        <w:t>16.6.</w:t>
      </w:r>
      <w:bookmarkEnd w:id="6"/>
      <w:r w:rsidRPr="009702D9">
        <w:rPr>
          <w:rFonts w:ascii="Arial" w:hAnsi="Arial" w:cs="Arial"/>
          <w:color w:val="000000" w:themeColor="text1"/>
          <w:sz w:val="24"/>
          <w:szCs w:val="24"/>
          <w:lang w:val="mn-MN"/>
        </w:rPr>
        <w:t>Тохирлын үнэлгээний үр дүнгээр тохирлын гэрчилгээг хүчингүй болгосон тохиолдолд энэ тухай зөвшөөрөл олгосон эрх бүхий байгууллага, албан тушаалтанд бичгээр мэдэгдэнэ.</w:t>
      </w:r>
    </w:p>
    <w:p w14:paraId="1216F3F7" w14:textId="77777777" w:rsidR="00F57826" w:rsidRPr="009702D9" w:rsidRDefault="00F57826" w:rsidP="00A82385">
      <w:pPr>
        <w:tabs>
          <w:tab w:val="left" w:pos="7110"/>
        </w:tabs>
        <w:spacing w:line="240" w:lineRule="auto"/>
        <w:ind w:firstLine="720"/>
        <w:jc w:val="both"/>
        <w:rPr>
          <w:rFonts w:ascii="Arial" w:hAnsi="Arial" w:cs="Arial"/>
          <w:b/>
          <w:color w:val="000000" w:themeColor="text1"/>
          <w:sz w:val="24"/>
          <w:szCs w:val="24"/>
          <w:lang w:val="mn-MN"/>
        </w:rPr>
      </w:pPr>
      <w:r w:rsidRPr="009702D9">
        <w:rPr>
          <w:rFonts w:ascii="Arial" w:hAnsi="Arial" w:cs="Arial"/>
          <w:b/>
          <w:color w:val="000000" w:themeColor="text1"/>
          <w:sz w:val="24"/>
          <w:szCs w:val="24"/>
          <w:lang w:val="mn-MN"/>
        </w:rPr>
        <w:t>17 дугаар зүйл.Лаборатори</w:t>
      </w:r>
    </w:p>
    <w:p w14:paraId="159A0ADF" w14:textId="77777777" w:rsidR="00F57826" w:rsidRPr="009702D9" w:rsidRDefault="00F57826" w:rsidP="00A82385">
      <w:pPr>
        <w:tabs>
          <w:tab w:val="left" w:pos="7110"/>
        </w:tabs>
        <w:spacing w:line="240" w:lineRule="auto"/>
        <w:ind w:firstLine="720"/>
        <w:jc w:val="both"/>
        <w:rPr>
          <w:rFonts w:ascii="Arial" w:hAnsi="Arial" w:cs="Arial"/>
          <w:color w:val="000000" w:themeColor="text1"/>
          <w:sz w:val="24"/>
          <w:szCs w:val="24"/>
          <w:lang w:val="mn-MN" w:eastAsia="ko-KR"/>
        </w:rPr>
      </w:pPr>
      <w:r w:rsidRPr="009702D9">
        <w:rPr>
          <w:rFonts w:ascii="Arial" w:hAnsi="Arial" w:cs="Arial"/>
          <w:color w:val="000000" w:themeColor="text1"/>
          <w:sz w:val="24"/>
          <w:szCs w:val="24"/>
          <w:lang w:val="mn-MN"/>
        </w:rPr>
        <w:lastRenderedPageBreak/>
        <w:t>17.1.</w:t>
      </w:r>
      <w:r w:rsidRPr="009702D9">
        <w:rPr>
          <w:rFonts w:ascii="Arial" w:hAnsi="Arial" w:cs="Arial"/>
          <w:color w:val="000000" w:themeColor="text1"/>
          <w:sz w:val="24"/>
          <w:szCs w:val="24"/>
          <w:lang w:val="mn-MN" w:eastAsia="ko-KR"/>
        </w:rPr>
        <w:t>Лаборатори нь сорилт туршилтын, шалгалт тохируулгын, эмнэлгийн, техникийн оношилгооны гэсэн төрөлтэй байна.</w:t>
      </w:r>
    </w:p>
    <w:p w14:paraId="519FD312" w14:textId="77777777" w:rsidR="00F57826" w:rsidRPr="009702D9" w:rsidRDefault="00F57826" w:rsidP="00A82385">
      <w:pPr>
        <w:tabs>
          <w:tab w:val="left" w:pos="7110"/>
        </w:tabs>
        <w:spacing w:line="240" w:lineRule="auto"/>
        <w:ind w:firstLine="720"/>
        <w:jc w:val="both"/>
        <w:rPr>
          <w:rFonts w:ascii="Arial" w:hAnsi="Arial" w:cs="Arial"/>
          <w:color w:val="000000" w:themeColor="text1"/>
          <w:sz w:val="24"/>
          <w:szCs w:val="24"/>
          <w:lang w:val="mn-MN" w:eastAsia="ko-KR"/>
        </w:rPr>
      </w:pPr>
      <w:r w:rsidRPr="009702D9">
        <w:rPr>
          <w:rFonts w:ascii="Arial" w:hAnsi="Arial" w:cs="Arial"/>
          <w:color w:val="000000" w:themeColor="text1"/>
          <w:sz w:val="24"/>
          <w:szCs w:val="24"/>
          <w:lang w:val="mn-MN" w:eastAsia="ko-KR"/>
        </w:rPr>
        <w:t>17.2.Лаборатори нь стандарт, арга аргачлалын дагуу үйл ажиллагааг явуулж, үр дүнг бие даасан, хараат бусаар гаргана.</w:t>
      </w:r>
    </w:p>
    <w:p w14:paraId="7B712D02" w14:textId="3A87AC54" w:rsidR="00F57826" w:rsidRPr="009702D9" w:rsidRDefault="00F57826" w:rsidP="00A82385">
      <w:pPr>
        <w:tabs>
          <w:tab w:val="left" w:pos="7110"/>
        </w:tabs>
        <w:spacing w:line="240" w:lineRule="auto"/>
        <w:ind w:firstLine="720"/>
        <w:jc w:val="both"/>
        <w:rPr>
          <w:rFonts w:ascii="Arial" w:hAnsi="Arial" w:cs="Arial"/>
          <w:color w:val="000000" w:themeColor="text1"/>
          <w:sz w:val="24"/>
          <w:szCs w:val="24"/>
          <w:lang w:val="mn-MN" w:eastAsia="ko-KR"/>
        </w:rPr>
      </w:pPr>
      <w:r w:rsidRPr="009702D9">
        <w:rPr>
          <w:rFonts w:ascii="Arial" w:hAnsi="Arial" w:cs="Arial"/>
          <w:color w:val="000000" w:themeColor="text1"/>
          <w:sz w:val="24"/>
          <w:szCs w:val="24"/>
          <w:lang w:val="mn-MN" w:eastAsia="ko-KR"/>
        </w:rPr>
        <w:t>17.3.Лаборатори нь стандарт</w:t>
      </w:r>
      <w:r w:rsidR="00A82385" w:rsidRPr="009702D9">
        <w:rPr>
          <w:rFonts w:ascii="Arial" w:hAnsi="Arial" w:cs="Arial"/>
          <w:color w:val="000000" w:themeColor="text1"/>
          <w:sz w:val="24"/>
          <w:szCs w:val="24"/>
          <w:lang w:val="mn-MN" w:eastAsia="ko-KR"/>
        </w:rPr>
        <w:t>ын</w:t>
      </w:r>
      <w:r w:rsidRPr="009702D9">
        <w:rPr>
          <w:rFonts w:ascii="Arial" w:hAnsi="Arial" w:cs="Arial"/>
          <w:color w:val="000000" w:themeColor="text1"/>
          <w:sz w:val="24"/>
          <w:szCs w:val="24"/>
          <w:lang w:val="mn-MN" w:eastAsia="ko-KR"/>
        </w:rPr>
        <w:t xml:space="preserve"> шаардлагыг хангахуйц нөөц, чадавхтай байна. </w:t>
      </w:r>
    </w:p>
    <w:p w14:paraId="3FD88CE7" w14:textId="77777777" w:rsidR="00F57826" w:rsidRPr="009702D9" w:rsidRDefault="00F57826" w:rsidP="00A82385">
      <w:pPr>
        <w:tabs>
          <w:tab w:val="left" w:pos="7110"/>
        </w:tabs>
        <w:spacing w:line="240" w:lineRule="auto"/>
        <w:ind w:firstLine="720"/>
        <w:jc w:val="both"/>
        <w:rPr>
          <w:rFonts w:ascii="Arial" w:hAnsi="Arial" w:cs="Arial"/>
          <w:b/>
          <w:color w:val="000000" w:themeColor="text1"/>
          <w:sz w:val="24"/>
          <w:szCs w:val="24"/>
          <w:lang w:val="mn-MN"/>
        </w:rPr>
      </w:pPr>
      <w:r w:rsidRPr="009702D9">
        <w:rPr>
          <w:rFonts w:ascii="Arial" w:hAnsi="Arial" w:cs="Arial"/>
          <w:b/>
          <w:color w:val="000000" w:themeColor="text1"/>
          <w:sz w:val="24"/>
          <w:szCs w:val="24"/>
          <w:lang w:val="mn-MN"/>
        </w:rPr>
        <w:t xml:space="preserve">18 дугаар зүйл.Техникийн хяналтын байгууллага </w:t>
      </w:r>
    </w:p>
    <w:p w14:paraId="71A25866" w14:textId="77777777" w:rsidR="00F57826" w:rsidRPr="009702D9" w:rsidRDefault="00F57826" w:rsidP="00A82385">
      <w:pPr>
        <w:tabs>
          <w:tab w:val="left" w:pos="7110"/>
        </w:tabs>
        <w:spacing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 xml:space="preserve">18.1.Техникийн хяналт нь үйлдвэрлэгчийн, импортлогчийн, хөндлөнгийн гэсэн төрөлтэй байна. </w:t>
      </w:r>
    </w:p>
    <w:p w14:paraId="7C264320" w14:textId="77777777" w:rsidR="00F57826" w:rsidRPr="009702D9" w:rsidRDefault="00F57826" w:rsidP="00A82385">
      <w:pPr>
        <w:tabs>
          <w:tab w:val="left" w:pos="7110"/>
        </w:tabs>
        <w:spacing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18.2.Техникийн хяналтын байгууллага нь бүтээгдэхүүн, түүний зохион бүтээлт, үйлдвэрлэл, ажил үйлчилгээ, ажлын байрны орчин нөхцөл, хэвийн ажиллагаа, аюулгүй байдлын үзүүлэлт нь стандартаар тогтоосон шаардлагад нийцэж байгаа эсэхэд дүгнэлт гаргана.</w:t>
      </w:r>
    </w:p>
    <w:p w14:paraId="1B6987B3" w14:textId="77777777" w:rsidR="00A82385" w:rsidRPr="009702D9" w:rsidRDefault="00A82385" w:rsidP="00A82385">
      <w:pPr>
        <w:tabs>
          <w:tab w:val="left" w:pos="7110"/>
        </w:tabs>
        <w:spacing w:line="240" w:lineRule="auto"/>
        <w:jc w:val="center"/>
        <w:rPr>
          <w:rFonts w:ascii="Arial" w:hAnsi="Arial" w:cs="Arial"/>
          <w:b/>
          <w:color w:val="000000" w:themeColor="text1"/>
          <w:sz w:val="24"/>
          <w:szCs w:val="24"/>
          <w:lang w:val="mn-MN"/>
        </w:rPr>
      </w:pPr>
    </w:p>
    <w:p w14:paraId="4D29DB09" w14:textId="6BFCFB26" w:rsidR="00F57826" w:rsidRPr="009702D9" w:rsidRDefault="00F57826" w:rsidP="00A82385">
      <w:pPr>
        <w:tabs>
          <w:tab w:val="left" w:pos="7110"/>
        </w:tabs>
        <w:spacing w:line="240" w:lineRule="auto"/>
        <w:jc w:val="center"/>
        <w:rPr>
          <w:rFonts w:ascii="Arial" w:hAnsi="Arial" w:cs="Arial"/>
          <w:b/>
          <w:color w:val="000000" w:themeColor="text1"/>
          <w:sz w:val="24"/>
          <w:szCs w:val="24"/>
          <w:lang w:val="mn-MN"/>
        </w:rPr>
      </w:pPr>
      <w:r w:rsidRPr="009702D9">
        <w:rPr>
          <w:rFonts w:ascii="Arial" w:hAnsi="Arial" w:cs="Arial"/>
          <w:b/>
          <w:color w:val="000000" w:themeColor="text1"/>
          <w:sz w:val="24"/>
          <w:szCs w:val="24"/>
          <w:lang w:val="mn-MN"/>
        </w:rPr>
        <w:t>ДӨРӨВДҮГЭЭР БҮЛЭГ</w:t>
      </w:r>
    </w:p>
    <w:p w14:paraId="59C4C6D4" w14:textId="77777777" w:rsidR="00F57826" w:rsidRPr="009702D9" w:rsidRDefault="00F57826" w:rsidP="00A82385">
      <w:pPr>
        <w:tabs>
          <w:tab w:val="left" w:pos="7110"/>
        </w:tabs>
        <w:spacing w:line="240" w:lineRule="auto"/>
        <w:jc w:val="center"/>
        <w:rPr>
          <w:rFonts w:ascii="Arial" w:hAnsi="Arial" w:cs="Arial"/>
          <w:b/>
          <w:color w:val="000000" w:themeColor="text1"/>
          <w:sz w:val="24"/>
          <w:szCs w:val="24"/>
          <w:lang w:val="mn-MN"/>
        </w:rPr>
      </w:pPr>
      <w:r w:rsidRPr="009702D9">
        <w:rPr>
          <w:rFonts w:ascii="Arial" w:hAnsi="Arial" w:cs="Arial"/>
          <w:b/>
          <w:color w:val="000000" w:themeColor="text1"/>
          <w:sz w:val="24"/>
          <w:szCs w:val="24"/>
          <w:lang w:val="mn-MN"/>
        </w:rPr>
        <w:t>ТОХИРЛЫН ҮНЭЛГЭЭНИЙ ИТГЭМЖЛЭЛ</w:t>
      </w:r>
    </w:p>
    <w:p w14:paraId="6D0C95B2" w14:textId="77777777" w:rsidR="00F57826" w:rsidRPr="009702D9" w:rsidRDefault="00F57826" w:rsidP="00A82385">
      <w:pPr>
        <w:tabs>
          <w:tab w:val="left" w:pos="7110"/>
        </w:tabs>
        <w:spacing w:line="240" w:lineRule="auto"/>
        <w:ind w:firstLine="720"/>
        <w:jc w:val="both"/>
        <w:rPr>
          <w:rFonts w:ascii="Arial" w:hAnsi="Arial" w:cs="Arial"/>
          <w:b/>
          <w:color w:val="000000" w:themeColor="text1"/>
          <w:sz w:val="24"/>
          <w:szCs w:val="24"/>
          <w:lang w:val="mn-MN"/>
        </w:rPr>
      </w:pPr>
      <w:r w:rsidRPr="009702D9">
        <w:rPr>
          <w:rFonts w:ascii="Arial" w:hAnsi="Arial" w:cs="Arial"/>
          <w:b/>
          <w:color w:val="000000" w:themeColor="text1"/>
          <w:sz w:val="24"/>
          <w:szCs w:val="24"/>
          <w:lang w:val="mn-MN"/>
        </w:rPr>
        <w:t>19 дүгээр зүйл.Тохирлын үнэлгээний итгэмжлэлийн зорилго, тогтолцоо</w:t>
      </w:r>
    </w:p>
    <w:p w14:paraId="16D7AFF9" w14:textId="77777777" w:rsidR="00F57826" w:rsidRPr="009702D9" w:rsidRDefault="00F57826" w:rsidP="00A82385">
      <w:pPr>
        <w:tabs>
          <w:tab w:val="left" w:pos="7110"/>
        </w:tabs>
        <w:spacing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19.1.Тохирлын үнэлгээний итгэмжлэлийн зорилго нь худалдаан дахь техникийн саад тотгорыг арилгах, бүтээгдэхүүнд хэрэглэгчийн итгэх итгэлийг нэмэгдүүлэх, тохирлын үнэлгээний дүнг олон улс, бүс нутгийн болон үндэсний хэмжээнд харилцан хүлээн зөвшөөрөх нөхцөлийг бүрдүүлэхэд оршино.</w:t>
      </w:r>
    </w:p>
    <w:p w14:paraId="6B86A2EB" w14:textId="77777777" w:rsidR="00F57826" w:rsidRPr="009702D9" w:rsidRDefault="00F57826" w:rsidP="00A82385">
      <w:pPr>
        <w:tabs>
          <w:tab w:val="left" w:pos="7110"/>
        </w:tabs>
        <w:spacing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19.2.Тохирлын үнэлгээний итгэмжлэлийн тогтолцоо нь итгэмжлэлийн байгууллага, итгэмжлэгдсэн тохирлын үнэлгээний байгууллага, итгэмжлэлийн техникийн хороо, итгэмжлэлийн шинжээчээс бүрдэнэ.</w:t>
      </w:r>
    </w:p>
    <w:p w14:paraId="27250BCE" w14:textId="77777777" w:rsidR="00F57826" w:rsidRPr="009702D9" w:rsidRDefault="00F57826" w:rsidP="00A82385">
      <w:pPr>
        <w:tabs>
          <w:tab w:val="left" w:pos="7110"/>
        </w:tabs>
        <w:spacing w:line="240" w:lineRule="auto"/>
        <w:ind w:firstLine="720"/>
        <w:jc w:val="both"/>
        <w:rPr>
          <w:rFonts w:ascii="Arial" w:hAnsi="Arial" w:cs="Arial"/>
          <w:b/>
          <w:color w:val="000000" w:themeColor="text1"/>
          <w:sz w:val="24"/>
          <w:szCs w:val="24"/>
          <w:lang w:val="mn-MN"/>
        </w:rPr>
      </w:pPr>
      <w:r w:rsidRPr="009702D9">
        <w:rPr>
          <w:rFonts w:ascii="Arial" w:hAnsi="Arial" w:cs="Arial"/>
          <w:b/>
          <w:color w:val="000000" w:themeColor="text1"/>
          <w:sz w:val="24"/>
          <w:szCs w:val="24"/>
          <w:lang w:val="mn-MN"/>
        </w:rPr>
        <w:t>20 дугаар зүйл.Итгэмжлэлийн байгууллага</w:t>
      </w:r>
    </w:p>
    <w:p w14:paraId="5342B02E" w14:textId="77777777" w:rsidR="00F57826" w:rsidRPr="009702D9" w:rsidRDefault="00F57826" w:rsidP="00A82385">
      <w:pPr>
        <w:tabs>
          <w:tab w:val="left" w:pos="7110"/>
        </w:tabs>
        <w:spacing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20.1.Итгэмжлэлийн байгууллага нь тохирлын үнэлгээний итгэмжлэлийн асуудал эрхэлсэн Засгийн газрын гишүүний дэргэд ажиллана.</w:t>
      </w:r>
    </w:p>
    <w:p w14:paraId="406DC674" w14:textId="77777777" w:rsidR="00F57826" w:rsidRPr="009702D9" w:rsidRDefault="00F57826" w:rsidP="00A82385">
      <w:pPr>
        <w:tabs>
          <w:tab w:val="left" w:pos="7110"/>
        </w:tabs>
        <w:spacing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20.2.Итгэмжлэлийн байгууллагын даргыг Төрийн албаны тухай хуульд заасны дагуу сонгон шалгаруулж, тохирлын үнэлгээний итгэмжлэлийн асуудал эрхэлсэн Засгийн газрын гишүүн томилж, чөлөөлнө.</w:t>
      </w:r>
    </w:p>
    <w:p w14:paraId="42922971" w14:textId="77777777" w:rsidR="00E06C39" w:rsidRPr="009702D9" w:rsidRDefault="00F57826" w:rsidP="00A82385">
      <w:pPr>
        <w:tabs>
          <w:tab w:val="left" w:pos="7110"/>
        </w:tabs>
        <w:spacing w:line="240" w:lineRule="auto"/>
        <w:ind w:firstLine="720"/>
        <w:jc w:val="both"/>
        <w:rPr>
          <w:rFonts w:ascii="Arial" w:hAnsi="Arial" w:cs="Arial"/>
          <w:color w:val="000000" w:themeColor="text1"/>
          <w:sz w:val="24"/>
          <w:szCs w:val="24"/>
        </w:rPr>
      </w:pPr>
      <w:r w:rsidRPr="009702D9">
        <w:rPr>
          <w:rFonts w:ascii="Arial" w:hAnsi="Arial" w:cs="Arial"/>
          <w:color w:val="000000" w:themeColor="text1"/>
          <w:sz w:val="24"/>
          <w:szCs w:val="24"/>
          <w:lang w:val="mn-MN"/>
        </w:rPr>
        <w:t>20.3.Итгэмжлэлийн байгууллага нь итгэмжлэлийг эрхлэн хэрэгжүүлэх бөгөөд дараах</w:t>
      </w:r>
      <w:r w:rsidR="00311ACB" w:rsidRPr="009702D9">
        <w:rPr>
          <w:rFonts w:ascii="Arial" w:hAnsi="Arial" w:cs="Arial"/>
          <w:color w:val="000000" w:themeColor="text1"/>
          <w:sz w:val="24"/>
          <w:szCs w:val="24"/>
          <w:lang w:val="mn-MN"/>
        </w:rPr>
        <w:t xml:space="preserve"> </w:t>
      </w:r>
      <w:r w:rsidRPr="009702D9">
        <w:rPr>
          <w:rFonts w:ascii="Arial" w:hAnsi="Arial" w:cs="Arial"/>
          <w:color w:val="000000" w:themeColor="text1"/>
          <w:sz w:val="24"/>
          <w:szCs w:val="24"/>
          <w:lang w:val="mn-MN"/>
        </w:rPr>
        <w:t>бүрэн эрхтэй:</w:t>
      </w:r>
    </w:p>
    <w:p w14:paraId="0E28EBAD" w14:textId="3E254039" w:rsidR="00E03CA0" w:rsidRPr="009702D9" w:rsidRDefault="00F57826" w:rsidP="00E01495">
      <w:pPr>
        <w:spacing w:after="0" w:line="240" w:lineRule="auto"/>
        <w:ind w:firstLine="156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20.</w:t>
      </w:r>
      <w:r w:rsidR="004E784F" w:rsidRPr="009702D9">
        <w:rPr>
          <w:rFonts w:ascii="Arial" w:hAnsi="Arial" w:cs="Arial"/>
          <w:color w:val="000000" w:themeColor="text1"/>
          <w:sz w:val="24"/>
          <w:szCs w:val="24"/>
          <w:lang w:val="mn-MN"/>
        </w:rPr>
        <w:t>3</w:t>
      </w:r>
      <w:r w:rsidRPr="009702D9">
        <w:rPr>
          <w:rFonts w:ascii="Arial" w:hAnsi="Arial" w:cs="Arial"/>
          <w:color w:val="000000" w:themeColor="text1"/>
          <w:sz w:val="24"/>
          <w:szCs w:val="24"/>
          <w:lang w:val="mn-MN"/>
        </w:rPr>
        <w:t>.1.тохирлын үнэлгээний байгууллагын тодорхой үйл ажиллагаа явуулах чадавх</w:t>
      </w:r>
      <w:r w:rsidR="00937AFF" w:rsidRPr="009702D9">
        <w:rPr>
          <w:rFonts w:ascii="Arial" w:hAnsi="Arial" w:cs="Arial"/>
          <w:color w:val="000000" w:themeColor="text1"/>
          <w:sz w:val="24"/>
          <w:szCs w:val="24"/>
          <w:lang w:val="mn-MN"/>
        </w:rPr>
        <w:t>ы</w:t>
      </w:r>
      <w:r w:rsidRPr="009702D9">
        <w:rPr>
          <w:rFonts w:ascii="Arial" w:hAnsi="Arial" w:cs="Arial"/>
          <w:color w:val="000000" w:themeColor="text1"/>
          <w:sz w:val="24"/>
          <w:szCs w:val="24"/>
          <w:lang w:val="mn-MN"/>
        </w:rPr>
        <w:t>г тогтоож итгэмжлэх, сунгах, хүчингүй болгох;</w:t>
      </w:r>
    </w:p>
    <w:p w14:paraId="4D73444A" w14:textId="77777777" w:rsidR="00397CE8" w:rsidRPr="009702D9" w:rsidRDefault="00397CE8" w:rsidP="00397CE8">
      <w:pPr>
        <w:tabs>
          <w:tab w:val="left" w:pos="1560"/>
        </w:tabs>
        <w:spacing w:after="0" w:line="240" w:lineRule="auto"/>
        <w:ind w:left="1560"/>
        <w:jc w:val="both"/>
        <w:rPr>
          <w:rFonts w:ascii="Arial" w:hAnsi="Arial" w:cs="Arial"/>
          <w:color w:val="000000" w:themeColor="text1"/>
          <w:sz w:val="24"/>
          <w:szCs w:val="24"/>
          <w:lang w:val="mn-MN"/>
        </w:rPr>
      </w:pPr>
    </w:p>
    <w:p w14:paraId="5A253C51" w14:textId="7DD4E072" w:rsidR="00E06C39" w:rsidRPr="009702D9" w:rsidRDefault="00255900" w:rsidP="00255900">
      <w:pPr>
        <w:tabs>
          <w:tab w:val="left" w:pos="1560"/>
        </w:tabs>
        <w:spacing w:after="0" w:line="240" w:lineRule="auto"/>
        <w:jc w:val="both"/>
        <w:rPr>
          <w:rFonts w:ascii="Arial" w:hAnsi="Arial" w:cs="Arial"/>
          <w:color w:val="000000" w:themeColor="text1"/>
          <w:sz w:val="24"/>
          <w:szCs w:val="24"/>
          <w:lang w:val="mn-MN"/>
        </w:rPr>
      </w:pPr>
      <w:r>
        <w:rPr>
          <w:rFonts w:ascii="Arial" w:hAnsi="Arial" w:cs="Arial"/>
          <w:color w:val="000000" w:themeColor="text1"/>
          <w:sz w:val="24"/>
          <w:szCs w:val="24"/>
          <w:lang w:val="mn-MN"/>
        </w:rPr>
        <w:tab/>
      </w:r>
      <w:r w:rsidR="00F57826" w:rsidRPr="009702D9">
        <w:rPr>
          <w:rFonts w:ascii="Arial" w:hAnsi="Arial" w:cs="Arial"/>
          <w:color w:val="000000" w:themeColor="text1"/>
          <w:sz w:val="24"/>
          <w:szCs w:val="24"/>
          <w:lang w:val="mn-MN"/>
        </w:rPr>
        <w:t>20.</w:t>
      </w:r>
      <w:r w:rsidR="004E784F" w:rsidRPr="009702D9">
        <w:rPr>
          <w:rFonts w:ascii="Arial" w:hAnsi="Arial" w:cs="Arial"/>
          <w:color w:val="000000" w:themeColor="text1"/>
          <w:sz w:val="24"/>
          <w:szCs w:val="24"/>
          <w:lang w:val="mn-MN"/>
        </w:rPr>
        <w:t>3</w:t>
      </w:r>
      <w:r w:rsidR="00F57826" w:rsidRPr="009702D9">
        <w:rPr>
          <w:rFonts w:ascii="Arial" w:hAnsi="Arial" w:cs="Arial"/>
          <w:color w:val="000000" w:themeColor="text1"/>
          <w:sz w:val="24"/>
          <w:szCs w:val="24"/>
          <w:lang w:val="mn-MN"/>
        </w:rPr>
        <w:t>.2.итгэмжлэлийн үйл ажиллагаанд хамаарах мэдээллийн санг бүрдүүлэх, ашиглах;</w:t>
      </w:r>
    </w:p>
    <w:p w14:paraId="1ADEFA75" w14:textId="6AB3764A" w:rsidR="00E06C39" w:rsidRPr="009702D9" w:rsidRDefault="00255900" w:rsidP="00255900">
      <w:pPr>
        <w:tabs>
          <w:tab w:val="left" w:pos="1560"/>
        </w:tabs>
        <w:spacing w:before="240" w:after="0" w:line="240" w:lineRule="auto"/>
        <w:jc w:val="both"/>
        <w:rPr>
          <w:rFonts w:ascii="Arial" w:hAnsi="Arial" w:cs="Arial"/>
          <w:color w:val="000000" w:themeColor="text1"/>
          <w:sz w:val="24"/>
          <w:szCs w:val="24"/>
          <w:lang w:val="mn-MN"/>
        </w:rPr>
      </w:pPr>
      <w:r>
        <w:rPr>
          <w:rFonts w:ascii="Arial" w:hAnsi="Arial" w:cs="Arial"/>
          <w:color w:val="000000" w:themeColor="text1"/>
          <w:sz w:val="24"/>
          <w:szCs w:val="24"/>
          <w:lang w:val="mn-MN"/>
        </w:rPr>
        <w:tab/>
      </w:r>
      <w:r w:rsidR="00F57826" w:rsidRPr="009702D9">
        <w:rPr>
          <w:rFonts w:ascii="Arial" w:hAnsi="Arial" w:cs="Arial"/>
          <w:color w:val="000000" w:themeColor="text1"/>
          <w:sz w:val="24"/>
          <w:szCs w:val="24"/>
          <w:lang w:val="mn-MN"/>
        </w:rPr>
        <w:t>20.</w:t>
      </w:r>
      <w:r w:rsidR="004E784F" w:rsidRPr="009702D9">
        <w:rPr>
          <w:rFonts w:ascii="Arial" w:hAnsi="Arial" w:cs="Arial"/>
          <w:color w:val="000000" w:themeColor="text1"/>
          <w:sz w:val="24"/>
          <w:szCs w:val="24"/>
          <w:lang w:val="mn-MN"/>
        </w:rPr>
        <w:t>3</w:t>
      </w:r>
      <w:r w:rsidR="00F57826" w:rsidRPr="009702D9">
        <w:rPr>
          <w:rFonts w:ascii="Arial" w:hAnsi="Arial" w:cs="Arial"/>
          <w:color w:val="000000" w:themeColor="text1"/>
          <w:sz w:val="24"/>
          <w:szCs w:val="24"/>
          <w:lang w:val="mn-MN"/>
        </w:rPr>
        <w:t>.3.холбогдох дүрэм, журам, заавар батлах, хэрэгжилтэд хяналт тавих;</w:t>
      </w:r>
    </w:p>
    <w:p w14:paraId="61AAB8EA" w14:textId="01CDDEE9" w:rsidR="00E06C39" w:rsidRPr="009702D9" w:rsidRDefault="00255900" w:rsidP="00255900">
      <w:pPr>
        <w:tabs>
          <w:tab w:val="left" w:pos="1560"/>
        </w:tabs>
        <w:spacing w:before="240" w:after="0" w:line="240" w:lineRule="auto"/>
        <w:jc w:val="both"/>
        <w:rPr>
          <w:rFonts w:ascii="Arial" w:hAnsi="Arial" w:cs="Arial"/>
          <w:color w:val="000000" w:themeColor="text1"/>
          <w:sz w:val="24"/>
          <w:szCs w:val="24"/>
          <w:lang w:val="mn-MN"/>
        </w:rPr>
      </w:pPr>
      <w:r>
        <w:rPr>
          <w:rFonts w:ascii="Arial" w:hAnsi="Arial" w:cs="Arial"/>
          <w:color w:val="000000" w:themeColor="text1"/>
          <w:sz w:val="24"/>
          <w:szCs w:val="24"/>
          <w:lang w:val="mn-MN"/>
        </w:rPr>
        <w:lastRenderedPageBreak/>
        <w:tab/>
      </w:r>
      <w:r w:rsidR="00F57826" w:rsidRPr="009702D9">
        <w:rPr>
          <w:rFonts w:ascii="Arial" w:hAnsi="Arial" w:cs="Arial"/>
          <w:color w:val="000000" w:themeColor="text1"/>
          <w:sz w:val="24"/>
          <w:szCs w:val="24"/>
          <w:lang w:val="mn-MN"/>
        </w:rPr>
        <w:t>20.</w:t>
      </w:r>
      <w:r w:rsidR="004E784F" w:rsidRPr="009702D9">
        <w:rPr>
          <w:rFonts w:ascii="Arial" w:hAnsi="Arial" w:cs="Arial"/>
          <w:color w:val="000000" w:themeColor="text1"/>
          <w:sz w:val="24"/>
          <w:szCs w:val="24"/>
          <w:lang w:val="mn-MN"/>
        </w:rPr>
        <w:t>3</w:t>
      </w:r>
      <w:r w:rsidR="00F57826" w:rsidRPr="009702D9">
        <w:rPr>
          <w:rFonts w:ascii="Arial" w:hAnsi="Arial" w:cs="Arial"/>
          <w:color w:val="000000" w:themeColor="text1"/>
          <w:sz w:val="24"/>
          <w:szCs w:val="24"/>
          <w:lang w:val="mn-MN"/>
        </w:rPr>
        <w:t>.4.олон улс, бүс нутгийн байгууллага, гадаад улстай итгэмжлэлийн үр дүнг харилцан хүлээн зөвшөөрөх, хэлэлцээрт нэгдэх, олон улсын байгууллагад гишүүнээр элсэх санал гаргах;</w:t>
      </w:r>
    </w:p>
    <w:p w14:paraId="3E298793" w14:textId="20A34EA8" w:rsidR="00E06C39" w:rsidRDefault="00255900" w:rsidP="00255900">
      <w:pPr>
        <w:tabs>
          <w:tab w:val="left" w:pos="1560"/>
        </w:tabs>
        <w:spacing w:before="240" w:after="0" w:line="240" w:lineRule="auto"/>
        <w:jc w:val="both"/>
        <w:rPr>
          <w:rFonts w:ascii="Arial" w:hAnsi="Arial" w:cs="Arial"/>
          <w:color w:val="000000" w:themeColor="text1"/>
          <w:sz w:val="24"/>
          <w:szCs w:val="24"/>
          <w:lang w:val="mn-MN"/>
        </w:rPr>
      </w:pPr>
      <w:r>
        <w:rPr>
          <w:rFonts w:ascii="Arial" w:hAnsi="Arial" w:cs="Arial"/>
          <w:color w:val="000000" w:themeColor="text1"/>
          <w:sz w:val="24"/>
          <w:szCs w:val="24"/>
          <w:lang w:val="mn-MN" w:eastAsia="ko-KR"/>
        </w:rPr>
        <w:tab/>
      </w:r>
      <w:r w:rsidR="00F57826" w:rsidRPr="009702D9">
        <w:rPr>
          <w:rFonts w:ascii="Arial" w:hAnsi="Arial" w:cs="Arial"/>
          <w:color w:val="000000" w:themeColor="text1"/>
          <w:sz w:val="24"/>
          <w:szCs w:val="24"/>
          <w:lang w:val="mn-MN" w:eastAsia="ko-KR"/>
        </w:rPr>
        <w:t>20.</w:t>
      </w:r>
      <w:r w:rsidR="004E784F" w:rsidRPr="009702D9">
        <w:rPr>
          <w:rFonts w:ascii="Arial" w:hAnsi="Arial" w:cs="Arial"/>
          <w:color w:val="000000" w:themeColor="text1"/>
          <w:sz w:val="24"/>
          <w:szCs w:val="24"/>
          <w:lang w:val="mn-MN" w:eastAsia="ko-KR"/>
        </w:rPr>
        <w:t>3</w:t>
      </w:r>
      <w:r w:rsidR="00F57826" w:rsidRPr="009702D9">
        <w:rPr>
          <w:rFonts w:ascii="Arial" w:hAnsi="Arial" w:cs="Arial"/>
          <w:color w:val="000000" w:themeColor="text1"/>
          <w:sz w:val="24"/>
          <w:szCs w:val="24"/>
          <w:lang w:val="mn-MN" w:eastAsia="ko-KR"/>
        </w:rPr>
        <w:t>.5.</w:t>
      </w:r>
      <w:r w:rsidR="00F57826" w:rsidRPr="009702D9">
        <w:rPr>
          <w:rFonts w:ascii="Arial" w:hAnsi="Arial" w:cs="Arial"/>
          <w:color w:val="000000" w:themeColor="text1"/>
          <w:sz w:val="24"/>
          <w:szCs w:val="24"/>
          <w:lang w:val="mn-MN"/>
        </w:rPr>
        <w:t>олон улс, бүс нутаг, гадаад улсын итгэмжлэлийн байгууллагатай хамтын ажиллагааг хөгжүүлэх</w:t>
      </w:r>
      <w:bookmarkStart w:id="7" w:name="_Hlk189395387"/>
      <w:r w:rsidR="00F57826" w:rsidRPr="009702D9">
        <w:rPr>
          <w:rFonts w:ascii="Arial" w:hAnsi="Arial" w:cs="Arial"/>
          <w:color w:val="000000" w:themeColor="text1"/>
          <w:sz w:val="24"/>
          <w:szCs w:val="24"/>
          <w:lang w:val="mn-MN"/>
        </w:rPr>
        <w:t>;</w:t>
      </w:r>
      <w:bookmarkEnd w:id="7"/>
    </w:p>
    <w:p w14:paraId="03DDB270" w14:textId="77777777" w:rsidR="00E01495" w:rsidRPr="009702D9" w:rsidRDefault="00E01495" w:rsidP="00E01495">
      <w:pPr>
        <w:tabs>
          <w:tab w:val="left" w:pos="1560"/>
        </w:tabs>
        <w:spacing w:after="0" w:line="240" w:lineRule="auto"/>
        <w:jc w:val="both"/>
        <w:rPr>
          <w:rFonts w:ascii="Arial" w:hAnsi="Arial" w:cs="Arial"/>
          <w:color w:val="000000" w:themeColor="text1"/>
          <w:sz w:val="24"/>
          <w:szCs w:val="24"/>
          <w:lang w:val="mn-MN"/>
        </w:rPr>
      </w:pPr>
    </w:p>
    <w:p w14:paraId="2D34C07F" w14:textId="63D95F86" w:rsidR="00E06C39" w:rsidRPr="009702D9" w:rsidRDefault="00F57826" w:rsidP="00E01495">
      <w:pPr>
        <w:spacing w:after="0" w:line="240" w:lineRule="auto"/>
        <w:ind w:left="1418" w:firstLine="142"/>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20.</w:t>
      </w:r>
      <w:r w:rsidR="004E784F" w:rsidRPr="009702D9">
        <w:rPr>
          <w:rFonts w:ascii="Arial" w:hAnsi="Arial" w:cs="Arial"/>
          <w:color w:val="000000" w:themeColor="text1"/>
          <w:sz w:val="24"/>
          <w:szCs w:val="24"/>
          <w:lang w:val="mn-MN"/>
        </w:rPr>
        <w:t>3</w:t>
      </w:r>
      <w:r w:rsidRPr="009702D9">
        <w:rPr>
          <w:rFonts w:ascii="Arial" w:hAnsi="Arial" w:cs="Arial"/>
          <w:color w:val="000000" w:themeColor="text1"/>
          <w:sz w:val="24"/>
          <w:szCs w:val="24"/>
          <w:lang w:val="mn-MN"/>
        </w:rPr>
        <w:t>.</w:t>
      </w:r>
      <w:r w:rsidRPr="009702D9">
        <w:rPr>
          <w:rFonts w:ascii="Arial" w:hAnsi="Arial" w:cs="Arial"/>
          <w:color w:val="000000" w:themeColor="text1"/>
          <w:sz w:val="24"/>
          <w:szCs w:val="24"/>
          <w:lang w:val="mn-MN" w:eastAsia="ko-KR"/>
        </w:rPr>
        <w:t>6</w:t>
      </w:r>
      <w:r w:rsidRPr="009702D9">
        <w:rPr>
          <w:rFonts w:ascii="Arial" w:hAnsi="Arial" w:cs="Arial"/>
          <w:color w:val="000000" w:themeColor="text1"/>
          <w:sz w:val="24"/>
          <w:szCs w:val="24"/>
          <w:lang w:val="mn-MN"/>
        </w:rPr>
        <w:t>.эрхэлсэн асуудлаар сургалт, судалгаа явуулах;</w:t>
      </w:r>
    </w:p>
    <w:p w14:paraId="0A5A4680" w14:textId="310B97AB" w:rsidR="00F57826" w:rsidRPr="009702D9" w:rsidRDefault="00255900" w:rsidP="00E01495">
      <w:pPr>
        <w:tabs>
          <w:tab w:val="left" w:pos="1560"/>
        </w:tabs>
        <w:spacing w:after="0" w:line="240" w:lineRule="auto"/>
        <w:jc w:val="both"/>
        <w:rPr>
          <w:rFonts w:ascii="Arial" w:hAnsi="Arial" w:cs="Arial"/>
          <w:color w:val="000000" w:themeColor="text1"/>
          <w:sz w:val="24"/>
          <w:szCs w:val="24"/>
          <w:lang w:val="mn-MN"/>
        </w:rPr>
      </w:pPr>
      <w:r>
        <w:rPr>
          <w:rFonts w:ascii="Arial" w:hAnsi="Arial" w:cs="Arial"/>
          <w:color w:val="000000" w:themeColor="text1"/>
          <w:sz w:val="24"/>
          <w:szCs w:val="24"/>
          <w:lang w:val="mn-MN"/>
        </w:rPr>
        <w:tab/>
      </w:r>
      <w:r w:rsidR="00F57826" w:rsidRPr="009702D9">
        <w:rPr>
          <w:rFonts w:ascii="Arial" w:hAnsi="Arial" w:cs="Arial"/>
          <w:color w:val="000000" w:themeColor="text1"/>
          <w:sz w:val="24"/>
          <w:szCs w:val="24"/>
          <w:lang w:val="mn-MN"/>
        </w:rPr>
        <w:t>20.</w:t>
      </w:r>
      <w:r w:rsidR="004E784F" w:rsidRPr="009702D9">
        <w:rPr>
          <w:rFonts w:ascii="Arial" w:hAnsi="Arial" w:cs="Arial"/>
          <w:color w:val="000000" w:themeColor="text1"/>
          <w:sz w:val="24"/>
          <w:szCs w:val="24"/>
          <w:lang w:val="mn-MN"/>
        </w:rPr>
        <w:t>3</w:t>
      </w:r>
      <w:r w:rsidR="00F57826" w:rsidRPr="009702D9">
        <w:rPr>
          <w:rFonts w:ascii="Arial" w:hAnsi="Arial" w:cs="Arial"/>
          <w:color w:val="000000" w:themeColor="text1"/>
          <w:sz w:val="24"/>
          <w:szCs w:val="24"/>
          <w:lang w:val="mn-MN"/>
        </w:rPr>
        <w:t>.7.тохирлын үнэлгээний итгэмжлэлийн шинжээчид эрх олгох,</w:t>
      </w:r>
      <w:r w:rsidR="00A82385" w:rsidRPr="009702D9">
        <w:rPr>
          <w:rFonts w:ascii="Arial" w:hAnsi="Arial" w:cs="Arial"/>
          <w:color w:val="000000" w:themeColor="text1"/>
          <w:sz w:val="24"/>
          <w:szCs w:val="24"/>
          <w:lang w:val="mn-MN"/>
        </w:rPr>
        <w:t xml:space="preserve"> </w:t>
      </w:r>
      <w:r w:rsidR="00F57826" w:rsidRPr="009702D9">
        <w:rPr>
          <w:rFonts w:ascii="Arial" w:hAnsi="Arial" w:cs="Arial"/>
          <w:color w:val="000000" w:themeColor="text1"/>
          <w:sz w:val="24"/>
          <w:szCs w:val="24"/>
          <w:lang w:val="mn-MN"/>
        </w:rPr>
        <w:t xml:space="preserve">түдгэлзүүлэх, хүчингүй болгох. </w:t>
      </w:r>
    </w:p>
    <w:p w14:paraId="24E90BD9" w14:textId="17DE0F0D" w:rsidR="00F57826" w:rsidRPr="009702D9" w:rsidRDefault="00F57826" w:rsidP="00C03FD7">
      <w:pPr>
        <w:tabs>
          <w:tab w:val="left" w:pos="7110"/>
        </w:tabs>
        <w:spacing w:before="240" w:after="0" w:line="240" w:lineRule="auto"/>
        <w:ind w:firstLine="720"/>
        <w:jc w:val="both"/>
        <w:rPr>
          <w:rFonts w:ascii="Arial" w:hAnsi="Arial" w:cs="Arial"/>
          <w:b/>
          <w:color w:val="000000" w:themeColor="text1"/>
          <w:sz w:val="24"/>
          <w:szCs w:val="24"/>
          <w:lang w:val="mn-MN"/>
        </w:rPr>
      </w:pPr>
      <w:r w:rsidRPr="009702D9">
        <w:rPr>
          <w:rFonts w:ascii="Arial" w:hAnsi="Arial" w:cs="Arial"/>
          <w:b/>
          <w:color w:val="000000" w:themeColor="text1"/>
          <w:sz w:val="24"/>
          <w:szCs w:val="24"/>
          <w:lang w:val="mn-MN"/>
        </w:rPr>
        <w:t>21 дүгээр зүйл.Итгэмжлэлийн техникийн хороо, шинжээч</w:t>
      </w:r>
    </w:p>
    <w:p w14:paraId="4328BD3A" w14:textId="77777777" w:rsidR="00693C48" w:rsidRPr="009702D9" w:rsidRDefault="00F57826" w:rsidP="00C03FD7">
      <w:pPr>
        <w:tabs>
          <w:tab w:val="left" w:pos="7110"/>
        </w:tabs>
        <w:spacing w:before="240"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21.1.Итгэмжлэлийн техникийн хороо нь итгэмжлэлийн шалгуур тогтоох, тохирлын үнэлгээний байгууллагын итгэмжлэлийн шаардлага, шалгуурыг хангасан эсэх талаар дүгнэлт гаргаж, зөвлөгөө өгнө.</w:t>
      </w:r>
    </w:p>
    <w:p w14:paraId="101087AC" w14:textId="5ED28567" w:rsidR="00693C48" w:rsidRPr="009702D9" w:rsidRDefault="00F57826" w:rsidP="00C03FD7">
      <w:pPr>
        <w:tabs>
          <w:tab w:val="left" w:pos="7110"/>
        </w:tabs>
        <w:spacing w:before="240"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21.2.Итгэмжлэлийн те</w:t>
      </w:r>
      <w:r w:rsidR="00C7297F" w:rsidRPr="009702D9">
        <w:rPr>
          <w:rFonts w:ascii="Arial" w:hAnsi="Arial" w:cs="Arial"/>
          <w:color w:val="000000" w:themeColor="text1"/>
          <w:sz w:val="24"/>
          <w:szCs w:val="24"/>
          <w:lang w:val="mn-MN"/>
        </w:rPr>
        <w:t>хникийн хороо нь орон тооны бус байх бөгөөд</w:t>
      </w:r>
      <w:r w:rsidRPr="009702D9">
        <w:rPr>
          <w:rFonts w:ascii="Arial" w:hAnsi="Arial" w:cs="Arial"/>
          <w:color w:val="000000" w:themeColor="text1"/>
          <w:sz w:val="24"/>
          <w:szCs w:val="24"/>
          <w:lang w:val="mn-MN"/>
        </w:rPr>
        <w:t xml:space="preserve"> сонирхогч талуудын оролцоог тэгш хангасан байна.</w:t>
      </w:r>
    </w:p>
    <w:p w14:paraId="784D612A" w14:textId="7E94C68B" w:rsidR="00B7675E" w:rsidRPr="009702D9" w:rsidRDefault="00F57826" w:rsidP="00C03FD7">
      <w:pPr>
        <w:tabs>
          <w:tab w:val="left" w:pos="7110"/>
        </w:tabs>
        <w:spacing w:before="240"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21.3.Итгэмжлэлийн шинжээч нь тохирлын үнэлгээний байгууллагын чадавх хууль болон стандарт, техникийн зохицуулалтын шалгуур үзүүлэлтэд нийцэж байгаа эсэхийг үнэлж, дүгнэлт гаргана.</w:t>
      </w:r>
    </w:p>
    <w:p w14:paraId="348E04DD" w14:textId="77777777" w:rsidR="00B7675E" w:rsidRPr="009702D9" w:rsidRDefault="00F57826" w:rsidP="00C03FD7">
      <w:pPr>
        <w:tabs>
          <w:tab w:val="left" w:pos="7110"/>
        </w:tabs>
        <w:spacing w:before="240"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21.4.Итгэмжлэлийн шинжээчид тавигдах шаардлагыг стандартаар тогтооно.</w:t>
      </w:r>
    </w:p>
    <w:p w14:paraId="47E94FE0" w14:textId="3F622E10" w:rsidR="00F57826" w:rsidRPr="009702D9" w:rsidRDefault="00F57826" w:rsidP="00C03FD7">
      <w:pPr>
        <w:tabs>
          <w:tab w:val="left" w:pos="7110"/>
        </w:tabs>
        <w:spacing w:before="240"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21.5.Итгэмжлэлийн шинжээч нь үнэлгээний дүнг итгэмжлэлийн байгууллагад тайлагнана.</w:t>
      </w:r>
    </w:p>
    <w:p w14:paraId="5CAA3238" w14:textId="77777777" w:rsidR="00F57826" w:rsidRPr="009702D9" w:rsidRDefault="00F57826" w:rsidP="00C03FD7">
      <w:pPr>
        <w:tabs>
          <w:tab w:val="left" w:pos="7110"/>
        </w:tabs>
        <w:spacing w:after="0" w:line="240" w:lineRule="auto"/>
        <w:jc w:val="center"/>
        <w:rPr>
          <w:rFonts w:ascii="Arial" w:hAnsi="Arial" w:cs="Arial"/>
          <w:b/>
          <w:color w:val="000000" w:themeColor="text1"/>
          <w:sz w:val="24"/>
          <w:szCs w:val="24"/>
          <w:lang w:val="mn-MN"/>
        </w:rPr>
      </w:pPr>
    </w:p>
    <w:p w14:paraId="2305CE41" w14:textId="77777777" w:rsidR="002626E6" w:rsidRPr="009702D9" w:rsidRDefault="002626E6" w:rsidP="00C03FD7">
      <w:pPr>
        <w:tabs>
          <w:tab w:val="left" w:pos="7110"/>
        </w:tabs>
        <w:spacing w:after="0" w:line="240" w:lineRule="auto"/>
        <w:jc w:val="center"/>
        <w:rPr>
          <w:rFonts w:ascii="Arial" w:hAnsi="Arial" w:cs="Arial"/>
          <w:b/>
          <w:color w:val="000000" w:themeColor="text1"/>
          <w:sz w:val="24"/>
          <w:szCs w:val="24"/>
          <w:lang w:val="mn-MN"/>
        </w:rPr>
      </w:pPr>
    </w:p>
    <w:p w14:paraId="08557320" w14:textId="77777777" w:rsidR="00F57826" w:rsidRPr="009702D9" w:rsidRDefault="00F57826" w:rsidP="00C03FD7">
      <w:pPr>
        <w:tabs>
          <w:tab w:val="left" w:pos="7110"/>
        </w:tabs>
        <w:spacing w:after="0" w:line="240" w:lineRule="auto"/>
        <w:jc w:val="center"/>
        <w:rPr>
          <w:rFonts w:ascii="Arial" w:hAnsi="Arial" w:cs="Arial"/>
          <w:b/>
          <w:color w:val="000000" w:themeColor="text1"/>
          <w:sz w:val="24"/>
          <w:szCs w:val="24"/>
          <w:lang w:val="mn-MN"/>
        </w:rPr>
      </w:pPr>
      <w:r w:rsidRPr="009702D9">
        <w:rPr>
          <w:rFonts w:ascii="Arial" w:hAnsi="Arial" w:cs="Arial"/>
          <w:b/>
          <w:color w:val="000000" w:themeColor="text1"/>
          <w:sz w:val="24"/>
          <w:szCs w:val="24"/>
          <w:lang w:val="mn-MN"/>
        </w:rPr>
        <w:t>ТАВДУГААР БҮЛЭГ</w:t>
      </w:r>
    </w:p>
    <w:p w14:paraId="512E51DD" w14:textId="77777777" w:rsidR="00F57826" w:rsidRPr="009702D9" w:rsidRDefault="00F57826" w:rsidP="00C03FD7">
      <w:pPr>
        <w:tabs>
          <w:tab w:val="left" w:pos="7110"/>
        </w:tabs>
        <w:spacing w:after="0" w:line="240" w:lineRule="auto"/>
        <w:jc w:val="center"/>
        <w:rPr>
          <w:rFonts w:ascii="Arial" w:hAnsi="Arial" w:cs="Arial"/>
          <w:b/>
          <w:color w:val="000000" w:themeColor="text1"/>
          <w:sz w:val="24"/>
          <w:szCs w:val="24"/>
          <w:lang w:val="mn-MN"/>
        </w:rPr>
      </w:pPr>
      <w:r w:rsidRPr="009702D9">
        <w:rPr>
          <w:rFonts w:ascii="Arial" w:hAnsi="Arial" w:cs="Arial"/>
          <w:b/>
          <w:color w:val="000000" w:themeColor="text1"/>
          <w:sz w:val="24"/>
          <w:szCs w:val="24"/>
          <w:lang w:val="mn-MN"/>
        </w:rPr>
        <w:t xml:space="preserve">СТАНДАРТЧИЛАЛ, ТОХИРЛЫН ҮНЭЛГЭЭНИЙ ТОГТОЛЦОО, УДИРДЛАГА </w:t>
      </w:r>
    </w:p>
    <w:p w14:paraId="468D1662" w14:textId="77777777" w:rsidR="002626E6" w:rsidRPr="009702D9" w:rsidRDefault="002626E6" w:rsidP="00C03FD7">
      <w:pPr>
        <w:tabs>
          <w:tab w:val="left" w:pos="7110"/>
        </w:tabs>
        <w:spacing w:after="0" w:line="240" w:lineRule="auto"/>
        <w:jc w:val="center"/>
        <w:rPr>
          <w:rFonts w:ascii="Arial" w:hAnsi="Arial" w:cs="Arial"/>
          <w:b/>
          <w:color w:val="000000" w:themeColor="text1"/>
          <w:sz w:val="24"/>
          <w:szCs w:val="24"/>
          <w:lang w:val="mn-MN"/>
        </w:rPr>
      </w:pPr>
    </w:p>
    <w:p w14:paraId="214E5109" w14:textId="77777777" w:rsidR="005A7643" w:rsidRDefault="00F57826" w:rsidP="00C03FD7">
      <w:pPr>
        <w:tabs>
          <w:tab w:val="left" w:pos="7110"/>
        </w:tabs>
        <w:spacing w:after="0" w:line="240" w:lineRule="auto"/>
        <w:ind w:firstLine="720"/>
        <w:jc w:val="both"/>
        <w:rPr>
          <w:rFonts w:ascii="Arial" w:hAnsi="Arial" w:cs="Arial"/>
          <w:b/>
          <w:color w:val="000000" w:themeColor="text1"/>
          <w:sz w:val="24"/>
          <w:szCs w:val="24"/>
          <w:lang w:val="mn-MN"/>
        </w:rPr>
      </w:pPr>
      <w:r w:rsidRPr="009702D9">
        <w:rPr>
          <w:rFonts w:ascii="Arial" w:hAnsi="Arial" w:cs="Arial"/>
          <w:b/>
          <w:color w:val="000000" w:themeColor="text1"/>
          <w:sz w:val="24"/>
          <w:szCs w:val="24"/>
          <w:lang w:val="mn-MN"/>
        </w:rPr>
        <w:t>22 дугаар зүйл.</w:t>
      </w:r>
      <w:bookmarkStart w:id="8" w:name="_Hlk189215044"/>
      <w:r w:rsidRPr="009702D9">
        <w:rPr>
          <w:rFonts w:ascii="Arial" w:hAnsi="Arial" w:cs="Arial"/>
          <w:b/>
          <w:color w:val="000000" w:themeColor="text1"/>
          <w:sz w:val="24"/>
          <w:szCs w:val="24"/>
          <w:lang w:val="mn-MN"/>
        </w:rPr>
        <w:t xml:space="preserve">Стандартчилал, техникийн зохицуулалт, тохирлын үнэлгээ, тохирлын үнэлгээний итгэмжлэлийн </w:t>
      </w:r>
      <w:bookmarkEnd w:id="8"/>
      <w:r w:rsidRPr="009702D9">
        <w:rPr>
          <w:rFonts w:ascii="Arial" w:hAnsi="Arial" w:cs="Arial"/>
          <w:b/>
          <w:color w:val="000000" w:themeColor="text1"/>
          <w:sz w:val="24"/>
          <w:szCs w:val="24"/>
          <w:lang w:val="mn-MN"/>
        </w:rPr>
        <w:t>талаар Засгийн газрын бүрэн эрх</w:t>
      </w:r>
    </w:p>
    <w:p w14:paraId="6F89A133" w14:textId="77777777" w:rsidR="005A7643" w:rsidRDefault="005A7643" w:rsidP="00C03FD7">
      <w:pPr>
        <w:tabs>
          <w:tab w:val="left" w:pos="7110"/>
        </w:tabs>
        <w:spacing w:after="0" w:line="240" w:lineRule="auto"/>
        <w:ind w:firstLine="720"/>
        <w:jc w:val="both"/>
        <w:rPr>
          <w:rFonts w:ascii="Arial" w:hAnsi="Arial" w:cs="Arial"/>
          <w:b/>
          <w:color w:val="000000" w:themeColor="text1"/>
          <w:sz w:val="24"/>
          <w:szCs w:val="24"/>
          <w:lang w:val="mn-MN"/>
        </w:rPr>
      </w:pPr>
    </w:p>
    <w:p w14:paraId="2D7FBA20" w14:textId="4D2DE9F6" w:rsidR="00F57826" w:rsidRPr="009C7440" w:rsidRDefault="005A7643" w:rsidP="00C03FD7">
      <w:pPr>
        <w:tabs>
          <w:tab w:val="left" w:pos="7110"/>
        </w:tabs>
        <w:spacing w:after="0" w:line="240" w:lineRule="auto"/>
        <w:ind w:firstLine="720"/>
        <w:jc w:val="both"/>
        <w:rPr>
          <w:rFonts w:ascii="Arial" w:hAnsi="Arial" w:cs="Arial"/>
          <w:bCs/>
          <w:color w:val="000000" w:themeColor="text1"/>
          <w:sz w:val="24"/>
          <w:szCs w:val="24"/>
          <w:lang w:val="mn-MN"/>
        </w:rPr>
      </w:pPr>
      <w:r w:rsidRPr="009C7440">
        <w:rPr>
          <w:rFonts w:ascii="Arial" w:hAnsi="Arial" w:cs="Arial"/>
          <w:bCs/>
          <w:color w:val="000000" w:themeColor="text1"/>
          <w:sz w:val="24"/>
          <w:szCs w:val="24"/>
          <w:lang w:val="mn-MN"/>
        </w:rPr>
        <w:t>22.1.</w:t>
      </w:r>
      <w:r w:rsidR="009C7440" w:rsidRPr="009C7440">
        <w:rPr>
          <w:rFonts w:ascii="Arial" w:hAnsi="Arial" w:cs="Arial"/>
          <w:bCs/>
          <w:color w:val="000000" w:themeColor="text1"/>
          <w:sz w:val="24"/>
          <w:szCs w:val="24"/>
          <w:lang w:val="mn-MN"/>
        </w:rPr>
        <w:t>Засгийн газар</w:t>
      </w:r>
      <w:r w:rsidR="009C7440">
        <w:rPr>
          <w:rFonts w:ascii="Arial" w:hAnsi="Arial" w:cs="Arial"/>
          <w:bCs/>
          <w:color w:val="000000" w:themeColor="text1"/>
          <w:sz w:val="24"/>
          <w:szCs w:val="24"/>
          <w:lang w:val="mn-MN"/>
        </w:rPr>
        <w:t xml:space="preserve"> с</w:t>
      </w:r>
      <w:r w:rsidR="009C7440" w:rsidRPr="009C7440">
        <w:rPr>
          <w:rFonts w:ascii="Arial" w:hAnsi="Arial" w:cs="Arial"/>
          <w:bCs/>
          <w:color w:val="000000" w:themeColor="text1"/>
          <w:sz w:val="24"/>
          <w:szCs w:val="24"/>
          <w:lang w:val="mn-MN"/>
        </w:rPr>
        <w:t>тандартчилал, техникийн зохицуулалт, тохирлын үнэлгээ, тохирлын үнэлгээний итгэмжлэлийн талаар</w:t>
      </w:r>
      <w:r w:rsidR="009C7440">
        <w:rPr>
          <w:rFonts w:ascii="Arial" w:hAnsi="Arial" w:cs="Arial"/>
          <w:bCs/>
          <w:color w:val="000000" w:themeColor="text1"/>
          <w:sz w:val="24"/>
          <w:szCs w:val="24"/>
          <w:lang w:val="mn-MN"/>
        </w:rPr>
        <w:t xml:space="preserve"> дараах бүрэн эрхийг хэрэгжүүлнэ:</w:t>
      </w:r>
    </w:p>
    <w:p w14:paraId="18141A18" w14:textId="348CD5D6" w:rsidR="00F57826" w:rsidRPr="009702D9" w:rsidRDefault="009C7440" w:rsidP="009C7440">
      <w:pPr>
        <w:spacing w:before="240" w:after="0" w:line="240" w:lineRule="auto"/>
        <w:ind w:firstLine="720"/>
        <w:jc w:val="both"/>
        <w:rPr>
          <w:rFonts w:ascii="Arial" w:hAnsi="Arial" w:cs="Arial"/>
          <w:color w:val="000000" w:themeColor="text1"/>
          <w:sz w:val="24"/>
          <w:szCs w:val="24"/>
        </w:rPr>
      </w:pPr>
      <w:r>
        <w:rPr>
          <w:rFonts w:ascii="Arial" w:hAnsi="Arial" w:cs="Arial"/>
          <w:color w:val="000000" w:themeColor="text1"/>
          <w:sz w:val="24"/>
          <w:szCs w:val="24"/>
          <w:lang w:val="mn-MN"/>
        </w:rPr>
        <w:tab/>
      </w:r>
      <w:r w:rsidR="00F57826" w:rsidRPr="009702D9">
        <w:rPr>
          <w:rFonts w:ascii="Arial" w:hAnsi="Arial" w:cs="Arial"/>
          <w:color w:val="000000" w:themeColor="text1"/>
          <w:sz w:val="24"/>
          <w:szCs w:val="24"/>
          <w:lang w:val="mn-MN"/>
        </w:rPr>
        <w:t>22.</w:t>
      </w:r>
      <w:r>
        <w:rPr>
          <w:rFonts w:ascii="Arial" w:hAnsi="Arial" w:cs="Arial"/>
          <w:color w:val="000000" w:themeColor="text1"/>
          <w:sz w:val="24"/>
          <w:szCs w:val="24"/>
          <w:lang w:val="mn-MN"/>
        </w:rPr>
        <w:t>1.</w:t>
      </w:r>
      <w:r w:rsidR="00F57826" w:rsidRPr="009702D9">
        <w:rPr>
          <w:rFonts w:ascii="Arial" w:hAnsi="Arial" w:cs="Arial"/>
          <w:color w:val="000000" w:themeColor="text1"/>
          <w:sz w:val="24"/>
          <w:szCs w:val="24"/>
          <w:lang w:val="mn-MN"/>
        </w:rPr>
        <w:t>1.стандартчилал, техникийн зохицуулалт, тохирлын үнэлгээ, тохирлын үнэлгээний итгэмжлэлийн талаарх бодлогыг хэрэгжүүлэхэд дэмжлэг үзүүлэх</w:t>
      </w:r>
      <w:r w:rsidR="00A82385" w:rsidRPr="009702D9">
        <w:rPr>
          <w:rFonts w:ascii="Arial" w:hAnsi="Arial" w:cs="Arial"/>
          <w:color w:val="000000" w:themeColor="text1"/>
          <w:sz w:val="24"/>
          <w:szCs w:val="24"/>
        </w:rPr>
        <w:t>;</w:t>
      </w:r>
    </w:p>
    <w:p w14:paraId="5639D499" w14:textId="4D0537F9" w:rsidR="00F57826" w:rsidRPr="009702D9" w:rsidRDefault="009C7440" w:rsidP="009C7440">
      <w:pPr>
        <w:spacing w:before="240" w:after="0"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ab/>
      </w:r>
      <w:r w:rsidR="00F57826" w:rsidRPr="009702D9">
        <w:rPr>
          <w:rFonts w:ascii="Arial" w:hAnsi="Arial" w:cs="Arial"/>
          <w:color w:val="000000" w:themeColor="text1"/>
          <w:sz w:val="24"/>
          <w:szCs w:val="24"/>
          <w:lang w:val="mn-MN"/>
        </w:rPr>
        <w:t>22.</w:t>
      </w:r>
      <w:r>
        <w:rPr>
          <w:rFonts w:ascii="Arial" w:hAnsi="Arial" w:cs="Arial"/>
          <w:color w:val="000000" w:themeColor="text1"/>
          <w:sz w:val="24"/>
          <w:szCs w:val="24"/>
          <w:lang w:val="mn-MN"/>
        </w:rPr>
        <w:t>1.</w:t>
      </w:r>
      <w:r w:rsidR="00F57826" w:rsidRPr="009702D9">
        <w:rPr>
          <w:rFonts w:ascii="Arial" w:hAnsi="Arial" w:cs="Arial"/>
          <w:color w:val="000000" w:themeColor="text1"/>
          <w:sz w:val="24"/>
          <w:szCs w:val="24"/>
          <w:lang w:val="mn-MN"/>
        </w:rPr>
        <w:t>2.</w:t>
      </w:r>
      <w:bookmarkStart w:id="9" w:name="_Hlk189214874"/>
      <w:r w:rsidR="00F57826" w:rsidRPr="009702D9">
        <w:rPr>
          <w:rFonts w:ascii="Arial" w:hAnsi="Arial" w:cs="Arial"/>
          <w:color w:val="000000" w:themeColor="text1"/>
          <w:sz w:val="24"/>
          <w:szCs w:val="24"/>
          <w:lang w:val="mn-MN"/>
        </w:rPr>
        <w:t>стандартчилал, техникийн зохицуулалт, тохирлын үнэлгээ, тохирлын үнэлгээний итгэмжлэлийн</w:t>
      </w:r>
      <w:bookmarkEnd w:id="9"/>
      <w:r w:rsidR="00F57826" w:rsidRPr="009702D9">
        <w:rPr>
          <w:rFonts w:ascii="Arial" w:hAnsi="Arial" w:cs="Arial"/>
          <w:color w:val="000000" w:themeColor="text1"/>
          <w:sz w:val="24"/>
          <w:szCs w:val="24"/>
          <w:lang w:val="mn-MN"/>
        </w:rPr>
        <w:t xml:space="preserve"> тогтолцооны үр нөлөөг сайжруулах, энэ чиглэлээр хэрэгжүүлэх үйл ажиллагааг боловсронгуй болгох, хууль тогтоомжийн төсөл боловсруулах;</w:t>
      </w:r>
    </w:p>
    <w:p w14:paraId="039DCF2C" w14:textId="493DF1EC" w:rsidR="00F57826" w:rsidRPr="009702D9" w:rsidRDefault="009C7440" w:rsidP="009C7440">
      <w:pPr>
        <w:tabs>
          <w:tab w:val="left" w:pos="1418"/>
        </w:tabs>
        <w:spacing w:before="240" w:after="0"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ab/>
      </w:r>
      <w:r w:rsidR="00F57826" w:rsidRPr="009702D9">
        <w:rPr>
          <w:rFonts w:ascii="Arial" w:hAnsi="Arial" w:cs="Arial"/>
          <w:color w:val="000000" w:themeColor="text1"/>
          <w:sz w:val="24"/>
          <w:szCs w:val="24"/>
          <w:lang w:val="mn-MN"/>
        </w:rPr>
        <w:t>22.</w:t>
      </w:r>
      <w:r>
        <w:rPr>
          <w:rFonts w:ascii="Arial" w:hAnsi="Arial" w:cs="Arial"/>
          <w:color w:val="000000" w:themeColor="text1"/>
          <w:sz w:val="24"/>
          <w:szCs w:val="24"/>
          <w:lang w:val="mn-MN"/>
        </w:rPr>
        <w:t>1.</w:t>
      </w:r>
      <w:r w:rsidR="00F57826" w:rsidRPr="009702D9">
        <w:rPr>
          <w:rFonts w:ascii="Arial" w:hAnsi="Arial" w:cs="Arial"/>
          <w:color w:val="000000" w:themeColor="text1"/>
          <w:sz w:val="24"/>
          <w:szCs w:val="24"/>
          <w:lang w:val="mn-MN"/>
        </w:rPr>
        <w:t>3.техникийн зохицуулалтыг баталж, мөрдүүлэх</w:t>
      </w:r>
      <w:r w:rsidR="00F57826" w:rsidRPr="009702D9">
        <w:rPr>
          <w:rFonts w:ascii="Arial" w:hAnsi="Arial" w:cs="Arial"/>
          <w:color w:val="000000" w:themeColor="text1"/>
          <w:sz w:val="24"/>
          <w:szCs w:val="24"/>
        </w:rPr>
        <w:t>;</w:t>
      </w:r>
    </w:p>
    <w:p w14:paraId="58217970" w14:textId="2D6623D6" w:rsidR="00F57826" w:rsidRPr="009702D9" w:rsidRDefault="009C7440" w:rsidP="009C7440">
      <w:pPr>
        <w:tabs>
          <w:tab w:val="left" w:pos="1418"/>
        </w:tabs>
        <w:spacing w:before="240" w:after="0"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lastRenderedPageBreak/>
        <w:tab/>
      </w:r>
      <w:r w:rsidR="00F57826" w:rsidRPr="009702D9">
        <w:rPr>
          <w:rFonts w:ascii="Arial" w:hAnsi="Arial" w:cs="Arial"/>
          <w:color w:val="000000" w:themeColor="text1"/>
          <w:sz w:val="24"/>
          <w:szCs w:val="24"/>
          <w:lang w:val="mn-MN"/>
        </w:rPr>
        <w:t>22.</w:t>
      </w:r>
      <w:r>
        <w:rPr>
          <w:rFonts w:ascii="Arial" w:hAnsi="Arial" w:cs="Arial"/>
          <w:color w:val="000000" w:themeColor="text1"/>
          <w:sz w:val="24"/>
          <w:szCs w:val="24"/>
          <w:lang w:val="mn-MN"/>
        </w:rPr>
        <w:t>1.</w:t>
      </w:r>
      <w:r w:rsidR="00F57826" w:rsidRPr="009702D9">
        <w:rPr>
          <w:rFonts w:ascii="Arial" w:hAnsi="Arial" w:cs="Arial"/>
          <w:color w:val="000000" w:themeColor="text1"/>
          <w:sz w:val="24"/>
          <w:szCs w:val="24"/>
          <w:lang w:val="mn-MN"/>
        </w:rPr>
        <w:t>4.хүн, малын эрүүл мэнд, хүрээлэн байгаа орчин, нийтийн ашиг сонирхолд хохирол учруулж болзошгүй бүтээгдэхүүний жагсаалтыг батлах, хэрэгжилтийг хангуулах;</w:t>
      </w:r>
    </w:p>
    <w:p w14:paraId="173CAF35" w14:textId="4EC3C6C9" w:rsidR="00F57826" w:rsidRPr="009702D9" w:rsidRDefault="009C7440" w:rsidP="009C7440">
      <w:pPr>
        <w:tabs>
          <w:tab w:val="left" w:pos="1418"/>
        </w:tabs>
        <w:spacing w:before="240"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ab/>
      </w:r>
      <w:r w:rsidR="00F57826" w:rsidRPr="009702D9">
        <w:rPr>
          <w:rFonts w:ascii="Arial" w:hAnsi="Arial" w:cs="Arial"/>
          <w:color w:val="000000" w:themeColor="text1"/>
          <w:sz w:val="24"/>
          <w:szCs w:val="24"/>
          <w:lang w:val="mn-MN"/>
        </w:rPr>
        <w:t>22.</w:t>
      </w:r>
      <w:r>
        <w:rPr>
          <w:rFonts w:ascii="Arial" w:hAnsi="Arial" w:cs="Arial"/>
          <w:color w:val="000000" w:themeColor="text1"/>
          <w:sz w:val="24"/>
          <w:szCs w:val="24"/>
          <w:lang w:val="mn-MN"/>
        </w:rPr>
        <w:t>1.</w:t>
      </w:r>
      <w:r w:rsidR="00F57826" w:rsidRPr="009702D9">
        <w:rPr>
          <w:rFonts w:ascii="Arial" w:hAnsi="Arial" w:cs="Arial"/>
          <w:color w:val="000000" w:themeColor="text1"/>
          <w:sz w:val="24"/>
          <w:szCs w:val="24"/>
          <w:lang w:val="mn-MN"/>
        </w:rPr>
        <w:t xml:space="preserve">5.итгэмжлэлийн байгууллагын орон тооны дээд хязгаар, дүрмийг батлах. </w:t>
      </w:r>
    </w:p>
    <w:p w14:paraId="1FE9E652" w14:textId="77777777" w:rsidR="00F57826" w:rsidRPr="009702D9" w:rsidRDefault="00F57826" w:rsidP="00A82385">
      <w:pPr>
        <w:tabs>
          <w:tab w:val="left" w:pos="7110"/>
        </w:tabs>
        <w:spacing w:after="0" w:line="240" w:lineRule="auto"/>
        <w:ind w:firstLine="720"/>
        <w:jc w:val="both"/>
        <w:rPr>
          <w:rFonts w:ascii="Arial" w:hAnsi="Arial" w:cs="Arial"/>
          <w:b/>
          <w:color w:val="000000" w:themeColor="text1"/>
          <w:sz w:val="24"/>
          <w:szCs w:val="24"/>
          <w:lang w:val="mn-MN"/>
        </w:rPr>
      </w:pPr>
      <w:r w:rsidRPr="009702D9">
        <w:rPr>
          <w:rFonts w:ascii="Arial" w:hAnsi="Arial" w:cs="Arial"/>
          <w:b/>
          <w:bCs/>
          <w:color w:val="000000" w:themeColor="text1"/>
          <w:sz w:val="24"/>
          <w:szCs w:val="24"/>
          <w:lang w:val="mn-MN"/>
        </w:rPr>
        <w:t>23 дугаар зүйл.Стандартчилал</w:t>
      </w:r>
      <w:r w:rsidRPr="009702D9">
        <w:rPr>
          <w:rFonts w:ascii="Arial" w:hAnsi="Arial" w:cs="Arial"/>
          <w:b/>
          <w:color w:val="000000" w:themeColor="text1"/>
          <w:sz w:val="24"/>
          <w:szCs w:val="24"/>
          <w:lang w:val="mn-MN"/>
        </w:rPr>
        <w:t>, техникийн зохицуулалт, тохирлын үнэлгээ, тохирлын үнэлгээний итгэмжлэлийн асуудал эрхэлсэн Засгийн газрын гишүүний бүрэн эрх</w:t>
      </w:r>
    </w:p>
    <w:p w14:paraId="6B35A94F" w14:textId="77777777" w:rsidR="00F57826" w:rsidRPr="009702D9" w:rsidRDefault="00F57826" w:rsidP="00A82385">
      <w:pPr>
        <w:tabs>
          <w:tab w:val="left" w:pos="7110"/>
        </w:tabs>
        <w:spacing w:before="240"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23.1.Стандартчилал, техникийн зохицуулалт, тохирлын үнэлгээний итгэмжлэлийн асуудал эрхэлсэн Засгийн газрын гишүүн нь дараах бүрэн эрхийг хэрэгжүүлнэ:</w:t>
      </w:r>
    </w:p>
    <w:p w14:paraId="04AD2D85" w14:textId="63664565" w:rsidR="00F57826" w:rsidRPr="009702D9" w:rsidRDefault="00397CE8" w:rsidP="00255900">
      <w:pPr>
        <w:tabs>
          <w:tab w:val="left" w:pos="1418"/>
        </w:tabs>
        <w:spacing w:before="240" w:after="0" w:line="240" w:lineRule="auto"/>
        <w:jc w:val="both"/>
        <w:rPr>
          <w:rFonts w:ascii="Arial" w:hAnsi="Arial" w:cs="Arial"/>
          <w:color w:val="000000" w:themeColor="text1"/>
          <w:sz w:val="24"/>
          <w:szCs w:val="24"/>
          <w:lang w:val="mn-MN"/>
        </w:rPr>
      </w:pPr>
      <w:r w:rsidRPr="009702D9">
        <w:rPr>
          <w:rFonts w:ascii="Arial" w:hAnsi="Arial" w:cs="Arial"/>
          <w:color w:val="000000" w:themeColor="text1"/>
          <w:sz w:val="24"/>
          <w:szCs w:val="24"/>
          <w:shd w:val="clear" w:color="auto" w:fill="FFFFFF"/>
          <w:lang w:val="mn-MN"/>
        </w:rPr>
        <w:tab/>
      </w:r>
      <w:r w:rsidR="00F57826" w:rsidRPr="009702D9">
        <w:rPr>
          <w:rFonts w:ascii="Arial" w:hAnsi="Arial" w:cs="Arial"/>
          <w:color w:val="000000" w:themeColor="text1"/>
          <w:sz w:val="24"/>
          <w:szCs w:val="24"/>
          <w:shd w:val="clear" w:color="auto" w:fill="FFFFFF"/>
          <w:lang w:val="mn-MN"/>
        </w:rPr>
        <w:t>23.1.1.с</w:t>
      </w:r>
      <w:proofErr w:type="spellStart"/>
      <w:r w:rsidR="00F57826" w:rsidRPr="009702D9">
        <w:rPr>
          <w:rFonts w:ascii="Arial" w:hAnsi="Arial" w:cs="Arial"/>
          <w:color w:val="000000" w:themeColor="text1"/>
          <w:sz w:val="24"/>
          <w:szCs w:val="24"/>
          <w:shd w:val="clear" w:color="auto" w:fill="FFFFFF"/>
        </w:rPr>
        <w:t>албарын</w:t>
      </w:r>
      <w:proofErr w:type="spellEnd"/>
      <w:r w:rsidR="00F57826" w:rsidRPr="009702D9">
        <w:rPr>
          <w:rFonts w:ascii="Arial" w:hAnsi="Arial" w:cs="Arial"/>
          <w:color w:val="000000" w:themeColor="text1"/>
          <w:sz w:val="24"/>
          <w:szCs w:val="24"/>
          <w:shd w:val="clear" w:color="auto" w:fill="FFFFFF"/>
          <w:lang w:val="mn-MN"/>
        </w:rPr>
        <w:t xml:space="preserve"> </w:t>
      </w:r>
      <w:proofErr w:type="spellStart"/>
      <w:r w:rsidR="00F57826" w:rsidRPr="009702D9">
        <w:rPr>
          <w:rFonts w:ascii="Arial" w:hAnsi="Arial" w:cs="Arial"/>
          <w:color w:val="000000" w:themeColor="text1"/>
          <w:sz w:val="24"/>
          <w:szCs w:val="24"/>
          <w:shd w:val="clear" w:color="auto" w:fill="FFFFFF"/>
        </w:rPr>
        <w:t>хөгжлийн</w:t>
      </w:r>
      <w:proofErr w:type="spellEnd"/>
      <w:r w:rsidR="00F57826" w:rsidRPr="009702D9">
        <w:rPr>
          <w:rFonts w:ascii="Arial" w:hAnsi="Arial" w:cs="Arial"/>
          <w:color w:val="000000" w:themeColor="text1"/>
          <w:sz w:val="24"/>
          <w:szCs w:val="24"/>
          <w:shd w:val="clear" w:color="auto" w:fill="FFFFFF"/>
        </w:rPr>
        <w:t xml:space="preserve"> </w:t>
      </w:r>
      <w:proofErr w:type="spellStart"/>
      <w:r w:rsidR="00F57826" w:rsidRPr="009702D9">
        <w:rPr>
          <w:rFonts w:ascii="Arial" w:hAnsi="Arial" w:cs="Arial"/>
          <w:color w:val="000000" w:themeColor="text1"/>
          <w:sz w:val="24"/>
          <w:szCs w:val="24"/>
          <w:shd w:val="clear" w:color="auto" w:fill="FFFFFF"/>
        </w:rPr>
        <w:t>бодлого</w:t>
      </w:r>
      <w:proofErr w:type="spellEnd"/>
      <w:r w:rsidR="00F57826" w:rsidRPr="009702D9">
        <w:rPr>
          <w:rFonts w:ascii="Arial" w:hAnsi="Arial" w:cs="Arial"/>
          <w:color w:val="000000" w:themeColor="text1"/>
          <w:sz w:val="24"/>
          <w:szCs w:val="24"/>
          <w:shd w:val="clear" w:color="auto" w:fill="FFFFFF"/>
        </w:rPr>
        <w:t xml:space="preserve">, </w:t>
      </w:r>
      <w:proofErr w:type="spellStart"/>
      <w:r w:rsidR="00F57826" w:rsidRPr="009702D9">
        <w:rPr>
          <w:rFonts w:ascii="Arial" w:hAnsi="Arial" w:cs="Arial"/>
          <w:color w:val="000000" w:themeColor="text1"/>
          <w:sz w:val="24"/>
          <w:szCs w:val="24"/>
          <w:shd w:val="clear" w:color="auto" w:fill="FFFFFF"/>
        </w:rPr>
        <w:t>чиглэлийг</w:t>
      </w:r>
      <w:proofErr w:type="spellEnd"/>
      <w:r w:rsidR="00F57826" w:rsidRPr="009702D9">
        <w:rPr>
          <w:rFonts w:ascii="Arial" w:hAnsi="Arial" w:cs="Arial"/>
          <w:color w:val="000000" w:themeColor="text1"/>
          <w:sz w:val="24"/>
          <w:szCs w:val="24"/>
          <w:shd w:val="clear" w:color="auto" w:fill="FFFFFF"/>
        </w:rPr>
        <w:t xml:space="preserve"> </w:t>
      </w:r>
      <w:proofErr w:type="spellStart"/>
      <w:r w:rsidR="00F57826" w:rsidRPr="009702D9">
        <w:rPr>
          <w:rFonts w:ascii="Arial" w:hAnsi="Arial" w:cs="Arial"/>
          <w:color w:val="000000" w:themeColor="text1"/>
          <w:sz w:val="24"/>
          <w:szCs w:val="24"/>
          <w:shd w:val="clear" w:color="auto" w:fill="FFFFFF"/>
        </w:rPr>
        <w:t>тодорхойлж</w:t>
      </w:r>
      <w:proofErr w:type="spellEnd"/>
      <w:r w:rsidR="00F57826" w:rsidRPr="009702D9">
        <w:rPr>
          <w:rFonts w:ascii="Arial" w:hAnsi="Arial" w:cs="Arial"/>
          <w:color w:val="000000" w:themeColor="text1"/>
          <w:sz w:val="24"/>
          <w:szCs w:val="24"/>
          <w:shd w:val="clear" w:color="auto" w:fill="FFFFFF"/>
        </w:rPr>
        <w:t>,</w:t>
      </w:r>
      <w:r w:rsidR="00F57826" w:rsidRPr="009702D9">
        <w:rPr>
          <w:rFonts w:ascii="Arial" w:hAnsi="Arial" w:cs="Arial"/>
          <w:color w:val="000000" w:themeColor="text1"/>
          <w:sz w:val="24"/>
          <w:szCs w:val="24"/>
          <w:shd w:val="clear" w:color="auto" w:fill="FFFFFF"/>
          <w:lang w:val="mn-MN"/>
        </w:rPr>
        <w:t xml:space="preserve"> </w:t>
      </w:r>
      <w:proofErr w:type="spellStart"/>
      <w:r w:rsidR="00F57826" w:rsidRPr="009702D9">
        <w:rPr>
          <w:rFonts w:ascii="Arial" w:hAnsi="Arial" w:cs="Arial"/>
          <w:color w:val="000000" w:themeColor="text1"/>
          <w:sz w:val="24"/>
          <w:szCs w:val="24"/>
          <w:shd w:val="clear" w:color="auto" w:fill="FFFFFF"/>
        </w:rPr>
        <w:t>стратегийн</w:t>
      </w:r>
      <w:proofErr w:type="spellEnd"/>
      <w:r w:rsidR="00F57826" w:rsidRPr="009702D9">
        <w:rPr>
          <w:rFonts w:ascii="Arial" w:hAnsi="Arial" w:cs="Arial"/>
          <w:color w:val="000000" w:themeColor="text1"/>
          <w:sz w:val="24"/>
          <w:szCs w:val="24"/>
          <w:shd w:val="clear" w:color="auto" w:fill="FFFFFF"/>
        </w:rPr>
        <w:t xml:space="preserve"> </w:t>
      </w:r>
      <w:r w:rsidRPr="009702D9">
        <w:rPr>
          <w:rFonts w:ascii="Arial" w:hAnsi="Arial" w:cs="Arial"/>
          <w:color w:val="000000" w:themeColor="text1"/>
          <w:sz w:val="24"/>
          <w:szCs w:val="24"/>
          <w:shd w:val="clear" w:color="auto" w:fill="FFFFFF"/>
        </w:rPr>
        <w:t xml:space="preserve">   </w:t>
      </w:r>
      <w:proofErr w:type="spellStart"/>
      <w:r w:rsidR="00F57826" w:rsidRPr="009702D9">
        <w:rPr>
          <w:rFonts w:ascii="Arial" w:hAnsi="Arial" w:cs="Arial"/>
          <w:color w:val="000000" w:themeColor="text1"/>
          <w:sz w:val="24"/>
          <w:szCs w:val="24"/>
          <w:shd w:val="clear" w:color="auto" w:fill="FFFFFF"/>
        </w:rPr>
        <w:t>төлөвлөгөөг</w:t>
      </w:r>
      <w:proofErr w:type="spellEnd"/>
      <w:r w:rsidR="00F57826" w:rsidRPr="009702D9">
        <w:rPr>
          <w:rFonts w:ascii="Arial" w:hAnsi="Arial" w:cs="Arial"/>
          <w:color w:val="000000" w:themeColor="text1"/>
          <w:sz w:val="24"/>
          <w:szCs w:val="24"/>
          <w:shd w:val="clear" w:color="auto" w:fill="FFFFFF"/>
        </w:rPr>
        <w:t xml:space="preserve"> </w:t>
      </w:r>
      <w:proofErr w:type="spellStart"/>
      <w:r w:rsidR="00F57826" w:rsidRPr="009702D9">
        <w:rPr>
          <w:rFonts w:ascii="Arial" w:hAnsi="Arial" w:cs="Arial"/>
          <w:color w:val="000000" w:themeColor="text1"/>
          <w:sz w:val="24"/>
          <w:szCs w:val="24"/>
          <w:shd w:val="clear" w:color="auto" w:fill="FFFFFF"/>
        </w:rPr>
        <w:t>хэрэгжүүлэхэд</w:t>
      </w:r>
      <w:proofErr w:type="spellEnd"/>
      <w:r w:rsidR="00F57826" w:rsidRPr="009702D9">
        <w:rPr>
          <w:rFonts w:ascii="Arial" w:hAnsi="Arial" w:cs="Arial"/>
          <w:color w:val="000000" w:themeColor="text1"/>
          <w:sz w:val="24"/>
          <w:szCs w:val="24"/>
          <w:shd w:val="clear" w:color="auto" w:fill="FFFFFF"/>
        </w:rPr>
        <w:t xml:space="preserve"> </w:t>
      </w:r>
      <w:proofErr w:type="spellStart"/>
      <w:r w:rsidR="00F57826" w:rsidRPr="009702D9">
        <w:rPr>
          <w:rFonts w:ascii="Arial" w:hAnsi="Arial" w:cs="Arial"/>
          <w:color w:val="000000" w:themeColor="text1"/>
          <w:sz w:val="24"/>
          <w:szCs w:val="24"/>
          <w:shd w:val="clear" w:color="auto" w:fill="FFFFFF"/>
        </w:rPr>
        <w:t>дэмжлэг</w:t>
      </w:r>
      <w:proofErr w:type="spellEnd"/>
      <w:r w:rsidR="00F57826" w:rsidRPr="009702D9">
        <w:rPr>
          <w:rFonts w:ascii="Arial" w:hAnsi="Arial" w:cs="Arial"/>
          <w:color w:val="000000" w:themeColor="text1"/>
          <w:sz w:val="24"/>
          <w:szCs w:val="24"/>
          <w:shd w:val="clear" w:color="auto" w:fill="FFFFFF"/>
        </w:rPr>
        <w:t xml:space="preserve"> </w:t>
      </w:r>
      <w:proofErr w:type="spellStart"/>
      <w:r w:rsidR="00F57826" w:rsidRPr="009702D9">
        <w:rPr>
          <w:rFonts w:ascii="Arial" w:hAnsi="Arial" w:cs="Arial"/>
          <w:color w:val="000000" w:themeColor="text1"/>
          <w:sz w:val="24"/>
          <w:szCs w:val="24"/>
          <w:shd w:val="clear" w:color="auto" w:fill="FFFFFF"/>
        </w:rPr>
        <w:t>үзүүлэх</w:t>
      </w:r>
      <w:proofErr w:type="spellEnd"/>
      <w:r w:rsidR="00F57826" w:rsidRPr="009702D9">
        <w:rPr>
          <w:rFonts w:ascii="Arial" w:hAnsi="Arial" w:cs="Arial"/>
          <w:color w:val="000000" w:themeColor="text1"/>
          <w:sz w:val="24"/>
          <w:szCs w:val="24"/>
          <w:shd w:val="clear" w:color="auto" w:fill="FFFFFF"/>
          <w:lang w:val="mn-MN"/>
        </w:rPr>
        <w:t>, нэгдсэн удирдлагаар хангах</w:t>
      </w:r>
      <w:r w:rsidR="00F57826" w:rsidRPr="009702D9">
        <w:rPr>
          <w:rFonts w:ascii="Arial" w:hAnsi="Arial" w:cs="Arial"/>
          <w:color w:val="000000" w:themeColor="text1"/>
          <w:sz w:val="24"/>
          <w:szCs w:val="24"/>
          <w:shd w:val="clear" w:color="auto" w:fill="FFFFFF"/>
        </w:rPr>
        <w:t>;</w:t>
      </w:r>
    </w:p>
    <w:p w14:paraId="02B7F780" w14:textId="77777777" w:rsidR="00F57826" w:rsidRPr="009702D9" w:rsidRDefault="00F57826" w:rsidP="00255900">
      <w:pPr>
        <w:spacing w:before="240" w:after="0" w:line="240" w:lineRule="auto"/>
        <w:ind w:firstLine="1418"/>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23.1.2.стандартчилал, техникийн зохицуулалт, тохирлын үнэлгээ, тохирлын үнэлгээний итгэмжлэлийн талаарх бодлогын хэрэгжилтийг зохион байгуулах;</w:t>
      </w:r>
    </w:p>
    <w:p w14:paraId="669E951B" w14:textId="77777777" w:rsidR="00F57826" w:rsidRPr="009702D9" w:rsidRDefault="00F57826" w:rsidP="00255900">
      <w:pPr>
        <w:spacing w:before="240" w:after="0" w:line="240" w:lineRule="auto"/>
        <w:ind w:firstLine="144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23.1.3.стандартчилал, техникийн зохицуулалт, тохирлын үнэлгээ, тохирлын үнэлгээний итгэмжлэлийн тогтолцоог бэхжүүлэх саналыг Засгийн газарт оруулж, шийдвэрлүүлэх;</w:t>
      </w:r>
    </w:p>
    <w:p w14:paraId="6CCB2212" w14:textId="72054FBA" w:rsidR="00F57826" w:rsidRPr="009702D9" w:rsidRDefault="00255900" w:rsidP="00255900">
      <w:pPr>
        <w:tabs>
          <w:tab w:val="left" w:pos="1418"/>
        </w:tabs>
        <w:spacing w:before="240" w:after="0" w:line="24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lang w:val="mn-MN"/>
        </w:rPr>
        <w:tab/>
      </w:r>
      <w:r w:rsidR="00F57826" w:rsidRPr="009702D9">
        <w:rPr>
          <w:rFonts w:ascii="Arial" w:hAnsi="Arial" w:cs="Arial"/>
          <w:color w:val="000000" w:themeColor="text1"/>
          <w:sz w:val="24"/>
          <w:szCs w:val="24"/>
          <w:lang w:val="mn-MN"/>
        </w:rPr>
        <w:t>23.1.4.</w:t>
      </w:r>
      <w:proofErr w:type="spellStart"/>
      <w:r w:rsidR="00F57826" w:rsidRPr="009702D9">
        <w:rPr>
          <w:rFonts w:ascii="Arial" w:hAnsi="Arial" w:cs="Arial"/>
          <w:color w:val="000000" w:themeColor="text1"/>
          <w:sz w:val="24"/>
          <w:szCs w:val="24"/>
          <w:shd w:val="clear" w:color="auto" w:fill="FFFFFF"/>
        </w:rPr>
        <w:t>чанартай</w:t>
      </w:r>
      <w:proofErr w:type="spellEnd"/>
      <w:r w:rsidR="00F57826" w:rsidRPr="009702D9">
        <w:rPr>
          <w:rFonts w:ascii="Arial" w:hAnsi="Arial" w:cs="Arial"/>
          <w:color w:val="000000" w:themeColor="text1"/>
          <w:sz w:val="24"/>
          <w:szCs w:val="24"/>
          <w:shd w:val="clear" w:color="auto" w:fill="FFFFFF"/>
        </w:rPr>
        <w:t xml:space="preserve"> </w:t>
      </w:r>
      <w:proofErr w:type="spellStart"/>
      <w:r w:rsidR="00F57826" w:rsidRPr="009702D9">
        <w:rPr>
          <w:rFonts w:ascii="Arial" w:hAnsi="Arial" w:cs="Arial"/>
          <w:color w:val="000000" w:themeColor="text1"/>
          <w:sz w:val="24"/>
          <w:szCs w:val="24"/>
          <w:shd w:val="clear" w:color="auto" w:fill="FFFFFF"/>
        </w:rPr>
        <w:t>бүтээгдэхүүн</w:t>
      </w:r>
      <w:proofErr w:type="spellEnd"/>
      <w:r w:rsidR="00F57826" w:rsidRPr="009702D9">
        <w:rPr>
          <w:rFonts w:ascii="Arial" w:hAnsi="Arial" w:cs="Arial"/>
          <w:color w:val="000000" w:themeColor="text1"/>
          <w:sz w:val="24"/>
          <w:szCs w:val="24"/>
          <w:shd w:val="clear" w:color="auto" w:fill="FFFFFF"/>
        </w:rPr>
        <w:t xml:space="preserve">, </w:t>
      </w:r>
      <w:r w:rsidR="00F57826" w:rsidRPr="009702D9">
        <w:rPr>
          <w:rFonts w:ascii="Arial" w:hAnsi="Arial" w:cs="Arial"/>
          <w:color w:val="000000" w:themeColor="text1"/>
          <w:sz w:val="24"/>
          <w:szCs w:val="24"/>
          <w:shd w:val="clear" w:color="auto" w:fill="FFFFFF"/>
          <w:lang w:val="mn-MN"/>
        </w:rPr>
        <w:t xml:space="preserve">үйлчилгээний тэргүүн туршлагыг түгээн дэлгэрүүлэх, </w:t>
      </w:r>
      <w:proofErr w:type="spellStart"/>
      <w:r w:rsidR="00F57826" w:rsidRPr="009702D9">
        <w:rPr>
          <w:rFonts w:ascii="Arial" w:hAnsi="Arial" w:cs="Arial"/>
          <w:color w:val="000000" w:themeColor="text1"/>
          <w:sz w:val="24"/>
          <w:szCs w:val="24"/>
          <w:shd w:val="clear" w:color="auto" w:fill="FFFFFF"/>
        </w:rPr>
        <w:t>олон</w:t>
      </w:r>
      <w:proofErr w:type="spellEnd"/>
      <w:r w:rsidR="00F57826" w:rsidRPr="009702D9">
        <w:rPr>
          <w:rFonts w:ascii="Arial" w:hAnsi="Arial" w:cs="Arial"/>
          <w:color w:val="000000" w:themeColor="text1"/>
          <w:sz w:val="24"/>
          <w:szCs w:val="24"/>
          <w:shd w:val="clear" w:color="auto" w:fill="FFFFFF"/>
        </w:rPr>
        <w:t xml:space="preserve"> </w:t>
      </w:r>
      <w:proofErr w:type="spellStart"/>
      <w:r w:rsidR="00F57826" w:rsidRPr="009702D9">
        <w:rPr>
          <w:rFonts w:ascii="Arial" w:hAnsi="Arial" w:cs="Arial"/>
          <w:color w:val="000000" w:themeColor="text1"/>
          <w:sz w:val="24"/>
          <w:szCs w:val="24"/>
          <w:shd w:val="clear" w:color="auto" w:fill="FFFFFF"/>
        </w:rPr>
        <w:t>нийтэд</w:t>
      </w:r>
      <w:proofErr w:type="spellEnd"/>
      <w:r w:rsidR="00F57826" w:rsidRPr="009702D9">
        <w:rPr>
          <w:rFonts w:ascii="Arial" w:hAnsi="Arial" w:cs="Arial"/>
          <w:color w:val="000000" w:themeColor="text1"/>
          <w:sz w:val="24"/>
          <w:szCs w:val="24"/>
          <w:shd w:val="clear" w:color="auto" w:fill="FFFFFF"/>
        </w:rPr>
        <w:t xml:space="preserve"> </w:t>
      </w:r>
      <w:proofErr w:type="spellStart"/>
      <w:r w:rsidR="00F57826" w:rsidRPr="009702D9">
        <w:rPr>
          <w:rFonts w:ascii="Arial" w:hAnsi="Arial" w:cs="Arial"/>
          <w:color w:val="000000" w:themeColor="text1"/>
          <w:sz w:val="24"/>
          <w:szCs w:val="24"/>
          <w:shd w:val="clear" w:color="auto" w:fill="FFFFFF"/>
        </w:rPr>
        <w:t>сурталчлан</w:t>
      </w:r>
      <w:proofErr w:type="spellEnd"/>
      <w:r w:rsidR="00F57826" w:rsidRPr="009702D9">
        <w:rPr>
          <w:rFonts w:ascii="Arial" w:hAnsi="Arial" w:cs="Arial"/>
          <w:color w:val="000000" w:themeColor="text1"/>
          <w:sz w:val="24"/>
          <w:szCs w:val="24"/>
          <w:shd w:val="clear" w:color="auto" w:fill="FFFFFF"/>
        </w:rPr>
        <w:t xml:space="preserve"> </w:t>
      </w:r>
      <w:proofErr w:type="spellStart"/>
      <w:r w:rsidR="00F57826" w:rsidRPr="009702D9">
        <w:rPr>
          <w:rFonts w:ascii="Arial" w:hAnsi="Arial" w:cs="Arial"/>
          <w:color w:val="000000" w:themeColor="text1"/>
          <w:sz w:val="24"/>
          <w:szCs w:val="24"/>
          <w:shd w:val="clear" w:color="auto" w:fill="FFFFFF"/>
        </w:rPr>
        <w:t>таниулах</w:t>
      </w:r>
      <w:proofErr w:type="spellEnd"/>
      <w:r w:rsidR="00F57826" w:rsidRPr="009702D9">
        <w:rPr>
          <w:rFonts w:ascii="Arial" w:hAnsi="Arial" w:cs="Arial"/>
          <w:color w:val="000000" w:themeColor="text1"/>
          <w:sz w:val="24"/>
          <w:szCs w:val="24"/>
          <w:shd w:val="clear" w:color="auto" w:fill="FFFFFF"/>
          <w:lang w:val="mn-MN"/>
        </w:rPr>
        <w:t xml:space="preserve">, алдаршуулах </w:t>
      </w:r>
      <w:proofErr w:type="spellStart"/>
      <w:r w:rsidR="00F57826" w:rsidRPr="009702D9">
        <w:rPr>
          <w:rFonts w:ascii="Arial" w:hAnsi="Arial" w:cs="Arial"/>
          <w:color w:val="000000" w:themeColor="text1"/>
          <w:sz w:val="24"/>
          <w:szCs w:val="24"/>
          <w:shd w:val="clear" w:color="auto" w:fill="FFFFFF"/>
        </w:rPr>
        <w:t>зорилгоор</w:t>
      </w:r>
      <w:proofErr w:type="spellEnd"/>
      <w:r w:rsidR="00F57826" w:rsidRPr="009702D9">
        <w:rPr>
          <w:rFonts w:ascii="Arial" w:hAnsi="Arial" w:cs="Arial"/>
          <w:color w:val="000000" w:themeColor="text1"/>
          <w:sz w:val="24"/>
          <w:szCs w:val="24"/>
          <w:shd w:val="clear" w:color="auto" w:fill="FFFFFF"/>
        </w:rPr>
        <w:t xml:space="preserve"> </w:t>
      </w:r>
      <w:proofErr w:type="spellStart"/>
      <w:r w:rsidR="00F57826" w:rsidRPr="009702D9">
        <w:rPr>
          <w:rFonts w:ascii="Arial" w:hAnsi="Arial" w:cs="Arial"/>
          <w:color w:val="000000" w:themeColor="text1"/>
          <w:sz w:val="24"/>
          <w:szCs w:val="24"/>
          <w:shd w:val="clear" w:color="auto" w:fill="FFFFFF"/>
        </w:rPr>
        <w:t>үндэсний</w:t>
      </w:r>
      <w:proofErr w:type="spellEnd"/>
      <w:r w:rsidR="00F57826" w:rsidRPr="009702D9">
        <w:rPr>
          <w:rFonts w:ascii="Arial" w:hAnsi="Arial" w:cs="Arial"/>
          <w:color w:val="000000" w:themeColor="text1"/>
          <w:sz w:val="24"/>
          <w:szCs w:val="24"/>
          <w:shd w:val="clear" w:color="auto" w:fill="FFFFFF"/>
        </w:rPr>
        <w:t xml:space="preserve"> </w:t>
      </w:r>
      <w:proofErr w:type="spellStart"/>
      <w:r w:rsidR="00F57826" w:rsidRPr="009702D9">
        <w:rPr>
          <w:rFonts w:ascii="Arial" w:hAnsi="Arial" w:cs="Arial"/>
          <w:color w:val="000000" w:themeColor="text1"/>
          <w:sz w:val="24"/>
          <w:szCs w:val="24"/>
          <w:shd w:val="clear" w:color="auto" w:fill="FFFFFF"/>
        </w:rPr>
        <w:t>чанарын</w:t>
      </w:r>
      <w:proofErr w:type="spellEnd"/>
      <w:r w:rsidR="00F57826" w:rsidRPr="009702D9">
        <w:rPr>
          <w:rFonts w:ascii="Arial" w:hAnsi="Arial" w:cs="Arial"/>
          <w:color w:val="000000" w:themeColor="text1"/>
          <w:sz w:val="24"/>
          <w:szCs w:val="24"/>
          <w:shd w:val="clear" w:color="auto" w:fill="FFFFFF"/>
        </w:rPr>
        <w:t xml:space="preserve"> </w:t>
      </w:r>
      <w:proofErr w:type="spellStart"/>
      <w:r w:rsidR="00F57826" w:rsidRPr="009702D9">
        <w:rPr>
          <w:rFonts w:ascii="Arial" w:hAnsi="Arial" w:cs="Arial"/>
          <w:color w:val="000000" w:themeColor="text1"/>
          <w:sz w:val="24"/>
          <w:szCs w:val="24"/>
          <w:shd w:val="clear" w:color="auto" w:fill="FFFFFF"/>
        </w:rPr>
        <w:t>шагнал</w:t>
      </w:r>
      <w:proofErr w:type="spellEnd"/>
      <w:r w:rsidR="00F57826" w:rsidRPr="009702D9">
        <w:rPr>
          <w:rFonts w:ascii="Arial" w:hAnsi="Arial" w:cs="Arial"/>
          <w:color w:val="000000" w:themeColor="text1"/>
          <w:sz w:val="24"/>
          <w:szCs w:val="24"/>
          <w:shd w:val="clear" w:color="auto" w:fill="FFFFFF"/>
        </w:rPr>
        <w:t xml:space="preserve"> </w:t>
      </w:r>
      <w:proofErr w:type="spellStart"/>
      <w:r w:rsidR="00F57826" w:rsidRPr="009702D9">
        <w:rPr>
          <w:rFonts w:ascii="Arial" w:hAnsi="Arial" w:cs="Arial"/>
          <w:color w:val="000000" w:themeColor="text1"/>
          <w:sz w:val="24"/>
          <w:szCs w:val="24"/>
          <w:shd w:val="clear" w:color="auto" w:fill="FFFFFF"/>
        </w:rPr>
        <w:t>олгох</w:t>
      </w:r>
      <w:proofErr w:type="spellEnd"/>
      <w:r w:rsidR="00F57826" w:rsidRPr="009702D9">
        <w:rPr>
          <w:rFonts w:ascii="Arial" w:hAnsi="Arial" w:cs="Arial"/>
          <w:color w:val="000000" w:themeColor="text1"/>
          <w:sz w:val="24"/>
          <w:szCs w:val="24"/>
          <w:shd w:val="clear" w:color="auto" w:fill="FFFFFF"/>
        </w:rPr>
        <w:t>;</w:t>
      </w:r>
    </w:p>
    <w:p w14:paraId="47E707A5" w14:textId="185FC477" w:rsidR="00F57826" w:rsidRPr="009702D9" w:rsidRDefault="00397CE8" w:rsidP="00255900">
      <w:pPr>
        <w:tabs>
          <w:tab w:val="left" w:pos="1418"/>
        </w:tabs>
        <w:spacing w:before="240" w:after="0" w:line="240" w:lineRule="auto"/>
        <w:jc w:val="both"/>
        <w:rPr>
          <w:rFonts w:ascii="Arial" w:hAnsi="Arial" w:cs="Arial"/>
          <w:bCs/>
          <w:color w:val="000000" w:themeColor="text1"/>
          <w:sz w:val="24"/>
          <w:szCs w:val="24"/>
        </w:rPr>
      </w:pPr>
      <w:r w:rsidRPr="009702D9">
        <w:rPr>
          <w:rFonts w:ascii="Arial" w:hAnsi="Arial" w:cs="Arial"/>
          <w:color w:val="000000" w:themeColor="text1"/>
          <w:sz w:val="24"/>
          <w:szCs w:val="24"/>
          <w:lang w:val="mn-MN"/>
        </w:rPr>
        <w:tab/>
      </w:r>
      <w:r w:rsidR="00F57826" w:rsidRPr="009702D9">
        <w:rPr>
          <w:rFonts w:ascii="Arial" w:hAnsi="Arial" w:cs="Arial"/>
          <w:color w:val="000000" w:themeColor="text1"/>
          <w:sz w:val="24"/>
          <w:szCs w:val="24"/>
          <w:lang w:val="mn-MN"/>
        </w:rPr>
        <w:t>23.1.5.</w:t>
      </w:r>
      <w:r w:rsidR="00F57826" w:rsidRPr="009702D9">
        <w:rPr>
          <w:rFonts w:ascii="Arial" w:hAnsi="Arial" w:cs="Arial"/>
          <w:bCs/>
          <w:color w:val="000000" w:themeColor="text1"/>
          <w:sz w:val="24"/>
          <w:szCs w:val="24"/>
          <w:lang w:val="mn-MN"/>
        </w:rPr>
        <w:t>энэ хуульд заасан төлбөртэй ажил, үйлчилгээний төлбөрийн жишиг хэмжээг чөлөөт зах зээлийн үнэ тарифтай уялдуулан тогтоох</w:t>
      </w:r>
      <w:r w:rsidR="00F57826" w:rsidRPr="009702D9">
        <w:rPr>
          <w:rFonts w:ascii="Arial" w:hAnsi="Arial" w:cs="Arial"/>
          <w:bCs/>
          <w:color w:val="000000" w:themeColor="text1"/>
          <w:sz w:val="24"/>
          <w:szCs w:val="24"/>
        </w:rPr>
        <w:t>;</w:t>
      </w:r>
    </w:p>
    <w:p w14:paraId="051D2F91" w14:textId="77777777" w:rsidR="00F57826" w:rsidRPr="009702D9" w:rsidRDefault="00F57826" w:rsidP="00255900">
      <w:pPr>
        <w:spacing w:before="240" w:line="240" w:lineRule="auto"/>
        <w:ind w:firstLine="1440"/>
        <w:jc w:val="both"/>
        <w:rPr>
          <w:rFonts w:ascii="Arial" w:hAnsi="Arial" w:cs="Arial"/>
          <w:color w:val="000000" w:themeColor="text1"/>
          <w:sz w:val="24"/>
          <w:szCs w:val="24"/>
          <w:lang w:val="mn-MN"/>
        </w:rPr>
      </w:pPr>
      <w:r w:rsidRPr="009702D9">
        <w:rPr>
          <w:rFonts w:ascii="Arial" w:hAnsi="Arial" w:cs="Arial"/>
          <w:color w:val="000000" w:themeColor="text1"/>
          <w:sz w:val="24"/>
          <w:szCs w:val="24"/>
        </w:rPr>
        <w:t>23</w:t>
      </w:r>
      <w:r w:rsidRPr="009702D9">
        <w:rPr>
          <w:rFonts w:ascii="Arial" w:hAnsi="Arial" w:cs="Arial"/>
          <w:color w:val="000000" w:themeColor="text1"/>
          <w:sz w:val="24"/>
          <w:szCs w:val="24"/>
          <w:lang w:val="mn-MN"/>
        </w:rPr>
        <w:t>.1.6.стандартчилал, тохирлын үнэлгээний төв байгууллагын даргыг томилж, чөлөөлөх саналыг Засгийн газарт гаргах.</w:t>
      </w:r>
    </w:p>
    <w:p w14:paraId="4BB6935C" w14:textId="77777777" w:rsidR="00B34D63" w:rsidRPr="009702D9" w:rsidRDefault="00F57826" w:rsidP="00A82385">
      <w:pPr>
        <w:tabs>
          <w:tab w:val="left" w:pos="7110"/>
        </w:tabs>
        <w:spacing w:line="240" w:lineRule="auto"/>
        <w:ind w:firstLine="720"/>
        <w:jc w:val="both"/>
        <w:rPr>
          <w:rFonts w:ascii="Arial" w:hAnsi="Arial" w:cs="Arial"/>
          <w:b/>
          <w:bCs/>
          <w:color w:val="000000" w:themeColor="text1"/>
          <w:sz w:val="24"/>
          <w:szCs w:val="24"/>
          <w:lang w:val="mn-MN"/>
        </w:rPr>
      </w:pPr>
      <w:r w:rsidRPr="009702D9">
        <w:rPr>
          <w:rFonts w:ascii="Arial" w:hAnsi="Arial" w:cs="Arial"/>
          <w:b/>
          <w:bCs/>
          <w:color w:val="000000" w:themeColor="text1"/>
          <w:sz w:val="24"/>
          <w:szCs w:val="24"/>
          <w:lang w:val="mn-MN"/>
        </w:rPr>
        <w:t>24 дүгээр зүйл.Стандартчилал, техникийн зохицуулалт, тохирлын үнэлгээ, тохирлын үнэлгээний итгэмжлэлийн талаар төрийн захиргааны төв байгууллагын чиг</w:t>
      </w:r>
      <w:r w:rsidR="00B34D63" w:rsidRPr="009702D9">
        <w:rPr>
          <w:rFonts w:ascii="Arial" w:hAnsi="Arial" w:cs="Arial"/>
          <w:b/>
          <w:bCs/>
          <w:color w:val="000000" w:themeColor="text1"/>
          <w:sz w:val="24"/>
          <w:szCs w:val="24"/>
          <w:lang w:val="mn-MN"/>
        </w:rPr>
        <w:t xml:space="preserve"> үүрэг</w:t>
      </w:r>
    </w:p>
    <w:p w14:paraId="51C98EF8" w14:textId="77777777" w:rsidR="00A82385" w:rsidRPr="009702D9" w:rsidRDefault="00F57826" w:rsidP="00A82385">
      <w:pPr>
        <w:tabs>
          <w:tab w:val="left" w:pos="7110"/>
        </w:tabs>
        <w:spacing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24.1.Төрийн захиргааны төв байгууллага нь эрхэлсэн асуудлын хүрээнд стандартчилал, техникийн зохицуулалт, тохирлын үнэлгээ, тохирлын үнэлгээний итгэмжлэлийн талаар дараах чиг үүргийг хэрэгжүүлнэ:</w:t>
      </w:r>
    </w:p>
    <w:p w14:paraId="516942ED" w14:textId="260A4C80" w:rsidR="00F57826" w:rsidRPr="009702D9" w:rsidRDefault="00255900" w:rsidP="00255900">
      <w:pPr>
        <w:tabs>
          <w:tab w:val="left" w:pos="1418"/>
          <w:tab w:val="left" w:pos="7110"/>
        </w:tabs>
        <w:spacing w:line="240" w:lineRule="auto"/>
        <w:jc w:val="both"/>
        <w:rPr>
          <w:rFonts w:ascii="Arial" w:hAnsi="Arial" w:cs="Arial"/>
          <w:color w:val="000000" w:themeColor="text1"/>
          <w:sz w:val="24"/>
          <w:szCs w:val="24"/>
          <w:lang w:val="mn-MN"/>
        </w:rPr>
      </w:pPr>
      <w:r>
        <w:rPr>
          <w:rFonts w:ascii="Arial" w:hAnsi="Arial" w:cs="Arial"/>
          <w:color w:val="000000" w:themeColor="text1"/>
          <w:sz w:val="24"/>
          <w:szCs w:val="24"/>
          <w:lang w:val="mn-MN"/>
        </w:rPr>
        <w:tab/>
      </w:r>
      <w:r w:rsidR="00F57826" w:rsidRPr="009702D9">
        <w:rPr>
          <w:rFonts w:ascii="Arial" w:hAnsi="Arial" w:cs="Arial"/>
          <w:color w:val="000000" w:themeColor="text1"/>
          <w:sz w:val="24"/>
          <w:szCs w:val="24"/>
          <w:lang w:val="mn-MN"/>
        </w:rPr>
        <w:t xml:space="preserve">24.1.1.салбарын хэмжээнд мөрдөгдөж байгаа стандарт, тохирлын </w:t>
      </w:r>
      <w:r w:rsidR="0057362B" w:rsidRPr="009702D9">
        <w:rPr>
          <w:rFonts w:ascii="Arial" w:hAnsi="Arial" w:cs="Arial"/>
          <w:color w:val="000000" w:themeColor="text1"/>
          <w:sz w:val="24"/>
          <w:szCs w:val="24"/>
          <w:lang w:val="mn-MN"/>
        </w:rPr>
        <w:t xml:space="preserve"> </w:t>
      </w:r>
      <w:r w:rsidR="00F57826" w:rsidRPr="009702D9">
        <w:rPr>
          <w:rFonts w:ascii="Arial" w:hAnsi="Arial" w:cs="Arial"/>
          <w:color w:val="000000" w:themeColor="text1"/>
          <w:sz w:val="24"/>
          <w:szCs w:val="24"/>
          <w:lang w:val="mn-MN"/>
        </w:rPr>
        <w:t xml:space="preserve">үнэлгээ, техникийн зохицуулалтын хэрэгжилтэд дүн шинжилгээ хийх, </w:t>
      </w:r>
      <w:r w:rsidR="0057362B" w:rsidRPr="009702D9">
        <w:rPr>
          <w:rFonts w:ascii="Arial" w:hAnsi="Arial" w:cs="Arial"/>
          <w:color w:val="000000" w:themeColor="text1"/>
          <w:sz w:val="24"/>
          <w:szCs w:val="24"/>
          <w:lang w:val="mn-MN"/>
        </w:rPr>
        <w:t xml:space="preserve"> </w:t>
      </w:r>
      <w:r w:rsidR="00F57826" w:rsidRPr="009702D9">
        <w:rPr>
          <w:rFonts w:ascii="Arial" w:hAnsi="Arial" w:cs="Arial"/>
          <w:color w:val="000000" w:themeColor="text1"/>
          <w:sz w:val="24"/>
          <w:szCs w:val="24"/>
          <w:lang w:val="mn-MN"/>
        </w:rPr>
        <w:t>хяналт шалгалт явуулах;</w:t>
      </w:r>
    </w:p>
    <w:p w14:paraId="4E395AA2" w14:textId="74258A90" w:rsidR="00B34D63" w:rsidRPr="009702D9" w:rsidRDefault="00255900" w:rsidP="00255900">
      <w:pPr>
        <w:spacing w:before="240" w:after="0" w:line="240" w:lineRule="auto"/>
        <w:jc w:val="both"/>
        <w:rPr>
          <w:rFonts w:ascii="Arial" w:hAnsi="Arial" w:cs="Arial"/>
          <w:color w:val="000000" w:themeColor="text1"/>
          <w:sz w:val="24"/>
          <w:szCs w:val="24"/>
          <w:lang w:val="mn-MN"/>
        </w:rPr>
      </w:pPr>
      <w:r>
        <w:rPr>
          <w:rFonts w:ascii="Arial" w:hAnsi="Arial" w:cs="Arial"/>
          <w:color w:val="000000" w:themeColor="text1"/>
          <w:sz w:val="24"/>
          <w:szCs w:val="24"/>
          <w:lang w:val="mn-MN"/>
        </w:rPr>
        <w:tab/>
      </w:r>
      <w:r w:rsidR="0057362B" w:rsidRPr="009702D9">
        <w:rPr>
          <w:rFonts w:ascii="Arial" w:hAnsi="Arial" w:cs="Arial"/>
          <w:color w:val="000000" w:themeColor="text1"/>
          <w:sz w:val="24"/>
          <w:szCs w:val="24"/>
          <w:lang w:val="mn-MN"/>
        </w:rPr>
        <w:tab/>
      </w:r>
      <w:r w:rsidR="00F57826" w:rsidRPr="009702D9">
        <w:rPr>
          <w:rFonts w:ascii="Arial" w:hAnsi="Arial" w:cs="Arial"/>
          <w:color w:val="000000" w:themeColor="text1"/>
          <w:sz w:val="24"/>
          <w:szCs w:val="24"/>
          <w:lang w:val="mn-MN"/>
        </w:rPr>
        <w:t>24.1.2.стандартыг шинэчлэн сайжруулах, хэрэгжүүлэх ажлыг стандартчилал, тохирлын үнэлгээний төв байгууллагатай хамтран зохион байгуулах;</w:t>
      </w:r>
    </w:p>
    <w:p w14:paraId="0956DF35" w14:textId="5F419BC4" w:rsidR="00F57826" w:rsidRPr="009702D9" w:rsidRDefault="00255900" w:rsidP="00255900">
      <w:pPr>
        <w:tabs>
          <w:tab w:val="left" w:pos="1276"/>
          <w:tab w:val="left" w:pos="1418"/>
        </w:tabs>
        <w:spacing w:before="240" w:after="0" w:line="240" w:lineRule="auto"/>
        <w:jc w:val="both"/>
        <w:rPr>
          <w:rFonts w:ascii="Arial" w:hAnsi="Arial" w:cs="Arial"/>
          <w:color w:val="000000" w:themeColor="text1"/>
          <w:sz w:val="24"/>
          <w:szCs w:val="24"/>
          <w:lang w:val="mn-MN"/>
        </w:rPr>
      </w:pPr>
      <w:r>
        <w:rPr>
          <w:rFonts w:ascii="Arial" w:hAnsi="Arial" w:cs="Arial"/>
          <w:color w:val="000000" w:themeColor="text1"/>
          <w:sz w:val="24"/>
          <w:szCs w:val="24"/>
          <w:lang w:val="mn-MN"/>
        </w:rPr>
        <w:tab/>
      </w:r>
      <w:r w:rsidR="0057362B" w:rsidRPr="009702D9">
        <w:rPr>
          <w:rFonts w:ascii="Arial" w:hAnsi="Arial" w:cs="Arial"/>
          <w:color w:val="000000" w:themeColor="text1"/>
          <w:sz w:val="24"/>
          <w:szCs w:val="24"/>
          <w:lang w:val="mn-MN"/>
        </w:rPr>
        <w:tab/>
      </w:r>
      <w:r w:rsidR="00F57826" w:rsidRPr="009702D9">
        <w:rPr>
          <w:rFonts w:ascii="Arial" w:hAnsi="Arial" w:cs="Arial"/>
          <w:color w:val="000000" w:themeColor="text1"/>
          <w:sz w:val="24"/>
          <w:szCs w:val="24"/>
          <w:lang w:val="mn-MN"/>
        </w:rPr>
        <w:t>24.1.3.эрхэлсэн асуудлаар энэ хуульд заасан Техникийн хороонд гишүүнийг ажиллуулах;</w:t>
      </w:r>
    </w:p>
    <w:p w14:paraId="64BDAC60" w14:textId="730185F1" w:rsidR="00F57826" w:rsidRPr="009702D9" w:rsidRDefault="00255900" w:rsidP="00255900">
      <w:pPr>
        <w:tabs>
          <w:tab w:val="left" w:pos="1418"/>
        </w:tabs>
        <w:spacing w:before="240" w:after="0" w:line="240" w:lineRule="auto"/>
        <w:jc w:val="both"/>
        <w:rPr>
          <w:rFonts w:ascii="Arial" w:hAnsi="Arial" w:cs="Arial"/>
          <w:color w:val="000000" w:themeColor="text1"/>
          <w:sz w:val="24"/>
          <w:szCs w:val="24"/>
          <w:lang w:val="mn-MN"/>
        </w:rPr>
      </w:pPr>
      <w:r>
        <w:rPr>
          <w:rFonts w:ascii="Arial" w:hAnsi="Arial" w:cs="Arial"/>
          <w:color w:val="000000" w:themeColor="text1"/>
          <w:sz w:val="24"/>
          <w:szCs w:val="24"/>
          <w:lang w:val="mn-MN"/>
        </w:rPr>
        <w:lastRenderedPageBreak/>
        <w:tab/>
      </w:r>
      <w:r w:rsidR="0057362B" w:rsidRPr="009702D9">
        <w:rPr>
          <w:rFonts w:ascii="Arial" w:hAnsi="Arial" w:cs="Arial"/>
          <w:color w:val="000000" w:themeColor="text1"/>
          <w:sz w:val="24"/>
          <w:szCs w:val="24"/>
          <w:lang w:val="mn-MN"/>
        </w:rPr>
        <w:tab/>
      </w:r>
      <w:r w:rsidR="00F57826" w:rsidRPr="009702D9">
        <w:rPr>
          <w:rFonts w:ascii="Arial" w:hAnsi="Arial" w:cs="Arial"/>
          <w:color w:val="000000" w:themeColor="text1"/>
          <w:sz w:val="24"/>
          <w:szCs w:val="24"/>
          <w:lang w:val="mn-MN"/>
        </w:rPr>
        <w:t>24.1.4.салбарын хэмжээнд дагаж мөрдөх стандартчилал, тохирлын үнэлгээний  талаар нийтэд мэдээлэх, сурталчлах, соён гэгээрүүлэх үйл ажиллагааг зохион байгуулах.</w:t>
      </w:r>
    </w:p>
    <w:p w14:paraId="5B8ABA96" w14:textId="77777777" w:rsidR="006A1D0A" w:rsidRPr="009702D9" w:rsidRDefault="00F57826" w:rsidP="004A7BCC">
      <w:pPr>
        <w:tabs>
          <w:tab w:val="left" w:pos="7110"/>
        </w:tabs>
        <w:spacing w:before="24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24.2.</w:t>
      </w:r>
      <w:r w:rsidR="006A1D0A" w:rsidRPr="009702D9">
        <w:rPr>
          <w:rFonts w:ascii="Arial" w:hAnsi="Arial" w:cs="Arial"/>
          <w:color w:val="000000" w:themeColor="text1"/>
          <w:sz w:val="24"/>
          <w:szCs w:val="24"/>
          <w:lang w:val="mn-MN"/>
        </w:rPr>
        <w:t>Гадаад худалдааны асуудал эрхэлсэн төрийн захиргааны төв байгууллага энэ хуулийн 13.4, 14.2-т заасан баримт бичгийг Монгол Улсын нэрийн өмнөөс Дэлхийн худалдааны байгууллагад мэдэгдэнэ.</w:t>
      </w:r>
    </w:p>
    <w:p w14:paraId="7424F2EB" w14:textId="77777777" w:rsidR="00B34D63" w:rsidRPr="009702D9" w:rsidRDefault="00F57826" w:rsidP="004A7BCC">
      <w:pPr>
        <w:tabs>
          <w:tab w:val="left" w:pos="7110"/>
        </w:tabs>
        <w:spacing w:line="240" w:lineRule="auto"/>
        <w:ind w:firstLine="720"/>
        <w:jc w:val="both"/>
        <w:rPr>
          <w:rFonts w:ascii="Arial" w:eastAsia="Times New Roman" w:hAnsi="Arial" w:cs="Arial"/>
          <w:b/>
          <w:bCs/>
          <w:color w:val="000000" w:themeColor="text1"/>
          <w:sz w:val="24"/>
          <w:szCs w:val="24"/>
          <w:lang w:val="mn-MN"/>
        </w:rPr>
      </w:pPr>
      <w:r w:rsidRPr="009702D9">
        <w:rPr>
          <w:rFonts w:ascii="Arial" w:eastAsia="Times New Roman" w:hAnsi="Arial" w:cs="Arial"/>
          <w:b/>
          <w:bCs/>
          <w:color w:val="000000" w:themeColor="text1"/>
          <w:sz w:val="24"/>
          <w:szCs w:val="24"/>
          <w:lang w:val="mn-MN"/>
        </w:rPr>
        <w:t>25 дугаар зүйл</w:t>
      </w:r>
      <w:bookmarkStart w:id="10" w:name="_Hlk155353181"/>
      <w:r w:rsidRPr="009702D9">
        <w:rPr>
          <w:rFonts w:ascii="Arial" w:eastAsia="Times New Roman" w:hAnsi="Arial" w:cs="Arial"/>
          <w:b/>
          <w:bCs/>
          <w:color w:val="000000" w:themeColor="text1"/>
          <w:sz w:val="24"/>
          <w:szCs w:val="24"/>
          <w:lang w:val="mn-MN"/>
        </w:rPr>
        <w:t>.Стандартчилал,</w:t>
      </w:r>
      <w:r w:rsidR="00A03DEA" w:rsidRPr="009702D9">
        <w:rPr>
          <w:rFonts w:ascii="Arial" w:eastAsia="Times New Roman" w:hAnsi="Arial" w:cs="Arial"/>
          <w:b/>
          <w:bCs/>
          <w:color w:val="000000" w:themeColor="text1"/>
          <w:sz w:val="24"/>
          <w:szCs w:val="24"/>
          <w:lang w:val="mn-MN"/>
        </w:rPr>
        <w:t xml:space="preserve"> </w:t>
      </w:r>
      <w:r w:rsidRPr="009702D9">
        <w:rPr>
          <w:rFonts w:ascii="Arial" w:eastAsia="Times New Roman" w:hAnsi="Arial" w:cs="Arial"/>
          <w:b/>
          <w:bCs/>
          <w:color w:val="000000" w:themeColor="text1"/>
          <w:sz w:val="24"/>
          <w:szCs w:val="24"/>
          <w:lang w:val="mn-MN"/>
        </w:rPr>
        <w:t>тохирлын үнэлгээний байгууллаг</w:t>
      </w:r>
      <w:bookmarkEnd w:id="10"/>
      <w:r w:rsidRPr="009702D9">
        <w:rPr>
          <w:rFonts w:ascii="Arial" w:eastAsia="Times New Roman" w:hAnsi="Arial" w:cs="Arial"/>
          <w:b/>
          <w:bCs/>
          <w:color w:val="000000" w:themeColor="text1"/>
          <w:sz w:val="24"/>
          <w:szCs w:val="24"/>
          <w:lang w:val="mn-MN"/>
        </w:rPr>
        <w:t>ын тогтолцоо</w:t>
      </w:r>
    </w:p>
    <w:p w14:paraId="488806D3" w14:textId="77777777" w:rsidR="00F57826" w:rsidRPr="009702D9" w:rsidRDefault="00F57826" w:rsidP="004A7BCC">
      <w:pPr>
        <w:shd w:val="clear" w:color="auto" w:fill="FFFFFF"/>
        <w:tabs>
          <w:tab w:val="left" w:pos="7110"/>
        </w:tabs>
        <w:spacing w:line="240" w:lineRule="auto"/>
        <w:ind w:firstLine="720"/>
        <w:jc w:val="both"/>
        <w:rPr>
          <w:rFonts w:ascii="Arial" w:eastAsia="Times New Roman" w:hAnsi="Arial" w:cs="Arial"/>
          <w:color w:val="000000" w:themeColor="text1"/>
          <w:sz w:val="24"/>
          <w:szCs w:val="24"/>
          <w:lang w:val="mn-MN"/>
        </w:rPr>
      </w:pPr>
      <w:r w:rsidRPr="009702D9">
        <w:rPr>
          <w:rFonts w:ascii="Arial" w:eastAsia="Times New Roman" w:hAnsi="Arial" w:cs="Arial"/>
          <w:color w:val="000000" w:themeColor="text1"/>
          <w:sz w:val="24"/>
          <w:szCs w:val="24"/>
          <w:lang w:val="mn-MN"/>
        </w:rPr>
        <w:t>25.1.</w:t>
      </w:r>
      <w:bookmarkStart w:id="11" w:name="_Hlk189214644"/>
      <w:r w:rsidRPr="009702D9">
        <w:rPr>
          <w:rFonts w:ascii="Arial" w:eastAsia="Times New Roman" w:hAnsi="Arial" w:cs="Arial"/>
          <w:color w:val="000000" w:themeColor="text1"/>
          <w:sz w:val="24"/>
          <w:szCs w:val="24"/>
          <w:lang w:val="mn-MN"/>
        </w:rPr>
        <w:t>Стандартчилал, тохирлын үнэлгээний төв байгууллага нь стандартчилал, техникийн зохицуулалт, тохирлын үнэлгээний</w:t>
      </w:r>
      <w:bookmarkEnd w:id="11"/>
      <w:r w:rsidRPr="009702D9">
        <w:rPr>
          <w:rFonts w:ascii="Arial" w:eastAsia="Times New Roman" w:hAnsi="Arial" w:cs="Arial"/>
          <w:color w:val="000000" w:themeColor="text1"/>
          <w:sz w:val="24"/>
          <w:szCs w:val="24"/>
          <w:lang w:val="mn-MN"/>
        </w:rPr>
        <w:t xml:space="preserve"> чиглэлээр мэргэжил арга зүйн удирдлагаар хангах чиг үүрэг бүхий төрийн захиргааны байгууллага мөн.</w:t>
      </w:r>
    </w:p>
    <w:p w14:paraId="257AA465" w14:textId="77777777" w:rsidR="00F57826" w:rsidRPr="009702D9" w:rsidRDefault="00F57826" w:rsidP="004A7BCC">
      <w:pPr>
        <w:shd w:val="clear" w:color="auto" w:fill="FFFFFF"/>
        <w:tabs>
          <w:tab w:val="left" w:pos="7110"/>
        </w:tabs>
        <w:spacing w:line="240" w:lineRule="auto"/>
        <w:ind w:firstLine="720"/>
        <w:jc w:val="both"/>
        <w:rPr>
          <w:rFonts w:ascii="Arial" w:eastAsia="Times New Roman" w:hAnsi="Arial" w:cs="Arial"/>
          <w:color w:val="000000" w:themeColor="text1"/>
          <w:sz w:val="24"/>
          <w:szCs w:val="24"/>
          <w:lang w:val="mn-MN"/>
        </w:rPr>
      </w:pPr>
      <w:r w:rsidRPr="009702D9">
        <w:rPr>
          <w:rFonts w:ascii="Arial" w:eastAsia="Times New Roman" w:hAnsi="Arial" w:cs="Arial"/>
          <w:color w:val="000000" w:themeColor="text1"/>
          <w:sz w:val="24"/>
          <w:szCs w:val="24"/>
          <w:lang w:val="mn-MN"/>
        </w:rPr>
        <w:t>25.2.Стандартчилал, тохирлын үнэлгээний байгууллагын тогтолцоо нь стандартчилал, тохирлын үнэлгээний төв байгууллага, түүний харьяа аймаг, нийслэл дэх байгууллагаас бүрдэнэ.</w:t>
      </w:r>
    </w:p>
    <w:p w14:paraId="6D018510" w14:textId="77777777" w:rsidR="00F57826" w:rsidRPr="009702D9" w:rsidRDefault="00F57826" w:rsidP="004A7BCC">
      <w:pPr>
        <w:shd w:val="clear" w:color="auto" w:fill="FFFFFF"/>
        <w:tabs>
          <w:tab w:val="left" w:pos="7110"/>
        </w:tabs>
        <w:spacing w:line="240" w:lineRule="auto"/>
        <w:ind w:firstLine="720"/>
        <w:jc w:val="both"/>
        <w:rPr>
          <w:rFonts w:ascii="Arial" w:eastAsia="Times New Roman" w:hAnsi="Arial" w:cs="Arial"/>
          <w:color w:val="000000" w:themeColor="text1"/>
          <w:sz w:val="24"/>
          <w:szCs w:val="24"/>
          <w:lang w:val="mn-MN"/>
        </w:rPr>
      </w:pPr>
      <w:r w:rsidRPr="009702D9">
        <w:rPr>
          <w:rFonts w:ascii="Arial" w:eastAsia="Times New Roman" w:hAnsi="Arial" w:cs="Arial"/>
          <w:color w:val="000000" w:themeColor="text1"/>
          <w:sz w:val="24"/>
          <w:szCs w:val="24"/>
          <w:lang w:val="mn-MN"/>
        </w:rPr>
        <w:t>25.3.Аймаг, нийслэл дэх стандартчилал, тохирлын үнэлгээний төрийн захиргааны байгууллага нь нутаг дэвсгэрийн хэмжээнд стандартчилал, техникийн зохицуулалт, тохирлын үнэлгээний бодлогын хэрэгжилтийг хангуулах, мэргэжил, арга зүйн дэмжлэг үзүүлэх чиг үүргийг хэрэгжүүлнэ.</w:t>
      </w:r>
    </w:p>
    <w:p w14:paraId="6E5AB6DD" w14:textId="37ECDFD1" w:rsidR="00F57826" w:rsidRPr="009702D9" w:rsidRDefault="00F57826" w:rsidP="004A7BCC">
      <w:pPr>
        <w:shd w:val="clear" w:color="auto" w:fill="FFFFFF"/>
        <w:tabs>
          <w:tab w:val="left" w:pos="7110"/>
        </w:tabs>
        <w:spacing w:line="240" w:lineRule="auto"/>
        <w:ind w:firstLine="720"/>
        <w:jc w:val="both"/>
        <w:rPr>
          <w:rFonts w:ascii="Arial" w:eastAsia="Times New Roman" w:hAnsi="Arial" w:cs="Arial"/>
          <w:color w:val="000000" w:themeColor="text1"/>
          <w:sz w:val="24"/>
          <w:szCs w:val="24"/>
          <w:lang w:val="mn-MN"/>
        </w:rPr>
      </w:pPr>
      <w:r w:rsidRPr="009702D9">
        <w:rPr>
          <w:rFonts w:ascii="Arial" w:eastAsia="Times New Roman" w:hAnsi="Arial" w:cs="Arial"/>
          <w:color w:val="000000" w:themeColor="text1"/>
          <w:sz w:val="24"/>
          <w:szCs w:val="24"/>
          <w:lang w:val="mn-MN"/>
        </w:rPr>
        <w:t>25.4.Аймаг, нийслэлийн Засаг дарга харьяа нутаг дэвсгэртээ энэ хуулийн биелэлтийг</w:t>
      </w:r>
      <w:r w:rsidR="004A7BCC" w:rsidRPr="009702D9">
        <w:rPr>
          <w:rFonts w:ascii="Arial" w:eastAsia="Times New Roman" w:hAnsi="Arial" w:cs="Arial"/>
          <w:color w:val="000000" w:themeColor="text1"/>
          <w:sz w:val="24"/>
          <w:szCs w:val="24"/>
        </w:rPr>
        <w:t xml:space="preserve"> </w:t>
      </w:r>
      <w:r w:rsidRPr="009702D9">
        <w:rPr>
          <w:rFonts w:ascii="Arial" w:eastAsia="Times New Roman" w:hAnsi="Arial" w:cs="Arial"/>
          <w:color w:val="000000" w:themeColor="text1"/>
          <w:sz w:val="24"/>
          <w:szCs w:val="24"/>
          <w:lang w:val="mn-MN"/>
        </w:rPr>
        <w:t>хангаж, стандартчилал, тохирлын үнэлгээний байгууллагын үйл ажиллагаанд дэмжлэг үзүүлнэ.</w:t>
      </w:r>
    </w:p>
    <w:p w14:paraId="29262676" w14:textId="0A598D2B" w:rsidR="00F57826" w:rsidRPr="009702D9" w:rsidRDefault="00F57826" w:rsidP="004A7BCC">
      <w:pPr>
        <w:shd w:val="clear" w:color="auto" w:fill="FFFFFF"/>
        <w:tabs>
          <w:tab w:val="left" w:pos="7110"/>
        </w:tabs>
        <w:spacing w:line="240" w:lineRule="auto"/>
        <w:ind w:firstLine="720"/>
        <w:jc w:val="both"/>
        <w:rPr>
          <w:rFonts w:ascii="Arial" w:eastAsia="Times New Roman" w:hAnsi="Arial" w:cs="Arial"/>
          <w:color w:val="000000" w:themeColor="text1"/>
          <w:sz w:val="24"/>
          <w:szCs w:val="24"/>
          <w:lang w:val="mn-MN"/>
        </w:rPr>
      </w:pPr>
      <w:r w:rsidRPr="009702D9">
        <w:rPr>
          <w:rFonts w:ascii="Arial" w:eastAsia="Times New Roman" w:hAnsi="Arial" w:cs="Arial"/>
          <w:color w:val="000000" w:themeColor="text1"/>
          <w:sz w:val="24"/>
          <w:szCs w:val="24"/>
          <w:lang w:val="mn-MN"/>
        </w:rPr>
        <w:t>25.5.Салбарын хяналтыг хэрэгжүүлэх эрх бүхий байгууллага, хяналтын улсын байцаагч,</w:t>
      </w:r>
      <w:r w:rsidR="00F14EDC" w:rsidRPr="009702D9">
        <w:rPr>
          <w:rFonts w:ascii="Arial" w:eastAsia="Times New Roman" w:hAnsi="Arial" w:cs="Arial"/>
          <w:color w:val="000000" w:themeColor="text1"/>
          <w:sz w:val="24"/>
          <w:szCs w:val="24"/>
          <w:lang w:val="mn-MN"/>
        </w:rPr>
        <w:t xml:space="preserve"> </w:t>
      </w:r>
      <w:r w:rsidRPr="009702D9">
        <w:rPr>
          <w:rFonts w:ascii="Arial" w:eastAsia="Times New Roman" w:hAnsi="Arial" w:cs="Arial"/>
          <w:color w:val="000000" w:themeColor="text1"/>
          <w:sz w:val="24"/>
          <w:szCs w:val="24"/>
          <w:lang w:val="mn-MN"/>
        </w:rPr>
        <w:t>албан тушаалтан нь хариуцсан чиглэлээр стандартчилал, тохирлын үнэлгээний хэрэгжилтийг хангуулж ажиллана.</w:t>
      </w:r>
      <w:r w:rsidR="00B34D63" w:rsidRPr="009702D9">
        <w:rPr>
          <w:rFonts w:ascii="Arial" w:eastAsia="Times New Roman" w:hAnsi="Arial" w:cs="Arial"/>
          <w:color w:val="000000" w:themeColor="text1"/>
          <w:sz w:val="24"/>
          <w:szCs w:val="24"/>
          <w:lang w:val="mn-MN"/>
        </w:rPr>
        <w:t xml:space="preserve"> </w:t>
      </w:r>
    </w:p>
    <w:p w14:paraId="379E3F2E" w14:textId="77777777" w:rsidR="00F57826" w:rsidRPr="009702D9" w:rsidRDefault="00F57826" w:rsidP="004A7BCC">
      <w:pPr>
        <w:tabs>
          <w:tab w:val="left" w:pos="7110"/>
        </w:tabs>
        <w:spacing w:before="240" w:line="240" w:lineRule="auto"/>
        <w:ind w:firstLine="720"/>
        <w:jc w:val="both"/>
        <w:rPr>
          <w:rFonts w:ascii="Arial" w:hAnsi="Arial" w:cs="Arial"/>
          <w:b/>
          <w:color w:val="000000" w:themeColor="text1"/>
          <w:sz w:val="24"/>
          <w:szCs w:val="24"/>
          <w:lang w:val="mn-MN"/>
        </w:rPr>
      </w:pPr>
      <w:r w:rsidRPr="009702D9">
        <w:rPr>
          <w:rFonts w:ascii="Arial" w:hAnsi="Arial" w:cs="Arial"/>
          <w:b/>
          <w:color w:val="000000" w:themeColor="text1"/>
          <w:sz w:val="24"/>
          <w:szCs w:val="24"/>
          <w:lang w:val="mn-MN"/>
        </w:rPr>
        <w:t>26 дугаар зүйл.</w:t>
      </w:r>
      <w:bookmarkStart w:id="12" w:name="_Hlk155353143"/>
      <w:bookmarkStart w:id="13" w:name="_Hlk149635538"/>
      <w:bookmarkStart w:id="14" w:name="_Hlk150250323"/>
      <w:r w:rsidRPr="009702D9">
        <w:rPr>
          <w:rFonts w:ascii="Arial" w:hAnsi="Arial" w:cs="Arial"/>
          <w:b/>
          <w:color w:val="000000" w:themeColor="text1"/>
          <w:sz w:val="24"/>
          <w:szCs w:val="24"/>
          <w:lang w:val="mn-MN"/>
        </w:rPr>
        <w:t>Стандартчилал, тохирлын үнэлгээний төв байгууллага</w:t>
      </w:r>
      <w:bookmarkEnd w:id="12"/>
    </w:p>
    <w:bookmarkEnd w:id="13"/>
    <w:bookmarkEnd w:id="14"/>
    <w:p w14:paraId="4CEA9809" w14:textId="538CDA22" w:rsidR="0049051B" w:rsidRPr="009702D9" w:rsidRDefault="0049051B" w:rsidP="004A7BCC">
      <w:pPr>
        <w:tabs>
          <w:tab w:val="left" w:pos="7110"/>
        </w:tabs>
        <w:spacing w:before="24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26.1.Стандартчилал, тохирлын үн</w:t>
      </w:r>
      <w:r w:rsidR="00CD01E7" w:rsidRPr="009702D9">
        <w:rPr>
          <w:rFonts w:ascii="Arial" w:hAnsi="Arial" w:cs="Arial"/>
          <w:color w:val="000000" w:themeColor="text1"/>
          <w:sz w:val="24"/>
          <w:szCs w:val="24"/>
          <w:lang w:val="mn-MN"/>
        </w:rPr>
        <w:t>элгээний төв байгууллага дараах чиг үүргийг</w:t>
      </w:r>
      <w:r w:rsidRPr="009702D9">
        <w:rPr>
          <w:rFonts w:ascii="Arial" w:hAnsi="Arial" w:cs="Arial"/>
          <w:color w:val="000000" w:themeColor="text1"/>
          <w:sz w:val="24"/>
          <w:szCs w:val="24"/>
          <w:lang w:val="mn-MN"/>
        </w:rPr>
        <w:t xml:space="preserve"> хэрэгжүүлнэ:</w:t>
      </w:r>
    </w:p>
    <w:p w14:paraId="5ED76051" w14:textId="77777777" w:rsidR="0095512D" w:rsidRPr="009702D9" w:rsidRDefault="00F57826" w:rsidP="00255900">
      <w:pPr>
        <w:spacing w:before="240" w:line="240" w:lineRule="auto"/>
        <w:ind w:firstLine="144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26.1</w:t>
      </w:r>
      <w:r w:rsidR="0049051B" w:rsidRPr="009702D9">
        <w:rPr>
          <w:rFonts w:ascii="Arial" w:hAnsi="Arial" w:cs="Arial"/>
          <w:color w:val="000000" w:themeColor="text1"/>
          <w:sz w:val="24"/>
          <w:szCs w:val="24"/>
          <w:lang w:val="mn-MN"/>
        </w:rPr>
        <w:t>.1</w:t>
      </w:r>
      <w:r w:rsidRPr="009702D9">
        <w:rPr>
          <w:rFonts w:ascii="Arial" w:hAnsi="Arial" w:cs="Arial"/>
          <w:color w:val="000000" w:themeColor="text1"/>
          <w:sz w:val="24"/>
          <w:szCs w:val="24"/>
          <w:lang w:val="mn-MN"/>
        </w:rPr>
        <w:t>.</w:t>
      </w:r>
      <w:proofErr w:type="spellStart"/>
      <w:r w:rsidR="003D3551" w:rsidRPr="009702D9">
        <w:rPr>
          <w:rFonts w:ascii="Arial" w:hAnsi="Arial" w:cs="Arial"/>
          <w:color w:val="000000" w:themeColor="text1"/>
          <w:sz w:val="24"/>
          <w:szCs w:val="24"/>
          <w:shd w:val="clear" w:color="auto" w:fill="FFFFFF"/>
        </w:rPr>
        <w:t>э</w:t>
      </w:r>
      <w:r w:rsidR="00916269" w:rsidRPr="009702D9">
        <w:rPr>
          <w:rFonts w:ascii="Arial" w:hAnsi="Arial" w:cs="Arial"/>
          <w:color w:val="000000" w:themeColor="text1"/>
          <w:sz w:val="24"/>
          <w:szCs w:val="24"/>
          <w:shd w:val="clear" w:color="auto" w:fill="FFFFFF"/>
        </w:rPr>
        <w:t>рхэлсэн</w:t>
      </w:r>
      <w:proofErr w:type="spellEnd"/>
      <w:r w:rsidR="00916269" w:rsidRPr="009702D9">
        <w:rPr>
          <w:rFonts w:ascii="Arial" w:hAnsi="Arial" w:cs="Arial"/>
          <w:color w:val="000000" w:themeColor="text1"/>
          <w:sz w:val="24"/>
          <w:szCs w:val="24"/>
          <w:shd w:val="clear" w:color="auto" w:fill="FFFFFF"/>
        </w:rPr>
        <w:t xml:space="preserve"> </w:t>
      </w:r>
      <w:proofErr w:type="spellStart"/>
      <w:r w:rsidR="003D3551" w:rsidRPr="009702D9">
        <w:rPr>
          <w:rFonts w:ascii="Arial" w:hAnsi="Arial" w:cs="Arial"/>
          <w:color w:val="000000" w:themeColor="text1"/>
          <w:sz w:val="24"/>
          <w:szCs w:val="24"/>
          <w:shd w:val="clear" w:color="auto" w:fill="FFFFFF"/>
        </w:rPr>
        <w:t>асуудлын</w:t>
      </w:r>
      <w:proofErr w:type="spellEnd"/>
      <w:r w:rsidR="003D3551" w:rsidRPr="009702D9">
        <w:rPr>
          <w:rFonts w:ascii="Arial" w:hAnsi="Arial" w:cs="Arial"/>
          <w:color w:val="000000" w:themeColor="text1"/>
          <w:sz w:val="24"/>
          <w:szCs w:val="24"/>
          <w:shd w:val="clear" w:color="auto" w:fill="FFFFFF"/>
        </w:rPr>
        <w:t xml:space="preserve"> </w:t>
      </w:r>
      <w:proofErr w:type="spellStart"/>
      <w:r w:rsidR="003D3551" w:rsidRPr="009702D9">
        <w:rPr>
          <w:rFonts w:ascii="Arial" w:hAnsi="Arial" w:cs="Arial"/>
          <w:color w:val="000000" w:themeColor="text1"/>
          <w:sz w:val="24"/>
          <w:szCs w:val="24"/>
          <w:shd w:val="clear" w:color="auto" w:fill="FFFFFF"/>
        </w:rPr>
        <w:t>хүрээнд</w:t>
      </w:r>
      <w:proofErr w:type="spellEnd"/>
      <w:r w:rsidR="003D3551" w:rsidRPr="009702D9">
        <w:rPr>
          <w:rFonts w:ascii="Arial" w:hAnsi="Arial" w:cs="Arial"/>
          <w:color w:val="000000" w:themeColor="text1"/>
          <w:sz w:val="24"/>
          <w:szCs w:val="24"/>
          <w:shd w:val="clear" w:color="auto" w:fill="FFFFFF"/>
        </w:rPr>
        <w:t xml:space="preserve"> </w:t>
      </w:r>
      <w:proofErr w:type="spellStart"/>
      <w:r w:rsidR="00AD2E8B" w:rsidRPr="009702D9">
        <w:rPr>
          <w:rFonts w:ascii="Arial" w:hAnsi="Arial" w:cs="Arial"/>
          <w:color w:val="000000" w:themeColor="text1"/>
          <w:sz w:val="24"/>
          <w:szCs w:val="24"/>
          <w:shd w:val="clear" w:color="auto" w:fill="FFFFFF"/>
        </w:rPr>
        <w:t>бодлого</w:t>
      </w:r>
      <w:proofErr w:type="spellEnd"/>
      <w:r w:rsidR="00916269" w:rsidRPr="009702D9">
        <w:rPr>
          <w:rFonts w:ascii="Arial" w:hAnsi="Arial" w:cs="Arial"/>
          <w:color w:val="000000" w:themeColor="text1"/>
          <w:sz w:val="24"/>
          <w:szCs w:val="24"/>
          <w:shd w:val="clear" w:color="auto" w:fill="FFFFFF"/>
        </w:rPr>
        <w:t xml:space="preserve"> </w:t>
      </w:r>
      <w:proofErr w:type="spellStart"/>
      <w:r w:rsidR="00916269" w:rsidRPr="009702D9">
        <w:rPr>
          <w:rFonts w:ascii="Arial" w:hAnsi="Arial" w:cs="Arial"/>
          <w:color w:val="000000" w:themeColor="text1"/>
          <w:sz w:val="24"/>
          <w:szCs w:val="24"/>
          <w:shd w:val="clear" w:color="auto" w:fill="FFFFFF"/>
        </w:rPr>
        <w:t>боловсруулах</w:t>
      </w:r>
      <w:proofErr w:type="spellEnd"/>
      <w:r w:rsidR="00916269" w:rsidRPr="009702D9">
        <w:rPr>
          <w:rFonts w:ascii="Arial" w:hAnsi="Arial" w:cs="Arial"/>
          <w:color w:val="000000" w:themeColor="text1"/>
          <w:sz w:val="24"/>
          <w:szCs w:val="24"/>
          <w:shd w:val="clear" w:color="auto" w:fill="FFFFFF"/>
        </w:rPr>
        <w:t xml:space="preserve">, </w:t>
      </w:r>
      <w:proofErr w:type="spellStart"/>
      <w:r w:rsidR="0095512D" w:rsidRPr="009702D9">
        <w:rPr>
          <w:rFonts w:ascii="Arial" w:hAnsi="Arial" w:cs="Arial"/>
          <w:color w:val="000000" w:themeColor="text1"/>
          <w:sz w:val="24"/>
          <w:szCs w:val="24"/>
          <w:shd w:val="clear" w:color="auto" w:fill="FFFFFF"/>
        </w:rPr>
        <w:t>хэрэгжүүлэх</w:t>
      </w:r>
      <w:proofErr w:type="spellEnd"/>
      <w:r w:rsidR="0095512D" w:rsidRPr="009702D9">
        <w:rPr>
          <w:rFonts w:ascii="Arial" w:hAnsi="Arial" w:cs="Arial"/>
          <w:color w:val="000000" w:themeColor="text1"/>
          <w:sz w:val="24"/>
          <w:szCs w:val="24"/>
          <w:shd w:val="clear" w:color="auto" w:fill="FFFFFF"/>
        </w:rPr>
        <w:t xml:space="preserve">, </w:t>
      </w:r>
      <w:proofErr w:type="spellStart"/>
      <w:r w:rsidR="0095512D" w:rsidRPr="009702D9">
        <w:rPr>
          <w:rFonts w:ascii="Arial" w:hAnsi="Arial" w:cs="Arial"/>
          <w:color w:val="000000" w:themeColor="text1"/>
          <w:sz w:val="24"/>
          <w:szCs w:val="24"/>
          <w:shd w:val="clear" w:color="auto" w:fill="FFFFFF"/>
        </w:rPr>
        <w:t>мэргэжил</w:t>
      </w:r>
      <w:proofErr w:type="spellEnd"/>
      <w:r w:rsidR="0095512D" w:rsidRPr="009702D9">
        <w:rPr>
          <w:rFonts w:ascii="Arial" w:hAnsi="Arial" w:cs="Arial"/>
          <w:color w:val="000000" w:themeColor="text1"/>
          <w:sz w:val="24"/>
          <w:szCs w:val="24"/>
          <w:shd w:val="clear" w:color="auto" w:fill="FFFFFF"/>
        </w:rPr>
        <w:t xml:space="preserve">, </w:t>
      </w:r>
      <w:proofErr w:type="spellStart"/>
      <w:r w:rsidR="0095512D" w:rsidRPr="009702D9">
        <w:rPr>
          <w:rFonts w:ascii="Arial" w:hAnsi="Arial" w:cs="Arial"/>
          <w:color w:val="000000" w:themeColor="text1"/>
          <w:sz w:val="24"/>
          <w:szCs w:val="24"/>
          <w:shd w:val="clear" w:color="auto" w:fill="FFFFFF"/>
        </w:rPr>
        <w:t>арга</w:t>
      </w:r>
      <w:proofErr w:type="spellEnd"/>
      <w:r w:rsidR="0095512D" w:rsidRPr="009702D9">
        <w:rPr>
          <w:rFonts w:ascii="Arial" w:hAnsi="Arial" w:cs="Arial"/>
          <w:color w:val="000000" w:themeColor="text1"/>
          <w:sz w:val="24"/>
          <w:szCs w:val="24"/>
          <w:shd w:val="clear" w:color="auto" w:fill="FFFFFF"/>
        </w:rPr>
        <w:t xml:space="preserve"> </w:t>
      </w:r>
      <w:proofErr w:type="spellStart"/>
      <w:r w:rsidR="0095512D" w:rsidRPr="009702D9">
        <w:rPr>
          <w:rFonts w:ascii="Arial" w:hAnsi="Arial" w:cs="Arial"/>
          <w:color w:val="000000" w:themeColor="text1"/>
          <w:sz w:val="24"/>
          <w:szCs w:val="24"/>
          <w:shd w:val="clear" w:color="auto" w:fill="FFFFFF"/>
        </w:rPr>
        <w:t>зүйн</w:t>
      </w:r>
      <w:proofErr w:type="spellEnd"/>
      <w:r w:rsidR="0095512D" w:rsidRPr="009702D9">
        <w:rPr>
          <w:rFonts w:ascii="Arial" w:hAnsi="Arial" w:cs="Arial"/>
          <w:color w:val="000000" w:themeColor="text1"/>
          <w:sz w:val="24"/>
          <w:szCs w:val="24"/>
          <w:shd w:val="clear" w:color="auto" w:fill="FFFFFF"/>
        </w:rPr>
        <w:t xml:space="preserve"> </w:t>
      </w:r>
      <w:proofErr w:type="spellStart"/>
      <w:r w:rsidR="0095512D" w:rsidRPr="009702D9">
        <w:rPr>
          <w:rFonts w:ascii="Arial" w:hAnsi="Arial" w:cs="Arial"/>
          <w:color w:val="000000" w:themeColor="text1"/>
          <w:sz w:val="24"/>
          <w:szCs w:val="24"/>
          <w:shd w:val="clear" w:color="auto" w:fill="FFFFFF"/>
        </w:rPr>
        <w:t>удирдлагаа</w:t>
      </w:r>
      <w:r w:rsidR="007B5EFA" w:rsidRPr="009702D9">
        <w:rPr>
          <w:rFonts w:ascii="Arial" w:hAnsi="Arial" w:cs="Arial"/>
          <w:color w:val="000000" w:themeColor="text1"/>
          <w:sz w:val="24"/>
          <w:szCs w:val="24"/>
          <w:shd w:val="clear" w:color="auto" w:fill="FFFFFF"/>
        </w:rPr>
        <w:t>р</w:t>
      </w:r>
      <w:proofErr w:type="spellEnd"/>
      <w:r w:rsidR="007B5EFA" w:rsidRPr="009702D9">
        <w:rPr>
          <w:rFonts w:ascii="Arial" w:hAnsi="Arial" w:cs="Arial"/>
          <w:color w:val="000000" w:themeColor="text1"/>
          <w:sz w:val="24"/>
          <w:szCs w:val="24"/>
          <w:shd w:val="clear" w:color="auto" w:fill="FFFFFF"/>
        </w:rPr>
        <w:t xml:space="preserve"> </w:t>
      </w:r>
      <w:proofErr w:type="spellStart"/>
      <w:r w:rsidR="007B5EFA" w:rsidRPr="009702D9">
        <w:rPr>
          <w:rFonts w:ascii="Arial" w:hAnsi="Arial" w:cs="Arial"/>
          <w:color w:val="000000" w:themeColor="text1"/>
          <w:sz w:val="24"/>
          <w:szCs w:val="24"/>
          <w:shd w:val="clear" w:color="auto" w:fill="FFFFFF"/>
        </w:rPr>
        <w:t>хангах</w:t>
      </w:r>
      <w:proofErr w:type="spellEnd"/>
      <w:r w:rsidR="007B5EFA" w:rsidRPr="009702D9">
        <w:rPr>
          <w:rFonts w:ascii="Arial" w:hAnsi="Arial" w:cs="Arial"/>
          <w:color w:val="000000" w:themeColor="text1"/>
          <w:sz w:val="24"/>
          <w:szCs w:val="24"/>
          <w:shd w:val="clear" w:color="auto" w:fill="FFFFFF"/>
        </w:rPr>
        <w:t xml:space="preserve"> </w:t>
      </w:r>
      <w:proofErr w:type="spellStart"/>
      <w:r w:rsidR="007B5EFA" w:rsidRPr="009702D9">
        <w:rPr>
          <w:rFonts w:ascii="Arial" w:hAnsi="Arial" w:cs="Arial"/>
          <w:color w:val="000000" w:themeColor="text1"/>
          <w:sz w:val="24"/>
          <w:szCs w:val="24"/>
          <w:shd w:val="clear" w:color="auto" w:fill="FFFFFF"/>
        </w:rPr>
        <w:t>чиг</w:t>
      </w:r>
      <w:proofErr w:type="spellEnd"/>
      <w:r w:rsidR="007B5EFA" w:rsidRPr="009702D9">
        <w:rPr>
          <w:rFonts w:ascii="Arial" w:hAnsi="Arial" w:cs="Arial"/>
          <w:color w:val="000000" w:themeColor="text1"/>
          <w:sz w:val="24"/>
          <w:szCs w:val="24"/>
          <w:shd w:val="clear" w:color="auto" w:fill="FFFFFF"/>
        </w:rPr>
        <w:t xml:space="preserve"> </w:t>
      </w:r>
      <w:proofErr w:type="spellStart"/>
      <w:r w:rsidR="007B5EFA" w:rsidRPr="009702D9">
        <w:rPr>
          <w:rFonts w:ascii="Arial" w:hAnsi="Arial" w:cs="Arial"/>
          <w:color w:val="000000" w:themeColor="text1"/>
          <w:sz w:val="24"/>
          <w:szCs w:val="24"/>
          <w:shd w:val="clear" w:color="auto" w:fill="FFFFFF"/>
        </w:rPr>
        <w:t>үүргийг</w:t>
      </w:r>
      <w:proofErr w:type="spellEnd"/>
      <w:r w:rsidR="007B5EFA" w:rsidRPr="009702D9">
        <w:rPr>
          <w:rFonts w:ascii="Arial" w:hAnsi="Arial" w:cs="Arial"/>
          <w:color w:val="000000" w:themeColor="text1"/>
          <w:sz w:val="24"/>
          <w:szCs w:val="24"/>
          <w:shd w:val="clear" w:color="auto" w:fill="FFFFFF"/>
        </w:rPr>
        <w:t xml:space="preserve"> </w:t>
      </w:r>
      <w:proofErr w:type="spellStart"/>
      <w:r w:rsidR="007B5EFA" w:rsidRPr="009702D9">
        <w:rPr>
          <w:rFonts w:ascii="Arial" w:hAnsi="Arial" w:cs="Arial"/>
          <w:color w:val="000000" w:themeColor="text1"/>
          <w:sz w:val="24"/>
          <w:szCs w:val="24"/>
          <w:shd w:val="clear" w:color="auto" w:fill="FFFFFF"/>
        </w:rPr>
        <w:t>хэрэгжүүл</w:t>
      </w:r>
      <w:proofErr w:type="spellEnd"/>
      <w:r w:rsidR="007B5EFA" w:rsidRPr="009702D9">
        <w:rPr>
          <w:rFonts w:ascii="Arial" w:hAnsi="Arial" w:cs="Arial"/>
          <w:color w:val="000000" w:themeColor="text1"/>
          <w:sz w:val="24"/>
          <w:szCs w:val="24"/>
          <w:shd w:val="clear" w:color="auto" w:fill="FFFFFF"/>
          <w:lang w:val="mn-MN"/>
        </w:rPr>
        <w:t>эх</w:t>
      </w:r>
      <w:r w:rsidR="0049051B" w:rsidRPr="009702D9">
        <w:rPr>
          <w:rFonts w:ascii="Arial" w:hAnsi="Arial" w:cs="Arial"/>
          <w:color w:val="000000" w:themeColor="text1"/>
          <w:sz w:val="24"/>
          <w:szCs w:val="24"/>
          <w:shd w:val="clear" w:color="auto" w:fill="FFFFFF"/>
        </w:rPr>
        <w:t>;</w:t>
      </w:r>
    </w:p>
    <w:p w14:paraId="0796F578" w14:textId="339051FC" w:rsidR="00F57826" w:rsidRPr="009702D9" w:rsidRDefault="00255900" w:rsidP="00255900">
      <w:pPr>
        <w:tabs>
          <w:tab w:val="left" w:pos="1418"/>
        </w:tabs>
        <w:spacing w:before="240" w:line="240" w:lineRule="auto"/>
        <w:jc w:val="both"/>
        <w:rPr>
          <w:rFonts w:ascii="Arial" w:hAnsi="Arial" w:cs="Arial"/>
          <w:color w:val="000000" w:themeColor="text1"/>
          <w:sz w:val="24"/>
          <w:szCs w:val="24"/>
          <w:lang w:val="mn-MN"/>
        </w:rPr>
      </w:pPr>
      <w:r>
        <w:rPr>
          <w:rFonts w:ascii="Arial" w:hAnsi="Arial" w:cs="Arial"/>
          <w:color w:val="000000" w:themeColor="text1"/>
          <w:sz w:val="24"/>
          <w:szCs w:val="24"/>
          <w:lang w:val="mn-MN"/>
        </w:rPr>
        <w:tab/>
      </w:r>
      <w:r w:rsidR="0057362B" w:rsidRPr="009702D9">
        <w:rPr>
          <w:rFonts w:ascii="Arial" w:hAnsi="Arial" w:cs="Arial"/>
          <w:color w:val="000000" w:themeColor="text1"/>
          <w:sz w:val="24"/>
          <w:szCs w:val="24"/>
          <w:lang w:val="mn-MN"/>
        </w:rPr>
        <w:tab/>
      </w:r>
      <w:r w:rsidR="00F57826" w:rsidRPr="009702D9">
        <w:rPr>
          <w:rFonts w:ascii="Arial" w:hAnsi="Arial" w:cs="Arial"/>
          <w:color w:val="000000" w:themeColor="text1"/>
          <w:sz w:val="24"/>
          <w:szCs w:val="24"/>
          <w:lang w:val="mn-MN"/>
        </w:rPr>
        <w:t>26.1.</w:t>
      </w:r>
      <w:r w:rsidR="0049051B" w:rsidRPr="009702D9">
        <w:rPr>
          <w:rFonts w:ascii="Arial" w:hAnsi="Arial" w:cs="Arial"/>
          <w:color w:val="000000" w:themeColor="text1"/>
          <w:sz w:val="24"/>
          <w:szCs w:val="24"/>
          <w:lang w:val="mn-MN"/>
        </w:rPr>
        <w:t>2</w:t>
      </w:r>
      <w:r w:rsidR="00F57826" w:rsidRPr="009702D9">
        <w:rPr>
          <w:rFonts w:ascii="Arial" w:hAnsi="Arial" w:cs="Arial"/>
          <w:color w:val="000000" w:themeColor="text1"/>
          <w:sz w:val="24"/>
          <w:szCs w:val="24"/>
          <w:lang w:val="mn-MN"/>
        </w:rPr>
        <w:t>.стандартчилал, техникийн зохицуулалт, тохирлын үнэлгээний үйл ажиллагаанд баримтлах барим</w:t>
      </w:r>
      <w:r w:rsidR="00916269" w:rsidRPr="009702D9">
        <w:rPr>
          <w:rFonts w:ascii="Arial" w:hAnsi="Arial" w:cs="Arial"/>
          <w:color w:val="000000" w:themeColor="text1"/>
          <w:sz w:val="24"/>
          <w:szCs w:val="24"/>
          <w:lang w:val="mn-MN"/>
        </w:rPr>
        <w:t>т бичиг</w:t>
      </w:r>
      <w:r w:rsidR="00943F66" w:rsidRPr="009702D9">
        <w:rPr>
          <w:rFonts w:ascii="Arial" w:hAnsi="Arial" w:cs="Arial"/>
          <w:color w:val="000000" w:themeColor="text1"/>
          <w:sz w:val="24"/>
          <w:szCs w:val="24"/>
          <w:lang w:val="mn-MN"/>
        </w:rPr>
        <w:t>, хөтөлбөр, төлөвлөгөө</w:t>
      </w:r>
      <w:r w:rsidR="00916269" w:rsidRPr="009702D9">
        <w:rPr>
          <w:rFonts w:ascii="Arial" w:hAnsi="Arial" w:cs="Arial"/>
          <w:color w:val="000000" w:themeColor="text1"/>
          <w:sz w:val="24"/>
          <w:szCs w:val="24"/>
          <w:lang w:val="mn-MN"/>
        </w:rPr>
        <w:t xml:space="preserve">, хэм хэмжээ тогтоосон акт </w:t>
      </w:r>
      <w:r w:rsidR="00F57826" w:rsidRPr="009702D9">
        <w:rPr>
          <w:rFonts w:ascii="Arial" w:hAnsi="Arial" w:cs="Arial"/>
          <w:color w:val="000000" w:themeColor="text1"/>
          <w:sz w:val="24"/>
          <w:szCs w:val="24"/>
          <w:lang w:val="mn-MN"/>
        </w:rPr>
        <w:t>боловсруулах, батлах</w:t>
      </w:r>
      <w:r w:rsidR="00916269" w:rsidRPr="009702D9">
        <w:rPr>
          <w:rFonts w:ascii="Arial" w:hAnsi="Arial" w:cs="Arial"/>
          <w:color w:val="000000" w:themeColor="text1"/>
          <w:sz w:val="24"/>
          <w:szCs w:val="24"/>
          <w:lang w:val="mn-MN"/>
        </w:rPr>
        <w:t>, хэрэгжүүлэх</w:t>
      </w:r>
      <w:r w:rsidR="00F57826" w:rsidRPr="009702D9">
        <w:rPr>
          <w:rFonts w:ascii="Arial" w:hAnsi="Arial" w:cs="Arial"/>
          <w:color w:val="000000" w:themeColor="text1"/>
          <w:sz w:val="24"/>
          <w:szCs w:val="24"/>
          <w:lang w:val="mn-MN"/>
        </w:rPr>
        <w:t>;</w:t>
      </w:r>
    </w:p>
    <w:p w14:paraId="4553C19A" w14:textId="2EDDD3DE" w:rsidR="00F57826" w:rsidRPr="009702D9" w:rsidRDefault="0057362B" w:rsidP="00255900">
      <w:pPr>
        <w:tabs>
          <w:tab w:val="left" w:pos="1418"/>
        </w:tabs>
        <w:spacing w:before="240" w:line="240" w:lineRule="auto"/>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ab/>
      </w:r>
      <w:r w:rsidR="00F57826" w:rsidRPr="009702D9">
        <w:rPr>
          <w:rFonts w:ascii="Arial" w:hAnsi="Arial" w:cs="Arial"/>
          <w:color w:val="000000" w:themeColor="text1"/>
          <w:sz w:val="24"/>
          <w:szCs w:val="24"/>
          <w:lang w:val="mn-MN"/>
        </w:rPr>
        <w:t>26.1.</w:t>
      </w:r>
      <w:r w:rsidR="0049051B" w:rsidRPr="009702D9">
        <w:rPr>
          <w:rFonts w:ascii="Arial" w:hAnsi="Arial" w:cs="Arial"/>
          <w:color w:val="000000" w:themeColor="text1"/>
          <w:sz w:val="24"/>
          <w:szCs w:val="24"/>
          <w:lang w:val="mn-MN"/>
        </w:rPr>
        <w:t>3</w:t>
      </w:r>
      <w:r w:rsidR="00F57826" w:rsidRPr="009702D9">
        <w:rPr>
          <w:rFonts w:ascii="Arial" w:hAnsi="Arial" w:cs="Arial"/>
          <w:color w:val="000000" w:themeColor="text1"/>
          <w:sz w:val="24"/>
          <w:szCs w:val="24"/>
          <w:lang w:val="mn-MN"/>
        </w:rPr>
        <w:t>.</w:t>
      </w:r>
      <w:r w:rsidR="00B41F67" w:rsidRPr="009702D9">
        <w:rPr>
          <w:rFonts w:ascii="Arial" w:hAnsi="Arial" w:cs="Arial"/>
          <w:color w:val="000000" w:themeColor="text1"/>
          <w:sz w:val="24"/>
          <w:szCs w:val="24"/>
          <w:lang w:val="mn-MN"/>
        </w:rPr>
        <w:t>стандартчиллын техникийн хороо, дэд хороодыг байгуулах, өөрчлөх, татан буулгах, үйл ажиллагааг зохицуулах, дэмжлэг үзүүлэх;</w:t>
      </w:r>
    </w:p>
    <w:p w14:paraId="393715F3" w14:textId="0C937B8F" w:rsidR="00B41F67" w:rsidRPr="009702D9" w:rsidRDefault="0057362B" w:rsidP="00255900">
      <w:pPr>
        <w:tabs>
          <w:tab w:val="left" w:pos="1418"/>
        </w:tabs>
        <w:spacing w:before="240" w:line="240" w:lineRule="auto"/>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ab/>
      </w:r>
      <w:r w:rsidR="00CB7BDF" w:rsidRPr="009702D9">
        <w:rPr>
          <w:rFonts w:ascii="Arial" w:hAnsi="Arial" w:cs="Arial"/>
          <w:color w:val="000000" w:themeColor="text1"/>
          <w:sz w:val="24"/>
          <w:szCs w:val="24"/>
          <w:lang w:val="mn-MN"/>
        </w:rPr>
        <w:t>26.1.</w:t>
      </w:r>
      <w:r w:rsidR="007B5EFA" w:rsidRPr="009702D9">
        <w:rPr>
          <w:rFonts w:ascii="Arial" w:hAnsi="Arial" w:cs="Arial"/>
          <w:color w:val="000000" w:themeColor="text1"/>
          <w:sz w:val="24"/>
          <w:szCs w:val="24"/>
          <w:lang w:val="mn-MN"/>
        </w:rPr>
        <w:t>4</w:t>
      </w:r>
      <w:r w:rsidR="00CB7BDF" w:rsidRPr="009702D9">
        <w:rPr>
          <w:rFonts w:ascii="Arial" w:hAnsi="Arial" w:cs="Arial"/>
          <w:color w:val="000000" w:themeColor="text1"/>
          <w:sz w:val="24"/>
          <w:szCs w:val="24"/>
          <w:lang w:val="mn-MN"/>
        </w:rPr>
        <w:t>.</w:t>
      </w:r>
      <w:r w:rsidR="00B41F67" w:rsidRPr="009702D9">
        <w:rPr>
          <w:rFonts w:ascii="Arial" w:hAnsi="Arial" w:cs="Arial"/>
          <w:color w:val="000000" w:themeColor="text1"/>
          <w:sz w:val="24"/>
          <w:szCs w:val="24"/>
          <w:lang w:val="mn-MN"/>
        </w:rPr>
        <w:t xml:space="preserve">техникийн хорооны дүгнэлтийг үндэслэн </w:t>
      </w:r>
      <w:r w:rsidR="00943F66" w:rsidRPr="009702D9">
        <w:rPr>
          <w:rFonts w:ascii="Arial" w:hAnsi="Arial" w:cs="Arial"/>
          <w:color w:val="000000" w:themeColor="text1"/>
          <w:sz w:val="24"/>
          <w:szCs w:val="24"/>
          <w:lang w:val="mn-MN"/>
        </w:rPr>
        <w:t xml:space="preserve">стандартыг </w:t>
      </w:r>
      <w:r w:rsidR="00B41F67" w:rsidRPr="009702D9">
        <w:rPr>
          <w:rFonts w:ascii="Arial" w:hAnsi="Arial" w:cs="Arial"/>
          <w:color w:val="000000" w:themeColor="text1"/>
          <w:sz w:val="24"/>
          <w:szCs w:val="24"/>
          <w:lang w:val="mn-MN"/>
        </w:rPr>
        <w:t>батлах, хүчингүй болгох, бүртгэх, түүний албан ёсны эхийг хадгалах, олон нийтэд мэдээлэх, түгээх;</w:t>
      </w:r>
    </w:p>
    <w:p w14:paraId="1151DF6D" w14:textId="77777777" w:rsidR="000718FB" w:rsidRPr="009702D9" w:rsidRDefault="00CB7BDF" w:rsidP="00E01495">
      <w:pPr>
        <w:spacing w:after="0" w:line="240" w:lineRule="auto"/>
        <w:ind w:left="698" w:firstLine="720"/>
        <w:jc w:val="both"/>
        <w:rPr>
          <w:rFonts w:ascii="Arial" w:hAnsi="Arial" w:cs="Arial"/>
          <w:color w:val="000000" w:themeColor="text1"/>
          <w:sz w:val="24"/>
          <w:szCs w:val="24"/>
        </w:rPr>
      </w:pPr>
      <w:r w:rsidRPr="009702D9">
        <w:rPr>
          <w:rFonts w:ascii="Arial" w:hAnsi="Arial" w:cs="Arial"/>
          <w:color w:val="000000" w:themeColor="text1"/>
          <w:sz w:val="24"/>
          <w:szCs w:val="24"/>
        </w:rPr>
        <w:t>26</w:t>
      </w:r>
      <w:r w:rsidRPr="009702D9">
        <w:rPr>
          <w:rFonts w:ascii="Arial" w:hAnsi="Arial" w:cs="Arial"/>
          <w:color w:val="000000" w:themeColor="text1"/>
          <w:sz w:val="24"/>
          <w:szCs w:val="24"/>
          <w:lang w:val="mn-MN"/>
        </w:rPr>
        <w:t>.1.</w:t>
      </w:r>
      <w:r w:rsidR="007B5EFA" w:rsidRPr="009702D9">
        <w:rPr>
          <w:rFonts w:ascii="Arial" w:hAnsi="Arial" w:cs="Arial"/>
          <w:color w:val="000000" w:themeColor="text1"/>
          <w:sz w:val="24"/>
          <w:szCs w:val="24"/>
          <w:lang w:val="mn-MN"/>
        </w:rPr>
        <w:t>5</w:t>
      </w:r>
      <w:r w:rsidRPr="009702D9">
        <w:rPr>
          <w:rFonts w:ascii="Arial" w:hAnsi="Arial" w:cs="Arial"/>
          <w:color w:val="000000" w:themeColor="text1"/>
          <w:sz w:val="24"/>
          <w:szCs w:val="24"/>
          <w:lang w:val="mn-MN"/>
        </w:rPr>
        <w:t>.</w:t>
      </w:r>
      <w:r w:rsidR="000718FB" w:rsidRPr="009702D9">
        <w:rPr>
          <w:rFonts w:ascii="Arial" w:hAnsi="Arial" w:cs="Arial"/>
          <w:color w:val="000000" w:themeColor="text1"/>
          <w:sz w:val="24"/>
          <w:szCs w:val="24"/>
          <w:lang w:val="mn-MN"/>
        </w:rPr>
        <w:t>тохирлын үнэлгээг энэ хуульд заасны дагуу явуулах</w:t>
      </w:r>
      <w:r w:rsidR="000718FB" w:rsidRPr="009702D9">
        <w:rPr>
          <w:rFonts w:ascii="Arial" w:hAnsi="Arial" w:cs="Arial"/>
          <w:color w:val="000000" w:themeColor="text1"/>
          <w:sz w:val="24"/>
          <w:szCs w:val="24"/>
        </w:rPr>
        <w:t>;</w:t>
      </w:r>
    </w:p>
    <w:p w14:paraId="0CF50B67" w14:textId="0D8FA39C" w:rsidR="00EA5CE4" w:rsidRPr="009702D9" w:rsidRDefault="0057362B" w:rsidP="00E01495">
      <w:pPr>
        <w:tabs>
          <w:tab w:val="left" w:pos="1418"/>
        </w:tabs>
        <w:spacing w:after="0" w:line="240" w:lineRule="auto"/>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lastRenderedPageBreak/>
        <w:tab/>
      </w:r>
      <w:r w:rsidR="00F57826" w:rsidRPr="009702D9">
        <w:rPr>
          <w:rFonts w:ascii="Arial" w:hAnsi="Arial" w:cs="Arial"/>
          <w:color w:val="000000" w:themeColor="text1"/>
          <w:sz w:val="24"/>
          <w:szCs w:val="24"/>
          <w:lang w:val="mn-MN"/>
        </w:rPr>
        <w:t>26</w:t>
      </w:r>
      <w:r w:rsidR="007B5EFA" w:rsidRPr="009702D9">
        <w:rPr>
          <w:rFonts w:ascii="Arial" w:hAnsi="Arial" w:cs="Arial"/>
          <w:color w:val="000000" w:themeColor="text1"/>
          <w:sz w:val="24"/>
          <w:szCs w:val="24"/>
          <w:lang w:val="mn-MN"/>
        </w:rPr>
        <w:t>.1.6</w:t>
      </w:r>
      <w:r w:rsidR="00F57826" w:rsidRPr="009702D9">
        <w:rPr>
          <w:rFonts w:ascii="Arial" w:hAnsi="Arial" w:cs="Arial"/>
          <w:color w:val="000000" w:themeColor="text1"/>
          <w:sz w:val="24"/>
          <w:szCs w:val="24"/>
          <w:lang w:val="mn-MN"/>
        </w:rPr>
        <w:t>.</w:t>
      </w:r>
      <w:r w:rsidR="000718FB" w:rsidRPr="009702D9">
        <w:rPr>
          <w:rFonts w:ascii="Arial" w:hAnsi="Arial" w:cs="Arial"/>
          <w:color w:val="000000" w:themeColor="text1"/>
          <w:sz w:val="24"/>
          <w:szCs w:val="24"/>
          <w:lang w:val="mn-MN"/>
        </w:rPr>
        <w:t xml:space="preserve">хариуцсан асуудлаар олон улсын байгууллагад гишүүнээр элсэх санал гаргах, олон улс, бүс нутаг, гадаад улсын холбогдох байгууллагатай хамтын ажиллагааг хөгжүүлэх, тохирлын үнэлгээний үр дүнг харилцан хүлээн зөвшөөрөх; </w:t>
      </w:r>
    </w:p>
    <w:p w14:paraId="2FC327BD" w14:textId="11D54B11" w:rsidR="00F57826" w:rsidRPr="009702D9" w:rsidRDefault="0057362B" w:rsidP="00255900">
      <w:pPr>
        <w:tabs>
          <w:tab w:val="left" w:pos="1418"/>
        </w:tabs>
        <w:spacing w:before="240" w:after="0" w:line="240" w:lineRule="auto"/>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ab/>
      </w:r>
      <w:r w:rsidR="00F57826" w:rsidRPr="009702D9">
        <w:rPr>
          <w:rFonts w:ascii="Arial" w:hAnsi="Arial" w:cs="Arial"/>
          <w:color w:val="000000" w:themeColor="text1"/>
          <w:sz w:val="24"/>
          <w:szCs w:val="24"/>
          <w:lang w:val="mn-MN"/>
        </w:rPr>
        <w:t>26.1.</w:t>
      </w:r>
      <w:r w:rsidR="00BF6D92" w:rsidRPr="009702D9">
        <w:rPr>
          <w:rFonts w:ascii="Arial" w:hAnsi="Arial" w:cs="Arial"/>
          <w:color w:val="000000" w:themeColor="text1"/>
          <w:sz w:val="24"/>
          <w:szCs w:val="24"/>
          <w:lang w:val="mn-MN"/>
        </w:rPr>
        <w:t>7</w:t>
      </w:r>
      <w:r w:rsidR="00F57826" w:rsidRPr="009702D9">
        <w:rPr>
          <w:rFonts w:ascii="Arial" w:hAnsi="Arial" w:cs="Arial"/>
          <w:color w:val="000000" w:themeColor="text1"/>
          <w:sz w:val="24"/>
          <w:szCs w:val="24"/>
          <w:lang w:val="mn-MN"/>
        </w:rPr>
        <w:t>.</w:t>
      </w:r>
      <w:r w:rsidR="000718FB" w:rsidRPr="009702D9">
        <w:rPr>
          <w:rFonts w:ascii="Arial" w:hAnsi="Arial" w:cs="Arial"/>
          <w:color w:val="000000" w:themeColor="text1"/>
          <w:sz w:val="24"/>
          <w:szCs w:val="24"/>
          <w:lang w:val="mn-MN"/>
        </w:rPr>
        <w:t>үнэт металл</w:t>
      </w:r>
      <w:r w:rsidR="00275DA3" w:rsidRPr="009702D9">
        <w:rPr>
          <w:rFonts w:ascii="Arial" w:hAnsi="Arial" w:cs="Arial"/>
          <w:color w:val="000000" w:themeColor="text1"/>
          <w:sz w:val="24"/>
          <w:szCs w:val="24"/>
          <w:lang w:val="mn-MN"/>
        </w:rPr>
        <w:t xml:space="preserve">, </w:t>
      </w:r>
      <w:r w:rsidR="000718FB" w:rsidRPr="009702D9">
        <w:rPr>
          <w:rFonts w:ascii="Arial" w:hAnsi="Arial" w:cs="Arial"/>
          <w:color w:val="000000" w:themeColor="text1"/>
          <w:sz w:val="24"/>
          <w:szCs w:val="24"/>
          <w:lang w:val="mn-MN"/>
        </w:rPr>
        <w:t>эрдэнийн чулуу</w:t>
      </w:r>
      <w:r w:rsidR="00275DA3" w:rsidRPr="009702D9">
        <w:rPr>
          <w:rFonts w:ascii="Arial" w:hAnsi="Arial" w:cs="Arial"/>
          <w:color w:val="000000" w:themeColor="text1"/>
          <w:sz w:val="24"/>
          <w:szCs w:val="24"/>
          <w:lang w:val="mn-MN"/>
        </w:rPr>
        <w:t xml:space="preserve">, түүгээр хийсэн эдлэлийг тодорхойлох, </w:t>
      </w:r>
      <w:r w:rsidR="000718FB" w:rsidRPr="009702D9">
        <w:rPr>
          <w:rFonts w:ascii="Arial" w:hAnsi="Arial" w:cs="Arial"/>
          <w:color w:val="000000" w:themeColor="text1"/>
          <w:sz w:val="24"/>
          <w:szCs w:val="24"/>
          <w:lang w:val="mn-MN"/>
        </w:rPr>
        <w:t>хяналт тавих;</w:t>
      </w:r>
    </w:p>
    <w:p w14:paraId="29E20ED9" w14:textId="4A0CBB00" w:rsidR="004A7BCC" w:rsidRPr="009702D9" w:rsidRDefault="0057362B" w:rsidP="00255900">
      <w:pPr>
        <w:tabs>
          <w:tab w:val="left" w:pos="1418"/>
        </w:tabs>
        <w:spacing w:before="240" w:after="0" w:line="240" w:lineRule="auto"/>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ab/>
      </w:r>
      <w:r w:rsidR="00F57826" w:rsidRPr="009702D9">
        <w:rPr>
          <w:rFonts w:ascii="Arial" w:hAnsi="Arial" w:cs="Arial"/>
          <w:color w:val="000000" w:themeColor="text1"/>
          <w:sz w:val="24"/>
          <w:szCs w:val="24"/>
          <w:lang w:val="mn-MN"/>
        </w:rPr>
        <w:t>26.1.</w:t>
      </w:r>
      <w:r w:rsidR="00BF6D92" w:rsidRPr="009702D9">
        <w:rPr>
          <w:rFonts w:ascii="Arial" w:hAnsi="Arial" w:cs="Arial"/>
          <w:color w:val="000000" w:themeColor="text1"/>
          <w:sz w:val="24"/>
          <w:szCs w:val="24"/>
          <w:lang w:val="mn-MN"/>
        </w:rPr>
        <w:t>8</w:t>
      </w:r>
      <w:r w:rsidR="00F57826" w:rsidRPr="009702D9">
        <w:rPr>
          <w:rFonts w:ascii="Arial" w:hAnsi="Arial" w:cs="Arial"/>
          <w:color w:val="000000" w:themeColor="text1"/>
          <w:sz w:val="24"/>
          <w:szCs w:val="24"/>
          <w:lang w:val="mn-MN"/>
        </w:rPr>
        <w:t>.</w:t>
      </w:r>
      <w:r w:rsidR="00F0784D" w:rsidRPr="009702D9">
        <w:rPr>
          <w:rFonts w:ascii="Arial" w:hAnsi="Arial" w:cs="Arial"/>
          <w:color w:val="000000" w:themeColor="text1"/>
          <w:sz w:val="24"/>
          <w:szCs w:val="24"/>
          <w:lang w:val="mn-MN"/>
        </w:rPr>
        <w:t>хариуцсан асуудлаар төлбөртэй ажил, үйлчилгээ эрхлэх, сургалт явуулах;</w:t>
      </w:r>
    </w:p>
    <w:p w14:paraId="425F7E26" w14:textId="60606B87" w:rsidR="00F0784D" w:rsidRPr="009702D9" w:rsidRDefault="00F0784D" w:rsidP="00255900">
      <w:pPr>
        <w:spacing w:before="240" w:after="0" w:line="240" w:lineRule="auto"/>
        <w:ind w:firstLine="144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26.1.9.энэ хуульд заасан мэдээллийн санг бүрдүүлэх, ашиглах, удирдах, хяналт тавих;</w:t>
      </w:r>
    </w:p>
    <w:p w14:paraId="64773CF6" w14:textId="40B98507" w:rsidR="008E5E0A" w:rsidRPr="009702D9" w:rsidRDefault="00255900" w:rsidP="00255900">
      <w:pPr>
        <w:tabs>
          <w:tab w:val="left" w:pos="1418"/>
        </w:tabs>
        <w:spacing w:before="240" w:after="0" w:line="240" w:lineRule="auto"/>
        <w:jc w:val="both"/>
        <w:rPr>
          <w:rFonts w:ascii="Arial" w:hAnsi="Arial" w:cs="Arial"/>
          <w:color w:val="000000" w:themeColor="text1"/>
          <w:sz w:val="24"/>
          <w:szCs w:val="24"/>
          <w:lang w:val="mn-MN"/>
        </w:rPr>
      </w:pPr>
      <w:r>
        <w:rPr>
          <w:rFonts w:ascii="Arial" w:hAnsi="Arial" w:cs="Arial"/>
          <w:color w:val="000000" w:themeColor="text1"/>
          <w:sz w:val="24"/>
          <w:szCs w:val="24"/>
          <w:lang w:val="mn-MN"/>
        </w:rPr>
        <w:tab/>
      </w:r>
      <w:r w:rsidR="00F0784D" w:rsidRPr="009702D9">
        <w:rPr>
          <w:rFonts w:ascii="Arial" w:hAnsi="Arial" w:cs="Arial"/>
          <w:color w:val="000000" w:themeColor="text1"/>
          <w:sz w:val="24"/>
          <w:szCs w:val="24"/>
          <w:lang w:val="mn-MN"/>
        </w:rPr>
        <w:t>26.1.10.</w:t>
      </w:r>
      <w:r w:rsidR="0009623D" w:rsidRPr="009702D9">
        <w:rPr>
          <w:rFonts w:ascii="Arial" w:hAnsi="Arial" w:cs="Arial"/>
          <w:color w:val="000000" w:themeColor="text1"/>
          <w:sz w:val="24"/>
          <w:szCs w:val="24"/>
          <w:lang w:val="mn-MN"/>
        </w:rPr>
        <w:t xml:space="preserve">энэ </w:t>
      </w:r>
      <w:r w:rsidR="008E5E0A" w:rsidRPr="009702D9">
        <w:rPr>
          <w:rFonts w:ascii="Arial" w:hAnsi="Arial" w:cs="Arial"/>
          <w:color w:val="000000" w:themeColor="text1"/>
          <w:sz w:val="24"/>
          <w:szCs w:val="24"/>
          <w:lang w:val="mn-MN"/>
        </w:rPr>
        <w:t>хуулийн 26.1.8-д заасан ажил, үйлчилгээг аж ахуйн нэгж, байгууллага, төрийн бус байгууллагаар гэрээний үндсэн дээр гүйцэтгүүлэх;</w:t>
      </w:r>
    </w:p>
    <w:p w14:paraId="4D6A9C4F" w14:textId="28313D9B" w:rsidR="008E5E0A" w:rsidRPr="009702D9" w:rsidRDefault="00255900" w:rsidP="00255900">
      <w:pPr>
        <w:tabs>
          <w:tab w:val="left" w:pos="1418"/>
        </w:tabs>
        <w:spacing w:before="240" w:after="0" w:line="240" w:lineRule="auto"/>
        <w:jc w:val="both"/>
        <w:rPr>
          <w:rFonts w:ascii="Arial" w:hAnsi="Arial" w:cs="Arial"/>
          <w:color w:val="000000" w:themeColor="text1"/>
          <w:sz w:val="24"/>
          <w:szCs w:val="24"/>
          <w:lang w:val="mn-MN"/>
        </w:rPr>
      </w:pPr>
      <w:r>
        <w:rPr>
          <w:rFonts w:ascii="Arial" w:hAnsi="Arial" w:cs="Arial"/>
          <w:color w:val="000000" w:themeColor="text1"/>
          <w:sz w:val="24"/>
          <w:szCs w:val="24"/>
          <w:lang w:val="mn-MN"/>
        </w:rPr>
        <w:tab/>
      </w:r>
      <w:r w:rsidR="0057362B" w:rsidRPr="009702D9">
        <w:rPr>
          <w:rFonts w:ascii="Arial" w:hAnsi="Arial" w:cs="Arial"/>
          <w:color w:val="000000" w:themeColor="text1"/>
          <w:sz w:val="24"/>
          <w:szCs w:val="24"/>
          <w:lang w:val="mn-MN"/>
        </w:rPr>
        <w:tab/>
      </w:r>
      <w:r w:rsidR="00F57826" w:rsidRPr="009702D9">
        <w:rPr>
          <w:rFonts w:ascii="Arial" w:hAnsi="Arial" w:cs="Arial"/>
          <w:color w:val="000000" w:themeColor="text1"/>
          <w:sz w:val="24"/>
          <w:szCs w:val="24"/>
          <w:lang w:val="mn-MN"/>
        </w:rPr>
        <w:t>26.1.</w:t>
      </w:r>
      <w:r w:rsidR="00BF6D92" w:rsidRPr="009702D9">
        <w:rPr>
          <w:rFonts w:ascii="Arial" w:hAnsi="Arial" w:cs="Arial"/>
          <w:color w:val="000000" w:themeColor="text1"/>
          <w:sz w:val="24"/>
          <w:szCs w:val="24"/>
          <w:lang w:val="mn-MN"/>
        </w:rPr>
        <w:t>11</w:t>
      </w:r>
      <w:r w:rsidR="00F57826" w:rsidRPr="009702D9">
        <w:rPr>
          <w:rFonts w:ascii="Arial" w:hAnsi="Arial" w:cs="Arial"/>
          <w:color w:val="000000" w:themeColor="text1"/>
          <w:sz w:val="24"/>
          <w:szCs w:val="24"/>
          <w:lang w:val="mn-MN"/>
        </w:rPr>
        <w:t>.</w:t>
      </w:r>
      <w:r w:rsidR="008E5E0A" w:rsidRPr="009702D9">
        <w:rPr>
          <w:rFonts w:ascii="Arial" w:hAnsi="Arial" w:cs="Arial"/>
          <w:color w:val="000000" w:themeColor="text1"/>
          <w:sz w:val="24"/>
          <w:szCs w:val="24"/>
          <w:lang w:val="mn-MN"/>
        </w:rPr>
        <w:t>стандартчилал, техникийн зохицуулалт, тохирлын үнэлгээний онолын суурь судалгаа хийх, эрдэм шинжилгээний ажлын үр дүнг үйлдвэрлэл, үйлчилгээнд нэвтрүүлэх;</w:t>
      </w:r>
    </w:p>
    <w:p w14:paraId="60C76685" w14:textId="646DEC36" w:rsidR="00C87CCD" w:rsidRPr="009702D9" w:rsidRDefault="0057362B" w:rsidP="00255900">
      <w:pPr>
        <w:tabs>
          <w:tab w:val="left" w:pos="1418"/>
        </w:tabs>
        <w:spacing w:before="240" w:after="0" w:line="240" w:lineRule="auto"/>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ab/>
      </w:r>
      <w:r w:rsidR="00F57826" w:rsidRPr="009702D9">
        <w:rPr>
          <w:rFonts w:ascii="Arial" w:hAnsi="Arial" w:cs="Arial"/>
          <w:color w:val="000000" w:themeColor="text1"/>
          <w:sz w:val="24"/>
          <w:szCs w:val="24"/>
          <w:lang w:val="mn-MN"/>
        </w:rPr>
        <w:t>26</w:t>
      </w:r>
      <w:r w:rsidR="00BF6D92" w:rsidRPr="009702D9">
        <w:rPr>
          <w:rFonts w:ascii="Arial" w:hAnsi="Arial" w:cs="Arial"/>
          <w:color w:val="000000" w:themeColor="text1"/>
          <w:sz w:val="24"/>
          <w:szCs w:val="24"/>
          <w:lang w:val="mn-MN"/>
        </w:rPr>
        <w:t>.1.12</w:t>
      </w:r>
      <w:r w:rsidR="00F57826" w:rsidRPr="009702D9">
        <w:rPr>
          <w:rFonts w:ascii="Arial" w:hAnsi="Arial" w:cs="Arial"/>
          <w:color w:val="000000" w:themeColor="text1"/>
          <w:sz w:val="24"/>
          <w:szCs w:val="24"/>
          <w:lang w:val="mn-MN"/>
        </w:rPr>
        <w:t>.чанартай бүтээгдэхүүн үйлдвэрлэгчийг алдаршуулан үндэсний чанарын шагнал олгох</w:t>
      </w:r>
      <w:r w:rsidR="00EA5CF1" w:rsidRPr="009702D9">
        <w:rPr>
          <w:rFonts w:ascii="Arial" w:hAnsi="Arial" w:cs="Arial"/>
          <w:color w:val="000000" w:themeColor="text1"/>
          <w:sz w:val="24"/>
          <w:szCs w:val="24"/>
          <w:lang w:val="mn-MN"/>
        </w:rPr>
        <w:t xml:space="preserve"> үйл ажиллагааг зохион байгуулах</w:t>
      </w:r>
      <w:r w:rsidR="00F57826" w:rsidRPr="009702D9">
        <w:rPr>
          <w:rFonts w:ascii="Arial" w:hAnsi="Arial" w:cs="Arial"/>
          <w:color w:val="000000" w:themeColor="text1"/>
          <w:sz w:val="24"/>
          <w:szCs w:val="24"/>
          <w:lang w:val="mn-MN"/>
        </w:rPr>
        <w:t>.</w:t>
      </w:r>
      <w:bookmarkStart w:id="15" w:name="_Hlk147826886"/>
    </w:p>
    <w:p w14:paraId="68B2739C" w14:textId="77777777" w:rsidR="00C87CCD" w:rsidRPr="009702D9" w:rsidRDefault="00F57826" w:rsidP="00C87CCD">
      <w:pPr>
        <w:tabs>
          <w:tab w:val="left" w:pos="7110"/>
        </w:tabs>
        <w:spacing w:before="240" w:after="0" w:line="240" w:lineRule="auto"/>
        <w:ind w:firstLine="720"/>
        <w:jc w:val="both"/>
        <w:rPr>
          <w:rFonts w:ascii="Arial" w:hAnsi="Arial" w:cs="Arial"/>
          <w:b/>
          <w:color w:val="000000" w:themeColor="text1"/>
          <w:sz w:val="24"/>
          <w:szCs w:val="24"/>
          <w:lang w:val="mn-MN"/>
        </w:rPr>
      </w:pPr>
      <w:r w:rsidRPr="009702D9">
        <w:rPr>
          <w:rFonts w:ascii="Arial" w:hAnsi="Arial" w:cs="Arial"/>
          <w:b/>
          <w:color w:val="000000" w:themeColor="text1"/>
          <w:sz w:val="24"/>
          <w:szCs w:val="24"/>
          <w:lang w:val="mn-MN"/>
        </w:rPr>
        <w:t>27 дугаар зүйл.Аймаг, нийслэл дэх стандартчилал, тохирлын үнэлгээний төрийн захиргааны байгууллага</w:t>
      </w:r>
      <w:bookmarkEnd w:id="15"/>
    </w:p>
    <w:p w14:paraId="62AF90BA" w14:textId="49D28076" w:rsidR="00C87CCD" w:rsidRPr="009702D9" w:rsidRDefault="00F57826" w:rsidP="00C87CCD">
      <w:pPr>
        <w:tabs>
          <w:tab w:val="left" w:pos="7110"/>
        </w:tabs>
        <w:spacing w:before="240"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 xml:space="preserve">27.1.Аймаг, нийслэл дэх стандартчилал, тохирлын үнэлгээний төрийн захиргааны байгууллага </w:t>
      </w:r>
      <w:r w:rsidR="0009623D" w:rsidRPr="009702D9">
        <w:rPr>
          <w:rFonts w:ascii="Arial" w:hAnsi="Arial" w:cs="Arial"/>
          <w:color w:val="000000" w:themeColor="text1"/>
          <w:sz w:val="24"/>
          <w:szCs w:val="24"/>
          <w:lang w:val="mn-MN"/>
        </w:rPr>
        <w:t xml:space="preserve">нутаг дэвсгэрийн хэмжээнд </w:t>
      </w:r>
      <w:r w:rsidR="00CD01E7" w:rsidRPr="009702D9">
        <w:rPr>
          <w:rFonts w:ascii="Arial" w:hAnsi="Arial" w:cs="Arial"/>
          <w:color w:val="000000" w:themeColor="text1"/>
          <w:sz w:val="24"/>
          <w:szCs w:val="24"/>
          <w:lang w:val="mn-MN"/>
        </w:rPr>
        <w:t xml:space="preserve">дараах чиг </w:t>
      </w:r>
      <w:r w:rsidRPr="009702D9">
        <w:rPr>
          <w:rFonts w:ascii="Arial" w:hAnsi="Arial" w:cs="Arial"/>
          <w:color w:val="000000" w:themeColor="text1"/>
          <w:sz w:val="24"/>
          <w:szCs w:val="24"/>
          <w:lang w:val="mn-MN"/>
        </w:rPr>
        <w:t>үүргийг хэрэгжүүлнэ:</w:t>
      </w:r>
    </w:p>
    <w:p w14:paraId="54AD94A8" w14:textId="3AC1300B" w:rsidR="00CC6AB5" w:rsidRPr="009702D9" w:rsidRDefault="00255900" w:rsidP="00E01495">
      <w:pPr>
        <w:tabs>
          <w:tab w:val="left" w:pos="1418"/>
        </w:tabs>
        <w:spacing w:before="240" w:after="0"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rPr>
        <w:tab/>
      </w:r>
      <w:r w:rsidR="00DB0B69" w:rsidRPr="009702D9">
        <w:rPr>
          <w:rFonts w:ascii="Arial" w:hAnsi="Arial" w:cs="Arial"/>
          <w:color w:val="000000" w:themeColor="text1"/>
          <w:sz w:val="24"/>
          <w:szCs w:val="24"/>
        </w:rPr>
        <w:t>2</w:t>
      </w:r>
      <w:r w:rsidR="00F57826" w:rsidRPr="009702D9">
        <w:rPr>
          <w:rFonts w:ascii="Arial" w:hAnsi="Arial" w:cs="Arial"/>
          <w:color w:val="000000" w:themeColor="text1"/>
          <w:sz w:val="24"/>
          <w:szCs w:val="24"/>
          <w:lang w:val="mn-MN"/>
        </w:rPr>
        <w:t>7.1.1.энэ хуулийн хэрэгжилтийг хангуулах</w:t>
      </w:r>
      <w:r w:rsidR="00CC6AB5" w:rsidRPr="009702D9">
        <w:rPr>
          <w:rFonts w:ascii="Arial" w:hAnsi="Arial" w:cs="Arial"/>
          <w:color w:val="000000" w:themeColor="text1"/>
          <w:sz w:val="24"/>
          <w:szCs w:val="24"/>
          <w:lang w:val="mn-MN"/>
        </w:rPr>
        <w:t xml:space="preserve"> ажлыг зохион байгуулах</w:t>
      </w:r>
      <w:r w:rsidR="00CC6AB5" w:rsidRPr="009702D9">
        <w:rPr>
          <w:rFonts w:ascii="Arial" w:hAnsi="Arial" w:cs="Arial"/>
          <w:color w:val="000000" w:themeColor="text1"/>
          <w:sz w:val="24"/>
          <w:szCs w:val="24"/>
        </w:rPr>
        <w:t>;</w:t>
      </w:r>
    </w:p>
    <w:p w14:paraId="222CC69A" w14:textId="7FD490A8" w:rsidR="003C489F" w:rsidRPr="009702D9" w:rsidRDefault="0057362B" w:rsidP="00E01495">
      <w:pPr>
        <w:tabs>
          <w:tab w:val="left" w:pos="1418"/>
        </w:tabs>
        <w:spacing w:after="0" w:line="240" w:lineRule="auto"/>
        <w:ind w:firstLine="720"/>
        <w:jc w:val="both"/>
        <w:rPr>
          <w:rFonts w:ascii="Arial" w:hAnsi="Arial" w:cs="Arial"/>
          <w:color w:val="000000" w:themeColor="text1"/>
          <w:sz w:val="24"/>
          <w:szCs w:val="24"/>
        </w:rPr>
      </w:pPr>
      <w:r w:rsidRPr="009702D9">
        <w:rPr>
          <w:rFonts w:ascii="Arial" w:hAnsi="Arial" w:cs="Arial"/>
          <w:color w:val="000000" w:themeColor="text1"/>
          <w:sz w:val="24"/>
          <w:szCs w:val="24"/>
          <w:lang w:val="mn-MN"/>
        </w:rPr>
        <w:tab/>
      </w:r>
      <w:r w:rsidR="00F57826" w:rsidRPr="009702D9">
        <w:rPr>
          <w:rFonts w:ascii="Arial" w:hAnsi="Arial" w:cs="Arial"/>
          <w:color w:val="000000" w:themeColor="text1"/>
          <w:sz w:val="24"/>
          <w:szCs w:val="24"/>
          <w:lang w:val="mn-MN"/>
        </w:rPr>
        <w:t xml:space="preserve">27.1.2.тохирлын үнэлгээг </w:t>
      </w:r>
      <w:r w:rsidR="003C489F" w:rsidRPr="009702D9">
        <w:rPr>
          <w:rFonts w:ascii="Arial" w:hAnsi="Arial" w:cs="Arial"/>
          <w:color w:val="000000" w:themeColor="text1"/>
          <w:sz w:val="24"/>
          <w:szCs w:val="24"/>
          <w:lang w:val="mn-MN"/>
        </w:rPr>
        <w:t>энэ хуульд заасны дагуу явуулах</w:t>
      </w:r>
      <w:r w:rsidR="003C489F" w:rsidRPr="009702D9">
        <w:rPr>
          <w:rFonts w:ascii="Arial" w:hAnsi="Arial" w:cs="Arial"/>
          <w:color w:val="000000" w:themeColor="text1"/>
          <w:sz w:val="24"/>
          <w:szCs w:val="24"/>
        </w:rPr>
        <w:t>;</w:t>
      </w:r>
    </w:p>
    <w:p w14:paraId="2ACBD185" w14:textId="1AB33665" w:rsidR="0009623D" w:rsidRDefault="0057362B" w:rsidP="00E01495">
      <w:pPr>
        <w:tabs>
          <w:tab w:val="left" w:pos="1418"/>
        </w:tabs>
        <w:spacing w:after="0" w:line="240" w:lineRule="auto"/>
        <w:jc w:val="both"/>
        <w:rPr>
          <w:rFonts w:ascii="Arial" w:hAnsi="Arial" w:cs="Arial"/>
          <w:color w:val="000000" w:themeColor="text1"/>
          <w:sz w:val="24"/>
          <w:szCs w:val="24"/>
        </w:rPr>
      </w:pPr>
      <w:r w:rsidRPr="009702D9">
        <w:rPr>
          <w:rFonts w:ascii="Arial" w:hAnsi="Arial" w:cs="Arial"/>
          <w:color w:val="000000" w:themeColor="text1"/>
          <w:sz w:val="24"/>
          <w:szCs w:val="24"/>
        </w:rPr>
        <w:tab/>
      </w:r>
      <w:r w:rsidR="003C489F" w:rsidRPr="009702D9">
        <w:rPr>
          <w:rFonts w:ascii="Arial" w:hAnsi="Arial" w:cs="Arial"/>
          <w:color w:val="000000" w:themeColor="text1"/>
          <w:sz w:val="24"/>
          <w:szCs w:val="24"/>
        </w:rPr>
        <w:t>27</w:t>
      </w:r>
      <w:r w:rsidR="003C489F" w:rsidRPr="009702D9">
        <w:rPr>
          <w:rFonts w:ascii="Arial" w:hAnsi="Arial" w:cs="Arial"/>
          <w:color w:val="000000" w:themeColor="text1"/>
          <w:sz w:val="24"/>
          <w:szCs w:val="24"/>
          <w:lang w:val="mn-MN"/>
        </w:rPr>
        <w:t>.1.3.</w:t>
      </w:r>
      <w:r w:rsidR="0009623D" w:rsidRPr="009702D9">
        <w:rPr>
          <w:rFonts w:ascii="Arial" w:hAnsi="Arial" w:cs="Arial"/>
          <w:color w:val="000000" w:themeColor="text1"/>
          <w:sz w:val="24"/>
          <w:szCs w:val="24"/>
          <w:lang w:val="mn-MN"/>
        </w:rPr>
        <w:t>стандартчилал, тохирлын үнэлгээний төв байгууллагын зөвшөөрснөөр гадаад улс, бүс нутгийн хэ</w:t>
      </w:r>
      <w:r w:rsidR="0021702C" w:rsidRPr="009702D9">
        <w:rPr>
          <w:rFonts w:ascii="Arial" w:hAnsi="Arial" w:cs="Arial"/>
          <w:color w:val="000000" w:themeColor="text1"/>
          <w:sz w:val="24"/>
          <w:szCs w:val="24"/>
          <w:lang w:val="mn-MN"/>
        </w:rPr>
        <w:t>мжээнд хамтран ажиллах</w:t>
      </w:r>
      <w:r w:rsidR="0021702C" w:rsidRPr="009702D9">
        <w:rPr>
          <w:rFonts w:ascii="Arial" w:hAnsi="Arial" w:cs="Arial"/>
          <w:color w:val="000000" w:themeColor="text1"/>
          <w:sz w:val="24"/>
          <w:szCs w:val="24"/>
        </w:rPr>
        <w:t>;</w:t>
      </w:r>
    </w:p>
    <w:p w14:paraId="231286F1" w14:textId="77777777" w:rsidR="00E01495" w:rsidRPr="009702D9" w:rsidRDefault="00E01495" w:rsidP="00E01495">
      <w:pPr>
        <w:tabs>
          <w:tab w:val="left" w:pos="1418"/>
        </w:tabs>
        <w:spacing w:after="0" w:line="240" w:lineRule="auto"/>
        <w:jc w:val="both"/>
        <w:rPr>
          <w:rFonts w:ascii="Arial" w:hAnsi="Arial" w:cs="Arial"/>
          <w:color w:val="000000" w:themeColor="text1"/>
          <w:sz w:val="24"/>
          <w:szCs w:val="24"/>
          <w:lang w:val="mn-MN"/>
        </w:rPr>
      </w:pPr>
    </w:p>
    <w:p w14:paraId="6831B168" w14:textId="4595CDA3" w:rsidR="007B7356" w:rsidRPr="009702D9" w:rsidRDefault="0057362B" w:rsidP="00255900">
      <w:pPr>
        <w:tabs>
          <w:tab w:val="left" w:pos="1418"/>
        </w:tabs>
        <w:spacing w:line="240" w:lineRule="auto"/>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ab/>
      </w:r>
      <w:r w:rsidR="0009623D" w:rsidRPr="009702D9">
        <w:rPr>
          <w:rFonts w:ascii="Arial" w:hAnsi="Arial" w:cs="Arial"/>
          <w:color w:val="000000" w:themeColor="text1"/>
          <w:sz w:val="24"/>
          <w:szCs w:val="24"/>
          <w:lang w:val="mn-MN"/>
        </w:rPr>
        <w:t>27.1.4.</w:t>
      </w:r>
      <w:r w:rsidR="007B7356" w:rsidRPr="009702D9">
        <w:rPr>
          <w:rFonts w:ascii="Arial" w:hAnsi="Arial" w:cs="Arial"/>
          <w:color w:val="000000" w:themeColor="text1"/>
          <w:sz w:val="24"/>
          <w:szCs w:val="24"/>
          <w:lang w:val="mn-MN"/>
        </w:rPr>
        <w:t>үнэт металл, эрдэнийн чулуу, түүгээр хийсэн эдлэлийг тодорхойлох, хяналт тавих;</w:t>
      </w:r>
    </w:p>
    <w:p w14:paraId="556FD7AB" w14:textId="77777777" w:rsidR="00CC6AB5" w:rsidRPr="009702D9" w:rsidRDefault="0009623D" w:rsidP="00255900">
      <w:pPr>
        <w:spacing w:line="240" w:lineRule="auto"/>
        <w:ind w:firstLine="144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27.1.5.хариуцсан асуудлаар төлбөртэй ажил, үйлчилгээ эрхлэх, сургалт явуулах</w:t>
      </w:r>
      <w:r w:rsidR="00CC6AB5" w:rsidRPr="009702D9">
        <w:rPr>
          <w:rFonts w:ascii="Arial" w:hAnsi="Arial" w:cs="Arial"/>
          <w:color w:val="000000" w:themeColor="text1"/>
          <w:sz w:val="24"/>
          <w:szCs w:val="24"/>
          <w:lang w:val="mn-MN"/>
        </w:rPr>
        <w:t>, олон нийтийн мэдлэгийг дээшлүүлэх, сурталчлах;</w:t>
      </w:r>
    </w:p>
    <w:p w14:paraId="3EB1A2BF" w14:textId="2474B92C" w:rsidR="00DB0B69" w:rsidRPr="009702D9" w:rsidRDefault="00255900" w:rsidP="0057362B">
      <w:pPr>
        <w:tabs>
          <w:tab w:val="left" w:pos="1418"/>
        </w:tabs>
        <w:spacing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ab/>
      </w:r>
      <w:r w:rsidR="0009623D" w:rsidRPr="009702D9">
        <w:rPr>
          <w:rFonts w:ascii="Arial" w:hAnsi="Arial" w:cs="Arial"/>
          <w:color w:val="000000" w:themeColor="text1"/>
          <w:sz w:val="24"/>
          <w:szCs w:val="24"/>
          <w:lang w:val="mn-MN"/>
        </w:rPr>
        <w:t>27.1.6.</w:t>
      </w:r>
      <w:r w:rsidR="00F57826" w:rsidRPr="009702D9">
        <w:rPr>
          <w:rFonts w:ascii="Arial" w:hAnsi="Arial" w:cs="Arial"/>
          <w:color w:val="000000" w:themeColor="text1"/>
          <w:sz w:val="24"/>
          <w:szCs w:val="24"/>
          <w:lang w:val="mn-MN"/>
        </w:rPr>
        <w:t>энэ хуульд заасан мэдээллийн санг бүрдүүлэх, хөгжүүлэх;</w:t>
      </w:r>
    </w:p>
    <w:p w14:paraId="3FBD5B3E" w14:textId="6ABAAFB9" w:rsidR="00DB0B69" w:rsidRPr="009702D9" w:rsidRDefault="0057362B" w:rsidP="00255900">
      <w:pPr>
        <w:tabs>
          <w:tab w:val="left" w:pos="1418"/>
        </w:tabs>
        <w:spacing w:line="240" w:lineRule="auto"/>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ab/>
      </w:r>
      <w:r w:rsidR="00F57826" w:rsidRPr="009702D9">
        <w:rPr>
          <w:rFonts w:ascii="Arial" w:hAnsi="Arial" w:cs="Arial"/>
          <w:color w:val="000000" w:themeColor="text1"/>
          <w:sz w:val="24"/>
          <w:szCs w:val="24"/>
          <w:lang w:val="mn-MN"/>
        </w:rPr>
        <w:t>27.1.</w:t>
      </w:r>
      <w:r w:rsidR="0009623D" w:rsidRPr="009702D9">
        <w:rPr>
          <w:rFonts w:ascii="Arial" w:hAnsi="Arial" w:cs="Arial"/>
          <w:color w:val="000000" w:themeColor="text1"/>
          <w:sz w:val="24"/>
          <w:szCs w:val="24"/>
          <w:lang w:val="mn-MN"/>
        </w:rPr>
        <w:t>7</w:t>
      </w:r>
      <w:r w:rsidR="00F57826" w:rsidRPr="009702D9">
        <w:rPr>
          <w:rFonts w:ascii="Arial" w:hAnsi="Arial" w:cs="Arial"/>
          <w:color w:val="000000" w:themeColor="text1"/>
          <w:sz w:val="24"/>
          <w:szCs w:val="24"/>
          <w:lang w:val="mn-MN"/>
        </w:rPr>
        <w:t>.иргэн, хуулийн этгээд, төрийн бус байгууллагад стандарт боловсруулах талаар арга зүйн зөвлөгөө өгөх, байгууллагын стандартыг бүртгэх;</w:t>
      </w:r>
    </w:p>
    <w:p w14:paraId="5E623BE7" w14:textId="79ABB808" w:rsidR="00395C50" w:rsidRPr="009702D9" w:rsidRDefault="0057362B" w:rsidP="00255900">
      <w:pPr>
        <w:tabs>
          <w:tab w:val="left" w:pos="1418"/>
        </w:tabs>
        <w:spacing w:line="240" w:lineRule="auto"/>
        <w:jc w:val="both"/>
        <w:rPr>
          <w:rFonts w:ascii="Arial" w:hAnsi="Arial" w:cs="Arial"/>
          <w:color w:val="000000" w:themeColor="text1"/>
          <w:sz w:val="24"/>
          <w:szCs w:val="24"/>
        </w:rPr>
      </w:pPr>
      <w:r w:rsidRPr="009702D9">
        <w:rPr>
          <w:rFonts w:ascii="Arial" w:hAnsi="Arial" w:cs="Arial"/>
          <w:color w:val="000000" w:themeColor="text1"/>
          <w:sz w:val="24"/>
          <w:szCs w:val="24"/>
          <w:lang w:val="mn-MN"/>
        </w:rPr>
        <w:tab/>
      </w:r>
      <w:r w:rsidR="00F57826" w:rsidRPr="009702D9">
        <w:rPr>
          <w:rFonts w:ascii="Arial" w:hAnsi="Arial" w:cs="Arial"/>
          <w:color w:val="000000" w:themeColor="text1"/>
          <w:sz w:val="24"/>
          <w:szCs w:val="24"/>
          <w:lang w:val="mn-MN"/>
        </w:rPr>
        <w:t>27.1.</w:t>
      </w:r>
      <w:r w:rsidR="0009623D" w:rsidRPr="009702D9">
        <w:rPr>
          <w:rFonts w:ascii="Arial" w:hAnsi="Arial" w:cs="Arial"/>
          <w:color w:val="000000" w:themeColor="text1"/>
          <w:sz w:val="24"/>
          <w:szCs w:val="24"/>
          <w:lang w:val="mn-MN"/>
        </w:rPr>
        <w:t>8</w:t>
      </w:r>
      <w:r w:rsidR="00F57826" w:rsidRPr="009702D9">
        <w:rPr>
          <w:rFonts w:ascii="Arial" w:hAnsi="Arial" w:cs="Arial"/>
          <w:color w:val="000000" w:themeColor="text1"/>
          <w:sz w:val="24"/>
          <w:szCs w:val="24"/>
          <w:lang w:val="mn-MN"/>
        </w:rPr>
        <w:t>.стандартчилал, техникийн зохицуулалт, тохирлын үнэлгээний чиглэлээр төрийн хяналт шалгалтын байгууллага, эрх бүхий алба</w:t>
      </w:r>
      <w:r w:rsidR="00FE3C6F" w:rsidRPr="009702D9">
        <w:rPr>
          <w:rFonts w:ascii="Arial" w:hAnsi="Arial" w:cs="Arial"/>
          <w:color w:val="000000" w:themeColor="text1"/>
          <w:sz w:val="24"/>
          <w:szCs w:val="24"/>
          <w:lang w:val="mn-MN"/>
        </w:rPr>
        <w:t xml:space="preserve">н </w:t>
      </w:r>
      <w:r w:rsidR="00395C50" w:rsidRPr="009702D9">
        <w:rPr>
          <w:rFonts w:ascii="Arial" w:hAnsi="Arial" w:cs="Arial"/>
          <w:color w:val="000000" w:themeColor="text1"/>
          <w:sz w:val="24"/>
          <w:szCs w:val="24"/>
          <w:lang w:val="mn-MN"/>
        </w:rPr>
        <w:t>тушаалтантай хамтран ажиллах</w:t>
      </w:r>
      <w:r w:rsidR="00D32560" w:rsidRPr="009702D9">
        <w:rPr>
          <w:rFonts w:ascii="Arial" w:hAnsi="Arial" w:cs="Arial"/>
          <w:color w:val="000000" w:themeColor="text1"/>
          <w:sz w:val="24"/>
          <w:szCs w:val="24"/>
          <w:lang w:val="mn-MN"/>
        </w:rPr>
        <w:t>.</w:t>
      </w:r>
    </w:p>
    <w:p w14:paraId="2F98B16E" w14:textId="3B66FA2C" w:rsidR="00F57826" w:rsidRPr="009702D9" w:rsidRDefault="00F57826" w:rsidP="00C03FD7">
      <w:pPr>
        <w:tabs>
          <w:tab w:val="left" w:pos="7110"/>
        </w:tabs>
        <w:spacing w:before="240" w:after="0" w:line="240" w:lineRule="auto"/>
        <w:ind w:firstLine="720"/>
        <w:jc w:val="both"/>
        <w:rPr>
          <w:rFonts w:ascii="Arial" w:hAnsi="Arial" w:cs="Arial"/>
          <w:b/>
          <w:color w:val="000000" w:themeColor="text1"/>
          <w:sz w:val="24"/>
          <w:szCs w:val="24"/>
          <w:lang w:val="mn-MN"/>
        </w:rPr>
      </w:pPr>
      <w:r w:rsidRPr="009702D9">
        <w:rPr>
          <w:rFonts w:ascii="Arial" w:hAnsi="Arial" w:cs="Arial"/>
          <w:b/>
          <w:color w:val="000000" w:themeColor="text1"/>
          <w:sz w:val="24"/>
          <w:szCs w:val="24"/>
          <w:lang w:val="mn-MN"/>
        </w:rPr>
        <w:t>28</w:t>
      </w:r>
      <w:r w:rsidR="00F14EDC" w:rsidRPr="009702D9">
        <w:rPr>
          <w:rFonts w:ascii="Arial" w:hAnsi="Arial" w:cs="Arial"/>
          <w:b/>
          <w:color w:val="000000" w:themeColor="text1"/>
          <w:sz w:val="24"/>
          <w:szCs w:val="24"/>
          <w:lang w:val="mn-MN"/>
        </w:rPr>
        <w:t xml:space="preserve"> </w:t>
      </w:r>
      <w:r w:rsidRPr="009702D9">
        <w:rPr>
          <w:rFonts w:ascii="Arial" w:hAnsi="Arial" w:cs="Arial"/>
          <w:b/>
          <w:color w:val="000000" w:themeColor="text1"/>
          <w:sz w:val="24"/>
          <w:szCs w:val="24"/>
          <w:lang w:val="mn-MN"/>
        </w:rPr>
        <w:t>дугаар зүйл.Стандарт</w:t>
      </w:r>
      <w:r w:rsidR="004E63FB" w:rsidRPr="009702D9">
        <w:rPr>
          <w:rFonts w:ascii="Arial" w:hAnsi="Arial" w:cs="Arial"/>
          <w:b/>
          <w:color w:val="000000" w:themeColor="text1"/>
          <w:sz w:val="24"/>
          <w:szCs w:val="24"/>
          <w:lang w:val="mn-MN"/>
        </w:rPr>
        <w:t>чилал</w:t>
      </w:r>
      <w:r w:rsidRPr="009702D9">
        <w:rPr>
          <w:rFonts w:ascii="Arial" w:hAnsi="Arial" w:cs="Arial"/>
          <w:b/>
          <w:color w:val="000000" w:themeColor="text1"/>
          <w:sz w:val="24"/>
          <w:szCs w:val="24"/>
          <w:lang w:val="mn-MN"/>
        </w:rPr>
        <w:t>,</w:t>
      </w:r>
      <w:r w:rsidR="004E63FB" w:rsidRPr="009702D9">
        <w:rPr>
          <w:rFonts w:ascii="Arial" w:hAnsi="Arial" w:cs="Arial"/>
          <w:b/>
          <w:color w:val="000000" w:themeColor="text1"/>
          <w:sz w:val="24"/>
          <w:szCs w:val="24"/>
          <w:lang w:val="mn-MN"/>
        </w:rPr>
        <w:t xml:space="preserve"> техникийн зохицуулалт, </w:t>
      </w:r>
      <w:r w:rsidRPr="009702D9">
        <w:rPr>
          <w:rFonts w:ascii="Arial" w:hAnsi="Arial" w:cs="Arial"/>
          <w:b/>
          <w:color w:val="000000" w:themeColor="text1"/>
          <w:sz w:val="24"/>
          <w:szCs w:val="24"/>
          <w:lang w:val="mn-MN"/>
        </w:rPr>
        <w:t>тохирлын үнэлгээний салбар дундын зохицуулалт</w:t>
      </w:r>
    </w:p>
    <w:p w14:paraId="76ED708F" w14:textId="2E57396D" w:rsidR="00F57826" w:rsidRPr="009702D9" w:rsidRDefault="00F57826" w:rsidP="00C03FD7">
      <w:pPr>
        <w:tabs>
          <w:tab w:val="left" w:pos="7110"/>
        </w:tabs>
        <w:spacing w:before="240"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lastRenderedPageBreak/>
        <w:t>28.1.Хүн</w:t>
      </w:r>
      <w:r w:rsidR="006A79D8" w:rsidRPr="009702D9">
        <w:rPr>
          <w:rFonts w:ascii="Arial" w:hAnsi="Arial" w:cs="Arial"/>
          <w:color w:val="000000" w:themeColor="text1"/>
          <w:sz w:val="24"/>
          <w:szCs w:val="24"/>
          <w:lang w:val="mn-MN"/>
        </w:rPr>
        <w:t xml:space="preserve">, </w:t>
      </w:r>
      <w:r w:rsidR="008D6822" w:rsidRPr="009702D9">
        <w:rPr>
          <w:rFonts w:ascii="Arial" w:hAnsi="Arial" w:cs="Arial"/>
          <w:color w:val="000000" w:themeColor="text1"/>
          <w:sz w:val="24"/>
          <w:szCs w:val="24"/>
          <w:lang w:val="mn-MN"/>
        </w:rPr>
        <w:t>малын эрүүл мэнд, хүрээлэн байгаа</w:t>
      </w:r>
      <w:r w:rsidRPr="009702D9">
        <w:rPr>
          <w:rFonts w:ascii="Arial" w:hAnsi="Arial" w:cs="Arial"/>
          <w:color w:val="000000" w:themeColor="text1"/>
          <w:sz w:val="24"/>
          <w:szCs w:val="24"/>
          <w:lang w:val="mn-MN"/>
        </w:rPr>
        <w:t xml:space="preserve"> орчин, бүтээгдэхүүн, үйлдвэрлэлийн аюулгүй байдлыг хангах зорилгоор төрийн захиргааны төв болон төрийн захиргааны байгууллага</w:t>
      </w:r>
      <w:r w:rsidR="00A83208" w:rsidRPr="009702D9">
        <w:rPr>
          <w:rFonts w:ascii="Arial" w:hAnsi="Arial" w:cs="Arial"/>
          <w:color w:val="000000" w:themeColor="text1"/>
          <w:sz w:val="24"/>
          <w:szCs w:val="24"/>
          <w:lang w:val="mn-MN"/>
        </w:rPr>
        <w:t>,</w:t>
      </w:r>
      <w:r w:rsidRPr="009702D9">
        <w:rPr>
          <w:rFonts w:ascii="Arial" w:hAnsi="Arial" w:cs="Arial"/>
          <w:color w:val="000000" w:themeColor="text1"/>
          <w:sz w:val="24"/>
          <w:szCs w:val="24"/>
          <w:lang w:val="mn-MN"/>
        </w:rPr>
        <w:t xml:space="preserve"> хяналт шалгалт хэрэгжүүлэх эрх бүхий </w:t>
      </w:r>
      <w:r w:rsidR="00A83208" w:rsidRPr="009702D9">
        <w:rPr>
          <w:rFonts w:ascii="Arial" w:hAnsi="Arial" w:cs="Arial"/>
          <w:color w:val="000000" w:themeColor="text1"/>
          <w:sz w:val="24"/>
          <w:szCs w:val="24"/>
          <w:lang w:val="mn-MN"/>
        </w:rPr>
        <w:t xml:space="preserve">байгууллага, </w:t>
      </w:r>
      <w:r w:rsidRPr="009702D9">
        <w:rPr>
          <w:rFonts w:ascii="Arial" w:hAnsi="Arial" w:cs="Arial"/>
          <w:color w:val="000000" w:themeColor="text1"/>
          <w:sz w:val="24"/>
          <w:szCs w:val="24"/>
          <w:lang w:val="mn-MN"/>
        </w:rPr>
        <w:t>аймаг,</w:t>
      </w:r>
      <w:r w:rsidR="006C3B36" w:rsidRPr="009702D9">
        <w:rPr>
          <w:rFonts w:ascii="Arial" w:hAnsi="Arial" w:cs="Arial"/>
          <w:color w:val="000000" w:themeColor="text1"/>
          <w:sz w:val="24"/>
          <w:szCs w:val="24"/>
          <w:lang w:val="mn-MN"/>
        </w:rPr>
        <w:t xml:space="preserve"> </w:t>
      </w:r>
      <w:r w:rsidRPr="009702D9">
        <w:rPr>
          <w:rFonts w:ascii="Arial" w:hAnsi="Arial" w:cs="Arial"/>
          <w:color w:val="000000" w:themeColor="text1"/>
          <w:sz w:val="24"/>
          <w:szCs w:val="24"/>
          <w:lang w:val="mn-MN"/>
        </w:rPr>
        <w:t xml:space="preserve">нийслэлийн засаг дарга нь </w:t>
      </w:r>
      <w:r w:rsidR="004E63FB" w:rsidRPr="009702D9">
        <w:rPr>
          <w:rFonts w:ascii="Arial" w:hAnsi="Arial" w:cs="Arial"/>
          <w:color w:val="000000" w:themeColor="text1"/>
          <w:sz w:val="24"/>
          <w:szCs w:val="24"/>
          <w:lang w:val="mn-MN"/>
        </w:rPr>
        <w:t xml:space="preserve">хариуцсан </w:t>
      </w:r>
      <w:r w:rsidRPr="009702D9">
        <w:rPr>
          <w:rFonts w:ascii="Arial" w:hAnsi="Arial" w:cs="Arial"/>
          <w:color w:val="000000" w:themeColor="text1"/>
          <w:sz w:val="24"/>
          <w:szCs w:val="24"/>
          <w:lang w:val="mn-MN"/>
        </w:rPr>
        <w:t>чиглэлээр стандарт,</w:t>
      </w:r>
      <w:r w:rsidR="000F5037" w:rsidRPr="009702D9">
        <w:rPr>
          <w:rFonts w:ascii="Arial" w:hAnsi="Arial" w:cs="Arial"/>
          <w:color w:val="000000" w:themeColor="text1"/>
          <w:sz w:val="24"/>
          <w:szCs w:val="24"/>
          <w:lang w:val="mn-MN"/>
        </w:rPr>
        <w:t xml:space="preserve"> техникийн зохицуулалтын </w:t>
      </w:r>
      <w:r w:rsidRPr="009702D9">
        <w:rPr>
          <w:rFonts w:ascii="Arial" w:hAnsi="Arial" w:cs="Arial"/>
          <w:color w:val="000000" w:themeColor="text1"/>
          <w:sz w:val="24"/>
          <w:szCs w:val="24"/>
          <w:lang w:val="mn-MN"/>
        </w:rPr>
        <w:t>хэрэгжилтийг хангуулна.</w:t>
      </w:r>
    </w:p>
    <w:p w14:paraId="0E040355" w14:textId="77777777" w:rsidR="002448CB" w:rsidRPr="009702D9" w:rsidRDefault="00F57826" w:rsidP="00875B53">
      <w:pPr>
        <w:tabs>
          <w:tab w:val="left" w:pos="7110"/>
        </w:tabs>
        <w:spacing w:before="24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28.2.Стандартчилал, тохирлын үнэлгээний төв байгууллага нь салбар дундын уялдааг хангах зорилгоор төрийн захиргааны төв байгууллагатай хамтран</w:t>
      </w:r>
      <w:r w:rsidR="002448CB" w:rsidRPr="009702D9">
        <w:rPr>
          <w:rFonts w:ascii="Arial" w:hAnsi="Arial" w:cs="Arial"/>
          <w:color w:val="000000" w:themeColor="text1"/>
          <w:sz w:val="24"/>
          <w:szCs w:val="24"/>
          <w:lang w:val="mn-MN"/>
        </w:rPr>
        <w:t xml:space="preserve"> дараах үйл ажиллагаа явуулна:</w:t>
      </w:r>
    </w:p>
    <w:p w14:paraId="4B007E37" w14:textId="4CC373D9" w:rsidR="007E3AF1" w:rsidRPr="009702D9" w:rsidRDefault="0057362B" w:rsidP="00255900">
      <w:pPr>
        <w:tabs>
          <w:tab w:val="left" w:pos="1418"/>
        </w:tabs>
        <w:spacing w:line="240" w:lineRule="auto"/>
        <w:jc w:val="both"/>
        <w:rPr>
          <w:rFonts w:ascii="Arial" w:hAnsi="Arial" w:cs="Arial"/>
          <w:color w:val="000000" w:themeColor="text1"/>
          <w:sz w:val="24"/>
          <w:szCs w:val="24"/>
        </w:rPr>
      </w:pPr>
      <w:r w:rsidRPr="009702D9">
        <w:rPr>
          <w:rFonts w:ascii="Arial" w:hAnsi="Arial" w:cs="Arial"/>
          <w:color w:val="000000" w:themeColor="text1"/>
          <w:sz w:val="24"/>
          <w:szCs w:val="24"/>
          <w:lang w:val="mn-MN"/>
        </w:rPr>
        <w:tab/>
      </w:r>
      <w:r w:rsidR="00F57826" w:rsidRPr="009702D9">
        <w:rPr>
          <w:rFonts w:ascii="Arial" w:hAnsi="Arial" w:cs="Arial"/>
          <w:color w:val="000000" w:themeColor="text1"/>
          <w:sz w:val="24"/>
          <w:szCs w:val="24"/>
          <w:lang w:val="mn-MN"/>
        </w:rPr>
        <w:t>28.2.1.</w:t>
      </w:r>
      <w:bookmarkStart w:id="16" w:name="_Hlk189395820"/>
      <w:r w:rsidR="00E35730" w:rsidRPr="009702D9">
        <w:rPr>
          <w:rFonts w:ascii="Arial" w:hAnsi="Arial" w:cs="Arial"/>
          <w:color w:val="000000" w:themeColor="text1"/>
          <w:sz w:val="24"/>
          <w:szCs w:val="24"/>
          <w:lang w:val="mn-MN"/>
        </w:rPr>
        <w:t xml:space="preserve">стандарт, тохирлын үнэлгээ, </w:t>
      </w:r>
      <w:r w:rsidR="005A571C" w:rsidRPr="009702D9">
        <w:rPr>
          <w:rFonts w:ascii="Arial" w:hAnsi="Arial" w:cs="Arial"/>
          <w:color w:val="000000" w:themeColor="text1"/>
          <w:sz w:val="24"/>
          <w:szCs w:val="24"/>
          <w:lang w:val="mn-MN"/>
        </w:rPr>
        <w:t xml:space="preserve">техникийн зохицуулалтын </w:t>
      </w:r>
      <w:r w:rsidR="00730940" w:rsidRPr="009702D9">
        <w:rPr>
          <w:rFonts w:ascii="Arial" w:hAnsi="Arial" w:cs="Arial"/>
          <w:color w:val="000000" w:themeColor="text1"/>
          <w:sz w:val="24"/>
          <w:szCs w:val="24"/>
          <w:lang w:val="mn-MN"/>
        </w:rPr>
        <w:t>хэрэгжилтэд дүн шинжилгээ хийх</w:t>
      </w:r>
      <w:r w:rsidR="007E3AF1" w:rsidRPr="009702D9">
        <w:rPr>
          <w:rFonts w:ascii="Arial" w:hAnsi="Arial" w:cs="Arial"/>
          <w:color w:val="000000" w:themeColor="text1"/>
          <w:sz w:val="24"/>
          <w:szCs w:val="24"/>
        </w:rPr>
        <w:t>;</w:t>
      </w:r>
    </w:p>
    <w:p w14:paraId="6CF6CF81" w14:textId="6037A7C3" w:rsidR="00E35730" w:rsidRPr="009702D9" w:rsidRDefault="0057362B" w:rsidP="00255900">
      <w:pPr>
        <w:tabs>
          <w:tab w:val="left" w:pos="1418"/>
        </w:tabs>
        <w:spacing w:line="240" w:lineRule="auto"/>
        <w:jc w:val="both"/>
        <w:rPr>
          <w:rFonts w:ascii="Arial" w:hAnsi="Arial" w:cs="Arial"/>
          <w:color w:val="000000" w:themeColor="text1"/>
          <w:sz w:val="24"/>
          <w:szCs w:val="24"/>
        </w:rPr>
      </w:pPr>
      <w:r w:rsidRPr="009702D9">
        <w:rPr>
          <w:rFonts w:ascii="Arial" w:hAnsi="Arial" w:cs="Arial"/>
          <w:color w:val="000000" w:themeColor="text1"/>
          <w:sz w:val="24"/>
          <w:szCs w:val="24"/>
          <w:lang w:val="mn-MN"/>
        </w:rPr>
        <w:tab/>
      </w:r>
      <w:r w:rsidR="00730940" w:rsidRPr="009702D9">
        <w:rPr>
          <w:rFonts w:ascii="Arial" w:hAnsi="Arial" w:cs="Arial"/>
          <w:color w:val="000000" w:themeColor="text1"/>
          <w:sz w:val="24"/>
          <w:szCs w:val="24"/>
          <w:lang w:val="mn-MN"/>
        </w:rPr>
        <w:t xml:space="preserve">28.2.2.стандарт, техникийн зохицуулалтын хэрэгжилтийг эрчимжүүлэх </w:t>
      </w:r>
      <w:r w:rsidR="00E35730" w:rsidRPr="009702D9">
        <w:rPr>
          <w:rFonts w:ascii="Arial" w:hAnsi="Arial" w:cs="Arial"/>
          <w:color w:val="000000" w:themeColor="text1"/>
          <w:sz w:val="24"/>
          <w:szCs w:val="24"/>
          <w:lang w:val="mn-MN"/>
        </w:rPr>
        <w:t>ажлыг зохион байгуулах,</w:t>
      </w:r>
      <w:r w:rsidR="00AA6DAE" w:rsidRPr="009702D9">
        <w:rPr>
          <w:rFonts w:ascii="Arial" w:hAnsi="Arial" w:cs="Arial"/>
          <w:color w:val="000000" w:themeColor="text1"/>
          <w:sz w:val="24"/>
          <w:szCs w:val="24"/>
          <w:lang w:val="mn-MN"/>
        </w:rPr>
        <w:t xml:space="preserve"> </w:t>
      </w:r>
      <w:r w:rsidR="00E35730" w:rsidRPr="009702D9">
        <w:rPr>
          <w:rFonts w:ascii="Arial" w:hAnsi="Arial" w:cs="Arial"/>
          <w:color w:val="000000" w:themeColor="text1"/>
          <w:sz w:val="24"/>
          <w:szCs w:val="24"/>
          <w:lang w:val="mn-MN"/>
        </w:rPr>
        <w:t>холбогдох байгууллагад дүгнэлт, зөвлөмж хүргүүлэх;</w:t>
      </w:r>
      <w:bookmarkEnd w:id="16"/>
    </w:p>
    <w:p w14:paraId="53838BA9" w14:textId="0C744690" w:rsidR="002448CB" w:rsidRPr="009702D9" w:rsidRDefault="0057362B" w:rsidP="00255900">
      <w:pPr>
        <w:tabs>
          <w:tab w:val="left" w:pos="1418"/>
        </w:tabs>
        <w:spacing w:line="240" w:lineRule="auto"/>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ab/>
      </w:r>
      <w:r w:rsidR="00F57826" w:rsidRPr="009702D9">
        <w:rPr>
          <w:rFonts w:ascii="Arial" w:hAnsi="Arial" w:cs="Arial"/>
          <w:color w:val="000000" w:themeColor="text1"/>
          <w:sz w:val="24"/>
          <w:szCs w:val="24"/>
          <w:lang w:val="mn-MN"/>
        </w:rPr>
        <w:t>28.2.3.стандартыг шинэчлэн сайжруулах зорилго</w:t>
      </w:r>
      <w:r w:rsidR="008C00E1" w:rsidRPr="009702D9">
        <w:rPr>
          <w:rFonts w:ascii="Arial" w:hAnsi="Arial" w:cs="Arial"/>
          <w:color w:val="000000" w:themeColor="text1"/>
          <w:sz w:val="24"/>
          <w:szCs w:val="24"/>
          <w:lang w:val="mn-MN"/>
        </w:rPr>
        <w:t>ор таван жил хүртэлх хугацаанд шинжлэх ухаан, техникийн түвшинд</w:t>
      </w:r>
      <w:r w:rsidR="00F57826" w:rsidRPr="009702D9">
        <w:rPr>
          <w:rFonts w:ascii="Arial" w:hAnsi="Arial" w:cs="Arial"/>
          <w:color w:val="000000" w:themeColor="text1"/>
          <w:sz w:val="24"/>
          <w:szCs w:val="24"/>
          <w:lang w:val="mn-MN"/>
        </w:rPr>
        <w:t xml:space="preserve"> үзлэг хийх</w:t>
      </w:r>
      <w:r w:rsidR="002448CB" w:rsidRPr="009702D9">
        <w:rPr>
          <w:rFonts w:ascii="Arial" w:hAnsi="Arial" w:cs="Arial"/>
          <w:color w:val="000000" w:themeColor="text1"/>
          <w:sz w:val="24"/>
          <w:szCs w:val="24"/>
          <w:lang w:val="mn-MN"/>
        </w:rPr>
        <w:t>;</w:t>
      </w:r>
    </w:p>
    <w:p w14:paraId="7891BFB6" w14:textId="374EBAA9" w:rsidR="002448CB" w:rsidRPr="009702D9" w:rsidRDefault="0057362B" w:rsidP="00255900">
      <w:pPr>
        <w:tabs>
          <w:tab w:val="left" w:pos="1418"/>
        </w:tabs>
        <w:spacing w:line="240" w:lineRule="auto"/>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ab/>
      </w:r>
      <w:r w:rsidR="00F57826" w:rsidRPr="009702D9">
        <w:rPr>
          <w:rFonts w:ascii="Arial" w:hAnsi="Arial" w:cs="Arial"/>
          <w:color w:val="000000" w:themeColor="text1"/>
          <w:sz w:val="24"/>
          <w:szCs w:val="24"/>
          <w:lang w:val="mn-MN"/>
        </w:rPr>
        <w:t>28.2.4.стандарт, техникийн зохицуулалтын хэрэгжилтийн талаарх судалгаа, тайлан мэдээг Төрийн хяналт шалгалтын тухай хуульд заасан эрх бүхий байгууллагаас жил бүр гаргуулах;</w:t>
      </w:r>
    </w:p>
    <w:p w14:paraId="0A74A9D9" w14:textId="304FCC02" w:rsidR="00F57826" w:rsidRPr="009702D9" w:rsidRDefault="0057362B" w:rsidP="0057362B">
      <w:pPr>
        <w:tabs>
          <w:tab w:val="left" w:pos="1418"/>
        </w:tabs>
        <w:spacing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shd w:val="clear" w:color="auto" w:fill="FFFFFF"/>
          <w:lang w:val="mn-MN"/>
        </w:rPr>
        <w:tab/>
      </w:r>
      <w:r w:rsidR="00F57826" w:rsidRPr="009702D9">
        <w:rPr>
          <w:rFonts w:ascii="Arial" w:hAnsi="Arial" w:cs="Arial"/>
          <w:color w:val="000000" w:themeColor="text1"/>
          <w:sz w:val="24"/>
          <w:szCs w:val="24"/>
          <w:shd w:val="clear" w:color="auto" w:fill="FFFFFF"/>
          <w:lang w:val="mn-MN"/>
        </w:rPr>
        <w:t>28.2.</w:t>
      </w:r>
      <w:r w:rsidR="00DD5F6C" w:rsidRPr="009702D9">
        <w:rPr>
          <w:rFonts w:ascii="Arial" w:hAnsi="Arial" w:cs="Arial"/>
          <w:color w:val="000000" w:themeColor="text1"/>
          <w:sz w:val="24"/>
          <w:szCs w:val="24"/>
          <w:shd w:val="clear" w:color="auto" w:fill="FFFFFF"/>
          <w:lang w:val="mn-MN"/>
        </w:rPr>
        <w:t>5</w:t>
      </w:r>
      <w:r w:rsidR="00F57826" w:rsidRPr="009702D9">
        <w:rPr>
          <w:rFonts w:ascii="Arial" w:hAnsi="Arial" w:cs="Arial"/>
          <w:color w:val="000000" w:themeColor="text1"/>
          <w:sz w:val="24"/>
          <w:szCs w:val="24"/>
          <w:shd w:val="clear" w:color="auto" w:fill="FFFFFF"/>
          <w:lang w:val="mn-MN"/>
        </w:rPr>
        <w:t>.энэ хуульд заасан мэдэ</w:t>
      </w:r>
      <w:r w:rsidR="006E1E38" w:rsidRPr="009702D9">
        <w:rPr>
          <w:rFonts w:ascii="Arial" w:hAnsi="Arial" w:cs="Arial"/>
          <w:color w:val="000000" w:themeColor="text1"/>
          <w:sz w:val="24"/>
          <w:szCs w:val="24"/>
          <w:shd w:val="clear" w:color="auto" w:fill="FFFFFF"/>
          <w:lang w:val="mn-MN"/>
        </w:rPr>
        <w:t>эллийн санг бүрдүүлэх</w:t>
      </w:r>
      <w:r w:rsidR="00F57826" w:rsidRPr="009702D9">
        <w:rPr>
          <w:rFonts w:ascii="Arial" w:hAnsi="Arial" w:cs="Arial"/>
          <w:color w:val="000000" w:themeColor="text1"/>
          <w:sz w:val="24"/>
          <w:szCs w:val="24"/>
          <w:shd w:val="clear" w:color="auto" w:fill="FFFFFF"/>
          <w:lang w:val="mn-MN"/>
        </w:rPr>
        <w:t>, ашиглах.</w:t>
      </w:r>
    </w:p>
    <w:p w14:paraId="38A49FB5" w14:textId="77777777" w:rsidR="00F57826" w:rsidRPr="009702D9" w:rsidRDefault="00F57826" w:rsidP="00875B53">
      <w:pPr>
        <w:tabs>
          <w:tab w:val="left" w:pos="7110"/>
        </w:tabs>
        <w:spacing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28.3.</w:t>
      </w:r>
      <w:r w:rsidR="00176CBF" w:rsidRPr="009702D9">
        <w:rPr>
          <w:rFonts w:ascii="Arial" w:hAnsi="Arial" w:cs="Arial"/>
          <w:color w:val="000000" w:themeColor="text1"/>
          <w:sz w:val="24"/>
          <w:szCs w:val="24"/>
          <w:lang w:val="mn-MN"/>
        </w:rPr>
        <w:t>энэ хуульд заасан тохирлын үнэлгээнд заавал хамруулах бүтээгдэхүүнийг у</w:t>
      </w:r>
      <w:r w:rsidR="002F1953" w:rsidRPr="009702D9">
        <w:rPr>
          <w:rFonts w:ascii="Arial" w:hAnsi="Arial" w:cs="Arial"/>
          <w:color w:val="000000" w:themeColor="text1"/>
          <w:sz w:val="24"/>
          <w:szCs w:val="24"/>
          <w:lang w:val="mn-MN"/>
        </w:rPr>
        <w:t>лсын хилээр нэвтрүүлэх</w:t>
      </w:r>
      <w:r w:rsidR="00176CBF" w:rsidRPr="009702D9">
        <w:rPr>
          <w:rFonts w:ascii="Arial" w:hAnsi="Arial" w:cs="Arial"/>
          <w:color w:val="000000" w:themeColor="text1"/>
          <w:sz w:val="24"/>
          <w:szCs w:val="24"/>
          <w:lang w:val="mn-MN"/>
        </w:rPr>
        <w:t>дээ</w:t>
      </w:r>
      <w:r w:rsidR="00846F77" w:rsidRPr="009702D9">
        <w:rPr>
          <w:rFonts w:ascii="Arial" w:hAnsi="Arial" w:cs="Arial"/>
          <w:color w:val="000000" w:themeColor="text1"/>
          <w:sz w:val="24"/>
          <w:szCs w:val="24"/>
          <w:shd w:val="clear" w:color="auto" w:fill="FFFFFF"/>
          <w:lang w:val="mn-MN"/>
        </w:rPr>
        <w:t xml:space="preserve"> </w:t>
      </w:r>
      <w:r w:rsidR="001A083F" w:rsidRPr="009702D9">
        <w:rPr>
          <w:rFonts w:ascii="Arial" w:hAnsi="Arial" w:cs="Arial"/>
          <w:color w:val="000000" w:themeColor="text1"/>
          <w:sz w:val="24"/>
          <w:szCs w:val="24"/>
          <w:shd w:val="clear" w:color="auto" w:fill="FFFFFF"/>
          <w:lang w:val="mn-MN"/>
        </w:rPr>
        <w:t xml:space="preserve">тохирлын баталгаатай эсэхэд </w:t>
      </w:r>
      <w:r w:rsidR="00573C98" w:rsidRPr="009702D9">
        <w:rPr>
          <w:rFonts w:ascii="Arial" w:hAnsi="Arial" w:cs="Arial"/>
          <w:color w:val="000000" w:themeColor="text1"/>
          <w:sz w:val="24"/>
          <w:szCs w:val="24"/>
          <w:lang w:val="mn-MN"/>
        </w:rPr>
        <w:t>г</w:t>
      </w:r>
      <w:r w:rsidR="00573C98" w:rsidRPr="009702D9">
        <w:rPr>
          <w:rFonts w:ascii="Arial" w:hAnsi="Arial" w:cs="Arial"/>
          <w:color w:val="000000" w:themeColor="text1"/>
          <w:sz w:val="24"/>
          <w:szCs w:val="24"/>
          <w:shd w:val="clear" w:color="auto" w:fill="FFFFFF"/>
          <w:lang w:val="mn-MN"/>
        </w:rPr>
        <w:t xml:space="preserve">аалийн байгууллага </w:t>
      </w:r>
      <w:r w:rsidR="00F83C54" w:rsidRPr="009702D9">
        <w:rPr>
          <w:rFonts w:ascii="Arial" w:hAnsi="Arial" w:cs="Arial"/>
          <w:color w:val="000000" w:themeColor="text1"/>
          <w:sz w:val="24"/>
          <w:szCs w:val="24"/>
          <w:shd w:val="clear" w:color="auto" w:fill="FFFFFF"/>
          <w:lang w:val="mn-MN"/>
        </w:rPr>
        <w:t>хяналт,</w:t>
      </w:r>
      <w:r w:rsidR="00846F77" w:rsidRPr="009702D9">
        <w:rPr>
          <w:rFonts w:ascii="Arial" w:hAnsi="Arial" w:cs="Arial"/>
          <w:color w:val="000000" w:themeColor="text1"/>
          <w:sz w:val="24"/>
          <w:szCs w:val="24"/>
          <w:shd w:val="clear" w:color="auto" w:fill="FFFFFF"/>
          <w:lang w:val="mn-MN"/>
        </w:rPr>
        <w:t xml:space="preserve"> шалгалт</w:t>
      </w:r>
      <w:r w:rsidR="00BA2B29" w:rsidRPr="009702D9">
        <w:rPr>
          <w:rFonts w:ascii="Arial" w:hAnsi="Arial" w:cs="Arial"/>
          <w:color w:val="000000" w:themeColor="text1"/>
          <w:sz w:val="24"/>
          <w:szCs w:val="24"/>
          <w:shd w:val="clear" w:color="auto" w:fill="FFFFFF"/>
          <w:lang w:val="mn-MN"/>
        </w:rPr>
        <w:t xml:space="preserve"> </w:t>
      </w:r>
      <w:r w:rsidR="00F83C54" w:rsidRPr="009702D9">
        <w:rPr>
          <w:rFonts w:ascii="Arial" w:hAnsi="Arial" w:cs="Arial"/>
          <w:color w:val="000000" w:themeColor="text1"/>
          <w:sz w:val="24"/>
          <w:szCs w:val="24"/>
          <w:shd w:val="clear" w:color="auto" w:fill="FFFFFF"/>
          <w:lang w:val="mn-MN"/>
        </w:rPr>
        <w:t>хийнэ</w:t>
      </w:r>
      <w:r w:rsidR="002448CB" w:rsidRPr="009702D9">
        <w:rPr>
          <w:rFonts w:ascii="Arial" w:hAnsi="Arial" w:cs="Arial"/>
          <w:color w:val="000000" w:themeColor="text1"/>
          <w:sz w:val="24"/>
          <w:szCs w:val="24"/>
          <w:shd w:val="clear" w:color="auto" w:fill="FFFFFF"/>
          <w:lang w:val="mn-MN"/>
        </w:rPr>
        <w:t>.</w:t>
      </w:r>
    </w:p>
    <w:p w14:paraId="1E8FAD3C" w14:textId="77777777" w:rsidR="00F57826" w:rsidRPr="009702D9" w:rsidRDefault="00D1061F" w:rsidP="00875B53">
      <w:pPr>
        <w:spacing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 xml:space="preserve">28.4.Эрх бүхий этгээд тохирлын гэрчилгээг үндэслэн тодорхой төрлийн зөвшөөрөл олгох, сунгах үйл ажиллагааг хялбаршуулсан журмаар явуулж болно. </w:t>
      </w:r>
      <w:r w:rsidR="00F57826" w:rsidRPr="009702D9">
        <w:rPr>
          <w:rFonts w:ascii="Arial" w:hAnsi="Arial" w:cs="Arial"/>
          <w:color w:val="000000" w:themeColor="text1"/>
          <w:sz w:val="24"/>
          <w:szCs w:val="24"/>
          <w:lang w:val="mn-MN"/>
        </w:rPr>
        <w:t xml:space="preserve"> </w:t>
      </w:r>
    </w:p>
    <w:p w14:paraId="08F59F68" w14:textId="77777777" w:rsidR="00F57826" w:rsidRPr="009702D9" w:rsidRDefault="00F57826" w:rsidP="00875B53">
      <w:pPr>
        <w:spacing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28.5.Үндэсний стандарт, олон улсын болон бүс нутгийн стандарт боловсруулах зардлыг төсвийн байгууллага өөрийн төсөвт тусгаж санхүүжүүлнэ.</w:t>
      </w:r>
    </w:p>
    <w:p w14:paraId="51F10CA2" w14:textId="399BFB81" w:rsidR="00F57826" w:rsidRPr="009702D9" w:rsidRDefault="00F57826" w:rsidP="00C03FD7">
      <w:pPr>
        <w:tabs>
          <w:tab w:val="left" w:pos="7110"/>
        </w:tabs>
        <w:spacing w:after="0" w:line="240" w:lineRule="auto"/>
        <w:ind w:firstLine="720"/>
        <w:jc w:val="both"/>
        <w:rPr>
          <w:rFonts w:ascii="Arial" w:hAnsi="Arial" w:cs="Arial"/>
          <w:b/>
          <w:color w:val="000000" w:themeColor="text1"/>
          <w:sz w:val="24"/>
          <w:szCs w:val="24"/>
          <w:lang w:val="mn-MN"/>
        </w:rPr>
      </w:pPr>
      <w:r w:rsidRPr="009702D9">
        <w:rPr>
          <w:rFonts w:ascii="Arial" w:hAnsi="Arial" w:cs="Arial"/>
          <w:b/>
          <w:color w:val="000000" w:themeColor="text1"/>
          <w:sz w:val="24"/>
          <w:szCs w:val="24"/>
          <w:lang w:val="mn-MN"/>
        </w:rPr>
        <w:t>29 дүгээр</w:t>
      </w:r>
      <w:r w:rsidR="00C03FD7" w:rsidRPr="009702D9">
        <w:rPr>
          <w:rFonts w:ascii="Arial" w:hAnsi="Arial" w:cs="Arial"/>
          <w:b/>
          <w:color w:val="000000" w:themeColor="text1"/>
          <w:sz w:val="24"/>
          <w:szCs w:val="24"/>
          <w:lang w:val="mn-MN"/>
        </w:rPr>
        <w:t xml:space="preserve"> зүйл.</w:t>
      </w:r>
      <w:r w:rsidRPr="009702D9">
        <w:rPr>
          <w:rFonts w:ascii="Arial" w:hAnsi="Arial" w:cs="Arial"/>
          <w:b/>
          <w:color w:val="000000" w:themeColor="text1"/>
          <w:sz w:val="24"/>
          <w:szCs w:val="24"/>
          <w:lang w:val="mn-MN"/>
        </w:rPr>
        <w:t xml:space="preserve">Төрийн хяналт </w:t>
      </w:r>
    </w:p>
    <w:p w14:paraId="277E7101" w14:textId="77777777" w:rsidR="00F57826" w:rsidRPr="009702D9" w:rsidRDefault="00F57826" w:rsidP="00C03FD7">
      <w:pPr>
        <w:tabs>
          <w:tab w:val="left" w:pos="7110"/>
        </w:tabs>
        <w:spacing w:before="240"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29.1.Бүтээгдэхүүнийг зах зээлд нийлүүлснээс хойших үе шатанд ст</w:t>
      </w:r>
      <w:r w:rsidR="00025CE1" w:rsidRPr="009702D9">
        <w:rPr>
          <w:rFonts w:ascii="Arial" w:hAnsi="Arial" w:cs="Arial"/>
          <w:color w:val="000000" w:themeColor="text1"/>
          <w:sz w:val="24"/>
          <w:szCs w:val="24"/>
          <w:lang w:val="mn-MN"/>
        </w:rPr>
        <w:t xml:space="preserve">андарт, техникийн зохицуулалтын </w:t>
      </w:r>
      <w:r w:rsidRPr="009702D9">
        <w:rPr>
          <w:rFonts w:ascii="Arial" w:hAnsi="Arial" w:cs="Arial"/>
          <w:color w:val="000000" w:themeColor="text1"/>
          <w:sz w:val="24"/>
          <w:szCs w:val="24"/>
          <w:lang w:val="mn-MN"/>
        </w:rPr>
        <w:t xml:space="preserve">хэрэгжилтийн хяналтыг эрх бүхий улсын байцаагч хэрэгжүүлнэ. </w:t>
      </w:r>
    </w:p>
    <w:p w14:paraId="38C1F826" w14:textId="77777777" w:rsidR="00F57826" w:rsidRPr="009702D9" w:rsidRDefault="00F57826" w:rsidP="00C03FD7">
      <w:pPr>
        <w:tabs>
          <w:tab w:val="left" w:pos="7110"/>
        </w:tabs>
        <w:spacing w:before="240"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29.2.Улсын байцаагч нь хүн, малын эрүүл мэнд, хүрээлэн байгаа орчин, нийтийн ашиг сонирхолд хохирол учруулж болзошгүй бүтээгдэхүүн болон бусад хуулиар хэрэгжүүлэхээр заасан бүтээгдэхүүний тохирлын баталгаатай эсэхэд хяналт тавина.</w:t>
      </w:r>
    </w:p>
    <w:p w14:paraId="1A0A7948" w14:textId="77777777" w:rsidR="00834356" w:rsidRPr="009702D9" w:rsidRDefault="00F57826" w:rsidP="00C03FD7">
      <w:pPr>
        <w:pStyle w:val="NormalWeb"/>
        <w:shd w:val="clear" w:color="auto" w:fill="FFFFFF"/>
        <w:tabs>
          <w:tab w:val="left" w:pos="7110"/>
        </w:tabs>
        <w:spacing w:before="240" w:beforeAutospacing="0" w:after="0" w:afterAutospacing="0"/>
        <w:ind w:firstLine="720"/>
        <w:jc w:val="both"/>
        <w:rPr>
          <w:rFonts w:ascii="Arial" w:eastAsiaTheme="minorHAnsi" w:hAnsi="Arial" w:cs="Arial"/>
          <w:color w:val="000000" w:themeColor="text1"/>
          <w:lang w:val="mn-MN"/>
        </w:rPr>
      </w:pPr>
      <w:r w:rsidRPr="009702D9">
        <w:rPr>
          <w:rFonts w:ascii="Arial" w:hAnsi="Arial" w:cs="Arial"/>
          <w:color w:val="000000" w:themeColor="text1"/>
          <w:lang w:val="mn-MN"/>
        </w:rPr>
        <w:t>29</w:t>
      </w:r>
      <w:r w:rsidR="00D1061F" w:rsidRPr="009702D9">
        <w:rPr>
          <w:rFonts w:ascii="Arial" w:hAnsi="Arial" w:cs="Arial"/>
          <w:color w:val="000000" w:themeColor="text1"/>
          <w:lang w:val="mn-MN"/>
        </w:rPr>
        <w:t>.3.</w:t>
      </w:r>
      <w:r w:rsidR="00EF774B" w:rsidRPr="009702D9">
        <w:rPr>
          <w:rFonts w:ascii="Arial" w:eastAsiaTheme="minorHAnsi" w:hAnsi="Arial" w:cs="Arial"/>
          <w:color w:val="000000" w:themeColor="text1"/>
          <w:lang w:val="mn-MN"/>
        </w:rPr>
        <w:t>Эрх бүхий хяналтын улсын байцаагч нь</w:t>
      </w:r>
      <w:r w:rsidR="00B13E3B" w:rsidRPr="009702D9">
        <w:rPr>
          <w:rFonts w:ascii="Arial" w:eastAsiaTheme="minorHAnsi" w:hAnsi="Arial" w:cs="Arial"/>
          <w:color w:val="000000" w:themeColor="text1"/>
          <w:lang w:val="mn-MN"/>
        </w:rPr>
        <w:t xml:space="preserve"> </w:t>
      </w:r>
      <w:r w:rsidR="00EF774B" w:rsidRPr="009702D9">
        <w:rPr>
          <w:rFonts w:ascii="Arial" w:eastAsiaTheme="minorHAnsi" w:hAnsi="Arial" w:cs="Arial"/>
          <w:color w:val="000000" w:themeColor="text1"/>
          <w:lang w:val="mn-MN"/>
        </w:rPr>
        <w:t>хяналт, шалгалтын үйл ажиллагаанд баталгаажуулалтын байгууллагын үр дүнг ашиглаж болно.</w:t>
      </w:r>
    </w:p>
    <w:p w14:paraId="369705BC" w14:textId="77777777" w:rsidR="001437AF" w:rsidRPr="009702D9" w:rsidRDefault="00EF774B" w:rsidP="001437AF">
      <w:pPr>
        <w:pStyle w:val="NormalWeb"/>
        <w:shd w:val="clear" w:color="auto" w:fill="FFFFFF"/>
        <w:tabs>
          <w:tab w:val="left" w:pos="7110"/>
        </w:tabs>
        <w:spacing w:before="240" w:beforeAutospacing="0" w:after="0" w:afterAutospacing="0"/>
        <w:ind w:firstLine="720"/>
        <w:jc w:val="both"/>
        <w:rPr>
          <w:rFonts w:ascii="Arial" w:hAnsi="Arial" w:cs="Arial"/>
          <w:color w:val="000000" w:themeColor="text1"/>
          <w:lang w:val="mn-MN"/>
        </w:rPr>
      </w:pPr>
      <w:r w:rsidRPr="009702D9">
        <w:rPr>
          <w:rFonts w:ascii="Arial" w:hAnsi="Arial" w:cs="Arial"/>
          <w:color w:val="000000" w:themeColor="text1"/>
          <w:lang w:val="mn-MN"/>
        </w:rPr>
        <w:t>29.4.</w:t>
      </w:r>
      <w:r w:rsidR="00D1061F" w:rsidRPr="009702D9">
        <w:rPr>
          <w:rFonts w:ascii="Arial" w:hAnsi="Arial" w:cs="Arial"/>
          <w:color w:val="000000" w:themeColor="text1"/>
          <w:lang w:val="mn-MN"/>
        </w:rPr>
        <w:t>Энэ хуулийн</w:t>
      </w:r>
      <w:r w:rsidR="00F57826" w:rsidRPr="009702D9">
        <w:rPr>
          <w:rFonts w:ascii="Arial" w:hAnsi="Arial" w:cs="Arial"/>
          <w:color w:val="000000" w:themeColor="text1"/>
          <w:lang w:val="mn-MN"/>
        </w:rPr>
        <w:t xml:space="preserve"> 29</w:t>
      </w:r>
      <w:r w:rsidR="00866496" w:rsidRPr="009702D9">
        <w:rPr>
          <w:rFonts w:ascii="Arial" w:hAnsi="Arial" w:cs="Arial"/>
          <w:color w:val="000000" w:themeColor="text1"/>
          <w:lang w:val="mn-MN"/>
        </w:rPr>
        <w:t>.1-д</w:t>
      </w:r>
      <w:r w:rsidR="00F57826" w:rsidRPr="009702D9">
        <w:rPr>
          <w:rFonts w:ascii="Arial" w:hAnsi="Arial" w:cs="Arial"/>
          <w:color w:val="000000" w:themeColor="text1"/>
          <w:lang w:val="mn-MN"/>
        </w:rPr>
        <w:t xml:space="preserve"> заасан хяналтыг хэрэгжүүлэх улсын байцаагч нь стандартчилал, техникийн зохицуулалт, тохирлын үнэлгээний чиглэлээр сургалтад ха</w:t>
      </w:r>
      <w:r w:rsidR="00EB6341" w:rsidRPr="009702D9">
        <w:rPr>
          <w:rFonts w:ascii="Arial" w:hAnsi="Arial" w:cs="Arial"/>
          <w:color w:val="000000" w:themeColor="text1"/>
          <w:lang w:val="mn-MN"/>
        </w:rPr>
        <w:t>мрагдаж, гэрчилгээ авсан байна.</w:t>
      </w:r>
    </w:p>
    <w:p w14:paraId="3F6014A4" w14:textId="684B94C4" w:rsidR="00F57826" w:rsidRPr="009702D9" w:rsidRDefault="00F57826" w:rsidP="001437AF">
      <w:pPr>
        <w:pStyle w:val="NormalWeb"/>
        <w:shd w:val="clear" w:color="auto" w:fill="FFFFFF"/>
        <w:tabs>
          <w:tab w:val="left" w:pos="7110"/>
        </w:tabs>
        <w:spacing w:before="240" w:beforeAutospacing="0" w:after="0" w:afterAutospacing="0"/>
        <w:ind w:firstLine="720"/>
        <w:jc w:val="both"/>
        <w:rPr>
          <w:rFonts w:ascii="Arial" w:hAnsi="Arial" w:cs="Arial"/>
          <w:color w:val="000000" w:themeColor="text1"/>
          <w:lang w:val="mn-MN"/>
        </w:rPr>
      </w:pPr>
      <w:r w:rsidRPr="009702D9">
        <w:rPr>
          <w:rFonts w:ascii="Arial" w:hAnsi="Arial" w:cs="Arial"/>
          <w:color w:val="000000" w:themeColor="text1"/>
          <w:lang w:val="mn-MN"/>
        </w:rPr>
        <w:lastRenderedPageBreak/>
        <w:t>29</w:t>
      </w:r>
      <w:r w:rsidR="00EF774B" w:rsidRPr="009702D9">
        <w:rPr>
          <w:rFonts w:ascii="Arial" w:hAnsi="Arial" w:cs="Arial"/>
          <w:color w:val="000000" w:themeColor="text1"/>
          <w:lang w:val="mn-MN"/>
        </w:rPr>
        <w:t>.5</w:t>
      </w:r>
      <w:r w:rsidRPr="009702D9">
        <w:rPr>
          <w:rFonts w:ascii="Arial" w:hAnsi="Arial" w:cs="Arial"/>
          <w:color w:val="000000" w:themeColor="text1"/>
          <w:lang w:val="mn-MN"/>
        </w:rPr>
        <w:t>.</w:t>
      </w:r>
      <w:r w:rsidR="00176CBF" w:rsidRPr="009702D9">
        <w:rPr>
          <w:rFonts w:ascii="Arial" w:hAnsi="Arial" w:cs="Arial"/>
          <w:color w:val="000000" w:themeColor="text1"/>
          <w:lang w:val="mn-MN"/>
        </w:rPr>
        <w:t>Энэ хуулийн 28.3</w:t>
      </w:r>
      <w:r w:rsidR="00176CBF" w:rsidRPr="009702D9">
        <w:rPr>
          <w:rFonts w:ascii="Arial" w:hAnsi="Arial" w:cs="Arial"/>
          <w:color w:val="000000" w:themeColor="text1"/>
        </w:rPr>
        <w:t>-</w:t>
      </w:r>
      <w:r w:rsidR="00176CBF" w:rsidRPr="009702D9">
        <w:rPr>
          <w:rFonts w:ascii="Arial" w:hAnsi="Arial" w:cs="Arial"/>
          <w:color w:val="000000" w:themeColor="text1"/>
          <w:lang w:val="mn-MN"/>
        </w:rPr>
        <w:t xml:space="preserve">т заасан бүтээгдэхүүнийг </w:t>
      </w:r>
      <w:r w:rsidRPr="009702D9">
        <w:rPr>
          <w:rFonts w:ascii="Arial" w:hAnsi="Arial" w:cs="Arial"/>
          <w:color w:val="000000" w:themeColor="text1"/>
          <w:lang w:val="mn-MN"/>
        </w:rPr>
        <w:t>улсын хилээр нэвтрүүлэхэд</w:t>
      </w:r>
      <w:r w:rsidR="00413786" w:rsidRPr="009702D9">
        <w:rPr>
          <w:rFonts w:ascii="Arial" w:hAnsi="Arial" w:cs="Arial"/>
          <w:color w:val="000000" w:themeColor="text1"/>
          <w:lang w:val="mn-MN"/>
        </w:rPr>
        <w:t xml:space="preserve"> </w:t>
      </w:r>
      <w:r w:rsidRPr="009702D9">
        <w:rPr>
          <w:rFonts w:ascii="Arial" w:hAnsi="Arial" w:cs="Arial"/>
          <w:color w:val="000000" w:themeColor="text1"/>
          <w:lang w:val="mn-MN"/>
        </w:rPr>
        <w:t xml:space="preserve">дараах үйл ажиллагааг хэрэгжүүлнэ: </w:t>
      </w:r>
    </w:p>
    <w:p w14:paraId="6EC2D920" w14:textId="77777777" w:rsidR="0057362B" w:rsidRPr="009702D9" w:rsidRDefault="0057362B" w:rsidP="0057362B">
      <w:pPr>
        <w:pStyle w:val="NormalWeb"/>
        <w:shd w:val="clear" w:color="auto" w:fill="FFFFFF"/>
        <w:tabs>
          <w:tab w:val="left" w:pos="7110"/>
        </w:tabs>
        <w:spacing w:before="0" w:beforeAutospacing="0" w:after="0" w:afterAutospacing="0"/>
        <w:ind w:firstLine="720"/>
        <w:jc w:val="both"/>
        <w:rPr>
          <w:rFonts w:ascii="Arial" w:hAnsi="Arial" w:cs="Arial"/>
          <w:color w:val="000000" w:themeColor="text1"/>
          <w:lang w:val="mn-MN"/>
        </w:rPr>
      </w:pPr>
    </w:p>
    <w:p w14:paraId="64049B89" w14:textId="2EE9CF28" w:rsidR="00F57826" w:rsidRPr="009702D9" w:rsidRDefault="00255900" w:rsidP="00255900">
      <w:pPr>
        <w:pStyle w:val="NormalWeb"/>
        <w:shd w:val="clear" w:color="auto" w:fill="FFFFFF"/>
        <w:tabs>
          <w:tab w:val="left" w:pos="1440"/>
        </w:tabs>
        <w:spacing w:before="0" w:beforeAutospacing="0" w:after="240" w:afterAutospacing="0"/>
        <w:jc w:val="both"/>
        <w:rPr>
          <w:rFonts w:ascii="Arial" w:hAnsi="Arial" w:cs="Arial"/>
          <w:color w:val="000000" w:themeColor="text1"/>
          <w:lang w:val="mn-MN"/>
        </w:rPr>
      </w:pPr>
      <w:r>
        <w:rPr>
          <w:rFonts w:ascii="Arial" w:hAnsi="Arial" w:cs="Arial"/>
          <w:color w:val="000000" w:themeColor="text1"/>
          <w:lang w:val="mn-MN"/>
        </w:rPr>
        <w:tab/>
      </w:r>
      <w:r w:rsidR="00F57826" w:rsidRPr="009702D9">
        <w:rPr>
          <w:rFonts w:ascii="Arial" w:hAnsi="Arial" w:cs="Arial"/>
          <w:color w:val="000000" w:themeColor="text1"/>
          <w:lang w:val="mn-MN"/>
        </w:rPr>
        <w:t>29</w:t>
      </w:r>
      <w:r w:rsidR="00EF774B" w:rsidRPr="009702D9">
        <w:rPr>
          <w:rFonts w:ascii="Arial" w:hAnsi="Arial" w:cs="Arial"/>
          <w:color w:val="000000" w:themeColor="text1"/>
          <w:lang w:val="mn-MN"/>
        </w:rPr>
        <w:t>.5</w:t>
      </w:r>
      <w:r w:rsidR="00F57826" w:rsidRPr="009702D9">
        <w:rPr>
          <w:rFonts w:ascii="Arial" w:hAnsi="Arial" w:cs="Arial"/>
          <w:color w:val="000000" w:themeColor="text1"/>
          <w:lang w:val="mn-MN"/>
        </w:rPr>
        <w:t>.1.хууль тогтоомж, стандартчиллын баримт бичигт заасан шаардлага хангасан бараа бүтээгдэхүүнийг улсын хилээр нэвтрүүлэх;</w:t>
      </w:r>
    </w:p>
    <w:p w14:paraId="1FCFCD4F" w14:textId="2116B0F0" w:rsidR="00F57826" w:rsidRPr="009702D9" w:rsidRDefault="00255900" w:rsidP="00255900">
      <w:pPr>
        <w:tabs>
          <w:tab w:val="left" w:pos="1418"/>
        </w:tabs>
        <w:spacing w:after="240" w:line="240" w:lineRule="auto"/>
        <w:jc w:val="both"/>
        <w:rPr>
          <w:rFonts w:ascii="Arial" w:hAnsi="Arial" w:cs="Arial"/>
          <w:color w:val="000000" w:themeColor="text1"/>
          <w:sz w:val="24"/>
          <w:szCs w:val="24"/>
          <w:lang w:val="mn-MN"/>
        </w:rPr>
      </w:pPr>
      <w:r>
        <w:rPr>
          <w:rFonts w:ascii="Arial" w:hAnsi="Arial" w:cs="Arial"/>
          <w:color w:val="000000" w:themeColor="text1"/>
          <w:sz w:val="24"/>
          <w:szCs w:val="24"/>
          <w:lang w:val="mn-MN"/>
        </w:rPr>
        <w:tab/>
      </w:r>
      <w:r w:rsidR="00F57826" w:rsidRPr="009702D9">
        <w:rPr>
          <w:rFonts w:ascii="Arial" w:hAnsi="Arial" w:cs="Arial"/>
          <w:color w:val="000000" w:themeColor="text1"/>
          <w:sz w:val="24"/>
          <w:szCs w:val="24"/>
          <w:lang w:val="mn-MN"/>
        </w:rPr>
        <w:t>29</w:t>
      </w:r>
      <w:r w:rsidR="00EF774B" w:rsidRPr="009702D9">
        <w:rPr>
          <w:rFonts w:ascii="Arial" w:hAnsi="Arial" w:cs="Arial"/>
          <w:color w:val="000000" w:themeColor="text1"/>
          <w:sz w:val="24"/>
          <w:szCs w:val="24"/>
          <w:lang w:val="mn-MN"/>
        </w:rPr>
        <w:t>.5</w:t>
      </w:r>
      <w:r w:rsidR="00F57826" w:rsidRPr="009702D9">
        <w:rPr>
          <w:rFonts w:ascii="Arial" w:hAnsi="Arial" w:cs="Arial"/>
          <w:color w:val="000000" w:themeColor="text1"/>
          <w:sz w:val="24"/>
          <w:szCs w:val="24"/>
          <w:lang w:val="mn-MN"/>
        </w:rPr>
        <w:t>.2.экспортлогч орны хүчин төгөлдөр тохирлын гэрчилгээ, нийлүүлэгчийн мэдэгдэл, түүнтэй адилтгах гэрчилгээтэй бүтээгдэхүүнийг улсын хилээр нэвтрүүлэх;</w:t>
      </w:r>
    </w:p>
    <w:p w14:paraId="020410D1" w14:textId="6FD7C794" w:rsidR="00F57826" w:rsidRPr="009702D9" w:rsidRDefault="0057362B" w:rsidP="00255900">
      <w:pPr>
        <w:pStyle w:val="NormalWeb"/>
        <w:shd w:val="clear" w:color="auto" w:fill="FFFFFF"/>
        <w:tabs>
          <w:tab w:val="left" w:pos="1418"/>
        </w:tabs>
        <w:spacing w:before="0" w:beforeAutospacing="0" w:after="240" w:afterAutospacing="0"/>
        <w:jc w:val="both"/>
        <w:rPr>
          <w:rFonts w:ascii="Arial" w:hAnsi="Arial" w:cs="Arial"/>
          <w:color w:val="000000" w:themeColor="text1"/>
          <w:lang w:val="mn-MN"/>
        </w:rPr>
      </w:pPr>
      <w:r w:rsidRPr="009702D9">
        <w:rPr>
          <w:rFonts w:ascii="Arial" w:hAnsi="Arial" w:cs="Arial"/>
          <w:color w:val="000000" w:themeColor="text1"/>
          <w:lang w:val="mn-MN"/>
        </w:rPr>
        <w:tab/>
      </w:r>
      <w:r w:rsidR="00F57826" w:rsidRPr="009702D9">
        <w:rPr>
          <w:rFonts w:ascii="Arial" w:hAnsi="Arial" w:cs="Arial"/>
          <w:color w:val="000000" w:themeColor="text1"/>
          <w:lang w:val="mn-MN"/>
        </w:rPr>
        <w:t>29</w:t>
      </w:r>
      <w:r w:rsidR="00EF774B" w:rsidRPr="009702D9">
        <w:rPr>
          <w:rFonts w:ascii="Arial" w:hAnsi="Arial" w:cs="Arial"/>
          <w:color w:val="000000" w:themeColor="text1"/>
          <w:lang w:val="mn-MN"/>
        </w:rPr>
        <w:t>.5</w:t>
      </w:r>
      <w:r w:rsidR="00F57826" w:rsidRPr="009702D9">
        <w:rPr>
          <w:rFonts w:ascii="Arial" w:hAnsi="Arial" w:cs="Arial"/>
          <w:color w:val="000000" w:themeColor="text1"/>
          <w:lang w:val="mn-MN"/>
        </w:rPr>
        <w:t>.3.тохирлын үнэлгээнд заавал хамруулах бүтээгдэхүүнээс бусад бүтээгдэхүүнийг холбогдох хууль тогтоомжийн дагуу зах зээлд нийлүүлэх, улсын хилээр нэвтрүүлэх;</w:t>
      </w:r>
    </w:p>
    <w:p w14:paraId="7105CF7B" w14:textId="45EA787D" w:rsidR="00B25120" w:rsidRPr="009702D9" w:rsidRDefault="0057362B" w:rsidP="00255900">
      <w:pPr>
        <w:tabs>
          <w:tab w:val="left" w:pos="1418"/>
        </w:tabs>
        <w:spacing w:after="240" w:line="240" w:lineRule="auto"/>
        <w:jc w:val="both"/>
        <w:rPr>
          <w:rFonts w:ascii="Arial" w:hAnsi="Arial" w:cs="Arial"/>
          <w:color w:val="000000" w:themeColor="text1"/>
          <w:sz w:val="24"/>
          <w:szCs w:val="24"/>
        </w:rPr>
      </w:pPr>
      <w:r w:rsidRPr="009702D9">
        <w:rPr>
          <w:rFonts w:ascii="Arial" w:hAnsi="Arial" w:cs="Arial"/>
          <w:color w:val="000000" w:themeColor="text1"/>
          <w:sz w:val="24"/>
          <w:szCs w:val="24"/>
          <w:lang w:val="mn-MN"/>
        </w:rPr>
        <w:tab/>
      </w:r>
      <w:r w:rsidR="00F57826" w:rsidRPr="009702D9">
        <w:rPr>
          <w:rFonts w:ascii="Arial" w:hAnsi="Arial" w:cs="Arial"/>
          <w:color w:val="000000" w:themeColor="text1"/>
          <w:sz w:val="24"/>
          <w:szCs w:val="24"/>
          <w:lang w:val="mn-MN"/>
        </w:rPr>
        <w:t>29</w:t>
      </w:r>
      <w:r w:rsidR="00EF774B" w:rsidRPr="009702D9">
        <w:rPr>
          <w:rFonts w:ascii="Arial" w:hAnsi="Arial" w:cs="Arial"/>
          <w:color w:val="000000" w:themeColor="text1"/>
          <w:sz w:val="24"/>
          <w:szCs w:val="24"/>
          <w:lang w:val="mn-MN"/>
        </w:rPr>
        <w:t>.5</w:t>
      </w:r>
      <w:r w:rsidR="00F57826" w:rsidRPr="009702D9">
        <w:rPr>
          <w:rFonts w:ascii="Arial" w:hAnsi="Arial" w:cs="Arial"/>
          <w:color w:val="000000" w:themeColor="text1"/>
          <w:sz w:val="24"/>
          <w:szCs w:val="24"/>
          <w:lang w:val="mn-MN"/>
        </w:rPr>
        <w:t>.4.</w:t>
      </w:r>
      <w:r w:rsidR="00B25120" w:rsidRPr="009702D9">
        <w:rPr>
          <w:rFonts w:ascii="Arial" w:hAnsi="Arial" w:cs="Arial"/>
          <w:color w:val="000000" w:themeColor="text1"/>
          <w:sz w:val="24"/>
          <w:szCs w:val="24"/>
          <w:lang w:val="mn-MN"/>
        </w:rPr>
        <w:t xml:space="preserve">Хуульд өөрөөр заагаагүй бол энэ </w:t>
      </w:r>
      <w:r w:rsidR="00E6273D" w:rsidRPr="009702D9">
        <w:rPr>
          <w:rFonts w:ascii="Arial" w:hAnsi="Arial" w:cs="Arial"/>
          <w:color w:val="000000" w:themeColor="text1"/>
          <w:sz w:val="24"/>
          <w:szCs w:val="24"/>
          <w:lang w:val="mn-MN"/>
        </w:rPr>
        <w:t xml:space="preserve">зүйлийн </w:t>
      </w:r>
      <w:r w:rsidR="00B25120" w:rsidRPr="009702D9">
        <w:rPr>
          <w:rFonts w:ascii="Arial" w:hAnsi="Arial" w:cs="Arial"/>
          <w:color w:val="000000" w:themeColor="text1"/>
          <w:sz w:val="24"/>
          <w:szCs w:val="24"/>
          <w:lang w:val="mn-MN"/>
        </w:rPr>
        <w:t>14.2-т заасны дагуу хүлээн зөвшөөрөгдсөн, хүчин төгөлдөр тэмдэг, гэрчилгээтэй бүтээгдэхүүнийг зах зээлд нийлүүлэх</w:t>
      </w:r>
      <w:r w:rsidR="00BC2A5E" w:rsidRPr="009702D9">
        <w:rPr>
          <w:rFonts w:ascii="Arial" w:hAnsi="Arial" w:cs="Arial"/>
          <w:color w:val="000000" w:themeColor="text1"/>
          <w:sz w:val="24"/>
          <w:szCs w:val="24"/>
          <w:lang w:val="mn-MN"/>
        </w:rPr>
        <w:t xml:space="preserve">, Улсын хилээр нэвтрүүлэхэд </w:t>
      </w:r>
      <w:r w:rsidR="00B25120" w:rsidRPr="009702D9">
        <w:rPr>
          <w:rFonts w:ascii="Arial" w:hAnsi="Arial" w:cs="Arial"/>
          <w:color w:val="000000" w:themeColor="text1"/>
          <w:sz w:val="24"/>
          <w:szCs w:val="24"/>
          <w:lang w:val="mn-MN"/>
        </w:rPr>
        <w:t>тохирлын үнэлгээнд</w:t>
      </w:r>
      <w:r w:rsidR="005E53C8" w:rsidRPr="009702D9">
        <w:rPr>
          <w:rFonts w:ascii="Arial" w:hAnsi="Arial" w:cs="Arial"/>
          <w:color w:val="000000" w:themeColor="text1"/>
          <w:sz w:val="24"/>
          <w:szCs w:val="24"/>
          <w:lang w:val="mn-MN"/>
        </w:rPr>
        <w:t xml:space="preserve"> давтан хамруулахгүй байх</w:t>
      </w:r>
      <w:r w:rsidR="005E53C8" w:rsidRPr="009702D9">
        <w:rPr>
          <w:rFonts w:ascii="Arial" w:hAnsi="Arial" w:cs="Arial"/>
          <w:color w:val="000000" w:themeColor="text1"/>
          <w:sz w:val="24"/>
          <w:szCs w:val="24"/>
        </w:rPr>
        <w:t>;</w:t>
      </w:r>
    </w:p>
    <w:p w14:paraId="1F935E91" w14:textId="3E99C783" w:rsidR="005D3FB2" w:rsidRPr="009702D9" w:rsidRDefault="0057362B" w:rsidP="00255900">
      <w:pPr>
        <w:pStyle w:val="NormalWeb"/>
        <w:shd w:val="clear" w:color="auto" w:fill="FFFFFF"/>
        <w:tabs>
          <w:tab w:val="left" w:pos="1418"/>
        </w:tabs>
        <w:spacing w:before="0" w:beforeAutospacing="0" w:after="240" w:afterAutospacing="0"/>
        <w:jc w:val="both"/>
        <w:rPr>
          <w:rFonts w:ascii="Arial" w:hAnsi="Arial" w:cs="Arial"/>
          <w:color w:val="000000" w:themeColor="text1"/>
        </w:rPr>
      </w:pPr>
      <w:r w:rsidRPr="009702D9">
        <w:rPr>
          <w:rFonts w:ascii="Arial" w:hAnsi="Arial" w:cs="Arial"/>
          <w:color w:val="000000" w:themeColor="text1"/>
          <w:shd w:val="clear" w:color="auto" w:fill="FFFFFF"/>
          <w:lang w:val="mn-MN"/>
        </w:rPr>
        <w:tab/>
      </w:r>
      <w:r w:rsidR="00F57826" w:rsidRPr="009702D9">
        <w:rPr>
          <w:rFonts w:ascii="Arial" w:hAnsi="Arial" w:cs="Arial"/>
          <w:color w:val="000000" w:themeColor="text1"/>
          <w:shd w:val="clear" w:color="auto" w:fill="FFFFFF"/>
          <w:lang w:val="mn-MN"/>
        </w:rPr>
        <w:t>29</w:t>
      </w:r>
      <w:r w:rsidR="00EF774B" w:rsidRPr="009702D9">
        <w:rPr>
          <w:rFonts w:ascii="Arial" w:hAnsi="Arial" w:cs="Arial"/>
          <w:color w:val="000000" w:themeColor="text1"/>
          <w:shd w:val="clear" w:color="auto" w:fill="FFFFFF"/>
          <w:lang w:val="mn-MN"/>
        </w:rPr>
        <w:t>.5</w:t>
      </w:r>
      <w:r w:rsidR="00F57826" w:rsidRPr="009702D9">
        <w:rPr>
          <w:rFonts w:ascii="Arial" w:hAnsi="Arial" w:cs="Arial"/>
          <w:color w:val="000000" w:themeColor="text1"/>
          <w:shd w:val="clear" w:color="auto" w:fill="FFFFFF"/>
          <w:lang w:val="mn-MN"/>
        </w:rPr>
        <w:t>.5.</w:t>
      </w:r>
      <w:r w:rsidR="00F57826" w:rsidRPr="009702D9">
        <w:rPr>
          <w:rFonts w:ascii="Arial" w:hAnsi="Arial" w:cs="Arial"/>
          <w:color w:val="000000" w:themeColor="text1"/>
          <w:lang w:val="mn-MN"/>
        </w:rPr>
        <w:t>тохирлын баталгаатайгаар улсын хилээр нэвтрүүлсэн бараа, бүтээгдэхүүний статистик мэдээллийг стандартчилал, тохирлын үнэлгээний төв байгууллагад хагас жил тутам ирүүлэх.</w:t>
      </w:r>
    </w:p>
    <w:p w14:paraId="23186E26" w14:textId="4E389340" w:rsidR="00834356" w:rsidRPr="009702D9" w:rsidRDefault="00F57826" w:rsidP="005D3FB2">
      <w:pPr>
        <w:pStyle w:val="NormalWeb"/>
        <w:shd w:val="clear" w:color="auto" w:fill="FFFFFF"/>
        <w:tabs>
          <w:tab w:val="left" w:pos="7110"/>
        </w:tabs>
        <w:spacing w:before="0" w:beforeAutospacing="0" w:after="240" w:afterAutospacing="0"/>
        <w:ind w:firstLine="720"/>
        <w:jc w:val="both"/>
        <w:rPr>
          <w:rFonts w:ascii="Arial" w:hAnsi="Arial" w:cs="Arial"/>
          <w:color w:val="000000" w:themeColor="text1"/>
          <w:lang w:val="mn-MN"/>
        </w:rPr>
      </w:pPr>
      <w:r w:rsidRPr="009702D9">
        <w:rPr>
          <w:rFonts w:ascii="Arial" w:hAnsi="Arial" w:cs="Arial"/>
          <w:color w:val="000000" w:themeColor="text1"/>
          <w:lang w:val="mn-MN"/>
        </w:rPr>
        <w:t>29</w:t>
      </w:r>
      <w:r w:rsidR="00EF774B" w:rsidRPr="009702D9">
        <w:rPr>
          <w:rFonts w:ascii="Arial" w:hAnsi="Arial" w:cs="Arial"/>
          <w:color w:val="000000" w:themeColor="text1"/>
          <w:lang w:val="mn-MN"/>
        </w:rPr>
        <w:t>.6</w:t>
      </w:r>
      <w:r w:rsidRPr="009702D9">
        <w:rPr>
          <w:rFonts w:ascii="Arial" w:hAnsi="Arial" w:cs="Arial"/>
          <w:color w:val="000000" w:themeColor="text1"/>
          <w:lang w:val="mn-MN"/>
        </w:rPr>
        <w:t xml:space="preserve">.Сорьцын хяналтын улсын байцаагч нь </w:t>
      </w:r>
      <w:r w:rsidR="006C08E9" w:rsidRPr="009702D9">
        <w:rPr>
          <w:rFonts w:ascii="Arial" w:hAnsi="Arial" w:cs="Arial"/>
          <w:color w:val="000000" w:themeColor="text1"/>
          <w:lang w:val="mn-MN"/>
        </w:rPr>
        <w:t>Төри</w:t>
      </w:r>
      <w:r w:rsidR="000F26E2" w:rsidRPr="009702D9">
        <w:rPr>
          <w:rFonts w:ascii="Arial" w:hAnsi="Arial" w:cs="Arial"/>
          <w:color w:val="000000" w:themeColor="text1"/>
          <w:lang w:val="mn-MN"/>
        </w:rPr>
        <w:t>йн хяналт шалгалтын тухай хуулийн 10.9-д зааснаас гадна дараах</w:t>
      </w:r>
      <w:r w:rsidR="00CD01E7" w:rsidRPr="009702D9">
        <w:rPr>
          <w:rFonts w:ascii="Arial" w:hAnsi="Arial" w:cs="Arial"/>
          <w:color w:val="000000" w:themeColor="text1"/>
          <w:lang w:val="mn-MN"/>
        </w:rPr>
        <w:t xml:space="preserve"> эрх</w:t>
      </w:r>
      <w:r w:rsidR="009C7440">
        <w:rPr>
          <w:rFonts w:ascii="Arial" w:hAnsi="Arial" w:cs="Arial"/>
          <w:color w:val="000000" w:themeColor="text1"/>
          <w:lang w:val="mn-MN"/>
        </w:rPr>
        <w:t>,</w:t>
      </w:r>
      <w:r w:rsidR="00CD01E7" w:rsidRPr="009702D9">
        <w:rPr>
          <w:rFonts w:ascii="Arial" w:hAnsi="Arial" w:cs="Arial"/>
          <w:color w:val="000000" w:themeColor="text1"/>
          <w:lang w:val="mn-MN"/>
        </w:rPr>
        <w:t xml:space="preserve"> үүргийг </w:t>
      </w:r>
      <w:r w:rsidR="007B7E59" w:rsidRPr="009702D9">
        <w:rPr>
          <w:rFonts w:ascii="Arial" w:hAnsi="Arial" w:cs="Arial"/>
          <w:color w:val="000000" w:themeColor="text1"/>
          <w:lang w:val="mn-MN"/>
        </w:rPr>
        <w:t>хэрэгжүүлнэ:</w:t>
      </w:r>
    </w:p>
    <w:p w14:paraId="50CD96E4" w14:textId="5032EABC" w:rsidR="00846ACB" w:rsidRPr="009702D9" w:rsidRDefault="0057362B" w:rsidP="00255900">
      <w:pPr>
        <w:pStyle w:val="NormalWeb"/>
        <w:shd w:val="clear" w:color="auto" w:fill="FFFFFF"/>
        <w:tabs>
          <w:tab w:val="left" w:pos="1418"/>
        </w:tabs>
        <w:spacing w:before="0" w:beforeAutospacing="0" w:after="0" w:afterAutospacing="0"/>
        <w:jc w:val="both"/>
        <w:rPr>
          <w:rFonts w:ascii="Arial" w:hAnsi="Arial" w:cs="Arial"/>
          <w:color w:val="000000" w:themeColor="text1"/>
          <w:lang w:val="mn-MN"/>
        </w:rPr>
      </w:pPr>
      <w:r w:rsidRPr="009702D9">
        <w:rPr>
          <w:rFonts w:ascii="Arial" w:eastAsiaTheme="minorHAnsi" w:hAnsi="Arial" w:cs="Arial"/>
          <w:color w:val="000000" w:themeColor="text1"/>
          <w:lang w:val="mn-MN"/>
        </w:rPr>
        <w:tab/>
      </w:r>
      <w:r w:rsidR="00F57826" w:rsidRPr="009702D9">
        <w:rPr>
          <w:rFonts w:ascii="Arial" w:eastAsiaTheme="minorHAnsi" w:hAnsi="Arial" w:cs="Arial"/>
          <w:color w:val="000000" w:themeColor="text1"/>
          <w:lang w:val="mn-MN"/>
        </w:rPr>
        <w:t>29</w:t>
      </w:r>
      <w:r w:rsidR="00EF774B" w:rsidRPr="009702D9">
        <w:rPr>
          <w:rFonts w:ascii="Arial" w:eastAsiaTheme="minorHAnsi" w:hAnsi="Arial" w:cs="Arial"/>
          <w:color w:val="000000" w:themeColor="text1"/>
          <w:lang w:val="mn-MN"/>
        </w:rPr>
        <w:t>.6</w:t>
      </w:r>
      <w:r w:rsidR="00F57826" w:rsidRPr="009702D9">
        <w:rPr>
          <w:rFonts w:ascii="Arial" w:eastAsiaTheme="minorHAnsi" w:hAnsi="Arial" w:cs="Arial"/>
          <w:color w:val="000000" w:themeColor="text1"/>
          <w:lang w:val="mn-MN"/>
        </w:rPr>
        <w:t>.1.</w:t>
      </w:r>
      <w:r w:rsidR="00772B73" w:rsidRPr="009702D9">
        <w:rPr>
          <w:rFonts w:ascii="Arial" w:hAnsi="Arial" w:cs="Arial"/>
          <w:color w:val="000000" w:themeColor="text1"/>
          <w:lang w:val="mn-MN"/>
        </w:rPr>
        <w:t>үнэт металл</w:t>
      </w:r>
      <w:r w:rsidR="00EA371A" w:rsidRPr="009702D9">
        <w:rPr>
          <w:rFonts w:ascii="Arial" w:hAnsi="Arial" w:cs="Arial"/>
          <w:color w:val="000000" w:themeColor="text1"/>
          <w:lang w:val="mn-MN"/>
        </w:rPr>
        <w:t>, түүгээр хийсэн эдлэлийн сорьц тогтоох</w:t>
      </w:r>
      <w:r w:rsidR="006D06BC" w:rsidRPr="009702D9">
        <w:rPr>
          <w:rFonts w:ascii="Arial" w:hAnsi="Arial" w:cs="Arial"/>
          <w:color w:val="000000" w:themeColor="text1"/>
          <w:lang w:val="mn-MN"/>
        </w:rPr>
        <w:t xml:space="preserve">, </w:t>
      </w:r>
      <w:r w:rsidR="00772B73" w:rsidRPr="009702D9">
        <w:rPr>
          <w:rFonts w:ascii="Arial" w:hAnsi="Arial" w:cs="Arial"/>
          <w:color w:val="000000" w:themeColor="text1"/>
          <w:lang w:val="mn-MN"/>
        </w:rPr>
        <w:t>эрдэнийн чулуу</w:t>
      </w:r>
      <w:r w:rsidR="00EA371A" w:rsidRPr="009702D9">
        <w:rPr>
          <w:rFonts w:ascii="Arial" w:hAnsi="Arial" w:cs="Arial"/>
          <w:color w:val="000000" w:themeColor="text1"/>
          <w:lang w:val="mn-MN"/>
        </w:rPr>
        <w:t>г</w:t>
      </w:r>
      <w:r w:rsidR="006D06BC" w:rsidRPr="009702D9">
        <w:rPr>
          <w:rFonts w:ascii="Arial" w:hAnsi="Arial" w:cs="Arial"/>
          <w:color w:val="000000" w:themeColor="text1"/>
          <w:lang w:val="mn-MN"/>
        </w:rPr>
        <w:t xml:space="preserve"> тодорхойлох</w:t>
      </w:r>
      <w:r w:rsidR="00EA371A" w:rsidRPr="009702D9">
        <w:rPr>
          <w:rFonts w:ascii="Arial" w:hAnsi="Arial" w:cs="Arial"/>
          <w:color w:val="000000" w:themeColor="text1"/>
          <w:lang w:val="mn-MN"/>
        </w:rPr>
        <w:t xml:space="preserve">той </w:t>
      </w:r>
      <w:r w:rsidR="006D06BC" w:rsidRPr="009702D9">
        <w:rPr>
          <w:rFonts w:ascii="Arial" w:hAnsi="Arial" w:cs="Arial"/>
          <w:color w:val="000000" w:themeColor="text1"/>
          <w:lang w:val="mn-MN"/>
        </w:rPr>
        <w:t xml:space="preserve">холбоотой хууль </w:t>
      </w:r>
      <w:r w:rsidR="00CD6E63" w:rsidRPr="009702D9">
        <w:rPr>
          <w:rFonts w:ascii="Arial" w:eastAsiaTheme="minorHAnsi" w:hAnsi="Arial" w:cs="Arial"/>
          <w:color w:val="000000" w:themeColor="text1"/>
          <w:lang w:val="mn-MN"/>
        </w:rPr>
        <w:t>тогтоомж, стандартын</w:t>
      </w:r>
      <w:r w:rsidR="00F57826" w:rsidRPr="009702D9">
        <w:rPr>
          <w:rFonts w:ascii="Arial" w:eastAsiaTheme="minorHAnsi" w:hAnsi="Arial" w:cs="Arial"/>
          <w:color w:val="000000" w:themeColor="text1"/>
          <w:lang w:val="mn-MN"/>
        </w:rPr>
        <w:t xml:space="preserve"> </w:t>
      </w:r>
      <w:r w:rsidR="00680011" w:rsidRPr="009702D9">
        <w:rPr>
          <w:rFonts w:ascii="Arial" w:eastAsiaTheme="minorHAnsi" w:hAnsi="Arial" w:cs="Arial"/>
          <w:color w:val="000000" w:themeColor="text1"/>
          <w:lang w:val="mn-MN"/>
        </w:rPr>
        <w:t xml:space="preserve">хэрэгжилтийг </w:t>
      </w:r>
      <w:r w:rsidR="00F57826" w:rsidRPr="009702D9">
        <w:rPr>
          <w:rFonts w:ascii="Arial" w:eastAsiaTheme="minorHAnsi" w:hAnsi="Arial" w:cs="Arial"/>
          <w:color w:val="000000" w:themeColor="text1"/>
          <w:lang w:val="mn-MN"/>
        </w:rPr>
        <w:t>хангуулах</w:t>
      </w:r>
      <w:r w:rsidR="00772B73" w:rsidRPr="009702D9">
        <w:rPr>
          <w:rFonts w:ascii="Arial" w:eastAsiaTheme="minorHAnsi" w:hAnsi="Arial" w:cs="Arial"/>
          <w:color w:val="000000" w:themeColor="text1"/>
          <w:lang w:val="mn-MN"/>
        </w:rPr>
        <w:t>, хяналт тавих</w:t>
      </w:r>
      <w:r w:rsidR="00F57826" w:rsidRPr="009702D9">
        <w:rPr>
          <w:rFonts w:ascii="Arial" w:eastAsiaTheme="minorHAnsi" w:hAnsi="Arial" w:cs="Arial"/>
          <w:color w:val="000000" w:themeColor="text1"/>
          <w:lang w:val="mn-MN"/>
        </w:rPr>
        <w:t>;</w:t>
      </w:r>
    </w:p>
    <w:p w14:paraId="7A227F11" w14:textId="7E8E9EA2" w:rsidR="00846ACB" w:rsidRPr="009702D9" w:rsidRDefault="00255900" w:rsidP="00255900">
      <w:pPr>
        <w:pStyle w:val="NormalWeb"/>
        <w:shd w:val="clear" w:color="auto" w:fill="FFFFFF"/>
        <w:tabs>
          <w:tab w:val="left" w:pos="1418"/>
        </w:tabs>
        <w:spacing w:before="240" w:beforeAutospacing="0" w:after="0" w:afterAutospacing="0"/>
        <w:jc w:val="both"/>
        <w:rPr>
          <w:rFonts w:ascii="Arial" w:hAnsi="Arial" w:cs="Arial"/>
          <w:color w:val="000000" w:themeColor="text1"/>
          <w:lang w:val="mn-MN"/>
        </w:rPr>
      </w:pPr>
      <w:r>
        <w:rPr>
          <w:rFonts w:ascii="Arial" w:eastAsiaTheme="minorHAnsi" w:hAnsi="Arial" w:cs="Arial"/>
          <w:color w:val="000000" w:themeColor="text1"/>
          <w:lang w:val="mn-MN"/>
        </w:rPr>
        <w:tab/>
      </w:r>
      <w:r w:rsidR="00F57826" w:rsidRPr="009702D9">
        <w:rPr>
          <w:rFonts w:ascii="Arial" w:eastAsiaTheme="minorHAnsi" w:hAnsi="Arial" w:cs="Arial"/>
          <w:color w:val="000000" w:themeColor="text1"/>
          <w:lang w:val="mn-MN"/>
        </w:rPr>
        <w:t>29</w:t>
      </w:r>
      <w:r w:rsidR="00EF774B" w:rsidRPr="009702D9">
        <w:rPr>
          <w:rFonts w:ascii="Arial" w:eastAsiaTheme="minorHAnsi" w:hAnsi="Arial" w:cs="Arial"/>
          <w:color w:val="000000" w:themeColor="text1"/>
          <w:lang w:val="mn-MN"/>
        </w:rPr>
        <w:t>.6</w:t>
      </w:r>
      <w:r w:rsidR="00F57826" w:rsidRPr="009702D9">
        <w:rPr>
          <w:rFonts w:ascii="Arial" w:eastAsiaTheme="minorHAnsi" w:hAnsi="Arial" w:cs="Arial"/>
          <w:color w:val="000000" w:themeColor="text1"/>
          <w:lang w:val="mn-MN"/>
        </w:rPr>
        <w:t>.2.</w:t>
      </w:r>
      <w:r w:rsidR="00D44D0E" w:rsidRPr="009702D9">
        <w:rPr>
          <w:rFonts w:ascii="Arial" w:hAnsi="Arial" w:cs="Arial"/>
          <w:color w:val="000000" w:themeColor="text1"/>
          <w:lang w:val="mn-MN"/>
        </w:rPr>
        <w:t xml:space="preserve">үнэт металл, түүгээр хийсэн эдлэлд сорьц тогтоосон болон </w:t>
      </w:r>
      <w:r w:rsidR="007B7E59" w:rsidRPr="009702D9">
        <w:rPr>
          <w:rFonts w:ascii="Arial" w:hAnsi="Arial" w:cs="Arial"/>
          <w:color w:val="000000" w:themeColor="text1"/>
          <w:lang w:val="mn-MN"/>
        </w:rPr>
        <w:t>эрдэ</w:t>
      </w:r>
      <w:r w:rsidR="00EC73B4" w:rsidRPr="009702D9">
        <w:rPr>
          <w:rFonts w:ascii="Arial" w:hAnsi="Arial" w:cs="Arial"/>
          <w:color w:val="000000" w:themeColor="text1"/>
          <w:lang w:val="mn-MN"/>
        </w:rPr>
        <w:t>нийн чулууг</w:t>
      </w:r>
      <w:r w:rsidR="00C9554A" w:rsidRPr="009702D9">
        <w:rPr>
          <w:rFonts w:ascii="Arial" w:hAnsi="Arial" w:cs="Arial"/>
          <w:color w:val="000000" w:themeColor="text1"/>
          <w:lang w:val="mn-MN"/>
        </w:rPr>
        <w:t xml:space="preserve"> тодорхойлсон</w:t>
      </w:r>
      <w:r w:rsidR="005E01AC" w:rsidRPr="009702D9">
        <w:rPr>
          <w:rFonts w:ascii="Arial" w:hAnsi="Arial" w:cs="Arial"/>
          <w:color w:val="000000" w:themeColor="text1"/>
          <w:lang w:val="mn-MN"/>
        </w:rPr>
        <w:t xml:space="preserve"> эсэхэд хяналт тавих</w:t>
      </w:r>
      <w:r w:rsidR="00F57826" w:rsidRPr="009702D9">
        <w:rPr>
          <w:rFonts w:ascii="Arial" w:hAnsi="Arial" w:cs="Arial"/>
          <w:color w:val="000000" w:themeColor="text1"/>
          <w:lang w:val="mn-MN"/>
        </w:rPr>
        <w:t>;</w:t>
      </w:r>
    </w:p>
    <w:p w14:paraId="1871B201" w14:textId="32F28A8C" w:rsidR="00FB737C" w:rsidRPr="009702D9" w:rsidRDefault="0057362B" w:rsidP="00255900">
      <w:pPr>
        <w:pStyle w:val="NormalWeb"/>
        <w:shd w:val="clear" w:color="auto" w:fill="FFFFFF"/>
        <w:tabs>
          <w:tab w:val="left" w:pos="1418"/>
        </w:tabs>
        <w:spacing w:before="240" w:beforeAutospacing="0" w:after="0" w:afterAutospacing="0"/>
        <w:jc w:val="both"/>
        <w:rPr>
          <w:rFonts w:ascii="Arial" w:hAnsi="Arial" w:cs="Arial"/>
          <w:color w:val="000000" w:themeColor="text1"/>
          <w:lang w:val="mn-MN"/>
        </w:rPr>
      </w:pPr>
      <w:r w:rsidRPr="009702D9">
        <w:rPr>
          <w:rFonts w:ascii="Arial" w:hAnsi="Arial" w:cs="Arial"/>
          <w:color w:val="000000" w:themeColor="text1"/>
          <w:lang w:val="mn-MN"/>
        </w:rPr>
        <w:tab/>
      </w:r>
      <w:r w:rsidR="00F57826" w:rsidRPr="009702D9">
        <w:rPr>
          <w:rFonts w:ascii="Arial" w:hAnsi="Arial" w:cs="Arial"/>
          <w:color w:val="000000" w:themeColor="text1"/>
          <w:lang w:val="mn-MN"/>
        </w:rPr>
        <w:t>29</w:t>
      </w:r>
      <w:r w:rsidR="00EF774B" w:rsidRPr="009702D9">
        <w:rPr>
          <w:rFonts w:ascii="Arial" w:hAnsi="Arial" w:cs="Arial"/>
          <w:color w:val="000000" w:themeColor="text1"/>
          <w:lang w:val="mn-MN"/>
        </w:rPr>
        <w:t>.6</w:t>
      </w:r>
      <w:r w:rsidR="00F57826" w:rsidRPr="009702D9">
        <w:rPr>
          <w:rFonts w:ascii="Arial" w:hAnsi="Arial" w:cs="Arial"/>
          <w:color w:val="000000" w:themeColor="text1"/>
          <w:lang w:val="mn-MN"/>
        </w:rPr>
        <w:t>.3.</w:t>
      </w:r>
      <w:proofErr w:type="spellStart"/>
      <w:r w:rsidR="00245B43" w:rsidRPr="009702D9">
        <w:rPr>
          <w:rFonts w:ascii="Arial" w:hAnsi="Arial" w:cs="Arial"/>
          <w:color w:val="000000" w:themeColor="text1"/>
          <w:shd w:val="clear" w:color="auto" w:fill="FFFFFF"/>
        </w:rPr>
        <w:t>шаардлагатай</w:t>
      </w:r>
      <w:proofErr w:type="spellEnd"/>
      <w:r w:rsidR="00245B43" w:rsidRPr="009702D9">
        <w:rPr>
          <w:rFonts w:ascii="Arial" w:hAnsi="Arial" w:cs="Arial"/>
          <w:color w:val="000000" w:themeColor="text1"/>
          <w:shd w:val="clear" w:color="auto" w:fill="FFFFFF"/>
        </w:rPr>
        <w:t xml:space="preserve"> </w:t>
      </w:r>
      <w:proofErr w:type="spellStart"/>
      <w:r w:rsidR="00245B43" w:rsidRPr="009702D9">
        <w:rPr>
          <w:rFonts w:ascii="Arial" w:hAnsi="Arial" w:cs="Arial"/>
          <w:color w:val="000000" w:themeColor="text1"/>
          <w:shd w:val="clear" w:color="auto" w:fill="FFFFFF"/>
        </w:rPr>
        <w:t>тохиолдолд</w:t>
      </w:r>
      <w:proofErr w:type="spellEnd"/>
      <w:r w:rsidR="004069AC" w:rsidRPr="009702D9">
        <w:rPr>
          <w:rFonts w:ascii="Arial" w:hAnsi="Arial" w:cs="Arial"/>
          <w:color w:val="000000" w:themeColor="text1"/>
          <w:shd w:val="clear" w:color="auto" w:fill="FFFFFF"/>
        </w:rPr>
        <w:t xml:space="preserve"> </w:t>
      </w:r>
      <w:proofErr w:type="spellStart"/>
      <w:r w:rsidR="00FB737C" w:rsidRPr="009702D9">
        <w:rPr>
          <w:rFonts w:ascii="Arial" w:hAnsi="Arial" w:cs="Arial"/>
          <w:color w:val="000000" w:themeColor="text1"/>
          <w:shd w:val="clear" w:color="auto" w:fill="FFFFFF"/>
        </w:rPr>
        <w:t>лабораторийн</w:t>
      </w:r>
      <w:proofErr w:type="spellEnd"/>
      <w:r w:rsidR="00FB737C" w:rsidRPr="009702D9">
        <w:rPr>
          <w:rFonts w:ascii="Arial" w:hAnsi="Arial" w:cs="Arial"/>
          <w:color w:val="000000" w:themeColor="text1"/>
          <w:shd w:val="clear" w:color="auto" w:fill="FFFFFF"/>
        </w:rPr>
        <w:t xml:space="preserve"> </w:t>
      </w:r>
      <w:proofErr w:type="spellStart"/>
      <w:r w:rsidR="00FB737C" w:rsidRPr="009702D9">
        <w:rPr>
          <w:rFonts w:ascii="Arial" w:hAnsi="Arial" w:cs="Arial"/>
          <w:color w:val="000000" w:themeColor="text1"/>
          <w:shd w:val="clear" w:color="auto" w:fill="FFFFFF"/>
        </w:rPr>
        <w:t>буюу</w:t>
      </w:r>
      <w:proofErr w:type="spellEnd"/>
      <w:r w:rsidR="00FB737C" w:rsidRPr="009702D9">
        <w:rPr>
          <w:rFonts w:ascii="Arial" w:hAnsi="Arial" w:cs="Arial"/>
          <w:color w:val="000000" w:themeColor="text1"/>
          <w:shd w:val="clear" w:color="auto" w:fill="FFFFFF"/>
        </w:rPr>
        <w:t xml:space="preserve"> </w:t>
      </w:r>
      <w:proofErr w:type="spellStart"/>
      <w:r w:rsidR="00FB737C" w:rsidRPr="009702D9">
        <w:rPr>
          <w:rFonts w:ascii="Arial" w:hAnsi="Arial" w:cs="Arial"/>
          <w:color w:val="000000" w:themeColor="text1"/>
          <w:shd w:val="clear" w:color="auto" w:fill="FFFFFF"/>
        </w:rPr>
        <w:t>магадлан</w:t>
      </w:r>
      <w:proofErr w:type="spellEnd"/>
      <w:r w:rsidR="00FB737C" w:rsidRPr="009702D9">
        <w:rPr>
          <w:rFonts w:ascii="Arial" w:hAnsi="Arial" w:cs="Arial"/>
          <w:color w:val="000000" w:themeColor="text1"/>
          <w:shd w:val="clear" w:color="auto" w:fill="FFFFFF"/>
        </w:rPr>
        <w:t xml:space="preserve"> </w:t>
      </w:r>
      <w:proofErr w:type="spellStart"/>
      <w:r w:rsidR="00FB737C" w:rsidRPr="009702D9">
        <w:rPr>
          <w:rFonts w:ascii="Arial" w:hAnsi="Arial" w:cs="Arial"/>
          <w:color w:val="000000" w:themeColor="text1"/>
          <w:shd w:val="clear" w:color="auto" w:fill="FFFFFF"/>
        </w:rPr>
        <w:t>шинжилгээг</w:t>
      </w:r>
      <w:proofErr w:type="spellEnd"/>
      <w:r w:rsidR="00FB737C" w:rsidRPr="009702D9">
        <w:rPr>
          <w:rFonts w:ascii="Arial" w:hAnsi="Arial" w:cs="Arial"/>
          <w:color w:val="000000" w:themeColor="text1"/>
          <w:shd w:val="clear" w:color="auto" w:fill="FFFFFF"/>
        </w:rPr>
        <w:t xml:space="preserve"> </w:t>
      </w:r>
      <w:proofErr w:type="spellStart"/>
      <w:r w:rsidR="00FB737C" w:rsidRPr="009702D9">
        <w:rPr>
          <w:rFonts w:ascii="Arial" w:hAnsi="Arial" w:cs="Arial"/>
          <w:color w:val="000000" w:themeColor="text1"/>
          <w:shd w:val="clear" w:color="auto" w:fill="FFFFFF"/>
        </w:rPr>
        <w:t>мэргэжлийн</w:t>
      </w:r>
      <w:proofErr w:type="spellEnd"/>
      <w:r w:rsidR="00FB737C" w:rsidRPr="009702D9">
        <w:rPr>
          <w:rFonts w:ascii="Arial" w:hAnsi="Arial" w:cs="Arial"/>
          <w:color w:val="000000" w:themeColor="text1"/>
          <w:shd w:val="clear" w:color="auto" w:fill="FFFFFF"/>
        </w:rPr>
        <w:t xml:space="preserve"> </w:t>
      </w:r>
      <w:proofErr w:type="spellStart"/>
      <w:r w:rsidR="00FB737C" w:rsidRPr="009702D9">
        <w:rPr>
          <w:rFonts w:ascii="Arial" w:hAnsi="Arial" w:cs="Arial"/>
          <w:color w:val="000000" w:themeColor="text1"/>
          <w:shd w:val="clear" w:color="auto" w:fill="FFFFFF"/>
        </w:rPr>
        <w:t>байгууллагаар</w:t>
      </w:r>
      <w:proofErr w:type="spellEnd"/>
      <w:r w:rsidR="00FB737C" w:rsidRPr="009702D9">
        <w:rPr>
          <w:rFonts w:ascii="Arial" w:hAnsi="Arial" w:cs="Arial"/>
          <w:color w:val="000000" w:themeColor="text1"/>
          <w:shd w:val="clear" w:color="auto" w:fill="FFFFFF"/>
        </w:rPr>
        <w:t xml:space="preserve"> </w:t>
      </w:r>
      <w:proofErr w:type="spellStart"/>
      <w:r w:rsidR="00FB737C" w:rsidRPr="009702D9">
        <w:rPr>
          <w:rFonts w:ascii="Arial" w:hAnsi="Arial" w:cs="Arial"/>
          <w:color w:val="000000" w:themeColor="text1"/>
          <w:shd w:val="clear" w:color="auto" w:fill="FFFFFF"/>
        </w:rPr>
        <w:t>гүйцэтгүүлэх</w:t>
      </w:r>
      <w:proofErr w:type="spellEnd"/>
      <w:r w:rsidR="00FB737C" w:rsidRPr="009702D9">
        <w:rPr>
          <w:rFonts w:ascii="Arial" w:hAnsi="Arial" w:cs="Arial"/>
          <w:color w:val="000000" w:themeColor="text1"/>
          <w:shd w:val="clear" w:color="auto" w:fill="FFFFFF"/>
        </w:rPr>
        <w:t>;</w:t>
      </w:r>
    </w:p>
    <w:p w14:paraId="5CC68988" w14:textId="0CAF2872" w:rsidR="00ED4536" w:rsidRPr="009702D9" w:rsidRDefault="0057362B" w:rsidP="00255900">
      <w:pPr>
        <w:pStyle w:val="NormalWeb"/>
        <w:shd w:val="clear" w:color="auto" w:fill="FFFFFF"/>
        <w:tabs>
          <w:tab w:val="left" w:pos="1418"/>
        </w:tabs>
        <w:spacing w:before="240" w:beforeAutospacing="0" w:after="0" w:afterAutospacing="0"/>
        <w:jc w:val="both"/>
        <w:rPr>
          <w:rFonts w:ascii="Arial" w:eastAsiaTheme="minorHAnsi" w:hAnsi="Arial" w:cs="Arial"/>
          <w:color w:val="000000" w:themeColor="text1"/>
        </w:rPr>
      </w:pPr>
      <w:r w:rsidRPr="009702D9">
        <w:rPr>
          <w:rFonts w:ascii="Arial" w:eastAsiaTheme="minorHAnsi" w:hAnsi="Arial" w:cs="Arial"/>
          <w:color w:val="000000" w:themeColor="text1"/>
          <w:lang w:val="mn-MN"/>
        </w:rPr>
        <w:tab/>
      </w:r>
      <w:r w:rsidR="00F57826" w:rsidRPr="009702D9">
        <w:rPr>
          <w:rFonts w:ascii="Arial" w:eastAsiaTheme="minorHAnsi" w:hAnsi="Arial" w:cs="Arial"/>
          <w:color w:val="000000" w:themeColor="text1"/>
          <w:lang w:val="mn-MN"/>
        </w:rPr>
        <w:t>29</w:t>
      </w:r>
      <w:r w:rsidR="00EF774B" w:rsidRPr="009702D9">
        <w:rPr>
          <w:rFonts w:ascii="Arial" w:eastAsiaTheme="minorHAnsi" w:hAnsi="Arial" w:cs="Arial"/>
          <w:color w:val="000000" w:themeColor="text1"/>
          <w:lang w:val="mn-MN"/>
        </w:rPr>
        <w:t>.6</w:t>
      </w:r>
      <w:r w:rsidR="00F57826" w:rsidRPr="009702D9">
        <w:rPr>
          <w:rFonts w:ascii="Arial" w:eastAsiaTheme="minorHAnsi" w:hAnsi="Arial" w:cs="Arial"/>
          <w:color w:val="000000" w:themeColor="text1"/>
          <w:lang w:val="mn-MN"/>
        </w:rPr>
        <w:t>.4.</w:t>
      </w:r>
      <w:r w:rsidR="00B43CCC" w:rsidRPr="009702D9">
        <w:rPr>
          <w:rFonts w:ascii="Arial" w:hAnsi="Arial" w:cs="Arial"/>
          <w:color w:val="000000" w:themeColor="text1"/>
          <w:lang w:val="mn-MN"/>
        </w:rPr>
        <w:t>үнэт металл, эрдэнийн</w:t>
      </w:r>
      <w:r w:rsidR="00ED4536" w:rsidRPr="009702D9">
        <w:rPr>
          <w:rFonts w:ascii="Arial" w:hAnsi="Arial" w:cs="Arial"/>
          <w:color w:val="000000" w:themeColor="text1"/>
          <w:lang w:val="mn-MN"/>
        </w:rPr>
        <w:t xml:space="preserve"> чулуу, түүгээр хийсэн эдлэлийг тодорхойлсон талаар</w:t>
      </w:r>
      <w:r w:rsidR="00B43CCC" w:rsidRPr="009702D9">
        <w:rPr>
          <w:rFonts w:ascii="Arial" w:hAnsi="Arial" w:cs="Arial"/>
          <w:color w:val="000000" w:themeColor="text1"/>
          <w:lang w:val="mn-MN"/>
        </w:rPr>
        <w:t xml:space="preserve"> </w:t>
      </w:r>
      <w:r w:rsidR="00F57826" w:rsidRPr="009702D9">
        <w:rPr>
          <w:rFonts w:ascii="Arial" w:eastAsiaTheme="minorHAnsi" w:hAnsi="Arial" w:cs="Arial"/>
          <w:color w:val="000000" w:themeColor="text1"/>
          <w:lang w:val="mn-MN"/>
        </w:rPr>
        <w:t>дүгнэлт</w:t>
      </w:r>
      <w:r w:rsidR="007E534D" w:rsidRPr="009702D9">
        <w:rPr>
          <w:rFonts w:ascii="Arial" w:eastAsiaTheme="minorHAnsi" w:hAnsi="Arial" w:cs="Arial"/>
          <w:color w:val="000000" w:themeColor="text1"/>
          <w:lang w:val="mn-MN"/>
        </w:rPr>
        <w:t xml:space="preserve"> гаргах</w:t>
      </w:r>
      <w:r w:rsidR="00ED4536" w:rsidRPr="009702D9">
        <w:rPr>
          <w:rFonts w:ascii="Arial" w:eastAsiaTheme="minorHAnsi" w:hAnsi="Arial" w:cs="Arial"/>
          <w:color w:val="000000" w:themeColor="text1"/>
        </w:rPr>
        <w:t>;</w:t>
      </w:r>
    </w:p>
    <w:p w14:paraId="479716F3" w14:textId="0AFA26A3" w:rsidR="00846ACB" w:rsidRPr="009702D9" w:rsidRDefault="00255900" w:rsidP="00255900">
      <w:pPr>
        <w:pStyle w:val="NormalWeb"/>
        <w:shd w:val="clear" w:color="auto" w:fill="FFFFFF"/>
        <w:tabs>
          <w:tab w:val="left" w:pos="1418"/>
        </w:tabs>
        <w:spacing w:before="240" w:beforeAutospacing="0" w:after="0" w:afterAutospacing="0"/>
        <w:jc w:val="both"/>
        <w:rPr>
          <w:rFonts w:ascii="Arial" w:hAnsi="Arial" w:cs="Arial"/>
          <w:color w:val="000000" w:themeColor="text1"/>
          <w:lang w:val="mn-MN"/>
        </w:rPr>
      </w:pPr>
      <w:r>
        <w:rPr>
          <w:rFonts w:ascii="Arial" w:eastAsiaTheme="minorHAnsi" w:hAnsi="Arial" w:cs="Arial"/>
          <w:color w:val="000000" w:themeColor="text1"/>
        </w:rPr>
        <w:tab/>
      </w:r>
      <w:r w:rsidR="00ED4536" w:rsidRPr="009702D9">
        <w:rPr>
          <w:rFonts w:ascii="Arial" w:eastAsiaTheme="minorHAnsi" w:hAnsi="Arial" w:cs="Arial"/>
          <w:color w:val="000000" w:themeColor="text1"/>
        </w:rPr>
        <w:t>29</w:t>
      </w:r>
      <w:r w:rsidR="00EF774B" w:rsidRPr="009702D9">
        <w:rPr>
          <w:rFonts w:ascii="Arial" w:eastAsiaTheme="minorHAnsi" w:hAnsi="Arial" w:cs="Arial"/>
          <w:color w:val="000000" w:themeColor="text1"/>
          <w:lang w:val="mn-MN"/>
        </w:rPr>
        <w:t>.6</w:t>
      </w:r>
      <w:r w:rsidR="00ED4536" w:rsidRPr="009702D9">
        <w:rPr>
          <w:rFonts w:ascii="Arial" w:eastAsiaTheme="minorHAnsi" w:hAnsi="Arial" w:cs="Arial"/>
          <w:color w:val="000000" w:themeColor="text1"/>
          <w:lang w:val="mn-MN"/>
        </w:rPr>
        <w:t>.5.</w:t>
      </w:r>
      <w:r w:rsidR="00D905E7" w:rsidRPr="009702D9">
        <w:rPr>
          <w:rFonts w:ascii="Arial" w:eastAsiaTheme="minorHAnsi" w:hAnsi="Arial" w:cs="Arial"/>
          <w:color w:val="000000" w:themeColor="text1"/>
          <w:lang w:val="mn-MN"/>
        </w:rPr>
        <w:t xml:space="preserve">үнэт металлын </w:t>
      </w:r>
      <w:r w:rsidR="00F57826" w:rsidRPr="009702D9">
        <w:rPr>
          <w:rFonts w:ascii="Arial" w:eastAsiaTheme="minorHAnsi" w:hAnsi="Arial" w:cs="Arial"/>
          <w:color w:val="000000" w:themeColor="text1"/>
          <w:lang w:val="mn-MN"/>
        </w:rPr>
        <w:t>сорьцын</w:t>
      </w:r>
      <w:r w:rsidR="00D905E7" w:rsidRPr="009702D9">
        <w:rPr>
          <w:rFonts w:ascii="Arial" w:eastAsiaTheme="minorHAnsi" w:hAnsi="Arial" w:cs="Arial"/>
          <w:color w:val="000000" w:themeColor="text1"/>
          <w:lang w:val="mn-MN"/>
        </w:rPr>
        <w:t xml:space="preserve"> </w:t>
      </w:r>
      <w:r w:rsidR="00F57826" w:rsidRPr="009702D9">
        <w:rPr>
          <w:rFonts w:ascii="Arial" w:eastAsiaTheme="minorHAnsi" w:hAnsi="Arial" w:cs="Arial"/>
          <w:color w:val="000000" w:themeColor="text1"/>
          <w:lang w:val="mn-MN"/>
        </w:rPr>
        <w:t>баталгааны</w:t>
      </w:r>
      <w:r w:rsidR="00A72EBB" w:rsidRPr="009702D9">
        <w:rPr>
          <w:rFonts w:ascii="Arial" w:eastAsiaTheme="minorHAnsi" w:hAnsi="Arial" w:cs="Arial"/>
          <w:color w:val="000000" w:themeColor="text1"/>
          <w:lang w:val="mn-MN"/>
        </w:rPr>
        <w:t xml:space="preserve"> тэмдэг</w:t>
      </w:r>
      <w:r w:rsidR="00F57826" w:rsidRPr="009702D9">
        <w:rPr>
          <w:rFonts w:ascii="Arial" w:eastAsiaTheme="minorHAnsi" w:hAnsi="Arial" w:cs="Arial"/>
          <w:color w:val="000000" w:themeColor="text1"/>
          <w:lang w:val="mn-MN"/>
        </w:rPr>
        <w:t xml:space="preserve"> болон үйлдвэрлэгчийн</w:t>
      </w:r>
      <w:r w:rsidR="00931B97" w:rsidRPr="009702D9">
        <w:rPr>
          <w:rFonts w:ascii="Arial" w:eastAsiaTheme="minorHAnsi" w:hAnsi="Arial" w:cs="Arial"/>
          <w:color w:val="000000" w:themeColor="text1"/>
          <w:lang w:val="mn-MN"/>
        </w:rPr>
        <w:t xml:space="preserve"> барааны тэмдэглэгээнд </w:t>
      </w:r>
      <w:r w:rsidR="00F57826" w:rsidRPr="009702D9">
        <w:rPr>
          <w:rFonts w:ascii="Arial" w:eastAsiaTheme="minorHAnsi" w:hAnsi="Arial" w:cs="Arial"/>
          <w:color w:val="000000" w:themeColor="text1"/>
          <w:lang w:val="mn-MN"/>
        </w:rPr>
        <w:t>хяналт тавих;</w:t>
      </w:r>
    </w:p>
    <w:p w14:paraId="0A583B60" w14:textId="388A31FC" w:rsidR="00BE347C" w:rsidRPr="009702D9" w:rsidRDefault="0057362B" w:rsidP="00255900">
      <w:pPr>
        <w:pStyle w:val="NormalWeb"/>
        <w:shd w:val="clear" w:color="auto" w:fill="FFFFFF"/>
        <w:tabs>
          <w:tab w:val="left" w:pos="1418"/>
        </w:tabs>
        <w:spacing w:before="240" w:beforeAutospacing="0" w:after="0" w:afterAutospacing="0"/>
        <w:jc w:val="both"/>
        <w:rPr>
          <w:rFonts w:ascii="Arial" w:eastAsiaTheme="minorHAnsi" w:hAnsi="Arial" w:cs="Arial"/>
          <w:color w:val="000000" w:themeColor="text1"/>
          <w:lang w:val="mn-MN"/>
        </w:rPr>
      </w:pPr>
      <w:r w:rsidRPr="009702D9">
        <w:rPr>
          <w:rFonts w:ascii="Arial" w:eastAsiaTheme="minorHAnsi" w:hAnsi="Arial" w:cs="Arial"/>
          <w:color w:val="000000" w:themeColor="text1"/>
          <w:lang w:val="mn-MN"/>
        </w:rPr>
        <w:tab/>
      </w:r>
      <w:r w:rsidR="00F57826" w:rsidRPr="009702D9">
        <w:rPr>
          <w:rFonts w:ascii="Arial" w:eastAsiaTheme="minorHAnsi" w:hAnsi="Arial" w:cs="Arial"/>
          <w:color w:val="000000" w:themeColor="text1"/>
          <w:lang w:val="mn-MN"/>
        </w:rPr>
        <w:t>29</w:t>
      </w:r>
      <w:r w:rsidR="00EF774B" w:rsidRPr="009702D9">
        <w:rPr>
          <w:rFonts w:ascii="Arial" w:eastAsiaTheme="minorHAnsi" w:hAnsi="Arial" w:cs="Arial"/>
          <w:color w:val="000000" w:themeColor="text1"/>
          <w:lang w:val="mn-MN"/>
        </w:rPr>
        <w:t>.6</w:t>
      </w:r>
      <w:r w:rsidR="006758B4" w:rsidRPr="009702D9">
        <w:rPr>
          <w:rFonts w:ascii="Arial" w:eastAsiaTheme="minorHAnsi" w:hAnsi="Arial" w:cs="Arial"/>
          <w:color w:val="000000" w:themeColor="text1"/>
          <w:lang w:val="mn-MN"/>
        </w:rPr>
        <w:t>.6.э</w:t>
      </w:r>
      <w:r w:rsidR="00F57826" w:rsidRPr="009702D9">
        <w:rPr>
          <w:rFonts w:ascii="Arial" w:eastAsiaTheme="minorHAnsi" w:hAnsi="Arial" w:cs="Arial"/>
          <w:color w:val="000000" w:themeColor="text1"/>
          <w:lang w:val="mn-MN"/>
        </w:rPr>
        <w:t xml:space="preserve">рх бүхий хуулийн этгээдийн </w:t>
      </w:r>
      <w:r w:rsidR="006758B4" w:rsidRPr="009702D9">
        <w:rPr>
          <w:rFonts w:ascii="Arial" w:eastAsiaTheme="minorHAnsi" w:hAnsi="Arial" w:cs="Arial"/>
          <w:color w:val="000000" w:themeColor="text1"/>
          <w:lang w:val="mn-MN"/>
        </w:rPr>
        <w:t xml:space="preserve">сорьц тогтоох </w:t>
      </w:r>
      <w:r w:rsidR="00F57826" w:rsidRPr="009702D9">
        <w:rPr>
          <w:rFonts w:ascii="Arial" w:eastAsiaTheme="minorHAnsi" w:hAnsi="Arial" w:cs="Arial"/>
          <w:color w:val="000000" w:themeColor="text1"/>
          <w:lang w:val="mn-MN"/>
        </w:rPr>
        <w:t>үйл</w:t>
      </w:r>
      <w:r w:rsidR="00BE347C" w:rsidRPr="009702D9">
        <w:rPr>
          <w:rFonts w:ascii="Arial" w:eastAsiaTheme="minorHAnsi" w:hAnsi="Arial" w:cs="Arial"/>
          <w:color w:val="000000" w:themeColor="text1"/>
          <w:lang w:val="mn-MN"/>
        </w:rPr>
        <w:t xml:space="preserve"> ажиллагаанд хяналт тавих</w:t>
      </w:r>
      <w:r w:rsidR="006758B4" w:rsidRPr="009702D9">
        <w:rPr>
          <w:rFonts w:ascii="Arial" w:eastAsiaTheme="minorHAnsi" w:hAnsi="Arial" w:cs="Arial"/>
          <w:color w:val="000000" w:themeColor="text1"/>
          <w:lang w:val="mn-MN"/>
        </w:rPr>
        <w:t>.</w:t>
      </w:r>
    </w:p>
    <w:p w14:paraId="75EA9635" w14:textId="77777777" w:rsidR="00F57826" w:rsidRPr="009702D9" w:rsidRDefault="00F57826" w:rsidP="005D3FB2">
      <w:pPr>
        <w:tabs>
          <w:tab w:val="left" w:pos="7110"/>
        </w:tabs>
        <w:spacing w:before="240" w:line="240" w:lineRule="auto"/>
        <w:ind w:firstLine="720"/>
        <w:jc w:val="both"/>
        <w:rPr>
          <w:rFonts w:ascii="Arial" w:hAnsi="Arial" w:cs="Arial"/>
          <w:b/>
          <w:color w:val="000000" w:themeColor="text1"/>
          <w:sz w:val="24"/>
          <w:szCs w:val="24"/>
          <w:lang w:val="mn-MN"/>
        </w:rPr>
      </w:pPr>
      <w:r w:rsidRPr="009702D9">
        <w:rPr>
          <w:rFonts w:ascii="Arial" w:hAnsi="Arial" w:cs="Arial"/>
          <w:b/>
          <w:color w:val="000000" w:themeColor="text1"/>
          <w:sz w:val="24"/>
          <w:szCs w:val="24"/>
          <w:lang w:val="mn-MN"/>
        </w:rPr>
        <w:t>30 дугаар зүйл.Иргэн, хуулийн этгээдийн эрх үүрэг</w:t>
      </w:r>
    </w:p>
    <w:p w14:paraId="43916245" w14:textId="77777777" w:rsidR="00846ACB" w:rsidRPr="009702D9" w:rsidRDefault="00F57826" w:rsidP="005D3FB2">
      <w:pPr>
        <w:tabs>
          <w:tab w:val="left" w:pos="7110"/>
        </w:tabs>
        <w:spacing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30.1.Иргэн, хуулийн этгээд нь стандартчилал, техникийн зохицуулалт, тохирлын үнэлгээний талаар дараах эрхтэй:</w:t>
      </w:r>
    </w:p>
    <w:p w14:paraId="3B73C403" w14:textId="691263E2" w:rsidR="00846ACB" w:rsidRPr="009702D9" w:rsidRDefault="0057362B" w:rsidP="00255900">
      <w:pPr>
        <w:tabs>
          <w:tab w:val="left" w:pos="1418"/>
        </w:tabs>
        <w:spacing w:line="240" w:lineRule="auto"/>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lastRenderedPageBreak/>
        <w:tab/>
      </w:r>
      <w:r w:rsidR="00F57826" w:rsidRPr="009702D9">
        <w:rPr>
          <w:rFonts w:ascii="Arial" w:hAnsi="Arial" w:cs="Arial"/>
          <w:color w:val="000000" w:themeColor="text1"/>
          <w:sz w:val="24"/>
          <w:szCs w:val="24"/>
          <w:lang w:val="mn-MN"/>
        </w:rPr>
        <w:t>30.1.1.бүтээгдэхүүн, үйлчилгээний чанарыг дээшлүүлэх чиглэлээр стандарт, менежментийн тогтолцоог нэвтрүүлэх, тохирлын үнэлгээнд хамрагдах;</w:t>
      </w:r>
    </w:p>
    <w:p w14:paraId="633383D9" w14:textId="77777777" w:rsidR="00846ACB" w:rsidRPr="009702D9" w:rsidRDefault="00F57826" w:rsidP="0057362B">
      <w:pPr>
        <w:spacing w:line="240" w:lineRule="auto"/>
        <w:ind w:left="698"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30.1.2.стандарт санаачлах, боловсруулах;</w:t>
      </w:r>
    </w:p>
    <w:p w14:paraId="2299E0C8" w14:textId="6E3C5593" w:rsidR="005D3FB2" w:rsidRPr="009702D9" w:rsidRDefault="0057362B" w:rsidP="0057362B">
      <w:pPr>
        <w:tabs>
          <w:tab w:val="left" w:pos="1418"/>
          <w:tab w:val="left" w:pos="7110"/>
        </w:tabs>
        <w:spacing w:before="240"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ab/>
      </w:r>
      <w:r w:rsidR="00F57826" w:rsidRPr="009702D9">
        <w:rPr>
          <w:rFonts w:ascii="Arial" w:hAnsi="Arial" w:cs="Arial"/>
          <w:color w:val="000000" w:themeColor="text1"/>
          <w:sz w:val="24"/>
          <w:szCs w:val="24"/>
          <w:lang w:val="mn-MN"/>
        </w:rPr>
        <w:t>30.1.3.стандарт, стандартчиллын хөтөлбөрийн төсөлд санал өгөх.</w:t>
      </w:r>
    </w:p>
    <w:p w14:paraId="63C09F7A" w14:textId="045124CA" w:rsidR="00846ACB" w:rsidRPr="009702D9" w:rsidRDefault="00F57826" w:rsidP="005D3FB2">
      <w:pPr>
        <w:tabs>
          <w:tab w:val="left" w:pos="7110"/>
        </w:tabs>
        <w:spacing w:before="240"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30.2.Иргэн, хуулийн этгээд нь стандартчилал, техникийн зохицуулалт, тохирлын үнэлгээний талаар дараах үүрэгтэй:</w:t>
      </w:r>
    </w:p>
    <w:p w14:paraId="6FB2E827" w14:textId="3A92AEE0" w:rsidR="00846ACB" w:rsidRPr="009702D9" w:rsidRDefault="0057362B" w:rsidP="00255900">
      <w:pPr>
        <w:tabs>
          <w:tab w:val="left" w:pos="1418"/>
        </w:tabs>
        <w:spacing w:before="240" w:after="0" w:line="240" w:lineRule="auto"/>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ab/>
      </w:r>
      <w:r w:rsidR="00F57826" w:rsidRPr="009702D9">
        <w:rPr>
          <w:rFonts w:ascii="Arial" w:hAnsi="Arial" w:cs="Arial"/>
          <w:color w:val="000000" w:themeColor="text1"/>
          <w:sz w:val="24"/>
          <w:szCs w:val="24"/>
          <w:lang w:val="mn-MN"/>
        </w:rPr>
        <w:t>30.2.1.ста</w:t>
      </w:r>
      <w:r w:rsidR="00514EB4" w:rsidRPr="009702D9">
        <w:rPr>
          <w:rFonts w:ascii="Arial" w:hAnsi="Arial" w:cs="Arial"/>
          <w:color w:val="000000" w:themeColor="text1"/>
          <w:sz w:val="24"/>
          <w:szCs w:val="24"/>
          <w:lang w:val="mn-MN"/>
        </w:rPr>
        <w:t xml:space="preserve">ндарт, техникийн зохицуулалтаар </w:t>
      </w:r>
      <w:r w:rsidR="00F57826" w:rsidRPr="009702D9">
        <w:rPr>
          <w:rFonts w:ascii="Arial" w:hAnsi="Arial" w:cs="Arial"/>
          <w:color w:val="000000" w:themeColor="text1"/>
          <w:sz w:val="24"/>
          <w:szCs w:val="24"/>
          <w:lang w:val="mn-MN"/>
        </w:rPr>
        <w:t>тогтоосон шаардлагын дагуу бүтээгдэхүүний чанар, аюулгүй байдлыг хан</w:t>
      </w:r>
      <w:r w:rsidR="00846ACB" w:rsidRPr="009702D9">
        <w:rPr>
          <w:rFonts w:ascii="Arial" w:hAnsi="Arial" w:cs="Arial"/>
          <w:color w:val="000000" w:themeColor="text1"/>
          <w:sz w:val="24"/>
          <w:szCs w:val="24"/>
          <w:lang w:val="mn-MN"/>
        </w:rPr>
        <w:t>гах;</w:t>
      </w:r>
    </w:p>
    <w:p w14:paraId="3D812265" w14:textId="7B7B5DF7" w:rsidR="00846ACB" w:rsidRPr="009702D9" w:rsidRDefault="0057362B" w:rsidP="00255900">
      <w:pPr>
        <w:tabs>
          <w:tab w:val="left" w:pos="1418"/>
        </w:tabs>
        <w:spacing w:before="240" w:after="0" w:line="240" w:lineRule="auto"/>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ab/>
      </w:r>
      <w:r w:rsidR="00F57826" w:rsidRPr="009702D9">
        <w:rPr>
          <w:rFonts w:ascii="Arial" w:hAnsi="Arial" w:cs="Arial"/>
          <w:color w:val="000000" w:themeColor="text1"/>
          <w:sz w:val="24"/>
          <w:szCs w:val="24"/>
          <w:lang w:val="mn-MN"/>
        </w:rPr>
        <w:t>30.2.2.стандартыг</w:t>
      </w:r>
      <w:r w:rsidR="00514EB4" w:rsidRPr="009702D9">
        <w:rPr>
          <w:rFonts w:ascii="Arial" w:hAnsi="Arial" w:cs="Arial"/>
          <w:color w:val="000000" w:themeColor="text1"/>
          <w:sz w:val="24"/>
          <w:szCs w:val="24"/>
          <w:lang w:val="mn-MN"/>
        </w:rPr>
        <w:t xml:space="preserve"> </w:t>
      </w:r>
      <w:r w:rsidR="00F57826" w:rsidRPr="009702D9">
        <w:rPr>
          <w:rFonts w:ascii="Arial" w:hAnsi="Arial" w:cs="Arial"/>
          <w:color w:val="000000" w:themeColor="text1"/>
          <w:sz w:val="24"/>
          <w:szCs w:val="24"/>
          <w:lang w:val="mn-MN"/>
        </w:rPr>
        <w:t>боловсруулах, бүтээгдэхүүнийг тохирлын үнэлгээнд хамруулах, түүнтэй холбогдон гарах зардлыг санхүүжүүлэх;</w:t>
      </w:r>
    </w:p>
    <w:p w14:paraId="1E114AD8" w14:textId="32DE6BB0" w:rsidR="00846ACB" w:rsidRPr="009702D9" w:rsidRDefault="00255900" w:rsidP="00255900">
      <w:pPr>
        <w:tabs>
          <w:tab w:val="left" w:pos="1418"/>
          <w:tab w:val="left" w:pos="7110"/>
        </w:tabs>
        <w:spacing w:before="240" w:after="0" w:line="240" w:lineRule="auto"/>
        <w:jc w:val="both"/>
        <w:rPr>
          <w:rFonts w:ascii="Arial" w:hAnsi="Arial" w:cs="Arial"/>
          <w:color w:val="000000" w:themeColor="text1"/>
          <w:sz w:val="24"/>
          <w:szCs w:val="24"/>
          <w:lang w:val="mn-MN"/>
        </w:rPr>
      </w:pPr>
      <w:r>
        <w:rPr>
          <w:rFonts w:ascii="Arial" w:hAnsi="Arial" w:cs="Arial"/>
          <w:color w:val="000000" w:themeColor="text1"/>
          <w:sz w:val="24"/>
          <w:szCs w:val="24"/>
          <w:lang w:val="mn-MN"/>
        </w:rPr>
        <w:tab/>
      </w:r>
      <w:r w:rsidR="00F57826" w:rsidRPr="009702D9">
        <w:rPr>
          <w:rFonts w:ascii="Arial" w:hAnsi="Arial" w:cs="Arial"/>
          <w:color w:val="000000" w:themeColor="text1"/>
          <w:sz w:val="24"/>
          <w:szCs w:val="24"/>
          <w:lang w:val="mn-MN"/>
        </w:rPr>
        <w:t>30.2.3.стандарт, техникийн зохицуулалт, тохирлын үнэлгээний чиглэлээр ажилтныг чадавхжуулах;</w:t>
      </w:r>
    </w:p>
    <w:p w14:paraId="18710541" w14:textId="19D60E37" w:rsidR="00846ACB" w:rsidRPr="009702D9" w:rsidRDefault="00255900" w:rsidP="00255900">
      <w:pPr>
        <w:tabs>
          <w:tab w:val="left" w:pos="1418"/>
        </w:tabs>
        <w:spacing w:before="240" w:after="0" w:line="240" w:lineRule="auto"/>
        <w:jc w:val="both"/>
        <w:rPr>
          <w:rFonts w:ascii="Arial" w:hAnsi="Arial" w:cs="Arial"/>
          <w:color w:val="000000" w:themeColor="text1"/>
          <w:sz w:val="24"/>
          <w:szCs w:val="24"/>
          <w:lang w:val="mn-MN"/>
        </w:rPr>
      </w:pPr>
      <w:r>
        <w:rPr>
          <w:rFonts w:ascii="Arial" w:hAnsi="Arial" w:cs="Arial"/>
          <w:color w:val="000000" w:themeColor="text1"/>
          <w:sz w:val="24"/>
          <w:szCs w:val="24"/>
          <w:lang w:val="mn-MN"/>
        </w:rPr>
        <w:tab/>
      </w:r>
      <w:r w:rsidR="00F57826" w:rsidRPr="009702D9">
        <w:rPr>
          <w:rFonts w:ascii="Arial" w:hAnsi="Arial" w:cs="Arial"/>
          <w:color w:val="000000" w:themeColor="text1"/>
          <w:sz w:val="24"/>
          <w:szCs w:val="24"/>
          <w:lang w:val="mn-MN"/>
        </w:rPr>
        <w:t>30.2.4.</w:t>
      </w:r>
      <w:r w:rsidR="00F57826" w:rsidRPr="009702D9">
        <w:rPr>
          <w:rFonts w:ascii="Arial" w:hAnsi="Arial" w:cs="Arial"/>
          <w:color w:val="000000" w:themeColor="text1"/>
          <w:sz w:val="24"/>
          <w:szCs w:val="24"/>
        </w:rPr>
        <w:t xml:space="preserve"> </w:t>
      </w:r>
      <w:r w:rsidR="00F57826" w:rsidRPr="009702D9">
        <w:rPr>
          <w:rFonts w:ascii="Arial" w:hAnsi="Arial" w:cs="Arial"/>
          <w:color w:val="000000" w:themeColor="text1"/>
          <w:sz w:val="24"/>
          <w:szCs w:val="24"/>
          <w:lang w:val="mn-MN"/>
        </w:rPr>
        <w:t xml:space="preserve">хүн, малын эрүүл мэнд, хүрээлэн байгаа орчин, нийтийн ашиг сонирхолд хохирол учруулж болзошгүй бүтээгдэхүүнийг тохирлын баталгаатайгаар </w:t>
      </w:r>
      <w:r w:rsidR="00F57826" w:rsidRPr="009702D9">
        <w:rPr>
          <w:rFonts w:ascii="Arial" w:hAnsi="Arial" w:cs="Arial"/>
          <w:bCs/>
          <w:color w:val="000000" w:themeColor="text1"/>
          <w:sz w:val="24"/>
          <w:szCs w:val="24"/>
          <w:lang w:val="mn-MN"/>
        </w:rPr>
        <w:t>Монгол Улсын зах зээлд нийлүүлэх;</w:t>
      </w:r>
    </w:p>
    <w:p w14:paraId="42E35EB6" w14:textId="00B22F6E" w:rsidR="001F3634" w:rsidRPr="009702D9" w:rsidRDefault="00255900" w:rsidP="00255900">
      <w:pPr>
        <w:tabs>
          <w:tab w:val="left" w:pos="1418"/>
        </w:tabs>
        <w:spacing w:before="240" w:after="0" w:line="240" w:lineRule="auto"/>
        <w:jc w:val="both"/>
        <w:rPr>
          <w:rFonts w:ascii="Arial" w:hAnsi="Arial" w:cs="Arial"/>
          <w:color w:val="000000" w:themeColor="text1"/>
          <w:sz w:val="24"/>
          <w:szCs w:val="24"/>
          <w:lang w:val="mn-MN"/>
        </w:rPr>
      </w:pPr>
      <w:r>
        <w:rPr>
          <w:rFonts w:ascii="Arial" w:hAnsi="Arial" w:cs="Arial"/>
          <w:bCs/>
          <w:color w:val="000000" w:themeColor="text1"/>
          <w:sz w:val="24"/>
          <w:szCs w:val="24"/>
          <w:lang w:val="mn-MN"/>
        </w:rPr>
        <w:tab/>
      </w:r>
      <w:r w:rsidR="00F57826" w:rsidRPr="009702D9">
        <w:rPr>
          <w:rFonts w:ascii="Arial" w:hAnsi="Arial" w:cs="Arial"/>
          <w:bCs/>
          <w:color w:val="000000" w:themeColor="text1"/>
          <w:sz w:val="24"/>
          <w:szCs w:val="24"/>
          <w:lang w:val="mn-MN"/>
        </w:rPr>
        <w:t>30.2.5.</w:t>
      </w:r>
      <w:r w:rsidR="002F54D8" w:rsidRPr="009702D9">
        <w:rPr>
          <w:rFonts w:ascii="Arial" w:hAnsi="Arial" w:cs="Arial"/>
          <w:color w:val="000000" w:themeColor="text1"/>
          <w:sz w:val="24"/>
          <w:szCs w:val="24"/>
          <w:lang w:val="mn-MN"/>
        </w:rPr>
        <w:t>т</w:t>
      </w:r>
      <w:r w:rsidR="001F3634" w:rsidRPr="009702D9">
        <w:rPr>
          <w:rFonts w:ascii="Arial" w:hAnsi="Arial" w:cs="Arial"/>
          <w:color w:val="000000" w:themeColor="text1"/>
          <w:sz w:val="24"/>
          <w:szCs w:val="24"/>
          <w:lang w:val="mn-MN"/>
        </w:rPr>
        <w:t>охирлын болон түүнтэй а</w:t>
      </w:r>
      <w:r w:rsidR="002F54D8" w:rsidRPr="009702D9">
        <w:rPr>
          <w:rFonts w:ascii="Arial" w:hAnsi="Arial" w:cs="Arial"/>
          <w:color w:val="000000" w:themeColor="text1"/>
          <w:sz w:val="24"/>
          <w:szCs w:val="24"/>
          <w:lang w:val="mn-MN"/>
        </w:rPr>
        <w:t>дилтгах тэмдэг, гэрчилгээтэй бүтээгдэхүүнийг</w:t>
      </w:r>
      <w:r w:rsidR="001F3634" w:rsidRPr="009702D9">
        <w:rPr>
          <w:rFonts w:ascii="Arial" w:hAnsi="Arial" w:cs="Arial"/>
          <w:color w:val="000000" w:themeColor="text1"/>
          <w:sz w:val="24"/>
          <w:szCs w:val="24"/>
          <w:lang w:val="mn-MN"/>
        </w:rPr>
        <w:t xml:space="preserve"> </w:t>
      </w:r>
      <w:r w:rsidR="001F3634" w:rsidRPr="009702D9">
        <w:rPr>
          <w:rFonts w:ascii="Arial" w:hAnsi="Arial" w:cs="Arial"/>
          <w:color w:val="000000" w:themeColor="text1"/>
          <w:sz w:val="24"/>
          <w:szCs w:val="24"/>
          <w:shd w:val="clear" w:color="auto" w:fill="FFFFFF"/>
          <w:lang w:val="mn-MN"/>
        </w:rPr>
        <w:t>улсын хилээр нэвтрүүлэх;</w:t>
      </w:r>
    </w:p>
    <w:p w14:paraId="27B54CA0" w14:textId="1A1368A8" w:rsidR="00F57826" w:rsidRPr="009702D9" w:rsidRDefault="00300B64" w:rsidP="00300B64">
      <w:pPr>
        <w:tabs>
          <w:tab w:val="left" w:pos="1418"/>
        </w:tabs>
        <w:spacing w:before="240"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ab/>
      </w:r>
      <w:r w:rsidR="00F57826" w:rsidRPr="009702D9">
        <w:rPr>
          <w:rFonts w:ascii="Arial" w:hAnsi="Arial" w:cs="Arial"/>
          <w:color w:val="000000" w:themeColor="text1"/>
          <w:sz w:val="24"/>
          <w:szCs w:val="24"/>
          <w:lang w:val="mn-MN"/>
        </w:rPr>
        <w:t>30.2.6.хуульд заасан бусад.</w:t>
      </w:r>
    </w:p>
    <w:p w14:paraId="71496E2A" w14:textId="77777777" w:rsidR="00F57826" w:rsidRPr="009702D9" w:rsidRDefault="00F57826" w:rsidP="00C03FD7">
      <w:pPr>
        <w:tabs>
          <w:tab w:val="left" w:pos="7110"/>
        </w:tabs>
        <w:spacing w:before="240"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 xml:space="preserve">30.3.Иргэн, хуулийн этгээд, сонирхогч талуудын боловсруулсан стандартын төсөл нь хууль тогтоомж, техникийн зохицуулалт болон үйлдвэрлэгч, хэрэглэгчийн эрх ашигт харшлаагүй, нийтийн ашиг сонирхол, хүн, малын эрүүл мэнд, хүрээлэн </w:t>
      </w:r>
      <w:r w:rsidR="00BA7E31" w:rsidRPr="009702D9">
        <w:rPr>
          <w:rFonts w:ascii="Arial" w:hAnsi="Arial" w:cs="Arial"/>
          <w:color w:val="000000" w:themeColor="text1"/>
          <w:sz w:val="24"/>
          <w:szCs w:val="24"/>
          <w:lang w:val="mn-MN"/>
        </w:rPr>
        <w:t xml:space="preserve">байгаа </w:t>
      </w:r>
      <w:r w:rsidRPr="009702D9">
        <w:rPr>
          <w:rFonts w:ascii="Arial" w:hAnsi="Arial" w:cs="Arial"/>
          <w:color w:val="000000" w:themeColor="text1"/>
          <w:sz w:val="24"/>
          <w:szCs w:val="24"/>
          <w:lang w:val="mn-MN"/>
        </w:rPr>
        <w:t>орчин, улс орны аюулгүй байдал</w:t>
      </w:r>
      <w:r w:rsidR="0004512B" w:rsidRPr="009702D9">
        <w:rPr>
          <w:rFonts w:ascii="Arial" w:hAnsi="Arial" w:cs="Arial"/>
          <w:color w:val="000000" w:themeColor="text1"/>
          <w:sz w:val="24"/>
          <w:szCs w:val="24"/>
          <w:lang w:val="mn-MN"/>
        </w:rPr>
        <w:t>д хохирол учруулахааргүй байна.</w:t>
      </w:r>
    </w:p>
    <w:p w14:paraId="5FF3B302" w14:textId="77777777" w:rsidR="00BA5EF7" w:rsidRPr="009702D9" w:rsidRDefault="00BA5EF7" w:rsidP="00C03FD7">
      <w:pPr>
        <w:tabs>
          <w:tab w:val="left" w:pos="7110"/>
        </w:tabs>
        <w:spacing w:after="0" w:line="240" w:lineRule="auto"/>
        <w:jc w:val="center"/>
        <w:rPr>
          <w:rFonts w:ascii="Arial" w:hAnsi="Arial" w:cs="Arial"/>
          <w:b/>
          <w:color w:val="000000" w:themeColor="text1"/>
          <w:sz w:val="24"/>
          <w:szCs w:val="24"/>
          <w:lang w:val="mn-MN"/>
        </w:rPr>
      </w:pPr>
    </w:p>
    <w:p w14:paraId="39AD44D0" w14:textId="2468B4FA" w:rsidR="00023EED" w:rsidRPr="009702D9" w:rsidRDefault="00023EED" w:rsidP="00C03FD7">
      <w:pPr>
        <w:tabs>
          <w:tab w:val="left" w:pos="7110"/>
        </w:tabs>
        <w:spacing w:after="0" w:line="240" w:lineRule="auto"/>
        <w:jc w:val="center"/>
        <w:rPr>
          <w:rFonts w:ascii="Arial" w:hAnsi="Arial" w:cs="Arial"/>
          <w:b/>
          <w:color w:val="000000" w:themeColor="text1"/>
          <w:sz w:val="24"/>
          <w:szCs w:val="24"/>
          <w:lang w:val="mn-MN"/>
        </w:rPr>
      </w:pPr>
      <w:r w:rsidRPr="009702D9">
        <w:rPr>
          <w:rFonts w:ascii="Arial" w:hAnsi="Arial" w:cs="Arial"/>
          <w:b/>
          <w:color w:val="000000" w:themeColor="text1"/>
          <w:sz w:val="24"/>
          <w:szCs w:val="24"/>
          <w:lang w:val="mn-MN"/>
        </w:rPr>
        <w:t>ЗУРГАДУГААР БҮЛЭГ</w:t>
      </w:r>
    </w:p>
    <w:p w14:paraId="4735BF66" w14:textId="77777777" w:rsidR="00023EED" w:rsidRPr="009702D9" w:rsidRDefault="00023EED" w:rsidP="00C03FD7">
      <w:pPr>
        <w:tabs>
          <w:tab w:val="left" w:pos="7110"/>
        </w:tabs>
        <w:spacing w:after="0" w:line="240" w:lineRule="auto"/>
        <w:jc w:val="center"/>
        <w:rPr>
          <w:rFonts w:ascii="Arial" w:hAnsi="Arial" w:cs="Arial"/>
          <w:b/>
          <w:color w:val="000000" w:themeColor="text1"/>
          <w:sz w:val="24"/>
          <w:szCs w:val="24"/>
          <w:lang w:val="mn-MN"/>
        </w:rPr>
      </w:pPr>
      <w:r w:rsidRPr="009702D9">
        <w:rPr>
          <w:rFonts w:ascii="Arial" w:hAnsi="Arial" w:cs="Arial"/>
          <w:b/>
          <w:color w:val="000000" w:themeColor="text1"/>
          <w:sz w:val="24"/>
          <w:szCs w:val="24"/>
          <w:lang w:val="mn-MN"/>
        </w:rPr>
        <w:t>МЭДЭЭЛЛИЙН САН</w:t>
      </w:r>
    </w:p>
    <w:p w14:paraId="3930B94C" w14:textId="5B22516F" w:rsidR="00023EED" w:rsidRDefault="00023EED" w:rsidP="00A40456">
      <w:pPr>
        <w:tabs>
          <w:tab w:val="left" w:pos="7110"/>
        </w:tabs>
        <w:spacing w:before="240" w:after="0" w:line="240" w:lineRule="auto"/>
        <w:ind w:firstLine="720"/>
        <w:rPr>
          <w:rFonts w:ascii="Arial" w:hAnsi="Arial" w:cs="Arial"/>
          <w:b/>
          <w:color w:val="000000" w:themeColor="text1"/>
          <w:sz w:val="24"/>
          <w:szCs w:val="24"/>
          <w:lang w:val="mn-MN"/>
        </w:rPr>
      </w:pPr>
      <w:r w:rsidRPr="009702D9">
        <w:rPr>
          <w:rFonts w:ascii="Arial" w:hAnsi="Arial" w:cs="Arial"/>
          <w:b/>
          <w:color w:val="000000" w:themeColor="text1"/>
          <w:sz w:val="24"/>
          <w:szCs w:val="24"/>
          <w:lang w:val="mn-MN"/>
        </w:rPr>
        <w:t>31 дүгээр зүйл.Мэдээллийн сан</w:t>
      </w:r>
    </w:p>
    <w:p w14:paraId="642CC0C0" w14:textId="77777777" w:rsidR="00FB34EC" w:rsidRPr="009702D9" w:rsidRDefault="00FB34EC" w:rsidP="00FB34EC">
      <w:pPr>
        <w:tabs>
          <w:tab w:val="left" w:pos="7110"/>
        </w:tabs>
        <w:spacing w:after="0" w:line="240" w:lineRule="auto"/>
        <w:ind w:firstLine="720"/>
        <w:rPr>
          <w:rFonts w:ascii="Arial" w:hAnsi="Arial" w:cs="Arial"/>
          <w:b/>
          <w:color w:val="000000" w:themeColor="text1"/>
          <w:sz w:val="24"/>
          <w:szCs w:val="24"/>
          <w:lang w:val="mn-MN"/>
        </w:rPr>
      </w:pPr>
    </w:p>
    <w:p w14:paraId="1D415F45" w14:textId="77777777" w:rsidR="00023EED" w:rsidRDefault="00023EED" w:rsidP="00E01495">
      <w:pPr>
        <w:tabs>
          <w:tab w:val="left" w:pos="7110"/>
        </w:tabs>
        <w:spacing w:after="0" w:line="240" w:lineRule="auto"/>
        <w:ind w:firstLine="720"/>
        <w:jc w:val="both"/>
        <w:rPr>
          <w:rFonts w:ascii="Arial" w:eastAsia="Times New Roman" w:hAnsi="Arial" w:cs="Arial"/>
          <w:color w:val="000000" w:themeColor="text1"/>
          <w:sz w:val="24"/>
          <w:szCs w:val="24"/>
        </w:rPr>
      </w:pPr>
      <w:r w:rsidRPr="009702D9">
        <w:rPr>
          <w:rFonts w:ascii="Arial" w:hAnsi="Arial" w:cs="Arial"/>
          <w:color w:val="000000" w:themeColor="text1"/>
          <w:sz w:val="24"/>
          <w:szCs w:val="24"/>
          <w:lang w:val="mn-MN"/>
        </w:rPr>
        <w:t>31.1.</w:t>
      </w:r>
      <w:r w:rsidRPr="009702D9">
        <w:rPr>
          <w:rFonts w:ascii="Arial" w:eastAsia="Times New Roman" w:hAnsi="Arial" w:cs="Arial"/>
          <w:color w:val="000000" w:themeColor="text1"/>
          <w:sz w:val="24"/>
          <w:szCs w:val="24"/>
          <w:lang w:val="mn-MN" w:eastAsia="ko-KR" w:bidi="mn-Mong-MN"/>
        </w:rPr>
        <w:t xml:space="preserve">Стандартчилал, тохирлын үнэлгээ, тохирлын үнэлгээний </w:t>
      </w:r>
      <w:r w:rsidRPr="009702D9">
        <w:rPr>
          <w:rFonts w:ascii="Arial" w:hAnsi="Arial" w:cs="Arial"/>
          <w:color w:val="000000" w:themeColor="text1"/>
          <w:sz w:val="24"/>
          <w:szCs w:val="24"/>
          <w:lang w:val="mn-MN"/>
        </w:rPr>
        <w:t>итгэмжлэлийн</w:t>
      </w:r>
      <w:r w:rsidRPr="009702D9">
        <w:rPr>
          <w:rFonts w:ascii="Arial" w:eastAsia="Times New Roman" w:hAnsi="Arial" w:cs="Arial"/>
          <w:color w:val="000000" w:themeColor="text1"/>
          <w:sz w:val="24"/>
          <w:szCs w:val="24"/>
          <w:lang w:val="mn-MN" w:eastAsia="ko-KR" w:bidi="mn-Mong-MN"/>
        </w:rPr>
        <w:t xml:space="preserve"> </w:t>
      </w:r>
      <w:proofErr w:type="spellStart"/>
      <w:r w:rsidRPr="009702D9">
        <w:rPr>
          <w:rFonts w:ascii="Arial" w:eastAsia="Times New Roman" w:hAnsi="Arial" w:cs="Arial"/>
          <w:color w:val="000000" w:themeColor="text1"/>
          <w:sz w:val="24"/>
          <w:szCs w:val="24"/>
        </w:rPr>
        <w:t>мэдээллийн</w:t>
      </w:r>
      <w:proofErr w:type="spellEnd"/>
      <w:r w:rsidRPr="009702D9">
        <w:rPr>
          <w:rFonts w:ascii="Arial" w:eastAsia="Times New Roman" w:hAnsi="Arial" w:cs="Arial"/>
          <w:color w:val="000000" w:themeColor="text1"/>
          <w:sz w:val="24"/>
          <w:szCs w:val="24"/>
        </w:rPr>
        <w:t xml:space="preserve"> </w:t>
      </w:r>
      <w:r w:rsidRPr="009702D9">
        <w:rPr>
          <w:rFonts w:ascii="Arial" w:eastAsia="Times New Roman" w:hAnsi="Arial" w:cs="Arial"/>
          <w:color w:val="000000" w:themeColor="text1"/>
          <w:sz w:val="24"/>
          <w:szCs w:val="24"/>
          <w:lang w:val="mn-MN"/>
        </w:rPr>
        <w:t xml:space="preserve">нэгдсэн </w:t>
      </w:r>
      <w:proofErr w:type="spellStart"/>
      <w:r w:rsidRPr="009702D9">
        <w:rPr>
          <w:rFonts w:ascii="Arial" w:eastAsia="Times New Roman" w:hAnsi="Arial" w:cs="Arial"/>
          <w:color w:val="000000" w:themeColor="text1"/>
          <w:sz w:val="24"/>
          <w:szCs w:val="24"/>
        </w:rPr>
        <w:t>сан</w:t>
      </w:r>
      <w:proofErr w:type="spellEnd"/>
      <w:r w:rsidRPr="009702D9">
        <w:rPr>
          <w:rFonts w:ascii="Arial" w:eastAsia="Times New Roman" w:hAnsi="Arial" w:cs="Arial"/>
          <w:color w:val="000000" w:themeColor="text1"/>
          <w:sz w:val="24"/>
          <w:szCs w:val="24"/>
          <w:lang w:val="mn-MN"/>
        </w:rPr>
        <w:t xml:space="preserve"> </w:t>
      </w:r>
      <w:r w:rsidRPr="009702D9">
        <w:rPr>
          <w:rFonts w:ascii="Arial" w:eastAsia="Times New Roman" w:hAnsi="Arial" w:cs="Arial"/>
          <w:color w:val="000000" w:themeColor="text1"/>
          <w:sz w:val="24"/>
          <w:szCs w:val="24"/>
        </w:rPr>
        <w:t>(</w:t>
      </w:r>
      <w:r w:rsidRPr="009702D9">
        <w:rPr>
          <w:rFonts w:ascii="Arial" w:eastAsia="Times New Roman" w:hAnsi="Arial" w:cs="Arial"/>
          <w:color w:val="000000" w:themeColor="text1"/>
          <w:sz w:val="24"/>
          <w:szCs w:val="24"/>
          <w:lang w:val="mn-MN"/>
        </w:rPr>
        <w:t>цаашид “Мэдээллийн сан” гэх</w:t>
      </w:r>
      <w:r w:rsidRPr="009702D9">
        <w:rPr>
          <w:rFonts w:ascii="Arial" w:eastAsia="Times New Roman" w:hAnsi="Arial" w:cs="Arial"/>
          <w:color w:val="000000" w:themeColor="text1"/>
          <w:sz w:val="24"/>
          <w:szCs w:val="24"/>
        </w:rPr>
        <w:t xml:space="preserve">) </w:t>
      </w:r>
      <w:r w:rsidRPr="009702D9">
        <w:rPr>
          <w:rFonts w:ascii="Arial" w:eastAsia="Times New Roman" w:hAnsi="Arial" w:cs="Arial"/>
          <w:color w:val="000000" w:themeColor="text1"/>
          <w:sz w:val="24"/>
          <w:szCs w:val="24"/>
          <w:lang w:val="mn-MN"/>
        </w:rPr>
        <w:t xml:space="preserve">–тай </w:t>
      </w:r>
      <w:proofErr w:type="spellStart"/>
      <w:r w:rsidRPr="009702D9">
        <w:rPr>
          <w:rFonts w:ascii="Arial" w:eastAsia="Times New Roman" w:hAnsi="Arial" w:cs="Arial"/>
          <w:color w:val="000000" w:themeColor="text1"/>
          <w:sz w:val="24"/>
          <w:szCs w:val="24"/>
        </w:rPr>
        <w:t>байна</w:t>
      </w:r>
      <w:proofErr w:type="spellEnd"/>
      <w:r w:rsidRPr="009702D9">
        <w:rPr>
          <w:rFonts w:ascii="Arial" w:eastAsia="Times New Roman" w:hAnsi="Arial" w:cs="Arial"/>
          <w:color w:val="000000" w:themeColor="text1"/>
          <w:sz w:val="24"/>
          <w:szCs w:val="24"/>
        </w:rPr>
        <w:t>.</w:t>
      </w:r>
    </w:p>
    <w:p w14:paraId="236BE89D" w14:textId="77777777" w:rsidR="00E01495" w:rsidRPr="009702D9" w:rsidRDefault="00E01495" w:rsidP="00E01495">
      <w:pPr>
        <w:tabs>
          <w:tab w:val="left" w:pos="7110"/>
        </w:tabs>
        <w:spacing w:after="0" w:line="240" w:lineRule="auto"/>
        <w:ind w:firstLine="720"/>
        <w:jc w:val="both"/>
        <w:rPr>
          <w:rFonts w:ascii="Arial" w:hAnsi="Arial" w:cs="Arial"/>
          <w:b/>
          <w:color w:val="000000" w:themeColor="text1"/>
          <w:sz w:val="24"/>
          <w:szCs w:val="24"/>
          <w:lang w:val="mn-MN"/>
        </w:rPr>
      </w:pPr>
    </w:p>
    <w:p w14:paraId="76D0380F" w14:textId="77777777" w:rsidR="00300B64" w:rsidRDefault="00023EED" w:rsidP="00E01495">
      <w:pPr>
        <w:tabs>
          <w:tab w:val="left" w:pos="7110"/>
        </w:tabs>
        <w:spacing w:after="0" w:line="240" w:lineRule="auto"/>
        <w:ind w:firstLine="720"/>
        <w:rPr>
          <w:rFonts w:ascii="Arial" w:hAnsi="Arial" w:cs="Arial"/>
          <w:color w:val="000000" w:themeColor="text1"/>
          <w:sz w:val="24"/>
          <w:szCs w:val="24"/>
          <w:lang w:val="mn-MN"/>
        </w:rPr>
      </w:pPr>
      <w:r w:rsidRPr="009702D9">
        <w:rPr>
          <w:rFonts w:ascii="Arial" w:hAnsi="Arial" w:cs="Arial"/>
          <w:color w:val="000000" w:themeColor="text1"/>
          <w:sz w:val="24"/>
          <w:szCs w:val="24"/>
          <w:lang w:val="mn-MN"/>
        </w:rPr>
        <w:t>31.2.Мэдээллийн сан дараах төрөлжсөн сангаас бүрдэнэ:</w:t>
      </w:r>
    </w:p>
    <w:p w14:paraId="1392FA1F" w14:textId="77777777" w:rsidR="00E01495" w:rsidRPr="009702D9" w:rsidRDefault="00E01495" w:rsidP="00E01495">
      <w:pPr>
        <w:tabs>
          <w:tab w:val="left" w:pos="7110"/>
        </w:tabs>
        <w:spacing w:after="0" w:line="240" w:lineRule="auto"/>
        <w:ind w:firstLine="720"/>
        <w:rPr>
          <w:rFonts w:ascii="Arial" w:hAnsi="Arial" w:cs="Arial"/>
          <w:color w:val="000000" w:themeColor="text1"/>
          <w:sz w:val="24"/>
          <w:szCs w:val="24"/>
          <w:lang w:val="mn-MN"/>
        </w:rPr>
      </w:pPr>
    </w:p>
    <w:p w14:paraId="7C196C27" w14:textId="6C8CF642" w:rsidR="00023EED" w:rsidRPr="009702D9" w:rsidRDefault="00023EED" w:rsidP="00E01495">
      <w:pPr>
        <w:tabs>
          <w:tab w:val="left" w:pos="7110"/>
        </w:tabs>
        <w:spacing w:after="0" w:line="240" w:lineRule="auto"/>
        <w:ind w:firstLine="1418"/>
        <w:rPr>
          <w:rFonts w:ascii="Arial" w:hAnsi="Arial" w:cs="Arial"/>
          <w:color w:val="000000" w:themeColor="text1"/>
          <w:sz w:val="24"/>
          <w:szCs w:val="24"/>
          <w:lang w:val="mn-MN"/>
        </w:rPr>
      </w:pPr>
      <w:r w:rsidRPr="009702D9">
        <w:rPr>
          <w:rFonts w:ascii="Arial" w:hAnsi="Arial" w:cs="Arial"/>
          <w:color w:val="000000" w:themeColor="text1"/>
          <w:sz w:val="24"/>
          <w:szCs w:val="24"/>
          <w:lang w:val="mn-MN"/>
        </w:rPr>
        <w:t>31.2.1.стандартчиллын баримт бичгийн мэдээллийн сан;</w:t>
      </w:r>
    </w:p>
    <w:p w14:paraId="76571C03" w14:textId="334D9756" w:rsidR="00023EED" w:rsidRPr="009702D9" w:rsidRDefault="00255900" w:rsidP="00E01495">
      <w:pPr>
        <w:tabs>
          <w:tab w:val="left" w:pos="1418"/>
        </w:tabs>
        <w:spacing w:after="0" w:line="240" w:lineRule="auto"/>
        <w:jc w:val="both"/>
        <w:rPr>
          <w:rFonts w:ascii="Arial" w:hAnsi="Arial" w:cs="Arial"/>
          <w:color w:val="000000" w:themeColor="text1"/>
          <w:sz w:val="24"/>
          <w:szCs w:val="24"/>
          <w:lang w:val="mn-MN"/>
        </w:rPr>
      </w:pPr>
      <w:r>
        <w:rPr>
          <w:rFonts w:ascii="Arial" w:hAnsi="Arial" w:cs="Arial"/>
          <w:color w:val="000000" w:themeColor="text1"/>
          <w:sz w:val="24"/>
          <w:szCs w:val="24"/>
          <w:lang w:val="mn-MN"/>
        </w:rPr>
        <w:tab/>
      </w:r>
      <w:r w:rsidR="00023EED" w:rsidRPr="009702D9">
        <w:rPr>
          <w:rFonts w:ascii="Arial" w:hAnsi="Arial" w:cs="Arial"/>
          <w:color w:val="000000" w:themeColor="text1"/>
          <w:sz w:val="24"/>
          <w:szCs w:val="24"/>
          <w:lang w:val="mn-MN"/>
        </w:rPr>
        <w:t>31.2.2.итгэмжлэгдсэн тохирлын үнэлгээний байгууллагын мэдээллийн сан</w:t>
      </w:r>
      <w:r w:rsidR="00023EED" w:rsidRPr="009702D9">
        <w:rPr>
          <w:rFonts w:ascii="Arial" w:hAnsi="Arial" w:cs="Arial"/>
          <w:color w:val="000000" w:themeColor="text1"/>
          <w:sz w:val="24"/>
          <w:szCs w:val="24"/>
        </w:rPr>
        <w:t xml:space="preserve">; </w:t>
      </w:r>
    </w:p>
    <w:p w14:paraId="1C43070D" w14:textId="77777777" w:rsidR="00FB34EC" w:rsidRDefault="00300B64" w:rsidP="00E01495">
      <w:pPr>
        <w:tabs>
          <w:tab w:val="left" w:pos="1418"/>
        </w:tabs>
        <w:spacing w:after="0" w:line="240" w:lineRule="auto"/>
        <w:ind w:left="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ab/>
      </w:r>
    </w:p>
    <w:p w14:paraId="06DA8512" w14:textId="52723757" w:rsidR="00023EED" w:rsidRPr="009702D9" w:rsidRDefault="00FB34EC" w:rsidP="00E01495">
      <w:pPr>
        <w:tabs>
          <w:tab w:val="left" w:pos="1418"/>
        </w:tabs>
        <w:spacing w:after="0" w:line="240" w:lineRule="auto"/>
        <w:ind w:left="720"/>
        <w:jc w:val="both"/>
        <w:rPr>
          <w:rFonts w:ascii="Arial" w:hAnsi="Arial" w:cs="Arial"/>
          <w:color w:val="000000" w:themeColor="text1"/>
          <w:sz w:val="24"/>
          <w:szCs w:val="24"/>
          <w:lang w:val="mn-MN"/>
        </w:rPr>
      </w:pPr>
      <w:r>
        <w:rPr>
          <w:rFonts w:ascii="Arial" w:hAnsi="Arial" w:cs="Arial"/>
          <w:color w:val="000000" w:themeColor="text1"/>
          <w:sz w:val="24"/>
          <w:szCs w:val="24"/>
          <w:lang w:val="mn-MN"/>
        </w:rPr>
        <w:tab/>
      </w:r>
      <w:r w:rsidR="00023EED" w:rsidRPr="009702D9">
        <w:rPr>
          <w:rFonts w:ascii="Arial" w:hAnsi="Arial" w:cs="Arial"/>
          <w:color w:val="000000" w:themeColor="text1"/>
          <w:sz w:val="24"/>
          <w:szCs w:val="24"/>
          <w:lang w:val="mn-MN"/>
        </w:rPr>
        <w:t>31.2.3.баталгаажуулалтын үр дүнгийн мэдээллийн сан;</w:t>
      </w:r>
    </w:p>
    <w:p w14:paraId="082FBF43" w14:textId="476CA6ED" w:rsidR="00023EED" w:rsidRPr="009702D9" w:rsidRDefault="00300B64" w:rsidP="00E01495">
      <w:pPr>
        <w:tabs>
          <w:tab w:val="left" w:pos="1418"/>
        </w:tabs>
        <w:spacing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ab/>
      </w:r>
      <w:r w:rsidR="00023EED" w:rsidRPr="009702D9">
        <w:rPr>
          <w:rFonts w:ascii="Arial" w:hAnsi="Arial" w:cs="Arial"/>
          <w:color w:val="000000" w:themeColor="text1"/>
          <w:sz w:val="24"/>
          <w:szCs w:val="24"/>
          <w:lang w:val="mn-MN"/>
        </w:rPr>
        <w:t>31.2.4.лабораторийн шинжилгээний үр дүнгийн мэдээллийн сан;</w:t>
      </w:r>
    </w:p>
    <w:p w14:paraId="2AC917E7" w14:textId="7CD35811" w:rsidR="00023EED" w:rsidRPr="009702D9" w:rsidRDefault="00300B64" w:rsidP="00E01495">
      <w:pPr>
        <w:tabs>
          <w:tab w:val="left" w:pos="1418"/>
        </w:tabs>
        <w:spacing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ab/>
      </w:r>
      <w:r w:rsidR="00023EED" w:rsidRPr="009702D9">
        <w:rPr>
          <w:rFonts w:ascii="Arial" w:hAnsi="Arial" w:cs="Arial"/>
          <w:color w:val="000000" w:themeColor="text1"/>
          <w:sz w:val="24"/>
          <w:szCs w:val="24"/>
          <w:lang w:val="mn-MN"/>
        </w:rPr>
        <w:t>31.2.5.техникийн хяналтын үр дүнгийн мэдээллийн сан;</w:t>
      </w:r>
    </w:p>
    <w:p w14:paraId="068A7099" w14:textId="77777777" w:rsidR="00BA195E" w:rsidRDefault="00023EED" w:rsidP="00E01495">
      <w:pPr>
        <w:spacing w:after="0" w:line="240" w:lineRule="auto"/>
        <w:ind w:firstLine="1418"/>
        <w:jc w:val="both"/>
        <w:rPr>
          <w:rFonts w:ascii="Arial" w:hAnsi="Arial" w:cs="Arial"/>
          <w:color w:val="000000" w:themeColor="text1"/>
          <w:sz w:val="24"/>
          <w:szCs w:val="24"/>
        </w:rPr>
      </w:pPr>
      <w:r w:rsidRPr="009702D9">
        <w:rPr>
          <w:rFonts w:ascii="Arial" w:hAnsi="Arial" w:cs="Arial"/>
          <w:color w:val="000000" w:themeColor="text1"/>
          <w:sz w:val="24"/>
          <w:szCs w:val="24"/>
          <w:lang w:val="mn-MN"/>
        </w:rPr>
        <w:lastRenderedPageBreak/>
        <w:t>31.2.6.сорьц тогтоолгон баталгаажсан үнэт металлаар хийсэн бүтээгдэхүүний болон гэрчилгээтэй эрдэнийн чулууны мэдээллийн сан</w:t>
      </w:r>
      <w:r w:rsidRPr="009702D9">
        <w:rPr>
          <w:rFonts w:ascii="Arial" w:hAnsi="Arial" w:cs="Arial"/>
          <w:color w:val="000000" w:themeColor="text1"/>
          <w:sz w:val="24"/>
          <w:szCs w:val="24"/>
        </w:rPr>
        <w:t>;</w:t>
      </w:r>
    </w:p>
    <w:p w14:paraId="246FDA71" w14:textId="77777777" w:rsidR="00E01495" w:rsidRPr="009702D9" w:rsidRDefault="00E01495" w:rsidP="00E01495">
      <w:pPr>
        <w:spacing w:after="0" w:line="240" w:lineRule="auto"/>
        <w:ind w:firstLine="1418"/>
        <w:jc w:val="both"/>
        <w:rPr>
          <w:rFonts w:ascii="Arial" w:hAnsi="Arial" w:cs="Arial"/>
          <w:color w:val="000000" w:themeColor="text1"/>
          <w:sz w:val="24"/>
          <w:szCs w:val="24"/>
        </w:rPr>
      </w:pPr>
    </w:p>
    <w:p w14:paraId="392D64FC" w14:textId="55268FF0" w:rsidR="00023EED" w:rsidRPr="009702D9" w:rsidRDefault="00300B64" w:rsidP="00E01495">
      <w:pPr>
        <w:tabs>
          <w:tab w:val="left" w:pos="1418"/>
        </w:tabs>
        <w:spacing w:after="0" w:line="240" w:lineRule="auto"/>
        <w:ind w:firstLine="720"/>
        <w:jc w:val="both"/>
        <w:rPr>
          <w:rFonts w:ascii="Arial" w:hAnsi="Arial" w:cs="Arial"/>
          <w:color w:val="000000" w:themeColor="text1"/>
          <w:sz w:val="24"/>
          <w:szCs w:val="24"/>
        </w:rPr>
      </w:pPr>
      <w:r w:rsidRPr="009702D9">
        <w:rPr>
          <w:rFonts w:ascii="Arial" w:hAnsi="Arial" w:cs="Arial"/>
          <w:color w:val="000000" w:themeColor="text1"/>
          <w:sz w:val="24"/>
          <w:szCs w:val="24"/>
          <w:lang w:val="mn-MN"/>
        </w:rPr>
        <w:tab/>
      </w:r>
      <w:r w:rsidR="00023EED" w:rsidRPr="009702D9">
        <w:rPr>
          <w:rFonts w:ascii="Arial" w:hAnsi="Arial" w:cs="Arial"/>
          <w:color w:val="000000" w:themeColor="text1"/>
          <w:sz w:val="24"/>
          <w:szCs w:val="24"/>
          <w:lang w:val="mn-MN"/>
        </w:rPr>
        <w:t>31.2.7.баталгаажуулалтын шинжээчийн мэдээллийн сан;</w:t>
      </w:r>
    </w:p>
    <w:p w14:paraId="7300BD2C" w14:textId="166C71E8" w:rsidR="00BA195E" w:rsidRPr="009702D9" w:rsidRDefault="00300B64" w:rsidP="00E01495">
      <w:pPr>
        <w:tabs>
          <w:tab w:val="left" w:pos="1418"/>
        </w:tabs>
        <w:spacing w:after="0" w:line="240" w:lineRule="auto"/>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ab/>
      </w:r>
      <w:r w:rsidR="00023EED" w:rsidRPr="009702D9">
        <w:rPr>
          <w:rFonts w:ascii="Arial" w:hAnsi="Arial" w:cs="Arial"/>
          <w:color w:val="000000" w:themeColor="text1"/>
          <w:sz w:val="24"/>
          <w:szCs w:val="24"/>
          <w:lang w:val="mn-MN"/>
        </w:rPr>
        <w:t>31.2.8.стандарт, техникийн зохицуулалтын хэрэгжилтийн хяналтын мэдээллийн сан;</w:t>
      </w:r>
    </w:p>
    <w:p w14:paraId="009DD329" w14:textId="22B80126" w:rsidR="00023EED" w:rsidRPr="009702D9" w:rsidRDefault="00300B64" w:rsidP="00300B64">
      <w:pPr>
        <w:tabs>
          <w:tab w:val="left" w:pos="1276"/>
        </w:tabs>
        <w:spacing w:before="240"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ab/>
      </w:r>
      <w:r w:rsidRPr="009702D9">
        <w:rPr>
          <w:rFonts w:ascii="Arial" w:hAnsi="Arial" w:cs="Arial"/>
          <w:color w:val="000000" w:themeColor="text1"/>
          <w:sz w:val="24"/>
          <w:szCs w:val="24"/>
          <w:lang w:val="mn-MN"/>
        </w:rPr>
        <w:tab/>
      </w:r>
      <w:r w:rsidR="00023EED" w:rsidRPr="009702D9">
        <w:rPr>
          <w:rFonts w:ascii="Arial" w:hAnsi="Arial" w:cs="Arial"/>
          <w:color w:val="000000" w:themeColor="text1"/>
          <w:sz w:val="24"/>
          <w:szCs w:val="24"/>
          <w:lang w:val="mn-MN"/>
        </w:rPr>
        <w:t>31.2.9.энэ хуулийн хүрээнд хамаарах бусад.</w:t>
      </w:r>
    </w:p>
    <w:p w14:paraId="41BA8C68" w14:textId="205842D7" w:rsidR="00023EED" w:rsidRPr="009702D9" w:rsidRDefault="00023EED" w:rsidP="00C03FD7">
      <w:pPr>
        <w:tabs>
          <w:tab w:val="left" w:pos="7110"/>
        </w:tabs>
        <w:spacing w:before="240"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31.3.Мэдээллийн сан нь нэгдсэн удирдлага зохицуулалт бүхий програм</w:t>
      </w:r>
      <w:r w:rsidR="00DD3CA5" w:rsidRPr="009702D9">
        <w:rPr>
          <w:rFonts w:ascii="Arial" w:hAnsi="Arial" w:cs="Arial"/>
          <w:color w:val="000000" w:themeColor="text1"/>
          <w:sz w:val="24"/>
          <w:szCs w:val="24"/>
          <w:lang w:val="mn-MN"/>
        </w:rPr>
        <w:t>м</w:t>
      </w:r>
      <w:r w:rsidRPr="009702D9">
        <w:rPr>
          <w:rFonts w:ascii="Arial" w:hAnsi="Arial" w:cs="Arial"/>
          <w:color w:val="000000" w:themeColor="text1"/>
          <w:sz w:val="24"/>
          <w:szCs w:val="24"/>
          <w:lang w:val="mn-MN"/>
        </w:rPr>
        <w:t xml:space="preserve"> хангамжтай байна.</w:t>
      </w:r>
    </w:p>
    <w:p w14:paraId="44783562" w14:textId="77777777" w:rsidR="00BA195E" w:rsidRDefault="00023EED" w:rsidP="00C03FD7">
      <w:pPr>
        <w:tabs>
          <w:tab w:val="left" w:pos="7110"/>
        </w:tabs>
        <w:spacing w:before="240"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31.4.</w:t>
      </w:r>
      <w:r w:rsidRPr="009702D9">
        <w:rPr>
          <w:rFonts w:ascii="Arial" w:eastAsia="Times New Roman" w:hAnsi="Arial" w:cs="Arial"/>
          <w:color w:val="000000" w:themeColor="text1"/>
          <w:sz w:val="24"/>
          <w:szCs w:val="24"/>
          <w:lang w:val="mn-MN" w:eastAsia="ko-KR" w:bidi="mn-Mong-MN"/>
        </w:rPr>
        <w:t xml:space="preserve">Стандартчилал, тохирлын үнэлгээний төв байгууллага </w:t>
      </w:r>
      <w:r w:rsidRPr="009702D9">
        <w:rPr>
          <w:rFonts w:ascii="Arial" w:hAnsi="Arial" w:cs="Arial"/>
          <w:color w:val="000000" w:themeColor="text1"/>
          <w:sz w:val="24"/>
          <w:szCs w:val="24"/>
          <w:lang w:val="mn-MN"/>
        </w:rPr>
        <w:t>мэдээллийн санг удирдах, хөгжүүлэх, нууцлал, хадгалалт, хамгаалалтын найдвартай байдлыг хангана.</w:t>
      </w:r>
    </w:p>
    <w:p w14:paraId="61C73364" w14:textId="77777777" w:rsidR="00E01495" w:rsidRPr="009702D9" w:rsidRDefault="00E01495" w:rsidP="00E01495">
      <w:pPr>
        <w:tabs>
          <w:tab w:val="left" w:pos="7110"/>
        </w:tabs>
        <w:spacing w:after="0" w:line="240" w:lineRule="auto"/>
        <w:ind w:firstLine="720"/>
        <w:jc w:val="both"/>
        <w:rPr>
          <w:rFonts w:ascii="Arial" w:hAnsi="Arial" w:cs="Arial"/>
          <w:color w:val="000000" w:themeColor="text1"/>
          <w:sz w:val="24"/>
          <w:szCs w:val="24"/>
          <w:lang w:val="mn-MN"/>
        </w:rPr>
      </w:pPr>
    </w:p>
    <w:p w14:paraId="7808B5E6" w14:textId="2AB5C1FD" w:rsidR="00023EED" w:rsidRDefault="00C03FD7" w:rsidP="00E01495">
      <w:pPr>
        <w:tabs>
          <w:tab w:val="left" w:pos="7110"/>
        </w:tabs>
        <w:spacing w:after="0" w:line="240" w:lineRule="auto"/>
        <w:ind w:firstLine="720"/>
        <w:jc w:val="both"/>
        <w:rPr>
          <w:rFonts w:ascii="Arial" w:hAnsi="Arial" w:cs="Arial"/>
          <w:b/>
          <w:color w:val="000000" w:themeColor="text1"/>
          <w:sz w:val="24"/>
          <w:szCs w:val="24"/>
          <w:lang w:val="mn-MN"/>
        </w:rPr>
      </w:pPr>
      <w:r w:rsidRPr="009702D9">
        <w:rPr>
          <w:rFonts w:ascii="Arial" w:hAnsi="Arial" w:cs="Arial"/>
          <w:b/>
          <w:color w:val="000000" w:themeColor="text1"/>
          <w:sz w:val="24"/>
          <w:szCs w:val="24"/>
          <w:lang w:val="mn-MN"/>
        </w:rPr>
        <w:t>32 дугаар зүйл.</w:t>
      </w:r>
      <w:r w:rsidR="00023EED" w:rsidRPr="009702D9">
        <w:rPr>
          <w:rFonts w:ascii="Arial" w:hAnsi="Arial" w:cs="Arial"/>
          <w:b/>
          <w:color w:val="000000" w:themeColor="text1"/>
          <w:sz w:val="24"/>
          <w:szCs w:val="24"/>
          <w:lang w:val="mn-MN"/>
        </w:rPr>
        <w:t>Мэдээллийн сан бүрдүүлэх, хөгжүүлэх</w:t>
      </w:r>
    </w:p>
    <w:p w14:paraId="04B0B9E4" w14:textId="77777777" w:rsidR="00E01495" w:rsidRPr="009702D9" w:rsidRDefault="00E01495" w:rsidP="00E01495">
      <w:pPr>
        <w:tabs>
          <w:tab w:val="left" w:pos="7110"/>
        </w:tabs>
        <w:spacing w:after="0" w:line="240" w:lineRule="auto"/>
        <w:ind w:firstLine="720"/>
        <w:jc w:val="both"/>
        <w:rPr>
          <w:rFonts w:ascii="Arial" w:hAnsi="Arial" w:cs="Arial"/>
          <w:b/>
          <w:color w:val="000000" w:themeColor="text1"/>
          <w:sz w:val="24"/>
          <w:szCs w:val="24"/>
          <w:lang w:val="mn-MN"/>
        </w:rPr>
      </w:pPr>
    </w:p>
    <w:p w14:paraId="01373FF4" w14:textId="517AF1E4" w:rsidR="00023EED" w:rsidRDefault="00AA4838" w:rsidP="009C7440">
      <w:pPr>
        <w:tabs>
          <w:tab w:val="left" w:pos="7110"/>
        </w:tabs>
        <w:spacing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 xml:space="preserve">32.1.Энэ </w:t>
      </w:r>
      <w:r w:rsidR="0014227A">
        <w:rPr>
          <w:rFonts w:ascii="Arial" w:hAnsi="Arial" w:cs="Arial"/>
          <w:color w:val="000000" w:themeColor="text1"/>
          <w:sz w:val="24"/>
          <w:szCs w:val="24"/>
          <w:lang w:val="mn-MN"/>
        </w:rPr>
        <w:t>хуулийн 31.2-т</w:t>
      </w:r>
      <w:r w:rsidR="00023EED" w:rsidRPr="009702D9">
        <w:rPr>
          <w:rFonts w:ascii="Arial" w:hAnsi="Arial" w:cs="Arial"/>
          <w:color w:val="000000" w:themeColor="text1"/>
          <w:sz w:val="24"/>
          <w:szCs w:val="24"/>
          <w:lang w:val="mn-MN"/>
        </w:rPr>
        <w:t xml:space="preserve"> заасан төрөлжсөн мэдээллийн санг </w:t>
      </w:r>
      <w:r w:rsidRPr="009702D9">
        <w:rPr>
          <w:rFonts w:ascii="Arial" w:hAnsi="Arial" w:cs="Arial"/>
          <w:color w:val="000000" w:themeColor="text1"/>
          <w:sz w:val="24"/>
          <w:szCs w:val="24"/>
          <w:lang w:val="mn-MN"/>
        </w:rPr>
        <w:t>дараах байгууллагууд бүрдүүлнэ:</w:t>
      </w:r>
    </w:p>
    <w:p w14:paraId="245C73D5" w14:textId="77777777" w:rsidR="00E01495" w:rsidRPr="009702D9" w:rsidRDefault="00E01495" w:rsidP="00E01495">
      <w:pPr>
        <w:tabs>
          <w:tab w:val="left" w:pos="7110"/>
        </w:tabs>
        <w:spacing w:after="0" w:line="240" w:lineRule="auto"/>
        <w:ind w:firstLine="720"/>
        <w:rPr>
          <w:rFonts w:ascii="Arial" w:hAnsi="Arial" w:cs="Arial"/>
          <w:color w:val="000000" w:themeColor="text1"/>
          <w:sz w:val="24"/>
          <w:szCs w:val="24"/>
          <w:lang w:val="mn-MN"/>
        </w:rPr>
      </w:pPr>
    </w:p>
    <w:p w14:paraId="2FE6387A" w14:textId="37DB2A48" w:rsidR="00E01495" w:rsidRDefault="00300B64" w:rsidP="00E01495">
      <w:pPr>
        <w:tabs>
          <w:tab w:val="left" w:pos="1418"/>
        </w:tabs>
        <w:spacing w:after="0" w:line="240" w:lineRule="auto"/>
        <w:rPr>
          <w:rFonts w:ascii="Arial" w:hAnsi="Arial" w:cs="Arial"/>
          <w:color w:val="000000" w:themeColor="text1"/>
          <w:sz w:val="24"/>
          <w:szCs w:val="24"/>
        </w:rPr>
      </w:pPr>
      <w:r w:rsidRPr="009702D9">
        <w:rPr>
          <w:rFonts w:ascii="Arial" w:hAnsi="Arial" w:cs="Arial"/>
          <w:color w:val="000000" w:themeColor="text1"/>
          <w:sz w:val="24"/>
          <w:szCs w:val="24"/>
          <w:lang w:val="mn-MN"/>
        </w:rPr>
        <w:tab/>
      </w:r>
      <w:r w:rsidR="00023EED" w:rsidRPr="009702D9">
        <w:rPr>
          <w:rFonts w:ascii="Arial" w:hAnsi="Arial" w:cs="Arial"/>
          <w:color w:val="000000" w:themeColor="text1"/>
          <w:sz w:val="24"/>
          <w:szCs w:val="24"/>
          <w:lang w:val="mn-MN"/>
        </w:rPr>
        <w:t>32.1.1.стандартчилал, тохирлын үнэлгээний төрийн захиргааны байгууллага</w:t>
      </w:r>
      <w:r w:rsidR="00023EED" w:rsidRPr="009702D9">
        <w:rPr>
          <w:rFonts w:ascii="Arial" w:hAnsi="Arial" w:cs="Arial"/>
          <w:color w:val="000000" w:themeColor="text1"/>
          <w:sz w:val="24"/>
          <w:szCs w:val="24"/>
        </w:rPr>
        <w:t>;</w:t>
      </w:r>
    </w:p>
    <w:p w14:paraId="7433B7C1" w14:textId="77777777" w:rsidR="00E01495" w:rsidRPr="009702D9" w:rsidRDefault="00E01495" w:rsidP="00E01495">
      <w:pPr>
        <w:tabs>
          <w:tab w:val="left" w:pos="1418"/>
        </w:tabs>
        <w:spacing w:after="0" w:line="240" w:lineRule="auto"/>
        <w:jc w:val="both"/>
        <w:rPr>
          <w:rFonts w:ascii="Arial" w:hAnsi="Arial" w:cs="Arial"/>
          <w:color w:val="000000" w:themeColor="text1"/>
          <w:sz w:val="24"/>
          <w:szCs w:val="24"/>
        </w:rPr>
      </w:pPr>
    </w:p>
    <w:p w14:paraId="0C3FEC93" w14:textId="757A9988" w:rsidR="00023EED" w:rsidRPr="009702D9" w:rsidRDefault="00023EED" w:rsidP="00E01495">
      <w:pPr>
        <w:spacing w:after="0" w:line="240" w:lineRule="auto"/>
        <w:ind w:left="698" w:firstLine="720"/>
        <w:jc w:val="both"/>
        <w:rPr>
          <w:rFonts w:ascii="Arial" w:hAnsi="Arial" w:cs="Arial"/>
          <w:color w:val="000000" w:themeColor="text1"/>
          <w:sz w:val="24"/>
          <w:szCs w:val="24"/>
        </w:rPr>
      </w:pPr>
      <w:r w:rsidRPr="009702D9">
        <w:rPr>
          <w:rFonts w:ascii="Arial" w:hAnsi="Arial" w:cs="Arial"/>
          <w:color w:val="000000" w:themeColor="text1"/>
          <w:sz w:val="24"/>
          <w:szCs w:val="24"/>
          <w:lang w:val="mn-MN"/>
        </w:rPr>
        <w:t>32.1.2.итгэмжлэлийн байгууллага</w:t>
      </w:r>
      <w:r w:rsidRPr="009702D9">
        <w:rPr>
          <w:rFonts w:ascii="Arial" w:hAnsi="Arial" w:cs="Arial"/>
          <w:color w:val="000000" w:themeColor="text1"/>
          <w:sz w:val="24"/>
          <w:szCs w:val="24"/>
        </w:rPr>
        <w:t>;</w:t>
      </w:r>
    </w:p>
    <w:p w14:paraId="0B637037" w14:textId="5C7B95EE" w:rsidR="00023EED" w:rsidRPr="009702D9" w:rsidRDefault="00300B64" w:rsidP="00E01495">
      <w:pPr>
        <w:tabs>
          <w:tab w:val="left" w:pos="1418"/>
        </w:tabs>
        <w:spacing w:after="0" w:line="240" w:lineRule="auto"/>
        <w:ind w:firstLine="720"/>
        <w:jc w:val="both"/>
        <w:rPr>
          <w:rFonts w:ascii="Arial" w:hAnsi="Arial" w:cs="Arial"/>
          <w:color w:val="000000" w:themeColor="text1"/>
          <w:sz w:val="24"/>
          <w:szCs w:val="24"/>
        </w:rPr>
      </w:pPr>
      <w:r w:rsidRPr="009702D9">
        <w:rPr>
          <w:rFonts w:ascii="Arial" w:hAnsi="Arial" w:cs="Arial"/>
          <w:color w:val="000000" w:themeColor="text1"/>
          <w:sz w:val="24"/>
          <w:szCs w:val="24"/>
        </w:rPr>
        <w:tab/>
      </w:r>
      <w:r w:rsidR="00023EED" w:rsidRPr="009702D9">
        <w:rPr>
          <w:rFonts w:ascii="Arial" w:hAnsi="Arial" w:cs="Arial"/>
          <w:color w:val="000000" w:themeColor="text1"/>
          <w:sz w:val="24"/>
          <w:szCs w:val="24"/>
        </w:rPr>
        <w:t>32</w:t>
      </w:r>
      <w:r w:rsidR="00023EED" w:rsidRPr="009702D9">
        <w:rPr>
          <w:rFonts w:ascii="Arial" w:hAnsi="Arial" w:cs="Arial"/>
          <w:color w:val="000000" w:themeColor="text1"/>
          <w:sz w:val="24"/>
          <w:szCs w:val="24"/>
          <w:lang w:val="mn-MN"/>
        </w:rPr>
        <w:t>.1.3.төрийн хяналт шалгалт хийх эрх бүхий байгууллага</w:t>
      </w:r>
      <w:r w:rsidR="00023EED" w:rsidRPr="009702D9">
        <w:rPr>
          <w:rFonts w:ascii="Arial" w:hAnsi="Arial" w:cs="Arial"/>
          <w:color w:val="000000" w:themeColor="text1"/>
          <w:sz w:val="24"/>
          <w:szCs w:val="24"/>
        </w:rPr>
        <w:t>:</w:t>
      </w:r>
    </w:p>
    <w:p w14:paraId="00D492ED" w14:textId="4DC5580C" w:rsidR="00023EED" w:rsidRPr="009702D9" w:rsidRDefault="00300B64" w:rsidP="00E01495">
      <w:pPr>
        <w:tabs>
          <w:tab w:val="left" w:pos="1418"/>
        </w:tabs>
        <w:spacing w:after="0" w:line="240" w:lineRule="auto"/>
        <w:ind w:firstLine="720"/>
        <w:jc w:val="both"/>
        <w:rPr>
          <w:rFonts w:ascii="Arial" w:hAnsi="Arial" w:cs="Arial"/>
          <w:color w:val="000000" w:themeColor="text1"/>
          <w:sz w:val="24"/>
          <w:szCs w:val="24"/>
        </w:rPr>
      </w:pPr>
      <w:r w:rsidRPr="009702D9">
        <w:rPr>
          <w:rFonts w:ascii="Arial" w:hAnsi="Arial" w:cs="Arial"/>
          <w:color w:val="000000" w:themeColor="text1"/>
          <w:sz w:val="24"/>
          <w:szCs w:val="24"/>
          <w:lang w:val="mn-MN"/>
        </w:rPr>
        <w:tab/>
      </w:r>
      <w:r w:rsidR="00023EED" w:rsidRPr="009702D9">
        <w:rPr>
          <w:rFonts w:ascii="Arial" w:hAnsi="Arial" w:cs="Arial"/>
          <w:color w:val="000000" w:themeColor="text1"/>
          <w:sz w:val="24"/>
          <w:szCs w:val="24"/>
          <w:lang w:val="mn-MN"/>
        </w:rPr>
        <w:t>32.1.4.гаалийн байгууллага</w:t>
      </w:r>
      <w:r w:rsidR="00023EED" w:rsidRPr="009702D9">
        <w:rPr>
          <w:rFonts w:ascii="Arial" w:hAnsi="Arial" w:cs="Arial"/>
          <w:color w:val="000000" w:themeColor="text1"/>
          <w:sz w:val="24"/>
          <w:szCs w:val="24"/>
        </w:rPr>
        <w:t>;</w:t>
      </w:r>
    </w:p>
    <w:p w14:paraId="76153043" w14:textId="5209629B" w:rsidR="00023EED" w:rsidRPr="009702D9" w:rsidRDefault="00300B64" w:rsidP="00E01495">
      <w:pPr>
        <w:tabs>
          <w:tab w:val="left" w:pos="1418"/>
        </w:tabs>
        <w:spacing w:after="0" w:line="240" w:lineRule="auto"/>
        <w:ind w:firstLine="720"/>
        <w:jc w:val="both"/>
        <w:rPr>
          <w:rFonts w:ascii="Arial" w:hAnsi="Arial" w:cs="Arial"/>
          <w:color w:val="000000" w:themeColor="text1"/>
          <w:sz w:val="24"/>
          <w:szCs w:val="24"/>
        </w:rPr>
      </w:pPr>
      <w:r w:rsidRPr="009702D9">
        <w:rPr>
          <w:rFonts w:ascii="Arial" w:hAnsi="Arial" w:cs="Arial"/>
          <w:color w:val="000000" w:themeColor="text1"/>
          <w:sz w:val="24"/>
          <w:szCs w:val="24"/>
          <w:lang w:val="mn-MN"/>
        </w:rPr>
        <w:tab/>
      </w:r>
      <w:r w:rsidR="00023EED" w:rsidRPr="009702D9">
        <w:rPr>
          <w:rFonts w:ascii="Arial" w:hAnsi="Arial" w:cs="Arial"/>
          <w:color w:val="000000" w:themeColor="text1"/>
          <w:sz w:val="24"/>
          <w:szCs w:val="24"/>
          <w:lang w:val="mn-MN"/>
        </w:rPr>
        <w:t>32.1.5.тохирлын үнэлгээний байгууллага</w:t>
      </w:r>
      <w:r w:rsidR="00023EED" w:rsidRPr="009702D9">
        <w:rPr>
          <w:rFonts w:ascii="Arial" w:hAnsi="Arial" w:cs="Arial"/>
          <w:color w:val="000000" w:themeColor="text1"/>
          <w:sz w:val="24"/>
          <w:szCs w:val="24"/>
        </w:rPr>
        <w:t>;</w:t>
      </w:r>
    </w:p>
    <w:p w14:paraId="25E973F4" w14:textId="6337F019" w:rsidR="00023EED" w:rsidRPr="009702D9" w:rsidRDefault="00300B64" w:rsidP="00E01495">
      <w:pPr>
        <w:tabs>
          <w:tab w:val="left" w:pos="1418"/>
        </w:tabs>
        <w:spacing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rPr>
        <w:tab/>
      </w:r>
      <w:r w:rsidR="00023EED" w:rsidRPr="009702D9">
        <w:rPr>
          <w:rFonts w:ascii="Arial" w:hAnsi="Arial" w:cs="Arial"/>
          <w:color w:val="000000" w:themeColor="text1"/>
          <w:sz w:val="24"/>
          <w:szCs w:val="24"/>
        </w:rPr>
        <w:t>32</w:t>
      </w:r>
      <w:r w:rsidR="00023EED" w:rsidRPr="009702D9">
        <w:rPr>
          <w:rFonts w:ascii="Arial" w:hAnsi="Arial" w:cs="Arial"/>
          <w:color w:val="000000" w:themeColor="text1"/>
          <w:sz w:val="24"/>
          <w:szCs w:val="24"/>
          <w:lang w:val="mn-MN"/>
        </w:rPr>
        <w:t>.1.6.бусад.</w:t>
      </w:r>
    </w:p>
    <w:p w14:paraId="08120F2B" w14:textId="79B39834" w:rsidR="00023EED" w:rsidRPr="009702D9" w:rsidRDefault="001E61A1" w:rsidP="00C03FD7">
      <w:pPr>
        <w:tabs>
          <w:tab w:val="left" w:pos="7110"/>
        </w:tabs>
        <w:spacing w:before="240" w:after="0"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32.2.Энэ хуулийн 32.1-</w:t>
      </w:r>
      <w:r w:rsidR="00254CFF">
        <w:rPr>
          <w:rFonts w:ascii="Arial" w:hAnsi="Arial" w:cs="Arial"/>
          <w:color w:val="000000" w:themeColor="text1"/>
          <w:sz w:val="24"/>
          <w:szCs w:val="24"/>
          <w:lang w:val="mn-MN"/>
        </w:rPr>
        <w:t>д</w:t>
      </w:r>
      <w:r w:rsidR="00023EED" w:rsidRPr="009702D9">
        <w:rPr>
          <w:rFonts w:ascii="Arial" w:hAnsi="Arial" w:cs="Arial"/>
          <w:color w:val="000000" w:themeColor="text1"/>
          <w:sz w:val="24"/>
          <w:szCs w:val="24"/>
          <w:lang w:val="mn-MN"/>
        </w:rPr>
        <w:t xml:space="preserve"> заасан байгууллагууд мэдээллийн сангийн мэдээллийг тухай бүр оруулна.</w:t>
      </w:r>
    </w:p>
    <w:p w14:paraId="37DC8896" w14:textId="77777777" w:rsidR="00023EED" w:rsidRPr="009702D9" w:rsidRDefault="00023EED" w:rsidP="00C03FD7">
      <w:pPr>
        <w:tabs>
          <w:tab w:val="left" w:pos="7110"/>
        </w:tabs>
        <w:spacing w:before="240"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32</w:t>
      </w:r>
      <w:r w:rsidRPr="009702D9">
        <w:rPr>
          <w:rFonts w:ascii="Arial" w:eastAsia="Times New Roman" w:hAnsi="Arial" w:cs="Arial"/>
          <w:color w:val="000000" w:themeColor="text1"/>
          <w:sz w:val="24"/>
          <w:szCs w:val="24"/>
        </w:rPr>
        <w:t>.3.</w:t>
      </w:r>
      <w:r w:rsidRPr="009702D9">
        <w:rPr>
          <w:rFonts w:ascii="Arial" w:hAnsi="Arial" w:cs="Arial"/>
          <w:color w:val="000000" w:themeColor="text1"/>
          <w:sz w:val="24"/>
          <w:szCs w:val="24"/>
          <w:lang w:val="mn-MN"/>
        </w:rPr>
        <w:t>Мэдээллийн сан нь эрх бүхий байгууллагууд мэдээлэл оруулах, солилцох, хянах нөхцөлийг бүрдүүлж ашиглах боломжтой байна.</w:t>
      </w:r>
    </w:p>
    <w:p w14:paraId="2270C387" w14:textId="71FCF013" w:rsidR="00023EED" w:rsidRPr="009702D9" w:rsidRDefault="00B90D9D" w:rsidP="00C03FD7">
      <w:pPr>
        <w:tabs>
          <w:tab w:val="left" w:pos="7110"/>
        </w:tabs>
        <w:spacing w:before="240" w:after="0" w:line="240" w:lineRule="auto"/>
        <w:ind w:firstLine="720"/>
        <w:jc w:val="both"/>
        <w:rPr>
          <w:rFonts w:ascii="Arial" w:eastAsia="Times New Roman" w:hAnsi="Arial" w:cs="Arial"/>
          <w:color w:val="000000" w:themeColor="text1"/>
          <w:sz w:val="24"/>
          <w:szCs w:val="24"/>
          <w:lang w:val="mn-MN" w:eastAsia="ko-KR" w:bidi="mn-Mong-MN"/>
        </w:rPr>
      </w:pPr>
      <w:r>
        <w:rPr>
          <w:rFonts w:ascii="Arial" w:eastAsia="Times New Roman" w:hAnsi="Arial" w:cs="Arial"/>
          <w:color w:val="000000" w:themeColor="text1"/>
          <w:sz w:val="24"/>
          <w:szCs w:val="24"/>
          <w:lang w:val="mn-MN" w:eastAsia="ko-KR" w:bidi="mn-Mong-MN"/>
        </w:rPr>
        <w:t>32</w:t>
      </w:r>
      <w:r w:rsidR="00023EED" w:rsidRPr="009702D9">
        <w:rPr>
          <w:rFonts w:ascii="Arial" w:eastAsia="Times New Roman" w:hAnsi="Arial" w:cs="Arial"/>
          <w:color w:val="000000" w:themeColor="text1"/>
          <w:sz w:val="24"/>
          <w:szCs w:val="24"/>
          <w:lang w:val="mn-MN" w:eastAsia="ko-KR" w:bidi="mn-Mong-MN"/>
        </w:rPr>
        <w:t>.4.Мэдээллийн санд мэдээлэл бүртгэх, баяжуулах, баталгаажуулах чиг үүргийг энэ хуулийн 32.1-</w:t>
      </w:r>
      <w:r w:rsidR="00E2019A">
        <w:rPr>
          <w:rFonts w:ascii="Arial" w:eastAsia="Times New Roman" w:hAnsi="Arial" w:cs="Arial"/>
          <w:color w:val="000000" w:themeColor="text1"/>
          <w:sz w:val="24"/>
          <w:szCs w:val="24"/>
          <w:lang w:val="mn-MN" w:eastAsia="ko-KR" w:bidi="mn-Mong-MN"/>
        </w:rPr>
        <w:t>д</w:t>
      </w:r>
      <w:r w:rsidR="00023EED" w:rsidRPr="009702D9">
        <w:rPr>
          <w:rFonts w:ascii="Arial" w:eastAsia="Times New Roman" w:hAnsi="Arial" w:cs="Arial"/>
          <w:color w:val="000000" w:themeColor="text1"/>
          <w:sz w:val="24"/>
          <w:szCs w:val="24"/>
          <w:lang w:val="mn-MN" w:eastAsia="ko-KR" w:bidi="mn-Mong-MN"/>
        </w:rPr>
        <w:t xml:space="preserve"> заасан байгууллага мэдээллийн үнэн зөв байдлыг хариуцна.</w:t>
      </w:r>
    </w:p>
    <w:p w14:paraId="5B09CE22" w14:textId="77777777" w:rsidR="00023EED" w:rsidRPr="009702D9" w:rsidRDefault="00023EED" w:rsidP="00C03FD7">
      <w:pPr>
        <w:tabs>
          <w:tab w:val="left" w:pos="7110"/>
        </w:tabs>
        <w:spacing w:before="240" w:after="0" w:line="240" w:lineRule="auto"/>
        <w:ind w:firstLine="720"/>
        <w:jc w:val="both"/>
        <w:rPr>
          <w:rFonts w:ascii="Arial" w:hAnsi="Arial" w:cs="Arial"/>
          <w:b/>
          <w:bCs/>
          <w:color w:val="000000" w:themeColor="text1"/>
          <w:sz w:val="24"/>
          <w:szCs w:val="24"/>
          <w:lang w:val="mn-MN"/>
        </w:rPr>
      </w:pPr>
      <w:r w:rsidRPr="009702D9">
        <w:rPr>
          <w:rFonts w:ascii="Arial" w:hAnsi="Arial" w:cs="Arial"/>
          <w:b/>
          <w:bCs/>
          <w:color w:val="000000" w:themeColor="text1"/>
          <w:sz w:val="24"/>
          <w:szCs w:val="24"/>
          <w:lang w:val="mn-MN"/>
        </w:rPr>
        <w:t>33 дугаар зүйл.Мэдээллийн санг ашиглах, хадгалах, хамгаалах</w:t>
      </w:r>
    </w:p>
    <w:p w14:paraId="2235E21E" w14:textId="16BA779B" w:rsidR="00023EED" w:rsidRPr="009702D9" w:rsidRDefault="00023EED" w:rsidP="00C03FD7">
      <w:pPr>
        <w:tabs>
          <w:tab w:val="left" w:pos="7110"/>
        </w:tabs>
        <w:spacing w:before="240" w:after="0" w:line="240" w:lineRule="auto"/>
        <w:ind w:firstLine="720"/>
        <w:jc w:val="both"/>
        <w:rPr>
          <w:rFonts w:ascii="Arial" w:eastAsia="Times New Roman" w:hAnsi="Arial" w:cs="Arial"/>
          <w:color w:val="000000" w:themeColor="text1"/>
          <w:sz w:val="24"/>
          <w:szCs w:val="24"/>
        </w:rPr>
      </w:pPr>
      <w:r w:rsidRPr="00F00BD6">
        <w:rPr>
          <w:rFonts w:ascii="Arial" w:hAnsi="Arial" w:cs="Arial"/>
          <w:color w:val="000000" w:themeColor="text1"/>
          <w:sz w:val="24"/>
          <w:szCs w:val="24"/>
          <w:lang w:val="mn-MN"/>
        </w:rPr>
        <w:t>33.1.Мэдээллийн сангийн өгөгдөл нь нээлттэй, хаалттай</w:t>
      </w:r>
      <w:r w:rsidR="00D446FC" w:rsidRPr="00F00BD6">
        <w:rPr>
          <w:rFonts w:ascii="Arial" w:hAnsi="Arial" w:cs="Arial"/>
          <w:color w:val="000000" w:themeColor="text1"/>
          <w:sz w:val="24"/>
          <w:szCs w:val="24"/>
          <w:lang w:val="mn-MN"/>
        </w:rPr>
        <w:t xml:space="preserve"> гэсэн төрөлтэй байх бөгөөд</w:t>
      </w:r>
      <w:r w:rsidRPr="00F00BD6">
        <w:rPr>
          <w:rFonts w:ascii="Arial" w:hAnsi="Arial" w:cs="Arial"/>
          <w:color w:val="000000" w:themeColor="text1"/>
          <w:sz w:val="24"/>
          <w:szCs w:val="24"/>
          <w:lang w:val="mn-MN"/>
        </w:rPr>
        <w:t xml:space="preserve"> м</w:t>
      </w:r>
      <w:proofErr w:type="spellStart"/>
      <w:r w:rsidRPr="00F00BD6">
        <w:rPr>
          <w:rFonts w:ascii="Arial" w:eastAsia="Times New Roman" w:hAnsi="Arial" w:cs="Arial"/>
          <w:color w:val="000000" w:themeColor="text1"/>
          <w:sz w:val="24"/>
          <w:szCs w:val="24"/>
        </w:rPr>
        <w:t>эдээллийн</w:t>
      </w:r>
      <w:proofErr w:type="spellEnd"/>
      <w:r w:rsidRPr="00F00BD6">
        <w:rPr>
          <w:rFonts w:ascii="Arial" w:eastAsia="Times New Roman" w:hAnsi="Arial" w:cs="Arial"/>
          <w:color w:val="000000" w:themeColor="text1"/>
          <w:sz w:val="24"/>
          <w:szCs w:val="24"/>
        </w:rPr>
        <w:t xml:space="preserve"> </w:t>
      </w:r>
      <w:proofErr w:type="spellStart"/>
      <w:r w:rsidRPr="00F00BD6">
        <w:rPr>
          <w:rFonts w:ascii="Arial" w:eastAsia="Times New Roman" w:hAnsi="Arial" w:cs="Arial"/>
          <w:color w:val="000000" w:themeColor="text1"/>
          <w:sz w:val="24"/>
          <w:szCs w:val="24"/>
        </w:rPr>
        <w:t>санд</w:t>
      </w:r>
      <w:proofErr w:type="spellEnd"/>
      <w:r w:rsidRPr="00F00BD6">
        <w:rPr>
          <w:rFonts w:ascii="Arial" w:eastAsia="Times New Roman" w:hAnsi="Arial" w:cs="Arial"/>
          <w:color w:val="000000" w:themeColor="text1"/>
          <w:sz w:val="24"/>
          <w:szCs w:val="24"/>
        </w:rPr>
        <w:t xml:space="preserve"> </w:t>
      </w:r>
      <w:proofErr w:type="spellStart"/>
      <w:r w:rsidRPr="00F00BD6">
        <w:rPr>
          <w:rFonts w:ascii="Arial" w:eastAsia="Times New Roman" w:hAnsi="Arial" w:cs="Arial"/>
          <w:color w:val="000000" w:themeColor="text1"/>
          <w:sz w:val="24"/>
          <w:szCs w:val="24"/>
        </w:rPr>
        <w:t>бүртгэгдсэн</w:t>
      </w:r>
      <w:proofErr w:type="spellEnd"/>
      <w:r w:rsidRPr="00F00BD6">
        <w:rPr>
          <w:rFonts w:ascii="Arial" w:eastAsia="Times New Roman" w:hAnsi="Arial" w:cs="Arial"/>
          <w:color w:val="000000" w:themeColor="text1"/>
          <w:sz w:val="24"/>
          <w:szCs w:val="24"/>
        </w:rPr>
        <w:t xml:space="preserve"> </w:t>
      </w:r>
      <w:proofErr w:type="spellStart"/>
      <w:r w:rsidRPr="00F00BD6">
        <w:rPr>
          <w:rFonts w:ascii="Arial" w:eastAsia="Times New Roman" w:hAnsi="Arial" w:cs="Arial"/>
          <w:color w:val="000000" w:themeColor="text1"/>
          <w:sz w:val="24"/>
          <w:szCs w:val="24"/>
        </w:rPr>
        <w:t>мэдээллээс</w:t>
      </w:r>
      <w:proofErr w:type="spellEnd"/>
      <w:r w:rsidRPr="00F00BD6">
        <w:rPr>
          <w:rFonts w:ascii="Arial" w:eastAsia="Times New Roman" w:hAnsi="Arial" w:cs="Arial"/>
          <w:color w:val="000000" w:themeColor="text1"/>
          <w:sz w:val="24"/>
          <w:szCs w:val="24"/>
        </w:rPr>
        <w:t xml:space="preserve"> </w:t>
      </w:r>
      <w:proofErr w:type="spellStart"/>
      <w:r w:rsidR="00055F8F" w:rsidRPr="00F00BD6">
        <w:rPr>
          <w:rFonts w:ascii="Arial" w:eastAsia="Times New Roman" w:hAnsi="Arial" w:cs="Arial"/>
          <w:bCs/>
          <w:color w:val="000000" w:themeColor="text1"/>
          <w:sz w:val="24"/>
          <w:szCs w:val="24"/>
        </w:rPr>
        <w:t>төрийн</w:t>
      </w:r>
      <w:proofErr w:type="spellEnd"/>
      <w:r w:rsidR="00055F8F" w:rsidRPr="00F00BD6">
        <w:rPr>
          <w:rFonts w:ascii="Arial" w:eastAsia="Times New Roman" w:hAnsi="Arial" w:cs="Arial"/>
          <w:bCs/>
          <w:color w:val="000000" w:themeColor="text1"/>
          <w:sz w:val="24"/>
          <w:szCs w:val="24"/>
        </w:rPr>
        <w:t xml:space="preserve"> </w:t>
      </w:r>
      <w:proofErr w:type="spellStart"/>
      <w:r w:rsidR="00055F8F" w:rsidRPr="00F00BD6">
        <w:rPr>
          <w:rFonts w:ascii="Arial" w:eastAsia="Times New Roman" w:hAnsi="Arial" w:cs="Arial"/>
          <w:bCs/>
          <w:color w:val="000000" w:themeColor="text1"/>
          <w:sz w:val="24"/>
          <w:szCs w:val="24"/>
        </w:rPr>
        <w:t>болон</w:t>
      </w:r>
      <w:proofErr w:type="spellEnd"/>
      <w:r w:rsidR="00055F8F" w:rsidRPr="00F00BD6">
        <w:rPr>
          <w:rFonts w:ascii="Arial" w:eastAsia="Times New Roman" w:hAnsi="Arial" w:cs="Arial"/>
          <w:bCs/>
          <w:color w:val="000000" w:themeColor="text1"/>
          <w:sz w:val="24"/>
          <w:szCs w:val="24"/>
        </w:rPr>
        <w:t xml:space="preserve"> </w:t>
      </w:r>
      <w:proofErr w:type="spellStart"/>
      <w:r w:rsidR="00055F8F" w:rsidRPr="00F00BD6">
        <w:rPr>
          <w:rFonts w:ascii="Arial" w:eastAsia="Times New Roman" w:hAnsi="Arial" w:cs="Arial"/>
          <w:bCs/>
          <w:color w:val="000000" w:themeColor="text1"/>
          <w:sz w:val="24"/>
          <w:szCs w:val="24"/>
        </w:rPr>
        <w:t>албаны</w:t>
      </w:r>
      <w:proofErr w:type="spellEnd"/>
      <w:r w:rsidR="00EE06D2" w:rsidRPr="00F00BD6">
        <w:rPr>
          <w:rFonts w:ascii="Arial" w:eastAsia="Times New Roman" w:hAnsi="Arial" w:cs="Arial"/>
          <w:bCs/>
          <w:color w:val="000000" w:themeColor="text1"/>
          <w:sz w:val="24"/>
          <w:szCs w:val="24"/>
        </w:rPr>
        <w:t>,</w:t>
      </w:r>
      <w:r w:rsidR="00813706" w:rsidRPr="00F00BD6">
        <w:rPr>
          <w:rFonts w:ascii="Arial" w:eastAsia="Times New Roman" w:hAnsi="Arial" w:cs="Arial"/>
          <w:bCs/>
          <w:color w:val="000000" w:themeColor="text1"/>
          <w:sz w:val="24"/>
          <w:szCs w:val="24"/>
          <w:lang w:val="mn-MN"/>
        </w:rPr>
        <w:t xml:space="preserve"> хувь хүн</w:t>
      </w:r>
      <w:r w:rsidR="00224F04" w:rsidRPr="00F00BD6">
        <w:rPr>
          <w:rFonts w:ascii="Arial" w:eastAsia="Times New Roman" w:hAnsi="Arial" w:cs="Arial"/>
          <w:bCs/>
          <w:color w:val="000000" w:themeColor="text1"/>
          <w:sz w:val="24"/>
          <w:szCs w:val="24"/>
          <w:lang w:val="mn-MN"/>
        </w:rPr>
        <w:t xml:space="preserve">, хуулийн этгээдийн </w:t>
      </w:r>
      <w:r w:rsidR="00055F8F" w:rsidRPr="00F00BD6">
        <w:rPr>
          <w:rFonts w:ascii="Arial" w:eastAsia="Times New Roman" w:hAnsi="Arial" w:cs="Arial"/>
          <w:bCs/>
          <w:color w:val="000000" w:themeColor="text1"/>
          <w:sz w:val="24"/>
          <w:szCs w:val="24"/>
          <w:lang w:val="mn-MN"/>
        </w:rPr>
        <w:t>нууцад хамаарах</w:t>
      </w:r>
      <w:r w:rsidR="00224F04" w:rsidRPr="00F00BD6">
        <w:rPr>
          <w:rFonts w:ascii="Arial" w:eastAsia="Times New Roman" w:hAnsi="Arial" w:cs="Arial"/>
          <w:color w:val="000000" w:themeColor="text1"/>
          <w:sz w:val="24"/>
          <w:szCs w:val="24"/>
          <w:lang w:val="mn-MN"/>
        </w:rPr>
        <w:t xml:space="preserve"> болон </w:t>
      </w:r>
      <w:r w:rsidR="001F7D2C">
        <w:rPr>
          <w:rFonts w:ascii="Arial" w:eastAsia="Times New Roman" w:hAnsi="Arial" w:cs="Arial"/>
          <w:color w:val="000000" w:themeColor="text1"/>
          <w:sz w:val="24"/>
          <w:szCs w:val="24"/>
          <w:lang w:val="mn-MN"/>
        </w:rPr>
        <w:t>о</w:t>
      </w:r>
      <w:r w:rsidRPr="00F00BD6">
        <w:rPr>
          <w:rFonts w:ascii="Arial" w:eastAsia="Times New Roman" w:hAnsi="Arial" w:cs="Arial"/>
          <w:color w:val="000000" w:themeColor="text1"/>
          <w:sz w:val="24"/>
          <w:szCs w:val="24"/>
          <w:lang w:val="mn-MN"/>
        </w:rPr>
        <w:t xml:space="preserve">лон улсын гэрээ хэлэлцээрт </w:t>
      </w:r>
      <w:r w:rsidR="00224F04" w:rsidRPr="00F00BD6">
        <w:rPr>
          <w:rFonts w:ascii="Arial" w:eastAsia="Times New Roman" w:hAnsi="Arial" w:cs="Arial"/>
          <w:color w:val="000000" w:themeColor="text1"/>
          <w:sz w:val="24"/>
          <w:szCs w:val="24"/>
          <w:lang w:val="mn-MN"/>
        </w:rPr>
        <w:t xml:space="preserve">нууцлахаар </w:t>
      </w:r>
      <w:r w:rsidRPr="00F00BD6">
        <w:rPr>
          <w:rFonts w:ascii="Arial" w:eastAsia="Times New Roman" w:hAnsi="Arial" w:cs="Arial"/>
          <w:color w:val="000000" w:themeColor="text1"/>
          <w:sz w:val="24"/>
          <w:szCs w:val="24"/>
          <w:lang w:val="mn-MN"/>
        </w:rPr>
        <w:t xml:space="preserve">зааснаас </w:t>
      </w:r>
      <w:proofErr w:type="spellStart"/>
      <w:r w:rsidR="00064F60" w:rsidRPr="00F00BD6">
        <w:rPr>
          <w:rFonts w:ascii="Arial" w:eastAsia="Times New Roman" w:hAnsi="Arial" w:cs="Arial"/>
          <w:color w:val="000000" w:themeColor="text1"/>
          <w:sz w:val="24"/>
          <w:szCs w:val="24"/>
        </w:rPr>
        <w:t>бусад</w:t>
      </w:r>
      <w:proofErr w:type="spellEnd"/>
      <w:r w:rsidR="00064F60" w:rsidRPr="00F00BD6">
        <w:rPr>
          <w:rFonts w:ascii="Arial" w:eastAsia="Times New Roman" w:hAnsi="Arial" w:cs="Arial"/>
          <w:color w:val="000000" w:themeColor="text1"/>
          <w:sz w:val="24"/>
          <w:szCs w:val="24"/>
        </w:rPr>
        <w:t xml:space="preserve"> </w:t>
      </w:r>
      <w:proofErr w:type="spellStart"/>
      <w:r w:rsidR="00064F60" w:rsidRPr="00F00BD6">
        <w:rPr>
          <w:rFonts w:ascii="Arial" w:eastAsia="Times New Roman" w:hAnsi="Arial" w:cs="Arial"/>
          <w:color w:val="000000" w:themeColor="text1"/>
          <w:sz w:val="24"/>
          <w:szCs w:val="24"/>
        </w:rPr>
        <w:t>мэдээл</w:t>
      </w:r>
      <w:proofErr w:type="spellEnd"/>
      <w:r w:rsidR="00064F60" w:rsidRPr="00F00BD6">
        <w:rPr>
          <w:rFonts w:ascii="Arial" w:eastAsia="Times New Roman" w:hAnsi="Arial" w:cs="Arial"/>
          <w:color w:val="000000" w:themeColor="text1"/>
          <w:sz w:val="24"/>
          <w:szCs w:val="24"/>
          <w:lang w:val="mn-MN"/>
        </w:rPr>
        <w:t>эл</w:t>
      </w:r>
      <w:r w:rsidRPr="00F00BD6">
        <w:rPr>
          <w:rFonts w:ascii="Arial" w:eastAsia="Times New Roman" w:hAnsi="Arial" w:cs="Arial"/>
          <w:color w:val="000000" w:themeColor="text1"/>
          <w:sz w:val="24"/>
          <w:szCs w:val="24"/>
        </w:rPr>
        <w:t xml:space="preserve"> </w:t>
      </w:r>
      <w:r w:rsidR="0090468F" w:rsidRPr="00F00BD6">
        <w:rPr>
          <w:rFonts w:ascii="Arial" w:eastAsia="Times New Roman" w:hAnsi="Arial" w:cs="Arial"/>
          <w:color w:val="000000" w:themeColor="text1"/>
          <w:sz w:val="24"/>
          <w:szCs w:val="24"/>
          <w:lang w:val="mn-MN"/>
        </w:rPr>
        <w:t xml:space="preserve">нь </w:t>
      </w:r>
      <w:proofErr w:type="spellStart"/>
      <w:r w:rsidRPr="00F00BD6">
        <w:rPr>
          <w:rFonts w:ascii="Arial" w:eastAsia="Times New Roman" w:hAnsi="Arial" w:cs="Arial"/>
          <w:color w:val="000000" w:themeColor="text1"/>
          <w:sz w:val="24"/>
          <w:szCs w:val="24"/>
        </w:rPr>
        <w:t>нийтэд</w:t>
      </w:r>
      <w:proofErr w:type="spellEnd"/>
      <w:r w:rsidRPr="00F00BD6">
        <w:rPr>
          <w:rFonts w:ascii="Arial" w:eastAsia="Times New Roman" w:hAnsi="Arial" w:cs="Arial"/>
          <w:color w:val="000000" w:themeColor="text1"/>
          <w:sz w:val="24"/>
          <w:szCs w:val="24"/>
        </w:rPr>
        <w:t xml:space="preserve"> </w:t>
      </w:r>
      <w:proofErr w:type="spellStart"/>
      <w:r w:rsidR="00F67DAA" w:rsidRPr="00F00BD6">
        <w:rPr>
          <w:rFonts w:ascii="Arial" w:eastAsia="Times New Roman" w:hAnsi="Arial" w:cs="Arial"/>
          <w:color w:val="000000" w:themeColor="text1"/>
          <w:sz w:val="24"/>
          <w:szCs w:val="24"/>
        </w:rPr>
        <w:t>нээлттэй</w:t>
      </w:r>
      <w:proofErr w:type="spellEnd"/>
      <w:r w:rsidR="00F67DAA" w:rsidRPr="00F00BD6">
        <w:rPr>
          <w:rFonts w:ascii="Arial" w:eastAsia="Times New Roman" w:hAnsi="Arial" w:cs="Arial"/>
          <w:color w:val="000000" w:themeColor="text1"/>
          <w:sz w:val="24"/>
          <w:szCs w:val="24"/>
        </w:rPr>
        <w:t xml:space="preserve"> </w:t>
      </w:r>
      <w:proofErr w:type="spellStart"/>
      <w:r w:rsidRPr="00F00BD6">
        <w:rPr>
          <w:rFonts w:ascii="Arial" w:eastAsia="Times New Roman" w:hAnsi="Arial" w:cs="Arial"/>
          <w:color w:val="000000" w:themeColor="text1"/>
          <w:sz w:val="24"/>
          <w:szCs w:val="24"/>
        </w:rPr>
        <w:t>байна</w:t>
      </w:r>
      <w:proofErr w:type="spellEnd"/>
      <w:r w:rsidRPr="00F00BD6">
        <w:rPr>
          <w:rFonts w:ascii="Arial" w:eastAsia="Times New Roman" w:hAnsi="Arial" w:cs="Arial"/>
          <w:color w:val="000000" w:themeColor="text1"/>
          <w:sz w:val="24"/>
          <w:szCs w:val="24"/>
        </w:rPr>
        <w:t>.</w:t>
      </w:r>
      <w:r w:rsidRPr="009702D9">
        <w:rPr>
          <w:rFonts w:ascii="Arial" w:eastAsia="Times New Roman" w:hAnsi="Arial" w:cs="Arial"/>
          <w:color w:val="000000" w:themeColor="text1"/>
          <w:sz w:val="24"/>
          <w:szCs w:val="24"/>
          <w:lang w:val="mn-MN" w:eastAsia="ko-KR" w:bidi="mn-Mong-MN"/>
        </w:rPr>
        <w:t xml:space="preserve"> </w:t>
      </w:r>
    </w:p>
    <w:p w14:paraId="083064BB" w14:textId="77777777" w:rsidR="00023EED" w:rsidRPr="009702D9" w:rsidRDefault="00023EED" w:rsidP="00C03FD7">
      <w:pPr>
        <w:tabs>
          <w:tab w:val="left" w:pos="7110"/>
        </w:tabs>
        <w:spacing w:before="240"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33.2.Мэдээллийн сан бүрдүүлэх, аюулгүй байдлыг хангах хүрээнд стандартчилал, тохирлын үнэлгээний төв байгууллага шаардлагатай программ хангамж, техник хэрэгслээр хангагдсан байна.</w:t>
      </w:r>
    </w:p>
    <w:p w14:paraId="41C3423E" w14:textId="0E490EDA" w:rsidR="008F2820" w:rsidRPr="00F00BD6" w:rsidRDefault="00023EED" w:rsidP="00C03FD7">
      <w:pPr>
        <w:tabs>
          <w:tab w:val="left" w:pos="7110"/>
        </w:tabs>
        <w:spacing w:before="240" w:after="0" w:line="240" w:lineRule="auto"/>
        <w:ind w:firstLine="720"/>
        <w:jc w:val="both"/>
        <w:rPr>
          <w:rFonts w:ascii="Arial" w:hAnsi="Arial" w:cs="Arial"/>
          <w:color w:val="000000" w:themeColor="text1"/>
          <w:sz w:val="24"/>
          <w:szCs w:val="24"/>
          <w:lang w:val="mn-MN"/>
        </w:rPr>
      </w:pPr>
      <w:r w:rsidRPr="00F00BD6">
        <w:rPr>
          <w:rFonts w:ascii="Arial" w:hAnsi="Arial" w:cs="Arial"/>
          <w:color w:val="000000" w:themeColor="text1"/>
          <w:sz w:val="24"/>
          <w:szCs w:val="24"/>
          <w:lang w:val="mn-MN"/>
        </w:rPr>
        <w:lastRenderedPageBreak/>
        <w:t>33.3.Мэдээллийн сан үрэгдэх, устгагдах</w:t>
      </w:r>
      <w:r w:rsidR="008F2820" w:rsidRPr="00F00BD6">
        <w:rPr>
          <w:rFonts w:ascii="Arial" w:hAnsi="Arial" w:cs="Arial"/>
          <w:color w:val="000000" w:themeColor="text1"/>
          <w:sz w:val="24"/>
          <w:szCs w:val="24"/>
          <w:lang w:val="mn-MN"/>
        </w:rPr>
        <w:t>аас бүрэн хамгаалагдсан байх бөгөөд мэдээллийн</w:t>
      </w:r>
      <w:r w:rsidRPr="00F00BD6">
        <w:rPr>
          <w:rFonts w:ascii="Arial" w:hAnsi="Arial" w:cs="Arial"/>
          <w:color w:val="000000" w:themeColor="text1"/>
          <w:sz w:val="24"/>
          <w:szCs w:val="24"/>
          <w:lang w:val="mn-MN"/>
        </w:rPr>
        <w:t xml:space="preserve"> санг нөөцлөн цахим технологийн </w:t>
      </w:r>
      <w:r w:rsidR="008F2820" w:rsidRPr="00F00BD6">
        <w:rPr>
          <w:rFonts w:ascii="Arial" w:hAnsi="Arial" w:cs="Arial"/>
          <w:color w:val="000000" w:themeColor="text1"/>
          <w:sz w:val="24"/>
          <w:szCs w:val="24"/>
          <w:lang w:val="mn-MN"/>
        </w:rPr>
        <w:t xml:space="preserve">дагуу </w:t>
      </w:r>
      <w:r w:rsidR="008F2820" w:rsidRPr="00F00BD6">
        <w:rPr>
          <w:rFonts w:ascii="Arial" w:eastAsia="Times New Roman" w:hAnsi="Arial" w:cs="Arial"/>
          <w:color w:val="000000" w:themeColor="text1"/>
          <w:sz w:val="24"/>
          <w:szCs w:val="24"/>
          <w:lang w:val="mn-MN" w:eastAsia="ko-KR" w:bidi="mn-Mong-MN"/>
        </w:rPr>
        <w:t xml:space="preserve">Архивын тухай хууль тогтоомжид заасан хугацаанд </w:t>
      </w:r>
      <w:r w:rsidRPr="00F00BD6">
        <w:rPr>
          <w:rFonts w:ascii="Arial" w:hAnsi="Arial" w:cs="Arial"/>
          <w:color w:val="000000" w:themeColor="text1"/>
          <w:sz w:val="24"/>
          <w:szCs w:val="24"/>
          <w:lang w:val="mn-MN"/>
        </w:rPr>
        <w:t>хадгална.</w:t>
      </w:r>
    </w:p>
    <w:p w14:paraId="191B5FA3" w14:textId="0E5A00DC" w:rsidR="001E61A1" w:rsidRDefault="00023EED" w:rsidP="00C03FD7">
      <w:pPr>
        <w:tabs>
          <w:tab w:val="left" w:pos="7110"/>
        </w:tabs>
        <w:spacing w:before="240" w:after="0" w:line="240" w:lineRule="auto"/>
        <w:ind w:firstLine="720"/>
        <w:jc w:val="both"/>
        <w:rPr>
          <w:rFonts w:ascii="Arial" w:eastAsia="Times New Roman" w:hAnsi="Arial" w:cs="Arial"/>
          <w:color w:val="000000" w:themeColor="text1"/>
          <w:sz w:val="24"/>
          <w:szCs w:val="24"/>
          <w:lang w:val="mn-MN" w:eastAsia="ko-KR" w:bidi="mn-Mong-MN"/>
        </w:rPr>
      </w:pPr>
      <w:r w:rsidRPr="009702D9">
        <w:rPr>
          <w:rFonts w:ascii="Arial" w:hAnsi="Arial" w:cs="Arial"/>
          <w:color w:val="000000" w:themeColor="text1"/>
          <w:sz w:val="24"/>
          <w:szCs w:val="24"/>
          <w:lang w:val="mn-MN"/>
        </w:rPr>
        <w:t>33.4.</w:t>
      </w:r>
      <w:r w:rsidRPr="009702D9">
        <w:rPr>
          <w:rFonts w:ascii="Arial" w:eastAsia="Times New Roman" w:hAnsi="Arial" w:cs="Arial"/>
          <w:color w:val="000000" w:themeColor="text1"/>
          <w:sz w:val="24"/>
          <w:szCs w:val="24"/>
          <w:lang w:val="mn-MN" w:eastAsia="ko-KR" w:bidi="mn-Mong-MN"/>
        </w:rPr>
        <w:t xml:space="preserve">Мэдээллийн сангийн мэдээлэл бодит бус байгаа нь баримтаар </w:t>
      </w:r>
      <w:r w:rsidR="00B62279">
        <w:rPr>
          <w:rFonts w:ascii="Arial" w:eastAsia="Times New Roman" w:hAnsi="Arial" w:cs="Arial"/>
          <w:color w:val="000000" w:themeColor="text1"/>
          <w:sz w:val="24"/>
          <w:szCs w:val="24"/>
          <w:lang w:val="mn-MN" w:eastAsia="ko-KR" w:bidi="mn-Mong-MN"/>
        </w:rPr>
        <w:t xml:space="preserve">тогтоогдвол </w:t>
      </w:r>
      <w:r w:rsidR="001E61A1">
        <w:rPr>
          <w:rFonts w:ascii="Arial" w:eastAsia="Times New Roman" w:hAnsi="Arial" w:cs="Arial"/>
          <w:color w:val="000000" w:themeColor="text1"/>
          <w:sz w:val="24"/>
          <w:szCs w:val="24"/>
          <w:lang w:val="mn-MN" w:eastAsia="ko-KR" w:bidi="mn-Mong-MN"/>
        </w:rPr>
        <w:t>энэ хуулийн 32.1-д заасан байгууллага залруулгыг хийнэ.</w:t>
      </w:r>
    </w:p>
    <w:p w14:paraId="5DCB8B5F" w14:textId="31542311" w:rsidR="00023EED" w:rsidRPr="009702D9" w:rsidRDefault="00023EED" w:rsidP="00C03FD7">
      <w:pPr>
        <w:tabs>
          <w:tab w:val="left" w:pos="7110"/>
        </w:tabs>
        <w:spacing w:before="240" w:after="0" w:line="240" w:lineRule="auto"/>
        <w:ind w:firstLine="720"/>
        <w:jc w:val="both"/>
        <w:rPr>
          <w:rFonts w:ascii="Arial" w:hAnsi="Arial" w:cs="Arial"/>
          <w:color w:val="000000" w:themeColor="text1"/>
          <w:sz w:val="24"/>
          <w:szCs w:val="24"/>
          <w:lang w:val="mn-MN"/>
        </w:rPr>
      </w:pPr>
      <w:r w:rsidRPr="009702D9">
        <w:rPr>
          <w:rFonts w:ascii="Arial" w:eastAsia="Times New Roman" w:hAnsi="Arial" w:cs="Arial"/>
          <w:color w:val="000000" w:themeColor="text1"/>
          <w:sz w:val="24"/>
          <w:szCs w:val="24"/>
          <w:lang w:val="mn-MN" w:eastAsia="ko-KR" w:bidi="mn-Mong-MN"/>
        </w:rPr>
        <w:t xml:space="preserve"> </w:t>
      </w:r>
      <w:r w:rsidRPr="009702D9">
        <w:rPr>
          <w:rFonts w:ascii="Arial" w:hAnsi="Arial" w:cs="Arial"/>
          <w:color w:val="000000" w:themeColor="text1"/>
          <w:sz w:val="24"/>
          <w:szCs w:val="24"/>
          <w:lang w:val="mn-MN"/>
        </w:rPr>
        <w:t>33.5.Мэдээллийн сан хариуцсан эрх бүхий байгууллага, албан тушаалтан мэдээллийн санг бусад этгээдэд шилжүүлэх, хуулиар хүлээсэн чиг үүрэгтээ хамааралгүй зорилгоор ашиглахыг хориглоно.</w:t>
      </w:r>
    </w:p>
    <w:p w14:paraId="668D3799" w14:textId="77777777" w:rsidR="00F57826" w:rsidRPr="009702D9" w:rsidRDefault="00F57826" w:rsidP="00C03FD7">
      <w:pPr>
        <w:tabs>
          <w:tab w:val="left" w:pos="7110"/>
        </w:tabs>
        <w:spacing w:after="0" w:line="240" w:lineRule="auto"/>
        <w:jc w:val="center"/>
        <w:rPr>
          <w:rFonts w:ascii="Arial" w:hAnsi="Arial" w:cs="Arial"/>
          <w:b/>
          <w:color w:val="000000" w:themeColor="text1"/>
          <w:sz w:val="24"/>
          <w:szCs w:val="24"/>
          <w:lang w:val="mn-MN"/>
        </w:rPr>
      </w:pPr>
    </w:p>
    <w:p w14:paraId="529AD3E1" w14:textId="77777777" w:rsidR="00F57826" w:rsidRPr="009702D9" w:rsidRDefault="00F57826" w:rsidP="00C03FD7">
      <w:pPr>
        <w:tabs>
          <w:tab w:val="left" w:pos="7110"/>
        </w:tabs>
        <w:spacing w:after="0" w:line="240" w:lineRule="auto"/>
        <w:jc w:val="center"/>
        <w:rPr>
          <w:rFonts w:ascii="Arial" w:hAnsi="Arial" w:cs="Arial"/>
          <w:b/>
          <w:color w:val="000000" w:themeColor="text1"/>
          <w:sz w:val="24"/>
          <w:szCs w:val="24"/>
          <w:lang w:val="mn-MN"/>
        </w:rPr>
      </w:pPr>
      <w:r w:rsidRPr="009702D9">
        <w:rPr>
          <w:rFonts w:ascii="Arial" w:hAnsi="Arial" w:cs="Arial"/>
          <w:b/>
          <w:color w:val="000000" w:themeColor="text1"/>
          <w:sz w:val="24"/>
          <w:szCs w:val="24"/>
          <w:lang w:val="mn-MN"/>
        </w:rPr>
        <w:t>ДОЛООДУГААР БҮЛЭГ</w:t>
      </w:r>
    </w:p>
    <w:p w14:paraId="18BF3CC7" w14:textId="77777777" w:rsidR="00F57826" w:rsidRPr="009702D9" w:rsidRDefault="00F57826" w:rsidP="00C03FD7">
      <w:pPr>
        <w:tabs>
          <w:tab w:val="left" w:pos="7110"/>
        </w:tabs>
        <w:spacing w:after="0" w:line="240" w:lineRule="auto"/>
        <w:jc w:val="center"/>
        <w:rPr>
          <w:rFonts w:ascii="Arial" w:hAnsi="Arial" w:cs="Arial"/>
          <w:b/>
          <w:color w:val="000000" w:themeColor="text1"/>
          <w:sz w:val="24"/>
          <w:szCs w:val="24"/>
          <w:lang w:val="mn-MN"/>
        </w:rPr>
      </w:pPr>
      <w:r w:rsidRPr="009702D9">
        <w:rPr>
          <w:rFonts w:ascii="Arial" w:hAnsi="Arial" w:cs="Arial"/>
          <w:b/>
          <w:color w:val="000000" w:themeColor="text1"/>
          <w:sz w:val="24"/>
          <w:szCs w:val="24"/>
          <w:lang w:val="mn-MN"/>
        </w:rPr>
        <w:t>САНХҮҮЖИЛТ</w:t>
      </w:r>
    </w:p>
    <w:p w14:paraId="2A9066F5" w14:textId="77777777" w:rsidR="00F57826" w:rsidRPr="009702D9" w:rsidRDefault="00F57826" w:rsidP="00C03FD7">
      <w:pPr>
        <w:tabs>
          <w:tab w:val="left" w:pos="7110"/>
        </w:tabs>
        <w:spacing w:before="240" w:after="0" w:line="240" w:lineRule="auto"/>
        <w:ind w:firstLine="720"/>
        <w:jc w:val="both"/>
        <w:rPr>
          <w:rFonts w:ascii="Arial" w:hAnsi="Arial" w:cs="Arial"/>
          <w:b/>
          <w:color w:val="000000" w:themeColor="text1"/>
          <w:sz w:val="24"/>
          <w:szCs w:val="24"/>
          <w:lang w:val="mn-MN"/>
        </w:rPr>
      </w:pPr>
      <w:r w:rsidRPr="009702D9">
        <w:rPr>
          <w:rFonts w:ascii="Arial" w:hAnsi="Arial" w:cs="Arial"/>
          <w:b/>
          <w:color w:val="000000" w:themeColor="text1"/>
          <w:sz w:val="24"/>
          <w:szCs w:val="24"/>
          <w:lang w:val="mn-MN"/>
        </w:rPr>
        <w:t>34 дүгээр зүйл.Санхүүжилт</w:t>
      </w:r>
    </w:p>
    <w:p w14:paraId="00CA81ED" w14:textId="55A26DD6" w:rsidR="00F57826" w:rsidRPr="009702D9" w:rsidRDefault="00F57826" w:rsidP="00C03FD7">
      <w:pPr>
        <w:tabs>
          <w:tab w:val="left" w:pos="7110"/>
        </w:tabs>
        <w:spacing w:before="240"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34.1.Стандартчилал, тохирлын үнэлгээний төв байгууллага, түүний харьяа аймаг, нийслэлийн байгууллага</w:t>
      </w:r>
      <w:r w:rsidR="00D446FC" w:rsidRPr="009702D9">
        <w:rPr>
          <w:rFonts w:ascii="Arial" w:hAnsi="Arial" w:cs="Arial"/>
          <w:color w:val="000000" w:themeColor="text1"/>
          <w:sz w:val="24"/>
          <w:szCs w:val="24"/>
          <w:lang w:val="mn-MN"/>
        </w:rPr>
        <w:t xml:space="preserve"> болон итгэмжлэлийн байгууллагыг </w:t>
      </w:r>
      <w:r w:rsidRPr="009702D9">
        <w:rPr>
          <w:rFonts w:ascii="Arial" w:hAnsi="Arial" w:cs="Arial"/>
          <w:color w:val="000000" w:themeColor="text1"/>
          <w:sz w:val="24"/>
          <w:szCs w:val="24"/>
          <w:lang w:val="mn-MN"/>
        </w:rPr>
        <w:t>улсын төсвөөс</w:t>
      </w:r>
      <w:r w:rsidR="0004512B" w:rsidRPr="009702D9">
        <w:rPr>
          <w:rFonts w:ascii="Arial" w:hAnsi="Arial" w:cs="Arial"/>
          <w:color w:val="000000" w:themeColor="text1"/>
          <w:sz w:val="24"/>
          <w:szCs w:val="24"/>
          <w:lang w:val="mn-MN"/>
        </w:rPr>
        <w:t xml:space="preserve"> санхүүжүүлнэ. </w:t>
      </w:r>
    </w:p>
    <w:p w14:paraId="73E7080F" w14:textId="77777777" w:rsidR="00F57826" w:rsidRPr="009702D9" w:rsidRDefault="00F57826" w:rsidP="00C03FD7">
      <w:pPr>
        <w:tabs>
          <w:tab w:val="left" w:pos="7110"/>
        </w:tabs>
        <w:spacing w:before="240"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34.2.Энэ хуульд заасан стандартчилал, техникийн зохицуулалт, тохирлын үнэлгээний талаар онолын суурь судалгаа хийх, эрдэм шинжилгээний ажлын үр дүнг үйлдвэрлэл, үйлчилгээнд нэвтрүүлэх зардлыг Засгийн газрын тусгай сангийн тухай хуульд заасны дагуу Үндэсний шинжлэх ухаан, технологийн сангаас санхүүжүүлнэ.</w:t>
      </w:r>
    </w:p>
    <w:p w14:paraId="012D12AD" w14:textId="77777777" w:rsidR="00F57826" w:rsidRPr="009702D9" w:rsidRDefault="00F57826" w:rsidP="00C03FD7">
      <w:pPr>
        <w:tabs>
          <w:tab w:val="left" w:pos="7110"/>
        </w:tabs>
        <w:spacing w:before="240"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34.3.Стандартчилал, техникийн зохицуулалт, тохирлын үнэлгээний итгэмжлэлийн асуудал эрхэлсэн Засгийн газрын гишүүн нь Төсвийн тухай хуулийн 46 дугаар зүйлд заасны дагуу үндсэн үйл ажиллагааны нэмэлт орлогоос стандартчилал, техникийн зохицуулалтын техникийн шинэчлэл, хүний нөөцийн чадавхыг бэхжүүлэх зардлыг санхүүжүүлж болно.</w:t>
      </w:r>
    </w:p>
    <w:p w14:paraId="3932332A" w14:textId="77777777" w:rsidR="00AD094C" w:rsidRDefault="00F57826" w:rsidP="00C03FD7">
      <w:pPr>
        <w:tabs>
          <w:tab w:val="left" w:pos="7110"/>
        </w:tabs>
        <w:spacing w:before="240"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34.4.Стандартчилал, тохирлын үнэлгээ, тохирлын үнэлгээний итгэмжлэлийн санхүүжилт нь энэ зүйлийн 34.1, 34.2-т зааснаас гадна дараах эх үүсвэрээс бүрдэнэ:</w:t>
      </w:r>
    </w:p>
    <w:p w14:paraId="30FB3EC2" w14:textId="77777777" w:rsidR="00E01495" w:rsidRPr="009702D9" w:rsidRDefault="00E01495" w:rsidP="00E01495">
      <w:pPr>
        <w:tabs>
          <w:tab w:val="left" w:pos="7110"/>
        </w:tabs>
        <w:spacing w:after="0" w:line="240" w:lineRule="auto"/>
        <w:ind w:firstLine="720"/>
        <w:jc w:val="both"/>
        <w:rPr>
          <w:rFonts w:ascii="Arial" w:hAnsi="Arial" w:cs="Arial"/>
          <w:color w:val="000000" w:themeColor="text1"/>
          <w:sz w:val="24"/>
          <w:szCs w:val="24"/>
          <w:lang w:val="mn-MN"/>
        </w:rPr>
      </w:pPr>
    </w:p>
    <w:p w14:paraId="55E1B490" w14:textId="2B314721" w:rsidR="00AD094C" w:rsidRPr="009702D9" w:rsidRDefault="00F57826" w:rsidP="00E01495">
      <w:pPr>
        <w:tabs>
          <w:tab w:val="left" w:pos="7110"/>
        </w:tabs>
        <w:spacing w:after="0" w:line="240" w:lineRule="auto"/>
        <w:ind w:left="144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34.4.1.төлбөртэй ажил, үйлчилгээний хураамж;</w:t>
      </w:r>
    </w:p>
    <w:p w14:paraId="4ED8E99A" w14:textId="5776E4FB" w:rsidR="00F57826" w:rsidRPr="009702D9" w:rsidRDefault="00F57826" w:rsidP="00E01495">
      <w:pPr>
        <w:tabs>
          <w:tab w:val="left" w:pos="7110"/>
        </w:tabs>
        <w:spacing w:after="0" w:line="240" w:lineRule="auto"/>
        <w:ind w:left="144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34.4.2.олон улсын байгууллага, хандивлагч орны хандив, тусламж;</w:t>
      </w:r>
    </w:p>
    <w:p w14:paraId="017228BC" w14:textId="77777777" w:rsidR="00E46E14" w:rsidRPr="009702D9" w:rsidRDefault="00F57826" w:rsidP="00C03FD7">
      <w:pPr>
        <w:tabs>
          <w:tab w:val="left" w:pos="7110"/>
        </w:tabs>
        <w:spacing w:before="240" w:after="0" w:line="240" w:lineRule="auto"/>
        <w:ind w:firstLine="720"/>
        <w:jc w:val="both"/>
        <w:rPr>
          <w:rFonts w:ascii="Arial" w:hAnsi="Arial" w:cs="Arial"/>
          <w:bCs/>
          <w:color w:val="000000" w:themeColor="text1"/>
          <w:sz w:val="24"/>
          <w:szCs w:val="24"/>
          <w:lang w:val="mn-MN"/>
        </w:rPr>
      </w:pPr>
      <w:r w:rsidRPr="009702D9">
        <w:rPr>
          <w:rFonts w:ascii="Arial" w:hAnsi="Arial" w:cs="Arial"/>
          <w:color w:val="000000" w:themeColor="text1"/>
          <w:sz w:val="24"/>
          <w:szCs w:val="24"/>
          <w:lang w:val="mn-MN"/>
        </w:rPr>
        <w:t>34.5.</w:t>
      </w:r>
      <w:r w:rsidRPr="009702D9">
        <w:rPr>
          <w:rFonts w:ascii="Arial" w:hAnsi="Arial" w:cs="Arial"/>
          <w:bCs/>
          <w:color w:val="000000" w:themeColor="text1"/>
          <w:sz w:val="24"/>
          <w:szCs w:val="24"/>
          <w:lang w:val="mn-MN"/>
        </w:rPr>
        <w:t>Энэ хуульд заасан төлбөртэй ажил, үйлчилгээний төлбөрийн жишиг хэмжээг чөлөөт зах зээлийн үнэ тарифтай уялдуулан стандартчилал, тохирлын үнэлгээний асуудал эрхэлсэн Засгийн газрын гишүүн тогтооно.</w:t>
      </w:r>
    </w:p>
    <w:p w14:paraId="570ADDFA" w14:textId="5AB23398" w:rsidR="00F57826" w:rsidRPr="009702D9" w:rsidRDefault="00F57826" w:rsidP="00C03FD7">
      <w:pPr>
        <w:tabs>
          <w:tab w:val="left" w:pos="7110"/>
        </w:tabs>
        <w:spacing w:before="240" w:after="0" w:line="240" w:lineRule="auto"/>
        <w:jc w:val="center"/>
        <w:rPr>
          <w:rFonts w:ascii="Arial" w:hAnsi="Arial" w:cs="Arial"/>
          <w:b/>
          <w:color w:val="000000" w:themeColor="text1"/>
          <w:sz w:val="24"/>
          <w:szCs w:val="24"/>
          <w:lang w:val="mn-MN"/>
        </w:rPr>
      </w:pPr>
      <w:r w:rsidRPr="009702D9">
        <w:rPr>
          <w:rFonts w:ascii="Arial" w:hAnsi="Arial" w:cs="Arial"/>
          <w:b/>
          <w:color w:val="000000" w:themeColor="text1"/>
          <w:sz w:val="24"/>
          <w:szCs w:val="24"/>
          <w:lang w:val="mn-MN"/>
        </w:rPr>
        <w:t>НАЙМДУГААР БҮЛЭГ</w:t>
      </w:r>
    </w:p>
    <w:p w14:paraId="56F2A3C6" w14:textId="77777777" w:rsidR="00F57826" w:rsidRPr="009702D9" w:rsidRDefault="00F57826" w:rsidP="00C03FD7">
      <w:pPr>
        <w:tabs>
          <w:tab w:val="left" w:pos="7110"/>
        </w:tabs>
        <w:spacing w:after="0" w:line="240" w:lineRule="auto"/>
        <w:jc w:val="center"/>
        <w:rPr>
          <w:rFonts w:ascii="Arial" w:hAnsi="Arial" w:cs="Arial"/>
          <w:b/>
          <w:color w:val="000000" w:themeColor="text1"/>
          <w:sz w:val="24"/>
          <w:szCs w:val="24"/>
          <w:lang w:val="mn-MN"/>
        </w:rPr>
      </w:pPr>
      <w:r w:rsidRPr="009702D9">
        <w:rPr>
          <w:rFonts w:ascii="Arial" w:hAnsi="Arial" w:cs="Arial"/>
          <w:b/>
          <w:color w:val="000000" w:themeColor="text1"/>
          <w:sz w:val="24"/>
          <w:szCs w:val="24"/>
          <w:lang w:val="mn-MN"/>
        </w:rPr>
        <w:t>ХАРИУЦЛАГА</w:t>
      </w:r>
    </w:p>
    <w:p w14:paraId="4EF9CECE" w14:textId="35F87068" w:rsidR="00F57826" w:rsidRPr="009702D9" w:rsidRDefault="00F57826" w:rsidP="00C03FD7">
      <w:pPr>
        <w:tabs>
          <w:tab w:val="left" w:pos="7110"/>
        </w:tabs>
        <w:spacing w:before="240" w:after="0" w:line="240" w:lineRule="auto"/>
        <w:ind w:firstLine="720"/>
        <w:jc w:val="both"/>
        <w:rPr>
          <w:rFonts w:ascii="Arial" w:hAnsi="Arial" w:cs="Arial"/>
          <w:b/>
          <w:color w:val="000000" w:themeColor="text1"/>
          <w:sz w:val="24"/>
          <w:szCs w:val="24"/>
          <w:lang w:val="mn-MN"/>
        </w:rPr>
      </w:pPr>
      <w:r w:rsidRPr="009702D9">
        <w:rPr>
          <w:rFonts w:ascii="Arial" w:hAnsi="Arial" w:cs="Arial"/>
          <w:b/>
          <w:color w:val="000000" w:themeColor="text1"/>
          <w:sz w:val="24"/>
          <w:szCs w:val="24"/>
          <w:lang w:val="mn-MN"/>
        </w:rPr>
        <w:t>35 дугаар зүйл.</w:t>
      </w:r>
      <w:r w:rsidR="00873266" w:rsidRPr="009702D9">
        <w:rPr>
          <w:rFonts w:ascii="Arial" w:hAnsi="Arial" w:cs="Arial"/>
          <w:b/>
          <w:color w:val="000000" w:themeColor="text1"/>
          <w:sz w:val="24"/>
          <w:szCs w:val="24"/>
          <w:lang w:val="mn-MN"/>
        </w:rPr>
        <w:t xml:space="preserve"> </w:t>
      </w:r>
      <w:r w:rsidRPr="009702D9">
        <w:rPr>
          <w:rFonts w:ascii="Arial" w:hAnsi="Arial" w:cs="Arial"/>
          <w:b/>
          <w:color w:val="000000" w:themeColor="text1"/>
          <w:sz w:val="24"/>
          <w:szCs w:val="24"/>
          <w:lang w:val="mn-MN"/>
        </w:rPr>
        <w:t>Стандартчилал, техникийн зохицуулалт, тохирлын үнэлгээний итгэмжлэлийн хууль тогтоомжийг зөрчигчид хүлээлгэх хариуцлага</w:t>
      </w:r>
    </w:p>
    <w:p w14:paraId="18A8537D" w14:textId="77777777" w:rsidR="00F57826" w:rsidRPr="009702D9" w:rsidRDefault="00F57826" w:rsidP="00C03FD7">
      <w:pPr>
        <w:tabs>
          <w:tab w:val="left" w:pos="7110"/>
        </w:tabs>
        <w:spacing w:before="240"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35.1.Энэ хуулийг зөрчсөн албан тушаалтны үйлдэл, эс үйлдэхүй нь зөрчил, гэмт хэргийн шинжгүй бол Төрийн албаны тухай хууль, Төрийн албан хаагчийн ёс зүйн тухай хуульд заасан хариуцлага хүлээлгэнэ.</w:t>
      </w:r>
    </w:p>
    <w:p w14:paraId="2F1BAE9A" w14:textId="77777777" w:rsidR="00F57826" w:rsidRPr="009702D9" w:rsidRDefault="00F57826" w:rsidP="00C03FD7">
      <w:pPr>
        <w:tabs>
          <w:tab w:val="left" w:pos="7110"/>
        </w:tabs>
        <w:spacing w:before="240"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lastRenderedPageBreak/>
        <w:t>35.2.Энэ хуулийг зөрчсөн хүн, хуулийн этгээдэд Эрүүгийн хууль, эсхүл Зөрчлийн тухай хуульд заасан хариуцлага хүлээлгэнэ.</w:t>
      </w:r>
    </w:p>
    <w:p w14:paraId="0A022E6C" w14:textId="77777777" w:rsidR="00F57826" w:rsidRPr="009702D9" w:rsidRDefault="00F57826" w:rsidP="00C03FD7">
      <w:pPr>
        <w:tabs>
          <w:tab w:val="left" w:pos="7110"/>
        </w:tabs>
        <w:spacing w:before="240" w:after="0" w:line="240" w:lineRule="auto"/>
        <w:ind w:firstLine="720"/>
        <w:jc w:val="both"/>
        <w:rPr>
          <w:rFonts w:ascii="Arial" w:hAnsi="Arial" w:cs="Arial"/>
          <w:b/>
          <w:color w:val="000000" w:themeColor="text1"/>
          <w:sz w:val="24"/>
          <w:szCs w:val="24"/>
          <w:lang w:val="mn-MN"/>
        </w:rPr>
      </w:pPr>
      <w:r w:rsidRPr="009702D9">
        <w:rPr>
          <w:rFonts w:ascii="Arial" w:hAnsi="Arial" w:cs="Arial"/>
          <w:b/>
          <w:color w:val="000000" w:themeColor="text1"/>
          <w:sz w:val="24"/>
          <w:szCs w:val="24"/>
          <w:lang w:val="mn-MN"/>
        </w:rPr>
        <w:t>36 дугаар зүйл.Хууль хүчин төгөлдөр болох</w:t>
      </w:r>
    </w:p>
    <w:p w14:paraId="056BABFC" w14:textId="77777777" w:rsidR="00F57826" w:rsidRPr="009702D9" w:rsidRDefault="00F57826" w:rsidP="00C03FD7">
      <w:pPr>
        <w:tabs>
          <w:tab w:val="left" w:pos="7110"/>
        </w:tabs>
        <w:spacing w:before="240" w:after="0" w:line="240" w:lineRule="auto"/>
        <w:ind w:firstLine="720"/>
        <w:jc w:val="both"/>
        <w:rPr>
          <w:rFonts w:ascii="Arial" w:hAnsi="Arial" w:cs="Arial"/>
          <w:color w:val="000000" w:themeColor="text1"/>
          <w:sz w:val="24"/>
          <w:szCs w:val="24"/>
          <w:lang w:val="mn-MN"/>
        </w:rPr>
      </w:pPr>
      <w:r w:rsidRPr="009702D9">
        <w:rPr>
          <w:rFonts w:ascii="Arial" w:hAnsi="Arial" w:cs="Arial"/>
          <w:color w:val="000000" w:themeColor="text1"/>
          <w:sz w:val="24"/>
          <w:szCs w:val="24"/>
          <w:lang w:val="mn-MN"/>
        </w:rPr>
        <w:t>36.1.Энэ хуулийг 2025 оны ... дугаар сарын ....-ний өдрөөс эхлэн дагаж мөрдөнө.</w:t>
      </w:r>
    </w:p>
    <w:p w14:paraId="0EB1A59C" w14:textId="77777777" w:rsidR="00F57826" w:rsidRPr="009702D9" w:rsidRDefault="00F57826" w:rsidP="00C03FD7">
      <w:pPr>
        <w:tabs>
          <w:tab w:val="left" w:pos="7110"/>
        </w:tabs>
        <w:spacing w:before="240" w:after="0" w:line="240" w:lineRule="auto"/>
        <w:jc w:val="center"/>
        <w:rPr>
          <w:rFonts w:ascii="Arial" w:hAnsi="Arial" w:cs="Arial"/>
          <w:color w:val="000000" w:themeColor="text1"/>
          <w:sz w:val="24"/>
          <w:szCs w:val="24"/>
          <w:lang w:val="mn-MN"/>
        </w:rPr>
      </w:pPr>
    </w:p>
    <w:p w14:paraId="502B1AF3" w14:textId="77777777" w:rsidR="00F57826" w:rsidRPr="009702D9" w:rsidRDefault="00F57826" w:rsidP="00C03FD7">
      <w:pPr>
        <w:tabs>
          <w:tab w:val="left" w:pos="7110"/>
        </w:tabs>
        <w:spacing w:after="0" w:line="240" w:lineRule="auto"/>
        <w:jc w:val="center"/>
        <w:rPr>
          <w:rFonts w:ascii="Arial" w:hAnsi="Arial" w:cs="Arial"/>
          <w:color w:val="000000" w:themeColor="text1"/>
          <w:sz w:val="24"/>
          <w:szCs w:val="24"/>
          <w:lang w:val="mn-MN"/>
        </w:rPr>
      </w:pPr>
    </w:p>
    <w:p w14:paraId="20B5CED8" w14:textId="77777777" w:rsidR="00F57826" w:rsidRPr="009702D9" w:rsidRDefault="00F57826" w:rsidP="00C03FD7">
      <w:pPr>
        <w:tabs>
          <w:tab w:val="left" w:pos="7110"/>
        </w:tabs>
        <w:spacing w:after="0" w:line="240" w:lineRule="auto"/>
        <w:jc w:val="center"/>
        <w:rPr>
          <w:rFonts w:ascii="Arial" w:hAnsi="Arial" w:cs="Arial"/>
          <w:color w:val="000000" w:themeColor="text1"/>
          <w:sz w:val="24"/>
          <w:szCs w:val="24"/>
          <w:lang w:val="mn-MN"/>
        </w:rPr>
      </w:pPr>
    </w:p>
    <w:p w14:paraId="79CD03E4" w14:textId="77777777" w:rsidR="00F57826" w:rsidRPr="009702D9" w:rsidRDefault="00F57826" w:rsidP="00C03FD7">
      <w:pPr>
        <w:tabs>
          <w:tab w:val="left" w:pos="7110"/>
        </w:tabs>
        <w:spacing w:after="0" w:line="240" w:lineRule="auto"/>
        <w:jc w:val="center"/>
        <w:rPr>
          <w:rFonts w:ascii="Arial" w:hAnsi="Arial" w:cs="Arial"/>
          <w:color w:val="000000" w:themeColor="text1"/>
          <w:sz w:val="24"/>
          <w:szCs w:val="24"/>
          <w:lang w:val="mn-MN"/>
        </w:rPr>
      </w:pPr>
    </w:p>
    <w:p w14:paraId="491B3059" w14:textId="77777777" w:rsidR="00F57826" w:rsidRPr="009702D9" w:rsidRDefault="00F57826" w:rsidP="00C03FD7">
      <w:pPr>
        <w:tabs>
          <w:tab w:val="left" w:pos="7110"/>
        </w:tabs>
        <w:spacing w:after="0" w:line="240" w:lineRule="auto"/>
        <w:jc w:val="center"/>
        <w:rPr>
          <w:rFonts w:ascii="Arial" w:hAnsi="Arial" w:cs="Arial"/>
          <w:color w:val="000000" w:themeColor="text1"/>
          <w:sz w:val="24"/>
          <w:szCs w:val="24"/>
          <w:lang w:val="mn-MN"/>
        </w:rPr>
      </w:pPr>
    </w:p>
    <w:p w14:paraId="331A9D2D" w14:textId="77777777" w:rsidR="00F57826" w:rsidRPr="00E566D6" w:rsidRDefault="00F57826" w:rsidP="009846BF">
      <w:pPr>
        <w:tabs>
          <w:tab w:val="left" w:pos="7110"/>
        </w:tabs>
        <w:spacing w:after="0" w:line="240" w:lineRule="auto"/>
        <w:ind w:left="7110" w:hanging="7110"/>
        <w:jc w:val="center"/>
        <w:rPr>
          <w:rFonts w:ascii="Arial" w:hAnsi="Arial" w:cs="Arial"/>
          <w:color w:val="000000" w:themeColor="text1"/>
          <w:sz w:val="24"/>
          <w:szCs w:val="24"/>
          <w:lang w:val="mn-MN"/>
        </w:rPr>
      </w:pPr>
      <w:r w:rsidRPr="009702D9">
        <w:rPr>
          <w:rFonts w:ascii="Arial" w:hAnsi="Arial" w:cs="Arial"/>
          <w:color w:val="000000" w:themeColor="text1"/>
          <w:sz w:val="24"/>
          <w:szCs w:val="24"/>
          <w:lang w:val="mn-MN"/>
        </w:rPr>
        <w:t>МОНГОЛ УЛСЫН ИХ ХУРЛЫН ДАРГА Д.АМАРБАЯСГАЛАН</w:t>
      </w:r>
    </w:p>
    <w:p w14:paraId="1F0C8ED5" w14:textId="77777777" w:rsidR="00F57826" w:rsidRPr="00E566D6" w:rsidRDefault="00F57826" w:rsidP="00C03FD7">
      <w:pPr>
        <w:spacing w:after="0" w:line="240" w:lineRule="auto"/>
        <w:rPr>
          <w:rFonts w:ascii="Arial" w:hAnsi="Arial" w:cs="Arial"/>
          <w:color w:val="000000" w:themeColor="text1"/>
          <w:sz w:val="24"/>
          <w:szCs w:val="24"/>
        </w:rPr>
      </w:pPr>
    </w:p>
    <w:p w14:paraId="3FD03FCB" w14:textId="77777777" w:rsidR="0097553A" w:rsidRPr="00E566D6" w:rsidRDefault="0097553A" w:rsidP="00C03FD7">
      <w:pPr>
        <w:spacing w:after="0" w:line="240" w:lineRule="auto"/>
        <w:rPr>
          <w:rFonts w:ascii="Arial" w:hAnsi="Arial" w:cs="Arial"/>
          <w:color w:val="000000" w:themeColor="text1"/>
          <w:sz w:val="24"/>
          <w:szCs w:val="24"/>
        </w:rPr>
      </w:pPr>
    </w:p>
    <w:sectPr w:rsidR="0097553A" w:rsidRPr="00E566D6" w:rsidSect="00025CE1">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hideSpelling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2BC"/>
    <w:rsid w:val="00004978"/>
    <w:rsid w:val="00023A85"/>
    <w:rsid w:val="00023EED"/>
    <w:rsid w:val="00025914"/>
    <w:rsid w:val="00025CE1"/>
    <w:rsid w:val="00025DFB"/>
    <w:rsid w:val="00030968"/>
    <w:rsid w:val="00042C08"/>
    <w:rsid w:val="000446B6"/>
    <w:rsid w:val="0004512B"/>
    <w:rsid w:val="00055F8F"/>
    <w:rsid w:val="00064F60"/>
    <w:rsid w:val="000718FB"/>
    <w:rsid w:val="0009623D"/>
    <w:rsid w:val="000B5529"/>
    <w:rsid w:val="000E781A"/>
    <w:rsid w:val="000F26E2"/>
    <w:rsid w:val="000F5037"/>
    <w:rsid w:val="00127C50"/>
    <w:rsid w:val="0014227A"/>
    <w:rsid w:val="001437AF"/>
    <w:rsid w:val="001446E7"/>
    <w:rsid w:val="0017015C"/>
    <w:rsid w:val="00176CBF"/>
    <w:rsid w:val="00191AD3"/>
    <w:rsid w:val="001A083F"/>
    <w:rsid w:val="001B22DB"/>
    <w:rsid w:val="001B35D3"/>
    <w:rsid w:val="001C30BB"/>
    <w:rsid w:val="001E61A1"/>
    <w:rsid w:val="001F3634"/>
    <w:rsid w:val="001F74E7"/>
    <w:rsid w:val="001F7D2C"/>
    <w:rsid w:val="0021702C"/>
    <w:rsid w:val="00224F04"/>
    <w:rsid w:val="002335DF"/>
    <w:rsid w:val="002448CB"/>
    <w:rsid w:val="00245B43"/>
    <w:rsid w:val="00254CFF"/>
    <w:rsid w:val="00255900"/>
    <w:rsid w:val="002626E6"/>
    <w:rsid w:val="00264890"/>
    <w:rsid w:val="002727F4"/>
    <w:rsid w:val="00275DA3"/>
    <w:rsid w:val="002916E2"/>
    <w:rsid w:val="00295FC7"/>
    <w:rsid w:val="002B5F3E"/>
    <w:rsid w:val="002C4412"/>
    <w:rsid w:val="002D2B8D"/>
    <w:rsid w:val="002D6A43"/>
    <w:rsid w:val="002F1953"/>
    <w:rsid w:val="002F5199"/>
    <w:rsid w:val="002F54D8"/>
    <w:rsid w:val="00300B64"/>
    <w:rsid w:val="00311ACB"/>
    <w:rsid w:val="003237A2"/>
    <w:rsid w:val="00340941"/>
    <w:rsid w:val="003417F2"/>
    <w:rsid w:val="0035523C"/>
    <w:rsid w:val="00356A34"/>
    <w:rsid w:val="00384D61"/>
    <w:rsid w:val="00395C50"/>
    <w:rsid w:val="00397CE8"/>
    <w:rsid w:val="003A73BE"/>
    <w:rsid w:val="003B6368"/>
    <w:rsid w:val="003C119E"/>
    <w:rsid w:val="003C489F"/>
    <w:rsid w:val="003C6395"/>
    <w:rsid w:val="003D3551"/>
    <w:rsid w:val="003E1DE6"/>
    <w:rsid w:val="003E7039"/>
    <w:rsid w:val="003E7B21"/>
    <w:rsid w:val="003F1DA3"/>
    <w:rsid w:val="003F269E"/>
    <w:rsid w:val="003F532B"/>
    <w:rsid w:val="00404CC3"/>
    <w:rsid w:val="0040560B"/>
    <w:rsid w:val="004069AC"/>
    <w:rsid w:val="00413786"/>
    <w:rsid w:val="004324CA"/>
    <w:rsid w:val="0043700F"/>
    <w:rsid w:val="00473885"/>
    <w:rsid w:val="0049051B"/>
    <w:rsid w:val="00496A4B"/>
    <w:rsid w:val="004A7BCC"/>
    <w:rsid w:val="004B685B"/>
    <w:rsid w:val="004B7362"/>
    <w:rsid w:val="004C3E04"/>
    <w:rsid w:val="004C6B3F"/>
    <w:rsid w:val="004D08F9"/>
    <w:rsid w:val="004E63FB"/>
    <w:rsid w:val="004E784F"/>
    <w:rsid w:val="004F295C"/>
    <w:rsid w:val="00514EB4"/>
    <w:rsid w:val="00551805"/>
    <w:rsid w:val="0057362B"/>
    <w:rsid w:val="00573C98"/>
    <w:rsid w:val="005779B9"/>
    <w:rsid w:val="0058746E"/>
    <w:rsid w:val="00590FE6"/>
    <w:rsid w:val="005A571C"/>
    <w:rsid w:val="005A7643"/>
    <w:rsid w:val="005C3489"/>
    <w:rsid w:val="005D3FB2"/>
    <w:rsid w:val="005E01AC"/>
    <w:rsid w:val="005E53C8"/>
    <w:rsid w:val="00601F06"/>
    <w:rsid w:val="0062735B"/>
    <w:rsid w:val="006344CA"/>
    <w:rsid w:val="0065115E"/>
    <w:rsid w:val="00653D79"/>
    <w:rsid w:val="006758B4"/>
    <w:rsid w:val="00675C39"/>
    <w:rsid w:val="00680011"/>
    <w:rsid w:val="00691D1A"/>
    <w:rsid w:val="00693C48"/>
    <w:rsid w:val="006A1D0A"/>
    <w:rsid w:val="006A21A2"/>
    <w:rsid w:val="006A79D8"/>
    <w:rsid w:val="006B43F6"/>
    <w:rsid w:val="006C08E9"/>
    <w:rsid w:val="006C3B36"/>
    <w:rsid w:val="006D06BC"/>
    <w:rsid w:val="006D0EFE"/>
    <w:rsid w:val="006E1E38"/>
    <w:rsid w:val="006E45EB"/>
    <w:rsid w:val="006E63F3"/>
    <w:rsid w:val="007217C6"/>
    <w:rsid w:val="00724DA4"/>
    <w:rsid w:val="0072568F"/>
    <w:rsid w:val="00730940"/>
    <w:rsid w:val="007317F9"/>
    <w:rsid w:val="00767565"/>
    <w:rsid w:val="00772B73"/>
    <w:rsid w:val="00773DF7"/>
    <w:rsid w:val="00794FB0"/>
    <w:rsid w:val="00797B7B"/>
    <w:rsid w:val="007B5EFA"/>
    <w:rsid w:val="007B7007"/>
    <w:rsid w:val="007B7356"/>
    <w:rsid w:val="007B7E59"/>
    <w:rsid w:val="007C0707"/>
    <w:rsid w:val="007C3570"/>
    <w:rsid w:val="007D496F"/>
    <w:rsid w:val="007E3AF1"/>
    <w:rsid w:val="007E534D"/>
    <w:rsid w:val="00813295"/>
    <w:rsid w:val="00813706"/>
    <w:rsid w:val="008150DD"/>
    <w:rsid w:val="00815FDA"/>
    <w:rsid w:val="008245B7"/>
    <w:rsid w:val="00825E62"/>
    <w:rsid w:val="008313BA"/>
    <w:rsid w:val="00834356"/>
    <w:rsid w:val="008343F8"/>
    <w:rsid w:val="00846ACB"/>
    <w:rsid w:val="00846F77"/>
    <w:rsid w:val="00866496"/>
    <w:rsid w:val="008702AA"/>
    <w:rsid w:val="00873266"/>
    <w:rsid w:val="00875B53"/>
    <w:rsid w:val="00877941"/>
    <w:rsid w:val="00886A0C"/>
    <w:rsid w:val="00892993"/>
    <w:rsid w:val="008A0097"/>
    <w:rsid w:val="008C00E1"/>
    <w:rsid w:val="008C4F5B"/>
    <w:rsid w:val="008D18F4"/>
    <w:rsid w:val="008D38AE"/>
    <w:rsid w:val="008D6822"/>
    <w:rsid w:val="008E1475"/>
    <w:rsid w:val="008E5E0A"/>
    <w:rsid w:val="008F2820"/>
    <w:rsid w:val="00904508"/>
    <w:rsid w:val="0090468F"/>
    <w:rsid w:val="00906EB5"/>
    <w:rsid w:val="009074A7"/>
    <w:rsid w:val="00916269"/>
    <w:rsid w:val="00931B97"/>
    <w:rsid w:val="00937AFF"/>
    <w:rsid w:val="00941CD2"/>
    <w:rsid w:val="00943F66"/>
    <w:rsid w:val="0094685B"/>
    <w:rsid w:val="00946C4D"/>
    <w:rsid w:val="00950FF2"/>
    <w:rsid w:val="0095512D"/>
    <w:rsid w:val="009702D9"/>
    <w:rsid w:val="00972EF9"/>
    <w:rsid w:val="0097553A"/>
    <w:rsid w:val="009846BF"/>
    <w:rsid w:val="009C2083"/>
    <w:rsid w:val="009C7440"/>
    <w:rsid w:val="009C79EA"/>
    <w:rsid w:val="009D0612"/>
    <w:rsid w:val="009F1D08"/>
    <w:rsid w:val="009F6199"/>
    <w:rsid w:val="009F7781"/>
    <w:rsid w:val="00A03DEA"/>
    <w:rsid w:val="00A17FA5"/>
    <w:rsid w:val="00A40456"/>
    <w:rsid w:val="00A4168C"/>
    <w:rsid w:val="00A5207A"/>
    <w:rsid w:val="00A5516F"/>
    <w:rsid w:val="00A72EBB"/>
    <w:rsid w:val="00A82385"/>
    <w:rsid w:val="00A83208"/>
    <w:rsid w:val="00AA012D"/>
    <w:rsid w:val="00AA4838"/>
    <w:rsid w:val="00AA6DAE"/>
    <w:rsid w:val="00AC0D09"/>
    <w:rsid w:val="00AC7EDB"/>
    <w:rsid w:val="00AD094C"/>
    <w:rsid w:val="00AD2E8B"/>
    <w:rsid w:val="00AE0895"/>
    <w:rsid w:val="00AF19AF"/>
    <w:rsid w:val="00B0329C"/>
    <w:rsid w:val="00B126B1"/>
    <w:rsid w:val="00B13E3B"/>
    <w:rsid w:val="00B25120"/>
    <w:rsid w:val="00B34D63"/>
    <w:rsid w:val="00B41F67"/>
    <w:rsid w:val="00B43CCC"/>
    <w:rsid w:val="00B62279"/>
    <w:rsid w:val="00B7675E"/>
    <w:rsid w:val="00B81826"/>
    <w:rsid w:val="00B857B9"/>
    <w:rsid w:val="00B86165"/>
    <w:rsid w:val="00B90D9D"/>
    <w:rsid w:val="00BA195E"/>
    <w:rsid w:val="00BA2B29"/>
    <w:rsid w:val="00BA5EF7"/>
    <w:rsid w:val="00BA7E31"/>
    <w:rsid w:val="00BB16A6"/>
    <w:rsid w:val="00BC2A5E"/>
    <w:rsid w:val="00BD0AD9"/>
    <w:rsid w:val="00BD5718"/>
    <w:rsid w:val="00BE347C"/>
    <w:rsid w:val="00BE5772"/>
    <w:rsid w:val="00BF4431"/>
    <w:rsid w:val="00BF4AC3"/>
    <w:rsid w:val="00BF631D"/>
    <w:rsid w:val="00BF6D92"/>
    <w:rsid w:val="00C03FD7"/>
    <w:rsid w:val="00C43628"/>
    <w:rsid w:val="00C45C06"/>
    <w:rsid w:val="00C53217"/>
    <w:rsid w:val="00C7127C"/>
    <w:rsid w:val="00C7297F"/>
    <w:rsid w:val="00C72A14"/>
    <w:rsid w:val="00C87CCD"/>
    <w:rsid w:val="00C9554A"/>
    <w:rsid w:val="00CB7BDF"/>
    <w:rsid w:val="00CC1E56"/>
    <w:rsid w:val="00CC6AB5"/>
    <w:rsid w:val="00CD01E7"/>
    <w:rsid w:val="00CD0783"/>
    <w:rsid w:val="00CD6E63"/>
    <w:rsid w:val="00D1061F"/>
    <w:rsid w:val="00D1212A"/>
    <w:rsid w:val="00D32560"/>
    <w:rsid w:val="00D40452"/>
    <w:rsid w:val="00D446FC"/>
    <w:rsid w:val="00D44D0E"/>
    <w:rsid w:val="00D46F8C"/>
    <w:rsid w:val="00D548F2"/>
    <w:rsid w:val="00D905E7"/>
    <w:rsid w:val="00DA4128"/>
    <w:rsid w:val="00DA5605"/>
    <w:rsid w:val="00DB0B69"/>
    <w:rsid w:val="00DD3CA5"/>
    <w:rsid w:val="00DD5F6C"/>
    <w:rsid w:val="00DE6E92"/>
    <w:rsid w:val="00DF6B9C"/>
    <w:rsid w:val="00E01495"/>
    <w:rsid w:val="00E03CA0"/>
    <w:rsid w:val="00E06C39"/>
    <w:rsid w:val="00E123CE"/>
    <w:rsid w:val="00E2019A"/>
    <w:rsid w:val="00E22D68"/>
    <w:rsid w:val="00E3042C"/>
    <w:rsid w:val="00E35730"/>
    <w:rsid w:val="00E41753"/>
    <w:rsid w:val="00E46E14"/>
    <w:rsid w:val="00E46E3F"/>
    <w:rsid w:val="00E566D6"/>
    <w:rsid w:val="00E617FC"/>
    <w:rsid w:val="00E6273D"/>
    <w:rsid w:val="00E677E4"/>
    <w:rsid w:val="00E85CC6"/>
    <w:rsid w:val="00EA371A"/>
    <w:rsid w:val="00EA5CE4"/>
    <w:rsid w:val="00EA5CF1"/>
    <w:rsid w:val="00EB28A5"/>
    <w:rsid w:val="00EB6341"/>
    <w:rsid w:val="00EC42FD"/>
    <w:rsid w:val="00EC73B4"/>
    <w:rsid w:val="00ED4536"/>
    <w:rsid w:val="00ED5677"/>
    <w:rsid w:val="00EE06D2"/>
    <w:rsid w:val="00EE41F6"/>
    <w:rsid w:val="00EF774B"/>
    <w:rsid w:val="00F00BD6"/>
    <w:rsid w:val="00F0784D"/>
    <w:rsid w:val="00F14EDC"/>
    <w:rsid w:val="00F2717E"/>
    <w:rsid w:val="00F402D3"/>
    <w:rsid w:val="00F47034"/>
    <w:rsid w:val="00F565E0"/>
    <w:rsid w:val="00F57826"/>
    <w:rsid w:val="00F6606D"/>
    <w:rsid w:val="00F67DAA"/>
    <w:rsid w:val="00F822B9"/>
    <w:rsid w:val="00F83C54"/>
    <w:rsid w:val="00FA0CC7"/>
    <w:rsid w:val="00FA7108"/>
    <w:rsid w:val="00FB0E17"/>
    <w:rsid w:val="00FB1B64"/>
    <w:rsid w:val="00FB34EC"/>
    <w:rsid w:val="00FB6975"/>
    <w:rsid w:val="00FB72BC"/>
    <w:rsid w:val="00FB737C"/>
    <w:rsid w:val="00FD4D06"/>
    <w:rsid w:val="00FE3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0197A"/>
  <w15:chartTrackingRefBased/>
  <w15:docId w15:val="{F5016426-FEFD-4C2E-BE1D-EC646C898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826"/>
    <w:rPr>
      <w:rFonts w:eastAsiaTheme="minorEastAsia"/>
    </w:rPr>
  </w:style>
  <w:style w:type="paragraph" w:styleId="Heading1">
    <w:name w:val="heading 1"/>
    <w:basedOn w:val="Normal"/>
    <w:next w:val="Normal"/>
    <w:link w:val="Heading1Char"/>
    <w:uiPriority w:val="9"/>
    <w:qFormat/>
    <w:rsid w:val="00F57826"/>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57826"/>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57826"/>
    <w:pPr>
      <w:keepNext/>
      <w:keepLines/>
      <w:spacing w:before="160" w:after="80" w:line="278"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57826"/>
    <w:pPr>
      <w:keepNext/>
      <w:keepLines/>
      <w:spacing w:before="80" w:after="40" w:line="278" w:lineRule="auto"/>
      <w:outlineLvl w:val="3"/>
    </w:pPr>
    <w:rPr>
      <w:rFonts w:eastAsiaTheme="majorEastAsia" w:cstheme="majorBidi"/>
      <w:i/>
      <w:iCs/>
      <w:color w:val="2E74B5"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57826"/>
    <w:pPr>
      <w:keepNext/>
      <w:keepLines/>
      <w:spacing w:before="80" w:after="40" w:line="278" w:lineRule="auto"/>
      <w:outlineLvl w:val="4"/>
    </w:pPr>
    <w:rPr>
      <w:rFonts w:eastAsiaTheme="majorEastAsia" w:cstheme="majorBidi"/>
      <w:color w:val="2E74B5"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5782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5782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5782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5782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826"/>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F57826"/>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F578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F578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F578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F578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F578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F578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F578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F5782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578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F5782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57826"/>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F57826"/>
    <w:pPr>
      <w:spacing w:before="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57826"/>
    <w:rPr>
      <w:i/>
      <w:iCs/>
      <w:color w:val="404040" w:themeColor="text1" w:themeTint="BF"/>
      <w:kern w:val="2"/>
      <w:sz w:val="24"/>
      <w:szCs w:val="24"/>
      <w14:ligatures w14:val="standardContextual"/>
    </w:rPr>
  </w:style>
  <w:style w:type="paragraph" w:styleId="ListParagraph">
    <w:name w:val="List Paragraph"/>
    <w:basedOn w:val="Normal"/>
    <w:uiPriority w:val="1"/>
    <w:qFormat/>
    <w:rsid w:val="00F57826"/>
    <w:pPr>
      <w:spacing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F57826"/>
    <w:rPr>
      <w:i/>
      <w:iCs/>
      <w:color w:val="2E74B5" w:themeColor="accent1" w:themeShade="BF"/>
    </w:rPr>
  </w:style>
  <w:style w:type="paragraph" w:styleId="IntenseQuote">
    <w:name w:val="Intense Quote"/>
    <w:basedOn w:val="Normal"/>
    <w:next w:val="Normal"/>
    <w:link w:val="IntenseQuoteChar"/>
    <w:uiPriority w:val="30"/>
    <w:qFormat/>
    <w:rsid w:val="00F57826"/>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eastAsiaTheme="minorHAnsi"/>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578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F57826"/>
    <w:rPr>
      <w:b/>
      <w:bCs/>
      <w:smallCaps/>
      <w:color w:val="2E74B5" w:themeColor="accent1" w:themeShade="BF"/>
      <w:spacing w:val="5"/>
    </w:rPr>
  </w:style>
  <w:style w:type="paragraph" w:styleId="NormalWeb">
    <w:name w:val="Normal (Web)"/>
    <w:basedOn w:val="Normal"/>
    <w:uiPriority w:val="99"/>
    <w:unhideWhenUsed/>
    <w:rsid w:val="00F578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2">
    <w:name w:val="highlight2"/>
    <w:basedOn w:val="DefaultParagraphFont"/>
    <w:rsid w:val="00F57826"/>
  </w:style>
  <w:style w:type="character" w:styleId="CommentReference">
    <w:name w:val="annotation reference"/>
    <w:basedOn w:val="DefaultParagraphFont"/>
    <w:uiPriority w:val="99"/>
    <w:semiHidden/>
    <w:unhideWhenUsed/>
    <w:rsid w:val="00F57826"/>
    <w:rPr>
      <w:sz w:val="16"/>
      <w:szCs w:val="16"/>
    </w:rPr>
  </w:style>
  <w:style w:type="paragraph" w:styleId="CommentText">
    <w:name w:val="annotation text"/>
    <w:basedOn w:val="Normal"/>
    <w:link w:val="CommentTextChar"/>
    <w:uiPriority w:val="99"/>
    <w:semiHidden/>
    <w:unhideWhenUsed/>
    <w:rsid w:val="00F57826"/>
    <w:pPr>
      <w:spacing w:line="240" w:lineRule="auto"/>
    </w:pPr>
    <w:rPr>
      <w:sz w:val="20"/>
      <w:szCs w:val="20"/>
    </w:rPr>
  </w:style>
  <w:style w:type="character" w:customStyle="1" w:styleId="CommentTextChar">
    <w:name w:val="Comment Text Char"/>
    <w:basedOn w:val="DefaultParagraphFont"/>
    <w:link w:val="CommentText"/>
    <w:uiPriority w:val="99"/>
    <w:semiHidden/>
    <w:rsid w:val="00F5782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57826"/>
    <w:rPr>
      <w:b/>
      <w:bCs/>
    </w:rPr>
  </w:style>
  <w:style w:type="character" w:customStyle="1" w:styleId="CommentSubjectChar">
    <w:name w:val="Comment Subject Char"/>
    <w:basedOn w:val="CommentTextChar"/>
    <w:link w:val="CommentSubject"/>
    <w:uiPriority w:val="99"/>
    <w:semiHidden/>
    <w:rsid w:val="00F57826"/>
    <w:rPr>
      <w:rFonts w:eastAsiaTheme="minorEastAsia"/>
      <w:b/>
      <w:bCs/>
      <w:sz w:val="20"/>
      <w:szCs w:val="20"/>
    </w:rPr>
  </w:style>
  <w:style w:type="paragraph" w:styleId="BalloonText">
    <w:name w:val="Balloon Text"/>
    <w:basedOn w:val="Normal"/>
    <w:link w:val="BalloonTextChar"/>
    <w:uiPriority w:val="99"/>
    <w:semiHidden/>
    <w:unhideWhenUsed/>
    <w:rsid w:val="00F578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826"/>
    <w:rPr>
      <w:rFonts w:ascii="Segoe UI" w:eastAsiaTheme="minorEastAsia" w:hAnsi="Segoe UI" w:cs="Segoe UI"/>
      <w:sz w:val="18"/>
      <w:szCs w:val="18"/>
    </w:rPr>
  </w:style>
  <w:style w:type="table" w:styleId="TableGrid">
    <w:name w:val="Table Grid"/>
    <w:basedOn w:val="TableNormal"/>
    <w:uiPriority w:val="39"/>
    <w:rsid w:val="00F57826"/>
    <w:pPr>
      <w:spacing w:after="0" w:line="240" w:lineRule="auto"/>
    </w:pPr>
    <w:rPr>
      <w:rFonts w:ascii="Aptos" w:eastAsiaTheme="minorEastAsia" w:hAnsi="Aptos" w:cs="Aptos"/>
      <w:sz w:val="24"/>
      <w:szCs w:val="24"/>
      <w:lang w:val="mn-M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F57826"/>
  </w:style>
  <w:style w:type="character" w:customStyle="1" w:styleId="DateChar">
    <w:name w:val="Date Char"/>
    <w:basedOn w:val="DefaultParagraphFont"/>
    <w:link w:val="Date"/>
    <w:uiPriority w:val="99"/>
    <w:semiHidden/>
    <w:rsid w:val="00F5782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2EE74-6167-41CA-9158-16BE9F475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5117</Words>
  <Characters>29172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О.Дөлгөөнтуул</cp:lastModifiedBy>
  <cp:revision>2</cp:revision>
  <cp:lastPrinted>2025-05-01T01:06:00Z</cp:lastPrinted>
  <dcterms:created xsi:type="dcterms:W3CDTF">2025-05-05T09:54:00Z</dcterms:created>
  <dcterms:modified xsi:type="dcterms:W3CDTF">2025-05-05T09:54:00Z</dcterms:modified>
</cp:coreProperties>
</file>