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5AC03" w14:textId="7D0C8172" w:rsidR="00FE4339" w:rsidRPr="008E6555" w:rsidRDefault="00FE4339" w:rsidP="00FE4339">
      <w:pPr>
        <w:jc w:val="right"/>
        <w:rPr>
          <w:rFonts w:ascii="Arial" w:hAnsi="Arial" w:cs="Arial"/>
          <w:bCs/>
          <w:color w:val="000000"/>
          <w:sz w:val="24"/>
          <w:szCs w:val="24"/>
          <w:lang w:val="mn-MN"/>
        </w:rPr>
      </w:pPr>
      <w:bookmarkStart w:id="0" w:name="_Hlk189416797"/>
      <w:r w:rsidRPr="008E6555">
        <w:rPr>
          <w:rFonts w:ascii="Arial" w:hAnsi="Arial" w:cs="Arial"/>
          <w:bCs/>
          <w:color w:val="000000"/>
          <w:sz w:val="24"/>
          <w:szCs w:val="24"/>
          <w:lang w:val="mn-MN"/>
        </w:rPr>
        <w:t xml:space="preserve">Төсөл </w:t>
      </w:r>
    </w:p>
    <w:p w14:paraId="71DF38C4" w14:textId="77777777" w:rsidR="00FE4339" w:rsidRPr="008E6555" w:rsidRDefault="00FE4339" w:rsidP="00FE4339">
      <w:pPr>
        <w:jc w:val="right"/>
        <w:rPr>
          <w:rFonts w:ascii="Arial" w:hAnsi="Arial" w:cs="Arial"/>
          <w:bCs/>
          <w:color w:val="000000"/>
          <w:sz w:val="24"/>
          <w:szCs w:val="24"/>
          <w:lang w:val="mn-MN"/>
        </w:rPr>
      </w:pPr>
    </w:p>
    <w:p w14:paraId="18B455B0" w14:textId="147C7C25" w:rsidR="001923FB" w:rsidRPr="008E6555" w:rsidRDefault="0075343A" w:rsidP="001923FB">
      <w:pPr>
        <w:jc w:val="center"/>
        <w:rPr>
          <w:rFonts w:ascii="Arial" w:hAnsi="Arial" w:cs="Arial"/>
          <w:b/>
          <w:color w:val="000000"/>
          <w:sz w:val="24"/>
          <w:szCs w:val="24"/>
          <w:lang w:val="mn-MN"/>
        </w:rPr>
      </w:pPr>
      <w:r w:rsidRPr="008E6555">
        <w:rPr>
          <w:rFonts w:ascii="Arial" w:hAnsi="Arial" w:cs="Arial"/>
          <w:b/>
          <w:color w:val="000000"/>
          <w:sz w:val="24"/>
          <w:szCs w:val="24"/>
          <w:lang w:val="mn-MN"/>
        </w:rPr>
        <w:t xml:space="preserve">МОНГОЛ </w:t>
      </w:r>
      <w:r w:rsidR="001923FB" w:rsidRPr="008E6555">
        <w:rPr>
          <w:rFonts w:ascii="Arial" w:hAnsi="Arial" w:cs="Arial"/>
          <w:b/>
          <w:color w:val="000000"/>
          <w:sz w:val="24"/>
          <w:szCs w:val="24"/>
          <w:lang w:val="mn-MN"/>
        </w:rPr>
        <w:t>УЛСЫН ХУУЛЬ</w:t>
      </w:r>
    </w:p>
    <w:p w14:paraId="5947FB9B" w14:textId="77777777" w:rsidR="001923FB" w:rsidRPr="008E6555" w:rsidRDefault="001923FB" w:rsidP="00B56DAA">
      <w:pPr>
        <w:spacing w:after="0" w:line="240" w:lineRule="auto"/>
        <w:rPr>
          <w:rFonts w:ascii="Arial" w:hAnsi="Arial" w:cs="Arial"/>
          <w:color w:val="000000"/>
          <w:sz w:val="24"/>
          <w:szCs w:val="24"/>
          <w:lang w:val="mn-MN"/>
        </w:rPr>
      </w:pPr>
      <w:r w:rsidRPr="008E6555">
        <w:rPr>
          <w:rFonts w:ascii="Arial" w:hAnsi="Arial" w:cs="Arial"/>
          <w:color w:val="000000"/>
          <w:sz w:val="24"/>
          <w:szCs w:val="24"/>
          <w:lang w:val="mn-MN"/>
        </w:rPr>
        <w:t xml:space="preserve">2025 оны ... дугаар </w:t>
      </w:r>
      <w:r w:rsidRPr="008E6555">
        <w:rPr>
          <w:rFonts w:ascii="Arial" w:hAnsi="Arial" w:cs="Arial"/>
          <w:color w:val="000000"/>
          <w:sz w:val="24"/>
          <w:szCs w:val="24"/>
          <w:lang w:val="mn-MN"/>
        </w:rPr>
        <w:tab/>
      </w:r>
      <w:r w:rsidRPr="008E6555">
        <w:rPr>
          <w:rFonts w:ascii="Arial" w:hAnsi="Arial" w:cs="Arial"/>
          <w:color w:val="000000"/>
          <w:sz w:val="24"/>
          <w:szCs w:val="24"/>
          <w:lang w:val="mn-MN"/>
        </w:rPr>
        <w:tab/>
      </w:r>
      <w:r w:rsidRPr="008E6555">
        <w:rPr>
          <w:rFonts w:ascii="Arial" w:hAnsi="Arial" w:cs="Arial"/>
          <w:color w:val="000000"/>
          <w:sz w:val="24"/>
          <w:szCs w:val="24"/>
          <w:lang w:val="mn-MN"/>
        </w:rPr>
        <w:tab/>
        <w:t xml:space="preserve">                                                   Улаанбаатар </w:t>
      </w:r>
    </w:p>
    <w:p w14:paraId="398C4BC4" w14:textId="3EC4EF1E" w:rsidR="001923FB" w:rsidRPr="008E6555" w:rsidRDefault="001923FB" w:rsidP="00B56DAA">
      <w:pPr>
        <w:spacing w:after="0" w:line="240" w:lineRule="auto"/>
        <w:rPr>
          <w:rFonts w:ascii="Arial" w:hAnsi="Arial" w:cs="Arial"/>
          <w:color w:val="000000"/>
          <w:sz w:val="24"/>
          <w:szCs w:val="24"/>
          <w:lang w:val="mn-MN"/>
        </w:rPr>
      </w:pPr>
      <w:r w:rsidRPr="008E6555">
        <w:rPr>
          <w:rFonts w:ascii="Arial" w:hAnsi="Arial" w:cs="Arial"/>
          <w:color w:val="000000"/>
          <w:sz w:val="24"/>
          <w:szCs w:val="24"/>
          <w:lang w:val="mn-MN"/>
        </w:rPr>
        <w:t xml:space="preserve">сарын ...-ны өдөр </w:t>
      </w:r>
      <w:r w:rsidRPr="008E6555">
        <w:rPr>
          <w:rFonts w:ascii="Arial" w:hAnsi="Arial" w:cs="Arial"/>
          <w:color w:val="000000"/>
          <w:sz w:val="24"/>
          <w:szCs w:val="24"/>
          <w:lang w:val="mn-MN"/>
        </w:rPr>
        <w:tab/>
      </w:r>
      <w:r w:rsidRPr="008E6555">
        <w:rPr>
          <w:rFonts w:ascii="Arial" w:hAnsi="Arial" w:cs="Arial"/>
          <w:color w:val="000000"/>
          <w:sz w:val="24"/>
          <w:szCs w:val="24"/>
          <w:lang w:val="mn-MN"/>
        </w:rPr>
        <w:tab/>
      </w:r>
      <w:r w:rsidRPr="008E6555">
        <w:rPr>
          <w:rFonts w:ascii="Arial" w:hAnsi="Arial" w:cs="Arial"/>
          <w:color w:val="000000"/>
          <w:sz w:val="24"/>
          <w:szCs w:val="24"/>
          <w:lang w:val="mn-MN"/>
        </w:rPr>
        <w:tab/>
        <w:t xml:space="preserve">                                                               </w:t>
      </w:r>
      <w:r w:rsidR="00250BF9" w:rsidRPr="008E6555">
        <w:rPr>
          <w:rFonts w:ascii="Arial" w:hAnsi="Arial" w:cs="Arial"/>
          <w:color w:val="000000"/>
          <w:sz w:val="24"/>
          <w:szCs w:val="24"/>
          <w:lang w:val="mn-MN"/>
        </w:rPr>
        <w:t xml:space="preserve">  </w:t>
      </w:r>
      <w:r w:rsidRPr="008E6555">
        <w:rPr>
          <w:rFonts w:ascii="Arial" w:hAnsi="Arial" w:cs="Arial"/>
          <w:color w:val="000000"/>
          <w:sz w:val="24"/>
          <w:szCs w:val="24"/>
          <w:lang w:val="mn-MN"/>
        </w:rPr>
        <w:t xml:space="preserve">    хот </w:t>
      </w:r>
    </w:p>
    <w:p w14:paraId="56436B9A" w14:textId="77777777" w:rsidR="001923FB" w:rsidRPr="008E6555" w:rsidRDefault="001923FB" w:rsidP="001923FB">
      <w:pPr>
        <w:rPr>
          <w:rFonts w:ascii="Arial" w:hAnsi="Arial" w:cs="Arial"/>
          <w:color w:val="000000"/>
          <w:sz w:val="24"/>
          <w:szCs w:val="24"/>
        </w:rPr>
      </w:pPr>
    </w:p>
    <w:p w14:paraId="3D2B94B6" w14:textId="77777777" w:rsidR="00E861DB" w:rsidRDefault="001923FB" w:rsidP="00087148">
      <w:pPr>
        <w:spacing w:after="0"/>
        <w:jc w:val="center"/>
        <w:rPr>
          <w:rFonts w:ascii="Arial" w:hAnsi="Arial" w:cs="Arial"/>
          <w:b/>
          <w:bCs/>
          <w:sz w:val="24"/>
          <w:szCs w:val="24"/>
          <w:lang w:val="mn-MN"/>
        </w:rPr>
      </w:pPr>
      <w:r w:rsidRPr="008E6555">
        <w:rPr>
          <w:rFonts w:ascii="Arial" w:hAnsi="Arial" w:cs="Arial"/>
          <w:b/>
          <w:bCs/>
          <w:sz w:val="24"/>
          <w:szCs w:val="24"/>
          <w:lang w:val="mn-MN"/>
        </w:rPr>
        <w:t>АВТОТЭЭВРИЙН ТУХАЙ ХУУЛЬД</w:t>
      </w:r>
    </w:p>
    <w:p w14:paraId="7383E522" w14:textId="66A759C4" w:rsidR="001923FB" w:rsidRPr="008E6555" w:rsidRDefault="001923FB" w:rsidP="00087148">
      <w:pPr>
        <w:spacing w:after="0"/>
        <w:jc w:val="center"/>
        <w:rPr>
          <w:rFonts w:ascii="Arial" w:hAnsi="Arial" w:cs="Arial"/>
          <w:b/>
          <w:bCs/>
          <w:sz w:val="24"/>
          <w:szCs w:val="24"/>
          <w:lang w:val="mn-MN"/>
        </w:rPr>
      </w:pPr>
      <w:r w:rsidRPr="008E6555">
        <w:rPr>
          <w:rFonts w:ascii="Arial" w:hAnsi="Arial" w:cs="Arial"/>
          <w:b/>
          <w:bCs/>
          <w:sz w:val="24"/>
          <w:szCs w:val="24"/>
          <w:lang w:val="mn-MN"/>
        </w:rPr>
        <w:t>ӨӨРЧЛӨЛТ ОРУУЛАХ ТУХАЙ</w:t>
      </w:r>
    </w:p>
    <w:p w14:paraId="25FA42AA" w14:textId="77777777" w:rsidR="001923FB" w:rsidRPr="008E6555" w:rsidRDefault="001923FB" w:rsidP="001923FB">
      <w:pPr>
        <w:jc w:val="center"/>
        <w:rPr>
          <w:rFonts w:ascii="Arial" w:hAnsi="Arial" w:cs="Arial"/>
          <w:b/>
          <w:bCs/>
          <w:sz w:val="24"/>
          <w:szCs w:val="24"/>
          <w:lang w:val="mn-MN"/>
        </w:rPr>
      </w:pPr>
    </w:p>
    <w:p w14:paraId="59162D1E" w14:textId="77777777" w:rsidR="00A957F8" w:rsidRPr="008E6555" w:rsidRDefault="00A957F8" w:rsidP="001923FB">
      <w:pPr>
        <w:jc w:val="center"/>
        <w:rPr>
          <w:rFonts w:ascii="Arial" w:hAnsi="Arial" w:cs="Arial"/>
          <w:b/>
          <w:bCs/>
          <w:sz w:val="24"/>
          <w:szCs w:val="24"/>
          <w:lang w:val="mn-MN"/>
        </w:rPr>
      </w:pPr>
    </w:p>
    <w:p w14:paraId="68BB0ABC" w14:textId="77777777" w:rsidR="00A957F8" w:rsidRPr="008E6555" w:rsidRDefault="00A957F8" w:rsidP="001923FB">
      <w:pPr>
        <w:jc w:val="center"/>
        <w:rPr>
          <w:rFonts w:ascii="Arial" w:hAnsi="Arial" w:cs="Arial"/>
          <w:b/>
          <w:bCs/>
          <w:sz w:val="24"/>
          <w:szCs w:val="24"/>
          <w:lang w:val="mn-MN"/>
        </w:rPr>
      </w:pPr>
    </w:p>
    <w:p w14:paraId="754CF54B" w14:textId="4B987BDC" w:rsidR="001923FB" w:rsidRPr="008E6555" w:rsidRDefault="001923FB" w:rsidP="00F34CA4">
      <w:pPr>
        <w:spacing w:after="240"/>
        <w:ind w:firstLine="720"/>
        <w:jc w:val="both"/>
        <w:rPr>
          <w:rFonts w:ascii="Arial" w:hAnsi="Arial" w:cs="Arial"/>
          <w:sz w:val="24"/>
          <w:szCs w:val="24"/>
          <w:lang w:val="mn-MN"/>
        </w:rPr>
      </w:pPr>
      <w:r w:rsidRPr="008E6555">
        <w:rPr>
          <w:rFonts w:ascii="Arial" w:hAnsi="Arial" w:cs="Arial"/>
          <w:b/>
          <w:bCs/>
          <w:sz w:val="24"/>
          <w:szCs w:val="24"/>
          <w:lang w:val="mn-MN"/>
        </w:rPr>
        <w:t>1 дүгээр зүйл.</w:t>
      </w:r>
      <w:r w:rsidRPr="008E6555">
        <w:rPr>
          <w:rFonts w:ascii="Arial" w:hAnsi="Arial" w:cs="Arial"/>
          <w:sz w:val="24"/>
          <w:szCs w:val="24"/>
          <w:lang w:val="mn-MN"/>
        </w:rPr>
        <w:t>Автотээврийн тухай хуулийн 18 дугаар зүйлийн 18.1 дэх хэсгий</w:t>
      </w:r>
      <w:r w:rsidR="008C3040" w:rsidRPr="008E6555">
        <w:rPr>
          <w:rFonts w:ascii="Arial" w:hAnsi="Arial" w:cs="Arial"/>
          <w:sz w:val="24"/>
          <w:szCs w:val="24"/>
          <w:lang w:val="mn-MN"/>
        </w:rPr>
        <w:t>н</w:t>
      </w:r>
      <w:r w:rsidRPr="008E6555">
        <w:rPr>
          <w:rFonts w:ascii="Arial" w:hAnsi="Arial" w:cs="Arial"/>
          <w:sz w:val="24"/>
          <w:szCs w:val="24"/>
          <w:lang w:val="mn-MN"/>
        </w:rPr>
        <w:t xml:space="preserve"> </w:t>
      </w:r>
      <w:r w:rsidR="008C3040" w:rsidRPr="008E6555">
        <w:rPr>
          <w:rFonts w:ascii="Arial" w:hAnsi="Arial" w:cs="Arial"/>
          <w:sz w:val="24"/>
          <w:szCs w:val="24"/>
          <w:lang w:val="mn-MN"/>
        </w:rPr>
        <w:t xml:space="preserve">“хуулийн 9.1-д заасны дагуу стандартчилал, техникийн зохицуулалтын асуудал хариуцсан төрийн захиргааны байгууллага” гэснийг </w:t>
      </w:r>
      <w:r w:rsidRPr="008E6555">
        <w:rPr>
          <w:rFonts w:ascii="Arial" w:hAnsi="Arial" w:cs="Arial"/>
          <w:sz w:val="24"/>
          <w:szCs w:val="24"/>
          <w:lang w:val="mn-MN"/>
        </w:rPr>
        <w:t>“</w:t>
      </w:r>
      <w:bookmarkStart w:id="1" w:name="_Hlk189417062"/>
      <w:r w:rsidRPr="008E6555">
        <w:rPr>
          <w:rFonts w:ascii="Arial" w:hAnsi="Arial" w:cs="Arial"/>
          <w:sz w:val="24"/>
          <w:szCs w:val="24"/>
          <w:lang w:val="mn-MN"/>
        </w:rPr>
        <w:t>хуульд заасны дагуу стандартчилал, т</w:t>
      </w:r>
      <w:r w:rsidR="00FE4339" w:rsidRPr="008E6555">
        <w:rPr>
          <w:rFonts w:ascii="Arial" w:hAnsi="Arial" w:cs="Arial"/>
          <w:sz w:val="24"/>
          <w:szCs w:val="24"/>
          <w:lang w:val="mn-MN"/>
        </w:rPr>
        <w:t>охирлын үнэлгээний төв</w:t>
      </w:r>
      <w:r w:rsidRPr="008E6555">
        <w:rPr>
          <w:rFonts w:ascii="Arial" w:hAnsi="Arial" w:cs="Arial"/>
          <w:sz w:val="24"/>
          <w:szCs w:val="24"/>
          <w:lang w:val="mn-MN"/>
        </w:rPr>
        <w:t xml:space="preserve"> байгууллага</w:t>
      </w:r>
      <w:bookmarkEnd w:id="1"/>
      <w:r w:rsidR="00FE4339" w:rsidRPr="008E6555">
        <w:rPr>
          <w:rFonts w:ascii="Arial" w:hAnsi="Arial" w:cs="Arial"/>
          <w:sz w:val="24"/>
          <w:szCs w:val="24"/>
          <w:lang w:val="mn-MN"/>
        </w:rPr>
        <w:t>”</w:t>
      </w:r>
      <w:r w:rsidR="00F847BE" w:rsidRPr="008E6555">
        <w:rPr>
          <w:rFonts w:ascii="Arial" w:hAnsi="Arial" w:cs="Arial"/>
          <w:sz w:val="24"/>
          <w:szCs w:val="24"/>
          <w:lang w:val="mn-MN"/>
        </w:rPr>
        <w:t xml:space="preserve"> гэж өөрчилсүгэй.</w:t>
      </w:r>
    </w:p>
    <w:p w14:paraId="246B329D" w14:textId="77777777" w:rsidR="001923FB" w:rsidRPr="008E6555" w:rsidRDefault="001923FB" w:rsidP="00673D6A">
      <w:pPr>
        <w:ind w:firstLine="720"/>
        <w:jc w:val="both"/>
        <w:rPr>
          <w:rFonts w:ascii="Arial" w:hAnsi="Arial" w:cs="Arial"/>
          <w:sz w:val="24"/>
          <w:szCs w:val="24"/>
          <w:lang w:val="mn-MN"/>
        </w:rPr>
      </w:pPr>
      <w:r w:rsidRPr="008E6555">
        <w:rPr>
          <w:rFonts w:ascii="Arial" w:hAnsi="Arial" w:cs="Arial"/>
          <w:b/>
          <w:bCs/>
          <w:sz w:val="24"/>
          <w:szCs w:val="24"/>
          <w:lang w:val="mn-MN"/>
        </w:rPr>
        <w:t>2 дугаар зүйл.</w:t>
      </w:r>
      <w:r w:rsidRPr="008E6555">
        <w:rPr>
          <w:rFonts w:ascii="Arial" w:hAnsi="Arial" w:cs="Arial"/>
          <w:sz w:val="24"/>
          <w:szCs w:val="24"/>
          <w:lang w:val="mn-MN"/>
        </w:rPr>
        <w:t>Энэ хуулийг Стандартчилал, техникийн зохицуулалт, тохирлын үнэлгээний итгэмжлэлийн тухай хууль /Шинэчилсэн найруулга/ хүчин төгөлдөр болсон өдрөөс эхлэн дагаж мөрдөнө.</w:t>
      </w:r>
    </w:p>
    <w:p w14:paraId="42041534" w14:textId="77777777" w:rsidR="00FE4339" w:rsidRPr="008E6555" w:rsidRDefault="00FE4339" w:rsidP="001923FB">
      <w:pPr>
        <w:jc w:val="both"/>
        <w:rPr>
          <w:rFonts w:ascii="Arial" w:hAnsi="Arial" w:cs="Arial"/>
          <w:sz w:val="24"/>
          <w:szCs w:val="24"/>
          <w:lang w:val="mn-MN"/>
        </w:rPr>
      </w:pPr>
    </w:p>
    <w:p w14:paraId="061CAC01" w14:textId="77777777" w:rsidR="00FE4339" w:rsidRPr="008E6555" w:rsidRDefault="00FE4339" w:rsidP="001923FB">
      <w:pPr>
        <w:jc w:val="both"/>
        <w:rPr>
          <w:rFonts w:ascii="Arial" w:hAnsi="Arial" w:cs="Arial"/>
          <w:sz w:val="24"/>
          <w:szCs w:val="24"/>
          <w:lang w:val="mn-MN"/>
        </w:rPr>
      </w:pPr>
    </w:p>
    <w:p w14:paraId="1E61A6E8" w14:textId="0049523F" w:rsidR="001923FB" w:rsidRPr="008E6555" w:rsidRDefault="00FE4339" w:rsidP="008A0DAC">
      <w:pPr>
        <w:jc w:val="center"/>
        <w:rPr>
          <w:rFonts w:ascii="Arial" w:hAnsi="Arial" w:cs="Arial"/>
          <w:color w:val="000000"/>
          <w:sz w:val="24"/>
          <w:szCs w:val="24"/>
          <w:lang w:val="mn-MN"/>
        </w:rPr>
      </w:pPr>
      <w:r w:rsidRPr="008E6555">
        <w:rPr>
          <w:rFonts w:ascii="Arial" w:hAnsi="Arial" w:cs="Arial"/>
          <w:color w:val="000000"/>
          <w:sz w:val="24"/>
          <w:szCs w:val="24"/>
          <w:lang w:val="mn-MN"/>
        </w:rPr>
        <w:t>Гарын үсэг</w:t>
      </w:r>
    </w:p>
    <w:bookmarkEnd w:id="0"/>
    <w:p w14:paraId="3AE80B37" w14:textId="77777777" w:rsidR="00FE4339" w:rsidRPr="008E6555" w:rsidRDefault="00FE4339" w:rsidP="008A0DAC">
      <w:pPr>
        <w:jc w:val="center"/>
        <w:rPr>
          <w:rFonts w:ascii="Arial" w:hAnsi="Arial" w:cs="Arial"/>
          <w:color w:val="000000"/>
          <w:sz w:val="24"/>
          <w:szCs w:val="24"/>
          <w:lang w:val="mn-MN"/>
        </w:rPr>
      </w:pPr>
    </w:p>
    <w:p w14:paraId="558A5B48" w14:textId="77777777" w:rsidR="001923FB" w:rsidRPr="008E6555" w:rsidRDefault="001923FB" w:rsidP="008A0DAC">
      <w:pPr>
        <w:jc w:val="center"/>
        <w:rPr>
          <w:rFonts w:ascii="Arial" w:hAnsi="Arial" w:cs="Arial"/>
          <w:color w:val="000000"/>
          <w:sz w:val="24"/>
          <w:szCs w:val="24"/>
          <w:lang w:val="mn-MN"/>
        </w:rPr>
      </w:pPr>
    </w:p>
    <w:p w14:paraId="29A98FE3" w14:textId="77777777" w:rsidR="0075343A" w:rsidRPr="008E6555" w:rsidRDefault="0075343A" w:rsidP="0075343A">
      <w:pPr>
        <w:jc w:val="right"/>
        <w:rPr>
          <w:rFonts w:ascii="Arial" w:hAnsi="Arial" w:cs="Arial"/>
          <w:bCs/>
          <w:color w:val="000000"/>
          <w:sz w:val="24"/>
          <w:szCs w:val="24"/>
          <w:lang w:val="mn-MN"/>
        </w:rPr>
      </w:pPr>
    </w:p>
    <w:p w14:paraId="028014C6" w14:textId="77777777" w:rsidR="0075343A" w:rsidRPr="008E6555" w:rsidRDefault="0075343A" w:rsidP="0075343A">
      <w:pPr>
        <w:jc w:val="right"/>
        <w:rPr>
          <w:rFonts w:ascii="Arial" w:hAnsi="Arial" w:cs="Arial"/>
          <w:bCs/>
          <w:color w:val="000000"/>
          <w:sz w:val="24"/>
          <w:szCs w:val="24"/>
          <w:lang w:val="mn-MN"/>
        </w:rPr>
      </w:pPr>
    </w:p>
    <w:p w14:paraId="36F9C6EB" w14:textId="77777777" w:rsidR="0075343A" w:rsidRPr="008E6555" w:rsidRDefault="0075343A" w:rsidP="0075343A">
      <w:pPr>
        <w:jc w:val="right"/>
        <w:rPr>
          <w:rFonts w:ascii="Arial" w:hAnsi="Arial" w:cs="Arial"/>
          <w:bCs/>
          <w:color w:val="000000"/>
          <w:sz w:val="24"/>
          <w:szCs w:val="24"/>
          <w:lang w:val="mn-MN"/>
        </w:rPr>
      </w:pPr>
    </w:p>
    <w:p w14:paraId="6991CDD1" w14:textId="77777777" w:rsidR="0075343A" w:rsidRPr="008E6555" w:rsidRDefault="0075343A" w:rsidP="0075343A">
      <w:pPr>
        <w:jc w:val="right"/>
        <w:rPr>
          <w:rFonts w:ascii="Arial" w:hAnsi="Arial" w:cs="Arial"/>
          <w:bCs/>
          <w:color w:val="000000"/>
          <w:sz w:val="24"/>
          <w:szCs w:val="24"/>
          <w:lang w:val="mn-MN"/>
        </w:rPr>
      </w:pPr>
    </w:p>
    <w:p w14:paraId="088C69C7" w14:textId="37535184" w:rsidR="0055246F" w:rsidRPr="008E6555" w:rsidRDefault="0055246F">
      <w:pPr>
        <w:rPr>
          <w:rFonts w:ascii="Arial" w:hAnsi="Arial" w:cs="Arial"/>
          <w:bCs/>
          <w:color w:val="000000"/>
          <w:sz w:val="24"/>
          <w:szCs w:val="24"/>
          <w:lang w:val="mn-MN"/>
        </w:rPr>
      </w:pPr>
      <w:r w:rsidRPr="008E6555">
        <w:rPr>
          <w:rFonts w:ascii="Arial" w:hAnsi="Arial" w:cs="Arial"/>
          <w:bCs/>
          <w:color w:val="000000"/>
          <w:sz w:val="24"/>
          <w:szCs w:val="24"/>
          <w:lang w:val="mn-MN"/>
        </w:rPr>
        <w:br w:type="page"/>
      </w:r>
    </w:p>
    <w:p w14:paraId="67EB7B94" w14:textId="130262CF" w:rsidR="0075343A" w:rsidRPr="008E6555" w:rsidRDefault="0075343A" w:rsidP="0075343A">
      <w:pPr>
        <w:jc w:val="right"/>
        <w:rPr>
          <w:rFonts w:ascii="Arial" w:hAnsi="Arial" w:cs="Arial"/>
          <w:bCs/>
          <w:color w:val="000000"/>
          <w:sz w:val="24"/>
          <w:szCs w:val="24"/>
          <w:lang w:val="mn-MN"/>
        </w:rPr>
      </w:pPr>
      <w:bookmarkStart w:id="2" w:name="_Hlk189417128"/>
      <w:r w:rsidRPr="008E6555">
        <w:rPr>
          <w:rFonts w:ascii="Arial" w:hAnsi="Arial" w:cs="Arial"/>
          <w:bCs/>
          <w:color w:val="000000"/>
          <w:sz w:val="24"/>
          <w:szCs w:val="24"/>
          <w:lang w:val="mn-MN"/>
        </w:rPr>
        <w:lastRenderedPageBreak/>
        <w:t xml:space="preserve">Төсөл </w:t>
      </w:r>
    </w:p>
    <w:p w14:paraId="4FF0C7FD" w14:textId="77777777" w:rsidR="0075343A" w:rsidRPr="008E6555" w:rsidRDefault="0075343A" w:rsidP="0075343A">
      <w:pPr>
        <w:jc w:val="right"/>
        <w:rPr>
          <w:rFonts w:ascii="Arial" w:hAnsi="Arial" w:cs="Arial"/>
          <w:bCs/>
          <w:color w:val="000000"/>
          <w:sz w:val="24"/>
          <w:szCs w:val="24"/>
          <w:lang w:val="mn-MN"/>
        </w:rPr>
      </w:pPr>
    </w:p>
    <w:p w14:paraId="63350BFA" w14:textId="70EB9142" w:rsidR="0075343A" w:rsidRPr="008E6555" w:rsidRDefault="0075343A" w:rsidP="0075343A">
      <w:pPr>
        <w:jc w:val="center"/>
        <w:rPr>
          <w:rFonts w:ascii="Arial" w:hAnsi="Arial" w:cs="Arial"/>
          <w:b/>
          <w:color w:val="000000"/>
          <w:sz w:val="24"/>
          <w:szCs w:val="24"/>
          <w:lang w:val="mn-MN"/>
        </w:rPr>
      </w:pPr>
      <w:r w:rsidRPr="008E6555">
        <w:rPr>
          <w:rFonts w:ascii="Arial" w:hAnsi="Arial" w:cs="Arial"/>
          <w:b/>
          <w:color w:val="000000"/>
          <w:sz w:val="24"/>
          <w:szCs w:val="24"/>
          <w:lang w:val="mn-MN"/>
        </w:rPr>
        <w:t>МОНГОЛ УЛСЫН ХУУЛЬ</w:t>
      </w:r>
    </w:p>
    <w:p w14:paraId="05195236" w14:textId="77777777" w:rsidR="0075343A" w:rsidRPr="008E6555" w:rsidRDefault="0075343A" w:rsidP="00B56DAA">
      <w:pPr>
        <w:spacing w:after="0" w:line="240" w:lineRule="auto"/>
        <w:rPr>
          <w:rFonts w:ascii="Arial" w:hAnsi="Arial" w:cs="Arial"/>
          <w:color w:val="000000"/>
          <w:sz w:val="24"/>
          <w:szCs w:val="24"/>
          <w:lang w:val="mn-MN"/>
        </w:rPr>
      </w:pPr>
      <w:r w:rsidRPr="008E6555">
        <w:rPr>
          <w:rFonts w:ascii="Arial" w:hAnsi="Arial" w:cs="Arial"/>
          <w:color w:val="000000"/>
          <w:sz w:val="24"/>
          <w:szCs w:val="24"/>
          <w:lang w:val="mn-MN"/>
        </w:rPr>
        <w:t xml:space="preserve">2025 оны ... дугаар </w:t>
      </w:r>
      <w:r w:rsidRPr="008E6555">
        <w:rPr>
          <w:rFonts w:ascii="Arial" w:hAnsi="Arial" w:cs="Arial"/>
          <w:color w:val="000000"/>
          <w:sz w:val="24"/>
          <w:szCs w:val="24"/>
          <w:lang w:val="mn-MN"/>
        </w:rPr>
        <w:tab/>
      </w:r>
      <w:r w:rsidRPr="008E6555">
        <w:rPr>
          <w:rFonts w:ascii="Arial" w:hAnsi="Arial" w:cs="Arial"/>
          <w:color w:val="000000"/>
          <w:sz w:val="24"/>
          <w:szCs w:val="24"/>
          <w:lang w:val="mn-MN"/>
        </w:rPr>
        <w:tab/>
      </w:r>
      <w:r w:rsidRPr="008E6555">
        <w:rPr>
          <w:rFonts w:ascii="Arial" w:hAnsi="Arial" w:cs="Arial"/>
          <w:color w:val="000000"/>
          <w:sz w:val="24"/>
          <w:szCs w:val="24"/>
          <w:lang w:val="mn-MN"/>
        </w:rPr>
        <w:tab/>
        <w:t xml:space="preserve">                                                   Улаанбаатар </w:t>
      </w:r>
    </w:p>
    <w:p w14:paraId="377393AC" w14:textId="77777777" w:rsidR="0075343A" w:rsidRPr="008E6555" w:rsidRDefault="0075343A" w:rsidP="00B56DAA">
      <w:pPr>
        <w:spacing w:after="0" w:line="240" w:lineRule="auto"/>
        <w:rPr>
          <w:rFonts w:ascii="Arial" w:hAnsi="Arial" w:cs="Arial"/>
          <w:color w:val="000000"/>
          <w:sz w:val="24"/>
          <w:szCs w:val="24"/>
          <w:lang w:val="mn-MN"/>
        </w:rPr>
      </w:pPr>
      <w:r w:rsidRPr="008E6555">
        <w:rPr>
          <w:rFonts w:ascii="Arial" w:hAnsi="Arial" w:cs="Arial"/>
          <w:color w:val="000000"/>
          <w:sz w:val="24"/>
          <w:szCs w:val="24"/>
          <w:lang w:val="mn-MN"/>
        </w:rPr>
        <w:t xml:space="preserve">сарын ...-ны өдөр </w:t>
      </w:r>
      <w:r w:rsidRPr="008E6555">
        <w:rPr>
          <w:rFonts w:ascii="Arial" w:hAnsi="Arial" w:cs="Arial"/>
          <w:color w:val="000000"/>
          <w:sz w:val="24"/>
          <w:szCs w:val="24"/>
          <w:lang w:val="mn-MN"/>
        </w:rPr>
        <w:tab/>
      </w:r>
      <w:r w:rsidRPr="008E6555">
        <w:rPr>
          <w:rFonts w:ascii="Arial" w:hAnsi="Arial" w:cs="Arial"/>
          <w:color w:val="000000"/>
          <w:sz w:val="24"/>
          <w:szCs w:val="24"/>
          <w:lang w:val="mn-MN"/>
        </w:rPr>
        <w:tab/>
      </w:r>
      <w:r w:rsidRPr="008E6555">
        <w:rPr>
          <w:rFonts w:ascii="Arial" w:hAnsi="Arial" w:cs="Arial"/>
          <w:color w:val="000000"/>
          <w:sz w:val="24"/>
          <w:szCs w:val="24"/>
          <w:lang w:val="mn-MN"/>
        </w:rPr>
        <w:tab/>
        <w:t xml:space="preserve">                                                                   хот </w:t>
      </w:r>
    </w:p>
    <w:p w14:paraId="67F4EDD8" w14:textId="77777777" w:rsidR="0075343A" w:rsidRPr="008E6555" w:rsidRDefault="0075343A" w:rsidP="00087148">
      <w:pPr>
        <w:spacing w:after="0"/>
        <w:rPr>
          <w:rFonts w:ascii="Arial" w:hAnsi="Arial" w:cs="Arial"/>
          <w:color w:val="000000"/>
          <w:sz w:val="24"/>
          <w:szCs w:val="24"/>
          <w:lang w:val="mn-MN"/>
        </w:rPr>
      </w:pPr>
    </w:p>
    <w:p w14:paraId="7E229142" w14:textId="77777777" w:rsidR="003D3E52" w:rsidRDefault="0075343A" w:rsidP="00087148">
      <w:pPr>
        <w:spacing w:after="0"/>
        <w:jc w:val="center"/>
        <w:rPr>
          <w:rFonts w:ascii="Arial" w:hAnsi="Arial" w:cs="Arial"/>
          <w:b/>
          <w:bCs/>
          <w:sz w:val="24"/>
          <w:szCs w:val="24"/>
          <w:lang w:val="mn-MN"/>
        </w:rPr>
      </w:pPr>
      <w:r w:rsidRPr="008E6555">
        <w:rPr>
          <w:rFonts w:ascii="Arial" w:hAnsi="Arial" w:cs="Arial"/>
          <w:b/>
          <w:bCs/>
          <w:sz w:val="24"/>
          <w:szCs w:val="24"/>
          <w:lang w:val="mn-MN"/>
        </w:rPr>
        <w:t>БАЙГАЛЬ ОРЧНЫГ ХАМГААЛАХ ТУХАЙ ХУУЛЬД</w:t>
      </w:r>
    </w:p>
    <w:p w14:paraId="3A5578CC" w14:textId="2F94E504" w:rsidR="0075343A" w:rsidRPr="008E6555" w:rsidRDefault="0075343A" w:rsidP="00087148">
      <w:pPr>
        <w:spacing w:after="0"/>
        <w:jc w:val="center"/>
        <w:rPr>
          <w:rFonts w:ascii="Arial" w:hAnsi="Arial" w:cs="Arial"/>
          <w:b/>
          <w:bCs/>
          <w:sz w:val="24"/>
          <w:szCs w:val="24"/>
          <w:lang w:val="mn-MN"/>
        </w:rPr>
      </w:pPr>
      <w:r w:rsidRPr="008E6555">
        <w:rPr>
          <w:rFonts w:ascii="Arial" w:hAnsi="Arial" w:cs="Arial"/>
          <w:b/>
          <w:bCs/>
          <w:sz w:val="24"/>
          <w:szCs w:val="24"/>
          <w:lang w:val="mn-MN"/>
        </w:rPr>
        <w:t>ӨӨРЧЛӨЛТ ОРУУЛАХ ТУХАЙ</w:t>
      </w:r>
    </w:p>
    <w:p w14:paraId="7C07F137" w14:textId="77777777" w:rsidR="0075343A" w:rsidRPr="008E6555" w:rsidRDefault="0075343A" w:rsidP="0075343A">
      <w:pPr>
        <w:jc w:val="center"/>
        <w:rPr>
          <w:rFonts w:ascii="Arial" w:hAnsi="Arial" w:cs="Arial"/>
          <w:b/>
          <w:bCs/>
          <w:sz w:val="24"/>
          <w:szCs w:val="24"/>
          <w:lang w:val="mn-MN"/>
        </w:rPr>
      </w:pPr>
    </w:p>
    <w:p w14:paraId="722DD4A7" w14:textId="370FE466" w:rsidR="0075343A" w:rsidRPr="008E6555" w:rsidRDefault="0075343A" w:rsidP="00F34CA4">
      <w:pPr>
        <w:spacing w:after="240"/>
        <w:ind w:firstLine="720"/>
        <w:jc w:val="both"/>
        <w:rPr>
          <w:rFonts w:ascii="Arial" w:hAnsi="Arial" w:cs="Arial"/>
          <w:sz w:val="24"/>
          <w:szCs w:val="24"/>
          <w:lang w:val="mn-MN"/>
        </w:rPr>
      </w:pPr>
      <w:r w:rsidRPr="008E6555">
        <w:rPr>
          <w:rFonts w:ascii="Arial" w:hAnsi="Arial" w:cs="Arial"/>
          <w:b/>
          <w:bCs/>
          <w:sz w:val="24"/>
          <w:szCs w:val="24"/>
          <w:lang w:val="mn-MN"/>
        </w:rPr>
        <w:t>1 дүгээр зүйл.</w:t>
      </w:r>
      <w:r w:rsidRPr="008E6555">
        <w:rPr>
          <w:rFonts w:ascii="Arial" w:hAnsi="Arial" w:cs="Arial"/>
          <w:sz w:val="24"/>
          <w:szCs w:val="24"/>
          <w:lang w:val="mn-MN"/>
        </w:rPr>
        <w:t>Байгаль орчныг хамгаалах тухай хуулийн 20 дугаар зүйлийн 2 дах</w:t>
      </w:r>
      <w:r w:rsidR="001F300B" w:rsidRPr="008E6555">
        <w:rPr>
          <w:rFonts w:ascii="Arial" w:hAnsi="Arial" w:cs="Arial"/>
          <w:sz w:val="24"/>
          <w:szCs w:val="24"/>
          <w:lang w:val="mn-MN"/>
        </w:rPr>
        <w:t>ь</w:t>
      </w:r>
      <w:r w:rsidRPr="008E6555">
        <w:rPr>
          <w:rFonts w:ascii="Arial" w:hAnsi="Arial" w:cs="Arial"/>
          <w:sz w:val="24"/>
          <w:szCs w:val="24"/>
          <w:lang w:val="mn-MN"/>
        </w:rPr>
        <w:t xml:space="preserve"> хэсгий</w:t>
      </w:r>
      <w:r w:rsidR="00673D6A" w:rsidRPr="008E6555">
        <w:rPr>
          <w:rFonts w:ascii="Arial" w:hAnsi="Arial" w:cs="Arial"/>
          <w:sz w:val="24"/>
          <w:szCs w:val="24"/>
          <w:lang w:val="mn-MN"/>
        </w:rPr>
        <w:t xml:space="preserve">н </w:t>
      </w:r>
      <w:r w:rsidRPr="008E6555">
        <w:rPr>
          <w:rFonts w:ascii="Arial" w:hAnsi="Arial" w:cs="Arial"/>
          <w:sz w:val="24"/>
          <w:szCs w:val="24"/>
          <w:lang w:val="mn-MN"/>
        </w:rPr>
        <w:t>“</w:t>
      </w:r>
      <w:r w:rsidR="00673D6A" w:rsidRPr="008E6555">
        <w:rPr>
          <w:rFonts w:ascii="Arial" w:hAnsi="Arial" w:cs="Arial"/>
          <w:sz w:val="24"/>
          <w:szCs w:val="24"/>
          <w:lang w:val="mn-MN"/>
        </w:rPr>
        <w:t>стандартчиллын байгууллага тогтооно.” гэснийг</w:t>
      </w:r>
      <w:r w:rsidRPr="008E6555">
        <w:rPr>
          <w:rFonts w:ascii="Arial" w:hAnsi="Arial" w:cs="Arial"/>
          <w:sz w:val="24"/>
          <w:szCs w:val="24"/>
          <w:lang w:val="mn-MN"/>
        </w:rPr>
        <w:t xml:space="preserve"> </w:t>
      </w:r>
      <w:bookmarkStart w:id="3" w:name="_Hlk189417423"/>
      <w:r w:rsidR="00673D6A" w:rsidRPr="008E6555">
        <w:rPr>
          <w:rFonts w:ascii="Arial" w:hAnsi="Arial" w:cs="Arial"/>
          <w:sz w:val="24"/>
          <w:szCs w:val="24"/>
          <w:lang w:val="mn-MN"/>
        </w:rPr>
        <w:t>“</w:t>
      </w:r>
      <w:r w:rsidRPr="008E6555">
        <w:rPr>
          <w:rFonts w:ascii="Arial" w:hAnsi="Arial" w:cs="Arial"/>
          <w:sz w:val="24"/>
          <w:szCs w:val="24"/>
          <w:lang w:val="mn-MN"/>
        </w:rPr>
        <w:t>стандартчилал, тохирлын үнэлгээний төв байгууллага батална.</w:t>
      </w:r>
      <w:bookmarkEnd w:id="3"/>
      <w:r w:rsidRPr="008E6555">
        <w:rPr>
          <w:rFonts w:ascii="Arial" w:hAnsi="Arial" w:cs="Arial"/>
          <w:sz w:val="24"/>
          <w:szCs w:val="24"/>
          <w:lang w:val="mn-MN"/>
        </w:rPr>
        <w:t>”</w:t>
      </w:r>
      <w:r w:rsidR="00673D6A" w:rsidRPr="008E6555">
        <w:rPr>
          <w:rFonts w:ascii="Arial" w:hAnsi="Arial" w:cs="Arial"/>
          <w:sz w:val="24"/>
          <w:szCs w:val="24"/>
          <w:lang w:val="mn-MN"/>
        </w:rPr>
        <w:t xml:space="preserve"> гэж өөрчилсүгэй.</w:t>
      </w:r>
    </w:p>
    <w:p w14:paraId="6343FAD5" w14:textId="77777777" w:rsidR="0075343A" w:rsidRPr="008E6555" w:rsidRDefault="0075343A" w:rsidP="00DE052D">
      <w:pPr>
        <w:ind w:firstLine="720"/>
        <w:jc w:val="both"/>
        <w:rPr>
          <w:rFonts w:ascii="Arial" w:hAnsi="Arial" w:cs="Arial"/>
          <w:sz w:val="24"/>
          <w:szCs w:val="24"/>
          <w:lang w:val="mn-MN"/>
        </w:rPr>
      </w:pPr>
      <w:r w:rsidRPr="008E6555">
        <w:rPr>
          <w:rFonts w:ascii="Arial" w:hAnsi="Arial" w:cs="Arial"/>
          <w:b/>
          <w:bCs/>
          <w:sz w:val="24"/>
          <w:szCs w:val="24"/>
          <w:lang w:val="mn-MN"/>
        </w:rPr>
        <w:t>2 дугаар зүйл.</w:t>
      </w:r>
      <w:r w:rsidRPr="008E6555">
        <w:rPr>
          <w:rFonts w:ascii="Arial" w:hAnsi="Arial" w:cs="Arial"/>
          <w:sz w:val="24"/>
          <w:szCs w:val="24"/>
          <w:lang w:val="mn-MN"/>
        </w:rPr>
        <w:t>Энэ хуулийг Стандартчилал, техникийн зохицуулалт, тохирлын үнэлгээний итгэмжлэлийн тухай хууль /Шинэчилсэн найруулга/ хүчин төгөлдөр болсон өдрөөс эхлэн дагаж мөрдөнө.</w:t>
      </w:r>
    </w:p>
    <w:p w14:paraId="41FABA6F" w14:textId="77777777" w:rsidR="0075343A" w:rsidRPr="008E6555" w:rsidRDefault="0075343A" w:rsidP="0075343A">
      <w:pPr>
        <w:jc w:val="both"/>
        <w:rPr>
          <w:rFonts w:ascii="Arial" w:hAnsi="Arial" w:cs="Arial"/>
          <w:sz w:val="24"/>
          <w:szCs w:val="24"/>
          <w:lang w:val="mn-MN"/>
        </w:rPr>
      </w:pPr>
    </w:p>
    <w:p w14:paraId="4ACF143B" w14:textId="77777777" w:rsidR="0075343A" w:rsidRPr="008E6555" w:rsidRDefault="0075343A" w:rsidP="0075343A">
      <w:pPr>
        <w:jc w:val="both"/>
        <w:rPr>
          <w:rFonts w:ascii="Arial" w:hAnsi="Arial" w:cs="Arial"/>
          <w:sz w:val="24"/>
          <w:szCs w:val="24"/>
          <w:lang w:val="mn-MN"/>
        </w:rPr>
      </w:pPr>
    </w:p>
    <w:p w14:paraId="05480875" w14:textId="77777777" w:rsidR="0075343A" w:rsidRPr="008E6555" w:rsidRDefault="0075343A" w:rsidP="0075343A">
      <w:pPr>
        <w:jc w:val="center"/>
        <w:rPr>
          <w:rFonts w:ascii="Arial" w:hAnsi="Arial" w:cs="Arial"/>
          <w:color w:val="000000"/>
          <w:sz w:val="24"/>
          <w:szCs w:val="24"/>
          <w:lang w:val="mn-MN"/>
        </w:rPr>
      </w:pPr>
      <w:r w:rsidRPr="008E6555">
        <w:rPr>
          <w:rFonts w:ascii="Arial" w:hAnsi="Arial" w:cs="Arial"/>
          <w:color w:val="000000"/>
          <w:sz w:val="24"/>
          <w:szCs w:val="24"/>
          <w:lang w:val="mn-MN"/>
        </w:rPr>
        <w:t>Гарын үсэг</w:t>
      </w:r>
    </w:p>
    <w:p w14:paraId="012B5C86" w14:textId="77777777" w:rsidR="0075343A" w:rsidRPr="008E6555" w:rsidRDefault="0075343A" w:rsidP="008A0DAC">
      <w:pPr>
        <w:jc w:val="center"/>
        <w:rPr>
          <w:rFonts w:ascii="Arial" w:hAnsi="Arial" w:cs="Arial"/>
          <w:color w:val="000000"/>
          <w:sz w:val="24"/>
          <w:szCs w:val="24"/>
          <w:lang w:val="mn-MN"/>
        </w:rPr>
      </w:pPr>
    </w:p>
    <w:bookmarkEnd w:id="2"/>
    <w:p w14:paraId="5239F478" w14:textId="77777777" w:rsidR="0075343A" w:rsidRPr="008E6555" w:rsidRDefault="0075343A" w:rsidP="008A0DAC">
      <w:pPr>
        <w:jc w:val="center"/>
        <w:rPr>
          <w:rFonts w:ascii="Arial" w:hAnsi="Arial" w:cs="Arial"/>
          <w:color w:val="000000"/>
          <w:sz w:val="24"/>
          <w:szCs w:val="24"/>
          <w:lang w:val="mn-MN"/>
        </w:rPr>
      </w:pPr>
    </w:p>
    <w:p w14:paraId="6CE9D0A0" w14:textId="77777777" w:rsidR="0075343A" w:rsidRPr="008E6555" w:rsidRDefault="0075343A" w:rsidP="008A0DAC">
      <w:pPr>
        <w:jc w:val="center"/>
        <w:rPr>
          <w:rFonts w:ascii="Arial" w:hAnsi="Arial" w:cs="Arial"/>
          <w:color w:val="000000"/>
          <w:sz w:val="24"/>
          <w:szCs w:val="24"/>
          <w:lang w:val="mn-MN"/>
        </w:rPr>
      </w:pPr>
    </w:p>
    <w:p w14:paraId="0D7DA968" w14:textId="77777777" w:rsidR="0075343A" w:rsidRPr="008E6555" w:rsidRDefault="0075343A" w:rsidP="008A0DAC">
      <w:pPr>
        <w:jc w:val="center"/>
        <w:rPr>
          <w:rFonts w:ascii="Arial" w:hAnsi="Arial" w:cs="Arial"/>
          <w:color w:val="000000"/>
          <w:sz w:val="24"/>
          <w:szCs w:val="24"/>
          <w:lang w:val="mn-MN"/>
        </w:rPr>
      </w:pPr>
    </w:p>
    <w:p w14:paraId="1ECC872E" w14:textId="77777777" w:rsidR="0075343A" w:rsidRPr="008E6555" w:rsidRDefault="0075343A" w:rsidP="008A0DAC">
      <w:pPr>
        <w:jc w:val="center"/>
        <w:rPr>
          <w:rFonts w:ascii="Arial" w:hAnsi="Arial" w:cs="Arial"/>
          <w:color w:val="000000"/>
          <w:sz w:val="24"/>
          <w:szCs w:val="24"/>
          <w:lang w:val="mn-MN"/>
        </w:rPr>
      </w:pPr>
    </w:p>
    <w:p w14:paraId="45028C12" w14:textId="77777777" w:rsidR="0075343A" w:rsidRPr="008E6555" w:rsidRDefault="0075343A" w:rsidP="008A0DAC">
      <w:pPr>
        <w:jc w:val="center"/>
        <w:rPr>
          <w:rFonts w:ascii="Arial" w:hAnsi="Arial" w:cs="Arial"/>
          <w:color w:val="000000"/>
          <w:sz w:val="24"/>
          <w:szCs w:val="24"/>
          <w:lang w:val="mn-MN"/>
        </w:rPr>
      </w:pPr>
    </w:p>
    <w:p w14:paraId="416F73B9" w14:textId="77777777" w:rsidR="0075343A" w:rsidRPr="008E6555" w:rsidRDefault="0075343A" w:rsidP="008A0DAC">
      <w:pPr>
        <w:jc w:val="center"/>
        <w:rPr>
          <w:rFonts w:ascii="Arial" w:hAnsi="Arial" w:cs="Arial"/>
          <w:color w:val="000000"/>
          <w:sz w:val="24"/>
          <w:szCs w:val="24"/>
          <w:lang w:val="mn-MN"/>
        </w:rPr>
      </w:pPr>
    </w:p>
    <w:p w14:paraId="73C15322" w14:textId="77777777" w:rsidR="0075343A" w:rsidRPr="008E6555" w:rsidRDefault="0075343A" w:rsidP="008A0DAC">
      <w:pPr>
        <w:jc w:val="center"/>
        <w:rPr>
          <w:rFonts w:ascii="Arial" w:hAnsi="Arial" w:cs="Arial"/>
          <w:color w:val="000000"/>
          <w:sz w:val="24"/>
          <w:szCs w:val="24"/>
          <w:lang w:val="mn-MN"/>
        </w:rPr>
      </w:pPr>
    </w:p>
    <w:p w14:paraId="27DD98C9" w14:textId="77777777" w:rsidR="0075343A" w:rsidRPr="008E6555" w:rsidRDefault="0075343A" w:rsidP="008A0DAC">
      <w:pPr>
        <w:jc w:val="center"/>
        <w:rPr>
          <w:rFonts w:ascii="Arial" w:hAnsi="Arial" w:cs="Arial"/>
          <w:color w:val="000000"/>
          <w:sz w:val="24"/>
          <w:szCs w:val="24"/>
          <w:lang w:val="mn-MN"/>
        </w:rPr>
      </w:pPr>
    </w:p>
    <w:p w14:paraId="64F8AE10" w14:textId="77777777" w:rsidR="0075343A" w:rsidRPr="008E6555" w:rsidRDefault="0075343A" w:rsidP="0075343A">
      <w:pPr>
        <w:jc w:val="right"/>
        <w:rPr>
          <w:rFonts w:ascii="Arial" w:hAnsi="Arial" w:cs="Arial"/>
          <w:bCs/>
          <w:color w:val="000000"/>
          <w:sz w:val="24"/>
          <w:szCs w:val="24"/>
          <w:lang w:val="mn-MN"/>
        </w:rPr>
      </w:pPr>
    </w:p>
    <w:p w14:paraId="6877CE88" w14:textId="77777777" w:rsidR="0075343A" w:rsidRPr="008E6555" w:rsidRDefault="0075343A" w:rsidP="0075343A">
      <w:pPr>
        <w:jc w:val="right"/>
        <w:rPr>
          <w:rFonts w:ascii="Arial" w:hAnsi="Arial" w:cs="Arial"/>
          <w:bCs/>
          <w:color w:val="000000"/>
          <w:sz w:val="24"/>
          <w:szCs w:val="24"/>
          <w:lang w:val="mn-MN"/>
        </w:rPr>
      </w:pPr>
    </w:p>
    <w:p w14:paraId="39512883" w14:textId="2C4C3FA6" w:rsidR="0055246F" w:rsidRPr="008E6555" w:rsidRDefault="0055246F">
      <w:pPr>
        <w:rPr>
          <w:rFonts w:ascii="Arial" w:hAnsi="Arial" w:cs="Arial"/>
          <w:bCs/>
          <w:color w:val="000000"/>
          <w:sz w:val="24"/>
          <w:szCs w:val="24"/>
          <w:lang w:val="mn-MN"/>
        </w:rPr>
      </w:pPr>
      <w:bookmarkStart w:id="4" w:name="_Hlk189417943"/>
      <w:r w:rsidRPr="008E6555">
        <w:rPr>
          <w:rFonts w:ascii="Arial" w:hAnsi="Arial" w:cs="Arial"/>
          <w:bCs/>
          <w:color w:val="000000"/>
          <w:sz w:val="24"/>
          <w:szCs w:val="24"/>
          <w:lang w:val="mn-MN"/>
        </w:rPr>
        <w:br w:type="page"/>
      </w:r>
    </w:p>
    <w:p w14:paraId="51B827E3" w14:textId="73B3ED4A" w:rsidR="0075343A" w:rsidRPr="008E6555" w:rsidRDefault="0075343A" w:rsidP="00365E02">
      <w:pPr>
        <w:spacing w:after="120"/>
        <w:jc w:val="right"/>
        <w:rPr>
          <w:rFonts w:ascii="Arial" w:hAnsi="Arial" w:cs="Arial"/>
          <w:bCs/>
          <w:color w:val="000000"/>
          <w:sz w:val="24"/>
          <w:szCs w:val="24"/>
          <w:lang w:val="mn-MN"/>
        </w:rPr>
      </w:pPr>
      <w:r w:rsidRPr="008E6555">
        <w:rPr>
          <w:rFonts w:ascii="Arial" w:hAnsi="Arial" w:cs="Arial"/>
          <w:bCs/>
          <w:color w:val="000000"/>
          <w:sz w:val="24"/>
          <w:szCs w:val="24"/>
          <w:lang w:val="mn-MN"/>
        </w:rPr>
        <w:lastRenderedPageBreak/>
        <w:t xml:space="preserve">Төсөл </w:t>
      </w:r>
    </w:p>
    <w:p w14:paraId="20DF1D16" w14:textId="77777777" w:rsidR="0075343A" w:rsidRPr="008E6555" w:rsidRDefault="0075343A" w:rsidP="0075343A">
      <w:pPr>
        <w:jc w:val="right"/>
        <w:rPr>
          <w:rFonts w:ascii="Arial" w:hAnsi="Arial" w:cs="Arial"/>
          <w:bCs/>
          <w:color w:val="000000"/>
          <w:sz w:val="24"/>
          <w:szCs w:val="24"/>
          <w:lang w:val="mn-MN"/>
        </w:rPr>
      </w:pPr>
    </w:p>
    <w:p w14:paraId="2A6BA4DE" w14:textId="77777777" w:rsidR="0075343A" w:rsidRPr="008E6555" w:rsidRDefault="0075343A" w:rsidP="0075343A">
      <w:pPr>
        <w:jc w:val="center"/>
        <w:rPr>
          <w:rFonts w:ascii="Arial" w:hAnsi="Arial" w:cs="Arial"/>
          <w:b/>
          <w:color w:val="000000"/>
          <w:sz w:val="24"/>
          <w:szCs w:val="24"/>
          <w:lang w:val="mn-MN"/>
        </w:rPr>
      </w:pPr>
      <w:r w:rsidRPr="008E6555">
        <w:rPr>
          <w:rFonts w:ascii="Arial" w:hAnsi="Arial" w:cs="Arial"/>
          <w:b/>
          <w:color w:val="000000"/>
          <w:sz w:val="24"/>
          <w:szCs w:val="24"/>
          <w:lang w:val="mn-MN"/>
        </w:rPr>
        <w:t>МОНГОЛ УЛСЫН ХУУЛЬ</w:t>
      </w:r>
    </w:p>
    <w:p w14:paraId="7EA0A43F" w14:textId="77777777" w:rsidR="0075343A" w:rsidRPr="008E6555" w:rsidRDefault="0075343A" w:rsidP="00B56DAA">
      <w:pPr>
        <w:spacing w:after="0" w:line="240" w:lineRule="auto"/>
        <w:rPr>
          <w:rFonts w:ascii="Arial" w:hAnsi="Arial" w:cs="Arial"/>
          <w:color w:val="000000"/>
          <w:sz w:val="24"/>
          <w:szCs w:val="24"/>
          <w:lang w:val="mn-MN"/>
        </w:rPr>
      </w:pPr>
      <w:r w:rsidRPr="008E6555">
        <w:rPr>
          <w:rFonts w:ascii="Arial" w:hAnsi="Arial" w:cs="Arial"/>
          <w:color w:val="000000"/>
          <w:sz w:val="24"/>
          <w:szCs w:val="24"/>
          <w:lang w:val="mn-MN"/>
        </w:rPr>
        <w:t xml:space="preserve">2025 оны ... дугаар </w:t>
      </w:r>
      <w:r w:rsidRPr="008E6555">
        <w:rPr>
          <w:rFonts w:ascii="Arial" w:hAnsi="Arial" w:cs="Arial"/>
          <w:color w:val="000000"/>
          <w:sz w:val="24"/>
          <w:szCs w:val="24"/>
          <w:lang w:val="mn-MN"/>
        </w:rPr>
        <w:tab/>
      </w:r>
      <w:r w:rsidRPr="008E6555">
        <w:rPr>
          <w:rFonts w:ascii="Arial" w:hAnsi="Arial" w:cs="Arial"/>
          <w:color w:val="000000"/>
          <w:sz w:val="24"/>
          <w:szCs w:val="24"/>
          <w:lang w:val="mn-MN"/>
        </w:rPr>
        <w:tab/>
      </w:r>
      <w:r w:rsidRPr="008E6555">
        <w:rPr>
          <w:rFonts w:ascii="Arial" w:hAnsi="Arial" w:cs="Arial"/>
          <w:color w:val="000000"/>
          <w:sz w:val="24"/>
          <w:szCs w:val="24"/>
          <w:lang w:val="mn-MN"/>
        </w:rPr>
        <w:tab/>
        <w:t xml:space="preserve">                                                   Улаанбаатар </w:t>
      </w:r>
    </w:p>
    <w:p w14:paraId="73CA0FA7" w14:textId="13C1C2B7" w:rsidR="0075343A" w:rsidRPr="008E6555" w:rsidRDefault="0075343A" w:rsidP="00B56DAA">
      <w:pPr>
        <w:spacing w:after="0" w:line="240" w:lineRule="auto"/>
        <w:rPr>
          <w:rFonts w:ascii="Arial" w:hAnsi="Arial" w:cs="Arial"/>
          <w:color w:val="000000"/>
          <w:sz w:val="24"/>
          <w:szCs w:val="24"/>
          <w:lang w:val="mn-MN"/>
        </w:rPr>
      </w:pPr>
      <w:r w:rsidRPr="008E6555">
        <w:rPr>
          <w:rFonts w:ascii="Arial" w:hAnsi="Arial" w:cs="Arial"/>
          <w:color w:val="000000"/>
          <w:sz w:val="24"/>
          <w:szCs w:val="24"/>
          <w:lang w:val="mn-MN"/>
        </w:rPr>
        <w:t xml:space="preserve">сарын ...-ны өдөр </w:t>
      </w:r>
      <w:r w:rsidRPr="008E6555">
        <w:rPr>
          <w:rFonts w:ascii="Arial" w:hAnsi="Arial" w:cs="Arial"/>
          <w:color w:val="000000"/>
          <w:sz w:val="24"/>
          <w:szCs w:val="24"/>
          <w:lang w:val="mn-MN"/>
        </w:rPr>
        <w:tab/>
      </w:r>
      <w:r w:rsidRPr="008E6555">
        <w:rPr>
          <w:rFonts w:ascii="Arial" w:hAnsi="Arial" w:cs="Arial"/>
          <w:color w:val="000000"/>
          <w:sz w:val="24"/>
          <w:szCs w:val="24"/>
          <w:lang w:val="mn-MN"/>
        </w:rPr>
        <w:tab/>
      </w:r>
      <w:r w:rsidRPr="008E6555">
        <w:rPr>
          <w:rFonts w:ascii="Arial" w:hAnsi="Arial" w:cs="Arial"/>
          <w:color w:val="000000"/>
          <w:sz w:val="24"/>
          <w:szCs w:val="24"/>
          <w:lang w:val="mn-MN"/>
        </w:rPr>
        <w:tab/>
        <w:t xml:space="preserve">                                                                </w:t>
      </w:r>
      <w:r w:rsidR="00250BF9" w:rsidRPr="008E6555">
        <w:rPr>
          <w:rFonts w:ascii="Arial" w:hAnsi="Arial" w:cs="Arial"/>
          <w:color w:val="000000"/>
          <w:sz w:val="24"/>
          <w:szCs w:val="24"/>
          <w:lang w:val="mn-MN"/>
        </w:rPr>
        <w:t xml:space="preserve">  </w:t>
      </w:r>
      <w:r w:rsidRPr="008E6555">
        <w:rPr>
          <w:rFonts w:ascii="Arial" w:hAnsi="Arial" w:cs="Arial"/>
          <w:color w:val="000000"/>
          <w:sz w:val="24"/>
          <w:szCs w:val="24"/>
          <w:lang w:val="mn-MN"/>
        </w:rPr>
        <w:t xml:space="preserve">   хот </w:t>
      </w:r>
    </w:p>
    <w:p w14:paraId="29C762CB" w14:textId="77777777" w:rsidR="0075343A" w:rsidRPr="008E6555" w:rsidRDefault="0075343A" w:rsidP="0075343A">
      <w:pPr>
        <w:rPr>
          <w:rFonts w:ascii="Arial" w:hAnsi="Arial" w:cs="Arial"/>
          <w:color w:val="000000"/>
          <w:sz w:val="24"/>
          <w:szCs w:val="24"/>
          <w:lang w:val="mn-MN"/>
        </w:rPr>
      </w:pPr>
    </w:p>
    <w:p w14:paraId="054E7591" w14:textId="77777777" w:rsidR="003D3E52" w:rsidRDefault="0075343A" w:rsidP="00087148">
      <w:pPr>
        <w:spacing w:after="0"/>
        <w:jc w:val="center"/>
        <w:rPr>
          <w:rFonts w:ascii="Arial" w:hAnsi="Arial" w:cs="Arial"/>
          <w:b/>
          <w:bCs/>
          <w:sz w:val="24"/>
          <w:szCs w:val="24"/>
          <w:lang w:val="mn-MN"/>
        </w:rPr>
      </w:pPr>
      <w:r w:rsidRPr="008E6555">
        <w:rPr>
          <w:rFonts w:ascii="Arial" w:hAnsi="Arial" w:cs="Arial"/>
          <w:b/>
          <w:bCs/>
          <w:sz w:val="24"/>
          <w:szCs w:val="24"/>
          <w:lang w:val="mn-MN"/>
        </w:rPr>
        <w:t>БАЯЖУУЛСАН ХҮНСНИЙ ТУХАЙ ХУУЛЬД</w:t>
      </w:r>
    </w:p>
    <w:p w14:paraId="6125D997" w14:textId="136ADA89" w:rsidR="0075343A" w:rsidRPr="008E6555" w:rsidRDefault="0075343A" w:rsidP="00087148">
      <w:pPr>
        <w:spacing w:after="0"/>
        <w:jc w:val="center"/>
        <w:rPr>
          <w:rFonts w:ascii="Arial" w:hAnsi="Arial" w:cs="Arial"/>
          <w:b/>
          <w:bCs/>
          <w:sz w:val="24"/>
          <w:szCs w:val="24"/>
          <w:lang w:val="mn-MN"/>
        </w:rPr>
      </w:pPr>
      <w:r w:rsidRPr="008E6555">
        <w:rPr>
          <w:rFonts w:ascii="Arial" w:hAnsi="Arial" w:cs="Arial"/>
          <w:b/>
          <w:bCs/>
          <w:sz w:val="24"/>
          <w:szCs w:val="24"/>
          <w:lang w:val="mn-MN"/>
        </w:rPr>
        <w:t>ӨӨРЧЛӨЛТ ОРУУЛАХ ТУХАЙ</w:t>
      </w:r>
    </w:p>
    <w:p w14:paraId="04195984" w14:textId="77777777" w:rsidR="0075343A" w:rsidRPr="008E6555" w:rsidRDefault="0075343A" w:rsidP="0075343A">
      <w:pPr>
        <w:jc w:val="center"/>
        <w:rPr>
          <w:rFonts w:ascii="Arial" w:hAnsi="Arial" w:cs="Arial"/>
          <w:b/>
          <w:bCs/>
          <w:sz w:val="24"/>
          <w:szCs w:val="24"/>
          <w:lang w:val="mn-MN"/>
        </w:rPr>
      </w:pPr>
    </w:p>
    <w:p w14:paraId="1280D4B8" w14:textId="484C1973" w:rsidR="0075343A" w:rsidRPr="008E6555" w:rsidRDefault="0075343A" w:rsidP="00F34CA4">
      <w:pPr>
        <w:spacing w:after="240"/>
        <w:ind w:firstLine="720"/>
        <w:jc w:val="both"/>
        <w:rPr>
          <w:rFonts w:ascii="Arial" w:hAnsi="Arial" w:cs="Arial"/>
          <w:sz w:val="24"/>
          <w:szCs w:val="24"/>
          <w:lang w:val="mn-MN"/>
        </w:rPr>
      </w:pPr>
      <w:r w:rsidRPr="008E6555">
        <w:rPr>
          <w:rFonts w:ascii="Arial" w:hAnsi="Arial" w:cs="Arial"/>
          <w:b/>
          <w:bCs/>
          <w:sz w:val="24"/>
          <w:szCs w:val="24"/>
          <w:lang w:val="mn-MN"/>
        </w:rPr>
        <w:t>1 дүгээр зүйл.</w:t>
      </w:r>
      <w:r w:rsidRPr="008E6555">
        <w:rPr>
          <w:rFonts w:ascii="Arial" w:hAnsi="Arial" w:cs="Arial"/>
          <w:sz w:val="24"/>
          <w:szCs w:val="24"/>
          <w:lang w:val="mn-MN"/>
        </w:rPr>
        <w:t>Б</w:t>
      </w:r>
      <w:r w:rsidR="005C7438" w:rsidRPr="008E6555">
        <w:rPr>
          <w:rFonts w:ascii="Arial" w:hAnsi="Arial" w:cs="Arial"/>
          <w:sz w:val="24"/>
          <w:szCs w:val="24"/>
          <w:lang w:val="mn-MN"/>
        </w:rPr>
        <w:t>аяжуулсан хүнсний тухай хуулийн 5 дугаар зүйлийн 5.3</w:t>
      </w:r>
      <w:r w:rsidR="00633C7C" w:rsidRPr="008E6555">
        <w:rPr>
          <w:rFonts w:ascii="Arial" w:hAnsi="Arial" w:cs="Arial"/>
          <w:sz w:val="24"/>
          <w:szCs w:val="24"/>
          <w:lang w:val="mn-MN"/>
        </w:rPr>
        <w:t xml:space="preserve"> дах</w:t>
      </w:r>
      <w:r w:rsidR="001F300B" w:rsidRPr="008E6555">
        <w:rPr>
          <w:rFonts w:ascii="Arial" w:hAnsi="Arial" w:cs="Arial"/>
          <w:sz w:val="24"/>
          <w:szCs w:val="24"/>
          <w:lang w:val="mn-MN"/>
        </w:rPr>
        <w:t>ь</w:t>
      </w:r>
      <w:r w:rsidR="00633C7C" w:rsidRPr="008E6555">
        <w:rPr>
          <w:rFonts w:ascii="Arial" w:hAnsi="Arial" w:cs="Arial"/>
          <w:sz w:val="24"/>
          <w:szCs w:val="24"/>
          <w:lang w:val="mn-MN"/>
        </w:rPr>
        <w:t xml:space="preserve"> хэсгий</w:t>
      </w:r>
      <w:r w:rsidR="00673D6A" w:rsidRPr="008E6555">
        <w:rPr>
          <w:rFonts w:ascii="Arial" w:hAnsi="Arial" w:cs="Arial"/>
          <w:sz w:val="24"/>
          <w:szCs w:val="24"/>
          <w:lang w:val="mn-MN"/>
        </w:rPr>
        <w:t>н</w:t>
      </w:r>
      <w:r w:rsidR="005C7438" w:rsidRPr="008E6555">
        <w:rPr>
          <w:rFonts w:ascii="Arial" w:hAnsi="Arial" w:cs="Arial"/>
          <w:sz w:val="24"/>
          <w:szCs w:val="24"/>
          <w:lang w:val="mn-MN"/>
        </w:rPr>
        <w:t xml:space="preserve"> </w:t>
      </w:r>
      <w:r w:rsidR="005839DC" w:rsidRPr="008E6555">
        <w:rPr>
          <w:rFonts w:ascii="Arial" w:hAnsi="Arial" w:cs="Arial"/>
          <w:sz w:val="24"/>
          <w:szCs w:val="24"/>
          <w:lang w:val="mn-MN"/>
        </w:rPr>
        <w:t>“</w:t>
      </w:r>
      <w:r w:rsidRPr="008E6555">
        <w:rPr>
          <w:rFonts w:ascii="Arial" w:hAnsi="Arial" w:cs="Arial"/>
          <w:sz w:val="24"/>
          <w:szCs w:val="24"/>
          <w:lang w:val="mn-MN"/>
        </w:rPr>
        <w:t>Стандартчилал,</w:t>
      </w:r>
      <w:r w:rsidR="001F300B" w:rsidRPr="008E6555">
        <w:rPr>
          <w:rFonts w:ascii="Arial" w:hAnsi="Arial" w:cs="Arial"/>
          <w:sz w:val="24"/>
          <w:szCs w:val="24"/>
          <w:lang w:val="mn-MN"/>
        </w:rPr>
        <w:t xml:space="preserve"> </w:t>
      </w:r>
      <w:r w:rsidRPr="008E6555">
        <w:rPr>
          <w:rFonts w:ascii="Arial" w:hAnsi="Arial" w:cs="Arial"/>
          <w:sz w:val="24"/>
          <w:szCs w:val="24"/>
          <w:lang w:val="mn-MN"/>
        </w:rPr>
        <w:t>техникийн зохицуулалтын асуудал хариуцсан төрийн захиргааны байгууллага</w:t>
      </w:r>
      <w:r w:rsidR="005C7438" w:rsidRPr="008E6555">
        <w:rPr>
          <w:rFonts w:ascii="Arial" w:hAnsi="Arial" w:cs="Arial"/>
          <w:sz w:val="24"/>
          <w:szCs w:val="24"/>
          <w:lang w:val="mn-MN"/>
        </w:rPr>
        <w:t xml:space="preserve">” гэснийг </w:t>
      </w:r>
      <w:bookmarkStart w:id="5" w:name="_Hlk189418206"/>
      <w:r w:rsidR="005C7438" w:rsidRPr="008E6555">
        <w:rPr>
          <w:rFonts w:ascii="Arial" w:hAnsi="Arial" w:cs="Arial"/>
          <w:sz w:val="24"/>
          <w:szCs w:val="24"/>
          <w:lang w:val="mn-MN"/>
        </w:rPr>
        <w:t>“Стандар</w:t>
      </w:r>
      <w:r w:rsidR="007D5E05" w:rsidRPr="008E6555">
        <w:rPr>
          <w:rFonts w:ascii="Arial" w:hAnsi="Arial" w:cs="Arial"/>
          <w:sz w:val="24"/>
          <w:szCs w:val="24"/>
          <w:lang w:val="mn-MN"/>
        </w:rPr>
        <w:t>т</w:t>
      </w:r>
      <w:r w:rsidR="005C7438" w:rsidRPr="008E6555">
        <w:rPr>
          <w:rFonts w:ascii="Arial" w:hAnsi="Arial" w:cs="Arial"/>
          <w:sz w:val="24"/>
          <w:szCs w:val="24"/>
          <w:lang w:val="mn-MN"/>
        </w:rPr>
        <w:t>чилал, тохирлын үнэлгээний төв байгууллага</w:t>
      </w:r>
      <w:bookmarkEnd w:id="5"/>
      <w:r w:rsidR="005C7438" w:rsidRPr="008E6555">
        <w:rPr>
          <w:rFonts w:ascii="Arial" w:hAnsi="Arial" w:cs="Arial"/>
          <w:sz w:val="24"/>
          <w:szCs w:val="24"/>
          <w:lang w:val="mn-MN"/>
        </w:rPr>
        <w:t>” гэ</w:t>
      </w:r>
      <w:r w:rsidR="005839DC" w:rsidRPr="008E6555">
        <w:rPr>
          <w:rFonts w:ascii="Arial" w:hAnsi="Arial" w:cs="Arial"/>
          <w:sz w:val="24"/>
          <w:szCs w:val="24"/>
          <w:lang w:val="mn-MN"/>
        </w:rPr>
        <w:t>ж өөр</w:t>
      </w:r>
      <w:r w:rsidR="00A8456B" w:rsidRPr="008E6555">
        <w:rPr>
          <w:rFonts w:ascii="Arial" w:hAnsi="Arial" w:cs="Arial"/>
          <w:sz w:val="24"/>
          <w:szCs w:val="24"/>
          <w:lang w:val="mn-MN"/>
        </w:rPr>
        <w:t>чил</w:t>
      </w:r>
      <w:r w:rsidR="005839DC" w:rsidRPr="008E6555">
        <w:rPr>
          <w:rFonts w:ascii="Arial" w:hAnsi="Arial" w:cs="Arial"/>
          <w:sz w:val="24"/>
          <w:szCs w:val="24"/>
          <w:lang w:val="mn-MN"/>
        </w:rPr>
        <w:t>сүгэй.</w:t>
      </w:r>
    </w:p>
    <w:p w14:paraId="68B1E4A3" w14:textId="77FCE192" w:rsidR="0075343A" w:rsidRPr="008E6555" w:rsidRDefault="0075343A" w:rsidP="0075343A">
      <w:pPr>
        <w:ind w:firstLine="720"/>
        <w:jc w:val="both"/>
        <w:rPr>
          <w:rFonts w:ascii="Arial" w:hAnsi="Arial" w:cs="Arial"/>
          <w:sz w:val="24"/>
          <w:szCs w:val="24"/>
          <w:lang w:val="mn-MN"/>
        </w:rPr>
      </w:pPr>
      <w:r w:rsidRPr="008E6555">
        <w:rPr>
          <w:rFonts w:ascii="Arial" w:hAnsi="Arial" w:cs="Arial"/>
          <w:b/>
          <w:bCs/>
          <w:sz w:val="24"/>
          <w:szCs w:val="24"/>
          <w:lang w:val="mn-MN"/>
        </w:rPr>
        <w:t>2 дугаар зүйл.</w:t>
      </w:r>
      <w:r w:rsidRPr="008E6555">
        <w:rPr>
          <w:rFonts w:ascii="Arial" w:hAnsi="Arial" w:cs="Arial"/>
          <w:sz w:val="24"/>
          <w:szCs w:val="24"/>
          <w:lang w:val="mn-MN"/>
        </w:rPr>
        <w:t>Энэ хуулийг Стандартчилал, техникийн зохицуулалт, тохирлын үнэлгээний итгэмжлэлийн тухай хууль /Шинэчилсэн найруулга/ хүчин төгөлдөр болсон өдрөөс эхлэн дагаж мөрдөнө.</w:t>
      </w:r>
    </w:p>
    <w:p w14:paraId="0B9D325C" w14:textId="77777777" w:rsidR="0075343A" w:rsidRPr="008E6555" w:rsidRDefault="0075343A" w:rsidP="0075343A">
      <w:pPr>
        <w:jc w:val="both"/>
        <w:rPr>
          <w:rFonts w:ascii="Arial" w:hAnsi="Arial" w:cs="Arial"/>
          <w:sz w:val="24"/>
          <w:szCs w:val="24"/>
          <w:lang w:val="mn-MN"/>
        </w:rPr>
      </w:pPr>
    </w:p>
    <w:p w14:paraId="28A1B18A" w14:textId="77777777" w:rsidR="0075343A" w:rsidRPr="008E6555" w:rsidRDefault="0075343A" w:rsidP="0075343A">
      <w:pPr>
        <w:jc w:val="both"/>
        <w:rPr>
          <w:rFonts w:ascii="Arial" w:hAnsi="Arial" w:cs="Arial"/>
          <w:sz w:val="24"/>
          <w:szCs w:val="24"/>
          <w:lang w:val="mn-MN"/>
        </w:rPr>
      </w:pPr>
    </w:p>
    <w:p w14:paraId="5E24C4DC" w14:textId="77777777" w:rsidR="0075343A" w:rsidRPr="008E6555" w:rsidRDefault="0075343A" w:rsidP="0075343A">
      <w:pPr>
        <w:jc w:val="center"/>
        <w:rPr>
          <w:rFonts w:ascii="Arial" w:hAnsi="Arial" w:cs="Arial"/>
          <w:color w:val="000000"/>
          <w:sz w:val="24"/>
          <w:szCs w:val="24"/>
          <w:lang w:val="mn-MN"/>
        </w:rPr>
      </w:pPr>
      <w:r w:rsidRPr="008E6555">
        <w:rPr>
          <w:rFonts w:ascii="Arial" w:hAnsi="Arial" w:cs="Arial"/>
          <w:color w:val="000000"/>
          <w:sz w:val="24"/>
          <w:szCs w:val="24"/>
          <w:lang w:val="mn-MN"/>
        </w:rPr>
        <w:t>Гарын үсэг</w:t>
      </w:r>
    </w:p>
    <w:bookmarkEnd w:id="4"/>
    <w:p w14:paraId="43A121EF" w14:textId="77777777" w:rsidR="0075343A" w:rsidRPr="008E6555" w:rsidRDefault="0075343A" w:rsidP="0075343A">
      <w:pPr>
        <w:jc w:val="center"/>
        <w:rPr>
          <w:rFonts w:ascii="Arial" w:hAnsi="Arial" w:cs="Arial"/>
          <w:color w:val="000000"/>
          <w:sz w:val="24"/>
          <w:szCs w:val="24"/>
          <w:lang w:val="mn-MN"/>
        </w:rPr>
      </w:pPr>
    </w:p>
    <w:p w14:paraId="27ABE6A8" w14:textId="77777777" w:rsidR="0075343A" w:rsidRPr="008E6555" w:rsidRDefault="0075343A" w:rsidP="008A0DAC">
      <w:pPr>
        <w:jc w:val="center"/>
        <w:rPr>
          <w:rFonts w:ascii="Arial" w:hAnsi="Arial" w:cs="Arial"/>
          <w:color w:val="000000"/>
          <w:sz w:val="24"/>
          <w:szCs w:val="24"/>
          <w:lang w:val="mn-MN"/>
        </w:rPr>
      </w:pPr>
    </w:p>
    <w:p w14:paraId="4FA5C5DA" w14:textId="77777777" w:rsidR="00033D7D" w:rsidRPr="008E6555" w:rsidRDefault="00033D7D" w:rsidP="008A0DAC">
      <w:pPr>
        <w:jc w:val="center"/>
        <w:rPr>
          <w:rFonts w:ascii="Arial" w:hAnsi="Arial" w:cs="Arial"/>
          <w:color w:val="000000"/>
          <w:sz w:val="24"/>
          <w:szCs w:val="24"/>
          <w:lang w:val="mn-MN"/>
        </w:rPr>
      </w:pPr>
    </w:p>
    <w:p w14:paraId="2394E171" w14:textId="77777777" w:rsidR="00033D7D" w:rsidRPr="008E6555" w:rsidRDefault="00033D7D" w:rsidP="008A0DAC">
      <w:pPr>
        <w:jc w:val="center"/>
        <w:rPr>
          <w:rFonts w:ascii="Arial" w:hAnsi="Arial" w:cs="Arial"/>
          <w:color w:val="000000"/>
          <w:sz w:val="24"/>
          <w:szCs w:val="24"/>
          <w:lang w:val="mn-MN"/>
        </w:rPr>
      </w:pPr>
    </w:p>
    <w:p w14:paraId="184DDD8A" w14:textId="77777777" w:rsidR="00033D7D" w:rsidRPr="008E6555" w:rsidRDefault="00033D7D" w:rsidP="008A0DAC">
      <w:pPr>
        <w:jc w:val="center"/>
        <w:rPr>
          <w:rFonts w:ascii="Arial" w:hAnsi="Arial" w:cs="Arial"/>
          <w:color w:val="000000"/>
          <w:sz w:val="24"/>
          <w:szCs w:val="24"/>
          <w:lang w:val="mn-MN"/>
        </w:rPr>
      </w:pPr>
    </w:p>
    <w:p w14:paraId="60BC1FE9" w14:textId="77777777" w:rsidR="00033D7D" w:rsidRPr="008E6555" w:rsidRDefault="00033D7D" w:rsidP="008A0DAC">
      <w:pPr>
        <w:jc w:val="center"/>
        <w:rPr>
          <w:rFonts w:ascii="Arial" w:hAnsi="Arial" w:cs="Arial"/>
          <w:color w:val="000000"/>
          <w:sz w:val="24"/>
          <w:szCs w:val="24"/>
          <w:lang w:val="mn-MN"/>
        </w:rPr>
      </w:pPr>
    </w:p>
    <w:p w14:paraId="0A3FF0B0" w14:textId="77777777" w:rsidR="00033D7D" w:rsidRPr="008E6555" w:rsidRDefault="00033D7D" w:rsidP="008A0DAC">
      <w:pPr>
        <w:jc w:val="center"/>
        <w:rPr>
          <w:rFonts w:ascii="Arial" w:hAnsi="Arial" w:cs="Arial"/>
          <w:color w:val="000000"/>
          <w:sz w:val="24"/>
          <w:szCs w:val="24"/>
          <w:lang w:val="mn-MN"/>
        </w:rPr>
      </w:pPr>
    </w:p>
    <w:p w14:paraId="1641C2A6" w14:textId="77777777" w:rsidR="00033D7D" w:rsidRPr="008E6555" w:rsidRDefault="00033D7D" w:rsidP="008A0DAC">
      <w:pPr>
        <w:jc w:val="center"/>
        <w:rPr>
          <w:rFonts w:ascii="Arial" w:hAnsi="Arial" w:cs="Arial"/>
          <w:color w:val="000000"/>
          <w:sz w:val="24"/>
          <w:szCs w:val="24"/>
          <w:lang w:val="mn-MN"/>
        </w:rPr>
      </w:pPr>
    </w:p>
    <w:p w14:paraId="4EE90A0D" w14:textId="77777777" w:rsidR="00033D7D" w:rsidRPr="008E6555" w:rsidRDefault="00033D7D" w:rsidP="008A0DAC">
      <w:pPr>
        <w:jc w:val="center"/>
        <w:rPr>
          <w:rFonts w:ascii="Arial" w:hAnsi="Arial" w:cs="Arial"/>
          <w:color w:val="000000"/>
          <w:sz w:val="24"/>
          <w:szCs w:val="24"/>
          <w:lang w:val="mn-MN"/>
        </w:rPr>
      </w:pPr>
    </w:p>
    <w:p w14:paraId="1C7835B5" w14:textId="77777777" w:rsidR="00033D7D" w:rsidRPr="008E6555" w:rsidRDefault="00033D7D" w:rsidP="008A0DAC">
      <w:pPr>
        <w:jc w:val="center"/>
        <w:rPr>
          <w:rFonts w:ascii="Arial" w:hAnsi="Arial" w:cs="Arial"/>
          <w:color w:val="000000"/>
          <w:sz w:val="24"/>
          <w:szCs w:val="24"/>
          <w:lang w:val="mn-MN"/>
        </w:rPr>
      </w:pPr>
    </w:p>
    <w:p w14:paraId="28AF573C" w14:textId="7328085F" w:rsidR="00733B7C" w:rsidRDefault="00733B7C">
      <w:pPr>
        <w:rPr>
          <w:rFonts w:ascii="Arial" w:hAnsi="Arial" w:cs="Arial"/>
          <w:color w:val="000000"/>
          <w:sz w:val="24"/>
          <w:szCs w:val="24"/>
          <w:lang w:val="mn-MN"/>
        </w:rPr>
      </w:pPr>
      <w:r>
        <w:rPr>
          <w:rFonts w:ascii="Arial" w:hAnsi="Arial" w:cs="Arial"/>
          <w:color w:val="000000"/>
          <w:sz w:val="24"/>
          <w:szCs w:val="24"/>
          <w:lang w:val="mn-MN"/>
        </w:rPr>
        <w:br w:type="page"/>
      </w:r>
    </w:p>
    <w:p w14:paraId="79436B74" w14:textId="2330F839" w:rsidR="00033D7D" w:rsidRPr="008E6555" w:rsidRDefault="00033D7D" w:rsidP="00033D7D">
      <w:pPr>
        <w:jc w:val="right"/>
        <w:rPr>
          <w:rFonts w:ascii="Arial" w:hAnsi="Arial" w:cs="Arial"/>
          <w:bCs/>
          <w:color w:val="000000"/>
          <w:sz w:val="24"/>
          <w:szCs w:val="24"/>
          <w:lang w:val="mn-MN"/>
        </w:rPr>
      </w:pPr>
      <w:r w:rsidRPr="008E6555">
        <w:rPr>
          <w:rFonts w:ascii="Arial" w:hAnsi="Arial" w:cs="Arial"/>
          <w:bCs/>
          <w:color w:val="000000"/>
          <w:sz w:val="24"/>
          <w:szCs w:val="24"/>
          <w:lang w:val="mn-MN"/>
        </w:rPr>
        <w:lastRenderedPageBreak/>
        <w:t xml:space="preserve">Төсөл </w:t>
      </w:r>
    </w:p>
    <w:p w14:paraId="2A7E33A2" w14:textId="77777777" w:rsidR="00033D7D" w:rsidRPr="008E6555" w:rsidRDefault="00033D7D" w:rsidP="00033D7D">
      <w:pPr>
        <w:jc w:val="right"/>
        <w:rPr>
          <w:rFonts w:ascii="Arial" w:hAnsi="Arial" w:cs="Arial"/>
          <w:bCs/>
          <w:color w:val="000000"/>
          <w:sz w:val="24"/>
          <w:szCs w:val="24"/>
          <w:lang w:val="mn-MN"/>
        </w:rPr>
      </w:pPr>
    </w:p>
    <w:p w14:paraId="468F964F" w14:textId="77777777" w:rsidR="00033D7D" w:rsidRPr="008E6555" w:rsidRDefault="00033D7D" w:rsidP="00033D7D">
      <w:pPr>
        <w:jc w:val="center"/>
        <w:rPr>
          <w:rFonts w:ascii="Arial" w:hAnsi="Arial" w:cs="Arial"/>
          <w:b/>
          <w:color w:val="000000"/>
          <w:sz w:val="24"/>
          <w:szCs w:val="24"/>
          <w:lang w:val="mn-MN"/>
        </w:rPr>
      </w:pPr>
      <w:r w:rsidRPr="008E6555">
        <w:rPr>
          <w:rFonts w:ascii="Arial" w:hAnsi="Arial" w:cs="Arial"/>
          <w:b/>
          <w:color w:val="000000"/>
          <w:sz w:val="24"/>
          <w:szCs w:val="24"/>
          <w:lang w:val="mn-MN"/>
        </w:rPr>
        <w:t>МОНГОЛ УЛСЫН ХУУЛЬ</w:t>
      </w:r>
    </w:p>
    <w:p w14:paraId="0D8620FB" w14:textId="77777777" w:rsidR="00033D7D" w:rsidRPr="008E6555" w:rsidRDefault="00033D7D" w:rsidP="00B56DAA">
      <w:pPr>
        <w:spacing w:after="0" w:line="240" w:lineRule="auto"/>
        <w:rPr>
          <w:rFonts w:ascii="Arial" w:hAnsi="Arial" w:cs="Arial"/>
          <w:color w:val="000000"/>
          <w:sz w:val="24"/>
          <w:szCs w:val="24"/>
          <w:lang w:val="mn-MN"/>
        </w:rPr>
      </w:pPr>
      <w:r w:rsidRPr="008E6555">
        <w:rPr>
          <w:rFonts w:ascii="Arial" w:hAnsi="Arial" w:cs="Arial"/>
          <w:color w:val="000000"/>
          <w:sz w:val="24"/>
          <w:szCs w:val="24"/>
          <w:lang w:val="mn-MN"/>
        </w:rPr>
        <w:t xml:space="preserve">2025 оны ... дугаар </w:t>
      </w:r>
      <w:r w:rsidRPr="008E6555">
        <w:rPr>
          <w:rFonts w:ascii="Arial" w:hAnsi="Arial" w:cs="Arial"/>
          <w:color w:val="000000"/>
          <w:sz w:val="24"/>
          <w:szCs w:val="24"/>
          <w:lang w:val="mn-MN"/>
        </w:rPr>
        <w:tab/>
      </w:r>
      <w:r w:rsidRPr="008E6555">
        <w:rPr>
          <w:rFonts w:ascii="Arial" w:hAnsi="Arial" w:cs="Arial"/>
          <w:color w:val="000000"/>
          <w:sz w:val="24"/>
          <w:szCs w:val="24"/>
          <w:lang w:val="mn-MN"/>
        </w:rPr>
        <w:tab/>
      </w:r>
      <w:r w:rsidRPr="008E6555">
        <w:rPr>
          <w:rFonts w:ascii="Arial" w:hAnsi="Arial" w:cs="Arial"/>
          <w:color w:val="000000"/>
          <w:sz w:val="24"/>
          <w:szCs w:val="24"/>
          <w:lang w:val="mn-MN"/>
        </w:rPr>
        <w:tab/>
        <w:t xml:space="preserve">                                                   Улаанбаатар </w:t>
      </w:r>
    </w:p>
    <w:p w14:paraId="6DABED36" w14:textId="7609DFAD" w:rsidR="00033D7D" w:rsidRPr="008E6555" w:rsidRDefault="00033D7D" w:rsidP="00B56DAA">
      <w:pPr>
        <w:spacing w:after="0" w:line="240" w:lineRule="auto"/>
        <w:rPr>
          <w:rFonts w:ascii="Arial" w:hAnsi="Arial" w:cs="Arial"/>
          <w:color w:val="000000"/>
          <w:sz w:val="24"/>
          <w:szCs w:val="24"/>
          <w:lang w:val="mn-MN"/>
        </w:rPr>
      </w:pPr>
      <w:r w:rsidRPr="008E6555">
        <w:rPr>
          <w:rFonts w:ascii="Arial" w:hAnsi="Arial" w:cs="Arial"/>
          <w:color w:val="000000"/>
          <w:sz w:val="24"/>
          <w:szCs w:val="24"/>
          <w:lang w:val="mn-MN"/>
        </w:rPr>
        <w:t xml:space="preserve">сарын ...-ны өдөр </w:t>
      </w:r>
      <w:r w:rsidRPr="008E6555">
        <w:rPr>
          <w:rFonts w:ascii="Arial" w:hAnsi="Arial" w:cs="Arial"/>
          <w:color w:val="000000"/>
          <w:sz w:val="24"/>
          <w:szCs w:val="24"/>
          <w:lang w:val="mn-MN"/>
        </w:rPr>
        <w:tab/>
      </w:r>
      <w:r w:rsidRPr="008E6555">
        <w:rPr>
          <w:rFonts w:ascii="Arial" w:hAnsi="Arial" w:cs="Arial"/>
          <w:color w:val="000000"/>
          <w:sz w:val="24"/>
          <w:szCs w:val="24"/>
          <w:lang w:val="mn-MN"/>
        </w:rPr>
        <w:tab/>
      </w:r>
      <w:r w:rsidRPr="008E6555">
        <w:rPr>
          <w:rFonts w:ascii="Arial" w:hAnsi="Arial" w:cs="Arial"/>
          <w:color w:val="000000"/>
          <w:sz w:val="24"/>
          <w:szCs w:val="24"/>
          <w:lang w:val="mn-MN"/>
        </w:rPr>
        <w:tab/>
        <w:t xml:space="preserve">                                                                  </w:t>
      </w:r>
      <w:r w:rsidR="00250BF9" w:rsidRPr="008E6555">
        <w:rPr>
          <w:rFonts w:ascii="Arial" w:hAnsi="Arial" w:cs="Arial"/>
          <w:color w:val="000000"/>
          <w:sz w:val="24"/>
          <w:szCs w:val="24"/>
          <w:lang w:val="mn-MN"/>
        </w:rPr>
        <w:t xml:space="preserve">  </w:t>
      </w:r>
      <w:r w:rsidRPr="008E6555">
        <w:rPr>
          <w:rFonts w:ascii="Arial" w:hAnsi="Arial" w:cs="Arial"/>
          <w:color w:val="000000"/>
          <w:sz w:val="24"/>
          <w:szCs w:val="24"/>
          <w:lang w:val="mn-MN"/>
        </w:rPr>
        <w:t xml:space="preserve"> хот </w:t>
      </w:r>
    </w:p>
    <w:p w14:paraId="77B81B03" w14:textId="77777777" w:rsidR="00033D7D" w:rsidRPr="008E6555" w:rsidRDefault="00033D7D" w:rsidP="00033D7D">
      <w:pPr>
        <w:rPr>
          <w:rFonts w:ascii="Arial" w:hAnsi="Arial" w:cs="Arial"/>
          <w:color w:val="000000"/>
          <w:sz w:val="24"/>
          <w:szCs w:val="24"/>
          <w:lang w:val="mn-MN"/>
        </w:rPr>
      </w:pPr>
    </w:p>
    <w:p w14:paraId="4CBBCAA7" w14:textId="77777777" w:rsidR="00033D7D" w:rsidRPr="008E6555" w:rsidRDefault="00033D7D" w:rsidP="00087148">
      <w:pPr>
        <w:spacing w:after="0" w:line="240" w:lineRule="auto"/>
        <w:jc w:val="center"/>
        <w:rPr>
          <w:rFonts w:ascii="Arial" w:hAnsi="Arial" w:cs="Arial"/>
          <w:b/>
          <w:bCs/>
          <w:sz w:val="24"/>
          <w:szCs w:val="24"/>
          <w:lang w:val="mn-MN"/>
        </w:rPr>
      </w:pPr>
      <w:r w:rsidRPr="008E6555">
        <w:rPr>
          <w:rFonts w:ascii="Arial" w:hAnsi="Arial" w:cs="Arial"/>
          <w:b/>
          <w:bCs/>
          <w:sz w:val="24"/>
          <w:szCs w:val="24"/>
          <w:lang w:val="mn-MN"/>
        </w:rPr>
        <w:t xml:space="preserve">ГЭР БҮЛИЙН ХҮЧИРХИЙЛЭЛТЭЙ ТЭМЦЭХ ТУХАЙ ХУУЛЬД </w:t>
      </w:r>
    </w:p>
    <w:p w14:paraId="6CF13F98" w14:textId="17F27D40" w:rsidR="00033D7D" w:rsidRPr="008E6555" w:rsidRDefault="00033D7D" w:rsidP="00087148">
      <w:pPr>
        <w:spacing w:after="0" w:line="240" w:lineRule="auto"/>
        <w:jc w:val="center"/>
        <w:rPr>
          <w:rFonts w:ascii="Arial" w:hAnsi="Arial" w:cs="Arial"/>
          <w:b/>
          <w:bCs/>
          <w:sz w:val="24"/>
          <w:szCs w:val="24"/>
          <w:lang w:val="mn-MN"/>
        </w:rPr>
      </w:pPr>
      <w:r w:rsidRPr="008E6555">
        <w:rPr>
          <w:rFonts w:ascii="Arial" w:hAnsi="Arial" w:cs="Arial"/>
          <w:b/>
          <w:bCs/>
          <w:sz w:val="24"/>
          <w:szCs w:val="24"/>
          <w:lang w:val="mn-MN"/>
        </w:rPr>
        <w:t>ӨӨРЧЛӨЛТ ОРУУЛАХ ТУХАЙ</w:t>
      </w:r>
    </w:p>
    <w:p w14:paraId="7E218DA5" w14:textId="77777777" w:rsidR="00033D7D" w:rsidRPr="008E6555" w:rsidRDefault="00033D7D" w:rsidP="00033D7D">
      <w:pPr>
        <w:jc w:val="center"/>
        <w:rPr>
          <w:rFonts w:ascii="Arial" w:hAnsi="Arial" w:cs="Arial"/>
          <w:b/>
          <w:bCs/>
          <w:sz w:val="24"/>
          <w:szCs w:val="24"/>
          <w:lang w:val="mn-MN"/>
        </w:rPr>
      </w:pPr>
    </w:p>
    <w:p w14:paraId="11A4EFA9" w14:textId="5F2F9B74" w:rsidR="00633C7C" w:rsidRPr="008E6555" w:rsidRDefault="00033D7D" w:rsidP="00F34CA4">
      <w:pPr>
        <w:spacing w:after="240"/>
        <w:ind w:firstLine="720"/>
        <w:jc w:val="both"/>
        <w:rPr>
          <w:rFonts w:ascii="Arial" w:hAnsi="Arial" w:cs="Arial"/>
          <w:sz w:val="24"/>
          <w:szCs w:val="24"/>
          <w:lang w:val="mn-MN"/>
        </w:rPr>
      </w:pPr>
      <w:r w:rsidRPr="008E6555">
        <w:rPr>
          <w:rFonts w:ascii="Arial" w:hAnsi="Arial" w:cs="Arial"/>
          <w:b/>
          <w:bCs/>
          <w:sz w:val="24"/>
          <w:szCs w:val="24"/>
          <w:lang w:val="mn-MN"/>
        </w:rPr>
        <w:t>1 дүгээр зүйл.</w:t>
      </w:r>
      <w:r w:rsidRPr="008E6555">
        <w:rPr>
          <w:rFonts w:ascii="Arial" w:hAnsi="Arial" w:cs="Arial"/>
          <w:sz w:val="24"/>
          <w:szCs w:val="24"/>
          <w:lang w:val="mn-MN"/>
        </w:rPr>
        <w:t xml:space="preserve">Гэр бүлийн хүчирхийлэлтэй тэмцэх тухай хуулийн </w:t>
      </w:r>
      <w:r w:rsidR="00633C7C" w:rsidRPr="008E6555">
        <w:rPr>
          <w:rFonts w:ascii="Arial" w:hAnsi="Arial" w:cs="Arial"/>
          <w:sz w:val="24"/>
          <w:szCs w:val="24"/>
          <w:lang w:val="mn-MN"/>
        </w:rPr>
        <w:t>3</w:t>
      </w:r>
      <w:r w:rsidRPr="008E6555">
        <w:rPr>
          <w:rFonts w:ascii="Arial" w:hAnsi="Arial" w:cs="Arial"/>
          <w:sz w:val="24"/>
          <w:szCs w:val="24"/>
          <w:lang w:val="mn-MN"/>
        </w:rPr>
        <w:t>5 дугаар зүйлийн</w:t>
      </w:r>
      <w:r w:rsidR="00713B64">
        <w:rPr>
          <w:rFonts w:ascii="Arial" w:hAnsi="Arial" w:cs="Arial"/>
          <w:sz w:val="24"/>
          <w:szCs w:val="24"/>
          <w:lang w:val="mn-MN"/>
        </w:rPr>
        <w:t xml:space="preserve"> </w:t>
      </w:r>
      <w:r w:rsidR="00633C7C" w:rsidRPr="008E6555">
        <w:rPr>
          <w:rFonts w:ascii="Arial" w:hAnsi="Arial" w:cs="Arial"/>
          <w:sz w:val="24"/>
          <w:szCs w:val="24"/>
          <w:lang w:val="mn-MN"/>
        </w:rPr>
        <w:t>35.10 дах</w:t>
      </w:r>
      <w:r w:rsidR="00287468" w:rsidRPr="008E6555">
        <w:rPr>
          <w:rFonts w:ascii="Arial" w:hAnsi="Arial" w:cs="Arial"/>
          <w:sz w:val="24"/>
          <w:szCs w:val="24"/>
          <w:lang w:val="mn-MN"/>
        </w:rPr>
        <w:t>ь</w:t>
      </w:r>
      <w:r w:rsidR="00633C7C" w:rsidRPr="008E6555">
        <w:rPr>
          <w:rFonts w:ascii="Arial" w:hAnsi="Arial" w:cs="Arial"/>
          <w:sz w:val="24"/>
          <w:szCs w:val="24"/>
          <w:lang w:val="mn-MN"/>
        </w:rPr>
        <w:t xml:space="preserve"> </w:t>
      </w:r>
      <w:bookmarkStart w:id="6" w:name="_Hlk189418280"/>
      <w:r w:rsidR="00633C7C" w:rsidRPr="008E6555">
        <w:rPr>
          <w:rFonts w:ascii="Arial" w:hAnsi="Arial" w:cs="Arial"/>
          <w:sz w:val="24"/>
          <w:szCs w:val="24"/>
          <w:lang w:val="mn-MN"/>
        </w:rPr>
        <w:t>хэс</w:t>
      </w:r>
      <w:r w:rsidR="00713B64">
        <w:rPr>
          <w:rFonts w:ascii="Arial" w:hAnsi="Arial" w:cs="Arial"/>
          <w:sz w:val="24"/>
          <w:szCs w:val="24"/>
          <w:lang w:val="mn-MN"/>
        </w:rPr>
        <w:t xml:space="preserve">эг, </w:t>
      </w:r>
      <w:r w:rsidR="00FC6F8C">
        <w:rPr>
          <w:rFonts w:ascii="Arial" w:hAnsi="Arial" w:cs="Arial"/>
          <w:sz w:val="24"/>
          <w:szCs w:val="24"/>
          <w:lang w:val="mn-MN"/>
        </w:rPr>
        <w:t xml:space="preserve">36 дугаар зүйлийн </w:t>
      </w:r>
      <w:r w:rsidR="00713B64">
        <w:rPr>
          <w:rFonts w:ascii="Arial" w:hAnsi="Arial" w:cs="Arial"/>
          <w:sz w:val="24"/>
          <w:szCs w:val="24"/>
          <w:lang w:val="mn-MN"/>
        </w:rPr>
        <w:t>36.5 дахь хэс</w:t>
      </w:r>
      <w:r w:rsidR="00633C7C" w:rsidRPr="008E6555">
        <w:rPr>
          <w:rFonts w:ascii="Arial" w:hAnsi="Arial" w:cs="Arial"/>
          <w:sz w:val="24"/>
          <w:szCs w:val="24"/>
          <w:lang w:val="mn-MN"/>
        </w:rPr>
        <w:t>гийн “стандартчилал ,техникийн зохицуулалтын асуудал эрхэлсэн төрийн захиргааны байгууллага” гэснийг “стандар</w:t>
      </w:r>
      <w:r w:rsidR="00287468" w:rsidRPr="008E6555">
        <w:rPr>
          <w:rFonts w:ascii="Arial" w:hAnsi="Arial" w:cs="Arial"/>
          <w:sz w:val="24"/>
          <w:szCs w:val="24"/>
          <w:lang w:val="mn-MN"/>
        </w:rPr>
        <w:t>т</w:t>
      </w:r>
      <w:r w:rsidR="00633C7C" w:rsidRPr="008E6555">
        <w:rPr>
          <w:rFonts w:ascii="Arial" w:hAnsi="Arial" w:cs="Arial"/>
          <w:sz w:val="24"/>
          <w:szCs w:val="24"/>
          <w:lang w:val="mn-MN"/>
        </w:rPr>
        <w:t>чилал, тохирлын үнэлгээний төв байгууллага”</w:t>
      </w:r>
      <w:bookmarkEnd w:id="6"/>
      <w:r w:rsidR="00A95562">
        <w:rPr>
          <w:rFonts w:ascii="Arial" w:hAnsi="Arial" w:cs="Arial"/>
          <w:sz w:val="24"/>
          <w:szCs w:val="24"/>
          <w:lang w:val="mn-MN"/>
        </w:rPr>
        <w:t xml:space="preserve"> </w:t>
      </w:r>
      <w:r w:rsidR="00633C7C" w:rsidRPr="008E6555">
        <w:rPr>
          <w:rFonts w:ascii="Arial" w:hAnsi="Arial" w:cs="Arial"/>
          <w:sz w:val="24"/>
          <w:szCs w:val="24"/>
          <w:lang w:val="mn-MN"/>
        </w:rPr>
        <w:t>гэж тус тус өөрчилсүгэй.</w:t>
      </w:r>
    </w:p>
    <w:p w14:paraId="120D219B" w14:textId="06E30FE0" w:rsidR="00033D7D" w:rsidRPr="008E6555" w:rsidRDefault="00033D7D" w:rsidP="00033D7D">
      <w:pPr>
        <w:ind w:firstLine="720"/>
        <w:jc w:val="both"/>
        <w:rPr>
          <w:rFonts w:ascii="Arial" w:hAnsi="Arial" w:cs="Arial"/>
          <w:sz w:val="24"/>
          <w:szCs w:val="24"/>
          <w:lang w:val="mn-MN"/>
        </w:rPr>
      </w:pPr>
      <w:r w:rsidRPr="008E6555">
        <w:rPr>
          <w:rFonts w:ascii="Arial" w:hAnsi="Arial" w:cs="Arial"/>
          <w:b/>
          <w:bCs/>
          <w:sz w:val="24"/>
          <w:szCs w:val="24"/>
          <w:lang w:val="mn-MN"/>
        </w:rPr>
        <w:t>2 дугаар зүйл.</w:t>
      </w:r>
      <w:r w:rsidRPr="008E6555">
        <w:rPr>
          <w:rFonts w:ascii="Arial" w:hAnsi="Arial" w:cs="Arial"/>
          <w:sz w:val="24"/>
          <w:szCs w:val="24"/>
          <w:lang w:val="mn-MN"/>
        </w:rPr>
        <w:t>Энэ хуулийг Стандартчилал, техникийн зохицуулалт, тохирлын үнэлгээний итгэмжлэлийн тухай хууль /Шинэчилсэн найруулга/ хүчин төгөлдөр болсон өдрөөс эхлэн дагаж мөрдөнө.</w:t>
      </w:r>
    </w:p>
    <w:p w14:paraId="1CCEEB9C" w14:textId="77777777" w:rsidR="00033D7D" w:rsidRPr="008E6555" w:rsidRDefault="00033D7D" w:rsidP="00033D7D">
      <w:pPr>
        <w:jc w:val="both"/>
        <w:rPr>
          <w:rFonts w:ascii="Arial" w:hAnsi="Arial" w:cs="Arial"/>
          <w:sz w:val="24"/>
          <w:szCs w:val="24"/>
          <w:lang w:val="mn-MN"/>
        </w:rPr>
      </w:pPr>
    </w:p>
    <w:p w14:paraId="49319145" w14:textId="77777777" w:rsidR="00033D7D" w:rsidRPr="008E6555" w:rsidRDefault="00033D7D" w:rsidP="00033D7D">
      <w:pPr>
        <w:jc w:val="both"/>
        <w:rPr>
          <w:rFonts w:ascii="Arial" w:hAnsi="Arial" w:cs="Arial"/>
          <w:sz w:val="24"/>
          <w:szCs w:val="24"/>
          <w:lang w:val="mn-MN"/>
        </w:rPr>
      </w:pPr>
    </w:p>
    <w:p w14:paraId="0D9ED67E" w14:textId="77777777" w:rsidR="00033D7D" w:rsidRPr="008E6555" w:rsidRDefault="00033D7D" w:rsidP="00033D7D">
      <w:pPr>
        <w:jc w:val="center"/>
        <w:rPr>
          <w:rFonts w:ascii="Arial" w:hAnsi="Arial" w:cs="Arial"/>
          <w:color w:val="000000"/>
          <w:sz w:val="24"/>
          <w:szCs w:val="24"/>
          <w:lang w:val="mn-MN"/>
        </w:rPr>
      </w:pPr>
      <w:r w:rsidRPr="008E6555">
        <w:rPr>
          <w:rFonts w:ascii="Arial" w:hAnsi="Arial" w:cs="Arial"/>
          <w:color w:val="000000"/>
          <w:sz w:val="24"/>
          <w:szCs w:val="24"/>
          <w:lang w:val="mn-MN"/>
        </w:rPr>
        <w:t>Гарын үсэг</w:t>
      </w:r>
    </w:p>
    <w:p w14:paraId="6F85AB54" w14:textId="77777777" w:rsidR="0075343A" w:rsidRPr="008E6555" w:rsidRDefault="0075343A" w:rsidP="008A0DAC">
      <w:pPr>
        <w:jc w:val="center"/>
        <w:rPr>
          <w:rFonts w:ascii="Arial" w:hAnsi="Arial" w:cs="Arial"/>
          <w:color w:val="000000"/>
          <w:sz w:val="24"/>
          <w:szCs w:val="24"/>
          <w:lang w:val="mn-MN"/>
        </w:rPr>
      </w:pPr>
    </w:p>
    <w:p w14:paraId="0F161D34" w14:textId="77777777" w:rsidR="0075343A" w:rsidRPr="008E6555" w:rsidRDefault="0075343A" w:rsidP="008A0DAC">
      <w:pPr>
        <w:jc w:val="center"/>
        <w:rPr>
          <w:rFonts w:ascii="Arial" w:hAnsi="Arial" w:cs="Arial"/>
          <w:color w:val="000000"/>
          <w:sz w:val="24"/>
          <w:szCs w:val="24"/>
          <w:lang w:val="mn-MN"/>
        </w:rPr>
      </w:pPr>
    </w:p>
    <w:p w14:paraId="740E5DFF" w14:textId="77777777" w:rsidR="005C7438" w:rsidRPr="008E6555" w:rsidRDefault="005C7438" w:rsidP="001A0869">
      <w:pPr>
        <w:shd w:val="clear" w:color="auto" w:fill="FFFFFF"/>
        <w:spacing w:before="300" w:after="300" w:line="300" w:lineRule="atLeast"/>
        <w:jc w:val="both"/>
        <w:rPr>
          <w:rFonts w:ascii="Arial" w:eastAsia="Times New Roman" w:hAnsi="Arial" w:cs="Arial"/>
          <w:color w:val="333333"/>
          <w:sz w:val="24"/>
          <w:szCs w:val="24"/>
          <w:lang w:val="mn-MN"/>
        </w:rPr>
      </w:pPr>
    </w:p>
    <w:p w14:paraId="19A1A0E0" w14:textId="77777777" w:rsidR="009A06A6" w:rsidRPr="008E6555" w:rsidRDefault="009A06A6" w:rsidP="001A0869">
      <w:pPr>
        <w:shd w:val="clear" w:color="auto" w:fill="FFFFFF"/>
        <w:spacing w:before="300" w:after="300" w:line="300" w:lineRule="atLeast"/>
        <w:jc w:val="both"/>
        <w:rPr>
          <w:rFonts w:ascii="Arial" w:eastAsia="Times New Roman" w:hAnsi="Arial" w:cs="Arial"/>
          <w:color w:val="333333"/>
          <w:sz w:val="24"/>
          <w:szCs w:val="24"/>
          <w:lang w:val="mn-MN"/>
        </w:rPr>
      </w:pPr>
    </w:p>
    <w:p w14:paraId="2B62D925" w14:textId="77777777" w:rsidR="009A06A6" w:rsidRPr="008E6555" w:rsidRDefault="009A06A6" w:rsidP="001A0869">
      <w:pPr>
        <w:shd w:val="clear" w:color="auto" w:fill="FFFFFF"/>
        <w:spacing w:before="300" w:after="300" w:line="300" w:lineRule="atLeast"/>
        <w:jc w:val="both"/>
        <w:rPr>
          <w:rFonts w:ascii="Arial" w:eastAsia="Times New Roman" w:hAnsi="Arial" w:cs="Arial"/>
          <w:color w:val="333333"/>
          <w:sz w:val="24"/>
          <w:szCs w:val="24"/>
          <w:lang w:val="mn-MN"/>
        </w:rPr>
      </w:pPr>
    </w:p>
    <w:p w14:paraId="719177AC" w14:textId="77777777" w:rsidR="00A90ABC" w:rsidRPr="008E6555" w:rsidRDefault="00A90ABC" w:rsidP="001A0869">
      <w:pPr>
        <w:shd w:val="clear" w:color="auto" w:fill="FFFFFF"/>
        <w:spacing w:before="300" w:after="300" w:line="300" w:lineRule="atLeast"/>
        <w:jc w:val="both"/>
        <w:rPr>
          <w:rFonts w:ascii="Arial" w:eastAsia="Times New Roman" w:hAnsi="Arial" w:cs="Arial"/>
          <w:color w:val="333333"/>
          <w:sz w:val="24"/>
          <w:szCs w:val="24"/>
          <w:lang w:val="mn-MN"/>
        </w:rPr>
      </w:pPr>
    </w:p>
    <w:p w14:paraId="1CCC76E2" w14:textId="6ECABFBC" w:rsidR="00A43F05" w:rsidRDefault="00A43F05">
      <w:pPr>
        <w:rPr>
          <w:rFonts w:ascii="Arial" w:eastAsia="Times New Roman" w:hAnsi="Arial" w:cs="Arial"/>
          <w:color w:val="333333"/>
          <w:sz w:val="24"/>
          <w:szCs w:val="24"/>
          <w:lang w:val="mn-MN"/>
        </w:rPr>
      </w:pPr>
      <w:r>
        <w:rPr>
          <w:rFonts w:ascii="Arial" w:eastAsia="Times New Roman" w:hAnsi="Arial" w:cs="Arial"/>
          <w:color w:val="333333"/>
          <w:sz w:val="24"/>
          <w:szCs w:val="24"/>
          <w:lang w:val="mn-MN"/>
        </w:rPr>
        <w:br w:type="page"/>
      </w:r>
    </w:p>
    <w:p w14:paraId="7D64787B" w14:textId="77777777" w:rsidR="0007322A" w:rsidRPr="008E6555" w:rsidRDefault="0007322A" w:rsidP="0007322A">
      <w:pPr>
        <w:shd w:val="clear" w:color="auto" w:fill="FFFFFF"/>
        <w:spacing w:before="300" w:after="300" w:line="300" w:lineRule="atLeast"/>
        <w:jc w:val="right"/>
        <w:rPr>
          <w:rFonts w:ascii="Arial" w:eastAsia="Times New Roman" w:hAnsi="Arial" w:cs="Arial"/>
          <w:color w:val="333333"/>
          <w:sz w:val="24"/>
          <w:szCs w:val="24"/>
          <w:lang w:val="mn-MN"/>
        </w:rPr>
      </w:pPr>
      <w:r w:rsidRPr="008E6555">
        <w:rPr>
          <w:rFonts w:ascii="Arial" w:eastAsia="Times New Roman" w:hAnsi="Arial" w:cs="Arial"/>
          <w:color w:val="333333"/>
          <w:sz w:val="24"/>
          <w:szCs w:val="24"/>
          <w:lang w:val="mn-MN"/>
        </w:rPr>
        <w:lastRenderedPageBreak/>
        <w:t>Төсөл</w:t>
      </w:r>
    </w:p>
    <w:p w14:paraId="126EF44F" w14:textId="77777777" w:rsidR="0007322A" w:rsidRPr="008E6555" w:rsidRDefault="0007322A" w:rsidP="0007322A">
      <w:pPr>
        <w:jc w:val="right"/>
        <w:rPr>
          <w:rFonts w:ascii="Arial" w:hAnsi="Arial" w:cs="Arial"/>
          <w:bCs/>
          <w:color w:val="000000"/>
          <w:sz w:val="24"/>
          <w:szCs w:val="24"/>
          <w:lang w:val="mn-MN"/>
        </w:rPr>
      </w:pPr>
    </w:p>
    <w:p w14:paraId="459F2449" w14:textId="77777777" w:rsidR="0007322A" w:rsidRPr="008E6555" w:rsidRDefault="0007322A" w:rsidP="0007322A">
      <w:pPr>
        <w:jc w:val="center"/>
        <w:rPr>
          <w:rFonts w:ascii="Arial" w:hAnsi="Arial" w:cs="Arial"/>
          <w:b/>
          <w:color w:val="000000"/>
          <w:sz w:val="24"/>
          <w:szCs w:val="24"/>
          <w:lang w:val="mn-MN"/>
        </w:rPr>
      </w:pPr>
      <w:r w:rsidRPr="008E6555">
        <w:rPr>
          <w:rFonts w:ascii="Arial" w:hAnsi="Arial" w:cs="Arial"/>
          <w:b/>
          <w:color w:val="000000"/>
          <w:sz w:val="24"/>
          <w:szCs w:val="24"/>
          <w:lang w:val="mn-MN"/>
        </w:rPr>
        <w:t>МОНГОЛ УЛСЫН ХУУЛЬ</w:t>
      </w:r>
    </w:p>
    <w:p w14:paraId="053FD718" w14:textId="77777777" w:rsidR="0007322A" w:rsidRPr="008E6555" w:rsidRDefault="0007322A" w:rsidP="00B56DAA">
      <w:pPr>
        <w:spacing w:after="0" w:line="240" w:lineRule="auto"/>
        <w:rPr>
          <w:rFonts w:ascii="Arial" w:hAnsi="Arial" w:cs="Arial"/>
          <w:color w:val="000000"/>
          <w:sz w:val="24"/>
          <w:szCs w:val="24"/>
          <w:lang w:val="mn-MN"/>
        </w:rPr>
      </w:pPr>
      <w:r w:rsidRPr="008E6555">
        <w:rPr>
          <w:rFonts w:ascii="Arial" w:hAnsi="Arial" w:cs="Arial"/>
          <w:color w:val="000000"/>
          <w:sz w:val="24"/>
          <w:szCs w:val="24"/>
          <w:lang w:val="mn-MN"/>
        </w:rPr>
        <w:t xml:space="preserve">2025 оны ... дугаар </w:t>
      </w:r>
      <w:r w:rsidRPr="008E6555">
        <w:rPr>
          <w:rFonts w:ascii="Arial" w:hAnsi="Arial" w:cs="Arial"/>
          <w:color w:val="000000"/>
          <w:sz w:val="24"/>
          <w:szCs w:val="24"/>
          <w:lang w:val="mn-MN"/>
        </w:rPr>
        <w:tab/>
      </w:r>
      <w:r w:rsidRPr="008E6555">
        <w:rPr>
          <w:rFonts w:ascii="Arial" w:hAnsi="Arial" w:cs="Arial"/>
          <w:color w:val="000000"/>
          <w:sz w:val="24"/>
          <w:szCs w:val="24"/>
          <w:lang w:val="mn-MN"/>
        </w:rPr>
        <w:tab/>
      </w:r>
      <w:r w:rsidRPr="008E6555">
        <w:rPr>
          <w:rFonts w:ascii="Arial" w:hAnsi="Arial" w:cs="Arial"/>
          <w:color w:val="000000"/>
          <w:sz w:val="24"/>
          <w:szCs w:val="24"/>
          <w:lang w:val="mn-MN"/>
        </w:rPr>
        <w:tab/>
        <w:t xml:space="preserve">                                                   Улаанбаатар </w:t>
      </w:r>
    </w:p>
    <w:p w14:paraId="7D2B6DA3" w14:textId="223A0DC5" w:rsidR="0007322A" w:rsidRPr="008E6555" w:rsidRDefault="0007322A" w:rsidP="00B56DAA">
      <w:pPr>
        <w:spacing w:after="0" w:line="240" w:lineRule="auto"/>
        <w:rPr>
          <w:rFonts w:ascii="Arial" w:hAnsi="Arial" w:cs="Arial"/>
          <w:color w:val="000000"/>
          <w:sz w:val="24"/>
          <w:szCs w:val="24"/>
          <w:lang w:val="mn-MN"/>
        </w:rPr>
      </w:pPr>
      <w:r w:rsidRPr="008E6555">
        <w:rPr>
          <w:rFonts w:ascii="Arial" w:hAnsi="Arial" w:cs="Arial"/>
          <w:color w:val="000000"/>
          <w:sz w:val="24"/>
          <w:szCs w:val="24"/>
          <w:lang w:val="mn-MN"/>
        </w:rPr>
        <w:t xml:space="preserve">сарын ...-ны өдөр </w:t>
      </w:r>
      <w:r w:rsidRPr="008E6555">
        <w:rPr>
          <w:rFonts w:ascii="Arial" w:hAnsi="Arial" w:cs="Arial"/>
          <w:color w:val="000000"/>
          <w:sz w:val="24"/>
          <w:szCs w:val="24"/>
          <w:lang w:val="mn-MN"/>
        </w:rPr>
        <w:tab/>
      </w:r>
      <w:r w:rsidRPr="008E6555">
        <w:rPr>
          <w:rFonts w:ascii="Arial" w:hAnsi="Arial" w:cs="Arial"/>
          <w:color w:val="000000"/>
          <w:sz w:val="24"/>
          <w:szCs w:val="24"/>
          <w:lang w:val="mn-MN"/>
        </w:rPr>
        <w:tab/>
      </w:r>
      <w:r w:rsidRPr="008E6555">
        <w:rPr>
          <w:rFonts w:ascii="Arial" w:hAnsi="Arial" w:cs="Arial"/>
          <w:color w:val="000000"/>
          <w:sz w:val="24"/>
          <w:szCs w:val="24"/>
          <w:lang w:val="mn-MN"/>
        </w:rPr>
        <w:tab/>
        <w:t xml:space="preserve">                                                                  </w:t>
      </w:r>
      <w:r w:rsidR="00250BF9" w:rsidRPr="008E6555">
        <w:rPr>
          <w:rFonts w:ascii="Arial" w:hAnsi="Arial" w:cs="Arial"/>
          <w:color w:val="000000"/>
          <w:sz w:val="24"/>
          <w:szCs w:val="24"/>
          <w:lang w:val="mn-MN"/>
        </w:rPr>
        <w:t xml:space="preserve">  </w:t>
      </w:r>
      <w:r w:rsidRPr="008E6555">
        <w:rPr>
          <w:rFonts w:ascii="Arial" w:hAnsi="Arial" w:cs="Arial"/>
          <w:color w:val="000000"/>
          <w:sz w:val="24"/>
          <w:szCs w:val="24"/>
          <w:lang w:val="mn-MN"/>
        </w:rPr>
        <w:t xml:space="preserve"> хот </w:t>
      </w:r>
    </w:p>
    <w:p w14:paraId="0619EFB8" w14:textId="77777777" w:rsidR="0007322A" w:rsidRPr="008E6555" w:rsidRDefault="0007322A" w:rsidP="0007322A">
      <w:pPr>
        <w:rPr>
          <w:rFonts w:ascii="Arial" w:hAnsi="Arial" w:cs="Arial"/>
          <w:color w:val="000000"/>
          <w:sz w:val="24"/>
          <w:szCs w:val="24"/>
          <w:lang w:val="mn-MN"/>
        </w:rPr>
      </w:pPr>
    </w:p>
    <w:p w14:paraId="367D8F88" w14:textId="77777777" w:rsidR="00A43F05" w:rsidRDefault="0007322A" w:rsidP="00087148">
      <w:pPr>
        <w:spacing w:after="0" w:line="240" w:lineRule="auto"/>
        <w:jc w:val="center"/>
        <w:rPr>
          <w:rFonts w:ascii="Arial" w:hAnsi="Arial" w:cs="Arial"/>
          <w:b/>
          <w:bCs/>
          <w:sz w:val="24"/>
          <w:szCs w:val="24"/>
          <w:lang w:val="mn-MN"/>
        </w:rPr>
      </w:pPr>
      <w:r w:rsidRPr="008E6555">
        <w:rPr>
          <w:rFonts w:ascii="Arial" w:hAnsi="Arial" w:cs="Arial"/>
          <w:b/>
          <w:bCs/>
          <w:sz w:val="24"/>
          <w:szCs w:val="24"/>
          <w:lang w:val="mn-MN"/>
        </w:rPr>
        <w:t>МОНГОЛ ХЭЛНИЙ ТУХАЙ ХУУЛЬД</w:t>
      </w:r>
    </w:p>
    <w:p w14:paraId="30910641" w14:textId="4C3C0AF7" w:rsidR="0007322A" w:rsidRPr="008E6555" w:rsidRDefault="0007322A" w:rsidP="00087148">
      <w:pPr>
        <w:spacing w:after="0" w:line="240" w:lineRule="auto"/>
        <w:jc w:val="center"/>
        <w:rPr>
          <w:rFonts w:ascii="Arial" w:hAnsi="Arial" w:cs="Arial"/>
          <w:b/>
          <w:bCs/>
          <w:sz w:val="24"/>
          <w:szCs w:val="24"/>
          <w:lang w:val="mn-MN"/>
        </w:rPr>
      </w:pPr>
      <w:r w:rsidRPr="008E6555">
        <w:rPr>
          <w:rFonts w:ascii="Arial" w:hAnsi="Arial" w:cs="Arial"/>
          <w:b/>
          <w:bCs/>
          <w:sz w:val="24"/>
          <w:szCs w:val="24"/>
          <w:lang w:val="mn-MN"/>
        </w:rPr>
        <w:t>ӨӨРЧЛӨЛТ ОРУУЛАХ ТУХАЙ</w:t>
      </w:r>
    </w:p>
    <w:p w14:paraId="46A9B03F" w14:textId="77777777" w:rsidR="0007322A" w:rsidRPr="008E6555" w:rsidRDefault="0007322A" w:rsidP="0007322A">
      <w:pPr>
        <w:jc w:val="center"/>
        <w:rPr>
          <w:rFonts w:ascii="Arial" w:hAnsi="Arial" w:cs="Arial"/>
          <w:b/>
          <w:bCs/>
          <w:sz w:val="24"/>
          <w:szCs w:val="24"/>
          <w:lang w:val="mn-MN"/>
        </w:rPr>
      </w:pPr>
    </w:p>
    <w:p w14:paraId="76DB4969" w14:textId="057C4C54" w:rsidR="0007322A" w:rsidRPr="008E6555" w:rsidRDefault="0007322A" w:rsidP="00F34CA4">
      <w:pPr>
        <w:spacing w:after="240"/>
        <w:ind w:firstLine="720"/>
        <w:jc w:val="both"/>
        <w:rPr>
          <w:rFonts w:ascii="Arial" w:hAnsi="Arial" w:cs="Arial"/>
          <w:sz w:val="24"/>
          <w:szCs w:val="24"/>
          <w:lang w:val="mn-MN"/>
        </w:rPr>
      </w:pPr>
      <w:r w:rsidRPr="008E6555">
        <w:rPr>
          <w:rFonts w:ascii="Arial" w:hAnsi="Arial" w:cs="Arial"/>
          <w:b/>
          <w:bCs/>
          <w:sz w:val="24"/>
          <w:szCs w:val="24"/>
          <w:lang w:val="mn-MN"/>
        </w:rPr>
        <w:t>1 дүгээр зүйл.</w:t>
      </w:r>
      <w:r w:rsidRPr="008E6555">
        <w:rPr>
          <w:rFonts w:ascii="Arial" w:hAnsi="Arial" w:cs="Arial"/>
          <w:sz w:val="24"/>
          <w:szCs w:val="24"/>
          <w:lang w:val="mn-MN"/>
        </w:rPr>
        <w:t>Монгол хэлний тухай хуулийн 22 дугаар зүйлийн 22.2.6 дах</w:t>
      </w:r>
      <w:r w:rsidR="00520842" w:rsidRPr="008E6555">
        <w:rPr>
          <w:rFonts w:ascii="Arial" w:hAnsi="Arial" w:cs="Arial"/>
          <w:sz w:val="24"/>
          <w:szCs w:val="24"/>
          <w:lang w:val="mn-MN"/>
        </w:rPr>
        <w:t>ь</w:t>
      </w:r>
      <w:r w:rsidRPr="008E6555">
        <w:rPr>
          <w:rFonts w:ascii="Arial" w:hAnsi="Arial" w:cs="Arial"/>
          <w:sz w:val="24"/>
          <w:szCs w:val="24"/>
          <w:lang w:val="mn-MN"/>
        </w:rPr>
        <w:t xml:space="preserve"> заалтын “</w:t>
      </w:r>
      <w:bookmarkStart w:id="7" w:name="_Hlk189465466"/>
      <w:r w:rsidR="00DE052D" w:rsidRPr="008E6555">
        <w:rPr>
          <w:rFonts w:ascii="Arial" w:hAnsi="Arial" w:cs="Arial"/>
          <w:sz w:val="24"/>
          <w:szCs w:val="24"/>
          <w:lang w:val="mn-MN"/>
        </w:rPr>
        <w:t>хуул</w:t>
      </w:r>
      <w:bookmarkEnd w:id="7"/>
      <w:r w:rsidR="00DE052D" w:rsidRPr="008E6555">
        <w:rPr>
          <w:rFonts w:ascii="Arial" w:hAnsi="Arial" w:cs="Arial"/>
          <w:sz w:val="24"/>
          <w:szCs w:val="24"/>
          <w:lang w:val="mn-MN"/>
        </w:rPr>
        <w:t>ийн</w:t>
      </w:r>
      <w:r w:rsidR="00940FCC">
        <w:rPr>
          <w:rFonts w:ascii="Arial" w:hAnsi="Arial" w:cs="Arial"/>
          <w:sz w:val="24"/>
          <w:szCs w:val="24"/>
          <w:lang w:val="mn-MN"/>
        </w:rPr>
        <w:t xml:space="preserve"> </w:t>
      </w:r>
      <w:r w:rsidR="00DE052D" w:rsidRPr="008E6555">
        <w:rPr>
          <w:rFonts w:ascii="Arial" w:hAnsi="Arial" w:cs="Arial"/>
          <w:sz w:val="24"/>
          <w:szCs w:val="24"/>
          <w:lang w:val="mn-MN"/>
        </w:rPr>
        <w:t>9.1-д” гэснийг “хуульд” гэж өөрчилсүгэй.</w:t>
      </w:r>
    </w:p>
    <w:p w14:paraId="559C29E5" w14:textId="77777777" w:rsidR="0007322A" w:rsidRPr="008E6555" w:rsidRDefault="0007322A" w:rsidP="0007322A">
      <w:pPr>
        <w:ind w:firstLine="720"/>
        <w:jc w:val="both"/>
        <w:rPr>
          <w:rFonts w:ascii="Arial" w:hAnsi="Arial" w:cs="Arial"/>
          <w:sz w:val="24"/>
          <w:szCs w:val="24"/>
          <w:lang w:val="mn-MN"/>
        </w:rPr>
      </w:pPr>
      <w:r w:rsidRPr="008E6555">
        <w:rPr>
          <w:rFonts w:ascii="Arial" w:hAnsi="Arial" w:cs="Arial"/>
          <w:b/>
          <w:bCs/>
          <w:sz w:val="24"/>
          <w:szCs w:val="24"/>
          <w:lang w:val="mn-MN"/>
        </w:rPr>
        <w:t>2 дугаар зүйл.</w:t>
      </w:r>
      <w:r w:rsidRPr="008E6555">
        <w:rPr>
          <w:rFonts w:ascii="Arial" w:hAnsi="Arial" w:cs="Arial"/>
          <w:sz w:val="24"/>
          <w:szCs w:val="24"/>
          <w:lang w:val="mn-MN"/>
        </w:rPr>
        <w:t>Энэ хуулийг Стандартчилал, техникийн зохицуулалт, тохирлын үнэлгээний итгэмжлэлийн тухай хууль /Шинэчилсэн найруулга/ хүчин төгөлдөр болсон өдрөөс эхлэн дагаж мөрдөнө.</w:t>
      </w:r>
    </w:p>
    <w:p w14:paraId="63000DA2" w14:textId="77777777" w:rsidR="0007322A" w:rsidRPr="008E6555" w:rsidRDefault="0007322A" w:rsidP="0007322A">
      <w:pPr>
        <w:jc w:val="both"/>
        <w:rPr>
          <w:rFonts w:ascii="Arial" w:hAnsi="Arial" w:cs="Arial"/>
          <w:sz w:val="24"/>
          <w:szCs w:val="24"/>
          <w:lang w:val="mn-MN"/>
        </w:rPr>
      </w:pPr>
    </w:p>
    <w:p w14:paraId="1417D8B8" w14:textId="77777777" w:rsidR="0007322A" w:rsidRPr="008E6555" w:rsidRDefault="0007322A" w:rsidP="0007322A">
      <w:pPr>
        <w:jc w:val="both"/>
        <w:rPr>
          <w:rFonts w:ascii="Arial" w:hAnsi="Arial" w:cs="Arial"/>
          <w:sz w:val="24"/>
          <w:szCs w:val="24"/>
          <w:lang w:val="mn-MN"/>
        </w:rPr>
      </w:pPr>
    </w:p>
    <w:p w14:paraId="71E1CEA7" w14:textId="77777777" w:rsidR="0007322A" w:rsidRPr="008E6555" w:rsidRDefault="0007322A" w:rsidP="0007322A">
      <w:pPr>
        <w:jc w:val="center"/>
        <w:rPr>
          <w:rFonts w:ascii="Arial" w:hAnsi="Arial" w:cs="Arial"/>
          <w:color w:val="000000"/>
          <w:sz w:val="24"/>
          <w:szCs w:val="24"/>
          <w:lang w:val="mn-MN"/>
        </w:rPr>
      </w:pPr>
      <w:r w:rsidRPr="008E6555">
        <w:rPr>
          <w:rFonts w:ascii="Arial" w:hAnsi="Arial" w:cs="Arial"/>
          <w:color w:val="000000"/>
          <w:sz w:val="24"/>
          <w:szCs w:val="24"/>
          <w:lang w:val="mn-MN"/>
        </w:rPr>
        <w:t>Гарын үсэг</w:t>
      </w:r>
    </w:p>
    <w:p w14:paraId="7EC1C544" w14:textId="77777777" w:rsidR="0007322A" w:rsidRPr="008E6555" w:rsidRDefault="0007322A" w:rsidP="0007322A">
      <w:pPr>
        <w:jc w:val="center"/>
        <w:rPr>
          <w:rFonts w:ascii="Arial" w:hAnsi="Arial" w:cs="Arial"/>
          <w:color w:val="000000"/>
          <w:sz w:val="24"/>
          <w:szCs w:val="24"/>
          <w:lang w:val="mn-MN"/>
        </w:rPr>
      </w:pPr>
    </w:p>
    <w:p w14:paraId="15FF10E9" w14:textId="77777777" w:rsidR="00BC7EFD" w:rsidRPr="008E6555" w:rsidRDefault="00BC7EFD" w:rsidP="00BC7EFD">
      <w:pPr>
        <w:shd w:val="clear" w:color="auto" w:fill="FFFFFF"/>
        <w:spacing w:before="300" w:after="300" w:line="330" w:lineRule="atLeast"/>
        <w:jc w:val="center"/>
        <w:rPr>
          <w:rFonts w:ascii="Arial" w:eastAsia="Times New Roman" w:hAnsi="Arial" w:cs="Arial"/>
          <w:b/>
          <w:bCs/>
          <w:caps/>
          <w:color w:val="000000"/>
          <w:sz w:val="24"/>
          <w:szCs w:val="24"/>
          <w:lang w:val="mn-MN"/>
        </w:rPr>
      </w:pPr>
    </w:p>
    <w:p w14:paraId="12669B9B" w14:textId="77777777" w:rsidR="00BC7EFD" w:rsidRPr="008E6555" w:rsidRDefault="00BC7EFD" w:rsidP="00BC7EFD">
      <w:pPr>
        <w:shd w:val="clear" w:color="auto" w:fill="FFFFFF"/>
        <w:spacing w:before="300" w:after="300" w:line="330" w:lineRule="atLeast"/>
        <w:jc w:val="center"/>
        <w:rPr>
          <w:rFonts w:ascii="Arial" w:eastAsia="Times New Roman" w:hAnsi="Arial" w:cs="Arial"/>
          <w:b/>
          <w:bCs/>
          <w:caps/>
          <w:color w:val="000000"/>
          <w:sz w:val="24"/>
          <w:szCs w:val="24"/>
          <w:lang w:val="mn-MN"/>
        </w:rPr>
      </w:pPr>
    </w:p>
    <w:p w14:paraId="27CE9561" w14:textId="77777777" w:rsidR="00BC7EFD" w:rsidRPr="008E6555" w:rsidRDefault="00BC7EFD" w:rsidP="00BC7EFD">
      <w:pPr>
        <w:shd w:val="clear" w:color="auto" w:fill="FFFFFF"/>
        <w:spacing w:before="300" w:after="300" w:line="330" w:lineRule="atLeast"/>
        <w:jc w:val="center"/>
        <w:rPr>
          <w:rFonts w:ascii="Arial" w:eastAsia="Times New Roman" w:hAnsi="Arial" w:cs="Arial"/>
          <w:b/>
          <w:bCs/>
          <w:caps/>
          <w:color w:val="000000"/>
          <w:sz w:val="24"/>
          <w:szCs w:val="24"/>
          <w:lang w:val="mn-MN"/>
        </w:rPr>
      </w:pPr>
    </w:p>
    <w:p w14:paraId="7111B12A" w14:textId="77777777" w:rsidR="00BC7EFD" w:rsidRPr="008E6555" w:rsidRDefault="00BC7EFD" w:rsidP="00BC7EFD">
      <w:pPr>
        <w:shd w:val="clear" w:color="auto" w:fill="FFFFFF"/>
        <w:spacing w:before="300" w:after="300" w:line="330" w:lineRule="atLeast"/>
        <w:jc w:val="center"/>
        <w:rPr>
          <w:rFonts w:ascii="Arial" w:eastAsia="Times New Roman" w:hAnsi="Arial" w:cs="Arial"/>
          <w:b/>
          <w:bCs/>
          <w:caps/>
          <w:color w:val="000000"/>
          <w:sz w:val="24"/>
          <w:szCs w:val="24"/>
          <w:lang w:val="mn-MN"/>
        </w:rPr>
      </w:pPr>
    </w:p>
    <w:p w14:paraId="32414AB9" w14:textId="77777777" w:rsidR="00BC7EFD" w:rsidRPr="008E6555" w:rsidRDefault="00BC7EFD" w:rsidP="00BC7EFD">
      <w:pPr>
        <w:shd w:val="clear" w:color="auto" w:fill="FFFFFF"/>
        <w:spacing w:before="300" w:after="300" w:line="330" w:lineRule="atLeast"/>
        <w:jc w:val="center"/>
        <w:rPr>
          <w:rFonts w:ascii="Arial" w:eastAsia="Times New Roman" w:hAnsi="Arial" w:cs="Arial"/>
          <w:b/>
          <w:bCs/>
          <w:caps/>
          <w:color w:val="000000"/>
          <w:sz w:val="24"/>
          <w:szCs w:val="24"/>
          <w:lang w:val="mn-MN"/>
        </w:rPr>
      </w:pPr>
    </w:p>
    <w:p w14:paraId="375AC968" w14:textId="77777777" w:rsidR="00BC7EFD" w:rsidRPr="008E6555" w:rsidRDefault="00BC7EFD" w:rsidP="00BC7EFD">
      <w:pPr>
        <w:shd w:val="clear" w:color="auto" w:fill="FFFFFF"/>
        <w:spacing w:before="300" w:after="300" w:line="330" w:lineRule="atLeast"/>
        <w:jc w:val="center"/>
        <w:rPr>
          <w:rFonts w:ascii="Arial" w:eastAsia="Times New Roman" w:hAnsi="Arial" w:cs="Arial"/>
          <w:b/>
          <w:bCs/>
          <w:caps/>
          <w:color w:val="000000"/>
          <w:sz w:val="24"/>
          <w:szCs w:val="24"/>
          <w:lang w:val="mn-MN"/>
        </w:rPr>
      </w:pPr>
    </w:p>
    <w:p w14:paraId="571DBAF0" w14:textId="77777777" w:rsidR="00F34CA4" w:rsidRPr="008E6555" w:rsidRDefault="00F34CA4" w:rsidP="00BC7EFD">
      <w:pPr>
        <w:shd w:val="clear" w:color="auto" w:fill="FFFFFF"/>
        <w:spacing w:before="300" w:after="300" w:line="300" w:lineRule="atLeast"/>
        <w:jc w:val="right"/>
        <w:rPr>
          <w:rFonts w:ascii="Arial" w:eastAsia="Times New Roman" w:hAnsi="Arial" w:cs="Arial"/>
          <w:color w:val="333333"/>
          <w:sz w:val="24"/>
          <w:szCs w:val="24"/>
          <w:lang w:val="mn-MN"/>
        </w:rPr>
      </w:pPr>
    </w:p>
    <w:p w14:paraId="5AA3C7C3" w14:textId="77777777" w:rsidR="00F34CA4" w:rsidRPr="008E6555" w:rsidRDefault="00F34CA4" w:rsidP="00BC7EFD">
      <w:pPr>
        <w:shd w:val="clear" w:color="auto" w:fill="FFFFFF"/>
        <w:spacing w:before="300" w:after="300" w:line="300" w:lineRule="atLeast"/>
        <w:jc w:val="right"/>
        <w:rPr>
          <w:rFonts w:ascii="Arial" w:eastAsia="Times New Roman" w:hAnsi="Arial" w:cs="Arial"/>
          <w:color w:val="333333"/>
          <w:sz w:val="24"/>
          <w:szCs w:val="24"/>
          <w:lang w:val="mn-MN"/>
        </w:rPr>
      </w:pPr>
    </w:p>
    <w:p w14:paraId="7A0AB53E" w14:textId="77777777" w:rsidR="0055246F" w:rsidRPr="008E6555" w:rsidRDefault="0055246F">
      <w:pPr>
        <w:rPr>
          <w:rFonts w:ascii="Arial" w:eastAsia="Times New Roman" w:hAnsi="Arial" w:cs="Arial"/>
          <w:color w:val="333333"/>
          <w:sz w:val="24"/>
          <w:szCs w:val="24"/>
          <w:lang w:val="mn-MN"/>
        </w:rPr>
      </w:pPr>
      <w:r w:rsidRPr="008E6555">
        <w:rPr>
          <w:rFonts w:ascii="Arial" w:eastAsia="Times New Roman" w:hAnsi="Arial" w:cs="Arial"/>
          <w:color w:val="333333"/>
          <w:sz w:val="24"/>
          <w:szCs w:val="24"/>
          <w:lang w:val="mn-MN"/>
        </w:rPr>
        <w:br w:type="page"/>
      </w:r>
    </w:p>
    <w:p w14:paraId="64AEB8A3" w14:textId="69B258EF" w:rsidR="00BC7EFD" w:rsidRPr="00382DB5" w:rsidRDefault="00BC7EFD" w:rsidP="00BC7EFD">
      <w:pPr>
        <w:shd w:val="clear" w:color="auto" w:fill="FFFFFF"/>
        <w:spacing w:before="300" w:after="300" w:line="300" w:lineRule="atLeast"/>
        <w:jc w:val="right"/>
        <w:rPr>
          <w:rFonts w:ascii="Arial" w:eastAsia="Times New Roman" w:hAnsi="Arial" w:cs="Arial"/>
          <w:color w:val="333333"/>
          <w:sz w:val="24"/>
          <w:szCs w:val="24"/>
          <w:highlight w:val="yellow"/>
          <w:lang w:val="mn-MN"/>
        </w:rPr>
      </w:pPr>
      <w:r w:rsidRPr="00382DB5">
        <w:rPr>
          <w:rFonts w:ascii="Arial" w:eastAsia="Times New Roman" w:hAnsi="Arial" w:cs="Arial"/>
          <w:color w:val="333333"/>
          <w:sz w:val="24"/>
          <w:szCs w:val="24"/>
          <w:highlight w:val="yellow"/>
          <w:lang w:val="mn-MN"/>
        </w:rPr>
        <w:lastRenderedPageBreak/>
        <w:t>Төсөл</w:t>
      </w:r>
    </w:p>
    <w:p w14:paraId="1DEE3F80" w14:textId="77777777" w:rsidR="00BC7EFD" w:rsidRPr="00382DB5" w:rsidRDefault="00BC7EFD" w:rsidP="00BC7EFD">
      <w:pPr>
        <w:jc w:val="right"/>
        <w:rPr>
          <w:rFonts w:ascii="Arial" w:hAnsi="Arial" w:cs="Arial"/>
          <w:bCs/>
          <w:color w:val="000000"/>
          <w:sz w:val="24"/>
          <w:szCs w:val="24"/>
          <w:highlight w:val="yellow"/>
          <w:lang w:val="mn-MN"/>
        </w:rPr>
      </w:pPr>
    </w:p>
    <w:p w14:paraId="5806D5C2" w14:textId="77777777" w:rsidR="00BC7EFD" w:rsidRPr="00382DB5" w:rsidRDefault="00BC7EFD" w:rsidP="00BC7EFD">
      <w:pPr>
        <w:jc w:val="center"/>
        <w:rPr>
          <w:rFonts w:ascii="Arial" w:hAnsi="Arial" w:cs="Arial"/>
          <w:b/>
          <w:color w:val="000000"/>
          <w:sz w:val="24"/>
          <w:szCs w:val="24"/>
          <w:highlight w:val="yellow"/>
          <w:lang w:val="mn-MN"/>
        </w:rPr>
      </w:pPr>
      <w:r w:rsidRPr="00382DB5">
        <w:rPr>
          <w:rFonts w:ascii="Arial" w:hAnsi="Arial" w:cs="Arial"/>
          <w:b/>
          <w:color w:val="000000"/>
          <w:sz w:val="24"/>
          <w:szCs w:val="24"/>
          <w:highlight w:val="yellow"/>
          <w:lang w:val="mn-MN"/>
        </w:rPr>
        <w:t>МОНГОЛ УЛСЫН ХУУЛЬ</w:t>
      </w:r>
    </w:p>
    <w:p w14:paraId="19435F87" w14:textId="77777777" w:rsidR="00BC7EFD" w:rsidRPr="00382DB5" w:rsidRDefault="00BC7EFD" w:rsidP="00B56DAA">
      <w:pPr>
        <w:spacing w:after="0" w:line="240" w:lineRule="auto"/>
        <w:rPr>
          <w:rFonts w:ascii="Arial" w:hAnsi="Arial" w:cs="Arial"/>
          <w:color w:val="000000"/>
          <w:sz w:val="24"/>
          <w:szCs w:val="24"/>
          <w:highlight w:val="yellow"/>
          <w:lang w:val="mn-MN"/>
        </w:rPr>
      </w:pPr>
      <w:r w:rsidRPr="00382DB5">
        <w:rPr>
          <w:rFonts w:ascii="Arial" w:hAnsi="Arial" w:cs="Arial"/>
          <w:color w:val="000000"/>
          <w:sz w:val="24"/>
          <w:szCs w:val="24"/>
          <w:highlight w:val="yellow"/>
          <w:lang w:val="mn-MN"/>
        </w:rPr>
        <w:t xml:space="preserve">2025 оны ... дугаар </w:t>
      </w:r>
      <w:r w:rsidRPr="00382DB5">
        <w:rPr>
          <w:rFonts w:ascii="Arial" w:hAnsi="Arial" w:cs="Arial"/>
          <w:color w:val="000000"/>
          <w:sz w:val="24"/>
          <w:szCs w:val="24"/>
          <w:highlight w:val="yellow"/>
          <w:lang w:val="mn-MN"/>
        </w:rPr>
        <w:tab/>
      </w:r>
      <w:r w:rsidRPr="00382DB5">
        <w:rPr>
          <w:rFonts w:ascii="Arial" w:hAnsi="Arial" w:cs="Arial"/>
          <w:color w:val="000000"/>
          <w:sz w:val="24"/>
          <w:szCs w:val="24"/>
          <w:highlight w:val="yellow"/>
          <w:lang w:val="mn-MN"/>
        </w:rPr>
        <w:tab/>
      </w:r>
      <w:r w:rsidRPr="00382DB5">
        <w:rPr>
          <w:rFonts w:ascii="Arial" w:hAnsi="Arial" w:cs="Arial"/>
          <w:color w:val="000000"/>
          <w:sz w:val="24"/>
          <w:szCs w:val="24"/>
          <w:highlight w:val="yellow"/>
          <w:lang w:val="mn-MN"/>
        </w:rPr>
        <w:tab/>
        <w:t xml:space="preserve">                                                   Улаанбаатар </w:t>
      </w:r>
    </w:p>
    <w:p w14:paraId="48B46EAC" w14:textId="2DE86C12" w:rsidR="00BC7EFD" w:rsidRPr="00382DB5" w:rsidRDefault="00BC7EFD" w:rsidP="00B56DAA">
      <w:pPr>
        <w:spacing w:after="0" w:line="240" w:lineRule="auto"/>
        <w:rPr>
          <w:rFonts w:ascii="Arial" w:hAnsi="Arial" w:cs="Arial"/>
          <w:color w:val="000000"/>
          <w:sz w:val="24"/>
          <w:szCs w:val="24"/>
          <w:highlight w:val="yellow"/>
          <w:lang w:val="mn-MN"/>
        </w:rPr>
      </w:pPr>
      <w:r w:rsidRPr="00382DB5">
        <w:rPr>
          <w:rFonts w:ascii="Arial" w:hAnsi="Arial" w:cs="Arial"/>
          <w:color w:val="000000"/>
          <w:sz w:val="24"/>
          <w:szCs w:val="24"/>
          <w:highlight w:val="yellow"/>
          <w:lang w:val="mn-MN"/>
        </w:rPr>
        <w:t xml:space="preserve">сарын ...-ны өдөр </w:t>
      </w:r>
      <w:r w:rsidRPr="00382DB5">
        <w:rPr>
          <w:rFonts w:ascii="Arial" w:hAnsi="Arial" w:cs="Arial"/>
          <w:color w:val="000000"/>
          <w:sz w:val="24"/>
          <w:szCs w:val="24"/>
          <w:highlight w:val="yellow"/>
          <w:lang w:val="mn-MN"/>
        </w:rPr>
        <w:tab/>
      </w:r>
      <w:r w:rsidRPr="00382DB5">
        <w:rPr>
          <w:rFonts w:ascii="Arial" w:hAnsi="Arial" w:cs="Arial"/>
          <w:color w:val="000000"/>
          <w:sz w:val="24"/>
          <w:szCs w:val="24"/>
          <w:highlight w:val="yellow"/>
          <w:lang w:val="mn-MN"/>
        </w:rPr>
        <w:tab/>
      </w:r>
      <w:r w:rsidRPr="00382DB5">
        <w:rPr>
          <w:rFonts w:ascii="Arial" w:hAnsi="Arial" w:cs="Arial"/>
          <w:color w:val="000000"/>
          <w:sz w:val="24"/>
          <w:szCs w:val="24"/>
          <w:highlight w:val="yellow"/>
          <w:lang w:val="mn-MN"/>
        </w:rPr>
        <w:tab/>
        <w:t xml:space="preserve">                                                                 </w:t>
      </w:r>
      <w:r w:rsidR="00250BF9" w:rsidRPr="00382DB5">
        <w:rPr>
          <w:rFonts w:ascii="Arial" w:hAnsi="Arial" w:cs="Arial"/>
          <w:color w:val="000000"/>
          <w:sz w:val="24"/>
          <w:szCs w:val="24"/>
          <w:highlight w:val="yellow"/>
          <w:lang w:val="mn-MN"/>
        </w:rPr>
        <w:t xml:space="preserve">  </w:t>
      </w:r>
      <w:r w:rsidRPr="00382DB5">
        <w:rPr>
          <w:rFonts w:ascii="Arial" w:hAnsi="Arial" w:cs="Arial"/>
          <w:color w:val="000000"/>
          <w:sz w:val="24"/>
          <w:szCs w:val="24"/>
          <w:highlight w:val="yellow"/>
          <w:lang w:val="mn-MN"/>
        </w:rPr>
        <w:t xml:space="preserve">  хот </w:t>
      </w:r>
    </w:p>
    <w:p w14:paraId="1D586F33" w14:textId="77777777" w:rsidR="00BC7EFD" w:rsidRPr="00382DB5" w:rsidRDefault="00BC7EFD" w:rsidP="00BC7EFD">
      <w:pPr>
        <w:shd w:val="clear" w:color="auto" w:fill="FFFFFF"/>
        <w:spacing w:before="300" w:after="300" w:line="330" w:lineRule="atLeast"/>
        <w:jc w:val="center"/>
        <w:rPr>
          <w:rFonts w:ascii="Arial" w:eastAsia="Times New Roman" w:hAnsi="Arial" w:cs="Arial"/>
          <w:b/>
          <w:bCs/>
          <w:caps/>
          <w:color w:val="000000"/>
          <w:sz w:val="24"/>
          <w:szCs w:val="24"/>
          <w:highlight w:val="yellow"/>
          <w:lang w:val="mn-MN"/>
        </w:rPr>
      </w:pPr>
    </w:p>
    <w:p w14:paraId="30C76DB4" w14:textId="30ED5EBE" w:rsidR="00BC7EFD" w:rsidRPr="00382DB5" w:rsidRDefault="00BC7EFD" w:rsidP="0006222D">
      <w:pPr>
        <w:shd w:val="clear" w:color="auto" w:fill="FFFFFF"/>
        <w:spacing w:before="300" w:after="300" w:line="240" w:lineRule="auto"/>
        <w:jc w:val="center"/>
        <w:rPr>
          <w:rFonts w:ascii="Arial" w:eastAsia="Times New Roman" w:hAnsi="Arial" w:cs="Arial"/>
          <w:b/>
          <w:bCs/>
          <w:caps/>
          <w:sz w:val="24"/>
          <w:szCs w:val="24"/>
          <w:highlight w:val="yellow"/>
          <w:lang w:val="mn-MN"/>
        </w:rPr>
      </w:pPr>
      <w:bookmarkStart w:id="8" w:name="_Hlk189488510"/>
      <w:r w:rsidRPr="00382DB5">
        <w:rPr>
          <w:rFonts w:ascii="Arial" w:eastAsia="Times New Roman" w:hAnsi="Arial" w:cs="Arial"/>
          <w:b/>
          <w:bCs/>
          <w:caps/>
          <w:sz w:val="24"/>
          <w:szCs w:val="24"/>
          <w:highlight w:val="yellow"/>
          <w:lang w:val="mn-MN"/>
        </w:rPr>
        <w:t>СТАНДАРТЧИЛАЛ, ТЕХНИКИЙН ЗОХИЦУУЛАЛТ, ТОХИРЛЫН ҮНЭЛГЭЭНИЙ ИТГЭМЖЛЭЛИЙН ТУХАЙ ХУУЛ</w:t>
      </w:r>
      <w:bookmarkEnd w:id="8"/>
      <w:r w:rsidRPr="00382DB5">
        <w:rPr>
          <w:rFonts w:ascii="Arial" w:eastAsia="Times New Roman" w:hAnsi="Arial" w:cs="Arial"/>
          <w:b/>
          <w:bCs/>
          <w:caps/>
          <w:sz w:val="24"/>
          <w:szCs w:val="24"/>
          <w:highlight w:val="yellow"/>
          <w:lang w:val="mn-MN"/>
        </w:rPr>
        <w:t>ИЙГ ДАГАЖ МӨРДӨХ ЖУРМЫН ТУХАЙ</w:t>
      </w:r>
    </w:p>
    <w:p w14:paraId="26E6E6C4" w14:textId="77777777" w:rsidR="002978C4" w:rsidRPr="00382DB5" w:rsidRDefault="002978C4" w:rsidP="002978C4">
      <w:pPr>
        <w:pStyle w:val="NormalWeb"/>
        <w:shd w:val="clear" w:color="auto" w:fill="FFFFFF"/>
        <w:spacing w:before="300" w:beforeAutospacing="0" w:after="300" w:afterAutospacing="0" w:line="330" w:lineRule="atLeast"/>
        <w:ind w:firstLine="720"/>
        <w:jc w:val="both"/>
        <w:rPr>
          <w:rFonts w:ascii="Arial" w:hAnsi="Arial" w:cs="Arial"/>
          <w:color w:val="000000" w:themeColor="text1"/>
          <w:highlight w:val="yellow"/>
          <w:lang w:val="mn-MN"/>
        </w:rPr>
      </w:pPr>
      <w:r w:rsidRPr="00382DB5">
        <w:rPr>
          <w:rFonts w:ascii="Arial" w:hAnsi="Arial" w:cs="Arial"/>
          <w:b/>
          <w:bCs/>
          <w:color w:val="000000" w:themeColor="text1"/>
          <w:highlight w:val="yellow"/>
          <w:lang w:val="mn-MN"/>
        </w:rPr>
        <w:t>1 дүгээр зүйл.</w:t>
      </w:r>
      <w:r w:rsidRPr="00382DB5">
        <w:rPr>
          <w:rFonts w:ascii="Arial" w:hAnsi="Arial" w:cs="Arial"/>
          <w:color w:val="000000" w:themeColor="text1"/>
          <w:highlight w:val="yellow"/>
          <w:lang w:val="mn-MN"/>
        </w:rPr>
        <w:t>Стандартчилал, техникийн зохицуулалт, тохирлын үнэлгээний итгэмжлэлийн тухай хуулийн хэрэгжилтийг хангах зорилгоор хүчин төгөлдөр үйлчилж байгаа үндэсний стандартын баримт бичгийн үзлэгийг 2026 оны эхний хагас жилд багтаан үе шаттайгаар зохион байгуулж, шаардлагатай стандарт, техникийн зохицуулалтын баримт бичгийг шинээр болон шинэчлэн боловсруулж, батална.</w:t>
      </w:r>
    </w:p>
    <w:p w14:paraId="032FBCEE" w14:textId="77777777" w:rsidR="002978C4" w:rsidRPr="00382DB5" w:rsidRDefault="002978C4" w:rsidP="002978C4">
      <w:pPr>
        <w:pStyle w:val="NormalWeb"/>
        <w:shd w:val="clear" w:color="auto" w:fill="FFFFFF"/>
        <w:spacing w:before="300" w:beforeAutospacing="0" w:after="300" w:afterAutospacing="0" w:line="330" w:lineRule="atLeast"/>
        <w:ind w:firstLine="720"/>
        <w:jc w:val="both"/>
        <w:rPr>
          <w:rFonts w:ascii="Arial" w:hAnsi="Arial" w:cs="Arial"/>
          <w:color w:val="000000" w:themeColor="text1"/>
          <w:highlight w:val="yellow"/>
          <w:lang w:val="mn-MN"/>
        </w:rPr>
      </w:pPr>
      <w:r w:rsidRPr="00382DB5">
        <w:rPr>
          <w:rFonts w:ascii="Arial" w:hAnsi="Arial" w:cs="Arial"/>
          <w:b/>
          <w:bCs/>
          <w:color w:val="000000" w:themeColor="text1"/>
          <w:highlight w:val="yellow"/>
          <w:lang w:val="mn-MN"/>
        </w:rPr>
        <w:t>2 дугаар зүйл</w:t>
      </w:r>
      <w:r w:rsidRPr="00382DB5">
        <w:rPr>
          <w:rFonts w:ascii="Arial" w:hAnsi="Arial" w:cs="Arial"/>
          <w:color w:val="000000" w:themeColor="text1"/>
          <w:highlight w:val="yellow"/>
          <w:lang w:val="mn-MN"/>
        </w:rPr>
        <w:t>.Энэ хуулийг Стандартчилал, техникийн зохицуулалт, тохирлын үнэлгээний итгэмжлэлийн тухай хууль /Шинэчилсэн найруулга/ хүчин төгөлдөр болсон өдрөөс эхлэн дагаж мөрдөнө.</w:t>
      </w:r>
    </w:p>
    <w:p w14:paraId="596FB420" w14:textId="77777777" w:rsidR="002978C4" w:rsidRPr="00382DB5" w:rsidRDefault="002978C4" w:rsidP="002978C4">
      <w:pPr>
        <w:spacing w:after="300" w:line="240" w:lineRule="auto"/>
        <w:ind w:firstLine="720"/>
        <w:jc w:val="both"/>
        <w:rPr>
          <w:rFonts w:ascii="Arial" w:eastAsia="Times New Roman" w:hAnsi="Arial" w:cs="Arial"/>
          <w:sz w:val="24"/>
          <w:szCs w:val="24"/>
          <w:highlight w:val="yellow"/>
          <w:lang w:val="mn-MN"/>
        </w:rPr>
      </w:pPr>
    </w:p>
    <w:p w14:paraId="2D5E1C46" w14:textId="77777777" w:rsidR="002978C4" w:rsidRPr="008E6555" w:rsidRDefault="002978C4" w:rsidP="002978C4">
      <w:pPr>
        <w:jc w:val="center"/>
        <w:rPr>
          <w:rFonts w:ascii="Arial" w:hAnsi="Arial" w:cs="Arial"/>
          <w:color w:val="000000"/>
          <w:sz w:val="24"/>
          <w:szCs w:val="24"/>
          <w:lang w:val="mn-MN"/>
        </w:rPr>
      </w:pPr>
      <w:bookmarkStart w:id="9" w:name="_Hlk189466828"/>
      <w:r w:rsidRPr="00382DB5">
        <w:rPr>
          <w:rFonts w:ascii="Arial" w:hAnsi="Arial" w:cs="Arial"/>
          <w:color w:val="000000"/>
          <w:sz w:val="24"/>
          <w:szCs w:val="24"/>
          <w:highlight w:val="yellow"/>
          <w:lang w:val="mn-MN"/>
        </w:rPr>
        <w:t>Гарын үсэг</w:t>
      </w:r>
    </w:p>
    <w:bookmarkEnd w:id="9"/>
    <w:p w14:paraId="7E27BD1E" w14:textId="77777777" w:rsidR="00BC7EFD" w:rsidRPr="008E6555" w:rsidRDefault="00BC7EFD" w:rsidP="00BC7EFD">
      <w:pPr>
        <w:pStyle w:val="NormalWeb"/>
        <w:shd w:val="clear" w:color="auto" w:fill="FFFFFF"/>
        <w:spacing w:before="300" w:beforeAutospacing="0" w:after="300" w:afterAutospacing="0"/>
        <w:jc w:val="center"/>
        <w:rPr>
          <w:rFonts w:ascii="Arial" w:hAnsi="Arial" w:cs="Arial"/>
          <w:caps/>
          <w:lang w:val="mn-MN"/>
        </w:rPr>
      </w:pPr>
    </w:p>
    <w:p w14:paraId="6AB9B16B" w14:textId="77777777" w:rsidR="0007322A" w:rsidRPr="008E6555" w:rsidRDefault="0007322A" w:rsidP="0007322A">
      <w:pPr>
        <w:jc w:val="center"/>
        <w:rPr>
          <w:rFonts w:ascii="Arial" w:hAnsi="Arial" w:cs="Arial"/>
          <w:color w:val="000000"/>
          <w:sz w:val="24"/>
          <w:szCs w:val="24"/>
          <w:lang w:val="mn-MN"/>
        </w:rPr>
      </w:pPr>
    </w:p>
    <w:p w14:paraId="18F8D8F1" w14:textId="77777777" w:rsidR="00BC7EFD" w:rsidRPr="008E6555" w:rsidRDefault="00BC7EFD" w:rsidP="0007322A">
      <w:pPr>
        <w:jc w:val="center"/>
        <w:rPr>
          <w:rFonts w:ascii="Arial" w:hAnsi="Arial" w:cs="Arial"/>
          <w:color w:val="000000"/>
          <w:sz w:val="24"/>
          <w:szCs w:val="24"/>
          <w:lang w:val="mn-MN"/>
        </w:rPr>
      </w:pPr>
    </w:p>
    <w:p w14:paraId="358F8461" w14:textId="77777777" w:rsidR="00BC7EFD" w:rsidRPr="008E6555" w:rsidRDefault="00BC7EFD" w:rsidP="0007322A">
      <w:pPr>
        <w:jc w:val="center"/>
        <w:rPr>
          <w:rFonts w:ascii="Arial" w:hAnsi="Arial" w:cs="Arial"/>
          <w:color w:val="000000"/>
          <w:sz w:val="24"/>
          <w:szCs w:val="24"/>
          <w:lang w:val="mn-MN"/>
        </w:rPr>
      </w:pPr>
    </w:p>
    <w:p w14:paraId="02954EEB" w14:textId="77777777" w:rsidR="00BC7EFD" w:rsidRPr="008E6555" w:rsidRDefault="00BC7EFD" w:rsidP="0007322A">
      <w:pPr>
        <w:jc w:val="center"/>
        <w:rPr>
          <w:rFonts w:ascii="Arial" w:hAnsi="Arial" w:cs="Arial"/>
          <w:color w:val="000000"/>
          <w:sz w:val="24"/>
          <w:szCs w:val="24"/>
          <w:lang w:val="mn-MN"/>
        </w:rPr>
      </w:pPr>
    </w:p>
    <w:p w14:paraId="09055A55" w14:textId="77777777" w:rsidR="00BC7EFD" w:rsidRPr="008E6555" w:rsidRDefault="00BC7EFD" w:rsidP="0007322A">
      <w:pPr>
        <w:jc w:val="center"/>
        <w:rPr>
          <w:rFonts w:ascii="Arial" w:hAnsi="Arial" w:cs="Arial"/>
          <w:color w:val="000000"/>
          <w:sz w:val="24"/>
          <w:szCs w:val="24"/>
          <w:lang w:val="mn-MN"/>
        </w:rPr>
      </w:pPr>
    </w:p>
    <w:p w14:paraId="05525B63" w14:textId="77777777" w:rsidR="0055246F" w:rsidRPr="008E6555" w:rsidRDefault="0055246F">
      <w:pPr>
        <w:rPr>
          <w:rFonts w:ascii="Arial" w:eastAsia="Times New Roman" w:hAnsi="Arial" w:cs="Arial"/>
          <w:color w:val="333333"/>
          <w:sz w:val="24"/>
          <w:szCs w:val="24"/>
          <w:lang w:val="mn-MN"/>
        </w:rPr>
      </w:pPr>
      <w:bookmarkStart w:id="10" w:name="_Hlk189466875"/>
      <w:r w:rsidRPr="008E6555">
        <w:rPr>
          <w:rFonts w:ascii="Arial" w:eastAsia="Times New Roman" w:hAnsi="Arial" w:cs="Arial"/>
          <w:color w:val="333333"/>
          <w:sz w:val="24"/>
          <w:szCs w:val="24"/>
          <w:lang w:val="mn-MN"/>
        </w:rPr>
        <w:br w:type="page"/>
      </w:r>
    </w:p>
    <w:p w14:paraId="68984C04" w14:textId="07D8055C" w:rsidR="00BC7EFD" w:rsidRPr="008E6555" w:rsidRDefault="00BC7EFD" w:rsidP="00BC7EFD">
      <w:pPr>
        <w:shd w:val="clear" w:color="auto" w:fill="FFFFFF"/>
        <w:spacing w:before="300" w:after="300" w:line="300" w:lineRule="atLeast"/>
        <w:jc w:val="right"/>
        <w:rPr>
          <w:rFonts w:ascii="Arial" w:eastAsia="Times New Roman" w:hAnsi="Arial" w:cs="Arial"/>
          <w:color w:val="333333"/>
          <w:sz w:val="24"/>
          <w:szCs w:val="24"/>
          <w:lang w:val="mn-MN"/>
        </w:rPr>
      </w:pPr>
      <w:r w:rsidRPr="008E6555">
        <w:rPr>
          <w:rFonts w:ascii="Arial" w:eastAsia="Times New Roman" w:hAnsi="Arial" w:cs="Arial"/>
          <w:color w:val="333333"/>
          <w:sz w:val="24"/>
          <w:szCs w:val="24"/>
          <w:lang w:val="mn-MN"/>
        </w:rPr>
        <w:lastRenderedPageBreak/>
        <w:t>Төсөл</w:t>
      </w:r>
    </w:p>
    <w:p w14:paraId="35A91570" w14:textId="77777777" w:rsidR="00BC7EFD" w:rsidRPr="008E6555" w:rsidRDefault="00BC7EFD" w:rsidP="00BC7EFD">
      <w:pPr>
        <w:jc w:val="right"/>
        <w:rPr>
          <w:rFonts w:ascii="Arial" w:hAnsi="Arial" w:cs="Arial"/>
          <w:bCs/>
          <w:color w:val="000000"/>
          <w:sz w:val="24"/>
          <w:szCs w:val="24"/>
          <w:lang w:val="mn-MN"/>
        </w:rPr>
      </w:pPr>
    </w:p>
    <w:p w14:paraId="32A83750" w14:textId="77777777" w:rsidR="00BC7EFD" w:rsidRPr="008E6555" w:rsidRDefault="00BC7EFD" w:rsidP="00BC7EFD">
      <w:pPr>
        <w:jc w:val="center"/>
        <w:rPr>
          <w:rFonts w:ascii="Arial" w:hAnsi="Arial" w:cs="Arial"/>
          <w:b/>
          <w:color w:val="000000"/>
          <w:sz w:val="24"/>
          <w:szCs w:val="24"/>
          <w:lang w:val="mn-MN"/>
        </w:rPr>
      </w:pPr>
      <w:r w:rsidRPr="008E6555">
        <w:rPr>
          <w:rFonts w:ascii="Arial" w:hAnsi="Arial" w:cs="Arial"/>
          <w:b/>
          <w:color w:val="000000"/>
          <w:sz w:val="24"/>
          <w:szCs w:val="24"/>
          <w:lang w:val="mn-MN"/>
        </w:rPr>
        <w:t>МОНГОЛ УЛСЫН ХУУЛЬ</w:t>
      </w:r>
    </w:p>
    <w:p w14:paraId="7A5ED8CB" w14:textId="77777777" w:rsidR="00BC7EFD" w:rsidRPr="008E6555" w:rsidRDefault="00BC7EFD" w:rsidP="00B56DAA">
      <w:pPr>
        <w:spacing w:after="0" w:line="240" w:lineRule="auto"/>
        <w:rPr>
          <w:rFonts w:ascii="Arial" w:hAnsi="Arial" w:cs="Arial"/>
          <w:color w:val="000000"/>
          <w:sz w:val="24"/>
          <w:szCs w:val="24"/>
          <w:lang w:val="mn-MN"/>
        </w:rPr>
      </w:pPr>
      <w:r w:rsidRPr="008E6555">
        <w:rPr>
          <w:rFonts w:ascii="Arial" w:hAnsi="Arial" w:cs="Arial"/>
          <w:color w:val="000000"/>
          <w:sz w:val="24"/>
          <w:szCs w:val="24"/>
          <w:lang w:val="mn-MN"/>
        </w:rPr>
        <w:t xml:space="preserve">2025 оны ... дугаар </w:t>
      </w:r>
      <w:r w:rsidRPr="008E6555">
        <w:rPr>
          <w:rFonts w:ascii="Arial" w:hAnsi="Arial" w:cs="Arial"/>
          <w:color w:val="000000"/>
          <w:sz w:val="24"/>
          <w:szCs w:val="24"/>
          <w:lang w:val="mn-MN"/>
        </w:rPr>
        <w:tab/>
      </w:r>
      <w:r w:rsidRPr="008E6555">
        <w:rPr>
          <w:rFonts w:ascii="Arial" w:hAnsi="Arial" w:cs="Arial"/>
          <w:color w:val="000000"/>
          <w:sz w:val="24"/>
          <w:szCs w:val="24"/>
          <w:lang w:val="mn-MN"/>
        </w:rPr>
        <w:tab/>
      </w:r>
      <w:r w:rsidRPr="008E6555">
        <w:rPr>
          <w:rFonts w:ascii="Arial" w:hAnsi="Arial" w:cs="Arial"/>
          <w:color w:val="000000"/>
          <w:sz w:val="24"/>
          <w:szCs w:val="24"/>
          <w:lang w:val="mn-MN"/>
        </w:rPr>
        <w:tab/>
        <w:t xml:space="preserve">                                                   Улаанбаатар </w:t>
      </w:r>
    </w:p>
    <w:p w14:paraId="23AFD0B2" w14:textId="2F2C0A7C" w:rsidR="00BC7EFD" w:rsidRPr="008E6555" w:rsidRDefault="00BC7EFD" w:rsidP="00B56DAA">
      <w:pPr>
        <w:spacing w:after="0" w:line="240" w:lineRule="auto"/>
        <w:rPr>
          <w:rFonts w:ascii="Arial" w:hAnsi="Arial" w:cs="Arial"/>
          <w:color w:val="000000"/>
          <w:sz w:val="24"/>
          <w:szCs w:val="24"/>
          <w:lang w:val="mn-MN"/>
        </w:rPr>
      </w:pPr>
      <w:r w:rsidRPr="008E6555">
        <w:rPr>
          <w:rFonts w:ascii="Arial" w:hAnsi="Arial" w:cs="Arial"/>
          <w:color w:val="000000"/>
          <w:sz w:val="24"/>
          <w:szCs w:val="24"/>
          <w:lang w:val="mn-MN"/>
        </w:rPr>
        <w:t xml:space="preserve">сарын ...-ны өдөр </w:t>
      </w:r>
      <w:r w:rsidRPr="008E6555">
        <w:rPr>
          <w:rFonts w:ascii="Arial" w:hAnsi="Arial" w:cs="Arial"/>
          <w:color w:val="000000"/>
          <w:sz w:val="24"/>
          <w:szCs w:val="24"/>
          <w:lang w:val="mn-MN"/>
        </w:rPr>
        <w:tab/>
      </w:r>
      <w:r w:rsidRPr="008E6555">
        <w:rPr>
          <w:rFonts w:ascii="Arial" w:hAnsi="Arial" w:cs="Arial"/>
          <w:color w:val="000000"/>
          <w:sz w:val="24"/>
          <w:szCs w:val="24"/>
          <w:lang w:val="mn-MN"/>
        </w:rPr>
        <w:tab/>
      </w:r>
      <w:r w:rsidRPr="008E6555">
        <w:rPr>
          <w:rFonts w:ascii="Arial" w:hAnsi="Arial" w:cs="Arial"/>
          <w:color w:val="000000"/>
          <w:sz w:val="24"/>
          <w:szCs w:val="24"/>
          <w:lang w:val="mn-MN"/>
        </w:rPr>
        <w:tab/>
        <w:t xml:space="preserve">                                                                   </w:t>
      </w:r>
      <w:r w:rsidR="00250BF9" w:rsidRPr="008E6555">
        <w:rPr>
          <w:rFonts w:ascii="Arial" w:hAnsi="Arial" w:cs="Arial"/>
          <w:color w:val="000000"/>
          <w:sz w:val="24"/>
          <w:szCs w:val="24"/>
          <w:lang w:val="mn-MN"/>
        </w:rPr>
        <w:t xml:space="preserve">   </w:t>
      </w:r>
      <w:r w:rsidRPr="008E6555">
        <w:rPr>
          <w:rFonts w:ascii="Arial" w:hAnsi="Arial" w:cs="Arial"/>
          <w:color w:val="000000"/>
          <w:sz w:val="24"/>
          <w:szCs w:val="24"/>
          <w:lang w:val="mn-MN"/>
        </w:rPr>
        <w:t xml:space="preserve">хот </w:t>
      </w:r>
    </w:p>
    <w:p w14:paraId="2AE5F456" w14:textId="77777777" w:rsidR="00BC7EFD" w:rsidRPr="008E6555" w:rsidRDefault="00BC7EFD" w:rsidP="00087148">
      <w:pPr>
        <w:spacing w:after="0"/>
        <w:rPr>
          <w:rFonts w:ascii="Arial" w:hAnsi="Arial" w:cs="Arial"/>
          <w:color w:val="000000"/>
          <w:sz w:val="24"/>
          <w:szCs w:val="24"/>
          <w:lang w:val="mn-MN"/>
        </w:rPr>
      </w:pPr>
    </w:p>
    <w:p w14:paraId="3596D4FA" w14:textId="77777777" w:rsidR="005F72AB" w:rsidRDefault="00BC7EFD" w:rsidP="00087148">
      <w:pPr>
        <w:spacing w:after="0" w:line="240" w:lineRule="auto"/>
        <w:jc w:val="center"/>
        <w:rPr>
          <w:rFonts w:ascii="Arial" w:hAnsi="Arial" w:cs="Arial"/>
          <w:b/>
          <w:bCs/>
          <w:sz w:val="24"/>
          <w:szCs w:val="24"/>
          <w:lang w:val="mn-MN"/>
        </w:rPr>
      </w:pPr>
      <w:r w:rsidRPr="008E6555">
        <w:rPr>
          <w:rFonts w:ascii="Arial" w:hAnsi="Arial" w:cs="Arial"/>
          <w:b/>
          <w:bCs/>
          <w:sz w:val="24"/>
          <w:szCs w:val="24"/>
          <w:lang w:val="mn-MN"/>
        </w:rPr>
        <w:t>ТАМХИНЫ ХЯНАЛТЫН ТУХАЙ ХУУЛЬД</w:t>
      </w:r>
    </w:p>
    <w:p w14:paraId="52DB5F82" w14:textId="44CE3367" w:rsidR="00BC7EFD" w:rsidRPr="008E6555" w:rsidRDefault="00BC7EFD" w:rsidP="00087148">
      <w:pPr>
        <w:spacing w:after="0" w:line="240" w:lineRule="auto"/>
        <w:jc w:val="center"/>
        <w:rPr>
          <w:rFonts w:ascii="Arial" w:hAnsi="Arial" w:cs="Arial"/>
          <w:b/>
          <w:bCs/>
          <w:sz w:val="24"/>
          <w:szCs w:val="24"/>
          <w:lang w:val="mn-MN"/>
        </w:rPr>
      </w:pPr>
      <w:r w:rsidRPr="008E6555">
        <w:rPr>
          <w:rFonts w:ascii="Arial" w:hAnsi="Arial" w:cs="Arial"/>
          <w:b/>
          <w:bCs/>
          <w:sz w:val="24"/>
          <w:szCs w:val="24"/>
          <w:lang w:val="mn-MN"/>
        </w:rPr>
        <w:t>ӨӨРЧЛӨЛТ ОРУУЛАХ ТУХАЙ</w:t>
      </w:r>
    </w:p>
    <w:p w14:paraId="44EBD704" w14:textId="77777777" w:rsidR="00BC7EFD" w:rsidRPr="008E6555" w:rsidRDefault="00BC7EFD" w:rsidP="00BC7EFD">
      <w:pPr>
        <w:jc w:val="center"/>
        <w:rPr>
          <w:rFonts w:ascii="Arial" w:hAnsi="Arial" w:cs="Arial"/>
          <w:b/>
          <w:bCs/>
          <w:sz w:val="24"/>
          <w:szCs w:val="24"/>
          <w:lang w:val="mn-MN"/>
        </w:rPr>
      </w:pPr>
    </w:p>
    <w:p w14:paraId="26A497A9" w14:textId="66EC2129" w:rsidR="00BC7EFD" w:rsidRPr="008E6555" w:rsidRDefault="00BC7EFD" w:rsidP="00BC7EFD">
      <w:pPr>
        <w:ind w:firstLine="720"/>
        <w:jc w:val="both"/>
        <w:rPr>
          <w:rFonts w:ascii="Arial" w:hAnsi="Arial" w:cs="Arial"/>
          <w:sz w:val="24"/>
          <w:szCs w:val="24"/>
          <w:lang w:val="mn-MN"/>
        </w:rPr>
      </w:pPr>
      <w:r w:rsidRPr="0027777C">
        <w:rPr>
          <w:rFonts w:ascii="Arial" w:hAnsi="Arial" w:cs="Arial"/>
          <w:b/>
          <w:bCs/>
          <w:sz w:val="24"/>
          <w:szCs w:val="24"/>
          <w:lang w:val="mn-MN"/>
        </w:rPr>
        <w:t>1 дүгээр зүйл.</w:t>
      </w:r>
      <w:r w:rsidRPr="0027777C">
        <w:rPr>
          <w:rFonts w:ascii="Arial" w:hAnsi="Arial" w:cs="Arial"/>
          <w:sz w:val="24"/>
          <w:szCs w:val="24"/>
          <w:lang w:val="mn-MN"/>
        </w:rPr>
        <w:t>Тамхины хяналтын</w:t>
      </w:r>
      <w:r w:rsidR="00520842" w:rsidRPr="0027777C">
        <w:rPr>
          <w:rFonts w:ascii="Arial" w:hAnsi="Arial" w:cs="Arial"/>
          <w:sz w:val="24"/>
          <w:szCs w:val="24"/>
          <w:lang w:val="mn-MN"/>
        </w:rPr>
        <w:t xml:space="preserve"> </w:t>
      </w:r>
      <w:r w:rsidRPr="0027777C">
        <w:rPr>
          <w:rFonts w:ascii="Arial" w:hAnsi="Arial" w:cs="Arial"/>
          <w:sz w:val="24"/>
          <w:szCs w:val="24"/>
          <w:lang w:val="mn-MN"/>
        </w:rPr>
        <w:t>тухай хуулийн 6 дугаар зүйлийн 6.3 дах</w:t>
      </w:r>
      <w:r w:rsidR="00520842" w:rsidRPr="0027777C">
        <w:rPr>
          <w:rFonts w:ascii="Arial" w:hAnsi="Arial" w:cs="Arial"/>
          <w:sz w:val="24"/>
          <w:szCs w:val="24"/>
          <w:lang w:val="mn-MN"/>
        </w:rPr>
        <w:t>ь</w:t>
      </w:r>
      <w:r w:rsidRPr="0027777C">
        <w:rPr>
          <w:rFonts w:ascii="Arial" w:hAnsi="Arial" w:cs="Arial"/>
          <w:sz w:val="24"/>
          <w:szCs w:val="24"/>
          <w:lang w:val="mn-MN"/>
        </w:rPr>
        <w:t xml:space="preserve"> хэсгийн “Стандартчиллын Үндэсний зөвлөл батална.” гэснийг “Стандартчилал, техникийн зохицуулалт, тохирлын үнэлгээний итгэмжлэлийн тухай хуульд</w:t>
      </w:r>
      <w:r w:rsidR="00F45861" w:rsidRPr="0027777C">
        <w:rPr>
          <w:rFonts w:ascii="Arial" w:hAnsi="Arial" w:cs="Arial"/>
          <w:sz w:val="24"/>
          <w:szCs w:val="24"/>
          <w:lang w:val="mn-MN"/>
        </w:rPr>
        <w:t xml:space="preserve"> заасны дагуу батална.</w:t>
      </w:r>
      <w:r w:rsidRPr="0027777C">
        <w:rPr>
          <w:rFonts w:ascii="Arial" w:hAnsi="Arial" w:cs="Arial"/>
          <w:sz w:val="24"/>
          <w:szCs w:val="24"/>
          <w:lang w:val="mn-MN"/>
        </w:rPr>
        <w:t>” гэж өөрчилсүгэй.</w:t>
      </w:r>
    </w:p>
    <w:p w14:paraId="236C5918" w14:textId="77777777" w:rsidR="00BC7EFD" w:rsidRPr="008E6555" w:rsidRDefault="00BC7EFD" w:rsidP="00BC7EFD">
      <w:pPr>
        <w:ind w:firstLine="720"/>
        <w:jc w:val="both"/>
        <w:rPr>
          <w:rFonts w:ascii="Arial" w:hAnsi="Arial" w:cs="Arial"/>
          <w:sz w:val="24"/>
          <w:szCs w:val="24"/>
          <w:lang w:val="mn-MN"/>
        </w:rPr>
      </w:pPr>
      <w:r w:rsidRPr="008E6555">
        <w:rPr>
          <w:rFonts w:ascii="Arial" w:hAnsi="Arial" w:cs="Arial"/>
          <w:b/>
          <w:bCs/>
          <w:sz w:val="24"/>
          <w:szCs w:val="24"/>
          <w:lang w:val="mn-MN"/>
        </w:rPr>
        <w:t>2 дугаар зүйл.</w:t>
      </w:r>
      <w:r w:rsidRPr="008E6555">
        <w:rPr>
          <w:rFonts w:ascii="Arial" w:hAnsi="Arial" w:cs="Arial"/>
          <w:sz w:val="24"/>
          <w:szCs w:val="24"/>
          <w:lang w:val="mn-MN"/>
        </w:rPr>
        <w:t>Энэ хуулийг Стандартчилал, техникийн зохицуулалт, тохирлын үнэлгээний итгэмжлэлийн тухай хууль /Шинэчилсэн найруулга/ хүчин төгөлдөр болсон өдрөөс эхлэн дагаж мөрдөнө.</w:t>
      </w:r>
    </w:p>
    <w:p w14:paraId="0EA2C46A" w14:textId="77777777" w:rsidR="00BC7EFD" w:rsidRPr="008E6555" w:rsidRDefault="00BC7EFD" w:rsidP="00BC7EFD">
      <w:pPr>
        <w:jc w:val="both"/>
        <w:rPr>
          <w:rFonts w:ascii="Arial" w:hAnsi="Arial" w:cs="Arial"/>
          <w:sz w:val="24"/>
          <w:szCs w:val="24"/>
          <w:lang w:val="mn-MN"/>
        </w:rPr>
      </w:pPr>
    </w:p>
    <w:p w14:paraId="59D58018" w14:textId="77777777" w:rsidR="00F45861" w:rsidRPr="008E6555" w:rsidRDefault="00F45861" w:rsidP="00BC7EFD">
      <w:pPr>
        <w:jc w:val="both"/>
        <w:rPr>
          <w:rFonts w:ascii="Arial" w:hAnsi="Arial" w:cs="Arial"/>
          <w:sz w:val="24"/>
          <w:szCs w:val="24"/>
          <w:lang w:val="mn-MN"/>
        </w:rPr>
      </w:pPr>
    </w:p>
    <w:p w14:paraId="1555D00E" w14:textId="0FF5BF88" w:rsidR="00BC7EFD" w:rsidRPr="008E6555" w:rsidRDefault="00F45861" w:rsidP="00F45861">
      <w:pPr>
        <w:jc w:val="center"/>
        <w:rPr>
          <w:rFonts w:ascii="Arial" w:hAnsi="Arial" w:cs="Arial"/>
          <w:sz w:val="24"/>
          <w:szCs w:val="24"/>
          <w:lang w:val="mn-MN"/>
        </w:rPr>
      </w:pPr>
      <w:r w:rsidRPr="008E6555">
        <w:rPr>
          <w:rFonts w:ascii="Arial" w:hAnsi="Arial" w:cs="Arial"/>
          <w:sz w:val="24"/>
          <w:szCs w:val="24"/>
          <w:lang w:val="mn-MN"/>
        </w:rPr>
        <w:t>Гарын үсэг</w:t>
      </w:r>
    </w:p>
    <w:bookmarkEnd w:id="10"/>
    <w:p w14:paraId="2F027A42" w14:textId="77777777" w:rsidR="00BC7EFD" w:rsidRPr="008E6555" w:rsidRDefault="00BC7EFD" w:rsidP="00BC7EFD">
      <w:pPr>
        <w:pStyle w:val="NormalWeb"/>
        <w:shd w:val="clear" w:color="auto" w:fill="FFFFFF"/>
        <w:spacing w:before="0" w:beforeAutospacing="0" w:after="0" w:afterAutospacing="0" w:line="330" w:lineRule="atLeast"/>
        <w:jc w:val="center"/>
        <w:rPr>
          <w:rFonts w:ascii="Arial" w:hAnsi="Arial" w:cs="Arial"/>
          <w:b/>
          <w:bCs/>
          <w:caps/>
          <w:color w:val="000000"/>
          <w:lang w:val="mn-MN"/>
        </w:rPr>
      </w:pPr>
    </w:p>
    <w:p w14:paraId="4873D210" w14:textId="77777777" w:rsidR="00F45861" w:rsidRPr="008E6555" w:rsidRDefault="00F45861" w:rsidP="00BC7EFD">
      <w:pPr>
        <w:pStyle w:val="NormalWeb"/>
        <w:shd w:val="clear" w:color="auto" w:fill="FFFFFF"/>
        <w:spacing w:before="0" w:beforeAutospacing="0" w:after="0" w:afterAutospacing="0" w:line="330" w:lineRule="atLeast"/>
        <w:jc w:val="center"/>
        <w:rPr>
          <w:rFonts w:ascii="Arial" w:hAnsi="Arial" w:cs="Arial"/>
          <w:b/>
          <w:bCs/>
          <w:caps/>
          <w:color w:val="000000"/>
          <w:lang w:val="mn-MN"/>
        </w:rPr>
      </w:pPr>
    </w:p>
    <w:p w14:paraId="47A74A75" w14:textId="77777777" w:rsidR="00F45861" w:rsidRPr="008E6555" w:rsidRDefault="00F45861" w:rsidP="00BC7EFD">
      <w:pPr>
        <w:pStyle w:val="NormalWeb"/>
        <w:shd w:val="clear" w:color="auto" w:fill="FFFFFF"/>
        <w:spacing w:before="0" w:beforeAutospacing="0" w:after="0" w:afterAutospacing="0" w:line="330" w:lineRule="atLeast"/>
        <w:jc w:val="center"/>
        <w:rPr>
          <w:rFonts w:ascii="Arial" w:hAnsi="Arial" w:cs="Arial"/>
          <w:b/>
          <w:bCs/>
          <w:caps/>
          <w:color w:val="000000"/>
          <w:lang w:val="mn-MN"/>
        </w:rPr>
      </w:pPr>
    </w:p>
    <w:p w14:paraId="0E472422" w14:textId="77777777" w:rsidR="00F45861" w:rsidRPr="008E6555" w:rsidRDefault="00F45861" w:rsidP="00F45861">
      <w:pPr>
        <w:shd w:val="clear" w:color="auto" w:fill="FFFFFF"/>
        <w:spacing w:before="300" w:after="300" w:line="300" w:lineRule="atLeast"/>
        <w:jc w:val="right"/>
        <w:rPr>
          <w:rFonts w:ascii="Arial" w:eastAsia="Times New Roman" w:hAnsi="Arial" w:cs="Arial"/>
          <w:color w:val="333333"/>
          <w:sz w:val="24"/>
          <w:szCs w:val="24"/>
          <w:lang w:val="mn-MN"/>
        </w:rPr>
      </w:pPr>
    </w:p>
    <w:p w14:paraId="2F95D2C3" w14:textId="77777777" w:rsidR="00F45861" w:rsidRPr="008E6555" w:rsidRDefault="00F45861" w:rsidP="00F45861">
      <w:pPr>
        <w:shd w:val="clear" w:color="auto" w:fill="FFFFFF"/>
        <w:spacing w:before="300" w:after="300" w:line="300" w:lineRule="atLeast"/>
        <w:jc w:val="right"/>
        <w:rPr>
          <w:rFonts w:ascii="Arial" w:eastAsia="Times New Roman" w:hAnsi="Arial" w:cs="Arial"/>
          <w:color w:val="333333"/>
          <w:sz w:val="24"/>
          <w:szCs w:val="24"/>
          <w:lang w:val="mn-MN"/>
        </w:rPr>
      </w:pPr>
    </w:p>
    <w:p w14:paraId="5CCA87C6" w14:textId="77777777" w:rsidR="00F45861" w:rsidRPr="008E6555" w:rsidRDefault="00F45861" w:rsidP="00F45861">
      <w:pPr>
        <w:shd w:val="clear" w:color="auto" w:fill="FFFFFF"/>
        <w:spacing w:before="300" w:after="300" w:line="300" w:lineRule="atLeast"/>
        <w:jc w:val="right"/>
        <w:rPr>
          <w:rFonts w:ascii="Arial" w:eastAsia="Times New Roman" w:hAnsi="Arial" w:cs="Arial"/>
          <w:color w:val="333333"/>
          <w:sz w:val="24"/>
          <w:szCs w:val="24"/>
          <w:lang w:val="mn-MN"/>
        </w:rPr>
      </w:pPr>
    </w:p>
    <w:p w14:paraId="630C871B" w14:textId="77777777" w:rsidR="00F45861" w:rsidRPr="008E6555" w:rsidRDefault="00F45861" w:rsidP="00F45861">
      <w:pPr>
        <w:shd w:val="clear" w:color="auto" w:fill="FFFFFF"/>
        <w:spacing w:before="300" w:after="300" w:line="300" w:lineRule="atLeast"/>
        <w:jc w:val="right"/>
        <w:rPr>
          <w:rFonts w:ascii="Arial" w:eastAsia="Times New Roman" w:hAnsi="Arial" w:cs="Arial"/>
          <w:color w:val="333333"/>
          <w:sz w:val="24"/>
          <w:szCs w:val="24"/>
          <w:lang w:val="mn-MN"/>
        </w:rPr>
      </w:pPr>
    </w:p>
    <w:p w14:paraId="34D847A7" w14:textId="77777777" w:rsidR="00F45861" w:rsidRPr="008E6555" w:rsidRDefault="00F45861" w:rsidP="00F45861">
      <w:pPr>
        <w:shd w:val="clear" w:color="auto" w:fill="FFFFFF"/>
        <w:spacing w:before="300" w:after="300" w:line="300" w:lineRule="atLeast"/>
        <w:jc w:val="right"/>
        <w:rPr>
          <w:rFonts w:ascii="Arial" w:eastAsia="Times New Roman" w:hAnsi="Arial" w:cs="Arial"/>
          <w:color w:val="333333"/>
          <w:sz w:val="24"/>
          <w:szCs w:val="24"/>
          <w:lang w:val="mn-MN"/>
        </w:rPr>
      </w:pPr>
    </w:p>
    <w:p w14:paraId="1FD990AD" w14:textId="77777777" w:rsidR="003F2640" w:rsidRPr="008E6555" w:rsidRDefault="003F2640" w:rsidP="00F45861">
      <w:pPr>
        <w:shd w:val="clear" w:color="auto" w:fill="FFFFFF"/>
        <w:spacing w:before="300" w:after="300" w:line="300" w:lineRule="atLeast"/>
        <w:jc w:val="right"/>
        <w:rPr>
          <w:rFonts w:ascii="Arial" w:eastAsia="Times New Roman" w:hAnsi="Arial" w:cs="Arial"/>
          <w:color w:val="333333"/>
          <w:sz w:val="24"/>
          <w:szCs w:val="24"/>
          <w:lang w:val="mn-MN"/>
        </w:rPr>
      </w:pPr>
    </w:p>
    <w:p w14:paraId="6D12F8C7" w14:textId="77777777" w:rsidR="0055246F" w:rsidRPr="008E6555" w:rsidRDefault="0055246F">
      <w:pPr>
        <w:rPr>
          <w:rFonts w:ascii="Arial" w:eastAsia="Times New Roman" w:hAnsi="Arial" w:cs="Arial"/>
          <w:color w:val="333333"/>
          <w:sz w:val="24"/>
          <w:szCs w:val="24"/>
          <w:lang w:val="mn-MN"/>
        </w:rPr>
      </w:pPr>
      <w:r w:rsidRPr="008E6555">
        <w:rPr>
          <w:rFonts w:ascii="Arial" w:eastAsia="Times New Roman" w:hAnsi="Arial" w:cs="Arial"/>
          <w:color w:val="333333"/>
          <w:sz w:val="24"/>
          <w:szCs w:val="24"/>
          <w:lang w:val="mn-MN"/>
        </w:rPr>
        <w:br w:type="page"/>
      </w:r>
    </w:p>
    <w:p w14:paraId="1C909776" w14:textId="4388AAF3" w:rsidR="00F45861" w:rsidRPr="008E6555" w:rsidRDefault="00F45861" w:rsidP="00F45861">
      <w:pPr>
        <w:shd w:val="clear" w:color="auto" w:fill="FFFFFF"/>
        <w:spacing w:before="300" w:after="300" w:line="300" w:lineRule="atLeast"/>
        <w:jc w:val="right"/>
        <w:rPr>
          <w:rFonts w:ascii="Arial" w:eastAsia="Times New Roman" w:hAnsi="Arial" w:cs="Arial"/>
          <w:color w:val="333333"/>
          <w:sz w:val="24"/>
          <w:szCs w:val="24"/>
          <w:lang w:val="mn-MN"/>
        </w:rPr>
      </w:pPr>
      <w:r w:rsidRPr="008E6555">
        <w:rPr>
          <w:rFonts w:ascii="Arial" w:eastAsia="Times New Roman" w:hAnsi="Arial" w:cs="Arial"/>
          <w:color w:val="333333"/>
          <w:sz w:val="24"/>
          <w:szCs w:val="24"/>
          <w:lang w:val="mn-MN"/>
        </w:rPr>
        <w:lastRenderedPageBreak/>
        <w:t>Төсөл</w:t>
      </w:r>
    </w:p>
    <w:p w14:paraId="720F4E59" w14:textId="77777777" w:rsidR="00F45861" w:rsidRPr="008E6555" w:rsidRDefault="00F45861" w:rsidP="00F45861">
      <w:pPr>
        <w:jc w:val="right"/>
        <w:rPr>
          <w:rFonts w:ascii="Arial" w:hAnsi="Arial" w:cs="Arial"/>
          <w:bCs/>
          <w:color w:val="000000"/>
          <w:sz w:val="24"/>
          <w:szCs w:val="24"/>
          <w:lang w:val="mn-MN"/>
        </w:rPr>
      </w:pPr>
    </w:p>
    <w:p w14:paraId="503DAD48" w14:textId="77777777" w:rsidR="00F45861" w:rsidRPr="008E6555" w:rsidRDefault="00F45861" w:rsidP="00F45861">
      <w:pPr>
        <w:jc w:val="center"/>
        <w:rPr>
          <w:rFonts w:ascii="Arial" w:hAnsi="Arial" w:cs="Arial"/>
          <w:b/>
          <w:color w:val="000000"/>
          <w:sz w:val="24"/>
          <w:szCs w:val="24"/>
          <w:lang w:val="mn-MN"/>
        </w:rPr>
      </w:pPr>
      <w:bookmarkStart w:id="11" w:name="_Hlk189467262"/>
      <w:r w:rsidRPr="008E6555">
        <w:rPr>
          <w:rFonts w:ascii="Arial" w:hAnsi="Arial" w:cs="Arial"/>
          <w:b/>
          <w:color w:val="000000"/>
          <w:sz w:val="24"/>
          <w:szCs w:val="24"/>
          <w:lang w:val="mn-MN"/>
        </w:rPr>
        <w:t>МОНГОЛ УЛСЫН ХУУЛЬ</w:t>
      </w:r>
    </w:p>
    <w:p w14:paraId="692D9439" w14:textId="77777777" w:rsidR="00F45861" w:rsidRPr="008E6555" w:rsidRDefault="00F45861" w:rsidP="00B56DAA">
      <w:pPr>
        <w:spacing w:after="0" w:line="240" w:lineRule="auto"/>
        <w:rPr>
          <w:rFonts w:ascii="Arial" w:hAnsi="Arial" w:cs="Arial"/>
          <w:color w:val="000000"/>
          <w:sz w:val="24"/>
          <w:szCs w:val="24"/>
          <w:lang w:val="mn-MN"/>
        </w:rPr>
      </w:pPr>
      <w:r w:rsidRPr="008E6555">
        <w:rPr>
          <w:rFonts w:ascii="Arial" w:hAnsi="Arial" w:cs="Arial"/>
          <w:color w:val="000000"/>
          <w:sz w:val="24"/>
          <w:szCs w:val="24"/>
          <w:lang w:val="mn-MN"/>
        </w:rPr>
        <w:t xml:space="preserve">2025 оны ... дугаар </w:t>
      </w:r>
      <w:r w:rsidRPr="008E6555">
        <w:rPr>
          <w:rFonts w:ascii="Arial" w:hAnsi="Arial" w:cs="Arial"/>
          <w:color w:val="000000"/>
          <w:sz w:val="24"/>
          <w:szCs w:val="24"/>
          <w:lang w:val="mn-MN"/>
        </w:rPr>
        <w:tab/>
      </w:r>
      <w:r w:rsidRPr="008E6555">
        <w:rPr>
          <w:rFonts w:ascii="Arial" w:hAnsi="Arial" w:cs="Arial"/>
          <w:color w:val="000000"/>
          <w:sz w:val="24"/>
          <w:szCs w:val="24"/>
          <w:lang w:val="mn-MN"/>
        </w:rPr>
        <w:tab/>
      </w:r>
      <w:r w:rsidRPr="008E6555">
        <w:rPr>
          <w:rFonts w:ascii="Arial" w:hAnsi="Arial" w:cs="Arial"/>
          <w:color w:val="000000"/>
          <w:sz w:val="24"/>
          <w:szCs w:val="24"/>
          <w:lang w:val="mn-MN"/>
        </w:rPr>
        <w:tab/>
        <w:t xml:space="preserve">                                                   Улаанбаатар </w:t>
      </w:r>
    </w:p>
    <w:p w14:paraId="149C2C38" w14:textId="0ED14510" w:rsidR="00F45861" w:rsidRPr="008E6555" w:rsidRDefault="00F45861" w:rsidP="00B56DAA">
      <w:pPr>
        <w:spacing w:after="0" w:line="240" w:lineRule="auto"/>
        <w:rPr>
          <w:rFonts w:ascii="Arial" w:hAnsi="Arial" w:cs="Arial"/>
          <w:color w:val="000000"/>
          <w:sz w:val="24"/>
          <w:szCs w:val="24"/>
          <w:lang w:val="mn-MN"/>
        </w:rPr>
      </w:pPr>
      <w:r w:rsidRPr="008E6555">
        <w:rPr>
          <w:rFonts w:ascii="Arial" w:hAnsi="Arial" w:cs="Arial"/>
          <w:color w:val="000000"/>
          <w:sz w:val="24"/>
          <w:szCs w:val="24"/>
          <w:lang w:val="mn-MN"/>
        </w:rPr>
        <w:t xml:space="preserve">сарын ...-ны өдөр </w:t>
      </w:r>
      <w:r w:rsidRPr="008E6555">
        <w:rPr>
          <w:rFonts w:ascii="Arial" w:hAnsi="Arial" w:cs="Arial"/>
          <w:color w:val="000000"/>
          <w:sz w:val="24"/>
          <w:szCs w:val="24"/>
          <w:lang w:val="mn-MN"/>
        </w:rPr>
        <w:tab/>
      </w:r>
      <w:r w:rsidRPr="008E6555">
        <w:rPr>
          <w:rFonts w:ascii="Arial" w:hAnsi="Arial" w:cs="Arial"/>
          <w:color w:val="000000"/>
          <w:sz w:val="24"/>
          <w:szCs w:val="24"/>
          <w:lang w:val="mn-MN"/>
        </w:rPr>
        <w:tab/>
      </w:r>
      <w:r w:rsidRPr="008E6555">
        <w:rPr>
          <w:rFonts w:ascii="Arial" w:hAnsi="Arial" w:cs="Arial"/>
          <w:color w:val="000000"/>
          <w:sz w:val="24"/>
          <w:szCs w:val="24"/>
          <w:lang w:val="mn-MN"/>
        </w:rPr>
        <w:tab/>
        <w:t xml:space="preserve">                                                                </w:t>
      </w:r>
      <w:r w:rsidR="00250BF9" w:rsidRPr="008E6555">
        <w:rPr>
          <w:rFonts w:ascii="Arial" w:hAnsi="Arial" w:cs="Arial"/>
          <w:color w:val="000000"/>
          <w:sz w:val="24"/>
          <w:szCs w:val="24"/>
          <w:lang w:val="mn-MN"/>
        </w:rPr>
        <w:t xml:space="preserve">   </w:t>
      </w:r>
      <w:r w:rsidRPr="008E6555">
        <w:rPr>
          <w:rFonts w:ascii="Arial" w:hAnsi="Arial" w:cs="Arial"/>
          <w:color w:val="000000"/>
          <w:sz w:val="24"/>
          <w:szCs w:val="24"/>
          <w:lang w:val="mn-MN"/>
        </w:rPr>
        <w:t xml:space="preserve">   хот </w:t>
      </w:r>
    </w:p>
    <w:p w14:paraId="46592E32" w14:textId="77777777" w:rsidR="00F45861" w:rsidRPr="008E6555" w:rsidRDefault="00F45861" w:rsidP="00F45861">
      <w:pPr>
        <w:rPr>
          <w:rFonts w:ascii="Arial" w:hAnsi="Arial" w:cs="Arial"/>
          <w:color w:val="000000"/>
          <w:sz w:val="24"/>
          <w:szCs w:val="24"/>
          <w:lang w:val="mn-MN"/>
        </w:rPr>
      </w:pPr>
    </w:p>
    <w:p w14:paraId="39D34011" w14:textId="77777777" w:rsidR="00087148" w:rsidRDefault="00F45861" w:rsidP="00087148">
      <w:pPr>
        <w:spacing w:after="0" w:line="240" w:lineRule="auto"/>
        <w:jc w:val="center"/>
        <w:rPr>
          <w:rFonts w:ascii="Arial" w:hAnsi="Arial" w:cs="Arial"/>
          <w:b/>
          <w:bCs/>
          <w:sz w:val="24"/>
          <w:szCs w:val="24"/>
          <w:lang w:val="mn-MN"/>
        </w:rPr>
      </w:pPr>
      <w:bookmarkStart w:id="12" w:name="_Hlk189467083"/>
      <w:r w:rsidRPr="008E6555">
        <w:rPr>
          <w:rFonts w:ascii="Arial" w:hAnsi="Arial" w:cs="Arial"/>
          <w:b/>
          <w:bCs/>
          <w:sz w:val="24"/>
          <w:szCs w:val="24"/>
          <w:lang w:val="mn-MN"/>
        </w:rPr>
        <w:t xml:space="preserve">ХОТ, СУУРИНЫ УС ХАНГАМЖ, АРИУТГАХ ТАТУУРГЫН </w:t>
      </w:r>
    </w:p>
    <w:p w14:paraId="5520620C" w14:textId="77777777" w:rsidR="00087148" w:rsidRDefault="00F45861" w:rsidP="00087148">
      <w:pPr>
        <w:spacing w:after="0" w:line="240" w:lineRule="auto"/>
        <w:jc w:val="center"/>
        <w:rPr>
          <w:rFonts w:ascii="Arial" w:hAnsi="Arial" w:cs="Arial"/>
          <w:b/>
          <w:bCs/>
          <w:sz w:val="24"/>
          <w:szCs w:val="24"/>
          <w:lang w:val="mn-MN"/>
        </w:rPr>
      </w:pPr>
      <w:r w:rsidRPr="008E6555">
        <w:rPr>
          <w:rFonts w:ascii="Arial" w:hAnsi="Arial" w:cs="Arial"/>
          <w:b/>
          <w:bCs/>
          <w:sz w:val="24"/>
          <w:szCs w:val="24"/>
          <w:lang w:val="mn-MN"/>
        </w:rPr>
        <w:t>АШИГЛАЛТЫН ТУХАЙ ХУУЛ</w:t>
      </w:r>
      <w:bookmarkEnd w:id="12"/>
      <w:r w:rsidRPr="008E6555">
        <w:rPr>
          <w:rFonts w:ascii="Arial" w:hAnsi="Arial" w:cs="Arial"/>
          <w:b/>
          <w:bCs/>
          <w:sz w:val="24"/>
          <w:szCs w:val="24"/>
          <w:lang w:val="mn-MN"/>
        </w:rPr>
        <w:t xml:space="preserve">ЬД </w:t>
      </w:r>
    </w:p>
    <w:p w14:paraId="664E0370" w14:textId="565E4FA2" w:rsidR="00F45861" w:rsidRPr="008E6555" w:rsidRDefault="00F45861" w:rsidP="00087148">
      <w:pPr>
        <w:spacing w:after="0" w:line="240" w:lineRule="auto"/>
        <w:jc w:val="center"/>
        <w:rPr>
          <w:rFonts w:ascii="Arial" w:hAnsi="Arial" w:cs="Arial"/>
          <w:b/>
          <w:bCs/>
          <w:sz w:val="24"/>
          <w:szCs w:val="24"/>
          <w:lang w:val="mn-MN"/>
        </w:rPr>
      </w:pPr>
      <w:r w:rsidRPr="008E6555">
        <w:rPr>
          <w:rFonts w:ascii="Arial" w:hAnsi="Arial" w:cs="Arial"/>
          <w:b/>
          <w:bCs/>
          <w:sz w:val="24"/>
          <w:szCs w:val="24"/>
          <w:lang w:val="mn-MN"/>
        </w:rPr>
        <w:t>ӨӨРЧЛӨЛТ ОРУУЛАХ ТУХАЙ</w:t>
      </w:r>
    </w:p>
    <w:p w14:paraId="59E6C045" w14:textId="77777777" w:rsidR="00F45861" w:rsidRPr="008E6555" w:rsidRDefault="00F45861" w:rsidP="00F45861">
      <w:pPr>
        <w:jc w:val="center"/>
        <w:rPr>
          <w:rFonts w:ascii="Arial" w:hAnsi="Arial" w:cs="Arial"/>
          <w:b/>
          <w:bCs/>
          <w:sz w:val="24"/>
          <w:szCs w:val="24"/>
          <w:lang w:val="mn-MN"/>
        </w:rPr>
      </w:pPr>
    </w:p>
    <w:p w14:paraId="046AF614" w14:textId="06B3C52C" w:rsidR="00F45861" w:rsidRPr="008E6555" w:rsidRDefault="00F45861" w:rsidP="00F45861">
      <w:pPr>
        <w:ind w:firstLine="720"/>
        <w:jc w:val="both"/>
        <w:rPr>
          <w:rFonts w:ascii="Arial" w:hAnsi="Arial" w:cs="Arial"/>
          <w:sz w:val="24"/>
          <w:szCs w:val="24"/>
          <w:lang w:val="mn-MN"/>
        </w:rPr>
      </w:pPr>
      <w:r w:rsidRPr="008E6555">
        <w:rPr>
          <w:rFonts w:ascii="Arial" w:hAnsi="Arial" w:cs="Arial"/>
          <w:b/>
          <w:bCs/>
          <w:sz w:val="24"/>
          <w:szCs w:val="24"/>
          <w:lang w:val="mn-MN"/>
        </w:rPr>
        <w:t>1 дүгээр зүйл.</w:t>
      </w:r>
      <w:r w:rsidRPr="008E6555">
        <w:rPr>
          <w:rFonts w:ascii="Arial" w:hAnsi="Arial" w:cs="Arial"/>
          <w:sz w:val="24"/>
          <w:szCs w:val="24"/>
          <w:lang w:val="mn-MN"/>
        </w:rPr>
        <w:t>Хот, суурины ус хангамж, ариутгах татуургын ашиглалтын тухай хуулийн 11 дүгээр зүйлийн 11.2 дах</w:t>
      </w:r>
      <w:r w:rsidR="00DB415A" w:rsidRPr="008E6555">
        <w:rPr>
          <w:rFonts w:ascii="Arial" w:hAnsi="Arial" w:cs="Arial"/>
          <w:sz w:val="24"/>
          <w:szCs w:val="24"/>
          <w:lang w:val="mn-MN"/>
        </w:rPr>
        <w:t>ь</w:t>
      </w:r>
      <w:r w:rsidRPr="008E6555">
        <w:rPr>
          <w:rFonts w:ascii="Arial" w:hAnsi="Arial" w:cs="Arial"/>
          <w:sz w:val="24"/>
          <w:szCs w:val="24"/>
          <w:lang w:val="mn-MN"/>
        </w:rPr>
        <w:t xml:space="preserve"> хэсгийн “хуулийн 9.1-д”  гэснийг “хуульд” гэж өөрчилсүгэй.</w:t>
      </w:r>
    </w:p>
    <w:p w14:paraId="3FB9857C" w14:textId="77777777" w:rsidR="00F45861" w:rsidRPr="008E6555" w:rsidRDefault="00F45861" w:rsidP="00F45861">
      <w:pPr>
        <w:ind w:firstLine="720"/>
        <w:jc w:val="both"/>
        <w:rPr>
          <w:rFonts w:ascii="Arial" w:hAnsi="Arial" w:cs="Arial"/>
          <w:sz w:val="24"/>
          <w:szCs w:val="24"/>
          <w:lang w:val="mn-MN"/>
        </w:rPr>
      </w:pPr>
      <w:r w:rsidRPr="008E6555">
        <w:rPr>
          <w:rFonts w:ascii="Arial" w:hAnsi="Arial" w:cs="Arial"/>
          <w:b/>
          <w:bCs/>
          <w:sz w:val="24"/>
          <w:szCs w:val="24"/>
          <w:lang w:val="mn-MN"/>
        </w:rPr>
        <w:t>2 дугаар зүйл.</w:t>
      </w:r>
      <w:r w:rsidRPr="008E6555">
        <w:rPr>
          <w:rFonts w:ascii="Arial" w:hAnsi="Arial" w:cs="Arial"/>
          <w:sz w:val="24"/>
          <w:szCs w:val="24"/>
          <w:lang w:val="mn-MN"/>
        </w:rPr>
        <w:t>Энэ хуулийг Стандартчилал, техникийн зохицуулалт, тохирлын үнэлгээний итгэмжлэлийн тухай хууль /Шинэчилсэн найруулга/ хүчин төгөлдөр болсон өдрөөс эхлэн дагаж мөрдөнө.</w:t>
      </w:r>
    </w:p>
    <w:p w14:paraId="4B42CE1F" w14:textId="77777777" w:rsidR="00F45861" w:rsidRPr="008E6555" w:rsidRDefault="00F45861" w:rsidP="00F45861">
      <w:pPr>
        <w:jc w:val="both"/>
        <w:rPr>
          <w:rFonts w:ascii="Arial" w:hAnsi="Arial" w:cs="Arial"/>
          <w:sz w:val="24"/>
          <w:szCs w:val="24"/>
          <w:lang w:val="mn-MN"/>
        </w:rPr>
      </w:pPr>
    </w:p>
    <w:p w14:paraId="5CEA6090" w14:textId="77777777" w:rsidR="00F45861" w:rsidRPr="008E6555" w:rsidRDefault="00F45861" w:rsidP="00F45861">
      <w:pPr>
        <w:jc w:val="both"/>
        <w:rPr>
          <w:rFonts w:ascii="Arial" w:hAnsi="Arial" w:cs="Arial"/>
          <w:sz w:val="24"/>
          <w:szCs w:val="24"/>
          <w:lang w:val="mn-MN"/>
        </w:rPr>
      </w:pPr>
    </w:p>
    <w:p w14:paraId="26876455" w14:textId="77777777" w:rsidR="00F45861" w:rsidRPr="008E6555" w:rsidRDefault="00F45861" w:rsidP="00F45861">
      <w:pPr>
        <w:jc w:val="center"/>
        <w:rPr>
          <w:rFonts w:ascii="Arial" w:hAnsi="Arial" w:cs="Arial"/>
          <w:sz w:val="24"/>
          <w:szCs w:val="24"/>
          <w:lang w:val="mn-MN"/>
        </w:rPr>
      </w:pPr>
      <w:r w:rsidRPr="008E6555">
        <w:rPr>
          <w:rFonts w:ascii="Arial" w:hAnsi="Arial" w:cs="Arial"/>
          <w:sz w:val="24"/>
          <w:szCs w:val="24"/>
          <w:lang w:val="mn-MN"/>
        </w:rPr>
        <w:t>Гарын үсэг</w:t>
      </w:r>
    </w:p>
    <w:p w14:paraId="736B2177" w14:textId="77777777" w:rsidR="00F45861" w:rsidRPr="008E6555" w:rsidRDefault="00F45861" w:rsidP="00BC7EFD">
      <w:pPr>
        <w:pStyle w:val="NormalWeb"/>
        <w:shd w:val="clear" w:color="auto" w:fill="FFFFFF"/>
        <w:spacing w:before="0" w:beforeAutospacing="0" w:after="0" w:afterAutospacing="0" w:line="330" w:lineRule="atLeast"/>
        <w:jc w:val="center"/>
        <w:rPr>
          <w:rFonts w:ascii="Arial" w:hAnsi="Arial" w:cs="Arial"/>
          <w:b/>
          <w:bCs/>
          <w:caps/>
          <w:color w:val="000000"/>
          <w:lang w:val="mn-MN"/>
        </w:rPr>
      </w:pPr>
    </w:p>
    <w:bookmarkEnd w:id="11"/>
    <w:p w14:paraId="0736A250" w14:textId="77777777" w:rsidR="00F45861" w:rsidRPr="008E6555" w:rsidRDefault="00F45861" w:rsidP="00E6289B">
      <w:pPr>
        <w:rPr>
          <w:rFonts w:ascii="Arial" w:hAnsi="Arial" w:cs="Arial"/>
          <w:color w:val="000000"/>
          <w:sz w:val="24"/>
          <w:szCs w:val="24"/>
          <w:lang w:val="mn-MN"/>
        </w:rPr>
      </w:pPr>
    </w:p>
    <w:p w14:paraId="7C762DC1" w14:textId="77777777" w:rsidR="00F45861" w:rsidRPr="008E6555" w:rsidRDefault="00F45861" w:rsidP="00E6289B">
      <w:pPr>
        <w:rPr>
          <w:rFonts w:ascii="Arial" w:hAnsi="Arial" w:cs="Arial"/>
          <w:color w:val="000000"/>
          <w:sz w:val="24"/>
          <w:szCs w:val="24"/>
          <w:lang w:val="mn-MN"/>
        </w:rPr>
      </w:pPr>
    </w:p>
    <w:p w14:paraId="3F4F4FBA" w14:textId="77777777" w:rsidR="00F45861" w:rsidRPr="008E6555" w:rsidRDefault="00F45861" w:rsidP="00E6289B">
      <w:pPr>
        <w:rPr>
          <w:rFonts w:ascii="Arial" w:hAnsi="Arial" w:cs="Arial"/>
          <w:color w:val="000000"/>
          <w:sz w:val="24"/>
          <w:szCs w:val="24"/>
          <w:lang w:val="mn-MN"/>
        </w:rPr>
      </w:pPr>
    </w:p>
    <w:p w14:paraId="34891143" w14:textId="77777777" w:rsidR="00F45861" w:rsidRPr="008E6555" w:rsidRDefault="00F45861" w:rsidP="00E6289B">
      <w:pPr>
        <w:rPr>
          <w:rFonts w:ascii="Arial" w:hAnsi="Arial" w:cs="Arial"/>
          <w:color w:val="000000"/>
          <w:sz w:val="24"/>
          <w:szCs w:val="24"/>
          <w:lang w:val="mn-MN"/>
        </w:rPr>
      </w:pPr>
    </w:p>
    <w:p w14:paraId="76FAD3CE" w14:textId="77777777" w:rsidR="00F45861" w:rsidRPr="008E6555" w:rsidRDefault="00F45861" w:rsidP="00E6289B">
      <w:pPr>
        <w:rPr>
          <w:rFonts w:ascii="Arial" w:hAnsi="Arial" w:cs="Arial"/>
          <w:color w:val="000000"/>
          <w:sz w:val="24"/>
          <w:szCs w:val="24"/>
          <w:lang w:val="mn-MN"/>
        </w:rPr>
      </w:pPr>
    </w:p>
    <w:p w14:paraId="3D991977" w14:textId="77777777" w:rsidR="00365E02" w:rsidRPr="008E6555" w:rsidRDefault="00365E02" w:rsidP="00365E02">
      <w:pPr>
        <w:spacing w:after="0"/>
        <w:jc w:val="right"/>
        <w:rPr>
          <w:rFonts w:ascii="Arial" w:hAnsi="Arial" w:cs="Arial"/>
          <w:color w:val="404040" w:themeColor="text1" w:themeTint="BF"/>
          <w:sz w:val="24"/>
          <w:szCs w:val="24"/>
          <w:lang w:val="mn-MN"/>
        </w:rPr>
      </w:pPr>
    </w:p>
    <w:p w14:paraId="0E23A05D" w14:textId="77777777" w:rsidR="00365E02" w:rsidRPr="008E6555" w:rsidRDefault="00365E02" w:rsidP="00365E02">
      <w:pPr>
        <w:spacing w:after="0"/>
        <w:jc w:val="right"/>
        <w:rPr>
          <w:rFonts w:ascii="Arial" w:hAnsi="Arial" w:cs="Arial"/>
          <w:color w:val="404040" w:themeColor="text1" w:themeTint="BF"/>
          <w:sz w:val="24"/>
          <w:szCs w:val="24"/>
          <w:lang w:val="mn-MN"/>
        </w:rPr>
      </w:pPr>
    </w:p>
    <w:p w14:paraId="2DA7632E" w14:textId="77777777" w:rsidR="00365E02" w:rsidRPr="008E6555" w:rsidRDefault="00365E02" w:rsidP="00365E02">
      <w:pPr>
        <w:spacing w:after="0"/>
        <w:jc w:val="right"/>
        <w:rPr>
          <w:rFonts w:ascii="Arial" w:hAnsi="Arial" w:cs="Arial"/>
          <w:color w:val="404040" w:themeColor="text1" w:themeTint="BF"/>
          <w:sz w:val="24"/>
          <w:szCs w:val="24"/>
          <w:lang w:val="mn-MN"/>
        </w:rPr>
      </w:pPr>
    </w:p>
    <w:p w14:paraId="25AA3A91" w14:textId="6B5C66D9" w:rsidR="008C5152" w:rsidRPr="008E6555" w:rsidRDefault="008C5152">
      <w:pPr>
        <w:rPr>
          <w:rFonts w:ascii="Arial" w:hAnsi="Arial" w:cs="Arial"/>
          <w:color w:val="404040" w:themeColor="text1" w:themeTint="BF"/>
          <w:sz w:val="24"/>
          <w:szCs w:val="24"/>
          <w:lang w:val="mn-MN"/>
        </w:rPr>
      </w:pPr>
      <w:r w:rsidRPr="008E6555">
        <w:rPr>
          <w:rFonts w:ascii="Arial" w:hAnsi="Arial" w:cs="Arial"/>
          <w:color w:val="404040" w:themeColor="text1" w:themeTint="BF"/>
          <w:sz w:val="24"/>
          <w:szCs w:val="24"/>
          <w:lang w:val="mn-MN"/>
        </w:rPr>
        <w:br w:type="page"/>
      </w:r>
    </w:p>
    <w:p w14:paraId="07B2DC56" w14:textId="40B5A3D5" w:rsidR="00365E02" w:rsidRPr="008E6555" w:rsidRDefault="00365E02" w:rsidP="00365E02">
      <w:pPr>
        <w:spacing w:after="0"/>
        <w:jc w:val="right"/>
        <w:rPr>
          <w:rFonts w:ascii="Arial" w:hAnsi="Arial" w:cs="Arial"/>
          <w:color w:val="404040" w:themeColor="text1" w:themeTint="BF"/>
          <w:sz w:val="24"/>
          <w:szCs w:val="24"/>
          <w:lang w:val="mn-MN"/>
        </w:rPr>
      </w:pPr>
      <w:r w:rsidRPr="008E6555">
        <w:rPr>
          <w:rFonts w:ascii="Arial" w:hAnsi="Arial" w:cs="Arial"/>
          <w:color w:val="404040" w:themeColor="text1" w:themeTint="BF"/>
          <w:sz w:val="24"/>
          <w:szCs w:val="24"/>
          <w:lang w:val="mn-MN"/>
        </w:rPr>
        <w:lastRenderedPageBreak/>
        <w:t>Төсөл</w:t>
      </w:r>
    </w:p>
    <w:p w14:paraId="73BB8F4E" w14:textId="77777777" w:rsidR="00365E02" w:rsidRPr="008E6555" w:rsidRDefault="00365E02" w:rsidP="00365E02">
      <w:pPr>
        <w:spacing w:after="0"/>
        <w:jc w:val="center"/>
        <w:rPr>
          <w:rFonts w:ascii="Arial" w:hAnsi="Arial" w:cs="Arial"/>
          <w:color w:val="404040" w:themeColor="text1" w:themeTint="BF"/>
          <w:sz w:val="24"/>
          <w:szCs w:val="24"/>
          <w:lang w:val="mn-MN"/>
        </w:rPr>
      </w:pPr>
    </w:p>
    <w:p w14:paraId="7D7588C9" w14:textId="77777777" w:rsidR="00365E02" w:rsidRPr="008E6555" w:rsidRDefault="00365E02" w:rsidP="00365E02">
      <w:pPr>
        <w:spacing w:after="0"/>
        <w:jc w:val="center"/>
        <w:rPr>
          <w:rFonts w:ascii="Arial" w:hAnsi="Arial" w:cs="Arial"/>
          <w:color w:val="404040" w:themeColor="text1" w:themeTint="BF"/>
          <w:sz w:val="24"/>
          <w:szCs w:val="24"/>
          <w:lang w:val="mn-MN"/>
        </w:rPr>
      </w:pPr>
    </w:p>
    <w:p w14:paraId="210D8520" w14:textId="77777777" w:rsidR="00365E02" w:rsidRPr="008E6555" w:rsidRDefault="00365E02" w:rsidP="00365E02">
      <w:pPr>
        <w:jc w:val="center"/>
        <w:rPr>
          <w:rFonts w:ascii="Arial" w:hAnsi="Arial" w:cs="Arial"/>
          <w:b/>
          <w:color w:val="000000"/>
          <w:sz w:val="24"/>
          <w:szCs w:val="24"/>
          <w:lang w:val="mn-MN"/>
        </w:rPr>
      </w:pPr>
      <w:bookmarkStart w:id="13" w:name="_Hlk189412864"/>
      <w:r w:rsidRPr="008E6555">
        <w:rPr>
          <w:rFonts w:ascii="Arial" w:hAnsi="Arial" w:cs="Arial"/>
          <w:b/>
          <w:color w:val="000000"/>
          <w:sz w:val="24"/>
          <w:szCs w:val="24"/>
          <w:lang w:val="mn-MN"/>
        </w:rPr>
        <w:t>МОНГОЛ УЛСЫН ХУУЛЬ</w:t>
      </w:r>
    </w:p>
    <w:p w14:paraId="1EB8EB14" w14:textId="77777777" w:rsidR="00365E02" w:rsidRPr="008E6555" w:rsidRDefault="00365E02" w:rsidP="005214C1">
      <w:pPr>
        <w:spacing w:after="0" w:line="240" w:lineRule="auto"/>
        <w:rPr>
          <w:rFonts w:ascii="Arial" w:hAnsi="Arial" w:cs="Arial"/>
          <w:color w:val="000000"/>
          <w:sz w:val="24"/>
          <w:szCs w:val="24"/>
          <w:lang w:val="mn-MN"/>
        </w:rPr>
      </w:pPr>
      <w:r w:rsidRPr="008E6555">
        <w:rPr>
          <w:rFonts w:ascii="Arial" w:hAnsi="Arial" w:cs="Arial"/>
          <w:color w:val="000000"/>
          <w:sz w:val="24"/>
          <w:szCs w:val="24"/>
          <w:lang w:val="mn-MN"/>
        </w:rPr>
        <w:t xml:space="preserve">2025 оны ... дугаар </w:t>
      </w:r>
      <w:r w:rsidRPr="008E6555">
        <w:rPr>
          <w:rFonts w:ascii="Arial" w:hAnsi="Arial" w:cs="Arial"/>
          <w:color w:val="000000"/>
          <w:sz w:val="24"/>
          <w:szCs w:val="24"/>
          <w:lang w:val="mn-MN"/>
        </w:rPr>
        <w:tab/>
      </w:r>
      <w:r w:rsidRPr="008E6555">
        <w:rPr>
          <w:rFonts w:ascii="Arial" w:hAnsi="Arial" w:cs="Arial"/>
          <w:color w:val="000000"/>
          <w:sz w:val="24"/>
          <w:szCs w:val="24"/>
          <w:lang w:val="mn-MN"/>
        </w:rPr>
        <w:tab/>
      </w:r>
      <w:r w:rsidRPr="008E6555">
        <w:rPr>
          <w:rFonts w:ascii="Arial" w:hAnsi="Arial" w:cs="Arial"/>
          <w:color w:val="000000"/>
          <w:sz w:val="24"/>
          <w:szCs w:val="24"/>
          <w:lang w:val="mn-MN"/>
        </w:rPr>
        <w:tab/>
        <w:t xml:space="preserve">                                                   Улаанбаатар </w:t>
      </w:r>
    </w:p>
    <w:p w14:paraId="371F1890" w14:textId="5B3C9FA8" w:rsidR="00365E02" w:rsidRPr="008E6555" w:rsidRDefault="00365E02" w:rsidP="005214C1">
      <w:pPr>
        <w:spacing w:after="0" w:line="240" w:lineRule="auto"/>
        <w:rPr>
          <w:rFonts w:ascii="Arial" w:hAnsi="Arial" w:cs="Arial"/>
          <w:color w:val="000000"/>
          <w:sz w:val="24"/>
          <w:szCs w:val="24"/>
          <w:lang w:val="mn-MN"/>
        </w:rPr>
      </w:pPr>
      <w:r w:rsidRPr="008E6555">
        <w:rPr>
          <w:rFonts w:ascii="Arial" w:hAnsi="Arial" w:cs="Arial"/>
          <w:color w:val="000000"/>
          <w:sz w:val="24"/>
          <w:szCs w:val="24"/>
          <w:lang w:val="mn-MN"/>
        </w:rPr>
        <w:t xml:space="preserve">сарын ...-ны өдөр </w:t>
      </w:r>
      <w:r w:rsidRPr="008E6555">
        <w:rPr>
          <w:rFonts w:ascii="Arial" w:hAnsi="Arial" w:cs="Arial"/>
          <w:color w:val="000000"/>
          <w:sz w:val="24"/>
          <w:szCs w:val="24"/>
          <w:lang w:val="mn-MN"/>
        </w:rPr>
        <w:tab/>
      </w:r>
      <w:r w:rsidRPr="008E6555">
        <w:rPr>
          <w:rFonts w:ascii="Arial" w:hAnsi="Arial" w:cs="Arial"/>
          <w:color w:val="000000"/>
          <w:sz w:val="24"/>
          <w:szCs w:val="24"/>
          <w:lang w:val="mn-MN"/>
        </w:rPr>
        <w:tab/>
      </w:r>
      <w:r w:rsidRPr="008E6555">
        <w:rPr>
          <w:rFonts w:ascii="Arial" w:hAnsi="Arial" w:cs="Arial"/>
          <w:color w:val="000000"/>
          <w:sz w:val="24"/>
          <w:szCs w:val="24"/>
          <w:lang w:val="mn-MN"/>
        </w:rPr>
        <w:tab/>
        <w:t xml:space="preserve">                                                              </w:t>
      </w:r>
      <w:r w:rsidR="0055246F" w:rsidRPr="008E6555">
        <w:rPr>
          <w:rFonts w:ascii="Arial" w:hAnsi="Arial" w:cs="Arial"/>
          <w:color w:val="000000"/>
          <w:sz w:val="24"/>
          <w:szCs w:val="24"/>
          <w:lang w:val="mn-MN"/>
        </w:rPr>
        <w:t xml:space="preserve">  </w:t>
      </w:r>
      <w:r w:rsidRPr="008E6555">
        <w:rPr>
          <w:rFonts w:ascii="Arial" w:hAnsi="Arial" w:cs="Arial"/>
          <w:color w:val="000000"/>
          <w:sz w:val="24"/>
          <w:szCs w:val="24"/>
          <w:lang w:val="mn-MN"/>
        </w:rPr>
        <w:t xml:space="preserve">     хот </w:t>
      </w:r>
    </w:p>
    <w:p w14:paraId="3EFE0BED" w14:textId="77777777" w:rsidR="00365E02" w:rsidRPr="008E6555" w:rsidRDefault="00365E02" w:rsidP="00365E02">
      <w:pPr>
        <w:rPr>
          <w:rFonts w:ascii="Arial" w:hAnsi="Arial" w:cs="Arial"/>
          <w:color w:val="000000"/>
          <w:sz w:val="24"/>
          <w:szCs w:val="24"/>
          <w:lang w:val="mn-MN"/>
        </w:rPr>
      </w:pPr>
    </w:p>
    <w:p w14:paraId="331C651B" w14:textId="77777777" w:rsidR="00365E02" w:rsidRPr="008E6555" w:rsidRDefault="00365E02" w:rsidP="00365E02">
      <w:pPr>
        <w:jc w:val="center"/>
        <w:rPr>
          <w:rFonts w:ascii="Arial" w:hAnsi="Arial" w:cs="Arial"/>
          <w:b/>
          <w:bCs/>
          <w:sz w:val="24"/>
          <w:szCs w:val="24"/>
          <w:lang w:val="mn-MN"/>
        </w:rPr>
      </w:pPr>
      <w:r w:rsidRPr="008E6555">
        <w:rPr>
          <w:rFonts w:ascii="Arial" w:hAnsi="Arial" w:cs="Arial"/>
          <w:b/>
          <w:bCs/>
          <w:sz w:val="24"/>
          <w:szCs w:val="24"/>
          <w:lang w:val="mn-MN"/>
        </w:rPr>
        <w:t>ХУУЛЬ ХҮЧИНГҮЙ БОЛСОНД ТООЦОХ ТУХАЙ</w:t>
      </w:r>
    </w:p>
    <w:p w14:paraId="635F86C3" w14:textId="77777777" w:rsidR="00365E02" w:rsidRPr="008E6555" w:rsidRDefault="00365E02" w:rsidP="00365E02">
      <w:pPr>
        <w:jc w:val="center"/>
        <w:rPr>
          <w:rFonts w:ascii="Arial" w:hAnsi="Arial" w:cs="Arial"/>
          <w:b/>
          <w:bCs/>
          <w:sz w:val="24"/>
          <w:szCs w:val="24"/>
          <w:lang w:val="mn-MN"/>
        </w:rPr>
      </w:pPr>
    </w:p>
    <w:p w14:paraId="62C1CB64" w14:textId="1832D80B" w:rsidR="00365E02" w:rsidRPr="008E6555" w:rsidRDefault="00365E02" w:rsidP="00365E02">
      <w:pPr>
        <w:spacing w:after="240"/>
        <w:ind w:firstLine="720"/>
        <w:jc w:val="both"/>
        <w:rPr>
          <w:rFonts w:ascii="Arial" w:hAnsi="Arial" w:cs="Arial"/>
          <w:sz w:val="24"/>
          <w:szCs w:val="24"/>
          <w:lang w:val="mn-MN"/>
        </w:rPr>
      </w:pPr>
      <w:r w:rsidRPr="008E6555">
        <w:rPr>
          <w:rFonts w:ascii="Arial" w:hAnsi="Arial" w:cs="Arial"/>
          <w:b/>
          <w:bCs/>
          <w:sz w:val="24"/>
          <w:szCs w:val="24"/>
          <w:lang w:val="mn-MN"/>
        </w:rPr>
        <w:t>1 дүгээр зүйл.</w:t>
      </w:r>
      <w:r w:rsidRPr="008E6555">
        <w:rPr>
          <w:rFonts w:ascii="Arial" w:hAnsi="Arial" w:cs="Arial"/>
          <w:sz w:val="24"/>
          <w:szCs w:val="24"/>
          <w:lang w:val="mn-MN"/>
        </w:rPr>
        <w:t xml:space="preserve">2017 оны 12 дугаар сарын 21-ний өдөр баталсан </w:t>
      </w:r>
      <w:bookmarkStart w:id="14" w:name="_Hlk189056726"/>
      <w:r w:rsidRPr="008E6555">
        <w:rPr>
          <w:rFonts w:ascii="Arial" w:hAnsi="Arial" w:cs="Arial"/>
          <w:sz w:val="24"/>
          <w:szCs w:val="24"/>
          <w:lang w:val="mn-MN"/>
        </w:rPr>
        <w:t>Стандартчилал, техникийн зохицуулалт, тохирлын үнэлгээний итгэмжлэлийн тухай хуул</w:t>
      </w:r>
      <w:bookmarkEnd w:id="14"/>
      <w:r w:rsidRPr="008E6555">
        <w:rPr>
          <w:rFonts w:ascii="Arial" w:hAnsi="Arial" w:cs="Arial"/>
          <w:sz w:val="24"/>
          <w:szCs w:val="24"/>
          <w:lang w:val="mn-MN"/>
        </w:rPr>
        <w:t>ийг хүчингүй болсонд тооцсугай.</w:t>
      </w:r>
    </w:p>
    <w:p w14:paraId="3FA4B264" w14:textId="77777777" w:rsidR="00365E02" w:rsidRPr="008E6555" w:rsidRDefault="00365E02" w:rsidP="00365E02">
      <w:pPr>
        <w:ind w:firstLine="720"/>
        <w:jc w:val="both"/>
        <w:rPr>
          <w:rFonts w:ascii="Arial" w:hAnsi="Arial" w:cs="Arial"/>
          <w:sz w:val="24"/>
          <w:szCs w:val="24"/>
          <w:lang w:val="mn-MN"/>
        </w:rPr>
      </w:pPr>
      <w:r w:rsidRPr="008E6555">
        <w:rPr>
          <w:rFonts w:ascii="Arial" w:hAnsi="Arial" w:cs="Arial"/>
          <w:b/>
          <w:bCs/>
          <w:sz w:val="24"/>
          <w:szCs w:val="24"/>
          <w:lang w:val="mn-MN"/>
        </w:rPr>
        <w:t>2 дугаар зүйл.</w:t>
      </w:r>
      <w:r w:rsidRPr="008E6555">
        <w:rPr>
          <w:rFonts w:ascii="Arial" w:hAnsi="Arial" w:cs="Arial"/>
          <w:sz w:val="24"/>
          <w:szCs w:val="24"/>
          <w:lang w:val="mn-MN"/>
        </w:rPr>
        <w:t>Энэ хуулийг Стандартчилал, техникийн зохицуулалт, тохирлын үнэлгээний итгэмжлэлийн тухай хууль /Шинэчилсэн найруулга/ хүчин төгөлдөр болсон өдрөөс эхлэн дагаж мөрдөнө.</w:t>
      </w:r>
    </w:p>
    <w:bookmarkEnd w:id="13"/>
    <w:p w14:paraId="2C5C71DB" w14:textId="77777777" w:rsidR="00365E02" w:rsidRPr="008E6555" w:rsidRDefault="00365E02" w:rsidP="00365E02">
      <w:pPr>
        <w:jc w:val="both"/>
        <w:rPr>
          <w:rFonts w:ascii="Arial" w:hAnsi="Arial" w:cs="Arial"/>
          <w:sz w:val="24"/>
          <w:szCs w:val="24"/>
          <w:lang w:val="mn-MN"/>
        </w:rPr>
      </w:pPr>
    </w:p>
    <w:p w14:paraId="7188BBFE" w14:textId="77777777" w:rsidR="00365E02" w:rsidRPr="008E6555" w:rsidRDefault="00365E02" w:rsidP="00365E02">
      <w:pPr>
        <w:jc w:val="both"/>
        <w:rPr>
          <w:rFonts w:ascii="Arial" w:hAnsi="Arial" w:cs="Arial"/>
          <w:sz w:val="24"/>
          <w:szCs w:val="24"/>
          <w:lang w:val="mn-MN"/>
        </w:rPr>
      </w:pPr>
    </w:p>
    <w:p w14:paraId="25A0EC85" w14:textId="77777777" w:rsidR="00365E02" w:rsidRPr="008E6555" w:rsidRDefault="00365E02" w:rsidP="00365E02">
      <w:pPr>
        <w:jc w:val="center"/>
        <w:rPr>
          <w:rFonts w:ascii="Arial" w:hAnsi="Arial" w:cs="Arial"/>
          <w:color w:val="000000"/>
          <w:sz w:val="24"/>
          <w:szCs w:val="24"/>
          <w:lang w:val="mn-MN"/>
        </w:rPr>
      </w:pPr>
      <w:bookmarkStart w:id="15" w:name="_Hlk189416746"/>
      <w:r w:rsidRPr="008E6555">
        <w:rPr>
          <w:rFonts w:ascii="Arial" w:hAnsi="Arial" w:cs="Arial"/>
          <w:color w:val="000000"/>
          <w:sz w:val="24"/>
          <w:szCs w:val="24"/>
          <w:lang w:val="mn-MN"/>
        </w:rPr>
        <w:t>Гарын үсэг</w:t>
      </w:r>
    </w:p>
    <w:bookmarkEnd w:id="15"/>
    <w:p w14:paraId="299E7DDD" w14:textId="77777777" w:rsidR="00365E02" w:rsidRPr="008E6555" w:rsidRDefault="00365E02" w:rsidP="00365E02">
      <w:pPr>
        <w:jc w:val="center"/>
        <w:rPr>
          <w:rFonts w:ascii="Arial" w:hAnsi="Arial" w:cs="Arial"/>
          <w:b/>
          <w:color w:val="000000"/>
          <w:sz w:val="24"/>
          <w:szCs w:val="24"/>
          <w:lang w:val="mn-MN"/>
        </w:rPr>
      </w:pPr>
    </w:p>
    <w:p w14:paraId="00AFB7E7" w14:textId="77777777" w:rsidR="00F45861" w:rsidRPr="008E6555" w:rsidRDefault="00F45861" w:rsidP="00E6289B">
      <w:pPr>
        <w:rPr>
          <w:rFonts w:ascii="Arial" w:hAnsi="Arial" w:cs="Arial"/>
          <w:color w:val="000000"/>
          <w:sz w:val="24"/>
          <w:szCs w:val="24"/>
          <w:lang w:val="mn-MN"/>
        </w:rPr>
      </w:pPr>
    </w:p>
    <w:p w14:paraId="4C674741" w14:textId="77777777" w:rsidR="00F45861" w:rsidRPr="008E6555" w:rsidRDefault="00F45861" w:rsidP="00E6289B">
      <w:pPr>
        <w:rPr>
          <w:rFonts w:ascii="Arial" w:hAnsi="Arial" w:cs="Arial"/>
          <w:color w:val="000000"/>
          <w:sz w:val="24"/>
          <w:szCs w:val="24"/>
          <w:lang w:val="mn-MN"/>
        </w:rPr>
      </w:pPr>
    </w:p>
    <w:p w14:paraId="03FF39A4" w14:textId="77777777" w:rsidR="00F45861" w:rsidRPr="008E6555" w:rsidRDefault="00F45861" w:rsidP="00E6289B">
      <w:pPr>
        <w:rPr>
          <w:rFonts w:ascii="Arial" w:hAnsi="Arial" w:cs="Arial"/>
          <w:color w:val="000000"/>
          <w:sz w:val="24"/>
          <w:szCs w:val="24"/>
          <w:lang w:val="mn-MN"/>
        </w:rPr>
      </w:pPr>
    </w:p>
    <w:p w14:paraId="18EFA780" w14:textId="77777777" w:rsidR="00F45861" w:rsidRPr="008E6555" w:rsidRDefault="00F45861" w:rsidP="00E6289B">
      <w:pPr>
        <w:rPr>
          <w:rFonts w:ascii="Arial" w:hAnsi="Arial" w:cs="Arial"/>
          <w:color w:val="000000"/>
          <w:sz w:val="24"/>
          <w:szCs w:val="24"/>
          <w:lang w:val="mn-MN"/>
        </w:rPr>
      </w:pPr>
    </w:p>
    <w:p w14:paraId="744F066F" w14:textId="77777777" w:rsidR="00365E02" w:rsidRPr="008E6555" w:rsidRDefault="00365E02" w:rsidP="00E6289B">
      <w:pPr>
        <w:rPr>
          <w:rFonts w:ascii="Arial" w:hAnsi="Arial" w:cs="Arial"/>
          <w:color w:val="000000"/>
          <w:sz w:val="24"/>
          <w:szCs w:val="24"/>
          <w:lang w:val="mn-MN"/>
        </w:rPr>
      </w:pPr>
    </w:p>
    <w:p w14:paraId="12336288" w14:textId="77777777" w:rsidR="00365E02" w:rsidRPr="008E6555" w:rsidRDefault="00365E02" w:rsidP="00E6289B">
      <w:pPr>
        <w:rPr>
          <w:rFonts w:ascii="Arial" w:hAnsi="Arial" w:cs="Arial"/>
          <w:color w:val="000000"/>
          <w:sz w:val="24"/>
          <w:szCs w:val="24"/>
          <w:lang w:val="mn-MN"/>
        </w:rPr>
      </w:pPr>
    </w:p>
    <w:p w14:paraId="3A43DE97" w14:textId="77777777" w:rsidR="00365E02" w:rsidRPr="008E6555" w:rsidRDefault="00365E02" w:rsidP="00E6289B">
      <w:pPr>
        <w:rPr>
          <w:rFonts w:ascii="Arial" w:hAnsi="Arial" w:cs="Arial"/>
          <w:color w:val="000000"/>
          <w:sz w:val="24"/>
          <w:szCs w:val="24"/>
          <w:lang w:val="mn-MN"/>
        </w:rPr>
      </w:pPr>
    </w:p>
    <w:p w14:paraId="341D2374" w14:textId="77777777" w:rsidR="00365E02" w:rsidRPr="008E6555" w:rsidRDefault="00365E02" w:rsidP="00E6289B">
      <w:pPr>
        <w:rPr>
          <w:rFonts w:ascii="Arial" w:hAnsi="Arial" w:cs="Arial"/>
          <w:color w:val="000000"/>
          <w:sz w:val="24"/>
          <w:szCs w:val="24"/>
          <w:lang w:val="mn-MN"/>
        </w:rPr>
      </w:pPr>
    </w:p>
    <w:p w14:paraId="7B9C04E1" w14:textId="77777777" w:rsidR="00365E02" w:rsidRPr="008E6555" w:rsidRDefault="00365E02" w:rsidP="00E6289B">
      <w:pPr>
        <w:rPr>
          <w:rFonts w:ascii="Arial" w:hAnsi="Arial" w:cs="Arial"/>
          <w:color w:val="000000"/>
          <w:sz w:val="24"/>
          <w:szCs w:val="24"/>
          <w:lang w:val="mn-MN"/>
        </w:rPr>
      </w:pPr>
    </w:p>
    <w:p w14:paraId="22A6EFA6" w14:textId="77777777" w:rsidR="00365E02" w:rsidRPr="008E6555" w:rsidRDefault="00365E02" w:rsidP="00E6289B">
      <w:pPr>
        <w:rPr>
          <w:rFonts w:ascii="Arial" w:hAnsi="Arial" w:cs="Arial"/>
          <w:color w:val="000000"/>
          <w:sz w:val="24"/>
          <w:szCs w:val="24"/>
          <w:lang w:val="mn-MN"/>
        </w:rPr>
      </w:pPr>
    </w:p>
    <w:p w14:paraId="4E6E0FCD" w14:textId="77777777" w:rsidR="00F45861" w:rsidRPr="008E6555" w:rsidRDefault="00F45861" w:rsidP="00E6289B">
      <w:pPr>
        <w:rPr>
          <w:rFonts w:ascii="Arial" w:hAnsi="Arial" w:cs="Arial"/>
          <w:color w:val="000000"/>
          <w:sz w:val="24"/>
          <w:szCs w:val="24"/>
          <w:lang w:val="mn-MN"/>
        </w:rPr>
      </w:pPr>
    </w:p>
    <w:p w14:paraId="1DBD92A1" w14:textId="77777777" w:rsidR="00DA4EEF" w:rsidRPr="008E6555" w:rsidRDefault="00DA4EEF" w:rsidP="00F45861">
      <w:pPr>
        <w:jc w:val="center"/>
        <w:rPr>
          <w:rFonts w:ascii="Arial" w:hAnsi="Arial" w:cs="Arial"/>
          <w:b/>
          <w:color w:val="000000"/>
          <w:sz w:val="24"/>
          <w:szCs w:val="24"/>
          <w:lang w:val="mn-MN"/>
        </w:rPr>
      </w:pPr>
    </w:p>
    <w:p w14:paraId="7EB4DFE3" w14:textId="77777777" w:rsidR="0055246F" w:rsidRPr="008E6555" w:rsidRDefault="0055246F">
      <w:pPr>
        <w:rPr>
          <w:rFonts w:ascii="Arial" w:hAnsi="Arial" w:cs="Arial"/>
          <w:color w:val="404040" w:themeColor="text1" w:themeTint="BF"/>
          <w:sz w:val="24"/>
          <w:szCs w:val="24"/>
          <w:lang w:val="mn-MN"/>
        </w:rPr>
      </w:pPr>
      <w:r w:rsidRPr="008E6555">
        <w:rPr>
          <w:rFonts w:ascii="Arial" w:hAnsi="Arial" w:cs="Arial"/>
          <w:color w:val="404040" w:themeColor="text1" w:themeTint="BF"/>
          <w:sz w:val="24"/>
          <w:szCs w:val="24"/>
          <w:lang w:val="mn-MN"/>
        </w:rPr>
        <w:br w:type="page"/>
      </w:r>
    </w:p>
    <w:p w14:paraId="1621CC26" w14:textId="0BDED598" w:rsidR="0055246F" w:rsidRPr="008E6555" w:rsidRDefault="0055246F" w:rsidP="0055246F">
      <w:pPr>
        <w:spacing w:after="0"/>
        <w:jc w:val="right"/>
        <w:rPr>
          <w:rFonts w:ascii="Arial" w:hAnsi="Arial" w:cs="Arial"/>
          <w:color w:val="404040" w:themeColor="text1" w:themeTint="BF"/>
          <w:sz w:val="24"/>
          <w:szCs w:val="24"/>
          <w:lang w:val="mn-MN"/>
        </w:rPr>
      </w:pPr>
      <w:r w:rsidRPr="008E6555">
        <w:rPr>
          <w:rFonts w:ascii="Arial" w:hAnsi="Arial" w:cs="Arial"/>
          <w:color w:val="404040" w:themeColor="text1" w:themeTint="BF"/>
          <w:sz w:val="24"/>
          <w:szCs w:val="24"/>
          <w:lang w:val="mn-MN"/>
        </w:rPr>
        <w:lastRenderedPageBreak/>
        <w:t>Төсөл</w:t>
      </w:r>
    </w:p>
    <w:p w14:paraId="3E15135F" w14:textId="77777777" w:rsidR="00DA4EEF" w:rsidRPr="008E6555" w:rsidRDefault="00DA4EEF" w:rsidP="00DA4EEF">
      <w:pPr>
        <w:jc w:val="right"/>
        <w:rPr>
          <w:rFonts w:ascii="Arial" w:hAnsi="Arial" w:cs="Arial"/>
          <w:bCs/>
          <w:color w:val="000000"/>
          <w:sz w:val="24"/>
          <w:szCs w:val="24"/>
          <w:lang w:val="mn-MN"/>
        </w:rPr>
      </w:pPr>
    </w:p>
    <w:p w14:paraId="53B3AAEF" w14:textId="0CAEDDBE" w:rsidR="00F45861" w:rsidRPr="008E6555" w:rsidRDefault="00F45861" w:rsidP="00F45861">
      <w:pPr>
        <w:jc w:val="center"/>
        <w:rPr>
          <w:rFonts w:ascii="Arial" w:hAnsi="Arial" w:cs="Arial"/>
          <w:b/>
          <w:color w:val="000000"/>
          <w:sz w:val="24"/>
          <w:szCs w:val="24"/>
          <w:lang w:val="mn-MN"/>
        </w:rPr>
      </w:pPr>
      <w:r w:rsidRPr="008E6555">
        <w:rPr>
          <w:rFonts w:ascii="Arial" w:hAnsi="Arial" w:cs="Arial"/>
          <w:b/>
          <w:color w:val="000000"/>
          <w:sz w:val="24"/>
          <w:szCs w:val="24"/>
          <w:lang w:val="mn-MN"/>
        </w:rPr>
        <w:t>МОНГОЛ УЛСЫН ХУУЛЬ</w:t>
      </w:r>
    </w:p>
    <w:p w14:paraId="2EB1762E" w14:textId="77777777" w:rsidR="00F45861" w:rsidRPr="008E6555" w:rsidRDefault="00F45861" w:rsidP="00B20475">
      <w:pPr>
        <w:spacing w:after="0" w:line="240" w:lineRule="auto"/>
        <w:rPr>
          <w:rFonts w:ascii="Arial" w:hAnsi="Arial" w:cs="Arial"/>
          <w:color w:val="000000"/>
          <w:sz w:val="24"/>
          <w:szCs w:val="24"/>
          <w:lang w:val="mn-MN"/>
        </w:rPr>
      </w:pPr>
      <w:r w:rsidRPr="008E6555">
        <w:rPr>
          <w:rFonts w:ascii="Arial" w:hAnsi="Arial" w:cs="Arial"/>
          <w:color w:val="000000"/>
          <w:sz w:val="24"/>
          <w:szCs w:val="24"/>
          <w:lang w:val="mn-MN"/>
        </w:rPr>
        <w:t xml:space="preserve">2025 оны ... дугаар </w:t>
      </w:r>
      <w:r w:rsidRPr="008E6555">
        <w:rPr>
          <w:rFonts w:ascii="Arial" w:hAnsi="Arial" w:cs="Arial"/>
          <w:color w:val="000000"/>
          <w:sz w:val="24"/>
          <w:szCs w:val="24"/>
          <w:lang w:val="mn-MN"/>
        </w:rPr>
        <w:tab/>
      </w:r>
      <w:r w:rsidRPr="008E6555">
        <w:rPr>
          <w:rFonts w:ascii="Arial" w:hAnsi="Arial" w:cs="Arial"/>
          <w:color w:val="000000"/>
          <w:sz w:val="24"/>
          <w:szCs w:val="24"/>
          <w:lang w:val="mn-MN"/>
        </w:rPr>
        <w:tab/>
      </w:r>
      <w:r w:rsidRPr="008E6555">
        <w:rPr>
          <w:rFonts w:ascii="Arial" w:hAnsi="Arial" w:cs="Arial"/>
          <w:color w:val="000000"/>
          <w:sz w:val="24"/>
          <w:szCs w:val="24"/>
          <w:lang w:val="mn-MN"/>
        </w:rPr>
        <w:tab/>
        <w:t xml:space="preserve">                                                   Улаанбаатар </w:t>
      </w:r>
    </w:p>
    <w:p w14:paraId="690F9701" w14:textId="255F1956" w:rsidR="00F45861" w:rsidRPr="008E6555" w:rsidRDefault="00F45861" w:rsidP="00B20475">
      <w:pPr>
        <w:spacing w:after="0" w:line="240" w:lineRule="auto"/>
        <w:rPr>
          <w:rFonts w:ascii="Arial" w:hAnsi="Arial" w:cs="Arial"/>
          <w:color w:val="000000"/>
          <w:sz w:val="24"/>
          <w:szCs w:val="24"/>
          <w:lang w:val="mn-MN"/>
        </w:rPr>
      </w:pPr>
      <w:r w:rsidRPr="008E6555">
        <w:rPr>
          <w:rFonts w:ascii="Arial" w:hAnsi="Arial" w:cs="Arial"/>
          <w:color w:val="000000"/>
          <w:sz w:val="24"/>
          <w:szCs w:val="24"/>
          <w:lang w:val="mn-MN"/>
        </w:rPr>
        <w:t xml:space="preserve">сарын ...-ны өдөр </w:t>
      </w:r>
      <w:r w:rsidRPr="008E6555">
        <w:rPr>
          <w:rFonts w:ascii="Arial" w:hAnsi="Arial" w:cs="Arial"/>
          <w:color w:val="000000"/>
          <w:sz w:val="24"/>
          <w:szCs w:val="24"/>
          <w:lang w:val="mn-MN"/>
        </w:rPr>
        <w:tab/>
      </w:r>
      <w:r w:rsidRPr="008E6555">
        <w:rPr>
          <w:rFonts w:ascii="Arial" w:hAnsi="Arial" w:cs="Arial"/>
          <w:color w:val="000000"/>
          <w:sz w:val="24"/>
          <w:szCs w:val="24"/>
          <w:lang w:val="mn-MN"/>
        </w:rPr>
        <w:tab/>
      </w:r>
      <w:r w:rsidRPr="008E6555">
        <w:rPr>
          <w:rFonts w:ascii="Arial" w:hAnsi="Arial" w:cs="Arial"/>
          <w:color w:val="000000"/>
          <w:sz w:val="24"/>
          <w:szCs w:val="24"/>
          <w:lang w:val="mn-MN"/>
        </w:rPr>
        <w:tab/>
        <w:t xml:space="preserve">                                                                 </w:t>
      </w:r>
      <w:r w:rsidR="0055246F" w:rsidRPr="008E6555">
        <w:rPr>
          <w:rFonts w:ascii="Arial" w:hAnsi="Arial" w:cs="Arial"/>
          <w:color w:val="000000"/>
          <w:sz w:val="24"/>
          <w:szCs w:val="24"/>
          <w:lang w:val="mn-MN"/>
        </w:rPr>
        <w:t xml:space="preserve">  </w:t>
      </w:r>
      <w:r w:rsidRPr="008E6555">
        <w:rPr>
          <w:rFonts w:ascii="Arial" w:hAnsi="Arial" w:cs="Arial"/>
          <w:color w:val="000000"/>
          <w:sz w:val="24"/>
          <w:szCs w:val="24"/>
          <w:lang w:val="mn-MN"/>
        </w:rPr>
        <w:t xml:space="preserve">  хот </w:t>
      </w:r>
    </w:p>
    <w:p w14:paraId="1620E878" w14:textId="77777777" w:rsidR="00F45861" w:rsidRPr="008E6555" w:rsidRDefault="00F45861" w:rsidP="00F45861">
      <w:pPr>
        <w:rPr>
          <w:rFonts w:ascii="Arial" w:hAnsi="Arial" w:cs="Arial"/>
          <w:color w:val="000000"/>
          <w:sz w:val="24"/>
          <w:szCs w:val="24"/>
          <w:lang w:val="mn-MN"/>
        </w:rPr>
      </w:pPr>
    </w:p>
    <w:p w14:paraId="65F615E5" w14:textId="77777777" w:rsidR="00F45861" w:rsidRPr="008E6555" w:rsidRDefault="00F45861" w:rsidP="0006222D">
      <w:pPr>
        <w:spacing w:after="0" w:line="240" w:lineRule="auto"/>
        <w:jc w:val="center"/>
        <w:rPr>
          <w:rFonts w:ascii="Arial" w:hAnsi="Arial" w:cs="Arial"/>
          <w:b/>
          <w:bCs/>
          <w:sz w:val="24"/>
          <w:szCs w:val="24"/>
          <w:lang w:val="mn-MN"/>
        </w:rPr>
      </w:pPr>
      <w:bookmarkStart w:id="16" w:name="_Hlk189467293"/>
      <w:r w:rsidRPr="008E6555">
        <w:rPr>
          <w:rFonts w:ascii="Arial" w:hAnsi="Arial" w:cs="Arial"/>
          <w:b/>
          <w:bCs/>
          <w:sz w:val="24"/>
          <w:szCs w:val="24"/>
          <w:lang w:val="mn-MN"/>
        </w:rPr>
        <w:t xml:space="preserve">ХҮНСНИЙ БҮТЭЭГДЭХҮҮНИЙ АЮУЛГҮЙ БАЙДЛЫГ ХАНГАХ ТУХАЙ </w:t>
      </w:r>
    </w:p>
    <w:bookmarkEnd w:id="16"/>
    <w:p w14:paraId="0782F4AD" w14:textId="266403E4" w:rsidR="00F45861" w:rsidRPr="008E6555" w:rsidRDefault="00F45861" w:rsidP="0006222D">
      <w:pPr>
        <w:spacing w:after="0" w:line="240" w:lineRule="auto"/>
        <w:jc w:val="center"/>
        <w:rPr>
          <w:rFonts w:ascii="Arial" w:hAnsi="Arial" w:cs="Arial"/>
          <w:b/>
          <w:bCs/>
          <w:sz w:val="24"/>
          <w:szCs w:val="24"/>
          <w:lang w:val="mn-MN"/>
        </w:rPr>
      </w:pPr>
      <w:r w:rsidRPr="008E6555">
        <w:rPr>
          <w:rFonts w:ascii="Arial" w:hAnsi="Arial" w:cs="Arial"/>
          <w:b/>
          <w:bCs/>
          <w:sz w:val="24"/>
          <w:szCs w:val="24"/>
          <w:lang w:val="mn-MN"/>
        </w:rPr>
        <w:t>ХУУЛЬД ӨӨРЧЛӨЛТ ОРУУЛАХ ТУХАЙ</w:t>
      </w:r>
    </w:p>
    <w:p w14:paraId="45F14359" w14:textId="77777777" w:rsidR="00F45861" w:rsidRPr="008E6555" w:rsidRDefault="00F45861" w:rsidP="00F45861">
      <w:pPr>
        <w:jc w:val="center"/>
        <w:rPr>
          <w:rFonts w:ascii="Arial" w:hAnsi="Arial" w:cs="Arial"/>
          <w:b/>
          <w:bCs/>
          <w:sz w:val="24"/>
          <w:szCs w:val="24"/>
          <w:lang w:val="mn-MN"/>
        </w:rPr>
      </w:pPr>
    </w:p>
    <w:p w14:paraId="53B19781" w14:textId="347C3E60" w:rsidR="00F45861" w:rsidRPr="008E6555" w:rsidRDefault="00F45861" w:rsidP="00F45861">
      <w:pPr>
        <w:ind w:firstLine="720"/>
        <w:jc w:val="both"/>
        <w:rPr>
          <w:rFonts w:ascii="Arial" w:hAnsi="Arial" w:cs="Arial"/>
          <w:sz w:val="24"/>
          <w:szCs w:val="24"/>
          <w:lang w:val="mn-MN"/>
        </w:rPr>
      </w:pPr>
      <w:r w:rsidRPr="008E6555">
        <w:rPr>
          <w:rFonts w:ascii="Arial" w:hAnsi="Arial" w:cs="Arial"/>
          <w:b/>
          <w:bCs/>
          <w:sz w:val="24"/>
          <w:szCs w:val="24"/>
          <w:lang w:val="mn-MN"/>
        </w:rPr>
        <w:t>1 дүгээр зүйл.</w:t>
      </w:r>
      <w:r w:rsidR="00DA4EEF" w:rsidRPr="008E6555">
        <w:rPr>
          <w:rFonts w:ascii="Arial" w:hAnsi="Arial" w:cs="Arial"/>
          <w:sz w:val="24"/>
          <w:szCs w:val="24"/>
          <w:lang w:val="mn-MN"/>
        </w:rPr>
        <w:t xml:space="preserve">Хүнсний бүтээгдэхүүний аюулгүй байдлыг хангах тухай </w:t>
      </w:r>
      <w:r w:rsidRPr="008E6555">
        <w:rPr>
          <w:rFonts w:ascii="Arial" w:hAnsi="Arial" w:cs="Arial"/>
          <w:sz w:val="24"/>
          <w:szCs w:val="24"/>
          <w:lang w:val="mn-MN"/>
        </w:rPr>
        <w:t xml:space="preserve">хуулийн </w:t>
      </w:r>
      <w:r w:rsidR="00DA4EEF" w:rsidRPr="008E6555">
        <w:rPr>
          <w:rFonts w:ascii="Arial" w:hAnsi="Arial" w:cs="Arial"/>
          <w:sz w:val="24"/>
          <w:szCs w:val="24"/>
          <w:lang w:val="mn-MN"/>
        </w:rPr>
        <w:t>15 дугаар зүйлийн 15.1 дэх хэсгийн ”</w:t>
      </w:r>
      <w:r w:rsidR="00DA4EEF" w:rsidRPr="008E6555">
        <w:rPr>
          <w:rFonts w:ascii="Arial" w:hAnsi="Arial" w:cs="Arial"/>
          <w:color w:val="000000"/>
          <w:sz w:val="24"/>
          <w:szCs w:val="24"/>
          <w:lang w:val="mn-MN"/>
        </w:rPr>
        <w:t>Стандартчилал, хэмжил зүйн асуудал хариуцсан төрийн захиргааны байгууллагын</w:t>
      </w:r>
      <w:r w:rsidRPr="008E6555">
        <w:rPr>
          <w:rFonts w:ascii="Arial" w:hAnsi="Arial" w:cs="Arial"/>
          <w:sz w:val="24"/>
          <w:szCs w:val="24"/>
          <w:lang w:val="mn-MN"/>
        </w:rPr>
        <w:t xml:space="preserve">” </w:t>
      </w:r>
      <w:r w:rsidR="00DA4EEF" w:rsidRPr="008E6555">
        <w:rPr>
          <w:rFonts w:ascii="Arial" w:hAnsi="Arial" w:cs="Arial"/>
          <w:sz w:val="24"/>
          <w:szCs w:val="24"/>
          <w:lang w:val="mn-MN"/>
        </w:rPr>
        <w:t>гэснийг “Стандар</w:t>
      </w:r>
      <w:r w:rsidR="0008539D" w:rsidRPr="008E6555">
        <w:rPr>
          <w:rFonts w:ascii="Arial" w:hAnsi="Arial" w:cs="Arial"/>
          <w:sz w:val="24"/>
          <w:szCs w:val="24"/>
          <w:lang w:val="mn-MN"/>
        </w:rPr>
        <w:t>т</w:t>
      </w:r>
      <w:r w:rsidR="00DA4EEF" w:rsidRPr="008E6555">
        <w:rPr>
          <w:rFonts w:ascii="Arial" w:hAnsi="Arial" w:cs="Arial"/>
          <w:sz w:val="24"/>
          <w:szCs w:val="24"/>
          <w:lang w:val="mn-MN"/>
        </w:rPr>
        <w:t>чилал, тохирлын үнэлгээний</w:t>
      </w:r>
      <w:r w:rsidR="00F34544">
        <w:rPr>
          <w:rFonts w:ascii="Arial" w:hAnsi="Arial" w:cs="Arial"/>
          <w:sz w:val="24"/>
          <w:szCs w:val="24"/>
          <w:lang w:val="mn-MN"/>
        </w:rPr>
        <w:t xml:space="preserve"> </w:t>
      </w:r>
      <w:r w:rsidR="00DA4EEF" w:rsidRPr="008E6555">
        <w:rPr>
          <w:rFonts w:ascii="Arial" w:hAnsi="Arial" w:cs="Arial"/>
          <w:sz w:val="24"/>
          <w:szCs w:val="24"/>
          <w:lang w:val="mn-MN"/>
        </w:rPr>
        <w:t xml:space="preserve">төв байгууллагын” </w:t>
      </w:r>
      <w:r w:rsidRPr="008E6555">
        <w:rPr>
          <w:rFonts w:ascii="Arial" w:hAnsi="Arial" w:cs="Arial"/>
          <w:sz w:val="24"/>
          <w:szCs w:val="24"/>
          <w:lang w:val="mn-MN"/>
        </w:rPr>
        <w:t>гэж өөрчилсүгэй.</w:t>
      </w:r>
    </w:p>
    <w:p w14:paraId="3ACD5696" w14:textId="77777777" w:rsidR="00F45861" w:rsidRPr="008E6555" w:rsidRDefault="00F45861" w:rsidP="00F45861">
      <w:pPr>
        <w:ind w:firstLine="720"/>
        <w:jc w:val="both"/>
        <w:rPr>
          <w:rFonts w:ascii="Arial" w:hAnsi="Arial" w:cs="Arial"/>
          <w:sz w:val="24"/>
          <w:szCs w:val="24"/>
          <w:lang w:val="mn-MN"/>
        </w:rPr>
      </w:pPr>
      <w:r w:rsidRPr="008E6555">
        <w:rPr>
          <w:rFonts w:ascii="Arial" w:hAnsi="Arial" w:cs="Arial"/>
          <w:b/>
          <w:bCs/>
          <w:sz w:val="24"/>
          <w:szCs w:val="24"/>
          <w:lang w:val="mn-MN"/>
        </w:rPr>
        <w:t>2 дугаар зүйл.</w:t>
      </w:r>
      <w:r w:rsidRPr="008E6555">
        <w:rPr>
          <w:rFonts w:ascii="Arial" w:hAnsi="Arial" w:cs="Arial"/>
          <w:sz w:val="24"/>
          <w:szCs w:val="24"/>
          <w:lang w:val="mn-MN"/>
        </w:rPr>
        <w:t>Энэ хуулийг Стандартчилал, техникийн зохицуулалт, тохирлын үнэлгээний итгэмжлэлийн тухай хууль /Шинэчилсэн найруулга/ хүчин төгөлдөр болсон өдрөөс эхлэн дагаж мөрдөнө.</w:t>
      </w:r>
    </w:p>
    <w:p w14:paraId="727F8BA9" w14:textId="77777777" w:rsidR="00F45861" w:rsidRPr="008E6555" w:rsidRDefault="00F45861" w:rsidP="00F45861">
      <w:pPr>
        <w:jc w:val="both"/>
        <w:rPr>
          <w:rFonts w:ascii="Arial" w:hAnsi="Arial" w:cs="Arial"/>
          <w:sz w:val="24"/>
          <w:szCs w:val="24"/>
          <w:lang w:val="mn-MN"/>
        </w:rPr>
      </w:pPr>
    </w:p>
    <w:p w14:paraId="221DC410" w14:textId="77777777" w:rsidR="00F45861" w:rsidRPr="008E6555" w:rsidRDefault="00F45861" w:rsidP="00F45861">
      <w:pPr>
        <w:jc w:val="both"/>
        <w:rPr>
          <w:rFonts w:ascii="Arial" w:hAnsi="Arial" w:cs="Arial"/>
          <w:sz w:val="24"/>
          <w:szCs w:val="24"/>
          <w:lang w:val="mn-MN"/>
        </w:rPr>
      </w:pPr>
    </w:p>
    <w:p w14:paraId="6AF7626A" w14:textId="77777777" w:rsidR="00F45861" w:rsidRPr="008E6555" w:rsidRDefault="00F45861" w:rsidP="00F45861">
      <w:pPr>
        <w:jc w:val="center"/>
        <w:rPr>
          <w:rFonts w:ascii="Arial" w:hAnsi="Arial" w:cs="Arial"/>
          <w:sz w:val="24"/>
          <w:szCs w:val="24"/>
          <w:lang w:val="mn-MN"/>
        </w:rPr>
      </w:pPr>
      <w:r w:rsidRPr="008E6555">
        <w:rPr>
          <w:rFonts w:ascii="Arial" w:hAnsi="Arial" w:cs="Arial"/>
          <w:sz w:val="24"/>
          <w:szCs w:val="24"/>
          <w:lang w:val="mn-MN"/>
        </w:rPr>
        <w:t>Гарын үсэг</w:t>
      </w:r>
    </w:p>
    <w:p w14:paraId="2F877D16" w14:textId="77777777" w:rsidR="00F45861" w:rsidRPr="008E6555" w:rsidRDefault="00F45861" w:rsidP="00F45861">
      <w:pPr>
        <w:pStyle w:val="NormalWeb"/>
        <w:shd w:val="clear" w:color="auto" w:fill="FFFFFF"/>
        <w:spacing w:before="0" w:beforeAutospacing="0" w:after="0" w:afterAutospacing="0" w:line="330" w:lineRule="atLeast"/>
        <w:jc w:val="center"/>
        <w:rPr>
          <w:rFonts w:ascii="Arial" w:hAnsi="Arial" w:cs="Arial"/>
          <w:b/>
          <w:bCs/>
          <w:caps/>
          <w:color w:val="000000"/>
          <w:lang w:val="mn-MN"/>
        </w:rPr>
      </w:pPr>
    </w:p>
    <w:p w14:paraId="2E532DFA" w14:textId="77777777" w:rsidR="00F45861" w:rsidRPr="008E6555" w:rsidRDefault="00F45861" w:rsidP="00E6289B">
      <w:pPr>
        <w:rPr>
          <w:rFonts w:ascii="Arial" w:hAnsi="Arial" w:cs="Arial"/>
          <w:color w:val="000000"/>
          <w:sz w:val="24"/>
          <w:szCs w:val="24"/>
          <w:lang w:val="mn-MN"/>
        </w:rPr>
      </w:pPr>
    </w:p>
    <w:p w14:paraId="5C84DA55" w14:textId="77777777" w:rsidR="001A0869" w:rsidRPr="008E6555" w:rsidRDefault="001A0869" w:rsidP="008A0DAC">
      <w:pPr>
        <w:jc w:val="center"/>
        <w:rPr>
          <w:rFonts w:ascii="Arial" w:hAnsi="Arial" w:cs="Arial"/>
          <w:color w:val="000000"/>
          <w:sz w:val="24"/>
          <w:szCs w:val="24"/>
          <w:lang w:val="mn-MN"/>
        </w:rPr>
      </w:pPr>
    </w:p>
    <w:p w14:paraId="3E25B6C8" w14:textId="77777777" w:rsidR="00BC7EFD" w:rsidRPr="008E6555" w:rsidRDefault="00BC7EFD" w:rsidP="005A544C">
      <w:pPr>
        <w:pStyle w:val="NormalWeb"/>
        <w:shd w:val="clear" w:color="auto" w:fill="FFFFFF"/>
        <w:spacing w:before="300" w:beforeAutospacing="0" w:after="300" w:afterAutospacing="0" w:line="330" w:lineRule="atLeast"/>
        <w:jc w:val="center"/>
        <w:rPr>
          <w:rFonts w:ascii="Arial" w:hAnsi="Arial" w:cs="Arial"/>
          <w:b/>
          <w:bCs/>
          <w:caps/>
          <w:color w:val="000000"/>
          <w:lang w:val="mn-MN"/>
        </w:rPr>
      </w:pPr>
    </w:p>
    <w:p w14:paraId="4263C358" w14:textId="77777777" w:rsidR="00BC7EFD" w:rsidRPr="008E6555" w:rsidRDefault="00BC7EFD" w:rsidP="005A544C">
      <w:pPr>
        <w:pStyle w:val="NormalWeb"/>
        <w:shd w:val="clear" w:color="auto" w:fill="FFFFFF"/>
        <w:spacing w:before="300" w:beforeAutospacing="0" w:after="300" w:afterAutospacing="0" w:line="330" w:lineRule="atLeast"/>
        <w:jc w:val="center"/>
        <w:rPr>
          <w:rFonts w:ascii="Arial" w:hAnsi="Arial" w:cs="Arial"/>
          <w:b/>
          <w:bCs/>
          <w:caps/>
          <w:color w:val="000000"/>
          <w:lang w:val="mn-MN"/>
        </w:rPr>
      </w:pPr>
    </w:p>
    <w:p w14:paraId="130ED039" w14:textId="77777777" w:rsidR="00BC7EFD" w:rsidRPr="008E6555" w:rsidRDefault="00BC7EFD" w:rsidP="005A544C">
      <w:pPr>
        <w:pStyle w:val="NormalWeb"/>
        <w:shd w:val="clear" w:color="auto" w:fill="FFFFFF"/>
        <w:spacing w:before="300" w:beforeAutospacing="0" w:after="300" w:afterAutospacing="0" w:line="330" w:lineRule="atLeast"/>
        <w:jc w:val="center"/>
        <w:rPr>
          <w:rFonts w:ascii="Arial" w:hAnsi="Arial" w:cs="Arial"/>
          <w:b/>
          <w:bCs/>
          <w:caps/>
          <w:color w:val="000000"/>
          <w:lang w:val="mn-MN"/>
        </w:rPr>
      </w:pPr>
    </w:p>
    <w:p w14:paraId="2F6FEFE7" w14:textId="77777777" w:rsidR="00BC7EFD" w:rsidRPr="008E6555" w:rsidRDefault="00BC7EFD" w:rsidP="005A544C">
      <w:pPr>
        <w:pStyle w:val="NormalWeb"/>
        <w:shd w:val="clear" w:color="auto" w:fill="FFFFFF"/>
        <w:spacing w:before="300" w:beforeAutospacing="0" w:after="300" w:afterAutospacing="0" w:line="330" w:lineRule="atLeast"/>
        <w:jc w:val="center"/>
        <w:rPr>
          <w:rFonts w:ascii="Arial" w:hAnsi="Arial" w:cs="Arial"/>
          <w:b/>
          <w:bCs/>
          <w:caps/>
          <w:color w:val="000000"/>
          <w:lang w:val="mn-MN"/>
        </w:rPr>
      </w:pPr>
    </w:p>
    <w:p w14:paraId="383FDEFB" w14:textId="77777777" w:rsidR="00BC7EFD" w:rsidRPr="008E6555" w:rsidRDefault="00BC7EFD" w:rsidP="005A544C">
      <w:pPr>
        <w:pStyle w:val="NormalWeb"/>
        <w:shd w:val="clear" w:color="auto" w:fill="FFFFFF"/>
        <w:spacing w:before="300" w:beforeAutospacing="0" w:after="300" w:afterAutospacing="0" w:line="330" w:lineRule="atLeast"/>
        <w:jc w:val="center"/>
        <w:rPr>
          <w:rFonts w:ascii="Arial" w:hAnsi="Arial" w:cs="Arial"/>
          <w:b/>
          <w:bCs/>
          <w:caps/>
          <w:color w:val="000000"/>
          <w:lang w:val="mn-MN"/>
        </w:rPr>
      </w:pPr>
    </w:p>
    <w:p w14:paraId="5121ED13" w14:textId="77777777" w:rsidR="00365E02" w:rsidRPr="008E6555" w:rsidRDefault="00365E02" w:rsidP="005F685C">
      <w:pPr>
        <w:pStyle w:val="NormalWeb"/>
        <w:shd w:val="clear" w:color="auto" w:fill="FFFFFF"/>
        <w:spacing w:before="300" w:beforeAutospacing="0" w:after="300" w:afterAutospacing="0" w:line="330" w:lineRule="atLeast"/>
        <w:jc w:val="right"/>
        <w:rPr>
          <w:rFonts w:ascii="Arial" w:hAnsi="Arial" w:cs="Arial"/>
          <w:caps/>
          <w:color w:val="000000"/>
          <w:lang w:val="mn-MN"/>
        </w:rPr>
      </w:pPr>
    </w:p>
    <w:sectPr w:rsidR="00365E02" w:rsidRPr="008E6555" w:rsidSect="00482F92">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DB5C1" w14:textId="77777777" w:rsidR="00A529E5" w:rsidRDefault="00A529E5" w:rsidP="00400015">
      <w:pPr>
        <w:spacing w:after="0" w:line="240" w:lineRule="auto"/>
      </w:pPr>
      <w:r>
        <w:separator/>
      </w:r>
    </w:p>
  </w:endnote>
  <w:endnote w:type="continuationSeparator" w:id="0">
    <w:p w14:paraId="12E37C5B" w14:textId="77777777" w:rsidR="00A529E5" w:rsidRDefault="00A529E5" w:rsidP="00400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888E0" w14:textId="77777777" w:rsidR="00A529E5" w:rsidRDefault="00A529E5" w:rsidP="00400015">
      <w:pPr>
        <w:spacing w:after="0" w:line="240" w:lineRule="auto"/>
      </w:pPr>
      <w:r>
        <w:separator/>
      </w:r>
    </w:p>
  </w:footnote>
  <w:footnote w:type="continuationSeparator" w:id="0">
    <w:p w14:paraId="1E24B6B6" w14:textId="77777777" w:rsidR="00A529E5" w:rsidRDefault="00A529E5" w:rsidP="004000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33894"/>
    <w:multiLevelType w:val="hybridMultilevel"/>
    <w:tmpl w:val="DBACF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E14634"/>
    <w:multiLevelType w:val="hybridMultilevel"/>
    <w:tmpl w:val="E8C805B6"/>
    <w:lvl w:ilvl="0" w:tplc="DC1EF1F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6265EF5"/>
    <w:multiLevelType w:val="hybridMultilevel"/>
    <w:tmpl w:val="AB9AE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8945424">
    <w:abstractNumId w:val="2"/>
  </w:num>
  <w:num w:numId="2" w16cid:durableId="877008994">
    <w:abstractNumId w:val="1"/>
  </w:num>
  <w:num w:numId="3" w16cid:durableId="1671104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D7"/>
    <w:rsid w:val="00005517"/>
    <w:rsid w:val="00006011"/>
    <w:rsid w:val="0002153A"/>
    <w:rsid w:val="00021E32"/>
    <w:rsid w:val="000239B4"/>
    <w:rsid w:val="00024D80"/>
    <w:rsid w:val="00033D7D"/>
    <w:rsid w:val="000440E4"/>
    <w:rsid w:val="00045372"/>
    <w:rsid w:val="00052133"/>
    <w:rsid w:val="0006222D"/>
    <w:rsid w:val="0007278F"/>
    <w:rsid w:val="0007322A"/>
    <w:rsid w:val="00077343"/>
    <w:rsid w:val="0008390A"/>
    <w:rsid w:val="0008539D"/>
    <w:rsid w:val="00085CB8"/>
    <w:rsid w:val="00087148"/>
    <w:rsid w:val="00087E1F"/>
    <w:rsid w:val="000938C9"/>
    <w:rsid w:val="000A4FFF"/>
    <w:rsid w:val="000A5EAE"/>
    <w:rsid w:val="000B1093"/>
    <w:rsid w:val="000B458C"/>
    <w:rsid w:val="000B618E"/>
    <w:rsid w:val="000B73FD"/>
    <w:rsid w:val="000C0198"/>
    <w:rsid w:val="000C2C53"/>
    <w:rsid w:val="000D4514"/>
    <w:rsid w:val="000E4606"/>
    <w:rsid w:val="000E4652"/>
    <w:rsid w:val="000E6B89"/>
    <w:rsid w:val="000F0CAD"/>
    <w:rsid w:val="00106AAF"/>
    <w:rsid w:val="00111217"/>
    <w:rsid w:val="00113C7B"/>
    <w:rsid w:val="00115266"/>
    <w:rsid w:val="001236EF"/>
    <w:rsid w:val="001250CA"/>
    <w:rsid w:val="0012614C"/>
    <w:rsid w:val="0014462A"/>
    <w:rsid w:val="001474A3"/>
    <w:rsid w:val="00147B84"/>
    <w:rsid w:val="00160397"/>
    <w:rsid w:val="001637F9"/>
    <w:rsid w:val="0017412A"/>
    <w:rsid w:val="00174823"/>
    <w:rsid w:val="001774B9"/>
    <w:rsid w:val="001923FB"/>
    <w:rsid w:val="001A0869"/>
    <w:rsid w:val="001B2648"/>
    <w:rsid w:val="001B4418"/>
    <w:rsid w:val="001C20AC"/>
    <w:rsid w:val="001C4DA0"/>
    <w:rsid w:val="001C4DDE"/>
    <w:rsid w:val="001D412A"/>
    <w:rsid w:val="001F129A"/>
    <w:rsid w:val="001F300B"/>
    <w:rsid w:val="00200B7E"/>
    <w:rsid w:val="00200F2B"/>
    <w:rsid w:val="0020322C"/>
    <w:rsid w:val="002033DA"/>
    <w:rsid w:val="002066BC"/>
    <w:rsid w:val="00213AEC"/>
    <w:rsid w:val="00217A0D"/>
    <w:rsid w:val="00223C0B"/>
    <w:rsid w:val="00244E0A"/>
    <w:rsid w:val="00250BF9"/>
    <w:rsid w:val="002527A6"/>
    <w:rsid w:val="00254499"/>
    <w:rsid w:val="002552A9"/>
    <w:rsid w:val="002623C3"/>
    <w:rsid w:val="00264147"/>
    <w:rsid w:val="0027777C"/>
    <w:rsid w:val="002810CB"/>
    <w:rsid w:val="0028317F"/>
    <w:rsid w:val="00287468"/>
    <w:rsid w:val="00287ABF"/>
    <w:rsid w:val="00290247"/>
    <w:rsid w:val="002918B2"/>
    <w:rsid w:val="002972EE"/>
    <w:rsid w:val="00297876"/>
    <w:rsid w:val="002978C4"/>
    <w:rsid w:val="002A6938"/>
    <w:rsid w:val="002B330E"/>
    <w:rsid w:val="002C1D14"/>
    <w:rsid w:val="002E03E6"/>
    <w:rsid w:val="002E197B"/>
    <w:rsid w:val="002F16B9"/>
    <w:rsid w:val="002F4439"/>
    <w:rsid w:val="00300294"/>
    <w:rsid w:val="00306BA3"/>
    <w:rsid w:val="00324EBC"/>
    <w:rsid w:val="00327A77"/>
    <w:rsid w:val="00340641"/>
    <w:rsid w:val="00344FE3"/>
    <w:rsid w:val="0034518C"/>
    <w:rsid w:val="00350533"/>
    <w:rsid w:val="003649BE"/>
    <w:rsid w:val="00365E02"/>
    <w:rsid w:val="003664FE"/>
    <w:rsid w:val="003705BD"/>
    <w:rsid w:val="00372E05"/>
    <w:rsid w:val="00377C48"/>
    <w:rsid w:val="00377F18"/>
    <w:rsid w:val="00382DB5"/>
    <w:rsid w:val="0038334E"/>
    <w:rsid w:val="0038404A"/>
    <w:rsid w:val="0039225B"/>
    <w:rsid w:val="0039299A"/>
    <w:rsid w:val="003954C9"/>
    <w:rsid w:val="003A194B"/>
    <w:rsid w:val="003A2D08"/>
    <w:rsid w:val="003A3E9D"/>
    <w:rsid w:val="003B3BC4"/>
    <w:rsid w:val="003B6368"/>
    <w:rsid w:val="003C01D4"/>
    <w:rsid w:val="003C1B85"/>
    <w:rsid w:val="003D1F26"/>
    <w:rsid w:val="003D3E52"/>
    <w:rsid w:val="003D3F56"/>
    <w:rsid w:val="003D428C"/>
    <w:rsid w:val="003E3800"/>
    <w:rsid w:val="003F1C54"/>
    <w:rsid w:val="003F2640"/>
    <w:rsid w:val="003F721B"/>
    <w:rsid w:val="00400015"/>
    <w:rsid w:val="0040143D"/>
    <w:rsid w:val="00405F2F"/>
    <w:rsid w:val="00410B1F"/>
    <w:rsid w:val="00410CC6"/>
    <w:rsid w:val="00412CE5"/>
    <w:rsid w:val="004338A4"/>
    <w:rsid w:val="00434546"/>
    <w:rsid w:val="00435BA1"/>
    <w:rsid w:val="00443688"/>
    <w:rsid w:val="00452CD8"/>
    <w:rsid w:val="004538AD"/>
    <w:rsid w:val="00456002"/>
    <w:rsid w:val="004627D2"/>
    <w:rsid w:val="004731D9"/>
    <w:rsid w:val="00482403"/>
    <w:rsid w:val="00482F92"/>
    <w:rsid w:val="00484D0E"/>
    <w:rsid w:val="00487C0C"/>
    <w:rsid w:val="00491413"/>
    <w:rsid w:val="0049207A"/>
    <w:rsid w:val="004C490F"/>
    <w:rsid w:val="004E01C8"/>
    <w:rsid w:val="004E0FCD"/>
    <w:rsid w:val="004F52B4"/>
    <w:rsid w:val="0050563C"/>
    <w:rsid w:val="00505F2A"/>
    <w:rsid w:val="0051155C"/>
    <w:rsid w:val="00520842"/>
    <w:rsid w:val="005214C1"/>
    <w:rsid w:val="00531F17"/>
    <w:rsid w:val="00532532"/>
    <w:rsid w:val="0053272B"/>
    <w:rsid w:val="0053613C"/>
    <w:rsid w:val="005417D3"/>
    <w:rsid w:val="0054215D"/>
    <w:rsid w:val="0054371A"/>
    <w:rsid w:val="0055246F"/>
    <w:rsid w:val="00554FC2"/>
    <w:rsid w:val="00556087"/>
    <w:rsid w:val="00566EB4"/>
    <w:rsid w:val="00570058"/>
    <w:rsid w:val="00571372"/>
    <w:rsid w:val="00572AAF"/>
    <w:rsid w:val="00580BB9"/>
    <w:rsid w:val="005839DC"/>
    <w:rsid w:val="005925E5"/>
    <w:rsid w:val="00592990"/>
    <w:rsid w:val="005A544C"/>
    <w:rsid w:val="005A5F15"/>
    <w:rsid w:val="005B4968"/>
    <w:rsid w:val="005C036D"/>
    <w:rsid w:val="005C05BC"/>
    <w:rsid w:val="005C2DC8"/>
    <w:rsid w:val="005C55CA"/>
    <w:rsid w:val="005C7438"/>
    <w:rsid w:val="005D11EB"/>
    <w:rsid w:val="005D6149"/>
    <w:rsid w:val="005F685C"/>
    <w:rsid w:val="005F72AB"/>
    <w:rsid w:val="00601043"/>
    <w:rsid w:val="00612190"/>
    <w:rsid w:val="00612B5F"/>
    <w:rsid w:val="006175EB"/>
    <w:rsid w:val="00627B7A"/>
    <w:rsid w:val="00633C7C"/>
    <w:rsid w:val="006431C6"/>
    <w:rsid w:val="00653B30"/>
    <w:rsid w:val="00662DE7"/>
    <w:rsid w:val="006679E9"/>
    <w:rsid w:val="00673D6A"/>
    <w:rsid w:val="006744B1"/>
    <w:rsid w:val="0067494A"/>
    <w:rsid w:val="00677599"/>
    <w:rsid w:val="006847A6"/>
    <w:rsid w:val="00685D1A"/>
    <w:rsid w:val="00696547"/>
    <w:rsid w:val="006A5B73"/>
    <w:rsid w:val="006A61FA"/>
    <w:rsid w:val="006B0B89"/>
    <w:rsid w:val="006B520A"/>
    <w:rsid w:val="006B6060"/>
    <w:rsid w:val="006C088B"/>
    <w:rsid w:val="006C21AB"/>
    <w:rsid w:val="006C45C1"/>
    <w:rsid w:val="006D7D98"/>
    <w:rsid w:val="006E43A5"/>
    <w:rsid w:val="006E5FA3"/>
    <w:rsid w:val="006F0D7A"/>
    <w:rsid w:val="00707252"/>
    <w:rsid w:val="00711245"/>
    <w:rsid w:val="00713B64"/>
    <w:rsid w:val="00732142"/>
    <w:rsid w:val="00733B7C"/>
    <w:rsid w:val="00734897"/>
    <w:rsid w:val="00752AB3"/>
    <w:rsid w:val="0075343A"/>
    <w:rsid w:val="00753E13"/>
    <w:rsid w:val="00755FAE"/>
    <w:rsid w:val="00765528"/>
    <w:rsid w:val="00765F9E"/>
    <w:rsid w:val="00786DF1"/>
    <w:rsid w:val="00787ED9"/>
    <w:rsid w:val="00792E97"/>
    <w:rsid w:val="00793194"/>
    <w:rsid w:val="007969B2"/>
    <w:rsid w:val="00797280"/>
    <w:rsid w:val="007A6F00"/>
    <w:rsid w:val="007B68F6"/>
    <w:rsid w:val="007C4DCE"/>
    <w:rsid w:val="007D5E05"/>
    <w:rsid w:val="00802F9D"/>
    <w:rsid w:val="008055C7"/>
    <w:rsid w:val="00805E21"/>
    <w:rsid w:val="0080766B"/>
    <w:rsid w:val="00853F67"/>
    <w:rsid w:val="008608D0"/>
    <w:rsid w:val="00860A50"/>
    <w:rsid w:val="00871B6B"/>
    <w:rsid w:val="00880188"/>
    <w:rsid w:val="008A0DAC"/>
    <w:rsid w:val="008A1DD7"/>
    <w:rsid w:val="008A2D0D"/>
    <w:rsid w:val="008A4F79"/>
    <w:rsid w:val="008B06FC"/>
    <w:rsid w:val="008B56BD"/>
    <w:rsid w:val="008C3040"/>
    <w:rsid w:val="008C3F6C"/>
    <w:rsid w:val="008C5152"/>
    <w:rsid w:val="008C79A3"/>
    <w:rsid w:val="008E01B6"/>
    <w:rsid w:val="008E2ECF"/>
    <w:rsid w:val="008E3C6A"/>
    <w:rsid w:val="008E6555"/>
    <w:rsid w:val="008E7C36"/>
    <w:rsid w:val="008E7F19"/>
    <w:rsid w:val="008F3A51"/>
    <w:rsid w:val="0091369C"/>
    <w:rsid w:val="00915692"/>
    <w:rsid w:val="00925677"/>
    <w:rsid w:val="00925E55"/>
    <w:rsid w:val="00926293"/>
    <w:rsid w:val="00930507"/>
    <w:rsid w:val="0093714A"/>
    <w:rsid w:val="00940FCC"/>
    <w:rsid w:val="00943A6F"/>
    <w:rsid w:val="00946B1C"/>
    <w:rsid w:val="0098762A"/>
    <w:rsid w:val="00994E58"/>
    <w:rsid w:val="00996EE8"/>
    <w:rsid w:val="009A06A6"/>
    <w:rsid w:val="009A08E1"/>
    <w:rsid w:val="009A1C68"/>
    <w:rsid w:val="009C16AA"/>
    <w:rsid w:val="009D1A0D"/>
    <w:rsid w:val="009E5361"/>
    <w:rsid w:val="009F5766"/>
    <w:rsid w:val="00A002F7"/>
    <w:rsid w:val="00A01216"/>
    <w:rsid w:val="00A03052"/>
    <w:rsid w:val="00A039A9"/>
    <w:rsid w:val="00A31428"/>
    <w:rsid w:val="00A43F05"/>
    <w:rsid w:val="00A529E5"/>
    <w:rsid w:val="00A61CF4"/>
    <w:rsid w:val="00A72EDF"/>
    <w:rsid w:val="00A758F0"/>
    <w:rsid w:val="00A8456B"/>
    <w:rsid w:val="00A90ABC"/>
    <w:rsid w:val="00A944D9"/>
    <w:rsid w:val="00A94563"/>
    <w:rsid w:val="00A95562"/>
    <w:rsid w:val="00A957F8"/>
    <w:rsid w:val="00AA07E1"/>
    <w:rsid w:val="00AB09B2"/>
    <w:rsid w:val="00AC4606"/>
    <w:rsid w:val="00AC588B"/>
    <w:rsid w:val="00AD6BA0"/>
    <w:rsid w:val="00AE06A9"/>
    <w:rsid w:val="00AE4FAD"/>
    <w:rsid w:val="00AF57B1"/>
    <w:rsid w:val="00B10BE3"/>
    <w:rsid w:val="00B14FF4"/>
    <w:rsid w:val="00B20475"/>
    <w:rsid w:val="00B31141"/>
    <w:rsid w:val="00B42867"/>
    <w:rsid w:val="00B439B1"/>
    <w:rsid w:val="00B56DAA"/>
    <w:rsid w:val="00B64E6B"/>
    <w:rsid w:val="00B67B60"/>
    <w:rsid w:val="00B67CCA"/>
    <w:rsid w:val="00B744ED"/>
    <w:rsid w:val="00B75F96"/>
    <w:rsid w:val="00B81E4C"/>
    <w:rsid w:val="00B86B5E"/>
    <w:rsid w:val="00B92800"/>
    <w:rsid w:val="00BB21F8"/>
    <w:rsid w:val="00BB2765"/>
    <w:rsid w:val="00BB29D5"/>
    <w:rsid w:val="00BB3DD1"/>
    <w:rsid w:val="00BB652E"/>
    <w:rsid w:val="00BC760B"/>
    <w:rsid w:val="00BC780C"/>
    <w:rsid w:val="00BC7EFD"/>
    <w:rsid w:val="00BD14A6"/>
    <w:rsid w:val="00BD2A62"/>
    <w:rsid w:val="00BD4746"/>
    <w:rsid w:val="00BD4E43"/>
    <w:rsid w:val="00BD66AF"/>
    <w:rsid w:val="00BD764C"/>
    <w:rsid w:val="00BE4CB8"/>
    <w:rsid w:val="00BE584C"/>
    <w:rsid w:val="00BE5D0A"/>
    <w:rsid w:val="00BE6FF3"/>
    <w:rsid w:val="00BE72A9"/>
    <w:rsid w:val="00BE7697"/>
    <w:rsid w:val="00BE7FEF"/>
    <w:rsid w:val="00BF3BE8"/>
    <w:rsid w:val="00BF6D43"/>
    <w:rsid w:val="00C3556B"/>
    <w:rsid w:val="00C646AA"/>
    <w:rsid w:val="00C72D05"/>
    <w:rsid w:val="00C72E05"/>
    <w:rsid w:val="00C80C73"/>
    <w:rsid w:val="00C83B78"/>
    <w:rsid w:val="00C918F9"/>
    <w:rsid w:val="00C9421A"/>
    <w:rsid w:val="00CB1BFE"/>
    <w:rsid w:val="00CB2A20"/>
    <w:rsid w:val="00CC2B61"/>
    <w:rsid w:val="00CC6CE3"/>
    <w:rsid w:val="00CD403D"/>
    <w:rsid w:val="00CD419F"/>
    <w:rsid w:val="00CD6ACB"/>
    <w:rsid w:val="00CE1C2D"/>
    <w:rsid w:val="00CE2B8D"/>
    <w:rsid w:val="00CF35C5"/>
    <w:rsid w:val="00CF58CD"/>
    <w:rsid w:val="00D05921"/>
    <w:rsid w:val="00D26168"/>
    <w:rsid w:val="00D268CC"/>
    <w:rsid w:val="00D30AA6"/>
    <w:rsid w:val="00D314C0"/>
    <w:rsid w:val="00D31A9B"/>
    <w:rsid w:val="00D621C5"/>
    <w:rsid w:val="00D75362"/>
    <w:rsid w:val="00D806A0"/>
    <w:rsid w:val="00D814B7"/>
    <w:rsid w:val="00D81F6B"/>
    <w:rsid w:val="00D82C85"/>
    <w:rsid w:val="00D83AFA"/>
    <w:rsid w:val="00D848EA"/>
    <w:rsid w:val="00D86C22"/>
    <w:rsid w:val="00D86E48"/>
    <w:rsid w:val="00DA2EAC"/>
    <w:rsid w:val="00DA4EEF"/>
    <w:rsid w:val="00DA639B"/>
    <w:rsid w:val="00DA759A"/>
    <w:rsid w:val="00DB415A"/>
    <w:rsid w:val="00DB4373"/>
    <w:rsid w:val="00DC5D39"/>
    <w:rsid w:val="00DD04D3"/>
    <w:rsid w:val="00DD1373"/>
    <w:rsid w:val="00DD4C06"/>
    <w:rsid w:val="00DE052D"/>
    <w:rsid w:val="00DE2ADA"/>
    <w:rsid w:val="00DE3200"/>
    <w:rsid w:val="00DE7CAC"/>
    <w:rsid w:val="00DF09A0"/>
    <w:rsid w:val="00DF37D8"/>
    <w:rsid w:val="00DF50AD"/>
    <w:rsid w:val="00E00869"/>
    <w:rsid w:val="00E02721"/>
    <w:rsid w:val="00E047D8"/>
    <w:rsid w:val="00E04DDE"/>
    <w:rsid w:val="00E05DE3"/>
    <w:rsid w:val="00E06FCF"/>
    <w:rsid w:val="00E07C79"/>
    <w:rsid w:val="00E169F9"/>
    <w:rsid w:val="00E20136"/>
    <w:rsid w:val="00E26A34"/>
    <w:rsid w:val="00E275B1"/>
    <w:rsid w:val="00E319B8"/>
    <w:rsid w:val="00E332C0"/>
    <w:rsid w:val="00E40359"/>
    <w:rsid w:val="00E429D9"/>
    <w:rsid w:val="00E52306"/>
    <w:rsid w:val="00E5395A"/>
    <w:rsid w:val="00E6289B"/>
    <w:rsid w:val="00E64469"/>
    <w:rsid w:val="00E843CA"/>
    <w:rsid w:val="00E861DB"/>
    <w:rsid w:val="00EA4586"/>
    <w:rsid w:val="00EB1D29"/>
    <w:rsid w:val="00EB6129"/>
    <w:rsid w:val="00EB661F"/>
    <w:rsid w:val="00EC092B"/>
    <w:rsid w:val="00ED63BC"/>
    <w:rsid w:val="00EE0725"/>
    <w:rsid w:val="00EE1294"/>
    <w:rsid w:val="00F04E83"/>
    <w:rsid w:val="00F1136A"/>
    <w:rsid w:val="00F16292"/>
    <w:rsid w:val="00F34544"/>
    <w:rsid w:val="00F349D4"/>
    <w:rsid w:val="00F34CA4"/>
    <w:rsid w:val="00F3799A"/>
    <w:rsid w:val="00F431CC"/>
    <w:rsid w:val="00F45861"/>
    <w:rsid w:val="00F467F3"/>
    <w:rsid w:val="00F676FA"/>
    <w:rsid w:val="00F75681"/>
    <w:rsid w:val="00F770F7"/>
    <w:rsid w:val="00F847BE"/>
    <w:rsid w:val="00F85816"/>
    <w:rsid w:val="00F868EF"/>
    <w:rsid w:val="00F92E99"/>
    <w:rsid w:val="00FA2D0A"/>
    <w:rsid w:val="00FA60F4"/>
    <w:rsid w:val="00FA67FA"/>
    <w:rsid w:val="00FB0E17"/>
    <w:rsid w:val="00FB1E38"/>
    <w:rsid w:val="00FB2B1F"/>
    <w:rsid w:val="00FC2AFA"/>
    <w:rsid w:val="00FC2F92"/>
    <w:rsid w:val="00FC5640"/>
    <w:rsid w:val="00FC6F8C"/>
    <w:rsid w:val="00FC73F1"/>
    <w:rsid w:val="00FD2388"/>
    <w:rsid w:val="00FE2C33"/>
    <w:rsid w:val="00FE4339"/>
    <w:rsid w:val="00FE70DC"/>
    <w:rsid w:val="00FF7A62"/>
  </w:rsids>
  <m:mathPr>
    <m:mathFont m:val="Cambria Math"/>
    <m:brkBin m:val="before"/>
    <m:brkBinSub m:val="--"/>
    <m:smallFrac m:val="0"/>
    <m:dispDef/>
    <m:lMargin m:val="0"/>
    <m:rMargin m:val="0"/>
    <m:defJc m:val="centerGroup"/>
    <m:wrapIndent m:val="1440"/>
    <m:intLim m:val="subSup"/>
    <m:naryLim m:val="undOvr"/>
  </m:mathPr>
  <w:themeFontLang w:val="en-US" w:eastAsia="ko-KR"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6A866"/>
  <w15:chartTrackingRefBased/>
  <w15:docId w15:val="{321698D4-C5ED-4D9F-8B19-77206BA8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DD7"/>
    <w:pPr>
      <w:ind w:left="720"/>
      <w:contextualSpacing/>
    </w:pPr>
  </w:style>
  <w:style w:type="paragraph" w:styleId="FootnoteText">
    <w:name w:val="footnote text"/>
    <w:basedOn w:val="Normal"/>
    <w:link w:val="FootnoteTextChar"/>
    <w:uiPriority w:val="99"/>
    <w:semiHidden/>
    <w:unhideWhenUsed/>
    <w:rsid w:val="004000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0015"/>
    <w:rPr>
      <w:sz w:val="20"/>
      <w:szCs w:val="20"/>
    </w:rPr>
  </w:style>
  <w:style w:type="character" w:styleId="FootnoteReference">
    <w:name w:val="footnote reference"/>
    <w:basedOn w:val="DefaultParagraphFont"/>
    <w:uiPriority w:val="99"/>
    <w:semiHidden/>
    <w:unhideWhenUsed/>
    <w:rsid w:val="00400015"/>
    <w:rPr>
      <w:vertAlign w:val="superscript"/>
    </w:rPr>
  </w:style>
  <w:style w:type="character" w:styleId="CommentReference">
    <w:name w:val="annotation reference"/>
    <w:basedOn w:val="DefaultParagraphFont"/>
    <w:uiPriority w:val="99"/>
    <w:semiHidden/>
    <w:unhideWhenUsed/>
    <w:rsid w:val="00D806A0"/>
    <w:rPr>
      <w:sz w:val="16"/>
      <w:szCs w:val="16"/>
    </w:rPr>
  </w:style>
  <w:style w:type="paragraph" w:styleId="CommentText">
    <w:name w:val="annotation text"/>
    <w:basedOn w:val="Normal"/>
    <w:link w:val="CommentTextChar"/>
    <w:uiPriority w:val="99"/>
    <w:semiHidden/>
    <w:unhideWhenUsed/>
    <w:rsid w:val="00D806A0"/>
    <w:pPr>
      <w:spacing w:line="240" w:lineRule="auto"/>
    </w:pPr>
    <w:rPr>
      <w:sz w:val="20"/>
      <w:szCs w:val="20"/>
    </w:rPr>
  </w:style>
  <w:style w:type="character" w:customStyle="1" w:styleId="CommentTextChar">
    <w:name w:val="Comment Text Char"/>
    <w:basedOn w:val="DefaultParagraphFont"/>
    <w:link w:val="CommentText"/>
    <w:uiPriority w:val="99"/>
    <w:semiHidden/>
    <w:rsid w:val="00D806A0"/>
    <w:rPr>
      <w:sz w:val="20"/>
      <w:szCs w:val="20"/>
    </w:rPr>
  </w:style>
  <w:style w:type="paragraph" w:styleId="CommentSubject">
    <w:name w:val="annotation subject"/>
    <w:basedOn w:val="CommentText"/>
    <w:next w:val="CommentText"/>
    <w:link w:val="CommentSubjectChar"/>
    <w:uiPriority w:val="99"/>
    <w:semiHidden/>
    <w:unhideWhenUsed/>
    <w:rsid w:val="00D806A0"/>
    <w:rPr>
      <w:b/>
      <w:bCs/>
    </w:rPr>
  </w:style>
  <w:style w:type="character" w:customStyle="1" w:styleId="CommentSubjectChar">
    <w:name w:val="Comment Subject Char"/>
    <w:basedOn w:val="CommentTextChar"/>
    <w:link w:val="CommentSubject"/>
    <w:uiPriority w:val="99"/>
    <w:semiHidden/>
    <w:rsid w:val="00D806A0"/>
    <w:rPr>
      <w:b/>
      <w:bCs/>
      <w:sz w:val="20"/>
      <w:szCs w:val="20"/>
    </w:rPr>
  </w:style>
  <w:style w:type="paragraph" w:styleId="BalloonText">
    <w:name w:val="Balloon Text"/>
    <w:basedOn w:val="Normal"/>
    <w:link w:val="BalloonTextChar"/>
    <w:uiPriority w:val="99"/>
    <w:semiHidden/>
    <w:unhideWhenUsed/>
    <w:rsid w:val="00D806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6A0"/>
    <w:rPr>
      <w:rFonts w:ascii="Segoe UI" w:hAnsi="Segoe UI" w:cs="Segoe UI"/>
      <w:sz w:val="18"/>
      <w:szCs w:val="18"/>
    </w:rPr>
  </w:style>
  <w:style w:type="paragraph" w:styleId="Revision">
    <w:name w:val="Revision"/>
    <w:hidden/>
    <w:uiPriority w:val="99"/>
    <w:semiHidden/>
    <w:rsid w:val="00BB21F8"/>
    <w:pPr>
      <w:spacing w:after="0" w:line="240" w:lineRule="auto"/>
    </w:pPr>
  </w:style>
  <w:style w:type="paragraph" w:styleId="NormalWeb">
    <w:name w:val="Normal (Web)"/>
    <w:basedOn w:val="Normal"/>
    <w:uiPriority w:val="99"/>
    <w:unhideWhenUsed/>
    <w:rsid w:val="0079728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66E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EB4"/>
  </w:style>
  <w:style w:type="paragraph" w:styleId="Footer">
    <w:name w:val="footer"/>
    <w:basedOn w:val="Normal"/>
    <w:link w:val="FooterChar"/>
    <w:uiPriority w:val="99"/>
    <w:unhideWhenUsed/>
    <w:rsid w:val="00566E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30881">
      <w:bodyDiv w:val="1"/>
      <w:marLeft w:val="0"/>
      <w:marRight w:val="0"/>
      <w:marTop w:val="0"/>
      <w:marBottom w:val="0"/>
      <w:divBdr>
        <w:top w:val="none" w:sz="0" w:space="0" w:color="auto"/>
        <w:left w:val="none" w:sz="0" w:space="0" w:color="auto"/>
        <w:bottom w:val="none" w:sz="0" w:space="0" w:color="auto"/>
        <w:right w:val="none" w:sz="0" w:space="0" w:color="auto"/>
      </w:divBdr>
      <w:divsChild>
        <w:div w:id="1009871540">
          <w:marLeft w:val="2060"/>
          <w:marRight w:val="0"/>
          <w:marTop w:val="150"/>
          <w:marBottom w:val="150"/>
          <w:divBdr>
            <w:top w:val="none" w:sz="0" w:space="0" w:color="auto"/>
            <w:left w:val="none" w:sz="0" w:space="0" w:color="auto"/>
            <w:bottom w:val="none" w:sz="0" w:space="0" w:color="auto"/>
            <w:right w:val="none" w:sz="0" w:space="0" w:color="auto"/>
          </w:divBdr>
        </w:div>
      </w:divsChild>
    </w:div>
    <w:div w:id="649670600">
      <w:bodyDiv w:val="1"/>
      <w:marLeft w:val="0"/>
      <w:marRight w:val="0"/>
      <w:marTop w:val="0"/>
      <w:marBottom w:val="0"/>
      <w:divBdr>
        <w:top w:val="none" w:sz="0" w:space="0" w:color="auto"/>
        <w:left w:val="none" w:sz="0" w:space="0" w:color="auto"/>
        <w:bottom w:val="none" w:sz="0" w:space="0" w:color="auto"/>
        <w:right w:val="none" w:sz="0" w:space="0" w:color="auto"/>
      </w:divBdr>
      <w:divsChild>
        <w:div w:id="993533014">
          <w:marLeft w:val="2060"/>
          <w:marRight w:val="0"/>
          <w:marTop w:val="150"/>
          <w:marBottom w:val="150"/>
          <w:divBdr>
            <w:top w:val="none" w:sz="0" w:space="0" w:color="auto"/>
            <w:left w:val="none" w:sz="0" w:space="0" w:color="auto"/>
            <w:bottom w:val="none" w:sz="0" w:space="0" w:color="auto"/>
            <w:right w:val="none" w:sz="0" w:space="0" w:color="auto"/>
          </w:divBdr>
        </w:div>
        <w:div w:id="569383693">
          <w:marLeft w:val="0"/>
          <w:marRight w:val="0"/>
          <w:marTop w:val="300"/>
          <w:marBottom w:val="0"/>
          <w:divBdr>
            <w:top w:val="none" w:sz="0" w:space="0" w:color="auto"/>
            <w:left w:val="none" w:sz="0" w:space="0" w:color="auto"/>
            <w:bottom w:val="none" w:sz="0" w:space="0" w:color="auto"/>
            <w:right w:val="none" w:sz="0" w:space="0" w:color="auto"/>
          </w:divBdr>
        </w:div>
        <w:div w:id="1144853034">
          <w:marLeft w:val="0"/>
          <w:marRight w:val="0"/>
          <w:marTop w:val="300"/>
          <w:marBottom w:val="0"/>
          <w:divBdr>
            <w:top w:val="none" w:sz="0" w:space="0" w:color="auto"/>
            <w:left w:val="none" w:sz="0" w:space="0" w:color="auto"/>
            <w:bottom w:val="none" w:sz="0" w:space="0" w:color="auto"/>
            <w:right w:val="none" w:sz="0" w:space="0" w:color="auto"/>
          </w:divBdr>
        </w:div>
        <w:div w:id="1447773723">
          <w:marLeft w:val="0"/>
          <w:marRight w:val="0"/>
          <w:marTop w:val="300"/>
          <w:marBottom w:val="0"/>
          <w:divBdr>
            <w:top w:val="none" w:sz="0" w:space="0" w:color="auto"/>
            <w:left w:val="none" w:sz="0" w:space="0" w:color="auto"/>
            <w:bottom w:val="none" w:sz="0" w:space="0" w:color="auto"/>
            <w:right w:val="none" w:sz="0" w:space="0" w:color="auto"/>
          </w:divBdr>
        </w:div>
      </w:divsChild>
    </w:div>
    <w:div w:id="1470782022">
      <w:bodyDiv w:val="1"/>
      <w:marLeft w:val="0"/>
      <w:marRight w:val="0"/>
      <w:marTop w:val="0"/>
      <w:marBottom w:val="0"/>
      <w:divBdr>
        <w:top w:val="none" w:sz="0" w:space="0" w:color="auto"/>
        <w:left w:val="none" w:sz="0" w:space="0" w:color="auto"/>
        <w:bottom w:val="none" w:sz="0" w:space="0" w:color="auto"/>
        <w:right w:val="none" w:sz="0" w:space="0" w:color="auto"/>
      </w:divBdr>
      <w:divsChild>
        <w:div w:id="229003755">
          <w:marLeft w:val="2060"/>
          <w:marRight w:val="0"/>
          <w:marTop w:val="300"/>
          <w:marBottom w:val="300"/>
          <w:divBdr>
            <w:top w:val="none" w:sz="0" w:space="0" w:color="auto"/>
            <w:left w:val="none" w:sz="0" w:space="0" w:color="auto"/>
            <w:bottom w:val="none" w:sz="0" w:space="0" w:color="auto"/>
            <w:right w:val="none" w:sz="0" w:space="0" w:color="auto"/>
          </w:divBdr>
        </w:div>
        <w:div w:id="1458714793">
          <w:marLeft w:val="0"/>
          <w:marRight w:val="0"/>
          <w:marTop w:val="150"/>
          <w:marBottom w:val="300"/>
          <w:divBdr>
            <w:top w:val="none" w:sz="0" w:space="0" w:color="auto"/>
            <w:left w:val="none" w:sz="0" w:space="0" w:color="auto"/>
            <w:bottom w:val="none" w:sz="0" w:space="0" w:color="auto"/>
            <w:right w:val="none" w:sz="0" w:space="0" w:color="auto"/>
          </w:divBdr>
        </w:div>
        <w:div w:id="890968861">
          <w:marLeft w:val="0"/>
          <w:marRight w:val="0"/>
          <w:marTop w:val="150"/>
          <w:marBottom w:val="300"/>
          <w:divBdr>
            <w:top w:val="none" w:sz="0" w:space="0" w:color="auto"/>
            <w:left w:val="none" w:sz="0" w:space="0" w:color="auto"/>
            <w:bottom w:val="none" w:sz="0" w:space="0" w:color="auto"/>
            <w:right w:val="none" w:sz="0" w:space="0" w:color="auto"/>
          </w:divBdr>
        </w:div>
        <w:div w:id="1036736471">
          <w:marLeft w:val="0"/>
          <w:marRight w:val="0"/>
          <w:marTop w:val="150"/>
          <w:marBottom w:val="300"/>
          <w:divBdr>
            <w:top w:val="none" w:sz="0" w:space="0" w:color="auto"/>
            <w:left w:val="none" w:sz="0" w:space="0" w:color="auto"/>
            <w:bottom w:val="none" w:sz="0" w:space="0" w:color="auto"/>
            <w:right w:val="none" w:sz="0" w:space="0" w:color="auto"/>
          </w:divBdr>
        </w:div>
        <w:div w:id="1997688067">
          <w:marLeft w:val="0"/>
          <w:marRight w:val="0"/>
          <w:marTop w:val="0"/>
          <w:marBottom w:val="150"/>
          <w:divBdr>
            <w:top w:val="none" w:sz="0" w:space="0" w:color="auto"/>
            <w:left w:val="none" w:sz="0" w:space="0" w:color="auto"/>
            <w:bottom w:val="none" w:sz="0" w:space="0" w:color="auto"/>
            <w:right w:val="none" w:sz="0" w:space="0" w:color="auto"/>
          </w:divBdr>
        </w:div>
        <w:div w:id="240911420">
          <w:marLeft w:val="0"/>
          <w:marRight w:val="0"/>
          <w:marTop w:val="0"/>
          <w:marBottom w:val="150"/>
          <w:divBdr>
            <w:top w:val="none" w:sz="0" w:space="0" w:color="auto"/>
            <w:left w:val="none" w:sz="0" w:space="0" w:color="auto"/>
            <w:bottom w:val="none" w:sz="0" w:space="0" w:color="auto"/>
            <w:right w:val="none" w:sz="0" w:space="0" w:color="auto"/>
          </w:divBdr>
        </w:div>
        <w:div w:id="2063289981">
          <w:marLeft w:val="0"/>
          <w:marRight w:val="0"/>
          <w:marTop w:val="0"/>
          <w:marBottom w:val="150"/>
          <w:divBdr>
            <w:top w:val="none" w:sz="0" w:space="0" w:color="auto"/>
            <w:left w:val="none" w:sz="0" w:space="0" w:color="auto"/>
            <w:bottom w:val="none" w:sz="0" w:space="0" w:color="auto"/>
            <w:right w:val="none" w:sz="0" w:space="0" w:color="auto"/>
          </w:divBdr>
        </w:div>
        <w:div w:id="742485705">
          <w:marLeft w:val="0"/>
          <w:marRight w:val="0"/>
          <w:marTop w:val="0"/>
          <w:marBottom w:val="150"/>
          <w:divBdr>
            <w:top w:val="none" w:sz="0" w:space="0" w:color="auto"/>
            <w:left w:val="none" w:sz="0" w:space="0" w:color="auto"/>
            <w:bottom w:val="none" w:sz="0" w:space="0" w:color="auto"/>
            <w:right w:val="none" w:sz="0" w:space="0" w:color="auto"/>
          </w:divBdr>
        </w:div>
        <w:div w:id="1073745037">
          <w:marLeft w:val="0"/>
          <w:marRight w:val="0"/>
          <w:marTop w:val="0"/>
          <w:marBottom w:val="150"/>
          <w:divBdr>
            <w:top w:val="none" w:sz="0" w:space="0" w:color="auto"/>
            <w:left w:val="none" w:sz="0" w:space="0" w:color="auto"/>
            <w:bottom w:val="none" w:sz="0" w:space="0" w:color="auto"/>
            <w:right w:val="none" w:sz="0" w:space="0" w:color="auto"/>
          </w:divBdr>
        </w:div>
        <w:div w:id="424765128">
          <w:marLeft w:val="0"/>
          <w:marRight w:val="0"/>
          <w:marTop w:val="0"/>
          <w:marBottom w:val="150"/>
          <w:divBdr>
            <w:top w:val="none" w:sz="0" w:space="0" w:color="auto"/>
            <w:left w:val="none" w:sz="0" w:space="0" w:color="auto"/>
            <w:bottom w:val="none" w:sz="0" w:space="0" w:color="auto"/>
            <w:right w:val="none" w:sz="0" w:space="0" w:color="auto"/>
          </w:divBdr>
        </w:div>
        <w:div w:id="744763561">
          <w:marLeft w:val="0"/>
          <w:marRight w:val="0"/>
          <w:marTop w:val="300"/>
          <w:marBottom w:val="0"/>
          <w:divBdr>
            <w:top w:val="none" w:sz="0" w:space="0" w:color="auto"/>
            <w:left w:val="none" w:sz="0" w:space="0" w:color="auto"/>
            <w:bottom w:val="none" w:sz="0" w:space="0" w:color="auto"/>
            <w:right w:val="none" w:sz="0" w:space="0" w:color="auto"/>
          </w:divBdr>
        </w:div>
      </w:divsChild>
    </w:div>
    <w:div w:id="1935045845">
      <w:bodyDiv w:val="1"/>
      <w:marLeft w:val="0"/>
      <w:marRight w:val="0"/>
      <w:marTop w:val="0"/>
      <w:marBottom w:val="0"/>
      <w:divBdr>
        <w:top w:val="none" w:sz="0" w:space="0" w:color="auto"/>
        <w:left w:val="none" w:sz="0" w:space="0" w:color="auto"/>
        <w:bottom w:val="none" w:sz="0" w:space="0" w:color="auto"/>
        <w:right w:val="none" w:sz="0" w:space="0" w:color="auto"/>
      </w:divBdr>
      <w:divsChild>
        <w:div w:id="79839289">
          <w:marLeft w:val="0"/>
          <w:marRight w:val="0"/>
          <w:marTop w:val="150"/>
          <w:marBottom w:val="0"/>
          <w:divBdr>
            <w:top w:val="none" w:sz="0" w:space="0" w:color="auto"/>
            <w:left w:val="none" w:sz="0" w:space="0" w:color="auto"/>
            <w:bottom w:val="none" w:sz="0" w:space="0" w:color="auto"/>
            <w:right w:val="none" w:sz="0" w:space="0" w:color="auto"/>
          </w:divBdr>
        </w:div>
      </w:divsChild>
    </w:div>
    <w:div w:id="1960065064">
      <w:bodyDiv w:val="1"/>
      <w:marLeft w:val="0"/>
      <w:marRight w:val="0"/>
      <w:marTop w:val="0"/>
      <w:marBottom w:val="0"/>
      <w:divBdr>
        <w:top w:val="none" w:sz="0" w:space="0" w:color="auto"/>
        <w:left w:val="none" w:sz="0" w:space="0" w:color="auto"/>
        <w:bottom w:val="none" w:sz="0" w:space="0" w:color="auto"/>
        <w:right w:val="none" w:sz="0" w:space="0" w:color="auto"/>
      </w:divBdr>
      <w:divsChild>
        <w:div w:id="427702220">
          <w:marLeft w:val="0"/>
          <w:marRight w:val="0"/>
          <w:marTop w:val="300"/>
          <w:marBottom w:val="0"/>
          <w:divBdr>
            <w:top w:val="none" w:sz="0" w:space="0" w:color="auto"/>
            <w:left w:val="none" w:sz="0" w:space="0" w:color="auto"/>
            <w:bottom w:val="none" w:sz="0" w:space="0" w:color="auto"/>
            <w:right w:val="none" w:sz="0" w:space="0" w:color="auto"/>
          </w:divBdr>
        </w:div>
        <w:div w:id="522019206">
          <w:marLeft w:val="0"/>
          <w:marRight w:val="0"/>
          <w:marTop w:val="150"/>
          <w:marBottom w:val="0"/>
          <w:divBdr>
            <w:top w:val="none" w:sz="0" w:space="0" w:color="auto"/>
            <w:left w:val="none" w:sz="0" w:space="0" w:color="auto"/>
            <w:bottom w:val="none" w:sz="0" w:space="0" w:color="auto"/>
            <w:right w:val="none" w:sz="0" w:space="0" w:color="auto"/>
          </w:divBdr>
        </w:div>
      </w:divsChild>
    </w:div>
    <w:div w:id="1995988323">
      <w:bodyDiv w:val="1"/>
      <w:marLeft w:val="0"/>
      <w:marRight w:val="0"/>
      <w:marTop w:val="0"/>
      <w:marBottom w:val="0"/>
      <w:divBdr>
        <w:top w:val="none" w:sz="0" w:space="0" w:color="auto"/>
        <w:left w:val="none" w:sz="0" w:space="0" w:color="auto"/>
        <w:bottom w:val="none" w:sz="0" w:space="0" w:color="auto"/>
        <w:right w:val="none" w:sz="0" w:space="0" w:color="auto"/>
      </w:divBdr>
      <w:divsChild>
        <w:div w:id="1948613958">
          <w:marLeft w:val="0"/>
          <w:marRight w:val="0"/>
          <w:marTop w:val="300"/>
          <w:marBottom w:val="0"/>
          <w:divBdr>
            <w:top w:val="none" w:sz="0" w:space="0" w:color="auto"/>
            <w:left w:val="none" w:sz="0" w:space="0" w:color="auto"/>
            <w:bottom w:val="none" w:sz="0" w:space="0" w:color="auto"/>
            <w:right w:val="none" w:sz="0" w:space="0" w:color="auto"/>
          </w:divBdr>
        </w:div>
        <w:div w:id="610865326">
          <w:marLeft w:val="0"/>
          <w:marRight w:val="0"/>
          <w:marTop w:val="300"/>
          <w:marBottom w:val="0"/>
          <w:divBdr>
            <w:top w:val="none" w:sz="0" w:space="0" w:color="auto"/>
            <w:left w:val="none" w:sz="0" w:space="0" w:color="auto"/>
            <w:bottom w:val="none" w:sz="0" w:space="0" w:color="auto"/>
            <w:right w:val="none" w:sz="0" w:space="0" w:color="auto"/>
          </w:divBdr>
        </w:div>
        <w:div w:id="20130105">
          <w:marLeft w:val="0"/>
          <w:marRight w:val="0"/>
          <w:marTop w:val="150"/>
          <w:marBottom w:val="0"/>
          <w:divBdr>
            <w:top w:val="none" w:sz="0" w:space="0" w:color="auto"/>
            <w:left w:val="none" w:sz="0" w:space="0" w:color="auto"/>
            <w:bottom w:val="none" w:sz="0" w:space="0" w:color="auto"/>
            <w:right w:val="none" w:sz="0" w:space="0" w:color="auto"/>
          </w:divBdr>
        </w:div>
        <w:div w:id="322392253">
          <w:marLeft w:val="0"/>
          <w:marRight w:val="0"/>
          <w:marTop w:val="150"/>
          <w:marBottom w:val="0"/>
          <w:divBdr>
            <w:top w:val="none" w:sz="0" w:space="0" w:color="auto"/>
            <w:left w:val="none" w:sz="0" w:space="0" w:color="auto"/>
            <w:bottom w:val="none" w:sz="0" w:space="0" w:color="auto"/>
            <w:right w:val="none" w:sz="0" w:space="0" w:color="auto"/>
          </w:divBdr>
        </w:div>
        <w:div w:id="2109814476">
          <w:marLeft w:val="0"/>
          <w:marRight w:val="0"/>
          <w:marTop w:val="300"/>
          <w:marBottom w:val="0"/>
          <w:divBdr>
            <w:top w:val="none" w:sz="0" w:space="0" w:color="auto"/>
            <w:left w:val="none" w:sz="0" w:space="0" w:color="auto"/>
            <w:bottom w:val="none" w:sz="0" w:space="0" w:color="auto"/>
            <w:right w:val="none" w:sz="0" w:space="0" w:color="auto"/>
          </w:divBdr>
        </w:div>
        <w:div w:id="1348751329">
          <w:marLeft w:val="0"/>
          <w:marRight w:val="0"/>
          <w:marTop w:val="150"/>
          <w:marBottom w:val="0"/>
          <w:divBdr>
            <w:top w:val="none" w:sz="0" w:space="0" w:color="auto"/>
            <w:left w:val="none" w:sz="0" w:space="0" w:color="auto"/>
            <w:bottom w:val="none" w:sz="0" w:space="0" w:color="auto"/>
            <w:right w:val="none" w:sz="0" w:space="0" w:color="auto"/>
          </w:divBdr>
        </w:div>
        <w:div w:id="2040547857">
          <w:marLeft w:val="0"/>
          <w:marRight w:val="0"/>
          <w:marTop w:val="150"/>
          <w:marBottom w:val="0"/>
          <w:divBdr>
            <w:top w:val="none" w:sz="0" w:space="0" w:color="auto"/>
            <w:left w:val="none" w:sz="0" w:space="0" w:color="auto"/>
            <w:bottom w:val="none" w:sz="0" w:space="0" w:color="auto"/>
            <w:right w:val="none" w:sz="0" w:space="0" w:color="auto"/>
          </w:divBdr>
        </w:div>
        <w:div w:id="307823356">
          <w:marLeft w:val="0"/>
          <w:marRight w:val="0"/>
          <w:marTop w:val="150"/>
          <w:marBottom w:val="0"/>
          <w:divBdr>
            <w:top w:val="none" w:sz="0" w:space="0" w:color="auto"/>
            <w:left w:val="none" w:sz="0" w:space="0" w:color="auto"/>
            <w:bottom w:val="none" w:sz="0" w:space="0" w:color="auto"/>
            <w:right w:val="none" w:sz="0" w:space="0" w:color="auto"/>
          </w:divBdr>
        </w:div>
        <w:div w:id="137115009">
          <w:marLeft w:val="0"/>
          <w:marRight w:val="0"/>
          <w:marTop w:val="150"/>
          <w:marBottom w:val="0"/>
          <w:divBdr>
            <w:top w:val="none" w:sz="0" w:space="0" w:color="auto"/>
            <w:left w:val="none" w:sz="0" w:space="0" w:color="auto"/>
            <w:bottom w:val="none" w:sz="0" w:space="0" w:color="auto"/>
            <w:right w:val="none" w:sz="0" w:space="0" w:color="auto"/>
          </w:divBdr>
        </w:div>
        <w:div w:id="487483485">
          <w:marLeft w:val="0"/>
          <w:marRight w:val="0"/>
          <w:marTop w:val="150"/>
          <w:marBottom w:val="0"/>
          <w:divBdr>
            <w:top w:val="none" w:sz="0" w:space="0" w:color="auto"/>
            <w:left w:val="none" w:sz="0" w:space="0" w:color="auto"/>
            <w:bottom w:val="none" w:sz="0" w:space="0" w:color="auto"/>
            <w:right w:val="none" w:sz="0" w:space="0" w:color="auto"/>
          </w:divBdr>
        </w:div>
        <w:div w:id="1321349344">
          <w:marLeft w:val="0"/>
          <w:marRight w:val="0"/>
          <w:marTop w:val="300"/>
          <w:marBottom w:val="0"/>
          <w:divBdr>
            <w:top w:val="none" w:sz="0" w:space="0" w:color="auto"/>
            <w:left w:val="none" w:sz="0" w:space="0" w:color="auto"/>
            <w:bottom w:val="none" w:sz="0" w:space="0" w:color="auto"/>
            <w:right w:val="none" w:sz="0" w:space="0" w:color="auto"/>
          </w:divBdr>
        </w:div>
        <w:div w:id="82265001">
          <w:marLeft w:val="0"/>
          <w:marRight w:val="0"/>
          <w:marTop w:val="150"/>
          <w:marBottom w:val="0"/>
          <w:divBdr>
            <w:top w:val="none" w:sz="0" w:space="0" w:color="auto"/>
            <w:left w:val="none" w:sz="0" w:space="0" w:color="auto"/>
            <w:bottom w:val="none" w:sz="0" w:space="0" w:color="auto"/>
            <w:right w:val="none" w:sz="0" w:space="0" w:color="auto"/>
          </w:divBdr>
        </w:div>
        <w:div w:id="1268537496">
          <w:marLeft w:val="0"/>
          <w:marRight w:val="0"/>
          <w:marTop w:val="150"/>
          <w:marBottom w:val="0"/>
          <w:divBdr>
            <w:top w:val="none" w:sz="0" w:space="0" w:color="auto"/>
            <w:left w:val="none" w:sz="0" w:space="0" w:color="auto"/>
            <w:bottom w:val="none" w:sz="0" w:space="0" w:color="auto"/>
            <w:right w:val="none" w:sz="0" w:space="0" w:color="auto"/>
          </w:divBdr>
        </w:div>
        <w:div w:id="1529414690">
          <w:marLeft w:val="0"/>
          <w:marRight w:val="0"/>
          <w:marTop w:val="150"/>
          <w:marBottom w:val="0"/>
          <w:divBdr>
            <w:top w:val="none" w:sz="0" w:space="0" w:color="auto"/>
            <w:left w:val="none" w:sz="0" w:space="0" w:color="auto"/>
            <w:bottom w:val="none" w:sz="0" w:space="0" w:color="auto"/>
            <w:right w:val="none" w:sz="0" w:space="0" w:color="auto"/>
          </w:divBdr>
        </w:div>
        <w:div w:id="543910715">
          <w:marLeft w:val="0"/>
          <w:marRight w:val="0"/>
          <w:marTop w:val="150"/>
          <w:marBottom w:val="0"/>
          <w:divBdr>
            <w:top w:val="none" w:sz="0" w:space="0" w:color="auto"/>
            <w:left w:val="none" w:sz="0" w:space="0" w:color="auto"/>
            <w:bottom w:val="none" w:sz="0" w:space="0" w:color="auto"/>
            <w:right w:val="none" w:sz="0" w:space="0" w:color="auto"/>
          </w:divBdr>
        </w:div>
        <w:div w:id="1881166305">
          <w:marLeft w:val="0"/>
          <w:marRight w:val="0"/>
          <w:marTop w:val="150"/>
          <w:marBottom w:val="0"/>
          <w:divBdr>
            <w:top w:val="none" w:sz="0" w:space="0" w:color="auto"/>
            <w:left w:val="none" w:sz="0" w:space="0" w:color="auto"/>
            <w:bottom w:val="none" w:sz="0" w:space="0" w:color="auto"/>
            <w:right w:val="none" w:sz="0" w:space="0" w:color="auto"/>
          </w:divBdr>
        </w:div>
        <w:div w:id="984971565">
          <w:marLeft w:val="0"/>
          <w:marRight w:val="0"/>
          <w:marTop w:val="150"/>
          <w:marBottom w:val="0"/>
          <w:divBdr>
            <w:top w:val="none" w:sz="0" w:space="0" w:color="auto"/>
            <w:left w:val="none" w:sz="0" w:space="0" w:color="auto"/>
            <w:bottom w:val="none" w:sz="0" w:space="0" w:color="auto"/>
            <w:right w:val="none" w:sz="0" w:space="0" w:color="auto"/>
          </w:divBdr>
        </w:div>
        <w:div w:id="1403066643">
          <w:marLeft w:val="0"/>
          <w:marRight w:val="0"/>
          <w:marTop w:val="150"/>
          <w:marBottom w:val="0"/>
          <w:divBdr>
            <w:top w:val="none" w:sz="0" w:space="0" w:color="auto"/>
            <w:left w:val="none" w:sz="0" w:space="0" w:color="auto"/>
            <w:bottom w:val="none" w:sz="0" w:space="0" w:color="auto"/>
            <w:right w:val="none" w:sz="0" w:space="0" w:color="auto"/>
          </w:divBdr>
        </w:div>
        <w:div w:id="22678313">
          <w:marLeft w:val="0"/>
          <w:marRight w:val="0"/>
          <w:marTop w:val="300"/>
          <w:marBottom w:val="0"/>
          <w:divBdr>
            <w:top w:val="none" w:sz="0" w:space="0" w:color="auto"/>
            <w:left w:val="none" w:sz="0" w:space="0" w:color="auto"/>
            <w:bottom w:val="none" w:sz="0" w:space="0" w:color="auto"/>
            <w:right w:val="none" w:sz="0" w:space="0" w:color="auto"/>
          </w:divBdr>
        </w:div>
        <w:div w:id="583882856">
          <w:marLeft w:val="0"/>
          <w:marRight w:val="0"/>
          <w:marTop w:val="150"/>
          <w:marBottom w:val="0"/>
          <w:divBdr>
            <w:top w:val="none" w:sz="0" w:space="0" w:color="auto"/>
            <w:left w:val="none" w:sz="0" w:space="0" w:color="auto"/>
            <w:bottom w:val="none" w:sz="0" w:space="0" w:color="auto"/>
            <w:right w:val="none" w:sz="0" w:space="0" w:color="auto"/>
          </w:divBdr>
        </w:div>
        <w:div w:id="781412697">
          <w:marLeft w:val="0"/>
          <w:marRight w:val="0"/>
          <w:marTop w:val="150"/>
          <w:marBottom w:val="0"/>
          <w:divBdr>
            <w:top w:val="none" w:sz="0" w:space="0" w:color="auto"/>
            <w:left w:val="none" w:sz="0" w:space="0" w:color="auto"/>
            <w:bottom w:val="none" w:sz="0" w:space="0" w:color="auto"/>
            <w:right w:val="none" w:sz="0" w:space="0" w:color="auto"/>
          </w:divBdr>
        </w:div>
        <w:div w:id="425075611">
          <w:marLeft w:val="0"/>
          <w:marRight w:val="0"/>
          <w:marTop w:val="150"/>
          <w:marBottom w:val="0"/>
          <w:divBdr>
            <w:top w:val="none" w:sz="0" w:space="0" w:color="auto"/>
            <w:left w:val="none" w:sz="0" w:space="0" w:color="auto"/>
            <w:bottom w:val="none" w:sz="0" w:space="0" w:color="auto"/>
            <w:right w:val="none" w:sz="0" w:space="0" w:color="auto"/>
          </w:divBdr>
        </w:div>
        <w:div w:id="224413604">
          <w:marLeft w:val="0"/>
          <w:marRight w:val="0"/>
          <w:marTop w:val="150"/>
          <w:marBottom w:val="0"/>
          <w:divBdr>
            <w:top w:val="none" w:sz="0" w:space="0" w:color="auto"/>
            <w:left w:val="none" w:sz="0" w:space="0" w:color="auto"/>
            <w:bottom w:val="none" w:sz="0" w:space="0" w:color="auto"/>
            <w:right w:val="none" w:sz="0" w:space="0" w:color="auto"/>
          </w:divBdr>
        </w:div>
        <w:div w:id="1945308646">
          <w:marLeft w:val="0"/>
          <w:marRight w:val="0"/>
          <w:marTop w:val="150"/>
          <w:marBottom w:val="0"/>
          <w:divBdr>
            <w:top w:val="none" w:sz="0" w:space="0" w:color="auto"/>
            <w:left w:val="none" w:sz="0" w:space="0" w:color="auto"/>
            <w:bottom w:val="none" w:sz="0" w:space="0" w:color="auto"/>
            <w:right w:val="none" w:sz="0" w:space="0" w:color="auto"/>
          </w:divBdr>
        </w:div>
        <w:div w:id="1114010864">
          <w:marLeft w:val="0"/>
          <w:marRight w:val="0"/>
          <w:marTop w:val="150"/>
          <w:marBottom w:val="0"/>
          <w:divBdr>
            <w:top w:val="none" w:sz="0" w:space="0" w:color="auto"/>
            <w:left w:val="none" w:sz="0" w:space="0" w:color="auto"/>
            <w:bottom w:val="none" w:sz="0" w:space="0" w:color="auto"/>
            <w:right w:val="none" w:sz="0" w:space="0" w:color="auto"/>
          </w:divBdr>
        </w:div>
        <w:div w:id="1396783311">
          <w:marLeft w:val="0"/>
          <w:marRight w:val="0"/>
          <w:marTop w:val="150"/>
          <w:marBottom w:val="0"/>
          <w:divBdr>
            <w:top w:val="none" w:sz="0" w:space="0" w:color="auto"/>
            <w:left w:val="none" w:sz="0" w:space="0" w:color="auto"/>
            <w:bottom w:val="none" w:sz="0" w:space="0" w:color="auto"/>
            <w:right w:val="none" w:sz="0" w:space="0" w:color="auto"/>
          </w:divBdr>
        </w:div>
        <w:div w:id="2081126271">
          <w:marLeft w:val="0"/>
          <w:marRight w:val="0"/>
          <w:marTop w:val="150"/>
          <w:marBottom w:val="0"/>
          <w:divBdr>
            <w:top w:val="none" w:sz="0" w:space="0" w:color="auto"/>
            <w:left w:val="none" w:sz="0" w:space="0" w:color="auto"/>
            <w:bottom w:val="none" w:sz="0" w:space="0" w:color="auto"/>
            <w:right w:val="none" w:sz="0" w:space="0" w:color="auto"/>
          </w:divBdr>
        </w:div>
        <w:div w:id="1989818393">
          <w:marLeft w:val="0"/>
          <w:marRight w:val="0"/>
          <w:marTop w:val="150"/>
          <w:marBottom w:val="0"/>
          <w:divBdr>
            <w:top w:val="none" w:sz="0" w:space="0" w:color="auto"/>
            <w:left w:val="none" w:sz="0" w:space="0" w:color="auto"/>
            <w:bottom w:val="none" w:sz="0" w:space="0" w:color="auto"/>
            <w:right w:val="none" w:sz="0" w:space="0" w:color="auto"/>
          </w:divBdr>
        </w:div>
        <w:div w:id="65013394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26641-47D0-4ADA-8D5F-3C8E8F826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О.Дөлгөөнтуул</cp:lastModifiedBy>
  <cp:revision>6</cp:revision>
  <cp:lastPrinted>2025-04-25T02:19:00Z</cp:lastPrinted>
  <dcterms:created xsi:type="dcterms:W3CDTF">2025-05-05T10:11:00Z</dcterms:created>
  <dcterms:modified xsi:type="dcterms:W3CDTF">2025-05-05T10:15:00Z</dcterms:modified>
</cp:coreProperties>
</file>