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0FA45" w14:textId="5BDE2BDB" w:rsidR="007D4B73" w:rsidRPr="001249A6" w:rsidRDefault="000A0AA1" w:rsidP="00E40AF2">
      <w:pPr>
        <w:spacing w:after="0" w:line="240" w:lineRule="auto"/>
        <w:jc w:val="center"/>
        <w:rPr>
          <w:rFonts w:ascii="Arial" w:hAnsi="Arial" w:cs="Arial"/>
          <w:b/>
          <w:bCs/>
          <w:sz w:val="24"/>
          <w:szCs w:val="24"/>
          <w:lang w:val="mn-MN"/>
        </w:rPr>
      </w:pPr>
      <w:bookmarkStart w:id="0" w:name="_GoBack"/>
      <w:bookmarkEnd w:id="0"/>
      <w:r w:rsidRPr="001249A6">
        <w:rPr>
          <w:rFonts w:ascii="Arial" w:hAnsi="Arial" w:cs="Arial"/>
          <w:b/>
          <w:bCs/>
          <w:sz w:val="24"/>
          <w:szCs w:val="24"/>
          <w:lang w:val="mn-MN"/>
        </w:rPr>
        <w:t>DETAILED INTRODUCTION</w:t>
      </w:r>
    </w:p>
    <w:p w14:paraId="6BAECCA8" w14:textId="77777777" w:rsidR="000A0AA1" w:rsidRPr="001249A6" w:rsidRDefault="000A0AA1" w:rsidP="00E40AF2">
      <w:pPr>
        <w:spacing w:after="0" w:line="240" w:lineRule="auto"/>
        <w:jc w:val="right"/>
        <w:rPr>
          <w:rFonts w:ascii="Arial" w:hAnsi="Arial" w:cs="Arial"/>
          <w:sz w:val="24"/>
          <w:szCs w:val="24"/>
          <w:lang w:val="mn-MN"/>
        </w:rPr>
      </w:pPr>
    </w:p>
    <w:p w14:paraId="1980A34C" w14:textId="2322BD63" w:rsidR="000A0AA1" w:rsidRPr="001249A6" w:rsidRDefault="000A0AA1" w:rsidP="00E40AF2">
      <w:pPr>
        <w:spacing w:after="0" w:line="240" w:lineRule="auto"/>
        <w:jc w:val="right"/>
        <w:rPr>
          <w:rFonts w:ascii="Arial" w:hAnsi="Arial" w:cs="Arial"/>
          <w:sz w:val="24"/>
          <w:szCs w:val="24"/>
          <w:lang w:val="mn-MN"/>
        </w:rPr>
      </w:pPr>
      <w:r w:rsidRPr="001249A6">
        <w:rPr>
          <w:rFonts w:ascii="Arial" w:hAnsi="Arial" w:cs="Arial"/>
          <w:sz w:val="24"/>
          <w:szCs w:val="24"/>
          <w:lang w:val="mn-MN"/>
        </w:rPr>
        <w:t>Regarding the Draft of the Law on Addend</w:t>
      </w:r>
      <w:r w:rsidR="00D30D49" w:rsidRPr="001249A6">
        <w:rPr>
          <w:rFonts w:ascii="Arial" w:hAnsi="Arial" w:cs="Arial"/>
          <w:sz w:val="24"/>
          <w:szCs w:val="24"/>
          <w:lang w:val="mn-MN"/>
        </w:rPr>
        <w:t>a</w:t>
      </w:r>
      <w:r w:rsidRPr="001249A6">
        <w:rPr>
          <w:rFonts w:ascii="Arial" w:hAnsi="Arial" w:cs="Arial"/>
          <w:sz w:val="24"/>
          <w:szCs w:val="24"/>
          <w:lang w:val="mn-MN"/>
        </w:rPr>
        <w:t xml:space="preserve"> and Amendments </w:t>
      </w:r>
      <w:r w:rsidRPr="001249A6">
        <w:rPr>
          <w:rFonts w:ascii="Arial" w:hAnsi="Arial" w:cs="Arial"/>
          <w:sz w:val="24"/>
          <w:szCs w:val="24"/>
          <w:lang w:val="mn-MN"/>
        </w:rPr>
        <w:br/>
        <w:t>to the General Law on Social Insurance:</w:t>
      </w:r>
    </w:p>
    <w:p w14:paraId="16808795" w14:textId="77777777" w:rsidR="00253A91" w:rsidRPr="001249A6" w:rsidRDefault="00253A91" w:rsidP="00E40AF2">
      <w:pPr>
        <w:spacing w:after="0" w:line="240" w:lineRule="auto"/>
        <w:jc w:val="right"/>
        <w:rPr>
          <w:rFonts w:ascii="Arial" w:hAnsi="Arial" w:cs="Arial"/>
          <w:sz w:val="24"/>
          <w:szCs w:val="24"/>
          <w:lang w:val="mn-MN"/>
        </w:rPr>
      </w:pPr>
    </w:p>
    <w:p w14:paraId="189F728A" w14:textId="7C6FD57A" w:rsidR="000A0AA1" w:rsidRPr="001249A6" w:rsidRDefault="000A0AA1" w:rsidP="00E40AF2">
      <w:pPr>
        <w:spacing w:after="0" w:line="240" w:lineRule="auto"/>
        <w:ind w:firstLine="720"/>
        <w:jc w:val="both"/>
        <w:rPr>
          <w:rFonts w:ascii="Arial" w:hAnsi="Arial" w:cs="Arial"/>
          <w:sz w:val="24"/>
          <w:szCs w:val="24"/>
          <w:lang w:val="mn-MN"/>
        </w:rPr>
      </w:pPr>
      <w:r w:rsidRPr="001249A6">
        <w:rPr>
          <w:rFonts w:ascii="Arial" w:hAnsi="Arial" w:cs="Arial"/>
          <w:sz w:val="24"/>
          <w:szCs w:val="24"/>
          <w:lang w:val="mn-MN"/>
        </w:rPr>
        <w:t>The draft law on Addend</w:t>
      </w:r>
      <w:r w:rsidR="000D77C5" w:rsidRPr="001249A6">
        <w:rPr>
          <w:rFonts w:ascii="Arial" w:hAnsi="Arial" w:cs="Arial"/>
          <w:sz w:val="24"/>
          <w:szCs w:val="24"/>
          <w:lang w:val="mn-MN"/>
        </w:rPr>
        <w:t>a</w:t>
      </w:r>
      <w:r w:rsidRPr="001249A6">
        <w:rPr>
          <w:rFonts w:ascii="Arial" w:hAnsi="Arial" w:cs="Arial"/>
          <w:sz w:val="24"/>
          <w:szCs w:val="24"/>
          <w:lang w:val="mn-MN"/>
        </w:rPr>
        <w:t xml:space="preserve"> and Amendments to the General Law on Social Insurance</w:t>
      </w:r>
      <w:r w:rsidR="00E82F0A" w:rsidRPr="001249A6">
        <w:rPr>
          <w:rStyle w:val="FootnoteReference"/>
          <w:rFonts w:ascii="Arial" w:hAnsi="Arial" w:cs="Arial"/>
          <w:sz w:val="24"/>
          <w:szCs w:val="24"/>
          <w:lang w:val="mn-MN"/>
        </w:rPr>
        <w:footnoteReference w:id="2"/>
      </w:r>
      <w:r w:rsidRPr="001249A6">
        <w:rPr>
          <w:rFonts w:ascii="Arial" w:hAnsi="Arial" w:cs="Arial"/>
          <w:sz w:val="24"/>
          <w:szCs w:val="24"/>
          <w:lang w:val="mn-MN"/>
        </w:rPr>
        <w:t xml:space="preserve"> has been prepared with four provisions. This marks the second amendment to the law.</w:t>
      </w:r>
    </w:p>
    <w:p w14:paraId="1B1B5920" w14:textId="77777777" w:rsidR="00E40AF2" w:rsidRPr="001249A6" w:rsidRDefault="00E40AF2" w:rsidP="00E40AF2">
      <w:pPr>
        <w:spacing w:after="0" w:line="240" w:lineRule="auto"/>
        <w:ind w:firstLine="720"/>
        <w:jc w:val="both"/>
        <w:rPr>
          <w:rFonts w:ascii="Arial" w:hAnsi="Arial" w:cs="Arial"/>
          <w:sz w:val="24"/>
          <w:szCs w:val="24"/>
          <w:lang w:val="mn-MN"/>
        </w:rPr>
      </w:pPr>
    </w:p>
    <w:p w14:paraId="53EBC4F2" w14:textId="65024C03" w:rsidR="000A0AA1" w:rsidRPr="001249A6" w:rsidRDefault="000A0AA1" w:rsidP="00E40AF2">
      <w:pPr>
        <w:spacing w:after="0" w:line="240" w:lineRule="auto"/>
        <w:ind w:firstLine="720"/>
        <w:jc w:val="both"/>
        <w:rPr>
          <w:rFonts w:ascii="Arial" w:hAnsi="Arial" w:cs="Arial"/>
          <w:b/>
          <w:bCs/>
          <w:sz w:val="24"/>
          <w:szCs w:val="24"/>
          <w:lang w:val="mn-MN"/>
        </w:rPr>
      </w:pPr>
      <w:r w:rsidRPr="001249A6">
        <w:rPr>
          <w:rFonts w:ascii="Arial" w:hAnsi="Arial" w:cs="Arial"/>
          <w:b/>
          <w:bCs/>
          <w:sz w:val="24"/>
          <w:szCs w:val="24"/>
          <w:lang w:val="mn-MN"/>
        </w:rPr>
        <w:t xml:space="preserve">1. The first </w:t>
      </w:r>
      <w:r w:rsidR="00C52BFA" w:rsidRPr="001249A6">
        <w:rPr>
          <w:rFonts w:ascii="Arial" w:hAnsi="Arial" w:cs="Arial"/>
          <w:b/>
          <w:bCs/>
          <w:sz w:val="24"/>
          <w:szCs w:val="24"/>
          <w:lang w:val="mn-MN"/>
        </w:rPr>
        <w:t>Section</w:t>
      </w:r>
      <w:r w:rsidRPr="001249A6">
        <w:rPr>
          <w:rFonts w:ascii="Arial" w:hAnsi="Arial" w:cs="Arial"/>
          <w:b/>
          <w:bCs/>
          <w:sz w:val="24"/>
          <w:szCs w:val="24"/>
          <w:lang w:val="mn-MN"/>
        </w:rPr>
        <w:t xml:space="preserve"> of Article 1 in the draft proposes to amend Article 19 of the General Law on Social Insurance, titled "Components of Income Subject to Social Insurance Premium," by adding </w:t>
      </w:r>
      <w:r w:rsidR="002A5455" w:rsidRPr="001249A6">
        <w:rPr>
          <w:rFonts w:ascii="Arial" w:hAnsi="Arial" w:cs="Arial"/>
          <w:b/>
          <w:bCs/>
          <w:sz w:val="24"/>
          <w:szCs w:val="24"/>
          <w:lang w:val="mn-MN"/>
        </w:rPr>
        <w:t>Section</w:t>
      </w:r>
      <w:r w:rsidRPr="001249A6">
        <w:rPr>
          <w:rFonts w:ascii="Arial" w:hAnsi="Arial" w:cs="Arial"/>
          <w:b/>
          <w:bCs/>
          <w:sz w:val="24"/>
          <w:szCs w:val="24"/>
          <w:lang w:val="mn-MN"/>
        </w:rPr>
        <w:t xml:space="preserve"> 19.5, which states: "The maximum monthly salary and equivalent income on which the employer pays social insurance premiums shall be equal to ten times the prevailing monthly minimum wage at the time."</w:t>
      </w:r>
    </w:p>
    <w:p w14:paraId="6B314712" w14:textId="77777777" w:rsidR="00E40AF2" w:rsidRPr="001249A6" w:rsidRDefault="00E40AF2" w:rsidP="00E40AF2">
      <w:pPr>
        <w:spacing w:after="0" w:line="240" w:lineRule="auto"/>
        <w:ind w:firstLine="720"/>
        <w:jc w:val="both"/>
        <w:rPr>
          <w:rFonts w:ascii="Arial" w:hAnsi="Arial" w:cs="Arial"/>
          <w:b/>
          <w:bCs/>
          <w:sz w:val="24"/>
          <w:szCs w:val="24"/>
          <w:lang w:val="mn-MN"/>
        </w:rPr>
      </w:pPr>
    </w:p>
    <w:p w14:paraId="76F669C9" w14:textId="28044666" w:rsidR="00E455F1" w:rsidRPr="001249A6" w:rsidRDefault="00E455F1" w:rsidP="00E40AF2">
      <w:pPr>
        <w:spacing w:after="0" w:line="240" w:lineRule="auto"/>
        <w:ind w:firstLine="720"/>
        <w:jc w:val="both"/>
        <w:rPr>
          <w:rFonts w:ascii="Arial" w:hAnsi="Arial" w:cs="Arial"/>
          <w:sz w:val="24"/>
          <w:szCs w:val="24"/>
          <w:lang w:val="mn-MN"/>
        </w:rPr>
      </w:pPr>
      <w:r w:rsidRPr="001249A6">
        <w:rPr>
          <w:rFonts w:ascii="Arial" w:hAnsi="Arial" w:cs="Arial"/>
          <w:sz w:val="24"/>
          <w:szCs w:val="24"/>
          <w:lang w:val="mn-MN"/>
        </w:rPr>
        <w:t>The Social Insurance Law, enacted by the State Great Khural of Mongolia in 1994, did not establish an upper limit for wages or equivalent income used for paying premiums or determining pensions and benefits, allowing insured individuals to artificially inflate their wages before pension calculation while businesses and organizations encouraged this practice, which was believed to create tangible conditions for artificially increasing the burden on the Social Insurance Fund.</w:t>
      </w:r>
      <w:r w:rsidRPr="001249A6">
        <w:rPr>
          <w:rStyle w:val="FootnoteReference"/>
          <w:rFonts w:ascii="Arial" w:hAnsi="Arial" w:cs="Arial"/>
          <w:sz w:val="24"/>
          <w:szCs w:val="24"/>
          <w:lang w:val="mn-MN"/>
        </w:rPr>
        <w:footnoteReference w:id="3"/>
      </w:r>
      <w:r w:rsidR="000F6027" w:rsidRPr="001249A6">
        <w:rPr>
          <w:rFonts w:ascii="Arial" w:hAnsi="Arial" w:cs="Arial"/>
          <w:sz w:val="24"/>
          <w:szCs w:val="24"/>
          <w:lang w:val="mn-MN"/>
        </w:rPr>
        <w:t xml:space="preserve"> In accordance with the State Great Khural of Mongolia's tasking of the Government by its Resolution No. 10 in 1996</w:t>
      </w:r>
      <w:r w:rsidR="00C63B09" w:rsidRPr="001249A6">
        <w:rPr>
          <w:rStyle w:val="FootnoteReference"/>
          <w:rFonts w:ascii="Arial" w:hAnsi="Arial" w:cs="Arial"/>
          <w:sz w:val="24"/>
          <w:szCs w:val="24"/>
          <w:lang w:val="mn-MN"/>
        </w:rPr>
        <w:footnoteReference w:id="4"/>
      </w:r>
      <w:r w:rsidR="000F6027" w:rsidRPr="001249A6">
        <w:rPr>
          <w:rFonts w:ascii="Arial" w:hAnsi="Arial" w:cs="Arial"/>
          <w:sz w:val="24"/>
          <w:szCs w:val="24"/>
          <w:lang w:val="mn-MN"/>
        </w:rPr>
        <w:t>, titled "Certain Measures for the Implementation of the Law on Addend</w:t>
      </w:r>
      <w:r w:rsidR="000D77C5" w:rsidRPr="001249A6">
        <w:rPr>
          <w:rFonts w:ascii="Arial" w:hAnsi="Arial" w:cs="Arial"/>
          <w:sz w:val="24"/>
          <w:szCs w:val="24"/>
          <w:lang w:val="mn-MN"/>
        </w:rPr>
        <w:t>a</w:t>
      </w:r>
      <w:r w:rsidR="000F6027" w:rsidRPr="001249A6">
        <w:rPr>
          <w:rFonts w:ascii="Arial" w:hAnsi="Arial" w:cs="Arial"/>
          <w:sz w:val="24"/>
          <w:szCs w:val="24"/>
          <w:lang w:val="mn-MN"/>
        </w:rPr>
        <w:t xml:space="preserve"> and Amendments to the Social Insurance Laws," to set the maximum wage and equivalent income for 1996, Government Resolution No. 80 of 1996</w:t>
      </w:r>
      <w:r w:rsidR="00620BED" w:rsidRPr="001249A6">
        <w:rPr>
          <w:rStyle w:val="FootnoteReference"/>
          <w:rFonts w:ascii="Arial" w:hAnsi="Arial" w:cs="Arial"/>
          <w:sz w:val="24"/>
          <w:szCs w:val="24"/>
          <w:lang w:val="mn-MN"/>
        </w:rPr>
        <w:footnoteReference w:id="5"/>
      </w:r>
      <w:r w:rsidR="000F6027" w:rsidRPr="001249A6">
        <w:rPr>
          <w:rFonts w:ascii="Arial" w:hAnsi="Arial" w:cs="Arial"/>
          <w:sz w:val="24"/>
          <w:szCs w:val="24"/>
          <w:lang w:val="mn-MN"/>
        </w:rPr>
        <w:t>, titled "Establishing the Maximum Monthly Wage and Equivalent Income for Social Insurance Premiums and Pension Benefits," was approved, setting the upper limit of the monthly wage and equivalent income for the insure</w:t>
      </w:r>
      <w:r w:rsidR="001D12E6" w:rsidRPr="001249A6">
        <w:rPr>
          <w:rFonts w:ascii="Arial" w:hAnsi="Arial" w:cs="Arial"/>
          <w:sz w:val="24"/>
          <w:szCs w:val="24"/>
          <w:lang w:val="mn-MN"/>
        </w:rPr>
        <w:t>d</w:t>
      </w:r>
      <w:r w:rsidR="000F6027" w:rsidRPr="001249A6">
        <w:rPr>
          <w:rFonts w:ascii="Arial" w:hAnsi="Arial" w:cs="Arial"/>
          <w:sz w:val="24"/>
          <w:szCs w:val="24"/>
          <w:lang w:val="mn-MN"/>
        </w:rPr>
        <w:t>'s social insurance premium payment at MNT 80,000.</w:t>
      </w:r>
    </w:p>
    <w:p w14:paraId="4A1F2337" w14:textId="77777777" w:rsidR="00E40AF2" w:rsidRPr="001249A6" w:rsidRDefault="00E40AF2" w:rsidP="00E40AF2">
      <w:pPr>
        <w:spacing w:after="0" w:line="240" w:lineRule="auto"/>
        <w:ind w:firstLine="720"/>
        <w:jc w:val="both"/>
        <w:rPr>
          <w:rFonts w:ascii="Arial" w:hAnsi="Arial" w:cs="Arial"/>
          <w:sz w:val="24"/>
          <w:szCs w:val="24"/>
          <w:lang w:val="mn-MN"/>
        </w:rPr>
      </w:pPr>
    </w:p>
    <w:p w14:paraId="0BB626AA" w14:textId="4A45C73B" w:rsidR="00B41F3C" w:rsidRPr="001249A6" w:rsidRDefault="00243431" w:rsidP="00E40AF2">
      <w:pPr>
        <w:spacing w:after="0" w:line="240" w:lineRule="auto"/>
        <w:ind w:firstLine="720"/>
        <w:jc w:val="both"/>
        <w:rPr>
          <w:rFonts w:ascii="Arial" w:hAnsi="Arial" w:cs="Arial"/>
          <w:sz w:val="24"/>
          <w:szCs w:val="24"/>
          <w:lang w:val="mn-MN"/>
        </w:rPr>
      </w:pPr>
      <w:r w:rsidRPr="001249A6">
        <w:rPr>
          <w:rFonts w:ascii="Arial" w:hAnsi="Arial" w:cs="Arial"/>
          <w:sz w:val="24"/>
          <w:szCs w:val="24"/>
          <w:lang w:val="mn-MN"/>
        </w:rPr>
        <w:t>Subsequently, by Government Resolution No. 92 of June 10, 1998, the upper limit of the monthly wage and equivalent income for social insurance premium payments by the insured was set at an amount equal to ten times the minimum wage at the time</w:t>
      </w:r>
      <w:r w:rsidR="00C6104C" w:rsidRPr="001249A6">
        <w:rPr>
          <w:rStyle w:val="FootnoteReference"/>
          <w:rFonts w:ascii="Arial" w:hAnsi="Arial" w:cs="Arial"/>
          <w:sz w:val="24"/>
          <w:szCs w:val="24"/>
          <w:lang w:val="mn-MN"/>
        </w:rPr>
        <w:footnoteReference w:id="6"/>
      </w:r>
      <w:r w:rsidRPr="001249A6">
        <w:rPr>
          <w:rFonts w:ascii="Arial" w:hAnsi="Arial" w:cs="Arial"/>
          <w:sz w:val="24"/>
          <w:szCs w:val="24"/>
          <w:lang w:val="mn-MN"/>
        </w:rPr>
        <w:t>, and since then, the upper limit of income for social insurance premium payments by the insured has consistently been maintained at ten times the minimum wage, as reflected in the current General Law on Social Insurance</w:t>
      </w:r>
      <w:r w:rsidR="006257AA" w:rsidRPr="001249A6">
        <w:rPr>
          <w:rStyle w:val="FootnoteReference"/>
          <w:rFonts w:ascii="Arial" w:hAnsi="Arial" w:cs="Arial"/>
          <w:sz w:val="24"/>
          <w:szCs w:val="24"/>
          <w:lang w:val="mn-MN"/>
        </w:rPr>
        <w:footnoteReference w:id="7"/>
      </w:r>
      <w:r w:rsidRPr="001249A6">
        <w:rPr>
          <w:rFonts w:ascii="Arial" w:hAnsi="Arial" w:cs="Arial"/>
          <w:sz w:val="24"/>
          <w:szCs w:val="24"/>
          <w:lang w:val="mn-MN"/>
        </w:rPr>
        <w:t>.</w:t>
      </w:r>
    </w:p>
    <w:p w14:paraId="3C60D06E" w14:textId="5C87822A" w:rsidR="007B3D75" w:rsidRPr="001249A6" w:rsidRDefault="00084689" w:rsidP="00E40AF2">
      <w:pPr>
        <w:spacing w:after="0" w:line="240" w:lineRule="auto"/>
        <w:ind w:firstLine="720"/>
        <w:jc w:val="both"/>
        <w:rPr>
          <w:rFonts w:ascii="Arial" w:hAnsi="Arial" w:cs="Arial"/>
          <w:sz w:val="24"/>
          <w:szCs w:val="24"/>
          <w:lang w:val="mn-MN"/>
        </w:rPr>
      </w:pPr>
      <w:r w:rsidRPr="001249A6">
        <w:rPr>
          <w:rFonts w:ascii="Arial" w:hAnsi="Arial" w:cs="Arial"/>
          <w:sz w:val="24"/>
          <w:szCs w:val="24"/>
          <w:lang w:val="mn-MN"/>
        </w:rPr>
        <w:lastRenderedPageBreak/>
        <w:t>As mentioned above, the upper limit on the monthly wage and equivalent income for social insurance premium payments was set to prevent insured individuals who paid higher premiums for only a few months from securing higher pensions than those who paid social insurance premiums consistently and uninterruptedly for many years.</w:t>
      </w:r>
    </w:p>
    <w:p w14:paraId="5998634C" w14:textId="77777777" w:rsidR="00821BB5" w:rsidRPr="001249A6" w:rsidRDefault="00821BB5" w:rsidP="00E40AF2">
      <w:pPr>
        <w:spacing w:after="0" w:line="240" w:lineRule="auto"/>
        <w:ind w:firstLine="720"/>
        <w:jc w:val="both"/>
        <w:rPr>
          <w:rFonts w:ascii="Arial" w:hAnsi="Arial" w:cs="Arial"/>
          <w:sz w:val="24"/>
          <w:szCs w:val="24"/>
          <w:lang w:val="mn-MN"/>
        </w:rPr>
      </w:pPr>
    </w:p>
    <w:p w14:paraId="71D56483" w14:textId="77777777" w:rsidR="00E06707" w:rsidRPr="001249A6" w:rsidRDefault="00E06707" w:rsidP="00E40AF2">
      <w:pPr>
        <w:spacing w:after="0" w:line="240" w:lineRule="auto"/>
        <w:ind w:firstLine="720"/>
        <w:jc w:val="both"/>
        <w:rPr>
          <w:rFonts w:ascii="Arial" w:hAnsi="Arial" w:cs="Arial"/>
          <w:sz w:val="24"/>
          <w:szCs w:val="24"/>
          <w:lang w:val="mn-MN"/>
        </w:rPr>
      </w:pPr>
      <w:r w:rsidRPr="001249A6">
        <w:rPr>
          <w:rFonts w:ascii="Arial" w:hAnsi="Arial" w:cs="Arial"/>
          <w:sz w:val="24"/>
          <w:szCs w:val="24"/>
          <w:lang w:val="mn-MN"/>
        </w:rPr>
        <w:t>Yet, the absence of an upper limit on the monthly wage fund and equivalent income for social insurance premium payments by employers, while basing it on the insured's total monthly wages and equivalent income, is unfair and imposes a significant burden on employers, enterprises, and business owners. This is because the upper limit set for the insured's monthly wage and equivalent income for premium payments is directly tied to the amount of pensions and benefits provided by the Social Insurance Fund. However, employers pay premiums based on the insured's total wages and equivalent income, which has no effect on the pensions and benefits the insured receives from the Social Insurance Fund.</w:t>
      </w:r>
    </w:p>
    <w:p w14:paraId="4FF2FF03" w14:textId="77777777" w:rsidR="00E40AF2" w:rsidRPr="001249A6" w:rsidRDefault="00E40AF2" w:rsidP="00E40AF2">
      <w:pPr>
        <w:spacing w:after="0" w:line="240" w:lineRule="auto"/>
        <w:ind w:firstLine="720"/>
        <w:jc w:val="both"/>
        <w:rPr>
          <w:rFonts w:ascii="Arial" w:hAnsi="Arial" w:cs="Arial"/>
          <w:sz w:val="24"/>
          <w:szCs w:val="24"/>
          <w:lang w:val="mn-MN"/>
        </w:rPr>
      </w:pPr>
    </w:p>
    <w:p w14:paraId="6D834D59" w14:textId="14C3D6DD" w:rsidR="00D559D2" w:rsidRPr="001249A6" w:rsidRDefault="00D559D2" w:rsidP="00E40AF2">
      <w:pPr>
        <w:spacing w:after="0" w:line="240" w:lineRule="auto"/>
        <w:ind w:firstLine="720"/>
        <w:jc w:val="both"/>
        <w:rPr>
          <w:rFonts w:ascii="Arial" w:hAnsi="Arial" w:cs="Arial"/>
          <w:sz w:val="24"/>
          <w:szCs w:val="24"/>
          <w:lang w:val="mn-MN"/>
        </w:rPr>
      </w:pPr>
      <w:r w:rsidRPr="001249A6">
        <w:rPr>
          <w:rFonts w:ascii="Arial" w:hAnsi="Arial" w:cs="Arial"/>
          <w:sz w:val="24"/>
          <w:szCs w:val="24"/>
          <w:lang w:val="mn-MN"/>
        </w:rPr>
        <w:t>Therefore, the draft law includes a provision to set the upper limit of the employer's monthly wage and equivalent income for social insurance premium payments to be equal to ten times the minimum monthly wage in effect at the time, similar to that of the insured.</w:t>
      </w:r>
    </w:p>
    <w:p w14:paraId="4B745B87" w14:textId="77777777" w:rsidR="00CD7863" w:rsidRPr="001249A6" w:rsidRDefault="00CD7863" w:rsidP="00E40AF2">
      <w:pPr>
        <w:spacing w:after="0" w:line="240" w:lineRule="auto"/>
        <w:ind w:firstLine="720"/>
        <w:jc w:val="both"/>
        <w:rPr>
          <w:rFonts w:ascii="Arial" w:hAnsi="Arial" w:cs="Arial"/>
          <w:sz w:val="24"/>
          <w:szCs w:val="24"/>
          <w:lang w:val="mn-MN"/>
        </w:rPr>
      </w:pPr>
    </w:p>
    <w:p w14:paraId="3122D657" w14:textId="25651DA1" w:rsidR="009552DD" w:rsidRPr="001249A6" w:rsidRDefault="00D24916" w:rsidP="00E40AF2">
      <w:pPr>
        <w:spacing w:after="0" w:line="240" w:lineRule="auto"/>
        <w:ind w:firstLine="720"/>
        <w:jc w:val="both"/>
        <w:rPr>
          <w:rFonts w:ascii="Arial" w:hAnsi="Arial" w:cs="Arial"/>
          <w:b/>
          <w:bCs/>
          <w:sz w:val="24"/>
          <w:szCs w:val="24"/>
          <w:lang w:val="mn-MN"/>
        </w:rPr>
      </w:pPr>
      <w:r w:rsidRPr="001249A6">
        <w:rPr>
          <w:rFonts w:ascii="Arial" w:hAnsi="Arial" w:cs="Arial"/>
          <w:b/>
          <w:bCs/>
          <w:sz w:val="24"/>
          <w:szCs w:val="24"/>
          <w:lang w:val="mn-MN"/>
        </w:rPr>
        <w:t xml:space="preserve">2. </w:t>
      </w:r>
      <w:r w:rsidR="00FE7B06" w:rsidRPr="001249A6">
        <w:rPr>
          <w:rFonts w:ascii="Arial" w:hAnsi="Arial" w:cs="Arial"/>
          <w:b/>
          <w:bCs/>
          <w:sz w:val="24"/>
          <w:szCs w:val="24"/>
          <w:lang w:val="mn-MN"/>
        </w:rPr>
        <w:t xml:space="preserve">Regarding a new </w:t>
      </w:r>
      <w:r w:rsidR="00B92284" w:rsidRPr="001249A6">
        <w:rPr>
          <w:rFonts w:ascii="Arial" w:eastAsia="Arial" w:hAnsi="Arial" w:cs="Arial"/>
          <w:b/>
          <w:bCs/>
          <w:sz w:val="24"/>
          <w:szCs w:val="24"/>
          <w:lang w:val="mn-MN"/>
        </w:rPr>
        <w:t>paragraph</w:t>
      </w:r>
      <w:r w:rsidR="00B92284" w:rsidRPr="001249A6">
        <w:rPr>
          <w:rFonts w:ascii="Arial" w:eastAsia="Arial" w:hAnsi="Arial" w:cs="Arial"/>
          <w:sz w:val="24"/>
          <w:szCs w:val="24"/>
          <w:lang w:val="mn-MN"/>
        </w:rPr>
        <w:t xml:space="preserve"> </w:t>
      </w:r>
      <w:r w:rsidR="00FE7B06" w:rsidRPr="001249A6">
        <w:rPr>
          <w:rFonts w:ascii="Arial" w:hAnsi="Arial" w:cs="Arial"/>
          <w:b/>
          <w:bCs/>
          <w:sz w:val="24"/>
          <w:szCs w:val="24"/>
          <w:lang w:val="mn-MN"/>
        </w:rPr>
        <w:t xml:space="preserve">to be added as </w:t>
      </w:r>
      <w:r w:rsidR="00B92284" w:rsidRPr="001249A6">
        <w:rPr>
          <w:rFonts w:ascii="Arial" w:eastAsia="Arial" w:hAnsi="Arial" w:cs="Arial"/>
          <w:b/>
          <w:bCs/>
          <w:sz w:val="24"/>
          <w:szCs w:val="24"/>
          <w:lang w:val="mn-MN"/>
        </w:rPr>
        <w:t>Paragraph</w:t>
      </w:r>
      <w:r w:rsidR="00B92284" w:rsidRPr="001249A6">
        <w:rPr>
          <w:rFonts w:ascii="Arial" w:eastAsia="Arial" w:hAnsi="Arial" w:cs="Arial"/>
          <w:sz w:val="24"/>
          <w:szCs w:val="24"/>
          <w:lang w:val="mn-MN"/>
        </w:rPr>
        <w:t xml:space="preserve"> </w:t>
      </w:r>
      <w:r w:rsidR="00FE7B06" w:rsidRPr="001249A6">
        <w:rPr>
          <w:rFonts w:ascii="Arial" w:hAnsi="Arial" w:cs="Arial"/>
          <w:b/>
          <w:bCs/>
          <w:sz w:val="24"/>
          <w:szCs w:val="24"/>
          <w:lang w:val="mn-MN"/>
        </w:rPr>
        <w:t xml:space="preserve">24.1.7 in </w:t>
      </w:r>
      <w:r w:rsidR="00C52BFA" w:rsidRPr="001249A6">
        <w:rPr>
          <w:rFonts w:ascii="Arial" w:hAnsi="Arial" w:cs="Arial"/>
          <w:b/>
          <w:bCs/>
          <w:sz w:val="24"/>
          <w:szCs w:val="24"/>
          <w:lang w:val="mn-MN"/>
        </w:rPr>
        <w:t>Section</w:t>
      </w:r>
      <w:r w:rsidR="00FE7B06" w:rsidRPr="001249A6">
        <w:rPr>
          <w:rFonts w:ascii="Arial" w:hAnsi="Arial" w:cs="Arial"/>
          <w:b/>
          <w:bCs/>
          <w:sz w:val="24"/>
          <w:szCs w:val="24"/>
          <w:lang w:val="mn-MN"/>
        </w:rPr>
        <w:t xml:space="preserve"> 1 of Article 24 of the General Law on Social Insurance, titled “The Reimbursement of Social Insurance Premiums,” specifying a new ground for reimbursement: "if the employer's violation of </w:t>
      </w:r>
      <w:r w:rsidR="002A5455" w:rsidRPr="001249A6">
        <w:rPr>
          <w:rFonts w:ascii="Arial" w:hAnsi="Arial" w:cs="Arial"/>
          <w:b/>
          <w:bCs/>
          <w:sz w:val="24"/>
          <w:szCs w:val="24"/>
          <w:lang w:val="mn-MN"/>
        </w:rPr>
        <w:t>Section</w:t>
      </w:r>
      <w:r w:rsidR="00FE7B06" w:rsidRPr="001249A6">
        <w:rPr>
          <w:rFonts w:ascii="Arial" w:hAnsi="Arial" w:cs="Arial"/>
          <w:b/>
          <w:bCs/>
          <w:sz w:val="24"/>
          <w:szCs w:val="24"/>
          <w:lang w:val="mn-MN"/>
        </w:rPr>
        <w:t xml:space="preserve"> 41.3 of the Labor Law</w:t>
      </w:r>
      <w:r w:rsidR="00FE7B06" w:rsidRPr="001249A6">
        <w:rPr>
          <w:rStyle w:val="FootnoteReference"/>
          <w:rFonts w:ascii="Arial" w:hAnsi="Arial" w:cs="Arial"/>
          <w:b/>
          <w:bCs/>
          <w:sz w:val="24"/>
          <w:szCs w:val="24"/>
          <w:lang w:val="mn-MN"/>
        </w:rPr>
        <w:footnoteReference w:id="8"/>
      </w:r>
      <w:r w:rsidR="00FE7B06" w:rsidRPr="001249A6">
        <w:rPr>
          <w:rFonts w:ascii="Arial" w:hAnsi="Arial" w:cs="Arial"/>
          <w:b/>
          <w:bCs/>
          <w:sz w:val="24"/>
          <w:szCs w:val="24"/>
          <w:lang w:val="mn-MN"/>
        </w:rPr>
        <w:t xml:space="preserve"> is determined by the decision of a court, </w:t>
      </w:r>
      <w:r w:rsidR="00792607" w:rsidRPr="001249A6">
        <w:rPr>
          <w:rFonts w:ascii="Arial" w:hAnsi="Arial" w:cs="Arial"/>
          <w:b/>
          <w:bCs/>
          <w:sz w:val="24"/>
          <w:szCs w:val="24"/>
          <w:lang w:val="mn-MN"/>
        </w:rPr>
        <w:t xml:space="preserve">or </w:t>
      </w:r>
      <w:r w:rsidR="00FE7B06" w:rsidRPr="001249A6">
        <w:rPr>
          <w:rFonts w:ascii="Arial" w:hAnsi="Arial" w:cs="Arial"/>
          <w:b/>
          <w:bCs/>
          <w:sz w:val="24"/>
          <w:szCs w:val="24"/>
          <w:lang w:val="mn-MN"/>
        </w:rPr>
        <w:t>an authority resolving labor disputes, or a state labor inspector."</w:t>
      </w:r>
    </w:p>
    <w:p w14:paraId="696D8A01" w14:textId="77777777" w:rsidR="00CD7863" w:rsidRPr="001249A6" w:rsidRDefault="00CD7863" w:rsidP="00E40AF2">
      <w:pPr>
        <w:spacing w:after="0" w:line="240" w:lineRule="auto"/>
        <w:ind w:firstLine="720"/>
        <w:jc w:val="both"/>
        <w:rPr>
          <w:rFonts w:ascii="Arial" w:hAnsi="Arial" w:cs="Arial"/>
          <w:b/>
          <w:bCs/>
          <w:sz w:val="24"/>
          <w:szCs w:val="24"/>
          <w:lang w:val="mn-MN"/>
        </w:rPr>
      </w:pPr>
    </w:p>
    <w:p w14:paraId="52104877" w14:textId="23B6A900" w:rsidR="00083D61" w:rsidRPr="001249A6" w:rsidRDefault="00B0387A" w:rsidP="00E40AF2">
      <w:pPr>
        <w:spacing w:after="0" w:line="240" w:lineRule="auto"/>
        <w:ind w:firstLine="720"/>
        <w:jc w:val="both"/>
        <w:rPr>
          <w:rFonts w:ascii="Arial" w:hAnsi="Arial" w:cs="Arial"/>
          <w:sz w:val="24"/>
          <w:szCs w:val="24"/>
          <w:lang w:val="mn-MN"/>
        </w:rPr>
      </w:pPr>
      <w:r w:rsidRPr="001249A6">
        <w:rPr>
          <w:rFonts w:ascii="Arial" w:hAnsi="Arial" w:cs="Arial"/>
          <w:sz w:val="24"/>
          <w:szCs w:val="24"/>
          <w:lang w:val="mn-MN"/>
        </w:rPr>
        <w:t xml:space="preserve">If the provision mandating individuals working under contract </w:t>
      </w:r>
      <w:r w:rsidR="00E82514" w:rsidRPr="001249A6">
        <w:rPr>
          <w:rFonts w:ascii="Arial" w:hAnsi="Arial" w:cs="Arial"/>
          <w:sz w:val="24"/>
          <w:szCs w:val="24"/>
          <w:lang w:val="mn-MN"/>
        </w:rPr>
        <w:t xml:space="preserve">for </w:t>
      </w:r>
      <w:r w:rsidRPr="001249A6">
        <w:rPr>
          <w:rFonts w:ascii="Arial" w:hAnsi="Arial" w:cs="Arial"/>
          <w:sz w:val="24"/>
          <w:szCs w:val="24"/>
          <w:lang w:val="mn-MN"/>
        </w:rPr>
        <w:t xml:space="preserve">work, </w:t>
      </w:r>
      <w:r w:rsidR="005F6B8E" w:rsidRPr="001249A6">
        <w:rPr>
          <w:rFonts w:ascii="Arial" w:hAnsi="Arial" w:cs="Arial"/>
          <w:sz w:val="24"/>
          <w:szCs w:val="24"/>
          <w:lang w:val="mn-MN"/>
        </w:rPr>
        <w:t>contract for remuneration</w:t>
      </w:r>
      <w:r w:rsidR="00C76287" w:rsidRPr="001249A6">
        <w:rPr>
          <w:rStyle w:val="FootnoteReference"/>
          <w:rFonts w:ascii="Arial" w:hAnsi="Arial" w:cs="Arial"/>
          <w:sz w:val="24"/>
          <w:szCs w:val="24"/>
          <w:lang w:val="mn-MN"/>
        </w:rPr>
        <w:footnoteReference w:id="9"/>
      </w:r>
      <w:r w:rsidRPr="001249A6">
        <w:rPr>
          <w:rFonts w:ascii="Arial" w:hAnsi="Arial" w:cs="Arial"/>
          <w:sz w:val="24"/>
          <w:szCs w:val="24"/>
          <w:lang w:val="mn-MN"/>
        </w:rPr>
        <w:t xml:space="preserve">, or similar </w:t>
      </w:r>
      <w:r w:rsidR="005F6B8E" w:rsidRPr="001249A6">
        <w:rPr>
          <w:rFonts w:ascii="Arial" w:hAnsi="Arial" w:cs="Arial"/>
          <w:sz w:val="24"/>
          <w:szCs w:val="24"/>
          <w:lang w:val="mn-MN"/>
        </w:rPr>
        <w:t xml:space="preserve">contracts </w:t>
      </w:r>
      <w:r w:rsidRPr="001249A6">
        <w:rPr>
          <w:rFonts w:ascii="Arial" w:hAnsi="Arial" w:cs="Arial"/>
          <w:sz w:val="24"/>
          <w:szCs w:val="24"/>
          <w:lang w:val="mn-MN"/>
        </w:rPr>
        <w:t>as specified in the Civil Code</w:t>
      </w:r>
      <w:r w:rsidR="005F6B8E" w:rsidRPr="001249A6">
        <w:rPr>
          <w:rStyle w:val="FootnoteReference"/>
          <w:rFonts w:ascii="Arial" w:hAnsi="Arial" w:cs="Arial"/>
          <w:sz w:val="24"/>
          <w:szCs w:val="24"/>
          <w:lang w:val="mn-MN"/>
        </w:rPr>
        <w:footnoteReference w:id="10"/>
      </w:r>
      <w:r w:rsidRPr="001249A6">
        <w:rPr>
          <w:rFonts w:ascii="Arial" w:hAnsi="Arial" w:cs="Arial"/>
          <w:sz w:val="24"/>
          <w:szCs w:val="24"/>
          <w:lang w:val="mn-MN"/>
        </w:rPr>
        <w:t xml:space="preserve"> to be compulsorily enrolled in social insurance is invalidated, t</w:t>
      </w:r>
      <w:r w:rsidR="00083D61" w:rsidRPr="001249A6">
        <w:rPr>
          <w:rFonts w:ascii="Arial" w:hAnsi="Arial" w:cs="Arial"/>
          <w:sz w:val="24"/>
          <w:szCs w:val="24"/>
          <w:lang w:val="mn-MN"/>
        </w:rPr>
        <w:t xml:space="preserve">here is a consistent explanation that employers may opt to </w:t>
      </w:r>
      <w:r w:rsidR="00752238" w:rsidRPr="001249A6">
        <w:rPr>
          <w:rFonts w:ascii="Arial" w:hAnsi="Arial" w:cs="Arial"/>
          <w:sz w:val="24"/>
          <w:szCs w:val="24"/>
          <w:lang w:val="mn-MN"/>
        </w:rPr>
        <w:t>enter into a</w:t>
      </w:r>
      <w:r w:rsidR="00083D61" w:rsidRPr="001249A6">
        <w:rPr>
          <w:rFonts w:ascii="Arial" w:hAnsi="Arial" w:cs="Arial"/>
          <w:sz w:val="24"/>
          <w:szCs w:val="24"/>
          <w:lang w:val="mn-MN"/>
        </w:rPr>
        <w:t xml:space="preserve"> </w:t>
      </w:r>
      <w:r w:rsidR="00E82514" w:rsidRPr="001249A6">
        <w:rPr>
          <w:rFonts w:ascii="Arial" w:hAnsi="Arial" w:cs="Arial"/>
          <w:sz w:val="24"/>
          <w:szCs w:val="24"/>
          <w:lang w:val="mn-MN"/>
        </w:rPr>
        <w:t>contract for work</w:t>
      </w:r>
      <w:r w:rsidR="00F94D42" w:rsidRPr="001249A6">
        <w:rPr>
          <w:rFonts w:ascii="Arial" w:hAnsi="Arial" w:cs="Arial"/>
          <w:sz w:val="24"/>
          <w:szCs w:val="24"/>
          <w:lang w:val="mn-MN"/>
        </w:rPr>
        <w:t>,</w:t>
      </w:r>
      <w:r w:rsidR="00083D61" w:rsidRPr="001249A6">
        <w:rPr>
          <w:rFonts w:ascii="Arial" w:hAnsi="Arial" w:cs="Arial"/>
          <w:sz w:val="24"/>
          <w:szCs w:val="24"/>
          <w:lang w:val="mn-MN"/>
        </w:rPr>
        <w:t xml:space="preserve"> </w:t>
      </w:r>
      <w:r w:rsidR="00F94D42" w:rsidRPr="001249A6">
        <w:rPr>
          <w:rFonts w:ascii="Arial" w:hAnsi="Arial" w:cs="Arial"/>
          <w:sz w:val="24"/>
          <w:szCs w:val="24"/>
          <w:lang w:val="mn-MN"/>
        </w:rPr>
        <w:t>contract for remuneration,</w:t>
      </w:r>
      <w:r w:rsidR="00083D61" w:rsidRPr="001249A6">
        <w:rPr>
          <w:rFonts w:ascii="Arial" w:hAnsi="Arial" w:cs="Arial"/>
          <w:sz w:val="24"/>
          <w:szCs w:val="24"/>
          <w:lang w:val="mn-MN"/>
        </w:rPr>
        <w:t xml:space="preserve"> or similar </w:t>
      </w:r>
      <w:r w:rsidR="00F94D42" w:rsidRPr="001249A6">
        <w:rPr>
          <w:rFonts w:ascii="Arial" w:hAnsi="Arial" w:cs="Arial"/>
          <w:sz w:val="24"/>
          <w:szCs w:val="24"/>
          <w:lang w:val="mn-MN"/>
        </w:rPr>
        <w:t xml:space="preserve">contracts </w:t>
      </w:r>
      <w:r w:rsidR="00083D61" w:rsidRPr="001249A6">
        <w:rPr>
          <w:rFonts w:ascii="Arial" w:hAnsi="Arial" w:cs="Arial"/>
          <w:sz w:val="24"/>
          <w:szCs w:val="24"/>
          <w:lang w:val="mn-MN"/>
        </w:rPr>
        <w:t xml:space="preserve">instead of </w:t>
      </w:r>
      <w:r w:rsidR="00F94D42" w:rsidRPr="001249A6">
        <w:rPr>
          <w:rFonts w:ascii="Arial" w:hAnsi="Arial" w:cs="Arial"/>
          <w:sz w:val="24"/>
          <w:szCs w:val="24"/>
          <w:lang w:val="mn-MN"/>
        </w:rPr>
        <w:t xml:space="preserve">employment </w:t>
      </w:r>
      <w:r w:rsidR="00083D61" w:rsidRPr="001249A6">
        <w:rPr>
          <w:rFonts w:ascii="Arial" w:hAnsi="Arial" w:cs="Arial"/>
          <w:sz w:val="24"/>
          <w:szCs w:val="24"/>
          <w:lang w:val="mn-MN"/>
        </w:rPr>
        <w:t>contracts, thereby avoiding the payment of social insurance premiums, which leads to adverse consequences.</w:t>
      </w:r>
    </w:p>
    <w:p w14:paraId="7C90A9F1" w14:textId="77777777" w:rsidR="00CD7863" w:rsidRPr="001249A6" w:rsidRDefault="00CD7863" w:rsidP="00E40AF2">
      <w:pPr>
        <w:spacing w:after="0" w:line="240" w:lineRule="auto"/>
        <w:ind w:firstLine="720"/>
        <w:jc w:val="both"/>
        <w:rPr>
          <w:rFonts w:ascii="Arial" w:hAnsi="Arial" w:cs="Arial"/>
          <w:sz w:val="24"/>
          <w:szCs w:val="24"/>
          <w:lang w:val="mn-MN"/>
        </w:rPr>
      </w:pPr>
    </w:p>
    <w:p w14:paraId="0C71C192" w14:textId="4C70BBE1" w:rsidR="00571B28" w:rsidRPr="001249A6" w:rsidRDefault="002A5455" w:rsidP="00E40AF2">
      <w:pPr>
        <w:spacing w:after="0" w:line="240" w:lineRule="auto"/>
        <w:ind w:firstLine="720"/>
        <w:jc w:val="both"/>
        <w:rPr>
          <w:rFonts w:ascii="Arial" w:hAnsi="Arial" w:cs="Arial"/>
          <w:sz w:val="24"/>
          <w:szCs w:val="24"/>
          <w:lang w:val="mn-MN"/>
        </w:rPr>
      </w:pPr>
      <w:r w:rsidRPr="001249A6">
        <w:rPr>
          <w:rFonts w:ascii="Arial" w:hAnsi="Arial" w:cs="Arial"/>
          <w:sz w:val="24"/>
          <w:szCs w:val="24"/>
          <w:lang w:val="mn-MN"/>
        </w:rPr>
        <w:t>Section</w:t>
      </w:r>
      <w:r w:rsidR="00083D61" w:rsidRPr="001249A6">
        <w:rPr>
          <w:rFonts w:ascii="Arial" w:hAnsi="Arial" w:cs="Arial"/>
          <w:sz w:val="24"/>
          <w:szCs w:val="24"/>
          <w:lang w:val="mn-MN"/>
        </w:rPr>
        <w:t xml:space="preserve"> 41.3 of the Labor Law states, “If the relationship between the employer and the employee exhibits the characteristics of an employment relationship as defined in </w:t>
      </w:r>
      <w:r w:rsidRPr="001249A6">
        <w:rPr>
          <w:rFonts w:ascii="Arial" w:hAnsi="Arial" w:cs="Arial"/>
          <w:sz w:val="24"/>
          <w:szCs w:val="24"/>
          <w:lang w:val="mn-MN"/>
        </w:rPr>
        <w:t>Paragraph</w:t>
      </w:r>
      <w:r w:rsidR="00083D61" w:rsidRPr="001249A6">
        <w:rPr>
          <w:rFonts w:ascii="Arial" w:hAnsi="Arial" w:cs="Arial"/>
          <w:sz w:val="24"/>
          <w:szCs w:val="24"/>
          <w:lang w:val="mn-MN"/>
        </w:rPr>
        <w:t xml:space="preserve"> 4.1.15 of this law, it is prohibited to conclude any type of contract other than a</w:t>
      </w:r>
      <w:r w:rsidR="00916614" w:rsidRPr="001249A6">
        <w:rPr>
          <w:rFonts w:ascii="Arial" w:hAnsi="Arial" w:cs="Arial"/>
          <w:sz w:val="24"/>
          <w:szCs w:val="24"/>
          <w:lang w:val="mn-MN"/>
        </w:rPr>
        <w:t>n</w:t>
      </w:r>
      <w:r w:rsidR="00083D61" w:rsidRPr="001249A6">
        <w:rPr>
          <w:rFonts w:ascii="Arial" w:hAnsi="Arial" w:cs="Arial"/>
          <w:sz w:val="24"/>
          <w:szCs w:val="24"/>
          <w:lang w:val="mn-MN"/>
        </w:rPr>
        <w:t xml:space="preserve"> </w:t>
      </w:r>
      <w:r w:rsidR="00916614" w:rsidRPr="001249A6">
        <w:rPr>
          <w:rFonts w:ascii="Arial" w:hAnsi="Arial" w:cs="Arial"/>
          <w:sz w:val="24"/>
          <w:szCs w:val="24"/>
          <w:lang w:val="mn-MN"/>
        </w:rPr>
        <w:t xml:space="preserve">employment </w:t>
      </w:r>
      <w:r w:rsidR="00083D61" w:rsidRPr="001249A6">
        <w:rPr>
          <w:rFonts w:ascii="Arial" w:hAnsi="Arial" w:cs="Arial"/>
          <w:sz w:val="24"/>
          <w:szCs w:val="24"/>
          <w:lang w:val="mn-MN"/>
        </w:rPr>
        <w:t>contract. If a contract other than a</w:t>
      </w:r>
      <w:r w:rsidR="00FE4EC2" w:rsidRPr="001249A6">
        <w:rPr>
          <w:rFonts w:ascii="Arial" w:hAnsi="Arial" w:cs="Arial"/>
          <w:sz w:val="24"/>
          <w:szCs w:val="24"/>
          <w:lang w:val="mn-MN"/>
        </w:rPr>
        <w:t>n</w:t>
      </w:r>
      <w:r w:rsidR="00083D61" w:rsidRPr="001249A6">
        <w:rPr>
          <w:rFonts w:ascii="Arial" w:hAnsi="Arial" w:cs="Arial"/>
          <w:sz w:val="24"/>
          <w:szCs w:val="24"/>
          <w:lang w:val="mn-MN"/>
        </w:rPr>
        <w:t xml:space="preserve"> </w:t>
      </w:r>
      <w:r w:rsidR="00FE4EC2" w:rsidRPr="001249A6">
        <w:rPr>
          <w:rFonts w:ascii="Arial" w:hAnsi="Arial" w:cs="Arial"/>
          <w:sz w:val="24"/>
          <w:szCs w:val="24"/>
          <w:lang w:val="mn-MN"/>
        </w:rPr>
        <w:t xml:space="preserve">employment </w:t>
      </w:r>
      <w:r w:rsidR="00083D61" w:rsidRPr="001249A6">
        <w:rPr>
          <w:rFonts w:ascii="Arial" w:hAnsi="Arial" w:cs="Arial"/>
          <w:sz w:val="24"/>
          <w:szCs w:val="24"/>
          <w:lang w:val="mn-MN"/>
        </w:rPr>
        <w:t>contract is concluded but the relationship exhibits characteristics of employment, it shall be deemed as a</w:t>
      </w:r>
      <w:r w:rsidR="0055189A" w:rsidRPr="001249A6">
        <w:rPr>
          <w:rFonts w:ascii="Arial" w:hAnsi="Arial" w:cs="Arial"/>
          <w:sz w:val="24"/>
          <w:szCs w:val="24"/>
          <w:lang w:val="mn-MN"/>
        </w:rPr>
        <w:t>n</w:t>
      </w:r>
      <w:r w:rsidR="00083D61" w:rsidRPr="001249A6">
        <w:rPr>
          <w:rFonts w:ascii="Arial" w:hAnsi="Arial" w:cs="Arial"/>
          <w:sz w:val="24"/>
          <w:szCs w:val="24"/>
          <w:lang w:val="mn-MN"/>
        </w:rPr>
        <w:t xml:space="preserve"> </w:t>
      </w:r>
      <w:r w:rsidR="0055189A" w:rsidRPr="001249A6">
        <w:rPr>
          <w:rFonts w:ascii="Arial" w:hAnsi="Arial" w:cs="Arial"/>
          <w:sz w:val="24"/>
          <w:szCs w:val="24"/>
          <w:lang w:val="mn-MN"/>
        </w:rPr>
        <w:t xml:space="preserve">employment </w:t>
      </w:r>
      <w:r w:rsidR="00083D61" w:rsidRPr="001249A6">
        <w:rPr>
          <w:rFonts w:ascii="Arial" w:hAnsi="Arial" w:cs="Arial"/>
          <w:sz w:val="24"/>
          <w:szCs w:val="24"/>
          <w:lang w:val="mn-MN"/>
        </w:rPr>
        <w:t xml:space="preserve">contract.” According to this provision, employers are prohibited from entering into other types of contracts for relationships that exhibit the characteristics of employment, and if this is violated, the contract </w:t>
      </w:r>
      <w:r w:rsidR="00A64153" w:rsidRPr="001249A6">
        <w:rPr>
          <w:rFonts w:ascii="Arial" w:hAnsi="Arial" w:cs="Arial"/>
          <w:sz w:val="24"/>
          <w:szCs w:val="24"/>
          <w:lang w:val="mn-MN"/>
        </w:rPr>
        <w:t xml:space="preserve">shall </w:t>
      </w:r>
      <w:r w:rsidR="00083D61" w:rsidRPr="001249A6">
        <w:rPr>
          <w:rFonts w:ascii="Arial" w:hAnsi="Arial" w:cs="Arial"/>
          <w:sz w:val="24"/>
          <w:szCs w:val="24"/>
          <w:lang w:val="mn-MN"/>
        </w:rPr>
        <w:t>be deemed a</w:t>
      </w:r>
      <w:r w:rsidR="00CA6BE4" w:rsidRPr="001249A6">
        <w:rPr>
          <w:rFonts w:ascii="Arial" w:hAnsi="Arial" w:cs="Arial"/>
          <w:sz w:val="24"/>
          <w:szCs w:val="24"/>
          <w:lang w:val="mn-MN"/>
        </w:rPr>
        <w:t>n</w:t>
      </w:r>
      <w:r w:rsidR="00083D61" w:rsidRPr="001249A6">
        <w:rPr>
          <w:rFonts w:ascii="Arial" w:hAnsi="Arial" w:cs="Arial"/>
          <w:sz w:val="24"/>
          <w:szCs w:val="24"/>
          <w:lang w:val="mn-MN"/>
        </w:rPr>
        <w:t xml:space="preserve"> </w:t>
      </w:r>
      <w:r w:rsidR="00CA6BE4" w:rsidRPr="001249A6">
        <w:rPr>
          <w:rFonts w:ascii="Arial" w:hAnsi="Arial" w:cs="Arial"/>
          <w:sz w:val="24"/>
          <w:szCs w:val="24"/>
          <w:lang w:val="mn-MN"/>
        </w:rPr>
        <w:t xml:space="preserve">employment </w:t>
      </w:r>
      <w:r w:rsidR="00083D61" w:rsidRPr="001249A6">
        <w:rPr>
          <w:rFonts w:ascii="Arial" w:hAnsi="Arial" w:cs="Arial"/>
          <w:sz w:val="24"/>
          <w:szCs w:val="24"/>
          <w:lang w:val="mn-MN"/>
        </w:rPr>
        <w:t>contract regardless of its name or type.</w:t>
      </w:r>
    </w:p>
    <w:p w14:paraId="55CEB89D" w14:textId="3E559FA6" w:rsidR="00501489" w:rsidRPr="001249A6" w:rsidRDefault="00501489" w:rsidP="00E40AF2">
      <w:pPr>
        <w:spacing w:after="0" w:line="240" w:lineRule="auto"/>
        <w:ind w:firstLine="720"/>
        <w:jc w:val="both"/>
        <w:rPr>
          <w:rFonts w:ascii="Arial" w:hAnsi="Arial" w:cs="Arial"/>
          <w:sz w:val="24"/>
          <w:szCs w:val="24"/>
          <w:lang w:val="mn-MN"/>
        </w:rPr>
      </w:pPr>
      <w:r w:rsidRPr="001249A6">
        <w:rPr>
          <w:rFonts w:ascii="Arial" w:hAnsi="Arial" w:cs="Arial"/>
          <w:sz w:val="24"/>
          <w:szCs w:val="24"/>
          <w:lang w:val="mn-MN"/>
        </w:rPr>
        <w:lastRenderedPageBreak/>
        <w:t xml:space="preserve">If the employer has not committed such a violation, the employee in question becomes subject to compulsory social insurance, and the employer is required to enroll the individual in social insurance and pay the relevant premiums at the prescribed rates. </w:t>
      </w:r>
      <w:r w:rsidR="00A86CA5" w:rsidRPr="001249A6">
        <w:rPr>
          <w:rFonts w:ascii="Arial" w:hAnsi="Arial" w:cs="Arial"/>
          <w:sz w:val="24"/>
          <w:szCs w:val="24"/>
          <w:lang w:val="mn-MN"/>
        </w:rPr>
        <w:t>On the contrary</w:t>
      </w:r>
      <w:r w:rsidRPr="001249A6">
        <w:rPr>
          <w:rFonts w:ascii="Arial" w:hAnsi="Arial" w:cs="Arial"/>
          <w:sz w:val="24"/>
          <w:szCs w:val="24"/>
          <w:lang w:val="mn-MN"/>
        </w:rPr>
        <w:t xml:space="preserve">, if such a violation is discovered later, it </w:t>
      </w:r>
      <w:r w:rsidR="00072603" w:rsidRPr="001249A6">
        <w:rPr>
          <w:rFonts w:ascii="Arial" w:hAnsi="Arial" w:cs="Arial"/>
          <w:sz w:val="24"/>
          <w:szCs w:val="24"/>
          <w:lang w:val="mn-MN"/>
        </w:rPr>
        <w:t xml:space="preserve">raises an issue </w:t>
      </w:r>
      <w:r w:rsidRPr="001249A6">
        <w:rPr>
          <w:rFonts w:ascii="Arial" w:hAnsi="Arial" w:cs="Arial"/>
          <w:sz w:val="24"/>
          <w:szCs w:val="24"/>
          <w:lang w:val="mn-MN"/>
        </w:rPr>
        <w:t xml:space="preserve">to </w:t>
      </w:r>
      <w:r w:rsidR="00AF529C" w:rsidRPr="001249A6">
        <w:rPr>
          <w:rFonts w:ascii="Arial" w:hAnsi="Arial" w:cs="Arial"/>
          <w:sz w:val="24"/>
          <w:szCs w:val="24"/>
          <w:lang w:val="mn-MN"/>
        </w:rPr>
        <w:t>reimburse</w:t>
      </w:r>
      <w:r w:rsidRPr="001249A6">
        <w:rPr>
          <w:rFonts w:ascii="Arial" w:hAnsi="Arial" w:cs="Arial"/>
          <w:sz w:val="24"/>
          <w:szCs w:val="24"/>
          <w:lang w:val="mn-MN"/>
        </w:rPr>
        <w:t xml:space="preserve"> the social insurance premiums that should have been paid during the relevant period. Therefore, while </w:t>
      </w:r>
      <w:r w:rsidR="00B92284" w:rsidRPr="001249A6">
        <w:rPr>
          <w:rFonts w:ascii="Arial" w:eastAsia="Arial" w:hAnsi="Arial" w:cs="Arial"/>
          <w:sz w:val="24"/>
          <w:szCs w:val="24"/>
          <w:lang w:val="mn-MN"/>
        </w:rPr>
        <w:t xml:space="preserve">Paragraph </w:t>
      </w:r>
      <w:r w:rsidRPr="001249A6">
        <w:rPr>
          <w:rFonts w:ascii="Arial" w:hAnsi="Arial" w:cs="Arial"/>
          <w:sz w:val="24"/>
          <w:szCs w:val="24"/>
          <w:lang w:val="mn-MN"/>
        </w:rPr>
        <w:t>24.1.1</w:t>
      </w:r>
      <w:r w:rsidR="00072603" w:rsidRPr="001249A6">
        <w:rPr>
          <w:rFonts w:ascii="Arial" w:hAnsi="Arial" w:cs="Arial"/>
          <w:sz w:val="24"/>
          <w:szCs w:val="24"/>
          <w:lang w:val="mn-MN"/>
        </w:rPr>
        <w:t xml:space="preserve"> of Article 21</w:t>
      </w:r>
      <w:r w:rsidRPr="001249A6">
        <w:rPr>
          <w:rFonts w:ascii="Arial" w:hAnsi="Arial" w:cs="Arial"/>
          <w:sz w:val="24"/>
          <w:szCs w:val="24"/>
          <w:lang w:val="mn-MN"/>
        </w:rPr>
        <w:t xml:space="preserve"> of the General Law on Social Insurance provides that "if the employer conceals or intentionally reduces the wage fund or equivalent income subject to social insurance premiums," the premiums shall be </w:t>
      </w:r>
      <w:r w:rsidR="00AF529C" w:rsidRPr="001249A6">
        <w:rPr>
          <w:rFonts w:ascii="Arial" w:hAnsi="Arial" w:cs="Arial"/>
          <w:sz w:val="24"/>
          <w:szCs w:val="24"/>
          <w:lang w:val="mn-MN"/>
        </w:rPr>
        <w:t>reimbursed</w:t>
      </w:r>
      <w:r w:rsidRPr="001249A6">
        <w:rPr>
          <w:rFonts w:ascii="Arial" w:hAnsi="Arial" w:cs="Arial"/>
          <w:sz w:val="24"/>
          <w:szCs w:val="24"/>
          <w:lang w:val="mn-MN"/>
        </w:rPr>
        <w:t xml:space="preserve">, the draft law proposes to add </w:t>
      </w:r>
      <w:r w:rsidR="00B92284" w:rsidRPr="001249A6">
        <w:rPr>
          <w:rFonts w:ascii="Arial" w:eastAsia="Arial" w:hAnsi="Arial" w:cs="Arial"/>
          <w:sz w:val="24"/>
          <w:szCs w:val="24"/>
          <w:lang w:val="mn-MN"/>
        </w:rPr>
        <w:t xml:space="preserve">Paragraph </w:t>
      </w:r>
      <w:r w:rsidRPr="001249A6">
        <w:rPr>
          <w:rFonts w:ascii="Arial" w:hAnsi="Arial" w:cs="Arial"/>
          <w:sz w:val="24"/>
          <w:szCs w:val="24"/>
          <w:lang w:val="mn-MN"/>
        </w:rPr>
        <w:t xml:space="preserve">24.1.7 to Article 24 to more explicitly regulate cases where employers avoid paying social insurance premiums by concluding other types of contracts instead of </w:t>
      </w:r>
      <w:r w:rsidR="00FA62F8" w:rsidRPr="001249A6">
        <w:rPr>
          <w:rFonts w:ascii="Arial" w:hAnsi="Arial" w:cs="Arial"/>
          <w:sz w:val="24"/>
          <w:szCs w:val="24"/>
          <w:lang w:val="mn-MN"/>
        </w:rPr>
        <w:t>employment</w:t>
      </w:r>
      <w:r w:rsidRPr="001249A6">
        <w:rPr>
          <w:rFonts w:ascii="Arial" w:hAnsi="Arial" w:cs="Arial"/>
          <w:sz w:val="24"/>
          <w:szCs w:val="24"/>
          <w:lang w:val="mn-MN"/>
        </w:rPr>
        <w:t xml:space="preserve"> contracts, specifying that "if the employer’s violation of </w:t>
      </w:r>
      <w:r w:rsidR="002A5455" w:rsidRPr="001249A6">
        <w:rPr>
          <w:rFonts w:ascii="Arial" w:hAnsi="Arial" w:cs="Arial"/>
          <w:sz w:val="24"/>
          <w:szCs w:val="24"/>
          <w:lang w:val="mn-MN"/>
        </w:rPr>
        <w:t>Section</w:t>
      </w:r>
      <w:r w:rsidRPr="001249A6">
        <w:rPr>
          <w:rFonts w:ascii="Arial" w:hAnsi="Arial" w:cs="Arial"/>
          <w:sz w:val="24"/>
          <w:szCs w:val="24"/>
          <w:lang w:val="mn-MN"/>
        </w:rPr>
        <w:t xml:space="preserve"> 41.3 of the Labor Law is determined by the decision of a court, </w:t>
      </w:r>
      <w:r w:rsidR="002B7865" w:rsidRPr="001249A6">
        <w:rPr>
          <w:rFonts w:ascii="Arial" w:hAnsi="Arial" w:cs="Arial"/>
          <w:sz w:val="24"/>
          <w:szCs w:val="24"/>
          <w:lang w:val="mn-MN"/>
        </w:rPr>
        <w:t xml:space="preserve">or </w:t>
      </w:r>
      <w:r w:rsidRPr="001249A6">
        <w:rPr>
          <w:rFonts w:ascii="Arial" w:hAnsi="Arial" w:cs="Arial"/>
          <w:sz w:val="24"/>
          <w:szCs w:val="24"/>
          <w:lang w:val="mn-MN"/>
        </w:rPr>
        <w:t>an authority resolving labor disputes, or a state labor inspector," the premiums must be reimbursed.</w:t>
      </w:r>
    </w:p>
    <w:p w14:paraId="3812CDCD" w14:textId="77777777" w:rsidR="00CD7863" w:rsidRPr="001249A6" w:rsidRDefault="00CD7863" w:rsidP="00E40AF2">
      <w:pPr>
        <w:spacing w:after="0" w:line="240" w:lineRule="auto"/>
        <w:ind w:firstLine="720"/>
        <w:jc w:val="both"/>
        <w:rPr>
          <w:rFonts w:ascii="Arial" w:hAnsi="Arial" w:cs="Arial"/>
          <w:sz w:val="24"/>
          <w:szCs w:val="24"/>
          <w:lang w:val="mn-MN"/>
        </w:rPr>
      </w:pPr>
    </w:p>
    <w:p w14:paraId="2394F1FF" w14:textId="3134CB1A" w:rsidR="00501489" w:rsidRPr="001249A6" w:rsidRDefault="00501489" w:rsidP="00E40AF2">
      <w:pPr>
        <w:spacing w:after="0" w:line="240" w:lineRule="auto"/>
        <w:ind w:firstLine="720"/>
        <w:jc w:val="both"/>
        <w:rPr>
          <w:rFonts w:ascii="Arial" w:hAnsi="Arial" w:cs="Arial"/>
          <w:sz w:val="24"/>
          <w:szCs w:val="24"/>
          <w:lang w:val="mn-MN"/>
        </w:rPr>
      </w:pPr>
      <w:r w:rsidRPr="001249A6">
        <w:rPr>
          <w:rFonts w:ascii="Arial" w:hAnsi="Arial" w:cs="Arial"/>
          <w:sz w:val="24"/>
          <w:szCs w:val="24"/>
          <w:lang w:val="mn-MN"/>
        </w:rPr>
        <w:t xml:space="preserve">An employer's "unlawful act" of concluding a different type of contract for a relationship exhibiting characteristics of employment can be established through an effective decision (penalty notice) issued by a state labor inspector following an inspection and identification of the violation under the Law on </w:t>
      </w:r>
      <w:r w:rsidR="009E5A08" w:rsidRPr="001249A6">
        <w:rPr>
          <w:rFonts w:ascii="Arial" w:hAnsi="Arial" w:cs="Arial"/>
          <w:sz w:val="24"/>
          <w:szCs w:val="24"/>
          <w:lang w:val="mn-MN"/>
        </w:rPr>
        <w:t>Inf</w:t>
      </w:r>
      <w:r w:rsidR="00F67FCE" w:rsidRPr="001249A6">
        <w:rPr>
          <w:rFonts w:ascii="Arial" w:hAnsi="Arial" w:cs="Arial"/>
          <w:sz w:val="24"/>
          <w:szCs w:val="24"/>
          <w:lang w:val="mn-MN"/>
        </w:rPr>
        <w:t>ringement</w:t>
      </w:r>
      <w:r w:rsidR="008709B9" w:rsidRPr="001249A6">
        <w:rPr>
          <w:rStyle w:val="FootnoteReference"/>
          <w:rFonts w:ascii="Arial" w:hAnsi="Arial" w:cs="Arial"/>
          <w:sz w:val="24"/>
          <w:szCs w:val="24"/>
          <w:lang w:val="mn-MN"/>
        </w:rPr>
        <w:footnoteReference w:id="11"/>
      </w:r>
      <w:r w:rsidRPr="001249A6">
        <w:rPr>
          <w:rFonts w:ascii="Arial" w:hAnsi="Arial" w:cs="Arial"/>
          <w:sz w:val="24"/>
          <w:szCs w:val="24"/>
          <w:lang w:val="mn-MN"/>
        </w:rPr>
        <w:t xml:space="preserve">, or through a binding decision by a labor dispute settlement commission, the tripartite labor dispute resolution committee of a soum or district, or a court decision resulting from a dispute between the employee and the employer. Therefore, there is a full legal basis for state labor inspectors and social insurance inspectors to coordinate their efforts, conduct effective inspections, prevent such </w:t>
      </w:r>
      <w:r w:rsidR="004419D7" w:rsidRPr="001249A6">
        <w:rPr>
          <w:rFonts w:ascii="Arial" w:hAnsi="Arial" w:cs="Arial"/>
          <w:sz w:val="24"/>
          <w:szCs w:val="24"/>
          <w:lang w:val="mn-MN"/>
        </w:rPr>
        <w:t>infringements</w:t>
      </w:r>
      <w:r w:rsidRPr="001249A6">
        <w:rPr>
          <w:rFonts w:ascii="Arial" w:hAnsi="Arial" w:cs="Arial"/>
          <w:sz w:val="24"/>
          <w:szCs w:val="24"/>
          <w:lang w:val="mn-MN"/>
        </w:rPr>
        <w:t xml:space="preserve">, and ensure that the social insurance premiums for the relevant period are recovered when such </w:t>
      </w:r>
      <w:r w:rsidR="000C0305" w:rsidRPr="001249A6">
        <w:rPr>
          <w:rFonts w:ascii="Arial" w:hAnsi="Arial" w:cs="Arial"/>
          <w:sz w:val="24"/>
          <w:szCs w:val="24"/>
          <w:lang w:val="mn-MN"/>
        </w:rPr>
        <w:t>infringements</w:t>
      </w:r>
      <w:r w:rsidRPr="001249A6">
        <w:rPr>
          <w:rFonts w:ascii="Arial" w:hAnsi="Arial" w:cs="Arial"/>
          <w:sz w:val="24"/>
          <w:szCs w:val="24"/>
          <w:lang w:val="mn-MN"/>
        </w:rPr>
        <w:t xml:space="preserve"> are identified.</w:t>
      </w:r>
    </w:p>
    <w:p w14:paraId="495394A9" w14:textId="77777777" w:rsidR="00CD7863" w:rsidRPr="001249A6" w:rsidRDefault="00CD7863" w:rsidP="00E40AF2">
      <w:pPr>
        <w:spacing w:after="0" w:line="240" w:lineRule="auto"/>
        <w:ind w:firstLine="720"/>
        <w:jc w:val="both"/>
        <w:rPr>
          <w:rFonts w:ascii="Arial" w:hAnsi="Arial" w:cs="Arial"/>
          <w:sz w:val="24"/>
          <w:szCs w:val="24"/>
          <w:lang w:val="mn-MN"/>
        </w:rPr>
      </w:pPr>
    </w:p>
    <w:p w14:paraId="79F001CA" w14:textId="08E4B779" w:rsidR="00AF529C" w:rsidRPr="001249A6" w:rsidRDefault="00481483" w:rsidP="00E40AF2">
      <w:pPr>
        <w:spacing w:after="0" w:line="240" w:lineRule="auto"/>
        <w:ind w:firstLine="720"/>
        <w:jc w:val="both"/>
        <w:rPr>
          <w:rFonts w:ascii="Arial" w:hAnsi="Arial" w:cs="Arial"/>
          <w:b/>
          <w:bCs/>
          <w:noProof/>
          <w:sz w:val="24"/>
          <w:szCs w:val="24"/>
          <w:lang w:val="mn-MN"/>
        </w:rPr>
      </w:pPr>
      <w:r w:rsidRPr="001249A6">
        <w:rPr>
          <w:rFonts w:ascii="Arial" w:hAnsi="Arial" w:cs="Arial"/>
          <w:b/>
          <w:bCs/>
          <w:noProof/>
          <w:sz w:val="24"/>
          <w:szCs w:val="24"/>
          <w:lang w:val="mn-MN"/>
        </w:rPr>
        <w:t>3</w:t>
      </w:r>
      <w:r w:rsidR="00AF529C" w:rsidRPr="001249A6">
        <w:rPr>
          <w:rFonts w:ascii="Arial" w:hAnsi="Arial" w:cs="Arial"/>
          <w:b/>
          <w:bCs/>
          <w:noProof/>
          <w:sz w:val="24"/>
          <w:szCs w:val="24"/>
          <w:lang w:val="mn-MN"/>
        </w:rPr>
        <w:t xml:space="preserve">. Regarding amendment, as speicifed in </w:t>
      </w:r>
      <w:r w:rsidR="000D0206" w:rsidRPr="001249A6">
        <w:rPr>
          <w:rFonts w:ascii="Arial" w:eastAsia="Arial" w:hAnsi="Arial" w:cs="Arial"/>
          <w:b/>
          <w:bCs/>
          <w:sz w:val="24"/>
          <w:szCs w:val="24"/>
          <w:lang w:val="mn-MN"/>
        </w:rPr>
        <w:t>Section</w:t>
      </w:r>
      <w:r w:rsidR="00B92284" w:rsidRPr="001249A6">
        <w:rPr>
          <w:rFonts w:ascii="Arial" w:eastAsia="Arial" w:hAnsi="Arial" w:cs="Arial"/>
          <w:b/>
          <w:bCs/>
          <w:sz w:val="24"/>
          <w:szCs w:val="24"/>
          <w:lang w:val="mn-MN"/>
        </w:rPr>
        <w:t xml:space="preserve"> </w:t>
      </w:r>
      <w:r w:rsidR="005354CD">
        <w:rPr>
          <w:rFonts w:ascii="Arial" w:hAnsi="Arial" w:cs="Arial"/>
          <w:b/>
          <w:bCs/>
          <w:noProof/>
          <w:sz w:val="24"/>
          <w:szCs w:val="24"/>
          <w:lang w:val="mn-MN"/>
        </w:rPr>
        <w:t>1</w:t>
      </w:r>
      <w:r w:rsidR="00AF529C" w:rsidRPr="001249A6">
        <w:rPr>
          <w:rFonts w:ascii="Arial" w:hAnsi="Arial" w:cs="Arial"/>
          <w:b/>
          <w:bCs/>
          <w:noProof/>
          <w:sz w:val="24"/>
          <w:szCs w:val="24"/>
          <w:lang w:val="mn-MN"/>
        </w:rPr>
        <w:t xml:space="preserve"> of Article </w:t>
      </w:r>
      <w:r w:rsidR="000D0206" w:rsidRPr="001249A6">
        <w:rPr>
          <w:rFonts w:ascii="Arial" w:hAnsi="Arial" w:cs="Arial"/>
          <w:b/>
          <w:bCs/>
          <w:noProof/>
          <w:sz w:val="24"/>
          <w:szCs w:val="24"/>
          <w:lang w:val="mn-MN"/>
        </w:rPr>
        <w:t xml:space="preserve">2 </w:t>
      </w:r>
      <w:r w:rsidR="00AF529C" w:rsidRPr="001249A6">
        <w:rPr>
          <w:rFonts w:ascii="Arial" w:hAnsi="Arial" w:cs="Arial"/>
          <w:b/>
          <w:bCs/>
          <w:noProof/>
          <w:sz w:val="24"/>
          <w:szCs w:val="24"/>
          <w:lang w:val="mn-MN"/>
        </w:rPr>
        <w:t xml:space="preserve">of the draft, of </w:t>
      </w:r>
      <w:r w:rsidR="00B92284" w:rsidRPr="001249A6">
        <w:rPr>
          <w:rFonts w:ascii="Arial" w:eastAsia="Arial" w:hAnsi="Arial" w:cs="Arial"/>
          <w:b/>
          <w:bCs/>
          <w:sz w:val="24"/>
          <w:szCs w:val="24"/>
          <w:lang w:val="mn-MN"/>
        </w:rPr>
        <w:t>Paragraph</w:t>
      </w:r>
      <w:r w:rsidR="00B92284" w:rsidRPr="001249A6">
        <w:rPr>
          <w:rFonts w:ascii="Arial" w:eastAsia="Arial" w:hAnsi="Arial" w:cs="Arial"/>
          <w:sz w:val="24"/>
          <w:szCs w:val="24"/>
          <w:lang w:val="mn-MN"/>
        </w:rPr>
        <w:t xml:space="preserve"> </w:t>
      </w:r>
      <w:r w:rsidR="00AF529C" w:rsidRPr="001249A6">
        <w:rPr>
          <w:rFonts w:ascii="Arial" w:hAnsi="Arial" w:cs="Arial"/>
          <w:b/>
          <w:bCs/>
          <w:noProof/>
          <w:sz w:val="24"/>
          <w:szCs w:val="24"/>
          <w:lang w:val="mn-MN"/>
        </w:rPr>
        <w:t>32.2.1 of Article 32 of the General Law on Social Insurance as follows:</w:t>
      </w:r>
    </w:p>
    <w:p w14:paraId="72208B41" w14:textId="77777777" w:rsidR="00952CF3" w:rsidRPr="001249A6" w:rsidRDefault="00952CF3" w:rsidP="00E40AF2">
      <w:pPr>
        <w:spacing w:after="0" w:line="240" w:lineRule="auto"/>
        <w:ind w:firstLine="567"/>
        <w:jc w:val="both"/>
        <w:rPr>
          <w:rFonts w:ascii="Arial" w:eastAsia="Arial" w:hAnsi="Arial" w:cs="Arial"/>
          <w:noProof/>
          <w:color w:val="000000" w:themeColor="text1"/>
          <w:sz w:val="24"/>
          <w:szCs w:val="24"/>
          <w:lang w:val="mn-MN"/>
        </w:rPr>
      </w:pPr>
    </w:p>
    <w:tbl>
      <w:tblPr>
        <w:tblStyle w:val="TableGrid"/>
        <w:tblW w:w="933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665"/>
        <w:gridCol w:w="4665"/>
      </w:tblGrid>
      <w:tr w:rsidR="00C055EA" w:rsidRPr="001249A6" w14:paraId="27776A3E" w14:textId="77777777" w:rsidTr="00C055EA">
        <w:trPr>
          <w:trHeight w:val="300"/>
        </w:trPr>
        <w:tc>
          <w:tcPr>
            <w:tcW w:w="4665" w:type="dxa"/>
            <w:shd w:val="clear" w:color="auto" w:fill="D9D9D9" w:themeFill="background1" w:themeFillShade="D9"/>
            <w:tcMar>
              <w:left w:w="105" w:type="dxa"/>
              <w:right w:w="105" w:type="dxa"/>
            </w:tcMar>
            <w:vAlign w:val="center"/>
          </w:tcPr>
          <w:p w14:paraId="658B437B" w14:textId="46A2AF90" w:rsidR="00C055EA" w:rsidRPr="001249A6" w:rsidRDefault="00C055EA" w:rsidP="00E40AF2">
            <w:pPr>
              <w:jc w:val="center"/>
              <w:rPr>
                <w:rFonts w:ascii="Arial" w:eastAsia="Arial" w:hAnsi="Arial" w:cs="Arial"/>
                <w:sz w:val="24"/>
                <w:szCs w:val="24"/>
                <w:lang w:val="mn-MN"/>
              </w:rPr>
            </w:pPr>
            <w:r w:rsidRPr="001249A6">
              <w:rPr>
                <w:rFonts w:ascii="Arial" w:eastAsia="Arial" w:hAnsi="Arial" w:cs="Arial"/>
                <w:b/>
                <w:bCs/>
                <w:sz w:val="24"/>
                <w:szCs w:val="24"/>
                <w:lang w:val="mn-MN"/>
              </w:rPr>
              <w:t>CURRENT REGULATION</w:t>
            </w:r>
          </w:p>
        </w:tc>
        <w:tc>
          <w:tcPr>
            <w:tcW w:w="4665" w:type="dxa"/>
            <w:shd w:val="clear" w:color="auto" w:fill="D9D9D9" w:themeFill="background1" w:themeFillShade="D9"/>
            <w:tcMar>
              <w:left w:w="105" w:type="dxa"/>
              <w:right w:w="105" w:type="dxa"/>
            </w:tcMar>
            <w:vAlign w:val="center"/>
          </w:tcPr>
          <w:p w14:paraId="2AA8C417" w14:textId="33055BCB" w:rsidR="00C055EA" w:rsidRPr="001249A6" w:rsidRDefault="00C055EA" w:rsidP="00E40AF2">
            <w:pPr>
              <w:jc w:val="center"/>
              <w:rPr>
                <w:rFonts w:ascii="Arial" w:eastAsia="Arial" w:hAnsi="Arial" w:cs="Arial"/>
                <w:sz w:val="24"/>
                <w:szCs w:val="24"/>
                <w:lang w:val="mn-MN"/>
              </w:rPr>
            </w:pPr>
            <w:r w:rsidRPr="001249A6">
              <w:rPr>
                <w:rFonts w:ascii="Arial" w:eastAsia="Arial" w:hAnsi="Arial" w:cs="Arial"/>
                <w:b/>
                <w:bCs/>
                <w:sz w:val="24"/>
                <w:szCs w:val="24"/>
                <w:lang w:val="mn-MN"/>
              </w:rPr>
              <w:t xml:space="preserve">VERSION IN THE DRAFT </w:t>
            </w:r>
          </w:p>
        </w:tc>
      </w:tr>
      <w:tr w:rsidR="00952CF3" w:rsidRPr="001249A6" w14:paraId="2016A794" w14:textId="77777777" w:rsidTr="00C055EA">
        <w:trPr>
          <w:trHeight w:val="300"/>
        </w:trPr>
        <w:tc>
          <w:tcPr>
            <w:tcW w:w="4665" w:type="dxa"/>
            <w:tcMar>
              <w:left w:w="105" w:type="dxa"/>
              <w:right w:w="105" w:type="dxa"/>
            </w:tcMar>
            <w:vAlign w:val="center"/>
          </w:tcPr>
          <w:p w14:paraId="4E6B51A2" w14:textId="6D8668E2" w:rsidR="00B912CA" w:rsidRPr="001249A6" w:rsidRDefault="00B912CA" w:rsidP="00E40AF2">
            <w:pPr>
              <w:jc w:val="both"/>
              <w:rPr>
                <w:rFonts w:ascii="Arial" w:eastAsia="Arial" w:hAnsi="Arial" w:cs="Arial"/>
                <w:sz w:val="24"/>
                <w:szCs w:val="24"/>
                <w:lang w:val="mn-MN"/>
              </w:rPr>
            </w:pPr>
            <w:r w:rsidRPr="001249A6">
              <w:rPr>
                <w:rFonts w:ascii="Arial" w:eastAsia="Arial" w:hAnsi="Arial" w:cs="Arial"/>
                <w:sz w:val="24"/>
                <w:szCs w:val="24"/>
                <w:lang w:val="mn-MN"/>
              </w:rPr>
              <w:t>32.2.</w:t>
            </w:r>
            <w:r w:rsidR="00B92284" w:rsidRPr="001249A6">
              <w:rPr>
                <w:rFonts w:ascii="Arial" w:eastAsia="Arial" w:hAnsi="Arial" w:cs="Arial"/>
                <w:sz w:val="24"/>
                <w:szCs w:val="24"/>
                <w:lang w:val="mn-MN"/>
              </w:rPr>
              <w:t xml:space="preserve"> </w:t>
            </w:r>
            <w:r w:rsidRPr="001249A6">
              <w:rPr>
                <w:rFonts w:ascii="Arial" w:eastAsia="Arial" w:hAnsi="Arial" w:cs="Arial"/>
                <w:sz w:val="24"/>
                <w:szCs w:val="24"/>
                <w:lang w:val="mn-MN"/>
              </w:rPr>
              <w:t>The employer undertakes the following obligations:</w:t>
            </w:r>
          </w:p>
          <w:p w14:paraId="54485F37" w14:textId="77777777" w:rsidR="00B912CA" w:rsidRPr="001249A6" w:rsidRDefault="00B912CA" w:rsidP="00E40AF2">
            <w:pPr>
              <w:jc w:val="both"/>
              <w:rPr>
                <w:rFonts w:ascii="Arial" w:eastAsia="Arial" w:hAnsi="Arial" w:cs="Arial"/>
                <w:sz w:val="24"/>
                <w:szCs w:val="24"/>
                <w:lang w:val="mn-MN"/>
              </w:rPr>
            </w:pPr>
          </w:p>
          <w:p w14:paraId="3288012B" w14:textId="32A337CD" w:rsidR="00952CF3" w:rsidRPr="001249A6" w:rsidRDefault="00B912CA" w:rsidP="00CD7863">
            <w:pPr>
              <w:jc w:val="both"/>
              <w:rPr>
                <w:rFonts w:ascii="Arial" w:eastAsia="Arial" w:hAnsi="Arial" w:cs="Arial"/>
                <w:sz w:val="24"/>
                <w:szCs w:val="24"/>
                <w:lang w:val="mn-MN"/>
              </w:rPr>
            </w:pPr>
            <w:r w:rsidRPr="001249A6">
              <w:rPr>
                <w:rFonts w:ascii="Arial" w:eastAsia="Arial" w:hAnsi="Arial" w:cs="Arial"/>
                <w:sz w:val="24"/>
                <w:szCs w:val="24"/>
                <w:lang w:val="mn-MN"/>
              </w:rPr>
              <w:t>32.2.1.</w:t>
            </w:r>
            <w:r w:rsidR="00B92284" w:rsidRPr="001249A6">
              <w:rPr>
                <w:rFonts w:ascii="Arial" w:eastAsia="Arial" w:hAnsi="Arial" w:cs="Arial"/>
                <w:sz w:val="24"/>
                <w:szCs w:val="24"/>
                <w:lang w:val="mn-MN"/>
              </w:rPr>
              <w:t xml:space="preserve"> </w:t>
            </w:r>
            <w:r w:rsidRPr="001249A6">
              <w:rPr>
                <w:rFonts w:ascii="Arial" w:eastAsia="Arial" w:hAnsi="Arial" w:cs="Arial"/>
                <w:sz w:val="24"/>
                <w:szCs w:val="24"/>
                <w:lang w:val="mn-MN"/>
              </w:rPr>
              <w:t xml:space="preserve">compulsory insurance of the employee with social insurance starting from the date of signing the employment contract, </w:t>
            </w:r>
            <w:r w:rsidR="00E82514" w:rsidRPr="001249A6">
              <w:rPr>
                <w:rFonts w:ascii="Arial" w:eastAsia="Arial" w:hAnsi="Arial" w:cs="Arial"/>
                <w:sz w:val="24"/>
                <w:szCs w:val="24"/>
                <w:lang w:val="mn-MN"/>
              </w:rPr>
              <w:t>contract for work, contract for remuneration,</w:t>
            </w:r>
            <w:r w:rsidRPr="001249A6">
              <w:rPr>
                <w:rFonts w:ascii="Arial" w:eastAsia="Arial" w:hAnsi="Arial" w:cs="Arial"/>
                <w:sz w:val="24"/>
                <w:szCs w:val="24"/>
                <w:lang w:val="mn-MN"/>
              </w:rPr>
              <w:t xml:space="preserve"> or similar contract;</w:t>
            </w:r>
          </w:p>
        </w:tc>
        <w:tc>
          <w:tcPr>
            <w:tcW w:w="4665" w:type="dxa"/>
            <w:tcMar>
              <w:left w:w="105" w:type="dxa"/>
              <w:right w:w="105" w:type="dxa"/>
            </w:tcMar>
            <w:vAlign w:val="center"/>
          </w:tcPr>
          <w:p w14:paraId="26A1967B" w14:textId="60B49A45" w:rsidR="00952CF3" w:rsidRPr="001249A6" w:rsidRDefault="00B912CA" w:rsidP="00E40AF2">
            <w:pPr>
              <w:jc w:val="both"/>
              <w:rPr>
                <w:rFonts w:ascii="Arial" w:hAnsi="Arial" w:cs="Arial"/>
                <w:noProof/>
                <w:sz w:val="24"/>
                <w:szCs w:val="24"/>
                <w:lang w:val="mn-MN"/>
              </w:rPr>
            </w:pPr>
            <w:r w:rsidRPr="001249A6">
              <w:rPr>
                <w:rFonts w:ascii="Arial" w:hAnsi="Arial" w:cs="Arial"/>
                <w:b/>
                <w:bCs/>
                <w:noProof/>
                <w:sz w:val="24"/>
                <w:szCs w:val="24"/>
                <w:lang w:val="mn-MN"/>
              </w:rPr>
              <w:t>To amend as follows</w:t>
            </w:r>
            <w:r w:rsidRPr="001249A6">
              <w:rPr>
                <w:rFonts w:ascii="Arial" w:hAnsi="Arial" w:cs="Arial"/>
                <w:noProof/>
                <w:sz w:val="24"/>
                <w:szCs w:val="24"/>
                <w:lang w:val="mn-MN"/>
              </w:rPr>
              <w:t>: "32.2.1. To enroll persons who are subject to compulsory social insurance under this law in social insurance from the date of their employment or the date a contract is concluded with them;"</w:t>
            </w:r>
          </w:p>
        </w:tc>
      </w:tr>
    </w:tbl>
    <w:p w14:paraId="4CE26F5B" w14:textId="77777777" w:rsidR="00B912CA" w:rsidRPr="001249A6" w:rsidRDefault="00B912CA" w:rsidP="00E40AF2">
      <w:pPr>
        <w:spacing w:after="0" w:line="240" w:lineRule="auto"/>
        <w:jc w:val="both"/>
        <w:rPr>
          <w:rFonts w:ascii="Arial" w:eastAsia="Arial" w:hAnsi="Arial" w:cs="Arial"/>
          <w:sz w:val="24"/>
          <w:szCs w:val="24"/>
          <w:lang w:val="mn-MN"/>
        </w:rPr>
      </w:pPr>
    </w:p>
    <w:p w14:paraId="688F10D6" w14:textId="4BA07975" w:rsidR="0091714E" w:rsidRPr="001249A6" w:rsidRDefault="00F518B0" w:rsidP="00E40AF2">
      <w:pPr>
        <w:spacing w:after="0" w:line="240" w:lineRule="auto"/>
        <w:ind w:firstLine="720"/>
        <w:jc w:val="both"/>
        <w:rPr>
          <w:rFonts w:ascii="Arial" w:eastAsia="Arial" w:hAnsi="Arial" w:cs="Arial"/>
          <w:sz w:val="24"/>
          <w:szCs w:val="24"/>
          <w:lang w:val="mn-MN"/>
        </w:rPr>
      </w:pPr>
      <w:r w:rsidRPr="001249A6">
        <w:rPr>
          <w:rFonts w:ascii="Arial" w:eastAsia="Arial" w:hAnsi="Arial" w:cs="Arial"/>
          <w:sz w:val="24"/>
          <w:szCs w:val="24"/>
          <w:lang w:val="mn-MN"/>
        </w:rPr>
        <w:t>This amendment pertains to the regulation of excluding persons working under "</w:t>
      </w:r>
      <w:r w:rsidR="00E82514" w:rsidRPr="001249A6">
        <w:rPr>
          <w:rFonts w:ascii="Arial" w:hAnsi="Arial" w:cs="Arial"/>
          <w:sz w:val="24"/>
          <w:szCs w:val="24"/>
          <w:lang w:val="mn-MN"/>
        </w:rPr>
        <w:t>contract for work, contract for remuneration</w:t>
      </w:r>
      <w:r w:rsidRPr="001249A6">
        <w:rPr>
          <w:rFonts w:ascii="Arial" w:eastAsia="Arial" w:hAnsi="Arial" w:cs="Arial"/>
          <w:sz w:val="24"/>
          <w:szCs w:val="24"/>
          <w:lang w:val="mn-MN"/>
        </w:rPr>
        <w:t xml:space="preserve">, and similar/equivalent contracts" with legal entities </w:t>
      </w:r>
      <w:r w:rsidR="00A63593" w:rsidRPr="001249A6">
        <w:rPr>
          <w:rFonts w:ascii="Arial" w:eastAsia="Arial" w:hAnsi="Arial" w:cs="Arial"/>
          <w:sz w:val="24"/>
          <w:szCs w:val="24"/>
          <w:lang w:val="mn-MN"/>
        </w:rPr>
        <w:t>of all forms of</w:t>
      </w:r>
      <w:r w:rsidR="00BF4F0F" w:rsidRPr="001249A6">
        <w:rPr>
          <w:rFonts w:ascii="Arial" w:eastAsia="Arial" w:hAnsi="Arial" w:cs="Arial"/>
          <w:sz w:val="24"/>
          <w:szCs w:val="24"/>
          <w:lang w:val="mn-MN"/>
        </w:rPr>
        <w:t xml:space="preserve"> </w:t>
      </w:r>
      <w:r w:rsidRPr="001249A6">
        <w:rPr>
          <w:rFonts w:ascii="Arial" w:eastAsia="Arial" w:hAnsi="Arial" w:cs="Arial"/>
          <w:sz w:val="24"/>
          <w:szCs w:val="24"/>
          <w:lang w:val="mn-MN"/>
        </w:rPr>
        <w:t>ownership</w:t>
      </w:r>
      <w:r w:rsidR="00146E82" w:rsidRPr="001249A6">
        <w:rPr>
          <w:rFonts w:ascii="Arial" w:eastAsia="Arial" w:hAnsi="Arial" w:cs="Arial"/>
          <w:sz w:val="24"/>
          <w:szCs w:val="24"/>
          <w:lang w:val="mn-MN"/>
        </w:rPr>
        <w:t xml:space="preserve"> </w:t>
      </w:r>
      <w:r w:rsidR="00756826" w:rsidRPr="001249A6">
        <w:rPr>
          <w:rFonts w:ascii="Arial" w:eastAsia="Arial" w:hAnsi="Arial" w:cs="Arial"/>
          <w:sz w:val="24"/>
          <w:szCs w:val="24"/>
          <w:lang w:val="mn-MN"/>
        </w:rPr>
        <w:t xml:space="preserve">and </w:t>
      </w:r>
      <w:r w:rsidR="00146E82" w:rsidRPr="001249A6">
        <w:rPr>
          <w:rFonts w:ascii="Arial" w:eastAsia="Arial" w:hAnsi="Arial" w:cs="Arial"/>
          <w:sz w:val="24"/>
          <w:szCs w:val="24"/>
          <w:lang w:val="mn-MN"/>
        </w:rPr>
        <w:t>with individuals</w:t>
      </w:r>
      <w:r w:rsidRPr="001249A6">
        <w:rPr>
          <w:rFonts w:ascii="Arial" w:eastAsia="Arial" w:hAnsi="Arial" w:cs="Arial"/>
          <w:sz w:val="24"/>
          <w:szCs w:val="24"/>
          <w:lang w:val="mn-MN"/>
        </w:rPr>
        <w:t xml:space="preserve"> from compulsory enrollment in social insurance. </w:t>
      </w:r>
      <w:r w:rsidR="009D33BC" w:rsidRPr="001249A6">
        <w:rPr>
          <w:rFonts w:ascii="Arial" w:eastAsia="Arial" w:hAnsi="Arial" w:cs="Arial"/>
          <w:sz w:val="24"/>
          <w:szCs w:val="24"/>
          <w:lang w:val="mn-MN"/>
        </w:rPr>
        <w:t xml:space="preserve">It is related to the proposed amendments to </w:t>
      </w:r>
      <w:r w:rsidR="00D13DC7" w:rsidRPr="001249A6">
        <w:rPr>
          <w:rFonts w:ascii="Arial" w:eastAsia="Arial" w:hAnsi="Arial" w:cs="Arial"/>
          <w:sz w:val="24"/>
          <w:szCs w:val="24"/>
          <w:lang w:val="mn-MN"/>
        </w:rPr>
        <w:t>Paragraph</w:t>
      </w:r>
      <w:r w:rsidR="009D33BC" w:rsidRPr="001249A6">
        <w:rPr>
          <w:rFonts w:ascii="Arial" w:eastAsia="Arial" w:hAnsi="Arial" w:cs="Arial"/>
          <w:sz w:val="24"/>
          <w:szCs w:val="24"/>
          <w:lang w:val="mn-MN"/>
        </w:rPr>
        <w:t xml:space="preserve"> 7.3.4</w:t>
      </w:r>
      <w:r w:rsidR="00816D7A" w:rsidRPr="001249A6">
        <w:rPr>
          <w:rFonts w:ascii="Arial" w:eastAsia="Arial" w:hAnsi="Arial" w:cs="Arial"/>
          <w:sz w:val="24"/>
          <w:szCs w:val="24"/>
          <w:lang w:val="mn-MN"/>
        </w:rPr>
        <w:t xml:space="preserve"> of Article 7</w:t>
      </w:r>
      <w:r w:rsidR="00F66DB5" w:rsidRPr="001249A6">
        <w:rPr>
          <w:rFonts w:ascii="Arial" w:eastAsia="Arial" w:hAnsi="Arial" w:cs="Arial"/>
          <w:sz w:val="24"/>
          <w:szCs w:val="24"/>
          <w:lang w:val="mn-MN"/>
        </w:rPr>
        <w:t xml:space="preserve"> of the </w:t>
      </w:r>
      <w:r w:rsidR="00B405EB" w:rsidRPr="001249A6">
        <w:rPr>
          <w:rFonts w:ascii="Arial" w:eastAsia="Arial" w:hAnsi="Arial" w:cs="Arial"/>
          <w:sz w:val="24"/>
          <w:szCs w:val="24"/>
          <w:lang w:val="mn-MN"/>
        </w:rPr>
        <w:t>law</w:t>
      </w:r>
      <w:r w:rsidR="009D33BC" w:rsidRPr="001249A6">
        <w:rPr>
          <w:rFonts w:ascii="Arial" w:eastAsia="Arial" w:hAnsi="Arial" w:cs="Arial"/>
          <w:sz w:val="24"/>
          <w:szCs w:val="24"/>
          <w:lang w:val="mn-MN"/>
        </w:rPr>
        <w:t xml:space="preserve">, </w:t>
      </w:r>
      <w:r w:rsidR="00D757A3" w:rsidRPr="001249A6">
        <w:rPr>
          <w:rFonts w:ascii="Arial" w:eastAsia="Arial" w:hAnsi="Arial" w:cs="Arial"/>
          <w:sz w:val="24"/>
          <w:szCs w:val="24"/>
          <w:lang w:val="mn-MN"/>
        </w:rPr>
        <w:t xml:space="preserve">as </w:t>
      </w:r>
      <w:r w:rsidR="009D33BC" w:rsidRPr="001249A6">
        <w:rPr>
          <w:rFonts w:ascii="Arial" w:eastAsia="Arial" w:hAnsi="Arial" w:cs="Arial"/>
          <w:sz w:val="24"/>
          <w:szCs w:val="24"/>
          <w:lang w:val="mn-MN"/>
        </w:rPr>
        <w:t xml:space="preserve">outlined in Article 3 of the draft law, </w:t>
      </w:r>
      <w:r w:rsidR="00D757A3" w:rsidRPr="001249A6">
        <w:rPr>
          <w:rFonts w:ascii="Arial" w:eastAsia="Arial" w:hAnsi="Arial" w:cs="Arial"/>
          <w:sz w:val="24"/>
          <w:szCs w:val="24"/>
          <w:lang w:val="mn-MN"/>
        </w:rPr>
        <w:t>as well as</w:t>
      </w:r>
      <w:r w:rsidR="009D33BC" w:rsidRPr="001249A6">
        <w:rPr>
          <w:rFonts w:ascii="Arial" w:eastAsia="Arial" w:hAnsi="Arial" w:cs="Arial"/>
          <w:sz w:val="24"/>
          <w:szCs w:val="24"/>
          <w:lang w:val="mn-MN"/>
        </w:rPr>
        <w:t xml:space="preserve"> the amendments to </w:t>
      </w:r>
      <w:r w:rsidR="00856B1D" w:rsidRPr="001249A6">
        <w:rPr>
          <w:rFonts w:ascii="Arial" w:eastAsia="Arial" w:hAnsi="Arial" w:cs="Arial"/>
          <w:sz w:val="24"/>
          <w:szCs w:val="24"/>
          <w:lang w:val="mn-MN"/>
        </w:rPr>
        <w:t>Paragraph</w:t>
      </w:r>
      <w:r w:rsidR="009D33BC" w:rsidRPr="001249A6">
        <w:rPr>
          <w:rFonts w:ascii="Arial" w:eastAsia="Arial" w:hAnsi="Arial" w:cs="Arial"/>
          <w:sz w:val="24"/>
          <w:szCs w:val="24"/>
          <w:lang w:val="mn-MN"/>
        </w:rPr>
        <w:t xml:space="preserve"> 7.4.10</w:t>
      </w:r>
      <w:r w:rsidR="00856B1D" w:rsidRPr="001249A6">
        <w:rPr>
          <w:rFonts w:ascii="Arial" w:eastAsia="Arial" w:hAnsi="Arial" w:cs="Arial"/>
          <w:sz w:val="24"/>
          <w:szCs w:val="24"/>
          <w:lang w:val="mn-MN"/>
        </w:rPr>
        <w:t>,</w:t>
      </w:r>
      <w:r w:rsidR="009D33BC" w:rsidRPr="001249A6">
        <w:rPr>
          <w:rFonts w:ascii="Arial" w:eastAsia="Arial" w:hAnsi="Arial" w:cs="Arial"/>
          <w:sz w:val="24"/>
          <w:szCs w:val="24"/>
          <w:lang w:val="mn-MN"/>
        </w:rPr>
        <w:t xml:space="preserve"> </w:t>
      </w:r>
      <w:r w:rsidR="00856B1D" w:rsidRPr="001249A6">
        <w:rPr>
          <w:rFonts w:ascii="Arial" w:eastAsia="Arial" w:hAnsi="Arial" w:cs="Arial"/>
          <w:sz w:val="24"/>
          <w:szCs w:val="24"/>
          <w:lang w:val="mn-MN"/>
        </w:rPr>
        <w:t xml:space="preserve">Section </w:t>
      </w:r>
      <w:r w:rsidR="009D33BC" w:rsidRPr="001249A6">
        <w:rPr>
          <w:rFonts w:ascii="Arial" w:eastAsia="Arial" w:hAnsi="Arial" w:cs="Arial"/>
          <w:sz w:val="24"/>
          <w:szCs w:val="24"/>
          <w:lang w:val="mn-MN"/>
        </w:rPr>
        <w:t>7.10</w:t>
      </w:r>
      <w:r w:rsidR="00D23923" w:rsidRPr="001249A6">
        <w:rPr>
          <w:rFonts w:ascii="Arial" w:eastAsia="Arial" w:hAnsi="Arial" w:cs="Arial"/>
          <w:sz w:val="24"/>
          <w:szCs w:val="24"/>
          <w:lang w:val="mn-MN"/>
        </w:rPr>
        <w:t xml:space="preserve"> of</w:t>
      </w:r>
      <w:r w:rsidR="001E5666" w:rsidRPr="001249A6">
        <w:rPr>
          <w:rFonts w:ascii="Arial" w:eastAsia="Arial" w:hAnsi="Arial" w:cs="Arial"/>
          <w:sz w:val="24"/>
          <w:szCs w:val="24"/>
          <w:lang w:val="mn-MN"/>
        </w:rPr>
        <w:t xml:space="preserve"> Article 7</w:t>
      </w:r>
      <w:r w:rsidR="009D33BC" w:rsidRPr="001249A6">
        <w:rPr>
          <w:rFonts w:ascii="Arial" w:eastAsia="Arial" w:hAnsi="Arial" w:cs="Arial"/>
          <w:sz w:val="24"/>
          <w:szCs w:val="24"/>
          <w:lang w:val="mn-MN"/>
        </w:rPr>
        <w:t>,</w:t>
      </w:r>
      <w:r w:rsidR="00856B1D" w:rsidRPr="001249A6">
        <w:rPr>
          <w:rFonts w:ascii="Arial" w:eastAsia="Arial" w:hAnsi="Arial" w:cs="Arial"/>
          <w:sz w:val="24"/>
          <w:szCs w:val="24"/>
          <w:lang w:val="mn-MN"/>
        </w:rPr>
        <w:t xml:space="preserve"> and Paragraph 19.1.2 of Article 19</w:t>
      </w:r>
      <w:r w:rsidR="00D749F9" w:rsidRPr="001249A6">
        <w:rPr>
          <w:rFonts w:ascii="Arial" w:eastAsia="Arial" w:hAnsi="Arial" w:cs="Arial"/>
          <w:sz w:val="24"/>
          <w:szCs w:val="24"/>
          <w:lang w:val="mn-MN"/>
        </w:rPr>
        <w:t xml:space="preserve"> of the same law</w:t>
      </w:r>
      <w:r w:rsidR="00BE0E1A" w:rsidRPr="001249A6">
        <w:rPr>
          <w:rFonts w:ascii="Arial" w:eastAsia="Arial" w:hAnsi="Arial" w:cs="Arial"/>
          <w:sz w:val="24"/>
          <w:szCs w:val="24"/>
          <w:lang w:val="mn-MN"/>
        </w:rPr>
        <w:t>, as</w:t>
      </w:r>
      <w:r w:rsidR="009D33BC" w:rsidRPr="001249A6">
        <w:rPr>
          <w:rFonts w:ascii="Arial" w:eastAsia="Arial" w:hAnsi="Arial" w:cs="Arial"/>
          <w:sz w:val="24"/>
          <w:szCs w:val="24"/>
          <w:lang w:val="mn-MN"/>
        </w:rPr>
        <w:t xml:space="preserve"> outlined in Article 4 of the draft law, which are to be </w:t>
      </w:r>
      <w:r w:rsidR="00173CF4" w:rsidRPr="001249A6">
        <w:rPr>
          <w:rFonts w:ascii="Arial" w:eastAsia="Arial" w:hAnsi="Arial" w:cs="Arial"/>
          <w:sz w:val="24"/>
          <w:szCs w:val="24"/>
          <w:lang w:val="mn-MN"/>
        </w:rPr>
        <w:t xml:space="preserve">rendered </w:t>
      </w:r>
      <w:r w:rsidR="009D33BC" w:rsidRPr="001249A6">
        <w:rPr>
          <w:rFonts w:ascii="Arial" w:eastAsia="Arial" w:hAnsi="Arial" w:cs="Arial"/>
          <w:sz w:val="24"/>
          <w:szCs w:val="24"/>
          <w:lang w:val="mn-MN"/>
        </w:rPr>
        <w:t>null and void.</w:t>
      </w:r>
    </w:p>
    <w:p w14:paraId="5A5436A7" w14:textId="77777777" w:rsidR="002A1F95" w:rsidRPr="001249A6" w:rsidRDefault="002A1F95" w:rsidP="00E40AF2">
      <w:pPr>
        <w:spacing w:after="0" w:line="240" w:lineRule="auto"/>
        <w:jc w:val="both"/>
        <w:rPr>
          <w:rFonts w:ascii="Arial" w:eastAsia="Arial" w:hAnsi="Arial" w:cs="Arial"/>
          <w:b/>
          <w:bCs/>
          <w:noProof/>
          <w:color w:val="000000" w:themeColor="text1"/>
          <w:sz w:val="24"/>
          <w:szCs w:val="24"/>
          <w:lang w:val="mn-MN"/>
        </w:rPr>
      </w:pPr>
    </w:p>
    <w:p w14:paraId="24555F0F" w14:textId="6660607B" w:rsidR="00596F3C" w:rsidRPr="001249A6" w:rsidRDefault="00CB60D9" w:rsidP="00E40AF2">
      <w:pPr>
        <w:spacing w:after="0" w:line="240" w:lineRule="auto"/>
        <w:ind w:firstLine="720"/>
        <w:jc w:val="both"/>
        <w:rPr>
          <w:rFonts w:ascii="Arial" w:eastAsia="Arial" w:hAnsi="Arial" w:cs="Arial"/>
          <w:b/>
          <w:bCs/>
          <w:noProof/>
          <w:color w:val="000000" w:themeColor="text1"/>
          <w:sz w:val="24"/>
          <w:szCs w:val="24"/>
          <w:lang w:val="mn-MN"/>
        </w:rPr>
      </w:pPr>
      <w:r w:rsidRPr="001249A6">
        <w:rPr>
          <w:rFonts w:ascii="Arial" w:eastAsia="Arial" w:hAnsi="Arial" w:cs="Arial"/>
          <w:b/>
          <w:bCs/>
          <w:noProof/>
          <w:color w:val="000000" w:themeColor="text1"/>
          <w:sz w:val="24"/>
          <w:szCs w:val="24"/>
          <w:lang w:val="mn-MN"/>
        </w:rPr>
        <w:t>4</w:t>
      </w:r>
      <w:r w:rsidR="00AA2B8D" w:rsidRPr="001249A6">
        <w:rPr>
          <w:rFonts w:ascii="Arial" w:eastAsia="Arial" w:hAnsi="Arial" w:cs="Arial"/>
          <w:b/>
          <w:bCs/>
          <w:noProof/>
          <w:color w:val="000000" w:themeColor="text1"/>
          <w:sz w:val="24"/>
          <w:szCs w:val="24"/>
          <w:lang w:val="mn-MN"/>
        </w:rPr>
        <w:t>.</w:t>
      </w:r>
      <w:r w:rsidR="008B58CA" w:rsidRPr="001249A6">
        <w:rPr>
          <w:rFonts w:ascii="Arial" w:eastAsia="Arial" w:hAnsi="Arial" w:cs="Arial"/>
          <w:b/>
          <w:bCs/>
          <w:noProof/>
          <w:color w:val="000000" w:themeColor="text1"/>
          <w:sz w:val="24"/>
          <w:szCs w:val="24"/>
          <w:lang w:val="mn-MN"/>
        </w:rPr>
        <w:t xml:space="preserve"> </w:t>
      </w:r>
      <w:r w:rsidR="00596F3C" w:rsidRPr="001249A6">
        <w:rPr>
          <w:rFonts w:ascii="Arial" w:eastAsia="Arial" w:hAnsi="Arial" w:cs="Arial"/>
          <w:b/>
          <w:bCs/>
          <w:noProof/>
          <w:color w:val="000000" w:themeColor="text1"/>
          <w:sz w:val="24"/>
          <w:szCs w:val="24"/>
          <w:lang w:val="mn-MN"/>
        </w:rPr>
        <w:t xml:space="preserve">Regarding the omission, as stated in Article 3 of the draft law, of the provision “contract, </w:t>
      </w:r>
      <w:r w:rsidR="00E82514" w:rsidRPr="001249A6">
        <w:rPr>
          <w:rFonts w:ascii="Arial" w:eastAsia="Arial" w:hAnsi="Arial" w:cs="Arial"/>
          <w:b/>
          <w:bCs/>
          <w:noProof/>
          <w:color w:val="000000" w:themeColor="text1"/>
          <w:sz w:val="24"/>
          <w:szCs w:val="24"/>
          <w:lang w:val="mn-MN"/>
        </w:rPr>
        <w:t>contract for work, contract for remuneration</w:t>
      </w:r>
      <w:r w:rsidR="00596F3C" w:rsidRPr="001249A6">
        <w:rPr>
          <w:rFonts w:ascii="Arial" w:eastAsia="Arial" w:hAnsi="Arial" w:cs="Arial"/>
          <w:b/>
          <w:bCs/>
          <w:noProof/>
          <w:color w:val="000000" w:themeColor="text1"/>
          <w:sz w:val="24"/>
          <w:szCs w:val="24"/>
          <w:lang w:val="mn-MN"/>
        </w:rPr>
        <w:t xml:space="preserve">, and those </w:t>
      </w:r>
      <w:r w:rsidR="00596F3C" w:rsidRPr="001249A6">
        <w:rPr>
          <w:rFonts w:ascii="Arial" w:eastAsia="Arial" w:hAnsi="Arial" w:cs="Arial"/>
          <w:b/>
          <w:bCs/>
          <w:noProof/>
          <w:color w:val="000000" w:themeColor="text1"/>
          <w:sz w:val="24"/>
          <w:szCs w:val="24"/>
          <w:lang w:val="mn-MN"/>
        </w:rPr>
        <w:lastRenderedPageBreak/>
        <w:t xml:space="preserve">equivalent to them,” “food, transportation, and housing usage fees, and if he/she lives in an </w:t>
      </w:r>
      <w:r w:rsidR="004F6B8B" w:rsidRPr="001249A6">
        <w:rPr>
          <w:rFonts w:ascii="Arial" w:eastAsia="Arial" w:hAnsi="Arial" w:cs="Arial"/>
          <w:b/>
          <w:bCs/>
          <w:noProof/>
          <w:color w:val="000000" w:themeColor="text1"/>
          <w:sz w:val="24"/>
          <w:szCs w:val="24"/>
          <w:lang w:val="mn-MN"/>
        </w:rPr>
        <w:t>accommodation</w:t>
      </w:r>
      <w:r w:rsidR="00596F3C" w:rsidRPr="001249A6">
        <w:rPr>
          <w:rFonts w:ascii="Arial" w:eastAsia="Arial" w:hAnsi="Arial" w:cs="Arial"/>
          <w:b/>
          <w:bCs/>
          <w:noProof/>
          <w:color w:val="000000" w:themeColor="text1"/>
          <w:sz w:val="24"/>
          <w:szCs w:val="24"/>
          <w:lang w:val="mn-MN"/>
        </w:rPr>
        <w:t xml:space="preserve"> or </w:t>
      </w:r>
      <w:r w:rsidR="004F6B8B" w:rsidRPr="001249A6">
        <w:rPr>
          <w:rFonts w:ascii="Arial" w:eastAsia="Arial" w:hAnsi="Arial" w:cs="Arial"/>
          <w:b/>
          <w:bCs/>
          <w:noProof/>
          <w:color w:val="000000" w:themeColor="text1"/>
          <w:sz w:val="24"/>
          <w:szCs w:val="24"/>
          <w:lang w:val="mn-MN"/>
        </w:rPr>
        <w:t xml:space="preserve">ger </w:t>
      </w:r>
      <w:r w:rsidR="00596F3C" w:rsidRPr="001249A6">
        <w:rPr>
          <w:rFonts w:ascii="Arial" w:eastAsia="Arial" w:hAnsi="Arial" w:cs="Arial"/>
          <w:b/>
          <w:bCs/>
          <w:noProof/>
          <w:color w:val="000000" w:themeColor="text1"/>
          <w:sz w:val="24"/>
          <w:szCs w:val="24"/>
          <w:lang w:val="mn-MN"/>
        </w:rPr>
        <w:t xml:space="preserve">without public heating, allowances granted in cash for the purchase of fuel” from </w:t>
      </w:r>
      <w:r w:rsidR="00B92284" w:rsidRPr="001249A6">
        <w:rPr>
          <w:rFonts w:ascii="Arial" w:eastAsia="Arial" w:hAnsi="Arial" w:cs="Arial"/>
          <w:b/>
          <w:bCs/>
          <w:sz w:val="24"/>
          <w:szCs w:val="24"/>
          <w:lang w:val="mn-MN"/>
        </w:rPr>
        <w:t>Paragraph</w:t>
      </w:r>
      <w:r w:rsidR="00B92284" w:rsidRPr="001249A6">
        <w:rPr>
          <w:rFonts w:ascii="Arial" w:eastAsia="Arial" w:hAnsi="Arial" w:cs="Arial"/>
          <w:sz w:val="24"/>
          <w:szCs w:val="24"/>
          <w:lang w:val="mn-MN"/>
        </w:rPr>
        <w:t xml:space="preserve"> </w:t>
      </w:r>
      <w:r w:rsidR="00596F3C" w:rsidRPr="001249A6">
        <w:rPr>
          <w:rFonts w:ascii="Arial" w:eastAsia="Arial" w:hAnsi="Arial" w:cs="Arial"/>
          <w:b/>
          <w:bCs/>
          <w:noProof/>
          <w:color w:val="000000" w:themeColor="text1"/>
          <w:sz w:val="24"/>
          <w:szCs w:val="24"/>
          <w:lang w:val="mn-MN"/>
        </w:rPr>
        <w:t xml:space="preserve">4.1.17 of Article 4 of the General Law on Social Insurance, the provision “contract, </w:t>
      </w:r>
      <w:r w:rsidR="00E82514" w:rsidRPr="001249A6">
        <w:rPr>
          <w:rFonts w:ascii="Arial" w:eastAsia="Arial" w:hAnsi="Arial" w:cs="Arial"/>
          <w:b/>
          <w:bCs/>
          <w:noProof/>
          <w:color w:val="000000" w:themeColor="text1"/>
          <w:sz w:val="24"/>
          <w:szCs w:val="24"/>
          <w:lang w:val="mn-MN"/>
        </w:rPr>
        <w:t>contract for work, contract for remuneration</w:t>
      </w:r>
      <w:r w:rsidR="00596F3C" w:rsidRPr="001249A6">
        <w:rPr>
          <w:rFonts w:ascii="Arial" w:eastAsia="Arial" w:hAnsi="Arial" w:cs="Arial"/>
          <w:b/>
          <w:bCs/>
          <w:noProof/>
          <w:color w:val="000000" w:themeColor="text1"/>
          <w:sz w:val="24"/>
          <w:szCs w:val="24"/>
          <w:lang w:val="mn-MN"/>
        </w:rPr>
        <w:t xml:space="preserve">, and those equivalent to them” from </w:t>
      </w:r>
      <w:r w:rsidR="00B92284" w:rsidRPr="001249A6">
        <w:rPr>
          <w:rFonts w:ascii="Arial" w:eastAsia="Arial" w:hAnsi="Arial" w:cs="Arial"/>
          <w:b/>
          <w:bCs/>
          <w:sz w:val="24"/>
          <w:szCs w:val="24"/>
          <w:lang w:val="mn-MN"/>
        </w:rPr>
        <w:t>Paragraph</w:t>
      </w:r>
      <w:r w:rsidR="00B92284" w:rsidRPr="001249A6">
        <w:rPr>
          <w:rFonts w:ascii="Arial" w:eastAsia="Arial" w:hAnsi="Arial" w:cs="Arial"/>
          <w:sz w:val="24"/>
          <w:szCs w:val="24"/>
          <w:lang w:val="mn-MN"/>
        </w:rPr>
        <w:t xml:space="preserve"> </w:t>
      </w:r>
      <w:r w:rsidR="00596F3C" w:rsidRPr="001249A6">
        <w:rPr>
          <w:rFonts w:ascii="Arial" w:eastAsia="Arial" w:hAnsi="Arial" w:cs="Arial"/>
          <w:b/>
          <w:bCs/>
          <w:noProof/>
          <w:color w:val="000000" w:themeColor="text1"/>
          <w:sz w:val="24"/>
          <w:szCs w:val="24"/>
          <w:lang w:val="mn-MN"/>
        </w:rPr>
        <w:t xml:space="preserve">7.3.4 of Article 7, and the provision “food, transportation, firewood, coal price discount, housing usage fee, and other equivalent income” from </w:t>
      </w:r>
      <w:r w:rsidR="00B92284" w:rsidRPr="001249A6">
        <w:rPr>
          <w:rFonts w:ascii="Arial" w:eastAsia="Arial" w:hAnsi="Arial" w:cs="Arial"/>
          <w:b/>
          <w:bCs/>
          <w:sz w:val="24"/>
          <w:szCs w:val="24"/>
          <w:lang w:val="mn-MN"/>
        </w:rPr>
        <w:t xml:space="preserve">Paragraph </w:t>
      </w:r>
      <w:r w:rsidR="00596F3C" w:rsidRPr="001249A6">
        <w:rPr>
          <w:rFonts w:ascii="Arial" w:eastAsia="Arial" w:hAnsi="Arial" w:cs="Arial"/>
          <w:b/>
          <w:bCs/>
          <w:noProof/>
          <w:color w:val="000000" w:themeColor="text1"/>
          <w:sz w:val="24"/>
          <w:szCs w:val="24"/>
          <w:lang w:val="mn-MN"/>
        </w:rPr>
        <w:t>19.1.3 of Article 19.</w:t>
      </w:r>
    </w:p>
    <w:p w14:paraId="67035500" w14:textId="77777777" w:rsidR="00952CF3" w:rsidRPr="001249A6" w:rsidRDefault="00952CF3" w:rsidP="00E40AF2">
      <w:pPr>
        <w:spacing w:after="0" w:line="240" w:lineRule="auto"/>
        <w:jc w:val="both"/>
        <w:rPr>
          <w:rFonts w:ascii="Arial" w:eastAsia="Arial" w:hAnsi="Arial" w:cs="Arial"/>
          <w:noProof/>
          <w:color w:val="000000" w:themeColor="text1"/>
          <w:sz w:val="24"/>
          <w:szCs w:val="24"/>
          <w:lang w:val="mn-MN"/>
        </w:rPr>
      </w:pPr>
    </w:p>
    <w:p w14:paraId="35041D35" w14:textId="3B48825E" w:rsidR="001C2AC3" w:rsidRPr="001249A6" w:rsidRDefault="00E22F18" w:rsidP="00F31C4C">
      <w:pPr>
        <w:spacing w:after="0" w:line="240" w:lineRule="auto"/>
        <w:ind w:firstLine="720"/>
        <w:jc w:val="both"/>
        <w:rPr>
          <w:rFonts w:ascii="Arial" w:eastAsia="Arial" w:hAnsi="Arial" w:cs="Arial"/>
          <w:noProof/>
          <w:color w:val="000000" w:themeColor="text1"/>
          <w:sz w:val="24"/>
          <w:szCs w:val="24"/>
          <w:lang w:val="mn-MN"/>
        </w:rPr>
      </w:pPr>
      <w:r w:rsidRPr="001249A6">
        <w:rPr>
          <w:rFonts w:ascii="Arial" w:eastAsia="Arial" w:hAnsi="Arial" w:cs="Arial"/>
          <w:noProof/>
          <w:color w:val="000000" w:themeColor="text1"/>
          <w:sz w:val="24"/>
          <w:szCs w:val="24"/>
          <w:lang w:val="mn-MN"/>
        </w:rPr>
        <w:t xml:space="preserve">Under the concept of the draft law not to impose social insurance premiums on "payment agreed upon in a </w:t>
      </w:r>
      <w:r w:rsidR="00E82514" w:rsidRPr="001249A6">
        <w:rPr>
          <w:rFonts w:ascii="Arial" w:hAnsi="Arial" w:cs="Arial"/>
          <w:sz w:val="24"/>
          <w:szCs w:val="24"/>
          <w:lang w:val="mn-MN"/>
        </w:rPr>
        <w:t>contract for work, contract for remuneration</w:t>
      </w:r>
      <w:r w:rsidRPr="001249A6">
        <w:rPr>
          <w:rFonts w:ascii="Arial" w:eastAsia="Arial" w:hAnsi="Arial" w:cs="Arial"/>
          <w:noProof/>
          <w:color w:val="000000" w:themeColor="text1"/>
          <w:sz w:val="24"/>
          <w:szCs w:val="24"/>
          <w:lang w:val="mn-MN"/>
        </w:rPr>
        <w:t xml:space="preserve">, or contracts equivalent to them," "food, transportation, and housing </w:t>
      </w:r>
      <w:r w:rsidR="00DB4EF4">
        <w:rPr>
          <w:rFonts w:ascii="Arial" w:eastAsia="Arial" w:hAnsi="Arial" w:cs="Arial"/>
          <w:noProof/>
          <w:color w:val="000000" w:themeColor="text1"/>
          <w:sz w:val="24"/>
          <w:szCs w:val="24"/>
        </w:rPr>
        <w:t>utility</w:t>
      </w:r>
      <w:r w:rsidRPr="001249A6">
        <w:rPr>
          <w:rFonts w:ascii="Arial" w:eastAsia="Arial" w:hAnsi="Arial" w:cs="Arial"/>
          <w:noProof/>
          <w:color w:val="000000" w:themeColor="text1"/>
          <w:sz w:val="24"/>
          <w:szCs w:val="24"/>
          <w:lang w:val="mn-MN"/>
        </w:rPr>
        <w:t xml:space="preserve"> fees, and if he/she lives in an </w:t>
      </w:r>
      <w:r w:rsidR="004F6B8B" w:rsidRPr="001249A6">
        <w:rPr>
          <w:rFonts w:ascii="Arial" w:eastAsia="Arial" w:hAnsi="Arial" w:cs="Arial"/>
          <w:noProof/>
          <w:color w:val="000000" w:themeColor="text1"/>
          <w:sz w:val="24"/>
          <w:szCs w:val="24"/>
          <w:lang w:val="mn-MN"/>
        </w:rPr>
        <w:t>accommodation</w:t>
      </w:r>
      <w:r w:rsidRPr="001249A6">
        <w:rPr>
          <w:rFonts w:ascii="Arial" w:eastAsia="Arial" w:hAnsi="Arial" w:cs="Arial"/>
          <w:noProof/>
          <w:color w:val="000000" w:themeColor="text1"/>
          <w:sz w:val="24"/>
          <w:szCs w:val="24"/>
          <w:lang w:val="mn-MN"/>
        </w:rPr>
        <w:t xml:space="preserve"> or </w:t>
      </w:r>
      <w:r w:rsidR="004F6B8B" w:rsidRPr="001249A6">
        <w:rPr>
          <w:rFonts w:ascii="Arial" w:eastAsia="Arial" w:hAnsi="Arial" w:cs="Arial"/>
          <w:noProof/>
          <w:color w:val="000000" w:themeColor="text1"/>
          <w:sz w:val="24"/>
          <w:szCs w:val="24"/>
          <w:lang w:val="mn-MN"/>
        </w:rPr>
        <w:t xml:space="preserve">ger </w:t>
      </w:r>
      <w:r w:rsidRPr="001249A6">
        <w:rPr>
          <w:rFonts w:ascii="Arial" w:eastAsia="Arial" w:hAnsi="Arial" w:cs="Arial"/>
          <w:noProof/>
          <w:color w:val="000000" w:themeColor="text1"/>
          <w:sz w:val="24"/>
          <w:szCs w:val="24"/>
          <w:lang w:val="mn-MN"/>
        </w:rPr>
        <w:t xml:space="preserve">without public heating, allowances granted in cash for the purchase of fuel," </w:t>
      </w:r>
      <w:r w:rsidR="00557DFB" w:rsidRPr="001249A6">
        <w:rPr>
          <w:rFonts w:ascii="Arial" w:eastAsia="Arial" w:hAnsi="Arial" w:cs="Arial"/>
          <w:noProof/>
          <w:color w:val="000000" w:themeColor="text1"/>
          <w:sz w:val="24"/>
          <w:szCs w:val="24"/>
          <w:lang w:val="mn-MN"/>
        </w:rPr>
        <w:t>Paragraph</w:t>
      </w:r>
      <w:r w:rsidRPr="001249A6">
        <w:rPr>
          <w:rFonts w:ascii="Arial" w:eastAsia="Arial" w:hAnsi="Arial" w:cs="Arial"/>
          <w:noProof/>
          <w:color w:val="000000" w:themeColor="text1"/>
          <w:sz w:val="24"/>
          <w:szCs w:val="24"/>
          <w:lang w:val="mn-MN"/>
        </w:rPr>
        <w:t xml:space="preserve"> 7.4.10</w:t>
      </w:r>
      <w:r w:rsidR="00A822B8">
        <w:rPr>
          <w:rFonts w:ascii="Arial" w:eastAsia="Arial" w:hAnsi="Arial" w:cs="Arial"/>
          <w:noProof/>
          <w:color w:val="000000" w:themeColor="text1"/>
          <w:sz w:val="24"/>
          <w:szCs w:val="24"/>
          <w:lang w:val="mn-MN"/>
        </w:rPr>
        <w:t xml:space="preserve">, </w:t>
      </w:r>
      <w:r w:rsidR="00557DFB" w:rsidRPr="001249A6">
        <w:rPr>
          <w:rFonts w:ascii="Arial" w:eastAsia="Arial" w:hAnsi="Arial" w:cs="Arial"/>
          <w:noProof/>
          <w:color w:val="000000" w:themeColor="text1"/>
          <w:sz w:val="24"/>
          <w:szCs w:val="24"/>
          <w:lang w:val="mn-MN"/>
        </w:rPr>
        <w:t>Section</w:t>
      </w:r>
      <w:r w:rsidRPr="001249A6">
        <w:rPr>
          <w:rFonts w:ascii="Arial" w:eastAsia="Arial" w:hAnsi="Arial" w:cs="Arial"/>
          <w:noProof/>
          <w:color w:val="000000" w:themeColor="text1"/>
          <w:sz w:val="24"/>
          <w:szCs w:val="24"/>
          <w:lang w:val="mn-MN"/>
        </w:rPr>
        <w:t xml:space="preserve"> 7.10 of Article 7, </w:t>
      </w:r>
      <w:r w:rsidR="00A822B8" w:rsidRPr="001249A6">
        <w:rPr>
          <w:rFonts w:ascii="Arial" w:eastAsia="Arial" w:hAnsi="Arial" w:cs="Arial"/>
          <w:sz w:val="24"/>
          <w:szCs w:val="24"/>
          <w:lang w:val="mn-MN"/>
        </w:rPr>
        <w:t>and Paragraph 19.1.2 of Article 19</w:t>
      </w:r>
      <w:r w:rsidR="00BA5C70">
        <w:rPr>
          <w:rFonts w:ascii="Arial" w:eastAsia="Arial" w:hAnsi="Arial" w:cs="Arial"/>
          <w:sz w:val="24"/>
          <w:szCs w:val="24"/>
          <w:lang w:val="mn-MN"/>
        </w:rPr>
        <w:t xml:space="preserve">, </w:t>
      </w:r>
      <w:r w:rsidRPr="001249A6">
        <w:rPr>
          <w:rFonts w:ascii="Arial" w:eastAsia="Arial" w:hAnsi="Arial" w:cs="Arial"/>
          <w:noProof/>
          <w:color w:val="000000" w:themeColor="text1"/>
          <w:sz w:val="24"/>
          <w:szCs w:val="24"/>
          <w:lang w:val="mn-MN"/>
        </w:rPr>
        <w:t xml:space="preserve">as well as the related contents and words from </w:t>
      </w:r>
      <w:r w:rsidR="00B92284" w:rsidRPr="001249A6">
        <w:rPr>
          <w:rFonts w:ascii="Arial" w:eastAsia="Arial" w:hAnsi="Arial" w:cs="Arial"/>
          <w:sz w:val="24"/>
          <w:szCs w:val="24"/>
          <w:lang w:val="mn-MN"/>
        </w:rPr>
        <w:t xml:space="preserve">Paragraph </w:t>
      </w:r>
      <w:r w:rsidRPr="001249A6">
        <w:rPr>
          <w:rFonts w:ascii="Arial" w:eastAsia="Arial" w:hAnsi="Arial" w:cs="Arial"/>
          <w:noProof/>
          <w:color w:val="000000" w:themeColor="text1"/>
          <w:sz w:val="24"/>
          <w:szCs w:val="24"/>
          <w:lang w:val="mn-MN"/>
        </w:rPr>
        <w:t xml:space="preserve">4.1.17 of Article 4, </w:t>
      </w:r>
      <w:r w:rsidR="00B92284" w:rsidRPr="001249A6">
        <w:rPr>
          <w:rFonts w:ascii="Arial" w:eastAsia="Arial" w:hAnsi="Arial" w:cs="Arial"/>
          <w:sz w:val="24"/>
          <w:szCs w:val="24"/>
          <w:lang w:val="mn-MN"/>
        </w:rPr>
        <w:t xml:space="preserve">Paragraph </w:t>
      </w:r>
      <w:r w:rsidRPr="001249A6">
        <w:rPr>
          <w:rFonts w:ascii="Arial" w:eastAsia="Arial" w:hAnsi="Arial" w:cs="Arial"/>
          <w:noProof/>
          <w:color w:val="000000" w:themeColor="text1"/>
          <w:sz w:val="24"/>
          <w:szCs w:val="24"/>
          <w:lang w:val="mn-MN"/>
        </w:rPr>
        <w:t xml:space="preserve">7.3.4 of Article 7, </w:t>
      </w:r>
      <w:r w:rsidR="00B92284" w:rsidRPr="001249A6">
        <w:rPr>
          <w:rFonts w:ascii="Arial" w:eastAsia="Arial" w:hAnsi="Arial" w:cs="Arial"/>
          <w:sz w:val="24"/>
          <w:szCs w:val="24"/>
          <w:lang w:val="mn-MN"/>
        </w:rPr>
        <w:t xml:space="preserve">Paragraph </w:t>
      </w:r>
      <w:r w:rsidRPr="001249A6">
        <w:rPr>
          <w:rFonts w:ascii="Arial" w:eastAsia="Arial" w:hAnsi="Arial" w:cs="Arial"/>
          <w:noProof/>
          <w:color w:val="000000" w:themeColor="text1"/>
          <w:sz w:val="24"/>
          <w:szCs w:val="24"/>
          <w:lang w:val="mn-MN"/>
        </w:rPr>
        <w:t xml:space="preserve">19.1.3 of Article 19, and </w:t>
      </w:r>
      <w:r w:rsidR="00B92284" w:rsidRPr="001249A6">
        <w:rPr>
          <w:rFonts w:ascii="Arial" w:eastAsia="Arial" w:hAnsi="Arial" w:cs="Arial"/>
          <w:sz w:val="24"/>
          <w:szCs w:val="24"/>
          <w:lang w:val="mn-MN"/>
        </w:rPr>
        <w:t xml:space="preserve">Paragraph </w:t>
      </w:r>
      <w:r w:rsidRPr="001249A6">
        <w:rPr>
          <w:rFonts w:ascii="Arial" w:eastAsia="Arial" w:hAnsi="Arial" w:cs="Arial"/>
          <w:noProof/>
          <w:color w:val="000000" w:themeColor="text1"/>
          <w:sz w:val="24"/>
          <w:szCs w:val="24"/>
          <w:lang w:val="mn-MN"/>
        </w:rPr>
        <w:t>32.2.1 of Article 32</w:t>
      </w:r>
      <w:r w:rsidR="00DF47EC">
        <w:rPr>
          <w:rFonts w:ascii="Arial" w:eastAsia="Arial" w:hAnsi="Arial" w:cs="Arial"/>
          <w:noProof/>
          <w:color w:val="000000" w:themeColor="text1"/>
          <w:sz w:val="24"/>
          <w:szCs w:val="24"/>
          <w:lang w:val="mn-MN"/>
        </w:rPr>
        <w:t xml:space="preserve"> of the General Law on Social Insurance</w:t>
      </w:r>
      <w:r w:rsidRPr="001249A6">
        <w:rPr>
          <w:rFonts w:ascii="Arial" w:eastAsia="Arial" w:hAnsi="Arial" w:cs="Arial"/>
          <w:noProof/>
          <w:color w:val="000000" w:themeColor="text1"/>
          <w:sz w:val="24"/>
          <w:szCs w:val="24"/>
          <w:lang w:val="mn-MN"/>
        </w:rPr>
        <w:t>, are proposed to be nullified.</w:t>
      </w:r>
    </w:p>
    <w:p w14:paraId="78ED55C3" w14:textId="77777777" w:rsidR="007415BE" w:rsidRPr="001249A6" w:rsidRDefault="007415BE" w:rsidP="00E40AF2">
      <w:pPr>
        <w:spacing w:after="0" w:line="240" w:lineRule="auto"/>
        <w:jc w:val="both"/>
        <w:rPr>
          <w:rFonts w:ascii="Arial" w:eastAsia="Arial" w:hAnsi="Arial" w:cs="Arial"/>
          <w:noProof/>
          <w:color w:val="000000" w:themeColor="text1"/>
          <w:sz w:val="24"/>
          <w:szCs w:val="24"/>
          <w:lang w:val="mn-MN"/>
        </w:rPr>
      </w:pPr>
    </w:p>
    <w:p w14:paraId="53B1A135" w14:textId="35A519B0" w:rsidR="007415BE" w:rsidRPr="001249A6" w:rsidRDefault="00365C07" w:rsidP="00E40AF2">
      <w:pPr>
        <w:spacing w:after="0" w:line="240" w:lineRule="auto"/>
        <w:ind w:firstLine="720"/>
        <w:jc w:val="both"/>
        <w:rPr>
          <w:rFonts w:ascii="Arial" w:eastAsia="Arial" w:hAnsi="Arial" w:cs="Arial"/>
          <w:noProof/>
          <w:color w:val="000000" w:themeColor="text1"/>
          <w:sz w:val="24"/>
          <w:szCs w:val="24"/>
          <w:lang w:val="mn-MN"/>
        </w:rPr>
      </w:pPr>
      <w:r w:rsidRPr="001249A6">
        <w:rPr>
          <w:rFonts w:ascii="Arial" w:eastAsia="Arial" w:hAnsi="Arial" w:cs="Arial"/>
          <w:noProof/>
          <w:color w:val="000000" w:themeColor="text1"/>
          <w:sz w:val="24"/>
          <w:szCs w:val="24"/>
          <w:lang w:val="mn-MN"/>
        </w:rPr>
        <w:t>In the concept of the Law on Amendments to the Social Insurance Law approved by the State Great Khural of Mongolia on May 8, 2008, it is stated that "... if the insurance holder receives compensation for transportation and food expenses, housing, firewood, and coal price discounts exceeding the amount established by labor and collective agreements, negotiations, internal regulations of organizations, and similar decisions, only the excess amount will be included, and changes will be made to the relevant provisions of the law, which will reduce the burden of premiums on employers to a certain extent," but this regulation was not reflected in its draft law, and instead, social insurance premiums are imposed on the compensation for transportation, food expenses, housing, firewood, and coal price discounts provided to employees, and following the approval of the amendment, this regulation was incorporated into the law at first and has been in effect to present.</w:t>
      </w:r>
    </w:p>
    <w:p w14:paraId="6AF5E3D8" w14:textId="77777777" w:rsidR="007415BE" w:rsidRPr="001249A6" w:rsidRDefault="007415BE" w:rsidP="00E40AF2">
      <w:pPr>
        <w:spacing w:after="0" w:line="240" w:lineRule="auto"/>
        <w:jc w:val="both"/>
        <w:rPr>
          <w:rFonts w:ascii="Arial" w:eastAsia="Arial" w:hAnsi="Arial" w:cs="Arial"/>
          <w:noProof/>
          <w:color w:val="000000" w:themeColor="text1"/>
          <w:sz w:val="24"/>
          <w:szCs w:val="24"/>
          <w:lang w:val="mn-MN"/>
        </w:rPr>
      </w:pPr>
    </w:p>
    <w:p w14:paraId="113064CF" w14:textId="4B973DBE" w:rsidR="00952CF3" w:rsidRPr="001249A6" w:rsidRDefault="00365C07" w:rsidP="00CD7863">
      <w:pPr>
        <w:spacing w:after="0" w:line="240" w:lineRule="auto"/>
        <w:ind w:firstLine="720"/>
        <w:jc w:val="both"/>
        <w:rPr>
          <w:rFonts w:ascii="Arial" w:eastAsia="Arial" w:hAnsi="Arial" w:cs="Arial"/>
          <w:noProof/>
          <w:color w:val="000000" w:themeColor="text1"/>
          <w:sz w:val="24"/>
          <w:szCs w:val="24"/>
          <w:lang w:val="mn-MN"/>
        </w:rPr>
      </w:pPr>
      <w:r w:rsidRPr="001249A6">
        <w:rPr>
          <w:rFonts w:ascii="Arial" w:eastAsia="Arial" w:hAnsi="Arial" w:cs="Arial"/>
          <w:noProof/>
          <w:color w:val="000000" w:themeColor="text1"/>
          <w:sz w:val="24"/>
          <w:szCs w:val="24"/>
          <w:lang w:val="mn-MN"/>
        </w:rPr>
        <w:t xml:space="preserve">According to </w:t>
      </w:r>
      <w:r w:rsidR="00FF406C" w:rsidRPr="001249A6">
        <w:rPr>
          <w:rFonts w:ascii="Arial" w:eastAsia="Arial" w:hAnsi="Arial" w:cs="Arial"/>
          <w:noProof/>
          <w:color w:val="000000" w:themeColor="text1"/>
          <w:sz w:val="24"/>
          <w:szCs w:val="24"/>
          <w:lang w:val="mn-MN"/>
        </w:rPr>
        <w:t>Section</w:t>
      </w:r>
      <w:r w:rsidRPr="001249A6">
        <w:rPr>
          <w:rFonts w:ascii="Arial" w:eastAsia="Arial" w:hAnsi="Arial" w:cs="Arial"/>
          <w:noProof/>
          <w:color w:val="000000" w:themeColor="text1"/>
          <w:sz w:val="24"/>
          <w:szCs w:val="24"/>
          <w:lang w:val="mn-MN"/>
        </w:rPr>
        <w:t xml:space="preserve"> 101.1</w:t>
      </w:r>
      <w:r w:rsidR="002765AA" w:rsidRPr="001249A6">
        <w:rPr>
          <w:rFonts w:ascii="Arial" w:eastAsia="Arial" w:hAnsi="Arial" w:cs="Arial"/>
          <w:noProof/>
          <w:color w:val="000000" w:themeColor="text1"/>
          <w:sz w:val="24"/>
          <w:szCs w:val="24"/>
          <w:lang w:val="mn-MN"/>
        </w:rPr>
        <w:t xml:space="preserve"> of Article 101</w:t>
      </w:r>
      <w:r w:rsidRPr="001249A6">
        <w:rPr>
          <w:rFonts w:ascii="Arial" w:eastAsia="Arial" w:hAnsi="Arial" w:cs="Arial"/>
          <w:noProof/>
          <w:color w:val="000000" w:themeColor="text1"/>
          <w:sz w:val="24"/>
          <w:szCs w:val="24"/>
          <w:lang w:val="mn-MN"/>
        </w:rPr>
        <w:t xml:space="preserve"> of the Labor Law, "Wages consist of basic salary, bonuses, additional pay, vacation pay, and rewards," </w:t>
      </w:r>
      <w:r w:rsidR="00B456E7" w:rsidRPr="001249A6">
        <w:rPr>
          <w:rFonts w:ascii="Arial" w:eastAsia="Arial" w:hAnsi="Arial" w:cs="Arial"/>
          <w:noProof/>
          <w:color w:val="000000" w:themeColor="text1"/>
          <w:sz w:val="24"/>
          <w:szCs w:val="24"/>
          <w:lang w:val="mn-MN"/>
        </w:rPr>
        <w:t xml:space="preserve">whereas </w:t>
      </w:r>
      <w:r w:rsidRPr="001249A6">
        <w:rPr>
          <w:rFonts w:ascii="Arial" w:eastAsia="Arial" w:hAnsi="Arial" w:cs="Arial"/>
          <w:noProof/>
          <w:color w:val="000000" w:themeColor="text1"/>
          <w:sz w:val="24"/>
          <w:szCs w:val="24"/>
          <w:lang w:val="mn-MN"/>
        </w:rPr>
        <w:t xml:space="preserve">meal and transportation expenses, as well as fuel and coal subsidies, </w:t>
      </w:r>
      <w:r w:rsidR="009B246C" w:rsidRPr="001249A6">
        <w:rPr>
          <w:rFonts w:ascii="Arial" w:eastAsia="Arial" w:hAnsi="Arial" w:cs="Arial"/>
          <w:noProof/>
          <w:color w:val="000000" w:themeColor="text1"/>
          <w:sz w:val="24"/>
          <w:szCs w:val="24"/>
          <w:lang w:val="mn-MN"/>
        </w:rPr>
        <w:t xml:space="preserve">are </w:t>
      </w:r>
      <w:r w:rsidRPr="001249A6">
        <w:rPr>
          <w:rFonts w:ascii="Arial" w:eastAsia="Arial" w:hAnsi="Arial" w:cs="Arial"/>
          <w:noProof/>
          <w:color w:val="000000" w:themeColor="text1"/>
          <w:sz w:val="24"/>
          <w:szCs w:val="24"/>
          <w:lang w:val="mn-MN"/>
        </w:rPr>
        <w:t xml:space="preserve">not </w:t>
      </w:r>
      <w:r w:rsidR="009B246C" w:rsidRPr="001249A6">
        <w:rPr>
          <w:rFonts w:ascii="Arial" w:eastAsia="Arial" w:hAnsi="Arial" w:cs="Arial"/>
          <w:noProof/>
          <w:color w:val="000000" w:themeColor="text1"/>
          <w:sz w:val="24"/>
          <w:szCs w:val="24"/>
          <w:lang w:val="mn-MN"/>
        </w:rPr>
        <w:t>not included in the components</w:t>
      </w:r>
      <w:r w:rsidRPr="001249A6">
        <w:rPr>
          <w:rFonts w:ascii="Arial" w:eastAsia="Arial" w:hAnsi="Arial" w:cs="Arial"/>
          <w:noProof/>
          <w:color w:val="000000" w:themeColor="text1"/>
          <w:sz w:val="24"/>
          <w:szCs w:val="24"/>
          <w:lang w:val="mn-MN"/>
        </w:rPr>
        <w:t xml:space="preserve"> of wages. Meal and transportation allowances, fuel, and coal subsidies are intended by the employer to assist the employee with daily needs and alleviate financial strain and social risks. Therefore, the draft law proposes omitting regulations that impose social insurance premiums on "food, transportation, and housing usage fees, and if the employee lives in accommodation or a ger without public heating, allowances granted in cash for the purchase of fuel."</w:t>
      </w:r>
    </w:p>
    <w:p w14:paraId="79629C9C" w14:textId="77777777" w:rsidR="00FF7668" w:rsidRPr="001249A6" w:rsidRDefault="00FF7668" w:rsidP="00E40AF2">
      <w:pPr>
        <w:spacing w:after="0" w:line="240" w:lineRule="auto"/>
        <w:jc w:val="both"/>
        <w:rPr>
          <w:rFonts w:ascii="Arial" w:eastAsia="Arial" w:hAnsi="Arial" w:cs="Arial"/>
          <w:noProof/>
          <w:color w:val="000000" w:themeColor="text1"/>
          <w:sz w:val="24"/>
          <w:szCs w:val="24"/>
          <w:lang w:val="mn-MN"/>
        </w:rPr>
      </w:pPr>
    </w:p>
    <w:p w14:paraId="2F7C055F" w14:textId="77777777" w:rsidR="00AF7972" w:rsidRPr="001249A6" w:rsidRDefault="00AF7972" w:rsidP="00E40AF2">
      <w:pPr>
        <w:spacing w:after="0" w:line="240" w:lineRule="auto"/>
        <w:ind w:firstLine="720"/>
        <w:jc w:val="both"/>
        <w:rPr>
          <w:rFonts w:ascii="Arial" w:eastAsia="Arial" w:hAnsi="Arial" w:cs="Arial"/>
          <w:b/>
          <w:bCs/>
          <w:noProof/>
          <w:color w:val="000000" w:themeColor="text1"/>
          <w:sz w:val="24"/>
          <w:szCs w:val="24"/>
          <w:lang w:val="mn-MN"/>
        </w:rPr>
      </w:pPr>
      <w:r w:rsidRPr="001249A6">
        <w:rPr>
          <w:rFonts w:ascii="Arial" w:eastAsia="Arial" w:hAnsi="Arial" w:cs="Arial"/>
          <w:b/>
          <w:bCs/>
          <w:noProof/>
          <w:color w:val="000000" w:themeColor="text1"/>
          <w:sz w:val="24"/>
          <w:szCs w:val="24"/>
          <w:lang w:val="mn-MN"/>
        </w:rPr>
        <w:t>5. Regarding Article 4 of the draft law, which provides for the nullification of Paragraph 7.4.10, Section 7.10 of Article 7, and Paragraph 19.1.2 of Article 19 of the General Law on Social Insurance:</w:t>
      </w:r>
    </w:p>
    <w:p w14:paraId="35ACF126" w14:textId="77777777" w:rsidR="00AF7972" w:rsidRPr="001249A6" w:rsidRDefault="00AF7972" w:rsidP="00E40AF2">
      <w:pPr>
        <w:spacing w:after="0" w:line="240" w:lineRule="auto"/>
        <w:jc w:val="both"/>
        <w:rPr>
          <w:rFonts w:ascii="Arial" w:eastAsia="Arial" w:hAnsi="Arial" w:cs="Arial"/>
          <w:noProof/>
          <w:color w:val="000000" w:themeColor="text1"/>
          <w:sz w:val="24"/>
          <w:szCs w:val="24"/>
          <w:lang w:val="mn-MN"/>
        </w:rPr>
      </w:pPr>
    </w:p>
    <w:p w14:paraId="43E6E182" w14:textId="428BA5DC" w:rsidR="00AF7972" w:rsidRPr="001249A6" w:rsidRDefault="00AF7972" w:rsidP="00E40AF2">
      <w:pPr>
        <w:spacing w:after="0" w:line="240" w:lineRule="auto"/>
        <w:ind w:firstLine="720"/>
        <w:jc w:val="both"/>
        <w:rPr>
          <w:rFonts w:ascii="Arial" w:eastAsia="Arial" w:hAnsi="Arial" w:cs="Arial"/>
          <w:noProof/>
          <w:color w:val="000000" w:themeColor="text1"/>
          <w:sz w:val="24"/>
          <w:szCs w:val="24"/>
          <w:lang w:val="mn-MN"/>
        </w:rPr>
      </w:pPr>
      <w:r w:rsidRPr="001249A6">
        <w:rPr>
          <w:rFonts w:ascii="Arial" w:eastAsia="Arial" w:hAnsi="Arial" w:cs="Arial"/>
          <w:noProof/>
          <w:color w:val="000000" w:themeColor="text1"/>
          <w:sz w:val="24"/>
          <w:szCs w:val="24"/>
          <w:lang w:val="mn-MN"/>
        </w:rPr>
        <w:t xml:space="preserve">This amendment concerns the regulation excluding </w:t>
      </w:r>
      <w:r w:rsidR="004A5642" w:rsidRPr="001249A6">
        <w:rPr>
          <w:rFonts w:ascii="Arial" w:eastAsia="Arial" w:hAnsi="Arial" w:cs="Arial"/>
          <w:noProof/>
          <w:color w:val="000000" w:themeColor="text1"/>
          <w:sz w:val="24"/>
          <w:szCs w:val="24"/>
          <w:lang w:val="mn-MN"/>
        </w:rPr>
        <w:t>individuals</w:t>
      </w:r>
      <w:r w:rsidRPr="001249A6">
        <w:rPr>
          <w:rFonts w:ascii="Arial" w:eastAsia="Arial" w:hAnsi="Arial" w:cs="Arial"/>
          <w:noProof/>
          <w:color w:val="000000" w:themeColor="text1"/>
          <w:sz w:val="24"/>
          <w:szCs w:val="24"/>
          <w:lang w:val="mn-MN"/>
        </w:rPr>
        <w:t xml:space="preserve"> engaged under a “contract for work, contract for remuneration, or similar/equivalent contracts” with legal entities of all forms of ownership and with individuals from compulsory enrollment in social insurance.</w:t>
      </w:r>
    </w:p>
    <w:p w14:paraId="0BC722EB" w14:textId="77777777" w:rsidR="006B5943" w:rsidRPr="001249A6" w:rsidRDefault="006B5943" w:rsidP="00E40AF2">
      <w:pPr>
        <w:spacing w:after="0" w:line="240" w:lineRule="auto"/>
        <w:jc w:val="both"/>
        <w:rPr>
          <w:rFonts w:ascii="Arial" w:eastAsia="Arial" w:hAnsi="Arial" w:cs="Arial"/>
          <w:noProof/>
          <w:color w:val="000000" w:themeColor="text1"/>
          <w:sz w:val="24"/>
          <w:szCs w:val="24"/>
          <w:lang w:val="mn-MN"/>
        </w:rPr>
      </w:pPr>
    </w:p>
    <w:p w14:paraId="08981E5D" w14:textId="0F971DD3" w:rsidR="00CD7863" w:rsidRPr="001249A6" w:rsidRDefault="00952CF3" w:rsidP="00E40AF2">
      <w:pPr>
        <w:spacing w:after="0" w:line="240" w:lineRule="auto"/>
        <w:jc w:val="center"/>
        <w:rPr>
          <w:rFonts w:ascii="Arial" w:eastAsia="Arial" w:hAnsi="Arial" w:cs="Arial"/>
          <w:noProof/>
          <w:color w:val="000000" w:themeColor="text1"/>
          <w:sz w:val="24"/>
          <w:szCs w:val="24"/>
          <w:lang w:val="mn-MN"/>
        </w:rPr>
      </w:pPr>
      <w:r w:rsidRPr="001249A6">
        <w:rPr>
          <w:rFonts w:ascii="Arial" w:eastAsia="Arial" w:hAnsi="Arial" w:cs="Arial"/>
          <w:noProof/>
          <w:color w:val="000000" w:themeColor="text1"/>
          <w:sz w:val="24"/>
          <w:szCs w:val="24"/>
          <w:lang w:val="mn-MN"/>
        </w:rPr>
        <w:t>---оОо---</w:t>
      </w:r>
    </w:p>
    <w:p w14:paraId="335FF102" w14:textId="77777777" w:rsidR="00CD7863" w:rsidRPr="001249A6" w:rsidRDefault="00CD7863">
      <w:pPr>
        <w:rPr>
          <w:rFonts w:ascii="Arial" w:eastAsia="Arial" w:hAnsi="Arial" w:cs="Arial"/>
          <w:noProof/>
          <w:color w:val="000000" w:themeColor="text1"/>
          <w:sz w:val="24"/>
          <w:szCs w:val="24"/>
          <w:lang w:val="mn-MN"/>
        </w:rPr>
      </w:pPr>
      <w:r w:rsidRPr="001249A6">
        <w:rPr>
          <w:rFonts w:ascii="Arial" w:eastAsia="Arial" w:hAnsi="Arial" w:cs="Arial"/>
          <w:noProof/>
          <w:color w:val="000000" w:themeColor="text1"/>
          <w:sz w:val="24"/>
          <w:szCs w:val="24"/>
          <w:lang w:val="mn-MN"/>
        </w:rPr>
        <w:br w:type="page"/>
      </w:r>
    </w:p>
    <w:p w14:paraId="17671355" w14:textId="39478191" w:rsidR="007934B2" w:rsidRPr="001249A6" w:rsidRDefault="00285EE9" w:rsidP="00E40AF2">
      <w:pPr>
        <w:spacing w:after="0" w:line="240" w:lineRule="auto"/>
        <w:jc w:val="center"/>
        <w:rPr>
          <w:rFonts w:ascii="Arial" w:hAnsi="Arial" w:cs="Arial"/>
          <w:b/>
          <w:bCs/>
          <w:sz w:val="24"/>
          <w:szCs w:val="24"/>
          <w:lang w:val="mn-MN"/>
        </w:rPr>
      </w:pPr>
      <w:r w:rsidRPr="001249A6">
        <w:rPr>
          <w:rFonts w:ascii="Arial" w:hAnsi="Arial" w:cs="Arial"/>
          <w:b/>
          <w:bCs/>
          <w:sz w:val="24"/>
          <w:szCs w:val="24"/>
          <w:lang w:val="mn-MN"/>
        </w:rPr>
        <w:lastRenderedPageBreak/>
        <w:t xml:space="preserve">COMPARISON OF THE </w:t>
      </w:r>
      <w:r w:rsidR="004914E0" w:rsidRPr="001249A6">
        <w:rPr>
          <w:rFonts w:ascii="Arial" w:hAnsi="Arial" w:cs="Arial"/>
          <w:b/>
          <w:bCs/>
          <w:sz w:val="24"/>
          <w:szCs w:val="24"/>
          <w:lang w:val="mn-MN"/>
        </w:rPr>
        <w:t>REGULATIONS</w:t>
      </w:r>
      <w:r w:rsidRPr="001249A6">
        <w:rPr>
          <w:rFonts w:ascii="Arial" w:hAnsi="Arial" w:cs="Arial"/>
          <w:b/>
          <w:bCs/>
          <w:sz w:val="24"/>
          <w:szCs w:val="24"/>
          <w:lang w:val="mn-MN"/>
        </w:rPr>
        <w:t xml:space="preserve"> OF THE DRAFT LAW ON THE ADDEND</w:t>
      </w:r>
      <w:r w:rsidR="000D77C5" w:rsidRPr="001249A6">
        <w:rPr>
          <w:rFonts w:ascii="Arial" w:hAnsi="Arial" w:cs="Arial"/>
          <w:b/>
          <w:bCs/>
          <w:sz w:val="24"/>
          <w:szCs w:val="24"/>
          <w:lang w:val="mn-MN"/>
        </w:rPr>
        <w:t>A</w:t>
      </w:r>
      <w:r w:rsidRPr="001249A6">
        <w:rPr>
          <w:rFonts w:ascii="Arial" w:hAnsi="Arial" w:cs="Arial"/>
          <w:b/>
          <w:bCs/>
          <w:sz w:val="24"/>
          <w:szCs w:val="24"/>
          <w:lang w:val="mn-MN"/>
        </w:rPr>
        <w:t xml:space="preserve"> AND AMENDMENTS TO THE GENERAL LAW ON SOCIAL INSURANCE WITH THE RELEVANT </w:t>
      </w:r>
      <w:r w:rsidR="004914E0" w:rsidRPr="001249A6">
        <w:rPr>
          <w:rFonts w:ascii="Arial" w:hAnsi="Arial" w:cs="Arial"/>
          <w:b/>
          <w:bCs/>
          <w:sz w:val="24"/>
          <w:szCs w:val="24"/>
          <w:lang w:val="mn-MN"/>
        </w:rPr>
        <w:t>REGULATIONS</w:t>
      </w:r>
      <w:r w:rsidRPr="001249A6">
        <w:rPr>
          <w:rFonts w:ascii="Arial" w:hAnsi="Arial" w:cs="Arial"/>
          <w:b/>
          <w:bCs/>
          <w:sz w:val="24"/>
          <w:szCs w:val="24"/>
          <w:lang w:val="mn-MN"/>
        </w:rPr>
        <w:t xml:space="preserve"> OF THE GENERAL LAW ON SOCIAL INSURANCE</w:t>
      </w:r>
    </w:p>
    <w:p w14:paraId="3ED63A64" w14:textId="77777777" w:rsidR="00CD7863" w:rsidRPr="001249A6" w:rsidRDefault="00CD7863" w:rsidP="00E40AF2">
      <w:pPr>
        <w:spacing w:after="0" w:line="240" w:lineRule="auto"/>
        <w:jc w:val="center"/>
        <w:rPr>
          <w:rFonts w:ascii="Arial" w:hAnsi="Arial" w:cs="Arial"/>
          <w:b/>
          <w:bCs/>
          <w:sz w:val="24"/>
          <w:szCs w:val="24"/>
          <w:lang w:val="mn-MN"/>
        </w:rPr>
      </w:pPr>
    </w:p>
    <w:tbl>
      <w:tblPr>
        <w:tblStyle w:val="TableGrid"/>
        <w:tblW w:w="9209" w:type="dxa"/>
        <w:tblLook w:val="04A0" w:firstRow="1" w:lastRow="0" w:firstColumn="1" w:lastColumn="0" w:noHBand="0" w:noVBand="1"/>
      </w:tblPr>
      <w:tblGrid>
        <w:gridCol w:w="4530"/>
        <w:gridCol w:w="4679"/>
      </w:tblGrid>
      <w:tr w:rsidR="00285EE9" w:rsidRPr="001249A6" w14:paraId="0482F0A8" w14:textId="77777777" w:rsidTr="00A137F8">
        <w:tc>
          <w:tcPr>
            <w:tcW w:w="4530" w:type="dxa"/>
            <w:vAlign w:val="center"/>
          </w:tcPr>
          <w:p w14:paraId="5F7394DD" w14:textId="00569EC1" w:rsidR="00285EE9" w:rsidRPr="001249A6" w:rsidRDefault="00E82514" w:rsidP="00E40AF2">
            <w:pPr>
              <w:jc w:val="both"/>
              <w:rPr>
                <w:rFonts w:ascii="Arial" w:hAnsi="Arial" w:cs="Arial"/>
                <w:b/>
                <w:bCs/>
                <w:sz w:val="24"/>
                <w:szCs w:val="24"/>
                <w:lang w:val="mn-MN"/>
              </w:rPr>
            </w:pPr>
            <w:r w:rsidRPr="001249A6">
              <w:rPr>
                <w:rFonts w:ascii="Arial" w:hAnsi="Arial" w:cs="Arial"/>
                <w:b/>
                <w:bCs/>
                <w:sz w:val="24"/>
                <w:szCs w:val="24"/>
                <w:lang w:val="mn-MN"/>
              </w:rPr>
              <w:t>CURRENT REGULATIONS</w:t>
            </w:r>
          </w:p>
        </w:tc>
        <w:tc>
          <w:tcPr>
            <w:tcW w:w="4679" w:type="dxa"/>
          </w:tcPr>
          <w:p w14:paraId="7022DCF1" w14:textId="3983DB8F" w:rsidR="00285EE9" w:rsidRPr="001249A6" w:rsidRDefault="00E82514" w:rsidP="00E40AF2">
            <w:pPr>
              <w:jc w:val="center"/>
              <w:rPr>
                <w:rFonts w:ascii="Arial" w:hAnsi="Arial" w:cs="Arial"/>
                <w:b/>
                <w:bCs/>
                <w:sz w:val="24"/>
                <w:szCs w:val="24"/>
                <w:lang w:val="mn-MN"/>
              </w:rPr>
            </w:pPr>
            <w:r w:rsidRPr="001249A6">
              <w:rPr>
                <w:rFonts w:ascii="Arial" w:hAnsi="Arial" w:cs="Arial"/>
                <w:b/>
                <w:bCs/>
                <w:sz w:val="24"/>
                <w:szCs w:val="24"/>
                <w:lang w:val="mn-MN"/>
              </w:rPr>
              <w:t>DRAFT VERSION</w:t>
            </w:r>
          </w:p>
        </w:tc>
      </w:tr>
      <w:tr w:rsidR="00285EE9" w:rsidRPr="001249A6" w14:paraId="11914072" w14:textId="77777777" w:rsidTr="00A137F8">
        <w:tc>
          <w:tcPr>
            <w:tcW w:w="9209" w:type="dxa"/>
            <w:gridSpan w:val="2"/>
            <w:vAlign w:val="center"/>
          </w:tcPr>
          <w:p w14:paraId="5CC52109" w14:textId="4C7A85D7" w:rsidR="00285EE9" w:rsidRPr="001249A6" w:rsidRDefault="00285EE9" w:rsidP="00E40AF2">
            <w:pPr>
              <w:jc w:val="center"/>
              <w:rPr>
                <w:rFonts w:ascii="Arial" w:hAnsi="Arial" w:cs="Arial"/>
                <w:b/>
                <w:bCs/>
                <w:sz w:val="24"/>
                <w:szCs w:val="24"/>
                <w:lang w:val="mn-MN"/>
              </w:rPr>
            </w:pPr>
            <w:r w:rsidRPr="001249A6">
              <w:rPr>
                <w:rFonts w:ascii="Arial" w:hAnsi="Arial" w:cs="Arial"/>
                <w:b/>
                <w:bCs/>
                <w:sz w:val="24"/>
                <w:szCs w:val="24"/>
                <w:lang w:val="mn-MN"/>
              </w:rPr>
              <w:t>To add</w:t>
            </w:r>
          </w:p>
        </w:tc>
      </w:tr>
      <w:tr w:rsidR="00365C07" w:rsidRPr="001249A6" w14:paraId="61A95859" w14:textId="77777777" w:rsidTr="00A137F8">
        <w:tc>
          <w:tcPr>
            <w:tcW w:w="4530" w:type="dxa"/>
            <w:vAlign w:val="center"/>
          </w:tcPr>
          <w:p w14:paraId="0C6217A7" w14:textId="4AE70F77" w:rsidR="00365C07" w:rsidRPr="001249A6" w:rsidRDefault="00365C07" w:rsidP="00E40AF2">
            <w:pPr>
              <w:jc w:val="both"/>
              <w:rPr>
                <w:rFonts w:ascii="Arial" w:hAnsi="Arial" w:cs="Arial"/>
                <w:sz w:val="24"/>
                <w:szCs w:val="24"/>
                <w:lang w:val="mn-MN"/>
              </w:rPr>
            </w:pPr>
            <w:r w:rsidRPr="001249A6">
              <w:rPr>
                <w:rFonts w:ascii="Arial" w:hAnsi="Arial" w:cs="Arial"/>
                <w:sz w:val="24"/>
                <w:szCs w:val="24"/>
                <w:lang w:val="mn-MN"/>
              </w:rPr>
              <w:t>Article 19.</w:t>
            </w:r>
            <w:r w:rsidR="00E82514" w:rsidRPr="001249A6">
              <w:rPr>
                <w:rFonts w:ascii="Arial" w:hAnsi="Arial" w:cs="Arial"/>
                <w:sz w:val="24"/>
                <w:szCs w:val="24"/>
                <w:lang w:val="mn-MN"/>
              </w:rPr>
              <w:t xml:space="preserve"> </w:t>
            </w:r>
            <w:r w:rsidR="001E26A2" w:rsidRPr="001249A6">
              <w:rPr>
                <w:rFonts w:ascii="Arial" w:hAnsi="Arial" w:cs="Arial"/>
                <w:sz w:val="24"/>
                <w:szCs w:val="24"/>
                <w:lang w:val="mn-MN"/>
              </w:rPr>
              <w:t xml:space="preserve">Components </w:t>
            </w:r>
            <w:r w:rsidRPr="001249A6">
              <w:rPr>
                <w:rFonts w:ascii="Arial" w:hAnsi="Arial" w:cs="Arial"/>
                <w:sz w:val="24"/>
                <w:szCs w:val="24"/>
                <w:lang w:val="mn-MN"/>
              </w:rPr>
              <w:t>of income to be imposed social insurance premium</w:t>
            </w:r>
          </w:p>
        </w:tc>
        <w:tc>
          <w:tcPr>
            <w:tcW w:w="4679" w:type="dxa"/>
            <w:vAlign w:val="center"/>
          </w:tcPr>
          <w:p w14:paraId="673A0E0F" w14:textId="7D471B2D" w:rsidR="00B22BF5" w:rsidRPr="001249A6" w:rsidRDefault="00365C07" w:rsidP="00E40AF2">
            <w:pPr>
              <w:jc w:val="both"/>
              <w:rPr>
                <w:rFonts w:ascii="Arial" w:eastAsia="Arial" w:hAnsi="Arial" w:cs="Arial"/>
                <w:sz w:val="24"/>
                <w:szCs w:val="24"/>
                <w:lang w:val="mn-MN"/>
              </w:rPr>
            </w:pPr>
            <w:r w:rsidRPr="001249A6">
              <w:rPr>
                <w:rFonts w:ascii="Arial" w:eastAsia="Arial" w:hAnsi="Arial" w:cs="Arial"/>
                <w:sz w:val="24"/>
                <w:szCs w:val="24"/>
                <w:lang w:val="mn-MN"/>
              </w:rPr>
              <w:t xml:space="preserve"> </w:t>
            </w:r>
            <w:r w:rsidR="00B22BF5" w:rsidRPr="001249A6">
              <w:rPr>
                <w:rFonts w:ascii="Arial" w:hAnsi="Arial" w:cs="Arial"/>
                <w:b/>
                <w:bCs/>
                <w:sz w:val="24"/>
                <w:szCs w:val="24"/>
                <w:lang w:val="mn-MN"/>
              </w:rPr>
              <w:t>To add</w:t>
            </w:r>
            <w:r w:rsidR="00B22BF5" w:rsidRPr="001249A6">
              <w:rPr>
                <w:rFonts w:ascii="Arial" w:hAnsi="Arial" w:cs="Arial"/>
                <w:sz w:val="24"/>
                <w:szCs w:val="24"/>
                <w:lang w:val="mn-MN"/>
              </w:rPr>
              <w:t xml:space="preserve"> the following </w:t>
            </w:r>
            <w:r w:rsidR="00D51325" w:rsidRPr="001249A6">
              <w:rPr>
                <w:rFonts w:ascii="Arial" w:hAnsi="Arial" w:cs="Arial"/>
                <w:sz w:val="24"/>
                <w:szCs w:val="24"/>
                <w:lang w:val="mn-MN"/>
              </w:rPr>
              <w:t>section</w:t>
            </w:r>
            <w:r w:rsidR="00B22BF5" w:rsidRPr="001249A6">
              <w:rPr>
                <w:rFonts w:ascii="Arial" w:hAnsi="Arial" w:cs="Arial"/>
                <w:sz w:val="24"/>
                <w:szCs w:val="24"/>
                <w:lang w:val="mn-MN"/>
              </w:rPr>
              <w:t xml:space="preserve"> in Article 19: </w:t>
            </w:r>
          </w:p>
          <w:p w14:paraId="2A322B06" w14:textId="5CE8BA25" w:rsidR="00B22BF5" w:rsidRPr="001249A6" w:rsidRDefault="00B22BF5" w:rsidP="00E40AF2">
            <w:pPr>
              <w:jc w:val="both"/>
              <w:rPr>
                <w:rFonts w:ascii="Arial" w:hAnsi="Arial" w:cs="Arial"/>
                <w:sz w:val="24"/>
                <w:szCs w:val="24"/>
                <w:lang w:val="mn-MN"/>
              </w:rPr>
            </w:pPr>
            <w:r w:rsidRPr="001249A6">
              <w:rPr>
                <w:rFonts w:ascii="Arial" w:hAnsi="Arial" w:cs="Arial"/>
                <w:sz w:val="24"/>
                <w:szCs w:val="24"/>
                <w:lang w:val="mn-MN"/>
              </w:rPr>
              <w:t>"19.5. The maximum amount of the employer's social insurance premium for a month’s wages and equivalent income shall be equal to 10 times the prevailing minimum monthly wage."</w:t>
            </w:r>
          </w:p>
        </w:tc>
      </w:tr>
      <w:tr w:rsidR="00365C07" w:rsidRPr="001249A6" w14:paraId="784F1CA6" w14:textId="77777777" w:rsidTr="00A137F8">
        <w:tc>
          <w:tcPr>
            <w:tcW w:w="4530" w:type="dxa"/>
            <w:vAlign w:val="center"/>
          </w:tcPr>
          <w:p w14:paraId="098033A2" w14:textId="70EC313F" w:rsidR="00365C07" w:rsidRPr="001249A6" w:rsidRDefault="00365C07" w:rsidP="00E40AF2">
            <w:pPr>
              <w:jc w:val="both"/>
              <w:rPr>
                <w:rFonts w:ascii="Arial" w:hAnsi="Arial" w:cs="Arial"/>
                <w:sz w:val="24"/>
                <w:szCs w:val="24"/>
                <w:lang w:val="mn-MN"/>
              </w:rPr>
            </w:pPr>
            <w:r w:rsidRPr="001249A6">
              <w:rPr>
                <w:rFonts w:ascii="Arial" w:hAnsi="Arial" w:cs="Arial"/>
                <w:sz w:val="24"/>
                <w:szCs w:val="24"/>
                <w:lang w:val="mn-MN"/>
              </w:rPr>
              <w:t>24.1.</w:t>
            </w:r>
            <w:r w:rsidR="00E82514" w:rsidRPr="001249A6">
              <w:rPr>
                <w:rFonts w:ascii="Arial" w:hAnsi="Arial" w:cs="Arial"/>
                <w:sz w:val="24"/>
                <w:szCs w:val="24"/>
                <w:lang w:val="mn-MN"/>
              </w:rPr>
              <w:t xml:space="preserve"> </w:t>
            </w:r>
            <w:r w:rsidRPr="001249A6">
              <w:rPr>
                <w:rFonts w:ascii="Arial" w:hAnsi="Arial" w:cs="Arial"/>
                <w:sz w:val="24"/>
                <w:szCs w:val="24"/>
                <w:lang w:val="mn-MN"/>
              </w:rPr>
              <w:t>Social insurance premiums shall be reimbursed in the following cases:</w:t>
            </w:r>
          </w:p>
          <w:p w14:paraId="16498141" w14:textId="77777777" w:rsidR="00365C07" w:rsidRPr="001249A6" w:rsidRDefault="00365C07" w:rsidP="00E40AF2">
            <w:pPr>
              <w:jc w:val="both"/>
              <w:rPr>
                <w:rFonts w:ascii="Arial" w:hAnsi="Arial" w:cs="Arial"/>
                <w:sz w:val="24"/>
                <w:szCs w:val="24"/>
                <w:lang w:val="mn-MN"/>
              </w:rPr>
            </w:pPr>
          </w:p>
          <w:p w14:paraId="1CF06552" w14:textId="1CD499DF" w:rsidR="00365C07" w:rsidRPr="001249A6" w:rsidRDefault="00365C07" w:rsidP="00E40AF2">
            <w:pPr>
              <w:jc w:val="both"/>
              <w:rPr>
                <w:rFonts w:ascii="Arial" w:hAnsi="Arial" w:cs="Arial"/>
                <w:sz w:val="24"/>
                <w:szCs w:val="24"/>
                <w:lang w:val="mn-MN"/>
              </w:rPr>
            </w:pPr>
            <w:r w:rsidRPr="001249A6">
              <w:rPr>
                <w:rFonts w:ascii="Arial" w:hAnsi="Arial" w:cs="Arial"/>
                <w:sz w:val="24"/>
                <w:szCs w:val="24"/>
                <w:lang w:val="mn-MN"/>
              </w:rPr>
              <w:t>24.1.1.</w:t>
            </w:r>
            <w:r w:rsidR="00E82514" w:rsidRPr="001249A6">
              <w:rPr>
                <w:rFonts w:ascii="Arial" w:hAnsi="Arial" w:cs="Arial"/>
                <w:sz w:val="24"/>
                <w:szCs w:val="24"/>
                <w:lang w:val="mn-MN"/>
              </w:rPr>
              <w:t xml:space="preserve"> </w:t>
            </w:r>
            <w:r w:rsidR="00B857BB" w:rsidRPr="001249A6">
              <w:rPr>
                <w:rFonts w:ascii="Arial" w:hAnsi="Arial" w:cs="Arial"/>
                <w:sz w:val="24"/>
                <w:szCs w:val="24"/>
                <w:lang w:val="mn-MN"/>
              </w:rPr>
              <w:t>if the employer conceals or intentionally reduces the wage fund or equivalent income subject to social insurance premiums</w:t>
            </w:r>
            <w:r w:rsidRPr="001249A6">
              <w:rPr>
                <w:rFonts w:ascii="Arial" w:hAnsi="Arial" w:cs="Arial"/>
                <w:sz w:val="24"/>
                <w:szCs w:val="24"/>
                <w:lang w:val="mn-MN"/>
              </w:rPr>
              <w:t>;</w:t>
            </w:r>
          </w:p>
          <w:p w14:paraId="4D6BB1F0" w14:textId="77777777" w:rsidR="00365C07" w:rsidRPr="001249A6" w:rsidRDefault="00365C07" w:rsidP="00E40AF2">
            <w:pPr>
              <w:jc w:val="both"/>
              <w:rPr>
                <w:rFonts w:ascii="Arial" w:hAnsi="Arial" w:cs="Arial"/>
                <w:sz w:val="24"/>
                <w:szCs w:val="24"/>
                <w:lang w:val="mn-MN"/>
              </w:rPr>
            </w:pPr>
          </w:p>
          <w:p w14:paraId="3796120A" w14:textId="6CAA7B1F" w:rsidR="00365C07" w:rsidRPr="001249A6" w:rsidRDefault="00365C07" w:rsidP="00E40AF2">
            <w:pPr>
              <w:jc w:val="both"/>
              <w:rPr>
                <w:rFonts w:ascii="Arial" w:hAnsi="Arial" w:cs="Arial"/>
                <w:sz w:val="24"/>
                <w:szCs w:val="24"/>
                <w:lang w:val="mn-MN"/>
              </w:rPr>
            </w:pPr>
            <w:r w:rsidRPr="001249A6">
              <w:rPr>
                <w:rFonts w:ascii="Arial" w:hAnsi="Arial" w:cs="Arial"/>
                <w:sz w:val="24"/>
                <w:szCs w:val="24"/>
                <w:lang w:val="mn-MN"/>
              </w:rPr>
              <w:t>24.1.2.</w:t>
            </w:r>
            <w:r w:rsidR="00921923" w:rsidRPr="001249A6">
              <w:rPr>
                <w:rFonts w:ascii="Arial" w:hAnsi="Arial" w:cs="Arial"/>
                <w:sz w:val="24"/>
                <w:szCs w:val="24"/>
                <w:lang w:val="mn-MN"/>
              </w:rPr>
              <w:t xml:space="preserve"> </w:t>
            </w:r>
            <w:r w:rsidRPr="001249A6">
              <w:rPr>
                <w:rFonts w:ascii="Arial" w:hAnsi="Arial" w:cs="Arial"/>
                <w:sz w:val="24"/>
                <w:szCs w:val="24"/>
                <w:lang w:val="mn-MN"/>
              </w:rPr>
              <w:t xml:space="preserve">if the employer has not paid within the period stipulated in </w:t>
            </w:r>
            <w:r w:rsidR="00D51325" w:rsidRPr="001249A6">
              <w:rPr>
                <w:rFonts w:ascii="Arial" w:hAnsi="Arial" w:cs="Arial"/>
                <w:sz w:val="24"/>
                <w:szCs w:val="24"/>
                <w:lang w:val="mn-MN"/>
              </w:rPr>
              <w:t>section</w:t>
            </w:r>
            <w:r w:rsidRPr="001249A6">
              <w:rPr>
                <w:rFonts w:ascii="Arial" w:hAnsi="Arial" w:cs="Arial"/>
                <w:sz w:val="24"/>
                <w:szCs w:val="24"/>
                <w:lang w:val="mn-MN"/>
              </w:rPr>
              <w:t xml:space="preserve"> 21.1 of this Law or has paid incompletely;</w:t>
            </w:r>
          </w:p>
          <w:p w14:paraId="133ED8E9" w14:textId="77777777" w:rsidR="00365C07" w:rsidRPr="001249A6" w:rsidRDefault="00365C07" w:rsidP="00E40AF2">
            <w:pPr>
              <w:jc w:val="both"/>
              <w:rPr>
                <w:rFonts w:ascii="Arial" w:hAnsi="Arial" w:cs="Arial"/>
                <w:sz w:val="24"/>
                <w:szCs w:val="24"/>
                <w:lang w:val="mn-MN"/>
              </w:rPr>
            </w:pPr>
          </w:p>
          <w:p w14:paraId="6D141CDD" w14:textId="75B1D616" w:rsidR="00365C07" w:rsidRPr="001249A6" w:rsidRDefault="00365C07" w:rsidP="00E40AF2">
            <w:pPr>
              <w:jc w:val="both"/>
              <w:rPr>
                <w:rFonts w:ascii="Arial" w:hAnsi="Arial" w:cs="Arial"/>
                <w:sz w:val="24"/>
                <w:szCs w:val="24"/>
                <w:lang w:val="mn-MN"/>
              </w:rPr>
            </w:pPr>
            <w:r w:rsidRPr="001249A6">
              <w:rPr>
                <w:rFonts w:ascii="Arial" w:hAnsi="Arial" w:cs="Arial"/>
                <w:sz w:val="24"/>
                <w:szCs w:val="24"/>
                <w:lang w:val="mn-MN"/>
              </w:rPr>
              <w:t>24.1.3.</w:t>
            </w:r>
            <w:r w:rsidR="00921923" w:rsidRPr="001249A6">
              <w:rPr>
                <w:rFonts w:ascii="Arial" w:hAnsi="Arial" w:cs="Arial"/>
                <w:sz w:val="24"/>
                <w:szCs w:val="24"/>
                <w:lang w:val="mn-MN"/>
              </w:rPr>
              <w:t xml:space="preserve"> </w:t>
            </w:r>
            <w:r w:rsidRPr="001249A6">
              <w:rPr>
                <w:rFonts w:ascii="Arial" w:hAnsi="Arial" w:cs="Arial"/>
                <w:sz w:val="24"/>
                <w:szCs w:val="24"/>
                <w:lang w:val="mn-MN"/>
              </w:rPr>
              <w:t>if it is not paid within the period agreed upon by the voluntary insurance contract;</w:t>
            </w:r>
          </w:p>
          <w:p w14:paraId="37A4294C" w14:textId="77777777" w:rsidR="00365C07" w:rsidRPr="001249A6" w:rsidRDefault="00365C07" w:rsidP="00E40AF2">
            <w:pPr>
              <w:jc w:val="both"/>
              <w:rPr>
                <w:rFonts w:ascii="Arial" w:hAnsi="Arial" w:cs="Arial"/>
                <w:sz w:val="24"/>
                <w:szCs w:val="24"/>
                <w:lang w:val="mn-MN"/>
              </w:rPr>
            </w:pPr>
          </w:p>
          <w:p w14:paraId="2FD10860" w14:textId="1B0A5028" w:rsidR="00365C07" w:rsidRPr="001249A6" w:rsidRDefault="00365C07" w:rsidP="00E40AF2">
            <w:pPr>
              <w:jc w:val="both"/>
              <w:rPr>
                <w:rFonts w:ascii="Arial" w:hAnsi="Arial" w:cs="Arial"/>
                <w:sz w:val="24"/>
                <w:szCs w:val="24"/>
                <w:lang w:val="mn-MN"/>
              </w:rPr>
            </w:pPr>
            <w:r w:rsidRPr="001249A6">
              <w:rPr>
                <w:rFonts w:ascii="Arial" w:hAnsi="Arial" w:cs="Arial"/>
                <w:sz w:val="24"/>
                <w:szCs w:val="24"/>
                <w:lang w:val="mn-MN"/>
              </w:rPr>
              <w:t>24.1.4.</w:t>
            </w:r>
            <w:r w:rsidR="00921923" w:rsidRPr="001249A6">
              <w:rPr>
                <w:rFonts w:ascii="Arial" w:hAnsi="Arial" w:cs="Arial"/>
                <w:sz w:val="24"/>
                <w:szCs w:val="24"/>
                <w:lang w:val="mn-MN"/>
              </w:rPr>
              <w:t xml:space="preserve"> </w:t>
            </w:r>
            <w:r w:rsidRPr="001249A6">
              <w:rPr>
                <w:rFonts w:ascii="Arial" w:hAnsi="Arial" w:cs="Arial"/>
                <w:sz w:val="24"/>
                <w:szCs w:val="24"/>
                <w:lang w:val="mn-MN"/>
              </w:rPr>
              <w:t>if a court decision on illegal dismissal is issued;</w:t>
            </w:r>
          </w:p>
          <w:p w14:paraId="013B1475" w14:textId="77777777" w:rsidR="00365C07" w:rsidRPr="001249A6" w:rsidRDefault="00365C07" w:rsidP="00E40AF2">
            <w:pPr>
              <w:jc w:val="both"/>
              <w:rPr>
                <w:rFonts w:ascii="Arial" w:hAnsi="Arial" w:cs="Arial"/>
                <w:sz w:val="24"/>
                <w:szCs w:val="24"/>
                <w:lang w:val="mn-MN"/>
              </w:rPr>
            </w:pPr>
          </w:p>
          <w:p w14:paraId="74F18F59" w14:textId="01C91A80" w:rsidR="00365C07" w:rsidRPr="001249A6" w:rsidRDefault="00365C07" w:rsidP="00E40AF2">
            <w:pPr>
              <w:jc w:val="both"/>
              <w:rPr>
                <w:rFonts w:ascii="Arial" w:hAnsi="Arial" w:cs="Arial"/>
                <w:sz w:val="24"/>
                <w:szCs w:val="24"/>
                <w:lang w:val="mn-MN"/>
              </w:rPr>
            </w:pPr>
            <w:r w:rsidRPr="001249A6">
              <w:rPr>
                <w:rFonts w:ascii="Arial" w:hAnsi="Arial" w:cs="Arial"/>
                <w:sz w:val="24"/>
                <w:szCs w:val="24"/>
                <w:lang w:val="mn-MN"/>
              </w:rPr>
              <w:t>24.1.5.</w:t>
            </w:r>
            <w:r w:rsidR="00921923" w:rsidRPr="001249A6">
              <w:rPr>
                <w:rFonts w:ascii="Arial" w:hAnsi="Arial" w:cs="Arial"/>
                <w:sz w:val="24"/>
                <w:szCs w:val="24"/>
                <w:lang w:val="mn-MN"/>
              </w:rPr>
              <w:t xml:space="preserve"> </w:t>
            </w:r>
            <w:r w:rsidRPr="001249A6">
              <w:rPr>
                <w:rFonts w:ascii="Arial" w:hAnsi="Arial" w:cs="Arial"/>
                <w:sz w:val="24"/>
                <w:szCs w:val="24"/>
                <w:lang w:val="mn-MN"/>
              </w:rPr>
              <w:t>if a court decision is issued regarding prosecuted for a false charge or serving a prison sentence for a false charge.</w:t>
            </w:r>
          </w:p>
          <w:p w14:paraId="362B9916" w14:textId="77777777" w:rsidR="00365C07" w:rsidRPr="001249A6" w:rsidRDefault="00365C07" w:rsidP="00E40AF2">
            <w:pPr>
              <w:jc w:val="both"/>
              <w:rPr>
                <w:rFonts w:ascii="Arial" w:hAnsi="Arial" w:cs="Arial"/>
                <w:sz w:val="24"/>
                <w:szCs w:val="24"/>
                <w:lang w:val="mn-MN"/>
              </w:rPr>
            </w:pPr>
          </w:p>
          <w:p w14:paraId="38AF4000" w14:textId="4B313BAB" w:rsidR="00365C07" w:rsidRPr="001249A6" w:rsidRDefault="00365C07" w:rsidP="00E40AF2">
            <w:pPr>
              <w:jc w:val="both"/>
              <w:rPr>
                <w:rFonts w:ascii="Arial" w:hAnsi="Arial" w:cs="Arial"/>
                <w:sz w:val="24"/>
                <w:szCs w:val="24"/>
                <w:lang w:val="mn-MN"/>
              </w:rPr>
            </w:pPr>
            <w:r w:rsidRPr="001249A6">
              <w:rPr>
                <w:rFonts w:ascii="Arial" w:hAnsi="Arial" w:cs="Arial"/>
                <w:sz w:val="24"/>
                <w:szCs w:val="24"/>
                <w:lang w:val="mn-MN"/>
              </w:rPr>
              <w:t>24.1.6. If stipulated in the Law on Herders</w:t>
            </w:r>
          </w:p>
        </w:tc>
        <w:tc>
          <w:tcPr>
            <w:tcW w:w="4679" w:type="dxa"/>
            <w:vAlign w:val="center"/>
          </w:tcPr>
          <w:p w14:paraId="0D18486F" w14:textId="634246E6" w:rsidR="00B22BF5" w:rsidRPr="001249A6" w:rsidRDefault="00B22BF5" w:rsidP="00E40AF2">
            <w:pPr>
              <w:jc w:val="both"/>
              <w:rPr>
                <w:rFonts w:ascii="Arial" w:eastAsia="Arial" w:hAnsi="Arial" w:cs="Arial"/>
                <w:sz w:val="24"/>
                <w:szCs w:val="24"/>
                <w:lang w:val="mn-MN"/>
              </w:rPr>
            </w:pPr>
            <w:r w:rsidRPr="001249A6">
              <w:rPr>
                <w:rFonts w:ascii="Arial" w:eastAsia="Arial" w:hAnsi="Arial" w:cs="Arial"/>
                <w:b/>
                <w:bCs/>
                <w:sz w:val="24"/>
                <w:szCs w:val="24"/>
                <w:lang w:val="mn-MN"/>
              </w:rPr>
              <w:t>To add</w:t>
            </w:r>
            <w:r w:rsidRPr="001249A6">
              <w:rPr>
                <w:rFonts w:ascii="Arial" w:eastAsia="Arial" w:hAnsi="Arial" w:cs="Arial"/>
                <w:sz w:val="24"/>
                <w:szCs w:val="24"/>
                <w:lang w:val="mn-MN"/>
              </w:rPr>
              <w:t xml:space="preserve"> the following </w:t>
            </w:r>
            <w:r w:rsidR="00B92284" w:rsidRPr="001249A6">
              <w:rPr>
                <w:rFonts w:ascii="Arial" w:eastAsia="Arial" w:hAnsi="Arial" w:cs="Arial"/>
                <w:sz w:val="24"/>
                <w:szCs w:val="24"/>
                <w:lang w:val="mn-MN"/>
              </w:rPr>
              <w:t>paragraph</w:t>
            </w:r>
            <w:r w:rsidRPr="001249A6">
              <w:rPr>
                <w:rFonts w:ascii="Arial" w:eastAsia="Arial" w:hAnsi="Arial" w:cs="Arial"/>
                <w:sz w:val="24"/>
                <w:szCs w:val="24"/>
                <w:lang w:val="mn-MN"/>
              </w:rPr>
              <w:t xml:space="preserve"> in </w:t>
            </w:r>
            <w:r w:rsidR="000D0206" w:rsidRPr="001249A6">
              <w:rPr>
                <w:rFonts w:ascii="Arial" w:eastAsia="Arial" w:hAnsi="Arial" w:cs="Arial"/>
                <w:sz w:val="24"/>
                <w:szCs w:val="24"/>
                <w:lang w:val="mn-MN"/>
              </w:rPr>
              <w:t>Section</w:t>
            </w:r>
            <w:r w:rsidRPr="001249A6">
              <w:rPr>
                <w:rFonts w:ascii="Arial" w:eastAsia="Arial" w:hAnsi="Arial" w:cs="Arial"/>
                <w:sz w:val="24"/>
                <w:szCs w:val="24"/>
                <w:lang w:val="mn-MN"/>
              </w:rPr>
              <w:t xml:space="preserve"> 24.1 of Article 24:</w:t>
            </w:r>
          </w:p>
          <w:p w14:paraId="36370888" w14:textId="11236652" w:rsidR="00365C07" w:rsidRPr="001249A6" w:rsidRDefault="00B22BF5" w:rsidP="00E40AF2">
            <w:pPr>
              <w:jc w:val="both"/>
              <w:rPr>
                <w:rFonts w:ascii="Arial" w:eastAsia="Arial" w:hAnsi="Arial" w:cs="Arial"/>
                <w:sz w:val="24"/>
                <w:szCs w:val="24"/>
                <w:lang w:val="mn-MN"/>
              </w:rPr>
            </w:pPr>
            <w:r w:rsidRPr="001249A6">
              <w:rPr>
                <w:rFonts w:ascii="Arial" w:eastAsia="Arial" w:hAnsi="Arial" w:cs="Arial"/>
                <w:sz w:val="24"/>
                <w:szCs w:val="24"/>
                <w:lang w:val="mn-MN"/>
              </w:rPr>
              <w:t xml:space="preserve">“24.1.7. </w:t>
            </w:r>
            <w:r w:rsidR="000270BF" w:rsidRPr="001249A6">
              <w:rPr>
                <w:rFonts w:ascii="Arial" w:eastAsia="Arial" w:hAnsi="Arial" w:cs="Arial"/>
                <w:sz w:val="24"/>
                <w:szCs w:val="24"/>
                <w:lang w:val="mn-MN"/>
              </w:rPr>
              <w:t xml:space="preserve">if the employer's violation of Section 41.3 of the Labor Law  is determined by the decision of a court, </w:t>
            </w:r>
            <w:r w:rsidR="00901BBE" w:rsidRPr="001249A6">
              <w:rPr>
                <w:rFonts w:ascii="Arial" w:eastAsia="Arial" w:hAnsi="Arial" w:cs="Arial"/>
                <w:sz w:val="24"/>
                <w:szCs w:val="24"/>
                <w:lang w:val="mn-MN"/>
              </w:rPr>
              <w:t xml:space="preserve">or </w:t>
            </w:r>
            <w:r w:rsidR="000270BF" w:rsidRPr="001249A6">
              <w:rPr>
                <w:rFonts w:ascii="Arial" w:eastAsia="Arial" w:hAnsi="Arial" w:cs="Arial"/>
                <w:sz w:val="24"/>
                <w:szCs w:val="24"/>
                <w:lang w:val="mn-MN"/>
              </w:rPr>
              <w:t>an authority resolving labor disputes, or a state labor inspector.</w:t>
            </w:r>
            <w:r w:rsidRPr="001249A6">
              <w:rPr>
                <w:rFonts w:ascii="Arial" w:eastAsia="Arial" w:hAnsi="Arial" w:cs="Arial"/>
                <w:sz w:val="24"/>
                <w:szCs w:val="24"/>
                <w:lang w:val="mn-MN"/>
              </w:rPr>
              <w:t>”</w:t>
            </w:r>
          </w:p>
        </w:tc>
      </w:tr>
      <w:tr w:rsidR="00365C07" w:rsidRPr="001249A6" w14:paraId="61F951BA" w14:textId="77777777" w:rsidTr="00A137F8">
        <w:tc>
          <w:tcPr>
            <w:tcW w:w="9209" w:type="dxa"/>
            <w:gridSpan w:val="2"/>
            <w:vAlign w:val="center"/>
          </w:tcPr>
          <w:p w14:paraId="57C9561C" w14:textId="2DC294D1" w:rsidR="00365C07" w:rsidRPr="001249A6" w:rsidRDefault="00365C07" w:rsidP="00E40AF2">
            <w:pPr>
              <w:jc w:val="center"/>
              <w:rPr>
                <w:rFonts w:ascii="Arial" w:hAnsi="Arial" w:cs="Arial"/>
                <w:b/>
                <w:bCs/>
                <w:sz w:val="24"/>
                <w:szCs w:val="24"/>
                <w:lang w:val="mn-MN"/>
              </w:rPr>
            </w:pPr>
            <w:r w:rsidRPr="001249A6">
              <w:rPr>
                <w:rFonts w:ascii="Arial" w:hAnsi="Arial" w:cs="Arial"/>
                <w:b/>
                <w:bCs/>
                <w:sz w:val="24"/>
                <w:szCs w:val="24"/>
                <w:lang w:val="mn-MN"/>
              </w:rPr>
              <w:t>To amend</w:t>
            </w:r>
          </w:p>
        </w:tc>
      </w:tr>
      <w:tr w:rsidR="00365C07" w:rsidRPr="001249A6" w14:paraId="147F4C36" w14:textId="77777777" w:rsidTr="00A137F8">
        <w:tc>
          <w:tcPr>
            <w:tcW w:w="4530" w:type="dxa"/>
            <w:vAlign w:val="center"/>
          </w:tcPr>
          <w:p w14:paraId="31CFC163" w14:textId="7FEE8F5C" w:rsidR="00365C07" w:rsidRPr="001249A6" w:rsidRDefault="00365C07" w:rsidP="00E40AF2">
            <w:pPr>
              <w:jc w:val="both"/>
              <w:rPr>
                <w:rFonts w:ascii="Arial" w:hAnsi="Arial" w:cs="Arial"/>
                <w:sz w:val="24"/>
                <w:szCs w:val="24"/>
                <w:lang w:val="mn-MN"/>
              </w:rPr>
            </w:pPr>
            <w:r w:rsidRPr="001249A6">
              <w:rPr>
                <w:rFonts w:ascii="Arial" w:hAnsi="Arial" w:cs="Arial"/>
                <w:sz w:val="24"/>
                <w:szCs w:val="24"/>
                <w:lang w:val="mn-MN"/>
              </w:rPr>
              <w:t>32.2.</w:t>
            </w:r>
            <w:r w:rsidR="00921923" w:rsidRPr="001249A6">
              <w:rPr>
                <w:rFonts w:ascii="Arial" w:hAnsi="Arial" w:cs="Arial"/>
                <w:sz w:val="24"/>
                <w:szCs w:val="24"/>
                <w:lang w:val="mn-MN"/>
              </w:rPr>
              <w:t xml:space="preserve"> </w:t>
            </w:r>
            <w:r w:rsidRPr="001249A6">
              <w:rPr>
                <w:rFonts w:ascii="Arial" w:hAnsi="Arial" w:cs="Arial"/>
                <w:sz w:val="24"/>
                <w:szCs w:val="24"/>
                <w:lang w:val="mn-MN"/>
              </w:rPr>
              <w:t>The employer undertakes the following obligations:</w:t>
            </w:r>
          </w:p>
          <w:p w14:paraId="0A3ABB33" w14:textId="77777777" w:rsidR="00365C07" w:rsidRPr="001249A6" w:rsidRDefault="00365C07" w:rsidP="00E40AF2">
            <w:pPr>
              <w:jc w:val="both"/>
              <w:rPr>
                <w:rFonts w:ascii="Arial" w:hAnsi="Arial" w:cs="Arial"/>
                <w:sz w:val="24"/>
                <w:szCs w:val="24"/>
                <w:lang w:val="mn-MN"/>
              </w:rPr>
            </w:pPr>
          </w:p>
          <w:p w14:paraId="1E37973B" w14:textId="4998190E" w:rsidR="00365C07" w:rsidRPr="001249A6" w:rsidRDefault="00365C07" w:rsidP="00E40AF2">
            <w:pPr>
              <w:jc w:val="both"/>
              <w:rPr>
                <w:rFonts w:ascii="Arial" w:hAnsi="Arial" w:cs="Arial"/>
                <w:sz w:val="24"/>
                <w:szCs w:val="24"/>
                <w:lang w:val="mn-MN"/>
              </w:rPr>
            </w:pPr>
            <w:r w:rsidRPr="001249A6">
              <w:rPr>
                <w:rFonts w:ascii="Arial" w:hAnsi="Arial" w:cs="Arial"/>
                <w:sz w:val="24"/>
                <w:szCs w:val="24"/>
                <w:lang w:val="mn-MN"/>
              </w:rPr>
              <w:t>32.2.1.</w:t>
            </w:r>
            <w:r w:rsidR="00921923" w:rsidRPr="001249A6">
              <w:rPr>
                <w:rFonts w:ascii="Arial" w:hAnsi="Arial" w:cs="Arial"/>
                <w:sz w:val="24"/>
                <w:szCs w:val="24"/>
                <w:lang w:val="mn-MN"/>
              </w:rPr>
              <w:t xml:space="preserve"> </w:t>
            </w:r>
            <w:r w:rsidRPr="001249A6">
              <w:rPr>
                <w:rFonts w:ascii="Arial" w:hAnsi="Arial" w:cs="Arial"/>
                <w:sz w:val="24"/>
                <w:szCs w:val="24"/>
                <w:lang w:val="mn-MN"/>
              </w:rPr>
              <w:t xml:space="preserve">compulsory insurance of the employee with social insurance starting from the date of signing the employment contract, </w:t>
            </w:r>
            <w:r w:rsidR="007F76E3" w:rsidRPr="001249A6">
              <w:rPr>
                <w:rFonts w:ascii="Arial" w:hAnsi="Arial" w:cs="Arial"/>
                <w:sz w:val="24"/>
                <w:szCs w:val="24"/>
                <w:lang w:val="mn-MN"/>
              </w:rPr>
              <w:t>contract for work</w:t>
            </w:r>
            <w:r w:rsidRPr="001249A6">
              <w:rPr>
                <w:rFonts w:ascii="Arial" w:hAnsi="Arial" w:cs="Arial"/>
                <w:sz w:val="24"/>
                <w:szCs w:val="24"/>
                <w:lang w:val="mn-MN"/>
              </w:rPr>
              <w:t xml:space="preserve">, </w:t>
            </w:r>
            <w:r w:rsidR="007F76E3" w:rsidRPr="001249A6">
              <w:rPr>
                <w:rFonts w:ascii="Arial" w:hAnsi="Arial" w:cs="Arial"/>
                <w:sz w:val="24"/>
                <w:szCs w:val="24"/>
                <w:lang w:val="mn-MN"/>
              </w:rPr>
              <w:t xml:space="preserve">contract </w:t>
            </w:r>
            <w:r w:rsidRPr="001249A6">
              <w:rPr>
                <w:rFonts w:ascii="Arial" w:hAnsi="Arial" w:cs="Arial"/>
                <w:sz w:val="24"/>
                <w:szCs w:val="24"/>
                <w:lang w:val="mn-MN"/>
              </w:rPr>
              <w:t xml:space="preserve">for </w:t>
            </w:r>
            <w:r w:rsidR="007F76E3" w:rsidRPr="001249A6">
              <w:rPr>
                <w:rFonts w:ascii="Arial" w:hAnsi="Arial" w:cs="Arial"/>
                <w:sz w:val="24"/>
                <w:szCs w:val="24"/>
                <w:lang w:val="mn-MN"/>
              </w:rPr>
              <w:t>remuneration</w:t>
            </w:r>
            <w:r w:rsidRPr="001249A6">
              <w:rPr>
                <w:rFonts w:ascii="Arial" w:hAnsi="Arial" w:cs="Arial"/>
                <w:sz w:val="24"/>
                <w:szCs w:val="24"/>
                <w:lang w:val="mn-MN"/>
              </w:rPr>
              <w:t>, or similar contract;</w:t>
            </w:r>
          </w:p>
        </w:tc>
        <w:tc>
          <w:tcPr>
            <w:tcW w:w="4679" w:type="dxa"/>
            <w:vAlign w:val="center"/>
          </w:tcPr>
          <w:p w14:paraId="2C7D4277" w14:textId="60749126" w:rsidR="004F6B8B" w:rsidRPr="001249A6" w:rsidRDefault="004F6B8B" w:rsidP="00E40AF2">
            <w:pPr>
              <w:jc w:val="both"/>
              <w:rPr>
                <w:rFonts w:ascii="Arial" w:hAnsi="Arial" w:cs="Arial"/>
                <w:noProof/>
                <w:sz w:val="24"/>
                <w:szCs w:val="24"/>
                <w:lang w:val="mn-MN"/>
              </w:rPr>
            </w:pPr>
            <w:r w:rsidRPr="001249A6">
              <w:rPr>
                <w:rFonts w:ascii="Arial" w:hAnsi="Arial" w:cs="Arial"/>
                <w:b/>
                <w:bCs/>
                <w:noProof/>
                <w:sz w:val="24"/>
                <w:szCs w:val="24"/>
                <w:lang w:val="mn-MN"/>
              </w:rPr>
              <w:t xml:space="preserve">To amend </w:t>
            </w:r>
            <w:r w:rsidR="00B92284" w:rsidRPr="001249A6">
              <w:rPr>
                <w:rFonts w:ascii="Arial" w:hAnsi="Arial" w:cs="Arial"/>
                <w:noProof/>
                <w:sz w:val="24"/>
                <w:szCs w:val="24"/>
                <w:lang w:val="mn-MN"/>
              </w:rPr>
              <w:t>Paragraph</w:t>
            </w:r>
            <w:r w:rsidRPr="001249A6">
              <w:rPr>
                <w:rFonts w:ascii="Arial" w:hAnsi="Arial" w:cs="Arial"/>
                <w:noProof/>
                <w:sz w:val="24"/>
                <w:szCs w:val="24"/>
                <w:lang w:val="mn-MN"/>
              </w:rPr>
              <w:t xml:space="preserve"> 32.2.1 of Article 32 as follows:</w:t>
            </w:r>
          </w:p>
          <w:p w14:paraId="55B17917" w14:textId="6049BC6B" w:rsidR="004F6B8B" w:rsidRPr="001249A6" w:rsidRDefault="004F6B8B" w:rsidP="00E40AF2">
            <w:pPr>
              <w:jc w:val="both"/>
              <w:rPr>
                <w:rFonts w:ascii="Arial" w:hAnsi="Arial" w:cs="Arial"/>
                <w:sz w:val="24"/>
                <w:szCs w:val="24"/>
                <w:lang w:val="mn-MN"/>
              </w:rPr>
            </w:pPr>
            <w:r w:rsidRPr="001249A6">
              <w:rPr>
                <w:rFonts w:ascii="Arial" w:hAnsi="Arial" w:cs="Arial"/>
                <w:sz w:val="24"/>
                <w:szCs w:val="24"/>
                <w:lang w:val="mn-MN"/>
              </w:rPr>
              <w:t>“</w:t>
            </w:r>
            <w:r w:rsidRPr="001249A6">
              <w:rPr>
                <w:rFonts w:ascii="Arial" w:hAnsi="Arial" w:cs="Arial"/>
                <w:noProof/>
                <w:sz w:val="24"/>
                <w:szCs w:val="24"/>
                <w:lang w:val="mn-MN"/>
              </w:rPr>
              <w:t>32.2.1. To enroll persons who are subject to compulsory social insurance under this law in social insurance from the date of their employment</w:t>
            </w:r>
            <w:r w:rsidR="005B6F65" w:rsidRPr="001249A6">
              <w:rPr>
                <w:rFonts w:ascii="Arial" w:hAnsi="Arial" w:cs="Arial"/>
                <w:noProof/>
                <w:sz w:val="24"/>
                <w:szCs w:val="24"/>
                <w:lang w:val="mn-MN"/>
              </w:rPr>
              <w:t>,</w:t>
            </w:r>
            <w:r w:rsidRPr="001249A6">
              <w:rPr>
                <w:rFonts w:ascii="Arial" w:hAnsi="Arial" w:cs="Arial"/>
                <w:noProof/>
                <w:sz w:val="24"/>
                <w:szCs w:val="24"/>
                <w:lang w:val="mn-MN"/>
              </w:rPr>
              <w:t xml:space="preserve"> or the date a contract is concluded with them;</w:t>
            </w:r>
            <w:r w:rsidRPr="001249A6">
              <w:rPr>
                <w:rFonts w:ascii="Arial" w:hAnsi="Arial" w:cs="Arial"/>
                <w:sz w:val="24"/>
                <w:szCs w:val="24"/>
                <w:lang w:val="mn-MN"/>
              </w:rPr>
              <w:t>”</w:t>
            </w:r>
          </w:p>
        </w:tc>
      </w:tr>
      <w:tr w:rsidR="00365C07" w:rsidRPr="001249A6" w14:paraId="20A09F63" w14:textId="77777777" w:rsidTr="00A137F8">
        <w:tc>
          <w:tcPr>
            <w:tcW w:w="9209" w:type="dxa"/>
            <w:gridSpan w:val="2"/>
            <w:vAlign w:val="center"/>
          </w:tcPr>
          <w:p w14:paraId="519D750F" w14:textId="4AFF0A7E" w:rsidR="00365C07" w:rsidRPr="001249A6" w:rsidRDefault="00365C07" w:rsidP="00E40AF2">
            <w:pPr>
              <w:jc w:val="center"/>
              <w:rPr>
                <w:rFonts w:ascii="Arial" w:hAnsi="Arial" w:cs="Arial"/>
                <w:b/>
                <w:bCs/>
                <w:sz w:val="24"/>
                <w:szCs w:val="24"/>
                <w:lang w:val="mn-MN"/>
              </w:rPr>
            </w:pPr>
            <w:r w:rsidRPr="001249A6">
              <w:rPr>
                <w:rFonts w:ascii="Arial" w:hAnsi="Arial" w:cs="Arial"/>
                <w:b/>
                <w:bCs/>
                <w:sz w:val="24"/>
                <w:szCs w:val="24"/>
                <w:lang w:val="mn-MN"/>
              </w:rPr>
              <w:t>To omit</w:t>
            </w:r>
          </w:p>
        </w:tc>
      </w:tr>
      <w:tr w:rsidR="00365C07" w:rsidRPr="001249A6" w14:paraId="742A1B23" w14:textId="77777777" w:rsidTr="00A137F8">
        <w:tc>
          <w:tcPr>
            <w:tcW w:w="4530" w:type="dxa"/>
            <w:vAlign w:val="center"/>
          </w:tcPr>
          <w:p w14:paraId="39FF13D6" w14:textId="2DD6D77C" w:rsidR="00365C07" w:rsidRPr="001249A6" w:rsidRDefault="00365C07" w:rsidP="00E40AF2">
            <w:pPr>
              <w:jc w:val="both"/>
              <w:rPr>
                <w:rFonts w:ascii="Arial" w:hAnsi="Arial" w:cs="Arial"/>
                <w:sz w:val="24"/>
                <w:szCs w:val="24"/>
                <w:lang w:val="mn-MN"/>
              </w:rPr>
            </w:pPr>
            <w:r w:rsidRPr="001249A6">
              <w:rPr>
                <w:rFonts w:ascii="Arial" w:hAnsi="Arial" w:cs="Arial"/>
                <w:sz w:val="24"/>
                <w:szCs w:val="24"/>
                <w:lang w:val="mn-MN"/>
              </w:rPr>
              <w:t>4.1.</w:t>
            </w:r>
            <w:r w:rsidR="00921923" w:rsidRPr="001249A6">
              <w:rPr>
                <w:rFonts w:ascii="Arial" w:hAnsi="Arial" w:cs="Arial"/>
                <w:sz w:val="24"/>
                <w:szCs w:val="24"/>
                <w:lang w:val="mn-MN"/>
              </w:rPr>
              <w:t xml:space="preserve"> </w:t>
            </w:r>
            <w:r w:rsidRPr="001249A6">
              <w:rPr>
                <w:rFonts w:ascii="Arial" w:hAnsi="Arial" w:cs="Arial"/>
                <w:sz w:val="24"/>
                <w:szCs w:val="24"/>
                <w:lang w:val="mn-MN"/>
              </w:rPr>
              <w:t>The following terms used in this Law shall be interpreted in the following meanings:</w:t>
            </w:r>
          </w:p>
          <w:p w14:paraId="47074541" w14:textId="77777777" w:rsidR="00365C07" w:rsidRPr="001249A6" w:rsidRDefault="00365C07" w:rsidP="00E40AF2">
            <w:pPr>
              <w:jc w:val="both"/>
              <w:rPr>
                <w:rFonts w:ascii="Arial" w:hAnsi="Arial" w:cs="Arial"/>
                <w:sz w:val="24"/>
                <w:szCs w:val="24"/>
                <w:lang w:val="mn-MN"/>
              </w:rPr>
            </w:pPr>
          </w:p>
          <w:p w14:paraId="66CEE939" w14:textId="234F9D16" w:rsidR="00365C07" w:rsidRPr="001249A6" w:rsidRDefault="00365C07" w:rsidP="00E40AF2">
            <w:pPr>
              <w:jc w:val="both"/>
              <w:rPr>
                <w:rFonts w:ascii="Arial" w:hAnsi="Arial" w:cs="Arial"/>
                <w:sz w:val="24"/>
                <w:szCs w:val="24"/>
                <w:lang w:val="mn-MN"/>
              </w:rPr>
            </w:pPr>
            <w:bookmarkStart w:id="1" w:name="_Hlk187073171"/>
            <w:r w:rsidRPr="001249A6">
              <w:rPr>
                <w:rFonts w:ascii="Arial" w:hAnsi="Arial" w:cs="Arial"/>
                <w:sz w:val="24"/>
                <w:szCs w:val="24"/>
                <w:lang w:val="mn-MN"/>
              </w:rPr>
              <w:lastRenderedPageBreak/>
              <w:t xml:space="preserve">4.1.17."salary and its equivalent income" means salaries, benefits, wages agreed </w:t>
            </w:r>
            <w:r w:rsidR="00332347" w:rsidRPr="001249A6">
              <w:rPr>
                <w:rFonts w:ascii="Arial" w:hAnsi="Arial" w:cs="Arial"/>
                <w:sz w:val="24"/>
                <w:szCs w:val="24"/>
                <w:lang w:val="mn-MN"/>
              </w:rPr>
              <w:t>up</w:t>
            </w:r>
            <w:r w:rsidRPr="001249A6">
              <w:rPr>
                <w:rFonts w:ascii="Arial" w:hAnsi="Arial" w:cs="Arial"/>
                <w:sz w:val="24"/>
                <w:szCs w:val="24"/>
                <w:lang w:val="mn-MN"/>
              </w:rPr>
              <w:t xml:space="preserve">on </w:t>
            </w:r>
            <w:r w:rsidR="00332347" w:rsidRPr="001249A6">
              <w:rPr>
                <w:rFonts w:ascii="Arial" w:hAnsi="Arial" w:cs="Arial"/>
                <w:sz w:val="24"/>
                <w:szCs w:val="24"/>
                <w:lang w:val="mn-MN"/>
              </w:rPr>
              <w:t xml:space="preserve">in the </w:t>
            </w:r>
            <w:r w:rsidRPr="001249A6">
              <w:rPr>
                <w:rFonts w:ascii="Arial" w:hAnsi="Arial" w:cs="Arial"/>
                <w:sz w:val="24"/>
                <w:szCs w:val="24"/>
                <w:lang w:val="mn-MN"/>
              </w:rPr>
              <w:t xml:space="preserve">employment </w:t>
            </w:r>
            <w:r w:rsidR="00BE0061" w:rsidRPr="001249A6">
              <w:rPr>
                <w:rFonts w:ascii="Arial" w:hAnsi="Arial" w:cs="Arial"/>
                <w:sz w:val="24"/>
                <w:szCs w:val="24"/>
                <w:lang w:val="mn-MN"/>
              </w:rPr>
              <w:t>“</w:t>
            </w:r>
            <w:r w:rsidRPr="001249A6">
              <w:rPr>
                <w:rFonts w:ascii="Arial" w:hAnsi="Arial" w:cs="Arial"/>
                <w:b/>
                <w:bCs/>
                <w:sz w:val="24"/>
                <w:szCs w:val="24"/>
                <w:u w:val="single"/>
                <w:lang w:val="mn-MN"/>
              </w:rPr>
              <w:t xml:space="preserve">contract, </w:t>
            </w:r>
            <w:r w:rsidR="00B857BB" w:rsidRPr="001249A6">
              <w:rPr>
                <w:rFonts w:ascii="Arial" w:hAnsi="Arial" w:cs="Arial"/>
                <w:b/>
                <w:bCs/>
                <w:sz w:val="24"/>
                <w:szCs w:val="24"/>
                <w:u w:val="single"/>
                <w:lang w:val="mn-MN"/>
              </w:rPr>
              <w:t xml:space="preserve">contract for </w:t>
            </w:r>
            <w:r w:rsidRPr="001249A6">
              <w:rPr>
                <w:rFonts w:ascii="Arial" w:hAnsi="Arial" w:cs="Arial"/>
                <w:b/>
                <w:bCs/>
                <w:sz w:val="24"/>
                <w:szCs w:val="24"/>
                <w:u w:val="single"/>
                <w:lang w:val="mn-MN"/>
              </w:rPr>
              <w:t xml:space="preserve">work, contract for </w:t>
            </w:r>
            <w:r w:rsidR="00B857BB" w:rsidRPr="001249A6">
              <w:rPr>
                <w:rFonts w:ascii="Arial" w:hAnsi="Arial" w:cs="Arial"/>
                <w:b/>
                <w:bCs/>
                <w:sz w:val="24"/>
                <w:szCs w:val="24"/>
                <w:u w:val="single"/>
                <w:lang w:val="mn-MN"/>
              </w:rPr>
              <w:t xml:space="preserve">remuneration, </w:t>
            </w:r>
            <w:r w:rsidRPr="001249A6">
              <w:rPr>
                <w:rFonts w:ascii="Arial" w:hAnsi="Arial" w:cs="Arial"/>
                <w:b/>
                <w:bCs/>
                <w:sz w:val="24"/>
                <w:szCs w:val="24"/>
                <w:u w:val="single"/>
                <w:lang w:val="mn-MN"/>
              </w:rPr>
              <w:t>and similar contracts</w:t>
            </w:r>
            <w:r w:rsidR="00BE0061" w:rsidRPr="001249A6">
              <w:rPr>
                <w:rFonts w:ascii="Arial" w:hAnsi="Arial" w:cs="Arial"/>
                <w:b/>
                <w:bCs/>
                <w:sz w:val="24"/>
                <w:szCs w:val="24"/>
                <w:u w:val="single"/>
                <w:lang w:val="mn-MN"/>
              </w:rPr>
              <w:t>”</w:t>
            </w:r>
            <w:r w:rsidRPr="001249A6">
              <w:rPr>
                <w:rFonts w:ascii="Arial" w:hAnsi="Arial" w:cs="Arial"/>
                <w:sz w:val="24"/>
                <w:szCs w:val="24"/>
                <w:lang w:val="mn-MN"/>
              </w:rPr>
              <w:t xml:space="preserve"> specified in the Labor Law, Civil Service Law, and Civil Code, </w:t>
            </w:r>
            <w:r w:rsidR="00332347" w:rsidRPr="001249A6">
              <w:rPr>
                <w:rFonts w:ascii="Arial" w:hAnsi="Arial" w:cs="Arial"/>
                <w:sz w:val="24"/>
                <w:szCs w:val="24"/>
                <w:lang w:val="mn-MN"/>
              </w:rPr>
              <w:t xml:space="preserve">and </w:t>
            </w:r>
            <w:r w:rsidRPr="001249A6">
              <w:rPr>
                <w:rFonts w:ascii="Arial" w:hAnsi="Arial" w:cs="Arial"/>
                <w:sz w:val="24"/>
                <w:szCs w:val="24"/>
                <w:lang w:val="mn-MN"/>
              </w:rPr>
              <w:t xml:space="preserve">awards, incentives, </w:t>
            </w:r>
            <w:r w:rsidR="00332347" w:rsidRPr="001249A6">
              <w:rPr>
                <w:rFonts w:ascii="Arial" w:hAnsi="Arial" w:cs="Arial"/>
                <w:b/>
                <w:bCs/>
                <w:sz w:val="24"/>
                <w:szCs w:val="24"/>
                <w:lang w:val="mn-MN"/>
              </w:rPr>
              <w:t>“</w:t>
            </w:r>
            <w:r w:rsidRPr="001249A6">
              <w:rPr>
                <w:rFonts w:ascii="Arial" w:hAnsi="Arial" w:cs="Arial"/>
                <w:b/>
                <w:bCs/>
                <w:sz w:val="24"/>
                <w:szCs w:val="24"/>
                <w:u w:val="single"/>
                <w:lang w:val="mn-MN"/>
              </w:rPr>
              <w:t>food, transportation, housing usage fees</w:t>
            </w:r>
            <w:r w:rsidR="00332347" w:rsidRPr="001249A6">
              <w:rPr>
                <w:rFonts w:ascii="Arial" w:hAnsi="Arial" w:cs="Arial"/>
                <w:b/>
                <w:bCs/>
                <w:sz w:val="24"/>
                <w:szCs w:val="24"/>
                <w:u w:val="single"/>
                <w:lang w:val="mn-MN"/>
              </w:rPr>
              <w:t>, and</w:t>
            </w:r>
            <w:r w:rsidRPr="001249A6">
              <w:rPr>
                <w:rFonts w:ascii="Arial" w:hAnsi="Arial" w:cs="Arial"/>
                <w:sz w:val="24"/>
                <w:szCs w:val="24"/>
                <w:lang w:val="mn-MN"/>
              </w:rPr>
              <w:t xml:space="preserve"> </w:t>
            </w:r>
            <w:r w:rsidR="00332347" w:rsidRPr="001249A6">
              <w:rPr>
                <w:rFonts w:ascii="Arial" w:hAnsi="Arial" w:cs="Arial"/>
                <w:b/>
                <w:bCs/>
                <w:sz w:val="24"/>
                <w:szCs w:val="24"/>
                <w:u w:val="single"/>
                <w:lang w:val="mn-MN"/>
              </w:rPr>
              <w:t>if he/ she lives in an apartment or house without public heating, allowances granted in cash for the purchase of fue</w:t>
            </w:r>
            <w:r w:rsidR="00332347" w:rsidRPr="001249A6">
              <w:rPr>
                <w:rFonts w:ascii="Arial" w:hAnsi="Arial" w:cs="Arial"/>
                <w:b/>
                <w:bCs/>
                <w:sz w:val="24"/>
                <w:szCs w:val="24"/>
                <w:lang w:val="mn-MN"/>
              </w:rPr>
              <w:t>l”</w:t>
            </w:r>
            <w:r w:rsidR="00332347" w:rsidRPr="001249A6">
              <w:rPr>
                <w:rFonts w:ascii="Arial" w:hAnsi="Arial" w:cs="Arial"/>
                <w:sz w:val="24"/>
                <w:szCs w:val="24"/>
                <w:lang w:val="mn-MN"/>
              </w:rPr>
              <w:t xml:space="preserve"> </w:t>
            </w:r>
            <w:r w:rsidRPr="001249A6">
              <w:rPr>
                <w:rFonts w:ascii="Arial" w:hAnsi="Arial" w:cs="Arial"/>
                <w:sz w:val="24"/>
                <w:szCs w:val="24"/>
                <w:lang w:val="mn-MN"/>
              </w:rPr>
              <w:t xml:space="preserve">provided by the employer on a monthly, quarterly, annually basis, or in each case, in accordance with the collective contract, collective agreement and internal labor regulations, and self-declared income of the </w:t>
            </w:r>
            <w:r w:rsidR="00332347" w:rsidRPr="001249A6">
              <w:rPr>
                <w:rFonts w:ascii="Arial" w:hAnsi="Arial" w:cs="Arial"/>
                <w:sz w:val="24"/>
                <w:szCs w:val="24"/>
                <w:lang w:val="mn-MN"/>
              </w:rPr>
              <w:t xml:space="preserve">voluntarily </w:t>
            </w:r>
            <w:r w:rsidRPr="001249A6">
              <w:rPr>
                <w:rFonts w:ascii="Arial" w:hAnsi="Arial" w:cs="Arial"/>
                <w:sz w:val="24"/>
                <w:szCs w:val="24"/>
                <w:lang w:val="mn-MN"/>
              </w:rPr>
              <w:t>insured;</w:t>
            </w:r>
            <w:bookmarkEnd w:id="1"/>
          </w:p>
        </w:tc>
        <w:tc>
          <w:tcPr>
            <w:tcW w:w="4679" w:type="dxa"/>
            <w:vAlign w:val="center"/>
          </w:tcPr>
          <w:p w14:paraId="7AEA7E62" w14:textId="77777777" w:rsidR="000D0206" w:rsidRPr="001249A6" w:rsidRDefault="004F6B8B" w:rsidP="00E40AF2">
            <w:pPr>
              <w:jc w:val="both"/>
              <w:rPr>
                <w:rFonts w:ascii="Arial" w:hAnsi="Arial" w:cs="Arial"/>
                <w:sz w:val="24"/>
                <w:szCs w:val="24"/>
                <w:lang w:val="mn-MN"/>
              </w:rPr>
            </w:pPr>
            <w:r w:rsidRPr="001249A6">
              <w:rPr>
                <w:rFonts w:ascii="Arial" w:hAnsi="Arial" w:cs="Arial"/>
                <w:b/>
                <w:bCs/>
                <w:sz w:val="24"/>
                <w:szCs w:val="24"/>
                <w:lang w:val="mn-MN"/>
              </w:rPr>
              <w:lastRenderedPageBreak/>
              <w:t xml:space="preserve">To omit </w:t>
            </w:r>
            <w:r w:rsidRPr="001249A6">
              <w:rPr>
                <w:rFonts w:ascii="Arial" w:hAnsi="Arial" w:cs="Arial"/>
                <w:sz w:val="24"/>
                <w:szCs w:val="24"/>
                <w:lang w:val="mn-MN"/>
              </w:rPr>
              <w:t xml:space="preserve">the following part from </w:t>
            </w:r>
            <w:r w:rsidR="00B92284" w:rsidRPr="001249A6">
              <w:rPr>
                <w:rFonts w:ascii="Arial" w:hAnsi="Arial" w:cs="Arial"/>
                <w:sz w:val="24"/>
                <w:szCs w:val="24"/>
                <w:lang w:val="mn-MN"/>
              </w:rPr>
              <w:t>Paragraph</w:t>
            </w:r>
            <w:r w:rsidRPr="001249A6">
              <w:rPr>
                <w:rFonts w:ascii="Arial" w:hAnsi="Arial" w:cs="Arial"/>
                <w:sz w:val="24"/>
                <w:szCs w:val="24"/>
                <w:lang w:val="mn-MN"/>
              </w:rPr>
              <w:t xml:space="preserve"> 4.1.17 of Article 4:</w:t>
            </w:r>
          </w:p>
          <w:p w14:paraId="2AD623DA" w14:textId="012B7314" w:rsidR="004F6B8B" w:rsidRPr="001249A6" w:rsidRDefault="004F6B8B" w:rsidP="00E40AF2">
            <w:pPr>
              <w:jc w:val="both"/>
              <w:rPr>
                <w:rFonts w:ascii="Arial" w:hAnsi="Arial" w:cs="Arial"/>
                <w:sz w:val="24"/>
                <w:szCs w:val="24"/>
                <w:lang w:val="mn-MN"/>
              </w:rPr>
            </w:pPr>
            <w:r w:rsidRPr="001249A6">
              <w:rPr>
                <w:rFonts w:ascii="Arial" w:hAnsi="Arial" w:cs="Arial"/>
                <w:sz w:val="24"/>
                <w:szCs w:val="24"/>
                <w:lang w:val="mn-MN"/>
              </w:rPr>
              <w:t>"</w:t>
            </w:r>
            <w:r w:rsidR="00C055EA" w:rsidRPr="001249A6">
              <w:rPr>
                <w:rFonts w:ascii="Arial" w:hAnsi="Arial" w:cs="Arial"/>
                <w:sz w:val="24"/>
                <w:szCs w:val="24"/>
                <w:lang w:val="mn-MN"/>
              </w:rPr>
              <w:t>contract</w:t>
            </w:r>
            <w:r w:rsidRPr="001249A6">
              <w:rPr>
                <w:rFonts w:ascii="Arial" w:hAnsi="Arial" w:cs="Arial"/>
                <w:sz w:val="24"/>
                <w:szCs w:val="24"/>
                <w:lang w:val="mn-MN"/>
              </w:rPr>
              <w:t xml:space="preserve">, </w:t>
            </w:r>
            <w:r w:rsidR="00E82514" w:rsidRPr="001249A6">
              <w:rPr>
                <w:rFonts w:ascii="Arial" w:hAnsi="Arial" w:cs="Arial"/>
                <w:sz w:val="24"/>
                <w:szCs w:val="24"/>
                <w:lang w:val="mn-MN"/>
              </w:rPr>
              <w:t>contract for work, contract for remuneration</w:t>
            </w:r>
            <w:r w:rsidR="00C055EA" w:rsidRPr="001249A6">
              <w:rPr>
                <w:rFonts w:ascii="Arial" w:hAnsi="Arial" w:cs="Arial"/>
                <w:sz w:val="24"/>
                <w:szCs w:val="24"/>
                <w:lang w:val="mn-MN"/>
              </w:rPr>
              <w:t xml:space="preserve">, and </w:t>
            </w:r>
            <w:r w:rsidRPr="001249A6">
              <w:rPr>
                <w:rFonts w:ascii="Arial" w:hAnsi="Arial" w:cs="Arial"/>
                <w:sz w:val="24"/>
                <w:szCs w:val="24"/>
                <w:lang w:val="mn-MN"/>
              </w:rPr>
              <w:t xml:space="preserve">contracts equivalent to </w:t>
            </w:r>
            <w:r w:rsidRPr="001249A6">
              <w:rPr>
                <w:rFonts w:ascii="Arial" w:hAnsi="Arial" w:cs="Arial"/>
                <w:sz w:val="24"/>
                <w:szCs w:val="24"/>
                <w:lang w:val="mn-MN"/>
              </w:rPr>
              <w:lastRenderedPageBreak/>
              <w:t>them" and "food, transportation, and housing usage fees, and if he/she lives in an accommodation or ger without public heating, allowances granted in cash for the purchase of fuel</w:t>
            </w:r>
            <w:r w:rsidR="00C055EA" w:rsidRPr="001249A6">
              <w:rPr>
                <w:rFonts w:ascii="Arial" w:hAnsi="Arial" w:cs="Arial"/>
                <w:sz w:val="24"/>
                <w:szCs w:val="24"/>
                <w:lang w:val="mn-MN"/>
              </w:rPr>
              <w:t>,</w:t>
            </w:r>
            <w:r w:rsidRPr="001249A6">
              <w:rPr>
                <w:rFonts w:ascii="Arial" w:hAnsi="Arial" w:cs="Arial"/>
                <w:sz w:val="24"/>
                <w:szCs w:val="24"/>
                <w:lang w:val="mn-MN"/>
              </w:rPr>
              <w:t>"</w:t>
            </w:r>
          </w:p>
        </w:tc>
      </w:tr>
      <w:tr w:rsidR="00365C07" w:rsidRPr="001249A6" w14:paraId="277288B0" w14:textId="77777777" w:rsidTr="00A137F8">
        <w:tc>
          <w:tcPr>
            <w:tcW w:w="4530" w:type="dxa"/>
            <w:vAlign w:val="center"/>
          </w:tcPr>
          <w:p w14:paraId="0A4AA7F7" w14:textId="5F2CC093" w:rsidR="00365C07" w:rsidRPr="001249A6" w:rsidRDefault="00365C07" w:rsidP="00E40AF2">
            <w:pPr>
              <w:jc w:val="both"/>
              <w:rPr>
                <w:rFonts w:ascii="Arial" w:hAnsi="Arial" w:cs="Arial"/>
                <w:sz w:val="24"/>
                <w:szCs w:val="24"/>
                <w:lang w:val="mn-MN"/>
              </w:rPr>
            </w:pPr>
            <w:r w:rsidRPr="001249A6">
              <w:rPr>
                <w:rFonts w:ascii="Arial" w:hAnsi="Arial" w:cs="Arial"/>
                <w:sz w:val="24"/>
                <w:szCs w:val="24"/>
                <w:lang w:val="mn-MN"/>
              </w:rPr>
              <w:lastRenderedPageBreak/>
              <w:t>7.3.</w:t>
            </w:r>
            <w:r w:rsidR="00921923" w:rsidRPr="001249A6">
              <w:rPr>
                <w:rFonts w:ascii="Arial" w:hAnsi="Arial" w:cs="Arial"/>
                <w:sz w:val="24"/>
                <w:szCs w:val="24"/>
                <w:lang w:val="mn-MN"/>
              </w:rPr>
              <w:t xml:space="preserve"> </w:t>
            </w:r>
            <w:r w:rsidRPr="001249A6">
              <w:rPr>
                <w:rFonts w:ascii="Arial" w:hAnsi="Arial" w:cs="Arial"/>
                <w:sz w:val="24"/>
                <w:szCs w:val="24"/>
                <w:lang w:val="mn-MN"/>
              </w:rPr>
              <w:t xml:space="preserve">The following person shall be compulsorily insured for the types of social insurance specified in </w:t>
            </w:r>
            <w:r w:rsidR="00C52BFA" w:rsidRPr="001249A6">
              <w:rPr>
                <w:rFonts w:ascii="Arial" w:hAnsi="Arial" w:cs="Arial"/>
                <w:sz w:val="24"/>
                <w:szCs w:val="24"/>
                <w:lang w:val="mn-MN"/>
              </w:rPr>
              <w:t>P</w:t>
            </w:r>
            <w:r w:rsidRPr="001249A6">
              <w:rPr>
                <w:rFonts w:ascii="Arial" w:hAnsi="Arial" w:cs="Arial"/>
                <w:sz w:val="24"/>
                <w:szCs w:val="24"/>
                <w:lang w:val="mn-MN"/>
              </w:rPr>
              <w:t>aragraphs 6.1.1, 6.1.2, and 6.1.4 of this Law:</w:t>
            </w:r>
          </w:p>
          <w:p w14:paraId="29BD4B57" w14:textId="77777777" w:rsidR="00365C07" w:rsidRPr="001249A6" w:rsidRDefault="00365C07" w:rsidP="00E40AF2">
            <w:pPr>
              <w:jc w:val="both"/>
              <w:rPr>
                <w:rFonts w:ascii="Arial" w:hAnsi="Arial" w:cs="Arial"/>
                <w:sz w:val="24"/>
                <w:szCs w:val="24"/>
                <w:lang w:val="mn-MN"/>
              </w:rPr>
            </w:pPr>
          </w:p>
          <w:p w14:paraId="630C07F2" w14:textId="33D718AC" w:rsidR="00365C07" w:rsidRPr="001249A6" w:rsidRDefault="00365C07" w:rsidP="00E40AF2">
            <w:pPr>
              <w:jc w:val="both"/>
              <w:rPr>
                <w:rFonts w:ascii="Arial" w:hAnsi="Arial" w:cs="Arial"/>
                <w:sz w:val="24"/>
                <w:szCs w:val="24"/>
                <w:lang w:val="mn-MN"/>
              </w:rPr>
            </w:pPr>
            <w:r w:rsidRPr="001249A6">
              <w:rPr>
                <w:rFonts w:ascii="Arial" w:hAnsi="Arial" w:cs="Arial"/>
                <w:sz w:val="24"/>
                <w:szCs w:val="24"/>
                <w:lang w:val="mn-MN"/>
              </w:rPr>
              <w:t>7.3.4.</w:t>
            </w:r>
            <w:r w:rsidR="00921923" w:rsidRPr="001249A6">
              <w:rPr>
                <w:rFonts w:ascii="Arial" w:hAnsi="Arial" w:cs="Arial"/>
                <w:sz w:val="24"/>
                <w:szCs w:val="24"/>
                <w:lang w:val="mn-MN"/>
              </w:rPr>
              <w:t xml:space="preserve"> </w:t>
            </w:r>
            <w:r w:rsidRPr="001249A6">
              <w:rPr>
                <w:rFonts w:ascii="Arial" w:hAnsi="Arial" w:cs="Arial"/>
                <w:sz w:val="24"/>
                <w:szCs w:val="24"/>
                <w:lang w:val="mn-MN"/>
              </w:rPr>
              <w:t xml:space="preserve">a pensioner set and received a pension in accordance with the Law on Welfare, the Law on Pensions and Benefits of Military Servicemen Law, Law on pensions provided by the Social Insurance Fund, Law on Law on pensions, allowances and payments for industrial accidents and occupational diseases provided by the Social Insurance Fund, who works under employment contracts, </w:t>
            </w:r>
            <w:r w:rsidR="00132E83" w:rsidRPr="001249A6">
              <w:rPr>
                <w:rFonts w:ascii="Arial" w:hAnsi="Arial" w:cs="Arial"/>
                <w:sz w:val="24"/>
                <w:szCs w:val="24"/>
                <w:lang w:val="mn-MN"/>
              </w:rPr>
              <w:t>“</w:t>
            </w:r>
            <w:r w:rsidR="00F33CE8" w:rsidRPr="001249A6">
              <w:rPr>
                <w:rFonts w:ascii="Arial" w:hAnsi="Arial" w:cs="Arial"/>
                <w:b/>
                <w:bCs/>
                <w:sz w:val="24"/>
                <w:szCs w:val="24"/>
                <w:u w:val="single"/>
                <w:lang w:val="mn-MN"/>
              </w:rPr>
              <w:t>contract for work</w:t>
            </w:r>
            <w:r w:rsidRPr="001249A6">
              <w:rPr>
                <w:rFonts w:ascii="Arial" w:hAnsi="Arial" w:cs="Arial"/>
                <w:b/>
                <w:bCs/>
                <w:sz w:val="24"/>
                <w:szCs w:val="24"/>
                <w:u w:val="single"/>
                <w:lang w:val="mn-MN"/>
              </w:rPr>
              <w:t xml:space="preserve">, </w:t>
            </w:r>
            <w:r w:rsidR="00F33CE8" w:rsidRPr="001249A6">
              <w:rPr>
                <w:rFonts w:ascii="Arial" w:hAnsi="Arial" w:cs="Arial"/>
                <w:b/>
                <w:bCs/>
                <w:sz w:val="24"/>
                <w:szCs w:val="24"/>
                <w:u w:val="single"/>
                <w:lang w:val="mn-MN"/>
              </w:rPr>
              <w:t xml:space="preserve">contract for remuneration </w:t>
            </w:r>
            <w:r w:rsidRPr="001249A6">
              <w:rPr>
                <w:rFonts w:ascii="Arial" w:hAnsi="Arial" w:cs="Arial"/>
                <w:b/>
                <w:bCs/>
                <w:sz w:val="24"/>
                <w:szCs w:val="24"/>
                <w:u w:val="single"/>
                <w:lang w:val="mn-MN"/>
              </w:rPr>
              <w:t>or similar contracts</w:t>
            </w:r>
            <w:r w:rsidR="00132E83" w:rsidRPr="001249A6">
              <w:rPr>
                <w:rFonts w:ascii="Arial" w:hAnsi="Arial" w:cs="Arial"/>
                <w:sz w:val="24"/>
                <w:szCs w:val="24"/>
                <w:lang w:val="mn-MN"/>
              </w:rPr>
              <w:t>”</w:t>
            </w:r>
            <w:r w:rsidRPr="001249A6">
              <w:rPr>
                <w:rFonts w:ascii="Arial" w:hAnsi="Arial" w:cs="Arial"/>
                <w:sz w:val="24"/>
                <w:szCs w:val="24"/>
                <w:lang w:val="mn-MN"/>
              </w:rPr>
              <w:t xml:space="preserve"> with employers and persons.</w:t>
            </w:r>
          </w:p>
        </w:tc>
        <w:tc>
          <w:tcPr>
            <w:tcW w:w="4679" w:type="dxa"/>
            <w:vAlign w:val="center"/>
          </w:tcPr>
          <w:p w14:paraId="5C78AB3A" w14:textId="67DDB3BA" w:rsidR="00C055EA" w:rsidRPr="001249A6" w:rsidRDefault="00C055EA" w:rsidP="00E40AF2">
            <w:pPr>
              <w:jc w:val="both"/>
              <w:rPr>
                <w:rFonts w:ascii="Arial" w:hAnsi="Arial" w:cs="Arial"/>
                <w:sz w:val="24"/>
                <w:szCs w:val="24"/>
                <w:lang w:val="mn-MN"/>
              </w:rPr>
            </w:pPr>
            <w:r w:rsidRPr="001249A6">
              <w:rPr>
                <w:rFonts w:ascii="Arial" w:hAnsi="Arial" w:cs="Arial"/>
                <w:b/>
                <w:bCs/>
                <w:sz w:val="24"/>
                <w:szCs w:val="24"/>
                <w:lang w:val="mn-MN"/>
              </w:rPr>
              <w:t xml:space="preserve">To omit </w:t>
            </w:r>
            <w:r w:rsidRPr="001249A6">
              <w:rPr>
                <w:rFonts w:ascii="Arial" w:hAnsi="Arial" w:cs="Arial"/>
                <w:sz w:val="24"/>
                <w:szCs w:val="24"/>
                <w:lang w:val="mn-MN"/>
              </w:rPr>
              <w:t xml:space="preserve">the following part from </w:t>
            </w:r>
            <w:r w:rsidR="00B92284" w:rsidRPr="001249A6">
              <w:rPr>
                <w:rFonts w:ascii="Arial" w:eastAsia="Arial" w:hAnsi="Arial" w:cs="Arial"/>
                <w:sz w:val="24"/>
                <w:szCs w:val="24"/>
                <w:lang w:val="mn-MN"/>
              </w:rPr>
              <w:t xml:space="preserve">Paragraph </w:t>
            </w:r>
            <w:r w:rsidRPr="001249A6">
              <w:rPr>
                <w:rFonts w:ascii="Arial" w:hAnsi="Arial" w:cs="Arial"/>
                <w:sz w:val="24"/>
                <w:szCs w:val="24"/>
                <w:lang w:val="mn-MN"/>
              </w:rPr>
              <w:t>7.3.4 of Article 7:</w:t>
            </w:r>
          </w:p>
          <w:p w14:paraId="5F99B99C" w14:textId="4D1EFA38" w:rsidR="00C055EA" w:rsidRPr="001249A6" w:rsidRDefault="00C055EA" w:rsidP="00E40AF2">
            <w:pPr>
              <w:jc w:val="both"/>
              <w:rPr>
                <w:rFonts w:ascii="Arial" w:hAnsi="Arial" w:cs="Arial"/>
                <w:sz w:val="24"/>
                <w:szCs w:val="24"/>
                <w:lang w:val="mn-MN"/>
              </w:rPr>
            </w:pPr>
            <w:r w:rsidRPr="001249A6">
              <w:rPr>
                <w:rFonts w:ascii="Arial" w:hAnsi="Arial" w:cs="Arial"/>
                <w:sz w:val="24"/>
                <w:szCs w:val="24"/>
                <w:lang w:val="mn-MN"/>
              </w:rPr>
              <w:t xml:space="preserve">“contract, </w:t>
            </w:r>
            <w:r w:rsidR="00E82514" w:rsidRPr="001249A6">
              <w:rPr>
                <w:rFonts w:ascii="Arial" w:hAnsi="Arial" w:cs="Arial"/>
                <w:sz w:val="24"/>
                <w:szCs w:val="24"/>
                <w:lang w:val="mn-MN"/>
              </w:rPr>
              <w:t>contract for work, contract for remuneration</w:t>
            </w:r>
            <w:r w:rsidRPr="001249A6">
              <w:rPr>
                <w:rFonts w:ascii="Arial" w:hAnsi="Arial" w:cs="Arial"/>
                <w:sz w:val="24"/>
                <w:szCs w:val="24"/>
                <w:lang w:val="mn-MN"/>
              </w:rPr>
              <w:t>, and their equivalents”</w:t>
            </w:r>
          </w:p>
        </w:tc>
      </w:tr>
      <w:tr w:rsidR="00365C07" w:rsidRPr="001249A6" w14:paraId="63AA055C" w14:textId="77777777" w:rsidTr="00A137F8">
        <w:tc>
          <w:tcPr>
            <w:tcW w:w="4530" w:type="dxa"/>
            <w:vAlign w:val="center"/>
          </w:tcPr>
          <w:p w14:paraId="671DDA6E" w14:textId="5DDA5819" w:rsidR="00365C07" w:rsidRPr="001249A6" w:rsidRDefault="00365C07" w:rsidP="00E40AF2">
            <w:pPr>
              <w:tabs>
                <w:tab w:val="left" w:pos="1110"/>
              </w:tabs>
              <w:jc w:val="both"/>
              <w:rPr>
                <w:rFonts w:ascii="Arial" w:hAnsi="Arial" w:cs="Arial"/>
                <w:sz w:val="24"/>
                <w:szCs w:val="24"/>
                <w:lang w:val="mn-MN"/>
              </w:rPr>
            </w:pPr>
            <w:r w:rsidRPr="001249A6">
              <w:rPr>
                <w:rFonts w:ascii="Arial" w:hAnsi="Arial" w:cs="Arial"/>
                <w:sz w:val="24"/>
                <w:szCs w:val="24"/>
                <w:lang w:val="mn-MN"/>
              </w:rPr>
              <w:t>19.1.</w:t>
            </w:r>
            <w:r w:rsidR="00921923" w:rsidRPr="001249A6">
              <w:rPr>
                <w:rFonts w:ascii="Arial" w:hAnsi="Arial" w:cs="Arial"/>
                <w:sz w:val="24"/>
                <w:szCs w:val="24"/>
                <w:lang w:val="mn-MN"/>
              </w:rPr>
              <w:t xml:space="preserve"> </w:t>
            </w:r>
            <w:r w:rsidR="000828B9" w:rsidRPr="001249A6">
              <w:rPr>
                <w:rFonts w:ascii="Arial" w:hAnsi="Arial" w:cs="Arial"/>
                <w:sz w:val="24"/>
                <w:szCs w:val="24"/>
                <w:lang w:val="mn-MN"/>
              </w:rPr>
              <w:t>The following salaries and equivalent incomes shall be included in the components of income of the insured and the employer that are subject to social insurance premium</w:t>
            </w:r>
            <w:r w:rsidRPr="001249A6">
              <w:rPr>
                <w:rFonts w:ascii="Arial" w:hAnsi="Arial" w:cs="Arial"/>
                <w:sz w:val="24"/>
                <w:szCs w:val="24"/>
                <w:lang w:val="mn-MN"/>
              </w:rPr>
              <w:t>:</w:t>
            </w:r>
          </w:p>
          <w:p w14:paraId="79DE6696" w14:textId="77777777" w:rsidR="00365C07" w:rsidRPr="001249A6" w:rsidRDefault="00365C07" w:rsidP="00E40AF2">
            <w:pPr>
              <w:tabs>
                <w:tab w:val="left" w:pos="1110"/>
              </w:tabs>
              <w:jc w:val="both"/>
              <w:rPr>
                <w:rFonts w:ascii="Arial" w:hAnsi="Arial" w:cs="Arial"/>
                <w:sz w:val="24"/>
                <w:szCs w:val="24"/>
                <w:lang w:val="mn-MN"/>
              </w:rPr>
            </w:pPr>
          </w:p>
          <w:p w14:paraId="6FF29ACE" w14:textId="22ADA945" w:rsidR="00365C07" w:rsidRPr="001249A6" w:rsidRDefault="00365C07" w:rsidP="00E40AF2">
            <w:pPr>
              <w:tabs>
                <w:tab w:val="left" w:pos="1110"/>
              </w:tabs>
              <w:jc w:val="both"/>
              <w:rPr>
                <w:rFonts w:ascii="Arial" w:hAnsi="Arial" w:cs="Arial"/>
                <w:sz w:val="24"/>
                <w:szCs w:val="24"/>
                <w:lang w:val="mn-MN"/>
              </w:rPr>
            </w:pPr>
            <w:r w:rsidRPr="001249A6">
              <w:rPr>
                <w:rFonts w:ascii="Arial" w:hAnsi="Arial" w:cs="Arial"/>
                <w:sz w:val="24"/>
                <w:szCs w:val="24"/>
                <w:lang w:val="mn-MN"/>
              </w:rPr>
              <w:t>19.1.3.</w:t>
            </w:r>
            <w:r w:rsidR="00921923" w:rsidRPr="001249A6">
              <w:rPr>
                <w:rFonts w:ascii="Arial" w:hAnsi="Arial" w:cs="Arial"/>
                <w:sz w:val="24"/>
                <w:szCs w:val="24"/>
                <w:lang w:val="mn-MN"/>
              </w:rPr>
              <w:t xml:space="preserve"> </w:t>
            </w:r>
            <w:r w:rsidR="00325302" w:rsidRPr="001249A6">
              <w:rPr>
                <w:rFonts w:ascii="Arial" w:hAnsi="Arial" w:cs="Arial"/>
                <w:sz w:val="24"/>
                <w:szCs w:val="24"/>
                <w:lang w:val="mn-MN"/>
              </w:rPr>
              <w:t>“</w:t>
            </w:r>
            <w:r w:rsidRPr="001249A6">
              <w:rPr>
                <w:rFonts w:ascii="Arial" w:hAnsi="Arial" w:cs="Arial"/>
                <w:b/>
                <w:bCs/>
                <w:sz w:val="24"/>
                <w:szCs w:val="24"/>
                <w:u w:val="single"/>
                <w:lang w:val="mn-MN"/>
              </w:rPr>
              <w:t>food, transportation, firewood, coal price discount, housing usage fee, and other equivalent income</w:t>
            </w:r>
            <w:r w:rsidR="00325302" w:rsidRPr="001249A6">
              <w:rPr>
                <w:rFonts w:ascii="Arial" w:hAnsi="Arial" w:cs="Arial"/>
                <w:sz w:val="24"/>
                <w:szCs w:val="24"/>
                <w:lang w:val="mn-MN"/>
              </w:rPr>
              <w:t>”</w:t>
            </w:r>
            <w:r w:rsidRPr="001249A6">
              <w:rPr>
                <w:rFonts w:ascii="Arial" w:hAnsi="Arial" w:cs="Arial"/>
                <w:sz w:val="24"/>
                <w:szCs w:val="24"/>
                <w:lang w:val="mn-MN"/>
              </w:rPr>
              <w:t xml:space="preserve"> provided by the employer to the insured in monetary form, rewards and incentives given based on monthly, quarterly, and annual work results;</w:t>
            </w:r>
          </w:p>
        </w:tc>
        <w:tc>
          <w:tcPr>
            <w:tcW w:w="4679" w:type="dxa"/>
            <w:vAlign w:val="center"/>
          </w:tcPr>
          <w:p w14:paraId="44AD75DF" w14:textId="4CA27577" w:rsidR="00C055EA" w:rsidRPr="001249A6" w:rsidRDefault="00C055EA" w:rsidP="00E40AF2">
            <w:pPr>
              <w:jc w:val="both"/>
              <w:rPr>
                <w:rFonts w:ascii="Arial" w:eastAsia="Arial" w:hAnsi="Arial" w:cs="Arial"/>
                <w:sz w:val="24"/>
                <w:szCs w:val="24"/>
                <w:lang w:val="mn-MN"/>
              </w:rPr>
            </w:pPr>
            <w:r w:rsidRPr="001249A6">
              <w:rPr>
                <w:rFonts w:ascii="Arial" w:eastAsia="Arial" w:hAnsi="Arial" w:cs="Arial"/>
                <w:b/>
                <w:bCs/>
                <w:sz w:val="24"/>
                <w:szCs w:val="24"/>
                <w:lang w:val="mn-MN"/>
              </w:rPr>
              <w:t>To omit</w:t>
            </w:r>
            <w:r w:rsidRPr="001249A6">
              <w:rPr>
                <w:rFonts w:ascii="Arial" w:eastAsia="Arial" w:hAnsi="Arial" w:cs="Arial"/>
                <w:sz w:val="24"/>
                <w:szCs w:val="24"/>
                <w:lang w:val="mn-MN"/>
              </w:rPr>
              <w:t xml:space="preserve"> the following part from </w:t>
            </w:r>
            <w:r w:rsidR="00B92284" w:rsidRPr="001249A6">
              <w:rPr>
                <w:rFonts w:ascii="Arial" w:eastAsia="Arial" w:hAnsi="Arial" w:cs="Arial"/>
                <w:sz w:val="24"/>
                <w:szCs w:val="24"/>
                <w:lang w:val="mn-MN"/>
              </w:rPr>
              <w:t xml:space="preserve">Paragraph </w:t>
            </w:r>
            <w:r w:rsidRPr="001249A6">
              <w:rPr>
                <w:rFonts w:ascii="Arial" w:eastAsia="Arial" w:hAnsi="Arial" w:cs="Arial"/>
                <w:sz w:val="24"/>
                <w:szCs w:val="24"/>
                <w:lang w:val="mn-MN"/>
              </w:rPr>
              <w:t>19.1.3 of Article 19:</w:t>
            </w:r>
          </w:p>
          <w:p w14:paraId="4929CCFE" w14:textId="7752D4D2" w:rsidR="00365C07" w:rsidRPr="001249A6" w:rsidRDefault="00C055EA" w:rsidP="00E40AF2">
            <w:pPr>
              <w:jc w:val="both"/>
              <w:rPr>
                <w:rFonts w:ascii="Arial" w:eastAsia="Arial" w:hAnsi="Arial" w:cs="Arial"/>
                <w:sz w:val="24"/>
                <w:szCs w:val="24"/>
                <w:lang w:val="mn-MN"/>
              </w:rPr>
            </w:pPr>
            <w:r w:rsidRPr="001249A6">
              <w:rPr>
                <w:rFonts w:ascii="Arial" w:eastAsia="Arial" w:hAnsi="Arial" w:cs="Arial"/>
                <w:sz w:val="24"/>
                <w:szCs w:val="24"/>
                <w:lang w:val="mn-MN"/>
              </w:rPr>
              <w:t>“food, transportation, firewood, coal price discount, housing usage fee, and other equivalent income”</w:t>
            </w:r>
          </w:p>
        </w:tc>
      </w:tr>
      <w:tr w:rsidR="00365C07" w:rsidRPr="001249A6" w14:paraId="6231E023" w14:textId="77777777" w:rsidTr="00A137F8">
        <w:tc>
          <w:tcPr>
            <w:tcW w:w="9209" w:type="dxa"/>
            <w:gridSpan w:val="2"/>
            <w:vAlign w:val="center"/>
          </w:tcPr>
          <w:p w14:paraId="6EB99FBC" w14:textId="5CF553B1" w:rsidR="00365C07" w:rsidRPr="001249A6" w:rsidRDefault="00365C07" w:rsidP="00E40AF2">
            <w:pPr>
              <w:jc w:val="center"/>
              <w:rPr>
                <w:rFonts w:ascii="Arial" w:hAnsi="Arial" w:cs="Arial"/>
                <w:b/>
                <w:bCs/>
                <w:sz w:val="24"/>
                <w:szCs w:val="24"/>
                <w:lang w:val="mn-MN"/>
              </w:rPr>
            </w:pPr>
            <w:r w:rsidRPr="001249A6">
              <w:rPr>
                <w:rFonts w:ascii="Arial" w:hAnsi="Arial" w:cs="Arial"/>
                <w:b/>
                <w:bCs/>
                <w:sz w:val="24"/>
                <w:szCs w:val="24"/>
                <w:lang w:val="mn-MN"/>
              </w:rPr>
              <w:t>To nullify</w:t>
            </w:r>
          </w:p>
        </w:tc>
      </w:tr>
      <w:tr w:rsidR="00365C07" w:rsidRPr="001249A6" w14:paraId="63338350" w14:textId="77777777" w:rsidTr="00A137F8">
        <w:tc>
          <w:tcPr>
            <w:tcW w:w="4530" w:type="dxa"/>
            <w:vAlign w:val="center"/>
          </w:tcPr>
          <w:p w14:paraId="4D9640FA" w14:textId="287AB427" w:rsidR="00365C07" w:rsidRPr="001249A6" w:rsidRDefault="00365C07" w:rsidP="00E40AF2">
            <w:pPr>
              <w:jc w:val="both"/>
              <w:rPr>
                <w:rFonts w:ascii="Arial" w:hAnsi="Arial" w:cs="Arial"/>
                <w:sz w:val="24"/>
                <w:szCs w:val="24"/>
                <w:lang w:val="mn-MN"/>
              </w:rPr>
            </w:pPr>
            <w:r w:rsidRPr="001249A6">
              <w:rPr>
                <w:rFonts w:ascii="Arial" w:hAnsi="Arial" w:cs="Arial"/>
                <w:sz w:val="24"/>
                <w:szCs w:val="24"/>
                <w:lang w:val="mn-MN"/>
              </w:rPr>
              <w:lastRenderedPageBreak/>
              <w:t>7.4.</w:t>
            </w:r>
            <w:r w:rsidR="00921923" w:rsidRPr="001249A6">
              <w:rPr>
                <w:rFonts w:ascii="Arial" w:hAnsi="Arial" w:cs="Arial"/>
                <w:sz w:val="24"/>
                <w:szCs w:val="24"/>
                <w:lang w:val="mn-MN"/>
              </w:rPr>
              <w:t xml:space="preserve"> </w:t>
            </w:r>
            <w:r w:rsidRPr="001249A6">
              <w:rPr>
                <w:rFonts w:ascii="Arial" w:hAnsi="Arial" w:cs="Arial"/>
                <w:sz w:val="24"/>
                <w:szCs w:val="24"/>
                <w:lang w:val="mn-MN"/>
              </w:rPr>
              <w:t xml:space="preserve">The following person shall be compulsorily insured for the types of social insurance specified in </w:t>
            </w:r>
            <w:r w:rsidR="00C52BFA" w:rsidRPr="001249A6">
              <w:rPr>
                <w:rFonts w:ascii="Arial" w:hAnsi="Arial" w:cs="Arial"/>
                <w:sz w:val="24"/>
                <w:szCs w:val="24"/>
                <w:lang w:val="mn-MN"/>
              </w:rPr>
              <w:t>P</w:t>
            </w:r>
            <w:r w:rsidRPr="001249A6">
              <w:rPr>
                <w:rFonts w:ascii="Arial" w:hAnsi="Arial" w:cs="Arial"/>
                <w:sz w:val="24"/>
                <w:szCs w:val="24"/>
                <w:lang w:val="mn-MN"/>
              </w:rPr>
              <w:t>aragraphs 6.1.1 and 6.1.2 of this Law:</w:t>
            </w:r>
          </w:p>
          <w:p w14:paraId="0BE19C71" w14:textId="77777777" w:rsidR="00365C07" w:rsidRPr="001249A6" w:rsidRDefault="00365C07" w:rsidP="00E40AF2">
            <w:pPr>
              <w:jc w:val="both"/>
              <w:rPr>
                <w:rFonts w:ascii="Arial" w:hAnsi="Arial" w:cs="Arial"/>
                <w:sz w:val="24"/>
                <w:szCs w:val="24"/>
                <w:lang w:val="mn-MN"/>
              </w:rPr>
            </w:pPr>
          </w:p>
          <w:p w14:paraId="2E708DD6" w14:textId="011D496F" w:rsidR="00365C07" w:rsidRPr="001249A6" w:rsidRDefault="00365C07" w:rsidP="00E40AF2">
            <w:pPr>
              <w:jc w:val="both"/>
              <w:rPr>
                <w:rFonts w:ascii="Arial" w:hAnsi="Arial" w:cs="Arial"/>
                <w:sz w:val="24"/>
                <w:szCs w:val="24"/>
                <w:lang w:val="mn-MN"/>
              </w:rPr>
            </w:pPr>
            <w:r w:rsidRPr="001249A6">
              <w:rPr>
                <w:rFonts w:ascii="Arial" w:hAnsi="Arial" w:cs="Arial"/>
                <w:sz w:val="24"/>
                <w:szCs w:val="24"/>
                <w:lang w:val="mn-MN"/>
              </w:rPr>
              <w:t>7.4.10.</w:t>
            </w:r>
            <w:r w:rsidR="00921923" w:rsidRPr="001249A6">
              <w:rPr>
                <w:rFonts w:ascii="Arial" w:hAnsi="Arial" w:cs="Arial"/>
                <w:sz w:val="24"/>
                <w:szCs w:val="24"/>
                <w:lang w:val="mn-MN"/>
              </w:rPr>
              <w:t xml:space="preserve"> </w:t>
            </w:r>
            <w:r w:rsidRPr="001249A6">
              <w:rPr>
                <w:rFonts w:ascii="Arial" w:hAnsi="Arial" w:cs="Arial"/>
                <w:sz w:val="24"/>
                <w:szCs w:val="24"/>
                <w:lang w:val="mn-MN"/>
              </w:rPr>
              <w:t>an employee who work</w:t>
            </w:r>
            <w:r w:rsidR="008E5579" w:rsidRPr="001249A6">
              <w:rPr>
                <w:rFonts w:ascii="Arial" w:hAnsi="Arial" w:cs="Arial"/>
                <w:sz w:val="24"/>
                <w:szCs w:val="24"/>
                <w:lang w:val="mn-MN"/>
              </w:rPr>
              <w:t>s</w:t>
            </w:r>
            <w:r w:rsidRPr="001249A6">
              <w:rPr>
                <w:rFonts w:ascii="Arial" w:hAnsi="Arial" w:cs="Arial"/>
                <w:sz w:val="24"/>
                <w:szCs w:val="24"/>
                <w:lang w:val="mn-MN"/>
              </w:rPr>
              <w:t xml:space="preserve"> with legal entities and persons of all forms of ownership </w:t>
            </w:r>
            <w:r w:rsidR="008E5579" w:rsidRPr="001249A6">
              <w:rPr>
                <w:rFonts w:ascii="Arial" w:hAnsi="Arial" w:cs="Arial"/>
                <w:sz w:val="24"/>
                <w:szCs w:val="24"/>
                <w:lang w:val="mn-MN"/>
              </w:rPr>
              <w:t xml:space="preserve">under contract for </w:t>
            </w:r>
            <w:r w:rsidRPr="001249A6">
              <w:rPr>
                <w:rFonts w:ascii="Arial" w:hAnsi="Arial" w:cs="Arial"/>
                <w:sz w:val="24"/>
                <w:szCs w:val="24"/>
                <w:lang w:val="mn-MN"/>
              </w:rPr>
              <w:t>work</w:t>
            </w:r>
            <w:r w:rsidR="008E5579" w:rsidRPr="001249A6">
              <w:rPr>
                <w:rFonts w:ascii="Arial" w:hAnsi="Arial" w:cs="Arial"/>
                <w:sz w:val="24"/>
                <w:szCs w:val="24"/>
                <w:lang w:val="mn-MN"/>
              </w:rPr>
              <w:t>, work for remuneration</w:t>
            </w:r>
            <w:r w:rsidRPr="001249A6">
              <w:rPr>
                <w:rFonts w:ascii="Arial" w:hAnsi="Arial" w:cs="Arial"/>
                <w:sz w:val="24"/>
                <w:szCs w:val="24"/>
                <w:lang w:val="mn-MN"/>
              </w:rPr>
              <w:t>, or contracts similar.</w:t>
            </w:r>
          </w:p>
        </w:tc>
        <w:tc>
          <w:tcPr>
            <w:tcW w:w="4679" w:type="dxa"/>
            <w:vAlign w:val="center"/>
          </w:tcPr>
          <w:p w14:paraId="2EFE0C88" w14:textId="615709B8" w:rsidR="00365C07" w:rsidRPr="001249A6" w:rsidRDefault="00C055EA" w:rsidP="00E40AF2">
            <w:pPr>
              <w:jc w:val="both"/>
              <w:rPr>
                <w:rFonts w:ascii="Arial" w:hAnsi="Arial" w:cs="Arial"/>
                <w:sz w:val="24"/>
                <w:szCs w:val="24"/>
                <w:lang w:val="mn-MN"/>
              </w:rPr>
            </w:pPr>
            <w:r w:rsidRPr="001249A6">
              <w:rPr>
                <w:rFonts w:ascii="Arial" w:eastAsia="Arial" w:hAnsi="Arial" w:cs="Arial"/>
                <w:b/>
                <w:bCs/>
                <w:sz w:val="24"/>
                <w:szCs w:val="24"/>
                <w:lang w:val="mn-MN"/>
              </w:rPr>
              <w:t>To deem</w:t>
            </w:r>
            <w:r w:rsidRPr="001249A6">
              <w:rPr>
                <w:rFonts w:ascii="Arial" w:eastAsia="Arial" w:hAnsi="Arial" w:cs="Arial"/>
                <w:sz w:val="24"/>
                <w:szCs w:val="24"/>
                <w:lang w:val="mn-MN"/>
              </w:rPr>
              <w:t xml:space="preserve"> </w:t>
            </w:r>
            <w:r w:rsidR="00C52BFA" w:rsidRPr="001249A6">
              <w:rPr>
                <w:rFonts w:ascii="Arial" w:eastAsia="Arial" w:hAnsi="Arial" w:cs="Arial"/>
                <w:sz w:val="24"/>
                <w:szCs w:val="24"/>
                <w:lang w:val="mn-MN"/>
              </w:rPr>
              <w:t>P</w:t>
            </w:r>
            <w:r w:rsidR="001D2C7B" w:rsidRPr="001249A6">
              <w:rPr>
                <w:rFonts w:ascii="Arial" w:eastAsia="Arial" w:hAnsi="Arial" w:cs="Arial"/>
                <w:sz w:val="24"/>
                <w:szCs w:val="24"/>
                <w:lang w:val="mn-MN"/>
              </w:rPr>
              <w:t>aragraph</w:t>
            </w:r>
            <w:r w:rsidRPr="001249A6">
              <w:rPr>
                <w:rFonts w:ascii="Arial" w:eastAsia="Arial" w:hAnsi="Arial" w:cs="Arial"/>
                <w:sz w:val="24"/>
                <w:szCs w:val="24"/>
                <w:lang w:val="mn-MN"/>
              </w:rPr>
              <w:t xml:space="preserve"> 7.4.10 of Article 7 </w:t>
            </w:r>
            <w:r w:rsidRPr="001249A6">
              <w:rPr>
                <w:rFonts w:ascii="Arial" w:eastAsia="Arial" w:hAnsi="Arial" w:cs="Arial"/>
                <w:b/>
                <w:bCs/>
                <w:sz w:val="24"/>
                <w:szCs w:val="24"/>
                <w:lang w:val="mn-MN"/>
              </w:rPr>
              <w:t>null and void</w:t>
            </w:r>
            <w:r w:rsidRPr="001249A6">
              <w:rPr>
                <w:rFonts w:ascii="Arial" w:eastAsia="Arial" w:hAnsi="Arial" w:cs="Arial"/>
                <w:sz w:val="24"/>
                <w:szCs w:val="24"/>
                <w:lang w:val="mn-MN"/>
              </w:rPr>
              <w:t>.</w:t>
            </w:r>
          </w:p>
        </w:tc>
      </w:tr>
      <w:tr w:rsidR="00365C07" w:rsidRPr="001249A6" w14:paraId="5B631070" w14:textId="77777777" w:rsidTr="00A137F8">
        <w:tc>
          <w:tcPr>
            <w:tcW w:w="4530" w:type="dxa"/>
            <w:vAlign w:val="center"/>
          </w:tcPr>
          <w:p w14:paraId="78C3F763" w14:textId="04D18F23" w:rsidR="00365C07" w:rsidRPr="001249A6" w:rsidRDefault="00365C07" w:rsidP="00E40AF2">
            <w:pPr>
              <w:jc w:val="both"/>
              <w:rPr>
                <w:rFonts w:ascii="Arial" w:hAnsi="Arial" w:cs="Arial"/>
                <w:sz w:val="24"/>
                <w:szCs w:val="24"/>
                <w:lang w:val="mn-MN"/>
              </w:rPr>
            </w:pPr>
            <w:r w:rsidRPr="001249A6">
              <w:rPr>
                <w:rFonts w:ascii="Arial" w:hAnsi="Arial" w:cs="Arial"/>
                <w:sz w:val="24"/>
                <w:szCs w:val="24"/>
                <w:lang w:val="mn-MN"/>
              </w:rPr>
              <w:t>7.10.</w:t>
            </w:r>
            <w:r w:rsidR="00921923" w:rsidRPr="001249A6">
              <w:rPr>
                <w:rFonts w:ascii="Arial" w:hAnsi="Arial" w:cs="Arial"/>
                <w:sz w:val="24"/>
                <w:szCs w:val="24"/>
                <w:lang w:val="mn-MN"/>
              </w:rPr>
              <w:t xml:space="preserve"> </w:t>
            </w:r>
            <w:r w:rsidR="00C52BFA" w:rsidRPr="001249A6">
              <w:rPr>
                <w:rFonts w:ascii="Arial" w:hAnsi="Arial" w:cs="Arial"/>
                <w:sz w:val="24"/>
                <w:szCs w:val="24"/>
                <w:lang w:val="mn-MN"/>
              </w:rPr>
              <w:t>Section</w:t>
            </w:r>
            <w:r w:rsidRPr="001249A6">
              <w:rPr>
                <w:rFonts w:ascii="Arial" w:hAnsi="Arial" w:cs="Arial"/>
                <w:sz w:val="24"/>
                <w:szCs w:val="24"/>
                <w:lang w:val="mn-MN"/>
              </w:rPr>
              <w:t xml:space="preserve"> 7.9 of this Law shall not apply if the insured performed work under the contract specified in </w:t>
            </w:r>
            <w:r w:rsidR="00C52BFA" w:rsidRPr="001249A6">
              <w:rPr>
                <w:rFonts w:ascii="Arial" w:hAnsi="Arial" w:cs="Arial"/>
                <w:sz w:val="24"/>
                <w:szCs w:val="24"/>
                <w:lang w:val="mn-MN"/>
              </w:rPr>
              <w:t>P</w:t>
            </w:r>
            <w:r w:rsidRPr="001249A6">
              <w:rPr>
                <w:rFonts w:ascii="Arial" w:hAnsi="Arial" w:cs="Arial"/>
                <w:sz w:val="24"/>
                <w:szCs w:val="24"/>
                <w:lang w:val="mn-MN"/>
              </w:rPr>
              <w:t>aragraph 19.1.2 of this Law during the voluntarily insured period.</w:t>
            </w:r>
          </w:p>
        </w:tc>
        <w:tc>
          <w:tcPr>
            <w:tcW w:w="4679" w:type="dxa"/>
            <w:vAlign w:val="center"/>
          </w:tcPr>
          <w:p w14:paraId="10F67E97" w14:textId="1AFA90EA" w:rsidR="00365C07" w:rsidRPr="001249A6" w:rsidRDefault="00C055EA" w:rsidP="00E40AF2">
            <w:pPr>
              <w:jc w:val="both"/>
              <w:rPr>
                <w:rFonts w:ascii="Arial" w:hAnsi="Arial" w:cs="Arial"/>
                <w:sz w:val="24"/>
                <w:szCs w:val="24"/>
                <w:lang w:val="mn-MN"/>
              </w:rPr>
            </w:pPr>
            <w:r w:rsidRPr="001249A6">
              <w:rPr>
                <w:rFonts w:ascii="Arial" w:eastAsia="Arial" w:hAnsi="Arial" w:cs="Arial"/>
                <w:b/>
                <w:bCs/>
                <w:sz w:val="24"/>
                <w:szCs w:val="24"/>
                <w:lang w:val="mn-MN"/>
              </w:rPr>
              <w:t>To deem</w:t>
            </w:r>
            <w:r w:rsidRPr="001249A6">
              <w:rPr>
                <w:rFonts w:ascii="Arial" w:eastAsia="Arial" w:hAnsi="Arial" w:cs="Arial"/>
                <w:sz w:val="24"/>
                <w:szCs w:val="24"/>
                <w:lang w:val="mn-MN"/>
              </w:rPr>
              <w:t xml:space="preserve"> </w:t>
            </w:r>
            <w:r w:rsidR="008B395F" w:rsidRPr="001249A6">
              <w:rPr>
                <w:rFonts w:ascii="Arial" w:eastAsia="Arial" w:hAnsi="Arial" w:cs="Arial"/>
                <w:sz w:val="24"/>
                <w:szCs w:val="24"/>
                <w:lang w:val="mn-MN"/>
              </w:rPr>
              <w:t>Section</w:t>
            </w:r>
            <w:r w:rsidRPr="001249A6">
              <w:rPr>
                <w:rFonts w:ascii="Arial" w:eastAsia="Arial" w:hAnsi="Arial" w:cs="Arial"/>
                <w:sz w:val="24"/>
                <w:szCs w:val="24"/>
                <w:lang w:val="mn-MN"/>
              </w:rPr>
              <w:t xml:space="preserve"> 7.10 of Article 7 </w:t>
            </w:r>
            <w:r w:rsidRPr="001249A6">
              <w:rPr>
                <w:rFonts w:ascii="Arial" w:eastAsia="Arial" w:hAnsi="Arial" w:cs="Arial"/>
                <w:b/>
                <w:bCs/>
                <w:sz w:val="24"/>
                <w:szCs w:val="24"/>
                <w:lang w:val="mn-MN"/>
              </w:rPr>
              <w:t>null and void</w:t>
            </w:r>
            <w:r w:rsidRPr="001249A6">
              <w:rPr>
                <w:rFonts w:ascii="Arial" w:eastAsia="Arial" w:hAnsi="Arial" w:cs="Arial"/>
                <w:sz w:val="24"/>
                <w:szCs w:val="24"/>
                <w:lang w:val="mn-MN"/>
              </w:rPr>
              <w:t>.</w:t>
            </w:r>
          </w:p>
        </w:tc>
      </w:tr>
      <w:tr w:rsidR="00011F5F" w:rsidRPr="001249A6" w14:paraId="76A6B370" w14:textId="77777777" w:rsidTr="00B54729">
        <w:tc>
          <w:tcPr>
            <w:tcW w:w="4530" w:type="dxa"/>
            <w:vAlign w:val="center"/>
          </w:tcPr>
          <w:p w14:paraId="6D647F27" w14:textId="77777777" w:rsidR="00DD1D73" w:rsidRPr="001249A6" w:rsidRDefault="00DD1D73" w:rsidP="00E40AF2">
            <w:pPr>
              <w:jc w:val="both"/>
              <w:rPr>
                <w:rFonts w:ascii="Arial" w:hAnsi="Arial" w:cs="Arial"/>
                <w:sz w:val="24"/>
                <w:szCs w:val="24"/>
                <w:lang w:val="mn-MN"/>
              </w:rPr>
            </w:pPr>
            <w:r w:rsidRPr="001249A6">
              <w:rPr>
                <w:rFonts w:ascii="Arial" w:hAnsi="Arial" w:cs="Arial"/>
                <w:sz w:val="24"/>
                <w:szCs w:val="24"/>
                <w:lang w:val="mn-MN"/>
              </w:rPr>
              <w:t>19.1. The following wages and equivalent income shall be included in the composition of the income subject to social insurance contributions of the insured person and the employer:</w:t>
            </w:r>
          </w:p>
          <w:p w14:paraId="634C2E3B" w14:textId="77777777" w:rsidR="00DD1D73" w:rsidRPr="001249A6" w:rsidRDefault="00DD1D73" w:rsidP="00E40AF2">
            <w:pPr>
              <w:jc w:val="both"/>
              <w:rPr>
                <w:rFonts w:ascii="Arial" w:hAnsi="Arial" w:cs="Arial"/>
                <w:sz w:val="24"/>
                <w:szCs w:val="24"/>
                <w:lang w:val="mn-MN"/>
              </w:rPr>
            </w:pPr>
          </w:p>
          <w:p w14:paraId="436EE305" w14:textId="77777777" w:rsidR="00DD1D73" w:rsidRPr="001249A6" w:rsidRDefault="00DD1D73" w:rsidP="00E40AF2">
            <w:pPr>
              <w:jc w:val="both"/>
              <w:rPr>
                <w:rFonts w:ascii="Arial" w:hAnsi="Arial" w:cs="Arial"/>
                <w:sz w:val="24"/>
                <w:szCs w:val="24"/>
                <w:lang w:val="mn-MN"/>
              </w:rPr>
            </w:pPr>
            <w:r w:rsidRPr="001249A6">
              <w:rPr>
                <w:rFonts w:ascii="Arial" w:hAnsi="Arial" w:cs="Arial"/>
                <w:sz w:val="24"/>
                <w:szCs w:val="24"/>
                <w:lang w:val="mn-MN"/>
              </w:rPr>
              <w:t>19.1.2. Wages agreed upon under a contract for work, a contract for remuneration, and similar contracts as specified in Articles 343 and 359 of the Civil Code.</w:t>
            </w:r>
          </w:p>
          <w:p w14:paraId="60F11BEE" w14:textId="6A5266F4" w:rsidR="00011F5F" w:rsidRPr="001249A6" w:rsidRDefault="00011F5F" w:rsidP="00E40AF2">
            <w:pPr>
              <w:jc w:val="both"/>
              <w:rPr>
                <w:rFonts w:ascii="Arial" w:hAnsi="Arial" w:cs="Arial"/>
                <w:sz w:val="24"/>
                <w:szCs w:val="24"/>
                <w:lang w:val="mn-MN"/>
              </w:rPr>
            </w:pPr>
          </w:p>
        </w:tc>
        <w:tc>
          <w:tcPr>
            <w:tcW w:w="4679" w:type="dxa"/>
            <w:vAlign w:val="center"/>
          </w:tcPr>
          <w:p w14:paraId="1CC96EA7" w14:textId="483D6E6F" w:rsidR="00011F5F" w:rsidRPr="001249A6" w:rsidRDefault="0074271A" w:rsidP="00E40AF2">
            <w:pPr>
              <w:jc w:val="both"/>
              <w:rPr>
                <w:rFonts w:ascii="Arial" w:hAnsi="Arial" w:cs="Arial"/>
                <w:sz w:val="24"/>
                <w:szCs w:val="24"/>
                <w:lang w:val="mn-MN"/>
              </w:rPr>
            </w:pPr>
            <w:r w:rsidRPr="001249A6">
              <w:rPr>
                <w:rFonts w:ascii="Arial" w:eastAsia="Arial" w:hAnsi="Arial" w:cs="Arial"/>
                <w:b/>
                <w:bCs/>
                <w:sz w:val="24"/>
                <w:szCs w:val="24"/>
                <w:lang w:val="mn-MN"/>
              </w:rPr>
              <w:t>To deem</w:t>
            </w:r>
            <w:r w:rsidRPr="001249A6">
              <w:rPr>
                <w:rFonts w:ascii="Arial" w:eastAsia="Arial" w:hAnsi="Arial" w:cs="Arial"/>
                <w:sz w:val="24"/>
                <w:szCs w:val="24"/>
                <w:lang w:val="mn-MN"/>
              </w:rPr>
              <w:t xml:space="preserve"> Paragraph </w:t>
            </w:r>
            <w:r w:rsidR="008B395F" w:rsidRPr="001249A6">
              <w:rPr>
                <w:rFonts w:ascii="Arial" w:eastAsia="Arial" w:hAnsi="Arial" w:cs="Arial"/>
                <w:sz w:val="24"/>
                <w:szCs w:val="24"/>
                <w:lang w:val="mn-MN"/>
              </w:rPr>
              <w:t>19.1</w:t>
            </w:r>
            <w:r w:rsidRPr="001249A6">
              <w:rPr>
                <w:rFonts w:ascii="Arial" w:eastAsia="Arial" w:hAnsi="Arial" w:cs="Arial"/>
                <w:sz w:val="24"/>
                <w:szCs w:val="24"/>
                <w:lang w:val="mn-MN"/>
              </w:rPr>
              <w:t>.</w:t>
            </w:r>
            <w:r w:rsidR="008B395F" w:rsidRPr="001249A6">
              <w:rPr>
                <w:rFonts w:ascii="Arial" w:eastAsia="Arial" w:hAnsi="Arial" w:cs="Arial"/>
                <w:sz w:val="24"/>
                <w:szCs w:val="24"/>
                <w:lang w:val="mn-MN"/>
              </w:rPr>
              <w:t>2</w:t>
            </w:r>
            <w:r w:rsidRPr="001249A6">
              <w:rPr>
                <w:rFonts w:ascii="Arial" w:eastAsia="Arial" w:hAnsi="Arial" w:cs="Arial"/>
                <w:sz w:val="24"/>
                <w:szCs w:val="24"/>
                <w:lang w:val="mn-MN"/>
              </w:rPr>
              <w:t xml:space="preserve"> of Article </w:t>
            </w:r>
            <w:r w:rsidR="008B395F" w:rsidRPr="001249A6">
              <w:rPr>
                <w:rFonts w:ascii="Arial" w:eastAsia="Arial" w:hAnsi="Arial" w:cs="Arial"/>
                <w:sz w:val="24"/>
                <w:szCs w:val="24"/>
                <w:lang w:val="mn-MN"/>
              </w:rPr>
              <w:t>19</w:t>
            </w:r>
            <w:r w:rsidRPr="001249A6">
              <w:rPr>
                <w:rFonts w:ascii="Arial" w:eastAsia="Arial" w:hAnsi="Arial" w:cs="Arial"/>
                <w:sz w:val="24"/>
                <w:szCs w:val="24"/>
                <w:lang w:val="mn-MN"/>
              </w:rPr>
              <w:t xml:space="preserve"> </w:t>
            </w:r>
            <w:r w:rsidRPr="001249A6">
              <w:rPr>
                <w:rFonts w:ascii="Arial" w:eastAsia="Arial" w:hAnsi="Arial" w:cs="Arial"/>
                <w:b/>
                <w:bCs/>
                <w:sz w:val="24"/>
                <w:szCs w:val="24"/>
                <w:lang w:val="mn-MN"/>
              </w:rPr>
              <w:t>null and void</w:t>
            </w:r>
            <w:r w:rsidRPr="001249A6">
              <w:rPr>
                <w:rFonts w:ascii="Arial" w:eastAsia="Arial" w:hAnsi="Arial" w:cs="Arial"/>
                <w:sz w:val="24"/>
                <w:szCs w:val="24"/>
                <w:lang w:val="mn-MN"/>
              </w:rPr>
              <w:t>.</w:t>
            </w:r>
          </w:p>
        </w:tc>
      </w:tr>
    </w:tbl>
    <w:p w14:paraId="743EC76C" w14:textId="77777777" w:rsidR="00011F5F" w:rsidRPr="001249A6" w:rsidRDefault="00011F5F" w:rsidP="00E40AF2">
      <w:pPr>
        <w:spacing w:after="0" w:line="240" w:lineRule="auto"/>
        <w:jc w:val="both"/>
        <w:rPr>
          <w:rFonts w:ascii="Arial" w:hAnsi="Arial" w:cs="Arial"/>
          <w:sz w:val="24"/>
          <w:szCs w:val="24"/>
          <w:lang w:val="mn-MN"/>
        </w:rPr>
      </w:pPr>
    </w:p>
    <w:p w14:paraId="42E78258" w14:textId="77777777" w:rsidR="00E06707" w:rsidRPr="001249A6" w:rsidRDefault="00E06707" w:rsidP="00E40AF2">
      <w:pPr>
        <w:spacing w:after="0" w:line="240" w:lineRule="auto"/>
        <w:jc w:val="both"/>
        <w:rPr>
          <w:rFonts w:ascii="Arial" w:hAnsi="Arial" w:cs="Arial"/>
          <w:sz w:val="24"/>
          <w:szCs w:val="24"/>
          <w:lang w:val="mn-MN"/>
        </w:rPr>
      </w:pPr>
    </w:p>
    <w:p w14:paraId="4456823D" w14:textId="04B85E1E" w:rsidR="000079E5" w:rsidRPr="007B53A2" w:rsidRDefault="000079E5" w:rsidP="00E40AF2">
      <w:pPr>
        <w:spacing w:after="0" w:line="240" w:lineRule="auto"/>
        <w:jc w:val="center"/>
        <w:rPr>
          <w:rFonts w:ascii="Arial" w:hAnsi="Arial" w:cs="Arial"/>
          <w:sz w:val="24"/>
          <w:szCs w:val="24"/>
          <w:lang w:val="mn-MN"/>
        </w:rPr>
      </w:pPr>
      <w:r w:rsidRPr="001249A6">
        <w:rPr>
          <w:rFonts w:ascii="Arial" w:eastAsia="Calibri" w:hAnsi="Arial" w:cs="Arial"/>
          <w:noProof/>
          <w:color w:val="000000" w:themeColor="text1"/>
          <w:sz w:val="24"/>
          <w:szCs w:val="24"/>
          <w:lang w:val="mn-MN"/>
        </w:rPr>
        <w:t>---о</w:t>
      </w:r>
      <w:r w:rsidRPr="007B53A2">
        <w:rPr>
          <w:rFonts w:ascii="Arial" w:eastAsia="Calibri" w:hAnsi="Arial" w:cs="Arial"/>
          <w:noProof/>
          <w:color w:val="000000" w:themeColor="text1"/>
          <w:sz w:val="24"/>
          <w:szCs w:val="24"/>
          <w:lang w:val="mn-MN"/>
        </w:rPr>
        <w:t>Оо---</w:t>
      </w:r>
    </w:p>
    <w:sectPr w:rsidR="000079E5" w:rsidRPr="007B53A2" w:rsidSect="00E40AF2">
      <w:headerReference w:type="even" r:id="rId7"/>
      <w:headerReference w:type="default" r:id="rId8"/>
      <w:footerReference w:type="default" r:id="rId9"/>
      <w:pgSz w:w="11907" w:h="16839"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CEE77" w14:textId="77777777" w:rsidR="00E10370" w:rsidRDefault="00E10370" w:rsidP="000A0AA1">
      <w:pPr>
        <w:spacing w:after="0" w:line="240" w:lineRule="auto"/>
      </w:pPr>
      <w:r>
        <w:separator/>
      </w:r>
    </w:p>
  </w:endnote>
  <w:endnote w:type="continuationSeparator" w:id="0">
    <w:p w14:paraId="0B946DA5" w14:textId="77777777" w:rsidR="00E10370" w:rsidRDefault="00E10370" w:rsidP="000A0AA1">
      <w:pPr>
        <w:spacing w:after="0" w:line="240" w:lineRule="auto"/>
      </w:pPr>
      <w:r>
        <w:continuationSeparator/>
      </w:r>
    </w:p>
  </w:endnote>
  <w:endnote w:type="continuationNotice" w:id="1">
    <w:p w14:paraId="02EEFF2E" w14:textId="77777777" w:rsidR="00E10370" w:rsidRDefault="00E10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655038238"/>
      <w:docPartObj>
        <w:docPartGallery w:val="Page Numbers (Bottom of Page)"/>
        <w:docPartUnique/>
      </w:docPartObj>
    </w:sdtPr>
    <w:sdtEndPr>
      <w:rPr>
        <w:noProof/>
      </w:rPr>
    </w:sdtEndPr>
    <w:sdtContent>
      <w:p w14:paraId="195136F7" w14:textId="7F2041B5" w:rsidR="00F51C35" w:rsidRPr="00F51C35" w:rsidRDefault="00F51C35">
        <w:pPr>
          <w:pStyle w:val="Footer"/>
          <w:jc w:val="center"/>
          <w:rPr>
            <w:rFonts w:ascii="Arial" w:hAnsi="Arial" w:cs="Arial"/>
          </w:rPr>
        </w:pPr>
        <w:r w:rsidRPr="00F51C35">
          <w:rPr>
            <w:rFonts w:ascii="Arial" w:hAnsi="Arial" w:cs="Arial"/>
          </w:rPr>
          <w:fldChar w:fldCharType="begin"/>
        </w:r>
        <w:r w:rsidRPr="00F51C35">
          <w:rPr>
            <w:rFonts w:ascii="Arial" w:hAnsi="Arial" w:cs="Arial"/>
          </w:rPr>
          <w:instrText xml:space="preserve"> PAGE   \* MERGEFORMAT </w:instrText>
        </w:r>
        <w:r w:rsidRPr="00F51C35">
          <w:rPr>
            <w:rFonts w:ascii="Arial" w:hAnsi="Arial" w:cs="Arial"/>
          </w:rPr>
          <w:fldChar w:fldCharType="separate"/>
        </w:r>
        <w:r w:rsidRPr="00F51C35">
          <w:rPr>
            <w:rFonts w:ascii="Arial" w:hAnsi="Arial" w:cs="Arial"/>
            <w:noProof/>
          </w:rPr>
          <w:t>2</w:t>
        </w:r>
        <w:r w:rsidRPr="00F51C35">
          <w:rPr>
            <w:rFonts w:ascii="Arial" w:hAnsi="Arial" w:cs="Arial"/>
            <w:noProof/>
          </w:rPr>
          <w:fldChar w:fldCharType="end"/>
        </w:r>
      </w:p>
    </w:sdtContent>
  </w:sdt>
  <w:p w14:paraId="15A1D55E" w14:textId="77777777" w:rsidR="00C4127C" w:rsidRPr="00F51C35" w:rsidRDefault="00C4127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C040D" w14:textId="77777777" w:rsidR="00E10370" w:rsidRDefault="00E10370" w:rsidP="000A0AA1">
      <w:pPr>
        <w:spacing w:after="0" w:line="240" w:lineRule="auto"/>
      </w:pPr>
      <w:r>
        <w:separator/>
      </w:r>
    </w:p>
  </w:footnote>
  <w:footnote w:type="continuationSeparator" w:id="0">
    <w:p w14:paraId="4DF5E234" w14:textId="77777777" w:rsidR="00E10370" w:rsidRDefault="00E10370" w:rsidP="000A0AA1">
      <w:pPr>
        <w:spacing w:after="0" w:line="240" w:lineRule="auto"/>
      </w:pPr>
      <w:r>
        <w:continuationSeparator/>
      </w:r>
    </w:p>
  </w:footnote>
  <w:footnote w:type="continuationNotice" w:id="1">
    <w:p w14:paraId="5DFA1CD4" w14:textId="77777777" w:rsidR="00E10370" w:rsidRDefault="00E10370">
      <w:pPr>
        <w:spacing w:after="0" w:line="240" w:lineRule="auto"/>
      </w:pPr>
    </w:p>
  </w:footnote>
  <w:footnote w:id="2">
    <w:p w14:paraId="2EAB6F70" w14:textId="1CA807BD" w:rsidR="00E82F0A" w:rsidRPr="00051E28" w:rsidRDefault="00E82F0A" w:rsidP="007B3D75">
      <w:pPr>
        <w:pStyle w:val="FootnoteText"/>
        <w:jc w:val="both"/>
        <w:rPr>
          <w:rFonts w:ascii="Arial" w:hAnsi="Arial" w:cs="Arial"/>
        </w:rPr>
      </w:pPr>
      <w:r w:rsidRPr="00051E28">
        <w:rPr>
          <w:rStyle w:val="FootnoteReference"/>
          <w:rFonts w:ascii="Arial" w:hAnsi="Arial" w:cs="Arial"/>
        </w:rPr>
        <w:footnoteRef/>
      </w:r>
      <w:r w:rsidRPr="00051E28">
        <w:rPr>
          <w:rFonts w:ascii="Arial" w:hAnsi="Arial" w:cs="Arial"/>
        </w:rPr>
        <w:t xml:space="preserve"> The General Law of Mongolia on Social Insurance, </w:t>
      </w:r>
      <w:r w:rsidR="00E36590" w:rsidRPr="00051E28">
        <w:rPr>
          <w:rFonts w:ascii="Arial" w:hAnsi="Arial" w:cs="Arial"/>
        </w:rPr>
        <w:t xml:space="preserve">approved </w:t>
      </w:r>
      <w:r w:rsidRPr="00051E28">
        <w:rPr>
          <w:rFonts w:ascii="Arial" w:hAnsi="Arial" w:cs="Arial"/>
        </w:rPr>
        <w:t xml:space="preserve">on July 7, 2023, came into effect on January 1, 2024. Link: </w:t>
      </w:r>
      <w:hyperlink r:id="rId1" w:history="1">
        <w:r w:rsidRPr="00051E28">
          <w:rPr>
            <w:rStyle w:val="Hyperlink"/>
            <w:rFonts w:ascii="Arial" w:hAnsi="Arial" w:cs="Arial"/>
          </w:rPr>
          <w:t>https://legalinfo.mn/mn/detail?lawId=16760148379551</w:t>
        </w:r>
      </w:hyperlink>
      <w:r w:rsidRPr="00051E28">
        <w:rPr>
          <w:rFonts w:ascii="Arial" w:hAnsi="Arial" w:cs="Arial"/>
        </w:rPr>
        <w:t xml:space="preserve"> </w:t>
      </w:r>
    </w:p>
  </w:footnote>
  <w:footnote w:id="3">
    <w:p w14:paraId="1CB4BBE8" w14:textId="63F38EB8" w:rsidR="00E455F1" w:rsidRPr="00051E28" w:rsidRDefault="00E455F1" w:rsidP="00B57447">
      <w:pPr>
        <w:pStyle w:val="FootnoteText"/>
        <w:ind w:right="-1"/>
        <w:jc w:val="both"/>
        <w:rPr>
          <w:rFonts w:ascii="Arial" w:hAnsi="Arial" w:cs="Arial"/>
        </w:rPr>
      </w:pPr>
      <w:r w:rsidRPr="00051E28">
        <w:rPr>
          <w:rStyle w:val="FootnoteReference"/>
          <w:rFonts w:ascii="Arial" w:hAnsi="Arial" w:cs="Arial"/>
        </w:rPr>
        <w:footnoteRef/>
      </w:r>
      <w:r w:rsidRPr="00051E28">
        <w:rPr>
          <w:rFonts w:ascii="Arial" w:hAnsi="Arial" w:cs="Arial"/>
        </w:rPr>
        <w:t xml:space="preserve"> Resolution No. 02 of the Constitutional Court of Mongolia, dated December 4, 2005, finalized the dispute regarding whether certain provisions of Government Resolution No. 22, issued on February 2, 2005, violated relevant provisions of the Constitution of Mongolia. In this dispute, explanations were provided by the authorized representatives of the Government of Mongolia: Deputy Minister of Justice and Internal Affairs Ts. Sukhbaatar, Director of the Social Protection Policy and Regulation Department of the Ministry of Social Protection and Labor Ch. Dagvadorj, and Head of the Strategic Planning Division of the General Authority for Social Insurance Ts. Dashdondog. </w:t>
      </w:r>
      <w:hyperlink r:id="rId2" w:history="1">
        <w:r w:rsidR="00F01044" w:rsidRPr="00623290">
          <w:rPr>
            <w:rStyle w:val="Hyperlink"/>
            <w:rFonts w:ascii="Arial" w:hAnsi="Arial" w:cs="Arial"/>
          </w:rPr>
          <w:t>https://legalinfo.mn/mn/detail?lawId=1028</w:t>
        </w:r>
      </w:hyperlink>
      <w:r w:rsidR="00F01044">
        <w:rPr>
          <w:rFonts w:ascii="Arial" w:hAnsi="Arial" w:cs="Arial"/>
        </w:rPr>
        <w:t xml:space="preserve"> </w:t>
      </w:r>
    </w:p>
  </w:footnote>
  <w:footnote w:id="4">
    <w:p w14:paraId="2E218567" w14:textId="400356DC" w:rsidR="00C63B09" w:rsidRPr="00051E28" w:rsidRDefault="00C63B09" w:rsidP="007B3D75">
      <w:pPr>
        <w:pStyle w:val="FootnoteText"/>
        <w:jc w:val="both"/>
        <w:rPr>
          <w:rFonts w:ascii="Arial" w:hAnsi="Arial" w:cs="Arial"/>
        </w:rPr>
      </w:pPr>
      <w:r w:rsidRPr="00051E28">
        <w:rPr>
          <w:rStyle w:val="FootnoteReference"/>
          <w:rFonts w:ascii="Arial" w:hAnsi="Arial" w:cs="Arial"/>
        </w:rPr>
        <w:footnoteRef/>
      </w:r>
      <w:r w:rsidRPr="00051E28">
        <w:rPr>
          <w:rFonts w:ascii="Arial" w:hAnsi="Arial" w:cs="Arial"/>
        </w:rPr>
        <w:t xml:space="preserve"> </w:t>
      </w:r>
      <w:hyperlink r:id="rId3" w:history="1">
        <w:r w:rsidR="0045789C" w:rsidRPr="00051E28">
          <w:rPr>
            <w:rStyle w:val="Hyperlink"/>
            <w:rFonts w:ascii="Arial" w:hAnsi="Arial" w:cs="Arial"/>
          </w:rPr>
          <w:t>https://legalinfo.mn/mn/detail?lawId=6379</w:t>
        </w:r>
      </w:hyperlink>
      <w:r w:rsidR="0045789C" w:rsidRPr="00051E28">
        <w:rPr>
          <w:rFonts w:ascii="Arial" w:hAnsi="Arial" w:cs="Arial"/>
        </w:rPr>
        <w:t xml:space="preserve"> </w:t>
      </w:r>
    </w:p>
  </w:footnote>
  <w:footnote w:id="5">
    <w:p w14:paraId="2DCB313E" w14:textId="70961E4A" w:rsidR="00620BED" w:rsidRPr="00051E28" w:rsidRDefault="00620BED" w:rsidP="007B3D75">
      <w:pPr>
        <w:pStyle w:val="FootnoteText"/>
        <w:jc w:val="both"/>
        <w:rPr>
          <w:rFonts w:ascii="Arial" w:hAnsi="Arial" w:cs="Arial"/>
        </w:rPr>
      </w:pPr>
      <w:r w:rsidRPr="00051E28">
        <w:rPr>
          <w:rStyle w:val="FootnoteReference"/>
          <w:rFonts w:ascii="Arial" w:hAnsi="Arial" w:cs="Arial"/>
        </w:rPr>
        <w:footnoteRef/>
      </w:r>
      <w:r w:rsidRPr="00051E28">
        <w:rPr>
          <w:rFonts w:ascii="Arial" w:hAnsi="Arial" w:cs="Arial"/>
        </w:rPr>
        <w:t xml:space="preserve"> </w:t>
      </w:r>
      <w:hyperlink r:id="rId4" w:history="1">
        <w:r w:rsidR="004442F3" w:rsidRPr="00051E28">
          <w:rPr>
            <w:rStyle w:val="Hyperlink"/>
            <w:rFonts w:ascii="Arial" w:hAnsi="Arial" w:cs="Arial"/>
          </w:rPr>
          <w:t>https://legalinfo.mn/mn/detail?lawId=3312</w:t>
        </w:r>
      </w:hyperlink>
      <w:r w:rsidR="004442F3" w:rsidRPr="00051E28">
        <w:rPr>
          <w:rFonts w:ascii="Arial" w:hAnsi="Arial" w:cs="Arial"/>
        </w:rPr>
        <w:t xml:space="preserve"> </w:t>
      </w:r>
    </w:p>
  </w:footnote>
  <w:footnote w:id="6">
    <w:p w14:paraId="6EB20E31" w14:textId="2707199B" w:rsidR="00C6104C" w:rsidRPr="00051E28" w:rsidRDefault="00C6104C" w:rsidP="00EB2172">
      <w:pPr>
        <w:pStyle w:val="FootnoteText"/>
        <w:jc w:val="both"/>
        <w:rPr>
          <w:rFonts w:ascii="Arial" w:hAnsi="Arial" w:cs="Arial"/>
        </w:rPr>
      </w:pPr>
      <w:r w:rsidRPr="00051E28">
        <w:rPr>
          <w:rStyle w:val="FootnoteReference"/>
          <w:rFonts w:ascii="Arial" w:hAnsi="Arial" w:cs="Arial"/>
        </w:rPr>
        <w:footnoteRef/>
      </w:r>
      <w:r w:rsidRPr="00051E28">
        <w:rPr>
          <w:rFonts w:ascii="Arial" w:hAnsi="Arial" w:cs="Arial"/>
        </w:rPr>
        <w:t xml:space="preserve"> </w:t>
      </w:r>
      <w:r w:rsidR="00F159F2" w:rsidRPr="00051E28">
        <w:rPr>
          <w:rFonts w:ascii="Arial" w:hAnsi="Arial" w:cs="Arial"/>
        </w:rPr>
        <w:t xml:space="preserve">Annex 17 of the State Great </w:t>
      </w:r>
      <w:proofErr w:type="spellStart"/>
      <w:r w:rsidR="00F159F2" w:rsidRPr="00051E28">
        <w:rPr>
          <w:rFonts w:ascii="Arial" w:hAnsi="Arial" w:cs="Arial"/>
        </w:rPr>
        <w:t>Khural</w:t>
      </w:r>
      <w:proofErr w:type="spellEnd"/>
      <w:r w:rsidR="00F159F2" w:rsidRPr="00051E28">
        <w:rPr>
          <w:rFonts w:ascii="Arial" w:hAnsi="Arial" w:cs="Arial"/>
        </w:rPr>
        <w:t xml:space="preserve"> of Mongolia's Resolution No. 38 of 1999, titled "Approval of the Main Guidelines for State Pension Reform Policy Until 2021," stipulates that "It is appropriate to establish upper and lower limits for wages and equivalent income subject to pension insurance premiums, and this principle should be aligned with the policy of determining the upper and lower limits of pensions."</w:t>
      </w:r>
    </w:p>
  </w:footnote>
  <w:footnote w:id="7">
    <w:p w14:paraId="71F9009E" w14:textId="5B8F345F" w:rsidR="006257AA" w:rsidRPr="00051E28" w:rsidRDefault="006257AA" w:rsidP="00EB2172">
      <w:pPr>
        <w:pStyle w:val="FootnoteText"/>
        <w:jc w:val="both"/>
        <w:rPr>
          <w:rFonts w:ascii="Arial" w:hAnsi="Arial" w:cs="Arial"/>
        </w:rPr>
      </w:pPr>
      <w:r w:rsidRPr="00051E28">
        <w:rPr>
          <w:rStyle w:val="FootnoteReference"/>
          <w:rFonts w:ascii="Arial" w:hAnsi="Arial" w:cs="Arial"/>
        </w:rPr>
        <w:footnoteRef/>
      </w:r>
      <w:r w:rsidRPr="00051E28">
        <w:rPr>
          <w:rFonts w:ascii="Arial" w:hAnsi="Arial" w:cs="Arial"/>
        </w:rPr>
        <w:t xml:space="preserve"> </w:t>
      </w:r>
      <w:r w:rsidR="000D0206">
        <w:rPr>
          <w:rFonts w:ascii="Arial" w:hAnsi="Arial" w:cs="Arial"/>
        </w:rPr>
        <w:t>Section</w:t>
      </w:r>
      <w:r w:rsidR="00253A91" w:rsidRPr="00051E28">
        <w:rPr>
          <w:rFonts w:ascii="Arial" w:hAnsi="Arial" w:cs="Arial"/>
        </w:rPr>
        <w:t xml:space="preserve"> 19.4 of the General Law on Social Insurance states: "The upper limit of the monthly wage and equivalent income used for calculating social insurance premiums and determining pensions and benefits shall be equal to ten times the minimum monthly wage in effect at the time for mandatory insured persons and seven times the minimum monthly wage for voluntary insured persons."</w:t>
      </w:r>
    </w:p>
  </w:footnote>
  <w:footnote w:id="8">
    <w:p w14:paraId="07DE31EE" w14:textId="12F8A84F" w:rsidR="00FE7B06" w:rsidRPr="00051E28" w:rsidRDefault="00FE7B06" w:rsidP="00EB2172">
      <w:pPr>
        <w:pStyle w:val="FootnoteText"/>
        <w:jc w:val="both"/>
        <w:rPr>
          <w:rFonts w:ascii="Arial" w:hAnsi="Arial" w:cs="Arial"/>
        </w:rPr>
      </w:pPr>
      <w:r w:rsidRPr="00051E28">
        <w:rPr>
          <w:rStyle w:val="FootnoteReference"/>
          <w:rFonts w:ascii="Arial" w:hAnsi="Arial" w:cs="Arial"/>
        </w:rPr>
        <w:footnoteRef/>
      </w:r>
      <w:r w:rsidRPr="00051E28">
        <w:rPr>
          <w:rFonts w:ascii="Arial" w:hAnsi="Arial" w:cs="Arial"/>
        </w:rPr>
        <w:t xml:space="preserve"> </w:t>
      </w:r>
      <w:r w:rsidR="00722B64" w:rsidRPr="00051E28">
        <w:rPr>
          <w:rFonts w:ascii="Arial" w:hAnsi="Arial" w:cs="Arial"/>
        </w:rPr>
        <w:t xml:space="preserve">Labor Law of Mongolia, approved on July 01, 2021, and with its subsequent addenda and amendments. Link: </w:t>
      </w:r>
      <w:hyperlink r:id="rId5" w:history="1">
        <w:r w:rsidR="00722B64" w:rsidRPr="00051E28">
          <w:rPr>
            <w:rStyle w:val="Hyperlink"/>
            <w:rFonts w:ascii="Arial" w:hAnsi="Arial" w:cs="Arial"/>
          </w:rPr>
          <w:t>https://legalinfo.mn/mn/detail?lawId=16230709635751</w:t>
        </w:r>
      </w:hyperlink>
    </w:p>
  </w:footnote>
  <w:footnote w:id="9">
    <w:p w14:paraId="317E3BD8" w14:textId="06DC0FC7" w:rsidR="00C76287" w:rsidRPr="00C81DA3" w:rsidRDefault="00C76287" w:rsidP="00C81DA3">
      <w:pPr>
        <w:pStyle w:val="FootnoteText"/>
        <w:jc w:val="both"/>
        <w:rPr>
          <w:rFonts w:ascii="Arial" w:hAnsi="Arial" w:cs="Arial"/>
          <w:lang w:val="mn-MN"/>
        </w:rPr>
      </w:pPr>
      <w:r w:rsidRPr="00C81DA3">
        <w:rPr>
          <w:rStyle w:val="FootnoteReference"/>
          <w:rFonts w:ascii="Arial" w:hAnsi="Arial" w:cs="Arial"/>
        </w:rPr>
        <w:footnoteRef/>
      </w:r>
      <w:r w:rsidRPr="00C81DA3">
        <w:rPr>
          <w:rFonts w:ascii="Arial" w:hAnsi="Arial" w:cs="Arial"/>
        </w:rPr>
        <w:t xml:space="preserve"> </w:t>
      </w:r>
      <w:r w:rsidRPr="00C81DA3">
        <w:rPr>
          <w:rFonts w:ascii="Arial" w:hAnsi="Arial" w:cs="Arial"/>
          <w:b/>
          <w:bCs/>
        </w:rPr>
        <w:t>Translator’s Note</w:t>
      </w:r>
      <w:r w:rsidRPr="00C81DA3">
        <w:rPr>
          <w:rFonts w:ascii="Arial" w:hAnsi="Arial" w:cs="Arial"/>
        </w:rPr>
        <w:t>: The terms “contract for work” and “contract for remuneration” are translated in the unofficial translation of Mongolian laws as “work performance contract” and “contract for hire” or “hired work contract,” respectively. Additionally, “contract for remuneration” is commonly translated as “service agreement” or “service contract.”</w:t>
      </w:r>
      <w:r w:rsidRPr="00C81DA3">
        <w:rPr>
          <w:rFonts w:ascii="Arial" w:hAnsi="Arial" w:cs="Arial"/>
          <w:lang w:val="mn-MN"/>
        </w:rPr>
        <w:t xml:space="preserve"> </w:t>
      </w:r>
      <w:r w:rsidR="00132FFA" w:rsidRPr="00132FFA">
        <w:rPr>
          <w:rFonts w:ascii="Arial" w:hAnsi="Arial" w:cs="Arial"/>
          <w:lang w:val="mn-MN"/>
        </w:rPr>
        <w:t>For consistency, the translator has used “contract for work” and “contract for remuneration” in this translation.</w:t>
      </w:r>
      <w:r w:rsidRPr="00C81DA3">
        <w:rPr>
          <w:rFonts w:ascii="Arial" w:hAnsi="Arial" w:cs="Arial"/>
          <w:lang w:val="mn-MN"/>
        </w:rPr>
        <w:t xml:space="preserve"> </w:t>
      </w:r>
    </w:p>
  </w:footnote>
  <w:footnote w:id="10">
    <w:p w14:paraId="401BC2F6" w14:textId="7D7E3D0E" w:rsidR="005F6B8E" w:rsidRPr="00051E28" w:rsidRDefault="005F6B8E" w:rsidP="00EB2172">
      <w:pPr>
        <w:pStyle w:val="FootnoteText"/>
        <w:jc w:val="both"/>
        <w:rPr>
          <w:rFonts w:ascii="Arial" w:hAnsi="Arial" w:cs="Arial"/>
        </w:rPr>
      </w:pPr>
      <w:r w:rsidRPr="00051E28">
        <w:rPr>
          <w:rStyle w:val="FootnoteReference"/>
          <w:rFonts w:ascii="Arial" w:hAnsi="Arial" w:cs="Arial"/>
        </w:rPr>
        <w:footnoteRef/>
      </w:r>
      <w:r w:rsidRPr="00051E28">
        <w:rPr>
          <w:rFonts w:ascii="Arial" w:hAnsi="Arial" w:cs="Arial"/>
        </w:rPr>
        <w:t xml:space="preserve"> </w:t>
      </w:r>
      <w:r w:rsidR="00517B0C" w:rsidRPr="00051E28">
        <w:rPr>
          <w:rFonts w:ascii="Arial" w:hAnsi="Arial" w:cs="Arial"/>
        </w:rPr>
        <w:t>The Civil Code of Mongolia, approved on January 10, 2002, and with its subsequent addenda and amendments. Link:</w:t>
      </w:r>
      <w:r w:rsidR="00547EAB" w:rsidRPr="00051E28">
        <w:rPr>
          <w:rFonts w:ascii="Arial" w:hAnsi="Arial" w:cs="Arial"/>
        </w:rPr>
        <w:t xml:space="preserve"> </w:t>
      </w:r>
      <w:hyperlink r:id="rId6" w:history="1">
        <w:r w:rsidR="00547EAB" w:rsidRPr="00051E28">
          <w:rPr>
            <w:rStyle w:val="Hyperlink"/>
            <w:rFonts w:ascii="Arial" w:hAnsi="Arial" w:cs="Arial"/>
          </w:rPr>
          <w:t>https://legalinfo.mn/mn/detail/299</w:t>
        </w:r>
      </w:hyperlink>
      <w:r w:rsidR="00547EAB" w:rsidRPr="00051E28">
        <w:rPr>
          <w:rFonts w:ascii="Arial" w:hAnsi="Arial" w:cs="Arial"/>
        </w:rPr>
        <w:t xml:space="preserve"> </w:t>
      </w:r>
    </w:p>
  </w:footnote>
  <w:footnote w:id="11">
    <w:p w14:paraId="5160646F" w14:textId="42782470" w:rsidR="008709B9" w:rsidRPr="00051E28" w:rsidRDefault="008709B9" w:rsidP="00EB2172">
      <w:pPr>
        <w:pStyle w:val="FootnoteText"/>
        <w:jc w:val="both"/>
        <w:rPr>
          <w:rFonts w:ascii="Arial" w:hAnsi="Arial" w:cs="Arial"/>
        </w:rPr>
      </w:pPr>
      <w:r w:rsidRPr="00051E28">
        <w:rPr>
          <w:rStyle w:val="FootnoteReference"/>
          <w:rFonts w:ascii="Arial" w:hAnsi="Arial" w:cs="Arial"/>
        </w:rPr>
        <w:footnoteRef/>
      </w:r>
      <w:r w:rsidRPr="00051E28">
        <w:rPr>
          <w:rFonts w:ascii="Arial" w:hAnsi="Arial" w:cs="Arial"/>
        </w:rPr>
        <w:t xml:space="preserve"> Law of Mongolia on Infringement, approved on May 11, 2017, and with its subsequent addenda and amendments. Link: </w:t>
      </w:r>
      <w:hyperlink r:id="rId7" w:history="1">
        <w:r w:rsidR="00F56E3D" w:rsidRPr="00051E28">
          <w:rPr>
            <w:rStyle w:val="Hyperlink"/>
            <w:rFonts w:ascii="Arial" w:hAnsi="Arial" w:cs="Arial"/>
          </w:rPr>
          <w:t>https://legalinfo.mn/mn/detail/12695</w:t>
        </w:r>
      </w:hyperlink>
      <w:r w:rsidR="00F56E3D" w:rsidRPr="00051E28">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5B929" w14:textId="4FB61F43" w:rsidR="00FC44C2" w:rsidRDefault="00E10370">
    <w:pPr>
      <w:pStyle w:val="Header"/>
    </w:pPr>
    <w:r>
      <w:rPr>
        <w:noProof/>
      </w:rPr>
      <w:pict w14:anchorId="18DA1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73.6pt;height:165.7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3294" w14:textId="3CBB7C7D" w:rsidR="000A0AA1" w:rsidRPr="009D6241" w:rsidRDefault="000A0AA1" w:rsidP="00230901">
    <w:pPr>
      <w:pStyle w:val="Header"/>
      <w:jc w:val="righ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A1"/>
    <w:rsid w:val="00002292"/>
    <w:rsid w:val="000079E5"/>
    <w:rsid w:val="000103BB"/>
    <w:rsid w:val="00011F5F"/>
    <w:rsid w:val="00014D01"/>
    <w:rsid w:val="00023A49"/>
    <w:rsid w:val="000270BF"/>
    <w:rsid w:val="00032AE4"/>
    <w:rsid w:val="0003604A"/>
    <w:rsid w:val="00036665"/>
    <w:rsid w:val="00037C08"/>
    <w:rsid w:val="0004685C"/>
    <w:rsid w:val="00051E28"/>
    <w:rsid w:val="00060EF5"/>
    <w:rsid w:val="00064B11"/>
    <w:rsid w:val="00064DFD"/>
    <w:rsid w:val="00072603"/>
    <w:rsid w:val="0007579E"/>
    <w:rsid w:val="00075EFD"/>
    <w:rsid w:val="000828B9"/>
    <w:rsid w:val="00083D61"/>
    <w:rsid w:val="00084689"/>
    <w:rsid w:val="00084B6F"/>
    <w:rsid w:val="000A0AA1"/>
    <w:rsid w:val="000A4319"/>
    <w:rsid w:val="000A574D"/>
    <w:rsid w:val="000B45EA"/>
    <w:rsid w:val="000B5E54"/>
    <w:rsid w:val="000C0113"/>
    <w:rsid w:val="000C0305"/>
    <w:rsid w:val="000C0B91"/>
    <w:rsid w:val="000D0206"/>
    <w:rsid w:val="000D0919"/>
    <w:rsid w:val="000D77C5"/>
    <w:rsid w:val="000E0A3D"/>
    <w:rsid w:val="000E17ED"/>
    <w:rsid w:val="000F6027"/>
    <w:rsid w:val="00102AD7"/>
    <w:rsid w:val="00114886"/>
    <w:rsid w:val="0012149B"/>
    <w:rsid w:val="00122BA2"/>
    <w:rsid w:val="001249A6"/>
    <w:rsid w:val="00126EEB"/>
    <w:rsid w:val="00132E83"/>
    <w:rsid w:val="00132FFA"/>
    <w:rsid w:val="00146E82"/>
    <w:rsid w:val="001523E2"/>
    <w:rsid w:val="00153580"/>
    <w:rsid w:val="0015535F"/>
    <w:rsid w:val="00162E75"/>
    <w:rsid w:val="0016529E"/>
    <w:rsid w:val="00166318"/>
    <w:rsid w:val="00166D64"/>
    <w:rsid w:val="00172E4D"/>
    <w:rsid w:val="00173CF4"/>
    <w:rsid w:val="00174ABD"/>
    <w:rsid w:val="001A5EAC"/>
    <w:rsid w:val="001B4BB9"/>
    <w:rsid w:val="001C2AC3"/>
    <w:rsid w:val="001D0D65"/>
    <w:rsid w:val="001D12E6"/>
    <w:rsid w:val="001D2C7B"/>
    <w:rsid w:val="001D3CDF"/>
    <w:rsid w:val="001D41C4"/>
    <w:rsid w:val="001D7248"/>
    <w:rsid w:val="001E26A2"/>
    <w:rsid w:val="001E4550"/>
    <w:rsid w:val="001E4F1A"/>
    <w:rsid w:val="001E5666"/>
    <w:rsid w:val="001F376F"/>
    <w:rsid w:val="00200478"/>
    <w:rsid w:val="0020206E"/>
    <w:rsid w:val="00202FD5"/>
    <w:rsid w:val="00222C42"/>
    <w:rsid w:val="0023035D"/>
    <w:rsid w:val="00230901"/>
    <w:rsid w:val="00243431"/>
    <w:rsid w:val="00244191"/>
    <w:rsid w:val="00253A91"/>
    <w:rsid w:val="002638A7"/>
    <w:rsid w:val="0026403A"/>
    <w:rsid w:val="00270778"/>
    <w:rsid w:val="00274490"/>
    <w:rsid w:val="002765AA"/>
    <w:rsid w:val="00285EE9"/>
    <w:rsid w:val="00296278"/>
    <w:rsid w:val="002A1F95"/>
    <w:rsid w:val="002A2FBA"/>
    <w:rsid w:val="002A5455"/>
    <w:rsid w:val="002A6286"/>
    <w:rsid w:val="002A740E"/>
    <w:rsid w:val="002B7865"/>
    <w:rsid w:val="002C0087"/>
    <w:rsid w:val="002C7AAF"/>
    <w:rsid w:val="002D3A5C"/>
    <w:rsid w:val="002D643A"/>
    <w:rsid w:val="002D720D"/>
    <w:rsid w:val="002E1DBA"/>
    <w:rsid w:val="002F1F0B"/>
    <w:rsid w:val="002F41B4"/>
    <w:rsid w:val="00302D4E"/>
    <w:rsid w:val="00304565"/>
    <w:rsid w:val="00311BE7"/>
    <w:rsid w:val="003122AB"/>
    <w:rsid w:val="00324ED1"/>
    <w:rsid w:val="00325302"/>
    <w:rsid w:val="00332347"/>
    <w:rsid w:val="003330CD"/>
    <w:rsid w:val="00340378"/>
    <w:rsid w:val="0035132D"/>
    <w:rsid w:val="00360E20"/>
    <w:rsid w:val="003613D4"/>
    <w:rsid w:val="00365C07"/>
    <w:rsid w:val="00381D5E"/>
    <w:rsid w:val="0038782B"/>
    <w:rsid w:val="00391D36"/>
    <w:rsid w:val="00392191"/>
    <w:rsid w:val="00393E49"/>
    <w:rsid w:val="0039502E"/>
    <w:rsid w:val="003A15A2"/>
    <w:rsid w:val="003A4FEB"/>
    <w:rsid w:val="003B2C81"/>
    <w:rsid w:val="003C38E0"/>
    <w:rsid w:val="003C3F7B"/>
    <w:rsid w:val="003E5292"/>
    <w:rsid w:val="003E5FA0"/>
    <w:rsid w:val="003F0E26"/>
    <w:rsid w:val="00421903"/>
    <w:rsid w:val="0042205E"/>
    <w:rsid w:val="00426727"/>
    <w:rsid w:val="004328FB"/>
    <w:rsid w:val="004351E3"/>
    <w:rsid w:val="004419D7"/>
    <w:rsid w:val="004419FC"/>
    <w:rsid w:val="004442F3"/>
    <w:rsid w:val="0044572E"/>
    <w:rsid w:val="0045789C"/>
    <w:rsid w:val="0046338D"/>
    <w:rsid w:val="00465236"/>
    <w:rsid w:val="0047151C"/>
    <w:rsid w:val="004754A2"/>
    <w:rsid w:val="004802DF"/>
    <w:rsid w:val="00481483"/>
    <w:rsid w:val="00482498"/>
    <w:rsid w:val="004914E0"/>
    <w:rsid w:val="00495CC6"/>
    <w:rsid w:val="004A35E4"/>
    <w:rsid w:val="004A44C7"/>
    <w:rsid w:val="004A5642"/>
    <w:rsid w:val="004B7755"/>
    <w:rsid w:val="004C02BB"/>
    <w:rsid w:val="004C3AED"/>
    <w:rsid w:val="004C4408"/>
    <w:rsid w:val="004E2BA6"/>
    <w:rsid w:val="004E46FB"/>
    <w:rsid w:val="004F6B70"/>
    <w:rsid w:val="004F6B8B"/>
    <w:rsid w:val="00501489"/>
    <w:rsid w:val="00506260"/>
    <w:rsid w:val="00517B0C"/>
    <w:rsid w:val="005207B8"/>
    <w:rsid w:val="005354CD"/>
    <w:rsid w:val="00547EAB"/>
    <w:rsid w:val="0055189A"/>
    <w:rsid w:val="00556F07"/>
    <w:rsid w:val="00557DFB"/>
    <w:rsid w:val="00557EB7"/>
    <w:rsid w:val="005614EC"/>
    <w:rsid w:val="00567457"/>
    <w:rsid w:val="00571B28"/>
    <w:rsid w:val="0059154E"/>
    <w:rsid w:val="00596F3C"/>
    <w:rsid w:val="005B06EE"/>
    <w:rsid w:val="005B18AB"/>
    <w:rsid w:val="005B6F65"/>
    <w:rsid w:val="005D1116"/>
    <w:rsid w:val="005D15CF"/>
    <w:rsid w:val="005D272F"/>
    <w:rsid w:val="005D3AAC"/>
    <w:rsid w:val="005D5B45"/>
    <w:rsid w:val="005E4693"/>
    <w:rsid w:val="005F6B8E"/>
    <w:rsid w:val="00601EA4"/>
    <w:rsid w:val="00620BED"/>
    <w:rsid w:val="006257AA"/>
    <w:rsid w:val="006274C3"/>
    <w:rsid w:val="006318A9"/>
    <w:rsid w:val="00655ECB"/>
    <w:rsid w:val="00657ADC"/>
    <w:rsid w:val="00661C5F"/>
    <w:rsid w:val="00681C1E"/>
    <w:rsid w:val="00692ADA"/>
    <w:rsid w:val="006B0CE6"/>
    <w:rsid w:val="006B4A0F"/>
    <w:rsid w:val="006B5943"/>
    <w:rsid w:val="006E67C1"/>
    <w:rsid w:val="006E691E"/>
    <w:rsid w:val="006E726E"/>
    <w:rsid w:val="006F6F0E"/>
    <w:rsid w:val="00703DDF"/>
    <w:rsid w:val="00713680"/>
    <w:rsid w:val="0071383C"/>
    <w:rsid w:val="00722B64"/>
    <w:rsid w:val="007265FE"/>
    <w:rsid w:val="007275A9"/>
    <w:rsid w:val="00736A18"/>
    <w:rsid w:val="007415BE"/>
    <w:rsid w:val="0074271A"/>
    <w:rsid w:val="007458DA"/>
    <w:rsid w:val="00752238"/>
    <w:rsid w:val="00756826"/>
    <w:rsid w:val="00756DC3"/>
    <w:rsid w:val="007571BC"/>
    <w:rsid w:val="007648A4"/>
    <w:rsid w:val="007701BF"/>
    <w:rsid w:val="007845B2"/>
    <w:rsid w:val="007857D2"/>
    <w:rsid w:val="00787648"/>
    <w:rsid w:val="00792607"/>
    <w:rsid w:val="007934B2"/>
    <w:rsid w:val="007B3D75"/>
    <w:rsid w:val="007B53A2"/>
    <w:rsid w:val="007C3FFD"/>
    <w:rsid w:val="007D4B73"/>
    <w:rsid w:val="007D6A11"/>
    <w:rsid w:val="007E5EFD"/>
    <w:rsid w:val="007F1C6A"/>
    <w:rsid w:val="007F1D2C"/>
    <w:rsid w:val="007F76E3"/>
    <w:rsid w:val="00800721"/>
    <w:rsid w:val="008103FD"/>
    <w:rsid w:val="00816D7A"/>
    <w:rsid w:val="00821BB5"/>
    <w:rsid w:val="00822270"/>
    <w:rsid w:val="00834AE2"/>
    <w:rsid w:val="008360BC"/>
    <w:rsid w:val="00842751"/>
    <w:rsid w:val="00846CF5"/>
    <w:rsid w:val="00850AFD"/>
    <w:rsid w:val="00854ADF"/>
    <w:rsid w:val="008554E5"/>
    <w:rsid w:val="00856B1D"/>
    <w:rsid w:val="00860F3E"/>
    <w:rsid w:val="008709B9"/>
    <w:rsid w:val="008720D7"/>
    <w:rsid w:val="00874128"/>
    <w:rsid w:val="00876DEF"/>
    <w:rsid w:val="00891379"/>
    <w:rsid w:val="00894F44"/>
    <w:rsid w:val="008959CD"/>
    <w:rsid w:val="008B395F"/>
    <w:rsid w:val="008B50F1"/>
    <w:rsid w:val="008B58CA"/>
    <w:rsid w:val="008B7557"/>
    <w:rsid w:val="008C3CA4"/>
    <w:rsid w:val="008D11B9"/>
    <w:rsid w:val="008D2CE1"/>
    <w:rsid w:val="008D6EE8"/>
    <w:rsid w:val="008E03C5"/>
    <w:rsid w:val="008E5579"/>
    <w:rsid w:val="008E63C1"/>
    <w:rsid w:val="008F12BC"/>
    <w:rsid w:val="00901BBE"/>
    <w:rsid w:val="00912FEF"/>
    <w:rsid w:val="00916614"/>
    <w:rsid w:val="0091714E"/>
    <w:rsid w:val="00921923"/>
    <w:rsid w:val="00922718"/>
    <w:rsid w:val="00924A33"/>
    <w:rsid w:val="00932B4D"/>
    <w:rsid w:val="009355B8"/>
    <w:rsid w:val="009436AF"/>
    <w:rsid w:val="00945659"/>
    <w:rsid w:val="00947633"/>
    <w:rsid w:val="00952CF3"/>
    <w:rsid w:val="009552DD"/>
    <w:rsid w:val="00957B7D"/>
    <w:rsid w:val="0096009C"/>
    <w:rsid w:val="0097007B"/>
    <w:rsid w:val="0098377A"/>
    <w:rsid w:val="009870A7"/>
    <w:rsid w:val="00990CF0"/>
    <w:rsid w:val="00992C10"/>
    <w:rsid w:val="009933CD"/>
    <w:rsid w:val="009B2081"/>
    <w:rsid w:val="009B246C"/>
    <w:rsid w:val="009B4E48"/>
    <w:rsid w:val="009B50E2"/>
    <w:rsid w:val="009C3EA9"/>
    <w:rsid w:val="009D33BC"/>
    <w:rsid w:val="009D6241"/>
    <w:rsid w:val="009E1284"/>
    <w:rsid w:val="009E5A08"/>
    <w:rsid w:val="009E6079"/>
    <w:rsid w:val="009F0CDA"/>
    <w:rsid w:val="009F3032"/>
    <w:rsid w:val="009F4B4A"/>
    <w:rsid w:val="00A002B6"/>
    <w:rsid w:val="00A01A64"/>
    <w:rsid w:val="00A07371"/>
    <w:rsid w:val="00A137F8"/>
    <w:rsid w:val="00A303BF"/>
    <w:rsid w:val="00A34952"/>
    <w:rsid w:val="00A3628E"/>
    <w:rsid w:val="00A373E0"/>
    <w:rsid w:val="00A53E51"/>
    <w:rsid w:val="00A62C22"/>
    <w:rsid w:val="00A63593"/>
    <w:rsid w:val="00A635FB"/>
    <w:rsid w:val="00A64153"/>
    <w:rsid w:val="00A64DD3"/>
    <w:rsid w:val="00A6539D"/>
    <w:rsid w:val="00A66222"/>
    <w:rsid w:val="00A721F1"/>
    <w:rsid w:val="00A7232D"/>
    <w:rsid w:val="00A822B8"/>
    <w:rsid w:val="00A83310"/>
    <w:rsid w:val="00A844E8"/>
    <w:rsid w:val="00A86CA5"/>
    <w:rsid w:val="00A87225"/>
    <w:rsid w:val="00A954F3"/>
    <w:rsid w:val="00A95543"/>
    <w:rsid w:val="00A96C67"/>
    <w:rsid w:val="00AA0693"/>
    <w:rsid w:val="00AA2B8D"/>
    <w:rsid w:val="00AA4847"/>
    <w:rsid w:val="00AD12BE"/>
    <w:rsid w:val="00AE41B4"/>
    <w:rsid w:val="00AF529C"/>
    <w:rsid w:val="00AF7972"/>
    <w:rsid w:val="00B0387A"/>
    <w:rsid w:val="00B039B1"/>
    <w:rsid w:val="00B1428A"/>
    <w:rsid w:val="00B22BF5"/>
    <w:rsid w:val="00B31737"/>
    <w:rsid w:val="00B405EB"/>
    <w:rsid w:val="00B41F3C"/>
    <w:rsid w:val="00B42DFB"/>
    <w:rsid w:val="00B456E7"/>
    <w:rsid w:val="00B57447"/>
    <w:rsid w:val="00B762FA"/>
    <w:rsid w:val="00B80586"/>
    <w:rsid w:val="00B857BB"/>
    <w:rsid w:val="00B87A43"/>
    <w:rsid w:val="00B912CA"/>
    <w:rsid w:val="00B92284"/>
    <w:rsid w:val="00BA5C70"/>
    <w:rsid w:val="00BD3E73"/>
    <w:rsid w:val="00BD5B7A"/>
    <w:rsid w:val="00BE0061"/>
    <w:rsid w:val="00BE0E1A"/>
    <w:rsid w:val="00BE7109"/>
    <w:rsid w:val="00BF4F0F"/>
    <w:rsid w:val="00BF5DFD"/>
    <w:rsid w:val="00BF6F27"/>
    <w:rsid w:val="00C055EA"/>
    <w:rsid w:val="00C15CEF"/>
    <w:rsid w:val="00C21118"/>
    <w:rsid w:val="00C22AB6"/>
    <w:rsid w:val="00C27624"/>
    <w:rsid w:val="00C31F03"/>
    <w:rsid w:val="00C33464"/>
    <w:rsid w:val="00C3593F"/>
    <w:rsid w:val="00C4127C"/>
    <w:rsid w:val="00C45621"/>
    <w:rsid w:val="00C50D03"/>
    <w:rsid w:val="00C52BFA"/>
    <w:rsid w:val="00C6104C"/>
    <w:rsid w:val="00C63B09"/>
    <w:rsid w:val="00C76287"/>
    <w:rsid w:val="00C81DA3"/>
    <w:rsid w:val="00C900C8"/>
    <w:rsid w:val="00CA6BE4"/>
    <w:rsid w:val="00CB4639"/>
    <w:rsid w:val="00CB60D9"/>
    <w:rsid w:val="00CC449D"/>
    <w:rsid w:val="00CD7863"/>
    <w:rsid w:val="00CD7FA0"/>
    <w:rsid w:val="00CE4D97"/>
    <w:rsid w:val="00CF2D31"/>
    <w:rsid w:val="00CF4148"/>
    <w:rsid w:val="00D040CE"/>
    <w:rsid w:val="00D104C4"/>
    <w:rsid w:val="00D13DC7"/>
    <w:rsid w:val="00D17CE6"/>
    <w:rsid w:val="00D23923"/>
    <w:rsid w:val="00D24916"/>
    <w:rsid w:val="00D25C4C"/>
    <w:rsid w:val="00D25EEA"/>
    <w:rsid w:val="00D30C30"/>
    <w:rsid w:val="00D30D49"/>
    <w:rsid w:val="00D33836"/>
    <w:rsid w:val="00D41377"/>
    <w:rsid w:val="00D421DE"/>
    <w:rsid w:val="00D42957"/>
    <w:rsid w:val="00D45207"/>
    <w:rsid w:val="00D466F3"/>
    <w:rsid w:val="00D51325"/>
    <w:rsid w:val="00D559D2"/>
    <w:rsid w:val="00D569AB"/>
    <w:rsid w:val="00D57438"/>
    <w:rsid w:val="00D61A31"/>
    <w:rsid w:val="00D6359D"/>
    <w:rsid w:val="00D67EBD"/>
    <w:rsid w:val="00D749F9"/>
    <w:rsid w:val="00D74D4E"/>
    <w:rsid w:val="00D757A3"/>
    <w:rsid w:val="00D807B3"/>
    <w:rsid w:val="00D83C08"/>
    <w:rsid w:val="00D965DA"/>
    <w:rsid w:val="00DA07D9"/>
    <w:rsid w:val="00DB4EF4"/>
    <w:rsid w:val="00DB75BA"/>
    <w:rsid w:val="00DC7011"/>
    <w:rsid w:val="00DD1D73"/>
    <w:rsid w:val="00DE062A"/>
    <w:rsid w:val="00DE314B"/>
    <w:rsid w:val="00DE4F9D"/>
    <w:rsid w:val="00DF3E64"/>
    <w:rsid w:val="00DF47EC"/>
    <w:rsid w:val="00DF7343"/>
    <w:rsid w:val="00E00C90"/>
    <w:rsid w:val="00E018A2"/>
    <w:rsid w:val="00E06707"/>
    <w:rsid w:val="00E06E93"/>
    <w:rsid w:val="00E10370"/>
    <w:rsid w:val="00E13A0E"/>
    <w:rsid w:val="00E162EE"/>
    <w:rsid w:val="00E22F18"/>
    <w:rsid w:val="00E2538A"/>
    <w:rsid w:val="00E267C1"/>
    <w:rsid w:val="00E33447"/>
    <w:rsid w:val="00E3435C"/>
    <w:rsid w:val="00E36590"/>
    <w:rsid w:val="00E40AF2"/>
    <w:rsid w:val="00E455F1"/>
    <w:rsid w:val="00E52E07"/>
    <w:rsid w:val="00E67C84"/>
    <w:rsid w:val="00E72603"/>
    <w:rsid w:val="00E77062"/>
    <w:rsid w:val="00E80107"/>
    <w:rsid w:val="00E80656"/>
    <w:rsid w:val="00E82514"/>
    <w:rsid w:val="00E82F0A"/>
    <w:rsid w:val="00E8709A"/>
    <w:rsid w:val="00E97894"/>
    <w:rsid w:val="00EA7A7E"/>
    <w:rsid w:val="00EB0451"/>
    <w:rsid w:val="00EB2172"/>
    <w:rsid w:val="00EC3EDA"/>
    <w:rsid w:val="00EC52BD"/>
    <w:rsid w:val="00EE1604"/>
    <w:rsid w:val="00EE71DC"/>
    <w:rsid w:val="00EF463A"/>
    <w:rsid w:val="00EF4A46"/>
    <w:rsid w:val="00EF6A24"/>
    <w:rsid w:val="00F01044"/>
    <w:rsid w:val="00F03A29"/>
    <w:rsid w:val="00F05746"/>
    <w:rsid w:val="00F15639"/>
    <w:rsid w:val="00F159F2"/>
    <w:rsid w:val="00F21CA8"/>
    <w:rsid w:val="00F31C4C"/>
    <w:rsid w:val="00F33CE8"/>
    <w:rsid w:val="00F356F0"/>
    <w:rsid w:val="00F3713C"/>
    <w:rsid w:val="00F37A75"/>
    <w:rsid w:val="00F518B0"/>
    <w:rsid w:val="00F51C35"/>
    <w:rsid w:val="00F56E3D"/>
    <w:rsid w:val="00F633C0"/>
    <w:rsid w:val="00F66DB5"/>
    <w:rsid w:val="00F67FCE"/>
    <w:rsid w:val="00F73386"/>
    <w:rsid w:val="00F758B6"/>
    <w:rsid w:val="00F81C0D"/>
    <w:rsid w:val="00F8782A"/>
    <w:rsid w:val="00F94D42"/>
    <w:rsid w:val="00FA14D1"/>
    <w:rsid w:val="00FA4B65"/>
    <w:rsid w:val="00FA62F8"/>
    <w:rsid w:val="00FC1CF4"/>
    <w:rsid w:val="00FC44C2"/>
    <w:rsid w:val="00FD5CA6"/>
    <w:rsid w:val="00FD7963"/>
    <w:rsid w:val="00FE4EC2"/>
    <w:rsid w:val="00FE77E5"/>
    <w:rsid w:val="00FE7B06"/>
    <w:rsid w:val="00FF406C"/>
    <w:rsid w:val="00FF7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72777A"/>
  <w15:chartTrackingRefBased/>
  <w15:docId w15:val="{F01E633E-75AA-4B0C-A3B5-66637C5D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9FC"/>
  </w:style>
  <w:style w:type="paragraph" w:styleId="Heading1">
    <w:name w:val="heading 1"/>
    <w:basedOn w:val="Normal"/>
    <w:next w:val="Normal"/>
    <w:link w:val="Heading1Char"/>
    <w:uiPriority w:val="9"/>
    <w:qFormat/>
    <w:rsid w:val="000A0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A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A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A0A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A0A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0A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0A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0A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AA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A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A0A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A0A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0A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0A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0A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0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A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A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0AA1"/>
    <w:pPr>
      <w:spacing w:before="160"/>
      <w:jc w:val="center"/>
    </w:pPr>
    <w:rPr>
      <w:i/>
      <w:iCs/>
      <w:color w:val="404040" w:themeColor="text1" w:themeTint="BF"/>
    </w:rPr>
  </w:style>
  <w:style w:type="character" w:customStyle="1" w:styleId="QuoteChar">
    <w:name w:val="Quote Char"/>
    <w:basedOn w:val="DefaultParagraphFont"/>
    <w:link w:val="Quote"/>
    <w:uiPriority w:val="29"/>
    <w:rsid w:val="000A0AA1"/>
    <w:rPr>
      <w:i/>
      <w:iCs/>
      <w:color w:val="404040" w:themeColor="text1" w:themeTint="BF"/>
    </w:rPr>
  </w:style>
  <w:style w:type="paragraph" w:styleId="ListParagraph">
    <w:name w:val="List Paragraph"/>
    <w:basedOn w:val="Normal"/>
    <w:uiPriority w:val="34"/>
    <w:qFormat/>
    <w:rsid w:val="000A0AA1"/>
    <w:pPr>
      <w:ind w:left="720"/>
      <w:contextualSpacing/>
    </w:pPr>
  </w:style>
  <w:style w:type="character" w:styleId="IntenseEmphasis">
    <w:name w:val="Intense Emphasis"/>
    <w:basedOn w:val="DefaultParagraphFont"/>
    <w:uiPriority w:val="21"/>
    <w:qFormat/>
    <w:rsid w:val="000A0AA1"/>
    <w:rPr>
      <w:i/>
      <w:iCs/>
      <w:color w:val="0F4761" w:themeColor="accent1" w:themeShade="BF"/>
    </w:rPr>
  </w:style>
  <w:style w:type="paragraph" w:styleId="IntenseQuote">
    <w:name w:val="Intense Quote"/>
    <w:basedOn w:val="Normal"/>
    <w:next w:val="Normal"/>
    <w:link w:val="IntenseQuoteChar"/>
    <w:uiPriority w:val="30"/>
    <w:qFormat/>
    <w:rsid w:val="000A0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AA1"/>
    <w:rPr>
      <w:i/>
      <w:iCs/>
      <w:color w:val="0F4761" w:themeColor="accent1" w:themeShade="BF"/>
    </w:rPr>
  </w:style>
  <w:style w:type="character" w:styleId="IntenseReference">
    <w:name w:val="Intense Reference"/>
    <w:basedOn w:val="DefaultParagraphFont"/>
    <w:uiPriority w:val="32"/>
    <w:qFormat/>
    <w:rsid w:val="000A0AA1"/>
    <w:rPr>
      <w:b/>
      <w:bCs/>
      <w:smallCaps/>
      <w:color w:val="0F4761" w:themeColor="accent1" w:themeShade="BF"/>
      <w:spacing w:val="5"/>
    </w:rPr>
  </w:style>
  <w:style w:type="paragraph" w:styleId="Header">
    <w:name w:val="header"/>
    <w:basedOn w:val="Normal"/>
    <w:link w:val="HeaderChar"/>
    <w:uiPriority w:val="99"/>
    <w:unhideWhenUsed/>
    <w:rsid w:val="000A0A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0AA1"/>
  </w:style>
  <w:style w:type="paragraph" w:styleId="Footer">
    <w:name w:val="footer"/>
    <w:basedOn w:val="Normal"/>
    <w:link w:val="FooterChar"/>
    <w:uiPriority w:val="99"/>
    <w:unhideWhenUsed/>
    <w:rsid w:val="000A0A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0AA1"/>
  </w:style>
  <w:style w:type="paragraph" w:styleId="FootnoteText">
    <w:name w:val="footnote text"/>
    <w:basedOn w:val="Normal"/>
    <w:link w:val="FootnoteTextChar"/>
    <w:uiPriority w:val="99"/>
    <w:semiHidden/>
    <w:unhideWhenUsed/>
    <w:rsid w:val="00E82F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2F0A"/>
    <w:rPr>
      <w:sz w:val="20"/>
      <w:szCs w:val="20"/>
    </w:rPr>
  </w:style>
  <w:style w:type="character" w:styleId="FootnoteReference">
    <w:name w:val="footnote reference"/>
    <w:basedOn w:val="DefaultParagraphFont"/>
    <w:uiPriority w:val="99"/>
    <w:semiHidden/>
    <w:unhideWhenUsed/>
    <w:rsid w:val="00E82F0A"/>
    <w:rPr>
      <w:vertAlign w:val="superscript"/>
    </w:rPr>
  </w:style>
  <w:style w:type="character" w:styleId="Hyperlink">
    <w:name w:val="Hyperlink"/>
    <w:basedOn w:val="DefaultParagraphFont"/>
    <w:uiPriority w:val="99"/>
    <w:unhideWhenUsed/>
    <w:rsid w:val="00E82F0A"/>
    <w:rPr>
      <w:color w:val="467886" w:themeColor="hyperlink"/>
      <w:u w:val="single"/>
    </w:rPr>
  </w:style>
  <w:style w:type="character" w:styleId="UnresolvedMention">
    <w:name w:val="Unresolved Mention"/>
    <w:basedOn w:val="DefaultParagraphFont"/>
    <w:uiPriority w:val="99"/>
    <w:semiHidden/>
    <w:unhideWhenUsed/>
    <w:rsid w:val="00E82F0A"/>
    <w:rPr>
      <w:color w:val="605E5C"/>
      <w:shd w:val="clear" w:color="auto" w:fill="E1DFDD"/>
    </w:rPr>
  </w:style>
  <w:style w:type="table" w:styleId="TableGrid">
    <w:name w:val="Table Grid"/>
    <w:basedOn w:val="TableNormal"/>
    <w:uiPriority w:val="59"/>
    <w:rsid w:val="00285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40CE"/>
    <w:rPr>
      <w:sz w:val="16"/>
      <w:szCs w:val="16"/>
    </w:rPr>
  </w:style>
  <w:style w:type="paragraph" w:styleId="CommentText">
    <w:name w:val="annotation text"/>
    <w:basedOn w:val="Normal"/>
    <w:link w:val="CommentTextChar"/>
    <w:uiPriority w:val="99"/>
    <w:unhideWhenUsed/>
    <w:rsid w:val="00D040CE"/>
    <w:pPr>
      <w:spacing w:line="240" w:lineRule="auto"/>
    </w:pPr>
    <w:rPr>
      <w:sz w:val="20"/>
      <w:szCs w:val="20"/>
    </w:rPr>
  </w:style>
  <w:style w:type="character" w:customStyle="1" w:styleId="CommentTextChar">
    <w:name w:val="Comment Text Char"/>
    <w:basedOn w:val="DefaultParagraphFont"/>
    <w:link w:val="CommentText"/>
    <w:uiPriority w:val="99"/>
    <w:rsid w:val="00D040CE"/>
    <w:rPr>
      <w:sz w:val="20"/>
      <w:szCs w:val="20"/>
    </w:rPr>
  </w:style>
  <w:style w:type="paragraph" w:styleId="CommentSubject">
    <w:name w:val="annotation subject"/>
    <w:basedOn w:val="CommentText"/>
    <w:next w:val="CommentText"/>
    <w:link w:val="CommentSubjectChar"/>
    <w:uiPriority w:val="99"/>
    <w:semiHidden/>
    <w:unhideWhenUsed/>
    <w:rsid w:val="00D040CE"/>
    <w:rPr>
      <w:b/>
      <w:bCs/>
    </w:rPr>
  </w:style>
  <w:style w:type="character" w:customStyle="1" w:styleId="CommentSubjectChar">
    <w:name w:val="Comment Subject Char"/>
    <w:basedOn w:val="CommentTextChar"/>
    <w:link w:val="CommentSubject"/>
    <w:uiPriority w:val="99"/>
    <w:semiHidden/>
    <w:rsid w:val="00D040CE"/>
    <w:rPr>
      <w:b/>
      <w:bCs/>
      <w:sz w:val="20"/>
      <w:szCs w:val="20"/>
    </w:rPr>
  </w:style>
  <w:style w:type="paragraph" w:styleId="Revision">
    <w:name w:val="Revision"/>
    <w:hidden/>
    <w:uiPriority w:val="99"/>
    <w:semiHidden/>
    <w:rsid w:val="0035132D"/>
    <w:pPr>
      <w:spacing w:after="0" w:line="240" w:lineRule="auto"/>
    </w:pPr>
  </w:style>
  <w:style w:type="character" w:styleId="FollowedHyperlink">
    <w:name w:val="FollowedHyperlink"/>
    <w:basedOn w:val="DefaultParagraphFont"/>
    <w:uiPriority w:val="99"/>
    <w:semiHidden/>
    <w:unhideWhenUsed/>
    <w:rsid w:val="00D74D4E"/>
    <w:rPr>
      <w:color w:val="96607D" w:themeColor="followedHyperlink"/>
      <w:u w:val="single"/>
    </w:rPr>
  </w:style>
  <w:style w:type="paragraph" w:styleId="NormalWeb">
    <w:name w:val="Normal (Web)"/>
    <w:basedOn w:val="Normal"/>
    <w:uiPriority w:val="99"/>
    <w:semiHidden/>
    <w:unhideWhenUsed/>
    <w:rsid w:val="00D30C3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9438">
      <w:bodyDiv w:val="1"/>
      <w:marLeft w:val="0"/>
      <w:marRight w:val="0"/>
      <w:marTop w:val="0"/>
      <w:marBottom w:val="0"/>
      <w:divBdr>
        <w:top w:val="none" w:sz="0" w:space="0" w:color="auto"/>
        <w:left w:val="none" w:sz="0" w:space="0" w:color="auto"/>
        <w:bottom w:val="none" w:sz="0" w:space="0" w:color="auto"/>
        <w:right w:val="none" w:sz="0" w:space="0" w:color="auto"/>
      </w:divBdr>
    </w:div>
    <w:div w:id="260452760">
      <w:bodyDiv w:val="1"/>
      <w:marLeft w:val="0"/>
      <w:marRight w:val="0"/>
      <w:marTop w:val="0"/>
      <w:marBottom w:val="0"/>
      <w:divBdr>
        <w:top w:val="none" w:sz="0" w:space="0" w:color="auto"/>
        <w:left w:val="none" w:sz="0" w:space="0" w:color="auto"/>
        <w:bottom w:val="none" w:sz="0" w:space="0" w:color="auto"/>
        <w:right w:val="none" w:sz="0" w:space="0" w:color="auto"/>
      </w:divBdr>
    </w:div>
    <w:div w:id="335814525">
      <w:bodyDiv w:val="1"/>
      <w:marLeft w:val="0"/>
      <w:marRight w:val="0"/>
      <w:marTop w:val="0"/>
      <w:marBottom w:val="0"/>
      <w:divBdr>
        <w:top w:val="none" w:sz="0" w:space="0" w:color="auto"/>
        <w:left w:val="none" w:sz="0" w:space="0" w:color="auto"/>
        <w:bottom w:val="none" w:sz="0" w:space="0" w:color="auto"/>
        <w:right w:val="none" w:sz="0" w:space="0" w:color="auto"/>
      </w:divBdr>
      <w:divsChild>
        <w:div w:id="1023240097">
          <w:marLeft w:val="0"/>
          <w:marRight w:val="0"/>
          <w:marTop w:val="0"/>
          <w:marBottom w:val="0"/>
          <w:divBdr>
            <w:top w:val="none" w:sz="0" w:space="0" w:color="auto"/>
            <w:left w:val="none" w:sz="0" w:space="0" w:color="auto"/>
            <w:bottom w:val="none" w:sz="0" w:space="0" w:color="auto"/>
            <w:right w:val="none" w:sz="0" w:space="0" w:color="auto"/>
          </w:divBdr>
          <w:divsChild>
            <w:div w:id="1874268413">
              <w:marLeft w:val="0"/>
              <w:marRight w:val="0"/>
              <w:marTop w:val="0"/>
              <w:marBottom w:val="0"/>
              <w:divBdr>
                <w:top w:val="none" w:sz="0" w:space="0" w:color="auto"/>
                <w:left w:val="none" w:sz="0" w:space="0" w:color="auto"/>
                <w:bottom w:val="none" w:sz="0" w:space="0" w:color="auto"/>
                <w:right w:val="none" w:sz="0" w:space="0" w:color="auto"/>
              </w:divBdr>
              <w:divsChild>
                <w:div w:id="230700933">
                  <w:marLeft w:val="0"/>
                  <w:marRight w:val="0"/>
                  <w:marTop w:val="0"/>
                  <w:marBottom w:val="0"/>
                  <w:divBdr>
                    <w:top w:val="none" w:sz="0" w:space="0" w:color="auto"/>
                    <w:left w:val="none" w:sz="0" w:space="0" w:color="auto"/>
                    <w:bottom w:val="none" w:sz="0" w:space="0" w:color="auto"/>
                    <w:right w:val="none" w:sz="0" w:space="0" w:color="auto"/>
                  </w:divBdr>
                  <w:divsChild>
                    <w:div w:id="14249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06186">
          <w:marLeft w:val="0"/>
          <w:marRight w:val="0"/>
          <w:marTop w:val="0"/>
          <w:marBottom w:val="0"/>
          <w:divBdr>
            <w:top w:val="none" w:sz="0" w:space="0" w:color="auto"/>
            <w:left w:val="none" w:sz="0" w:space="0" w:color="auto"/>
            <w:bottom w:val="none" w:sz="0" w:space="0" w:color="auto"/>
            <w:right w:val="none" w:sz="0" w:space="0" w:color="auto"/>
          </w:divBdr>
          <w:divsChild>
            <w:div w:id="412628380">
              <w:marLeft w:val="0"/>
              <w:marRight w:val="0"/>
              <w:marTop w:val="0"/>
              <w:marBottom w:val="0"/>
              <w:divBdr>
                <w:top w:val="none" w:sz="0" w:space="0" w:color="auto"/>
                <w:left w:val="none" w:sz="0" w:space="0" w:color="auto"/>
                <w:bottom w:val="none" w:sz="0" w:space="0" w:color="auto"/>
                <w:right w:val="none" w:sz="0" w:space="0" w:color="auto"/>
              </w:divBdr>
              <w:divsChild>
                <w:div w:id="2070685532">
                  <w:marLeft w:val="0"/>
                  <w:marRight w:val="0"/>
                  <w:marTop w:val="0"/>
                  <w:marBottom w:val="0"/>
                  <w:divBdr>
                    <w:top w:val="none" w:sz="0" w:space="0" w:color="auto"/>
                    <w:left w:val="none" w:sz="0" w:space="0" w:color="auto"/>
                    <w:bottom w:val="none" w:sz="0" w:space="0" w:color="auto"/>
                    <w:right w:val="none" w:sz="0" w:space="0" w:color="auto"/>
                  </w:divBdr>
                  <w:divsChild>
                    <w:div w:id="9852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514071">
      <w:bodyDiv w:val="1"/>
      <w:marLeft w:val="0"/>
      <w:marRight w:val="0"/>
      <w:marTop w:val="0"/>
      <w:marBottom w:val="0"/>
      <w:divBdr>
        <w:top w:val="none" w:sz="0" w:space="0" w:color="auto"/>
        <w:left w:val="none" w:sz="0" w:space="0" w:color="auto"/>
        <w:bottom w:val="none" w:sz="0" w:space="0" w:color="auto"/>
        <w:right w:val="none" w:sz="0" w:space="0" w:color="auto"/>
      </w:divBdr>
    </w:div>
    <w:div w:id="463548199">
      <w:bodyDiv w:val="1"/>
      <w:marLeft w:val="0"/>
      <w:marRight w:val="0"/>
      <w:marTop w:val="0"/>
      <w:marBottom w:val="0"/>
      <w:divBdr>
        <w:top w:val="none" w:sz="0" w:space="0" w:color="auto"/>
        <w:left w:val="none" w:sz="0" w:space="0" w:color="auto"/>
        <w:bottom w:val="none" w:sz="0" w:space="0" w:color="auto"/>
        <w:right w:val="none" w:sz="0" w:space="0" w:color="auto"/>
      </w:divBdr>
    </w:div>
    <w:div w:id="514225303">
      <w:bodyDiv w:val="1"/>
      <w:marLeft w:val="0"/>
      <w:marRight w:val="0"/>
      <w:marTop w:val="0"/>
      <w:marBottom w:val="0"/>
      <w:divBdr>
        <w:top w:val="none" w:sz="0" w:space="0" w:color="auto"/>
        <w:left w:val="none" w:sz="0" w:space="0" w:color="auto"/>
        <w:bottom w:val="none" w:sz="0" w:space="0" w:color="auto"/>
        <w:right w:val="none" w:sz="0" w:space="0" w:color="auto"/>
      </w:divBdr>
      <w:divsChild>
        <w:div w:id="492185609">
          <w:marLeft w:val="0"/>
          <w:marRight w:val="0"/>
          <w:marTop w:val="0"/>
          <w:marBottom w:val="0"/>
          <w:divBdr>
            <w:top w:val="none" w:sz="0" w:space="0" w:color="auto"/>
            <w:left w:val="none" w:sz="0" w:space="0" w:color="auto"/>
            <w:bottom w:val="none" w:sz="0" w:space="0" w:color="auto"/>
            <w:right w:val="none" w:sz="0" w:space="0" w:color="auto"/>
          </w:divBdr>
          <w:divsChild>
            <w:div w:id="1255015849">
              <w:marLeft w:val="0"/>
              <w:marRight w:val="0"/>
              <w:marTop w:val="0"/>
              <w:marBottom w:val="0"/>
              <w:divBdr>
                <w:top w:val="none" w:sz="0" w:space="0" w:color="auto"/>
                <w:left w:val="none" w:sz="0" w:space="0" w:color="auto"/>
                <w:bottom w:val="none" w:sz="0" w:space="0" w:color="auto"/>
                <w:right w:val="none" w:sz="0" w:space="0" w:color="auto"/>
              </w:divBdr>
              <w:divsChild>
                <w:div w:id="1746805164">
                  <w:marLeft w:val="0"/>
                  <w:marRight w:val="0"/>
                  <w:marTop w:val="0"/>
                  <w:marBottom w:val="0"/>
                  <w:divBdr>
                    <w:top w:val="none" w:sz="0" w:space="0" w:color="auto"/>
                    <w:left w:val="none" w:sz="0" w:space="0" w:color="auto"/>
                    <w:bottom w:val="none" w:sz="0" w:space="0" w:color="auto"/>
                    <w:right w:val="none" w:sz="0" w:space="0" w:color="auto"/>
                  </w:divBdr>
                  <w:divsChild>
                    <w:div w:id="3926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742">
          <w:marLeft w:val="0"/>
          <w:marRight w:val="0"/>
          <w:marTop w:val="0"/>
          <w:marBottom w:val="0"/>
          <w:divBdr>
            <w:top w:val="none" w:sz="0" w:space="0" w:color="auto"/>
            <w:left w:val="none" w:sz="0" w:space="0" w:color="auto"/>
            <w:bottom w:val="none" w:sz="0" w:space="0" w:color="auto"/>
            <w:right w:val="none" w:sz="0" w:space="0" w:color="auto"/>
          </w:divBdr>
          <w:divsChild>
            <w:div w:id="1151092285">
              <w:marLeft w:val="0"/>
              <w:marRight w:val="0"/>
              <w:marTop w:val="0"/>
              <w:marBottom w:val="0"/>
              <w:divBdr>
                <w:top w:val="none" w:sz="0" w:space="0" w:color="auto"/>
                <w:left w:val="none" w:sz="0" w:space="0" w:color="auto"/>
                <w:bottom w:val="none" w:sz="0" w:space="0" w:color="auto"/>
                <w:right w:val="none" w:sz="0" w:space="0" w:color="auto"/>
              </w:divBdr>
              <w:divsChild>
                <w:div w:id="1361513741">
                  <w:marLeft w:val="0"/>
                  <w:marRight w:val="0"/>
                  <w:marTop w:val="0"/>
                  <w:marBottom w:val="0"/>
                  <w:divBdr>
                    <w:top w:val="none" w:sz="0" w:space="0" w:color="auto"/>
                    <w:left w:val="none" w:sz="0" w:space="0" w:color="auto"/>
                    <w:bottom w:val="none" w:sz="0" w:space="0" w:color="auto"/>
                    <w:right w:val="none" w:sz="0" w:space="0" w:color="auto"/>
                  </w:divBdr>
                  <w:divsChild>
                    <w:div w:id="18642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474166">
      <w:bodyDiv w:val="1"/>
      <w:marLeft w:val="0"/>
      <w:marRight w:val="0"/>
      <w:marTop w:val="0"/>
      <w:marBottom w:val="0"/>
      <w:divBdr>
        <w:top w:val="none" w:sz="0" w:space="0" w:color="auto"/>
        <w:left w:val="none" w:sz="0" w:space="0" w:color="auto"/>
        <w:bottom w:val="none" w:sz="0" w:space="0" w:color="auto"/>
        <w:right w:val="none" w:sz="0" w:space="0" w:color="auto"/>
      </w:divBdr>
    </w:div>
    <w:div w:id="527835731">
      <w:bodyDiv w:val="1"/>
      <w:marLeft w:val="0"/>
      <w:marRight w:val="0"/>
      <w:marTop w:val="0"/>
      <w:marBottom w:val="0"/>
      <w:divBdr>
        <w:top w:val="none" w:sz="0" w:space="0" w:color="auto"/>
        <w:left w:val="none" w:sz="0" w:space="0" w:color="auto"/>
        <w:bottom w:val="none" w:sz="0" w:space="0" w:color="auto"/>
        <w:right w:val="none" w:sz="0" w:space="0" w:color="auto"/>
      </w:divBdr>
    </w:div>
    <w:div w:id="555776489">
      <w:bodyDiv w:val="1"/>
      <w:marLeft w:val="0"/>
      <w:marRight w:val="0"/>
      <w:marTop w:val="0"/>
      <w:marBottom w:val="0"/>
      <w:divBdr>
        <w:top w:val="none" w:sz="0" w:space="0" w:color="auto"/>
        <w:left w:val="none" w:sz="0" w:space="0" w:color="auto"/>
        <w:bottom w:val="none" w:sz="0" w:space="0" w:color="auto"/>
        <w:right w:val="none" w:sz="0" w:space="0" w:color="auto"/>
      </w:divBdr>
    </w:div>
    <w:div w:id="583145719">
      <w:bodyDiv w:val="1"/>
      <w:marLeft w:val="0"/>
      <w:marRight w:val="0"/>
      <w:marTop w:val="0"/>
      <w:marBottom w:val="0"/>
      <w:divBdr>
        <w:top w:val="none" w:sz="0" w:space="0" w:color="auto"/>
        <w:left w:val="none" w:sz="0" w:space="0" w:color="auto"/>
        <w:bottom w:val="none" w:sz="0" w:space="0" w:color="auto"/>
        <w:right w:val="none" w:sz="0" w:space="0" w:color="auto"/>
      </w:divBdr>
    </w:div>
    <w:div w:id="631177771">
      <w:bodyDiv w:val="1"/>
      <w:marLeft w:val="0"/>
      <w:marRight w:val="0"/>
      <w:marTop w:val="0"/>
      <w:marBottom w:val="0"/>
      <w:divBdr>
        <w:top w:val="none" w:sz="0" w:space="0" w:color="auto"/>
        <w:left w:val="none" w:sz="0" w:space="0" w:color="auto"/>
        <w:bottom w:val="none" w:sz="0" w:space="0" w:color="auto"/>
        <w:right w:val="none" w:sz="0" w:space="0" w:color="auto"/>
      </w:divBdr>
    </w:div>
    <w:div w:id="641471882">
      <w:bodyDiv w:val="1"/>
      <w:marLeft w:val="0"/>
      <w:marRight w:val="0"/>
      <w:marTop w:val="0"/>
      <w:marBottom w:val="0"/>
      <w:divBdr>
        <w:top w:val="none" w:sz="0" w:space="0" w:color="auto"/>
        <w:left w:val="none" w:sz="0" w:space="0" w:color="auto"/>
        <w:bottom w:val="none" w:sz="0" w:space="0" w:color="auto"/>
        <w:right w:val="none" w:sz="0" w:space="0" w:color="auto"/>
      </w:divBdr>
      <w:divsChild>
        <w:div w:id="971403304">
          <w:marLeft w:val="0"/>
          <w:marRight w:val="0"/>
          <w:marTop w:val="0"/>
          <w:marBottom w:val="0"/>
          <w:divBdr>
            <w:top w:val="none" w:sz="0" w:space="0" w:color="auto"/>
            <w:left w:val="none" w:sz="0" w:space="0" w:color="auto"/>
            <w:bottom w:val="none" w:sz="0" w:space="0" w:color="auto"/>
            <w:right w:val="none" w:sz="0" w:space="0" w:color="auto"/>
          </w:divBdr>
          <w:divsChild>
            <w:div w:id="2086562708">
              <w:marLeft w:val="0"/>
              <w:marRight w:val="0"/>
              <w:marTop w:val="0"/>
              <w:marBottom w:val="0"/>
              <w:divBdr>
                <w:top w:val="none" w:sz="0" w:space="0" w:color="auto"/>
                <w:left w:val="none" w:sz="0" w:space="0" w:color="auto"/>
                <w:bottom w:val="none" w:sz="0" w:space="0" w:color="auto"/>
                <w:right w:val="none" w:sz="0" w:space="0" w:color="auto"/>
              </w:divBdr>
              <w:divsChild>
                <w:div w:id="88694754">
                  <w:marLeft w:val="0"/>
                  <w:marRight w:val="0"/>
                  <w:marTop w:val="0"/>
                  <w:marBottom w:val="0"/>
                  <w:divBdr>
                    <w:top w:val="none" w:sz="0" w:space="0" w:color="auto"/>
                    <w:left w:val="none" w:sz="0" w:space="0" w:color="auto"/>
                    <w:bottom w:val="none" w:sz="0" w:space="0" w:color="auto"/>
                    <w:right w:val="none" w:sz="0" w:space="0" w:color="auto"/>
                  </w:divBdr>
                  <w:divsChild>
                    <w:div w:id="14869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25667">
          <w:marLeft w:val="0"/>
          <w:marRight w:val="0"/>
          <w:marTop w:val="0"/>
          <w:marBottom w:val="0"/>
          <w:divBdr>
            <w:top w:val="none" w:sz="0" w:space="0" w:color="auto"/>
            <w:left w:val="none" w:sz="0" w:space="0" w:color="auto"/>
            <w:bottom w:val="none" w:sz="0" w:space="0" w:color="auto"/>
            <w:right w:val="none" w:sz="0" w:space="0" w:color="auto"/>
          </w:divBdr>
          <w:divsChild>
            <w:div w:id="587731384">
              <w:marLeft w:val="0"/>
              <w:marRight w:val="0"/>
              <w:marTop w:val="0"/>
              <w:marBottom w:val="0"/>
              <w:divBdr>
                <w:top w:val="none" w:sz="0" w:space="0" w:color="auto"/>
                <w:left w:val="none" w:sz="0" w:space="0" w:color="auto"/>
                <w:bottom w:val="none" w:sz="0" w:space="0" w:color="auto"/>
                <w:right w:val="none" w:sz="0" w:space="0" w:color="auto"/>
              </w:divBdr>
              <w:divsChild>
                <w:div w:id="302587366">
                  <w:marLeft w:val="0"/>
                  <w:marRight w:val="0"/>
                  <w:marTop w:val="0"/>
                  <w:marBottom w:val="0"/>
                  <w:divBdr>
                    <w:top w:val="none" w:sz="0" w:space="0" w:color="auto"/>
                    <w:left w:val="none" w:sz="0" w:space="0" w:color="auto"/>
                    <w:bottom w:val="none" w:sz="0" w:space="0" w:color="auto"/>
                    <w:right w:val="none" w:sz="0" w:space="0" w:color="auto"/>
                  </w:divBdr>
                  <w:divsChild>
                    <w:div w:id="16569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234429">
      <w:bodyDiv w:val="1"/>
      <w:marLeft w:val="0"/>
      <w:marRight w:val="0"/>
      <w:marTop w:val="0"/>
      <w:marBottom w:val="0"/>
      <w:divBdr>
        <w:top w:val="none" w:sz="0" w:space="0" w:color="auto"/>
        <w:left w:val="none" w:sz="0" w:space="0" w:color="auto"/>
        <w:bottom w:val="none" w:sz="0" w:space="0" w:color="auto"/>
        <w:right w:val="none" w:sz="0" w:space="0" w:color="auto"/>
      </w:divBdr>
    </w:div>
    <w:div w:id="678969020">
      <w:bodyDiv w:val="1"/>
      <w:marLeft w:val="0"/>
      <w:marRight w:val="0"/>
      <w:marTop w:val="0"/>
      <w:marBottom w:val="0"/>
      <w:divBdr>
        <w:top w:val="none" w:sz="0" w:space="0" w:color="auto"/>
        <w:left w:val="none" w:sz="0" w:space="0" w:color="auto"/>
        <w:bottom w:val="none" w:sz="0" w:space="0" w:color="auto"/>
        <w:right w:val="none" w:sz="0" w:space="0" w:color="auto"/>
      </w:divBdr>
    </w:div>
    <w:div w:id="742528606">
      <w:bodyDiv w:val="1"/>
      <w:marLeft w:val="0"/>
      <w:marRight w:val="0"/>
      <w:marTop w:val="0"/>
      <w:marBottom w:val="0"/>
      <w:divBdr>
        <w:top w:val="none" w:sz="0" w:space="0" w:color="auto"/>
        <w:left w:val="none" w:sz="0" w:space="0" w:color="auto"/>
        <w:bottom w:val="none" w:sz="0" w:space="0" w:color="auto"/>
        <w:right w:val="none" w:sz="0" w:space="0" w:color="auto"/>
      </w:divBdr>
    </w:div>
    <w:div w:id="879515176">
      <w:bodyDiv w:val="1"/>
      <w:marLeft w:val="0"/>
      <w:marRight w:val="0"/>
      <w:marTop w:val="0"/>
      <w:marBottom w:val="0"/>
      <w:divBdr>
        <w:top w:val="none" w:sz="0" w:space="0" w:color="auto"/>
        <w:left w:val="none" w:sz="0" w:space="0" w:color="auto"/>
        <w:bottom w:val="none" w:sz="0" w:space="0" w:color="auto"/>
        <w:right w:val="none" w:sz="0" w:space="0" w:color="auto"/>
      </w:divBdr>
    </w:div>
    <w:div w:id="965355505">
      <w:bodyDiv w:val="1"/>
      <w:marLeft w:val="0"/>
      <w:marRight w:val="0"/>
      <w:marTop w:val="0"/>
      <w:marBottom w:val="0"/>
      <w:divBdr>
        <w:top w:val="none" w:sz="0" w:space="0" w:color="auto"/>
        <w:left w:val="none" w:sz="0" w:space="0" w:color="auto"/>
        <w:bottom w:val="none" w:sz="0" w:space="0" w:color="auto"/>
        <w:right w:val="none" w:sz="0" w:space="0" w:color="auto"/>
      </w:divBdr>
    </w:div>
    <w:div w:id="1026441349">
      <w:bodyDiv w:val="1"/>
      <w:marLeft w:val="0"/>
      <w:marRight w:val="0"/>
      <w:marTop w:val="0"/>
      <w:marBottom w:val="0"/>
      <w:divBdr>
        <w:top w:val="none" w:sz="0" w:space="0" w:color="auto"/>
        <w:left w:val="none" w:sz="0" w:space="0" w:color="auto"/>
        <w:bottom w:val="none" w:sz="0" w:space="0" w:color="auto"/>
        <w:right w:val="none" w:sz="0" w:space="0" w:color="auto"/>
      </w:divBdr>
    </w:div>
    <w:div w:id="1052387965">
      <w:bodyDiv w:val="1"/>
      <w:marLeft w:val="0"/>
      <w:marRight w:val="0"/>
      <w:marTop w:val="0"/>
      <w:marBottom w:val="0"/>
      <w:divBdr>
        <w:top w:val="none" w:sz="0" w:space="0" w:color="auto"/>
        <w:left w:val="none" w:sz="0" w:space="0" w:color="auto"/>
        <w:bottom w:val="none" w:sz="0" w:space="0" w:color="auto"/>
        <w:right w:val="none" w:sz="0" w:space="0" w:color="auto"/>
      </w:divBdr>
      <w:divsChild>
        <w:div w:id="762993999">
          <w:marLeft w:val="0"/>
          <w:marRight w:val="0"/>
          <w:marTop w:val="0"/>
          <w:marBottom w:val="0"/>
          <w:divBdr>
            <w:top w:val="none" w:sz="0" w:space="0" w:color="auto"/>
            <w:left w:val="none" w:sz="0" w:space="0" w:color="auto"/>
            <w:bottom w:val="none" w:sz="0" w:space="0" w:color="auto"/>
            <w:right w:val="none" w:sz="0" w:space="0" w:color="auto"/>
          </w:divBdr>
          <w:divsChild>
            <w:div w:id="783692364">
              <w:marLeft w:val="0"/>
              <w:marRight w:val="0"/>
              <w:marTop w:val="0"/>
              <w:marBottom w:val="0"/>
              <w:divBdr>
                <w:top w:val="none" w:sz="0" w:space="0" w:color="auto"/>
                <w:left w:val="none" w:sz="0" w:space="0" w:color="auto"/>
                <w:bottom w:val="none" w:sz="0" w:space="0" w:color="auto"/>
                <w:right w:val="none" w:sz="0" w:space="0" w:color="auto"/>
              </w:divBdr>
              <w:divsChild>
                <w:div w:id="1006833132">
                  <w:marLeft w:val="0"/>
                  <w:marRight w:val="0"/>
                  <w:marTop w:val="0"/>
                  <w:marBottom w:val="0"/>
                  <w:divBdr>
                    <w:top w:val="none" w:sz="0" w:space="0" w:color="auto"/>
                    <w:left w:val="none" w:sz="0" w:space="0" w:color="auto"/>
                    <w:bottom w:val="none" w:sz="0" w:space="0" w:color="auto"/>
                    <w:right w:val="none" w:sz="0" w:space="0" w:color="auto"/>
                  </w:divBdr>
                  <w:divsChild>
                    <w:div w:id="19437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88081">
      <w:bodyDiv w:val="1"/>
      <w:marLeft w:val="0"/>
      <w:marRight w:val="0"/>
      <w:marTop w:val="0"/>
      <w:marBottom w:val="0"/>
      <w:divBdr>
        <w:top w:val="none" w:sz="0" w:space="0" w:color="auto"/>
        <w:left w:val="none" w:sz="0" w:space="0" w:color="auto"/>
        <w:bottom w:val="none" w:sz="0" w:space="0" w:color="auto"/>
        <w:right w:val="none" w:sz="0" w:space="0" w:color="auto"/>
      </w:divBdr>
    </w:div>
    <w:div w:id="1237587391">
      <w:bodyDiv w:val="1"/>
      <w:marLeft w:val="0"/>
      <w:marRight w:val="0"/>
      <w:marTop w:val="0"/>
      <w:marBottom w:val="0"/>
      <w:divBdr>
        <w:top w:val="none" w:sz="0" w:space="0" w:color="auto"/>
        <w:left w:val="none" w:sz="0" w:space="0" w:color="auto"/>
        <w:bottom w:val="none" w:sz="0" w:space="0" w:color="auto"/>
        <w:right w:val="none" w:sz="0" w:space="0" w:color="auto"/>
      </w:divBdr>
    </w:div>
    <w:div w:id="1250699896">
      <w:bodyDiv w:val="1"/>
      <w:marLeft w:val="0"/>
      <w:marRight w:val="0"/>
      <w:marTop w:val="0"/>
      <w:marBottom w:val="0"/>
      <w:divBdr>
        <w:top w:val="none" w:sz="0" w:space="0" w:color="auto"/>
        <w:left w:val="none" w:sz="0" w:space="0" w:color="auto"/>
        <w:bottom w:val="none" w:sz="0" w:space="0" w:color="auto"/>
        <w:right w:val="none" w:sz="0" w:space="0" w:color="auto"/>
      </w:divBdr>
      <w:divsChild>
        <w:div w:id="1796024604">
          <w:marLeft w:val="0"/>
          <w:marRight w:val="0"/>
          <w:marTop w:val="0"/>
          <w:marBottom w:val="0"/>
          <w:divBdr>
            <w:top w:val="none" w:sz="0" w:space="0" w:color="auto"/>
            <w:left w:val="none" w:sz="0" w:space="0" w:color="auto"/>
            <w:bottom w:val="none" w:sz="0" w:space="0" w:color="auto"/>
            <w:right w:val="none" w:sz="0" w:space="0" w:color="auto"/>
          </w:divBdr>
          <w:divsChild>
            <w:div w:id="1225678784">
              <w:marLeft w:val="0"/>
              <w:marRight w:val="0"/>
              <w:marTop w:val="0"/>
              <w:marBottom w:val="0"/>
              <w:divBdr>
                <w:top w:val="none" w:sz="0" w:space="0" w:color="auto"/>
                <w:left w:val="none" w:sz="0" w:space="0" w:color="auto"/>
                <w:bottom w:val="none" w:sz="0" w:space="0" w:color="auto"/>
                <w:right w:val="none" w:sz="0" w:space="0" w:color="auto"/>
              </w:divBdr>
              <w:divsChild>
                <w:div w:id="142744640">
                  <w:marLeft w:val="0"/>
                  <w:marRight w:val="0"/>
                  <w:marTop w:val="0"/>
                  <w:marBottom w:val="0"/>
                  <w:divBdr>
                    <w:top w:val="none" w:sz="0" w:space="0" w:color="auto"/>
                    <w:left w:val="none" w:sz="0" w:space="0" w:color="auto"/>
                    <w:bottom w:val="none" w:sz="0" w:space="0" w:color="auto"/>
                    <w:right w:val="none" w:sz="0" w:space="0" w:color="auto"/>
                  </w:divBdr>
                  <w:divsChild>
                    <w:div w:id="13271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03419">
          <w:marLeft w:val="0"/>
          <w:marRight w:val="0"/>
          <w:marTop w:val="0"/>
          <w:marBottom w:val="0"/>
          <w:divBdr>
            <w:top w:val="none" w:sz="0" w:space="0" w:color="auto"/>
            <w:left w:val="none" w:sz="0" w:space="0" w:color="auto"/>
            <w:bottom w:val="none" w:sz="0" w:space="0" w:color="auto"/>
            <w:right w:val="none" w:sz="0" w:space="0" w:color="auto"/>
          </w:divBdr>
          <w:divsChild>
            <w:div w:id="1723822660">
              <w:marLeft w:val="0"/>
              <w:marRight w:val="0"/>
              <w:marTop w:val="0"/>
              <w:marBottom w:val="0"/>
              <w:divBdr>
                <w:top w:val="none" w:sz="0" w:space="0" w:color="auto"/>
                <w:left w:val="none" w:sz="0" w:space="0" w:color="auto"/>
                <w:bottom w:val="none" w:sz="0" w:space="0" w:color="auto"/>
                <w:right w:val="none" w:sz="0" w:space="0" w:color="auto"/>
              </w:divBdr>
              <w:divsChild>
                <w:div w:id="272641050">
                  <w:marLeft w:val="0"/>
                  <w:marRight w:val="0"/>
                  <w:marTop w:val="0"/>
                  <w:marBottom w:val="0"/>
                  <w:divBdr>
                    <w:top w:val="none" w:sz="0" w:space="0" w:color="auto"/>
                    <w:left w:val="none" w:sz="0" w:space="0" w:color="auto"/>
                    <w:bottom w:val="none" w:sz="0" w:space="0" w:color="auto"/>
                    <w:right w:val="none" w:sz="0" w:space="0" w:color="auto"/>
                  </w:divBdr>
                  <w:divsChild>
                    <w:div w:id="73061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6422">
      <w:bodyDiv w:val="1"/>
      <w:marLeft w:val="0"/>
      <w:marRight w:val="0"/>
      <w:marTop w:val="0"/>
      <w:marBottom w:val="0"/>
      <w:divBdr>
        <w:top w:val="none" w:sz="0" w:space="0" w:color="auto"/>
        <w:left w:val="none" w:sz="0" w:space="0" w:color="auto"/>
        <w:bottom w:val="none" w:sz="0" w:space="0" w:color="auto"/>
        <w:right w:val="none" w:sz="0" w:space="0" w:color="auto"/>
      </w:divBdr>
      <w:divsChild>
        <w:div w:id="101074264">
          <w:marLeft w:val="0"/>
          <w:marRight w:val="0"/>
          <w:marTop w:val="0"/>
          <w:marBottom w:val="0"/>
          <w:divBdr>
            <w:top w:val="none" w:sz="0" w:space="0" w:color="auto"/>
            <w:left w:val="none" w:sz="0" w:space="0" w:color="auto"/>
            <w:bottom w:val="none" w:sz="0" w:space="0" w:color="auto"/>
            <w:right w:val="none" w:sz="0" w:space="0" w:color="auto"/>
          </w:divBdr>
          <w:divsChild>
            <w:div w:id="1574659576">
              <w:marLeft w:val="0"/>
              <w:marRight w:val="0"/>
              <w:marTop w:val="0"/>
              <w:marBottom w:val="0"/>
              <w:divBdr>
                <w:top w:val="none" w:sz="0" w:space="0" w:color="auto"/>
                <w:left w:val="none" w:sz="0" w:space="0" w:color="auto"/>
                <w:bottom w:val="none" w:sz="0" w:space="0" w:color="auto"/>
                <w:right w:val="none" w:sz="0" w:space="0" w:color="auto"/>
              </w:divBdr>
              <w:divsChild>
                <w:div w:id="607616945">
                  <w:marLeft w:val="0"/>
                  <w:marRight w:val="0"/>
                  <w:marTop w:val="0"/>
                  <w:marBottom w:val="0"/>
                  <w:divBdr>
                    <w:top w:val="none" w:sz="0" w:space="0" w:color="auto"/>
                    <w:left w:val="none" w:sz="0" w:space="0" w:color="auto"/>
                    <w:bottom w:val="none" w:sz="0" w:space="0" w:color="auto"/>
                    <w:right w:val="none" w:sz="0" w:space="0" w:color="auto"/>
                  </w:divBdr>
                  <w:divsChild>
                    <w:div w:id="13210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214852">
      <w:bodyDiv w:val="1"/>
      <w:marLeft w:val="0"/>
      <w:marRight w:val="0"/>
      <w:marTop w:val="0"/>
      <w:marBottom w:val="0"/>
      <w:divBdr>
        <w:top w:val="none" w:sz="0" w:space="0" w:color="auto"/>
        <w:left w:val="none" w:sz="0" w:space="0" w:color="auto"/>
        <w:bottom w:val="none" w:sz="0" w:space="0" w:color="auto"/>
        <w:right w:val="none" w:sz="0" w:space="0" w:color="auto"/>
      </w:divBdr>
    </w:div>
    <w:div w:id="1784377522">
      <w:bodyDiv w:val="1"/>
      <w:marLeft w:val="0"/>
      <w:marRight w:val="0"/>
      <w:marTop w:val="0"/>
      <w:marBottom w:val="0"/>
      <w:divBdr>
        <w:top w:val="none" w:sz="0" w:space="0" w:color="auto"/>
        <w:left w:val="none" w:sz="0" w:space="0" w:color="auto"/>
        <w:bottom w:val="none" w:sz="0" w:space="0" w:color="auto"/>
        <w:right w:val="none" w:sz="0" w:space="0" w:color="auto"/>
      </w:divBdr>
      <w:divsChild>
        <w:div w:id="1396506630">
          <w:marLeft w:val="0"/>
          <w:marRight w:val="0"/>
          <w:marTop w:val="0"/>
          <w:marBottom w:val="0"/>
          <w:divBdr>
            <w:top w:val="none" w:sz="0" w:space="0" w:color="auto"/>
            <w:left w:val="none" w:sz="0" w:space="0" w:color="auto"/>
            <w:bottom w:val="none" w:sz="0" w:space="0" w:color="auto"/>
            <w:right w:val="none" w:sz="0" w:space="0" w:color="auto"/>
          </w:divBdr>
          <w:divsChild>
            <w:div w:id="1496414255">
              <w:marLeft w:val="0"/>
              <w:marRight w:val="0"/>
              <w:marTop w:val="0"/>
              <w:marBottom w:val="0"/>
              <w:divBdr>
                <w:top w:val="none" w:sz="0" w:space="0" w:color="auto"/>
                <w:left w:val="none" w:sz="0" w:space="0" w:color="auto"/>
                <w:bottom w:val="none" w:sz="0" w:space="0" w:color="auto"/>
                <w:right w:val="none" w:sz="0" w:space="0" w:color="auto"/>
              </w:divBdr>
              <w:divsChild>
                <w:div w:id="1023629898">
                  <w:marLeft w:val="0"/>
                  <w:marRight w:val="0"/>
                  <w:marTop w:val="0"/>
                  <w:marBottom w:val="0"/>
                  <w:divBdr>
                    <w:top w:val="none" w:sz="0" w:space="0" w:color="auto"/>
                    <w:left w:val="none" w:sz="0" w:space="0" w:color="auto"/>
                    <w:bottom w:val="none" w:sz="0" w:space="0" w:color="auto"/>
                    <w:right w:val="none" w:sz="0" w:space="0" w:color="auto"/>
                  </w:divBdr>
                  <w:divsChild>
                    <w:div w:id="14426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77062">
          <w:marLeft w:val="0"/>
          <w:marRight w:val="0"/>
          <w:marTop w:val="0"/>
          <w:marBottom w:val="0"/>
          <w:divBdr>
            <w:top w:val="none" w:sz="0" w:space="0" w:color="auto"/>
            <w:left w:val="none" w:sz="0" w:space="0" w:color="auto"/>
            <w:bottom w:val="none" w:sz="0" w:space="0" w:color="auto"/>
            <w:right w:val="none" w:sz="0" w:space="0" w:color="auto"/>
          </w:divBdr>
          <w:divsChild>
            <w:div w:id="1011103560">
              <w:marLeft w:val="0"/>
              <w:marRight w:val="0"/>
              <w:marTop w:val="0"/>
              <w:marBottom w:val="0"/>
              <w:divBdr>
                <w:top w:val="none" w:sz="0" w:space="0" w:color="auto"/>
                <w:left w:val="none" w:sz="0" w:space="0" w:color="auto"/>
                <w:bottom w:val="none" w:sz="0" w:space="0" w:color="auto"/>
                <w:right w:val="none" w:sz="0" w:space="0" w:color="auto"/>
              </w:divBdr>
              <w:divsChild>
                <w:div w:id="1599678552">
                  <w:marLeft w:val="0"/>
                  <w:marRight w:val="0"/>
                  <w:marTop w:val="0"/>
                  <w:marBottom w:val="0"/>
                  <w:divBdr>
                    <w:top w:val="none" w:sz="0" w:space="0" w:color="auto"/>
                    <w:left w:val="none" w:sz="0" w:space="0" w:color="auto"/>
                    <w:bottom w:val="none" w:sz="0" w:space="0" w:color="auto"/>
                    <w:right w:val="none" w:sz="0" w:space="0" w:color="auto"/>
                  </w:divBdr>
                  <w:divsChild>
                    <w:div w:id="20534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889124">
      <w:bodyDiv w:val="1"/>
      <w:marLeft w:val="0"/>
      <w:marRight w:val="0"/>
      <w:marTop w:val="0"/>
      <w:marBottom w:val="0"/>
      <w:divBdr>
        <w:top w:val="none" w:sz="0" w:space="0" w:color="auto"/>
        <w:left w:val="none" w:sz="0" w:space="0" w:color="auto"/>
        <w:bottom w:val="none" w:sz="0" w:space="0" w:color="auto"/>
        <w:right w:val="none" w:sz="0" w:space="0" w:color="auto"/>
      </w:divBdr>
    </w:div>
    <w:div w:id="2068872044">
      <w:bodyDiv w:val="1"/>
      <w:marLeft w:val="0"/>
      <w:marRight w:val="0"/>
      <w:marTop w:val="0"/>
      <w:marBottom w:val="0"/>
      <w:divBdr>
        <w:top w:val="none" w:sz="0" w:space="0" w:color="auto"/>
        <w:left w:val="none" w:sz="0" w:space="0" w:color="auto"/>
        <w:bottom w:val="none" w:sz="0" w:space="0" w:color="auto"/>
        <w:right w:val="none" w:sz="0" w:space="0" w:color="auto"/>
      </w:divBdr>
      <w:divsChild>
        <w:div w:id="522016438">
          <w:marLeft w:val="0"/>
          <w:marRight w:val="0"/>
          <w:marTop w:val="0"/>
          <w:marBottom w:val="0"/>
          <w:divBdr>
            <w:top w:val="none" w:sz="0" w:space="0" w:color="auto"/>
            <w:left w:val="none" w:sz="0" w:space="0" w:color="auto"/>
            <w:bottom w:val="none" w:sz="0" w:space="0" w:color="auto"/>
            <w:right w:val="none" w:sz="0" w:space="0" w:color="auto"/>
          </w:divBdr>
          <w:divsChild>
            <w:div w:id="984242563">
              <w:marLeft w:val="0"/>
              <w:marRight w:val="0"/>
              <w:marTop w:val="0"/>
              <w:marBottom w:val="0"/>
              <w:divBdr>
                <w:top w:val="none" w:sz="0" w:space="0" w:color="auto"/>
                <w:left w:val="none" w:sz="0" w:space="0" w:color="auto"/>
                <w:bottom w:val="none" w:sz="0" w:space="0" w:color="auto"/>
                <w:right w:val="none" w:sz="0" w:space="0" w:color="auto"/>
              </w:divBdr>
              <w:divsChild>
                <w:div w:id="1243292976">
                  <w:marLeft w:val="0"/>
                  <w:marRight w:val="0"/>
                  <w:marTop w:val="0"/>
                  <w:marBottom w:val="0"/>
                  <w:divBdr>
                    <w:top w:val="none" w:sz="0" w:space="0" w:color="auto"/>
                    <w:left w:val="none" w:sz="0" w:space="0" w:color="auto"/>
                    <w:bottom w:val="none" w:sz="0" w:space="0" w:color="auto"/>
                    <w:right w:val="none" w:sz="0" w:space="0" w:color="auto"/>
                  </w:divBdr>
                  <w:divsChild>
                    <w:div w:id="103615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9885">
          <w:marLeft w:val="0"/>
          <w:marRight w:val="0"/>
          <w:marTop w:val="0"/>
          <w:marBottom w:val="0"/>
          <w:divBdr>
            <w:top w:val="none" w:sz="0" w:space="0" w:color="auto"/>
            <w:left w:val="none" w:sz="0" w:space="0" w:color="auto"/>
            <w:bottom w:val="none" w:sz="0" w:space="0" w:color="auto"/>
            <w:right w:val="none" w:sz="0" w:space="0" w:color="auto"/>
          </w:divBdr>
          <w:divsChild>
            <w:div w:id="1998727567">
              <w:marLeft w:val="0"/>
              <w:marRight w:val="0"/>
              <w:marTop w:val="0"/>
              <w:marBottom w:val="0"/>
              <w:divBdr>
                <w:top w:val="none" w:sz="0" w:space="0" w:color="auto"/>
                <w:left w:val="none" w:sz="0" w:space="0" w:color="auto"/>
                <w:bottom w:val="none" w:sz="0" w:space="0" w:color="auto"/>
                <w:right w:val="none" w:sz="0" w:space="0" w:color="auto"/>
              </w:divBdr>
              <w:divsChild>
                <w:div w:id="264195924">
                  <w:marLeft w:val="0"/>
                  <w:marRight w:val="0"/>
                  <w:marTop w:val="0"/>
                  <w:marBottom w:val="0"/>
                  <w:divBdr>
                    <w:top w:val="none" w:sz="0" w:space="0" w:color="auto"/>
                    <w:left w:val="none" w:sz="0" w:space="0" w:color="auto"/>
                    <w:bottom w:val="none" w:sz="0" w:space="0" w:color="auto"/>
                    <w:right w:val="none" w:sz="0" w:space="0" w:color="auto"/>
                  </w:divBdr>
                  <w:divsChild>
                    <w:div w:id="5774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18976">
      <w:bodyDiv w:val="1"/>
      <w:marLeft w:val="0"/>
      <w:marRight w:val="0"/>
      <w:marTop w:val="0"/>
      <w:marBottom w:val="0"/>
      <w:divBdr>
        <w:top w:val="none" w:sz="0" w:space="0" w:color="auto"/>
        <w:left w:val="none" w:sz="0" w:space="0" w:color="auto"/>
        <w:bottom w:val="none" w:sz="0" w:space="0" w:color="auto"/>
        <w:right w:val="none" w:sz="0" w:space="0" w:color="auto"/>
      </w:divBdr>
      <w:divsChild>
        <w:div w:id="117722023">
          <w:marLeft w:val="0"/>
          <w:marRight w:val="0"/>
          <w:marTop w:val="0"/>
          <w:marBottom w:val="0"/>
          <w:divBdr>
            <w:top w:val="none" w:sz="0" w:space="0" w:color="auto"/>
            <w:left w:val="none" w:sz="0" w:space="0" w:color="auto"/>
            <w:bottom w:val="none" w:sz="0" w:space="0" w:color="auto"/>
            <w:right w:val="none" w:sz="0" w:space="0" w:color="auto"/>
          </w:divBdr>
          <w:divsChild>
            <w:div w:id="142813307">
              <w:marLeft w:val="0"/>
              <w:marRight w:val="0"/>
              <w:marTop w:val="0"/>
              <w:marBottom w:val="0"/>
              <w:divBdr>
                <w:top w:val="none" w:sz="0" w:space="0" w:color="auto"/>
                <w:left w:val="none" w:sz="0" w:space="0" w:color="auto"/>
                <w:bottom w:val="none" w:sz="0" w:space="0" w:color="auto"/>
                <w:right w:val="none" w:sz="0" w:space="0" w:color="auto"/>
              </w:divBdr>
              <w:divsChild>
                <w:div w:id="174926784">
                  <w:marLeft w:val="0"/>
                  <w:marRight w:val="0"/>
                  <w:marTop w:val="0"/>
                  <w:marBottom w:val="0"/>
                  <w:divBdr>
                    <w:top w:val="none" w:sz="0" w:space="0" w:color="auto"/>
                    <w:left w:val="none" w:sz="0" w:space="0" w:color="auto"/>
                    <w:bottom w:val="none" w:sz="0" w:space="0" w:color="auto"/>
                    <w:right w:val="none" w:sz="0" w:space="0" w:color="auto"/>
                  </w:divBdr>
                  <w:divsChild>
                    <w:div w:id="10238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8705">
          <w:marLeft w:val="0"/>
          <w:marRight w:val="0"/>
          <w:marTop w:val="0"/>
          <w:marBottom w:val="0"/>
          <w:divBdr>
            <w:top w:val="none" w:sz="0" w:space="0" w:color="auto"/>
            <w:left w:val="none" w:sz="0" w:space="0" w:color="auto"/>
            <w:bottom w:val="none" w:sz="0" w:space="0" w:color="auto"/>
            <w:right w:val="none" w:sz="0" w:space="0" w:color="auto"/>
          </w:divBdr>
          <w:divsChild>
            <w:div w:id="1875536894">
              <w:marLeft w:val="0"/>
              <w:marRight w:val="0"/>
              <w:marTop w:val="0"/>
              <w:marBottom w:val="0"/>
              <w:divBdr>
                <w:top w:val="none" w:sz="0" w:space="0" w:color="auto"/>
                <w:left w:val="none" w:sz="0" w:space="0" w:color="auto"/>
                <w:bottom w:val="none" w:sz="0" w:space="0" w:color="auto"/>
                <w:right w:val="none" w:sz="0" w:space="0" w:color="auto"/>
              </w:divBdr>
              <w:divsChild>
                <w:div w:id="782845950">
                  <w:marLeft w:val="0"/>
                  <w:marRight w:val="0"/>
                  <w:marTop w:val="0"/>
                  <w:marBottom w:val="0"/>
                  <w:divBdr>
                    <w:top w:val="none" w:sz="0" w:space="0" w:color="auto"/>
                    <w:left w:val="none" w:sz="0" w:space="0" w:color="auto"/>
                    <w:bottom w:val="none" w:sz="0" w:space="0" w:color="auto"/>
                    <w:right w:val="none" w:sz="0" w:space="0" w:color="auto"/>
                  </w:divBdr>
                  <w:divsChild>
                    <w:div w:id="17496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alinfo.mn/mn/detail?lawId=6379" TargetMode="External"/><Relationship Id="rId7" Type="http://schemas.openxmlformats.org/officeDocument/2006/relationships/hyperlink" Target="https://legalinfo.mn/mn/detail/12695" TargetMode="External"/><Relationship Id="rId2" Type="http://schemas.openxmlformats.org/officeDocument/2006/relationships/hyperlink" Target="https://legalinfo.mn/mn/detail?lawId=1028" TargetMode="External"/><Relationship Id="rId1" Type="http://schemas.openxmlformats.org/officeDocument/2006/relationships/hyperlink" Target="https://legalinfo.mn/mn/detail?lawId=16760148379551" TargetMode="External"/><Relationship Id="rId6" Type="http://schemas.openxmlformats.org/officeDocument/2006/relationships/hyperlink" Target="https://legalinfo.mn/mn/detail/299" TargetMode="External"/><Relationship Id="rId5" Type="http://schemas.openxmlformats.org/officeDocument/2006/relationships/hyperlink" Target="https://legalinfo.mn/mn/detail?lawId=16230709635751" TargetMode="External"/><Relationship Id="rId4" Type="http://schemas.openxmlformats.org/officeDocument/2006/relationships/hyperlink" Target="https://legalinfo.mn/mn/detail?lawId=3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6E217-0DFD-2145-8383-08B136EF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Attorney MN</dc:creator>
  <cp:keywords/>
  <dc:description/>
  <cp:lastModifiedBy>Microsoft Office User</cp:lastModifiedBy>
  <cp:revision>2</cp:revision>
  <cp:lastPrinted>2025-05-05T17:23:00Z</cp:lastPrinted>
  <dcterms:created xsi:type="dcterms:W3CDTF">2025-05-23T07:08:00Z</dcterms:created>
  <dcterms:modified xsi:type="dcterms:W3CDTF">2025-05-23T07:08:00Z</dcterms:modified>
</cp:coreProperties>
</file>