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68B81" w14:textId="77777777" w:rsidR="003F53F9" w:rsidRPr="006F461A" w:rsidRDefault="003F53F9" w:rsidP="00354CC3">
      <w:pPr>
        <w:autoSpaceDE w:val="0"/>
        <w:autoSpaceDN w:val="0"/>
        <w:adjustRightInd w:val="0"/>
        <w:spacing w:after="0" w:line="240" w:lineRule="auto"/>
        <w:jc w:val="center"/>
        <w:rPr>
          <w:rFonts w:ascii="Arial" w:hAnsi="Arial" w:cs="Arial"/>
          <w:b/>
          <w:bCs/>
          <w:sz w:val="24"/>
          <w:szCs w:val="24"/>
          <w:lang w:val="mn-MN"/>
        </w:rPr>
      </w:pPr>
      <w:bookmarkStart w:id="0" w:name="_GoBack"/>
      <w:bookmarkEnd w:id="0"/>
    </w:p>
    <w:p w14:paraId="5F0D6C11" w14:textId="706B3ED6" w:rsidR="00354CC3" w:rsidRPr="006F461A" w:rsidRDefault="002E133C" w:rsidP="00354CC3">
      <w:pPr>
        <w:autoSpaceDE w:val="0"/>
        <w:autoSpaceDN w:val="0"/>
        <w:adjustRightInd w:val="0"/>
        <w:spacing w:after="0" w:line="240" w:lineRule="auto"/>
        <w:jc w:val="center"/>
        <w:rPr>
          <w:rFonts w:ascii="Arial" w:hAnsi="Arial" w:cs="Arial"/>
          <w:b/>
          <w:bCs/>
          <w:sz w:val="24"/>
          <w:szCs w:val="24"/>
          <w:lang w:val="mn-MN"/>
        </w:rPr>
      </w:pPr>
      <w:r w:rsidRPr="006F461A">
        <w:rPr>
          <w:rFonts w:ascii="Arial" w:hAnsi="Arial" w:cs="Arial"/>
          <w:b/>
          <w:bCs/>
          <w:sz w:val="24"/>
          <w:szCs w:val="24"/>
          <w:lang w:val="mn-MN"/>
        </w:rPr>
        <w:t xml:space="preserve">НИЙГМИЙН ДААТГАЛЫН ЕРӨНХИЙ ХУУЛЬД НЭМЭЛТ, ӨӨРЧЛӨЛТ ОРУУЛАХ ТУХАЙ ХУУЛИЙН </w:t>
      </w:r>
      <w:r w:rsidR="00354CC3" w:rsidRPr="006F461A">
        <w:rPr>
          <w:rFonts w:ascii="Arial" w:hAnsi="Arial" w:cs="Arial"/>
          <w:b/>
          <w:bCs/>
          <w:sz w:val="24"/>
          <w:szCs w:val="24"/>
          <w:lang w:val="mn-MN"/>
        </w:rPr>
        <w:t>ТӨСӨЛД ХИЙСЭН ЗАРДЛЫН ТООЦООНЫ ТАЙЛАН</w:t>
      </w:r>
    </w:p>
    <w:p w14:paraId="20F7B0DA" w14:textId="77777777" w:rsidR="00354CC3" w:rsidRPr="006F461A" w:rsidRDefault="00354CC3" w:rsidP="00354CC3">
      <w:pPr>
        <w:autoSpaceDE w:val="0"/>
        <w:autoSpaceDN w:val="0"/>
        <w:adjustRightInd w:val="0"/>
        <w:spacing w:after="0" w:line="240" w:lineRule="auto"/>
        <w:rPr>
          <w:rFonts w:ascii="Arial" w:hAnsi="Arial" w:cs="Arial"/>
          <w:b/>
          <w:bCs/>
          <w:sz w:val="24"/>
          <w:szCs w:val="24"/>
          <w:lang w:val="mn-MN"/>
        </w:rPr>
      </w:pPr>
    </w:p>
    <w:p w14:paraId="59486B84" w14:textId="447721F8" w:rsidR="00354CC3" w:rsidRPr="006F461A" w:rsidRDefault="005D7A34" w:rsidP="005D7A34">
      <w:pPr>
        <w:autoSpaceDE w:val="0"/>
        <w:autoSpaceDN w:val="0"/>
        <w:adjustRightInd w:val="0"/>
        <w:spacing w:after="0" w:line="240" w:lineRule="auto"/>
        <w:rPr>
          <w:rFonts w:ascii="Arial" w:hAnsi="Arial" w:cs="Arial"/>
          <w:b/>
          <w:bCs/>
          <w:sz w:val="24"/>
          <w:szCs w:val="24"/>
          <w:lang w:val="mn-MN"/>
        </w:rPr>
      </w:pPr>
      <w:r w:rsidRPr="006F461A">
        <w:rPr>
          <w:rFonts w:ascii="Arial" w:hAnsi="Arial" w:cs="Arial"/>
          <w:b/>
          <w:bCs/>
          <w:sz w:val="24"/>
          <w:szCs w:val="24"/>
          <w:lang w:val="mn-MN"/>
        </w:rPr>
        <w:t>Нэг.</w:t>
      </w:r>
      <w:r w:rsidR="00EA5917">
        <w:rPr>
          <w:rFonts w:ascii="Arial" w:hAnsi="Arial" w:cs="Arial"/>
          <w:b/>
          <w:bCs/>
          <w:sz w:val="24"/>
          <w:szCs w:val="24"/>
          <w:lang w:val="mn-MN"/>
        </w:rPr>
        <w:t xml:space="preserve"> </w:t>
      </w:r>
      <w:r w:rsidRPr="006F461A">
        <w:rPr>
          <w:rFonts w:ascii="Arial" w:hAnsi="Arial" w:cs="Arial"/>
          <w:b/>
          <w:bCs/>
          <w:sz w:val="24"/>
          <w:szCs w:val="24"/>
          <w:lang w:val="mn-MN"/>
        </w:rPr>
        <w:t>Ерөнхий мэдээлэл</w:t>
      </w:r>
    </w:p>
    <w:p w14:paraId="4A519C5E" w14:textId="77777777" w:rsidR="0012641A" w:rsidRPr="006F461A" w:rsidRDefault="0012641A" w:rsidP="0012641A">
      <w:pPr>
        <w:autoSpaceDE w:val="0"/>
        <w:autoSpaceDN w:val="0"/>
        <w:adjustRightInd w:val="0"/>
        <w:spacing w:after="0" w:line="240" w:lineRule="auto"/>
        <w:ind w:firstLine="720"/>
        <w:jc w:val="both"/>
        <w:rPr>
          <w:rFonts w:ascii="Arial" w:hAnsi="Arial" w:cs="Arial"/>
          <w:sz w:val="24"/>
          <w:szCs w:val="24"/>
          <w:lang w:val="mn-MN"/>
        </w:rPr>
      </w:pPr>
    </w:p>
    <w:p w14:paraId="37E88DD4" w14:textId="1929097E" w:rsidR="00A72705" w:rsidRPr="006F461A" w:rsidRDefault="00ED060E" w:rsidP="00A72705">
      <w:pPr>
        <w:autoSpaceDE w:val="0"/>
        <w:autoSpaceDN w:val="0"/>
        <w:adjustRightInd w:val="0"/>
        <w:spacing w:after="0" w:line="240" w:lineRule="auto"/>
        <w:ind w:firstLine="720"/>
        <w:jc w:val="both"/>
        <w:rPr>
          <w:rFonts w:ascii="Arial" w:hAnsi="Arial" w:cs="Arial"/>
          <w:sz w:val="24"/>
          <w:szCs w:val="24"/>
          <w:lang w:val="mn-MN"/>
        </w:rPr>
      </w:pPr>
      <w:r w:rsidRPr="006F461A">
        <w:rPr>
          <w:rFonts w:ascii="Arial" w:hAnsi="Arial" w:cs="Arial"/>
          <w:sz w:val="24"/>
          <w:szCs w:val="24"/>
          <w:lang w:val="mn-MN"/>
        </w:rPr>
        <w:t>Хууль тогтоомжийн тухай хуул</w:t>
      </w:r>
      <w:r w:rsidR="00404F97" w:rsidRPr="006F461A">
        <w:rPr>
          <w:rFonts w:ascii="Arial" w:hAnsi="Arial" w:cs="Arial"/>
          <w:sz w:val="24"/>
          <w:szCs w:val="24"/>
          <w:lang w:val="mn-MN"/>
        </w:rPr>
        <w:t>ь</w:t>
      </w:r>
      <w:r w:rsidR="00404F97" w:rsidRPr="006F461A">
        <w:rPr>
          <w:rStyle w:val="FootnoteReference"/>
          <w:rFonts w:ascii="Arial" w:hAnsi="Arial" w:cs="Arial"/>
          <w:sz w:val="24"/>
          <w:szCs w:val="24"/>
          <w:lang w:val="mn-MN"/>
        </w:rPr>
        <w:footnoteReference w:id="2"/>
      </w:r>
      <w:r w:rsidR="00404F97" w:rsidRPr="006F461A">
        <w:rPr>
          <w:rFonts w:ascii="Arial" w:hAnsi="Arial" w:cs="Arial"/>
          <w:sz w:val="24"/>
          <w:szCs w:val="24"/>
          <w:lang w:val="mn-MN"/>
        </w:rPr>
        <w:t>-</w:t>
      </w:r>
      <w:r w:rsidRPr="006F461A">
        <w:rPr>
          <w:rFonts w:ascii="Arial" w:hAnsi="Arial" w:cs="Arial"/>
          <w:sz w:val="24"/>
          <w:szCs w:val="24"/>
          <w:lang w:val="mn-MN"/>
        </w:rPr>
        <w:t>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00A72705" w:rsidRPr="006F461A">
        <w:rPr>
          <w:rFonts w:ascii="Arial" w:hAnsi="Arial" w:cs="Arial"/>
          <w:sz w:val="24"/>
          <w:szCs w:val="24"/>
          <w:lang w:val="mn-MN"/>
        </w:rPr>
        <w:t xml:space="preserve"> </w:t>
      </w:r>
      <w:r w:rsidR="002E133C" w:rsidRPr="006F461A">
        <w:rPr>
          <w:rFonts w:ascii="Arial" w:hAnsi="Arial" w:cs="Arial"/>
          <w:sz w:val="24"/>
          <w:szCs w:val="24"/>
          <w:lang w:val="mn-MN"/>
        </w:rPr>
        <w:t>Нийгмийн даатгалын ерөнхий хууль</w:t>
      </w:r>
      <w:r w:rsidR="00EA5917">
        <w:rPr>
          <w:rFonts w:ascii="Arial" w:hAnsi="Arial" w:cs="Arial"/>
          <w:sz w:val="24"/>
          <w:szCs w:val="24"/>
          <w:lang w:val="mn-MN"/>
        </w:rPr>
        <w:t xml:space="preserve"> </w:t>
      </w:r>
      <w:r w:rsidR="00E816D9" w:rsidRPr="006F461A">
        <w:rPr>
          <w:rStyle w:val="FootnoteReference"/>
          <w:rFonts w:ascii="Arial" w:hAnsi="Arial" w:cs="Arial"/>
          <w:sz w:val="24"/>
          <w:szCs w:val="24"/>
          <w:lang w:val="mn-MN"/>
        </w:rPr>
        <w:footnoteReference w:id="3"/>
      </w:r>
      <w:r w:rsidR="009E49DA" w:rsidRPr="006F461A">
        <w:rPr>
          <w:rFonts w:ascii="Arial" w:hAnsi="Arial" w:cs="Arial"/>
          <w:sz w:val="24"/>
          <w:szCs w:val="24"/>
          <w:lang w:val="mn-MN"/>
        </w:rPr>
        <w:t>-</w:t>
      </w:r>
      <w:r w:rsidR="002E133C" w:rsidRPr="006F461A">
        <w:rPr>
          <w:rFonts w:ascii="Arial" w:hAnsi="Arial" w:cs="Arial"/>
          <w:sz w:val="24"/>
          <w:szCs w:val="24"/>
          <w:lang w:val="mn-MN"/>
        </w:rPr>
        <w:t>д нэмэлт, өөрчлөлт оруулах тухай хуулийн төсөл</w:t>
      </w:r>
      <w:r w:rsidR="00A72705" w:rsidRPr="006F461A">
        <w:rPr>
          <w:rFonts w:ascii="Arial" w:hAnsi="Arial" w:cs="Arial"/>
          <w:sz w:val="24"/>
          <w:szCs w:val="24"/>
          <w:lang w:val="mn-MN"/>
        </w:rPr>
        <w:t xml:space="preserve">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6F95C306" w14:textId="77777777" w:rsidR="00ED060E" w:rsidRPr="006F461A" w:rsidRDefault="00ED060E" w:rsidP="00ED060E">
      <w:pPr>
        <w:autoSpaceDE w:val="0"/>
        <w:autoSpaceDN w:val="0"/>
        <w:adjustRightInd w:val="0"/>
        <w:spacing w:after="0" w:line="240" w:lineRule="auto"/>
        <w:rPr>
          <w:rFonts w:ascii="Arial" w:hAnsi="Arial" w:cs="Arial"/>
          <w:sz w:val="24"/>
          <w:szCs w:val="24"/>
          <w:lang w:val="mn-MN"/>
        </w:rPr>
      </w:pPr>
    </w:p>
    <w:p w14:paraId="5F67A22E"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25C5B938"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p>
    <w:p w14:paraId="2D5F7283"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Хуулийн төслийг хэрэгжүүлэхтэй холбогдон гарах зардлыг тооцоход доор дурдсан нийтлэг зарчмыг баримтлан ажилласан:</w:t>
      </w:r>
    </w:p>
    <w:p w14:paraId="41B8C4E9" w14:textId="77777777" w:rsidR="002E133C" w:rsidRPr="006F461A" w:rsidRDefault="002E133C" w:rsidP="002E133C">
      <w:pPr>
        <w:autoSpaceDE w:val="0"/>
        <w:autoSpaceDN w:val="0"/>
        <w:adjustRightInd w:val="0"/>
        <w:spacing w:after="0" w:line="26" w:lineRule="atLeast"/>
        <w:ind w:firstLine="720"/>
        <w:jc w:val="both"/>
        <w:rPr>
          <w:rFonts w:ascii="Arial" w:hAnsi="Arial" w:cs="Arial"/>
          <w:sz w:val="24"/>
          <w:szCs w:val="24"/>
          <w:lang w:val="mn-MN"/>
        </w:rPr>
      </w:pPr>
    </w:p>
    <w:p w14:paraId="6866F6C2" w14:textId="55C213F7"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и</w:t>
      </w:r>
      <w:r w:rsidR="002E133C" w:rsidRPr="006F461A">
        <w:rPr>
          <w:rFonts w:ascii="Arial" w:hAnsi="Arial" w:cs="Arial"/>
          <w:sz w:val="24"/>
          <w:szCs w:val="24"/>
          <w:lang w:val="mn-MN"/>
        </w:rPr>
        <w:t>ргэн,</w:t>
      </w:r>
      <w:r w:rsidRPr="006F461A">
        <w:rPr>
          <w:rFonts w:ascii="Arial" w:hAnsi="Arial" w:cs="Arial"/>
          <w:sz w:val="24"/>
          <w:szCs w:val="24"/>
          <w:lang w:val="mn-MN"/>
        </w:rPr>
        <w:t xml:space="preserve"> </w:t>
      </w:r>
      <w:r w:rsidR="002E133C" w:rsidRPr="006F461A">
        <w:rPr>
          <w:rFonts w:ascii="Arial" w:hAnsi="Arial" w:cs="Arial"/>
          <w:sz w:val="24"/>
          <w:szCs w:val="24"/>
          <w:lang w:val="mn-MN"/>
        </w:rPr>
        <w:t>төрийн байгууллагын гүйцэтгэх үүрэг нэг бүрийг оновчтой тодорхойлох;</w:t>
      </w:r>
      <w:r w:rsidR="002E133C" w:rsidRPr="006F461A">
        <w:rPr>
          <w:rStyle w:val="FootnoteReference"/>
          <w:rFonts w:ascii="Arial" w:hAnsi="Arial" w:cs="Arial"/>
          <w:sz w:val="24"/>
          <w:szCs w:val="24"/>
          <w:lang w:val="mn-MN"/>
        </w:rPr>
        <w:footnoteReference w:id="4"/>
      </w:r>
    </w:p>
    <w:p w14:paraId="511561B1" w14:textId="196D47BA"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ү</w:t>
      </w:r>
      <w:r w:rsidR="002E133C" w:rsidRPr="006F461A">
        <w:rPr>
          <w:rFonts w:ascii="Arial" w:hAnsi="Arial" w:cs="Arial"/>
          <w:sz w:val="24"/>
          <w:szCs w:val="24"/>
          <w:lang w:val="mn-MN"/>
        </w:rPr>
        <w:t>үрэг гүйцэтгэхэд зарцуулах хугацааг тогтооход бодитой хандах;</w:t>
      </w:r>
      <w:r w:rsidR="002E133C" w:rsidRPr="006F461A">
        <w:rPr>
          <w:rStyle w:val="FootnoteReference"/>
          <w:rFonts w:ascii="Arial" w:hAnsi="Arial" w:cs="Arial"/>
          <w:sz w:val="24"/>
          <w:szCs w:val="24"/>
          <w:lang w:val="mn-MN"/>
        </w:rPr>
        <w:footnoteReference w:id="5"/>
      </w:r>
    </w:p>
    <w:p w14:paraId="3C51AEC0" w14:textId="1D3FF3BD"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б</w:t>
      </w:r>
      <w:r w:rsidR="002E133C" w:rsidRPr="006F461A">
        <w:rPr>
          <w:rFonts w:ascii="Arial" w:hAnsi="Arial" w:cs="Arial"/>
          <w:sz w:val="24"/>
          <w:szCs w:val="24"/>
          <w:lang w:val="mn-MN"/>
        </w:rPr>
        <w:t>одит тоо баримт, мэдээлэлд тулгуурлах;</w:t>
      </w:r>
      <w:r w:rsidR="002E133C" w:rsidRPr="006F461A">
        <w:rPr>
          <w:rStyle w:val="FootnoteReference"/>
          <w:rFonts w:ascii="Arial" w:hAnsi="Arial" w:cs="Arial"/>
          <w:sz w:val="24"/>
          <w:szCs w:val="24"/>
          <w:lang w:val="mn-MN"/>
        </w:rPr>
        <w:footnoteReference w:id="6"/>
      </w:r>
    </w:p>
    <w:p w14:paraId="24A9C15C" w14:textId="0D14EB63" w:rsidR="002E133C" w:rsidRPr="006F461A" w:rsidRDefault="00820F9B" w:rsidP="002E133C">
      <w:pPr>
        <w:pStyle w:val="ListParagraph"/>
        <w:numPr>
          <w:ilvl w:val="0"/>
          <w:numId w:val="3"/>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а</w:t>
      </w:r>
      <w:r w:rsidR="002E133C" w:rsidRPr="006F461A">
        <w:rPr>
          <w:rFonts w:ascii="Arial" w:hAnsi="Arial" w:cs="Arial"/>
          <w:sz w:val="24"/>
          <w:szCs w:val="24"/>
          <w:lang w:val="mn-MN"/>
        </w:rPr>
        <w:t>ргачлалд заасан тооцоо хийх үе шатыг баримтлах.</w:t>
      </w:r>
      <w:r w:rsidR="002E133C" w:rsidRPr="006F461A">
        <w:rPr>
          <w:rStyle w:val="FootnoteReference"/>
          <w:rFonts w:ascii="Arial" w:hAnsi="Arial" w:cs="Arial"/>
          <w:sz w:val="24"/>
          <w:szCs w:val="24"/>
          <w:lang w:val="mn-MN"/>
        </w:rPr>
        <w:footnoteReference w:id="7"/>
      </w:r>
    </w:p>
    <w:p w14:paraId="1F6BB673" w14:textId="77777777" w:rsidR="002E133C" w:rsidRPr="006F461A" w:rsidRDefault="002E133C" w:rsidP="002E133C">
      <w:pPr>
        <w:autoSpaceDE w:val="0"/>
        <w:autoSpaceDN w:val="0"/>
        <w:adjustRightInd w:val="0"/>
        <w:spacing w:after="0" w:line="26" w:lineRule="atLeast"/>
        <w:rPr>
          <w:rFonts w:ascii="Arial" w:hAnsi="Arial" w:cs="Arial"/>
          <w:sz w:val="24"/>
          <w:szCs w:val="24"/>
          <w:lang w:val="mn-MN"/>
        </w:rPr>
      </w:pPr>
    </w:p>
    <w:p w14:paraId="02430CF5" w14:textId="02E9BD35" w:rsidR="002E133C" w:rsidRPr="006F461A" w:rsidRDefault="002E133C" w:rsidP="002E133C">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Аргачлалын Ерөнхий зүйлийн 1.5-д заасан журмын дагуу зардлыг</w:t>
      </w:r>
      <w:r w:rsidR="00E96667" w:rsidRPr="006F461A">
        <w:rPr>
          <w:rFonts w:ascii="Arial" w:hAnsi="Arial" w:cs="Arial"/>
          <w:sz w:val="24"/>
          <w:szCs w:val="24"/>
          <w:lang w:val="mn-MN"/>
        </w:rPr>
        <w:t xml:space="preserve"> (1)</w:t>
      </w:r>
      <w:r w:rsidRPr="006F461A">
        <w:rPr>
          <w:rFonts w:ascii="Arial" w:hAnsi="Arial" w:cs="Arial"/>
          <w:sz w:val="24"/>
          <w:szCs w:val="24"/>
          <w:lang w:val="mn-MN"/>
        </w:rPr>
        <w:t xml:space="preserve"> төрийн байгууллагын зардал</w:t>
      </w:r>
      <w:r w:rsidR="00E96667" w:rsidRPr="006F461A">
        <w:rPr>
          <w:rFonts w:ascii="Arial" w:hAnsi="Arial" w:cs="Arial"/>
          <w:sz w:val="24"/>
          <w:szCs w:val="24"/>
          <w:lang w:val="mn-MN"/>
        </w:rPr>
        <w:t>,</w:t>
      </w:r>
      <w:r w:rsidRPr="006F461A">
        <w:rPr>
          <w:rFonts w:ascii="Arial" w:hAnsi="Arial" w:cs="Arial"/>
          <w:sz w:val="24"/>
          <w:szCs w:val="24"/>
          <w:lang w:val="mn-MN"/>
        </w:rPr>
        <w:t xml:space="preserve"> </w:t>
      </w:r>
      <w:r w:rsidR="00E96667" w:rsidRPr="006F461A">
        <w:rPr>
          <w:rFonts w:ascii="Arial" w:hAnsi="Arial" w:cs="Arial"/>
          <w:sz w:val="24"/>
          <w:szCs w:val="24"/>
          <w:lang w:val="mn-MN"/>
        </w:rPr>
        <w:t xml:space="preserve">(2) </w:t>
      </w:r>
      <w:r w:rsidRPr="006F461A">
        <w:rPr>
          <w:rFonts w:ascii="Arial" w:hAnsi="Arial" w:cs="Arial"/>
          <w:sz w:val="24"/>
          <w:szCs w:val="24"/>
          <w:lang w:val="mn-MN"/>
        </w:rPr>
        <w:t>хуулийн этгээдийн зардал</w:t>
      </w:r>
      <w:r w:rsidR="00E96667" w:rsidRPr="006F461A">
        <w:rPr>
          <w:rFonts w:ascii="Arial" w:hAnsi="Arial" w:cs="Arial"/>
          <w:sz w:val="24"/>
          <w:szCs w:val="24"/>
          <w:lang w:val="mn-MN"/>
        </w:rPr>
        <w:t>, (3)</w:t>
      </w:r>
      <w:r w:rsidRPr="006F461A">
        <w:rPr>
          <w:rFonts w:ascii="Arial" w:hAnsi="Arial" w:cs="Arial"/>
          <w:sz w:val="24"/>
          <w:szCs w:val="24"/>
          <w:lang w:val="mn-MN"/>
        </w:rPr>
        <w:t xml:space="preserve"> иргэнд үүсэх зардал  гэсэн гурван төрлөөр тооцдог. Харин тус хуулийн төс</w:t>
      </w:r>
      <w:r w:rsidR="00A578D1" w:rsidRPr="006F461A">
        <w:rPr>
          <w:rFonts w:ascii="Arial" w:hAnsi="Arial" w:cs="Arial"/>
          <w:sz w:val="24"/>
          <w:szCs w:val="24"/>
          <w:lang w:val="mn-MN"/>
        </w:rPr>
        <w:t xml:space="preserve">өл батлагдсанаар </w:t>
      </w:r>
      <w:r w:rsidRPr="006F461A">
        <w:rPr>
          <w:rFonts w:ascii="Arial" w:hAnsi="Arial" w:cs="Arial"/>
          <w:sz w:val="24"/>
          <w:szCs w:val="24"/>
          <w:lang w:val="mn-MN"/>
        </w:rPr>
        <w:t>иргэн</w:t>
      </w:r>
      <w:r w:rsidR="00A578D1" w:rsidRPr="006F461A">
        <w:rPr>
          <w:rFonts w:ascii="Arial" w:hAnsi="Arial" w:cs="Arial"/>
          <w:sz w:val="24"/>
          <w:szCs w:val="24"/>
          <w:lang w:val="mn-MN"/>
        </w:rPr>
        <w:t>,</w:t>
      </w:r>
      <w:r w:rsidRPr="006F461A">
        <w:rPr>
          <w:rFonts w:ascii="Arial" w:hAnsi="Arial" w:cs="Arial"/>
          <w:sz w:val="24"/>
          <w:szCs w:val="24"/>
          <w:lang w:val="mn-MN"/>
        </w:rPr>
        <w:t xml:space="preserve"> хуулийн этгээд</w:t>
      </w:r>
      <w:r w:rsidR="00A578D1" w:rsidRPr="006F461A">
        <w:rPr>
          <w:rFonts w:ascii="Arial" w:hAnsi="Arial" w:cs="Arial"/>
          <w:sz w:val="24"/>
          <w:szCs w:val="24"/>
          <w:lang w:val="mn-MN"/>
        </w:rPr>
        <w:t>,</w:t>
      </w:r>
      <w:r w:rsidRPr="006F461A">
        <w:rPr>
          <w:rFonts w:ascii="Arial" w:hAnsi="Arial" w:cs="Arial"/>
          <w:sz w:val="24"/>
          <w:szCs w:val="24"/>
          <w:lang w:val="mn-MN"/>
        </w:rPr>
        <w:t xml:space="preserve"> </w:t>
      </w:r>
      <w:r w:rsidR="00A578D1" w:rsidRPr="006F461A">
        <w:rPr>
          <w:rFonts w:ascii="Arial" w:hAnsi="Arial" w:cs="Arial"/>
          <w:sz w:val="24"/>
          <w:szCs w:val="24"/>
          <w:lang w:val="mn-MN"/>
        </w:rPr>
        <w:t xml:space="preserve">төрийн байгууллагад </w:t>
      </w:r>
      <w:r w:rsidRPr="006F461A">
        <w:rPr>
          <w:rFonts w:ascii="Arial" w:hAnsi="Arial" w:cs="Arial"/>
          <w:sz w:val="24"/>
          <w:szCs w:val="24"/>
          <w:lang w:val="mn-MN"/>
        </w:rPr>
        <w:t>зардал үүсгэх зохицуулалт тусгагдаагүй</w:t>
      </w:r>
      <w:r w:rsidR="00A578D1" w:rsidRPr="006F461A">
        <w:rPr>
          <w:rFonts w:ascii="Arial" w:hAnsi="Arial" w:cs="Arial"/>
          <w:sz w:val="24"/>
          <w:szCs w:val="24"/>
          <w:lang w:val="mn-MN"/>
        </w:rPr>
        <w:t xml:space="preserve"> тул аливаа нэмэлт болон шинэ зардал гарахааргүй байна</w:t>
      </w:r>
      <w:r w:rsidRPr="006F461A">
        <w:rPr>
          <w:rFonts w:ascii="Arial" w:hAnsi="Arial" w:cs="Arial"/>
          <w:sz w:val="24"/>
          <w:szCs w:val="24"/>
          <w:lang w:val="mn-MN"/>
        </w:rPr>
        <w:t xml:space="preserve">. </w:t>
      </w:r>
    </w:p>
    <w:p w14:paraId="6154C8CD" w14:textId="77777777" w:rsidR="002E133C" w:rsidRPr="006F461A" w:rsidRDefault="002E133C" w:rsidP="002E133C">
      <w:pPr>
        <w:spacing w:after="0" w:line="26" w:lineRule="atLeast"/>
        <w:ind w:firstLine="720"/>
        <w:jc w:val="both"/>
        <w:rPr>
          <w:rFonts w:ascii="Arial" w:hAnsi="Arial" w:cs="Arial"/>
          <w:sz w:val="24"/>
          <w:szCs w:val="24"/>
          <w:lang w:val="mn-MN"/>
        </w:rPr>
      </w:pPr>
    </w:p>
    <w:p w14:paraId="0CA84A5A" w14:textId="3C92B371" w:rsidR="002E133C" w:rsidRPr="006F461A" w:rsidRDefault="002E133C" w:rsidP="002E133C">
      <w:pPr>
        <w:pStyle w:val="Heading1"/>
        <w:spacing w:before="0" w:line="26" w:lineRule="atLeast"/>
        <w:rPr>
          <w:rFonts w:cs="Arial"/>
          <w:b w:val="0"/>
          <w:szCs w:val="24"/>
          <w:lang w:val="mn-MN"/>
        </w:rPr>
      </w:pPr>
      <w:bookmarkStart w:id="1" w:name="_Toc117697202"/>
      <w:bookmarkStart w:id="2" w:name="_Toc117698325"/>
      <w:bookmarkStart w:id="3" w:name="_Toc117753392"/>
      <w:r w:rsidRPr="006F461A">
        <w:rPr>
          <w:rFonts w:cs="Arial"/>
          <w:szCs w:val="24"/>
          <w:lang w:val="mn-MN"/>
        </w:rPr>
        <w:t>Хоёр.</w:t>
      </w:r>
      <w:r w:rsidR="00EA5917">
        <w:rPr>
          <w:rFonts w:cs="Arial"/>
          <w:szCs w:val="24"/>
          <w:lang w:val="mn-MN"/>
        </w:rPr>
        <w:t xml:space="preserve"> </w:t>
      </w:r>
      <w:r w:rsidR="00D777EF" w:rsidRPr="006F461A">
        <w:rPr>
          <w:rFonts w:cs="Arial"/>
          <w:szCs w:val="24"/>
          <w:lang w:val="mn-MN"/>
        </w:rPr>
        <w:t xml:space="preserve">Нийгмийн даатгалын ерөнхий хуульд нэмэлт, өөрчлөлт оруулах тухай хуулийн төсөл </w:t>
      </w:r>
      <w:r w:rsidRPr="006F461A">
        <w:rPr>
          <w:rFonts w:cs="Arial"/>
          <w:szCs w:val="24"/>
          <w:lang w:val="mn-MN"/>
        </w:rPr>
        <w:t>батлагд</w:t>
      </w:r>
      <w:r w:rsidR="00061516" w:rsidRPr="006F461A">
        <w:rPr>
          <w:rFonts w:cs="Arial"/>
          <w:szCs w:val="24"/>
          <w:lang w:val="mn-MN"/>
        </w:rPr>
        <w:t>санаар</w:t>
      </w:r>
      <w:r w:rsidRPr="006F461A">
        <w:rPr>
          <w:rFonts w:cs="Arial"/>
          <w:szCs w:val="24"/>
          <w:lang w:val="mn-MN"/>
        </w:rPr>
        <w:t xml:space="preserve"> хуулийн этгээдэд үүсэх зардлын тооцоо</w:t>
      </w:r>
      <w:bookmarkEnd w:id="1"/>
      <w:bookmarkEnd w:id="2"/>
      <w:bookmarkEnd w:id="3"/>
    </w:p>
    <w:p w14:paraId="2F391C10" w14:textId="77777777" w:rsidR="002E133C" w:rsidRPr="006F461A" w:rsidRDefault="002E133C" w:rsidP="002E133C">
      <w:pPr>
        <w:spacing w:after="0" w:line="26" w:lineRule="atLeast"/>
        <w:ind w:firstLine="720"/>
        <w:jc w:val="both"/>
        <w:rPr>
          <w:rFonts w:ascii="Arial" w:hAnsi="Arial" w:cs="Arial"/>
          <w:b/>
          <w:sz w:val="24"/>
          <w:szCs w:val="24"/>
          <w:lang w:val="mn-MN"/>
        </w:rPr>
      </w:pPr>
    </w:p>
    <w:p w14:paraId="3CF66296" w14:textId="1AEED963" w:rsidR="002E133C" w:rsidRPr="006F461A" w:rsidRDefault="002E133C" w:rsidP="002E133C">
      <w:pPr>
        <w:spacing w:after="0" w:line="26" w:lineRule="atLeast"/>
        <w:ind w:firstLine="720"/>
        <w:jc w:val="both"/>
        <w:rPr>
          <w:rFonts w:ascii="Arial" w:hAnsi="Arial" w:cs="Arial"/>
          <w:bCs/>
          <w:sz w:val="24"/>
          <w:szCs w:val="24"/>
          <w:lang w:val="mn-MN"/>
        </w:rPr>
      </w:pPr>
      <w:r w:rsidRPr="006F461A">
        <w:rPr>
          <w:rFonts w:ascii="Arial" w:hAnsi="Arial" w:cs="Arial"/>
          <w:bCs/>
          <w:sz w:val="24"/>
          <w:szCs w:val="24"/>
          <w:lang w:val="mn-MN"/>
        </w:rPr>
        <w:lastRenderedPageBreak/>
        <w:t>Энэ хэсэгт хуулийн төсөл батлагдсанаар хуулийн этгээдийн эрхлэх үйл ажиллагаатай холбоотой гүйцэтгэх үүргийн улмаас үүсэх зардлыг мөнгөн дүнгээр тооцоол</w:t>
      </w:r>
      <w:r w:rsidR="00614549" w:rsidRPr="006F461A">
        <w:rPr>
          <w:rFonts w:ascii="Arial" w:hAnsi="Arial" w:cs="Arial"/>
          <w:bCs/>
          <w:sz w:val="24"/>
          <w:szCs w:val="24"/>
          <w:lang w:val="mn-MN"/>
        </w:rPr>
        <w:t>но</w:t>
      </w:r>
      <w:r w:rsidRPr="006F461A">
        <w:rPr>
          <w:rFonts w:ascii="Arial" w:hAnsi="Arial" w:cs="Arial"/>
          <w:bCs/>
          <w:sz w:val="24"/>
          <w:szCs w:val="24"/>
          <w:lang w:val="mn-MN"/>
        </w:rPr>
        <w:t xml:space="preserve">. Ийнхүү үүсэх зардлыг </w:t>
      </w:r>
      <w:r w:rsidR="00F467E9" w:rsidRPr="006F461A">
        <w:rPr>
          <w:rFonts w:ascii="Arial" w:hAnsi="Arial" w:cs="Arial"/>
          <w:bCs/>
          <w:sz w:val="24"/>
          <w:szCs w:val="24"/>
          <w:lang w:val="mn-MN"/>
        </w:rPr>
        <w:t xml:space="preserve">аргачлалын </w:t>
      </w:r>
      <w:r w:rsidRPr="006F461A">
        <w:rPr>
          <w:rFonts w:ascii="Arial" w:hAnsi="Arial" w:cs="Arial"/>
          <w:bCs/>
          <w:sz w:val="24"/>
          <w:szCs w:val="24"/>
          <w:lang w:val="mn-MN"/>
        </w:rPr>
        <w:t>2 дугаар зүйлийн 2.1 дэх хэсэгт заасны дагуу дараах үе шаттайгаар тооцоолдог. Үүнд:</w:t>
      </w:r>
    </w:p>
    <w:p w14:paraId="5330E6FD" w14:textId="77777777" w:rsidR="002E133C" w:rsidRPr="006F461A" w:rsidRDefault="002E133C" w:rsidP="002E133C">
      <w:pPr>
        <w:spacing w:after="0" w:line="26" w:lineRule="atLeast"/>
        <w:ind w:firstLine="720"/>
        <w:jc w:val="both"/>
        <w:rPr>
          <w:rFonts w:ascii="Arial" w:hAnsi="Arial" w:cs="Arial"/>
          <w:bCs/>
          <w:sz w:val="24"/>
          <w:szCs w:val="24"/>
          <w:lang w:val="mn-MN"/>
        </w:rPr>
      </w:pPr>
    </w:p>
    <w:p w14:paraId="161A513A" w14:textId="5816621C" w:rsidR="002E133C" w:rsidRPr="006F461A" w:rsidRDefault="002E133C" w:rsidP="002E133C">
      <w:pPr>
        <w:pStyle w:val="Heading3"/>
        <w:spacing w:line="26" w:lineRule="atLeast"/>
        <w:ind w:firstLine="720"/>
        <w:rPr>
          <w:rFonts w:cs="Arial"/>
          <w:lang w:val="mn-MN"/>
        </w:rPr>
      </w:pPr>
      <w:bookmarkStart w:id="4" w:name="_Toc117698326"/>
      <w:bookmarkStart w:id="5" w:name="_Toc117753393"/>
      <w:r w:rsidRPr="006F461A">
        <w:rPr>
          <w:rFonts w:cs="Arial"/>
          <w:lang w:val="mn-MN"/>
        </w:rPr>
        <w:t>2.1.</w:t>
      </w:r>
      <w:r w:rsidR="008408C2" w:rsidRPr="006F461A">
        <w:rPr>
          <w:rFonts w:cs="Arial"/>
          <w:lang w:val="mn-MN"/>
        </w:rPr>
        <w:t>х</w:t>
      </w:r>
      <w:r w:rsidRPr="006F461A">
        <w:rPr>
          <w:rFonts w:cs="Arial"/>
          <w:lang w:val="mn-MN"/>
        </w:rPr>
        <w:t>уулийн этгээдийн гүйцэтгэх үүргийг тогтоох;</w:t>
      </w:r>
      <w:bookmarkEnd w:id="4"/>
      <w:bookmarkEnd w:id="5"/>
    </w:p>
    <w:p w14:paraId="0AAAE555" w14:textId="6E001908" w:rsidR="002E133C" w:rsidRPr="006F461A" w:rsidRDefault="002E133C" w:rsidP="002E133C">
      <w:pPr>
        <w:pStyle w:val="Heading3"/>
        <w:spacing w:line="26" w:lineRule="atLeast"/>
        <w:ind w:firstLine="720"/>
        <w:rPr>
          <w:rFonts w:cs="Arial"/>
          <w:lang w:val="mn-MN"/>
        </w:rPr>
      </w:pPr>
      <w:bookmarkStart w:id="6" w:name="_Toc117698327"/>
      <w:bookmarkStart w:id="7" w:name="_Toc117753394"/>
      <w:r w:rsidRPr="006F461A">
        <w:rPr>
          <w:rFonts w:cs="Arial"/>
          <w:lang w:val="mn-MN"/>
        </w:rPr>
        <w:t>2.2.</w:t>
      </w:r>
      <w:r w:rsidR="008408C2" w:rsidRPr="006F461A">
        <w:rPr>
          <w:rFonts w:cs="Arial"/>
          <w:lang w:val="mn-MN"/>
        </w:rPr>
        <w:t>н</w:t>
      </w:r>
      <w:r w:rsidRPr="006F461A">
        <w:rPr>
          <w:rFonts w:cs="Arial"/>
          <w:lang w:val="mn-MN"/>
        </w:rPr>
        <w:t>эг бүрийн зардлыг тооцох;</w:t>
      </w:r>
      <w:bookmarkEnd w:id="6"/>
      <w:bookmarkEnd w:id="7"/>
    </w:p>
    <w:p w14:paraId="592C9763" w14:textId="5022E779" w:rsidR="002E133C" w:rsidRPr="006F461A" w:rsidRDefault="002E133C" w:rsidP="002E133C">
      <w:pPr>
        <w:pStyle w:val="Heading3"/>
        <w:spacing w:line="26" w:lineRule="atLeast"/>
        <w:ind w:firstLine="720"/>
        <w:rPr>
          <w:rFonts w:cs="Arial"/>
          <w:lang w:val="mn-MN"/>
        </w:rPr>
      </w:pPr>
      <w:bookmarkStart w:id="8" w:name="_Toc117698328"/>
      <w:bookmarkStart w:id="9" w:name="_Toc117753395"/>
      <w:r w:rsidRPr="006F461A">
        <w:rPr>
          <w:rFonts w:cs="Arial"/>
          <w:lang w:val="mn-MN"/>
        </w:rPr>
        <w:t>2.3.</w:t>
      </w:r>
      <w:r w:rsidR="008408C2" w:rsidRPr="006F461A">
        <w:rPr>
          <w:rFonts w:cs="Arial"/>
          <w:lang w:val="mn-MN"/>
        </w:rPr>
        <w:t>т</w:t>
      </w:r>
      <w:r w:rsidRPr="006F461A">
        <w:rPr>
          <w:rFonts w:cs="Arial"/>
          <w:lang w:val="mn-MN"/>
        </w:rPr>
        <w:t>оон үзүүлэлтийг тооцох;</w:t>
      </w:r>
      <w:bookmarkEnd w:id="8"/>
      <w:bookmarkEnd w:id="9"/>
    </w:p>
    <w:p w14:paraId="1EB8A2EF" w14:textId="63CD6A9E" w:rsidR="002E133C" w:rsidRPr="006F461A" w:rsidRDefault="002E133C" w:rsidP="002E133C">
      <w:pPr>
        <w:pStyle w:val="Heading3"/>
        <w:spacing w:line="26" w:lineRule="atLeast"/>
        <w:ind w:firstLine="720"/>
        <w:rPr>
          <w:rFonts w:cs="Arial"/>
          <w:lang w:val="mn-MN"/>
        </w:rPr>
      </w:pPr>
      <w:bookmarkStart w:id="10" w:name="_Toc117698329"/>
      <w:bookmarkStart w:id="11" w:name="_Toc117753396"/>
      <w:r w:rsidRPr="006F461A">
        <w:rPr>
          <w:rFonts w:cs="Arial"/>
          <w:lang w:val="mn-MN"/>
        </w:rPr>
        <w:t>2.4.</w:t>
      </w:r>
      <w:r w:rsidR="008408C2" w:rsidRPr="006F461A">
        <w:rPr>
          <w:rFonts w:cs="Arial"/>
          <w:lang w:val="mn-MN"/>
        </w:rPr>
        <w:t>н</w:t>
      </w:r>
      <w:r w:rsidRPr="006F461A">
        <w:rPr>
          <w:rFonts w:cs="Arial"/>
          <w:lang w:val="mn-MN"/>
        </w:rPr>
        <w:t>ийт зардлын дүнг тооцож гаргах;</w:t>
      </w:r>
      <w:bookmarkEnd w:id="10"/>
      <w:bookmarkEnd w:id="11"/>
    </w:p>
    <w:p w14:paraId="2C4F68DE" w14:textId="1E7861FF" w:rsidR="002E133C" w:rsidRPr="006F461A" w:rsidRDefault="002E133C" w:rsidP="002E133C">
      <w:pPr>
        <w:pStyle w:val="Heading3"/>
        <w:spacing w:line="26" w:lineRule="atLeast"/>
        <w:ind w:firstLine="720"/>
        <w:rPr>
          <w:rFonts w:cs="Arial"/>
          <w:lang w:val="mn-MN"/>
        </w:rPr>
      </w:pPr>
      <w:bookmarkStart w:id="12" w:name="_Toc117698330"/>
      <w:bookmarkStart w:id="13" w:name="_Toc117753397"/>
      <w:r w:rsidRPr="006F461A">
        <w:rPr>
          <w:rFonts w:cs="Arial"/>
          <w:lang w:val="mn-MN"/>
        </w:rPr>
        <w:t>2.5.</w:t>
      </w:r>
      <w:r w:rsidR="008408C2" w:rsidRPr="006F461A">
        <w:rPr>
          <w:rFonts w:cs="Arial"/>
          <w:lang w:val="mn-MN"/>
        </w:rPr>
        <w:t>х</w:t>
      </w:r>
      <w:r w:rsidRPr="006F461A">
        <w:rPr>
          <w:rFonts w:cs="Arial"/>
          <w:lang w:val="mn-MN"/>
        </w:rPr>
        <w:t>ялбарчлах боломжийг шалгах;</w:t>
      </w:r>
      <w:bookmarkEnd w:id="12"/>
      <w:bookmarkEnd w:id="13"/>
    </w:p>
    <w:p w14:paraId="7D76CF68" w14:textId="7B26BF88" w:rsidR="002E133C" w:rsidRPr="006F461A" w:rsidRDefault="002E133C" w:rsidP="002E133C">
      <w:pPr>
        <w:pStyle w:val="Heading3"/>
        <w:spacing w:line="26" w:lineRule="atLeast"/>
        <w:ind w:firstLine="720"/>
        <w:rPr>
          <w:rFonts w:cs="Arial"/>
          <w:lang w:val="mn-MN"/>
        </w:rPr>
      </w:pPr>
      <w:bookmarkStart w:id="14" w:name="_Toc117698331"/>
      <w:bookmarkStart w:id="15" w:name="_Toc117753398"/>
      <w:r w:rsidRPr="006F461A">
        <w:rPr>
          <w:rFonts w:cs="Arial"/>
          <w:lang w:val="mn-MN"/>
        </w:rPr>
        <w:t>2.6.</w:t>
      </w:r>
      <w:r w:rsidR="008408C2" w:rsidRPr="006F461A">
        <w:rPr>
          <w:rFonts w:cs="Arial"/>
          <w:lang w:val="mn-MN"/>
        </w:rPr>
        <w:t>н</w:t>
      </w:r>
      <w:r w:rsidRPr="006F461A">
        <w:rPr>
          <w:rFonts w:cs="Arial"/>
          <w:lang w:val="mn-MN"/>
        </w:rPr>
        <w:t>эмэлт зардлыг тооцох.</w:t>
      </w:r>
      <w:bookmarkEnd w:id="14"/>
      <w:bookmarkEnd w:id="15"/>
    </w:p>
    <w:p w14:paraId="51FFC2EA" w14:textId="77777777" w:rsidR="002E133C" w:rsidRPr="006F461A" w:rsidRDefault="002E133C" w:rsidP="002E133C">
      <w:pPr>
        <w:spacing w:after="0" w:line="26" w:lineRule="atLeast"/>
        <w:ind w:firstLine="720"/>
        <w:jc w:val="both"/>
        <w:rPr>
          <w:rFonts w:ascii="Arial" w:hAnsi="Arial" w:cs="Arial"/>
          <w:sz w:val="24"/>
          <w:szCs w:val="24"/>
          <w:lang w:val="mn-MN"/>
        </w:rPr>
      </w:pPr>
    </w:p>
    <w:p w14:paraId="5BE567D8" w14:textId="77777777" w:rsidR="002E133C" w:rsidRPr="006F461A" w:rsidRDefault="002E133C" w:rsidP="002E133C">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Хуулийн төсөлд хуулийн этгээдэд шинээр үүрэг хүлээлгэсэн, зардал бий болгосон зохицуулалт байхгүй </w:t>
      </w:r>
      <w:r w:rsidR="0099534C" w:rsidRPr="006F461A">
        <w:rPr>
          <w:rFonts w:ascii="Arial" w:hAnsi="Arial" w:cs="Arial"/>
          <w:sz w:val="24"/>
          <w:szCs w:val="24"/>
          <w:lang w:val="mn-MN"/>
        </w:rPr>
        <w:t>байна</w:t>
      </w:r>
      <w:r w:rsidRPr="006F461A">
        <w:rPr>
          <w:rFonts w:ascii="Arial" w:hAnsi="Arial" w:cs="Arial"/>
          <w:sz w:val="24"/>
          <w:szCs w:val="24"/>
          <w:lang w:val="mn-MN"/>
        </w:rPr>
        <w:t xml:space="preserve">. </w:t>
      </w:r>
    </w:p>
    <w:p w14:paraId="0ACDA556" w14:textId="77777777" w:rsidR="002E133C" w:rsidRPr="006F461A" w:rsidRDefault="002E133C" w:rsidP="002E133C">
      <w:pPr>
        <w:spacing w:after="0" w:line="26" w:lineRule="atLeast"/>
        <w:ind w:firstLine="720"/>
        <w:jc w:val="both"/>
        <w:rPr>
          <w:rFonts w:ascii="Arial" w:hAnsi="Arial" w:cs="Arial"/>
          <w:sz w:val="24"/>
          <w:szCs w:val="24"/>
          <w:lang w:val="mn-MN"/>
        </w:rPr>
      </w:pPr>
    </w:p>
    <w:p w14:paraId="0E4C7BE2" w14:textId="64B5884C" w:rsidR="002E133C" w:rsidRPr="006F461A" w:rsidRDefault="002E133C" w:rsidP="002E133C">
      <w:pPr>
        <w:pStyle w:val="Heading1"/>
        <w:spacing w:before="0" w:line="26" w:lineRule="atLeast"/>
        <w:rPr>
          <w:rFonts w:cs="Arial"/>
          <w:szCs w:val="24"/>
          <w:lang w:val="mn-MN"/>
        </w:rPr>
      </w:pPr>
      <w:bookmarkStart w:id="16" w:name="_Toc117697201"/>
      <w:bookmarkStart w:id="17" w:name="_Toc117698319"/>
      <w:bookmarkStart w:id="18" w:name="_Toc117753399"/>
      <w:r w:rsidRPr="006F461A">
        <w:rPr>
          <w:rFonts w:cs="Arial"/>
          <w:szCs w:val="24"/>
          <w:lang w:val="mn-MN"/>
        </w:rPr>
        <w:t xml:space="preserve">Гурав. </w:t>
      </w:r>
      <w:r w:rsidR="00D777EF" w:rsidRPr="006F461A">
        <w:rPr>
          <w:rFonts w:cs="Arial"/>
          <w:szCs w:val="24"/>
          <w:lang w:val="mn-MN"/>
        </w:rPr>
        <w:t xml:space="preserve">Нийгмийн даатгалын ерөнхий хуульд нэмэлт, өөрчлөлт оруулах тухай хуулийн төсөл </w:t>
      </w:r>
      <w:r w:rsidRPr="006F461A">
        <w:rPr>
          <w:rFonts w:cs="Arial"/>
          <w:szCs w:val="24"/>
          <w:lang w:val="mn-MN"/>
        </w:rPr>
        <w:t>батлагд</w:t>
      </w:r>
      <w:r w:rsidR="00CE7CEC" w:rsidRPr="006F461A">
        <w:rPr>
          <w:rFonts w:cs="Arial"/>
          <w:szCs w:val="24"/>
          <w:lang w:val="mn-MN"/>
        </w:rPr>
        <w:t>санаар</w:t>
      </w:r>
      <w:r w:rsidRPr="006F461A">
        <w:rPr>
          <w:rFonts w:cs="Arial"/>
          <w:szCs w:val="24"/>
          <w:lang w:val="mn-MN"/>
        </w:rPr>
        <w:t xml:space="preserve"> иргэнд үүсэх зардлын тооцоо</w:t>
      </w:r>
      <w:bookmarkEnd w:id="16"/>
      <w:bookmarkEnd w:id="17"/>
      <w:bookmarkEnd w:id="18"/>
    </w:p>
    <w:p w14:paraId="273943F3" w14:textId="77777777" w:rsidR="002E133C" w:rsidRPr="006F461A" w:rsidRDefault="002E133C" w:rsidP="002E133C">
      <w:pPr>
        <w:spacing w:after="0" w:line="26" w:lineRule="atLeast"/>
        <w:rPr>
          <w:rFonts w:ascii="Arial" w:hAnsi="Arial" w:cs="Arial"/>
          <w:sz w:val="24"/>
          <w:szCs w:val="24"/>
          <w:lang w:val="mn-MN"/>
        </w:rPr>
      </w:pPr>
    </w:p>
    <w:p w14:paraId="5AF0999E" w14:textId="640FC7BB" w:rsidR="002E133C" w:rsidRPr="006F461A" w:rsidRDefault="002E133C" w:rsidP="002E133C">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Хуулийн төсөл батлагдсанаар иргэнд үүсэх зардлыг </w:t>
      </w:r>
      <w:r w:rsidR="00C306D5" w:rsidRPr="006F461A">
        <w:rPr>
          <w:rFonts w:ascii="Arial" w:hAnsi="Arial" w:cs="Arial"/>
          <w:sz w:val="24"/>
          <w:szCs w:val="24"/>
          <w:lang w:val="mn-MN"/>
        </w:rPr>
        <w:t xml:space="preserve">аргачлалын </w:t>
      </w:r>
      <w:r w:rsidRPr="006F461A">
        <w:rPr>
          <w:rFonts w:ascii="Arial" w:hAnsi="Arial" w:cs="Arial"/>
          <w:sz w:val="24"/>
          <w:szCs w:val="24"/>
          <w:lang w:val="mn-MN"/>
        </w:rPr>
        <w:t>3 дугаар зүйлийн 3.1 дэх хэсэгт заасны дагуу дараах дарааллыг баримт</w:t>
      </w:r>
      <w:r w:rsidR="00EA3A1B" w:rsidRPr="006F461A">
        <w:rPr>
          <w:rFonts w:ascii="Arial" w:hAnsi="Arial" w:cs="Arial"/>
          <w:sz w:val="24"/>
          <w:szCs w:val="24"/>
          <w:lang w:val="mn-MN"/>
        </w:rPr>
        <w:t>лан тогтооно</w:t>
      </w:r>
      <w:r w:rsidRPr="006F461A">
        <w:rPr>
          <w:rFonts w:ascii="Arial" w:hAnsi="Arial" w:cs="Arial"/>
          <w:sz w:val="24"/>
          <w:szCs w:val="24"/>
          <w:lang w:val="mn-MN"/>
        </w:rPr>
        <w:t>. Үүнд:</w:t>
      </w:r>
    </w:p>
    <w:p w14:paraId="5B422228" w14:textId="77777777" w:rsidR="002E133C" w:rsidRPr="006F461A" w:rsidRDefault="002E133C" w:rsidP="002E133C">
      <w:pPr>
        <w:spacing w:after="0" w:line="26" w:lineRule="atLeast"/>
        <w:ind w:firstLine="720"/>
        <w:jc w:val="both"/>
        <w:rPr>
          <w:rFonts w:ascii="Arial" w:hAnsi="Arial" w:cs="Arial"/>
          <w:sz w:val="24"/>
          <w:szCs w:val="24"/>
          <w:lang w:val="mn-MN"/>
        </w:rPr>
      </w:pPr>
    </w:p>
    <w:p w14:paraId="1325379E" w14:textId="77777777" w:rsidR="002E133C" w:rsidRPr="006F461A" w:rsidRDefault="002E133C" w:rsidP="002E133C">
      <w:pPr>
        <w:pStyle w:val="Heading3"/>
        <w:spacing w:line="26" w:lineRule="atLeast"/>
        <w:ind w:firstLine="720"/>
        <w:rPr>
          <w:rFonts w:cs="Arial"/>
          <w:lang w:val="mn-MN"/>
        </w:rPr>
      </w:pPr>
      <w:bookmarkStart w:id="19" w:name="_Toc117698320"/>
      <w:bookmarkStart w:id="20" w:name="_Toc117753400"/>
      <w:r w:rsidRPr="006F461A">
        <w:rPr>
          <w:rFonts w:cs="Arial"/>
          <w:lang w:val="mn-MN"/>
        </w:rPr>
        <w:t>3.1.иргэний гүйцэтгэх үүргийг тогтоох;</w:t>
      </w:r>
      <w:bookmarkEnd w:id="19"/>
      <w:bookmarkEnd w:id="20"/>
    </w:p>
    <w:p w14:paraId="15D36F22" w14:textId="77777777" w:rsidR="002E133C" w:rsidRPr="006F461A" w:rsidRDefault="002E133C" w:rsidP="002E133C">
      <w:pPr>
        <w:pStyle w:val="Heading3"/>
        <w:spacing w:line="26" w:lineRule="atLeast"/>
        <w:ind w:firstLine="720"/>
        <w:rPr>
          <w:rFonts w:cs="Arial"/>
          <w:lang w:val="mn-MN"/>
        </w:rPr>
      </w:pPr>
      <w:bookmarkStart w:id="21" w:name="_Toc117698321"/>
      <w:bookmarkStart w:id="22" w:name="_Toc117753401"/>
      <w:r w:rsidRPr="006F461A">
        <w:rPr>
          <w:rFonts w:cs="Arial"/>
          <w:lang w:val="mn-MN"/>
        </w:rPr>
        <w:t>3.2.цаг хугацаа болон гарч болох зардлыг тооцох;</w:t>
      </w:r>
      <w:bookmarkEnd w:id="21"/>
      <w:bookmarkEnd w:id="22"/>
    </w:p>
    <w:p w14:paraId="6B5B30CF" w14:textId="77777777" w:rsidR="002E133C" w:rsidRPr="006F461A" w:rsidRDefault="002E133C" w:rsidP="002E133C">
      <w:pPr>
        <w:pStyle w:val="Heading3"/>
        <w:spacing w:line="26" w:lineRule="atLeast"/>
        <w:ind w:firstLine="720"/>
        <w:rPr>
          <w:rFonts w:cs="Arial"/>
          <w:lang w:val="mn-MN"/>
        </w:rPr>
      </w:pPr>
      <w:bookmarkStart w:id="23" w:name="_Toc117698322"/>
      <w:bookmarkStart w:id="24" w:name="_Toc117753402"/>
      <w:r w:rsidRPr="006F461A">
        <w:rPr>
          <w:rFonts w:cs="Arial"/>
          <w:lang w:val="mn-MN"/>
        </w:rPr>
        <w:t>3.3.тоон үзүүлэлтийг тооцох;</w:t>
      </w:r>
      <w:bookmarkEnd w:id="23"/>
      <w:bookmarkEnd w:id="24"/>
    </w:p>
    <w:p w14:paraId="246C5DA7" w14:textId="77777777" w:rsidR="002E133C" w:rsidRPr="006F461A" w:rsidRDefault="002E133C" w:rsidP="002E133C">
      <w:pPr>
        <w:pStyle w:val="Heading3"/>
        <w:spacing w:line="26" w:lineRule="atLeast"/>
        <w:ind w:firstLine="720"/>
        <w:rPr>
          <w:rFonts w:cs="Arial"/>
          <w:lang w:val="mn-MN"/>
        </w:rPr>
      </w:pPr>
      <w:bookmarkStart w:id="25" w:name="_Toc117698323"/>
      <w:bookmarkStart w:id="26" w:name="_Toc117753403"/>
      <w:r w:rsidRPr="006F461A">
        <w:rPr>
          <w:rFonts w:cs="Arial"/>
          <w:lang w:val="mn-MN"/>
        </w:rPr>
        <w:t>3.4.нийт дүнг тооцож гаргах;</w:t>
      </w:r>
      <w:bookmarkEnd w:id="25"/>
      <w:bookmarkEnd w:id="26"/>
    </w:p>
    <w:p w14:paraId="6C518B3C" w14:textId="77777777" w:rsidR="002E133C" w:rsidRPr="006F461A" w:rsidRDefault="002E133C" w:rsidP="002E133C">
      <w:pPr>
        <w:pStyle w:val="Heading3"/>
        <w:spacing w:line="26" w:lineRule="atLeast"/>
        <w:ind w:firstLine="720"/>
        <w:rPr>
          <w:rFonts w:cs="Arial"/>
          <w:lang w:val="mn-MN"/>
        </w:rPr>
      </w:pPr>
      <w:bookmarkStart w:id="27" w:name="_Toc117698324"/>
      <w:bookmarkStart w:id="28" w:name="_Toc117753404"/>
      <w:r w:rsidRPr="006F461A">
        <w:rPr>
          <w:rFonts w:cs="Arial"/>
          <w:lang w:val="mn-MN"/>
        </w:rPr>
        <w:t>3.5.хялбарчлах боломжийг шалгах.</w:t>
      </w:r>
      <w:bookmarkEnd w:id="27"/>
      <w:bookmarkEnd w:id="28"/>
    </w:p>
    <w:p w14:paraId="0F576626" w14:textId="77777777" w:rsidR="002E133C" w:rsidRPr="006F461A" w:rsidRDefault="002E133C" w:rsidP="002E133C">
      <w:pPr>
        <w:spacing w:after="0" w:line="26" w:lineRule="atLeast"/>
        <w:rPr>
          <w:rFonts w:ascii="Arial" w:hAnsi="Arial" w:cs="Arial"/>
          <w:sz w:val="24"/>
          <w:szCs w:val="24"/>
          <w:lang w:val="mn-MN"/>
        </w:rPr>
      </w:pPr>
    </w:p>
    <w:p w14:paraId="26F68245" w14:textId="4C6E2E38" w:rsidR="002E133C" w:rsidRPr="006F461A" w:rsidRDefault="00D777EF" w:rsidP="002E133C">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Нийгмийн даатгалын ерөнхий хуульд нэмэлт, өөрчлөлт оруулах тухай хуулийн төсөл</w:t>
      </w:r>
      <w:r w:rsidR="002E133C" w:rsidRPr="006F461A">
        <w:rPr>
          <w:rFonts w:ascii="Arial" w:hAnsi="Arial" w:cs="Arial"/>
          <w:sz w:val="24"/>
          <w:szCs w:val="24"/>
          <w:lang w:val="mn-MN"/>
        </w:rPr>
        <w:t>д тусгагдсан иргэнд шинээр гүйцэтгэх үүрэг хүлээлгэсэн, зардал бий болгох зохицуулалт байхгүй</w:t>
      </w:r>
      <w:r w:rsidR="0099534C" w:rsidRPr="006F461A">
        <w:rPr>
          <w:rFonts w:ascii="Arial" w:hAnsi="Arial" w:cs="Arial"/>
          <w:sz w:val="24"/>
          <w:szCs w:val="24"/>
          <w:lang w:val="mn-MN"/>
        </w:rPr>
        <w:t xml:space="preserve"> байна</w:t>
      </w:r>
      <w:r w:rsidR="002E133C" w:rsidRPr="006F461A">
        <w:rPr>
          <w:rFonts w:ascii="Arial" w:hAnsi="Arial" w:cs="Arial"/>
          <w:sz w:val="24"/>
          <w:szCs w:val="24"/>
          <w:lang w:val="mn-MN"/>
        </w:rPr>
        <w:t xml:space="preserve">. </w:t>
      </w:r>
    </w:p>
    <w:p w14:paraId="59F048F6" w14:textId="77777777" w:rsidR="00D777EF" w:rsidRPr="006F461A" w:rsidRDefault="00D777EF" w:rsidP="002E133C">
      <w:pPr>
        <w:spacing w:after="0" w:line="26" w:lineRule="atLeast"/>
        <w:ind w:firstLine="720"/>
        <w:jc w:val="both"/>
        <w:rPr>
          <w:rFonts w:ascii="Arial" w:hAnsi="Arial" w:cs="Arial"/>
          <w:sz w:val="24"/>
          <w:szCs w:val="24"/>
          <w:lang w:val="mn-MN"/>
        </w:rPr>
      </w:pPr>
    </w:p>
    <w:p w14:paraId="722BF289" w14:textId="39EFF9A7" w:rsidR="002E133C" w:rsidRPr="006F461A" w:rsidRDefault="002E133C" w:rsidP="002E133C">
      <w:pPr>
        <w:pStyle w:val="Heading1"/>
        <w:spacing w:before="0" w:line="26" w:lineRule="atLeast"/>
        <w:rPr>
          <w:rFonts w:cs="Arial"/>
          <w:szCs w:val="24"/>
          <w:lang w:val="mn-MN"/>
        </w:rPr>
      </w:pPr>
      <w:bookmarkStart w:id="29" w:name="_Toc117697203"/>
      <w:bookmarkStart w:id="30" w:name="_Toc117698332"/>
      <w:bookmarkStart w:id="31" w:name="_Toc117753405"/>
      <w:r w:rsidRPr="006F461A">
        <w:rPr>
          <w:rFonts w:cs="Arial"/>
          <w:szCs w:val="24"/>
          <w:lang w:val="mn-MN"/>
        </w:rPr>
        <w:t xml:space="preserve">Дөрөв. </w:t>
      </w:r>
      <w:r w:rsidR="00D777EF" w:rsidRPr="006F461A">
        <w:rPr>
          <w:rFonts w:cs="Arial"/>
          <w:szCs w:val="24"/>
          <w:lang w:val="mn-MN"/>
        </w:rPr>
        <w:t xml:space="preserve">Нийгмийн даатгалын ерөнхий хуульд нэмэлт, өөрчлөлт оруулах тухай хуулийн төсөл </w:t>
      </w:r>
      <w:r w:rsidRPr="006F461A">
        <w:rPr>
          <w:rFonts w:cs="Arial"/>
          <w:szCs w:val="24"/>
          <w:lang w:val="mn-MN"/>
        </w:rPr>
        <w:t>батлагд</w:t>
      </w:r>
      <w:r w:rsidR="004A7D2C" w:rsidRPr="006F461A">
        <w:rPr>
          <w:rFonts w:cs="Arial"/>
          <w:szCs w:val="24"/>
          <w:lang w:val="mn-MN"/>
        </w:rPr>
        <w:t>санаар</w:t>
      </w:r>
      <w:r w:rsidRPr="006F461A">
        <w:rPr>
          <w:rFonts w:cs="Arial"/>
          <w:szCs w:val="24"/>
          <w:lang w:val="mn-MN"/>
        </w:rPr>
        <w:t xml:space="preserve"> улсын төсөвт үүсэх зардлын тооцоо</w:t>
      </w:r>
      <w:bookmarkEnd w:id="29"/>
      <w:bookmarkEnd w:id="30"/>
      <w:bookmarkEnd w:id="31"/>
    </w:p>
    <w:p w14:paraId="1B046490" w14:textId="77777777" w:rsidR="002A264B" w:rsidRPr="006F461A" w:rsidRDefault="002A264B" w:rsidP="002A264B">
      <w:pPr>
        <w:pStyle w:val="NormalWeb"/>
        <w:spacing w:before="0" w:beforeAutospacing="0" w:after="0" w:afterAutospacing="0" w:line="26" w:lineRule="atLeast"/>
        <w:ind w:firstLine="720"/>
        <w:jc w:val="both"/>
        <w:rPr>
          <w:rFonts w:ascii="Arial" w:hAnsi="Arial" w:cs="Arial"/>
          <w:lang w:val="mn-MN"/>
        </w:rPr>
      </w:pPr>
    </w:p>
    <w:p w14:paraId="1292A648" w14:textId="61B6FC01" w:rsidR="002A264B" w:rsidRPr="006F461A" w:rsidRDefault="00C07B08" w:rsidP="002A264B">
      <w:pPr>
        <w:pStyle w:val="NormalWeb"/>
        <w:spacing w:before="0" w:beforeAutospacing="0" w:after="0" w:afterAutospacing="0" w:line="26" w:lineRule="atLeast"/>
        <w:ind w:firstLine="720"/>
        <w:jc w:val="both"/>
        <w:rPr>
          <w:rFonts w:ascii="Arial" w:hAnsi="Arial" w:cs="Arial"/>
          <w:lang w:val="mn-MN"/>
        </w:rPr>
      </w:pPr>
      <w:r w:rsidRPr="006F461A">
        <w:rPr>
          <w:rFonts w:ascii="Arial" w:hAnsi="Arial" w:cs="Arial"/>
          <w:lang w:val="mn-MN"/>
        </w:rPr>
        <w:t xml:space="preserve">Аргачлалын </w:t>
      </w:r>
      <w:r w:rsidR="002A264B" w:rsidRPr="006F461A">
        <w:rPr>
          <w:rFonts w:ascii="Arial" w:hAnsi="Arial" w:cs="Arial"/>
          <w:lang w:val="mn-MN"/>
        </w:rPr>
        <w:t xml:space="preserve">4.1-д </w:t>
      </w:r>
      <w:r w:rsidR="001B515B" w:rsidRPr="006F461A">
        <w:rPr>
          <w:rFonts w:ascii="Arial" w:hAnsi="Arial" w:cs="Arial"/>
          <w:lang w:val="mn-MN"/>
        </w:rPr>
        <w:t xml:space="preserve">зааснаар </w:t>
      </w:r>
      <w:r w:rsidR="002A264B" w:rsidRPr="006F461A">
        <w:rPr>
          <w:rFonts w:ascii="Arial" w:hAnsi="Arial" w:cs="Arial"/>
          <w:lang w:val="mn-MN"/>
        </w:rPr>
        <w:t xml:space="preserve">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 </w:t>
      </w:r>
    </w:p>
    <w:p w14:paraId="1F01D3F4" w14:textId="77777777" w:rsidR="002A264B" w:rsidRPr="006F461A" w:rsidRDefault="002A264B" w:rsidP="002A264B">
      <w:pPr>
        <w:pStyle w:val="NormalWeb"/>
        <w:spacing w:before="0" w:beforeAutospacing="0" w:after="0" w:afterAutospacing="0" w:line="26" w:lineRule="atLeast"/>
        <w:ind w:firstLine="720"/>
        <w:jc w:val="both"/>
        <w:rPr>
          <w:rFonts w:ascii="Arial" w:hAnsi="Arial" w:cs="Arial"/>
          <w:lang w:val="mn-MN"/>
        </w:rPr>
      </w:pPr>
    </w:p>
    <w:p w14:paraId="242CE92C" w14:textId="77777777" w:rsidR="002A264B" w:rsidRPr="006F461A" w:rsidRDefault="002A264B" w:rsidP="002A264B">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4.1.төрийн байгууллагын гүйцэтгэх үүрэг буюу ажил, үйлчилгээг тодорхойлох;</w:t>
      </w:r>
    </w:p>
    <w:p w14:paraId="69F9F2EE" w14:textId="77777777" w:rsidR="002A264B" w:rsidRPr="006F461A" w:rsidRDefault="002A264B" w:rsidP="002A264B">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4.2.уг чиг үүргийг гүйцэтгэх хүний нөөцийг тодорхойлох;</w:t>
      </w:r>
    </w:p>
    <w:p w14:paraId="34E98C46" w14:textId="77777777" w:rsidR="002A264B" w:rsidRPr="006F461A" w:rsidRDefault="002A264B" w:rsidP="002A264B">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4.3.гарах зардлыг урьдчилан тооцох;</w:t>
      </w:r>
    </w:p>
    <w:p w14:paraId="7EB71DE9" w14:textId="77777777" w:rsidR="002A264B" w:rsidRPr="006F461A" w:rsidRDefault="002A264B" w:rsidP="002A264B">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4.4.зардлыг нэгтгэн тооцох;</w:t>
      </w:r>
    </w:p>
    <w:p w14:paraId="52037498" w14:textId="77777777" w:rsidR="002A264B" w:rsidRPr="006F461A" w:rsidRDefault="002A264B" w:rsidP="002A264B">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 xml:space="preserve">4.5.хувилбарыг нягталж, үр дүнг танилцуулахаар тогтоосон. </w:t>
      </w:r>
    </w:p>
    <w:p w14:paraId="699CDC49" w14:textId="77777777" w:rsidR="002A264B" w:rsidRPr="006F461A" w:rsidRDefault="002A264B" w:rsidP="002A264B">
      <w:pPr>
        <w:pStyle w:val="NormalWeb"/>
        <w:spacing w:before="0" w:beforeAutospacing="0" w:after="0" w:afterAutospacing="0" w:line="26" w:lineRule="atLeast"/>
        <w:ind w:firstLine="720"/>
        <w:jc w:val="both"/>
        <w:rPr>
          <w:rFonts w:ascii="Arial" w:hAnsi="Arial" w:cs="Arial"/>
          <w:lang w:val="mn-MN"/>
        </w:rPr>
      </w:pPr>
    </w:p>
    <w:p w14:paraId="41BBBA08" w14:textId="77777777" w:rsidR="0099534C" w:rsidRPr="006F461A" w:rsidRDefault="002A264B" w:rsidP="0099534C">
      <w:pPr>
        <w:pStyle w:val="NormalWeb"/>
        <w:spacing w:before="0" w:beforeAutospacing="0" w:after="0" w:afterAutospacing="0" w:line="26" w:lineRule="atLeast"/>
        <w:ind w:firstLine="720"/>
        <w:jc w:val="both"/>
        <w:rPr>
          <w:rFonts w:ascii="Arial" w:hAnsi="Arial" w:cs="Arial"/>
          <w:lang w:val="mn-MN"/>
        </w:rPr>
      </w:pPr>
      <w:r w:rsidRPr="006F461A">
        <w:rPr>
          <w:rFonts w:ascii="Arial" w:hAnsi="Arial" w:cs="Arial"/>
          <w:lang w:val="mn-MN"/>
        </w:rPr>
        <w:t>Хуулийн төсөлд төрийн байгууллагад шинэ чиг үүрэг нэмэгдүүлсэн</w:t>
      </w:r>
      <w:r w:rsidR="00320279" w:rsidRPr="006F461A">
        <w:rPr>
          <w:rFonts w:ascii="Arial" w:hAnsi="Arial" w:cs="Arial"/>
          <w:lang w:val="mn-MN"/>
        </w:rPr>
        <w:t xml:space="preserve"> зохицуулалт тусгаагүй тул улсын төсөвт</w:t>
      </w:r>
      <w:r w:rsidR="0022449E" w:rsidRPr="006F461A">
        <w:rPr>
          <w:rFonts w:ascii="Arial" w:hAnsi="Arial" w:cs="Arial"/>
          <w:lang w:val="mn-MN"/>
        </w:rPr>
        <w:t xml:space="preserve"> шинээр</w:t>
      </w:r>
      <w:r w:rsidR="00320279" w:rsidRPr="006F461A">
        <w:rPr>
          <w:rFonts w:ascii="Arial" w:hAnsi="Arial" w:cs="Arial"/>
          <w:lang w:val="mn-MN"/>
        </w:rPr>
        <w:t xml:space="preserve"> зардал </w:t>
      </w:r>
      <w:r w:rsidR="0022449E" w:rsidRPr="006F461A">
        <w:rPr>
          <w:rFonts w:ascii="Arial" w:hAnsi="Arial" w:cs="Arial"/>
          <w:lang w:val="mn-MN"/>
        </w:rPr>
        <w:t>үүсэхээргүй</w:t>
      </w:r>
      <w:r w:rsidR="00320279" w:rsidRPr="006F461A">
        <w:rPr>
          <w:rFonts w:ascii="Arial" w:hAnsi="Arial" w:cs="Arial"/>
          <w:lang w:val="mn-MN"/>
        </w:rPr>
        <w:t xml:space="preserve"> байна.</w:t>
      </w:r>
    </w:p>
    <w:p w14:paraId="30F7EA75" w14:textId="77777777" w:rsidR="00EE3906" w:rsidRPr="006F461A" w:rsidRDefault="00EE3906" w:rsidP="0099534C">
      <w:pPr>
        <w:pStyle w:val="NormalWeb"/>
        <w:spacing w:before="0" w:beforeAutospacing="0" w:after="0" w:afterAutospacing="0" w:line="26" w:lineRule="atLeast"/>
        <w:ind w:firstLine="720"/>
        <w:jc w:val="both"/>
        <w:rPr>
          <w:rFonts w:ascii="Arial" w:hAnsi="Arial" w:cs="Arial"/>
          <w:lang w:val="mn-MN"/>
        </w:rPr>
      </w:pPr>
    </w:p>
    <w:p w14:paraId="34CEE74B" w14:textId="77777777" w:rsidR="00EE3906" w:rsidRPr="006F461A" w:rsidRDefault="00EE3906" w:rsidP="00EE3906">
      <w:pPr>
        <w:tabs>
          <w:tab w:val="left" w:pos="567"/>
        </w:tabs>
        <w:spacing w:after="0" w:line="276" w:lineRule="auto"/>
        <w:jc w:val="center"/>
        <w:rPr>
          <w:lang w:val="mn-MN"/>
        </w:rPr>
      </w:pPr>
      <w:r w:rsidRPr="006F461A">
        <w:rPr>
          <w:rFonts w:ascii="Arial" w:hAnsi="Arial" w:cs="Arial"/>
          <w:sz w:val="24"/>
          <w:szCs w:val="24"/>
          <w:lang w:val="mn-MN"/>
        </w:rPr>
        <w:t>---оОо---</w:t>
      </w:r>
    </w:p>
    <w:p w14:paraId="04470D1E" w14:textId="77777777" w:rsidR="00EE3906" w:rsidRPr="006F461A" w:rsidRDefault="00EE3906" w:rsidP="0099534C">
      <w:pPr>
        <w:pStyle w:val="NormalWeb"/>
        <w:spacing w:before="0" w:beforeAutospacing="0" w:after="0" w:afterAutospacing="0" w:line="26" w:lineRule="atLeast"/>
        <w:ind w:firstLine="720"/>
        <w:jc w:val="both"/>
        <w:rPr>
          <w:rFonts w:ascii="Arial" w:hAnsi="Arial" w:cs="Arial"/>
          <w:lang w:val="mn-MN"/>
        </w:rPr>
      </w:pPr>
    </w:p>
    <w:sectPr w:rsidR="00EE3906" w:rsidRPr="006F461A" w:rsidSect="00EA5917">
      <w:headerReference w:type="even" r:id="rId8"/>
      <w:headerReference w:type="default" r:id="rId9"/>
      <w:footerReference w:type="default" r:id="rId10"/>
      <w:headerReference w:type="first" r:id="rId11"/>
      <w:pgSz w:w="11907" w:h="16840" w:code="9"/>
      <w:pgMar w:top="1138" w:right="850"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B42DF" w14:textId="77777777" w:rsidR="00CE0689" w:rsidRDefault="00CE0689" w:rsidP="00801D31">
      <w:pPr>
        <w:spacing w:after="0" w:line="240" w:lineRule="auto"/>
      </w:pPr>
      <w:r>
        <w:separator/>
      </w:r>
    </w:p>
  </w:endnote>
  <w:endnote w:type="continuationSeparator" w:id="0">
    <w:p w14:paraId="5CE52839" w14:textId="77777777" w:rsidR="00CE0689" w:rsidRDefault="00CE0689" w:rsidP="00801D31">
      <w:pPr>
        <w:spacing w:after="0" w:line="240" w:lineRule="auto"/>
      </w:pPr>
      <w:r>
        <w:continuationSeparator/>
      </w:r>
    </w:p>
  </w:endnote>
  <w:endnote w:type="continuationNotice" w:id="1">
    <w:p w14:paraId="1A244FA1" w14:textId="77777777" w:rsidR="00CE0689" w:rsidRDefault="00CE0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ptos">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4A956" w14:textId="77777777" w:rsidR="00F21170" w:rsidRPr="00F21170" w:rsidRDefault="00F21170">
    <w:pPr>
      <w:pStyle w:val="Footer"/>
      <w:jc w:val="center"/>
      <w:rPr>
        <w:rFonts w:ascii="Arial" w:hAnsi="Arial" w:cs="Arial"/>
        <w:sz w:val="24"/>
        <w:szCs w:val="24"/>
      </w:rPr>
    </w:pPr>
    <w:r w:rsidRPr="00F21170">
      <w:rPr>
        <w:rFonts w:ascii="Arial" w:hAnsi="Arial" w:cs="Arial"/>
        <w:sz w:val="24"/>
        <w:szCs w:val="24"/>
      </w:rPr>
      <w:fldChar w:fldCharType="begin"/>
    </w:r>
    <w:r w:rsidRPr="00F21170">
      <w:rPr>
        <w:rFonts w:ascii="Arial" w:hAnsi="Arial" w:cs="Arial"/>
        <w:sz w:val="24"/>
        <w:szCs w:val="24"/>
      </w:rPr>
      <w:instrText xml:space="preserve"> PAGE   \* MERGEFORMAT </w:instrText>
    </w:r>
    <w:r w:rsidRPr="00F21170">
      <w:rPr>
        <w:rFonts w:ascii="Arial" w:hAnsi="Arial" w:cs="Arial"/>
        <w:sz w:val="24"/>
        <w:szCs w:val="24"/>
      </w:rPr>
      <w:fldChar w:fldCharType="separate"/>
    </w:r>
    <w:r w:rsidR="00FB46A4">
      <w:rPr>
        <w:rFonts w:ascii="Arial" w:hAnsi="Arial" w:cs="Arial"/>
        <w:noProof/>
        <w:sz w:val="24"/>
        <w:szCs w:val="24"/>
      </w:rPr>
      <w:t>2</w:t>
    </w:r>
    <w:r w:rsidRPr="00F21170">
      <w:rPr>
        <w:rFonts w:ascii="Arial" w:hAnsi="Arial" w:cs="Arial"/>
        <w:noProof/>
        <w:sz w:val="24"/>
        <w:szCs w:val="24"/>
      </w:rPr>
      <w:fldChar w:fldCharType="end"/>
    </w:r>
  </w:p>
  <w:p w14:paraId="56E112A5" w14:textId="77777777" w:rsidR="00F21170" w:rsidRPr="00F21170" w:rsidRDefault="00F2117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00606" w14:textId="77777777" w:rsidR="00CE0689" w:rsidRDefault="00CE0689" w:rsidP="00801D31">
      <w:pPr>
        <w:spacing w:after="0" w:line="240" w:lineRule="auto"/>
      </w:pPr>
      <w:r>
        <w:separator/>
      </w:r>
    </w:p>
  </w:footnote>
  <w:footnote w:type="continuationSeparator" w:id="0">
    <w:p w14:paraId="77C94198" w14:textId="77777777" w:rsidR="00CE0689" w:rsidRDefault="00CE0689" w:rsidP="00801D31">
      <w:pPr>
        <w:spacing w:after="0" w:line="240" w:lineRule="auto"/>
      </w:pPr>
      <w:r>
        <w:continuationSeparator/>
      </w:r>
    </w:p>
  </w:footnote>
  <w:footnote w:type="continuationNotice" w:id="1">
    <w:p w14:paraId="64DB9542" w14:textId="77777777" w:rsidR="00CE0689" w:rsidRDefault="00CE0689">
      <w:pPr>
        <w:spacing w:after="0" w:line="240" w:lineRule="auto"/>
      </w:pPr>
    </w:p>
  </w:footnote>
  <w:footnote w:id="2">
    <w:p w14:paraId="338703D5" w14:textId="55BBE62C" w:rsidR="00404F97" w:rsidRPr="00264338" w:rsidRDefault="00404F97"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Pr="00264338">
        <w:rPr>
          <w:rFonts w:ascii="Arial" w:hAnsi="Arial" w:cs="Arial"/>
          <w:lang w:val="mn-MN"/>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264338">
          <w:rPr>
            <w:rStyle w:val="Hyperlink"/>
            <w:rFonts w:ascii="Arial" w:hAnsi="Arial" w:cs="Arial"/>
            <w:lang w:val="mn-MN"/>
          </w:rPr>
          <w:t>https://legalinfo.mn/mn/detail?lawId=11119</w:t>
        </w:r>
      </w:hyperlink>
      <w:r w:rsidRPr="00264338">
        <w:rPr>
          <w:rFonts w:ascii="Arial" w:hAnsi="Arial" w:cs="Arial"/>
          <w:lang w:val="mn-MN"/>
        </w:rPr>
        <w:t xml:space="preserve"> </w:t>
      </w:r>
    </w:p>
  </w:footnote>
  <w:footnote w:id="3">
    <w:p w14:paraId="103F937E" w14:textId="5748DCE9" w:rsidR="00E816D9" w:rsidRPr="00264338" w:rsidRDefault="00E816D9"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001666BE" w:rsidRPr="00264338">
        <w:rPr>
          <w:rFonts w:ascii="Arial" w:hAnsi="Arial" w:cs="Arial"/>
        </w:rPr>
        <w:t xml:space="preserve"> </w:t>
      </w:r>
      <w:r w:rsidR="00B01D51" w:rsidRPr="00264338">
        <w:rPr>
          <w:rFonts w:ascii="Arial" w:hAnsi="Arial" w:cs="Arial"/>
        </w:rPr>
        <w:t xml:space="preserve">2023 </w:t>
      </w:r>
      <w:r w:rsidR="00B01D51" w:rsidRPr="00264338">
        <w:rPr>
          <w:rFonts w:ascii="Arial" w:hAnsi="Arial" w:cs="Arial"/>
          <w:lang w:val="mn-MN"/>
        </w:rPr>
        <w:t xml:space="preserve">оны </w:t>
      </w:r>
      <w:r w:rsidR="00B836AB" w:rsidRPr="00264338">
        <w:rPr>
          <w:rFonts w:ascii="Arial" w:hAnsi="Arial" w:cs="Arial"/>
          <w:lang w:val="mn-MN"/>
        </w:rPr>
        <w:t xml:space="preserve">7 </w:t>
      </w:r>
      <w:r w:rsidR="006F2132" w:rsidRPr="00264338">
        <w:rPr>
          <w:rFonts w:ascii="Arial" w:hAnsi="Arial" w:cs="Arial"/>
          <w:lang w:val="mn-MN"/>
        </w:rPr>
        <w:t xml:space="preserve">дугаар </w:t>
      </w:r>
      <w:r w:rsidR="00B836AB" w:rsidRPr="00264338">
        <w:rPr>
          <w:rFonts w:ascii="Arial" w:hAnsi="Arial" w:cs="Arial"/>
          <w:lang w:val="mn-MN"/>
        </w:rPr>
        <w:t>сарын 7-ны өдөр батлагдаж, 2024 о</w:t>
      </w:r>
      <w:r w:rsidR="006F2132" w:rsidRPr="00264338">
        <w:rPr>
          <w:rFonts w:ascii="Arial" w:hAnsi="Arial" w:cs="Arial"/>
          <w:lang w:val="mn-MN"/>
        </w:rPr>
        <w:t xml:space="preserve">ны 1 дүгээр сарын 1-ний өдрөөс хүчин төгөлдөр болсон </w:t>
      </w:r>
      <w:r w:rsidR="00264338" w:rsidRPr="00264338">
        <w:rPr>
          <w:rFonts w:ascii="Arial" w:hAnsi="Arial" w:cs="Arial"/>
          <w:lang w:val="mn-MN"/>
        </w:rPr>
        <w:t xml:space="preserve">Монгол Улсын Нийгмийн даатгалын ерөнхий хууль </w:t>
      </w:r>
      <w:hyperlink r:id="rId2" w:history="1">
        <w:r w:rsidR="00264338" w:rsidRPr="00264338">
          <w:rPr>
            <w:rStyle w:val="Hyperlink"/>
            <w:rFonts w:ascii="Arial" w:hAnsi="Arial" w:cs="Arial"/>
          </w:rPr>
          <w:t>https://legalinfo.mn/mn/detail?lawId=16760148379551</w:t>
        </w:r>
      </w:hyperlink>
      <w:r w:rsidR="001666BE" w:rsidRPr="00264338">
        <w:rPr>
          <w:rFonts w:ascii="Arial" w:hAnsi="Arial" w:cs="Arial"/>
        </w:rPr>
        <w:t xml:space="preserve"> </w:t>
      </w:r>
    </w:p>
  </w:footnote>
  <w:footnote w:id="4">
    <w:p w14:paraId="5719C43D" w14:textId="1579D18E"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2.3, 4.3 дахь </w:t>
      </w:r>
      <w:r w:rsidR="003164BA" w:rsidRPr="00264338">
        <w:rPr>
          <w:rFonts w:ascii="Arial" w:hAnsi="Arial" w:cs="Arial"/>
          <w:lang w:val="mn-MN"/>
        </w:rPr>
        <w:t>хэсэг</w:t>
      </w:r>
    </w:p>
  </w:footnote>
  <w:footnote w:id="5">
    <w:p w14:paraId="128A46D5" w14:textId="7D690488"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2.4.4, 4.4 дэх </w:t>
      </w:r>
      <w:r w:rsidR="003164BA" w:rsidRPr="00264338">
        <w:rPr>
          <w:rFonts w:ascii="Arial" w:hAnsi="Arial" w:cs="Arial"/>
          <w:lang w:val="mn-MN"/>
        </w:rPr>
        <w:t>хэсэг</w:t>
      </w:r>
    </w:p>
  </w:footnote>
  <w:footnote w:id="6">
    <w:p w14:paraId="5DCC17B8" w14:textId="40DFCE57"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4.4.3.1 дэх </w:t>
      </w:r>
      <w:r w:rsidR="003164BA" w:rsidRPr="00264338">
        <w:rPr>
          <w:rFonts w:ascii="Arial" w:hAnsi="Arial" w:cs="Arial"/>
          <w:lang w:val="mn-MN"/>
        </w:rPr>
        <w:t xml:space="preserve">дэд </w:t>
      </w:r>
      <w:r w:rsidRPr="00264338">
        <w:rPr>
          <w:rFonts w:ascii="Arial" w:hAnsi="Arial" w:cs="Arial"/>
          <w:lang w:val="mn-MN"/>
        </w:rPr>
        <w:t>заалт</w:t>
      </w:r>
    </w:p>
  </w:footnote>
  <w:footnote w:id="7">
    <w:p w14:paraId="79B6CC7A" w14:textId="64FBC009" w:rsidR="002E133C" w:rsidRPr="00D32EF1"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2.1, 4.1 дэх </w:t>
      </w:r>
      <w:r w:rsidR="003164BA" w:rsidRPr="00264338">
        <w:rPr>
          <w:rFonts w:ascii="Arial" w:hAnsi="Arial" w:cs="Arial"/>
          <w:lang w:val="mn-MN"/>
        </w:rPr>
        <w:t>хэсэг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838A9" w14:textId="511FB4FF" w:rsidR="0017221B" w:rsidRDefault="0017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98B6" w14:textId="486F7CCB" w:rsidR="0017221B" w:rsidRDefault="00172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5EC9" w14:textId="557052A7" w:rsidR="003F53F9" w:rsidRPr="001C211D" w:rsidRDefault="003F53F9" w:rsidP="003F53F9">
    <w:pPr>
      <w:pStyle w:val="Header"/>
      <w:jc w:val="right"/>
      <w:rPr>
        <w:rFonts w:ascii="Arial" w:hAnsi="Arial" w:cs="Arial"/>
        <w:sz w:val="18"/>
        <w:szCs w:val="18"/>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C0D11"/>
    <w:multiLevelType w:val="hybridMultilevel"/>
    <w:tmpl w:val="D554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FD400A"/>
    <w:multiLevelType w:val="hybridMultilevel"/>
    <w:tmpl w:val="E878C340"/>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0E5143"/>
    <w:multiLevelType w:val="hybridMultilevel"/>
    <w:tmpl w:val="94B46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C3"/>
    <w:rsid w:val="00007DB5"/>
    <w:rsid w:val="00013F7C"/>
    <w:rsid w:val="00043630"/>
    <w:rsid w:val="00043EC9"/>
    <w:rsid w:val="000514EB"/>
    <w:rsid w:val="00051DE4"/>
    <w:rsid w:val="00061516"/>
    <w:rsid w:val="00065165"/>
    <w:rsid w:val="0008786B"/>
    <w:rsid w:val="000A061D"/>
    <w:rsid w:val="000A1F48"/>
    <w:rsid w:val="000C0113"/>
    <w:rsid w:val="000D496F"/>
    <w:rsid w:val="000E1456"/>
    <w:rsid w:val="000E428A"/>
    <w:rsid w:val="0012641A"/>
    <w:rsid w:val="001559C6"/>
    <w:rsid w:val="001666BE"/>
    <w:rsid w:val="0017221B"/>
    <w:rsid w:val="001776C0"/>
    <w:rsid w:val="001873AD"/>
    <w:rsid w:val="001B515B"/>
    <w:rsid w:val="001C211D"/>
    <w:rsid w:val="001D7248"/>
    <w:rsid w:val="001E1912"/>
    <w:rsid w:val="001E3FD5"/>
    <w:rsid w:val="00200DB7"/>
    <w:rsid w:val="002010C7"/>
    <w:rsid w:val="00203F4E"/>
    <w:rsid w:val="002143D0"/>
    <w:rsid w:val="002243C8"/>
    <w:rsid w:val="0022449E"/>
    <w:rsid w:val="002446C2"/>
    <w:rsid w:val="00264338"/>
    <w:rsid w:val="00285E2B"/>
    <w:rsid w:val="002A264B"/>
    <w:rsid w:val="002C38B7"/>
    <w:rsid w:val="002C7A57"/>
    <w:rsid w:val="002D3E93"/>
    <w:rsid w:val="002E133C"/>
    <w:rsid w:val="00304A25"/>
    <w:rsid w:val="00311A95"/>
    <w:rsid w:val="003129DA"/>
    <w:rsid w:val="003164BA"/>
    <w:rsid w:val="00320279"/>
    <w:rsid w:val="00322CE2"/>
    <w:rsid w:val="0034343E"/>
    <w:rsid w:val="003523AD"/>
    <w:rsid w:val="00354CC3"/>
    <w:rsid w:val="003754F3"/>
    <w:rsid w:val="00392281"/>
    <w:rsid w:val="003B5086"/>
    <w:rsid w:val="003D581B"/>
    <w:rsid w:val="003D5FD1"/>
    <w:rsid w:val="003F53F9"/>
    <w:rsid w:val="00404F97"/>
    <w:rsid w:val="004230E9"/>
    <w:rsid w:val="00424881"/>
    <w:rsid w:val="004462DF"/>
    <w:rsid w:val="004565FB"/>
    <w:rsid w:val="00473531"/>
    <w:rsid w:val="004A7D2C"/>
    <w:rsid w:val="004B15FA"/>
    <w:rsid w:val="004E47ED"/>
    <w:rsid w:val="004F529A"/>
    <w:rsid w:val="00537321"/>
    <w:rsid w:val="00587F8A"/>
    <w:rsid w:val="005C36B1"/>
    <w:rsid w:val="005D7A34"/>
    <w:rsid w:val="005F1386"/>
    <w:rsid w:val="005F5D0F"/>
    <w:rsid w:val="005F653B"/>
    <w:rsid w:val="005F6715"/>
    <w:rsid w:val="00614549"/>
    <w:rsid w:val="00621FDA"/>
    <w:rsid w:val="00652150"/>
    <w:rsid w:val="006729B5"/>
    <w:rsid w:val="00690862"/>
    <w:rsid w:val="00693E9F"/>
    <w:rsid w:val="006E6B6C"/>
    <w:rsid w:val="006E7A9C"/>
    <w:rsid w:val="006F2132"/>
    <w:rsid w:val="006F461A"/>
    <w:rsid w:val="00701933"/>
    <w:rsid w:val="00735496"/>
    <w:rsid w:val="0075075F"/>
    <w:rsid w:val="00780DC4"/>
    <w:rsid w:val="00785E1D"/>
    <w:rsid w:val="00787E9F"/>
    <w:rsid w:val="00795A32"/>
    <w:rsid w:val="007B5700"/>
    <w:rsid w:val="007E7F70"/>
    <w:rsid w:val="00801D31"/>
    <w:rsid w:val="00806544"/>
    <w:rsid w:val="00812543"/>
    <w:rsid w:val="00815202"/>
    <w:rsid w:val="00820F9B"/>
    <w:rsid w:val="00822B2A"/>
    <w:rsid w:val="008408C2"/>
    <w:rsid w:val="0085270B"/>
    <w:rsid w:val="0088103D"/>
    <w:rsid w:val="008957B8"/>
    <w:rsid w:val="008C0C54"/>
    <w:rsid w:val="008C162C"/>
    <w:rsid w:val="008C1C3D"/>
    <w:rsid w:val="008E0BA4"/>
    <w:rsid w:val="008F7FB3"/>
    <w:rsid w:val="00984790"/>
    <w:rsid w:val="00985A5F"/>
    <w:rsid w:val="0099377C"/>
    <w:rsid w:val="0099534C"/>
    <w:rsid w:val="00996641"/>
    <w:rsid w:val="009D6623"/>
    <w:rsid w:val="009E49DA"/>
    <w:rsid w:val="009F2349"/>
    <w:rsid w:val="009F4B4A"/>
    <w:rsid w:val="00A06BAC"/>
    <w:rsid w:val="00A115A7"/>
    <w:rsid w:val="00A4166A"/>
    <w:rsid w:val="00A578D1"/>
    <w:rsid w:val="00A72705"/>
    <w:rsid w:val="00A77D09"/>
    <w:rsid w:val="00A80677"/>
    <w:rsid w:val="00A96B06"/>
    <w:rsid w:val="00AA1699"/>
    <w:rsid w:val="00B01D51"/>
    <w:rsid w:val="00B129E8"/>
    <w:rsid w:val="00B65357"/>
    <w:rsid w:val="00B836AB"/>
    <w:rsid w:val="00B910DB"/>
    <w:rsid w:val="00BB1C99"/>
    <w:rsid w:val="00BB4658"/>
    <w:rsid w:val="00BD5955"/>
    <w:rsid w:val="00C068BB"/>
    <w:rsid w:val="00C07B08"/>
    <w:rsid w:val="00C10E5E"/>
    <w:rsid w:val="00C265E8"/>
    <w:rsid w:val="00C306D5"/>
    <w:rsid w:val="00C347ED"/>
    <w:rsid w:val="00C95088"/>
    <w:rsid w:val="00CC43AC"/>
    <w:rsid w:val="00CD5508"/>
    <w:rsid w:val="00CE0689"/>
    <w:rsid w:val="00CE7CEC"/>
    <w:rsid w:val="00D0567B"/>
    <w:rsid w:val="00D10D63"/>
    <w:rsid w:val="00D17FF4"/>
    <w:rsid w:val="00D32EF1"/>
    <w:rsid w:val="00D35DEF"/>
    <w:rsid w:val="00D777EF"/>
    <w:rsid w:val="00D80C03"/>
    <w:rsid w:val="00DC6423"/>
    <w:rsid w:val="00E001A7"/>
    <w:rsid w:val="00E04264"/>
    <w:rsid w:val="00E27FA3"/>
    <w:rsid w:val="00E66B69"/>
    <w:rsid w:val="00E67966"/>
    <w:rsid w:val="00E816D9"/>
    <w:rsid w:val="00E96667"/>
    <w:rsid w:val="00EA2300"/>
    <w:rsid w:val="00EA3A1B"/>
    <w:rsid w:val="00EA5917"/>
    <w:rsid w:val="00ED060E"/>
    <w:rsid w:val="00ED1370"/>
    <w:rsid w:val="00ED7F8D"/>
    <w:rsid w:val="00EE3906"/>
    <w:rsid w:val="00F21170"/>
    <w:rsid w:val="00F45FA9"/>
    <w:rsid w:val="00F46169"/>
    <w:rsid w:val="00F467E9"/>
    <w:rsid w:val="00F96670"/>
    <w:rsid w:val="00FA5197"/>
    <w:rsid w:val="00FB46A4"/>
    <w:rsid w:val="00FC5864"/>
    <w:rsid w:val="00FD1739"/>
    <w:rsid w:val="00FE4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0145B"/>
  <w15:chartTrackingRefBased/>
  <w15:docId w15:val="{2D99C7FF-1392-48BB-804A-355CDF6B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CC3"/>
    <w:pPr>
      <w:spacing w:after="160" w:line="259" w:lineRule="auto"/>
    </w:pPr>
    <w:rPr>
      <w:sz w:val="22"/>
      <w:szCs w:val="22"/>
    </w:rPr>
  </w:style>
  <w:style w:type="paragraph" w:styleId="Heading1">
    <w:name w:val="heading 1"/>
    <w:basedOn w:val="Normal"/>
    <w:next w:val="Normal"/>
    <w:link w:val="Heading1Char"/>
    <w:uiPriority w:val="9"/>
    <w:qFormat/>
    <w:rsid w:val="002E133C"/>
    <w:pPr>
      <w:keepNext/>
      <w:keepLines/>
      <w:spacing w:before="240" w:after="0"/>
      <w:jc w:val="both"/>
      <w:outlineLvl w:val="0"/>
    </w:pPr>
    <w:rPr>
      <w:rFonts w:ascii="Arial" w:eastAsia="Times New Roman" w:hAnsi="Arial"/>
      <w:b/>
      <w:sz w:val="24"/>
      <w:szCs w:val="32"/>
    </w:rPr>
  </w:style>
  <w:style w:type="paragraph" w:styleId="Heading3">
    <w:name w:val="heading 3"/>
    <w:basedOn w:val="Normal"/>
    <w:next w:val="Normal"/>
    <w:link w:val="Heading3Char"/>
    <w:uiPriority w:val="9"/>
    <w:unhideWhenUsed/>
    <w:qFormat/>
    <w:rsid w:val="002E133C"/>
    <w:pPr>
      <w:keepNext/>
      <w:keepLines/>
      <w:spacing w:before="40" w:after="0"/>
      <w:outlineLvl w:val="2"/>
    </w:pPr>
    <w:rPr>
      <w:rFonts w:ascii="Arial" w:eastAsia="Times New Roman" w:hAnsi="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54CC3"/>
    <w:rPr>
      <w:b/>
      <w:bCs/>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801D31"/>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rsid w:val="00801D31"/>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801D31"/>
    <w:rPr>
      <w:vertAlign w:val="superscript"/>
    </w:rPr>
  </w:style>
  <w:style w:type="paragraph" w:styleId="ListParagraph">
    <w:name w:val="List Paragraph"/>
    <w:aliases w:val="List Paragraph 1,List Paragraph nowy,References,Numbered List Paragraph,Subtitle1,Subtitle11,Bullet,Numbered Paragraph,Main numbered paragraph,List_Paragraph,Multilevel para_II,List Paragraph-ExecSummary,normal,Normal1,Normal2,Normal3,a."/>
    <w:basedOn w:val="Normal"/>
    <w:uiPriority w:val="34"/>
    <w:qFormat/>
    <w:rsid w:val="00801D31"/>
    <w:pPr>
      <w:ind w:left="720"/>
      <w:contextualSpacing/>
    </w:pPr>
  </w:style>
  <w:style w:type="table" w:styleId="TableGrid">
    <w:name w:val="Table Grid"/>
    <w:basedOn w:val="TableNormal"/>
    <w:uiPriority w:val="39"/>
    <w:rsid w:val="00B9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667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2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170"/>
  </w:style>
  <w:style w:type="paragraph" w:styleId="Footer">
    <w:name w:val="footer"/>
    <w:basedOn w:val="Normal"/>
    <w:link w:val="FooterChar"/>
    <w:uiPriority w:val="99"/>
    <w:unhideWhenUsed/>
    <w:rsid w:val="00F2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70"/>
  </w:style>
  <w:style w:type="paragraph" w:styleId="BalloonText">
    <w:name w:val="Balloon Text"/>
    <w:basedOn w:val="Normal"/>
    <w:link w:val="BalloonTextChar"/>
    <w:uiPriority w:val="99"/>
    <w:semiHidden/>
    <w:unhideWhenUsed/>
    <w:rsid w:val="001873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73AD"/>
    <w:rPr>
      <w:rFonts w:ascii="Segoe UI" w:hAnsi="Segoe UI" w:cs="Segoe UI"/>
      <w:sz w:val="18"/>
      <w:szCs w:val="18"/>
    </w:rPr>
  </w:style>
  <w:style w:type="character" w:customStyle="1" w:styleId="Heading1Char">
    <w:name w:val="Heading 1 Char"/>
    <w:link w:val="Heading1"/>
    <w:uiPriority w:val="9"/>
    <w:rsid w:val="002E133C"/>
    <w:rPr>
      <w:rFonts w:ascii="Arial" w:eastAsia="Times New Roman" w:hAnsi="Arial"/>
      <w:b/>
      <w:sz w:val="24"/>
      <w:szCs w:val="32"/>
    </w:rPr>
  </w:style>
  <w:style w:type="character" w:customStyle="1" w:styleId="Heading3Char">
    <w:name w:val="Heading 3 Char"/>
    <w:link w:val="Heading3"/>
    <w:uiPriority w:val="9"/>
    <w:rsid w:val="002E133C"/>
    <w:rPr>
      <w:rFonts w:ascii="Arial" w:eastAsia="Times New Roman" w:hAnsi="Arial"/>
      <w:color w:val="000000"/>
      <w:sz w:val="24"/>
      <w:szCs w:val="24"/>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996641"/>
    <w:pPr>
      <w:spacing w:line="240" w:lineRule="exact"/>
      <w:ind w:left="714" w:hanging="357"/>
      <w:jc w:val="both"/>
    </w:pPr>
    <w:rPr>
      <w:sz w:val="20"/>
      <w:szCs w:val="20"/>
      <w:vertAlign w:val="superscript"/>
    </w:rPr>
  </w:style>
  <w:style w:type="paragraph" w:styleId="Caption">
    <w:name w:val="caption"/>
    <w:basedOn w:val="Normal"/>
    <w:next w:val="Normal"/>
    <w:uiPriority w:val="35"/>
    <w:unhideWhenUsed/>
    <w:qFormat/>
    <w:rsid w:val="00996641"/>
    <w:pPr>
      <w:spacing w:after="200" w:line="240" w:lineRule="auto"/>
    </w:pPr>
    <w:rPr>
      <w:i/>
      <w:iCs/>
      <w:color w:val="44546A"/>
      <w:kern w:val="2"/>
      <w:sz w:val="18"/>
      <w:szCs w:val="18"/>
      <w:lang w:val="mn-MN"/>
    </w:rPr>
  </w:style>
  <w:style w:type="paragraph" w:styleId="Revision">
    <w:name w:val="Revision"/>
    <w:hidden/>
    <w:uiPriority w:val="99"/>
    <w:semiHidden/>
    <w:rsid w:val="00A578D1"/>
    <w:rPr>
      <w:sz w:val="22"/>
      <w:szCs w:val="22"/>
    </w:rPr>
  </w:style>
  <w:style w:type="character" w:styleId="CommentReference">
    <w:name w:val="annotation reference"/>
    <w:basedOn w:val="DefaultParagraphFont"/>
    <w:uiPriority w:val="99"/>
    <w:semiHidden/>
    <w:unhideWhenUsed/>
    <w:rsid w:val="00D17FF4"/>
    <w:rPr>
      <w:sz w:val="16"/>
      <w:szCs w:val="16"/>
    </w:rPr>
  </w:style>
  <w:style w:type="paragraph" w:styleId="CommentText">
    <w:name w:val="annotation text"/>
    <w:basedOn w:val="Normal"/>
    <w:link w:val="CommentTextChar"/>
    <w:uiPriority w:val="99"/>
    <w:unhideWhenUsed/>
    <w:rsid w:val="00D17FF4"/>
    <w:pPr>
      <w:spacing w:line="240" w:lineRule="auto"/>
    </w:pPr>
    <w:rPr>
      <w:sz w:val="20"/>
      <w:szCs w:val="20"/>
    </w:rPr>
  </w:style>
  <w:style w:type="character" w:customStyle="1" w:styleId="CommentTextChar">
    <w:name w:val="Comment Text Char"/>
    <w:basedOn w:val="DefaultParagraphFont"/>
    <w:link w:val="CommentText"/>
    <w:uiPriority w:val="99"/>
    <w:rsid w:val="00D17FF4"/>
  </w:style>
  <w:style w:type="paragraph" w:styleId="CommentSubject">
    <w:name w:val="annotation subject"/>
    <w:basedOn w:val="CommentText"/>
    <w:next w:val="CommentText"/>
    <w:link w:val="CommentSubjectChar"/>
    <w:uiPriority w:val="99"/>
    <w:semiHidden/>
    <w:unhideWhenUsed/>
    <w:rsid w:val="00D17FF4"/>
    <w:rPr>
      <w:b/>
      <w:bCs/>
    </w:rPr>
  </w:style>
  <w:style w:type="character" w:customStyle="1" w:styleId="CommentSubjectChar">
    <w:name w:val="Comment Subject Char"/>
    <w:basedOn w:val="CommentTextChar"/>
    <w:link w:val="CommentSubject"/>
    <w:uiPriority w:val="99"/>
    <w:semiHidden/>
    <w:rsid w:val="00D17FF4"/>
    <w:rPr>
      <w:b/>
      <w:bCs/>
    </w:rPr>
  </w:style>
  <w:style w:type="character" w:styleId="Hyperlink">
    <w:name w:val="Hyperlink"/>
    <w:basedOn w:val="DefaultParagraphFont"/>
    <w:uiPriority w:val="99"/>
    <w:unhideWhenUsed/>
    <w:rsid w:val="00404F97"/>
    <w:rPr>
      <w:color w:val="467886" w:themeColor="hyperlink"/>
      <w:u w:val="single"/>
    </w:rPr>
  </w:style>
  <w:style w:type="character" w:styleId="UnresolvedMention">
    <w:name w:val="Unresolved Mention"/>
    <w:basedOn w:val="DefaultParagraphFont"/>
    <w:uiPriority w:val="99"/>
    <w:semiHidden/>
    <w:unhideWhenUsed/>
    <w:rsid w:val="0040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egalinfo.mn/mn/detail?lawId=16760148379551" TargetMode="External"/><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ADB0-306F-794F-8A80-6FE44C66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Microsoft Office User</cp:lastModifiedBy>
  <cp:revision>2</cp:revision>
  <dcterms:created xsi:type="dcterms:W3CDTF">2025-05-23T07:11:00Z</dcterms:created>
  <dcterms:modified xsi:type="dcterms:W3CDTF">2025-05-23T07:11:00Z</dcterms:modified>
</cp:coreProperties>
</file>