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F9A5" w14:textId="77777777" w:rsidR="00955B6D" w:rsidRPr="0005779C" w:rsidRDefault="00955B6D" w:rsidP="00176DC4">
      <w:pPr>
        <w:ind w:firstLine="720"/>
        <w:rPr>
          <w:rFonts w:ascii="Arial" w:hAnsi="Arial" w:cs="Arial"/>
          <w:b/>
          <w:noProof/>
          <w:lang w:val="ca-ES"/>
        </w:rPr>
      </w:pPr>
      <w:r w:rsidRPr="0005779C">
        <w:rPr>
          <w:rFonts w:ascii="Arial" w:hAnsi="Arial" w:cs="Arial"/>
          <w:b/>
          <w:noProof/>
          <w:lang w:val="ca-ES"/>
        </w:rPr>
        <w:t>БАТЛАВ.</w:t>
      </w:r>
    </w:p>
    <w:p w14:paraId="7CDCF3A6" w14:textId="77777777" w:rsidR="00955B6D" w:rsidRPr="0005779C" w:rsidRDefault="00955B6D" w:rsidP="00955B6D">
      <w:pPr>
        <w:ind w:firstLine="720"/>
        <w:rPr>
          <w:rFonts w:ascii="Arial" w:hAnsi="Arial" w:cs="Arial"/>
          <w:b/>
          <w:noProof/>
          <w:lang w:val="ca-ES"/>
        </w:rPr>
      </w:pPr>
      <w:r w:rsidRPr="0005779C">
        <w:rPr>
          <w:rFonts w:ascii="Arial" w:hAnsi="Arial" w:cs="Arial"/>
          <w:b/>
          <w:noProof/>
          <w:lang w:val="ca-ES"/>
        </w:rPr>
        <w:t>ХУУЛЬ ЗҮЙ, ДОТООД</w:t>
      </w:r>
    </w:p>
    <w:p w14:paraId="437C16CC" w14:textId="37BA030A" w:rsidR="00955B6D" w:rsidRPr="0005779C" w:rsidRDefault="00955B6D" w:rsidP="00955B6D">
      <w:pPr>
        <w:ind w:firstLine="720"/>
        <w:rPr>
          <w:rFonts w:ascii="Arial" w:hAnsi="Arial" w:cs="Arial"/>
          <w:b/>
          <w:noProof/>
          <w:lang w:val="ca-ES"/>
        </w:rPr>
      </w:pPr>
      <w:r w:rsidRPr="0005779C">
        <w:rPr>
          <w:rFonts w:ascii="Arial" w:hAnsi="Arial" w:cs="Arial"/>
          <w:b/>
          <w:noProof/>
          <w:lang w:val="ca-ES"/>
        </w:rPr>
        <w:t>ХЭРГИЙН САЙД</w:t>
      </w:r>
      <w:r>
        <w:rPr>
          <w:rFonts w:ascii="Arial" w:hAnsi="Arial" w:cs="Arial"/>
          <w:b/>
          <w:noProof/>
          <w:lang w:val="ca-ES"/>
        </w:rPr>
        <w:tab/>
      </w:r>
      <w:r>
        <w:rPr>
          <w:rFonts w:ascii="Arial" w:hAnsi="Arial" w:cs="Arial"/>
          <w:b/>
          <w:noProof/>
          <w:lang w:val="ca-ES"/>
        </w:rPr>
        <w:tab/>
      </w:r>
      <w:r>
        <w:rPr>
          <w:rFonts w:ascii="Arial" w:hAnsi="Arial" w:cs="Arial"/>
          <w:b/>
          <w:noProof/>
          <w:lang w:val="ca-ES"/>
        </w:rPr>
        <w:tab/>
      </w:r>
      <w:r>
        <w:rPr>
          <w:rFonts w:ascii="Arial" w:hAnsi="Arial" w:cs="Arial"/>
          <w:b/>
          <w:noProof/>
          <w:lang w:val="ca-ES"/>
        </w:rPr>
        <w:tab/>
      </w:r>
      <w:r>
        <w:rPr>
          <w:rFonts w:ascii="Arial" w:hAnsi="Arial" w:cs="Arial"/>
          <w:b/>
          <w:noProof/>
          <w:lang w:val="ca-ES"/>
        </w:rPr>
        <w:tab/>
      </w:r>
      <w:r>
        <w:rPr>
          <w:rFonts w:ascii="Arial" w:hAnsi="Arial" w:cs="Arial"/>
          <w:b/>
          <w:noProof/>
          <w:lang w:val="ca-ES"/>
        </w:rPr>
        <w:tab/>
      </w:r>
      <w:r w:rsidRPr="0005779C">
        <w:rPr>
          <w:rFonts w:ascii="Arial" w:hAnsi="Arial" w:cs="Arial"/>
          <w:b/>
          <w:noProof/>
          <w:lang w:val="ca-ES"/>
        </w:rPr>
        <w:t>О.АЛТАНГЭРЭЛ</w:t>
      </w:r>
    </w:p>
    <w:p w14:paraId="5E5802B1" w14:textId="77777777" w:rsidR="00CC6E4D" w:rsidRDefault="00CC6E4D" w:rsidP="006A1010">
      <w:pPr>
        <w:spacing w:before="240"/>
        <w:rPr>
          <w:rFonts w:ascii="Arial" w:hAnsi="Arial" w:cs="Arial"/>
          <w:b/>
          <w:noProof/>
          <w:color w:val="000000"/>
          <w:lang w:val="ca-ES"/>
        </w:rPr>
      </w:pPr>
    </w:p>
    <w:p w14:paraId="3CEDDF9C" w14:textId="56BBC97C" w:rsidR="00176DC4" w:rsidRDefault="00443B0E" w:rsidP="00176DC4">
      <w:pPr>
        <w:spacing w:before="240"/>
        <w:jc w:val="center"/>
        <w:rPr>
          <w:rFonts w:ascii="Arial" w:hAnsi="Arial" w:cs="Arial"/>
          <w:b/>
          <w:noProof/>
          <w:color w:val="000000"/>
          <w:lang w:val="ca-ES"/>
        </w:rPr>
      </w:pPr>
      <w:r w:rsidRPr="0005779C">
        <w:rPr>
          <w:rFonts w:ascii="Arial" w:hAnsi="Arial" w:cs="Arial"/>
          <w:b/>
          <w:noProof/>
          <w:color w:val="000000"/>
          <w:lang w:val="ca-ES"/>
        </w:rPr>
        <w:t>АРИЛЖААНЫ ХУУЛИЙН ТӨСЛИЙН</w:t>
      </w:r>
      <w:r w:rsidR="00814ED9" w:rsidRPr="0005779C">
        <w:rPr>
          <w:rFonts w:ascii="Arial" w:hAnsi="Arial" w:cs="Arial"/>
          <w:b/>
          <w:noProof/>
          <w:color w:val="000000"/>
          <w:lang w:val="ca-ES"/>
        </w:rPr>
        <w:br/>
      </w:r>
      <w:r w:rsidRPr="0005779C">
        <w:rPr>
          <w:rFonts w:ascii="Arial" w:hAnsi="Arial" w:cs="Arial"/>
          <w:b/>
          <w:noProof/>
          <w:color w:val="000000"/>
          <w:lang w:val="ca-ES"/>
        </w:rPr>
        <w:t>ҮЗЭЛ БАРИМТЛАЛ</w:t>
      </w:r>
    </w:p>
    <w:p w14:paraId="024B4749" w14:textId="2247F0CE" w:rsidR="00814ED9" w:rsidRPr="0005779C" w:rsidRDefault="00443B0E" w:rsidP="00176DC4">
      <w:pPr>
        <w:spacing w:before="240"/>
        <w:ind w:firstLine="720"/>
        <w:jc w:val="both"/>
        <w:rPr>
          <w:rFonts w:ascii="Arial" w:hAnsi="Arial" w:cs="Arial"/>
          <w:b/>
          <w:noProof/>
          <w:color w:val="000000"/>
          <w:lang w:val="ca-ES"/>
        </w:rPr>
      </w:pPr>
      <w:r w:rsidRPr="0005779C">
        <w:rPr>
          <w:rFonts w:ascii="Arial" w:hAnsi="Arial" w:cs="Arial"/>
          <w:b/>
          <w:noProof/>
          <w:color w:val="000000"/>
          <w:lang w:val="ca-ES"/>
        </w:rPr>
        <w:t>Нэг.Хуулийн төсөл боловсруулах болсон үндэслэл, шаардлага</w:t>
      </w:r>
    </w:p>
    <w:p w14:paraId="018203AC" w14:textId="7D02B9AE" w:rsidR="00814ED9" w:rsidRPr="0005779C" w:rsidRDefault="00A437AD" w:rsidP="00814ED9">
      <w:pPr>
        <w:spacing w:before="240"/>
        <w:ind w:firstLine="720"/>
        <w:jc w:val="both"/>
        <w:rPr>
          <w:rFonts w:ascii="Arial" w:hAnsi="Arial" w:cs="Arial"/>
          <w:b/>
          <w:noProof/>
          <w:color w:val="000000"/>
          <w:lang w:val="ca-ES"/>
        </w:rPr>
      </w:pPr>
      <w:r w:rsidRPr="0005779C">
        <w:rPr>
          <w:rFonts w:ascii="Arial" w:hAnsi="Arial" w:cs="Arial"/>
          <w:noProof/>
          <w:lang w:val="ca-ES"/>
        </w:rPr>
        <w:t>Иргэний хуулийн</w:t>
      </w:r>
      <w:r w:rsidR="00C72B16">
        <w:rPr>
          <w:rStyle w:val="FootnoteReference"/>
          <w:rFonts w:ascii="Arial" w:hAnsi="Arial" w:cs="Arial"/>
          <w:noProof/>
          <w:lang w:val="ca-ES"/>
        </w:rPr>
        <w:footnoteReference w:id="1"/>
      </w:r>
      <w:r w:rsidRPr="0005779C">
        <w:rPr>
          <w:rFonts w:ascii="Arial" w:hAnsi="Arial" w:cs="Arial"/>
          <w:noProof/>
          <w:lang w:val="ca-ES"/>
        </w:rPr>
        <w:t xml:space="preserve"> үндсэн зарчим нь эрх тэгш байх, бие даасан байдал, өмчийн халдашгүй байдал, гэрээний эрх чөлөө, хувийн хэрэгт хөндлөнгөөс оролцохгүй байх, иргэний эрх, үүргийг ямар нэг хязгаарлалтгүйгээр хэрэгжүүлэх, зөрчигдсөн эрхийг сэргээх, шүүхээр хамгаалуулах байдаг бол </w:t>
      </w:r>
      <w:r w:rsidR="00C72B16">
        <w:rPr>
          <w:rFonts w:ascii="Arial" w:hAnsi="Arial" w:cs="Arial"/>
          <w:noProof/>
          <w:lang w:val="mn-MN"/>
        </w:rPr>
        <w:t>ар</w:t>
      </w:r>
      <w:r w:rsidRPr="0005779C">
        <w:rPr>
          <w:rFonts w:ascii="Arial" w:hAnsi="Arial" w:cs="Arial"/>
          <w:noProof/>
          <w:lang w:val="ca-ES"/>
        </w:rPr>
        <w:t>илжааны эрх зүйн үндсэн зарчим нь харилцаанд оролцогч талууды</w:t>
      </w:r>
      <w:r w:rsidR="00C72B16">
        <w:rPr>
          <w:rFonts w:ascii="Arial" w:hAnsi="Arial" w:cs="Arial"/>
          <w:noProof/>
          <w:lang w:val="ca-ES"/>
        </w:rPr>
        <w:t>н</w:t>
      </w:r>
      <w:r w:rsidRPr="0005779C">
        <w:rPr>
          <w:rFonts w:ascii="Arial" w:hAnsi="Arial" w:cs="Arial"/>
          <w:noProof/>
          <w:lang w:val="ca-ES"/>
        </w:rPr>
        <w:t xml:space="preserve"> ашгийн төлөөх зорилгыг хамгаалах, гэрээний эрх чөлөө,</w:t>
      </w:r>
      <w:r w:rsidR="00C72B16">
        <w:rPr>
          <w:rFonts w:ascii="Arial" w:hAnsi="Arial" w:cs="Arial"/>
          <w:noProof/>
          <w:lang w:val="ca-ES"/>
        </w:rPr>
        <w:t xml:space="preserve"> гэрээнд итгэх итгэлийг хамгаалах, хуулиас гадна арилжааны тогтсон зан заншлыг</w:t>
      </w:r>
      <w:r w:rsidRPr="0005779C">
        <w:rPr>
          <w:rFonts w:ascii="Arial" w:hAnsi="Arial" w:cs="Arial"/>
          <w:noProof/>
          <w:lang w:val="ca-ES"/>
        </w:rPr>
        <w:t xml:space="preserve"> </w:t>
      </w:r>
      <w:r w:rsidR="00C72B16">
        <w:rPr>
          <w:rFonts w:ascii="Arial" w:hAnsi="Arial" w:cs="Arial"/>
          <w:noProof/>
          <w:lang w:val="ca-ES"/>
        </w:rPr>
        <w:t xml:space="preserve">хэрэглэх, </w:t>
      </w:r>
      <w:r w:rsidRPr="0005779C">
        <w:rPr>
          <w:rFonts w:ascii="Arial" w:hAnsi="Arial" w:cs="Arial"/>
          <w:noProof/>
          <w:lang w:val="ca-ES"/>
        </w:rPr>
        <w:t>хэлцэл хийхэд түргэн шуурхай, хялбар, зардал багатай байх, хэлцлийн хэлбэрийг тохирох, хэлцлийн найдвартай байдлыг хангах, гадаад илэрхийлэлд итгэх буюу хэлцэлд итгэх итгэлийг хамгаалах, хариуцлагатай байх зарчмуудыг гол болгодо</w:t>
      </w:r>
      <w:r w:rsidR="00955B6D">
        <w:rPr>
          <w:rFonts w:ascii="Arial" w:hAnsi="Arial" w:cs="Arial"/>
          <w:noProof/>
          <w:lang w:val="ca-ES"/>
        </w:rPr>
        <w:t>г</w:t>
      </w:r>
      <w:r w:rsidRPr="0005779C">
        <w:rPr>
          <w:rFonts w:ascii="Arial" w:hAnsi="Arial" w:cs="Arial"/>
          <w:noProof/>
          <w:lang w:val="ca-ES"/>
        </w:rPr>
        <w:t>.</w:t>
      </w:r>
    </w:p>
    <w:p w14:paraId="4BC04CF1" w14:textId="55138828" w:rsidR="00814ED9" w:rsidRPr="0005779C" w:rsidRDefault="009909B0" w:rsidP="00814ED9">
      <w:pPr>
        <w:spacing w:before="240"/>
        <w:ind w:firstLine="720"/>
        <w:jc w:val="both"/>
        <w:rPr>
          <w:rFonts w:ascii="Arial" w:hAnsi="Arial" w:cs="Arial"/>
          <w:b/>
          <w:noProof/>
          <w:color w:val="000000"/>
          <w:lang w:val="ca-ES"/>
        </w:rPr>
      </w:pPr>
      <w:r w:rsidRPr="0005779C">
        <w:rPr>
          <w:rFonts w:ascii="Arial" w:hAnsi="Arial" w:cs="Arial"/>
          <w:noProof/>
          <w:lang w:val="ca-ES"/>
        </w:rPr>
        <w:t>Монгол Улсад худалдаа</w:t>
      </w:r>
      <w:r w:rsidR="00814ED9" w:rsidRPr="0005779C">
        <w:rPr>
          <w:rFonts w:ascii="Arial" w:hAnsi="Arial" w:cs="Arial"/>
          <w:noProof/>
          <w:lang w:val="ca-ES"/>
        </w:rPr>
        <w:t>,</w:t>
      </w:r>
      <w:r w:rsidRPr="0005779C">
        <w:rPr>
          <w:rFonts w:ascii="Arial" w:hAnsi="Arial" w:cs="Arial"/>
          <w:noProof/>
          <w:lang w:val="ca-ES"/>
        </w:rPr>
        <w:t xml:space="preserve"> арилжаатай холбоотой харилцааг Иргэний хууль</w:t>
      </w:r>
      <w:r w:rsidR="00570AF1">
        <w:rPr>
          <w:rStyle w:val="FootnoteReference"/>
          <w:rFonts w:ascii="Arial" w:hAnsi="Arial" w:cs="Arial"/>
          <w:noProof/>
          <w:lang w:val="ca-ES"/>
        </w:rPr>
        <w:footnoteReference w:id="2"/>
      </w:r>
      <w:r w:rsidRPr="0005779C">
        <w:rPr>
          <w:rFonts w:ascii="Arial" w:hAnsi="Arial" w:cs="Arial"/>
          <w:noProof/>
          <w:lang w:val="ca-ES"/>
        </w:rPr>
        <w:t xml:space="preserve"> болон тусгайлсан хуул</w:t>
      </w:r>
      <w:r w:rsidR="00C72B16">
        <w:rPr>
          <w:rFonts w:ascii="Arial" w:hAnsi="Arial" w:cs="Arial"/>
          <w:noProof/>
          <w:lang w:val="ca-ES"/>
        </w:rPr>
        <w:t xml:space="preserve">ь </w:t>
      </w:r>
      <w:r w:rsidRPr="0005779C">
        <w:rPr>
          <w:rFonts w:ascii="Arial" w:hAnsi="Arial" w:cs="Arial"/>
          <w:noProof/>
          <w:lang w:val="ca-ES"/>
        </w:rPr>
        <w:t>/Компанийн тухай,</w:t>
      </w:r>
      <w:r w:rsidR="00C72B16">
        <w:rPr>
          <w:rStyle w:val="FootnoteReference"/>
          <w:rFonts w:ascii="Arial" w:hAnsi="Arial" w:cs="Arial"/>
          <w:noProof/>
          <w:lang w:val="ca-ES"/>
        </w:rPr>
        <w:footnoteReference w:id="3"/>
      </w:r>
      <w:r w:rsidRPr="0005779C">
        <w:rPr>
          <w:rFonts w:ascii="Arial" w:hAnsi="Arial" w:cs="Arial"/>
          <w:noProof/>
          <w:lang w:val="ca-ES"/>
        </w:rPr>
        <w:t xml:space="preserve"> Нөхөрлөлийн тухай,</w:t>
      </w:r>
      <w:r w:rsidR="00C72B16">
        <w:rPr>
          <w:rStyle w:val="FootnoteReference"/>
          <w:rFonts w:ascii="Arial" w:hAnsi="Arial" w:cs="Arial"/>
          <w:noProof/>
          <w:lang w:val="ca-ES"/>
        </w:rPr>
        <w:footnoteReference w:id="4"/>
      </w:r>
      <w:r w:rsidRPr="0005779C">
        <w:rPr>
          <w:rFonts w:ascii="Arial" w:hAnsi="Arial" w:cs="Arial"/>
          <w:noProof/>
          <w:lang w:val="ca-ES"/>
        </w:rPr>
        <w:t xml:space="preserve"> Өрсөлдөөний тухай,</w:t>
      </w:r>
      <w:r w:rsidR="00C72B16">
        <w:rPr>
          <w:rStyle w:val="FootnoteReference"/>
          <w:rFonts w:ascii="Arial" w:hAnsi="Arial" w:cs="Arial"/>
          <w:noProof/>
          <w:lang w:val="ca-ES"/>
        </w:rPr>
        <w:footnoteReference w:id="5"/>
      </w:r>
      <w:r w:rsidRPr="0005779C">
        <w:rPr>
          <w:rFonts w:ascii="Arial" w:hAnsi="Arial" w:cs="Arial"/>
          <w:noProof/>
          <w:lang w:val="ca-ES"/>
        </w:rPr>
        <w:t xml:space="preserve"> Хэрэглэгчийн эрхийг хамгаалах тухай,</w:t>
      </w:r>
      <w:r w:rsidR="00C72B16">
        <w:rPr>
          <w:rStyle w:val="FootnoteReference"/>
          <w:rFonts w:ascii="Arial" w:hAnsi="Arial" w:cs="Arial"/>
          <w:noProof/>
          <w:lang w:val="ca-ES"/>
        </w:rPr>
        <w:footnoteReference w:id="6"/>
      </w:r>
      <w:r w:rsidRPr="0005779C">
        <w:rPr>
          <w:rFonts w:ascii="Arial" w:hAnsi="Arial" w:cs="Arial"/>
          <w:noProof/>
          <w:lang w:val="ca-ES"/>
        </w:rPr>
        <w:t xml:space="preserve"> Даатгалын тухай,</w:t>
      </w:r>
      <w:r w:rsidR="00C72B16">
        <w:rPr>
          <w:rStyle w:val="FootnoteReference"/>
          <w:rFonts w:ascii="Arial" w:hAnsi="Arial" w:cs="Arial"/>
          <w:noProof/>
          <w:lang w:val="ca-ES"/>
        </w:rPr>
        <w:footnoteReference w:id="7"/>
      </w:r>
      <w:r w:rsidRPr="0005779C">
        <w:rPr>
          <w:rFonts w:ascii="Arial" w:hAnsi="Arial" w:cs="Arial"/>
          <w:noProof/>
          <w:lang w:val="ca-ES"/>
        </w:rPr>
        <w:t xml:space="preserve"> Банкны тухай,</w:t>
      </w:r>
      <w:r w:rsidR="00C72B16">
        <w:rPr>
          <w:rStyle w:val="FootnoteReference"/>
          <w:rFonts w:ascii="Arial" w:hAnsi="Arial" w:cs="Arial"/>
          <w:noProof/>
          <w:lang w:val="ca-ES"/>
        </w:rPr>
        <w:footnoteReference w:id="8"/>
      </w:r>
      <w:r w:rsidRPr="0005779C">
        <w:rPr>
          <w:rFonts w:ascii="Arial" w:hAnsi="Arial" w:cs="Arial"/>
          <w:noProof/>
          <w:lang w:val="ca-ES"/>
        </w:rPr>
        <w:t xml:space="preserve"> Банк, эрх бүхий хуулийн этгээдийн мөнгөн хадгаламж, </w:t>
      </w:r>
      <w:r w:rsidR="00565DBD" w:rsidRPr="0005779C">
        <w:rPr>
          <w:rFonts w:ascii="Arial" w:hAnsi="Arial" w:cs="Arial"/>
          <w:noProof/>
          <w:lang w:val="ca-ES"/>
        </w:rPr>
        <w:t xml:space="preserve">мөнгөн хөрөнгийн шилжүүлэг, зээлийн үйл </w:t>
      </w:r>
      <w:r w:rsidRPr="0005779C">
        <w:rPr>
          <w:rFonts w:ascii="Arial" w:hAnsi="Arial" w:cs="Arial"/>
          <w:noProof/>
          <w:lang w:val="ca-ES"/>
        </w:rPr>
        <w:t>үйл ажиллагааны тухай,</w:t>
      </w:r>
      <w:r w:rsidR="00C72B16">
        <w:rPr>
          <w:rStyle w:val="FootnoteReference"/>
          <w:rFonts w:ascii="Arial" w:hAnsi="Arial" w:cs="Arial"/>
          <w:noProof/>
          <w:lang w:val="ca-ES"/>
        </w:rPr>
        <w:footnoteReference w:id="9"/>
      </w:r>
      <w:r w:rsidRPr="0005779C">
        <w:rPr>
          <w:rFonts w:ascii="Arial" w:hAnsi="Arial" w:cs="Arial"/>
          <w:noProof/>
          <w:lang w:val="ca-ES"/>
        </w:rPr>
        <w:t xml:space="preserve"> Банк бус санхүүгийн үйл ажиллагааны тухай,</w:t>
      </w:r>
      <w:r w:rsidR="00C72B16">
        <w:rPr>
          <w:rStyle w:val="FootnoteReference"/>
          <w:rFonts w:ascii="Arial" w:hAnsi="Arial" w:cs="Arial"/>
          <w:noProof/>
          <w:lang w:val="ca-ES"/>
        </w:rPr>
        <w:footnoteReference w:id="10"/>
      </w:r>
      <w:r w:rsidRPr="0005779C">
        <w:rPr>
          <w:rFonts w:ascii="Arial" w:hAnsi="Arial" w:cs="Arial"/>
          <w:noProof/>
          <w:lang w:val="ca-ES"/>
        </w:rPr>
        <w:t xml:space="preserve"> Санхүүгийн түрээс</w:t>
      </w:r>
      <w:r w:rsidR="00565DBD">
        <w:rPr>
          <w:rFonts w:ascii="Arial" w:hAnsi="Arial" w:cs="Arial"/>
          <w:noProof/>
          <w:lang w:val="ca-ES"/>
        </w:rPr>
        <w:t xml:space="preserve">ийн </w:t>
      </w:r>
      <w:r w:rsidR="00C72B16">
        <w:rPr>
          <w:rFonts w:ascii="Arial" w:hAnsi="Arial" w:cs="Arial"/>
          <w:noProof/>
          <w:lang w:val="ca-ES"/>
        </w:rPr>
        <w:t>тухай хууль</w:t>
      </w:r>
      <w:r w:rsidR="00565DBD">
        <w:rPr>
          <w:rStyle w:val="FootnoteReference"/>
          <w:rFonts w:ascii="Arial" w:hAnsi="Arial" w:cs="Arial"/>
          <w:noProof/>
          <w:lang w:val="ca-ES"/>
        </w:rPr>
        <w:footnoteReference w:id="11"/>
      </w:r>
      <w:r w:rsidRPr="0005779C">
        <w:rPr>
          <w:rFonts w:ascii="Arial" w:hAnsi="Arial" w:cs="Arial"/>
          <w:noProof/>
          <w:lang w:val="ca-ES"/>
        </w:rPr>
        <w:t xml:space="preserve"> гэх </w:t>
      </w:r>
      <w:r w:rsidR="00955B6D">
        <w:rPr>
          <w:rFonts w:ascii="Arial" w:hAnsi="Arial" w:cs="Arial"/>
          <w:noProof/>
          <w:lang w:val="ca-ES"/>
        </w:rPr>
        <w:t>зэрэг</w:t>
      </w:r>
      <w:r w:rsidRPr="0005779C">
        <w:rPr>
          <w:rFonts w:ascii="Arial" w:hAnsi="Arial" w:cs="Arial"/>
          <w:noProof/>
          <w:lang w:val="ca-ES"/>
        </w:rPr>
        <w:t>/-аар зохицуулж ирсэн боловч арилжаа эрхлэгч</w:t>
      </w:r>
      <w:r w:rsidR="00814ED9" w:rsidRPr="0005779C">
        <w:rPr>
          <w:rFonts w:ascii="Arial" w:hAnsi="Arial" w:cs="Arial"/>
          <w:noProof/>
          <w:lang w:val="ca-ES"/>
        </w:rPr>
        <w:t xml:space="preserve"> </w:t>
      </w:r>
      <w:r w:rsidRPr="0005779C">
        <w:rPr>
          <w:rFonts w:ascii="Arial" w:hAnsi="Arial" w:cs="Arial"/>
          <w:noProof/>
          <w:lang w:val="ca-ES"/>
        </w:rPr>
        <w:t>хоорондын харилцаа, түүн дотор ашгийн төлөө зорилго бүхий арилжаа эрхлэгчдийн арилжааны үйл ажиллагаатай холбоотой харилцааг цогц байдлаар</w:t>
      </w:r>
      <w:r w:rsidR="00C72B16">
        <w:rPr>
          <w:rFonts w:ascii="Arial" w:hAnsi="Arial" w:cs="Arial"/>
          <w:noProof/>
          <w:lang w:val="ca-ES"/>
        </w:rPr>
        <w:t xml:space="preserve"> буюу </w:t>
      </w:r>
      <w:r w:rsidRPr="0005779C">
        <w:rPr>
          <w:rFonts w:ascii="Arial" w:hAnsi="Arial" w:cs="Arial"/>
          <w:noProof/>
          <w:lang w:val="ca-ES"/>
        </w:rPr>
        <w:t>бусад субъект хоорондын харилцаа</w:t>
      </w:r>
      <w:r w:rsidR="00C72B16">
        <w:rPr>
          <w:rFonts w:ascii="Arial" w:hAnsi="Arial" w:cs="Arial"/>
          <w:noProof/>
          <w:lang w:val="ca-ES"/>
        </w:rPr>
        <w:t>н</w:t>
      </w:r>
      <w:r w:rsidR="00C72B16">
        <w:rPr>
          <w:rFonts w:ascii="Arial" w:hAnsi="Arial" w:cs="Arial"/>
          <w:noProof/>
          <w:lang w:val="en-AU"/>
        </w:rPr>
        <w:t>аас</w:t>
      </w:r>
      <w:r w:rsidR="00C72B16" w:rsidRPr="008E071C">
        <w:rPr>
          <w:rFonts w:ascii="Arial" w:hAnsi="Arial" w:cs="Arial"/>
          <w:noProof/>
          <w:lang w:val="ca-ES"/>
        </w:rPr>
        <w:t xml:space="preserve"> </w:t>
      </w:r>
      <w:r w:rsidR="00C72B16">
        <w:rPr>
          <w:rFonts w:ascii="Arial" w:hAnsi="Arial" w:cs="Arial"/>
          <w:noProof/>
          <w:lang w:val="ca-ES"/>
        </w:rPr>
        <w:t>ялгамжтай</w:t>
      </w:r>
      <w:r w:rsidRPr="0005779C">
        <w:rPr>
          <w:rFonts w:ascii="Arial" w:hAnsi="Arial" w:cs="Arial"/>
          <w:noProof/>
          <w:lang w:val="ca-ES"/>
        </w:rPr>
        <w:t xml:space="preserve"> зохицуулсан эрх зүйн тогтолцоо байхгүй байна. </w:t>
      </w:r>
    </w:p>
    <w:p w14:paraId="2DB72BA4" w14:textId="7B808B0E" w:rsidR="00814ED9" w:rsidRPr="0005779C" w:rsidRDefault="009909B0" w:rsidP="00814ED9">
      <w:pPr>
        <w:spacing w:before="240"/>
        <w:ind w:firstLine="720"/>
        <w:jc w:val="both"/>
        <w:rPr>
          <w:rFonts w:ascii="Arial" w:hAnsi="Arial" w:cs="Arial"/>
          <w:b/>
          <w:noProof/>
          <w:color w:val="000000"/>
          <w:lang w:val="ca-ES"/>
        </w:rPr>
      </w:pPr>
      <w:r w:rsidRPr="0005779C">
        <w:rPr>
          <w:rFonts w:ascii="Arial" w:hAnsi="Arial" w:cs="Arial"/>
          <w:noProof/>
          <w:lang w:val="ca-ES"/>
        </w:rPr>
        <w:t>Иргэний хуульд “аж ахуйн үйл ажиллагаа” гэх нэр томъёо 8 удаа, “аж ахуйн зориулалт” гэх нэр томъёо 15 удаа удаа, “аж ахуйн” гэх нэр томъёо 33 удаа давтагдсанаас үзэхэд хуулийн хүрээнд аж ахуйн үйл ажиллагааны онцлогт нийцсэн зарим хэм хэмжээг бий болгосон байх бөгөөд хувийн эрх зүйн ердийн харилцааг зохицуулах нийтлэг зохицуулалт болон аж ахуйн харилцааг зохицуулах тусгай зохицуулалт Иргэний хуульд зэрэгцэн оршиж байгааг илтгэ</w:t>
      </w:r>
      <w:r w:rsidR="00BE4318" w:rsidRPr="0005779C">
        <w:rPr>
          <w:rFonts w:ascii="Arial" w:hAnsi="Arial" w:cs="Arial"/>
          <w:noProof/>
          <w:lang w:val="ca-ES"/>
        </w:rPr>
        <w:t>нэ</w:t>
      </w:r>
      <w:r w:rsidRPr="0005779C">
        <w:rPr>
          <w:rFonts w:ascii="Arial" w:hAnsi="Arial" w:cs="Arial"/>
          <w:noProof/>
          <w:lang w:val="ca-ES"/>
        </w:rPr>
        <w:t xml:space="preserve">. </w:t>
      </w:r>
    </w:p>
    <w:p w14:paraId="606E2472" w14:textId="77777777" w:rsidR="006E52D3" w:rsidRPr="0005779C" w:rsidRDefault="009909B0" w:rsidP="006E52D3">
      <w:pPr>
        <w:spacing w:before="240"/>
        <w:ind w:firstLine="720"/>
        <w:jc w:val="both"/>
        <w:rPr>
          <w:rFonts w:ascii="Arial" w:hAnsi="Arial" w:cs="Arial"/>
          <w:b/>
          <w:noProof/>
          <w:color w:val="000000"/>
          <w:lang w:val="ca-ES"/>
        </w:rPr>
      </w:pPr>
      <w:r w:rsidRPr="0005779C">
        <w:rPr>
          <w:rFonts w:ascii="Arial" w:hAnsi="Arial" w:cs="Arial"/>
          <w:noProof/>
          <w:lang w:val="ca-ES"/>
        </w:rPr>
        <w:lastRenderedPageBreak/>
        <w:t>Өөрөөр хэлбэл Иргэний хуульд аж ахуй эрхлэгч болон хэрэглэгч хоорондын /</w:t>
      </w:r>
      <w:r w:rsidRPr="0005779C">
        <w:rPr>
          <w:rFonts w:ascii="Arial" w:hAnsi="Arial" w:cs="Arial"/>
          <w:i/>
          <w:noProof/>
          <w:lang w:val="ca-ES"/>
        </w:rPr>
        <w:t>Business-to-Customer</w:t>
      </w:r>
      <w:r w:rsidRPr="0005779C">
        <w:rPr>
          <w:rFonts w:ascii="Arial" w:hAnsi="Arial" w:cs="Arial"/>
          <w:noProof/>
          <w:lang w:val="ca-ES"/>
        </w:rPr>
        <w:t>/, эсхүл иргэд хоорондын /</w:t>
      </w:r>
      <w:r w:rsidRPr="0005779C">
        <w:rPr>
          <w:rFonts w:ascii="Arial" w:hAnsi="Arial" w:cs="Arial"/>
          <w:i/>
          <w:noProof/>
          <w:lang w:val="ca-ES"/>
        </w:rPr>
        <w:t>Customer-to-Customer</w:t>
      </w:r>
      <w:r w:rsidRPr="0005779C">
        <w:rPr>
          <w:rFonts w:ascii="Arial" w:hAnsi="Arial" w:cs="Arial"/>
          <w:noProof/>
          <w:lang w:val="ca-ES"/>
        </w:rPr>
        <w:t>/ харилцааг илүүтэйгээр зохицуулсан боловч аж ахуй эрхлэгчдийн хооронд /</w:t>
      </w:r>
      <w:r w:rsidRPr="0005779C">
        <w:rPr>
          <w:rFonts w:ascii="Arial" w:hAnsi="Arial" w:cs="Arial"/>
          <w:i/>
          <w:noProof/>
          <w:lang w:val="ca-ES"/>
        </w:rPr>
        <w:t>Business-to-Business</w:t>
      </w:r>
      <w:r w:rsidRPr="0005779C">
        <w:rPr>
          <w:rFonts w:ascii="Arial" w:hAnsi="Arial" w:cs="Arial"/>
          <w:noProof/>
          <w:lang w:val="ca-ES"/>
        </w:rPr>
        <w:t>/ үүсэх бизнесийн онцлог харилцааг зохицуулсан цөөн хэдэн хэм хэмжээг агуулсан</w:t>
      </w:r>
      <w:r w:rsidR="00BE4318" w:rsidRPr="0005779C">
        <w:rPr>
          <w:rFonts w:ascii="Arial" w:hAnsi="Arial" w:cs="Arial"/>
          <w:noProof/>
          <w:lang w:val="ca-ES"/>
        </w:rPr>
        <w:t xml:space="preserve"> бөгөөд </w:t>
      </w:r>
      <w:r w:rsidRPr="0005779C">
        <w:rPr>
          <w:rFonts w:ascii="Arial" w:hAnsi="Arial" w:cs="Arial"/>
          <w:noProof/>
          <w:lang w:val="ca-ES"/>
        </w:rPr>
        <w:t xml:space="preserve">иргэд хоорондын болон аж ахуй эрхлэгчтэй холбоотой харилцааг ялгамжтай зохицуулаагүйгээс арилжааны дээрх суурь зарчмууд хангагдахгүй орхигдож, арилжаа эрхлэгчдийн хооронд маргаан үүсэх, аж ахуйн үйл ажиллагаанд сөргөөр нөлөөлөх нөхцөлийг бүрдүүлж байна. </w:t>
      </w:r>
    </w:p>
    <w:p w14:paraId="6CEA3DDD" w14:textId="0DF82477" w:rsidR="00BE4318" w:rsidRPr="008E071C" w:rsidRDefault="006E52D3" w:rsidP="004241FA">
      <w:pPr>
        <w:spacing w:before="240"/>
        <w:ind w:firstLine="720"/>
        <w:jc w:val="both"/>
        <w:rPr>
          <w:rFonts w:ascii="Arial" w:hAnsi="Arial" w:cs="Arial"/>
          <w:noProof/>
          <w:lang w:val="ca-ES"/>
        </w:rPr>
      </w:pPr>
      <w:r w:rsidRPr="0005779C">
        <w:rPr>
          <w:rFonts w:ascii="Arial" w:hAnsi="Arial" w:cs="Arial"/>
          <w:bCs/>
          <w:noProof/>
          <w:color w:val="000000"/>
          <w:lang w:val="ca-ES"/>
        </w:rPr>
        <w:t xml:space="preserve">Арилжааны </w:t>
      </w:r>
      <w:r w:rsidR="00C72B16">
        <w:rPr>
          <w:rFonts w:ascii="Arial" w:hAnsi="Arial" w:cs="Arial"/>
          <w:bCs/>
          <w:noProof/>
          <w:color w:val="000000"/>
          <w:lang w:val="ca-ES"/>
        </w:rPr>
        <w:t>харилцаа</w:t>
      </w:r>
      <w:r w:rsidRPr="0005779C">
        <w:rPr>
          <w:rFonts w:ascii="Arial" w:hAnsi="Arial" w:cs="Arial"/>
          <w:bCs/>
          <w:noProof/>
          <w:color w:val="000000"/>
          <w:lang w:val="ca-ES"/>
        </w:rPr>
        <w:t xml:space="preserve"> нь </w:t>
      </w:r>
      <w:r w:rsidRPr="0005779C">
        <w:rPr>
          <w:rFonts w:ascii="Arial" w:hAnsi="Arial" w:cs="Arial"/>
          <w:noProof/>
          <w:lang w:val="ca-ES"/>
        </w:rPr>
        <w:t>и</w:t>
      </w:r>
      <w:r w:rsidR="00A437AD" w:rsidRPr="0005779C">
        <w:rPr>
          <w:rFonts w:ascii="Arial" w:hAnsi="Arial" w:cs="Arial"/>
          <w:noProof/>
          <w:lang w:val="ca-ES"/>
        </w:rPr>
        <w:t xml:space="preserve">ргэний эрх зүйн нийтлэг зохицуулалттай харьцуулахад уян хатан, түргэн шуурхай, эрх зүйн тогтвортой байдлаас ихээхэн хамаардаг тул </w:t>
      </w:r>
      <w:r w:rsidR="00814ED9" w:rsidRPr="0005779C">
        <w:rPr>
          <w:rFonts w:ascii="Arial" w:hAnsi="Arial" w:cs="Arial"/>
          <w:noProof/>
          <w:lang w:val="ca-ES"/>
        </w:rPr>
        <w:t>арилжаа</w:t>
      </w:r>
      <w:r w:rsidR="00A437AD" w:rsidRPr="0005779C">
        <w:rPr>
          <w:rFonts w:ascii="Arial" w:hAnsi="Arial" w:cs="Arial"/>
          <w:noProof/>
          <w:lang w:val="ca-ES"/>
        </w:rPr>
        <w:t xml:space="preserve"> эрхлэгчдийн бизнесийн эрх зүйн харилцааг хөнгөвчлөх</w:t>
      </w:r>
      <w:r w:rsidRPr="0005779C">
        <w:rPr>
          <w:rFonts w:ascii="Arial" w:hAnsi="Arial" w:cs="Arial"/>
          <w:noProof/>
          <w:lang w:val="ca-ES"/>
        </w:rPr>
        <w:t xml:space="preserve">, </w:t>
      </w:r>
      <w:r w:rsidR="00A437AD" w:rsidRPr="0005779C">
        <w:rPr>
          <w:rFonts w:ascii="Arial" w:hAnsi="Arial" w:cs="Arial"/>
          <w:noProof/>
          <w:lang w:val="ca-ES"/>
        </w:rPr>
        <w:t xml:space="preserve">хялбаршуулах </w:t>
      </w:r>
      <w:r w:rsidR="00C72B16">
        <w:rPr>
          <w:rFonts w:ascii="Arial" w:hAnsi="Arial" w:cs="Arial"/>
          <w:noProof/>
          <w:lang w:val="ca-ES"/>
        </w:rPr>
        <w:t>шаардлагатай</w:t>
      </w:r>
      <w:r w:rsidR="00D517F7" w:rsidRPr="0005779C">
        <w:rPr>
          <w:rFonts w:ascii="Arial" w:hAnsi="Arial" w:cs="Arial"/>
          <w:noProof/>
          <w:lang w:val="ca-ES"/>
        </w:rPr>
        <w:t xml:space="preserve"> юм.</w:t>
      </w:r>
    </w:p>
    <w:p w14:paraId="1B853324" w14:textId="4D1E18E7" w:rsidR="007F059D" w:rsidRPr="0005779C" w:rsidRDefault="007F059D" w:rsidP="007F059D">
      <w:pPr>
        <w:spacing w:before="240"/>
        <w:ind w:firstLine="720"/>
        <w:jc w:val="both"/>
        <w:rPr>
          <w:rFonts w:ascii="Arial" w:eastAsia="Arial" w:hAnsi="Arial" w:cs="Arial"/>
          <w:noProof/>
          <w:lang w:val="ca-ES"/>
        </w:rPr>
      </w:pPr>
      <w:r w:rsidRPr="0005779C">
        <w:rPr>
          <w:rFonts w:ascii="Arial" w:eastAsia="Arial" w:hAnsi="Arial" w:cs="Arial"/>
          <w:noProof/>
          <w:lang w:val="ca-ES"/>
        </w:rPr>
        <w:t>Монгол Улсын хэмжээнд 2023 оны</w:t>
      </w:r>
      <w:r w:rsidR="00DD1616">
        <w:rPr>
          <w:rFonts w:ascii="Arial" w:eastAsia="Arial" w:hAnsi="Arial" w:cs="Arial"/>
          <w:noProof/>
          <w:lang w:val="ca-ES"/>
        </w:rPr>
        <w:t xml:space="preserve"> эхний </w:t>
      </w:r>
      <w:r w:rsidRPr="0005779C">
        <w:rPr>
          <w:rFonts w:ascii="Arial" w:eastAsia="Arial" w:hAnsi="Arial" w:cs="Arial"/>
          <w:noProof/>
          <w:lang w:val="ca-ES"/>
        </w:rPr>
        <w:t xml:space="preserve"> 06 сарын байдлаар 305 хувьцаат компани, 196,652 хязгаарлагдмал хариуцлагатай компани, 3101 зарим гишүүд нь бүрэн хариуцлагатай нөхөрлөл, 1976 бүх гишүүд нь бүрэн хариуцлагатай нөхөрлөл, 411 хязгаарлагдмал хариуцлагатай нөхөрлөл буюу нийт 202445 ашгийн төлөө хуулийн этгээд бүртгэлтэй бай</w:t>
      </w:r>
      <w:r w:rsidR="00C72B16">
        <w:rPr>
          <w:rFonts w:ascii="Arial" w:eastAsia="Arial" w:hAnsi="Arial" w:cs="Arial"/>
          <w:noProof/>
          <w:lang w:val="ca-ES"/>
        </w:rPr>
        <w:t>х</w:t>
      </w:r>
      <w:r w:rsidRPr="0005779C">
        <w:rPr>
          <w:rFonts w:ascii="Arial" w:eastAsia="Arial" w:hAnsi="Arial" w:cs="Arial"/>
          <w:noProof/>
          <w:vertAlign w:val="superscript"/>
          <w:lang w:val="ca-ES"/>
        </w:rPr>
        <w:footnoteReference w:id="12"/>
      </w:r>
      <w:r w:rsidRPr="0005779C">
        <w:rPr>
          <w:rFonts w:ascii="Arial" w:eastAsia="Arial" w:hAnsi="Arial" w:cs="Arial"/>
          <w:noProof/>
          <w:lang w:val="ca-ES"/>
        </w:rPr>
        <w:t xml:space="preserve"> боловч эдгээрээс 2022 оны байдлаар найман улирал дараалан санхүүгийн тайлангаа хүргүүлээгүйгээс улсын бүртгэлээс хасагдах болзлыг хангасан хувьцаат компани 5, хязгаарлагдмал хариуцлагатай компани 25621, нөхөрлөл 899 байна. </w:t>
      </w:r>
    </w:p>
    <w:p w14:paraId="25C5070C" w14:textId="77777777" w:rsidR="00CC6E4D" w:rsidRDefault="007F059D" w:rsidP="00CC6E4D">
      <w:pPr>
        <w:spacing w:before="240"/>
        <w:ind w:firstLine="720"/>
        <w:jc w:val="both"/>
        <w:rPr>
          <w:rFonts w:ascii="Arial" w:hAnsi="Arial" w:cs="Arial"/>
          <w:noProof/>
          <w:lang w:val="ca-ES"/>
        </w:rPr>
      </w:pPr>
      <w:r w:rsidRPr="0005779C">
        <w:rPr>
          <w:rFonts w:ascii="Arial" w:eastAsia="Arial" w:hAnsi="Arial" w:cs="Arial"/>
          <w:noProof/>
          <w:lang w:val="ca-ES"/>
        </w:rPr>
        <w:t>Мөн нийслэлийн хэмжээнд 2023 оны 03 дугаар сарын байдлаар худалдаа эрхэлж байгаа газар 8081, хоол үйлдвэрлэл, үйлчилгээ явуулж байгаа газар 3593, ахуйн үйлчилгээний газар 2788, авто үйлчилгээний газар 1316, зочлох үйлчилгээний газар 683, тоглоомын төв 73, чийрэгжүүлэх, бялдаржуулах үйлчилгээ 220, соёл урлагийн үйлчилгээ 23 буюу нийт 16,777 худалдаа, үйлчилгээний газар Улаанбаатар хотод үйл ажиллагаа эрхэлж байгаа бөгөөд эдгээр газруудад нийт 100,506  хүн ажилладаг гэсэн тоон мэдээлэл байна.</w:t>
      </w:r>
      <w:r w:rsidRPr="0005779C">
        <w:rPr>
          <w:rFonts w:ascii="Arial" w:eastAsia="Arial" w:hAnsi="Arial" w:cs="Arial"/>
          <w:noProof/>
          <w:vertAlign w:val="superscript"/>
          <w:lang w:val="ca-ES"/>
        </w:rPr>
        <w:footnoteReference w:id="13"/>
      </w:r>
    </w:p>
    <w:p w14:paraId="0DD98979" w14:textId="4900E550" w:rsidR="00784D11" w:rsidRDefault="007F059D" w:rsidP="00CC6E4D">
      <w:pPr>
        <w:spacing w:before="240"/>
        <w:ind w:firstLine="720"/>
        <w:jc w:val="both"/>
        <w:rPr>
          <w:rFonts w:ascii="Arial" w:hAnsi="Arial" w:cs="Arial"/>
          <w:noProof/>
          <w:lang w:val="ca-ES"/>
        </w:rPr>
      </w:pPr>
      <w:r w:rsidRPr="0005779C">
        <w:rPr>
          <w:rFonts w:ascii="Arial" w:eastAsia="Arial" w:hAnsi="Arial" w:cs="Arial"/>
          <w:noProof/>
          <w:lang w:val="ca-ES"/>
        </w:rPr>
        <w:t xml:space="preserve">Иймд </w:t>
      </w:r>
      <w:r w:rsidRPr="004622DB">
        <w:rPr>
          <w:rFonts w:ascii="Arial" w:eastAsia="Arial" w:hAnsi="Arial" w:cs="Arial"/>
          <w:noProof/>
          <w:lang w:val="ca-ES"/>
        </w:rPr>
        <w:t>эдгээр 1</w:t>
      </w:r>
      <w:r w:rsidR="004622DB" w:rsidRPr="004622DB">
        <w:rPr>
          <w:rFonts w:ascii="Arial" w:eastAsia="Arial" w:hAnsi="Arial" w:cs="Arial"/>
          <w:noProof/>
          <w:lang w:val="ca-ES"/>
        </w:rPr>
        <w:t>9</w:t>
      </w:r>
      <w:r w:rsidRPr="004622DB">
        <w:rPr>
          <w:rFonts w:ascii="Arial" w:eastAsia="Arial" w:hAnsi="Arial" w:cs="Arial"/>
          <w:noProof/>
          <w:lang w:val="ca-ES"/>
        </w:rPr>
        <w:t>0 мянга гаруй</w:t>
      </w:r>
      <w:r w:rsidR="00C72B16">
        <w:rPr>
          <w:rFonts w:ascii="Arial" w:eastAsia="Arial" w:hAnsi="Arial" w:cs="Arial"/>
          <w:noProof/>
          <w:lang w:val="ca-ES"/>
        </w:rPr>
        <w:t xml:space="preserve"> </w:t>
      </w:r>
      <w:r w:rsidRPr="0005779C">
        <w:rPr>
          <w:rFonts w:ascii="Arial" w:eastAsia="Arial" w:hAnsi="Arial" w:cs="Arial"/>
          <w:noProof/>
          <w:lang w:val="ca-ES"/>
        </w:rPr>
        <w:t>хуулийн этгээд болон хувиараа бизнес эрхлэгч</w:t>
      </w:r>
      <w:r w:rsidR="00D517F7" w:rsidRPr="0005779C">
        <w:rPr>
          <w:rFonts w:ascii="Arial" w:eastAsia="Arial" w:hAnsi="Arial" w:cs="Arial"/>
          <w:noProof/>
          <w:lang w:val="ca-ES"/>
        </w:rPr>
        <w:t xml:space="preserve">дийн ашгийн төлөөх зорилгыг дэмжих, </w:t>
      </w:r>
      <w:r w:rsidR="00D517F7" w:rsidRPr="0005779C">
        <w:rPr>
          <w:rFonts w:ascii="Arial" w:hAnsi="Arial" w:cs="Arial"/>
          <w:noProof/>
          <w:color w:val="000000"/>
          <w:lang w:val="ca-ES"/>
        </w:rPr>
        <w:t xml:space="preserve">бизнесийн харилцааны </w:t>
      </w:r>
      <w:r w:rsidR="00784D11" w:rsidRPr="0005779C">
        <w:rPr>
          <w:rFonts w:ascii="Arial" w:hAnsi="Arial" w:cs="Arial"/>
          <w:noProof/>
          <w:color w:val="000000"/>
          <w:lang w:val="ca-ES"/>
        </w:rPr>
        <w:t xml:space="preserve">түргэн </w:t>
      </w:r>
      <w:r w:rsidR="00D517F7" w:rsidRPr="0005779C">
        <w:rPr>
          <w:rFonts w:ascii="Arial" w:hAnsi="Arial" w:cs="Arial"/>
          <w:noProof/>
          <w:color w:val="000000"/>
          <w:lang w:val="ca-ES"/>
        </w:rPr>
        <w:t>шуурхай байдлыг сайжруулах, эдийн засгийн эргэлтийг эрчимжүүлэх</w:t>
      </w:r>
      <w:r w:rsidR="00841A46">
        <w:rPr>
          <w:rFonts w:ascii="Arial" w:hAnsi="Arial" w:cs="Arial"/>
          <w:noProof/>
          <w:color w:val="000000"/>
          <w:lang w:val="ca-ES"/>
        </w:rPr>
        <w:t xml:space="preserve">, </w:t>
      </w:r>
      <w:r w:rsidR="00D517F7" w:rsidRPr="0005779C">
        <w:rPr>
          <w:rFonts w:ascii="Arial" w:hAnsi="Arial" w:cs="Arial"/>
          <w:noProof/>
          <w:color w:val="000000"/>
          <w:lang w:val="ca-ES"/>
        </w:rPr>
        <w:t xml:space="preserve">зорилгоор </w:t>
      </w:r>
      <w:r w:rsidR="00D517F7" w:rsidRPr="0005779C">
        <w:rPr>
          <w:rFonts w:ascii="Arial" w:hAnsi="Arial" w:cs="Arial"/>
          <w:noProof/>
          <w:lang w:val="ca-ES"/>
        </w:rPr>
        <w:t xml:space="preserve">иргэний эрх зүй болон арилжааны эрх зүйн ялгаа заагийг гаргах, </w:t>
      </w:r>
      <w:r w:rsidR="00841A46">
        <w:rPr>
          <w:rFonts w:ascii="Arial" w:hAnsi="Arial" w:cs="Arial"/>
          <w:color w:val="000000" w:themeColor="text1"/>
          <w:lang w:val="mn-MN"/>
        </w:rPr>
        <w:t xml:space="preserve">хоршоог арилжаа </w:t>
      </w:r>
      <w:r w:rsidR="00841A46" w:rsidRPr="00EE408A">
        <w:rPr>
          <w:rFonts w:ascii="Arial" w:hAnsi="Arial" w:cs="Arial"/>
          <w:color w:val="000000" w:themeColor="text1"/>
          <w:lang w:val="mn-MN"/>
        </w:rPr>
        <w:t>эрхлэгч</w:t>
      </w:r>
      <w:r w:rsidR="00841A46">
        <w:rPr>
          <w:rFonts w:ascii="Arial" w:hAnsi="Arial" w:cs="Arial"/>
          <w:color w:val="000000" w:themeColor="text1"/>
          <w:lang w:val="mn-MN"/>
        </w:rPr>
        <w:t>ид тооцох,</w:t>
      </w:r>
      <w:r w:rsidR="00841A46" w:rsidRPr="00EE408A">
        <w:rPr>
          <w:rFonts w:ascii="Arial" w:hAnsi="Arial" w:cs="Arial"/>
          <w:color w:val="000000" w:themeColor="text1"/>
          <w:lang w:val="mn-MN"/>
        </w:rPr>
        <w:t xml:space="preserve"> </w:t>
      </w:r>
      <w:r w:rsidR="00D517F7" w:rsidRPr="0005779C">
        <w:rPr>
          <w:rFonts w:ascii="Arial" w:hAnsi="Arial" w:cs="Arial"/>
          <w:noProof/>
          <w:color w:val="000000" w:themeColor="text1"/>
          <w:lang w:val="ca-ES"/>
        </w:rPr>
        <w:t xml:space="preserve">арилжааны </w:t>
      </w:r>
      <w:r w:rsidR="00D517F7" w:rsidRPr="0005779C">
        <w:rPr>
          <w:rFonts w:ascii="Arial" w:hAnsi="Arial" w:cs="Arial"/>
          <w:noProof/>
          <w:lang w:val="ca-ES"/>
        </w:rPr>
        <w:t xml:space="preserve">эрх зүйн </w:t>
      </w:r>
      <w:r w:rsidR="00D517F7" w:rsidRPr="0005779C">
        <w:rPr>
          <w:rFonts w:ascii="Arial" w:hAnsi="Arial" w:cs="Arial"/>
          <w:noProof/>
          <w:color w:val="000000" w:themeColor="text1"/>
          <w:lang w:val="ca-ES"/>
        </w:rPr>
        <w:t>онцлог, нарийвчилсан бусад зохицуулалтуудыг бий болгох</w:t>
      </w:r>
      <w:r w:rsidR="00D517F7" w:rsidRPr="0005779C">
        <w:rPr>
          <w:rFonts w:ascii="Arial" w:hAnsi="Arial" w:cs="Arial"/>
          <w:noProof/>
          <w:lang w:val="ca-ES"/>
        </w:rPr>
        <w:t xml:space="preserve"> хэрэгцээ, шаардлага нэгэнт үүс</w:t>
      </w:r>
      <w:r w:rsidR="00CC6E4D">
        <w:rPr>
          <w:rFonts w:ascii="Arial" w:hAnsi="Arial" w:cs="Arial"/>
          <w:noProof/>
          <w:lang w:val="ca-ES"/>
        </w:rPr>
        <w:t>ж</w:t>
      </w:r>
      <w:r w:rsidR="00D517F7" w:rsidRPr="0005779C">
        <w:rPr>
          <w:rFonts w:ascii="Arial" w:hAnsi="Arial" w:cs="Arial"/>
          <w:noProof/>
          <w:lang w:val="ca-ES"/>
        </w:rPr>
        <w:t>ээ.</w:t>
      </w:r>
    </w:p>
    <w:p w14:paraId="4C0DF5A5" w14:textId="6C89D8B2" w:rsidR="00784D11" w:rsidRPr="008E071C" w:rsidRDefault="00A437AD" w:rsidP="00784D11">
      <w:pPr>
        <w:spacing w:before="240"/>
        <w:ind w:firstLine="720"/>
        <w:jc w:val="both"/>
        <w:rPr>
          <w:rFonts w:ascii="Arial" w:hAnsi="Arial" w:cs="Arial"/>
          <w:b/>
          <w:bCs/>
          <w:noProof/>
          <w:lang w:val="ca-ES"/>
        </w:rPr>
      </w:pPr>
      <w:r w:rsidRPr="0005779C">
        <w:rPr>
          <w:rFonts w:ascii="Arial" w:hAnsi="Arial" w:cs="Arial"/>
          <w:noProof/>
          <w:lang w:val="ca-ES"/>
        </w:rPr>
        <w:t>Хууль тогтоомжийн тухай хуулийн</w:t>
      </w:r>
      <w:r w:rsidRPr="0005779C">
        <w:rPr>
          <w:rStyle w:val="FootnoteReference"/>
          <w:rFonts w:ascii="Arial" w:hAnsi="Arial" w:cs="Arial"/>
          <w:noProof/>
          <w:lang w:val="ca-ES"/>
        </w:rPr>
        <w:footnoteReference w:id="14"/>
      </w:r>
      <w:r w:rsidRPr="0005779C">
        <w:rPr>
          <w:rFonts w:ascii="Arial" w:hAnsi="Arial" w:cs="Arial"/>
          <w:noProof/>
          <w:lang w:val="ca-ES"/>
        </w:rPr>
        <w:t xml:space="preserve"> 8 дугаар зүйлийн 8.1.1-д заасны дагуу хуулийн хэрэгцээ, шаардлагыг </w:t>
      </w:r>
      <w:r w:rsidRPr="0005779C">
        <w:rPr>
          <w:rFonts w:ascii="Arial" w:hAnsi="Arial" w:cs="Arial"/>
          <w:noProof/>
          <w:color w:val="000000" w:themeColor="text1"/>
          <w:shd w:val="clear" w:color="auto" w:fill="FFFFFF"/>
          <w:lang w:val="ca-ES"/>
        </w:rPr>
        <w:t>урьдчилан тандан судлах судалгааны тайланд</w:t>
      </w:r>
      <w:r w:rsidRPr="0005779C">
        <w:rPr>
          <w:rStyle w:val="FootnoteReference"/>
          <w:rFonts w:ascii="Arial" w:hAnsi="Arial" w:cs="Arial"/>
          <w:noProof/>
          <w:color w:val="000000" w:themeColor="text1"/>
          <w:shd w:val="clear" w:color="auto" w:fill="FFFFFF"/>
          <w:lang w:val="ca-ES"/>
        </w:rPr>
        <w:footnoteReference w:id="15"/>
      </w:r>
      <w:r w:rsidRPr="0005779C">
        <w:rPr>
          <w:rFonts w:ascii="Arial" w:hAnsi="Arial" w:cs="Arial"/>
          <w:noProof/>
          <w:color w:val="000000" w:themeColor="text1"/>
          <w:shd w:val="clear" w:color="auto" w:fill="FFFFFF"/>
          <w:lang w:val="ca-ES"/>
        </w:rPr>
        <w:t xml:space="preserve"> үндэслэн Арилжааны хуулийн </w:t>
      </w:r>
      <w:r w:rsidRPr="0005779C">
        <w:rPr>
          <w:rFonts w:ascii="Arial" w:hAnsi="Arial" w:cs="Arial"/>
          <w:noProof/>
          <w:lang w:val="ca-ES"/>
        </w:rPr>
        <w:t>төслийг боловсруулах дараах хууль зүйн болон практик үндэслэл, шаардлагыг тодорхойлж байна.</w:t>
      </w:r>
      <w:r w:rsidR="00C72B16">
        <w:rPr>
          <w:rFonts w:ascii="Arial" w:hAnsi="Arial" w:cs="Arial"/>
          <w:noProof/>
          <w:lang w:val="ca-ES"/>
        </w:rPr>
        <w:t xml:space="preserve"> </w:t>
      </w:r>
      <w:r w:rsidR="00C72B16" w:rsidRPr="00C72B16">
        <w:rPr>
          <w:rFonts w:ascii="Arial" w:hAnsi="Arial" w:cs="Arial"/>
          <w:b/>
          <w:bCs/>
          <w:noProof/>
          <w:lang w:val="ca-ES"/>
        </w:rPr>
        <w:t>Үүнд</w:t>
      </w:r>
      <w:r w:rsidR="00C72B16" w:rsidRPr="008E071C">
        <w:rPr>
          <w:rFonts w:ascii="Arial" w:hAnsi="Arial" w:cs="Arial"/>
          <w:b/>
          <w:bCs/>
          <w:noProof/>
          <w:lang w:val="ca-ES"/>
        </w:rPr>
        <w:t>:</w:t>
      </w:r>
    </w:p>
    <w:p w14:paraId="2FF70BB5" w14:textId="77777777" w:rsidR="00784D11" w:rsidRPr="0005779C" w:rsidRDefault="006C6EF5" w:rsidP="00784D11">
      <w:pPr>
        <w:spacing w:before="240"/>
        <w:ind w:firstLine="720"/>
        <w:jc w:val="both"/>
        <w:rPr>
          <w:rFonts w:ascii="Arial" w:hAnsi="Arial" w:cs="Arial"/>
          <w:noProof/>
          <w:lang w:val="ca-ES"/>
        </w:rPr>
      </w:pPr>
      <w:r w:rsidRPr="0005779C">
        <w:rPr>
          <w:rFonts w:ascii="Arial" w:hAnsi="Arial" w:cs="Arial"/>
          <w:b/>
          <w:noProof/>
          <w:color w:val="000000"/>
          <w:lang w:val="ca-ES"/>
        </w:rPr>
        <w:t>1.1.Хууль зүйн үндэслэл:</w:t>
      </w:r>
    </w:p>
    <w:p w14:paraId="14FF2C26" w14:textId="5A02F83E" w:rsidR="00784D11" w:rsidRPr="0005779C" w:rsidRDefault="00443B0E" w:rsidP="00784D11">
      <w:pPr>
        <w:spacing w:before="240"/>
        <w:ind w:firstLine="720"/>
        <w:jc w:val="both"/>
        <w:rPr>
          <w:rFonts w:ascii="Arial" w:hAnsi="Arial" w:cs="Arial"/>
          <w:noProof/>
          <w:lang w:val="ca-ES"/>
        </w:rPr>
      </w:pPr>
      <w:r w:rsidRPr="0005779C">
        <w:rPr>
          <w:rFonts w:ascii="Arial" w:hAnsi="Arial" w:cs="Arial"/>
          <w:noProof/>
          <w:color w:val="000000"/>
          <w:lang w:val="ca-ES"/>
        </w:rPr>
        <w:lastRenderedPageBreak/>
        <w:t>“Монгол Улсын Засгийн газрын 202</w:t>
      </w:r>
      <w:r w:rsidR="00F034B3" w:rsidRPr="0005779C">
        <w:rPr>
          <w:rFonts w:ascii="Arial" w:hAnsi="Arial" w:cs="Arial"/>
          <w:noProof/>
          <w:color w:val="000000"/>
          <w:lang w:val="ca-ES"/>
        </w:rPr>
        <w:t>4</w:t>
      </w:r>
      <w:r w:rsidRPr="0005779C">
        <w:rPr>
          <w:rFonts w:ascii="Arial" w:hAnsi="Arial" w:cs="Arial"/>
          <w:noProof/>
          <w:color w:val="000000"/>
          <w:lang w:val="ca-ES"/>
        </w:rPr>
        <w:t>-202</w:t>
      </w:r>
      <w:r w:rsidR="00F034B3" w:rsidRPr="0005779C">
        <w:rPr>
          <w:rFonts w:ascii="Arial" w:hAnsi="Arial" w:cs="Arial"/>
          <w:noProof/>
          <w:color w:val="000000"/>
          <w:lang w:val="ca-ES"/>
        </w:rPr>
        <w:t>8</w:t>
      </w:r>
      <w:r w:rsidRPr="0005779C">
        <w:rPr>
          <w:rFonts w:ascii="Arial" w:hAnsi="Arial" w:cs="Arial"/>
          <w:noProof/>
          <w:color w:val="000000"/>
          <w:lang w:val="ca-ES"/>
        </w:rPr>
        <w:t xml:space="preserve"> оны үйл ажиллагааны хөтөлбөр”</w:t>
      </w:r>
      <w:r w:rsidR="00C72B16">
        <w:rPr>
          <w:rStyle w:val="FootnoteReference"/>
          <w:rFonts w:ascii="Arial" w:hAnsi="Arial" w:cs="Arial"/>
          <w:noProof/>
          <w:color w:val="000000"/>
          <w:lang w:val="ca-ES"/>
        </w:rPr>
        <w:footnoteReference w:id="16"/>
      </w:r>
      <w:r w:rsidRPr="0005779C">
        <w:rPr>
          <w:rFonts w:ascii="Arial" w:hAnsi="Arial" w:cs="Arial"/>
          <w:noProof/>
          <w:color w:val="000000"/>
          <w:lang w:val="ca-ES"/>
        </w:rPr>
        <w:t>-ийн</w:t>
      </w:r>
      <w:r w:rsidR="00F034B3" w:rsidRPr="0005779C">
        <w:rPr>
          <w:rFonts w:ascii="Arial" w:hAnsi="Arial" w:cs="Arial"/>
          <w:noProof/>
          <w:color w:val="000000"/>
          <w:lang w:val="ca-ES"/>
        </w:rPr>
        <w:t xml:space="preserve"> </w:t>
      </w:r>
      <w:r w:rsidR="00F034B3" w:rsidRPr="0005779C">
        <w:rPr>
          <w:rFonts w:ascii="Arial" w:hAnsi="Arial" w:cs="Arial"/>
          <w:noProof/>
          <w:color w:val="000000" w:themeColor="text1"/>
          <w:shd w:val="clear" w:color="auto" w:fill="FFFFFF"/>
          <w:lang w:val="ca-ES"/>
        </w:rPr>
        <w:t>3.2.2.9-д “Арилжааны хуулийг батлуулж, бизнес эрхлэгчдийн ашгийн төлөөх зорилгыг дэмжих, бизнесийн харилцааны шуурхай байдлыг сайжруулах, эдийн засгийн эргэлтийг эрчимжүүлэх суурь нөхцөлийг бүрдүүлнэ.”</w:t>
      </w:r>
      <w:r w:rsidR="00F034B3" w:rsidRPr="0005779C">
        <w:rPr>
          <w:rFonts w:ascii="Arial" w:hAnsi="Arial" w:cs="Arial"/>
          <w:noProof/>
          <w:color w:val="000000"/>
          <w:lang w:val="ca-ES"/>
        </w:rPr>
        <w:t xml:space="preserve"> </w:t>
      </w:r>
      <w:r w:rsidRPr="0005779C">
        <w:rPr>
          <w:rFonts w:ascii="Arial" w:hAnsi="Arial" w:cs="Arial"/>
          <w:noProof/>
          <w:color w:val="000000"/>
          <w:lang w:val="ca-ES"/>
        </w:rPr>
        <w:t>гэж заасан</w:t>
      </w:r>
      <w:r w:rsidR="006C6EF5" w:rsidRPr="0005779C">
        <w:rPr>
          <w:rFonts w:ascii="Arial" w:hAnsi="Arial" w:cs="Arial"/>
          <w:noProof/>
          <w:color w:val="000000"/>
          <w:lang w:val="ca-ES"/>
        </w:rPr>
        <w:t>.</w:t>
      </w:r>
    </w:p>
    <w:p w14:paraId="3D6CBC13" w14:textId="4242B705" w:rsidR="00784D11" w:rsidRPr="0005779C" w:rsidRDefault="00443B0E" w:rsidP="00784D11">
      <w:pPr>
        <w:spacing w:before="240"/>
        <w:ind w:firstLine="720"/>
        <w:jc w:val="both"/>
        <w:rPr>
          <w:rFonts w:ascii="Arial" w:hAnsi="Arial" w:cs="Arial"/>
          <w:noProof/>
          <w:lang w:val="ca-ES"/>
        </w:rPr>
      </w:pPr>
      <w:r w:rsidRPr="0005779C">
        <w:rPr>
          <w:rFonts w:ascii="Arial" w:hAnsi="Arial" w:cs="Arial"/>
          <w:noProof/>
          <w:color w:val="000000"/>
          <w:lang w:val="ca-ES"/>
        </w:rPr>
        <w:t>Түүнчлэн “Монгол Улсын хууль тогтоомжийг 202</w:t>
      </w:r>
      <w:r w:rsidR="00F034B3" w:rsidRPr="0005779C">
        <w:rPr>
          <w:rFonts w:ascii="Arial" w:hAnsi="Arial" w:cs="Arial"/>
          <w:noProof/>
          <w:color w:val="000000"/>
          <w:lang w:val="ca-ES"/>
        </w:rPr>
        <w:t>8</w:t>
      </w:r>
      <w:r w:rsidRPr="0005779C">
        <w:rPr>
          <w:rFonts w:ascii="Arial" w:hAnsi="Arial" w:cs="Arial"/>
          <w:noProof/>
          <w:color w:val="000000"/>
          <w:lang w:val="ca-ES"/>
        </w:rPr>
        <w:t xml:space="preserve"> он хүртэл боловсронгуй болгох үндсэн чиглэл”</w:t>
      </w:r>
      <w:r w:rsidR="00C72B16">
        <w:rPr>
          <w:rStyle w:val="FootnoteReference"/>
          <w:rFonts w:ascii="Arial" w:hAnsi="Arial" w:cs="Arial"/>
          <w:noProof/>
          <w:color w:val="000000"/>
          <w:lang w:val="ca-ES"/>
        </w:rPr>
        <w:footnoteReference w:id="17"/>
      </w:r>
      <w:r w:rsidRPr="0005779C">
        <w:rPr>
          <w:rFonts w:ascii="Arial" w:hAnsi="Arial" w:cs="Arial"/>
          <w:noProof/>
          <w:color w:val="000000"/>
          <w:lang w:val="ca-ES"/>
        </w:rPr>
        <w:t xml:space="preserve">-ийн </w:t>
      </w:r>
      <w:r w:rsidR="00F034B3" w:rsidRPr="0005779C">
        <w:rPr>
          <w:rFonts w:ascii="Arial" w:hAnsi="Arial" w:cs="Arial"/>
          <w:noProof/>
          <w:color w:val="000000"/>
          <w:lang w:val="ca-ES"/>
        </w:rPr>
        <w:t>40</w:t>
      </w:r>
      <w:r w:rsidRPr="0005779C">
        <w:rPr>
          <w:rFonts w:ascii="Arial" w:hAnsi="Arial" w:cs="Arial"/>
          <w:noProof/>
          <w:color w:val="000000"/>
          <w:lang w:val="ca-ES"/>
        </w:rPr>
        <w:t>-д “</w:t>
      </w:r>
      <w:r w:rsidR="00F81E10" w:rsidRPr="0005779C">
        <w:rPr>
          <w:rFonts w:ascii="Arial" w:hAnsi="Arial" w:cs="Arial"/>
          <w:noProof/>
          <w:color w:val="000000"/>
          <w:lang w:val="ca-ES"/>
        </w:rPr>
        <w:t>бизнес эрхлэгч хоорондын харилцаанд баримтлах онцлог зарчмыг тусгах, тэдгээрийн байгуулах гэрээ, хэлцлийг Иргэний хуулиас ялгаатай зохицуулах, түүнчлэн цахим хэлбэрээр гэрээ, хэлцэл хийх, арилжааны нэр ашиглах зохицуулалтыг боловсронгуй болгох, гэрээний талуудын итгэлцлийг нэмэгдүүлэх зорилгоор арилжаа эрхлэгчийн зарим мэдээллийг нээлттэй болгох</w:t>
      </w:r>
      <w:r w:rsidR="00C72B16">
        <w:rPr>
          <w:rFonts w:ascii="Arial" w:hAnsi="Arial" w:cs="Arial"/>
          <w:noProof/>
          <w:color w:val="000000"/>
          <w:lang w:val="ca-ES"/>
        </w:rPr>
        <w:t>, түүнчлэн</w:t>
      </w:r>
      <w:r w:rsidR="00F81E10" w:rsidRPr="0005779C">
        <w:rPr>
          <w:rFonts w:ascii="Arial" w:hAnsi="Arial" w:cs="Arial"/>
          <w:noProof/>
          <w:color w:val="000000"/>
          <w:lang w:val="ca-ES"/>
        </w:rPr>
        <w:t xml:space="preserve"> </w:t>
      </w:r>
      <w:r w:rsidR="00C72B16">
        <w:rPr>
          <w:rFonts w:ascii="Arial" w:hAnsi="Arial" w:cs="Arial"/>
          <w:noProof/>
          <w:color w:val="000000"/>
          <w:lang w:val="ca-ES"/>
        </w:rPr>
        <w:t>б</w:t>
      </w:r>
      <w:r w:rsidR="00F81E10" w:rsidRPr="0005779C">
        <w:rPr>
          <w:rFonts w:ascii="Arial" w:hAnsi="Arial" w:cs="Arial"/>
          <w:noProof/>
          <w:color w:val="000000"/>
          <w:lang w:val="ca-ES"/>
        </w:rPr>
        <w:t>изнес эрхлэгчдийн ашгийн төлөөх зорилгыг дэмжих, бизнесийн харилцааны шуурхай байдлыг сайжруулах, эдийн засгийн эргэлтийг эрчимжүүлэх суурь нөхцөлийг бүрдүүлэх</w:t>
      </w:r>
      <w:r w:rsidR="00C72B16">
        <w:rPr>
          <w:rFonts w:ascii="Arial" w:hAnsi="Arial" w:cs="Arial"/>
          <w:noProof/>
          <w:color w:val="000000"/>
          <w:lang w:val="ca-ES"/>
        </w:rPr>
        <w:t xml:space="preserve"> </w:t>
      </w:r>
      <w:r w:rsidR="00F81E10" w:rsidRPr="0005779C">
        <w:rPr>
          <w:rFonts w:ascii="Arial" w:hAnsi="Arial" w:cs="Arial"/>
          <w:noProof/>
          <w:color w:val="000000"/>
          <w:highlight w:val="white"/>
          <w:lang w:val="ca-ES"/>
        </w:rPr>
        <w:t>зорилго бүхий</w:t>
      </w:r>
      <w:r w:rsidR="00F81E10" w:rsidRPr="0005779C">
        <w:rPr>
          <w:rFonts w:ascii="Arial" w:hAnsi="Arial" w:cs="Arial"/>
          <w:b/>
          <w:noProof/>
          <w:color w:val="000000"/>
          <w:lang w:val="ca-ES"/>
        </w:rPr>
        <w:t xml:space="preserve"> </w:t>
      </w:r>
      <w:r w:rsidRPr="0005779C">
        <w:rPr>
          <w:rFonts w:ascii="Arial" w:hAnsi="Arial" w:cs="Arial"/>
          <w:noProof/>
          <w:color w:val="000000"/>
          <w:highlight w:val="white"/>
          <w:lang w:val="ca-ES"/>
        </w:rPr>
        <w:t>Арилжааны хуулийн төслийг боловсруулж</w:t>
      </w:r>
      <w:r w:rsidR="00BD7173" w:rsidRPr="0005779C">
        <w:rPr>
          <w:rFonts w:ascii="Arial" w:hAnsi="Arial" w:cs="Arial"/>
          <w:noProof/>
          <w:color w:val="000000"/>
          <w:highlight w:val="white"/>
          <w:lang w:val="ca-ES"/>
        </w:rPr>
        <w:t>,</w:t>
      </w:r>
      <w:r w:rsidRPr="0005779C">
        <w:rPr>
          <w:rFonts w:ascii="Arial" w:hAnsi="Arial" w:cs="Arial"/>
          <w:noProof/>
          <w:color w:val="000000"/>
          <w:highlight w:val="white"/>
          <w:lang w:val="ca-ES"/>
        </w:rPr>
        <w:t xml:space="preserve"> </w:t>
      </w:r>
      <w:r w:rsidR="00C72B16">
        <w:rPr>
          <w:rFonts w:ascii="Arial" w:hAnsi="Arial" w:cs="Arial"/>
          <w:noProof/>
          <w:color w:val="000000"/>
          <w:highlight w:val="white"/>
          <w:lang w:val="ca-ES"/>
        </w:rPr>
        <w:t xml:space="preserve">Улсын Их Хурлын </w:t>
      </w:r>
      <w:r w:rsidR="00DD1616">
        <w:rPr>
          <w:rFonts w:ascii="Arial" w:hAnsi="Arial" w:cs="Arial"/>
          <w:noProof/>
          <w:color w:val="000000"/>
          <w:highlight w:val="white"/>
          <w:lang w:val="ca-ES"/>
        </w:rPr>
        <w:t xml:space="preserve">2025 оны </w:t>
      </w:r>
      <w:r w:rsidR="00C72B16">
        <w:rPr>
          <w:rFonts w:ascii="Arial" w:hAnsi="Arial" w:cs="Arial"/>
          <w:noProof/>
          <w:color w:val="000000"/>
          <w:highlight w:val="white"/>
          <w:lang w:val="ca-ES"/>
        </w:rPr>
        <w:t xml:space="preserve">хаврын чуулганы хугацаанд </w:t>
      </w:r>
      <w:r w:rsidR="00DD1616" w:rsidRPr="0005779C">
        <w:rPr>
          <w:rFonts w:ascii="Arial" w:hAnsi="Arial" w:cs="Arial"/>
          <w:noProof/>
          <w:color w:val="000000"/>
          <w:highlight w:val="white"/>
          <w:lang w:val="ca-ES"/>
        </w:rPr>
        <w:t xml:space="preserve">Улсын Их Хуралд </w:t>
      </w:r>
      <w:r w:rsidRPr="0005779C">
        <w:rPr>
          <w:rFonts w:ascii="Arial" w:hAnsi="Arial" w:cs="Arial"/>
          <w:noProof/>
          <w:color w:val="000000"/>
          <w:highlight w:val="white"/>
          <w:lang w:val="ca-ES"/>
        </w:rPr>
        <w:t>өргөн мэдүүлэхээр заас</w:t>
      </w:r>
      <w:r w:rsidR="00C966A7" w:rsidRPr="0005779C">
        <w:rPr>
          <w:rFonts w:ascii="Arial" w:hAnsi="Arial" w:cs="Arial"/>
          <w:noProof/>
          <w:color w:val="000000"/>
          <w:lang w:val="ca-ES"/>
        </w:rPr>
        <w:t>ан.</w:t>
      </w:r>
    </w:p>
    <w:p w14:paraId="0CDB6935" w14:textId="73D13F0D" w:rsidR="00F70A79" w:rsidRPr="0005779C" w:rsidRDefault="006C6EF5" w:rsidP="00784D11">
      <w:pPr>
        <w:spacing w:before="240"/>
        <w:ind w:firstLine="720"/>
        <w:jc w:val="both"/>
        <w:rPr>
          <w:rFonts w:ascii="Arial" w:hAnsi="Arial" w:cs="Arial"/>
          <w:noProof/>
          <w:lang w:val="ca-ES"/>
        </w:rPr>
      </w:pPr>
      <w:r w:rsidRPr="0005779C">
        <w:rPr>
          <w:rFonts w:ascii="Arial" w:hAnsi="Arial" w:cs="Arial"/>
          <w:b/>
          <w:bCs/>
          <w:noProof/>
          <w:color w:val="000000" w:themeColor="text1"/>
          <w:lang w:val="ca-ES"/>
        </w:rPr>
        <w:t>1.2.Практик шаардлага</w:t>
      </w:r>
      <w:r w:rsidRPr="0005779C">
        <w:rPr>
          <w:rFonts w:ascii="Arial" w:hAnsi="Arial" w:cs="Arial"/>
          <w:noProof/>
          <w:lang w:val="ca-ES"/>
        </w:rPr>
        <w:t xml:space="preserve"> </w:t>
      </w:r>
    </w:p>
    <w:p w14:paraId="4940A839" w14:textId="09A425B1" w:rsidR="00546BB2" w:rsidRDefault="00C72B16" w:rsidP="00546BB2">
      <w:pPr>
        <w:spacing w:before="240"/>
        <w:ind w:firstLine="720"/>
        <w:jc w:val="both"/>
        <w:rPr>
          <w:rFonts w:ascii="Arial" w:eastAsia="Times New Roman" w:hAnsi="Arial" w:cs="Arial"/>
          <w:noProof/>
          <w:lang w:val="ca-ES"/>
        </w:rPr>
      </w:pPr>
      <w:r>
        <w:rPr>
          <w:rFonts w:ascii="Arial" w:eastAsia="Times New Roman" w:hAnsi="Arial" w:cs="Arial"/>
          <w:noProof/>
          <w:lang w:val="ca-ES"/>
        </w:rPr>
        <w:t>1</w:t>
      </w:r>
      <w:r w:rsidRPr="008E071C">
        <w:rPr>
          <w:rFonts w:ascii="Arial" w:eastAsia="Times New Roman" w:hAnsi="Arial" w:cs="Arial"/>
          <w:noProof/>
          <w:lang w:val="ca-ES"/>
        </w:rPr>
        <w:t>/</w:t>
      </w:r>
      <w:r>
        <w:rPr>
          <w:rFonts w:ascii="Arial" w:eastAsia="Times New Roman" w:hAnsi="Arial" w:cs="Arial"/>
          <w:noProof/>
          <w:lang w:val="en-AU"/>
        </w:rPr>
        <w:t>Арилжааны</w:t>
      </w:r>
      <w:r w:rsidRPr="008E071C">
        <w:rPr>
          <w:rFonts w:ascii="Arial" w:eastAsia="Times New Roman" w:hAnsi="Arial" w:cs="Arial"/>
          <w:noProof/>
          <w:lang w:val="ca-ES"/>
        </w:rPr>
        <w:t xml:space="preserve"> </w:t>
      </w:r>
      <w:r>
        <w:rPr>
          <w:rFonts w:ascii="Arial" w:eastAsia="Times New Roman" w:hAnsi="Arial" w:cs="Arial"/>
          <w:noProof/>
          <w:lang w:val="en-AU"/>
        </w:rPr>
        <w:t>харилцаанд</w:t>
      </w:r>
      <w:r w:rsidRPr="008E071C">
        <w:rPr>
          <w:rFonts w:ascii="Arial" w:eastAsia="Times New Roman" w:hAnsi="Arial" w:cs="Arial"/>
          <w:noProof/>
          <w:lang w:val="ca-ES"/>
        </w:rPr>
        <w:t xml:space="preserve"> </w:t>
      </w:r>
      <w:r>
        <w:rPr>
          <w:rFonts w:ascii="Arial" w:eastAsia="Times New Roman" w:hAnsi="Arial" w:cs="Arial"/>
          <w:noProof/>
          <w:lang w:val="en-AU"/>
        </w:rPr>
        <w:t>тогтсон</w:t>
      </w:r>
      <w:r w:rsidRPr="008E071C">
        <w:rPr>
          <w:rFonts w:ascii="Arial" w:eastAsia="Times New Roman" w:hAnsi="Arial" w:cs="Arial"/>
          <w:noProof/>
          <w:lang w:val="ca-ES"/>
        </w:rPr>
        <w:t xml:space="preserve"> </w:t>
      </w:r>
      <w:r>
        <w:rPr>
          <w:rFonts w:ascii="Arial" w:eastAsia="Times New Roman" w:hAnsi="Arial" w:cs="Arial"/>
          <w:noProof/>
          <w:lang w:val="en-AU"/>
        </w:rPr>
        <w:t>зан</w:t>
      </w:r>
      <w:r w:rsidRPr="008E071C">
        <w:rPr>
          <w:rFonts w:ascii="Arial" w:eastAsia="Times New Roman" w:hAnsi="Arial" w:cs="Arial"/>
          <w:noProof/>
          <w:lang w:val="ca-ES"/>
        </w:rPr>
        <w:t xml:space="preserve"> </w:t>
      </w:r>
      <w:r>
        <w:rPr>
          <w:rFonts w:ascii="Arial" w:eastAsia="Times New Roman" w:hAnsi="Arial" w:cs="Arial"/>
          <w:noProof/>
          <w:lang w:val="en-AU"/>
        </w:rPr>
        <w:t>заншлыг</w:t>
      </w:r>
      <w:r w:rsidRPr="008E071C">
        <w:rPr>
          <w:rFonts w:ascii="Arial" w:eastAsia="Times New Roman" w:hAnsi="Arial" w:cs="Arial"/>
          <w:noProof/>
          <w:lang w:val="ca-ES"/>
        </w:rPr>
        <w:t xml:space="preserve"> </w:t>
      </w:r>
      <w:r>
        <w:rPr>
          <w:rFonts w:ascii="Arial" w:eastAsia="Times New Roman" w:hAnsi="Arial" w:cs="Arial"/>
          <w:noProof/>
          <w:lang w:val="en-AU"/>
        </w:rPr>
        <w:t>хэрэглэх</w:t>
      </w:r>
      <w:r w:rsidRPr="008E071C">
        <w:rPr>
          <w:rFonts w:ascii="Arial" w:eastAsia="Times New Roman" w:hAnsi="Arial" w:cs="Arial"/>
          <w:noProof/>
          <w:lang w:val="ca-ES"/>
        </w:rPr>
        <w:t xml:space="preserve"> </w:t>
      </w:r>
      <w:r>
        <w:rPr>
          <w:rFonts w:ascii="Arial" w:eastAsia="Times New Roman" w:hAnsi="Arial" w:cs="Arial"/>
          <w:noProof/>
          <w:lang w:val="en-AU"/>
        </w:rPr>
        <w:t>асуудлын</w:t>
      </w:r>
      <w:r w:rsidRPr="008E071C">
        <w:rPr>
          <w:rFonts w:ascii="Arial" w:eastAsia="Times New Roman" w:hAnsi="Arial" w:cs="Arial"/>
          <w:noProof/>
          <w:lang w:val="ca-ES"/>
        </w:rPr>
        <w:t xml:space="preserve"> </w:t>
      </w:r>
      <w:r>
        <w:rPr>
          <w:rFonts w:ascii="Arial" w:eastAsia="Times New Roman" w:hAnsi="Arial" w:cs="Arial"/>
          <w:noProof/>
          <w:lang w:val="en-AU"/>
        </w:rPr>
        <w:t>хүрээнд</w:t>
      </w:r>
      <w:r w:rsidRPr="008E071C">
        <w:rPr>
          <w:rFonts w:ascii="Arial" w:eastAsia="Times New Roman" w:hAnsi="Arial" w:cs="Arial"/>
          <w:noProof/>
          <w:lang w:val="ca-ES"/>
        </w:rPr>
        <w:t xml:space="preserve">: </w:t>
      </w:r>
      <w:r w:rsidR="003F510D" w:rsidRPr="003F510D">
        <w:rPr>
          <w:rFonts w:ascii="Arial" w:eastAsia="Times New Roman" w:hAnsi="Arial" w:cs="Arial"/>
          <w:noProof/>
          <w:lang w:val="ca-ES"/>
        </w:rPr>
        <w:t xml:space="preserve">Иргэний хуулийн 4 дүгээр зүйлд </w:t>
      </w:r>
      <w:r>
        <w:rPr>
          <w:rFonts w:ascii="Arial" w:eastAsia="Times New Roman" w:hAnsi="Arial" w:cs="Arial"/>
          <w:noProof/>
          <w:lang w:val="ca-ES"/>
        </w:rPr>
        <w:t>И</w:t>
      </w:r>
      <w:r w:rsidR="003F510D" w:rsidRPr="003F510D">
        <w:rPr>
          <w:rFonts w:ascii="Arial" w:eastAsia="Times New Roman" w:hAnsi="Arial" w:cs="Arial"/>
          <w:noProof/>
          <w:lang w:val="ca-ES"/>
        </w:rPr>
        <w:t>ргэний хуулийг төсөөтэй хэрэглэх талаар зохицуулсан</w:t>
      </w:r>
      <w:r w:rsidR="003F510D">
        <w:rPr>
          <w:rFonts w:ascii="Arial" w:eastAsia="Times New Roman" w:hAnsi="Arial" w:cs="Arial"/>
          <w:noProof/>
          <w:lang w:val="ca-ES"/>
        </w:rPr>
        <w:t xml:space="preserve"> бөгөөд </w:t>
      </w:r>
      <w:r w:rsidR="003F510D" w:rsidRPr="003F510D">
        <w:rPr>
          <w:rFonts w:ascii="Arial" w:eastAsia="Times New Roman" w:hAnsi="Arial" w:cs="Arial"/>
          <w:noProof/>
          <w:lang w:val="ca-ES"/>
        </w:rPr>
        <w:t>иргэний эрх зүйн харилцаанд орсон талуудын хооронд үүссэн асуудлыг зохицуулах хэм хэмжээ байхгүй бол иргэний эрх зүйн агуулга, зарчим, нийтээр хүлээн зөвшөөрсөн зан суртахууны хэм хэмжээнд нийцүүлэн зохицуул</w:t>
      </w:r>
      <w:r w:rsidR="003F510D">
        <w:rPr>
          <w:rFonts w:ascii="Arial" w:eastAsia="Times New Roman" w:hAnsi="Arial" w:cs="Arial"/>
          <w:noProof/>
          <w:lang w:val="ca-ES"/>
        </w:rPr>
        <w:t>на</w:t>
      </w:r>
      <w:r>
        <w:rPr>
          <w:rFonts w:ascii="Arial" w:eastAsia="Times New Roman" w:hAnsi="Arial" w:cs="Arial"/>
          <w:noProof/>
          <w:lang w:val="ca-ES"/>
        </w:rPr>
        <w:t xml:space="preserve"> гэж заасан. </w:t>
      </w:r>
      <w:r w:rsidR="003F510D" w:rsidRPr="003F510D">
        <w:rPr>
          <w:rFonts w:ascii="Arial" w:eastAsia="Times New Roman" w:hAnsi="Arial" w:cs="Arial"/>
          <w:noProof/>
          <w:lang w:val="ca-ES"/>
        </w:rPr>
        <w:t xml:space="preserve">Харин </w:t>
      </w:r>
      <w:r w:rsidRPr="003F510D">
        <w:rPr>
          <w:rFonts w:ascii="Arial" w:eastAsia="Times New Roman" w:hAnsi="Arial" w:cs="Arial"/>
          <w:noProof/>
          <w:lang w:val="ca-ES"/>
        </w:rPr>
        <w:t>цөөн хэдэн тохиолдолд буюу гэрээ байгуулсанд тооцох, гэрээ тайлбарлах, хэлцлийн хэлбэрт тавигдах шаардлага зэрэгт ажил үүргийн хүрээнд тогтсон заншлыг харгалзаж болохоор заас</w:t>
      </w:r>
      <w:r>
        <w:rPr>
          <w:rFonts w:ascii="Arial" w:eastAsia="Times New Roman" w:hAnsi="Arial" w:cs="Arial"/>
          <w:noProof/>
          <w:lang w:val="ca-ES"/>
        </w:rPr>
        <w:t>наас</w:t>
      </w:r>
      <w:r>
        <w:rPr>
          <w:rStyle w:val="FootnoteReference"/>
          <w:rFonts w:ascii="Arial" w:eastAsia="Times New Roman" w:hAnsi="Arial" w:cs="Arial"/>
          <w:noProof/>
          <w:lang w:val="ca-ES"/>
        </w:rPr>
        <w:footnoteReference w:id="18"/>
      </w:r>
      <w:r>
        <w:rPr>
          <w:rFonts w:ascii="Arial" w:eastAsia="Times New Roman" w:hAnsi="Arial" w:cs="Arial"/>
          <w:noProof/>
          <w:lang w:val="ca-ES"/>
        </w:rPr>
        <w:t xml:space="preserve"> бусад тохиолдолд </w:t>
      </w:r>
      <w:r w:rsidR="003F510D" w:rsidRPr="003F510D">
        <w:rPr>
          <w:rFonts w:ascii="Arial" w:eastAsia="Times New Roman" w:hAnsi="Arial" w:cs="Arial"/>
          <w:noProof/>
          <w:lang w:val="ca-ES"/>
        </w:rPr>
        <w:t>ажил үүргийн хүрээнд тогтсон заншил, талуудын хооронд тогтсон практик</w:t>
      </w:r>
      <w:r>
        <w:rPr>
          <w:rFonts w:ascii="Arial" w:eastAsia="Times New Roman" w:hAnsi="Arial" w:cs="Arial"/>
          <w:noProof/>
          <w:lang w:val="ca-ES"/>
        </w:rPr>
        <w:t>ы</w:t>
      </w:r>
      <w:r w:rsidR="003F510D" w:rsidRPr="003F510D">
        <w:rPr>
          <w:rFonts w:ascii="Arial" w:eastAsia="Times New Roman" w:hAnsi="Arial" w:cs="Arial"/>
          <w:noProof/>
          <w:lang w:val="ca-ES"/>
        </w:rPr>
        <w:t>г эрх зүйн эх</w:t>
      </w:r>
      <w:r w:rsidR="003F510D">
        <w:rPr>
          <w:rFonts w:ascii="Arial" w:eastAsia="Times New Roman" w:hAnsi="Arial" w:cs="Arial"/>
          <w:noProof/>
          <w:lang w:val="ca-ES"/>
        </w:rPr>
        <w:t xml:space="preserve"> </w:t>
      </w:r>
      <w:r w:rsidR="003F510D" w:rsidRPr="003F510D">
        <w:rPr>
          <w:rFonts w:ascii="Arial" w:eastAsia="Times New Roman" w:hAnsi="Arial" w:cs="Arial"/>
          <w:noProof/>
          <w:lang w:val="ca-ES"/>
        </w:rPr>
        <w:t xml:space="preserve">сурвалжийн хувьд хүлээн зөвшөөрөөгүй тул талуудын хооронд асуудлыг шийдвэрлэх боломжгүй болж байна.  </w:t>
      </w:r>
    </w:p>
    <w:p w14:paraId="02826B4C" w14:textId="1E3D690C" w:rsidR="00C72B16" w:rsidRDefault="003F510D" w:rsidP="00546BB2">
      <w:pPr>
        <w:spacing w:before="240"/>
        <w:ind w:firstLine="720"/>
        <w:jc w:val="both"/>
        <w:rPr>
          <w:rFonts w:ascii="Arial" w:eastAsia="Times New Roman" w:hAnsi="Arial" w:cs="Arial"/>
          <w:noProof/>
          <w:lang w:val="ca-ES"/>
        </w:rPr>
      </w:pPr>
      <w:r w:rsidRPr="003F510D">
        <w:rPr>
          <w:rFonts w:ascii="Arial" w:eastAsia="Times New Roman" w:hAnsi="Arial" w:cs="Arial"/>
          <w:noProof/>
          <w:lang w:val="ca-ES"/>
        </w:rPr>
        <w:t>Монголын бизнесийн орчинд арилжаа эрхлэгчдийн дунд тодорхой хэмжээгээр арилжааны заншил, тогтсон практик мөрдөгдөж бай</w:t>
      </w:r>
      <w:r w:rsidR="00C72B16">
        <w:rPr>
          <w:rFonts w:ascii="Arial" w:eastAsia="Times New Roman" w:hAnsi="Arial" w:cs="Arial"/>
          <w:noProof/>
          <w:lang w:val="ca-ES"/>
        </w:rPr>
        <w:t xml:space="preserve">гаа бөгөөд </w:t>
      </w:r>
      <w:r w:rsidRPr="003F510D">
        <w:rPr>
          <w:rFonts w:ascii="Arial" w:eastAsia="Times New Roman" w:hAnsi="Arial" w:cs="Arial"/>
          <w:noProof/>
          <w:lang w:val="ca-ES"/>
        </w:rPr>
        <w:t>нийтээр хүлээн зөвшөөрсөн зан суртахууны хэм хэмжээнд харш байж болох арилжааны заншил</w:t>
      </w:r>
      <w:r w:rsidR="00C72B16">
        <w:rPr>
          <w:rFonts w:ascii="Arial" w:eastAsia="Times New Roman" w:hAnsi="Arial" w:cs="Arial"/>
          <w:noProof/>
          <w:lang w:val="ca-ES"/>
        </w:rPr>
        <w:t xml:space="preserve"> ч </w:t>
      </w:r>
      <w:r w:rsidRPr="003F510D">
        <w:rPr>
          <w:rFonts w:ascii="Arial" w:eastAsia="Times New Roman" w:hAnsi="Arial" w:cs="Arial"/>
          <w:noProof/>
          <w:lang w:val="ca-ES"/>
        </w:rPr>
        <w:t>тогтсон практик байн</w:t>
      </w:r>
      <w:r w:rsidR="00C72B16">
        <w:rPr>
          <w:rFonts w:ascii="Arial" w:eastAsia="Times New Roman" w:hAnsi="Arial" w:cs="Arial"/>
          <w:noProof/>
          <w:lang w:val="ca-ES"/>
        </w:rPr>
        <w:t>а.</w:t>
      </w:r>
      <w:r w:rsidR="00C72B16">
        <w:rPr>
          <w:rStyle w:val="FootnoteReference"/>
          <w:rFonts w:ascii="Arial" w:eastAsia="Times New Roman" w:hAnsi="Arial" w:cs="Arial"/>
          <w:noProof/>
          <w:lang w:val="ca-ES"/>
        </w:rPr>
        <w:footnoteReference w:id="19"/>
      </w:r>
    </w:p>
    <w:p w14:paraId="6DC15514" w14:textId="29449BDB" w:rsidR="00546BB2" w:rsidRDefault="00C72B16" w:rsidP="00546BB2">
      <w:pPr>
        <w:spacing w:before="240"/>
        <w:ind w:firstLine="720"/>
        <w:jc w:val="both"/>
        <w:rPr>
          <w:rFonts w:ascii="Arial" w:eastAsia="Times New Roman" w:hAnsi="Arial" w:cs="Arial"/>
          <w:noProof/>
          <w:lang w:val="ca-ES"/>
        </w:rPr>
      </w:pPr>
      <w:r>
        <w:rPr>
          <w:rFonts w:ascii="Arial" w:eastAsia="Times New Roman" w:hAnsi="Arial" w:cs="Arial"/>
          <w:noProof/>
          <w:lang w:val="ca-ES"/>
        </w:rPr>
        <w:t>Т</w:t>
      </w:r>
      <w:r w:rsidR="003F510D" w:rsidRPr="003F510D">
        <w:rPr>
          <w:rFonts w:ascii="Arial" w:eastAsia="Times New Roman" w:hAnsi="Arial" w:cs="Arial"/>
          <w:noProof/>
          <w:lang w:val="ca-ES"/>
        </w:rPr>
        <w:t>үүнчлэн шүүх, арбитр арилжааны заншил, тогтсон практик</w:t>
      </w:r>
      <w:r>
        <w:rPr>
          <w:rFonts w:ascii="Arial" w:eastAsia="Times New Roman" w:hAnsi="Arial" w:cs="Arial"/>
          <w:noProof/>
          <w:lang w:val="ca-ES"/>
        </w:rPr>
        <w:t>ы</w:t>
      </w:r>
      <w:r w:rsidR="003F510D" w:rsidRPr="003F510D">
        <w:rPr>
          <w:rFonts w:ascii="Arial" w:eastAsia="Times New Roman" w:hAnsi="Arial" w:cs="Arial"/>
          <w:noProof/>
          <w:lang w:val="ca-ES"/>
        </w:rPr>
        <w:t>г хэрэглэж хэрэг маргааныг шийдсэн тохиолдол төдийлөн түгээмэл биш, тэдгээрийн хэрэглээг практикт дэлгэрүүлээгүй гэсэн дүгнэлт гарсан байна</w:t>
      </w:r>
      <w:r w:rsidR="00546BB2">
        <w:rPr>
          <w:rFonts w:ascii="Arial" w:eastAsia="Times New Roman" w:hAnsi="Arial" w:cs="Arial"/>
          <w:noProof/>
          <w:lang w:val="ca-ES"/>
        </w:rPr>
        <w:t>.</w:t>
      </w:r>
      <w:r w:rsidR="00546BB2">
        <w:rPr>
          <w:rStyle w:val="FootnoteReference"/>
          <w:rFonts w:ascii="Arial" w:eastAsia="Times New Roman" w:hAnsi="Arial" w:cs="Arial"/>
          <w:noProof/>
          <w:lang w:val="ca-ES"/>
        </w:rPr>
        <w:footnoteReference w:id="20"/>
      </w:r>
      <w:r w:rsidR="00546BB2">
        <w:rPr>
          <w:rFonts w:ascii="Arial" w:eastAsia="Times New Roman" w:hAnsi="Arial" w:cs="Arial"/>
          <w:noProof/>
          <w:lang w:val="ca-ES"/>
        </w:rPr>
        <w:t xml:space="preserve"> </w:t>
      </w:r>
      <w:r>
        <w:rPr>
          <w:rFonts w:ascii="Arial" w:eastAsia="Times New Roman" w:hAnsi="Arial" w:cs="Arial"/>
          <w:noProof/>
        </w:rPr>
        <w:t>Тухайлбал</w:t>
      </w:r>
      <w:r w:rsidRPr="008E071C">
        <w:rPr>
          <w:rFonts w:ascii="Arial" w:eastAsia="Times New Roman" w:hAnsi="Arial" w:cs="Arial"/>
          <w:noProof/>
          <w:lang w:val="ca-ES"/>
        </w:rPr>
        <w:t xml:space="preserve">, </w:t>
      </w:r>
      <w:r w:rsidR="003F510D" w:rsidRPr="003F510D">
        <w:rPr>
          <w:rFonts w:ascii="Arial" w:eastAsia="Times New Roman" w:hAnsi="Arial" w:cs="Arial"/>
          <w:noProof/>
          <w:lang w:val="ca-ES"/>
        </w:rPr>
        <w:t>201</w:t>
      </w:r>
      <w:r>
        <w:rPr>
          <w:rFonts w:ascii="Arial" w:eastAsia="Times New Roman" w:hAnsi="Arial" w:cs="Arial"/>
          <w:noProof/>
          <w:lang w:val="ca-ES"/>
        </w:rPr>
        <w:t xml:space="preserve">1 оноос </w:t>
      </w:r>
      <w:r w:rsidR="003F510D" w:rsidRPr="003F510D">
        <w:rPr>
          <w:rFonts w:ascii="Arial" w:eastAsia="Times New Roman" w:hAnsi="Arial" w:cs="Arial"/>
          <w:noProof/>
          <w:lang w:val="ca-ES"/>
        </w:rPr>
        <w:t>2021 он</w:t>
      </w:r>
      <w:r>
        <w:rPr>
          <w:rFonts w:ascii="Arial" w:eastAsia="Times New Roman" w:hAnsi="Arial" w:cs="Arial"/>
          <w:noProof/>
          <w:lang w:val="ca-ES"/>
        </w:rPr>
        <w:t>ы хооронд</w:t>
      </w:r>
      <w:r w:rsidR="003F510D" w:rsidRPr="003F510D">
        <w:rPr>
          <w:rFonts w:ascii="Arial" w:eastAsia="Times New Roman" w:hAnsi="Arial" w:cs="Arial"/>
          <w:noProof/>
          <w:lang w:val="ca-ES"/>
        </w:rPr>
        <w:t xml:space="preserve"> ердөө 7 хэрэгт </w:t>
      </w:r>
      <w:r w:rsidRPr="003F510D">
        <w:rPr>
          <w:rFonts w:ascii="Arial" w:eastAsia="Times New Roman" w:hAnsi="Arial" w:cs="Arial"/>
          <w:noProof/>
          <w:lang w:val="ca-ES"/>
        </w:rPr>
        <w:t>арилжааны заншил, тогтсон практик</w:t>
      </w:r>
      <w:r>
        <w:rPr>
          <w:rFonts w:ascii="Arial" w:eastAsia="Times New Roman" w:hAnsi="Arial" w:cs="Arial"/>
          <w:noProof/>
          <w:lang w:val="ca-ES"/>
        </w:rPr>
        <w:t xml:space="preserve">ыг </w:t>
      </w:r>
      <w:r w:rsidR="003F510D" w:rsidRPr="003F510D">
        <w:rPr>
          <w:rFonts w:ascii="Arial" w:eastAsia="Times New Roman" w:hAnsi="Arial" w:cs="Arial"/>
          <w:noProof/>
          <w:lang w:val="ca-ES"/>
        </w:rPr>
        <w:t>хэрэглэсэн</w:t>
      </w:r>
      <w:r>
        <w:rPr>
          <w:rFonts w:ascii="Arial" w:eastAsia="Times New Roman" w:hAnsi="Arial" w:cs="Arial"/>
          <w:noProof/>
          <w:lang w:val="ca-ES"/>
        </w:rPr>
        <w:t>.</w:t>
      </w:r>
    </w:p>
    <w:p w14:paraId="17DB5973" w14:textId="7A91D572" w:rsidR="00C72B16" w:rsidRDefault="003F510D" w:rsidP="003F510D">
      <w:pPr>
        <w:spacing w:before="240"/>
        <w:ind w:firstLine="720"/>
        <w:jc w:val="both"/>
        <w:rPr>
          <w:rFonts w:ascii="Arial" w:eastAsia="Times New Roman" w:hAnsi="Arial" w:cs="Arial"/>
          <w:noProof/>
          <w:lang w:val="ca-ES"/>
        </w:rPr>
      </w:pPr>
      <w:r w:rsidRPr="003F510D">
        <w:rPr>
          <w:rFonts w:ascii="Arial" w:eastAsia="Times New Roman" w:hAnsi="Arial" w:cs="Arial"/>
          <w:noProof/>
          <w:lang w:val="ca-ES"/>
        </w:rPr>
        <w:t xml:space="preserve">Онцолбол, 2013 оны сүүлчээс 2020 оны хооронд гаргасан иргэний хэргийн 223826 шүүхийн шийдвэрт дүн шинжилгээ хийж үзэхэд </w:t>
      </w:r>
      <w:r w:rsidR="00546BB2">
        <w:rPr>
          <w:rFonts w:ascii="Arial" w:eastAsia="Times New Roman" w:hAnsi="Arial" w:cs="Arial"/>
          <w:noProof/>
          <w:lang w:val="ca-ES"/>
        </w:rPr>
        <w:t xml:space="preserve"> “</w:t>
      </w:r>
      <w:r w:rsidRPr="003F510D">
        <w:rPr>
          <w:rFonts w:ascii="Arial" w:eastAsia="Times New Roman" w:hAnsi="Arial" w:cs="Arial"/>
          <w:noProof/>
          <w:lang w:val="ca-ES"/>
        </w:rPr>
        <w:t>заншлын хэм хэмжээ</w:t>
      </w:r>
      <w:r w:rsidR="00546BB2">
        <w:rPr>
          <w:rFonts w:ascii="Arial" w:eastAsia="Times New Roman" w:hAnsi="Arial" w:cs="Arial"/>
          <w:noProof/>
          <w:lang w:val="ca-ES"/>
        </w:rPr>
        <w:t>”</w:t>
      </w:r>
      <w:r w:rsidRPr="003F510D">
        <w:rPr>
          <w:rFonts w:ascii="Arial" w:eastAsia="Times New Roman" w:hAnsi="Arial" w:cs="Arial"/>
          <w:noProof/>
          <w:lang w:val="ca-ES"/>
        </w:rPr>
        <w:t xml:space="preserve">, </w:t>
      </w:r>
      <w:r w:rsidR="00546BB2">
        <w:rPr>
          <w:rFonts w:ascii="Arial" w:eastAsia="Times New Roman" w:hAnsi="Arial" w:cs="Arial"/>
          <w:noProof/>
          <w:lang w:val="ca-ES"/>
        </w:rPr>
        <w:lastRenderedPageBreak/>
        <w:t>“</w:t>
      </w:r>
      <w:r w:rsidRPr="003F510D">
        <w:rPr>
          <w:rFonts w:ascii="Arial" w:eastAsia="Times New Roman" w:hAnsi="Arial" w:cs="Arial"/>
          <w:noProof/>
          <w:lang w:val="ca-ES"/>
        </w:rPr>
        <w:t>талуудын хооронд тогтсон практик</w:t>
      </w:r>
      <w:r w:rsidR="00546BB2">
        <w:rPr>
          <w:rFonts w:ascii="Arial" w:eastAsia="Times New Roman" w:hAnsi="Arial" w:cs="Arial"/>
          <w:noProof/>
          <w:lang w:val="ca-ES"/>
        </w:rPr>
        <w:t>”</w:t>
      </w:r>
      <w:r w:rsidRPr="003F510D">
        <w:rPr>
          <w:rFonts w:ascii="Arial" w:eastAsia="Times New Roman" w:hAnsi="Arial" w:cs="Arial"/>
          <w:noProof/>
          <w:lang w:val="ca-ES"/>
        </w:rPr>
        <w:t>-</w:t>
      </w:r>
      <w:r w:rsidR="00C72B16">
        <w:rPr>
          <w:rFonts w:ascii="Arial" w:eastAsia="Times New Roman" w:hAnsi="Arial" w:cs="Arial"/>
          <w:noProof/>
          <w:lang w:val="ca-ES"/>
        </w:rPr>
        <w:t>ы</w:t>
      </w:r>
      <w:r w:rsidRPr="003F510D">
        <w:rPr>
          <w:rFonts w:ascii="Arial" w:eastAsia="Times New Roman" w:hAnsi="Arial" w:cs="Arial"/>
          <w:noProof/>
          <w:lang w:val="ca-ES"/>
        </w:rPr>
        <w:t>г шүүх хэрэг хянан шийдвэрлэхдээ авч үзэж, шийдвэртээ дурдсан тохиолдол ердөө 15 удаа байсан байна.</w:t>
      </w:r>
      <w:r w:rsidR="00C72B16">
        <w:rPr>
          <w:rStyle w:val="FootnoteReference"/>
          <w:rFonts w:ascii="Arial" w:eastAsia="Times New Roman" w:hAnsi="Arial" w:cs="Arial"/>
          <w:noProof/>
          <w:lang w:val="ca-ES"/>
        </w:rPr>
        <w:footnoteReference w:id="21"/>
      </w:r>
    </w:p>
    <w:p w14:paraId="728624A1" w14:textId="1EE4CD8B" w:rsidR="003F510D" w:rsidRPr="003F510D" w:rsidRDefault="003F510D" w:rsidP="003F510D">
      <w:pPr>
        <w:spacing w:before="240"/>
        <w:ind w:firstLine="720"/>
        <w:jc w:val="both"/>
        <w:rPr>
          <w:rFonts w:ascii="Arial" w:eastAsia="Times New Roman" w:hAnsi="Arial" w:cs="Arial"/>
          <w:noProof/>
          <w:lang w:val="ca-ES"/>
        </w:rPr>
      </w:pPr>
      <w:r w:rsidRPr="003F510D">
        <w:rPr>
          <w:rFonts w:ascii="Arial" w:eastAsia="Times New Roman" w:hAnsi="Arial" w:cs="Arial"/>
          <w:noProof/>
          <w:lang w:val="ca-ES"/>
        </w:rPr>
        <w:t xml:space="preserve">Эдгээр 15 шийдвэрийг судлахад ихэнх тохиолдолд маргааны талууд байгуулсан гэрээнээсээ гадна талуудын хооронд тогтсон практик, ажил хэргийн хүрээнд тогтсон заншил зэрэг нөхцөл байдлыг харгалзан үзэхийг шүүхээс хүссэн боловч шүүх шийдвэрээ гаргахдаа тус үндэслэлийг нь харгалзан үзээгүй, эсхүл ямар үйлдлийг нь, ямар шалтгаанаар </w:t>
      </w:r>
      <w:r w:rsidR="00546BB2">
        <w:rPr>
          <w:rFonts w:ascii="Arial" w:eastAsia="Times New Roman" w:hAnsi="Arial" w:cs="Arial"/>
          <w:noProof/>
          <w:lang w:val="ca-ES"/>
        </w:rPr>
        <w:t>“</w:t>
      </w:r>
      <w:r w:rsidRPr="003F510D">
        <w:rPr>
          <w:rFonts w:ascii="Arial" w:eastAsia="Times New Roman" w:hAnsi="Arial" w:cs="Arial"/>
          <w:noProof/>
          <w:lang w:val="ca-ES"/>
        </w:rPr>
        <w:t>талуудын хооронд тогтсон практик</w:t>
      </w:r>
      <w:r w:rsidR="00546BB2">
        <w:rPr>
          <w:rFonts w:ascii="Arial" w:eastAsia="Times New Roman" w:hAnsi="Arial" w:cs="Arial"/>
          <w:noProof/>
          <w:lang w:val="ca-ES"/>
        </w:rPr>
        <w:t>”</w:t>
      </w:r>
      <w:r w:rsidRPr="003F510D">
        <w:rPr>
          <w:rFonts w:ascii="Arial" w:eastAsia="Times New Roman" w:hAnsi="Arial" w:cs="Arial"/>
          <w:noProof/>
          <w:lang w:val="ca-ES"/>
        </w:rPr>
        <w:t xml:space="preserve">, </w:t>
      </w:r>
      <w:r w:rsidR="00546BB2">
        <w:rPr>
          <w:rFonts w:ascii="Arial" w:eastAsia="Times New Roman" w:hAnsi="Arial" w:cs="Arial"/>
          <w:noProof/>
          <w:lang w:val="ca-ES"/>
        </w:rPr>
        <w:t>“</w:t>
      </w:r>
      <w:r w:rsidRPr="003F510D">
        <w:rPr>
          <w:rFonts w:ascii="Arial" w:eastAsia="Times New Roman" w:hAnsi="Arial" w:cs="Arial"/>
          <w:noProof/>
          <w:lang w:val="ca-ES"/>
        </w:rPr>
        <w:t>ажил хэргийн хүрээнд тогтсон заншил</w:t>
      </w:r>
      <w:r w:rsidR="00546BB2">
        <w:rPr>
          <w:rFonts w:ascii="Arial" w:eastAsia="Times New Roman" w:hAnsi="Arial" w:cs="Arial"/>
          <w:noProof/>
          <w:lang w:val="ca-ES"/>
        </w:rPr>
        <w:t>”</w:t>
      </w:r>
      <w:r w:rsidRPr="003F510D">
        <w:rPr>
          <w:rFonts w:ascii="Arial" w:eastAsia="Times New Roman" w:hAnsi="Arial" w:cs="Arial"/>
          <w:noProof/>
          <w:lang w:val="ca-ES"/>
        </w:rPr>
        <w:t xml:space="preserve"> гэж тооцсон </w:t>
      </w:r>
      <w:r w:rsidR="00C72B16">
        <w:rPr>
          <w:rFonts w:ascii="Arial" w:eastAsia="Times New Roman" w:hAnsi="Arial" w:cs="Arial"/>
          <w:noProof/>
          <w:lang w:val="ca-ES"/>
        </w:rPr>
        <w:t>талаар</w:t>
      </w:r>
      <w:r w:rsidRPr="003F510D">
        <w:rPr>
          <w:rFonts w:ascii="Arial" w:eastAsia="Times New Roman" w:hAnsi="Arial" w:cs="Arial"/>
          <w:noProof/>
          <w:lang w:val="ca-ES"/>
        </w:rPr>
        <w:t xml:space="preserve"> тайлбарлахгүйгээр хэргийг шийдвэрлэсэн байдал нийтлэг байжээ.</w:t>
      </w:r>
      <w:r w:rsidR="00C72B16">
        <w:rPr>
          <w:rStyle w:val="FootnoteReference"/>
          <w:rFonts w:ascii="Arial" w:eastAsia="Times New Roman" w:hAnsi="Arial" w:cs="Arial"/>
          <w:noProof/>
          <w:lang w:val="ca-ES"/>
        </w:rPr>
        <w:footnoteReference w:id="22"/>
      </w:r>
    </w:p>
    <w:p w14:paraId="51FF8CAB" w14:textId="5EAB729A" w:rsidR="007E4800" w:rsidRDefault="003F510D" w:rsidP="007E4800">
      <w:pPr>
        <w:spacing w:before="240"/>
        <w:ind w:firstLine="720"/>
        <w:jc w:val="both"/>
        <w:rPr>
          <w:rFonts w:ascii="Arial" w:eastAsia="Times New Roman" w:hAnsi="Arial" w:cs="Arial"/>
          <w:noProof/>
          <w:lang w:val="ca-ES"/>
        </w:rPr>
      </w:pPr>
      <w:r w:rsidRPr="003F510D">
        <w:rPr>
          <w:rFonts w:ascii="Arial" w:eastAsia="Times New Roman" w:hAnsi="Arial" w:cs="Arial"/>
          <w:noProof/>
          <w:lang w:val="ca-ES"/>
        </w:rPr>
        <w:t>Бизнесийн харилцаа байнгын хөдөлгөөнтэй, хувьсан өөрчлөгдөж байдаг динамик шинжтэй харилцаа. Тиймээс шинээр үүссэн бизнесийн харилцаанд үйлчлэх хуулийн зохицуулалт байхгүй бол арилжааны заншлыг эрх зүйн эх сурвалжийн хэмжээнд ашиглаж болохоор, хэрэв</w:t>
      </w:r>
      <w:r w:rsidR="00546BB2">
        <w:rPr>
          <w:rFonts w:ascii="Arial" w:eastAsia="Times New Roman" w:hAnsi="Arial" w:cs="Arial"/>
          <w:noProof/>
          <w:lang w:val="ca-ES"/>
        </w:rPr>
        <w:t xml:space="preserve"> </w:t>
      </w:r>
      <w:r w:rsidRPr="003F510D">
        <w:rPr>
          <w:rFonts w:ascii="Arial" w:eastAsia="Times New Roman" w:hAnsi="Arial" w:cs="Arial"/>
          <w:noProof/>
          <w:lang w:val="ca-ES"/>
        </w:rPr>
        <w:t>тухайн заншил нь нийтээр хүлээн зөвшөөрсөн зан суртахууны хэм хэмжээнд харш бол тухайн заншлыг хязгаарлаж, зохих эрх зүйн хэм хэмжээг бий болгох байдлаар хувийн эрх зүйг хөгжүүлэх тогтолцоог бүрдүүл</w:t>
      </w:r>
      <w:r w:rsidR="007E4800">
        <w:rPr>
          <w:rFonts w:ascii="Arial" w:eastAsia="Times New Roman" w:hAnsi="Arial" w:cs="Arial"/>
          <w:noProof/>
          <w:lang w:val="ca-ES"/>
        </w:rPr>
        <w:t xml:space="preserve">ж, </w:t>
      </w:r>
      <w:r w:rsidRPr="003F510D">
        <w:rPr>
          <w:rFonts w:ascii="Arial" w:eastAsia="Times New Roman" w:hAnsi="Arial" w:cs="Arial"/>
          <w:noProof/>
          <w:lang w:val="ca-ES"/>
        </w:rPr>
        <w:t>бизнесийн харилцаа</w:t>
      </w:r>
      <w:r w:rsidR="007E4800">
        <w:rPr>
          <w:rFonts w:ascii="Arial" w:eastAsia="Times New Roman" w:hAnsi="Arial" w:cs="Arial"/>
          <w:noProof/>
          <w:lang w:val="ca-ES"/>
        </w:rPr>
        <w:t xml:space="preserve">ны </w:t>
      </w:r>
      <w:r w:rsidRPr="003F510D">
        <w:rPr>
          <w:rFonts w:ascii="Arial" w:eastAsia="Times New Roman" w:hAnsi="Arial" w:cs="Arial"/>
          <w:noProof/>
          <w:lang w:val="ca-ES"/>
        </w:rPr>
        <w:t xml:space="preserve">хурдан шуурхай </w:t>
      </w:r>
      <w:r w:rsidR="007E4800">
        <w:rPr>
          <w:rFonts w:ascii="Arial" w:eastAsia="Times New Roman" w:hAnsi="Arial" w:cs="Arial"/>
          <w:noProof/>
          <w:lang w:val="ca-ES"/>
        </w:rPr>
        <w:t xml:space="preserve">байдлыг </w:t>
      </w:r>
      <w:r w:rsidRPr="003F510D">
        <w:rPr>
          <w:rFonts w:ascii="Arial" w:eastAsia="Times New Roman" w:hAnsi="Arial" w:cs="Arial"/>
          <w:noProof/>
          <w:lang w:val="ca-ES"/>
        </w:rPr>
        <w:t>д</w:t>
      </w:r>
      <w:r w:rsidR="007E4800">
        <w:rPr>
          <w:rFonts w:ascii="Arial" w:eastAsia="Times New Roman" w:hAnsi="Arial" w:cs="Arial"/>
          <w:noProof/>
          <w:lang w:val="ca-ES"/>
        </w:rPr>
        <w:t>эмжих шаардлагатай</w:t>
      </w:r>
      <w:r w:rsidR="00C72B16">
        <w:rPr>
          <w:rFonts w:ascii="Arial" w:eastAsia="Times New Roman" w:hAnsi="Arial" w:cs="Arial"/>
          <w:noProof/>
          <w:lang w:val="ca-ES"/>
        </w:rPr>
        <w:t xml:space="preserve"> байна. </w:t>
      </w:r>
    </w:p>
    <w:p w14:paraId="41D3CDD6" w14:textId="7E7F54E4" w:rsidR="00FD5DD0" w:rsidRPr="007E4800" w:rsidRDefault="00C72B16" w:rsidP="007E4800">
      <w:pPr>
        <w:spacing w:before="240"/>
        <w:ind w:firstLine="720"/>
        <w:jc w:val="both"/>
        <w:rPr>
          <w:rFonts w:ascii="Arial" w:eastAsia="Times New Roman" w:hAnsi="Arial" w:cs="Arial"/>
          <w:noProof/>
          <w:lang w:val="ca-ES"/>
        </w:rPr>
      </w:pPr>
      <w:r>
        <w:rPr>
          <w:rFonts w:ascii="Arial" w:eastAsia="Times New Roman" w:hAnsi="Arial" w:cs="Arial"/>
          <w:noProof/>
          <w:lang w:val="ca-ES"/>
        </w:rPr>
        <w:t>2</w:t>
      </w:r>
      <w:r w:rsidRPr="008E071C">
        <w:rPr>
          <w:rFonts w:ascii="Arial" w:eastAsia="Times New Roman" w:hAnsi="Arial" w:cs="Arial"/>
          <w:noProof/>
          <w:lang w:val="ca-ES"/>
        </w:rPr>
        <w:t>/</w:t>
      </w:r>
      <w:r w:rsidR="00614207" w:rsidRPr="0005779C">
        <w:rPr>
          <w:rFonts w:ascii="Arial" w:eastAsia="Times New Roman" w:hAnsi="Arial" w:cs="Arial"/>
          <w:noProof/>
          <w:lang w:val="ca-ES"/>
        </w:rPr>
        <w:t>Аж ахуй эрхлэгчийн бүртгэл</w:t>
      </w:r>
      <w:r w:rsidR="00C847B3" w:rsidRPr="0005779C">
        <w:rPr>
          <w:rFonts w:ascii="Arial" w:eastAsia="Times New Roman" w:hAnsi="Arial" w:cs="Arial"/>
          <w:noProof/>
          <w:lang w:val="ca-ES"/>
        </w:rPr>
        <w:t>ийн талаар</w:t>
      </w:r>
      <w:r w:rsidR="00AA5398" w:rsidRPr="008E071C">
        <w:rPr>
          <w:rFonts w:ascii="Arial" w:hAnsi="Arial" w:cs="Arial"/>
          <w:noProof/>
          <w:lang w:val="ca-ES"/>
        </w:rPr>
        <w:t xml:space="preserve">: </w:t>
      </w:r>
      <w:r w:rsidR="006220F5" w:rsidRPr="0005779C">
        <w:rPr>
          <w:rFonts w:ascii="Arial" w:eastAsia="Times New Roman" w:hAnsi="Arial" w:cs="Arial"/>
          <w:noProof/>
          <w:lang w:val="ca-ES"/>
        </w:rPr>
        <w:t xml:space="preserve">Манай орны </w:t>
      </w:r>
      <w:r w:rsidR="00614207" w:rsidRPr="0005779C">
        <w:rPr>
          <w:rFonts w:ascii="Arial" w:eastAsia="Times New Roman" w:hAnsi="Arial" w:cs="Arial"/>
          <w:noProof/>
          <w:lang w:val="ca-ES"/>
        </w:rPr>
        <w:t>хувьд аж ахуйн үйл ажиллагаа эрхлэгчийг бүртгэх нэгдсэн тогтолцоо байх</w:t>
      </w:r>
      <w:r w:rsidR="00DD1616">
        <w:rPr>
          <w:rFonts w:ascii="Arial" w:eastAsia="Times New Roman" w:hAnsi="Arial" w:cs="Arial"/>
          <w:noProof/>
          <w:lang w:val="ca-ES"/>
        </w:rPr>
        <w:t>г</w:t>
      </w:r>
      <w:r w:rsidR="00614207" w:rsidRPr="0005779C">
        <w:rPr>
          <w:rFonts w:ascii="Arial" w:eastAsia="Times New Roman" w:hAnsi="Arial" w:cs="Arial"/>
          <w:noProof/>
          <w:lang w:val="ca-ES"/>
        </w:rPr>
        <w:t>үй бөгөөд зөвхөн хуулийн этгээдийн хэлбэрээр үүсгэн байгуулагдсан аж ахуйн хэлбэрийг бүртгэснээр хязгаарлагдаж байна.</w:t>
      </w:r>
      <w:r>
        <w:rPr>
          <w:rStyle w:val="FootnoteReference"/>
          <w:rFonts w:ascii="Arial" w:eastAsia="Times New Roman" w:hAnsi="Arial" w:cs="Arial"/>
          <w:noProof/>
          <w:lang w:val="ca-ES"/>
        </w:rPr>
        <w:footnoteReference w:id="23"/>
      </w:r>
      <w:r w:rsidR="00614207" w:rsidRPr="0005779C">
        <w:rPr>
          <w:rFonts w:ascii="Arial" w:eastAsia="Times New Roman" w:hAnsi="Arial" w:cs="Arial"/>
          <w:noProof/>
          <w:lang w:val="ca-ES"/>
        </w:rPr>
        <w:t xml:space="preserve"> Өөрөөр хэлбэл Иргэний хуулийн 33 дугаар зүйлд заасан ашгийн төлөө хуулийн этгээд болох компани, нөхөрлөлийн хэлбэрээр бизнесийн буюу аж ахуйн үйл ажиллагаа эрхлэгчийг бүртгэдэг байна.</w:t>
      </w:r>
    </w:p>
    <w:p w14:paraId="758C6387" w14:textId="42629597" w:rsidR="00C86D27" w:rsidRPr="0005779C" w:rsidRDefault="00614207" w:rsidP="00FD5DD0">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Тухайлбал</w:t>
      </w:r>
      <w:r w:rsidR="00C72B16">
        <w:rPr>
          <w:rFonts w:ascii="Arial" w:eastAsia="Times New Roman" w:hAnsi="Arial" w:cs="Arial"/>
          <w:noProof/>
          <w:lang w:val="ca-ES"/>
        </w:rPr>
        <w:t>,</w:t>
      </w:r>
      <w:r w:rsidRPr="0005779C">
        <w:rPr>
          <w:rFonts w:ascii="Arial" w:eastAsia="Times New Roman" w:hAnsi="Arial" w:cs="Arial"/>
          <w:noProof/>
          <w:lang w:val="ca-ES"/>
        </w:rPr>
        <w:t xml:space="preserve"> Улсын бүртгэлийн ерөнхий хуулийн 5 дугаар зүйлийн 5.2</w:t>
      </w:r>
      <w:r w:rsidR="00C72B16">
        <w:rPr>
          <w:rFonts w:ascii="Arial" w:eastAsia="Times New Roman" w:hAnsi="Arial" w:cs="Arial"/>
          <w:noProof/>
          <w:lang w:val="ca-ES"/>
        </w:rPr>
        <w:t xml:space="preserve">-т </w:t>
      </w:r>
      <w:r w:rsidRPr="0005779C">
        <w:rPr>
          <w:rFonts w:ascii="Arial" w:eastAsia="Times New Roman" w:hAnsi="Arial" w:cs="Arial"/>
          <w:noProof/>
          <w:lang w:val="ca-ES"/>
        </w:rPr>
        <w:t xml:space="preserve">“Улсын бүртгэлийн нэгдсэн тогтолцоо нь иргэний улсын бүртгэл, </w:t>
      </w:r>
      <w:r w:rsidR="00FD5DD0" w:rsidRPr="0005779C">
        <w:rPr>
          <w:rFonts w:ascii="Arial" w:eastAsia="Times New Roman" w:hAnsi="Arial" w:cs="Arial"/>
          <w:noProof/>
          <w:lang w:val="ca-ES"/>
        </w:rPr>
        <w:t>х</w:t>
      </w:r>
      <w:r w:rsidRPr="0005779C">
        <w:rPr>
          <w:rFonts w:ascii="Arial" w:eastAsia="Times New Roman" w:hAnsi="Arial" w:cs="Arial"/>
          <w:noProof/>
          <w:lang w:val="ca-ES"/>
        </w:rPr>
        <w:t xml:space="preserve">уулийн этгээдийн улсын бүртгэл, </w:t>
      </w:r>
      <w:r w:rsidR="00FD5DD0" w:rsidRPr="0005779C">
        <w:rPr>
          <w:rFonts w:ascii="Arial" w:eastAsia="Times New Roman" w:hAnsi="Arial" w:cs="Arial"/>
          <w:noProof/>
          <w:lang w:val="ca-ES"/>
        </w:rPr>
        <w:t>э</w:t>
      </w:r>
      <w:r w:rsidRPr="0005779C">
        <w:rPr>
          <w:rFonts w:ascii="Arial" w:eastAsia="Times New Roman" w:hAnsi="Arial" w:cs="Arial"/>
          <w:noProof/>
          <w:lang w:val="ca-ES"/>
        </w:rPr>
        <w:t>д хөрөнгийн эрхийн улсын бүртгэлээс бүрдэнэ” гэж заасан</w:t>
      </w:r>
      <w:r w:rsidR="00FD5DD0" w:rsidRPr="0005779C">
        <w:rPr>
          <w:rFonts w:ascii="Arial" w:eastAsia="Times New Roman" w:hAnsi="Arial" w:cs="Arial"/>
          <w:noProof/>
          <w:lang w:val="ca-ES"/>
        </w:rPr>
        <w:t xml:space="preserve"> бөгөөд </w:t>
      </w:r>
      <w:r w:rsidRPr="0005779C">
        <w:rPr>
          <w:rFonts w:ascii="Arial" w:eastAsia="Times New Roman" w:hAnsi="Arial" w:cs="Arial"/>
          <w:noProof/>
          <w:lang w:val="ca-ES"/>
        </w:rPr>
        <w:t>хуулийн этгээдийн бүртгэл нь зөвхөн хуулийн этгээд хэлбэрээр үүсгэн байгуулах, өөрчлөн байгуулах, татан буулгахтай холбоотой бүртгэл хийдэг. Харин эд хөрөнгийн өмчлөх эрхийн бүртгэл нь иргэн, хуулийн этгээд</w:t>
      </w:r>
      <w:r w:rsidR="00C72B16">
        <w:rPr>
          <w:rFonts w:ascii="Arial" w:eastAsia="Times New Roman" w:hAnsi="Arial" w:cs="Arial"/>
          <w:noProof/>
          <w:lang w:val="ca-ES"/>
        </w:rPr>
        <w:t>ийн</w:t>
      </w:r>
      <w:r w:rsidRPr="0005779C">
        <w:rPr>
          <w:rFonts w:ascii="Arial" w:eastAsia="Times New Roman" w:hAnsi="Arial" w:cs="Arial"/>
          <w:noProof/>
          <w:lang w:val="ca-ES"/>
        </w:rPr>
        <w:t xml:space="preserve"> хуулиар бүртгүүлэх шаардлага тавигдсан эд хөрөнгийг бүртгэж, өмчлөх эрхийг баталгаажуулдаг бүртгэл байна.</w:t>
      </w:r>
      <w:r w:rsidR="00C72B16">
        <w:rPr>
          <w:rStyle w:val="FootnoteReference"/>
          <w:rFonts w:ascii="Arial" w:eastAsia="Times New Roman" w:hAnsi="Arial" w:cs="Arial"/>
          <w:noProof/>
          <w:lang w:val="ca-ES"/>
        </w:rPr>
        <w:footnoteReference w:id="24"/>
      </w:r>
      <w:r w:rsidRPr="0005779C">
        <w:rPr>
          <w:rFonts w:ascii="Arial" w:eastAsia="Times New Roman" w:hAnsi="Arial" w:cs="Arial"/>
          <w:noProof/>
          <w:lang w:val="ca-ES"/>
        </w:rPr>
        <w:t xml:space="preserve"> </w:t>
      </w:r>
    </w:p>
    <w:p w14:paraId="25D33B9D" w14:textId="09F8D0F4" w:rsidR="00C86D27" w:rsidRPr="0005779C" w:rsidRDefault="008645C1" w:rsidP="008645C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Х</w:t>
      </w:r>
      <w:r w:rsidR="00614207" w:rsidRPr="0005779C">
        <w:rPr>
          <w:rFonts w:ascii="Arial" w:eastAsia="Times New Roman" w:hAnsi="Arial" w:cs="Arial"/>
          <w:noProof/>
          <w:lang w:val="ca-ES"/>
        </w:rPr>
        <w:t>увиараа аж ахуй эрхлэгчтэй холбоотой бүртгэл Татварын ерөнхий хууль</w:t>
      </w:r>
      <w:r w:rsidR="00C72B16">
        <w:rPr>
          <w:rStyle w:val="FootnoteReference"/>
          <w:rFonts w:ascii="Arial" w:eastAsia="Times New Roman" w:hAnsi="Arial" w:cs="Arial"/>
          <w:noProof/>
          <w:lang w:val="ca-ES"/>
        </w:rPr>
        <w:footnoteReference w:id="25"/>
      </w:r>
      <w:r w:rsidR="00614207" w:rsidRPr="0005779C">
        <w:rPr>
          <w:rFonts w:ascii="Arial" w:eastAsia="Times New Roman" w:hAnsi="Arial" w:cs="Arial"/>
          <w:noProof/>
          <w:lang w:val="ca-ES"/>
        </w:rPr>
        <w:t xml:space="preserve"> болон Хувь хүний орлогын албан татварын тухай хуульд</w:t>
      </w:r>
      <w:r w:rsidR="00C72B16">
        <w:rPr>
          <w:rStyle w:val="FootnoteReference"/>
          <w:rFonts w:ascii="Arial" w:eastAsia="Times New Roman" w:hAnsi="Arial" w:cs="Arial"/>
          <w:noProof/>
          <w:lang w:val="ca-ES"/>
        </w:rPr>
        <w:footnoteReference w:id="26"/>
      </w:r>
      <w:r w:rsidR="00614207" w:rsidRPr="0005779C">
        <w:rPr>
          <w:rFonts w:ascii="Arial" w:eastAsia="Times New Roman" w:hAnsi="Arial" w:cs="Arial"/>
          <w:noProof/>
          <w:lang w:val="ca-ES"/>
        </w:rPr>
        <w:t xml:space="preserve"> заасны дагуу бүртгэгдэх ёстой боловч хуулийн этгээдийн бүртгэлтэй нэгэн адил заавал бүртгүүлэх эрх зүйн механизм байхгүй</w:t>
      </w:r>
      <w:r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 xml:space="preserve">Түүнчлэн татварын бүртгэл нь </w:t>
      </w:r>
      <w:r w:rsidRPr="0005779C">
        <w:rPr>
          <w:rFonts w:ascii="Arial" w:eastAsia="Times New Roman" w:hAnsi="Arial" w:cs="Arial"/>
          <w:noProof/>
          <w:lang w:val="ca-ES"/>
        </w:rPr>
        <w:t xml:space="preserve">аж ахуй эрхлэгчид татвар ногдуулах зорилго бүхий бүртгэл тул </w:t>
      </w:r>
      <w:r w:rsidR="00614207" w:rsidRPr="0005779C">
        <w:rPr>
          <w:rFonts w:ascii="Arial" w:eastAsia="Times New Roman" w:hAnsi="Arial" w:cs="Arial"/>
          <w:noProof/>
          <w:lang w:val="ca-ES"/>
        </w:rPr>
        <w:t xml:space="preserve">аж ахуй эрхлэгчийн мэдээллийг нийтэд ил болгохгүй бөгөөд аж ахуй эрхлэгчдийн хэлцлийн баталтгаат, найдвартай байдалд нөлөө үзүүлэхгүй. </w:t>
      </w:r>
    </w:p>
    <w:p w14:paraId="33A2BC65" w14:textId="7DE5A7FD" w:rsidR="00C86D27" w:rsidRPr="0005779C" w:rsidRDefault="008645C1" w:rsidP="00C86D27">
      <w:pPr>
        <w:spacing w:before="240"/>
        <w:ind w:firstLine="720"/>
        <w:jc w:val="both"/>
        <w:rPr>
          <w:rFonts w:ascii="Arial" w:hAnsi="Arial" w:cs="Arial"/>
          <w:noProof/>
          <w:lang w:val="ca-ES"/>
        </w:rPr>
      </w:pPr>
      <w:r w:rsidRPr="0005779C">
        <w:rPr>
          <w:rFonts w:ascii="Arial" w:hAnsi="Arial" w:cs="Arial"/>
          <w:noProof/>
          <w:color w:val="000000" w:themeColor="text1"/>
          <w:shd w:val="clear" w:color="auto" w:fill="FFFFFF"/>
          <w:lang w:val="ca-ES"/>
        </w:rPr>
        <w:t xml:space="preserve">Мөн </w:t>
      </w:r>
      <w:r w:rsidR="00C72B16">
        <w:rPr>
          <w:rFonts w:ascii="Arial" w:hAnsi="Arial" w:cs="Arial"/>
          <w:noProof/>
          <w:color w:val="000000" w:themeColor="text1"/>
          <w:shd w:val="clear" w:color="auto" w:fill="FFFFFF"/>
          <w:lang w:val="ca-ES"/>
        </w:rPr>
        <w:t>Ж</w:t>
      </w:r>
      <w:r w:rsidR="00C86D27" w:rsidRPr="0005779C">
        <w:rPr>
          <w:rFonts w:ascii="Arial" w:hAnsi="Arial" w:cs="Arial"/>
          <w:noProof/>
          <w:color w:val="000000" w:themeColor="text1"/>
          <w:shd w:val="clear" w:color="auto" w:fill="FFFFFF"/>
          <w:lang w:val="ca-ES"/>
        </w:rPr>
        <w:t>ижиг, дунд үйлдвэр, үйлчилгээг дэмжих</w:t>
      </w:r>
      <w:r w:rsidR="00C86D27" w:rsidRPr="0005779C">
        <w:rPr>
          <w:rFonts w:ascii="Arial" w:eastAsia="Times New Roman" w:hAnsi="Arial" w:cs="Arial"/>
          <w:noProof/>
          <w:color w:val="000000" w:themeColor="text1"/>
          <w:lang w:val="ca-ES"/>
        </w:rPr>
        <w:t xml:space="preserve"> тухай </w:t>
      </w:r>
      <w:r w:rsidR="00614207" w:rsidRPr="0005779C">
        <w:rPr>
          <w:rFonts w:ascii="Arial" w:eastAsia="Times New Roman" w:hAnsi="Arial" w:cs="Arial"/>
          <w:noProof/>
          <w:color w:val="000000" w:themeColor="text1"/>
          <w:lang w:val="ca-ES"/>
        </w:rPr>
        <w:t>хуулийн</w:t>
      </w:r>
      <w:r w:rsidR="00C72B16">
        <w:rPr>
          <w:rStyle w:val="FootnoteReference"/>
          <w:rFonts w:ascii="Arial" w:eastAsia="Times New Roman" w:hAnsi="Arial" w:cs="Arial"/>
          <w:noProof/>
          <w:color w:val="000000" w:themeColor="text1"/>
          <w:lang w:val="ca-ES"/>
        </w:rPr>
        <w:footnoteReference w:id="27"/>
      </w:r>
      <w:r w:rsidR="00614207" w:rsidRPr="0005779C">
        <w:rPr>
          <w:rFonts w:ascii="Arial" w:eastAsia="Times New Roman" w:hAnsi="Arial" w:cs="Arial"/>
          <w:noProof/>
          <w:color w:val="000000" w:themeColor="text1"/>
          <w:lang w:val="ca-ES"/>
        </w:rPr>
        <w:t xml:space="preserve"> 6 дугаар </w:t>
      </w:r>
      <w:r w:rsidR="00614207" w:rsidRPr="0005779C">
        <w:rPr>
          <w:rFonts w:ascii="Arial" w:eastAsia="Times New Roman" w:hAnsi="Arial" w:cs="Arial"/>
          <w:noProof/>
          <w:lang w:val="ca-ES"/>
        </w:rPr>
        <w:t xml:space="preserve">зүйлд жижиг, дунд хэмжээний аж ахуй эрхлэгчдийг бүртгэх зохицуулалт тусгагдсан ч сайн </w:t>
      </w:r>
      <w:r w:rsidR="00614207" w:rsidRPr="0005779C">
        <w:rPr>
          <w:rFonts w:ascii="Arial" w:eastAsia="Times New Roman" w:hAnsi="Arial" w:cs="Arial"/>
          <w:noProof/>
          <w:lang w:val="ca-ES"/>
        </w:rPr>
        <w:lastRenderedPageBreak/>
        <w:t>дурын бүртгэл бөгөөд заавал бүртгэх тогтолцоо биш бөгөөд үүнд хувиараа аж ахуй эрхлэгч болон хуулийн этгээдийн хэлбэрээр аж ахуй эрхлэгч аль аль нь бүртгүүлэх боломжтой боловч арилжаа эрхлэгчийн нэгдсэн бүртгэлийн тогтолцоо</w:t>
      </w:r>
      <w:r w:rsidRPr="0005779C">
        <w:rPr>
          <w:rFonts w:ascii="Arial" w:eastAsia="Times New Roman" w:hAnsi="Arial" w:cs="Arial"/>
          <w:noProof/>
          <w:lang w:val="ca-ES"/>
        </w:rPr>
        <w:t xml:space="preserve"> гэж үзэхгүй</w:t>
      </w:r>
      <w:r w:rsidR="00614207" w:rsidRPr="0005779C">
        <w:rPr>
          <w:rFonts w:ascii="Arial" w:eastAsia="Times New Roman" w:hAnsi="Arial" w:cs="Arial"/>
          <w:noProof/>
          <w:lang w:val="ca-ES"/>
        </w:rPr>
        <w:t xml:space="preserve">. </w:t>
      </w:r>
    </w:p>
    <w:p w14:paraId="052237AD" w14:textId="2499F895" w:rsidR="00C86D27" w:rsidRPr="0005779C" w:rsidRDefault="00F45A01" w:rsidP="00F45A0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А</w:t>
      </w:r>
      <w:r w:rsidR="00614207" w:rsidRPr="0005779C">
        <w:rPr>
          <w:rFonts w:ascii="Arial" w:eastAsia="Times New Roman" w:hAnsi="Arial" w:cs="Arial"/>
          <w:noProof/>
          <w:lang w:val="ca-ES"/>
        </w:rPr>
        <w:t xml:space="preserve">ж ахуй эрхлэгчийн бүртгэлийн тогтолцооны гол зорилго нь аж ахуй эрхлэгчийн мэдээллийг нээлттэй болгох замаар </w:t>
      </w:r>
      <w:r w:rsidR="00DD1616">
        <w:rPr>
          <w:rFonts w:ascii="Arial" w:eastAsia="Times New Roman" w:hAnsi="Arial" w:cs="Arial"/>
          <w:noProof/>
          <w:lang w:val="ca-ES"/>
        </w:rPr>
        <w:t xml:space="preserve">хэлцэлд итгэх итгэлийг нэмэгдүүлэх, </w:t>
      </w:r>
      <w:r w:rsidR="00614207" w:rsidRPr="0005779C">
        <w:rPr>
          <w:rFonts w:ascii="Arial" w:eastAsia="Times New Roman" w:hAnsi="Arial" w:cs="Arial"/>
          <w:noProof/>
          <w:lang w:val="ca-ES"/>
        </w:rPr>
        <w:t>хэлцлийг түргэн, шуурхай, баталгаатай явагдах боломжийг олгох боловч манай улсад ийм тогтолцоо байхгүйгээс аж ахуй эрхлэгчийг төлөөлөх эрх бүхий этгээдийн зохицуулалт мөн хэрэгжих боломжгүй</w:t>
      </w:r>
      <w:r w:rsidRPr="0005779C">
        <w:rPr>
          <w:rFonts w:ascii="Arial" w:eastAsia="Times New Roman" w:hAnsi="Arial" w:cs="Arial"/>
          <w:noProof/>
          <w:lang w:val="ca-ES"/>
        </w:rPr>
        <w:t xml:space="preserve">. Тухайлбал,  </w:t>
      </w:r>
      <w:r w:rsidR="00614207" w:rsidRPr="0005779C">
        <w:rPr>
          <w:rFonts w:ascii="Arial" w:eastAsia="Times New Roman" w:hAnsi="Arial" w:cs="Arial"/>
          <w:noProof/>
          <w:lang w:val="ca-ES"/>
        </w:rPr>
        <w:t>төлөөллийн харилцаа</w:t>
      </w:r>
      <w:r w:rsidRPr="0005779C">
        <w:rPr>
          <w:rFonts w:ascii="Arial" w:eastAsia="Times New Roman" w:hAnsi="Arial" w:cs="Arial"/>
          <w:noProof/>
          <w:lang w:val="ca-ES"/>
        </w:rPr>
        <w:t>нд</w:t>
      </w:r>
      <w:r w:rsidR="00614207" w:rsidRPr="0005779C">
        <w:rPr>
          <w:rFonts w:ascii="Arial" w:eastAsia="Times New Roman" w:hAnsi="Arial" w:cs="Arial"/>
          <w:noProof/>
          <w:lang w:val="ca-ES"/>
        </w:rPr>
        <w:t xml:space="preserve"> зөвхөн Иргэний хуулийн төлөөллийн зохицуулалт</w:t>
      </w:r>
      <w:r w:rsidRPr="0005779C">
        <w:rPr>
          <w:rFonts w:ascii="Arial" w:eastAsia="Times New Roman" w:hAnsi="Arial" w:cs="Arial"/>
          <w:noProof/>
          <w:lang w:val="ca-ES"/>
        </w:rPr>
        <w:t xml:space="preserve"> үйлчилж байгаа нь </w:t>
      </w:r>
      <w:r w:rsidR="00614207" w:rsidRPr="0005779C">
        <w:rPr>
          <w:rFonts w:ascii="Arial" w:eastAsia="Times New Roman" w:hAnsi="Arial" w:cs="Arial"/>
          <w:noProof/>
          <w:lang w:val="ca-ES"/>
        </w:rPr>
        <w:t xml:space="preserve">төлөөлөх эрхгүй этгээдийн хийсэн хэлцэл, төлөөллийн гаднах байдалд итгэсэн хэлцлийн нөгөө талын </w:t>
      </w:r>
      <w:r w:rsidR="00C72B16">
        <w:rPr>
          <w:rFonts w:ascii="Arial" w:eastAsia="Times New Roman" w:hAnsi="Arial" w:cs="Arial"/>
          <w:noProof/>
          <w:lang w:val="ca-ES"/>
        </w:rPr>
        <w:t xml:space="preserve">итгэлийг </w:t>
      </w:r>
      <w:r w:rsidR="00614207" w:rsidRPr="0005779C">
        <w:rPr>
          <w:rFonts w:ascii="Arial" w:eastAsia="Times New Roman" w:hAnsi="Arial" w:cs="Arial"/>
          <w:noProof/>
          <w:lang w:val="ca-ES"/>
        </w:rPr>
        <w:t>хамгаала</w:t>
      </w:r>
      <w:r w:rsidR="00C72B16">
        <w:rPr>
          <w:rFonts w:ascii="Arial" w:eastAsia="Times New Roman" w:hAnsi="Arial" w:cs="Arial"/>
          <w:noProof/>
          <w:lang w:val="ca-ES"/>
        </w:rPr>
        <w:t>х</w:t>
      </w:r>
      <w:r w:rsidR="00614207" w:rsidRPr="0005779C">
        <w:rPr>
          <w:rFonts w:ascii="Arial" w:eastAsia="Times New Roman" w:hAnsi="Arial" w:cs="Arial"/>
          <w:noProof/>
          <w:lang w:val="ca-ES"/>
        </w:rPr>
        <w:t xml:space="preserve"> зохицуулалт</w:t>
      </w:r>
      <w:r w:rsidR="00C72B16">
        <w:rPr>
          <w:rFonts w:ascii="Arial" w:eastAsia="Times New Roman" w:hAnsi="Arial" w:cs="Arial"/>
          <w:noProof/>
          <w:lang w:val="ca-ES"/>
        </w:rPr>
        <w:t xml:space="preserve"> үгүй</w:t>
      </w:r>
      <w:r w:rsidR="00614207" w:rsidRPr="0005779C">
        <w:rPr>
          <w:rFonts w:ascii="Arial" w:eastAsia="Times New Roman" w:hAnsi="Arial" w:cs="Arial"/>
          <w:noProof/>
          <w:lang w:val="ca-ES"/>
        </w:rPr>
        <w:t xml:space="preserve">, итгэлийг хамгаалах </w:t>
      </w:r>
      <w:r w:rsidRPr="0005779C">
        <w:rPr>
          <w:rFonts w:ascii="Arial" w:eastAsia="Times New Roman" w:hAnsi="Arial" w:cs="Arial"/>
          <w:noProof/>
          <w:lang w:val="ca-ES"/>
        </w:rPr>
        <w:t xml:space="preserve">үндсэн </w:t>
      </w:r>
      <w:r w:rsidR="00614207" w:rsidRPr="0005779C">
        <w:rPr>
          <w:rFonts w:ascii="Arial" w:eastAsia="Times New Roman" w:hAnsi="Arial" w:cs="Arial"/>
          <w:noProof/>
          <w:lang w:val="ca-ES"/>
        </w:rPr>
        <w:t>зарч</w:t>
      </w:r>
      <w:r w:rsidR="00C72B16">
        <w:rPr>
          <w:rFonts w:ascii="Arial" w:eastAsia="Times New Roman" w:hAnsi="Arial" w:cs="Arial"/>
          <w:noProof/>
          <w:lang w:val="ca-ES"/>
        </w:rPr>
        <w:t xml:space="preserve">им </w:t>
      </w:r>
      <w:r w:rsidR="00614207" w:rsidRPr="0005779C">
        <w:rPr>
          <w:rFonts w:ascii="Arial" w:eastAsia="Times New Roman" w:hAnsi="Arial" w:cs="Arial"/>
          <w:noProof/>
          <w:lang w:val="ca-ES"/>
        </w:rPr>
        <w:t>хэрэгжих боломжгүй</w:t>
      </w:r>
      <w:r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 xml:space="preserve">эрх зүйн зохицуулалт хангалтгүй </w:t>
      </w:r>
      <w:r w:rsidRPr="0005779C">
        <w:rPr>
          <w:rFonts w:ascii="Arial" w:eastAsia="Times New Roman" w:hAnsi="Arial" w:cs="Arial"/>
          <w:noProof/>
          <w:lang w:val="ca-ES"/>
        </w:rPr>
        <w:t>байна.</w:t>
      </w:r>
    </w:p>
    <w:p w14:paraId="06E0D642" w14:textId="1CBB02FA" w:rsidR="00C86D27" w:rsidRPr="0005779C" w:rsidRDefault="00C72B16" w:rsidP="00AA5398">
      <w:pPr>
        <w:spacing w:before="240"/>
        <w:ind w:firstLine="720"/>
        <w:jc w:val="both"/>
        <w:rPr>
          <w:rFonts w:ascii="Arial" w:hAnsi="Arial" w:cs="Arial"/>
          <w:noProof/>
          <w:lang w:val="ca-ES"/>
        </w:rPr>
      </w:pPr>
      <w:r>
        <w:rPr>
          <w:rFonts w:ascii="Arial" w:eastAsia="Times New Roman" w:hAnsi="Arial" w:cs="Arial"/>
          <w:noProof/>
          <w:lang w:val="ca-ES"/>
        </w:rPr>
        <w:t>3</w:t>
      </w:r>
      <w:r w:rsidRPr="008E071C">
        <w:rPr>
          <w:rFonts w:ascii="Arial" w:eastAsia="Times New Roman" w:hAnsi="Arial" w:cs="Arial"/>
          <w:noProof/>
          <w:lang w:val="ca-ES"/>
        </w:rPr>
        <w:t>/</w:t>
      </w:r>
      <w:r w:rsidR="00614207" w:rsidRPr="0005779C">
        <w:rPr>
          <w:rFonts w:ascii="Arial" w:eastAsia="Times New Roman" w:hAnsi="Arial" w:cs="Arial"/>
          <w:noProof/>
          <w:lang w:val="ca-ES"/>
        </w:rPr>
        <w:t>Арилжааны нэрийн талаар</w:t>
      </w:r>
      <w:r w:rsidR="00AA5398" w:rsidRPr="008E071C">
        <w:rPr>
          <w:rFonts w:ascii="Arial" w:eastAsia="Times New Roman" w:hAnsi="Arial" w:cs="Arial"/>
          <w:noProof/>
          <w:lang w:val="ca-ES"/>
        </w:rPr>
        <w:t xml:space="preserve">: </w:t>
      </w:r>
      <w:r w:rsidR="00614207" w:rsidRPr="0005779C">
        <w:rPr>
          <w:rFonts w:ascii="Arial" w:eastAsia="Times New Roman" w:hAnsi="Arial" w:cs="Arial"/>
          <w:noProof/>
          <w:lang w:val="ca-ES"/>
        </w:rPr>
        <w:t xml:space="preserve">Арилжааны нэр нь эдийн засгийн үр өгөөж бий болгох утгаараа эд хөрөнгөд тооцогдож түүнийг өвлүүлэх, бэлэглэх, шилжүүлэх, гадны халдлагаас хамгаалах зэрэг эрх зүйн хамгаалалт шаардлагатай болдог. Түүнчлэн бизнесийн хамтрагч болох нөгөө талын хувьд арилжааны нэрэнд төөрөгдөхгүй, түүнээс ямар нэгэн хохирол хүлээхгүй байх зэрэг шаардлагын үүднээс эрх зүйн хэм хэмжээгээр зохицуулах хэрэгцээ бий болгохоос гадна аж ахуй эрхлэгчийг нэрлэх, танин мэдэх, бараа бүтээгдэхүүний гарал үүслийг тодорхойлох, мэдээллийг түгээх, ялгаатай байдлыг бий болгох, хариуцлага хүлээх эрх зүйн үр дагаврыг үүсгэх зорилготой. </w:t>
      </w:r>
    </w:p>
    <w:p w14:paraId="5F866C49" w14:textId="79469A84" w:rsidR="00F45A01" w:rsidRPr="0005779C" w:rsidRDefault="008A7F9F" w:rsidP="00F45A0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Харин </w:t>
      </w:r>
      <w:r w:rsidR="00614207" w:rsidRPr="0005779C">
        <w:rPr>
          <w:rFonts w:ascii="Arial" w:eastAsia="Times New Roman" w:hAnsi="Arial" w:cs="Arial"/>
          <w:noProof/>
          <w:lang w:val="ca-ES"/>
        </w:rPr>
        <w:t>манай улсын хувьд арилжааны нэр гэх ойлголтыг зохицуулаагүй бөгөөд Иргэний хуул</w:t>
      </w:r>
      <w:r w:rsidR="00F45A01" w:rsidRPr="0005779C">
        <w:rPr>
          <w:rFonts w:ascii="Arial" w:eastAsia="Times New Roman" w:hAnsi="Arial" w:cs="Arial"/>
          <w:noProof/>
          <w:lang w:val="ca-ES"/>
        </w:rPr>
        <w:t>ь</w:t>
      </w:r>
      <w:r w:rsidR="00614207" w:rsidRPr="0005779C">
        <w:rPr>
          <w:rFonts w:ascii="Arial" w:eastAsia="Times New Roman" w:hAnsi="Arial" w:cs="Arial"/>
          <w:noProof/>
          <w:lang w:val="ca-ES"/>
        </w:rPr>
        <w:t xml:space="preserve"> дахь хуулийн этгээдийн оноосон нэр, Барааны тэмдэг, газар зүйн заалтын тухай хуул</w:t>
      </w:r>
      <w:r w:rsidR="00F45A01" w:rsidRPr="0005779C">
        <w:rPr>
          <w:rFonts w:ascii="Arial" w:eastAsia="Times New Roman" w:hAnsi="Arial" w:cs="Arial"/>
          <w:noProof/>
          <w:lang w:val="ca-ES"/>
        </w:rPr>
        <w:t>ийн</w:t>
      </w:r>
      <w:r w:rsidR="00C72B16">
        <w:rPr>
          <w:rStyle w:val="FootnoteReference"/>
          <w:rFonts w:ascii="Arial" w:eastAsia="Times New Roman" w:hAnsi="Arial" w:cs="Arial"/>
          <w:noProof/>
          <w:lang w:val="ca-ES"/>
        </w:rPr>
        <w:footnoteReference w:id="28"/>
      </w:r>
      <w:r w:rsidR="00F45A01"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барааны тэмдгийн алинд нь хамаарах эсэх нь тодорхойгүй.</w:t>
      </w:r>
      <w:r w:rsidR="00F45A01" w:rsidRPr="0005779C">
        <w:rPr>
          <w:rFonts w:ascii="Arial" w:eastAsia="Times New Roman" w:hAnsi="Arial" w:cs="Arial"/>
          <w:noProof/>
          <w:lang w:val="ca-ES"/>
        </w:rPr>
        <w:t xml:space="preserve"> </w:t>
      </w:r>
    </w:p>
    <w:p w14:paraId="33B8AEEC" w14:textId="77777777" w:rsidR="00C72B16" w:rsidRDefault="00630A9E" w:rsidP="00BC339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Тухайлбал</w:t>
      </w:r>
      <w:r w:rsidR="00614207" w:rsidRPr="0005779C">
        <w:rPr>
          <w:rFonts w:ascii="Arial" w:eastAsia="Times New Roman" w:hAnsi="Arial" w:cs="Arial"/>
          <w:noProof/>
          <w:lang w:val="ca-ES"/>
        </w:rPr>
        <w:t xml:space="preserve"> Барааны тэмдэг, газар зүйн заалтын тухай хуулийн 3 дугаар зүйлийн 3.1.1-д “барааны тэмдэг гэдэг нь иргэн, хуулийн этгээдийн өөрийн үзүүлж буй</w:t>
      </w:r>
      <w:r w:rsidR="00C86D27"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 xml:space="preserve"> бараа, үйлчилгээг бусад этгээдийн бараа, үйлчилгээнээс ялгах зорилгоор хэрэглэх ялгагдах чадвартай илэрхийллийг” ойлгох</w:t>
      </w:r>
      <w:r w:rsidR="00F45A01" w:rsidRPr="0005779C">
        <w:rPr>
          <w:rFonts w:ascii="Arial" w:eastAsia="Times New Roman" w:hAnsi="Arial" w:cs="Arial"/>
          <w:noProof/>
          <w:lang w:val="ca-ES"/>
        </w:rPr>
        <w:t>оор заас</w:t>
      </w:r>
      <w:r w:rsidRPr="0005779C">
        <w:rPr>
          <w:rFonts w:ascii="Arial" w:eastAsia="Times New Roman" w:hAnsi="Arial" w:cs="Arial"/>
          <w:noProof/>
          <w:lang w:val="ca-ES"/>
        </w:rPr>
        <w:t xml:space="preserve">наас үзэхэд барааны тэмдэг гэдэгт арилжааны нэр хамаарахааргүй бөгөөд Иргэний хууль дахь хуулийн этгээдийн оноосон нэртэй илүү төсөөтэй ойлголт юм. </w:t>
      </w:r>
    </w:p>
    <w:p w14:paraId="7DEC2D1C" w14:textId="155983B2" w:rsidR="00C86D27" w:rsidRPr="0005779C" w:rsidRDefault="00630A9E" w:rsidP="00BC339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Харин </w:t>
      </w:r>
      <w:r w:rsidR="00614207" w:rsidRPr="0005779C">
        <w:rPr>
          <w:rFonts w:ascii="Arial" w:eastAsia="Times New Roman" w:hAnsi="Arial" w:cs="Arial"/>
          <w:noProof/>
          <w:lang w:val="ca-ES"/>
        </w:rPr>
        <w:t xml:space="preserve">хуулийн этгээдийн оноосон нэр нь өөрөө бие даасан барааны тэмдэг хамаарах эсэх нь тодорхойгүй, </w:t>
      </w:r>
      <w:r w:rsidRPr="0005779C">
        <w:rPr>
          <w:rFonts w:ascii="Arial" w:eastAsia="Times New Roman" w:hAnsi="Arial" w:cs="Arial"/>
          <w:noProof/>
          <w:lang w:val="ca-ES"/>
        </w:rPr>
        <w:t xml:space="preserve">улмаар </w:t>
      </w:r>
      <w:r w:rsidR="00614207" w:rsidRPr="0005779C">
        <w:rPr>
          <w:rFonts w:ascii="Arial" w:eastAsia="Times New Roman" w:hAnsi="Arial" w:cs="Arial"/>
          <w:noProof/>
          <w:lang w:val="ca-ES"/>
        </w:rPr>
        <w:t>хуулийн этгээдийн оноосон нэр олгох</w:t>
      </w:r>
      <w:r w:rsidR="00BC3391" w:rsidRPr="0005779C">
        <w:rPr>
          <w:rFonts w:ascii="Arial" w:eastAsia="Times New Roman" w:hAnsi="Arial" w:cs="Arial"/>
          <w:noProof/>
          <w:lang w:val="ca-ES"/>
        </w:rPr>
        <w:t>,</w:t>
      </w:r>
      <w:r w:rsidR="00614207" w:rsidRPr="0005779C">
        <w:rPr>
          <w:rFonts w:ascii="Arial" w:eastAsia="Times New Roman" w:hAnsi="Arial" w:cs="Arial"/>
          <w:noProof/>
          <w:lang w:val="ca-ES"/>
        </w:rPr>
        <w:t xml:space="preserve"> б</w:t>
      </w:r>
      <w:r w:rsidR="00C86D27" w:rsidRPr="0005779C">
        <w:rPr>
          <w:rFonts w:ascii="Arial" w:eastAsia="Times New Roman" w:hAnsi="Arial" w:cs="Arial"/>
          <w:noProof/>
          <w:lang w:val="ca-ES"/>
        </w:rPr>
        <w:t>а</w:t>
      </w:r>
      <w:r w:rsidR="00614207" w:rsidRPr="0005779C">
        <w:rPr>
          <w:rFonts w:ascii="Arial" w:eastAsia="Times New Roman" w:hAnsi="Arial" w:cs="Arial"/>
          <w:noProof/>
          <w:lang w:val="ca-ES"/>
        </w:rPr>
        <w:t xml:space="preserve">рааны тэмдгээр бүртгэж, гэрчилгээжүүлэх </w:t>
      </w:r>
      <w:r w:rsidR="00BC3391" w:rsidRPr="0005779C">
        <w:rPr>
          <w:rFonts w:ascii="Arial" w:eastAsia="Times New Roman" w:hAnsi="Arial" w:cs="Arial"/>
          <w:noProof/>
          <w:lang w:val="ca-ES"/>
        </w:rPr>
        <w:t xml:space="preserve">чиг үүргийг </w:t>
      </w:r>
      <w:r w:rsidRPr="0005779C">
        <w:rPr>
          <w:rFonts w:ascii="Arial" w:eastAsia="Times New Roman" w:hAnsi="Arial" w:cs="Arial"/>
          <w:noProof/>
          <w:lang w:val="ca-ES"/>
        </w:rPr>
        <w:t xml:space="preserve">тус тусын төрийн байгууллага </w:t>
      </w:r>
      <w:r w:rsidR="00BC3391" w:rsidRPr="0005779C">
        <w:rPr>
          <w:rFonts w:ascii="Arial" w:eastAsia="Times New Roman" w:hAnsi="Arial" w:cs="Arial"/>
          <w:noProof/>
          <w:lang w:val="ca-ES"/>
        </w:rPr>
        <w:t xml:space="preserve">хэрэгжүүлдэг бөгөөд </w:t>
      </w:r>
      <w:r w:rsidR="00614207" w:rsidRPr="0005779C">
        <w:rPr>
          <w:rFonts w:ascii="Arial" w:eastAsia="Times New Roman" w:hAnsi="Arial" w:cs="Arial"/>
          <w:noProof/>
          <w:lang w:val="ca-ES"/>
        </w:rPr>
        <w:t xml:space="preserve">эрх зүйн </w:t>
      </w:r>
      <w:r w:rsidR="00BC3391" w:rsidRPr="0005779C">
        <w:rPr>
          <w:rFonts w:ascii="Arial" w:eastAsia="Times New Roman" w:hAnsi="Arial" w:cs="Arial"/>
          <w:noProof/>
          <w:lang w:val="ca-ES"/>
        </w:rPr>
        <w:t xml:space="preserve">ялгамжтай </w:t>
      </w:r>
      <w:r w:rsidR="00614207" w:rsidRPr="0005779C">
        <w:rPr>
          <w:rFonts w:ascii="Arial" w:eastAsia="Times New Roman" w:hAnsi="Arial" w:cs="Arial"/>
          <w:noProof/>
          <w:lang w:val="ca-ES"/>
        </w:rPr>
        <w:t>зохицуулалтгүйгээс хуулийн этгээдийн ижил төстэй нэр олгох, бусад этгээд тухайн нэрийг өөрт ашигтайгаар ашиглах замаар бусдыг</w:t>
      </w:r>
      <w:r w:rsidR="00C86D27"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төөрөгдүүлэн ашиг олох үйлдлүүд гарч байгааг шүүхээр шийдвэрлэгдэж буй хэрэг маргаанаас тодорхой харж болно.</w:t>
      </w:r>
      <w:r w:rsidR="00C72B16">
        <w:rPr>
          <w:rStyle w:val="FootnoteReference"/>
          <w:rFonts w:ascii="Arial" w:eastAsia="Times New Roman" w:hAnsi="Arial" w:cs="Arial"/>
          <w:noProof/>
          <w:lang w:val="ca-ES"/>
        </w:rPr>
        <w:footnoteReference w:id="29"/>
      </w:r>
    </w:p>
    <w:p w14:paraId="28F20AFD" w14:textId="77F5C7AD" w:rsidR="008A7F9F" w:rsidRPr="0005779C" w:rsidRDefault="008A7F9F" w:rsidP="008A7F9F">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Мөн </w:t>
      </w:r>
      <w:r w:rsidR="00614207" w:rsidRPr="0005779C">
        <w:rPr>
          <w:rFonts w:ascii="Arial" w:eastAsia="Times New Roman" w:hAnsi="Arial" w:cs="Arial"/>
          <w:noProof/>
          <w:lang w:val="ca-ES"/>
        </w:rPr>
        <w:t>хуулийн этгээдийн оноосон нэр нь арилжааны нэрийн хувьд барааны тэмдэг</w:t>
      </w:r>
      <w:r w:rsidR="00C72B16">
        <w:rPr>
          <w:rFonts w:ascii="Arial" w:eastAsia="Times New Roman" w:hAnsi="Arial" w:cs="Arial"/>
          <w:noProof/>
          <w:lang w:val="ca-ES"/>
        </w:rPr>
        <w:t xml:space="preserve">ээр </w:t>
      </w:r>
      <w:r w:rsidR="00614207" w:rsidRPr="0005779C">
        <w:rPr>
          <w:rFonts w:ascii="Arial" w:eastAsia="Times New Roman" w:hAnsi="Arial" w:cs="Arial"/>
          <w:noProof/>
          <w:lang w:val="ca-ES"/>
        </w:rPr>
        <w:t xml:space="preserve">хамгаалагдах эрхийн обьектэд хамаарснаар аж ахуй эрхлэгч өөрийн бизнесийн нэрээ зөвхөн дотоодод төдийгүй олон улсад хамгаалуулах, тухайн нэрийг бусдад гэрээний үндсэн дээр шилжүүлэх, ашиглуулах замаар ашиг олох боломжийг </w:t>
      </w:r>
      <w:r w:rsidR="00614207" w:rsidRPr="0005779C">
        <w:rPr>
          <w:rFonts w:ascii="Arial" w:eastAsia="Times New Roman" w:hAnsi="Arial" w:cs="Arial"/>
          <w:noProof/>
          <w:lang w:val="ca-ES"/>
        </w:rPr>
        <w:lastRenderedPageBreak/>
        <w:t>олгодог</w:t>
      </w:r>
      <w:r w:rsidR="00C72B16">
        <w:rPr>
          <w:rStyle w:val="FootnoteReference"/>
          <w:rFonts w:ascii="Arial" w:eastAsia="Times New Roman" w:hAnsi="Arial" w:cs="Arial"/>
          <w:noProof/>
          <w:lang w:val="ca-ES"/>
        </w:rPr>
        <w:footnoteReference w:id="30"/>
      </w:r>
      <w:r w:rsidR="00614207" w:rsidRPr="0005779C">
        <w:rPr>
          <w:rFonts w:ascii="Arial" w:eastAsia="Times New Roman" w:hAnsi="Arial" w:cs="Arial"/>
          <w:noProof/>
          <w:lang w:val="ca-ES"/>
        </w:rPr>
        <w:t xml:space="preserve"> ч манай улсын эрх зүйн зохицуулалтын хувьд арилжааны нэрийг зохицуулаагүй орхигдуулсан</w:t>
      </w:r>
      <w:r w:rsidRPr="0005779C">
        <w:rPr>
          <w:rFonts w:ascii="Arial" w:eastAsia="Times New Roman" w:hAnsi="Arial" w:cs="Arial"/>
          <w:noProof/>
          <w:lang w:val="ca-ES"/>
        </w:rPr>
        <w:t xml:space="preserve"> байдаг</w:t>
      </w:r>
      <w:r w:rsidR="00614207" w:rsidRPr="0005779C">
        <w:rPr>
          <w:rFonts w:ascii="Arial" w:eastAsia="Times New Roman" w:hAnsi="Arial" w:cs="Arial"/>
          <w:noProof/>
          <w:lang w:val="ca-ES"/>
        </w:rPr>
        <w:t xml:space="preserve">. </w:t>
      </w:r>
    </w:p>
    <w:p w14:paraId="49E7F0CB" w14:textId="673A7ABF" w:rsidR="00C86D27" w:rsidRPr="0005779C" w:rsidRDefault="008A7F9F" w:rsidP="008A7F9F">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Түүнчлэн хувиараа аж ахуй эрхлэгч нь аж ахуйн үйл ажиллагаандаа арилжааны нэр ашиглах боломжтой бөгөөд хуулийн этгээдийн нэгэн адил арилжааны нэрээр дамжуулан бараа, бүтээгдэхүүний мэдээллийг түгээх, сурталчлах, эдийн засгийн эргэлтэд оруулах замаар ашиг хүртэх боломжтой байдаг бол манай улсын хувьд зөвхөн хуулийн этгээдийн хувьд хуулийн этгээдийн оноосон нэрийг авч ашиглах эрхтэй бөгөөд хувиараа аж ахуй эрхлэгчийн хувьд арилжааны нэртэй байх, түүнийг ашиглах эрх зүйн зохицуулалт байхгүй. </w:t>
      </w:r>
    </w:p>
    <w:p w14:paraId="751520FA" w14:textId="1845E51C" w:rsidR="000C1C20" w:rsidRPr="0005779C" w:rsidRDefault="00C72B16" w:rsidP="00AA5398">
      <w:pPr>
        <w:spacing w:before="240"/>
        <w:ind w:firstLine="720"/>
        <w:jc w:val="both"/>
        <w:rPr>
          <w:rFonts w:ascii="Arial" w:eastAsia="Times New Roman" w:hAnsi="Arial" w:cs="Arial"/>
          <w:noProof/>
          <w:lang w:val="ca-ES"/>
        </w:rPr>
      </w:pPr>
      <w:r>
        <w:rPr>
          <w:rFonts w:ascii="Arial" w:eastAsia="Times New Roman" w:hAnsi="Arial" w:cs="Arial"/>
          <w:noProof/>
          <w:shd w:val="clear" w:color="auto" w:fill="FFFFFF"/>
          <w:lang w:val="ca-ES"/>
        </w:rPr>
        <w:t>4</w:t>
      </w:r>
      <w:r w:rsidRPr="008E071C">
        <w:rPr>
          <w:rFonts w:ascii="Arial" w:eastAsia="Times New Roman" w:hAnsi="Arial" w:cs="Arial"/>
          <w:noProof/>
          <w:shd w:val="clear" w:color="auto" w:fill="FFFFFF"/>
          <w:lang w:val="ca-ES"/>
        </w:rPr>
        <w:t>/</w:t>
      </w:r>
      <w:r w:rsidR="00614207" w:rsidRPr="0005779C">
        <w:rPr>
          <w:rFonts w:ascii="Arial" w:eastAsia="Times New Roman" w:hAnsi="Arial" w:cs="Arial"/>
          <w:noProof/>
          <w:shd w:val="clear" w:color="auto" w:fill="FFFFFF"/>
          <w:lang w:val="ca-ES"/>
        </w:rPr>
        <w:t>Хөөн хэлэлцэх хугацааны талаар</w:t>
      </w:r>
      <w:r w:rsidR="00AA5398">
        <w:rPr>
          <w:rFonts w:ascii="Arial" w:eastAsia="Times New Roman" w:hAnsi="Arial" w:cs="Arial"/>
          <w:noProof/>
          <w:shd w:val="clear" w:color="auto" w:fill="FFFFFF"/>
          <w:lang w:val="ca-ES"/>
        </w:rPr>
        <w:t xml:space="preserve">: </w:t>
      </w:r>
      <w:r w:rsidR="00614207" w:rsidRPr="0005779C">
        <w:rPr>
          <w:rFonts w:ascii="Arial" w:eastAsia="Times New Roman" w:hAnsi="Arial" w:cs="Arial"/>
          <w:noProof/>
          <w:lang w:val="ca-ES"/>
        </w:rPr>
        <w:t>Иргэний хуулийн 74-82 дугаар</w:t>
      </w:r>
      <w:r w:rsidR="00C86D27"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зүйлд заас</w:t>
      </w:r>
      <w:r w:rsidR="000C1C20" w:rsidRPr="0005779C">
        <w:rPr>
          <w:rFonts w:ascii="Arial" w:eastAsia="Times New Roman" w:hAnsi="Arial" w:cs="Arial"/>
          <w:noProof/>
          <w:lang w:val="ca-ES"/>
        </w:rPr>
        <w:t>ан хөөн хэлэлцэх хугацаа нь үүргийн эрх зүйд бүхэлд нь адил үйлчлэх зохицуулалт бөгөөд иргэд хоорондын хэлцлийн харилцаа болон арилжаа эрхлэгч хоорондын хэлцлийн харилцаанд адил үйлчилдэг.</w:t>
      </w:r>
    </w:p>
    <w:p w14:paraId="6E900E74" w14:textId="1934002A" w:rsidR="00C86D27" w:rsidRPr="0005779C" w:rsidRDefault="00614207" w:rsidP="008A7F9F">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Хэдийгээр Татварын </w:t>
      </w:r>
      <w:r w:rsidR="00C72B16">
        <w:rPr>
          <w:rFonts w:ascii="Arial" w:eastAsia="Times New Roman" w:hAnsi="Arial" w:cs="Arial"/>
          <w:noProof/>
          <w:lang w:val="ca-ES"/>
        </w:rPr>
        <w:t xml:space="preserve">ерөнхий </w:t>
      </w:r>
      <w:r w:rsidRPr="0005779C">
        <w:rPr>
          <w:rFonts w:ascii="Arial" w:eastAsia="Times New Roman" w:hAnsi="Arial" w:cs="Arial"/>
          <w:noProof/>
          <w:lang w:val="ca-ES"/>
        </w:rPr>
        <w:t>хууль</w:t>
      </w:r>
      <w:r w:rsidR="008A7F9F" w:rsidRPr="0005779C">
        <w:rPr>
          <w:rFonts w:ascii="Arial" w:eastAsia="Times New Roman" w:hAnsi="Arial" w:cs="Arial"/>
          <w:noProof/>
          <w:lang w:val="ca-ES"/>
        </w:rPr>
        <w:t>д заасан</w:t>
      </w:r>
      <w:r w:rsidRPr="0005779C">
        <w:rPr>
          <w:rFonts w:ascii="Arial" w:eastAsia="Times New Roman" w:hAnsi="Arial" w:cs="Arial"/>
          <w:noProof/>
          <w:lang w:val="ca-ES"/>
        </w:rPr>
        <w:t xml:space="preserve"> татвар ногдуулах хөөн хэлэлцэх хугацаа зэр</w:t>
      </w:r>
      <w:r w:rsidR="008A7F9F" w:rsidRPr="0005779C">
        <w:rPr>
          <w:rFonts w:ascii="Arial" w:eastAsia="Times New Roman" w:hAnsi="Arial" w:cs="Arial"/>
          <w:noProof/>
          <w:lang w:val="ca-ES"/>
        </w:rPr>
        <w:t>эг</w:t>
      </w:r>
      <w:r w:rsidRPr="0005779C">
        <w:rPr>
          <w:rFonts w:ascii="Arial" w:eastAsia="Times New Roman" w:hAnsi="Arial" w:cs="Arial"/>
          <w:noProof/>
          <w:lang w:val="ca-ES"/>
        </w:rPr>
        <w:t xml:space="preserve"> бусад хуульд </w:t>
      </w:r>
      <w:r w:rsidR="000C1C20" w:rsidRPr="0005779C">
        <w:rPr>
          <w:rFonts w:ascii="Arial" w:eastAsia="Times New Roman" w:hAnsi="Arial" w:cs="Arial"/>
          <w:noProof/>
          <w:lang w:val="ca-ES"/>
        </w:rPr>
        <w:t xml:space="preserve">хөөн хэлэлцэх хугацааг </w:t>
      </w:r>
      <w:r w:rsidRPr="0005779C">
        <w:rPr>
          <w:rFonts w:ascii="Arial" w:eastAsia="Times New Roman" w:hAnsi="Arial" w:cs="Arial"/>
          <w:noProof/>
          <w:lang w:val="ca-ES"/>
        </w:rPr>
        <w:t xml:space="preserve">ялгамжтай байдлаар </w:t>
      </w:r>
      <w:r w:rsidR="008A7F9F" w:rsidRPr="0005779C">
        <w:rPr>
          <w:rFonts w:ascii="Arial" w:eastAsia="Times New Roman" w:hAnsi="Arial" w:cs="Arial"/>
          <w:noProof/>
          <w:lang w:val="ca-ES"/>
        </w:rPr>
        <w:t>тусгасан</w:t>
      </w:r>
      <w:r w:rsidR="000C1C20" w:rsidRPr="0005779C">
        <w:rPr>
          <w:rFonts w:ascii="Arial" w:eastAsia="Times New Roman" w:hAnsi="Arial" w:cs="Arial"/>
          <w:noProof/>
          <w:lang w:val="ca-ES"/>
        </w:rPr>
        <w:t xml:space="preserve"> зохицуулалт бий боловч </w:t>
      </w:r>
      <w:r w:rsidRPr="0005779C">
        <w:rPr>
          <w:rFonts w:ascii="Arial" w:eastAsia="Times New Roman" w:hAnsi="Arial" w:cs="Arial"/>
          <w:noProof/>
          <w:lang w:val="ca-ES"/>
        </w:rPr>
        <w:t>гэрээний үүрэгтэй холбоотой хөөн хэлэлцэх хугацаанд хамаардаггүй</w:t>
      </w:r>
      <w:r w:rsidR="000C1C20" w:rsidRPr="0005779C">
        <w:rPr>
          <w:rFonts w:ascii="Arial" w:eastAsia="Times New Roman" w:hAnsi="Arial" w:cs="Arial"/>
          <w:noProof/>
          <w:lang w:val="ca-ES"/>
        </w:rPr>
        <w:t xml:space="preserve">н улмаас </w:t>
      </w:r>
      <w:r w:rsidR="008A7F9F" w:rsidRPr="0005779C">
        <w:rPr>
          <w:rFonts w:ascii="Arial" w:eastAsia="Times New Roman" w:hAnsi="Arial" w:cs="Arial"/>
          <w:noProof/>
          <w:lang w:val="ca-ES"/>
        </w:rPr>
        <w:t>арилжаа</w:t>
      </w:r>
      <w:r w:rsidRPr="0005779C">
        <w:rPr>
          <w:rFonts w:ascii="Arial" w:eastAsia="Times New Roman" w:hAnsi="Arial" w:cs="Arial"/>
          <w:noProof/>
          <w:lang w:val="ca-ES"/>
        </w:rPr>
        <w:t xml:space="preserve"> эрхлэгчдийн хоорондын гэрээ, хэлцэл хий</w:t>
      </w:r>
      <w:r w:rsidR="008A7F9F" w:rsidRPr="0005779C">
        <w:rPr>
          <w:rFonts w:ascii="Arial" w:eastAsia="Times New Roman" w:hAnsi="Arial" w:cs="Arial"/>
          <w:noProof/>
          <w:lang w:val="ca-ES"/>
        </w:rPr>
        <w:t>гдсэнээ</w:t>
      </w:r>
      <w:r w:rsidRPr="0005779C">
        <w:rPr>
          <w:rFonts w:ascii="Arial" w:eastAsia="Times New Roman" w:hAnsi="Arial" w:cs="Arial"/>
          <w:noProof/>
          <w:lang w:val="ca-ES"/>
        </w:rPr>
        <w:t>с хойш удаан хугацаа</w:t>
      </w:r>
      <w:r w:rsidR="000C1C20" w:rsidRPr="0005779C">
        <w:rPr>
          <w:rFonts w:ascii="Arial" w:eastAsia="Times New Roman" w:hAnsi="Arial" w:cs="Arial"/>
          <w:noProof/>
          <w:lang w:val="ca-ES"/>
        </w:rPr>
        <w:t xml:space="preserve"> өнгөрсний </w:t>
      </w:r>
      <w:r w:rsidR="008A7F9F" w:rsidRPr="0005779C">
        <w:rPr>
          <w:rFonts w:ascii="Arial" w:eastAsia="Times New Roman" w:hAnsi="Arial" w:cs="Arial"/>
          <w:noProof/>
          <w:lang w:val="ca-ES"/>
        </w:rPr>
        <w:t xml:space="preserve">дараа </w:t>
      </w:r>
      <w:r w:rsidRPr="0005779C">
        <w:rPr>
          <w:rFonts w:ascii="Arial" w:eastAsia="Times New Roman" w:hAnsi="Arial" w:cs="Arial"/>
          <w:noProof/>
          <w:lang w:val="ca-ES"/>
        </w:rPr>
        <w:t>маргаан үүсэх, хэлцлийн баталгаат байдлыг алдагдуулах</w:t>
      </w:r>
      <w:r w:rsidR="008A7F9F" w:rsidRPr="0005779C">
        <w:rPr>
          <w:rFonts w:ascii="Arial" w:eastAsia="Times New Roman" w:hAnsi="Arial" w:cs="Arial"/>
          <w:noProof/>
          <w:lang w:val="ca-ES"/>
        </w:rPr>
        <w:t xml:space="preserve"> зэрэг сөрөг үр</w:t>
      </w:r>
      <w:r w:rsidRPr="0005779C">
        <w:rPr>
          <w:rFonts w:ascii="Arial" w:eastAsia="Times New Roman" w:hAnsi="Arial" w:cs="Arial"/>
          <w:noProof/>
          <w:lang w:val="ca-ES"/>
        </w:rPr>
        <w:t xml:space="preserve"> </w:t>
      </w:r>
      <w:r w:rsidR="008A7F9F" w:rsidRPr="0005779C">
        <w:rPr>
          <w:rFonts w:ascii="Arial" w:eastAsia="Times New Roman" w:hAnsi="Arial" w:cs="Arial"/>
          <w:noProof/>
          <w:lang w:val="ca-ES"/>
        </w:rPr>
        <w:t>дагаварыг үүсгэж</w:t>
      </w:r>
      <w:r w:rsidR="008E10A1" w:rsidRPr="0005779C">
        <w:rPr>
          <w:rFonts w:ascii="Arial" w:eastAsia="Times New Roman" w:hAnsi="Arial" w:cs="Arial"/>
          <w:noProof/>
          <w:lang w:val="ca-ES"/>
        </w:rPr>
        <w:t xml:space="preserve"> байна</w:t>
      </w:r>
      <w:r w:rsidRPr="0005779C">
        <w:rPr>
          <w:rFonts w:ascii="Arial" w:eastAsia="Times New Roman" w:hAnsi="Arial" w:cs="Arial"/>
          <w:noProof/>
          <w:lang w:val="ca-ES"/>
        </w:rPr>
        <w:t>.</w:t>
      </w:r>
      <w:r w:rsidR="00C72B16">
        <w:rPr>
          <w:rStyle w:val="FootnoteReference"/>
          <w:rFonts w:ascii="Arial" w:eastAsia="Times New Roman" w:hAnsi="Arial" w:cs="Arial"/>
          <w:noProof/>
          <w:lang w:val="ca-ES"/>
        </w:rPr>
        <w:footnoteReference w:id="31"/>
      </w:r>
    </w:p>
    <w:p w14:paraId="7691BEDF" w14:textId="77777777" w:rsidR="00C72B16" w:rsidRDefault="00C72B16" w:rsidP="00570AF1">
      <w:pPr>
        <w:spacing w:before="240"/>
        <w:ind w:firstLine="720"/>
        <w:jc w:val="both"/>
        <w:rPr>
          <w:rFonts w:ascii="Arial" w:eastAsia="Times New Roman" w:hAnsi="Arial" w:cs="Arial"/>
          <w:noProof/>
          <w:lang w:val="ca-ES"/>
        </w:rPr>
      </w:pPr>
      <w:r>
        <w:rPr>
          <w:rFonts w:ascii="Arial" w:eastAsia="Times New Roman" w:hAnsi="Arial" w:cs="Arial"/>
          <w:noProof/>
          <w:shd w:val="clear" w:color="auto" w:fill="FFFFFF"/>
          <w:lang w:val="ca-ES"/>
        </w:rPr>
        <w:t>5</w:t>
      </w:r>
      <w:r w:rsidRPr="008E071C">
        <w:rPr>
          <w:rFonts w:ascii="Arial" w:eastAsia="Times New Roman" w:hAnsi="Arial" w:cs="Arial"/>
          <w:noProof/>
          <w:shd w:val="clear" w:color="auto" w:fill="FFFFFF"/>
          <w:lang w:val="ca-ES"/>
        </w:rPr>
        <w:t>/</w:t>
      </w:r>
      <w:r w:rsidR="00614207" w:rsidRPr="0005779C">
        <w:rPr>
          <w:rFonts w:ascii="Arial" w:eastAsia="Times New Roman" w:hAnsi="Arial" w:cs="Arial"/>
          <w:noProof/>
          <w:shd w:val="clear" w:color="auto" w:fill="FFFFFF"/>
          <w:lang w:val="ca-ES"/>
        </w:rPr>
        <w:t>Төлөөлөх бүрэн эрхийн талаар</w:t>
      </w:r>
      <w:r w:rsidR="00AA5398" w:rsidRPr="008E071C">
        <w:rPr>
          <w:rFonts w:ascii="Arial" w:eastAsia="Times New Roman" w:hAnsi="Arial" w:cs="Arial"/>
          <w:noProof/>
          <w:shd w:val="clear" w:color="auto" w:fill="FFFFFF"/>
          <w:lang w:val="ca-ES"/>
        </w:rPr>
        <w:t xml:space="preserve">: </w:t>
      </w:r>
      <w:r w:rsidR="00614207" w:rsidRPr="0005779C">
        <w:rPr>
          <w:rFonts w:ascii="Arial" w:eastAsia="Times New Roman" w:hAnsi="Arial" w:cs="Arial"/>
          <w:noProof/>
          <w:lang w:val="ca-ES"/>
        </w:rPr>
        <w:t xml:space="preserve">Иргэний хууль болон холбогдох бусад хууль тогтоомжид аж ахуйн үйл ажиллагааны талаар шүүхийн болон шүүхийн бус аливаа үйлдэл хэрэгжүүлэх бүрэн эрх олгогдсон этгээд болон аж ахуй эрхлэгч хоорондын хэлцэлд төлөөлөх бүрэн эрхийн талаар нарийвчлан зохицуулсан хэм хэмжээ байхгүй. </w:t>
      </w:r>
    </w:p>
    <w:p w14:paraId="180916EB" w14:textId="6A707051" w:rsidR="00570AF1" w:rsidRDefault="00614207" w:rsidP="00570AF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Иргэний хуулийн 62</w:t>
      </w:r>
      <w:r w:rsidR="008E10A1" w:rsidRPr="0005779C">
        <w:rPr>
          <w:rFonts w:ascii="Arial" w:eastAsia="Times New Roman" w:hAnsi="Arial" w:cs="Arial"/>
          <w:noProof/>
          <w:lang w:val="ca-ES"/>
        </w:rPr>
        <w:t>-</w:t>
      </w:r>
      <w:r w:rsidRPr="0005779C">
        <w:rPr>
          <w:rFonts w:ascii="Arial" w:eastAsia="Times New Roman" w:hAnsi="Arial" w:cs="Arial"/>
          <w:noProof/>
          <w:lang w:val="ca-ES"/>
        </w:rPr>
        <w:t>70</w:t>
      </w:r>
      <w:r w:rsidR="008E10A1" w:rsidRPr="0005779C">
        <w:rPr>
          <w:rFonts w:ascii="Arial" w:eastAsia="Times New Roman" w:hAnsi="Arial" w:cs="Arial"/>
          <w:noProof/>
          <w:lang w:val="ca-ES"/>
        </w:rPr>
        <w:t xml:space="preserve"> дугаар </w:t>
      </w:r>
      <w:r w:rsidRPr="0005779C">
        <w:rPr>
          <w:rFonts w:ascii="Arial" w:eastAsia="Times New Roman" w:hAnsi="Arial" w:cs="Arial"/>
          <w:noProof/>
          <w:lang w:val="ca-ES"/>
        </w:rPr>
        <w:t>зүйл</w:t>
      </w:r>
      <w:r w:rsidR="008E10A1" w:rsidRPr="0005779C">
        <w:rPr>
          <w:rFonts w:ascii="Arial" w:eastAsia="Times New Roman" w:hAnsi="Arial" w:cs="Arial"/>
          <w:noProof/>
          <w:lang w:val="ca-ES"/>
        </w:rPr>
        <w:t>д заасан</w:t>
      </w:r>
      <w:r w:rsidRPr="0005779C">
        <w:rPr>
          <w:rFonts w:ascii="Arial" w:eastAsia="Times New Roman" w:hAnsi="Arial" w:cs="Arial"/>
          <w:noProof/>
          <w:lang w:val="ca-ES"/>
        </w:rPr>
        <w:t xml:space="preserve"> хэм хэмжээний</w:t>
      </w:r>
      <w:r w:rsidR="008E10A1" w:rsidRPr="0005779C">
        <w:rPr>
          <w:rFonts w:ascii="Arial" w:eastAsia="Times New Roman" w:hAnsi="Arial" w:cs="Arial"/>
          <w:noProof/>
          <w:lang w:val="ca-ES"/>
        </w:rPr>
        <w:t xml:space="preserve"> дагуу </w:t>
      </w:r>
      <w:r w:rsidRPr="0005779C">
        <w:rPr>
          <w:rFonts w:ascii="Arial" w:eastAsia="Times New Roman" w:hAnsi="Arial" w:cs="Arial"/>
          <w:noProof/>
          <w:lang w:val="ca-ES"/>
        </w:rPr>
        <w:t>энэхүү харилцааг зохицуул</w:t>
      </w:r>
      <w:r w:rsidR="008E10A1" w:rsidRPr="0005779C">
        <w:rPr>
          <w:rFonts w:ascii="Arial" w:eastAsia="Times New Roman" w:hAnsi="Arial" w:cs="Arial"/>
          <w:noProof/>
          <w:lang w:val="ca-ES"/>
        </w:rPr>
        <w:t xml:space="preserve">даг </w:t>
      </w:r>
      <w:r w:rsidRPr="0005779C">
        <w:rPr>
          <w:rFonts w:ascii="Arial" w:eastAsia="Times New Roman" w:hAnsi="Arial" w:cs="Arial"/>
          <w:noProof/>
          <w:lang w:val="ca-ES"/>
        </w:rPr>
        <w:t xml:space="preserve">боловч, эдгээр зохицуулалт нь иргэд хоорондын төлөөллийн харилцаанд хэрэглэгдэх бөгөөд энэ нь аж ахуйн үйл ажиллагааны ашгийн төлөөх шинж, хэлцэл хурдан, шуурхай байх, гэрээний зардал аль болох бага байх, хэлцлийн баталгаат байдлыг хангах зэрэг зарчимд суурилаагүй хэм хэмжээ болно. </w:t>
      </w:r>
    </w:p>
    <w:p w14:paraId="52F277DE" w14:textId="77777777" w:rsidR="00C72B16" w:rsidRDefault="00614207" w:rsidP="00570AF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Хуулийн этгээдийн хувьд итгэмжлэлгүйгээр төлөөлөх эрхтэй удирдах байгуулагаас гадна, шүүхийн болон шүүхийн бус аливаа үйл ажиллагаа, хэлцэлд төлөөлөх ерөнхийлсөн бүрэн эрх олгогдсон этгээдийн талаар, түүний төлөөлөх бүрэн эрхийн талаар зохицуулсан хэм хэмжээ одоогоор хуульчлагдаагүй байна. </w:t>
      </w:r>
    </w:p>
    <w:p w14:paraId="2428C808" w14:textId="43916E13" w:rsidR="00647CD0" w:rsidRPr="0005779C" w:rsidRDefault="008E10A1" w:rsidP="00570AF1">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Тухайлбал, </w:t>
      </w:r>
      <w:r w:rsidR="00614207" w:rsidRPr="0005779C">
        <w:rPr>
          <w:rFonts w:ascii="Arial" w:eastAsia="Times New Roman" w:hAnsi="Arial" w:cs="Arial"/>
          <w:noProof/>
          <w:lang w:val="ca-ES"/>
        </w:rPr>
        <w:t xml:space="preserve">компанийн хувьд үйл ажиллагаа хариуцсан захирал, хүний нөөц хариуцсан захирал, хууль, эрх зүйн газрын захирал, борлуулалтын албаны дарга гэх мэт албан тушаал бий. Эдгээр албан тушаалын хувьд тухайн компанитай гэрээ байгуулах замаар компанийн тухайн нэг үйл ажиллагааны талаарх шүүхийн болон шүүхийн бус аливаа төлөөлөх бүрэн эрхийг эдэлж болох юм. Гэвч бодит байдал дээр гүйцэтгэх захирлын бүрэн эрхэд эдгээр хоорондоо ялгаа бүхий харилцаанд төлөөлөх </w:t>
      </w:r>
      <w:r w:rsidR="00614207" w:rsidRPr="0005779C">
        <w:rPr>
          <w:rFonts w:ascii="Arial" w:eastAsia="Times New Roman" w:hAnsi="Arial" w:cs="Arial"/>
          <w:noProof/>
          <w:lang w:val="ca-ES"/>
        </w:rPr>
        <w:lastRenderedPageBreak/>
        <w:t xml:space="preserve">бүрэн эрхийг бүхэлд </w:t>
      </w:r>
      <w:r w:rsidR="00C72B16">
        <w:rPr>
          <w:rFonts w:ascii="Arial" w:eastAsia="Times New Roman" w:hAnsi="Arial" w:cs="Arial"/>
          <w:noProof/>
          <w:lang w:val="ca-ES"/>
        </w:rPr>
        <w:t xml:space="preserve">нь </w:t>
      </w:r>
      <w:r w:rsidR="00614207" w:rsidRPr="0005779C">
        <w:rPr>
          <w:rFonts w:ascii="Arial" w:eastAsia="Times New Roman" w:hAnsi="Arial" w:cs="Arial"/>
          <w:noProof/>
          <w:lang w:val="ca-ES"/>
        </w:rPr>
        <w:t>олгосон мэтээр хандаж, аж ахуйн үйл ажиллагааг явуулахад хүндрэл</w:t>
      </w:r>
      <w:r w:rsidR="000C1C20" w:rsidRPr="0005779C">
        <w:rPr>
          <w:rFonts w:ascii="Arial" w:eastAsia="Times New Roman" w:hAnsi="Arial" w:cs="Arial"/>
          <w:noProof/>
          <w:lang w:val="ca-ES"/>
        </w:rPr>
        <w:t>тэй нөхцөлийг үүсгэсээр байна.</w:t>
      </w:r>
      <w:r w:rsidR="00C72B16">
        <w:rPr>
          <w:rStyle w:val="FootnoteReference"/>
          <w:rFonts w:ascii="Arial" w:eastAsia="Times New Roman" w:hAnsi="Arial" w:cs="Arial"/>
          <w:noProof/>
          <w:lang w:val="ca-ES"/>
        </w:rPr>
        <w:footnoteReference w:id="32"/>
      </w:r>
      <w:r w:rsidR="00614207" w:rsidRPr="0005779C">
        <w:rPr>
          <w:rFonts w:ascii="Arial" w:eastAsia="Times New Roman" w:hAnsi="Arial" w:cs="Arial"/>
          <w:noProof/>
          <w:lang w:val="ca-ES"/>
        </w:rPr>
        <w:t xml:space="preserve"> </w:t>
      </w:r>
    </w:p>
    <w:p w14:paraId="06E82EA5" w14:textId="6D797D44" w:rsidR="0005779C" w:rsidRDefault="00C72B16" w:rsidP="00AA5398">
      <w:pPr>
        <w:spacing w:before="240"/>
        <w:ind w:firstLine="720"/>
        <w:jc w:val="both"/>
        <w:rPr>
          <w:rFonts w:ascii="Arial" w:eastAsia="Times New Roman" w:hAnsi="Arial" w:cs="Arial"/>
          <w:noProof/>
          <w:lang w:val="ca-ES"/>
        </w:rPr>
      </w:pPr>
      <w:r>
        <w:rPr>
          <w:rFonts w:ascii="Arial" w:eastAsia="Times New Roman" w:hAnsi="Arial" w:cs="Arial"/>
          <w:noProof/>
          <w:lang w:val="ca-ES"/>
        </w:rPr>
        <w:t>6</w:t>
      </w:r>
      <w:r w:rsidRPr="008E071C">
        <w:rPr>
          <w:rFonts w:ascii="Arial" w:eastAsia="Times New Roman" w:hAnsi="Arial" w:cs="Arial"/>
          <w:noProof/>
          <w:lang w:val="ca-ES"/>
        </w:rPr>
        <w:t>/</w:t>
      </w:r>
      <w:r w:rsidR="00614207" w:rsidRPr="0005779C">
        <w:rPr>
          <w:rFonts w:ascii="Arial" w:eastAsia="Times New Roman" w:hAnsi="Arial" w:cs="Arial"/>
          <w:noProof/>
          <w:lang w:val="ca-ES"/>
        </w:rPr>
        <w:t>Аж ахуйн шинжтэй хэлцлийн талаар</w:t>
      </w:r>
      <w:r w:rsidR="00AA5398">
        <w:rPr>
          <w:rFonts w:ascii="Arial" w:eastAsia="Times New Roman" w:hAnsi="Arial" w:cs="Arial"/>
          <w:noProof/>
          <w:lang w:val="ca-ES"/>
        </w:rPr>
        <w:t xml:space="preserve">: </w:t>
      </w:r>
      <w:r w:rsidR="00614207" w:rsidRPr="0005779C">
        <w:rPr>
          <w:rFonts w:ascii="Arial" w:eastAsia="Times New Roman" w:hAnsi="Arial" w:cs="Arial"/>
          <w:noProof/>
          <w:lang w:val="ca-ES"/>
        </w:rPr>
        <w:t>Иргэний хуулийн зохицуулалт нь нэг удаагийн шинжтэй харилцааг зохицуулахад</w:t>
      </w:r>
      <w:r w:rsidR="00C847B3"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чиглэгдсэн тул байнгын аж ахуйн харилцаатай байдаг этгээдүүдийн хоорондын</w:t>
      </w:r>
      <w:r w:rsidR="00C847B3"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харилцааг зохицуулахад хангалтгүй байна. Хэлцэл хийж буй аж ахуйн эрхлэгчийн</w:t>
      </w:r>
      <w:r w:rsidR="00C847B3"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ашгийн төлөөх зорилгыг хангах, хурдан шуурхай хугацаанд эрх зүйн харилцаа</w:t>
      </w:r>
      <w:r w:rsidR="00C847B3"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тодорхой болох зохицуулалт хангалттай системчлэгдээгүй</w:t>
      </w:r>
      <w:r w:rsidR="00451E09" w:rsidRPr="0005779C">
        <w:rPr>
          <w:rFonts w:ascii="Arial" w:eastAsia="Times New Roman" w:hAnsi="Arial" w:cs="Arial"/>
          <w:noProof/>
          <w:lang w:val="ca-ES"/>
        </w:rPr>
        <w:t>, а</w:t>
      </w:r>
      <w:r w:rsidR="00614207" w:rsidRPr="0005779C">
        <w:rPr>
          <w:rFonts w:ascii="Arial" w:eastAsia="Times New Roman" w:hAnsi="Arial" w:cs="Arial"/>
          <w:noProof/>
          <w:lang w:val="ca-ES"/>
        </w:rPr>
        <w:t>ж ахуйн шинжтэй хэлцлийг</w:t>
      </w:r>
      <w:r w:rsidR="00C847B3"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зохицуулах зарим зохицуулалт байхгүй</w:t>
      </w:r>
      <w:r w:rsidR="008E10A1"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зохицуулалтын хувьд хангалтгүй байна.</w:t>
      </w:r>
      <w:r w:rsidR="00C847B3" w:rsidRPr="0005779C">
        <w:rPr>
          <w:rFonts w:ascii="Arial" w:eastAsia="Times New Roman" w:hAnsi="Arial" w:cs="Arial"/>
          <w:noProof/>
          <w:lang w:val="ca-ES"/>
        </w:rPr>
        <w:t xml:space="preserve"> </w:t>
      </w:r>
    </w:p>
    <w:p w14:paraId="67A9B0D0" w14:textId="68C782AD" w:rsidR="00451E09" w:rsidRPr="0005779C" w:rsidRDefault="00614207" w:rsidP="0005779C">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Түүнчлэн </w:t>
      </w:r>
      <w:r w:rsidR="00647CD0" w:rsidRPr="0005779C">
        <w:rPr>
          <w:rFonts w:ascii="Arial" w:eastAsia="Times New Roman" w:hAnsi="Arial" w:cs="Arial"/>
          <w:noProof/>
          <w:lang w:val="ca-ES"/>
        </w:rPr>
        <w:t>а</w:t>
      </w:r>
      <w:r w:rsidRPr="0005779C">
        <w:rPr>
          <w:rFonts w:ascii="Arial" w:eastAsia="Times New Roman" w:hAnsi="Arial" w:cs="Arial"/>
          <w:noProof/>
          <w:lang w:val="ca-ES"/>
        </w:rPr>
        <w:t>рилжааны эрх зүйн хувьд ерөнхий ангийн шинжтэй зохицуулалтууд болох худалдааны зуучлагч, худалдааны төлөөлөгчийн талаарх зохицуулалт нь иргэний эрх зүйн хувьд тусгай ангид хамаарах зохицуулалтад тооцогдож байна.</w:t>
      </w:r>
      <w:r w:rsidR="00C72B16">
        <w:rPr>
          <w:rStyle w:val="FootnoteReference"/>
          <w:rFonts w:ascii="Arial" w:eastAsia="Times New Roman" w:hAnsi="Arial" w:cs="Arial"/>
          <w:noProof/>
          <w:lang w:val="ca-ES"/>
        </w:rPr>
        <w:footnoteReference w:id="33"/>
      </w:r>
      <w:r w:rsidRPr="0005779C">
        <w:rPr>
          <w:rFonts w:ascii="Arial" w:eastAsia="Times New Roman" w:hAnsi="Arial" w:cs="Arial"/>
          <w:noProof/>
          <w:lang w:val="ca-ES"/>
        </w:rPr>
        <w:t xml:space="preserve"> </w:t>
      </w:r>
    </w:p>
    <w:p w14:paraId="7D0D4CC8" w14:textId="57CF98EF" w:rsidR="00647CD0" w:rsidRPr="0005779C" w:rsidRDefault="00451E09" w:rsidP="00647CD0">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Мөн аж ахуйн шинжтэй хэлцлийг байгуулах этгээд буюу аж ахуй эрхлэгчийг бүрэн тодорхойлоогүйн улмаас иргэд хоорондын хэлцлийн хувьд аж ахуйн эрхлэгчид хамаарах ёстой зохицуулалтыг хэрэглэх сөрөг үр дагаварыг үү</w:t>
      </w:r>
      <w:r w:rsidR="00C72B16">
        <w:rPr>
          <w:rFonts w:ascii="Arial" w:eastAsia="Times New Roman" w:hAnsi="Arial" w:cs="Arial"/>
          <w:noProof/>
          <w:lang w:val="ca-ES"/>
        </w:rPr>
        <w:t>с</w:t>
      </w:r>
      <w:r w:rsidRPr="0005779C">
        <w:rPr>
          <w:rFonts w:ascii="Arial" w:eastAsia="Times New Roman" w:hAnsi="Arial" w:cs="Arial"/>
          <w:noProof/>
          <w:lang w:val="ca-ES"/>
        </w:rPr>
        <w:t xml:space="preserve">гэж байна. Хэдийгээр манай улсын Иргэний хуульд арилжааны эрх зүйн шинж бүхий </w:t>
      </w:r>
      <w:r w:rsidR="00C72B16">
        <w:rPr>
          <w:rFonts w:ascii="Arial" w:eastAsia="Times New Roman" w:hAnsi="Arial" w:cs="Arial"/>
          <w:noProof/>
          <w:lang w:val="ca-ES"/>
        </w:rPr>
        <w:t xml:space="preserve">л </w:t>
      </w:r>
      <w:r w:rsidRPr="0005779C">
        <w:rPr>
          <w:rFonts w:ascii="Arial" w:eastAsia="Times New Roman" w:hAnsi="Arial" w:cs="Arial"/>
          <w:noProof/>
          <w:lang w:val="ca-ES"/>
        </w:rPr>
        <w:t xml:space="preserve">зохицуулалтыг </w:t>
      </w:r>
      <w:r w:rsidR="00C72B16">
        <w:rPr>
          <w:rFonts w:ascii="Arial" w:eastAsia="Times New Roman" w:hAnsi="Arial" w:cs="Arial"/>
          <w:noProof/>
          <w:lang w:val="ca-ES"/>
        </w:rPr>
        <w:t xml:space="preserve">тусгасан </w:t>
      </w:r>
      <w:r w:rsidRPr="0005779C">
        <w:rPr>
          <w:rFonts w:ascii="Arial" w:eastAsia="Times New Roman" w:hAnsi="Arial" w:cs="Arial"/>
          <w:noProof/>
          <w:lang w:val="ca-ES"/>
        </w:rPr>
        <w:t xml:space="preserve">хэдий ч тухайн зохицуулалтууд нь тодорхой бус, ерөнхий зохицуулалтын шинжтэйгээс шүүх хуулийг хэрэглэхдээ иргэн болон аж ахуй эрхлэгчийн харилцааг ялгамжгүй шийдвэрлэж буй тохиолдол </w:t>
      </w:r>
      <w:r w:rsidR="00647CD0" w:rsidRPr="0005779C">
        <w:rPr>
          <w:rFonts w:ascii="Arial" w:eastAsia="Times New Roman" w:hAnsi="Arial" w:cs="Arial"/>
          <w:noProof/>
          <w:lang w:val="ca-ES"/>
        </w:rPr>
        <w:t xml:space="preserve">цөөнгүй </w:t>
      </w:r>
      <w:r w:rsidRPr="0005779C">
        <w:rPr>
          <w:rFonts w:ascii="Arial" w:eastAsia="Times New Roman" w:hAnsi="Arial" w:cs="Arial"/>
          <w:noProof/>
          <w:lang w:val="ca-ES"/>
        </w:rPr>
        <w:t>байна.</w:t>
      </w:r>
    </w:p>
    <w:p w14:paraId="5907ED83" w14:textId="7A99D7E6" w:rsidR="00795F28" w:rsidRPr="00AA5398" w:rsidRDefault="00C72B16" w:rsidP="00AA5398">
      <w:pPr>
        <w:spacing w:before="240"/>
        <w:ind w:firstLine="720"/>
        <w:jc w:val="both"/>
        <w:rPr>
          <w:rFonts w:ascii="Arial" w:eastAsia="Times New Roman" w:hAnsi="Arial" w:cs="Arial"/>
          <w:noProof/>
          <w:color w:val="000000" w:themeColor="text1"/>
          <w:lang w:val="ca-ES"/>
        </w:rPr>
      </w:pPr>
      <w:r>
        <w:rPr>
          <w:rFonts w:ascii="Arial" w:eastAsia="Times New Roman" w:hAnsi="Arial" w:cs="Arial"/>
          <w:noProof/>
          <w:color w:val="000000" w:themeColor="text1"/>
          <w:lang w:val="ca-ES"/>
        </w:rPr>
        <w:t>7</w:t>
      </w:r>
      <w:r w:rsidRPr="008E071C">
        <w:rPr>
          <w:rFonts w:ascii="Arial" w:eastAsia="Times New Roman" w:hAnsi="Arial" w:cs="Arial"/>
          <w:noProof/>
          <w:color w:val="000000" w:themeColor="text1"/>
          <w:lang w:val="ca-ES"/>
        </w:rPr>
        <w:t>/</w:t>
      </w:r>
      <w:r w:rsidR="00451E09" w:rsidRPr="0005779C">
        <w:rPr>
          <w:rFonts w:ascii="Arial" w:eastAsia="Times New Roman" w:hAnsi="Arial" w:cs="Arial"/>
          <w:noProof/>
          <w:color w:val="000000" w:themeColor="text1"/>
          <w:lang w:val="ca-ES"/>
        </w:rPr>
        <w:t>Аж ахуй эрхлэгчийн ашгийн төлөөх шинжийн</w:t>
      </w:r>
      <w:r w:rsidR="00451E09" w:rsidRPr="0005779C">
        <w:rPr>
          <w:rFonts w:ascii="Arial" w:eastAsia="Times New Roman" w:hAnsi="Arial" w:cs="Arial"/>
          <w:noProof/>
          <w:lang w:val="ca-ES"/>
        </w:rPr>
        <w:t xml:space="preserve"> </w:t>
      </w:r>
      <w:r w:rsidR="00614207" w:rsidRPr="0005779C">
        <w:rPr>
          <w:rFonts w:ascii="Arial" w:eastAsia="Times New Roman" w:hAnsi="Arial" w:cs="Arial"/>
          <w:noProof/>
          <w:color w:val="000000" w:themeColor="text1"/>
          <w:lang w:val="ca-ES"/>
        </w:rPr>
        <w:t>талаар</w:t>
      </w:r>
      <w:r w:rsidR="00AA5398" w:rsidRPr="008E071C">
        <w:rPr>
          <w:rFonts w:ascii="Arial" w:eastAsia="Times New Roman" w:hAnsi="Arial" w:cs="Arial"/>
          <w:noProof/>
          <w:color w:val="000000" w:themeColor="text1"/>
          <w:lang w:val="ca-ES"/>
        </w:rPr>
        <w:t xml:space="preserve">: </w:t>
      </w:r>
      <w:r w:rsidR="00647CD0" w:rsidRPr="0005779C">
        <w:rPr>
          <w:rFonts w:ascii="Arial" w:hAnsi="Arial" w:cs="Arial"/>
          <w:noProof/>
          <w:lang w:val="ca-ES"/>
        </w:rPr>
        <w:t>Иргэний хуулийн 222</w:t>
      </w:r>
      <w:r>
        <w:rPr>
          <w:rFonts w:ascii="Arial" w:hAnsi="Arial" w:cs="Arial"/>
          <w:noProof/>
          <w:lang w:val="ca-ES"/>
        </w:rPr>
        <w:t xml:space="preserve"> дугаар </w:t>
      </w:r>
      <w:r w:rsidR="00647CD0" w:rsidRPr="0005779C">
        <w:rPr>
          <w:rFonts w:ascii="Arial" w:hAnsi="Arial" w:cs="Arial"/>
          <w:noProof/>
          <w:lang w:val="ca-ES"/>
        </w:rPr>
        <w:t>зүйлийн 222.5</w:t>
      </w:r>
      <w:r>
        <w:rPr>
          <w:rFonts w:ascii="Arial" w:hAnsi="Arial" w:cs="Arial"/>
          <w:noProof/>
          <w:lang w:val="ca-ES"/>
        </w:rPr>
        <w:t xml:space="preserve">-д </w:t>
      </w:r>
      <w:r w:rsidR="00647CD0" w:rsidRPr="0005779C">
        <w:rPr>
          <w:rFonts w:ascii="Arial" w:hAnsi="Arial" w:cs="Arial"/>
          <w:noProof/>
          <w:lang w:val="ca-ES"/>
        </w:rPr>
        <w:t>“Мөнгөн төлбөрийн үүргээ хугацаанд нь гүйцэтгээгүй бол үүрэг гүйцэтгэгч хэтрүүлсэн хугацаанд тохирсон хүү төлөх үүрэгтэй” гэж заасан байдаг. Шүүхийн практикт “тохирсон хүү” гэх ойлголтыг хэрхэн ойлгох талаар талууд гэрээгээр тохиролц</w:t>
      </w:r>
      <w:r>
        <w:rPr>
          <w:rFonts w:ascii="Arial" w:hAnsi="Arial" w:cs="Arial"/>
          <w:noProof/>
          <w:lang w:val="ca-ES"/>
        </w:rPr>
        <w:t>сон хүүг</w:t>
      </w:r>
      <w:r w:rsidR="00647CD0" w:rsidRPr="0005779C">
        <w:rPr>
          <w:rFonts w:ascii="Arial" w:hAnsi="Arial" w:cs="Arial"/>
          <w:noProof/>
          <w:lang w:val="ca-ES"/>
        </w:rPr>
        <w:t xml:space="preserve"> “тохирсон хүү” гэж үзэх үү, эсхүл гэрээгээр тохиролцсон эсэхээс үл хамаарах хуульд заасан хүү гэж үзэх үү гэх асуудал </w:t>
      </w:r>
      <w:r w:rsidR="0005779C" w:rsidRPr="0005779C">
        <w:rPr>
          <w:rFonts w:ascii="Arial" w:hAnsi="Arial" w:cs="Arial"/>
          <w:noProof/>
          <w:lang w:val="ca-ES"/>
        </w:rPr>
        <w:t xml:space="preserve">болон “тохирсон хүү” гэдэгт хэр хэмжээний хүүг ойлгох вэ гэсэн асуудал </w:t>
      </w:r>
      <w:r w:rsidR="00647CD0" w:rsidRPr="0005779C">
        <w:rPr>
          <w:rFonts w:ascii="Arial" w:hAnsi="Arial" w:cs="Arial"/>
          <w:noProof/>
          <w:lang w:val="ca-ES"/>
        </w:rPr>
        <w:t>маргаан дагуулсаар байна.</w:t>
      </w:r>
    </w:p>
    <w:p w14:paraId="584096D1" w14:textId="7AFC92D4" w:rsidR="00767481" w:rsidRPr="0005779C" w:rsidRDefault="00647CD0" w:rsidP="0005779C">
      <w:pPr>
        <w:spacing w:before="240"/>
        <w:ind w:firstLine="720"/>
        <w:jc w:val="both"/>
        <w:rPr>
          <w:rFonts w:ascii="Arial" w:hAnsi="Arial" w:cs="Arial"/>
          <w:noProof/>
          <w:lang w:val="ca-ES"/>
        </w:rPr>
      </w:pPr>
      <w:r w:rsidRPr="0005779C">
        <w:rPr>
          <w:rFonts w:ascii="Arial" w:hAnsi="Arial" w:cs="Arial"/>
          <w:noProof/>
          <w:lang w:val="ca-ES"/>
        </w:rPr>
        <w:t>Шүүхийн практикт уг заалтыг хуульд заасан хүү шаардах эрх олгосон заалт гэж тайлбарлах байдал ажиглагда</w:t>
      </w:r>
      <w:r w:rsidR="00795F28" w:rsidRPr="0005779C">
        <w:rPr>
          <w:rFonts w:ascii="Arial" w:hAnsi="Arial" w:cs="Arial"/>
          <w:noProof/>
          <w:lang w:val="ca-ES"/>
        </w:rPr>
        <w:t xml:space="preserve">ж </w:t>
      </w:r>
      <w:r w:rsidR="00767481" w:rsidRPr="0005779C">
        <w:rPr>
          <w:rFonts w:ascii="Arial" w:hAnsi="Arial" w:cs="Arial"/>
          <w:noProof/>
          <w:lang w:val="ca-ES"/>
        </w:rPr>
        <w:t>байгаагаас</w:t>
      </w:r>
      <w:r w:rsidR="00C72B16">
        <w:rPr>
          <w:rStyle w:val="FootnoteReference"/>
          <w:rFonts w:ascii="Arial" w:hAnsi="Arial" w:cs="Arial"/>
          <w:noProof/>
          <w:lang w:val="ca-ES"/>
        </w:rPr>
        <w:footnoteReference w:id="34"/>
      </w:r>
      <w:r w:rsidR="00767481" w:rsidRPr="0005779C">
        <w:rPr>
          <w:rFonts w:ascii="Arial" w:hAnsi="Arial" w:cs="Arial"/>
          <w:noProof/>
          <w:lang w:val="ca-ES"/>
        </w:rPr>
        <w:t xml:space="preserve"> үзэхэд </w:t>
      </w:r>
      <w:r w:rsidR="00767481" w:rsidRPr="0005779C">
        <w:rPr>
          <w:rFonts w:ascii="Arial" w:eastAsia="Times New Roman" w:hAnsi="Arial" w:cs="Arial"/>
          <w:noProof/>
          <w:lang w:val="ca-ES"/>
        </w:rPr>
        <w:t xml:space="preserve">арилжаа эрхлэгч хуульд зааснаар хүү шаардах эрхийг автоматаар олж авах эрхтэй байхаар хуульчлах хэрэгцээ шаардлага байгааг харуулж байна. </w:t>
      </w:r>
    </w:p>
    <w:p w14:paraId="4F61E0ED" w14:textId="4E0239D8" w:rsidR="00C847B3" w:rsidRPr="0005779C" w:rsidRDefault="00767481" w:rsidP="0005779C">
      <w:pPr>
        <w:spacing w:before="240"/>
        <w:ind w:firstLine="720"/>
        <w:jc w:val="both"/>
        <w:rPr>
          <w:rFonts w:ascii="Arial" w:hAnsi="Arial" w:cs="Arial"/>
          <w:noProof/>
          <w:lang w:val="ca-ES"/>
        </w:rPr>
      </w:pPr>
      <w:r w:rsidRPr="0005779C">
        <w:rPr>
          <w:rFonts w:ascii="Arial" w:hAnsi="Arial" w:cs="Arial"/>
          <w:noProof/>
          <w:lang w:val="ca-ES"/>
        </w:rPr>
        <w:t>Хуульд “тохирсон хүү” гэх ерөнхий нэр томьёо хэрэглэсэн нь хуулийн зохицуулалтыг уян хатан байдлаар хэрэглэх боломжийг нээж өгсөн, шүүхээс тухай бүр зохистой шийдвэр гаргахад ач холбогдол бүхий заалт боловч</w:t>
      </w:r>
      <w:r w:rsidR="00614207" w:rsidRPr="0005779C">
        <w:rPr>
          <w:rFonts w:ascii="Arial" w:eastAsia="Times New Roman" w:hAnsi="Arial" w:cs="Arial"/>
          <w:noProof/>
          <w:lang w:val="ca-ES"/>
        </w:rPr>
        <w:t xml:space="preserve"> </w:t>
      </w:r>
      <w:r w:rsidR="00795F28" w:rsidRPr="0005779C">
        <w:rPr>
          <w:rFonts w:ascii="Arial" w:eastAsia="Times New Roman" w:hAnsi="Arial" w:cs="Arial"/>
          <w:noProof/>
          <w:lang w:val="ca-ES"/>
        </w:rPr>
        <w:t xml:space="preserve">арилжаа </w:t>
      </w:r>
      <w:r w:rsidR="00614207" w:rsidRPr="0005779C">
        <w:rPr>
          <w:rFonts w:ascii="Arial" w:eastAsia="Times New Roman" w:hAnsi="Arial" w:cs="Arial"/>
          <w:noProof/>
          <w:lang w:val="ca-ES"/>
        </w:rPr>
        <w:t xml:space="preserve">эрхлэгчийн хувьд </w:t>
      </w:r>
      <w:r w:rsidRPr="0005779C">
        <w:rPr>
          <w:rFonts w:ascii="Arial" w:hAnsi="Arial" w:cs="Arial"/>
          <w:noProof/>
          <w:lang w:val="ca-ES"/>
        </w:rPr>
        <w:t xml:space="preserve">уг </w:t>
      </w:r>
      <w:r w:rsidR="00614207" w:rsidRPr="0005779C">
        <w:rPr>
          <w:rFonts w:ascii="Arial" w:eastAsia="Times New Roman" w:hAnsi="Arial" w:cs="Arial"/>
          <w:noProof/>
          <w:lang w:val="ca-ES"/>
        </w:rPr>
        <w:t xml:space="preserve">тодорхойгүй зохицуулалтын үйлчлэлд </w:t>
      </w:r>
      <w:r w:rsidRPr="0005779C">
        <w:rPr>
          <w:rFonts w:ascii="Arial" w:hAnsi="Arial" w:cs="Arial"/>
          <w:noProof/>
          <w:lang w:val="ca-ES"/>
        </w:rPr>
        <w:t>хамаарах нь</w:t>
      </w:r>
      <w:r w:rsidR="00614207" w:rsidRPr="0005779C">
        <w:rPr>
          <w:rFonts w:ascii="Arial" w:eastAsia="Times New Roman" w:hAnsi="Arial" w:cs="Arial"/>
          <w:noProof/>
          <w:lang w:val="ca-ES"/>
        </w:rPr>
        <w:t xml:space="preserve"> зохисгүй </w:t>
      </w:r>
      <w:r w:rsidR="00CB1226" w:rsidRPr="0005779C">
        <w:rPr>
          <w:rFonts w:ascii="Arial" w:eastAsia="Times New Roman" w:hAnsi="Arial" w:cs="Arial"/>
          <w:noProof/>
          <w:lang w:val="ca-ES"/>
        </w:rPr>
        <w:t>бөгөөд</w:t>
      </w:r>
      <w:r w:rsidR="00614207" w:rsidRPr="0005779C">
        <w:rPr>
          <w:rFonts w:ascii="Arial" w:eastAsia="Times New Roman" w:hAnsi="Arial" w:cs="Arial"/>
          <w:noProof/>
          <w:lang w:val="ca-ES"/>
        </w:rPr>
        <w:t xml:space="preserve"> орлого, зарлага</w:t>
      </w:r>
      <w:r w:rsidRPr="0005779C">
        <w:rPr>
          <w:rFonts w:ascii="Arial" w:hAnsi="Arial" w:cs="Arial"/>
          <w:noProof/>
          <w:lang w:val="ca-ES"/>
        </w:rPr>
        <w:t xml:space="preserve"> болон</w:t>
      </w:r>
      <w:r w:rsidR="00614207" w:rsidRPr="0005779C">
        <w:rPr>
          <w:rFonts w:ascii="Arial" w:eastAsia="Times New Roman" w:hAnsi="Arial" w:cs="Arial"/>
          <w:noProof/>
          <w:lang w:val="ca-ES"/>
        </w:rPr>
        <w:t xml:space="preserve"> </w:t>
      </w:r>
      <w:r w:rsidR="00795F28" w:rsidRPr="0005779C">
        <w:rPr>
          <w:rFonts w:ascii="Arial" w:eastAsia="Times New Roman" w:hAnsi="Arial" w:cs="Arial"/>
          <w:noProof/>
          <w:lang w:val="ca-ES"/>
        </w:rPr>
        <w:t>хэдий хэмжээний өр төлбөр үүсгэснээ</w:t>
      </w:r>
      <w:r w:rsidR="00614207" w:rsidRPr="0005779C">
        <w:rPr>
          <w:rFonts w:ascii="Arial" w:eastAsia="Times New Roman" w:hAnsi="Arial" w:cs="Arial"/>
          <w:noProof/>
          <w:lang w:val="ca-ES"/>
        </w:rPr>
        <w:t xml:space="preserve"> </w:t>
      </w:r>
      <w:r w:rsidR="00795F28" w:rsidRPr="0005779C">
        <w:rPr>
          <w:rFonts w:ascii="Arial" w:eastAsia="Times New Roman" w:hAnsi="Arial" w:cs="Arial"/>
          <w:noProof/>
          <w:lang w:val="ca-ES"/>
        </w:rPr>
        <w:t>тооцох</w:t>
      </w:r>
      <w:r w:rsidRPr="0005779C">
        <w:rPr>
          <w:rFonts w:ascii="Arial" w:hAnsi="Arial" w:cs="Arial"/>
          <w:noProof/>
          <w:lang w:val="ca-ES"/>
        </w:rPr>
        <w:t xml:space="preserve"> зэрэг санхүүгийн үйл ажиллагаанд нь сөргөөр нөлөөлдөг байна.</w:t>
      </w:r>
    </w:p>
    <w:p w14:paraId="698B4F7D" w14:textId="6E85B570" w:rsidR="0005779C" w:rsidRPr="0005779C" w:rsidRDefault="00795F28" w:rsidP="0005779C">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Түүнчлэн, арилжаа</w:t>
      </w:r>
      <w:r w:rsidR="00614207" w:rsidRPr="0005779C">
        <w:rPr>
          <w:rFonts w:ascii="Arial" w:eastAsia="Times New Roman" w:hAnsi="Arial" w:cs="Arial"/>
          <w:noProof/>
          <w:lang w:val="ca-ES"/>
        </w:rPr>
        <w:t xml:space="preserve"> эрхлэгч бусдын өмнөөс аливаа үйл ажиллагаа явуулсан, хэлцэл хийсэн бол гэрээндээ хөлс авахаар тодорхой тохиролцоогүй байсан</w:t>
      </w:r>
      <w:r w:rsidR="00C847B3" w:rsidRPr="0005779C">
        <w:rPr>
          <w:rFonts w:ascii="Arial" w:eastAsia="Times New Roman" w:hAnsi="Arial" w:cs="Arial"/>
          <w:noProof/>
          <w:lang w:val="ca-ES"/>
        </w:rPr>
        <w:t xml:space="preserve"> </w:t>
      </w:r>
      <w:r w:rsidR="00614207" w:rsidRPr="0005779C">
        <w:rPr>
          <w:rFonts w:ascii="Arial" w:eastAsia="Times New Roman" w:hAnsi="Arial" w:cs="Arial"/>
          <w:noProof/>
          <w:lang w:val="ca-ES"/>
        </w:rPr>
        <w:t xml:space="preserve">ч түүний </w:t>
      </w:r>
      <w:r w:rsidR="00614207" w:rsidRPr="0005779C">
        <w:rPr>
          <w:rFonts w:ascii="Arial" w:eastAsia="Times New Roman" w:hAnsi="Arial" w:cs="Arial"/>
          <w:noProof/>
          <w:lang w:val="ca-ES"/>
        </w:rPr>
        <w:lastRenderedPageBreak/>
        <w:t xml:space="preserve">ашгийн төлөөх зорилгыг хангах </w:t>
      </w:r>
      <w:r w:rsidR="0005779C" w:rsidRPr="0005779C">
        <w:rPr>
          <w:rFonts w:ascii="Arial" w:eastAsia="Times New Roman" w:hAnsi="Arial" w:cs="Arial"/>
          <w:noProof/>
          <w:lang w:val="ca-ES"/>
        </w:rPr>
        <w:t xml:space="preserve">зарчимтай боловч Иргэний хуулийн үүргийн </w:t>
      </w:r>
      <w:r w:rsidR="00C72B16">
        <w:rPr>
          <w:rFonts w:ascii="Arial" w:eastAsia="Times New Roman" w:hAnsi="Arial" w:cs="Arial"/>
          <w:noProof/>
          <w:lang w:val="ca-ES"/>
        </w:rPr>
        <w:t xml:space="preserve">эрх зүйн </w:t>
      </w:r>
      <w:r w:rsidR="0005779C" w:rsidRPr="0005779C">
        <w:rPr>
          <w:rFonts w:ascii="Arial" w:eastAsia="Times New Roman" w:hAnsi="Arial" w:cs="Arial"/>
          <w:noProof/>
          <w:lang w:val="ca-ES"/>
        </w:rPr>
        <w:t>ерөнхий ангийн зохицуулалтад энэ талаар тодорхой зохицуулалтгүй бөгөөд зөвхөн гэрээний тусгай төрөл тэр дундаа бусдад ажил гүйцэтгэх, туслалцаа үзүүлэхтэй холбогдсон гэрээнд хөлс шаардах эрхийг зохицуулсан байдаг.</w:t>
      </w:r>
      <w:r w:rsidR="00C72B16">
        <w:rPr>
          <w:rStyle w:val="FootnoteReference"/>
          <w:rFonts w:ascii="Arial" w:eastAsia="Times New Roman" w:hAnsi="Arial" w:cs="Arial"/>
          <w:noProof/>
          <w:lang w:val="ca-ES"/>
        </w:rPr>
        <w:footnoteReference w:id="35"/>
      </w:r>
      <w:r w:rsidR="0005779C" w:rsidRPr="0005779C">
        <w:rPr>
          <w:rFonts w:ascii="Arial" w:eastAsia="Times New Roman" w:hAnsi="Arial" w:cs="Arial"/>
          <w:noProof/>
          <w:lang w:val="ca-ES"/>
        </w:rPr>
        <w:t xml:space="preserve"> </w:t>
      </w:r>
    </w:p>
    <w:p w14:paraId="41CB5ECF" w14:textId="2BB0491B" w:rsidR="00795F28" w:rsidRPr="0005779C" w:rsidRDefault="00614207" w:rsidP="0005779C">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Тус зохицуулалт нь аж ахуй эрхлэгчийн зарим үйл ажиллагаанд хөлсийг харилцан тохиролцсон гэж үзэж хөлсөө шаардах эрхтэй байх, зарим үйл ажиллагаанд хөлсийг харилцан тохиролцсон гэж үзэхгүй байх </w:t>
      </w:r>
      <w:r w:rsidR="00C72B16">
        <w:rPr>
          <w:rFonts w:ascii="Arial" w:eastAsia="Times New Roman" w:hAnsi="Arial" w:cs="Arial"/>
          <w:noProof/>
          <w:lang w:val="ca-ES"/>
        </w:rPr>
        <w:t xml:space="preserve">харилцан ялгамжтай </w:t>
      </w:r>
      <w:r w:rsidRPr="0005779C">
        <w:rPr>
          <w:rFonts w:ascii="Arial" w:eastAsia="Times New Roman" w:hAnsi="Arial" w:cs="Arial"/>
          <w:noProof/>
          <w:lang w:val="ca-ES"/>
        </w:rPr>
        <w:t>үр дагава</w:t>
      </w:r>
      <w:r w:rsidR="0005779C" w:rsidRPr="0005779C">
        <w:rPr>
          <w:rFonts w:ascii="Arial" w:eastAsia="Times New Roman" w:hAnsi="Arial" w:cs="Arial"/>
          <w:noProof/>
          <w:lang w:val="ca-ES"/>
        </w:rPr>
        <w:t>рыг үүсгэж байна.</w:t>
      </w:r>
      <w:r w:rsidRPr="0005779C">
        <w:rPr>
          <w:rFonts w:ascii="Arial" w:eastAsia="Times New Roman" w:hAnsi="Arial" w:cs="Arial"/>
          <w:noProof/>
          <w:lang w:val="ca-ES"/>
        </w:rPr>
        <w:t xml:space="preserve"> </w:t>
      </w:r>
    </w:p>
    <w:p w14:paraId="5DB65637" w14:textId="194A28EA" w:rsidR="00C847B3" w:rsidRPr="0005779C" w:rsidRDefault="00614207" w:rsidP="00C847B3">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Нөгөө</w:t>
      </w:r>
      <w:r w:rsidR="0005779C" w:rsidRPr="0005779C">
        <w:rPr>
          <w:rFonts w:ascii="Arial" w:eastAsia="Times New Roman" w:hAnsi="Arial" w:cs="Arial"/>
          <w:noProof/>
          <w:lang w:val="ca-ES"/>
        </w:rPr>
        <w:t>тэйгүүр</w:t>
      </w:r>
      <w:r w:rsidRPr="0005779C">
        <w:rPr>
          <w:rFonts w:ascii="Arial" w:eastAsia="Times New Roman" w:hAnsi="Arial" w:cs="Arial"/>
          <w:noProof/>
          <w:lang w:val="ca-ES"/>
        </w:rPr>
        <w:t xml:space="preserve"> </w:t>
      </w:r>
      <w:r w:rsidR="0005779C" w:rsidRPr="0005779C">
        <w:rPr>
          <w:rFonts w:ascii="Arial" w:eastAsia="Times New Roman" w:hAnsi="Arial" w:cs="Arial"/>
          <w:noProof/>
          <w:lang w:val="ca-ES"/>
        </w:rPr>
        <w:t>арилжааны</w:t>
      </w:r>
      <w:r w:rsidRPr="0005779C">
        <w:rPr>
          <w:rFonts w:ascii="Arial" w:eastAsia="Times New Roman" w:hAnsi="Arial" w:cs="Arial"/>
          <w:noProof/>
          <w:lang w:val="ca-ES"/>
        </w:rPr>
        <w:t xml:space="preserve"> үйл ажиллагааг Иргэний хуульд заасан цөөн тооны нэрлэгдсэн гэрээгээр хязгаарлаж болохгүй тул нэрлэгдээгүй гэрээ байгаа тохиолдолд одоогийн Иргэний хуулийн зохицуулалтын хүрээнд </w:t>
      </w:r>
      <w:r w:rsidR="0005779C" w:rsidRPr="0005779C">
        <w:rPr>
          <w:rFonts w:ascii="Arial" w:eastAsia="Times New Roman" w:hAnsi="Arial" w:cs="Arial"/>
          <w:noProof/>
          <w:lang w:val="ca-ES"/>
        </w:rPr>
        <w:t>арилжаа</w:t>
      </w:r>
      <w:r w:rsidRPr="0005779C">
        <w:rPr>
          <w:rFonts w:ascii="Arial" w:eastAsia="Times New Roman" w:hAnsi="Arial" w:cs="Arial"/>
          <w:noProof/>
          <w:lang w:val="ca-ES"/>
        </w:rPr>
        <w:t xml:space="preserve"> эрхлэгч нь бусдын өмнөөс хэлцэл хийсэн, үйл ажиллагаа явуулсан тохиолдолд гэрээгээр тусгайлан тохиролцоогүй бол гүйцэтгэсэн ажлынхаа хөлсийг шаардах эрхгүй </w:t>
      </w:r>
      <w:r w:rsidR="0005779C" w:rsidRPr="0005779C">
        <w:rPr>
          <w:rFonts w:ascii="Arial" w:eastAsia="Times New Roman" w:hAnsi="Arial" w:cs="Arial"/>
          <w:noProof/>
          <w:lang w:val="ca-ES"/>
        </w:rPr>
        <w:t>байдлаар хуульчилс</w:t>
      </w:r>
      <w:r w:rsidR="00C72B16">
        <w:rPr>
          <w:rFonts w:ascii="Arial" w:eastAsia="Times New Roman" w:hAnsi="Arial" w:cs="Arial"/>
          <w:noProof/>
          <w:lang w:val="ca-ES"/>
        </w:rPr>
        <w:t xml:space="preserve">ныг боловсронгуй болгох шаардлага үүссэн. </w:t>
      </w:r>
    </w:p>
    <w:p w14:paraId="736D96D7" w14:textId="020B1665" w:rsidR="00C847B3" w:rsidRPr="00C72B16" w:rsidRDefault="00C72B16" w:rsidP="005A2173">
      <w:pPr>
        <w:spacing w:before="240"/>
        <w:ind w:firstLine="720"/>
        <w:jc w:val="both"/>
        <w:rPr>
          <w:rFonts w:ascii="Arial" w:eastAsia="Times New Roman" w:hAnsi="Arial" w:cs="Arial"/>
          <w:noProof/>
          <w:color w:val="000000" w:themeColor="text1"/>
          <w:lang w:val="ca-ES"/>
        </w:rPr>
      </w:pPr>
      <w:r>
        <w:rPr>
          <w:rFonts w:ascii="Arial,Bold" w:eastAsia="Times New Roman" w:hAnsi="Arial,Bold" w:cs="Times New Roman"/>
          <w:noProof/>
          <w:lang w:val="ca-ES"/>
        </w:rPr>
        <w:t>8</w:t>
      </w:r>
      <w:r w:rsidRPr="008E071C">
        <w:rPr>
          <w:rFonts w:ascii="Arial,Bold" w:eastAsia="Times New Roman" w:hAnsi="Arial,Bold" w:cs="Times New Roman"/>
          <w:noProof/>
          <w:lang w:val="ca-ES"/>
        </w:rPr>
        <w:t>/</w:t>
      </w:r>
      <w:r w:rsidR="00614207" w:rsidRPr="0005779C">
        <w:rPr>
          <w:rFonts w:ascii="Arial,Bold" w:eastAsia="Times New Roman" w:hAnsi="Arial,Bold" w:cs="Times New Roman"/>
          <w:noProof/>
          <w:lang w:val="ca-ES"/>
        </w:rPr>
        <w:t>Гэрээ байгуулах зардал</w:t>
      </w:r>
      <w:r>
        <w:rPr>
          <w:rFonts w:ascii="Arial,Bold" w:eastAsia="Times New Roman" w:hAnsi="Arial,Bold" w:cs="Times New Roman"/>
          <w:noProof/>
          <w:lang w:val="ca-ES"/>
        </w:rPr>
        <w:t>ын талаар</w:t>
      </w:r>
      <w:r w:rsidR="00AA5398">
        <w:rPr>
          <w:rFonts w:ascii="Arial,Bold" w:eastAsia="Times New Roman" w:hAnsi="Arial,Bold" w:cs="Times New Roman"/>
          <w:noProof/>
          <w:lang w:val="ca-ES"/>
        </w:rPr>
        <w:t xml:space="preserve">: </w:t>
      </w:r>
      <w:r w:rsidR="00614207" w:rsidRPr="0005779C">
        <w:rPr>
          <w:rFonts w:ascii="Arial" w:eastAsia="Times New Roman" w:hAnsi="Arial" w:cs="Arial"/>
          <w:noProof/>
          <w:lang w:val="ca-ES"/>
        </w:rPr>
        <w:t xml:space="preserve">Иргэний эрх зүй дэх гэрээтэй холбоотой зардлыг гэрээ байгуулах зардал болон үүрэг гүйцэтгэх зардал гэж </w:t>
      </w:r>
      <w:r w:rsidR="0005779C">
        <w:rPr>
          <w:rFonts w:ascii="Arial" w:eastAsia="Times New Roman" w:hAnsi="Arial" w:cs="Arial"/>
          <w:noProof/>
          <w:lang w:val="ca-ES"/>
        </w:rPr>
        <w:t xml:space="preserve">хуваан </w:t>
      </w:r>
      <w:r w:rsidR="00614207" w:rsidRPr="0005779C">
        <w:rPr>
          <w:rFonts w:ascii="Arial" w:eastAsia="Times New Roman" w:hAnsi="Arial" w:cs="Arial"/>
          <w:noProof/>
          <w:lang w:val="ca-ES"/>
        </w:rPr>
        <w:t>авч үздэ</w:t>
      </w:r>
      <w:r w:rsidR="005A2173">
        <w:rPr>
          <w:rFonts w:ascii="Arial" w:eastAsia="Times New Roman" w:hAnsi="Arial" w:cs="Arial"/>
          <w:noProof/>
          <w:lang w:val="ca-ES"/>
        </w:rPr>
        <w:t>г бөгөөд г</w:t>
      </w:r>
      <w:r w:rsidR="00614207" w:rsidRPr="0005779C">
        <w:rPr>
          <w:rFonts w:ascii="Arial" w:eastAsia="Times New Roman" w:hAnsi="Arial" w:cs="Arial"/>
          <w:noProof/>
          <w:lang w:val="ca-ES"/>
        </w:rPr>
        <w:t xml:space="preserve">эрээ байгуулах болон гэрээний үүргийн гүйцэтгэлд гарах зардлыг хэн хариуцах нь чухал ач холбогдолтой. </w:t>
      </w:r>
      <w:r w:rsidR="005A2173">
        <w:rPr>
          <w:rFonts w:ascii="Arial" w:eastAsia="Times New Roman" w:hAnsi="Arial" w:cs="Arial"/>
          <w:noProof/>
          <w:lang w:val="ca-ES"/>
        </w:rPr>
        <w:t>Харин Иргэний хуульд г</w:t>
      </w:r>
      <w:r w:rsidR="00614207" w:rsidRPr="0005779C">
        <w:rPr>
          <w:rFonts w:ascii="Arial" w:eastAsia="Times New Roman" w:hAnsi="Arial" w:cs="Arial"/>
          <w:noProof/>
          <w:lang w:val="ca-ES"/>
        </w:rPr>
        <w:t>эрээ байгуулах зардлын талаар тодорхой зохицуулалт</w:t>
      </w:r>
      <w:r w:rsidR="005A2173">
        <w:rPr>
          <w:rFonts w:ascii="Arial" w:eastAsia="Times New Roman" w:hAnsi="Arial" w:cs="Arial"/>
          <w:noProof/>
          <w:lang w:val="ca-ES"/>
        </w:rPr>
        <w:t xml:space="preserve"> тусгагдаагүй</w:t>
      </w:r>
      <w:r>
        <w:rPr>
          <w:rFonts w:ascii="Arial" w:eastAsia="Times New Roman" w:hAnsi="Arial" w:cs="Arial"/>
          <w:noProof/>
          <w:lang w:val="ca-ES"/>
        </w:rPr>
        <w:t xml:space="preserve"> тул </w:t>
      </w:r>
      <w:r w:rsidR="00614207" w:rsidRPr="0005779C">
        <w:rPr>
          <w:rFonts w:ascii="Arial" w:eastAsia="Times New Roman" w:hAnsi="Arial" w:cs="Arial"/>
          <w:noProof/>
          <w:lang w:val="ca-ES"/>
        </w:rPr>
        <w:t xml:space="preserve">гэрээ байгуулах зардлыг </w:t>
      </w:r>
      <w:r w:rsidR="005A2173">
        <w:rPr>
          <w:rFonts w:ascii="Arial" w:eastAsia="Times New Roman" w:hAnsi="Arial" w:cs="Arial"/>
          <w:noProof/>
          <w:lang w:val="ca-ES"/>
        </w:rPr>
        <w:t xml:space="preserve">гэрээний талуудын аль тал </w:t>
      </w:r>
      <w:r w:rsidR="00614207" w:rsidRPr="0005779C">
        <w:rPr>
          <w:rFonts w:ascii="Arial" w:eastAsia="Times New Roman" w:hAnsi="Arial" w:cs="Arial"/>
          <w:noProof/>
          <w:lang w:val="ca-ES"/>
        </w:rPr>
        <w:t xml:space="preserve">хэрхэн хариуцах </w:t>
      </w:r>
      <w:r w:rsidR="005A2173">
        <w:rPr>
          <w:rFonts w:ascii="Arial" w:eastAsia="Times New Roman" w:hAnsi="Arial" w:cs="Arial"/>
          <w:noProof/>
          <w:lang w:val="ca-ES"/>
        </w:rPr>
        <w:t>талаар</w:t>
      </w:r>
      <w:r w:rsidR="00614207" w:rsidRPr="0005779C">
        <w:rPr>
          <w:rFonts w:ascii="Arial" w:eastAsia="Times New Roman" w:hAnsi="Arial" w:cs="Arial"/>
          <w:noProof/>
          <w:lang w:val="ca-ES"/>
        </w:rPr>
        <w:t xml:space="preserve"> практик</w:t>
      </w:r>
      <w:r w:rsidR="005A2173">
        <w:rPr>
          <w:rFonts w:ascii="Arial" w:eastAsia="Times New Roman" w:hAnsi="Arial" w:cs="Arial"/>
          <w:noProof/>
          <w:lang w:val="ca-ES"/>
        </w:rPr>
        <w:t>т</w:t>
      </w:r>
      <w:r w:rsidR="00614207" w:rsidRPr="0005779C">
        <w:rPr>
          <w:rFonts w:ascii="Arial" w:eastAsia="Times New Roman" w:hAnsi="Arial" w:cs="Arial"/>
          <w:noProof/>
          <w:lang w:val="ca-ES"/>
        </w:rPr>
        <w:t xml:space="preserve"> маргаан дагуулс</w:t>
      </w:r>
      <w:r w:rsidR="005A2173">
        <w:rPr>
          <w:rFonts w:ascii="Arial" w:eastAsia="Times New Roman" w:hAnsi="Arial" w:cs="Arial"/>
          <w:noProof/>
          <w:lang w:val="ca-ES"/>
        </w:rPr>
        <w:t xml:space="preserve">аар ирснийг </w:t>
      </w:r>
      <w:r w:rsidR="00614207" w:rsidRPr="0005779C">
        <w:rPr>
          <w:rFonts w:ascii="Arial" w:eastAsia="Times New Roman" w:hAnsi="Arial" w:cs="Arial"/>
          <w:noProof/>
          <w:lang w:val="ca-ES"/>
        </w:rPr>
        <w:t>Зээлийн гэрээний шимтгэлийн асуудлаас тодорхой хар</w:t>
      </w:r>
      <w:r w:rsidR="005A2173">
        <w:rPr>
          <w:rFonts w:ascii="Arial" w:eastAsia="Times New Roman" w:hAnsi="Arial" w:cs="Arial"/>
          <w:noProof/>
          <w:lang w:val="ca-ES"/>
        </w:rPr>
        <w:t>ж болохоор</w:t>
      </w:r>
      <w:r w:rsidR="00614207" w:rsidRPr="0005779C">
        <w:rPr>
          <w:rFonts w:ascii="Arial" w:eastAsia="Times New Roman" w:hAnsi="Arial" w:cs="Arial"/>
          <w:noProof/>
          <w:lang w:val="ca-ES"/>
        </w:rPr>
        <w:t xml:space="preserve"> байна. </w:t>
      </w:r>
    </w:p>
    <w:p w14:paraId="13360F36" w14:textId="626F75A0" w:rsidR="00C72B16" w:rsidRPr="00C72B16" w:rsidRDefault="00C72B16" w:rsidP="00AA5398">
      <w:pPr>
        <w:spacing w:before="240"/>
        <w:ind w:firstLine="720"/>
        <w:jc w:val="both"/>
        <w:rPr>
          <w:rFonts w:ascii="Arial" w:eastAsia="Times New Roman" w:hAnsi="Arial" w:cs="Arial"/>
          <w:noProof/>
          <w:color w:val="000000" w:themeColor="text1"/>
          <w:lang w:val="ca-ES"/>
        </w:rPr>
      </w:pPr>
      <w:r>
        <w:rPr>
          <w:rFonts w:ascii="Arial,Bold" w:eastAsia="Times New Roman" w:hAnsi="Arial,Bold" w:cs="Times New Roman"/>
          <w:noProof/>
          <w:lang w:val="ca-ES"/>
        </w:rPr>
        <w:t>9</w:t>
      </w:r>
      <w:r w:rsidRPr="008E071C">
        <w:rPr>
          <w:rFonts w:ascii="Arial,Bold" w:eastAsia="Times New Roman" w:hAnsi="Arial,Bold" w:cs="Times New Roman"/>
          <w:noProof/>
          <w:lang w:val="ca-ES"/>
        </w:rPr>
        <w:t>/</w:t>
      </w:r>
      <w:r w:rsidRPr="009E6B56">
        <w:rPr>
          <w:rFonts w:ascii="Arial,Bold" w:eastAsia="Times New Roman" w:hAnsi="Arial,Bold" w:cs="Times New Roman"/>
          <w:noProof/>
          <w:lang w:val="ca-ES"/>
        </w:rPr>
        <w:t>Хэлцлийг баталгаажуулах</w:t>
      </w:r>
      <w:r>
        <w:rPr>
          <w:rFonts w:ascii="Arial,Bold" w:eastAsia="Times New Roman" w:hAnsi="Arial,Bold" w:cs="Times New Roman"/>
          <w:noProof/>
          <w:lang w:val="ca-ES"/>
        </w:rPr>
        <w:t xml:space="preserve"> </w:t>
      </w:r>
      <w:r>
        <w:rPr>
          <w:rFonts w:ascii="Arial,Bold" w:eastAsia="Times New Roman" w:hAnsi="Arial,Bold" w:cs="Times New Roman"/>
          <w:noProof/>
          <w:lang w:val="mn-MN"/>
        </w:rPr>
        <w:t>талаар</w:t>
      </w:r>
      <w:r>
        <w:rPr>
          <w:rFonts w:ascii="Arial,Bold" w:eastAsia="Times New Roman" w:hAnsi="Arial,Bold" w:cs="Times New Roman"/>
          <w:noProof/>
          <w:lang w:val="ca-ES"/>
        </w:rPr>
        <w:t xml:space="preserve">: </w:t>
      </w:r>
      <w:r w:rsidRPr="00AA5398">
        <w:rPr>
          <w:rFonts w:ascii="Arial" w:eastAsia="Times New Roman" w:hAnsi="Arial" w:cs="Arial"/>
          <w:noProof/>
          <w:lang w:val="ca-ES"/>
        </w:rPr>
        <w:t>Хамтран үүрэг гүйцэтгэх зарчмыг бизнесийн харилцаанд үндсэн зарчим болгож хэрэглэх шалтгаан нь худалдааны хэлцлээс үүсэх үүргийг илүү баталгаажуулах бөгөөд хамтран үүрэг гүйцэтгэгчдийн хэн нэг нь үүрэг гүйцэтгэх чадамжгүй болсон ч бусад үүрэг гүйцэтгэгчид үүргийг бүхэлд нь гүйцэтгэх үүрэг хүлээдэгт</w:t>
      </w:r>
      <w:r>
        <w:rPr>
          <w:rFonts w:ascii="Arial" w:eastAsia="Times New Roman" w:hAnsi="Arial" w:cs="Arial"/>
          <w:noProof/>
          <w:lang w:val="ca-ES"/>
        </w:rPr>
        <w:t xml:space="preserve"> оршдог тул энэхүү зарчмыг хуульчлах шаардлага үүссэн.</w:t>
      </w:r>
    </w:p>
    <w:p w14:paraId="2F533658" w14:textId="21D32DA1" w:rsidR="005A2173" w:rsidRPr="00AA5398" w:rsidRDefault="00614207" w:rsidP="00AA5398">
      <w:pPr>
        <w:spacing w:before="240"/>
        <w:ind w:firstLine="720"/>
        <w:jc w:val="both"/>
        <w:rPr>
          <w:rFonts w:ascii="Arial" w:eastAsia="Times New Roman" w:hAnsi="Arial" w:cs="Arial"/>
          <w:noProof/>
          <w:color w:val="000000" w:themeColor="text1"/>
          <w:lang w:val="ca-ES"/>
        </w:rPr>
      </w:pPr>
      <w:r w:rsidRPr="009E6B56">
        <w:rPr>
          <w:rFonts w:ascii="Arial" w:eastAsia="Times New Roman" w:hAnsi="Arial" w:cs="Arial"/>
          <w:noProof/>
          <w:lang w:val="ca-ES"/>
        </w:rPr>
        <w:t>Иргэний хуулийн 215</w:t>
      </w:r>
      <w:r w:rsidR="00FD5DD0" w:rsidRPr="009E6B56">
        <w:rPr>
          <w:rFonts w:ascii="Arial" w:eastAsia="Times New Roman" w:hAnsi="Arial" w:cs="Arial"/>
          <w:noProof/>
          <w:lang w:val="ca-ES"/>
        </w:rPr>
        <w:t xml:space="preserve"> дугаар</w:t>
      </w:r>
      <w:r w:rsidRPr="009E6B56">
        <w:rPr>
          <w:rFonts w:ascii="Arial" w:eastAsia="Times New Roman" w:hAnsi="Arial" w:cs="Arial"/>
          <w:noProof/>
          <w:lang w:val="ca-ES"/>
        </w:rPr>
        <w:t xml:space="preserve"> зүйлийн 215.1</w:t>
      </w:r>
      <w:r w:rsidR="00FD5DD0" w:rsidRPr="009E6B56">
        <w:rPr>
          <w:rFonts w:ascii="Arial" w:eastAsia="Times New Roman" w:hAnsi="Arial" w:cs="Arial"/>
          <w:noProof/>
          <w:lang w:val="ca-ES"/>
        </w:rPr>
        <w:t>-д</w:t>
      </w:r>
      <w:r w:rsidRPr="009E6B56">
        <w:rPr>
          <w:rFonts w:ascii="Arial" w:eastAsia="Times New Roman" w:hAnsi="Arial" w:cs="Arial"/>
          <w:noProof/>
          <w:lang w:val="ca-ES"/>
        </w:rPr>
        <w:t xml:space="preserve"> “Үүрэг гүйцэтгүүлэгч хүлээсэн үүргээ биелүүлж үүрэг гүйцэтгэх боломж бүрдүүлэх хүртэл үүрэг гүйцэтгэгч нь мөнгөн төлбөрийнхөөс бусад үүргийн гүйцэтгэлийг саатуулж болно” гэж заасан. </w:t>
      </w:r>
    </w:p>
    <w:p w14:paraId="628087FF" w14:textId="539D36FB" w:rsidR="00C847B3" w:rsidRPr="009E6B56" w:rsidRDefault="00614207" w:rsidP="00C847B3">
      <w:pPr>
        <w:spacing w:before="240"/>
        <w:ind w:firstLine="720"/>
        <w:jc w:val="both"/>
        <w:rPr>
          <w:rFonts w:ascii="Arial" w:eastAsia="Times New Roman" w:hAnsi="Arial" w:cs="Arial"/>
          <w:noProof/>
          <w:color w:val="000000" w:themeColor="text1"/>
          <w:lang w:val="ca-ES"/>
        </w:rPr>
      </w:pPr>
      <w:r w:rsidRPr="009E6B56">
        <w:rPr>
          <w:rFonts w:ascii="Arial" w:eastAsia="Times New Roman" w:hAnsi="Arial" w:cs="Arial"/>
          <w:noProof/>
          <w:lang w:val="ca-ES"/>
        </w:rPr>
        <w:t>Энэхүү зохицуулалтаар үүрэг гүйцэтгүүлэгчийн шаардах эрхийн эсрэг үүрэг гүйцэтгэгч мөн шаардах эрх хэрэгжүүлэх боломжтой бол энэ үүргийг биелүүлэх хүртэл хариу үүргээс</w:t>
      </w:r>
      <w:r w:rsidR="00C847B3" w:rsidRPr="009E6B56">
        <w:rPr>
          <w:rFonts w:ascii="Arial" w:eastAsia="Times New Roman" w:hAnsi="Arial" w:cs="Arial"/>
          <w:noProof/>
          <w:lang w:val="ca-ES"/>
        </w:rPr>
        <w:t xml:space="preserve"> </w:t>
      </w:r>
      <w:r w:rsidRPr="009E6B56">
        <w:rPr>
          <w:rFonts w:ascii="Arial" w:eastAsia="Times New Roman" w:hAnsi="Arial" w:cs="Arial"/>
          <w:noProof/>
          <w:lang w:val="ca-ES"/>
        </w:rPr>
        <w:t xml:space="preserve">татгалзах эрхтэй байх ба үүрэг гүйцэтгэгчийн саатуулан барих эрхийг зохицуулдаг. Энэ саатуулах эрхийн хувьд харилцан шаардах эрхүүд холбоотой байх буюу нэг ижил эрх зүйн харилцаанаас үүдэлтэй байх урьдчилсан нөхцөл тавигддаг. </w:t>
      </w:r>
    </w:p>
    <w:p w14:paraId="226DA0AF" w14:textId="77777777" w:rsidR="005A2173" w:rsidRPr="009E6B56" w:rsidRDefault="00614207" w:rsidP="00C847B3">
      <w:pPr>
        <w:spacing w:before="240"/>
        <w:ind w:firstLine="720"/>
        <w:jc w:val="both"/>
        <w:rPr>
          <w:rFonts w:ascii="Arial" w:eastAsia="Times New Roman" w:hAnsi="Arial" w:cs="Arial"/>
          <w:noProof/>
          <w:lang w:val="ca-ES"/>
        </w:rPr>
      </w:pPr>
      <w:r w:rsidRPr="009E6B56">
        <w:rPr>
          <w:rFonts w:ascii="Arial" w:eastAsia="Times New Roman" w:hAnsi="Arial" w:cs="Arial"/>
          <w:noProof/>
          <w:lang w:val="ca-ES"/>
        </w:rPr>
        <w:t>Иргэний хуулийн дагуу саатуулан барих эрх үүсэхийн тулд барьцаагаар хангагдах шаардах эрх болон барьцааны зүйл нь хооронд холбоотой байх шаардлагатай буюу барьцааны зүйлтэй холбогдож үүссэн шаардах эрх байх хэрэгтэй.</w:t>
      </w:r>
    </w:p>
    <w:p w14:paraId="77EE3DA4" w14:textId="3C747D22" w:rsidR="00C847B3" w:rsidRPr="009E6B56" w:rsidRDefault="00614207" w:rsidP="009E6B56">
      <w:pPr>
        <w:spacing w:before="240"/>
        <w:ind w:firstLine="720"/>
        <w:jc w:val="both"/>
        <w:rPr>
          <w:rFonts w:ascii="Arial" w:eastAsia="Times New Roman" w:hAnsi="Arial" w:cs="Arial"/>
          <w:noProof/>
          <w:lang w:val="ca-ES"/>
        </w:rPr>
      </w:pPr>
      <w:r w:rsidRPr="009E6B56">
        <w:rPr>
          <w:rFonts w:ascii="Arial" w:eastAsia="Times New Roman" w:hAnsi="Arial" w:cs="Arial"/>
          <w:noProof/>
          <w:lang w:val="ca-ES"/>
        </w:rPr>
        <w:t>Энэ нь бизнесийн харилцаанд тохиромжгүй</w:t>
      </w:r>
      <w:r w:rsidR="009E6B56" w:rsidRPr="009E6B56">
        <w:rPr>
          <w:rFonts w:ascii="Arial" w:eastAsia="Times New Roman" w:hAnsi="Arial" w:cs="Arial"/>
          <w:noProof/>
          <w:lang w:val="ca-ES"/>
        </w:rPr>
        <w:t xml:space="preserve"> бөгөөд х</w:t>
      </w:r>
      <w:r w:rsidRPr="009E6B56">
        <w:rPr>
          <w:rFonts w:ascii="Arial" w:eastAsia="Times New Roman" w:hAnsi="Arial" w:cs="Arial"/>
          <w:noProof/>
          <w:lang w:val="ca-ES"/>
        </w:rPr>
        <w:t xml:space="preserve">арин бизнес эрхлэгчдийн хооронд тогтмол хийгдэж буй арилжаанаас үүссэн шаардах эрхийг хангуулахын тулд тухайн арилжаатай холбоогүй тусдаа хэлцлийн дагуу эсрэг талын өмчлөлийн зүйл нь </w:t>
      </w:r>
      <w:r w:rsidRPr="009E6B56">
        <w:rPr>
          <w:rFonts w:ascii="Arial" w:eastAsia="Times New Roman" w:hAnsi="Arial" w:cs="Arial"/>
          <w:noProof/>
          <w:lang w:val="ca-ES"/>
        </w:rPr>
        <w:lastRenderedPageBreak/>
        <w:t xml:space="preserve">шаардах эрх бүхий бизнес эрхлэгчийн эзэмшилд байгаа бол үүнийг саатуулан барих байдлаар тухайн шаардах эрхээ хангуулж болохоор хуульчлах шаардлагатайг илтгэдэг. </w:t>
      </w:r>
    </w:p>
    <w:p w14:paraId="09BFAE06" w14:textId="49E284EC" w:rsidR="00C847B3" w:rsidRPr="005A2173" w:rsidRDefault="00614207" w:rsidP="00C847B3">
      <w:pPr>
        <w:spacing w:before="240"/>
        <w:ind w:firstLine="720"/>
        <w:jc w:val="both"/>
        <w:rPr>
          <w:rFonts w:ascii="Arial" w:eastAsia="Times New Roman" w:hAnsi="Arial" w:cs="Arial"/>
          <w:noProof/>
          <w:color w:val="000000" w:themeColor="text1"/>
          <w:highlight w:val="yellow"/>
          <w:lang w:val="ca-ES"/>
        </w:rPr>
      </w:pPr>
      <w:r w:rsidRPr="00AA5398">
        <w:rPr>
          <w:rFonts w:ascii="Arial" w:eastAsia="Times New Roman" w:hAnsi="Arial" w:cs="Arial"/>
          <w:noProof/>
          <w:lang w:val="ca-ES"/>
        </w:rPr>
        <w:t>Түүнчлэн Иргэний хуулийн 458</w:t>
      </w:r>
      <w:r w:rsidR="00FD5DD0" w:rsidRPr="00AA5398">
        <w:rPr>
          <w:rFonts w:ascii="Arial" w:eastAsia="Times New Roman" w:hAnsi="Arial" w:cs="Arial"/>
          <w:noProof/>
          <w:lang w:val="ca-ES"/>
        </w:rPr>
        <w:t xml:space="preserve"> дугаар</w:t>
      </w:r>
      <w:r w:rsidRPr="00AA5398">
        <w:rPr>
          <w:rFonts w:ascii="Arial" w:eastAsia="Times New Roman" w:hAnsi="Arial" w:cs="Arial"/>
          <w:noProof/>
          <w:lang w:val="ca-ES"/>
        </w:rPr>
        <w:t xml:space="preserve"> </w:t>
      </w:r>
      <w:r w:rsidR="00C72B16">
        <w:rPr>
          <w:rFonts w:ascii="Arial" w:eastAsia="Times New Roman" w:hAnsi="Arial" w:cs="Arial"/>
          <w:noProof/>
          <w:lang w:val="ca-ES"/>
        </w:rPr>
        <w:t xml:space="preserve">зүйлийн </w:t>
      </w:r>
      <w:r w:rsidRPr="00AA5398">
        <w:rPr>
          <w:rFonts w:ascii="Arial" w:eastAsia="Times New Roman" w:hAnsi="Arial" w:cs="Arial"/>
          <w:noProof/>
          <w:lang w:val="ca-ES"/>
        </w:rPr>
        <w:t>458.3</w:t>
      </w:r>
      <w:r w:rsidR="00FD5DD0" w:rsidRPr="00AA5398">
        <w:rPr>
          <w:rFonts w:ascii="Arial" w:eastAsia="Times New Roman" w:hAnsi="Arial" w:cs="Arial"/>
          <w:noProof/>
          <w:lang w:val="ca-ES"/>
        </w:rPr>
        <w:t>-</w:t>
      </w:r>
      <w:r w:rsidRPr="00AA5398">
        <w:rPr>
          <w:rFonts w:ascii="Arial" w:eastAsia="Times New Roman" w:hAnsi="Arial" w:cs="Arial"/>
          <w:noProof/>
          <w:lang w:val="ca-ES"/>
        </w:rPr>
        <w:t>т “Батлан даалтын гэрээгээр батлан даагчийн хүлээсэн үүрэг нь үүрэг гүйцэтгэгчээс үүрэг гүйцэтгүүлэгчийн өмнө хүлээсэн үүрэгт хамаарна</w:t>
      </w:r>
      <w:r w:rsidR="00C72B16">
        <w:rPr>
          <w:rFonts w:ascii="Arial" w:eastAsia="Times New Roman" w:hAnsi="Arial" w:cs="Arial"/>
          <w:noProof/>
          <w:lang w:val="ca-ES"/>
        </w:rPr>
        <w:t>.</w:t>
      </w:r>
      <w:r w:rsidRPr="00AA5398">
        <w:rPr>
          <w:rFonts w:ascii="Arial" w:eastAsia="Times New Roman" w:hAnsi="Arial" w:cs="Arial"/>
          <w:noProof/>
          <w:lang w:val="ca-ES"/>
        </w:rPr>
        <w:t xml:space="preserve">” гэж заасан бөгөөд батлан даагч бусдын үүргийг үндсэн үүрэг гүйцэтгэгчийн хажуугаарр зэрэгцэн гүйцэтгэхээр амлах тул юуны өмнө батлан даах үүрэг үүссэн </w:t>
      </w:r>
      <w:r w:rsidR="00C72B16">
        <w:rPr>
          <w:rFonts w:ascii="Arial" w:eastAsia="Times New Roman" w:hAnsi="Arial" w:cs="Arial"/>
          <w:noProof/>
          <w:lang w:val="ca-ES"/>
        </w:rPr>
        <w:t xml:space="preserve">байх </w:t>
      </w:r>
      <w:r w:rsidRPr="00AA5398">
        <w:rPr>
          <w:rFonts w:ascii="Arial" w:eastAsia="Times New Roman" w:hAnsi="Arial" w:cs="Arial"/>
          <w:noProof/>
          <w:lang w:val="ca-ES"/>
        </w:rPr>
        <w:t xml:space="preserve">ёстой гэж үздэг. </w:t>
      </w:r>
      <w:r w:rsidR="00AA5398">
        <w:rPr>
          <w:rFonts w:ascii="Arial" w:eastAsia="Times New Roman" w:hAnsi="Arial" w:cs="Arial"/>
          <w:noProof/>
          <w:lang w:val="ca-ES"/>
        </w:rPr>
        <w:t xml:space="preserve">Энэ нь </w:t>
      </w:r>
      <w:r w:rsidRPr="00AA5398">
        <w:rPr>
          <w:rFonts w:ascii="Arial" w:eastAsia="Times New Roman" w:hAnsi="Arial" w:cs="Arial"/>
          <w:noProof/>
          <w:lang w:val="ca-ES"/>
        </w:rPr>
        <w:t xml:space="preserve">бизнес эрхлэгчдийн хооронд тогтмол хийгдэж буй арилжаанаас үүссэн үүргийн гүйцэтгэлийг нийтэд нь хангах арга болж чадах эсэх </w:t>
      </w:r>
      <w:r w:rsidR="00C72B16">
        <w:rPr>
          <w:rFonts w:ascii="Arial" w:eastAsia="Times New Roman" w:hAnsi="Arial" w:cs="Arial"/>
          <w:noProof/>
          <w:lang w:val="ca-ES"/>
        </w:rPr>
        <w:t xml:space="preserve">нь </w:t>
      </w:r>
      <w:r w:rsidRPr="00AA5398">
        <w:rPr>
          <w:rFonts w:ascii="Arial" w:eastAsia="Times New Roman" w:hAnsi="Arial" w:cs="Arial"/>
          <w:noProof/>
          <w:lang w:val="ca-ES"/>
        </w:rPr>
        <w:t xml:space="preserve">эргэлзээтэй байна. </w:t>
      </w:r>
    </w:p>
    <w:p w14:paraId="5BB473E1" w14:textId="77777777" w:rsidR="00C72B16" w:rsidRDefault="00614207" w:rsidP="00C847B3">
      <w:pPr>
        <w:spacing w:before="240"/>
        <w:ind w:firstLine="720"/>
        <w:jc w:val="both"/>
        <w:rPr>
          <w:rFonts w:ascii="Arial" w:eastAsia="Times New Roman" w:hAnsi="Arial" w:cs="Arial"/>
          <w:noProof/>
          <w:lang w:val="ca-ES"/>
        </w:rPr>
      </w:pPr>
      <w:r w:rsidRPr="00AA5398">
        <w:rPr>
          <w:rFonts w:ascii="Arial" w:eastAsia="Times New Roman" w:hAnsi="Arial" w:cs="Arial"/>
          <w:noProof/>
          <w:lang w:val="ca-ES"/>
        </w:rPr>
        <w:t>Иргэний хуулийн 242</w:t>
      </w:r>
      <w:r w:rsidR="00FD5DD0" w:rsidRPr="00AA5398">
        <w:rPr>
          <w:rFonts w:ascii="Arial" w:eastAsia="Times New Roman" w:hAnsi="Arial" w:cs="Arial"/>
          <w:noProof/>
          <w:lang w:val="ca-ES"/>
        </w:rPr>
        <w:t xml:space="preserve"> дугаар </w:t>
      </w:r>
      <w:r w:rsidRPr="00AA5398">
        <w:rPr>
          <w:rFonts w:ascii="Arial" w:eastAsia="Times New Roman" w:hAnsi="Arial" w:cs="Arial"/>
          <w:noProof/>
          <w:lang w:val="ca-ES"/>
        </w:rPr>
        <w:t>зүйлийн 242.2</w:t>
      </w:r>
      <w:r w:rsidR="00FD5DD0" w:rsidRPr="00AA5398">
        <w:rPr>
          <w:rFonts w:ascii="Arial" w:eastAsia="Times New Roman" w:hAnsi="Arial" w:cs="Arial"/>
          <w:noProof/>
          <w:lang w:val="ca-ES"/>
        </w:rPr>
        <w:t>-</w:t>
      </w:r>
      <w:r w:rsidRPr="00AA5398">
        <w:rPr>
          <w:rFonts w:ascii="Arial" w:eastAsia="Times New Roman" w:hAnsi="Arial" w:cs="Arial"/>
          <w:noProof/>
          <w:lang w:val="ca-ES"/>
        </w:rPr>
        <w:t xml:space="preserve">т “Хамтран хүлээх үүрэг нь хууль буюу гэрээнд зааснаар, эсхүл үүргийн зүйлийн үл хуваагдах шинж чанартай холбоотой үүснэ” гэж заасан тул гэрээгээр хамтран үүрэг гүйцэтгэхээр тохироогүй тохиолдолд хамтран үүрэг гүйцэтгэх харилцаа үүсэхгүй гэж үзэх ба харин бизнесийн харилцаанд үүргийг бүхэлд нь гүйцэтгэх хүртэл үүрэг гүйцэтгэгчдийн хэн нь ч үүргээс чөлөөлөгдөхгүй буюу хамтран үүрэг гүйцэтгэхээр зохицуулах </w:t>
      </w:r>
      <w:r w:rsidR="00AA5398" w:rsidRPr="00AA5398">
        <w:rPr>
          <w:rFonts w:ascii="Arial" w:eastAsia="Times New Roman" w:hAnsi="Arial" w:cs="Arial"/>
          <w:noProof/>
          <w:lang w:val="ca-ES"/>
        </w:rPr>
        <w:t>шаардлагатай</w:t>
      </w:r>
      <w:r w:rsidRPr="00AA5398">
        <w:rPr>
          <w:rFonts w:ascii="Arial" w:eastAsia="Times New Roman" w:hAnsi="Arial" w:cs="Arial"/>
          <w:noProof/>
          <w:lang w:val="ca-ES"/>
        </w:rPr>
        <w:t xml:space="preserve">. </w:t>
      </w:r>
    </w:p>
    <w:p w14:paraId="4D2B2BE5" w14:textId="49A6470F" w:rsidR="00CC6E4D" w:rsidRDefault="00C72B16" w:rsidP="00CC6E4D">
      <w:pPr>
        <w:spacing w:before="240"/>
        <w:ind w:firstLine="720"/>
        <w:jc w:val="both"/>
        <w:rPr>
          <w:rFonts w:ascii="Arial" w:eastAsia="Times New Roman" w:hAnsi="Arial" w:cs="Arial"/>
          <w:noProof/>
          <w:color w:val="000000" w:themeColor="text1"/>
          <w:lang w:val="ca-ES"/>
        </w:rPr>
      </w:pPr>
      <w:r>
        <w:rPr>
          <w:rFonts w:ascii="Arial" w:eastAsia="Times New Roman" w:hAnsi="Arial" w:cs="Arial"/>
          <w:noProof/>
          <w:lang w:val="ca-ES"/>
        </w:rPr>
        <w:t>10</w:t>
      </w:r>
      <w:r w:rsidRPr="008E071C">
        <w:rPr>
          <w:rFonts w:ascii="Arial" w:eastAsia="Times New Roman" w:hAnsi="Arial" w:cs="Arial"/>
          <w:noProof/>
          <w:lang w:val="ca-ES"/>
        </w:rPr>
        <w:t>/</w:t>
      </w:r>
      <w:r w:rsidR="00614207" w:rsidRPr="00AA5398">
        <w:rPr>
          <w:rFonts w:ascii="Arial" w:eastAsia="Times New Roman" w:hAnsi="Arial" w:cs="Arial"/>
          <w:noProof/>
          <w:lang w:val="ca-ES"/>
        </w:rPr>
        <w:t xml:space="preserve">Үл маргах журмын </w:t>
      </w:r>
      <w:r w:rsidR="00AA5398">
        <w:rPr>
          <w:rFonts w:ascii="Arial" w:eastAsia="Times New Roman" w:hAnsi="Arial" w:cs="Arial"/>
          <w:noProof/>
          <w:lang w:val="ca-ES"/>
        </w:rPr>
        <w:t>тухайд</w:t>
      </w:r>
      <w:r w:rsidRPr="008E071C">
        <w:rPr>
          <w:rFonts w:ascii="Arial" w:eastAsia="Times New Roman" w:hAnsi="Arial" w:cs="Arial"/>
          <w:noProof/>
          <w:lang w:val="ca-ES"/>
        </w:rPr>
        <w:t>:</w:t>
      </w:r>
      <w:r w:rsidR="00614207" w:rsidRPr="00AA5398">
        <w:rPr>
          <w:rFonts w:ascii="Arial" w:eastAsia="Times New Roman" w:hAnsi="Arial" w:cs="Arial"/>
          <w:noProof/>
          <w:lang w:val="ca-ES"/>
        </w:rPr>
        <w:t xml:space="preserve"> Иргэний хуулийн 234</w:t>
      </w:r>
      <w:r w:rsidR="00FD5DD0" w:rsidRPr="00AA5398">
        <w:rPr>
          <w:rFonts w:ascii="Arial" w:eastAsia="Times New Roman" w:hAnsi="Arial" w:cs="Arial"/>
          <w:noProof/>
          <w:lang w:val="ca-ES"/>
        </w:rPr>
        <w:t xml:space="preserve"> дугаар зүйлийн </w:t>
      </w:r>
      <w:r w:rsidR="00614207" w:rsidRPr="00AA5398">
        <w:rPr>
          <w:rFonts w:ascii="Arial" w:eastAsia="Times New Roman" w:hAnsi="Arial" w:cs="Arial"/>
          <w:noProof/>
          <w:lang w:val="ca-ES"/>
        </w:rPr>
        <w:t>234.4</w:t>
      </w:r>
      <w:r w:rsidR="00FD5DD0" w:rsidRPr="00AA5398">
        <w:rPr>
          <w:rFonts w:ascii="Arial" w:eastAsia="Times New Roman" w:hAnsi="Arial" w:cs="Arial"/>
          <w:noProof/>
          <w:lang w:val="ca-ES"/>
        </w:rPr>
        <w:t xml:space="preserve">-т </w:t>
      </w:r>
      <w:r w:rsidR="00614207" w:rsidRPr="00AA5398">
        <w:rPr>
          <w:rFonts w:ascii="Arial" w:eastAsia="Times New Roman" w:hAnsi="Arial" w:cs="Arial"/>
          <w:noProof/>
          <w:lang w:val="ca-ES"/>
        </w:rPr>
        <w:t>“Үүрэг гүйцэтгэгч үүргээ гүйцэтгээгүй бол үүрэг гүйцэтгүүлэгч үүргийн гүйцэтгэлийг баталгаа гаргагчаас үл маргах журмаар шаардана</w:t>
      </w:r>
      <w:r>
        <w:rPr>
          <w:rFonts w:ascii="Arial" w:eastAsia="Times New Roman" w:hAnsi="Arial" w:cs="Arial"/>
          <w:noProof/>
          <w:lang w:val="ca-ES"/>
        </w:rPr>
        <w:t>.</w:t>
      </w:r>
      <w:r w:rsidR="00614207" w:rsidRPr="00AA5398">
        <w:rPr>
          <w:rFonts w:ascii="Arial" w:eastAsia="Times New Roman" w:hAnsi="Arial" w:cs="Arial"/>
          <w:noProof/>
          <w:lang w:val="ca-ES"/>
        </w:rPr>
        <w:t>”</w:t>
      </w:r>
      <w:r w:rsidR="00AA5398">
        <w:rPr>
          <w:rFonts w:ascii="Arial" w:eastAsia="Times New Roman" w:hAnsi="Arial" w:cs="Arial"/>
          <w:noProof/>
          <w:lang w:val="ca-ES"/>
        </w:rPr>
        <w:t xml:space="preserve"> гэж</w:t>
      </w:r>
      <w:r w:rsidR="00614207" w:rsidRPr="00AA5398">
        <w:rPr>
          <w:rFonts w:ascii="Arial" w:eastAsia="Times New Roman" w:hAnsi="Arial" w:cs="Arial"/>
          <w:noProof/>
          <w:lang w:val="ca-ES"/>
        </w:rPr>
        <w:t>, Иргэний хуулийн 453</w:t>
      </w:r>
      <w:r w:rsidR="00FD5DD0" w:rsidRPr="00AA5398">
        <w:rPr>
          <w:rFonts w:ascii="Arial" w:eastAsia="Times New Roman" w:hAnsi="Arial" w:cs="Arial"/>
          <w:noProof/>
          <w:lang w:val="ca-ES"/>
        </w:rPr>
        <w:t xml:space="preserve"> дугаар зүйлийн </w:t>
      </w:r>
      <w:r w:rsidR="00614207" w:rsidRPr="00AA5398">
        <w:rPr>
          <w:rFonts w:ascii="Arial" w:eastAsia="Times New Roman" w:hAnsi="Arial" w:cs="Arial"/>
          <w:noProof/>
          <w:lang w:val="ca-ES"/>
        </w:rPr>
        <w:t>453.2</w:t>
      </w:r>
      <w:r w:rsidR="00FD5DD0" w:rsidRPr="00AA5398">
        <w:rPr>
          <w:rFonts w:ascii="Arial" w:eastAsia="Times New Roman" w:hAnsi="Arial" w:cs="Arial"/>
          <w:noProof/>
          <w:lang w:val="ca-ES"/>
        </w:rPr>
        <w:t>-</w:t>
      </w:r>
      <w:r w:rsidR="00614207" w:rsidRPr="00AA5398">
        <w:rPr>
          <w:rFonts w:ascii="Arial" w:eastAsia="Times New Roman" w:hAnsi="Arial" w:cs="Arial"/>
          <w:noProof/>
          <w:lang w:val="ca-ES"/>
        </w:rPr>
        <w:t>т “Зээлдэгч зээлийн гэрээгээр хүлээсэн үүргээ биелүүлээгүй тохиолдолд барьцааны зүйлийг үл маргах журмаар зээлдүүлэгчид шилжүүлэхээр гэрээнд заасан бол тухайн барьцааны зүйлийг гэрээний хугацаа дууссан өдрөөс эхлэн зээлдүүлэгч</w:t>
      </w:r>
      <w:r w:rsidR="00C847B3" w:rsidRPr="00AA5398">
        <w:rPr>
          <w:rFonts w:ascii="Arial" w:eastAsia="Times New Roman" w:hAnsi="Arial" w:cs="Arial"/>
          <w:noProof/>
          <w:lang w:val="ca-ES"/>
        </w:rPr>
        <w:t xml:space="preserve"> </w:t>
      </w:r>
      <w:r w:rsidR="00614207" w:rsidRPr="00AA5398">
        <w:rPr>
          <w:rFonts w:ascii="Arial" w:eastAsia="Times New Roman" w:hAnsi="Arial" w:cs="Arial"/>
          <w:noProof/>
          <w:lang w:val="ca-ES"/>
        </w:rPr>
        <w:t>захиран зарцуулах эрхтэй.</w:t>
      </w:r>
      <w:r w:rsidRPr="00C72B16">
        <w:rPr>
          <w:rFonts w:ascii="Arial" w:eastAsia="Times New Roman" w:hAnsi="Arial" w:cs="Arial"/>
          <w:noProof/>
          <w:lang w:val="ca-ES"/>
        </w:rPr>
        <w:t xml:space="preserve"> </w:t>
      </w:r>
      <w:r w:rsidRPr="00AA5398">
        <w:rPr>
          <w:rFonts w:ascii="Arial" w:eastAsia="Times New Roman" w:hAnsi="Arial" w:cs="Arial"/>
          <w:noProof/>
          <w:lang w:val="ca-ES"/>
        </w:rPr>
        <w:t>Энэ заалт зөвхөн хөдлөх эд хөрөнгөнд хамаарна</w:t>
      </w:r>
      <w:r w:rsidRPr="008E071C">
        <w:rPr>
          <w:rFonts w:ascii="Arial" w:eastAsia="Times New Roman" w:hAnsi="Arial" w:cs="Arial"/>
          <w:noProof/>
          <w:lang w:val="ca-ES"/>
        </w:rPr>
        <w:t xml:space="preserve">” </w:t>
      </w:r>
      <w:r>
        <w:rPr>
          <w:rFonts w:ascii="Arial" w:eastAsia="Times New Roman" w:hAnsi="Arial" w:cs="Arial"/>
          <w:noProof/>
          <w:lang w:val="en-AU"/>
        </w:rPr>
        <w:t>г</w:t>
      </w:r>
      <w:r>
        <w:rPr>
          <w:rFonts w:ascii="Arial" w:eastAsia="Times New Roman" w:hAnsi="Arial" w:cs="Arial"/>
          <w:noProof/>
          <w:lang w:val="mn-MN"/>
        </w:rPr>
        <w:t xml:space="preserve">эж тус </w:t>
      </w:r>
      <w:r w:rsidR="00614207" w:rsidRPr="00AA5398">
        <w:rPr>
          <w:rFonts w:ascii="Arial" w:eastAsia="Times New Roman" w:hAnsi="Arial" w:cs="Arial"/>
          <w:noProof/>
          <w:lang w:val="ca-ES"/>
        </w:rPr>
        <w:t xml:space="preserve">тус үл маргаж журмын талаар зохицуулсан байдаг боловч гэрээгээр тохиролцсон үл маргах журмыг албадан биелүүлэх тогтолцоо манай улсад байдаггүй тул эдгээр </w:t>
      </w:r>
      <w:r>
        <w:rPr>
          <w:rFonts w:ascii="Arial" w:eastAsia="Times New Roman" w:hAnsi="Arial" w:cs="Arial"/>
          <w:noProof/>
          <w:lang w:val="ca-ES"/>
        </w:rPr>
        <w:t xml:space="preserve">нь </w:t>
      </w:r>
      <w:r w:rsidR="00614207" w:rsidRPr="00AA5398">
        <w:rPr>
          <w:rFonts w:ascii="Arial" w:eastAsia="Times New Roman" w:hAnsi="Arial" w:cs="Arial"/>
          <w:noProof/>
          <w:lang w:val="ca-ES"/>
        </w:rPr>
        <w:t>бодитоор хэрэгжихэд саад</w:t>
      </w:r>
      <w:r w:rsidR="00AA5398" w:rsidRPr="00AA5398">
        <w:rPr>
          <w:rFonts w:ascii="Arial" w:eastAsia="Times New Roman" w:hAnsi="Arial" w:cs="Arial"/>
          <w:noProof/>
          <w:lang w:val="ca-ES"/>
        </w:rPr>
        <w:t xml:space="preserve"> учруулж</w:t>
      </w:r>
      <w:r w:rsidR="00614207" w:rsidRPr="00AA5398">
        <w:rPr>
          <w:rFonts w:ascii="Arial" w:eastAsia="Times New Roman" w:hAnsi="Arial" w:cs="Arial"/>
          <w:noProof/>
          <w:lang w:val="ca-ES"/>
        </w:rPr>
        <w:t xml:space="preserve"> байна. </w:t>
      </w:r>
    </w:p>
    <w:p w14:paraId="717484CA" w14:textId="77777777" w:rsidR="00CC6E4D" w:rsidRDefault="00614207" w:rsidP="00CC6E4D">
      <w:pPr>
        <w:spacing w:before="240"/>
        <w:ind w:firstLine="720"/>
        <w:jc w:val="both"/>
        <w:rPr>
          <w:rFonts w:ascii="Arial" w:eastAsia="Times New Roman" w:hAnsi="Arial" w:cs="Arial"/>
          <w:noProof/>
          <w:color w:val="000000" w:themeColor="text1"/>
          <w:lang w:val="ca-ES"/>
        </w:rPr>
      </w:pPr>
      <w:r w:rsidRPr="00AA5398">
        <w:rPr>
          <w:rFonts w:ascii="Arial" w:eastAsia="Times New Roman" w:hAnsi="Arial" w:cs="Arial"/>
          <w:noProof/>
          <w:lang w:val="ca-ES"/>
        </w:rPr>
        <w:t>Үл маргаж журам нь шүүхийн шатыг алгасах, үүргийн гүйцэтгэлээ хурдан шуурхай хугацаанд олж авах боломжийг олгодог тул хэлцлийн нийтлэг зохицуулалт байдлаар талууд тохиролцвол гэрээндээ хэрэглэдэг байх зохицуулалтыг бий болгох шаардлагатай.</w:t>
      </w:r>
      <w:r w:rsidRPr="0005779C">
        <w:rPr>
          <w:rFonts w:ascii="Arial" w:eastAsia="Times New Roman" w:hAnsi="Arial" w:cs="Arial"/>
          <w:noProof/>
          <w:lang w:val="ca-ES"/>
        </w:rPr>
        <w:t xml:space="preserve"> </w:t>
      </w:r>
    </w:p>
    <w:p w14:paraId="477FF37D" w14:textId="77777777" w:rsidR="00C72B16" w:rsidRDefault="00C72B16" w:rsidP="00CC6E4D">
      <w:pPr>
        <w:spacing w:before="240"/>
        <w:ind w:firstLine="720"/>
        <w:jc w:val="both"/>
        <w:rPr>
          <w:rFonts w:ascii="Arial" w:eastAsia="Times New Roman" w:hAnsi="Arial" w:cs="Arial"/>
          <w:noProof/>
          <w:lang w:val="ca-ES"/>
        </w:rPr>
      </w:pPr>
      <w:r>
        <w:rPr>
          <w:rFonts w:ascii="Arial,Bold" w:eastAsia="Times New Roman" w:hAnsi="Arial,Bold" w:cs="Times New Roman"/>
          <w:noProof/>
          <w:lang w:val="ca-ES"/>
        </w:rPr>
        <w:t>11</w:t>
      </w:r>
      <w:r w:rsidRPr="008E071C">
        <w:rPr>
          <w:rFonts w:ascii="Arial,Bold" w:eastAsia="Times New Roman" w:hAnsi="Arial,Bold" w:cs="Times New Roman"/>
          <w:noProof/>
          <w:lang w:val="ca-ES"/>
        </w:rPr>
        <w:t>/</w:t>
      </w:r>
      <w:r w:rsidR="00614207" w:rsidRPr="0005779C">
        <w:rPr>
          <w:rFonts w:ascii="Arial,Bold" w:eastAsia="Times New Roman" w:hAnsi="Arial,Bold" w:cs="Times New Roman"/>
          <w:noProof/>
          <w:lang w:val="ca-ES"/>
        </w:rPr>
        <w:t>Хэлцлийн хурдан шуурхай байдлыг хангах асуудал</w:t>
      </w:r>
      <w:r w:rsidR="00AA5398" w:rsidRPr="008E071C">
        <w:rPr>
          <w:rFonts w:ascii="Arial,Bold" w:eastAsia="Times New Roman" w:hAnsi="Arial,Bold" w:cs="Times New Roman"/>
          <w:noProof/>
          <w:lang w:val="ca-ES"/>
        </w:rPr>
        <w:t xml:space="preserve">: </w:t>
      </w:r>
      <w:r w:rsidR="000C11DE">
        <w:rPr>
          <w:rFonts w:ascii="Arial" w:eastAsia="Times New Roman" w:hAnsi="Arial" w:cs="Arial"/>
          <w:noProof/>
          <w:lang w:val="ca-ES"/>
        </w:rPr>
        <w:t>Энэ хүрээнд х</w:t>
      </w:r>
      <w:r w:rsidR="00614207" w:rsidRPr="0005779C">
        <w:rPr>
          <w:rFonts w:ascii="Arial" w:eastAsia="Times New Roman" w:hAnsi="Arial" w:cs="Arial"/>
          <w:noProof/>
          <w:lang w:val="ca-ES"/>
        </w:rPr>
        <w:t>өөн хэлэлцэх хугацаа болон гомдлын шаардлага гаргах хугацааны хоорондын харилцааны талаар авч үзэх шаардлагатай байна.</w:t>
      </w:r>
      <w:r w:rsidR="000C11DE">
        <w:rPr>
          <w:rFonts w:ascii="Arial" w:eastAsia="Times New Roman" w:hAnsi="Arial" w:cs="Arial"/>
          <w:noProof/>
          <w:lang w:val="ca-ES"/>
        </w:rPr>
        <w:t xml:space="preserve"> </w:t>
      </w:r>
    </w:p>
    <w:p w14:paraId="1C753AB8" w14:textId="12ACD3C9" w:rsidR="00CC6E4D" w:rsidRDefault="00614207" w:rsidP="00CC6E4D">
      <w:pPr>
        <w:spacing w:before="240"/>
        <w:ind w:firstLine="720"/>
        <w:jc w:val="both"/>
        <w:rPr>
          <w:rFonts w:ascii="Arial" w:eastAsia="Times New Roman" w:hAnsi="Arial" w:cs="Arial"/>
          <w:noProof/>
          <w:color w:val="000000" w:themeColor="text1"/>
          <w:lang w:val="ca-ES"/>
        </w:rPr>
      </w:pPr>
      <w:r w:rsidRPr="0005779C">
        <w:rPr>
          <w:rFonts w:ascii="Arial" w:eastAsia="Times New Roman" w:hAnsi="Arial" w:cs="Arial"/>
          <w:noProof/>
          <w:lang w:val="ca-ES"/>
        </w:rPr>
        <w:t>Иргэний хуулийн 76</w:t>
      </w:r>
      <w:r w:rsidR="00FD5DD0" w:rsidRPr="0005779C">
        <w:rPr>
          <w:rFonts w:ascii="Arial" w:eastAsia="Times New Roman" w:hAnsi="Arial" w:cs="Arial"/>
          <w:noProof/>
          <w:lang w:val="ca-ES"/>
        </w:rPr>
        <w:t xml:space="preserve"> дугаар</w:t>
      </w:r>
      <w:r w:rsidRPr="0005779C">
        <w:rPr>
          <w:rFonts w:ascii="Arial" w:eastAsia="Times New Roman" w:hAnsi="Arial" w:cs="Arial"/>
          <w:noProof/>
          <w:lang w:val="ca-ES"/>
        </w:rPr>
        <w:t xml:space="preserve"> зүйлийн 76.2</w:t>
      </w:r>
      <w:r w:rsidR="00FD5DD0" w:rsidRPr="0005779C">
        <w:rPr>
          <w:rFonts w:ascii="Arial" w:eastAsia="Times New Roman" w:hAnsi="Arial" w:cs="Arial"/>
          <w:noProof/>
          <w:lang w:val="ca-ES"/>
        </w:rPr>
        <w:t>-</w:t>
      </w:r>
      <w:r w:rsidRPr="0005779C">
        <w:rPr>
          <w:rFonts w:ascii="Arial" w:eastAsia="Times New Roman" w:hAnsi="Arial" w:cs="Arial"/>
          <w:noProof/>
          <w:lang w:val="ca-ES"/>
        </w:rPr>
        <w:t>т “Хуульд өөрөөр заагаагүй бол шаардах эрх нь эрх зөрчигдсөн, эрх зөрчигдсөн тухай мэдсэн, эсхүл мэдэх ёстой байсан, түүнчлэн гомдлын шаардлага гаргах буюу баталгаат хугацаа тогтоосон бол гомдлын шаардлагын хариуг авсан буюу эдгээр хугацаа дууссан үеэс үүснэ</w:t>
      </w:r>
      <w:r w:rsidR="00C72B16">
        <w:rPr>
          <w:rFonts w:ascii="Arial" w:eastAsia="Times New Roman" w:hAnsi="Arial" w:cs="Arial"/>
          <w:noProof/>
          <w:lang w:val="ca-ES"/>
        </w:rPr>
        <w:t>.</w:t>
      </w:r>
      <w:r w:rsidRPr="0005779C">
        <w:rPr>
          <w:rFonts w:ascii="Arial" w:eastAsia="Times New Roman" w:hAnsi="Arial" w:cs="Arial"/>
          <w:noProof/>
          <w:lang w:val="ca-ES"/>
        </w:rPr>
        <w:t xml:space="preserve">” гэж зааснаас гадна гэрээний тусгай төрлийн зохицуулалтад гомдлын шаардлага гаргах тусгай хугацааг заасан байдаг. </w:t>
      </w:r>
    </w:p>
    <w:p w14:paraId="04D3FD7C" w14:textId="77777777" w:rsidR="00C72B16" w:rsidRDefault="00614207" w:rsidP="00CC6E4D">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 xml:space="preserve">Иргэний хуулийн “гомдлын шаардлага гаргах хугацаа дууссан өдрөөс эхлэн хөөн хэлэлцэх хугацааг тоолно” гэсэн шийдэл нь ялангуяа аж ахуйн хэлцэлд тохиромжгүй юм.  </w:t>
      </w:r>
    </w:p>
    <w:p w14:paraId="024DC7B7" w14:textId="53B021F0" w:rsidR="00CC6E4D" w:rsidRDefault="00AA5398" w:rsidP="00CC6E4D">
      <w:pPr>
        <w:spacing w:before="240"/>
        <w:ind w:firstLine="720"/>
        <w:jc w:val="both"/>
        <w:rPr>
          <w:rFonts w:ascii="Arial" w:eastAsia="Times New Roman" w:hAnsi="Arial" w:cs="Arial"/>
          <w:noProof/>
          <w:lang w:val="ca-ES"/>
        </w:rPr>
      </w:pPr>
      <w:r>
        <w:rPr>
          <w:rFonts w:ascii="Arial" w:eastAsia="Times New Roman" w:hAnsi="Arial" w:cs="Arial"/>
          <w:noProof/>
          <w:lang w:val="ca-ES"/>
        </w:rPr>
        <w:lastRenderedPageBreak/>
        <w:t xml:space="preserve">Тодруулбал, </w:t>
      </w:r>
      <w:r w:rsidR="00614207" w:rsidRPr="0005779C">
        <w:rPr>
          <w:rFonts w:ascii="Arial" w:eastAsia="Times New Roman" w:hAnsi="Arial" w:cs="Arial"/>
          <w:noProof/>
          <w:lang w:val="ca-ES"/>
        </w:rPr>
        <w:t>ердийн тохиолдолд шаардах эрх нь эрх зөрчигдсөн, эрх зөрчигдсөн тухай мэдсэн, эсхүл мэдэх ёстой байсан үеэс эхлэн хөөн хэлэлцэх хугацаа тоологдож байгаа бол худалдах</w:t>
      </w:r>
      <w:r w:rsidR="00C72B16">
        <w:rPr>
          <w:rFonts w:ascii="Arial" w:eastAsia="Times New Roman" w:hAnsi="Arial" w:cs="Arial"/>
          <w:noProof/>
          <w:lang w:val="ca-ES"/>
        </w:rPr>
        <w:t>,</w:t>
      </w:r>
      <w:r w:rsidR="00614207" w:rsidRPr="0005779C">
        <w:rPr>
          <w:rFonts w:ascii="Arial" w:eastAsia="Times New Roman" w:hAnsi="Arial" w:cs="Arial"/>
          <w:noProof/>
          <w:lang w:val="ca-ES"/>
        </w:rPr>
        <w:t xml:space="preserve"> худалдан авах, ажил гүйцэтгэх гэх мэт гэрээнүүдийн хувьд тухайлбал доголдлын хувьд доголдолтой байсныг мэдсэн бол гомдлын шаардлага гаргах хугацаа тоологдон түүний дараагаар хөөн хэлэлцэх хугацаа тоологдож байна.</w:t>
      </w:r>
    </w:p>
    <w:p w14:paraId="219891FF" w14:textId="77777777" w:rsidR="00CC6E4D" w:rsidRDefault="00614207" w:rsidP="00CC6E4D">
      <w:pPr>
        <w:spacing w:before="240"/>
        <w:ind w:firstLine="720"/>
        <w:jc w:val="both"/>
        <w:rPr>
          <w:rFonts w:ascii="Arial" w:eastAsia="Times New Roman" w:hAnsi="Arial" w:cs="Arial"/>
          <w:noProof/>
          <w:color w:val="000000" w:themeColor="text1"/>
          <w:lang w:val="ca-ES"/>
        </w:rPr>
      </w:pPr>
      <w:r w:rsidRPr="0005779C">
        <w:rPr>
          <w:rFonts w:ascii="Arial" w:eastAsia="Times New Roman" w:hAnsi="Arial" w:cs="Arial"/>
          <w:noProof/>
          <w:lang w:val="ca-ES"/>
        </w:rPr>
        <w:t xml:space="preserve">Түүнчлэн хэлцлийн хурдан шуурхай байдлыг хангах гол асуудал нь аж ахуй эрхлэгчийн анхаарал болгоомжтой байх буюу доголдлыг шалгах үүрэг байдаг. </w:t>
      </w:r>
      <w:r w:rsidR="000C11DE" w:rsidRPr="0005779C">
        <w:rPr>
          <w:rFonts w:ascii="Arial" w:eastAsia="Times New Roman" w:hAnsi="Arial" w:cs="Arial"/>
          <w:noProof/>
          <w:lang w:val="ca-ES"/>
        </w:rPr>
        <w:t>Иргэний хуулиар</w:t>
      </w:r>
      <w:r w:rsidR="000C11DE">
        <w:rPr>
          <w:rFonts w:ascii="Arial" w:eastAsia="Times New Roman" w:hAnsi="Arial" w:cs="Arial"/>
          <w:noProof/>
          <w:lang w:val="ca-ES"/>
        </w:rPr>
        <w:t xml:space="preserve"> </w:t>
      </w:r>
      <w:r w:rsidR="000C11DE" w:rsidRPr="0005779C">
        <w:rPr>
          <w:rFonts w:ascii="Arial" w:eastAsia="Times New Roman" w:hAnsi="Arial" w:cs="Arial"/>
          <w:noProof/>
          <w:lang w:val="ca-ES"/>
        </w:rPr>
        <w:t>аж ахуй эрхлэгчид байх анхаарал болгоомжтой байх үүрэг болон аж ахуй эрхлэгч бус этгээдийн анхаарал болгоомжтой байх үүрэг хоорондоо ялгаатай</w:t>
      </w:r>
      <w:r w:rsidR="000C11DE">
        <w:rPr>
          <w:rFonts w:ascii="Arial" w:eastAsia="Times New Roman" w:hAnsi="Arial" w:cs="Arial"/>
          <w:noProof/>
          <w:lang w:val="ca-ES"/>
        </w:rPr>
        <w:t xml:space="preserve"> </w:t>
      </w:r>
      <w:r w:rsidR="000C11DE" w:rsidRPr="0005779C">
        <w:rPr>
          <w:rFonts w:ascii="Arial" w:eastAsia="Times New Roman" w:hAnsi="Arial" w:cs="Arial"/>
          <w:noProof/>
          <w:lang w:val="ca-ES"/>
        </w:rPr>
        <w:t>болохыг</w:t>
      </w:r>
      <w:r w:rsidR="000C11DE">
        <w:rPr>
          <w:rFonts w:ascii="Arial" w:eastAsia="Times New Roman" w:hAnsi="Arial" w:cs="Arial"/>
          <w:noProof/>
          <w:lang w:val="ca-ES"/>
        </w:rPr>
        <w:t xml:space="preserve"> </w:t>
      </w:r>
      <w:r w:rsidR="000C11DE" w:rsidRPr="0005779C">
        <w:rPr>
          <w:rFonts w:ascii="Arial" w:eastAsia="Times New Roman" w:hAnsi="Arial" w:cs="Arial"/>
          <w:noProof/>
          <w:lang w:val="ca-ES"/>
        </w:rPr>
        <w:t>хүлээн зөшөөрсөн</w:t>
      </w:r>
      <w:r w:rsidR="000C11DE">
        <w:rPr>
          <w:rFonts w:ascii="Arial" w:eastAsia="Times New Roman" w:hAnsi="Arial" w:cs="Arial"/>
          <w:noProof/>
          <w:lang w:val="ca-ES"/>
        </w:rPr>
        <w:t xml:space="preserve"> хэдий ч </w:t>
      </w:r>
      <w:r w:rsidRPr="0005779C">
        <w:rPr>
          <w:rFonts w:ascii="Arial" w:eastAsia="Times New Roman" w:hAnsi="Arial" w:cs="Arial"/>
          <w:noProof/>
          <w:lang w:val="ca-ES"/>
        </w:rPr>
        <w:t xml:space="preserve">шүүхийн практикт эдгээрийг ялгаж хэрэглэхгүй байгаа байдал ажиглагдаж байна. </w:t>
      </w:r>
    </w:p>
    <w:p w14:paraId="2B209F2E" w14:textId="77732DCD" w:rsidR="00CC6E4D" w:rsidRDefault="00C72B16" w:rsidP="00CC6E4D">
      <w:pPr>
        <w:spacing w:before="240"/>
        <w:ind w:firstLine="720"/>
        <w:jc w:val="both"/>
        <w:rPr>
          <w:rFonts w:ascii="Arial" w:eastAsia="Times New Roman" w:hAnsi="Arial" w:cs="Arial"/>
          <w:noProof/>
          <w:color w:val="000000" w:themeColor="text1"/>
          <w:lang w:val="ca-ES"/>
        </w:rPr>
      </w:pPr>
      <w:r>
        <w:rPr>
          <w:rFonts w:ascii="Arial" w:eastAsia="Times New Roman" w:hAnsi="Arial" w:cs="Arial"/>
          <w:noProof/>
          <w:lang w:val="ca-ES"/>
        </w:rPr>
        <w:t xml:space="preserve">Тухайлбал, уг </w:t>
      </w:r>
      <w:r w:rsidR="000C11DE">
        <w:rPr>
          <w:rFonts w:ascii="Arial" w:eastAsia="Times New Roman" w:hAnsi="Arial" w:cs="Arial"/>
          <w:noProof/>
          <w:lang w:val="ca-ES"/>
        </w:rPr>
        <w:t xml:space="preserve">асуудлаар </w:t>
      </w:r>
      <w:r w:rsidR="00614207" w:rsidRPr="0005779C">
        <w:rPr>
          <w:rFonts w:ascii="Arial" w:eastAsia="Times New Roman" w:hAnsi="Arial" w:cs="Arial"/>
          <w:noProof/>
          <w:lang w:val="ca-ES"/>
        </w:rPr>
        <w:t xml:space="preserve">Монгол Улсын Дээд шүүхийн </w:t>
      </w:r>
      <w:r w:rsidR="000C11DE" w:rsidRPr="0005779C">
        <w:rPr>
          <w:rFonts w:ascii="Arial" w:eastAsia="Times New Roman" w:hAnsi="Arial" w:cs="Arial"/>
          <w:noProof/>
          <w:lang w:val="ca-ES"/>
        </w:rPr>
        <w:t xml:space="preserve">2017 оны </w:t>
      </w:r>
      <w:r w:rsidR="00614207" w:rsidRPr="0005779C">
        <w:rPr>
          <w:rFonts w:ascii="Arial" w:eastAsia="Times New Roman" w:hAnsi="Arial" w:cs="Arial"/>
          <w:noProof/>
          <w:lang w:val="ca-ES"/>
        </w:rPr>
        <w:t>зөвлөмжид “...орон сууцны талбайн хэмжээг мэргэжлийн</w:t>
      </w:r>
      <w:r>
        <w:rPr>
          <w:rFonts w:ascii="Arial" w:eastAsia="Times New Roman" w:hAnsi="Arial" w:cs="Arial"/>
          <w:noProof/>
          <w:lang w:val="ca-ES"/>
        </w:rPr>
        <w:t>,</w:t>
      </w:r>
      <w:r w:rsidR="00614207" w:rsidRPr="0005779C">
        <w:rPr>
          <w:rFonts w:ascii="Arial" w:eastAsia="Times New Roman" w:hAnsi="Arial" w:cs="Arial"/>
          <w:noProof/>
          <w:lang w:val="ca-ES"/>
        </w:rPr>
        <w:t xml:space="preserve"> эсвэл зохих байгууллагаар </w:t>
      </w:r>
      <w:r w:rsidR="00614207" w:rsidRPr="0005779C">
        <w:rPr>
          <w:rFonts w:ascii="Arial,Bold" w:eastAsia="Times New Roman" w:hAnsi="Arial,Bold" w:cs="Times New Roman"/>
          <w:noProof/>
          <w:lang w:val="ca-ES"/>
        </w:rPr>
        <w:t>хэмжүүлж, шалгаж</w:t>
      </w:r>
      <w:r w:rsidR="00614207" w:rsidRPr="0005779C">
        <w:rPr>
          <w:rFonts w:ascii="Arial" w:eastAsia="Times New Roman" w:hAnsi="Arial" w:cs="Arial"/>
          <w:noProof/>
          <w:lang w:val="ca-ES"/>
        </w:rPr>
        <w:t>, эд хөрөнгөө хүлээн авах, энэ байдлаар эд хөрөнгөө аваагүй бол худалдан авагч Иргэний хуулийн 255 дугаар зүйлийн 255.1.1-</w:t>
      </w:r>
      <w:r w:rsidR="00FD5DD0" w:rsidRPr="0005779C">
        <w:rPr>
          <w:rFonts w:ascii="Arial" w:eastAsia="Times New Roman" w:hAnsi="Arial" w:cs="Arial"/>
          <w:noProof/>
          <w:lang w:val="ca-ES"/>
        </w:rPr>
        <w:t>д</w:t>
      </w:r>
      <w:r w:rsidR="00614207" w:rsidRPr="0005779C">
        <w:rPr>
          <w:rFonts w:ascii="Arial" w:eastAsia="Times New Roman" w:hAnsi="Arial" w:cs="Arial"/>
          <w:noProof/>
          <w:lang w:val="ca-ES"/>
        </w:rPr>
        <w:t xml:space="preserve"> зааснаар шаардах эрхээ алдана.” </w:t>
      </w:r>
      <w:r w:rsidR="000C11DE">
        <w:rPr>
          <w:rFonts w:ascii="Arial" w:eastAsia="Times New Roman" w:hAnsi="Arial" w:cs="Arial"/>
          <w:noProof/>
          <w:lang w:val="ca-ES"/>
        </w:rPr>
        <w:t xml:space="preserve">гэж дурдсанаас үзвэл </w:t>
      </w:r>
      <w:r w:rsidR="00614207" w:rsidRPr="0005779C">
        <w:rPr>
          <w:rFonts w:ascii="Arial" w:eastAsia="Times New Roman" w:hAnsi="Arial" w:cs="Arial"/>
          <w:noProof/>
          <w:lang w:val="ca-ES"/>
        </w:rPr>
        <w:t>шүүх “мэдэх боломжтой” гэсэн урьдчилсан нөхцлийг хэрэглэхдээ “орон сууцны талбайн хэмжээг мэргэжлийн</w:t>
      </w:r>
      <w:r>
        <w:rPr>
          <w:rFonts w:ascii="Arial" w:eastAsia="Times New Roman" w:hAnsi="Arial" w:cs="Arial"/>
          <w:noProof/>
          <w:lang w:val="ca-ES"/>
        </w:rPr>
        <w:t>,</w:t>
      </w:r>
      <w:r w:rsidR="00614207" w:rsidRPr="0005779C">
        <w:rPr>
          <w:rFonts w:ascii="Arial" w:eastAsia="Times New Roman" w:hAnsi="Arial" w:cs="Arial"/>
          <w:noProof/>
          <w:lang w:val="ca-ES"/>
        </w:rPr>
        <w:t xml:space="preserve"> эсвэл зохих байгууллагаар хэмжүүлж, шалгаж, эд хөрөнгөө хүлээн авах” гэдэгтэй дүйцүүлж буйг харж болно. </w:t>
      </w:r>
    </w:p>
    <w:p w14:paraId="1F45399D" w14:textId="3C8F24FB" w:rsidR="00CC6E4D" w:rsidRDefault="00614207" w:rsidP="00CC6E4D">
      <w:pPr>
        <w:spacing w:before="240"/>
        <w:ind w:firstLine="720"/>
        <w:jc w:val="both"/>
        <w:rPr>
          <w:rFonts w:ascii="Arial" w:eastAsia="Times New Roman" w:hAnsi="Arial" w:cs="Arial"/>
          <w:noProof/>
          <w:color w:val="000000" w:themeColor="text1"/>
          <w:lang w:val="ca-ES"/>
        </w:rPr>
      </w:pPr>
      <w:r w:rsidRPr="0005779C">
        <w:rPr>
          <w:rFonts w:ascii="Arial" w:eastAsia="Times New Roman" w:hAnsi="Arial" w:cs="Arial"/>
          <w:noProof/>
          <w:lang w:val="ca-ES"/>
        </w:rPr>
        <w:t>Гэтэл</w:t>
      </w:r>
      <w:r w:rsidR="000C11DE">
        <w:rPr>
          <w:rFonts w:ascii="Arial" w:eastAsia="Times New Roman" w:hAnsi="Arial" w:cs="Arial"/>
          <w:noProof/>
          <w:lang w:val="ca-ES"/>
        </w:rPr>
        <w:t xml:space="preserve"> </w:t>
      </w:r>
      <w:r w:rsidRPr="0005779C">
        <w:rPr>
          <w:rFonts w:ascii="Arial" w:eastAsia="Times New Roman" w:hAnsi="Arial" w:cs="Arial"/>
          <w:noProof/>
          <w:lang w:val="ca-ES"/>
        </w:rPr>
        <w:t>Иргэний хуулийн 255-р зүйлийн 255.1.2-т “аж ахуйн үйл ажиллагаа эрхэлдэг худалдан авагч нь уг үйл ажиллагаатай холбоотой эд хөрөнгийг шилжүүлэн авах үедээ</w:t>
      </w:r>
      <w:r w:rsidR="00C847B3" w:rsidRPr="0005779C">
        <w:rPr>
          <w:rFonts w:ascii="Arial" w:eastAsia="Times New Roman" w:hAnsi="Arial" w:cs="Arial"/>
          <w:noProof/>
          <w:lang w:val="ca-ES"/>
        </w:rPr>
        <w:t xml:space="preserve"> </w:t>
      </w:r>
      <w:r w:rsidRPr="0005779C">
        <w:rPr>
          <w:rFonts w:ascii="Arial" w:eastAsia="Times New Roman" w:hAnsi="Arial" w:cs="Arial"/>
          <w:noProof/>
          <w:lang w:val="ca-ES"/>
        </w:rPr>
        <w:t xml:space="preserve">нэн даруй </w:t>
      </w:r>
      <w:r w:rsidRPr="0005779C">
        <w:rPr>
          <w:rFonts w:ascii="Arial,Bold" w:eastAsia="Times New Roman" w:hAnsi="Arial,Bold" w:cs="Times New Roman"/>
          <w:noProof/>
          <w:lang w:val="ca-ES"/>
        </w:rPr>
        <w:t>шалган авах үүргээ биелүүлээгүй</w:t>
      </w:r>
      <w:r w:rsidR="00C72B16">
        <w:rPr>
          <w:rFonts w:ascii="Arial,Bold" w:eastAsia="Times New Roman" w:hAnsi="Arial,Bold" w:cs="Times New Roman"/>
          <w:noProof/>
          <w:lang w:val="ca-ES"/>
        </w:rPr>
        <w:t>...</w:t>
      </w:r>
      <w:r w:rsidRPr="0005779C">
        <w:rPr>
          <w:rFonts w:ascii="Arial" w:eastAsia="Times New Roman" w:hAnsi="Arial" w:cs="Arial"/>
          <w:noProof/>
          <w:lang w:val="ca-ES"/>
        </w:rPr>
        <w:t>” гэж аж ахуй</w:t>
      </w:r>
      <w:r w:rsidR="00C72B16">
        <w:rPr>
          <w:rFonts w:ascii="Arial" w:eastAsia="Times New Roman" w:hAnsi="Arial" w:cs="Arial"/>
          <w:noProof/>
          <w:lang w:val="ca-ES"/>
        </w:rPr>
        <w:t xml:space="preserve">н </w:t>
      </w:r>
      <w:r w:rsidRPr="0005779C">
        <w:rPr>
          <w:rFonts w:ascii="Arial" w:eastAsia="Times New Roman" w:hAnsi="Arial" w:cs="Arial"/>
          <w:noProof/>
          <w:lang w:val="ca-ES"/>
        </w:rPr>
        <w:t>үйл ажиллагаа эрхэлдэг худалдан авагч нь аж ахуйн үйл ажиллагаа эрхэлдэг этгээдээс эд хөрөнгө хүлээн авахдаа ердийн тохиолдолтой харьцуулахад илүү анхааралтай байхыг хуулиар шаарддаг тул иргэн эд хөрөнгийг хүлээн авахдаа заавал шалгах үүрэг хүлээхгүй.</w:t>
      </w:r>
    </w:p>
    <w:p w14:paraId="4F3A49E7" w14:textId="1F26EE7B" w:rsidR="00EE408A" w:rsidRDefault="00614207" w:rsidP="00EE408A">
      <w:pPr>
        <w:spacing w:before="240"/>
        <w:ind w:firstLine="720"/>
        <w:jc w:val="both"/>
        <w:rPr>
          <w:rFonts w:ascii="Arial" w:eastAsia="Times New Roman" w:hAnsi="Arial" w:cs="Arial"/>
          <w:noProof/>
          <w:lang w:val="ca-ES"/>
        </w:rPr>
      </w:pPr>
      <w:r w:rsidRPr="0005779C">
        <w:rPr>
          <w:rFonts w:ascii="Arial" w:eastAsia="Times New Roman" w:hAnsi="Arial" w:cs="Arial"/>
          <w:noProof/>
          <w:lang w:val="ca-ES"/>
        </w:rPr>
        <w:t>Эндээс дүгнэ</w:t>
      </w:r>
      <w:r w:rsidR="00F81E10" w:rsidRPr="0005779C">
        <w:rPr>
          <w:rFonts w:ascii="Arial" w:eastAsia="Times New Roman" w:hAnsi="Arial" w:cs="Arial"/>
          <w:noProof/>
          <w:lang w:val="ca-ES"/>
        </w:rPr>
        <w:t>вэл</w:t>
      </w:r>
      <w:r w:rsidRPr="0005779C">
        <w:rPr>
          <w:rFonts w:ascii="Arial" w:eastAsia="Times New Roman" w:hAnsi="Arial" w:cs="Arial"/>
          <w:noProof/>
          <w:lang w:val="ca-ES"/>
        </w:rPr>
        <w:t xml:space="preserve"> хоёр аж ахуй эрхлэгчийн хоорондын худалдах, худалдан авах гэрээнд эрх зүйн харилцааг аль болох эрт үеэс тодорхой болгох зорилго бүхий худалдан авагч аж ахуй эрхлэгчид оногдуулсан шалгах үүрэг болон ердийн “мэдэх боломжтой” гэсэн урьдчилсан нөхцлийг хооронд нь ялгамжтай байдлаар авч үзээгүй </w:t>
      </w:r>
      <w:r w:rsidR="00CC6E4D">
        <w:rPr>
          <w:rFonts w:ascii="Arial" w:eastAsia="Times New Roman" w:hAnsi="Arial" w:cs="Arial"/>
          <w:noProof/>
          <w:lang w:val="ca-ES"/>
        </w:rPr>
        <w:t xml:space="preserve">байх бөгөөд </w:t>
      </w:r>
      <w:r w:rsidRPr="0005779C">
        <w:rPr>
          <w:rFonts w:ascii="Arial" w:eastAsia="Times New Roman" w:hAnsi="Arial" w:cs="Arial"/>
          <w:noProof/>
          <w:lang w:val="ca-ES"/>
        </w:rPr>
        <w:t xml:space="preserve">иргэний эрх зүй болон арилжааны эрх зүйн, ахуйн харилцаа болон аж ахуйн харилцааг хооронд нь тодорхой байдлаар ялгаж, системчлэж ирээгүйтэй холбоотой. </w:t>
      </w:r>
    </w:p>
    <w:p w14:paraId="61D158AD" w14:textId="77777777" w:rsidR="00CC6E4D" w:rsidRDefault="00443B0E" w:rsidP="00CC6E4D">
      <w:pPr>
        <w:spacing w:before="240"/>
        <w:ind w:firstLine="720"/>
        <w:jc w:val="both"/>
        <w:rPr>
          <w:rFonts w:ascii="Arial" w:eastAsia="Times New Roman" w:hAnsi="Arial" w:cs="Arial"/>
          <w:noProof/>
          <w:color w:val="000000" w:themeColor="text1"/>
          <w:lang w:val="ca-ES"/>
        </w:rPr>
      </w:pPr>
      <w:r w:rsidRPr="0005779C">
        <w:rPr>
          <w:rFonts w:ascii="Arial" w:hAnsi="Arial" w:cs="Arial"/>
          <w:b/>
          <w:noProof/>
          <w:color w:val="000000"/>
          <w:lang w:val="ca-ES"/>
        </w:rPr>
        <w:t>Хоёр.Хуулийн төслийн ерөнхий бүтэц, зохицуулах харилцаа, хамрах хүрээ</w:t>
      </w:r>
    </w:p>
    <w:p w14:paraId="1F4D54FC" w14:textId="295ACBA1" w:rsidR="00CC6E4D" w:rsidRPr="00DD1616" w:rsidRDefault="00C966A7" w:rsidP="00977540">
      <w:pPr>
        <w:spacing w:before="240"/>
        <w:ind w:firstLine="720"/>
        <w:jc w:val="both"/>
        <w:rPr>
          <w:rFonts w:ascii="Arial" w:hAnsi="Arial" w:cs="Arial"/>
          <w:noProof/>
          <w:lang w:val="ca-ES"/>
        </w:rPr>
      </w:pPr>
      <w:r w:rsidRPr="0005779C">
        <w:rPr>
          <w:rFonts w:ascii="Arial" w:hAnsi="Arial" w:cs="Arial"/>
          <w:noProof/>
          <w:lang w:val="ca-ES"/>
        </w:rPr>
        <w:t>Х</w:t>
      </w:r>
      <w:r w:rsidR="00443B0E" w:rsidRPr="0005779C">
        <w:rPr>
          <w:rFonts w:ascii="Arial" w:hAnsi="Arial" w:cs="Arial"/>
          <w:noProof/>
          <w:lang w:val="ca-ES"/>
        </w:rPr>
        <w:t>уулийн төсөл нь арилжаа эрхлэгч</w:t>
      </w:r>
      <w:r w:rsidR="006649E4" w:rsidRPr="0005779C">
        <w:rPr>
          <w:rFonts w:ascii="Arial" w:hAnsi="Arial" w:cs="Arial"/>
          <w:noProof/>
          <w:lang w:val="ca-ES"/>
        </w:rPr>
        <w:t xml:space="preserve">дийн </w:t>
      </w:r>
      <w:r w:rsidR="00443B0E" w:rsidRPr="0005779C">
        <w:rPr>
          <w:rFonts w:ascii="Arial" w:hAnsi="Arial" w:cs="Arial"/>
          <w:noProof/>
          <w:lang w:val="ca-ES"/>
        </w:rPr>
        <w:t>арилжааны үйл ажиллагаатай холбоотой харилцааг зохицуулах зорилготой бөгөөд арилжаа эрхлэгч, арилжааны үйл ажиллагаа, хувиараа арилжаа эрхлэгч, арилжааны бүртгэл</w:t>
      </w:r>
      <w:r w:rsidR="00DD1616">
        <w:rPr>
          <w:rFonts w:ascii="Arial" w:hAnsi="Arial" w:cs="Arial"/>
          <w:noProof/>
          <w:lang w:val="ca-ES"/>
        </w:rPr>
        <w:t>, түүнд</w:t>
      </w:r>
      <w:r w:rsidR="00443B0E" w:rsidRPr="0005779C">
        <w:rPr>
          <w:rFonts w:ascii="Arial" w:hAnsi="Arial" w:cs="Arial"/>
          <w:noProof/>
          <w:lang w:val="ca-ES"/>
        </w:rPr>
        <w:t xml:space="preserve"> сайн дураар бүртгүүлэх, жижиг арилжаа эрхлэгч, арилжааны хэлцэл зэрэг ойлголтыг </w:t>
      </w:r>
      <w:r w:rsidR="00DD1616">
        <w:rPr>
          <w:rFonts w:ascii="Arial" w:hAnsi="Arial" w:cs="Arial"/>
          <w:noProof/>
          <w:lang w:val="ca-ES"/>
        </w:rPr>
        <w:t xml:space="preserve">тодорхойлох болон тэдгээртэй холбоотой харилцааг </w:t>
      </w:r>
      <w:r w:rsidR="00443B0E" w:rsidRPr="0005779C">
        <w:rPr>
          <w:rFonts w:ascii="Arial" w:hAnsi="Arial" w:cs="Arial"/>
          <w:noProof/>
          <w:lang w:val="ca-ES"/>
        </w:rPr>
        <w:t xml:space="preserve">зохицуулснаар тус хуулийн зохицуулах харилцаа, хамрах хүрээг тодорхойлох болно. </w:t>
      </w:r>
      <w:proofErr w:type="spellStart"/>
      <w:r w:rsidR="008E071C">
        <w:rPr>
          <w:rFonts w:ascii="Arial" w:hAnsi="Arial" w:cs="Arial"/>
          <w:color w:val="000000" w:themeColor="text1"/>
          <w:shd w:val="clear" w:color="auto" w:fill="FFFFFF"/>
        </w:rPr>
        <w:t>Х</w:t>
      </w:r>
      <w:r w:rsidR="00977540">
        <w:rPr>
          <w:rFonts w:ascii="Arial" w:hAnsi="Arial" w:cs="Arial"/>
          <w:color w:val="000000" w:themeColor="text1"/>
          <w:shd w:val="clear" w:color="auto" w:fill="FFFFFF"/>
        </w:rPr>
        <w:t>уулийн</w:t>
      </w:r>
      <w:proofErr w:type="spellEnd"/>
      <w:r w:rsidR="00977540" w:rsidRPr="008E071C">
        <w:rPr>
          <w:rFonts w:ascii="Arial" w:hAnsi="Arial" w:cs="Arial"/>
          <w:color w:val="000000" w:themeColor="text1"/>
          <w:shd w:val="clear" w:color="auto" w:fill="FFFFFF"/>
          <w:lang w:val="ca-ES"/>
        </w:rPr>
        <w:t xml:space="preserve"> </w:t>
      </w:r>
      <w:proofErr w:type="spellStart"/>
      <w:proofErr w:type="gramStart"/>
      <w:r w:rsidR="00977540">
        <w:rPr>
          <w:rFonts w:ascii="Arial" w:hAnsi="Arial" w:cs="Arial"/>
          <w:color w:val="000000" w:themeColor="text1"/>
          <w:shd w:val="clear" w:color="auto" w:fill="FFFFFF"/>
        </w:rPr>
        <w:t>төсөл</w:t>
      </w:r>
      <w:proofErr w:type="spellEnd"/>
      <w:r w:rsidR="00977540" w:rsidRPr="008E071C">
        <w:rPr>
          <w:rFonts w:ascii="Arial" w:hAnsi="Arial" w:cs="Arial"/>
          <w:color w:val="000000" w:themeColor="text1"/>
          <w:shd w:val="clear" w:color="auto" w:fill="FFFFFF"/>
          <w:lang w:val="ca-ES"/>
        </w:rPr>
        <w:t xml:space="preserve">  </w:t>
      </w:r>
      <w:r w:rsidR="00443B0E" w:rsidRPr="0005779C">
        <w:rPr>
          <w:rFonts w:ascii="Arial" w:hAnsi="Arial" w:cs="Arial"/>
          <w:noProof/>
          <w:lang w:val="ca-ES"/>
        </w:rPr>
        <w:t>нь</w:t>
      </w:r>
      <w:proofErr w:type="gramEnd"/>
      <w:r w:rsidR="00443B0E" w:rsidRPr="0005779C">
        <w:rPr>
          <w:rFonts w:ascii="Arial" w:hAnsi="Arial" w:cs="Arial"/>
          <w:noProof/>
          <w:lang w:val="ca-ES"/>
        </w:rPr>
        <w:t xml:space="preserve"> нийт 2</w:t>
      </w:r>
      <w:r w:rsidR="00DD1616">
        <w:rPr>
          <w:rFonts w:ascii="Arial" w:hAnsi="Arial" w:cs="Arial"/>
          <w:noProof/>
          <w:lang w:val="ca-ES"/>
        </w:rPr>
        <w:t>2</w:t>
      </w:r>
      <w:r w:rsidR="00443B0E" w:rsidRPr="0005779C">
        <w:rPr>
          <w:rFonts w:ascii="Arial" w:hAnsi="Arial" w:cs="Arial"/>
          <w:noProof/>
          <w:lang w:val="ca-ES"/>
        </w:rPr>
        <w:t xml:space="preserve"> бүлэгтэй</w:t>
      </w:r>
      <w:r w:rsidR="00977540">
        <w:rPr>
          <w:rFonts w:ascii="Arial" w:hAnsi="Arial" w:cs="Arial"/>
          <w:noProof/>
          <w:lang w:val="ca-ES"/>
        </w:rPr>
        <w:t xml:space="preserve">, </w:t>
      </w:r>
      <w:r w:rsidR="00443B0E" w:rsidRPr="0005779C">
        <w:rPr>
          <w:rFonts w:ascii="Arial" w:hAnsi="Arial" w:cs="Arial"/>
          <w:noProof/>
          <w:lang w:val="ca-ES"/>
        </w:rPr>
        <w:t xml:space="preserve">дараах бүтэцтэй байна. </w:t>
      </w:r>
      <w:r w:rsidR="00443B0E" w:rsidRPr="00C72B16">
        <w:rPr>
          <w:rFonts w:ascii="Arial" w:hAnsi="Arial" w:cs="Arial"/>
          <w:b/>
          <w:bCs/>
          <w:noProof/>
          <w:lang w:val="ca-ES"/>
        </w:rPr>
        <w:t xml:space="preserve">Үүнд: </w:t>
      </w:r>
    </w:p>
    <w:p w14:paraId="2F465047" w14:textId="5A8A78AA" w:rsidR="00CC6E4D" w:rsidRDefault="00C72B16" w:rsidP="00CC6E4D">
      <w:pPr>
        <w:spacing w:before="240"/>
        <w:ind w:firstLine="720"/>
        <w:jc w:val="both"/>
        <w:rPr>
          <w:rFonts w:ascii="Arial" w:eastAsia="Times New Roman" w:hAnsi="Arial" w:cs="Arial"/>
          <w:noProof/>
          <w:color w:val="000000" w:themeColor="text1"/>
          <w:lang w:val="ca-ES"/>
        </w:rPr>
      </w:pPr>
      <w:r>
        <w:rPr>
          <w:rFonts w:ascii="Arial" w:hAnsi="Arial" w:cs="Arial"/>
          <w:noProof/>
          <w:lang w:val="ca-ES"/>
        </w:rPr>
        <w:t>-</w:t>
      </w:r>
      <w:r w:rsidR="00443B0E" w:rsidRPr="0005779C">
        <w:rPr>
          <w:rFonts w:ascii="Arial" w:hAnsi="Arial" w:cs="Arial"/>
          <w:noProof/>
          <w:lang w:val="ca-ES"/>
        </w:rPr>
        <w:t>Хуулийн төслийн нэгдүгээр бүлэг буюу нийтлэг үндэслэлд хуулийн зорилт, үйлчлэх хүрээ, арилжааны эрх зүйн зарчим, арилжааны хууль тогтоомж болон арилжааны хууль тогтоомжийг хэрэглэх суурь зарчмын талаар тус тус зохицуулах болно.</w:t>
      </w:r>
    </w:p>
    <w:p w14:paraId="52E14316" w14:textId="77777777" w:rsidR="00DD1616" w:rsidRPr="008E071C" w:rsidRDefault="00C72B16" w:rsidP="00DD1616">
      <w:pPr>
        <w:spacing w:before="240"/>
        <w:ind w:firstLine="720"/>
        <w:jc w:val="both"/>
        <w:rPr>
          <w:rFonts w:ascii="Arial" w:hAnsi="Arial" w:cs="Arial"/>
          <w:noProof/>
          <w:lang w:val="ca-ES"/>
        </w:rPr>
      </w:pPr>
      <w:r>
        <w:rPr>
          <w:rFonts w:ascii="Arial" w:hAnsi="Arial" w:cs="Arial"/>
          <w:noProof/>
          <w:lang w:val="ca-ES"/>
        </w:rPr>
        <w:lastRenderedPageBreak/>
        <w:t>-</w:t>
      </w:r>
      <w:r w:rsidR="00443B0E" w:rsidRPr="0005779C">
        <w:rPr>
          <w:rFonts w:ascii="Arial" w:hAnsi="Arial" w:cs="Arial"/>
          <w:noProof/>
          <w:lang w:val="ca-ES"/>
        </w:rPr>
        <w:t xml:space="preserve">Хуулийн </w:t>
      </w:r>
      <w:r>
        <w:rPr>
          <w:rFonts w:ascii="Arial" w:hAnsi="Arial" w:cs="Arial"/>
          <w:noProof/>
          <w:lang w:val="ca-ES"/>
        </w:rPr>
        <w:t xml:space="preserve">төслийн </w:t>
      </w:r>
      <w:r w:rsidR="00443B0E" w:rsidRPr="0005779C">
        <w:rPr>
          <w:rFonts w:ascii="Arial" w:hAnsi="Arial" w:cs="Arial"/>
          <w:noProof/>
          <w:lang w:val="ca-ES"/>
        </w:rPr>
        <w:t>хоёрдугаар бүлэгт арилжааны эрх зүйн харилцаанд оролцогч буюу арилжаа эрхлэгч, хувиараа арилжаа эрхлэгч, арилжаа эрхлэгч хуулийн этгээд, насанд хүрээгүй буюу 14-18 хүртэлх насны хувь хүн арилжаа эрхлэх тохиолдол, нягтлан бодох бүртгэл хөтлөх үүрэг, арилжааны бүртгэлд сайн дурын үндсэн дээр бүртгүүлснээр арилжаа эрхлэгч болох хувь хүн, жижиг арилжаа эрхлэгч зэр</w:t>
      </w:r>
      <w:r w:rsidR="00DD1616">
        <w:rPr>
          <w:rFonts w:ascii="Arial" w:hAnsi="Arial" w:cs="Arial"/>
          <w:noProof/>
          <w:lang w:val="ca-ES"/>
        </w:rPr>
        <w:t>гийг олон улсын жишигт нийцүүлэн тодорхойлж, холбогдох зохицуулалтыг тусгана</w:t>
      </w:r>
      <w:r w:rsidR="00DD1616" w:rsidRPr="008E071C">
        <w:rPr>
          <w:rFonts w:ascii="Arial" w:hAnsi="Arial" w:cs="Arial"/>
          <w:noProof/>
          <w:lang w:val="ca-ES"/>
        </w:rPr>
        <w:t>;</w:t>
      </w:r>
    </w:p>
    <w:p w14:paraId="67BF44EB" w14:textId="210071B6" w:rsidR="009C75A0" w:rsidRPr="00DD1616" w:rsidRDefault="00C72B16" w:rsidP="00DD1616">
      <w:pPr>
        <w:spacing w:before="240"/>
        <w:ind w:firstLine="720"/>
        <w:jc w:val="both"/>
        <w:rPr>
          <w:rFonts w:ascii="Arial" w:hAnsi="Arial" w:cs="Arial"/>
          <w:noProof/>
          <w:lang w:val="ca-ES"/>
        </w:rPr>
      </w:pPr>
      <w:r>
        <w:rPr>
          <w:rFonts w:ascii="Arial" w:hAnsi="Arial" w:cs="Arial"/>
          <w:noProof/>
          <w:lang w:val="ca-ES"/>
        </w:rPr>
        <w:t>-</w:t>
      </w:r>
      <w:r w:rsidR="00443B0E" w:rsidRPr="0005779C">
        <w:rPr>
          <w:rFonts w:ascii="Arial" w:hAnsi="Arial" w:cs="Arial"/>
          <w:noProof/>
          <w:lang w:val="ca-ES"/>
        </w:rPr>
        <w:t>Хуулийн гуравдугаар бүлэгт арилжааны бүртгэлийн тогтолцоо, арилжааны бүртгэлийн үр дага</w:t>
      </w:r>
      <w:r w:rsidR="00DD1616">
        <w:rPr>
          <w:rFonts w:ascii="Arial" w:hAnsi="Arial" w:cs="Arial"/>
          <w:noProof/>
          <w:lang w:val="ca-ES"/>
        </w:rPr>
        <w:t xml:space="preserve">вартай  холбогдох зохицуулалтыг </w:t>
      </w:r>
      <w:r w:rsidR="00443B0E" w:rsidRPr="0005779C">
        <w:rPr>
          <w:rFonts w:ascii="Arial" w:hAnsi="Arial" w:cs="Arial"/>
          <w:noProof/>
          <w:lang w:val="ca-ES"/>
        </w:rPr>
        <w:t>тусгах бөгөөд энэ нь хувиараа арилжаа эрхлэгчийн бүртгэл төдийгүй нөхөрлөл болон компанийн холбогдох улсын бүртгэлийн харилцаанд нэгэн адил үйлчлэхээр тогтооно.</w:t>
      </w:r>
    </w:p>
    <w:p w14:paraId="3AEDA045" w14:textId="4FCBA1EC" w:rsidR="00CC6E4D" w:rsidRPr="003635DA" w:rsidRDefault="00C72B16" w:rsidP="003635DA">
      <w:pPr>
        <w:spacing w:before="240"/>
        <w:ind w:firstLine="720"/>
        <w:jc w:val="both"/>
        <w:rPr>
          <w:rFonts w:ascii="Arial" w:hAnsi="Arial" w:cs="Arial"/>
          <w:noProof/>
          <w:lang w:val="ca-ES"/>
        </w:rPr>
      </w:pPr>
      <w:r>
        <w:rPr>
          <w:rFonts w:ascii="Arial" w:hAnsi="Arial" w:cs="Arial"/>
          <w:noProof/>
          <w:lang w:val="ca-ES"/>
        </w:rPr>
        <w:t>-</w:t>
      </w:r>
      <w:r w:rsidR="00443B0E" w:rsidRPr="0005779C">
        <w:rPr>
          <w:rFonts w:ascii="Arial" w:hAnsi="Arial" w:cs="Arial"/>
          <w:noProof/>
          <w:lang w:val="ca-ES"/>
        </w:rPr>
        <w:t>Хуулийн төслийн дөрөвдүгээр бүлгээр арилжааны нэр</w:t>
      </w:r>
      <w:r w:rsidR="003635DA">
        <w:rPr>
          <w:rFonts w:ascii="Arial" w:hAnsi="Arial" w:cs="Arial"/>
          <w:noProof/>
          <w:lang w:val="ca-ES"/>
        </w:rPr>
        <w:t xml:space="preserve">тэй холбоотой харилцааг  зохицуулсан зохицуулалтыг тусгана. </w:t>
      </w:r>
      <w:r w:rsidR="00443B0E" w:rsidRPr="0005779C">
        <w:rPr>
          <w:rFonts w:ascii="Arial" w:hAnsi="Arial" w:cs="Arial"/>
          <w:noProof/>
          <w:lang w:val="ca-ES"/>
        </w:rPr>
        <w:t xml:space="preserve">Ингэхдээ хувиараа арилжаа эрхлэгч арилжааны нэрээ бүртгүүлэх, бүртгүүлснээр бусдад ашиглуулах, шилжүүлэх, өв залгамжлуулах эрх нь баталгаажих, үүнтэй холбоотой эрх зүйн үр дагаврыг </w:t>
      </w:r>
      <w:r w:rsidR="003635DA">
        <w:rPr>
          <w:rFonts w:ascii="Arial" w:hAnsi="Arial" w:cs="Arial"/>
          <w:noProof/>
          <w:lang w:val="ca-ES"/>
        </w:rPr>
        <w:t>хэрхэн зохицуулах талаар тусгана.</w:t>
      </w:r>
    </w:p>
    <w:p w14:paraId="0F6F6DE2" w14:textId="28A60D22" w:rsidR="00433946" w:rsidRDefault="00C72B16" w:rsidP="00433946">
      <w:pPr>
        <w:spacing w:before="240"/>
        <w:ind w:firstLine="720"/>
        <w:jc w:val="both"/>
        <w:rPr>
          <w:rFonts w:ascii="Arial" w:hAnsi="Arial" w:cs="Arial"/>
          <w:noProof/>
          <w:lang w:val="ca-ES"/>
        </w:rPr>
      </w:pPr>
      <w:r>
        <w:rPr>
          <w:rFonts w:ascii="Arial" w:hAnsi="Arial" w:cs="Arial"/>
          <w:noProof/>
          <w:lang w:val="ca-ES"/>
        </w:rPr>
        <w:t>-</w:t>
      </w:r>
      <w:r w:rsidR="00443B0E" w:rsidRPr="00433946">
        <w:rPr>
          <w:rFonts w:ascii="Arial" w:hAnsi="Arial" w:cs="Arial"/>
          <w:noProof/>
          <w:lang w:val="ca-ES"/>
        </w:rPr>
        <w:t>Хуулийн төслийн тавдугаар бүлэгт</w:t>
      </w:r>
      <w:r w:rsidR="00433946" w:rsidRPr="00433946">
        <w:rPr>
          <w:rFonts w:ascii="Arial" w:hAnsi="Arial" w:cs="Arial"/>
          <w:noProof/>
          <w:lang w:val="ca-ES"/>
        </w:rPr>
        <w:t xml:space="preserve"> арилжааны үйл ажиллагаанд төлөөлөх бүрэн эрхийн талаар </w:t>
      </w:r>
      <w:r w:rsidR="003635DA">
        <w:rPr>
          <w:rFonts w:ascii="Arial" w:hAnsi="Arial" w:cs="Arial"/>
          <w:noProof/>
          <w:lang w:val="ca-ES"/>
        </w:rPr>
        <w:t>тусгана</w:t>
      </w:r>
      <w:r w:rsidR="00433946" w:rsidRPr="00433946">
        <w:rPr>
          <w:rFonts w:ascii="Arial" w:hAnsi="Arial" w:cs="Arial"/>
          <w:noProof/>
          <w:lang w:val="ca-ES"/>
        </w:rPr>
        <w:t>. А</w:t>
      </w:r>
      <w:r w:rsidR="00443B0E" w:rsidRPr="00433946">
        <w:rPr>
          <w:rFonts w:ascii="Arial" w:hAnsi="Arial" w:cs="Arial"/>
          <w:noProof/>
          <w:lang w:val="ca-ES"/>
        </w:rPr>
        <w:t>рилжаа эрхлэгч</w:t>
      </w:r>
      <w:r w:rsidR="00433946" w:rsidRPr="00433946">
        <w:rPr>
          <w:rFonts w:ascii="Arial" w:hAnsi="Arial" w:cs="Arial"/>
          <w:noProof/>
          <w:lang w:val="ca-ES"/>
        </w:rPr>
        <w:t xml:space="preserve">ийн арилжааны үйл ажиллагааг </w:t>
      </w:r>
      <w:r w:rsidR="00433946" w:rsidRPr="00433946">
        <w:rPr>
          <w:rFonts w:ascii="Arial" w:hAnsi="Arial" w:cs="Arial"/>
          <w:noProof/>
          <w:lang w:val="eu-ES"/>
        </w:rPr>
        <w:t xml:space="preserve">бүхэлд нь эрхлэн явуулах бүрэн эрхийг шилжүүлэх, түүний хязгаарлалт мөн арилжаа эрхлэгчийн ажилтанд тодорхой төрлийн хэлцэл, түүнд хамаарах хууль ёсны үйлдэл хийх бүрэн эрхийг олгох </w:t>
      </w:r>
      <w:r w:rsidR="003635DA">
        <w:rPr>
          <w:rFonts w:ascii="Arial" w:hAnsi="Arial" w:cs="Arial"/>
          <w:noProof/>
          <w:lang w:val="eu-ES"/>
        </w:rPr>
        <w:t>зохицуулалты</w:t>
      </w:r>
      <w:r w:rsidR="00433946" w:rsidRPr="00433946">
        <w:rPr>
          <w:rFonts w:ascii="Arial" w:hAnsi="Arial" w:cs="Arial"/>
          <w:noProof/>
          <w:lang w:val="eu-ES"/>
        </w:rPr>
        <w:t>г тусгана.</w:t>
      </w:r>
    </w:p>
    <w:p w14:paraId="2A47E8FC" w14:textId="4F338BD6" w:rsidR="00F969AC" w:rsidRPr="00433946" w:rsidRDefault="00C72B16" w:rsidP="00433946">
      <w:pPr>
        <w:spacing w:before="240"/>
        <w:ind w:firstLine="720"/>
        <w:jc w:val="both"/>
        <w:rPr>
          <w:rFonts w:ascii="Arial" w:hAnsi="Arial" w:cs="Arial"/>
          <w:noProof/>
          <w:lang w:val="ca-ES"/>
        </w:rPr>
      </w:pPr>
      <w:r>
        <w:rPr>
          <w:rFonts w:ascii="Arial" w:hAnsi="Arial" w:cs="Arial"/>
          <w:noProof/>
          <w:lang w:val="ca-ES"/>
        </w:rPr>
        <w:t>-</w:t>
      </w:r>
      <w:r w:rsidR="00443B0E" w:rsidRPr="0005779C">
        <w:rPr>
          <w:rFonts w:ascii="Arial" w:hAnsi="Arial" w:cs="Arial"/>
          <w:noProof/>
          <w:lang w:val="ca-ES"/>
        </w:rPr>
        <w:t xml:space="preserve">Хуулийн төслийн зургаадугаар бүлэгт </w:t>
      </w:r>
      <w:r>
        <w:rPr>
          <w:rFonts w:ascii="Arial" w:hAnsi="Arial" w:cs="Arial"/>
          <w:bCs/>
          <w:noProof/>
          <w:lang w:val="eu-ES"/>
        </w:rPr>
        <w:t>а</w:t>
      </w:r>
      <w:r w:rsidR="00F969AC" w:rsidRPr="00F969AC">
        <w:rPr>
          <w:rFonts w:ascii="Arial" w:hAnsi="Arial" w:cs="Arial"/>
          <w:bCs/>
          <w:noProof/>
          <w:lang w:val="eu-ES"/>
        </w:rPr>
        <w:t>рилжаа эрхлэгчийн ажилтны</w:t>
      </w:r>
      <w:r w:rsidR="00F969AC">
        <w:rPr>
          <w:b/>
          <w:noProof/>
          <w:lang w:val="eu-ES"/>
        </w:rPr>
        <w:t xml:space="preserve"> </w:t>
      </w:r>
      <w:r w:rsidR="00F969AC" w:rsidRPr="00F969AC">
        <w:rPr>
          <w:rFonts w:ascii="Arial" w:hAnsi="Arial" w:cs="Arial"/>
          <w:bCs/>
          <w:noProof/>
          <w:lang w:val="eu-ES"/>
        </w:rPr>
        <w:t>үл өрсөлдөх үүр</w:t>
      </w:r>
      <w:r w:rsidR="00F969AC">
        <w:rPr>
          <w:rFonts w:ascii="Arial" w:hAnsi="Arial" w:cs="Arial"/>
          <w:bCs/>
          <w:noProof/>
          <w:lang w:val="eu-ES"/>
        </w:rPr>
        <w:t>гий</w:t>
      </w:r>
      <w:r>
        <w:rPr>
          <w:rFonts w:ascii="Arial" w:hAnsi="Arial" w:cs="Arial"/>
          <w:bCs/>
          <w:noProof/>
          <w:lang w:val="eu-ES"/>
        </w:rPr>
        <w:t xml:space="preserve">н </w:t>
      </w:r>
      <w:r w:rsidR="00F969AC">
        <w:rPr>
          <w:rFonts w:ascii="Arial" w:hAnsi="Arial" w:cs="Arial"/>
          <w:bCs/>
          <w:noProof/>
          <w:lang w:val="eu-ES"/>
        </w:rPr>
        <w:t xml:space="preserve">талаар </w:t>
      </w:r>
      <w:r w:rsidR="00F969AC">
        <w:rPr>
          <w:rFonts w:ascii="Arial" w:hAnsi="Arial" w:cs="Arial"/>
          <w:noProof/>
          <w:lang w:val="ca-ES"/>
        </w:rPr>
        <w:t>тусгана</w:t>
      </w:r>
      <w:r w:rsidR="00F969AC" w:rsidRPr="0005779C">
        <w:rPr>
          <w:rFonts w:ascii="Arial" w:hAnsi="Arial" w:cs="Arial"/>
          <w:noProof/>
          <w:lang w:val="ca-ES"/>
        </w:rPr>
        <w:t>.</w:t>
      </w:r>
      <w:r w:rsidR="00F969AC">
        <w:rPr>
          <w:rFonts w:ascii="Arial" w:hAnsi="Arial" w:cs="Arial"/>
          <w:noProof/>
          <w:lang w:val="ca-ES"/>
        </w:rPr>
        <w:t xml:space="preserve"> </w:t>
      </w:r>
      <w:r w:rsidR="00F969AC" w:rsidRPr="00F969AC">
        <w:rPr>
          <w:rFonts w:ascii="Arial" w:hAnsi="Arial" w:cs="Arial"/>
          <w:bCs/>
          <w:noProof/>
          <w:lang w:val="eu-ES"/>
        </w:rPr>
        <w:t>Арилжаа эрхлэгч болон ажилтан нь хөдөлмөрийн гэрээ дуусгавар болсноос хойш тодорхой хугацааны турш ажилтанд үл өрсөлдөх үүргийг хүлээлгэсэн гэрээг бичгээр байгуулж бол</w:t>
      </w:r>
      <w:r w:rsidR="00F969AC">
        <w:rPr>
          <w:rFonts w:ascii="Arial" w:hAnsi="Arial" w:cs="Arial"/>
          <w:bCs/>
          <w:noProof/>
          <w:lang w:val="eu-ES"/>
        </w:rPr>
        <w:t>ох</w:t>
      </w:r>
      <w:r w:rsidR="003635DA">
        <w:rPr>
          <w:rFonts w:ascii="Arial" w:hAnsi="Arial" w:cs="Arial"/>
          <w:bCs/>
          <w:noProof/>
          <w:lang w:val="eu-ES"/>
        </w:rPr>
        <w:t>,</w:t>
      </w:r>
      <w:r w:rsidR="00F969AC">
        <w:rPr>
          <w:rFonts w:ascii="Arial" w:hAnsi="Arial" w:cs="Arial"/>
          <w:bCs/>
          <w:noProof/>
          <w:lang w:val="eu-ES"/>
        </w:rPr>
        <w:t xml:space="preserve"> мөн тус </w:t>
      </w:r>
      <w:r w:rsidR="00F969AC" w:rsidRPr="00F969AC">
        <w:rPr>
          <w:rFonts w:ascii="Arial" w:hAnsi="Arial" w:cs="Arial"/>
          <w:bCs/>
          <w:noProof/>
          <w:lang w:val="eu-ES"/>
        </w:rPr>
        <w:t>гэрээ хүчин төгөлдөр бус бай</w:t>
      </w:r>
      <w:r w:rsidR="00F969AC">
        <w:rPr>
          <w:rFonts w:ascii="Arial" w:hAnsi="Arial" w:cs="Arial"/>
          <w:bCs/>
          <w:noProof/>
          <w:lang w:val="eu-ES"/>
        </w:rPr>
        <w:t>х нөхцөлийн талаар тусгана.</w:t>
      </w:r>
    </w:p>
    <w:p w14:paraId="4D3594DB" w14:textId="125492CC" w:rsidR="009C75A0" w:rsidRPr="0005779C" w:rsidRDefault="00C72B16" w:rsidP="009C75A0">
      <w:pPr>
        <w:spacing w:before="240"/>
        <w:ind w:firstLine="720"/>
        <w:jc w:val="both"/>
        <w:rPr>
          <w:rFonts w:ascii="Arial" w:hAnsi="Arial" w:cs="Arial"/>
          <w:noProof/>
          <w:color w:val="000000"/>
          <w:lang w:val="ca-ES"/>
        </w:rPr>
      </w:pPr>
      <w:r>
        <w:rPr>
          <w:rFonts w:ascii="Arial" w:hAnsi="Arial" w:cs="Arial"/>
          <w:noProof/>
          <w:lang w:val="ca-ES"/>
        </w:rPr>
        <w:t>-</w:t>
      </w:r>
      <w:r w:rsidR="00F969AC" w:rsidRPr="0005779C">
        <w:rPr>
          <w:rFonts w:ascii="Arial" w:hAnsi="Arial" w:cs="Arial"/>
          <w:noProof/>
          <w:lang w:val="ca-ES"/>
        </w:rPr>
        <w:t xml:space="preserve">Хуулийн төслийн долдугаар бүлэгт </w:t>
      </w:r>
      <w:r w:rsidR="00443B0E" w:rsidRPr="0005779C">
        <w:rPr>
          <w:rFonts w:ascii="Arial" w:hAnsi="Arial" w:cs="Arial"/>
          <w:noProof/>
          <w:lang w:val="ca-ES"/>
        </w:rPr>
        <w:t>арилжааны төлөөлөгчий</w:t>
      </w:r>
      <w:r w:rsidR="003635DA">
        <w:rPr>
          <w:rFonts w:ascii="Arial" w:hAnsi="Arial" w:cs="Arial"/>
          <w:noProof/>
          <w:lang w:val="ca-ES"/>
        </w:rPr>
        <w:t>г тодорхойлох бөгөөд түүнтэй холбогдсон харилцааг зохицуулсан зохицуулалтыг нарийвчлан тусгана</w:t>
      </w:r>
      <w:r>
        <w:rPr>
          <w:rFonts w:ascii="Arial" w:hAnsi="Arial" w:cs="Arial"/>
          <w:noProof/>
          <w:lang w:val="ca-ES"/>
        </w:rPr>
        <w:t>.</w:t>
      </w:r>
      <w:r w:rsidR="00F969AC" w:rsidRPr="0005779C">
        <w:rPr>
          <w:rFonts w:ascii="Arial" w:hAnsi="Arial" w:cs="Arial"/>
          <w:noProof/>
          <w:lang w:val="ca-ES"/>
        </w:rPr>
        <w:t xml:space="preserve"> </w:t>
      </w:r>
      <w:r w:rsidR="003635DA">
        <w:rPr>
          <w:rFonts w:ascii="Arial" w:hAnsi="Arial" w:cs="Arial"/>
          <w:noProof/>
          <w:lang w:val="ca-ES"/>
        </w:rPr>
        <w:t>Тухайлбал о</w:t>
      </w:r>
      <w:r w:rsidR="00443B0E" w:rsidRPr="0005779C">
        <w:rPr>
          <w:rFonts w:ascii="Arial" w:hAnsi="Arial" w:cs="Arial"/>
          <w:noProof/>
          <w:lang w:val="ca-ES"/>
        </w:rPr>
        <w:t>доо үйлчилж буй Иргэний хуульд арилжааны төлөөлөгч, комиссыг нэг зүйл заалтаар хамтад нь зохицуулж байсныг ялган салгаж, арилжааны төлөөлөгчийн эрх, үүргийг илүү</w:t>
      </w:r>
      <w:r w:rsidR="003635DA">
        <w:rPr>
          <w:rFonts w:ascii="Arial" w:hAnsi="Arial" w:cs="Arial"/>
          <w:noProof/>
          <w:lang w:val="ca-ES"/>
        </w:rPr>
        <w:t xml:space="preserve"> нарийвчлан тодорхойлно.</w:t>
      </w:r>
    </w:p>
    <w:p w14:paraId="0AC4F957" w14:textId="05F52594" w:rsidR="00CC6E4D" w:rsidRDefault="00C72B16" w:rsidP="00CC6E4D">
      <w:pPr>
        <w:spacing w:before="240"/>
        <w:ind w:firstLine="720"/>
        <w:jc w:val="both"/>
        <w:rPr>
          <w:rFonts w:ascii="Arial" w:hAnsi="Arial" w:cs="Arial"/>
          <w:noProof/>
          <w:color w:val="000000"/>
          <w:lang w:val="ca-ES"/>
        </w:rPr>
      </w:pPr>
      <w:r>
        <w:rPr>
          <w:rFonts w:ascii="Arial" w:hAnsi="Arial" w:cs="Arial"/>
          <w:noProof/>
          <w:lang w:val="ca-ES"/>
        </w:rPr>
        <w:t>-</w:t>
      </w:r>
      <w:r w:rsidR="00F969AC" w:rsidRPr="0005779C">
        <w:rPr>
          <w:rFonts w:ascii="Arial" w:hAnsi="Arial" w:cs="Arial"/>
          <w:noProof/>
          <w:lang w:val="ca-ES"/>
        </w:rPr>
        <w:t xml:space="preserve">Хуулийн төслийн наймдугаар </w:t>
      </w:r>
      <w:r w:rsidR="00443B0E" w:rsidRPr="0005779C">
        <w:rPr>
          <w:rFonts w:ascii="Arial" w:hAnsi="Arial" w:cs="Arial"/>
          <w:noProof/>
          <w:lang w:val="ca-ES"/>
        </w:rPr>
        <w:t>бүлэгт Иргэний хуулийн 413, 414 дүгээр зүйлийн дагуу зохицуулж байсан худалдааны зуучлагчийн талаар</w:t>
      </w:r>
      <w:r w:rsidR="003635DA">
        <w:rPr>
          <w:rFonts w:ascii="Arial" w:hAnsi="Arial" w:cs="Arial"/>
          <w:noProof/>
          <w:lang w:val="ca-ES"/>
        </w:rPr>
        <w:t>х</w:t>
      </w:r>
      <w:r w:rsidR="00443B0E" w:rsidRPr="0005779C">
        <w:rPr>
          <w:rFonts w:ascii="Arial" w:hAnsi="Arial" w:cs="Arial"/>
          <w:noProof/>
          <w:lang w:val="ca-ES"/>
        </w:rPr>
        <w:t xml:space="preserve"> нарийвч</w:t>
      </w:r>
      <w:r w:rsidR="003635DA">
        <w:rPr>
          <w:rFonts w:ascii="Arial" w:hAnsi="Arial" w:cs="Arial"/>
          <w:noProof/>
          <w:lang w:val="ca-ES"/>
        </w:rPr>
        <w:t>и</w:t>
      </w:r>
      <w:r w:rsidR="00443B0E" w:rsidRPr="0005779C">
        <w:rPr>
          <w:rFonts w:ascii="Arial" w:hAnsi="Arial" w:cs="Arial"/>
          <w:noProof/>
          <w:lang w:val="ca-ES"/>
        </w:rPr>
        <w:t>л</w:t>
      </w:r>
      <w:r w:rsidR="003635DA">
        <w:rPr>
          <w:rFonts w:ascii="Arial" w:hAnsi="Arial" w:cs="Arial"/>
          <w:noProof/>
          <w:lang w:val="ca-ES"/>
        </w:rPr>
        <w:t>с</w:t>
      </w:r>
      <w:r w:rsidR="00443B0E" w:rsidRPr="0005779C">
        <w:rPr>
          <w:rFonts w:ascii="Arial" w:hAnsi="Arial" w:cs="Arial"/>
          <w:noProof/>
          <w:lang w:val="ca-ES"/>
        </w:rPr>
        <w:t>ан зохицуул</w:t>
      </w:r>
      <w:r w:rsidR="003635DA">
        <w:rPr>
          <w:rFonts w:ascii="Arial" w:hAnsi="Arial" w:cs="Arial"/>
          <w:noProof/>
          <w:lang w:val="ca-ES"/>
        </w:rPr>
        <w:t>алтыг тусгана</w:t>
      </w:r>
      <w:r w:rsidR="00443B0E" w:rsidRPr="0005779C">
        <w:rPr>
          <w:rFonts w:ascii="Arial" w:hAnsi="Arial" w:cs="Arial"/>
          <w:noProof/>
          <w:lang w:val="ca-ES"/>
        </w:rPr>
        <w:t xml:space="preserve">. Ингэхдээ нэр томьёог арилжааны зуучлагч гэж өөрчилнө. </w:t>
      </w:r>
    </w:p>
    <w:p w14:paraId="57CB091A" w14:textId="0B4B604A" w:rsidR="003635DA" w:rsidRDefault="00C72B16" w:rsidP="00EB2273">
      <w:pPr>
        <w:spacing w:before="240"/>
        <w:ind w:firstLine="720"/>
        <w:jc w:val="both"/>
        <w:rPr>
          <w:rFonts w:ascii="Arial" w:hAnsi="Arial" w:cs="Arial"/>
          <w:noProof/>
          <w:lang w:val="ca-ES"/>
        </w:rPr>
      </w:pPr>
      <w:r>
        <w:rPr>
          <w:rFonts w:ascii="Arial" w:hAnsi="Arial" w:cs="Arial"/>
          <w:noProof/>
          <w:lang w:val="ca-ES"/>
        </w:rPr>
        <w:t>-</w:t>
      </w:r>
      <w:r w:rsidR="00F969AC" w:rsidRPr="0005779C">
        <w:rPr>
          <w:rFonts w:ascii="Arial" w:hAnsi="Arial" w:cs="Arial"/>
          <w:noProof/>
          <w:lang w:val="ca-ES"/>
        </w:rPr>
        <w:t xml:space="preserve">Хуулийн төслийн есдүгээр </w:t>
      </w:r>
      <w:r w:rsidR="00443B0E" w:rsidRPr="0005779C">
        <w:rPr>
          <w:rFonts w:ascii="Arial" w:hAnsi="Arial" w:cs="Arial"/>
          <w:noProof/>
          <w:lang w:val="ca-ES"/>
        </w:rPr>
        <w:t>бүлэг буюу II дугаар хэсэг нь Арилжааны хуулийн тусгай ангийн зохицуулалт болно. Тус бүлэгт арилжааны хэлцэл, нэг талт арилжааны хэлцэл, арилжааны хэлцлийн үүргийн ерөнхий ангид хамаарах зохицуулалтуудыг нарийвчлан тусга</w:t>
      </w:r>
      <w:r>
        <w:rPr>
          <w:rFonts w:ascii="Arial" w:hAnsi="Arial" w:cs="Arial"/>
          <w:noProof/>
          <w:lang w:val="ca-ES"/>
        </w:rPr>
        <w:t>на</w:t>
      </w:r>
      <w:r w:rsidR="00443B0E" w:rsidRPr="0005779C">
        <w:rPr>
          <w:rFonts w:ascii="Arial" w:hAnsi="Arial" w:cs="Arial"/>
          <w:noProof/>
          <w:lang w:val="ca-ES"/>
        </w:rPr>
        <w:t xml:space="preserve">. Арилжааны хэлцлийн </w:t>
      </w:r>
      <w:r w:rsidR="003635DA">
        <w:rPr>
          <w:rFonts w:ascii="Arial" w:hAnsi="Arial" w:cs="Arial"/>
          <w:noProof/>
          <w:lang w:val="ca-ES"/>
        </w:rPr>
        <w:t>зохицуулалтыг И</w:t>
      </w:r>
      <w:r w:rsidR="003635DA" w:rsidRPr="0005779C">
        <w:rPr>
          <w:rFonts w:ascii="Arial" w:hAnsi="Arial" w:cs="Arial"/>
          <w:noProof/>
          <w:lang w:val="ca-ES"/>
        </w:rPr>
        <w:t xml:space="preserve">ргэний хуулийн үүргийн </w:t>
      </w:r>
      <w:r w:rsidR="003635DA">
        <w:rPr>
          <w:rFonts w:ascii="Arial" w:hAnsi="Arial" w:cs="Arial"/>
          <w:noProof/>
          <w:lang w:val="ca-ES"/>
        </w:rPr>
        <w:t xml:space="preserve">эрх зүйн </w:t>
      </w:r>
      <w:r w:rsidR="003635DA" w:rsidRPr="0005779C">
        <w:rPr>
          <w:rFonts w:ascii="Arial" w:hAnsi="Arial" w:cs="Arial"/>
          <w:noProof/>
          <w:lang w:val="ca-ES"/>
        </w:rPr>
        <w:t>ерөнхий ангийн</w:t>
      </w:r>
      <w:r w:rsidR="00EB2273">
        <w:rPr>
          <w:rFonts w:ascii="Arial" w:hAnsi="Arial" w:cs="Arial"/>
          <w:noProof/>
          <w:lang w:val="ca-ES"/>
        </w:rPr>
        <w:t xml:space="preserve"> хэм хэмжээнээс ялгамжтай байдлаар тодоохойлно.</w:t>
      </w:r>
    </w:p>
    <w:p w14:paraId="2B38F45F" w14:textId="1F6676E6" w:rsidR="00CC6E4D" w:rsidRDefault="00C72B16" w:rsidP="00CC6E4D">
      <w:pPr>
        <w:spacing w:before="240"/>
        <w:ind w:firstLine="720"/>
        <w:jc w:val="both"/>
        <w:rPr>
          <w:rFonts w:ascii="Arial" w:hAnsi="Arial" w:cs="Arial"/>
          <w:noProof/>
          <w:color w:val="000000"/>
          <w:lang w:val="ca-ES"/>
        </w:rPr>
      </w:pPr>
      <w:r>
        <w:rPr>
          <w:rFonts w:ascii="Arial" w:hAnsi="Arial" w:cs="Arial"/>
          <w:noProof/>
          <w:lang w:val="ca-ES"/>
        </w:rPr>
        <w:t>-</w:t>
      </w:r>
      <w:r w:rsidR="00F969AC" w:rsidRPr="0005779C">
        <w:rPr>
          <w:rFonts w:ascii="Arial" w:hAnsi="Arial" w:cs="Arial"/>
          <w:noProof/>
          <w:lang w:val="ca-ES"/>
        </w:rPr>
        <w:t xml:space="preserve">Хуулийн төслийн аравдугаар </w:t>
      </w:r>
      <w:r w:rsidR="00443B0E" w:rsidRPr="0005779C">
        <w:rPr>
          <w:rFonts w:ascii="Arial" w:hAnsi="Arial" w:cs="Arial"/>
          <w:noProof/>
          <w:lang w:val="ca-ES"/>
        </w:rPr>
        <w:t xml:space="preserve">бүлэгт худалдах, худалдан авах гэрээний тусгайлсан зохицуулалтыг тусгана. Үүнд гэрээний зүйлийн шинж чанарыг тодорхойлж хийсэн тохиолдол, барааны жингээр үнийг тодорхойлох, үүрэг гүйцэтгэх хугацаа </w:t>
      </w:r>
      <w:r w:rsidR="00443B0E" w:rsidRPr="0005779C">
        <w:rPr>
          <w:rFonts w:ascii="Arial" w:hAnsi="Arial" w:cs="Arial"/>
          <w:noProof/>
          <w:lang w:val="ca-ES"/>
        </w:rPr>
        <w:lastRenderedPageBreak/>
        <w:t>заасан тохиолдол, доголдлыг нэн даруй шалгах, мэдэгдэх үүргийн талаар тус тус зохицуулалт оруулна.</w:t>
      </w:r>
    </w:p>
    <w:p w14:paraId="788228CB" w14:textId="7AF1764B" w:rsidR="00C72B16" w:rsidRDefault="00C72B16" w:rsidP="00CC6E4D">
      <w:pPr>
        <w:spacing w:before="240"/>
        <w:ind w:firstLine="720"/>
        <w:jc w:val="both"/>
        <w:rPr>
          <w:rFonts w:ascii="Arial" w:hAnsi="Arial" w:cs="Arial"/>
          <w:noProof/>
          <w:lang w:val="ca-ES"/>
        </w:rPr>
      </w:pPr>
      <w:r>
        <w:rPr>
          <w:rFonts w:ascii="Arial" w:hAnsi="Arial" w:cs="Arial"/>
          <w:noProof/>
          <w:lang w:val="ca-ES"/>
        </w:rPr>
        <w:t>-</w:t>
      </w:r>
      <w:r w:rsidR="00443B0E" w:rsidRPr="0005779C">
        <w:rPr>
          <w:rFonts w:ascii="Arial" w:hAnsi="Arial" w:cs="Arial"/>
          <w:noProof/>
          <w:lang w:val="ca-ES"/>
        </w:rPr>
        <w:t>Хуулийн төслийн ар</w:t>
      </w:r>
      <w:r w:rsidR="00F969AC">
        <w:rPr>
          <w:rFonts w:ascii="Arial" w:hAnsi="Arial" w:cs="Arial"/>
          <w:noProof/>
          <w:lang w:val="ca-ES"/>
        </w:rPr>
        <w:t xml:space="preserve">ван нэгдүгээр </w:t>
      </w:r>
      <w:r w:rsidR="00443B0E" w:rsidRPr="0005779C">
        <w:rPr>
          <w:rFonts w:ascii="Arial" w:hAnsi="Arial" w:cs="Arial"/>
          <w:noProof/>
          <w:lang w:val="ca-ES"/>
        </w:rPr>
        <w:t xml:space="preserve">бүлгээс хорьдугаар бүлэг хүртэл тухайлсан </w:t>
      </w:r>
      <w:r w:rsidR="00EB2273">
        <w:rPr>
          <w:rFonts w:ascii="Arial" w:hAnsi="Arial" w:cs="Arial"/>
          <w:noProof/>
          <w:lang w:val="ca-ES"/>
        </w:rPr>
        <w:t xml:space="preserve">арилжааны </w:t>
      </w:r>
      <w:r w:rsidR="00443B0E" w:rsidRPr="0005779C">
        <w:rPr>
          <w:rFonts w:ascii="Arial" w:hAnsi="Arial" w:cs="Arial"/>
          <w:noProof/>
          <w:lang w:val="ca-ES"/>
        </w:rPr>
        <w:t>гэрээний</w:t>
      </w:r>
      <w:r w:rsidR="00EB2273">
        <w:rPr>
          <w:rFonts w:ascii="Arial" w:hAnsi="Arial" w:cs="Arial"/>
          <w:noProof/>
          <w:lang w:val="ca-ES"/>
        </w:rPr>
        <w:t xml:space="preserve"> онцлог хэм хэмжээг тодорхойлж оруулна</w:t>
      </w:r>
      <w:r>
        <w:rPr>
          <w:rFonts w:ascii="Arial" w:hAnsi="Arial" w:cs="Arial"/>
          <w:noProof/>
          <w:lang w:val="ca-ES"/>
        </w:rPr>
        <w:t xml:space="preserve">. </w:t>
      </w:r>
    </w:p>
    <w:p w14:paraId="230E98DE" w14:textId="3ECFADE0" w:rsidR="00CC6E4D" w:rsidRDefault="00443B0E" w:rsidP="00CC6E4D">
      <w:pPr>
        <w:spacing w:before="240"/>
        <w:ind w:firstLine="720"/>
        <w:jc w:val="both"/>
        <w:rPr>
          <w:rFonts w:ascii="Arial" w:hAnsi="Arial" w:cs="Arial"/>
          <w:noProof/>
          <w:color w:val="000000"/>
          <w:lang w:val="ca-ES"/>
        </w:rPr>
      </w:pPr>
      <w:r w:rsidRPr="0005779C">
        <w:rPr>
          <w:rFonts w:ascii="Arial" w:hAnsi="Arial" w:cs="Arial"/>
          <w:noProof/>
          <w:lang w:val="ca-ES"/>
        </w:rPr>
        <w:t>Үүнд, мөнгөн зээлийн үйл ажиллагаа, санхүүгийн түрээс /лизинг/-ийн гэрээний нийтлэг зохицуулалт, франчайз, мерчандайз</w:t>
      </w:r>
      <w:r w:rsidR="00C72B16">
        <w:rPr>
          <w:rFonts w:ascii="Arial" w:hAnsi="Arial" w:cs="Arial"/>
          <w:noProof/>
          <w:lang w:val="ca-ES"/>
        </w:rPr>
        <w:t xml:space="preserve">, </w:t>
      </w:r>
      <w:r w:rsidRPr="0005779C">
        <w:rPr>
          <w:rFonts w:ascii="Arial" w:hAnsi="Arial" w:cs="Arial"/>
          <w:noProof/>
          <w:lang w:val="ca-ES"/>
        </w:rPr>
        <w:t>комисс</w:t>
      </w:r>
      <w:r w:rsidR="00C72B16">
        <w:rPr>
          <w:rFonts w:ascii="Arial" w:hAnsi="Arial" w:cs="Arial"/>
          <w:noProof/>
          <w:lang w:val="ca-ES"/>
        </w:rPr>
        <w:t xml:space="preserve"> </w:t>
      </w:r>
      <w:r w:rsidRPr="0005779C">
        <w:rPr>
          <w:rFonts w:ascii="Arial" w:hAnsi="Arial" w:cs="Arial"/>
          <w:noProof/>
          <w:lang w:val="ca-ES"/>
        </w:rPr>
        <w:t>(ингэхдээ худалдааны төлөөлөгч, комиссыг нэг зүйл заалтаар хамтад нь зохицуулж байсныг ялгаж зохицуулна.), аялал жуулчлал</w:t>
      </w:r>
      <w:r w:rsidR="00C72B16">
        <w:rPr>
          <w:rFonts w:ascii="Arial" w:hAnsi="Arial" w:cs="Arial"/>
          <w:noProof/>
          <w:lang w:val="ca-ES"/>
        </w:rPr>
        <w:t xml:space="preserve">, </w:t>
      </w:r>
      <w:r w:rsidRPr="0005779C">
        <w:rPr>
          <w:rFonts w:ascii="Arial" w:hAnsi="Arial" w:cs="Arial"/>
          <w:noProof/>
          <w:lang w:val="ca-ES"/>
        </w:rPr>
        <w:t>илгээмж</w:t>
      </w:r>
      <w:r w:rsidR="00C72B16">
        <w:rPr>
          <w:rFonts w:ascii="Arial" w:hAnsi="Arial" w:cs="Arial"/>
          <w:noProof/>
          <w:lang w:val="ca-ES"/>
        </w:rPr>
        <w:t xml:space="preserve">, </w:t>
      </w:r>
      <w:r w:rsidRPr="0005779C">
        <w:rPr>
          <w:rFonts w:ascii="Arial" w:hAnsi="Arial" w:cs="Arial"/>
          <w:noProof/>
          <w:lang w:val="ca-ES"/>
        </w:rPr>
        <w:t>тээвэрлэлт</w:t>
      </w:r>
      <w:r w:rsidR="00C72B16">
        <w:rPr>
          <w:rFonts w:ascii="Arial" w:hAnsi="Arial" w:cs="Arial"/>
          <w:noProof/>
          <w:lang w:val="ca-ES"/>
        </w:rPr>
        <w:t xml:space="preserve"> </w:t>
      </w:r>
      <w:r w:rsidRPr="0005779C">
        <w:rPr>
          <w:rFonts w:ascii="Arial" w:hAnsi="Arial" w:cs="Arial"/>
          <w:noProof/>
          <w:lang w:val="ca-ES"/>
        </w:rPr>
        <w:t>(ингэхдээ нийтлэг үндэслэл, зорчигч тээвэрлэлтийн гэрээ, ачаа тээвэрлэлтийн гэрээний талаар тус бүрийн хувьд дэд бүлгээр зохицуулна.), хадгалалт</w:t>
      </w:r>
      <w:r w:rsidR="00C72B16">
        <w:rPr>
          <w:rFonts w:ascii="Arial" w:hAnsi="Arial" w:cs="Arial"/>
          <w:noProof/>
          <w:lang w:val="ca-ES"/>
        </w:rPr>
        <w:t xml:space="preserve">, </w:t>
      </w:r>
      <w:r w:rsidRPr="0005779C">
        <w:rPr>
          <w:rFonts w:ascii="Arial" w:hAnsi="Arial" w:cs="Arial"/>
          <w:noProof/>
          <w:lang w:val="ca-ES"/>
        </w:rPr>
        <w:t>барааны агуулахад эд хөрөнгө хадгалуулах, Иргэний хуулийн 431-444 дүгээр зүйлээр зохицуулж байсан даатгал</w:t>
      </w:r>
      <w:r w:rsidR="00C72B16">
        <w:rPr>
          <w:rFonts w:ascii="Arial" w:hAnsi="Arial" w:cs="Arial"/>
          <w:noProof/>
          <w:lang w:val="ca-ES"/>
        </w:rPr>
        <w:t xml:space="preserve">, </w:t>
      </w:r>
      <w:r w:rsidRPr="0005779C">
        <w:rPr>
          <w:rFonts w:ascii="Arial" w:hAnsi="Arial" w:cs="Arial"/>
          <w:noProof/>
          <w:lang w:val="ca-ES"/>
        </w:rPr>
        <w:t xml:space="preserve">зээл тооцооны үүрэг (үүнд, төлбөр тооцооны гэрээ, аккредитив, инкасс, банк зээлийн үйл ажиллагаа эрхлэх эрх бүхий этгээдээс олгох зээл, мөнгөн хадгаламжийн гэрээ, банкны баталгааны гэрээний харилцааг тус тус зохицуулна.), тооцоо нийлэх гэрээний харилцааг </w:t>
      </w:r>
      <w:r w:rsidR="00EB2273">
        <w:rPr>
          <w:rFonts w:ascii="Arial" w:hAnsi="Arial" w:cs="Arial"/>
          <w:noProof/>
          <w:lang w:val="ca-ES"/>
        </w:rPr>
        <w:t xml:space="preserve">тус тус </w:t>
      </w:r>
      <w:r w:rsidRPr="0005779C">
        <w:rPr>
          <w:rFonts w:ascii="Arial" w:hAnsi="Arial" w:cs="Arial"/>
          <w:noProof/>
          <w:lang w:val="ca-ES"/>
        </w:rPr>
        <w:t>зохицуулна.</w:t>
      </w:r>
    </w:p>
    <w:p w14:paraId="6E546C29" w14:textId="58A55E29" w:rsidR="00CC6E4D" w:rsidRDefault="00443B0E" w:rsidP="00CC6E4D">
      <w:pPr>
        <w:spacing w:before="240"/>
        <w:ind w:firstLine="720"/>
        <w:jc w:val="both"/>
        <w:rPr>
          <w:rFonts w:ascii="Arial" w:hAnsi="Arial" w:cs="Arial"/>
          <w:noProof/>
          <w:color w:val="000000"/>
          <w:lang w:val="ca-ES"/>
        </w:rPr>
      </w:pPr>
      <w:r w:rsidRPr="0005779C">
        <w:rPr>
          <w:rFonts w:ascii="Arial" w:hAnsi="Arial" w:cs="Arial"/>
          <w:noProof/>
          <w:lang w:val="ca-ES"/>
        </w:rPr>
        <w:t>Хуулийн төслийн хорин</w:t>
      </w:r>
      <w:r w:rsidR="00433946">
        <w:rPr>
          <w:rFonts w:ascii="Arial" w:hAnsi="Arial" w:cs="Arial"/>
          <w:noProof/>
          <w:lang w:val="ca-ES"/>
        </w:rPr>
        <w:t xml:space="preserve"> </w:t>
      </w:r>
      <w:r w:rsidR="00C72B16">
        <w:rPr>
          <w:rFonts w:ascii="Arial" w:hAnsi="Arial" w:cs="Arial"/>
          <w:noProof/>
          <w:lang w:val="ca-ES"/>
        </w:rPr>
        <w:t>нэгдүгээр</w:t>
      </w:r>
      <w:r w:rsidR="00433946">
        <w:rPr>
          <w:rFonts w:ascii="Arial" w:hAnsi="Arial" w:cs="Arial"/>
          <w:noProof/>
          <w:lang w:val="ca-ES"/>
        </w:rPr>
        <w:t xml:space="preserve"> </w:t>
      </w:r>
      <w:r w:rsidRPr="0005779C">
        <w:rPr>
          <w:rFonts w:ascii="Arial" w:hAnsi="Arial" w:cs="Arial"/>
          <w:noProof/>
          <w:lang w:val="ca-ES"/>
        </w:rPr>
        <w:t xml:space="preserve">бүлэгт бусад зүйл буюу хууль хүчин төгөлдөр </w:t>
      </w:r>
      <w:r w:rsidR="00EB2273">
        <w:rPr>
          <w:rFonts w:ascii="Arial" w:hAnsi="Arial" w:cs="Arial"/>
          <w:noProof/>
          <w:lang w:val="ca-ES"/>
        </w:rPr>
        <w:t>дагаж мөрдөж эхлэх хугацааг</w:t>
      </w:r>
      <w:r w:rsidRPr="0005779C">
        <w:rPr>
          <w:rFonts w:ascii="Arial" w:hAnsi="Arial" w:cs="Arial"/>
          <w:noProof/>
          <w:lang w:val="ca-ES"/>
        </w:rPr>
        <w:t xml:space="preserve"> тусгана. </w:t>
      </w:r>
    </w:p>
    <w:p w14:paraId="6AF1FF28" w14:textId="77777777" w:rsidR="00CC6E4D" w:rsidRDefault="00443B0E" w:rsidP="00CC6E4D">
      <w:pPr>
        <w:spacing w:before="240"/>
        <w:ind w:firstLine="720"/>
        <w:jc w:val="both"/>
        <w:rPr>
          <w:rFonts w:ascii="Arial" w:hAnsi="Arial" w:cs="Arial"/>
          <w:noProof/>
          <w:color w:val="000000"/>
          <w:lang w:val="ca-ES"/>
        </w:rPr>
      </w:pPr>
      <w:r w:rsidRPr="0005779C">
        <w:rPr>
          <w:rFonts w:ascii="Arial" w:hAnsi="Arial" w:cs="Arial"/>
          <w:b/>
          <w:noProof/>
          <w:lang w:val="ca-ES"/>
        </w:rPr>
        <w:t>Гурав.Хууль тогтоомж батлагдсаны дараа үүсэж болох эдийн засаг, нийгэм, хууль зүйн үр дагавар, тэдгээрийг шийдвэрлэх талаар авч хэрэгжүүлэх арга хэмжээний санал</w:t>
      </w:r>
    </w:p>
    <w:p w14:paraId="569E6CB6" w14:textId="77777777" w:rsidR="00CC6E4D" w:rsidRDefault="00443B0E" w:rsidP="00CC6E4D">
      <w:pPr>
        <w:spacing w:before="240"/>
        <w:ind w:firstLine="720"/>
        <w:jc w:val="both"/>
        <w:rPr>
          <w:rFonts w:ascii="Arial" w:hAnsi="Arial" w:cs="Arial"/>
          <w:noProof/>
          <w:color w:val="000000"/>
          <w:lang w:val="ca-ES"/>
        </w:rPr>
      </w:pPr>
      <w:r w:rsidRPr="0005779C">
        <w:rPr>
          <w:rFonts w:ascii="Arial" w:hAnsi="Arial" w:cs="Arial"/>
          <w:noProof/>
          <w:lang w:val="ca-ES"/>
        </w:rPr>
        <w:t>Энэ хуулийн төсөл батлагдсанаар бизнес эрхлэгч буюу арилжаа эрхлэгч</w:t>
      </w:r>
      <w:r w:rsidR="007B09D1" w:rsidRPr="0005779C">
        <w:rPr>
          <w:rFonts w:ascii="Arial" w:hAnsi="Arial" w:cs="Arial"/>
          <w:noProof/>
          <w:lang w:val="ca-ES"/>
        </w:rPr>
        <w:t xml:space="preserve">ийн </w:t>
      </w:r>
      <w:r w:rsidRPr="0005779C">
        <w:rPr>
          <w:rFonts w:ascii="Arial" w:hAnsi="Arial" w:cs="Arial"/>
          <w:noProof/>
          <w:lang w:val="ca-ES"/>
        </w:rPr>
        <w:t xml:space="preserve">арилжаа, бизнесийн үйл ажиллагааны онцлогийг харгалзан үзсэн буюу Иргэний хуулийн зохицуулалтаас илүү нарийвчилсан хуулийн хэм хэмжээ бий болох бөгөөд иргэний эрх зүй болон арилжааны эрх зүйн зохицуулалт хоорондын ялгааг арилжаа эрхлэгч, арилжааны үйл ажиллагаа болон сайн дурын бүртгэлийн дагуу тодорхойлж, арилжааны нэр, арилжааны бүртгэл, арилжааны үйл ажиллагаанд төлөөлөх бүрэн эрх, арилжааны хэлцлийн ерөнхий ангийн зохицуулалт гэх зэрэг шинэ хэм хэмжээ тусгагдсанаар </w:t>
      </w:r>
      <w:r w:rsidR="007B09D1" w:rsidRPr="0005779C">
        <w:rPr>
          <w:rFonts w:ascii="Arial" w:hAnsi="Arial" w:cs="Arial"/>
          <w:noProof/>
          <w:lang w:val="ca-ES"/>
        </w:rPr>
        <w:t xml:space="preserve">бизнес эрхлэгч буюу арилжаа эрхлэгч </w:t>
      </w:r>
      <w:r w:rsidRPr="0005779C">
        <w:rPr>
          <w:rFonts w:ascii="Arial" w:hAnsi="Arial" w:cs="Arial"/>
          <w:noProof/>
          <w:lang w:val="ca-ES"/>
        </w:rPr>
        <w:t xml:space="preserve">илүү мэргэшсэн, хариуцлагатай байх суурь нөхцөл бүрдэж, </w:t>
      </w:r>
      <w:r w:rsidR="007B09D1" w:rsidRPr="0005779C">
        <w:rPr>
          <w:rFonts w:ascii="Arial" w:hAnsi="Arial" w:cs="Arial"/>
          <w:noProof/>
          <w:lang w:val="ca-ES"/>
        </w:rPr>
        <w:t>арилжаа эрхлэгчдийн</w:t>
      </w:r>
      <w:r w:rsidRPr="0005779C">
        <w:rPr>
          <w:rFonts w:ascii="Arial" w:hAnsi="Arial" w:cs="Arial"/>
          <w:noProof/>
          <w:lang w:val="ca-ES"/>
        </w:rPr>
        <w:t xml:space="preserve"> хоорондын маргааныг шийдвэрлэхэд материаллаг хууль хэрэглээний хувьд илүү тодорхой нөхцөл байдал бүрдэнэ гэж үзэж байна. </w:t>
      </w:r>
    </w:p>
    <w:p w14:paraId="696C6F54" w14:textId="72EDB9F5" w:rsidR="00CC6E4D" w:rsidRDefault="00443B0E" w:rsidP="00CC6E4D">
      <w:pPr>
        <w:spacing w:before="240"/>
        <w:ind w:firstLine="720"/>
        <w:jc w:val="both"/>
        <w:rPr>
          <w:rFonts w:ascii="Arial" w:hAnsi="Arial" w:cs="Arial"/>
          <w:noProof/>
          <w:color w:val="000000"/>
          <w:lang w:val="ca-ES"/>
        </w:rPr>
      </w:pPr>
      <w:r w:rsidRPr="0005779C">
        <w:rPr>
          <w:rFonts w:ascii="Arial" w:hAnsi="Arial" w:cs="Arial"/>
          <w:noProof/>
          <w:lang w:val="ca-ES"/>
        </w:rPr>
        <w:t>Түүнчлэн арилжааны хуулийн төсөлд бизнес эрхлэгч</w:t>
      </w:r>
      <w:r w:rsidR="007B09D1" w:rsidRPr="0005779C">
        <w:rPr>
          <w:rFonts w:ascii="Arial" w:hAnsi="Arial" w:cs="Arial"/>
          <w:noProof/>
          <w:lang w:val="ca-ES"/>
        </w:rPr>
        <w:t xml:space="preserve">ид </w:t>
      </w:r>
      <w:r w:rsidRPr="0005779C">
        <w:rPr>
          <w:rFonts w:ascii="Arial" w:hAnsi="Arial" w:cs="Arial"/>
          <w:noProof/>
          <w:lang w:val="ca-ES"/>
        </w:rPr>
        <w:t>буюу арилжаа эрхлэгч</w:t>
      </w:r>
      <w:r w:rsidR="006649E4" w:rsidRPr="0005779C">
        <w:rPr>
          <w:rFonts w:ascii="Arial" w:hAnsi="Arial" w:cs="Arial"/>
          <w:noProof/>
          <w:lang w:val="ca-ES"/>
        </w:rPr>
        <w:t xml:space="preserve">дийн </w:t>
      </w:r>
      <w:r w:rsidRPr="0005779C">
        <w:rPr>
          <w:rFonts w:ascii="Arial" w:hAnsi="Arial" w:cs="Arial"/>
          <w:noProof/>
          <w:lang w:val="ca-ES"/>
        </w:rPr>
        <w:t>хооронд тогтсон практик, заншлын хэм хэмжээг шүүх хэрэглэх боломжийг тусгах бөгөөд энэ нь эх сурвалжийн хувьд илүү өргөн боломжийг арилжаа эрхлэгч</w:t>
      </w:r>
      <w:r w:rsidR="006649E4" w:rsidRPr="0005779C">
        <w:rPr>
          <w:rFonts w:ascii="Arial" w:hAnsi="Arial" w:cs="Arial"/>
          <w:noProof/>
          <w:lang w:val="ca-ES"/>
        </w:rPr>
        <w:t xml:space="preserve">дэд </w:t>
      </w:r>
      <w:r w:rsidRPr="0005779C">
        <w:rPr>
          <w:rFonts w:ascii="Arial" w:hAnsi="Arial" w:cs="Arial"/>
          <w:noProof/>
          <w:lang w:val="ca-ES"/>
        </w:rPr>
        <w:t>олгох болно. Өөрөөр хэлбэл бизнес эрхлэгч</w:t>
      </w:r>
      <w:r w:rsidR="006649E4" w:rsidRPr="0005779C">
        <w:rPr>
          <w:rFonts w:ascii="Arial" w:hAnsi="Arial" w:cs="Arial"/>
          <w:noProof/>
          <w:lang w:val="ca-ES"/>
        </w:rPr>
        <w:t>д</w:t>
      </w:r>
      <w:r w:rsidR="00C72B16">
        <w:rPr>
          <w:rFonts w:ascii="Arial" w:hAnsi="Arial" w:cs="Arial"/>
          <w:noProof/>
          <w:lang w:val="ca-ES"/>
        </w:rPr>
        <w:t xml:space="preserve">эд </w:t>
      </w:r>
      <w:r w:rsidRPr="0005779C">
        <w:rPr>
          <w:rFonts w:ascii="Arial" w:hAnsi="Arial" w:cs="Arial"/>
          <w:noProof/>
          <w:lang w:val="ca-ES"/>
        </w:rPr>
        <w:t xml:space="preserve">өөрсдийн бий болгосон хэм хэмжээг өөрсдийнхөө харилцаанд тодорхой нөхцөл, шаардлагын дор хэрэглэх боломж бий болно. </w:t>
      </w:r>
    </w:p>
    <w:p w14:paraId="2DA49AA7" w14:textId="10A988D4" w:rsidR="00CC6E4D" w:rsidRDefault="00443B0E" w:rsidP="00CC6E4D">
      <w:pPr>
        <w:spacing w:before="240"/>
        <w:ind w:firstLine="720"/>
        <w:jc w:val="both"/>
        <w:rPr>
          <w:rFonts w:ascii="Arial" w:hAnsi="Arial" w:cs="Arial"/>
          <w:noProof/>
          <w:color w:val="000000"/>
          <w:lang w:val="ca-ES"/>
        </w:rPr>
      </w:pPr>
      <w:r w:rsidRPr="0005779C">
        <w:rPr>
          <w:rFonts w:ascii="Arial" w:hAnsi="Arial" w:cs="Arial"/>
          <w:noProof/>
          <w:lang w:val="ca-ES"/>
        </w:rPr>
        <w:t>Мөн</w:t>
      </w:r>
      <w:r w:rsidR="00C72B16">
        <w:rPr>
          <w:rFonts w:ascii="Arial" w:hAnsi="Arial" w:cs="Arial"/>
          <w:noProof/>
          <w:lang w:val="ca-ES"/>
        </w:rPr>
        <w:t xml:space="preserve"> </w:t>
      </w:r>
      <w:r w:rsidRPr="0005779C">
        <w:rPr>
          <w:rFonts w:ascii="Arial" w:hAnsi="Arial" w:cs="Arial"/>
          <w:noProof/>
          <w:lang w:val="ca-ES"/>
        </w:rPr>
        <w:t>хуулийн төсөл батлагдсанаар хувийн эрх зүйн системчлэл, хууль хэрэглээний нэгдмэл байдал илүү тодорхой болж хөгжих суурь тавигдана. Үүний үр дүнд арилжаа эрхлэгч</w:t>
      </w:r>
      <w:r w:rsidR="006649E4" w:rsidRPr="0005779C">
        <w:rPr>
          <w:rFonts w:ascii="Arial" w:hAnsi="Arial" w:cs="Arial"/>
          <w:noProof/>
          <w:lang w:val="ca-ES"/>
        </w:rPr>
        <w:t xml:space="preserve">дийн </w:t>
      </w:r>
      <w:r w:rsidRPr="0005779C">
        <w:rPr>
          <w:rFonts w:ascii="Arial" w:hAnsi="Arial" w:cs="Arial"/>
          <w:noProof/>
          <w:lang w:val="ca-ES"/>
        </w:rPr>
        <w:t>хийж буй арилжааны хэлцэл баталгаатай, хууль хэрэглээний хувьд нэгдмэл байдал бий болсноор маргаан үүсэх шалтгаан нөхцөл буурч, бизнесийн харилцааны түргэн шуурхай байдал сайж</w:t>
      </w:r>
      <w:r w:rsidR="00C72B16">
        <w:rPr>
          <w:rFonts w:ascii="Arial" w:hAnsi="Arial" w:cs="Arial"/>
          <w:noProof/>
          <w:lang w:val="ca-ES"/>
        </w:rPr>
        <w:t>рах,</w:t>
      </w:r>
      <w:r w:rsidRPr="0005779C">
        <w:rPr>
          <w:rFonts w:ascii="Arial" w:hAnsi="Arial" w:cs="Arial"/>
          <w:noProof/>
          <w:lang w:val="ca-ES"/>
        </w:rPr>
        <w:t xml:space="preserve"> улмаар эдийн засгийн эргэлт улам эрчимжи</w:t>
      </w:r>
      <w:r w:rsidR="00C72B16">
        <w:rPr>
          <w:rFonts w:ascii="Arial" w:hAnsi="Arial" w:cs="Arial"/>
          <w:noProof/>
          <w:lang w:val="ca-ES"/>
        </w:rPr>
        <w:t>х зэрэг</w:t>
      </w:r>
      <w:r w:rsidRPr="0005779C">
        <w:rPr>
          <w:rFonts w:ascii="Arial" w:hAnsi="Arial" w:cs="Arial"/>
          <w:noProof/>
          <w:lang w:val="ca-ES"/>
        </w:rPr>
        <w:t xml:space="preserve"> эдийн засаг, нийгэм, хууль зүйн чухал ач холбогдолтой.</w:t>
      </w:r>
    </w:p>
    <w:p w14:paraId="1C7C7804" w14:textId="5271EE11" w:rsidR="00570AF1" w:rsidRPr="008E071C" w:rsidRDefault="00443B0E" w:rsidP="00CC6E4D">
      <w:pPr>
        <w:spacing w:before="240"/>
        <w:ind w:firstLine="720"/>
        <w:jc w:val="both"/>
        <w:rPr>
          <w:rFonts w:ascii="Arial" w:eastAsia="Times New Roman" w:hAnsi="Arial" w:cs="Arial"/>
          <w:b/>
          <w:bCs/>
          <w:noProof/>
          <w:color w:val="000000" w:themeColor="text1"/>
          <w:lang w:val="ca-ES"/>
        </w:rPr>
      </w:pPr>
      <w:r w:rsidRPr="0005779C">
        <w:rPr>
          <w:rFonts w:ascii="Arial" w:hAnsi="Arial" w:cs="Arial"/>
          <w:b/>
          <w:noProof/>
          <w:lang w:val="ca-ES"/>
        </w:rPr>
        <w:lastRenderedPageBreak/>
        <w:t>Дөрөв.</w:t>
      </w:r>
      <w:r w:rsidR="00570AF1" w:rsidRPr="006D7094">
        <w:rPr>
          <w:rFonts w:ascii="Arial" w:eastAsia="Times New Roman" w:hAnsi="Arial" w:cs="Arial"/>
          <w:b/>
          <w:bCs/>
          <w:noProof/>
          <w:color w:val="000000" w:themeColor="text1"/>
        </w:rPr>
        <w:t>Хуулийн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төсөл</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нь</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Монгол</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Улсын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Үндсэн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хууль</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Монгол</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Улсын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олон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улсын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гэрээ</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болон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бусад</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хуультай</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хэрхэн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уялдах</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уг</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хуулийг</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хэрэгжүүлэхтэй</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холбогдон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цаашид</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шинээр</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боловсруулах</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буюу</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нэмэлт</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өөрчлөлт</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оруулах</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хүчингүй</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болгох</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хуулийн</w:t>
      </w:r>
      <w:r w:rsidR="00570AF1" w:rsidRPr="008E071C">
        <w:rPr>
          <w:rFonts w:ascii="Arial" w:eastAsia="Times New Roman" w:hAnsi="Arial" w:cs="Arial"/>
          <w:b/>
          <w:bCs/>
          <w:noProof/>
          <w:color w:val="000000" w:themeColor="text1"/>
          <w:lang w:val="ca-ES"/>
        </w:rPr>
        <w:t xml:space="preserve"> </w:t>
      </w:r>
      <w:r w:rsidR="00570AF1" w:rsidRPr="006D7094">
        <w:rPr>
          <w:rFonts w:ascii="Arial" w:eastAsia="Times New Roman" w:hAnsi="Arial" w:cs="Arial"/>
          <w:b/>
          <w:bCs/>
          <w:noProof/>
          <w:color w:val="000000" w:themeColor="text1"/>
        </w:rPr>
        <w:t>талаар</w:t>
      </w:r>
      <w:r w:rsidR="00570AF1" w:rsidRPr="008E071C">
        <w:rPr>
          <w:rFonts w:ascii="Arial" w:eastAsia="Times New Roman" w:hAnsi="Arial" w:cs="Arial"/>
          <w:b/>
          <w:bCs/>
          <w:noProof/>
          <w:color w:val="000000" w:themeColor="text1"/>
          <w:lang w:val="ca-ES"/>
        </w:rPr>
        <w:t xml:space="preserve"> </w:t>
      </w:r>
    </w:p>
    <w:p w14:paraId="4A3957D8" w14:textId="77777777" w:rsidR="00C72B16" w:rsidRDefault="00443B0E" w:rsidP="00CC6E4D">
      <w:pPr>
        <w:spacing w:before="240"/>
        <w:ind w:firstLine="720"/>
        <w:jc w:val="both"/>
        <w:rPr>
          <w:rFonts w:ascii="Arial" w:hAnsi="Arial" w:cs="Arial"/>
          <w:noProof/>
          <w:color w:val="000000"/>
          <w:lang w:val="ca-ES"/>
        </w:rPr>
      </w:pPr>
      <w:r w:rsidRPr="0005779C">
        <w:rPr>
          <w:rFonts w:ascii="Arial" w:hAnsi="Arial" w:cs="Arial"/>
          <w:noProof/>
          <w:color w:val="000000"/>
          <w:lang w:val="ca-ES"/>
        </w:rPr>
        <w:t xml:space="preserve">Хуулийн төслийг Монгол Улсын Үндсэн хууль, Монгол Улсын нэгдэн орсон олон улсын гэрээнд нийцүүлэн боловсруулна. </w:t>
      </w:r>
    </w:p>
    <w:p w14:paraId="70AB0973" w14:textId="37585FF7" w:rsidR="00443B0E" w:rsidRPr="00FE781E" w:rsidRDefault="00C72B16" w:rsidP="00FE781E">
      <w:pPr>
        <w:spacing w:before="240"/>
        <w:ind w:firstLine="720"/>
        <w:jc w:val="both"/>
        <w:rPr>
          <w:rFonts w:ascii="Arial" w:hAnsi="Arial" w:cs="Arial"/>
          <w:noProof/>
          <w:color w:val="000000"/>
          <w:lang w:val="ca-ES"/>
        </w:rPr>
      </w:pPr>
      <w:r>
        <w:rPr>
          <w:rFonts w:ascii="Arial" w:hAnsi="Arial" w:cs="Arial"/>
          <w:noProof/>
          <w:color w:val="000000"/>
          <w:lang w:val="ca-ES"/>
        </w:rPr>
        <w:t>Х</w:t>
      </w:r>
      <w:r w:rsidR="00443B0E" w:rsidRPr="0005779C">
        <w:rPr>
          <w:rFonts w:ascii="Arial" w:hAnsi="Arial" w:cs="Arial"/>
          <w:noProof/>
          <w:color w:val="000000"/>
          <w:lang w:val="ca-ES"/>
        </w:rPr>
        <w:t>уулийн төсөлтэй холбогдуулан Иргэний хуул</w:t>
      </w:r>
      <w:r w:rsidR="00EB2273">
        <w:rPr>
          <w:rFonts w:ascii="Arial" w:hAnsi="Arial" w:cs="Arial"/>
          <w:noProof/>
          <w:color w:val="000000"/>
          <w:lang w:val="ca-ES"/>
        </w:rPr>
        <w:t xml:space="preserve">ьд нэмэлт, өөрчлөлт оруулах тухай, </w:t>
      </w:r>
      <w:r w:rsidR="00FB0595">
        <w:rPr>
          <w:rFonts w:ascii="Arial" w:hAnsi="Arial" w:cs="Arial"/>
          <w:noProof/>
          <w:color w:val="000000"/>
          <w:lang w:val="ca-ES"/>
        </w:rPr>
        <w:t xml:space="preserve">Улсын бүртгэлийн ерөнхий хуульд нэмэлт оруулах тухай, </w:t>
      </w:r>
      <w:r w:rsidR="00443B0E" w:rsidRPr="0005779C">
        <w:rPr>
          <w:rFonts w:ascii="Arial" w:hAnsi="Arial" w:cs="Arial"/>
          <w:noProof/>
          <w:color w:val="000000"/>
          <w:lang w:val="ca-ES"/>
        </w:rPr>
        <w:t xml:space="preserve">Хуулийн этгээдийн улсын бүртгэлийн </w:t>
      </w:r>
      <w:r w:rsidR="00EB2273" w:rsidRPr="0005779C">
        <w:rPr>
          <w:rFonts w:ascii="Arial" w:hAnsi="Arial" w:cs="Arial"/>
          <w:noProof/>
          <w:color w:val="000000"/>
          <w:lang w:val="ca-ES"/>
        </w:rPr>
        <w:t>хуул</w:t>
      </w:r>
      <w:r w:rsidR="00EB2273">
        <w:rPr>
          <w:rFonts w:ascii="Arial" w:hAnsi="Arial" w:cs="Arial"/>
          <w:noProof/>
          <w:color w:val="000000"/>
          <w:lang w:val="ca-ES"/>
        </w:rPr>
        <w:t>ьд нэмэлт, өөрчлөлт оруулах тухай, Нөхөрлөлийн тухай хуульд</w:t>
      </w:r>
      <w:r w:rsidR="00EB2273" w:rsidRPr="00EB2273">
        <w:rPr>
          <w:rFonts w:ascii="Arial" w:hAnsi="Arial" w:cs="Arial"/>
          <w:noProof/>
          <w:color w:val="000000"/>
          <w:lang w:val="ca-ES"/>
        </w:rPr>
        <w:t xml:space="preserve"> </w:t>
      </w:r>
      <w:r w:rsidR="00EB2273">
        <w:rPr>
          <w:rFonts w:ascii="Arial" w:hAnsi="Arial" w:cs="Arial"/>
          <w:noProof/>
          <w:color w:val="000000"/>
          <w:lang w:val="ca-ES"/>
        </w:rPr>
        <w:t>өөрчлөлт оруулах тухай,</w:t>
      </w:r>
      <w:r w:rsidR="00EB2273" w:rsidRPr="00EB2273">
        <w:rPr>
          <w:rFonts w:ascii="Arial" w:hAnsi="Arial" w:cs="Arial"/>
          <w:noProof/>
          <w:color w:val="000000"/>
          <w:lang w:val="ca-ES"/>
        </w:rPr>
        <w:t xml:space="preserve"> </w:t>
      </w:r>
      <w:r w:rsidR="00EB2273" w:rsidRPr="0005779C">
        <w:rPr>
          <w:rFonts w:ascii="Arial" w:hAnsi="Arial" w:cs="Arial"/>
          <w:noProof/>
          <w:color w:val="000000"/>
          <w:lang w:val="ca-ES"/>
        </w:rPr>
        <w:t>Компанийн тухай</w:t>
      </w:r>
      <w:r w:rsidR="00EB2273" w:rsidRPr="00EB2273">
        <w:rPr>
          <w:rFonts w:ascii="Arial" w:hAnsi="Arial" w:cs="Arial"/>
          <w:noProof/>
          <w:color w:val="000000"/>
          <w:lang w:val="ca-ES"/>
        </w:rPr>
        <w:t xml:space="preserve"> </w:t>
      </w:r>
      <w:r w:rsidR="00EB2273">
        <w:rPr>
          <w:rFonts w:ascii="Arial" w:hAnsi="Arial" w:cs="Arial"/>
          <w:noProof/>
          <w:color w:val="000000"/>
          <w:lang w:val="ca-ES"/>
        </w:rPr>
        <w:t>хуульд</w:t>
      </w:r>
      <w:r w:rsidR="00EB2273" w:rsidRPr="00EB2273">
        <w:rPr>
          <w:rFonts w:ascii="Arial" w:hAnsi="Arial" w:cs="Arial"/>
          <w:noProof/>
          <w:color w:val="000000"/>
          <w:lang w:val="ca-ES"/>
        </w:rPr>
        <w:t xml:space="preserve"> </w:t>
      </w:r>
      <w:r w:rsidR="00EB2273">
        <w:rPr>
          <w:rFonts w:ascii="Arial" w:hAnsi="Arial" w:cs="Arial"/>
          <w:noProof/>
          <w:color w:val="000000"/>
          <w:lang w:val="ca-ES"/>
        </w:rPr>
        <w:t>өөрчлөлт оруулах тухай,</w:t>
      </w:r>
      <w:r w:rsidR="00EB2273" w:rsidRPr="00EB2273">
        <w:rPr>
          <w:rFonts w:ascii="Arial" w:hAnsi="Arial" w:cs="Arial"/>
          <w:noProof/>
          <w:color w:val="000000"/>
          <w:lang w:val="ca-ES"/>
        </w:rPr>
        <w:t xml:space="preserve"> </w:t>
      </w:r>
      <w:r w:rsidR="00EB2273" w:rsidRPr="0005779C">
        <w:rPr>
          <w:rFonts w:ascii="Arial" w:hAnsi="Arial" w:cs="Arial"/>
          <w:noProof/>
          <w:color w:val="000000"/>
          <w:lang w:val="ca-ES"/>
        </w:rPr>
        <w:t>Санхүүгийн түрээс /</w:t>
      </w:r>
      <w:r w:rsidR="00EB2273" w:rsidRPr="0005779C">
        <w:rPr>
          <w:rFonts w:ascii="Arial" w:hAnsi="Arial" w:cs="Arial"/>
          <w:noProof/>
          <w:lang w:val="ca-ES"/>
        </w:rPr>
        <w:t>лизинг</w:t>
      </w:r>
      <w:r w:rsidR="00EB2273" w:rsidRPr="0005779C">
        <w:rPr>
          <w:rFonts w:ascii="Arial" w:hAnsi="Arial" w:cs="Arial"/>
          <w:noProof/>
          <w:color w:val="000000"/>
          <w:lang w:val="ca-ES"/>
        </w:rPr>
        <w:t>/-</w:t>
      </w:r>
      <w:r w:rsidR="00EB2273" w:rsidRPr="0005779C">
        <w:rPr>
          <w:rFonts w:ascii="Arial" w:hAnsi="Arial" w:cs="Arial"/>
          <w:noProof/>
          <w:lang w:val="ca-ES"/>
        </w:rPr>
        <w:t>ийн тухай</w:t>
      </w:r>
      <w:r w:rsidR="00EB2273" w:rsidRPr="00EB2273">
        <w:rPr>
          <w:rFonts w:ascii="Arial" w:hAnsi="Arial" w:cs="Arial"/>
          <w:noProof/>
          <w:color w:val="000000"/>
          <w:lang w:val="ca-ES"/>
        </w:rPr>
        <w:t xml:space="preserve"> </w:t>
      </w:r>
      <w:r w:rsidR="00EB2273">
        <w:rPr>
          <w:rFonts w:ascii="Arial" w:hAnsi="Arial" w:cs="Arial"/>
          <w:noProof/>
          <w:color w:val="000000"/>
          <w:lang w:val="ca-ES"/>
        </w:rPr>
        <w:t>хуульд</w:t>
      </w:r>
      <w:r w:rsidR="00EB2273" w:rsidRPr="00EB2273">
        <w:rPr>
          <w:rFonts w:ascii="Arial" w:hAnsi="Arial" w:cs="Arial"/>
          <w:noProof/>
          <w:color w:val="000000"/>
          <w:lang w:val="ca-ES"/>
        </w:rPr>
        <w:t xml:space="preserve"> </w:t>
      </w:r>
      <w:r w:rsidR="00EB2273">
        <w:rPr>
          <w:rFonts w:ascii="Arial" w:hAnsi="Arial" w:cs="Arial"/>
          <w:noProof/>
          <w:color w:val="000000"/>
          <w:lang w:val="ca-ES"/>
        </w:rPr>
        <w:t xml:space="preserve">нэмэлт, өөрчлөлт оруулах тухай, </w:t>
      </w:r>
      <w:r w:rsidR="00EB2273" w:rsidRPr="0005779C">
        <w:rPr>
          <w:rFonts w:ascii="Arial" w:hAnsi="Arial" w:cs="Arial"/>
          <w:noProof/>
          <w:lang w:val="ca-ES"/>
        </w:rPr>
        <w:t>Мөнгөн зээлийн үйл ажиллагааг зохицуулах тухай хууль</w:t>
      </w:r>
      <w:r w:rsidR="00EB2273">
        <w:rPr>
          <w:rFonts w:ascii="Arial" w:hAnsi="Arial" w:cs="Arial"/>
          <w:noProof/>
          <w:lang w:val="ca-ES"/>
        </w:rPr>
        <w:t>д</w:t>
      </w:r>
      <w:r w:rsidR="00EB2273" w:rsidRPr="00EB2273">
        <w:rPr>
          <w:rFonts w:ascii="Arial" w:hAnsi="Arial" w:cs="Arial"/>
          <w:noProof/>
          <w:color w:val="000000"/>
          <w:lang w:val="ca-ES"/>
        </w:rPr>
        <w:t xml:space="preserve"> </w:t>
      </w:r>
      <w:r w:rsidR="00EB2273">
        <w:rPr>
          <w:rFonts w:ascii="Arial" w:hAnsi="Arial" w:cs="Arial"/>
          <w:noProof/>
          <w:color w:val="000000"/>
          <w:lang w:val="ca-ES"/>
        </w:rPr>
        <w:t xml:space="preserve">нэмэлт оруулах тухай, </w:t>
      </w:r>
      <w:r w:rsidR="00EB2273" w:rsidRPr="0005779C">
        <w:rPr>
          <w:rFonts w:ascii="Arial" w:hAnsi="Arial" w:cs="Arial"/>
          <w:noProof/>
          <w:lang w:val="ca-ES"/>
        </w:rPr>
        <w:t>Нэмэгдсэн өртгийн албан татварын тухай</w:t>
      </w:r>
      <w:r w:rsidR="00EB2273">
        <w:rPr>
          <w:rFonts w:ascii="Arial" w:hAnsi="Arial" w:cs="Arial"/>
          <w:noProof/>
          <w:lang w:val="ca-ES"/>
        </w:rPr>
        <w:t xml:space="preserve"> хуульд </w:t>
      </w:r>
      <w:r w:rsidR="00EB2273">
        <w:rPr>
          <w:rFonts w:ascii="Arial" w:hAnsi="Arial" w:cs="Arial"/>
          <w:noProof/>
          <w:color w:val="000000"/>
          <w:lang w:val="ca-ES"/>
        </w:rPr>
        <w:t xml:space="preserve">өөрчлөлт оруулах тухай, </w:t>
      </w:r>
      <w:r w:rsidR="00EB2273" w:rsidRPr="0005779C">
        <w:rPr>
          <w:rFonts w:ascii="Arial" w:hAnsi="Arial" w:cs="Arial"/>
          <w:noProof/>
          <w:lang w:val="ca-ES"/>
        </w:rPr>
        <w:t>Автотээврийн тухай хууль</w:t>
      </w:r>
      <w:r w:rsidR="00EB2273">
        <w:rPr>
          <w:rFonts w:ascii="Arial" w:hAnsi="Arial" w:cs="Arial"/>
          <w:noProof/>
          <w:lang w:val="ca-ES"/>
        </w:rPr>
        <w:t xml:space="preserve">д </w:t>
      </w:r>
      <w:r w:rsidR="00EB2273">
        <w:rPr>
          <w:rFonts w:ascii="Arial" w:hAnsi="Arial" w:cs="Arial"/>
          <w:noProof/>
          <w:color w:val="000000"/>
          <w:lang w:val="ca-ES"/>
        </w:rPr>
        <w:t xml:space="preserve">өөрчлөлт оруулах тухай, </w:t>
      </w:r>
      <w:r w:rsidR="00EB2273" w:rsidRPr="0005779C">
        <w:rPr>
          <w:rFonts w:ascii="Arial" w:hAnsi="Arial" w:cs="Arial"/>
          <w:noProof/>
          <w:lang w:val="ca-ES"/>
        </w:rPr>
        <w:t>Аялал жуулчлалын тухай хууль</w:t>
      </w:r>
      <w:r w:rsidR="00EB2273">
        <w:rPr>
          <w:rFonts w:ascii="Arial" w:hAnsi="Arial" w:cs="Arial"/>
          <w:noProof/>
          <w:lang w:val="ca-ES"/>
        </w:rPr>
        <w:t>д</w:t>
      </w:r>
      <w:r w:rsidR="00EB2273" w:rsidRPr="00EB2273">
        <w:rPr>
          <w:rFonts w:ascii="Arial" w:hAnsi="Arial" w:cs="Arial"/>
          <w:noProof/>
          <w:color w:val="000000"/>
          <w:lang w:val="ca-ES"/>
        </w:rPr>
        <w:t xml:space="preserve"> </w:t>
      </w:r>
      <w:r w:rsidR="00EB2273">
        <w:rPr>
          <w:rFonts w:ascii="Arial" w:hAnsi="Arial" w:cs="Arial"/>
          <w:noProof/>
          <w:color w:val="000000"/>
          <w:lang w:val="ca-ES"/>
        </w:rPr>
        <w:t xml:space="preserve">нэмэлт, өөрчлөлт оруулах тухай, </w:t>
      </w:r>
      <w:r w:rsidR="00EB2273" w:rsidRPr="0005779C">
        <w:rPr>
          <w:rFonts w:ascii="Arial" w:hAnsi="Arial" w:cs="Arial"/>
          <w:noProof/>
          <w:lang w:val="ca-ES"/>
        </w:rPr>
        <w:t>Даатгалын тухай хууль</w:t>
      </w:r>
      <w:r w:rsidR="00EB2273">
        <w:rPr>
          <w:rFonts w:ascii="Arial" w:hAnsi="Arial" w:cs="Arial"/>
          <w:noProof/>
          <w:lang w:val="ca-ES"/>
        </w:rPr>
        <w:t xml:space="preserve">д </w:t>
      </w:r>
      <w:r w:rsidR="00EB2273">
        <w:rPr>
          <w:rFonts w:ascii="Arial" w:hAnsi="Arial" w:cs="Arial"/>
          <w:noProof/>
          <w:color w:val="000000"/>
          <w:lang w:val="ca-ES"/>
        </w:rPr>
        <w:t xml:space="preserve">нэмэлт, өөрчлөлт оруулах тухай, </w:t>
      </w:r>
      <w:r w:rsidR="00FE781E" w:rsidRPr="0005779C">
        <w:rPr>
          <w:rFonts w:ascii="Arial" w:hAnsi="Arial" w:cs="Arial"/>
          <w:noProof/>
          <w:lang w:val="ca-ES"/>
        </w:rPr>
        <w:t>Банк бус санхүүгийн үйл ажиллагааны тухай хуул</w:t>
      </w:r>
      <w:r w:rsidR="00FE781E">
        <w:rPr>
          <w:rFonts w:ascii="Arial" w:hAnsi="Arial" w:cs="Arial"/>
          <w:noProof/>
          <w:lang w:val="ca-ES"/>
        </w:rPr>
        <w:t xml:space="preserve">ьд </w:t>
      </w:r>
      <w:r w:rsidR="00FE781E">
        <w:rPr>
          <w:rFonts w:ascii="Arial" w:hAnsi="Arial" w:cs="Arial"/>
          <w:noProof/>
          <w:color w:val="000000"/>
          <w:lang w:val="ca-ES"/>
        </w:rPr>
        <w:t xml:space="preserve">нэмэлт, өөрчлөлт оруулах тухай, </w:t>
      </w:r>
      <w:r w:rsidR="00FE781E" w:rsidRPr="0005779C">
        <w:rPr>
          <w:rFonts w:ascii="Arial" w:hAnsi="Arial" w:cs="Arial"/>
          <w:noProof/>
          <w:lang w:val="ca-ES"/>
        </w:rPr>
        <w:t>Банкин дахь мөнгөн хадгаламжийн даатгалын тухай хууль</w:t>
      </w:r>
      <w:r w:rsidR="00FE781E">
        <w:rPr>
          <w:rFonts w:ascii="Arial" w:hAnsi="Arial" w:cs="Arial"/>
          <w:noProof/>
          <w:lang w:val="ca-ES"/>
        </w:rPr>
        <w:t xml:space="preserve">д </w:t>
      </w:r>
      <w:r w:rsidR="00FE781E">
        <w:rPr>
          <w:rFonts w:ascii="Arial" w:hAnsi="Arial" w:cs="Arial"/>
          <w:noProof/>
          <w:color w:val="000000"/>
          <w:lang w:val="ca-ES"/>
        </w:rPr>
        <w:t>нэмэлт оруулах тухай,</w:t>
      </w:r>
      <w:r w:rsidR="00FE781E" w:rsidRPr="00FE781E">
        <w:rPr>
          <w:rFonts w:ascii="Arial" w:hAnsi="Arial" w:cs="Arial"/>
          <w:noProof/>
          <w:lang w:val="ca-ES"/>
        </w:rPr>
        <w:t xml:space="preserve"> </w:t>
      </w:r>
      <w:r w:rsidR="00FE781E" w:rsidRPr="0005779C">
        <w:rPr>
          <w:rFonts w:ascii="Arial" w:hAnsi="Arial" w:cs="Arial"/>
          <w:noProof/>
          <w:lang w:val="ca-ES"/>
        </w:rPr>
        <w:t>Гэрээт харуул хамгаалалтын тухай хууль</w:t>
      </w:r>
      <w:r w:rsidR="00FE781E">
        <w:rPr>
          <w:rFonts w:ascii="Arial" w:hAnsi="Arial" w:cs="Arial"/>
          <w:noProof/>
          <w:lang w:val="ca-ES"/>
        </w:rPr>
        <w:t xml:space="preserve">д </w:t>
      </w:r>
      <w:r w:rsidR="00FE781E">
        <w:rPr>
          <w:rFonts w:ascii="Arial" w:hAnsi="Arial" w:cs="Arial"/>
          <w:noProof/>
          <w:color w:val="000000"/>
          <w:lang w:val="ca-ES"/>
        </w:rPr>
        <w:t xml:space="preserve">өөрчлөлт оруулах тухай, </w:t>
      </w:r>
      <w:r w:rsidRPr="0005779C">
        <w:rPr>
          <w:rFonts w:ascii="Arial" w:hAnsi="Arial" w:cs="Arial"/>
          <w:noProof/>
          <w:lang w:val="ca-ES"/>
        </w:rPr>
        <w:t>Банк, эрх бүхий этгээдийн мөнгөн хадгаламж, мөнгөн хөрөнгийн шилжүүлэг, зээлийн үйл ажиллагааны тухай хууль</w:t>
      </w:r>
      <w:r w:rsidR="00FE781E">
        <w:rPr>
          <w:rFonts w:ascii="Arial" w:hAnsi="Arial" w:cs="Arial"/>
          <w:noProof/>
          <w:lang w:val="ca-ES"/>
        </w:rPr>
        <w:t xml:space="preserve">д </w:t>
      </w:r>
      <w:r w:rsidR="00FE781E" w:rsidRPr="0005779C">
        <w:rPr>
          <w:rFonts w:ascii="Arial" w:hAnsi="Arial" w:cs="Arial"/>
          <w:noProof/>
          <w:lang w:val="ca-ES"/>
        </w:rPr>
        <w:t>хуул</w:t>
      </w:r>
      <w:r w:rsidR="00FE781E">
        <w:rPr>
          <w:rFonts w:ascii="Arial" w:hAnsi="Arial" w:cs="Arial"/>
          <w:noProof/>
          <w:lang w:val="ca-ES"/>
        </w:rPr>
        <w:t xml:space="preserve">ьд </w:t>
      </w:r>
      <w:r w:rsidR="00FE781E">
        <w:rPr>
          <w:rFonts w:ascii="Arial" w:hAnsi="Arial" w:cs="Arial"/>
          <w:noProof/>
          <w:color w:val="000000"/>
          <w:lang w:val="ca-ES"/>
        </w:rPr>
        <w:t xml:space="preserve">нэмэлт, өөрчлөлт оруулах тухай, </w:t>
      </w:r>
      <w:r w:rsidRPr="0005779C">
        <w:rPr>
          <w:rFonts w:ascii="Arial" w:hAnsi="Arial" w:cs="Arial"/>
          <w:noProof/>
          <w:lang w:val="ca-ES"/>
        </w:rPr>
        <w:t>Малын индексжүүлсэн даатгалын тухай хууль</w:t>
      </w:r>
      <w:r w:rsidR="00FE781E">
        <w:rPr>
          <w:rFonts w:ascii="Arial" w:hAnsi="Arial" w:cs="Arial"/>
          <w:noProof/>
          <w:lang w:val="ca-ES"/>
        </w:rPr>
        <w:t>д</w:t>
      </w:r>
      <w:r w:rsidR="00FE781E" w:rsidRPr="00FE781E">
        <w:rPr>
          <w:rFonts w:ascii="Arial" w:hAnsi="Arial" w:cs="Arial"/>
          <w:noProof/>
          <w:color w:val="000000"/>
          <w:lang w:val="ca-ES"/>
        </w:rPr>
        <w:t xml:space="preserve"> </w:t>
      </w:r>
      <w:r w:rsidR="00FE781E">
        <w:rPr>
          <w:rFonts w:ascii="Arial" w:hAnsi="Arial" w:cs="Arial"/>
          <w:noProof/>
          <w:color w:val="000000"/>
          <w:lang w:val="ca-ES"/>
        </w:rPr>
        <w:t>өөрчлөлт оруулах тухай,</w:t>
      </w:r>
      <w:r w:rsidR="00FE781E" w:rsidRPr="00FE781E">
        <w:rPr>
          <w:rFonts w:ascii="Arial" w:hAnsi="Arial" w:cs="Arial"/>
          <w:noProof/>
          <w:lang w:val="ca-ES"/>
        </w:rPr>
        <w:t xml:space="preserve"> </w:t>
      </w:r>
      <w:r w:rsidR="00FE781E" w:rsidRPr="0005779C">
        <w:rPr>
          <w:rFonts w:ascii="Arial" w:hAnsi="Arial" w:cs="Arial"/>
          <w:noProof/>
          <w:lang w:val="ca-ES"/>
        </w:rPr>
        <w:t>Усан замын тээврийн тухай хууль</w:t>
      </w:r>
      <w:r w:rsidR="00FE781E">
        <w:rPr>
          <w:rFonts w:ascii="Arial" w:hAnsi="Arial" w:cs="Arial"/>
          <w:noProof/>
          <w:lang w:val="ca-ES"/>
        </w:rPr>
        <w:t xml:space="preserve">д </w:t>
      </w:r>
      <w:r w:rsidR="00FE781E">
        <w:rPr>
          <w:rFonts w:ascii="Arial" w:hAnsi="Arial" w:cs="Arial"/>
          <w:noProof/>
          <w:color w:val="000000"/>
          <w:lang w:val="ca-ES"/>
        </w:rPr>
        <w:t>нэмэлт</w:t>
      </w:r>
      <w:r w:rsidR="00FE781E" w:rsidRPr="00FE781E">
        <w:rPr>
          <w:rFonts w:ascii="Arial" w:hAnsi="Arial" w:cs="Arial"/>
          <w:noProof/>
          <w:color w:val="000000"/>
          <w:lang w:val="ca-ES"/>
        </w:rPr>
        <w:t xml:space="preserve"> </w:t>
      </w:r>
      <w:r w:rsidR="00FE781E">
        <w:rPr>
          <w:rFonts w:ascii="Arial" w:hAnsi="Arial" w:cs="Arial"/>
          <w:noProof/>
          <w:color w:val="000000"/>
          <w:lang w:val="ca-ES"/>
        </w:rPr>
        <w:t>оруулах тухай,</w:t>
      </w:r>
      <w:r w:rsidR="00FE781E" w:rsidRPr="00FE781E">
        <w:rPr>
          <w:rFonts w:ascii="Arial" w:hAnsi="Arial" w:cs="Arial"/>
          <w:noProof/>
          <w:lang w:val="ca-ES"/>
        </w:rPr>
        <w:t xml:space="preserve"> </w:t>
      </w:r>
      <w:r w:rsidR="00FE781E" w:rsidRPr="0005779C">
        <w:rPr>
          <w:rFonts w:ascii="Arial" w:hAnsi="Arial" w:cs="Arial"/>
          <w:noProof/>
          <w:lang w:val="ca-ES"/>
        </w:rPr>
        <w:t>Өрсөлдөөний тухай хууль</w:t>
      </w:r>
      <w:r w:rsidR="00FE781E">
        <w:rPr>
          <w:rFonts w:ascii="Arial" w:hAnsi="Arial" w:cs="Arial"/>
          <w:noProof/>
          <w:lang w:val="ca-ES"/>
        </w:rPr>
        <w:t xml:space="preserve">д нэмэлт оруулах тухай, </w:t>
      </w:r>
      <w:r w:rsidR="00FE781E" w:rsidRPr="0005779C">
        <w:rPr>
          <w:rFonts w:ascii="Arial" w:hAnsi="Arial" w:cs="Arial"/>
          <w:noProof/>
          <w:lang w:val="ca-ES"/>
        </w:rPr>
        <w:t>Хөдлөх эд хөрөнгө болон эдийн бус хөрөнгийн барьцааны тухай хуульд</w:t>
      </w:r>
      <w:r w:rsidR="00FE781E" w:rsidRPr="00FE781E">
        <w:rPr>
          <w:rFonts w:ascii="Arial" w:hAnsi="Arial" w:cs="Arial"/>
          <w:noProof/>
          <w:color w:val="000000"/>
          <w:lang w:val="ca-ES"/>
        </w:rPr>
        <w:t xml:space="preserve"> </w:t>
      </w:r>
      <w:r w:rsidR="00977540">
        <w:rPr>
          <w:rFonts w:ascii="Arial" w:hAnsi="Arial" w:cs="Arial"/>
          <w:noProof/>
          <w:color w:val="000000"/>
          <w:lang w:val="ca-ES"/>
        </w:rPr>
        <w:t xml:space="preserve">нэмэлт, </w:t>
      </w:r>
      <w:r w:rsidR="00FE781E">
        <w:rPr>
          <w:rFonts w:ascii="Arial" w:hAnsi="Arial" w:cs="Arial"/>
          <w:noProof/>
          <w:color w:val="000000"/>
          <w:lang w:val="ca-ES"/>
        </w:rPr>
        <w:t>өөрчлөлт оруулах тухай,</w:t>
      </w:r>
      <w:r w:rsidR="00FE781E" w:rsidRPr="00FE781E">
        <w:rPr>
          <w:rFonts w:ascii="Arial" w:hAnsi="Arial" w:cs="Arial"/>
          <w:noProof/>
          <w:lang w:val="ca-ES"/>
        </w:rPr>
        <w:t xml:space="preserve"> </w:t>
      </w:r>
      <w:r w:rsidR="00FE781E" w:rsidRPr="0005779C">
        <w:rPr>
          <w:rFonts w:ascii="Arial" w:hAnsi="Arial" w:cs="Arial"/>
          <w:noProof/>
          <w:lang w:val="ca-ES"/>
        </w:rPr>
        <w:t>Төмөр замын тээврийн тухай хуульд</w:t>
      </w:r>
      <w:r w:rsidR="00FE781E">
        <w:rPr>
          <w:rFonts w:ascii="Arial" w:hAnsi="Arial" w:cs="Arial"/>
          <w:noProof/>
          <w:lang w:val="ca-ES"/>
        </w:rPr>
        <w:t xml:space="preserve"> </w:t>
      </w:r>
      <w:r w:rsidR="00FE781E">
        <w:rPr>
          <w:rFonts w:ascii="Arial" w:hAnsi="Arial" w:cs="Arial"/>
          <w:noProof/>
          <w:color w:val="000000"/>
          <w:lang w:val="ca-ES"/>
        </w:rPr>
        <w:t>нэмэлт</w:t>
      </w:r>
      <w:r w:rsidR="00FE781E" w:rsidRPr="00FE781E">
        <w:rPr>
          <w:rFonts w:ascii="Arial" w:hAnsi="Arial" w:cs="Arial"/>
          <w:noProof/>
          <w:color w:val="000000"/>
          <w:lang w:val="ca-ES"/>
        </w:rPr>
        <w:t xml:space="preserve"> </w:t>
      </w:r>
      <w:r w:rsidR="00FE781E">
        <w:rPr>
          <w:rFonts w:ascii="Arial" w:hAnsi="Arial" w:cs="Arial"/>
          <w:noProof/>
          <w:color w:val="000000"/>
          <w:lang w:val="ca-ES"/>
        </w:rPr>
        <w:t xml:space="preserve">оруулах тухай, </w:t>
      </w:r>
      <w:r w:rsidRPr="0005779C">
        <w:rPr>
          <w:rFonts w:ascii="Arial" w:hAnsi="Arial" w:cs="Arial"/>
          <w:noProof/>
          <w:lang w:val="ca-ES"/>
        </w:rPr>
        <w:t>Хадгаламж, зээлийн хоршооны тухай хууль</w:t>
      </w:r>
      <w:r w:rsidR="00FE781E">
        <w:rPr>
          <w:rFonts w:ascii="Arial" w:hAnsi="Arial" w:cs="Arial"/>
          <w:noProof/>
          <w:lang w:val="ca-ES"/>
        </w:rPr>
        <w:t xml:space="preserve">д </w:t>
      </w:r>
      <w:r w:rsidR="00FE781E">
        <w:rPr>
          <w:rFonts w:ascii="Arial" w:hAnsi="Arial" w:cs="Arial"/>
          <w:noProof/>
          <w:color w:val="000000"/>
          <w:lang w:val="ca-ES"/>
        </w:rPr>
        <w:t xml:space="preserve">өөрчлөлт оруулах тухай, </w:t>
      </w:r>
      <w:r w:rsidRPr="0005779C">
        <w:rPr>
          <w:rFonts w:ascii="Arial" w:hAnsi="Arial" w:cs="Arial"/>
          <w:noProof/>
          <w:lang w:val="ca-ES"/>
        </w:rPr>
        <w:t>Соёлын тухай хууль</w:t>
      </w:r>
      <w:r w:rsidR="00FE781E">
        <w:rPr>
          <w:rFonts w:ascii="Arial" w:hAnsi="Arial" w:cs="Arial"/>
          <w:noProof/>
          <w:lang w:val="ca-ES"/>
        </w:rPr>
        <w:t xml:space="preserve">д </w:t>
      </w:r>
      <w:r w:rsidR="00FE781E">
        <w:rPr>
          <w:rFonts w:ascii="Arial" w:hAnsi="Arial" w:cs="Arial"/>
          <w:noProof/>
          <w:color w:val="000000"/>
          <w:lang w:val="ca-ES"/>
        </w:rPr>
        <w:t xml:space="preserve">нэмэлт, өөрчлөлт оруулах тухай хуулийн төслүүд </w:t>
      </w:r>
      <w:r w:rsidR="00443B0E" w:rsidRPr="0005779C">
        <w:rPr>
          <w:rFonts w:ascii="Arial" w:hAnsi="Arial" w:cs="Arial"/>
          <w:noProof/>
          <w:color w:val="000000"/>
          <w:lang w:val="ca-ES"/>
        </w:rPr>
        <w:t>зэрэг холбогдох бусад хуулийн төслийг тус тус боловсруулна.</w:t>
      </w:r>
    </w:p>
    <w:p w14:paraId="64ED4E35" w14:textId="77777777" w:rsidR="008E10A1" w:rsidRDefault="008E10A1" w:rsidP="006649E4">
      <w:pPr>
        <w:jc w:val="center"/>
        <w:rPr>
          <w:rFonts w:ascii="Arial" w:hAnsi="Arial" w:cs="Arial"/>
          <w:noProof/>
          <w:lang w:val="ca-ES"/>
        </w:rPr>
      </w:pPr>
    </w:p>
    <w:p w14:paraId="07955F87" w14:textId="77777777" w:rsidR="00C72B16" w:rsidRPr="0005779C" w:rsidRDefault="00C72B16" w:rsidP="006649E4">
      <w:pPr>
        <w:jc w:val="center"/>
        <w:rPr>
          <w:rFonts w:ascii="Arial" w:hAnsi="Arial" w:cs="Arial"/>
          <w:noProof/>
          <w:color w:val="000000"/>
          <w:lang w:val="ca-ES"/>
        </w:rPr>
      </w:pPr>
    </w:p>
    <w:p w14:paraId="7EDE3279" w14:textId="77777777" w:rsidR="00A653D9" w:rsidRPr="0005779C" w:rsidRDefault="00443B0E" w:rsidP="006649E4">
      <w:pPr>
        <w:jc w:val="center"/>
        <w:rPr>
          <w:rFonts w:ascii="Arial" w:hAnsi="Arial" w:cs="Arial"/>
          <w:noProof/>
          <w:lang w:val="ca-ES"/>
        </w:rPr>
      </w:pPr>
      <w:r w:rsidRPr="0005779C">
        <w:rPr>
          <w:rFonts w:ascii="Arial" w:hAnsi="Arial" w:cs="Arial"/>
          <w:noProof/>
          <w:color w:val="000000"/>
          <w:lang w:val="ca-ES"/>
        </w:rPr>
        <w:t>--оОо--</w:t>
      </w:r>
    </w:p>
    <w:p w14:paraId="43B601BC" w14:textId="77777777" w:rsidR="00814ED9" w:rsidRPr="0005779C" w:rsidRDefault="00814ED9">
      <w:pPr>
        <w:jc w:val="center"/>
        <w:rPr>
          <w:rFonts w:ascii="Arial" w:hAnsi="Arial" w:cs="Arial"/>
          <w:noProof/>
          <w:lang w:val="ca-ES"/>
        </w:rPr>
      </w:pPr>
    </w:p>
    <w:p w14:paraId="4FF36F1D" w14:textId="77777777" w:rsidR="0005779C" w:rsidRPr="0005779C" w:rsidRDefault="0005779C">
      <w:pPr>
        <w:jc w:val="center"/>
        <w:rPr>
          <w:rFonts w:ascii="Arial" w:hAnsi="Arial" w:cs="Arial"/>
          <w:noProof/>
          <w:lang w:val="ca-ES"/>
        </w:rPr>
      </w:pPr>
    </w:p>
    <w:sectPr w:rsidR="0005779C" w:rsidRPr="0005779C" w:rsidSect="00F35734">
      <w:footerReference w:type="even" r:id="rId8"/>
      <w:footerReference w:type="default" r:id="rId9"/>
      <w:pgSz w:w="12240" w:h="15840"/>
      <w:pgMar w:top="1134" w:right="851" w:bottom="1134"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8A41" w14:textId="77777777" w:rsidR="00EB1F99" w:rsidRDefault="00EB1F99" w:rsidP="00443B0E">
      <w:r>
        <w:separator/>
      </w:r>
    </w:p>
  </w:endnote>
  <w:endnote w:type="continuationSeparator" w:id="0">
    <w:p w14:paraId="5925D071" w14:textId="77777777" w:rsidR="00EB1F99" w:rsidRDefault="00EB1F99" w:rsidP="0044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2305746"/>
      <w:docPartObj>
        <w:docPartGallery w:val="Page Numbers (Bottom of Page)"/>
        <w:docPartUnique/>
      </w:docPartObj>
    </w:sdtPr>
    <w:sdtContent>
      <w:p w14:paraId="2F992547" w14:textId="77777777" w:rsidR="006C6EF5" w:rsidRDefault="006C6EF5" w:rsidP="00D60A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37EE7C" w14:textId="77777777" w:rsidR="006C6EF5" w:rsidRDefault="006C6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7699391"/>
      <w:docPartObj>
        <w:docPartGallery w:val="Page Numbers (Bottom of Page)"/>
        <w:docPartUnique/>
      </w:docPartObj>
    </w:sdtPr>
    <w:sdtContent>
      <w:p w14:paraId="0E3DB04B" w14:textId="77777777" w:rsidR="006C6EF5" w:rsidRDefault="006C6EF5" w:rsidP="00D60AF3">
        <w:pPr>
          <w:pStyle w:val="Footer"/>
          <w:framePr w:wrap="none" w:vAnchor="text" w:hAnchor="margin" w:xAlign="center" w:y="1"/>
          <w:rPr>
            <w:rStyle w:val="PageNumber"/>
          </w:rPr>
        </w:pPr>
        <w:r w:rsidRPr="006E52D3">
          <w:rPr>
            <w:rStyle w:val="PageNumber"/>
            <w:rFonts w:ascii="Arial" w:hAnsi="Arial" w:cs="Arial"/>
            <w:sz w:val="22"/>
            <w:szCs w:val="22"/>
          </w:rPr>
          <w:fldChar w:fldCharType="begin"/>
        </w:r>
        <w:r w:rsidRPr="006E52D3">
          <w:rPr>
            <w:rStyle w:val="PageNumber"/>
            <w:rFonts w:ascii="Arial" w:hAnsi="Arial" w:cs="Arial"/>
            <w:sz w:val="22"/>
            <w:szCs w:val="22"/>
          </w:rPr>
          <w:instrText xml:space="preserve"> PAGE </w:instrText>
        </w:r>
        <w:r w:rsidRPr="006E52D3">
          <w:rPr>
            <w:rStyle w:val="PageNumber"/>
            <w:rFonts w:ascii="Arial" w:hAnsi="Arial" w:cs="Arial"/>
            <w:sz w:val="22"/>
            <w:szCs w:val="22"/>
          </w:rPr>
          <w:fldChar w:fldCharType="separate"/>
        </w:r>
        <w:r w:rsidRPr="006E52D3">
          <w:rPr>
            <w:rStyle w:val="PageNumber"/>
            <w:rFonts w:ascii="Arial" w:hAnsi="Arial" w:cs="Arial"/>
            <w:noProof/>
            <w:sz w:val="22"/>
            <w:szCs w:val="22"/>
          </w:rPr>
          <w:t>1</w:t>
        </w:r>
        <w:r w:rsidRPr="006E52D3">
          <w:rPr>
            <w:rStyle w:val="PageNumber"/>
            <w:rFonts w:ascii="Arial" w:hAnsi="Arial" w:cs="Arial"/>
            <w:sz w:val="22"/>
            <w:szCs w:val="22"/>
          </w:rPr>
          <w:fldChar w:fldCharType="end"/>
        </w:r>
      </w:p>
    </w:sdtContent>
  </w:sdt>
  <w:p w14:paraId="6FA0D46E" w14:textId="77777777" w:rsidR="006C6EF5" w:rsidRDefault="006C6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2528" w14:textId="77777777" w:rsidR="00EB1F99" w:rsidRDefault="00EB1F99" w:rsidP="00443B0E">
      <w:r>
        <w:separator/>
      </w:r>
    </w:p>
  </w:footnote>
  <w:footnote w:type="continuationSeparator" w:id="0">
    <w:p w14:paraId="1E133B30" w14:textId="77777777" w:rsidR="00EB1F99" w:rsidRDefault="00EB1F99" w:rsidP="00443B0E">
      <w:r>
        <w:continuationSeparator/>
      </w:r>
    </w:p>
  </w:footnote>
  <w:footnote w:id="1">
    <w:p w14:paraId="46DD344B" w14:textId="16EDCF8A" w:rsidR="00C72B16" w:rsidRPr="00C72B16" w:rsidRDefault="00C72B16">
      <w:pPr>
        <w:pStyle w:val="FootnoteText"/>
        <w:rPr>
          <w:lang w:val="mn-MN"/>
        </w:rPr>
      </w:pPr>
      <w:r>
        <w:rPr>
          <w:rStyle w:val="FootnoteReference"/>
        </w:rPr>
        <w:footnoteRef/>
      </w:r>
      <w:r>
        <w:t xml:space="preserve"> </w:t>
      </w:r>
      <w:proofErr w:type="spellStart"/>
      <w:r w:rsidR="0072700A" w:rsidRPr="00C72B16">
        <w:t>Төрийн</w:t>
      </w:r>
      <w:proofErr w:type="spellEnd"/>
      <w:r w:rsidR="0072700A" w:rsidRPr="00C72B16">
        <w:t xml:space="preserve"> </w:t>
      </w:r>
      <w:proofErr w:type="spellStart"/>
      <w:r w:rsidR="0072700A" w:rsidRPr="00C72B16">
        <w:t>мэдээдэл</w:t>
      </w:r>
      <w:proofErr w:type="spellEnd"/>
      <w:r w:rsidR="0072700A" w:rsidRPr="00C72B16">
        <w:t xml:space="preserve"> </w:t>
      </w:r>
      <w:proofErr w:type="spellStart"/>
      <w:r w:rsidR="0072700A" w:rsidRPr="00C72B16">
        <w:t>эмхэтгэл</w:t>
      </w:r>
      <w:proofErr w:type="spellEnd"/>
      <w:r w:rsidR="0072700A" w:rsidRPr="00C72B16">
        <w:t xml:space="preserve"> (2002</w:t>
      </w:r>
      <w:r w:rsidR="0072700A" w:rsidRPr="00C72B16">
        <w:rPr>
          <w:color w:val="000000" w:themeColor="text1"/>
        </w:rPr>
        <w:t xml:space="preserve">), </w:t>
      </w:r>
      <w:r w:rsidR="0072700A" w:rsidRPr="00C72B16">
        <w:rPr>
          <w:color w:val="000000" w:themeColor="text1"/>
          <w:shd w:val="clear" w:color="auto" w:fill="FFFFFF"/>
        </w:rPr>
        <w:t>№07</w:t>
      </w:r>
    </w:p>
  </w:footnote>
  <w:footnote w:id="2">
    <w:p w14:paraId="07836103" w14:textId="39C66948" w:rsidR="00570AF1" w:rsidRPr="00C72B16" w:rsidRDefault="00570AF1">
      <w:pPr>
        <w:pStyle w:val="FootnoteText"/>
      </w:pPr>
      <w:r w:rsidRPr="00C72B16">
        <w:rPr>
          <w:rStyle w:val="FootnoteReference"/>
        </w:rPr>
        <w:footnoteRef/>
      </w:r>
      <w:r w:rsidRPr="00C72B16">
        <w:t xml:space="preserve"> </w:t>
      </w:r>
      <w:proofErr w:type="spellStart"/>
      <w:r w:rsidRPr="00C72B16">
        <w:t>Төрийн</w:t>
      </w:r>
      <w:proofErr w:type="spellEnd"/>
      <w:r w:rsidRPr="00C72B16">
        <w:t xml:space="preserve"> </w:t>
      </w:r>
      <w:proofErr w:type="spellStart"/>
      <w:r w:rsidRPr="00C72B16">
        <w:t>мэдээдэл</w:t>
      </w:r>
      <w:proofErr w:type="spellEnd"/>
      <w:r w:rsidRPr="00C72B16">
        <w:t xml:space="preserve"> </w:t>
      </w:r>
      <w:proofErr w:type="spellStart"/>
      <w:r w:rsidRPr="00C72B16">
        <w:t>эмхэтгэл</w:t>
      </w:r>
      <w:proofErr w:type="spellEnd"/>
      <w:r w:rsidRPr="00C72B16">
        <w:t xml:space="preserve"> (20</w:t>
      </w:r>
      <w:r w:rsidR="00F969AC" w:rsidRPr="00C72B16">
        <w:t>0</w:t>
      </w:r>
      <w:r w:rsidRPr="00C72B16">
        <w:t>2</w:t>
      </w:r>
      <w:r w:rsidRPr="00C72B16">
        <w:rPr>
          <w:color w:val="000000" w:themeColor="text1"/>
        </w:rPr>
        <w:t xml:space="preserve">), </w:t>
      </w:r>
      <w:r w:rsidRPr="00C72B16">
        <w:rPr>
          <w:color w:val="000000" w:themeColor="text1"/>
          <w:shd w:val="clear" w:color="auto" w:fill="FFFFFF"/>
        </w:rPr>
        <w:t>№</w:t>
      </w:r>
      <w:r w:rsidR="00F969AC" w:rsidRPr="00C72B16">
        <w:rPr>
          <w:color w:val="000000" w:themeColor="text1"/>
          <w:shd w:val="clear" w:color="auto" w:fill="FFFFFF"/>
        </w:rPr>
        <w:t>07</w:t>
      </w:r>
    </w:p>
  </w:footnote>
  <w:footnote w:id="3">
    <w:p w14:paraId="5FCECFC6" w14:textId="4BE57E4F" w:rsidR="00C72B16" w:rsidRPr="00C72B16" w:rsidRDefault="00C72B16">
      <w:pPr>
        <w:pStyle w:val="FootnoteText"/>
        <w:rPr>
          <w:lang w:val="mn-MN"/>
        </w:rPr>
      </w:pPr>
      <w:r>
        <w:rPr>
          <w:rStyle w:val="FootnoteReference"/>
        </w:rPr>
        <w:footnoteRef/>
      </w:r>
      <w:r>
        <w:t xml:space="preserve"> </w:t>
      </w:r>
      <w:proofErr w:type="spellStart"/>
      <w:r w:rsidR="0072700A" w:rsidRPr="00C72B16">
        <w:t>Төрийн</w:t>
      </w:r>
      <w:proofErr w:type="spellEnd"/>
      <w:r w:rsidR="0072700A" w:rsidRPr="00C72B16">
        <w:t xml:space="preserve"> </w:t>
      </w:r>
      <w:proofErr w:type="spellStart"/>
      <w:r w:rsidR="0072700A" w:rsidRPr="00C72B16">
        <w:t>мэдээдэл</w:t>
      </w:r>
      <w:proofErr w:type="spellEnd"/>
      <w:r w:rsidR="0072700A" w:rsidRPr="00C72B16">
        <w:t xml:space="preserve"> </w:t>
      </w:r>
      <w:proofErr w:type="spellStart"/>
      <w:r w:rsidR="0072700A" w:rsidRPr="00C72B16">
        <w:t>эмхэтгэл</w:t>
      </w:r>
      <w:proofErr w:type="spellEnd"/>
      <w:r w:rsidR="0072700A" w:rsidRPr="00C72B16">
        <w:t xml:space="preserve"> (20</w:t>
      </w:r>
      <w:r w:rsidR="0072700A">
        <w:t>11</w:t>
      </w:r>
      <w:r w:rsidR="0072700A" w:rsidRPr="00C72B16">
        <w:rPr>
          <w:color w:val="000000" w:themeColor="text1"/>
        </w:rPr>
        <w:t xml:space="preserve">), </w:t>
      </w:r>
      <w:r w:rsidR="0072700A" w:rsidRPr="00C72B16">
        <w:rPr>
          <w:color w:val="000000" w:themeColor="text1"/>
          <w:shd w:val="clear" w:color="auto" w:fill="FFFFFF"/>
        </w:rPr>
        <w:t>№</w:t>
      </w:r>
      <w:r w:rsidR="0072700A">
        <w:rPr>
          <w:color w:val="000000" w:themeColor="text1"/>
          <w:shd w:val="clear" w:color="auto" w:fill="FFFFFF"/>
        </w:rPr>
        <w:t>42</w:t>
      </w:r>
    </w:p>
  </w:footnote>
  <w:footnote w:id="4">
    <w:p w14:paraId="7EB19145" w14:textId="00689DAB" w:rsidR="00C72B16" w:rsidRPr="00C72B16" w:rsidRDefault="00C72B16">
      <w:pPr>
        <w:pStyle w:val="FootnoteText"/>
        <w:rPr>
          <w:lang w:val="mn-MN"/>
        </w:rPr>
      </w:pPr>
      <w:r>
        <w:rPr>
          <w:rStyle w:val="FootnoteReference"/>
        </w:rPr>
        <w:footnoteRef/>
      </w:r>
      <w:r>
        <w:t xml:space="preserve"> </w:t>
      </w:r>
      <w:proofErr w:type="spellStart"/>
      <w:r w:rsidR="0072700A" w:rsidRPr="00C72B16">
        <w:t>Төрийн</w:t>
      </w:r>
      <w:proofErr w:type="spellEnd"/>
      <w:r w:rsidR="0072700A" w:rsidRPr="00C72B16">
        <w:t xml:space="preserve"> </w:t>
      </w:r>
      <w:proofErr w:type="spellStart"/>
      <w:r w:rsidR="0072700A" w:rsidRPr="00C72B16">
        <w:t>мэдээдэл</w:t>
      </w:r>
      <w:proofErr w:type="spellEnd"/>
      <w:r w:rsidR="0072700A" w:rsidRPr="00C72B16">
        <w:t xml:space="preserve"> </w:t>
      </w:r>
      <w:proofErr w:type="spellStart"/>
      <w:r w:rsidR="0072700A" w:rsidRPr="00C72B16">
        <w:t>эмхэтгэл</w:t>
      </w:r>
      <w:proofErr w:type="spellEnd"/>
      <w:r w:rsidR="0072700A" w:rsidRPr="00C72B16">
        <w:t xml:space="preserve"> (</w:t>
      </w:r>
      <w:r w:rsidR="0072700A">
        <w:t>1995</w:t>
      </w:r>
      <w:r w:rsidR="0072700A" w:rsidRPr="00C72B16">
        <w:rPr>
          <w:color w:val="000000" w:themeColor="text1"/>
        </w:rPr>
        <w:t xml:space="preserve">), </w:t>
      </w:r>
      <w:r w:rsidR="0072700A" w:rsidRPr="00C72B16">
        <w:rPr>
          <w:color w:val="000000" w:themeColor="text1"/>
          <w:shd w:val="clear" w:color="auto" w:fill="FFFFFF"/>
        </w:rPr>
        <w:t>№</w:t>
      </w:r>
      <w:r w:rsidR="0072700A">
        <w:rPr>
          <w:color w:val="000000" w:themeColor="text1"/>
          <w:shd w:val="clear" w:color="auto" w:fill="FFFFFF"/>
        </w:rPr>
        <w:t>08-09</w:t>
      </w:r>
    </w:p>
  </w:footnote>
  <w:footnote w:id="5">
    <w:p w14:paraId="7D7D14BE" w14:textId="3D13B54A" w:rsidR="00C72B16" w:rsidRPr="00C72B16" w:rsidRDefault="00C72B16">
      <w:pPr>
        <w:pStyle w:val="FootnoteText"/>
        <w:rPr>
          <w:lang w:val="mn-MN"/>
        </w:rPr>
      </w:pPr>
      <w:r>
        <w:rPr>
          <w:rStyle w:val="FootnoteReference"/>
        </w:rPr>
        <w:footnoteRef/>
      </w:r>
      <w:r w:rsidRPr="008E071C">
        <w:rPr>
          <w:lang w:val="mn-MN"/>
        </w:rPr>
        <w:t xml:space="preserve"> </w:t>
      </w:r>
      <w:r w:rsidR="0072700A" w:rsidRPr="008E071C">
        <w:rPr>
          <w:lang w:val="mn-MN"/>
        </w:rPr>
        <w:t>Төрийн мэдээдэл эмхэтгэл (2010</w:t>
      </w:r>
      <w:r w:rsidR="0072700A" w:rsidRPr="008E071C">
        <w:rPr>
          <w:color w:val="000000" w:themeColor="text1"/>
          <w:lang w:val="mn-MN"/>
        </w:rPr>
        <w:t xml:space="preserve">), </w:t>
      </w:r>
      <w:r w:rsidR="0072700A" w:rsidRPr="008E071C">
        <w:rPr>
          <w:color w:val="000000" w:themeColor="text1"/>
          <w:shd w:val="clear" w:color="auto" w:fill="FFFFFF"/>
          <w:lang w:val="mn-MN"/>
        </w:rPr>
        <w:t>№28</w:t>
      </w:r>
    </w:p>
  </w:footnote>
  <w:footnote w:id="6">
    <w:p w14:paraId="0EE99F7B" w14:textId="45B5769B" w:rsidR="00C72B16" w:rsidRPr="00C72B16" w:rsidRDefault="00C72B16">
      <w:pPr>
        <w:pStyle w:val="FootnoteText"/>
        <w:rPr>
          <w:lang w:val="mn-MN"/>
        </w:rPr>
      </w:pPr>
      <w:r>
        <w:rPr>
          <w:rStyle w:val="FootnoteReference"/>
        </w:rPr>
        <w:footnoteRef/>
      </w:r>
      <w:r w:rsidRPr="008E071C">
        <w:rPr>
          <w:lang w:val="mn-MN"/>
        </w:rPr>
        <w:t xml:space="preserve"> </w:t>
      </w:r>
      <w:r w:rsidR="0072700A" w:rsidRPr="008E071C">
        <w:rPr>
          <w:lang w:val="mn-MN"/>
        </w:rPr>
        <w:t>Төрийн мэдээдэл эмхэтгэл (2004</w:t>
      </w:r>
      <w:r w:rsidR="0072700A" w:rsidRPr="008E071C">
        <w:rPr>
          <w:color w:val="000000" w:themeColor="text1"/>
          <w:lang w:val="mn-MN"/>
        </w:rPr>
        <w:t xml:space="preserve">), </w:t>
      </w:r>
      <w:r w:rsidR="0072700A" w:rsidRPr="008E071C">
        <w:rPr>
          <w:color w:val="000000" w:themeColor="text1"/>
          <w:shd w:val="clear" w:color="auto" w:fill="FFFFFF"/>
          <w:lang w:val="mn-MN"/>
        </w:rPr>
        <w:t>№03</w:t>
      </w:r>
    </w:p>
  </w:footnote>
  <w:footnote w:id="7">
    <w:p w14:paraId="1D3E9A8C" w14:textId="1D491905" w:rsidR="00C72B16" w:rsidRPr="00C72B16" w:rsidRDefault="00C72B16">
      <w:pPr>
        <w:pStyle w:val="FootnoteText"/>
        <w:rPr>
          <w:lang w:val="mn-MN"/>
        </w:rPr>
      </w:pPr>
      <w:r>
        <w:rPr>
          <w:rStyle w:val="FootnoteReference"/>
        </w:rPr>
        <w:footnoteRef/>
      </w:r>
      <w:r w:rsidRPr="008E071C">
        <w:rPr>
          <w:lang w:val="mn-MN"/>
        </w:rPr>
        <w:t xml:space="preserve"> </w:t>
      </w:r>
      <w:r w:rsidR="0072700A" w:rsidRPr="008E071C">
        <w:rPr>
          <w:lang w:val="mn-MN"/>
        </w:rPr>
        <w:t>Төрийн мэдээдэл эмхэтгэл (2004</w:t>
      </w:r>
      <w:r w:rsidR="0072700A" w:rsidRPr="008E071C">
        <w:rPr>
          <w:color w:val="000000" w:themeColor="text1"/>
          <w:lang w:val="mn-MN"/>
        </w:rPr>
        <w:t xml:space="preserve">), </w:t>
      </w:r>
      <w:r w:rsidR="0072700A" w:rsidRPr="008E071C">
        <w:rPr>
          <w:color w:val="000000" w:themeColor="text1"/>
          <w:shd w:val="clear" w:color="auto" w:fill="FFFFFF"/>
          <w:lang w:val="mn-MN"/>
        </w:rPr>
        <w:t>№20</w:t>
      </w:r>
    </w:p>
  </w:footnote>
  <w:footnote w:id="8">
    <w:p w14:paraId="55EBCEEB" w14:textId="0A6B6A4D" w:rsidR="00C72B16" w:rsidRPr="00C72B16" w:rsidRDefault="00C72B16">
      <w:pPr>
        <w:pStyle w:val="FootnoteText"/>
        <w:rPr>
          <w:lang w:val="mn-MN"/>
        </w:rPr>
      </w:pPr>
      <w:r>
        <w:rPr>
          <w:rStyle w:val="FootnoteReference"/>
        </w:rPr>
        <w:footnoteRef/>
      </w:r>
      <w:r w:rsidRPr="008E071C">
        <w:rPr>
          <w:lang w:val="mn-MN"/>
        </w:rPr>
        <w:t xml:space="preserve"> </w:t>
      </w:r>
      <w:r w:rsidR="0072700A" w:rsidRPr="008E071C">
        <w:rPr>
          <w:lang w:val="mn-MN"/>
        </w:rPr>
        <w:t>Төрийн мэдээдэл эмхэтгэл (2010</w:t>
      </w:r>
      <w:r w:rsidR="0072700A" w:rsidRPr="008E071C">
        <w:rPr>
          <w:color w:val="000000" w:themeColor="text1"/>
          <w:lang w:val="mn-MN"/>
        </w:rPr>
        <w:t xml:space="preserve">), </w:t>
      </w:r>
      <w:r w:rsidR="0072700A" w:rsidRPr="008E071C">
        <w:rPr>
          <w:color w:val="000000" w:themeColor="text1"/>
          <w:shd w:val="clear" w:color="auto" w:fill="FFFFFF"/>
          <w:lang w:val="mn-MN"/>
        </w:rPr>
        <w:t>№07</w:t>
      </w:r>
    </w:p>
  </w:footnote>
  <w:footnote w:id="9">
    <w:p w14:paraId="2C22A2C6" w14:textId="3542D3F3" w:rsidR="00C72B16" w:rsidRPr="00C72B16" w:rsidRDefault="00C72B16">
      <w:pPr>
        <w:pStyle w:val="FootnoteText"/>
        <w:rPr>
          <w:lang w:val="mn-MN"/>
        </w:rPr>
      </w:pPr>
      <w:r>
        <w:rPr>
          <w:rStyle w:val="FootnoteReference"/>
        </w:rPr>
        <w:footnoteRef/>
      </w:r>
      <w:r w:rsidRPr="008E071C">
        <w:rPr>
          <w:lang w:val="mn-MN"/>
        </w:rPr>
        <w:t xml:space="preserve"> </w:t>
      </w:r>
      <w:r w:rsidR="00565DBD" w:rsidRPr="008E071C">
        <w:rPr>
          <w:lang w:val="mn-MN"/>
        </w:rPr>
        <w:t>Төрийн мэдээдэл эмхэтгэл (2021</w:t>
      </w:r>
      <w:r w:rsidR="00565DBD" w:rsidRPr="008E071C">
        <w:rPr>
          <w:color w:val="000000" w:themeColor="text1"/>
          <w:lang w:val="mn-MN"/>
        </w:rPr>
        <w:t xml:space="preserve">), </w:t>
      </w:r>
      <w:r w:rsidR="00565DBD" w:rsidRPr="008E071C">
        <w:rPr>
          <w:color w:val="000000" w:themeColor="text1"/>
          <w:shd w:val="clear" w:color="auto" w:fill="FFFFFF"/>
          <w:lang w:val="mn-MN"/>
        </w:rPr>
        <w:t>№27</w:t>
      </w:r>
    </w:p>
  </w:footnote>
  <w:footnote w:id="10">
    <w:p w14:paraId="55926462" w14:textId="76226070" w:rsidR="00C72B16" w:rsidRPr="00C72B16" w:rsidRDefault="00C72B16">
      <w:pPr>
        <w:pStyle w:val="FootnoteText"/>
        <w:rPr>
          <w:lang w:val="mn-MN"/>
        </w:rPr>
      </w:pPr>
      <w:r>
        <w:rPr>
          <w:rStyle w:val="FootnoteReference"/>
        </w:rPr>
        <w:footnoteRef/>
      </w:r>
      <w:r w:rsidR="00565DBD" w:rsidRPr="008E071C">
        <w:rPr>
          <w:lang w:val="mn-MN"/>
        </w:rPr>
        <w:t xml:space="preserve"> Төрийн мэдээдэл эмхэтгэл (2002</w:t>
      </w:r>
      <w:r w:rsidR="00565DBD" w:rsidRPr="008E071C">
        <w:rPr>
          <w:color w:val="000000" w:themeColor="text1"/>
          <w:lang w:val="mn-MN"/>
        </w:rPr>
        <w:t xml:space="preserve">), </w:t>
      </w:r>
      <w:r w:rsidR="00565DBD" w:rsidRPr="008E071C">
        <w:rPr>
          <w:color w:val="000000" w:themeColor="text1"/>
          <w:shd w:val="clear" w:color="auto" w:fill="FFFFFF"/>
          <w:lang w:val="mn-MN"/>
        </w:rPr>
        <w:t>№48</w:t>
      </w:r>
    </w:p>
  </w:footnote>
  <w:footnote w:id="11">
    <w:p w14:paraId="695B4922" w14:textId="58050063" w:rsidR="00565DBD" w:rsidRPr="008E071C" w:rsidRDefault="00565DBD">
      <w:pPr>
        <w:pStyle w:val="FootnoteText"/>
        <w:rPr>
          <w:lang w:val="mn-MN"/>
        </w:rPr>
      </w:pPr>
      <w:r>
        <w:rPr>
          <w:rStyle w:val="FootnoteReference"/>
        </w:rPr>
        <w:footnoteRef/>
      </w:r>
      <w:r w:rsidRPr="008E071C">
        <w:rPr>
          <w:lang w:val="mn-MN"/>
        </w:rPr>
        <w:t xml:space="preserve"> Төрийн мэдээдэл эмхэтгэл (2006</w:t>
      </w:r>
      <w:r w:rsidRPr="008E071C">
        <w:rPr>
          <w:color w:val="000000" w:themeColor="text1"/>
          <w:lang w:val="mn-MN"/>
        </w:rPr>
        <w:t xml:space="preserve">), </w:t>
      </w:r>
      <w:r w:rsidRPr="008E071C">
        <w:rPr>
          <w:color w:val="000000" w:themeColor="text1"/>
          <w:shd w:val="clear" w:color="auto" w:fill="FFFFFF"/>
          <w:lang w:val="mn-MN"/>
        </w:rPr>
        <w:t>№46</w:t>
      </w:r>
    </w:p>
  </w:footnote>
  <w:footnote w:id="12">
    <w:p w14:paraId="77C6FE82" w14:textId="2387D6E7" w:rsidR="007F059D" w:rsidRPr="00C72B16" w:rsidRDefault="007F059D" w:rsidP="007F059D">
      <w:pPr>
        <w:pBdr>
          <w:top w:val="nil"/>
          <w:left w:val="nil"/>
          <w:bottom w:val="nil"/>
          <w:right w:val="nil"/>
          <w:between w:val="nil"/>
        </w:pBdr>
        <w:rPr>
          <w:rFonts w:ascii="Arial" w:eastAsia="Arial" w:hAnsi="Arial" w:cs="Arial"/>
          <w:noProof/>
          <w:color w:val="000000"/>
          <w:sz w:val="20"/>
          <w:szCs w:val="20"/>
          <w:lang w:val="mn-MN"/>
        </w:rPr>
      </w:pPr>
      <w:r w:rsidRPr="00C72B16">
        <w:rPr>
          <w:rStyle w:val="FootnoteReference"/>
          <w:rFonts w:ascii="Arial" w:hAnsi="Arial" w:cs="Arial"/>
          <w:noProof/>
          <w:sz w:val="20"/>
          <w:szCs w:val="20"/>
          <w:lang w:val="bg-BG"/>
        </w:rPr>
        <w:footnoteRef/>
      </w:r>
      <w:r w:rsidRPr="00C72B16">
        <w:rPr>
          <w:rFonts w:ascii="Arial" w:eastAsia="Arial" w:hAnsi="Arial" w:cs="Arial"/>
          <w:noProof/>
          <w:color w:val="000000"/>
          <w:sz w:val="20"/>
          <w:szCs w:val="20"/>
          <w:lang w:val="bg-BG"/>
        </w:rPr>
        <w:t xml:space="preserve"> Улсын бүртгэлийн ерөнхий газраас ирүүлсэн тоон мэдээ. 2023 он</w:t>
      </w:r>
    </w:p>
  </w:footnote>
  <w:footnote w:id="13">
    <w:p w14:paraId="3FB0021E" w14:textId="77777777" w:rsidR="007F059D" w:rsidRPr="00C72B16" w:rsidRDefault="007F059D" w:rsidP="007F059D">
      <w:pPr>
        <w:pBdr>
          <w:top w:val="nil"/>
          <w:left w:val="nil"/>
          <w:bottom w:val="nil"/>
          <w:right w:val="nil"/>
          <w:between w:val="nil"/>
        </w:pBdr>
        <w:rPr>
          <w:rFonts w:ascii="Arial" w:eastAsia="Arial" w:hAnsi="Arial" w:cs="Arial"/>
          <w:noProof/>
          <w:color w:val="000000"/>
          <w:sz w:val="20"/>
          <w:szCs w:val="20"/>
          <w:lang w:val="bg-BG"/>
        </w:rPr>
      </w:pPr>
      <w:r w:rsidRPr="00C72B16">
        <w:rPr>
          <w:rStyle w:val="FootnoteReference"/>
          <w:rFonts w:ascii="Arial" w:hAnsi="Arial" w:cs="Arial"/>
          <w:noProof/>
          <w:sz w:val="20"/>
          <w:szCs w:val="20"/>
          <w:lang w:val="bg-BG"/>
        </w:rPr>
        <w:footnoteRef/>
      </w:r>
      <w:r w:rsidRPr="00C72B16">
        <w:rPr>
          <w:rFonts w:ascii="Arial" w:eastAsia="Arial" w:hAnsi="Arial" w:cs="Arial"/>
          <w:noProof/>
          <w:color w:val="000000"/>
          <w:sz w:val="20"/>
          <w:szCs w:val="20"/>
          <w:lang w:val="bg-BG"/>
        </w:rPr>
        <w:t xml:space="preserve"> Нийслэлийн Засаг Даргын Тамгын газраас ирүүлсэн тоон мэдээ. 2023 он</w:t>
      </w:r>
    </w:p>
  </w:footnote>
  <w:footnote w:id="14">
    <w:p w14:paraId="2FBD9599" w14:textId="77777777" w:rsidR="00A437AD" w:rsidRPr="00C72B16" w:rsidRDefault="00A437AD" w:rsidP="00A437AD">
      <w:pPr>
        <w:pStyle w:val="FootnoteText"/>
        <w:contextualSpacing/>
        <w:jc w:val="both"/>
        <w:rPr>
          <w:noProof/>
          <w:lang w:val="bg-BG"/>
        </w:rPr>
      </w:pPr>
      <w:r w:rsidRPr="00C72B16">
        <w:rPr>
          <w:rStyle w:val="FootnoteReference"/>
          <w:noProof/>
          <w:lang w:val="bg-BG"/>
        </w:rPr>
        <w:footnoteRef/>
      </w:r>
      <w:r w:rsidRPr="00C72B16">
        <w:rPr>
          <w:noProof/>
          <w:lang w:val="bg-BG"/>
        </w:rPr>
        <w:t xml:space="preserve"> Төрийн мэдээдэл эмхэтгэл (2015</w:t>
      </w:r>
      <w:r w:rsidRPr="00C72B16">
        <w:rPr>
          <w:noProof/>
          <w:color w:val="000000" w:themeColor="text1"/>
          <w:lang w:val="bg-BG"/>
        </w:rPr>
        <w:t xml:space="preserve">), </w:t>
      </w:r>
      <w:r w:rsidRPr="00C72B16">
        <w:rPr>
          <w:noProof/>
          <w:color w:val="000000" w:themeColor="text1"/>
          <w:shd w:val="clear" w:color="auto" w:fill="FFFFFF"/>
          <w:lang w:val="bg-BG"/>
        </w:rPr>
        <w:t>№25</w:t>
      </w:r>
    </w:p>
  </w:footnote>
  <w:footnote w:id="15">
    <w:p w14:paraId="1720E0C8" w14:textId="42C470EA" w:rsidR="00A437AD" w:rsidRPr="008E071C" w:rsidRDefault="00A437AD" w:rsidP="00A437AD">
      <w:pPr>
        <w:contextualSpacing/>
        <w:jc w:val="both"/>
        <w:rPr>
          <w:rFonts w:ascii="Arial" w:hAnsi="Arial" w:cs="Arial"/>
          <w:noProof/>
          <w:sz w:val="20"/>
          <w:szCs w:val="20"/>
          <w:lang w:val="bg-BG"/>
        </w:rPr>
      </w:pPr>
      <w:r w:rsidRPr="00C72B16">
        <w:rPr>
          <w:rStyle w:val="FootnoteReference"/>
          <w:rFonts w:ascii="Arial" w:hAnsi="Arial" w:cs="Arial"/>
          <w:noProof/>
          <w:sz w:val="20"/>
          <w:szCs w:val="20"/>
          <w:lang w:val="bg-BG"/>
        </w:rPr>
        <w:footnoteRef/>
      </w:r>
      <w:r w:rsidRPr="00C72B16">
        <w:rPr>
          <w:rFonts w:ascii="Arial" w:hAnsi="Arial" w:cs="Arial"/>
          <w:noProof/>
          <w:sz w:val="20"/>
          <w:szCs w:val="20"/>
          <w:lang w:val="bg-BG"/>
        </w:rPr>
        <w:t xml:space="preserve"> Арилжааны хуулийн хэрэгцээ, шаардлагыг </w:t>
      </w:r>
      <w:r w:rsidRPr="00C72B16">
        <w:rPr>
          <w:rFonts w:ascii="Arial" w:hAnsi="Arial" w:cs="Arial"/>
          <w:noProof/>
          <w:color w:val="000000" w:themeColor="text1"/>
          <w:sz w:val="20"/>
          <w:szCs w:val="20"/>
          <w:shd w:val="clear" w:color="auto" w:fill="FFFFFF"/>
          <w:lang w:val="bg-BG"/>
        </w:rPr>
        <w:t>урьдчилан тандан судлах судалгааны тайлан.</w:t>
      </w:r>
      <w:r w:rsidR="00546BB2" w:rsidRPr="00C72B16">
        <w:rPr>
          <w:rFonts w:ascii="Arial" w:hAnsi="Arial" w:cs="Arial"/>
          <w:noProof/>
          <w:color w:val="000000" w:themeColor="text1"/>
          <w:sz w:val="20"/>
          <w:szCs w:val="20"/>
          <w:shd w:val="clear" w:color="auto" w:fill="FFFFFF"/>
          <w:lang w:val="bg-BG"/>
        </w:rPr>
        <w:t xml:space="preserve"> </w:t>
      </w:r>
      <w:r w:rsidR="00546BB2" w:rsidRPr="008E071C">
        <w:rPr>
          <w:rFonts w:ascii="Arial" w:hAnsi="Arial" w:cs="Arial"/>
          <w:noProof/>
          <w:color w:val="000000" w:themeColor="text1"/>
          <w:sz w:val="20"/>
          <w:szCs w:val="20"/>
          <w:shd w:val="clear" w:color="auto" w:fill="FFFFFF"/>
          <w:lang w:val="bg-BG"/>
        </w:rPr>
        <w:t>2019 он</w:t>
      </w:r>
    </w:p>
  </w:footnote>
  <w:footnote w:id="16">
    <w:p w14:paraId="3EFA3A7D" w14:textId="404E4727" w:rsidR="00C72B16" w:rsidRPr="00C72B16" w:rsidRDefault="00C72B16">
      <w:pPr>
        <w:pStyle w:val="FootnoteText"/>
        <w:rPr>
          <w:lang w:val="mn-MN"/>
        </w:rPr>
      </w:pPr>
      <w:r>
        <w:rPr>
          <w:rStyle w:val="FootnoteReference"/>
        </w:rPr>
        <w:footnoteRef/>
      </w:r>
      <w:r w:rsidRPr="008E071C">
        <w:rPr>
          <w:lang w:val="bg-BG"/>
        </w:rPr>
        <w:t xml:space="preserve"> </w:t>
      </w:r>
      <w:r w:rsidRPr="0005779C">
        <w:rPr>
          <w:noProof/>
          <w:color w:val="000000"/>
          <w:lang w:val="ca-ES"/>
        </w:rPr>
        <w:t>Монгол Улсын Их Хурлын 2024 оны 21 дүгээр тогтоолоор бат</w:t>
      </w:r>
      <w:r>
        <w:rPr>
          <w:noProof/>
          <w:color w:val="000000"/>
          <w:lang w:val="ca-ES"/>
        </w:rPr>
        <w:t xml:space="preserve">лагдсан. </w:t>
      </w:r>
    </w:p>
  </w:footnote>
  <w:footnote w:id="17">
    <w:p w14:paraId="6F3D5AF3" w14:textId="49414175" w:rsidR="00C72B16" w:rsidRPr="00C72B16" w:rsidRDefault="00C72B16">
      <w:pPr>
        <w:pStyle w:val="FootnoteText"/>
        <w:rPr>
          <w:lang w:val="mn-MN"/>
        </w:rPr>
      </w:pPr>
      <w:r>
        <w:rPr>
          <w:rStyle w:val="FootnoteReference"/>
        </w:rPr>
        <w:footnoteRef/>
      </w:r>
      <w:r w:rsidRPr="008E071C">
        <w:rPr>
          <w:lang w:val="bg-BG"/>
        </w:rPr>
        <w:t xml:space="preserve"> </w:t>
      </w:r>
      <w:r w:rsidRPr="0005779C">
        <w:rPr>
          <w:noProof/>
          <w:color w:val="000000"/>
          <w:lang w:val="ca-ES"/>
        </w:rPr>
        <w:t>Монгол Улсын Засгийн газрын 2024 оны 181 дүгээр тогтоолоор бат</w:t>
      </w:r>
      <w:r>
        <w:rPr>
          <w:noProof/>
          <w:color w:val="000000"/>
          <w:lang w:val="ca-ES"/>
        </w:rPr>
        <w:t xml:space="preserve">лагдсан. </w:t>
      </w:r>
    </w:p>
  </w:footnote>
  <w:footnote w:id="18">
    <w:p w14:paraId="0E11696E" w14:textId="40EFD06F" w:rsidR="00C72B16" w:rsidRPr="00C72B16" w:rsidRDefault="00C72B16" w:rsidP="00C72B16">
      <w:pPr>
        <w:pStyle w:val="FootnoteText"/>
        <w:rPr>
          <w:lang w:val="mn-MN"/>
        </w:rPr>
      </w:pPr>
      <w:r>
        <w:rPr>
          <w:rStyle w:val="FootnoteReference"/>
        </w:rPr>
        <w:footnoteRef/>
      </w:r>
      <w:r w:rsidRPr="008E071C">
        <w:rPr>
          <w:lang w:val="ru-RU"/>
        </w:rPr>
        <w:t xml:space="preserve"> </w:t>
      </w:r>
      <w:r w:rsidR="002A2059" w:rsidRPr="008E071C">
        <w:rPr>
          <w:lang w:val="ru-RU"/>
        </w:rPr>
        <w:t xml:space="preserve">Арилжааны </w:t>
      </w:r>
      <w:r w:rsidR="002A2059" w:rsidRPr="003F510D">
        <w:rPr>
          <w:rFonts w:eastAsia="Times New Roman"/>
          <w:noProof/>
          <w:lang w:val="ca-ES"/>
        </w:rPr>
        <w:t>заншил, тогтсон практикийн судалгаа</w:t>
      </w:r>
      <w:r w:rsidR="002A2059">
        <w:rPr>
          <w:rFonts w:eastAsia="Times New Roman"/>
          <w:noProof/>
          <w:lang w:val="ca-ES"/>
        </w:rPr>
        <w:t>. Эрх зүйн боловсрол академи. 2020 он</w:t>
      </w:r>
    </w:p>
  </w:footnote>
  <w:footnote w:id="19">
    <w:p w14:paraId="34F3A968" w14:textId="5E3010D6" w:rsidR="00C72B16" w:rsidRPr="00C72B16" w:rsidRDefault="00C72B16">
      <w:pPr>
        <w:pStyle w:val="FootnoteText"/>
        <w:rPr>
          <w:lang w:val="mn-MN"/>
        </w:rPr>
      </w:pPr>
      <w:r>
        <w:rPr>
          <w:rStyle w:val="FootnoteReference"/>
        </w:rPr>
        <w:footnoteRef/>
      </w:r>
      <w:r w:rsidRPr="008E071C">
        <w:rPr>
          <w:lang w:val="ru-RU"/>
        </w:rPr>
        <w:t xml:space="preserve"> </w:t>
      </w:r>
      <w:r w:rsidR="002A2059" w:rsidRPr="008E071C">
        <w:rPr>
          <w:lang w:val="ru-RU"/>
        </w:rPr>
        <w:t>мөн тэнд.</w:t>
      </w:r>
    </w:p>
  </w:footnote>
  <w:footnote w:id="20">
    <w:p w14:paraId="237E6109" w14:textId="77A0CC70" w:rsidR="00546BB2" w:rsidRPr="008E071C" w:rsidRDefault="00546BB2" w:rsidP="00546BB2">
      <w:pPr>
        <w:pStyle w:val="FootnoteText"/>
        <w:rPr>
          <w:lang w:val="mn-MN"/>
        </w:rPr>
      </w:pPr>
      <w:r>
        <w:rPr>
          <w:rStyle w:val="FootnoteReference"/>
        </w:rPr>
        <w:footnoteRef/>
      </w:r>
      <w:r w:rsidRPr="008E071C">
        <w:rPr>
          <w:lang w:val="mn-MN"/>
        </w:rPr>
        <w:t xml:space="preserve"> </w:t>
      </w:r>
      <w:r w:rsidR="002A2059" w:rsidRPr="008E071C">
        <w:rPr>
          <w:lang w:val="mn-MN"/>
        </w:rPr>
        <w:t>мөн тэнд.</w:t>
      </w:r>
    </w:p>
  </w:footnote>
  <w:footnote w:id="21">
    <w:p w14:paraId="47B66336" w14:textId="57CF71A6" w:rsidR="00C72B16" w:rsidRPr="00C72B16" w:rsidRDefault="00C72B16">
      <w:pPr>
        <w:pStyle w:val="FootnoteText"/>
        <w:rPr>
          <w:lang w:val="mn-MN"/>
        </w:rPr>
      </w:pPr>
      <w:r>
        <w:rPr>
          <w:rStyle w:val="FootnoteReference"/>
        </w:rPr>
        <w:footnoteRef/>
      </w:r>
      <w:r w:rsidRPr="008E071C">
        <w:rPr>
          <w:lang w:val="mn-MN"/>
        </w:rPr>
        <w:t xml:space="preserve"> </w:t>
      </w:r>
      <w:r w:rsidR="002A2059" w:rsidRPr="008E071C">
        <w:rPr>
          <w:lang w:val="mn-MN"/>
        </w:rPr>
        <w:t>мөн тэнд.</w:t>
      </w:r>
    </w:p>
  </w:footnote>
  <w:footnote w:id="22">
    <w:p w14:paraId="4AAE11C1" w14:textId="7898A925" w:rsidR="00C72B16" w:rsidRPr="00C72B16" w:rsidRDefault="00C72B16">
      <w:pPr>
        <w:pStyle w:val="FootnoteText"/>
        <w:rPr>
          <w:lang w:val="mn-MN"/>
        </w:rPr>
      </w:pPr>
      <w:r>
        <w:rPr>
          <w:rStyle w:val="FootnoteReference"/>
        </w:rPr>
        <w:footnoteRef/>
      </w:r>
      <w:r w:rsidRPr="008E071C">
        <w:rPr>
          <w:lang w:val="mn-MN"/>
        </w:rPr>
        <w:t xml:space="preserve"> </w:t>
      </w:r>
      <w:r w:rsidR="002A2059" w:rsidRPr="008E071C">
        <w:rPr>
          <w:lang w:val="mn-MN"/>
        </w:rPr>
        <w:t>мөн тэнд.</w:t>
      </w:r>
    </w:p>
  </w:footnote>
  <w:footnote w:id="23">
    <w:p w14:paraId="0FE2FD42" w14:textId="25831622" w:rsidR="00C72B16" w:rsidRPr="00C72B16" w:rsidRDefault="00C72B16">
      <w:pPr>
        <w:pStyle w:val="FootnoteText"/>
        <w:rPr>
          <w:lang w:val="mn-MN"/>
        </w:rPr>
      </w:pPr>
      <w:r>
        <w:rPr>
          <w:rStyle w:val="FootnoteReference"/>
        </w:rPr>
        <w:footnoteRef/>
      </w:r>
      <w:r w:rsidRPr="008E071C">
        <w:rPr>
          <w:lang w:val="mn-MN"/>
        </w:rPr>
        <w:t xml:space="preserve"> </w:t>
      </w:r>
      <w:r w:rsidR="002A2059" w:rsidRPr="00C72B16">
        <w:rPr>
          <w:noProof/>
          <w:lang w:val="bg-BG"/>
        </w:rPr>
        <w:t>Төрийн мэдээдэл эмхэтгэл (201</w:t>
      </w:r>
      <w:r w:rsidR="002A2059">
        <w:rPr>
          <w:noProof/>
          <w:lang w:val="bg-BG"/>
        </w:rPr>
        <w:t>8</w:t>
      </w:r>
      <w:r w:rsidR="002A2059" w:rsidRPr="00C72B16">
        <w:rPr>
          <w:noProof/>
          <w:color w:val="000000" w:themeColor="text1"/>
          <w:lang w:val="bg-BG"/>
        </w:rPr>
        <w:t xml:space="preserve">), </w:t>
      </w:r>
      <w:r w:rsidR="002A2059" w:rsidRPr="00C72B16">
        <w:rPr>
          <w:noProof/>
          <w:color w:val="000000" w:themeColor="text1"/>
          <w:shd w:val="clear" w:color="auto" w:fill="FFFFFF"/>
          <w:lang w:val="bg-BG"/>
        </w:rPr>
        <w:t>№</w:t>
      </w:r>
      <w:r w:rsidR="002A2059">
        <w:rPr>
          <w:noProof/>
          <w:color w:val="000000" w:themeColor="text1"/>
          <w:shd w:val="clear" w:color="auto" w:fill="FFFFFF"/>
          <w:lang w:val="bg-BG"/>
        </w:rPr>
        <w:t>30</w:t>
      </w:r>
    </w:p>
  </w:footnote>
  <w:footnote w:id="24">
    <w:p w14:paraId="5B119254" w14:textId="7BEF7F2F" w:rsidR="00C72B16" w:rsidRPr="00C72B16" w:rsidRDefault="00C72B16">
      <w:pPr>
        <w:pStyle w:val="FootnoteText"/>
        <w:rPr>
          <w:lang w:val="mn-MN"/>
        </w:rPr>
      </w:pPr>
      <w:r>
        <w:rPr>
          <w:rStyle w:val="FootnoteReference"/>
        </w:rPr>
        <w:footnoteRef/>
      </w:r>
      <w:r w:rsidRPr="008E071C">
        <w:rPr>
          <w:lang w:val="mn-MN"/>
        </w:rPr>
        <w:t xml:space="preserve"> </w:t>
      </w:r>
      <w:r w:rsidR="002A2059" w:rsidRPr="00C72B16">
        <w:rPr>
          <w:noProof/>
          <w:lang w:val="bg-BG"/>
        </w:rPr>
        <w:t>Төрийн мэдээдэл эмхэтгэл (201</w:t>
      </w:r>
      <w:r w:rsidR="002A2059">
        <w:rPr>
          <w:noProof/>
          <w:lang w:val="bg-BG"/>
        </w:rPr>
        <w:t>8</w:t>
      </w:r>
      <w:r w:rsidR="002A2059" w:rsidRPr="00C72B16">
        <w:rPr>
          <w:noProof/>
          <w:color w:val="000000" w:themeColor="text1"/>
          <w:lang w:val="bg-BG"/>
        </w:rPr>
        <w:t xml:space="preserve">), </w:t>
      </w:r>
      <w:r w:rsidR="002A2059" w:rsidRPr="00C72B16">
        <w:rPr>
          <w:noProof/>
          <w:color w:val="000000" w:themeColor="text1"/>
          <w:shd w:val="clear" w:color="auto" w:fill="FFFFFF"/>
          <w:lang w:val="bg-BG"/>
        </w:rPr>
        <w:t>№</w:t>
      </w:r>
      <w:r w:rsidR="002A2059">
        <w:rPr>
          <w:noProof/>
          <w:color w:val="000000" w:themeColor="text1"/>
          <w:shd w:val="clear" w:color="auto" w:fill="FFFFFF"/>
          <w:lang w:val="bg-BG"/>
        </w:rPr>
        <w:t>29</w:t>
      </w:r>
    </w:p>
  </w:footnote>
  <w:footnote w:id="25">
    <w:p w14:paraId="33368E3B" w14:textId="78275888" w:rsidR="00C72B16" w:rsidRPr="00C72B16" w:rsidRDefault="00C72B16">
      <w:pPr>
        <w:pStyle w:val="FootnoteText"/>
        <w:rPr>
          <w:lang w:val="mn-MN"/>
        </w:rPr>
      </w:pPr>
      <w:r>
        <w:rPr>
          <w:rStyle w:val="FootnoteReference"/>
        </w:rPr>
        <w:footnoteRef/>
      </w:r>
      <w:r w:rsidRPr="008E071C">
        <w:rPr>
          <w:lang w:val="mn-MN"/>
        </w:rPr>
        <w:t xml:space="preserve"> </w:t>
      </w:r>
      <w:r w:rsidR="002A2059" w:rsidRPr="00C72B16">
        <w:rPr>
          <w:noProof/>
          <w:lang w:val="bg-BG"/>
        </w:rPr>
        <w:t>Төрийн мэдээдэл эмхэтгэл (201</w:t>
      </w:r>
      <w:r w:rsidR="002A2059">
        <w:rPr>
          <w:noProof/>
          <w:lang w:val="bg-BG"/>
        </w:rPr>
        <w:t>9</w:t>
      </w:r>
      <w:r w:rsidR="002A2059" w:rsidRPr="00C72B16">
        <w:rPr>
          <w:noProof/>
          <w:color w:val="000000" w:themeColor="text1"/>
          <w:lang w:val="bg-BG"/>
        </w:rPr>
        <w:t xml:space="preserve">), </w:t>
      </w:r>
      <w:r w:rsidR="002A2059" w:rsidRPr="00C72B16">
        <w:rPr>
          <w:noProof/>
          <w:color w:val="000000" w:themeColor="text1"/>
          <w:shd w:val="clear" w:color="auto" w:fill="FFFFFF"/>
          <w:lang w:val="bg-BG"/>
        </w:rPr>
        <w:t>№</w:t>
      </w:r>
      <w:r w:rsidR="002A2059">
        <w:rPr>
          <w:noProof/>
          <w:color w:val="000000" w:themeColor="text1"/>
          <w:shd w:val="clear" w:color="auto" w:fill="FFFFFF"/>
          <w:lang w:val="bg-BG"/>
        </w:rPr>
        <w:t>22</w:t>
      </w:r>
    </w:p>
  </w:footnote>
  <w:footnote w:id="26">
    <w:p w14:paraId="2974E7D3" w14:textId="703E2CEA" w:rsidR="00C72B16" w:rsidRPr="00C72B16" w:rsidRDefault="00C72B16">
      <w:pPr>
        <w:pStyle w:val="FootnoteText"/>
        <w:rPr>
          <w:lang w:val="mn-MN"/>
        </w:rPr>
      </w:pPr>
      <w:r>
        <w:rPr>
          <w:rStyle w:val="FootnoteReference"/>
        </w:rPr>
        <w:footnoteRef/>
      </w:r>
      <w:r w:rsidRPr="008E071C">
        <w:rPr>
          <w:lang w:val="mn-MN"/>
        </w:rPr>
        <w:t xml:space="preserve"> </w:t>
      </w:r>
      <w:r w:rsidR="009A0AD2" w:rsidRPr="00C72B16">
        <w:rPr>
          <w:noProof/>
          <w:lang w:val="bg-BG"/>
        </w:rPr>
        <w:t>Төрийн мэдээдэл эмхэтгэл (201</w:t>
      </w:r>
      <w:r w:rsidR="009A0AD2">
        <w:rPr>
          <w:noProof/>
          <w:lang w:val="bg-BG"/>
        </w:rPr>
        <w:t>9</w:t>
      </w:r>
      <w:r w:rsidR="009A0AD2" w:rsidRPr="00C72B16">
        <w:rPr>
          <w:noProof/>
          <w:color w:val="000000" w:themeColor="text1"/>
          <w:lang w:val="bg-BG"/>
        </w:rPr>
        <w:t xml:space="preserve">), </w:t>
      </w:r>
      <w:r w:rsidR="009A0AD2" w:rsidRPr="00C72B16">
        <w:rPr>
          <w:noProof/>
          <w:color w:val="000000" w:themeColor="text1"/>
          <w:shd w:val="clear" w:color="auto" w:fill="FFFFFF"/>
          <w:lang w:val="bg-BG"/>
        </w:rPr>
        <w:t>№</w:t>
      </w:r>
      <w:r w:rsidR="009A0AD2">
        <w:rPr>
          <w:noProof/>
          <w:color w:val="000000" w:themeColor="text1"/>
          <w:shd w:val="clear" w:color="auto" w:fill="FFFFFF"/>
          <w:lang w:val="bg-BG"/>
        </w:rPr>
        <w:t>23</w:t>
      </w:r>
    </w:p>
  </w:footnote>
  <w:footnote w:id="27">
    <w:p w14:paraId="02B4C85C" w14:textId="11297B44" w:rsidR="00C72B16" w:rsidRPr="00C72B16" w:rsidRDefault="00C72B16">
      <w:pPr>
        <w:pStyle w:val="FootnoteText"/>
        <w:rPr>
          <w:lang w:val="mn-MN"/>
        </w:rPr>
      </w:pPr>
      <w:r>
        <w:rPr>
          <w:rStyle w:val="FootnoteReference"/>
        </w:rPr>
        <w:footnoteRef/>
      </w:r>
      <w:r w:rsidRPr="008E071C">
        <w:rPr>
          <w:lang w:val="mn-MN"/>
        </w:rPr>
        <w:t xml:space="preserve"> </w:t>
      </w:r>
      <w:r w:rsidR="009A0AD2" w:rsidRPr="00C72B16">
        <w:rPr>
          <w:noProof/>
          <w:lang w:val="bg-BG"/>
        </w:rPr>
        <w:t>Төрийн мэдээдэл эмхэтгэл (201</w:t>
      </w:r>
      <w:r w:rsidR="009A0AD2">
        <w:rPr>
          <w:noProof/>
          <w:lang w:val="bg-BG"/>
        </w:rPr>
        <w:t>9</w:t>
      </w:r>
      <w:r w:rsidR="009A0AD2" w:rsidRPr="00C72B16">
        <w:rPr>
          <w:noProof/>
          <w:color w:val="000000" w:themeColor="text1"/>
          <w:lang w:val="bg-BG"/>
        </w:rPr>
        <w:t xml:space="preserve">), </w:t>
      </w:r>
      <w:r w:rsidR="009A0AD2" w:rsidRPr="00C72B16">
        <w:rPr>
          <w:noProof/>
          <w:color w:val="000000" w:themeColor="text1"/>
          <w:shd w:val="clear" w:color="auto" w:fill="FFFFFF"/>
          <w:lang w:val="bg-BG"/>
        </w:rPr>
        <w:t>№</w:t>
      </w:r>
      <w:r w:rsidR="009A0AD2">
        <w:rPr>
          <w:noProof/>
          <w:color w:val="000000" w:themeColor="text1"/>
          <w:shd w:val="clear" w:color="auto" w:fill="FFFFFF"/>
          <w:lang w:val="bg-BG"/>
        </w:rPr>
        <w:t>29</w:t>
      </w:r>
    </w:p>
  </w:footnote>
  <w:footnote w:id="28">
    <w:p w14:paraId="24A2A208" w14:textId="0A7E1F64" w:rsidR="00C72B16" w:rsidRPr="00C72B16" w:rsidRDefault="00C72B16">
      <w:pPr>
        <w:pStyle w:val="FootnoteText"/>
        <w:rPr>
          <w:lang w:val="mn-MN"/>
        </w:rPr>
      </w:pPr>
      <w:r>
        <w:rPr>
          <w:rStyle w:val="FootnoteReference"/>
        </w:rPr>
        <w:footnoteRef/>
      </w:r>
      <w:r w:rsidRPr="008E071C">
        <w:rPr>
          <w:lang w:val="mn-MN"/>
        </w:rPr>
        <w:t xml:space="preserve"> </w:t>
      </w:r>
      <w:r w:rsidR="009A0AD2" w:rsidRPr="00C72B16">
        <w:rPr>
          <w:noProof/>
          <w:lang w:val="bg-BG"/>
        </w:rPr>
        <w:t>Төрийн мэдээдэл эмхэтгэл (201</w:t>
      </w:r>
      <w:r w:rsidR="009A0AD2">
        <w:rPr>
          <w:noProof/>
          <w:lang w:val="bg-BG"/>
        </w:rPr>
        <w:t>0</w:t>
      </w:r>
      <w:r w:rsidR="009A0AD2" w:rsidRPr="00C72B16">
        <w:rPr>
          <w:noProof/>
          <w:color w:val="000000" w:themeColor="text1"/>
          <w:lang w:val="bg-BG"/>
        </w:rPr>
        <w:t xml:space="preserve">), </w:t>
      </w:r>
      <w:r w:rsidR="009A0AD2" w:rsidRPr="00C72B16">
        <w:rPr>
          <w:noProof/>
          <w:color w:val="000000" w:themeColor="text1"/>
          <w:shd w:val="clear" w:color="auto" w:fill="FFFFFF"/>
          <w:lang w:val="bg-BG"/>
        </w:rPr>
        <w:t>№</w:t>
      </w:r>
      <w:r w:rsidR="009A0AD2">
        <w:rPr>
          <w:noProof/>
          <w:color w:val="000000" w:themeColor="text1"/>
          <w:shd w:val="clear" w:color="auto" w:fill="FFFFFF"/>
          <w:lang w:val="bg-BG"/>
        </w:rPr>
        <w:t>26</w:t>
      </w:r>
    </w:p>
  </w:footnote>
  <w:footnote w:id="29">
    <w:p w14:paraId="261E0CCC" w14:textId="45178EBB" w:rsidR="00C72B16" w:rsidRPr="00C72B16" w:rsidRDefault="00C72B16">
      <w:pPr>
        <w:pStyle w:val="FootnoteText"/>
        <w:rPr>
          <w:lang w:val="mn-MN"/>
        </w:rPr>
      </w:pPr>
      <w:r>
        <w:rPr>
          <w:rStyle w:val="FootnoteReference"/>
        </w:rPr>
        <w:footnoteRef/>
      </w:r>
      <w:r w:rsidRPr="008E071C">
        <w:rPr>
          <w:lang w:val="mn-MN"/>
        </w:rPr>
        <w:t xml:space="preserve"> </w:t>
      </w:r>
      <w:r w:rsidR="000554BD" w:rsidRPr="008E071C">
        <w:rPr>
          <w:lang w:val="mn-MN"/>
        </w:rPr>
        <w:t xml:space="preserve">Захиргааны хэргийн давж заалдах шатны шүүхийн </w:t>
      </w:r>
      <w:r w:rsidR="000554BD" w:rsidRPr="008E071C">
        <w:rPr>
          <w:color w:val="000000" w:themeColor="text1"/>
          <w:lang w:val="mn-MN"/>
        </w:rPr>
        <w:t xml:space="preserve">2022 оны </w:t>
      </w:r>
      <w:r w:rsidR="000554BD" w:rsidRPr="008E071C">
        <w:rPr>
          <w:color w:val="000000" w:themeColor="text1"/>
          <w:shd w:val="clear" w:color="auto" w:fill="FFFFFF"/>
          <w:lang w:val="mn-MN"/>
        </w:rPr>
        <w:t>221/МА2022/0792 дугаар магадлал.</w:t>
      </w:r>
      <w:r w:rsidR="000554BD" w:rsidRPr="008E071C">
        <w:rPr>
          <w:lang w:val="mn-MN"/>
        </w:rPr>
        <w:t xml:space="preserve"> </w:t>
      </w:r>
      <w:r w:rsidR="000554BD" w:rsidRPr="008E071C">
        <w:rPr>
          <w:color w:val="000000" w:themeColor="text1"/>
          <w:shd w:val="clear" w:color="auto" w:fill="FFFFFF"/>
          <w:lang w:val="mn-MN"/>
        </w:rPr>
        <w:t>https://shuukh.mn/single_case/5453?start_date=&amp;end_date=&amp;id=2&amp;court_cat=3&amp;bb=1</w:t>
      </w:r>
    </w:p>
  </w:footnote>
  <w:footnote w:id="30">
    <w:p w14:paraId="2AFA42D7" w14:textId="2EFBEDF2" w:rsidR="00C72B16" w:rsidRPr="00740C86" w:rsidRDefault="00C72B16">
      <w:pPr>
        <w:pStyle w:val="FootnoteText"/>
        <w:rPr>
          <w:noProof/>
          <w:lang w:val="bg-BG"/>
        </w:rPr>
      </w:pPr>
      <w:r w:rsidRPr="00740C86">
        <w:rPr>
          <w:rStyle w:val="FootnoteReference"/>
          <w:noProof/>
          <w:color w:val="000000" w:themeColor="text1"/>
          <w:lang w:val="bg-BG"/>
        </w:rPr>
        <w:footnoteRef/>
      </w:r>
      <w:r w:rsidRPr="00740C86">
        <w:rPr>
          <w:noProof/>
          <w:color w:val="000000" w:themeColor="text1"/>
          <w:lang w:val="bg-BG"/>
        </w:rPr>
        <w:t xml:space="preserve"> </w:t>
      </w:r>
      <w:r w:rsidR="009A0AD2" w:rsidRPr="00740C86">
        <w:rPr>
          <w:noProof/>
          <w:color w:val="000000" w:themeColor="text1"/>
          <w:lang w:val="bg-BG"/>
        </w:rPr>
        <w:t>Гадаад орнуудын арижаа/худалдаа/-ны тухай хуулиудын харьцуулсан судалгаа. Судлаач Н.Норовсамбуу, Г.Давааням, Ж.Содномдаржаа. 2019 он.</w:t>
      </w:r>
    </w:p>
  </w:footnote>
  <w:footnote w:id="31">
    <w:p w14:paraId="7AF71D14" w14:textId="23E4CC43" w:rsidR="00C72B16" w:rsidRPr="008E071C" w:rsidRDefault="00C72B16">
      <w:pPr>
        <w:pStyle w:val="FootnoteText"/>
        <w:rPr>
          <w:lang w:val="bg-BG"/>
        </w:rPr>
      </w:pPr>
      <w:r w:rsidRPr="00740C86">
        <w:rPr>
          <w:rStyle w:val="FootnoteReference"/>
          <w:noProof/>
          <w:lang w:val="bg-BG"/>
        </w:rPr>
        <w:footnoteRef/>
      </w:r>
      <w:r w:rsidRPr="00740C86">
        <w:rPr>
          <w:noProof/>
          <w:lang w:val="bg-BG"/>
        </w:rPr>
        <w:t xml:space="preserve"> </w:t>
      </w:r>
      <w:r w:rsidR="00740C86" w:rsidRPr="00740C86">
        <w:rPr>
          <w:noProof/>
          <w:color w:val="000000" w:themeColor="text1"/>
          <w:lang w:val="bg-BG"/>
        </w:rPr>
        <w:t>Ари</w:t>
      </w:r>
      <w:r w:rsidR="00255ED2">
        <w:rPr>
          <w:noProof/>
          <w:color w:val="000000" w:themeColor="text1"/>
          <w:lang w:val="mn-MN"/>
        </w:rPr>
        <w:t>л</w:t>
      </w:r>
      <w:r w:rsidR="00740C86" w:rsidRPr="00740C86">
        <w:rPr>
          <w:noProof/>
          <w:color w:val="000000" w:themeColor="text1"/>
          <w:lang w:val="bg-BG"/>
        </w:rPr>
        <w:t>жаа/худалдаа/-ны тухай хуулийн хэрэгцээ, шаардлагыг тандан судалсан судалгааны тайлан. Судлаач Б.Амарсанаа нар. 2019 он.</w:t>
      </w:r>
    </w:p>
  </w:footnote>
  <w:footnote w:id="32">
    <w:p w14:paraId="3D389689" w14:textId="074FC76C" w:rsidR="00C72B16" w:rsidRPr="00C72B16" w:rsidRDefault="00C72B16">
      <w:pPr>
        <w:pStyle w:val="FootnoteText"/>
        <w:rPr>
          <w:lang w:val="mn-MN"/>
        </w:rPr>
      </w:pPr>
      <w:r w:rsidRPr="00635856">
        <w:rPr>
          <w:rStyle w:val="FootnoteReference"/>
          <w:color w:val="000000" w:themeColor="text1"/>
        </w:rPr>
        <w:footnoteRef/>
      </w:r>
      <w:r w:rsidRPr="008E071C">
        <w:rPr>
          <w:color w:val="000000" w:themeColor="text1"/>
          <w:lang w:val="bg-BG"/>
        </w:rPr>
        <w:t xml:space="preserve"> </w:t>
      </w:r>
      <w:r w:rsidR="00740C86" w:rsidRPr="00635856">
        <w:rPr>
          <w:color w:val="000000" w:themeColor="text1"/>
          <w:lang w:val="mn-MN"/>
        </w:rPr>
        <w:t>мөн тэнд.</w:t>
      </w:r>
    </w:p>
  </w:footnote>
  <w:footnote w:id="33">
    <w:p w14:paraId="48ED131E" w14:textId="0858252D" w:rsidR="00C72B16" w:rsidRPr="00C72B16" w:rsidRDefault="00C72B16">
      <w:pPr>
        <w:pStyle w:val="FootnoteText"/>
        <w:rPr>
          <w:lang w:val="mn-MN"/>
        </w:rPr>
      </w:pPr>
      <w:r w:rsidRPr="00635856">
        <w:rPr>
          <w:rStyle w:val="FootnoteReference"/>
          <w:color w:val="000000" w:themeColor="text1"/>
        </w:rPr>
        <w:footnoteRef/>
      </w:r>
      <w:r w:rsidRPr="008E071C">
        <w:rPr>
          <w:color w:val="000000" w:themeColor="text1"/>
          <w:lang w:val="bg-BG"/>
        </w:rPr>
        <w:t xml:space="preserve"> </w:t>
      </w:r>
      <w:r w:rsidR="00740C86" w:rsidRPr="00635856">
        <w:rPr>
          <w:color w:val="000000" w:themeColor="text1"/>
          <w:lang w:val="mn-MN"/>
        </w:rPr>
        <w:t xml:space="preserve">Иргэний хуулийн </w:t>
      </w:r>
      <w:r w:rsidR="00635856" w:rsidRPr="00635856">
        <w:rPr>
          <w:color w:val="000000" w:themeColor="text1"/>
          <w:lang w:val="mn-MN"/>
        </w:rPr>
        <w:t>гучин есдүгээр бүлэг,</w:t>
      </w:r>
      <w:r w:rsidR="00740C86" w:rsidRPr="00635856">
        <w:rPr>
          <w:color w:val="000000" w:themeColor="text1"/>
          <w:lang w:val="mn-MN"/>
        </w:rPr>
        <w:t xml:space="preserve"> 413-41</w:t>
      </w:r>
      <w:r w:rsidR="00635856" w:rsidRPr="00635856">
        <w:rPr>
          <w:color w:val="000000" w:themeColor="text1"/>
          <w:lang w:val="mn-MN"/>
        </w:rPr>
        <w:t>9 дүгээр зүйл.</w:t>
      </w:r>
    </w:p>
  </w:footnote>
  <w:footnote w:id="34">
    <w:p w14:paraId="4699CE05" w14:textId="77C6E24E" w:rsidR="00C72B16" w:rsidRPr="00C72B16" w:rsidRDefault="00C72B16">
      <w:pPr>
        <w:pStyle w:val="FootnoteText"/>
        <w:rPr>
          <w:lang w:val="mn-MN"/>
        </w:rPr>
      </w:pPr>
      <w:r>
        <w:rPr>
          <w:rStyle w:val="FootnoteReference"/>
        </w:rPr>
        <w:footnoteRef/>
      </w:r>
      <w:r w:rsidRPr="008E071C">
        <w:rPr>
          <w:lang w:val="mn-MN"/>
        </w:rPr>
        <w:t xml:space="preserve"> </w:t>
      </w:r>
      <w:r w:rsidR="00635856" w:rsidRPr="00740C86">
        <w:rPr>
          <w:noProof/>
          <w:color w:val="000000" w:themeColor="text1"/>
          <w:lang w:val="bg-BG"/>
        </w:rPr>
        <w:t>Ари</w:t>
      </w:r>
      <w:r w:rsidR="00255ED2">
        <w:rPr>
          <w:noProof/>
          <w:color w:val="000000" w:themeColor="text1"/>
          <w:lang w:val="mn-MN"/>
        </w:rPr>
        <w:t>л</w:t>
      </w:r>
      <w:r w:rsidR="00635856" w:rsidRPr="00740C86">
        <w:rPr>
          <w:noProof/>
          <w:color w:val="000000" w:themeColor="text1"/>
          <w:lang w:val="bg-BG"/>
        </w:rPr>
        <w:t>жаа/худалдаа/-ны тухай хуулийн хэрэгцээ, шаардлагыг тандан судалсан судалгааны тайлан. Судлаач Б.Амарсанаа нар. 2019 он.</w:t>
      </w:r>
    </w:p>
  </w:footnote>
  <w:footnote w:id="35">
    <w:p w14:paraId="1A8E700B" w14:textId="3C8F241B" w:rsidR="00C72B16" w:rsidRPr="00C72B16" w:rsidRDefault="00C72B16">
      <w:pPr>
        <w:pStyle w:val="FootnoteText"/>
        <w:rPr>
          <w:lang w:val="mn-MN"/>
        </w:rPr>
      </w:pPr>
      <w:r>
        <w:rPr>
          <w:rStyle w:val="FootnoteReference"/>
        </w:rPr>
        <w:footnoteRef/>
      </w:r>
      <w:r w:rsidRPr="008E071C">
        <w:rPr>
          <w:lang w:val="bg-BG"/>
        </w:rPr>
        <w:t xml:space="preserve"> </w:t>
      </w:r>
      <w:r w:rsidR="00635856" w:rsidRPr="00635856">
        <w:rPr>
          <w:color w:val="000000" w:themeColor="text1"/>
          <w:lang w:val="mn-MN"/>
        </w:rPr>
        <w:t>Иргэний хуулийн</w:t>
      </w:r>
      <w:r w:rsidR="00635856">
        <w:rPr>
          <w:color w:val="000000" w:themeColor="text1"/>
          <w:lang w:val="mn-MN"/>
        </w:rPr>
        <w:t xml:space="preserve"> </w:t>
      </w:r>
      <w:r w:rsidR="00635856">
        <w:rPr>
          <w:color w:val="000000" w:themeColor="text1"/>
        </w:rPr>
        <w:t>III</w:t>
      </w:r>
      <w:r w:rsidR="00635856" w:rsidRPr="008E071C">
        <w:rPr>
          <w:color w:val="000000" w:themeColor="text1"/>
          <w:lang w:val="bg-BG"/>
        </w:rPr>
        <w:t xml:space="preserve"> дэд хэсэг, </w:t>
      </w:r>
      <w:r w:rsidR="00635856" w:rsidRPr="0005456B">
        <w:rPr>
          <w:color w:val="000000" w:themeColor="text1"/>
          <w:lang w:val="mn-MN"/>
        </w:rPr>
        <w:t>Ажил гүйцэтгэх, туслалцаа үзүүлэх үүрэг, 343-</w:t>
      </w:r>
      <w:r w:rsidR="0005456B" w:rsidRPr="0005456B">
        <w:rPr>
          <w:color w:val="000000" w:themeColor="text1"/>
          <w:lang w:val="mn-MN"/>
        </w:rPr>
        <w:t>485 дугаар</w:t>
      </w:r>
      <w:r w:rsidR="00635856" w:rsidRPr="0005456B">
        <w:rPr>
          <w:color w:val="000000" w:themeColor="text1"/>
          <w:lang w:val="mn-MN"/>
        </w:rPr>
        <w:t xml:space="preserve"> зүйл</w:t>
      </w:r>
      <w:r w:rsidR="00635856" w:rsidRPr="00635856">
        <w:rPr>
          <w:color w:val="000000" w:themeColor="text1"/>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429"/>
    <w:multiLevelType w:val="hybridMultilevel"/>
    <w:tmpl w:val="8318A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08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0E"/>
    <w:rsid w:val="0005456B"/>
    <w:rsid w:val="000554BD"/>
    <w:rsid w:val="0005779C"/>
    <w:rsid w:val="000C11DE"/>
    <w:rsid w:val="000C1C20"/>
    <w:rsid w:val="00132EF5"/>
    <w:rsid w:val="0015086F"/>
    <w:rsid w:val="00176DC4"/>
    <w:rsid w:val="001E21EC"/>
    <w:rsid w:val="00214E5B"/>
    <w:rsid w:val="00223088"/>
    <w:rsid w:val="0025593C"/>
    <w:rsid w:val="00255ED2"/>
    <w:rsid w:val="002A2059"/>
    <w:rsid w:val="00327D57"/>
    <w:rsid w:val="003635DA"/>
    <w:rsid w:val="00373895"/>
    <w:rsid w:val="003F510D"/>
    <w:rsid w:val="004241FA"/>
    <w:rsid w:val="00433946"/>
    <w:rsid w:val="00442253"/>
    <w:rsid w:val="00443B0E"/>
    <w:rsid w:val="00451E09"/>
    <w:rsid w:val="004622DB"/>
    <w:rsid w:val="004D5997"/>
    <w:rsid w:val="004F0050"/>
    <w:rsid w:val="00530837"/>
    <w:rsid w:val="00546BB2"/>
    <w:rsid w:val="00565DBD"/>
    <w:rsid w:val="00570AF1"/>
    <w:rsid w:val="005736E6"/>
    <w:rsid w:val="005A2173"/>
    <w:rsid w:val="005B46BF"/>
    <w:rsid w:val="005E6F7C"/>
    <w:rsid w:val="005F31B5"/>
    <w:rsid w:val="00614207"/>
    <w:rsid w:val="006220F5"/>
    <w:rsid w:val="00630A9E"/>
    <w:rsid w:val="0063532F"/>
    <w:rsid w:val="00635856"/>
    <w:rsid w:val="00647CD0"/>
    <w:rsid w:val="006649E4"/>
    <w:rsid w:val="006A1010"/>
    <w:rsid w:val="006C296B"/>
    <w:rsid w:val="006C6EF5"/>
    <w:rsid w:val="006E52D3"/>
    <w:rsid w:val="00715C92"/>
    <w:rsid w:val="00722F7A"/>
    <w:rsid w:val="0072700A"/>
    <w:rsid w:val="007346F1"/>
    <w:rsid w:val="00740C86"/>
    <w:rsid w:val="00767481"/>
    <w:rsid w:val="00767A3C"/>
    <w:rsid w:val="00784D11"/>
    <w:rsid w:val="00795F28"/>
    <w:rsid w:val="007B09D1"/>
    <w:rsid w:val="007E441D"/>
    <w:rsid w:val="007E4800"/>
    <w:rsid w:val="007F059D"/>
    <w:rsid w:val="00810C97"/>
    <w:rsid w:val="00814ED9"/>
    <w:rsid w:val="00833C0D"/>
    <w:rsid w:val="00840AE8"/>
    <w:rsid w:val="00841A46"/>
    <w:rsid w:val="008550F0"/>
    <w:rsid w:val="008645C1"/>
    <w:rsid w:val="008A5817"/>
    <w:rsid w:val="008A7F9F"/>
    <w:rsid w:val="008D0D53"/>
    <w:rsid w:val="008E071C"/>
    <w:rsid w:val="008E10A1"/>
    <w:rsid w:val="008E7D79"/>
    <w:rsid w:val="0094661C"/>
    <w:rsid w:val="00955B6D"/>
    <w:rsid w:val="00977540"/>
    <w:rsid w:val="009909B0"/>
    <w:rsid w:val="009A0AD2"/>
    <w:rsid w:val="009A31EE"/>
    <w:rsid w:val="009C75A0"/>
    <w:rsid w:val="009D5C24"/>
    <w:rsid w:val="009E6B56"/>
    <w:rsid w:val="009F72CB"/>
    <w:rsid w:val="00A0504F"/>
    <w:rsid w:val="00A21361"/>
    <w:rsid w:val="00A437AD"/>
    <w:rsid w:val="00A54701"/>
    <w:rsid w:val="00A653D9"/>
    <w:rsid w:val="00AA5398"/>
    <w:rsid w:val="00AC09A8"/>
    <w:rsid w:val="00AE48B7"/>
    <w:rsid w:val="00B30579"/>
    <w:rsid w:val="00B46EEF"/>
    <w:rsid w:val="00B569DD"/>
    <w:rsid w:val="00BC3391"/>
    <w:rsid w:val="00BC439B"/>
    <w:rsid w:val="00BD628B"/>
    <w:rsid w:val="00BD7173"/>
    <w:rsid w:val="00BE4318"/>
    <w:rsid w:val="00C72B16"/>
    <w:rsid w:val="00C733A0"/>
    <w:rsid w:val="00C847B3"/>
    <w:rsid w:val="00C86D27"/>
    <w:rsid w:val="00C91514"/>
    <w:rsid w:val="00C966A7"/>
    <w:rsid w:val="00CB1226"/>
    <w:rsid w:val="00CC6E4D"/>
    <w:rsid w:val="00D517F7"/>
    <w:rsid w:val="00D67435"/>
    <w:rsid w:val="00DB6161"/>
    <w:rsid w:val="00DD1616"/>
    <w:rsid w:val="00DD43B4"/>
    <w:rsid w:val="00DD7202"/>
    <w:rsid w:val="00DE507D"/>
    <w:rsid w:val="00EB1F99"/>
    <w:rsid w:val="00EB2273"/>
    <w:rsid w:val="00EB293F"/>
    <w:rsid w:val="00EC332A"/>
    <w:rsid w:val="00EE2134"/>
    <w:rsid w:val="00EE408A"/>
    <w:rsid w:val="00F034B3"/>
    <w:rsid w:val="00F14705"/>
    <w:rsid w:val="00F45A01"/>
    <w:rsid w:val="00F4693A"/>
    <w:rsid w:val="00F70A79"/>
    <w:rsid w:val="00F81E10"/>
    <w:rsid w:val="00F969AC"/>
    <w:rsid w:val="00FB0595"/>
    <w:rsid w:val="00FD5DD0"/>
    <w:rsid w:val="00FE781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BF97"/>
  <w15:chartTrackingRefBased/>
  <w15:docId w15:val="{4C0B10C4-931E-B542-9DDF-CA5DF831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0E"/>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3B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B0E"/>
    <w:rPr>
      <w:rFonts w:asciiTheme="majorHAnsi" w:eastAsiaTheme="majorEastAsia" w:hAnsiTheme="majorHAnsi" w:cstheme="majorBidi"/>
      <w:spacing w:val="-10"/>
      <w:kern w:val="28"/>
      <w:sz w:val="56"/>
      <w:szCs w:val="56"/>
      <w:lang w:val="en-US"/>
      <w14:ligatures w14:val="none"/>
    </w:rPr>
  </w:style>
  <w:style w:type="character" w:styleId="FootnoteReference">
    <w:name w:val="footnote reference"/>
    <w:basedOn w:val="DefaultParagraphFont"/>
    <w:uiPriority w:val="99"/>
    <w:unhideWhenUsed/>
    <w:rsid w:val="00443B0E"/>
    <w:rPr>
      <w:vertAlign w:val="superscript"/>
    </w:rPr>
  </w:style>
  <w:style w:type="paragraph" w:styleId="Footer">
    <w:name w:val="footer"/>
    <w:basedOn w:val="Normal"/>
    <w:link w:val="FooterChar"/>
    <w:uiPriority w:val="99"/>
    <w:unhideWhenUsed/>
    <w:rsid w:val="006C6EF5"/>
    <w:pPr>
      <w:tabs>
        <w:tab w:val="center" w:pos="4680"/>
        <w:tab w:val="right" w:pos="9360"/>
      </w:tabs>
    </w:pPr>
  </w:style>
  <w:style w:type="character" w:customStyle="1" w:styleId="FooterChar">
    <w:name w:val="Footer Char"/>
    <w:basedOn w:val="DefaultParagraphFont"/>
    <w:link w:val="Footer"/>
    <w:uiPriority w:val="99"/>
    <w:rsid w:val="006C6EF5"/>
    <w:rPr>
      <w:rFonts w:ascii="Calibri" w:eastAsia="Calibri" w:hAnsi="Calibri" w:cs="Calibri"/>
      <w:kern w:val="0"/>
      <w:lang w:val="en-US"/>
      <w14:ligatures w14:val="none"/>
    </w:rPr>
  </w:style>
  <w:style w:type="character" w:styleId="PageNumber">
    <w:name w:val="page number"/>
    <w:basedOn w:val="DefaultParagraphFont"/>
    <w:uiPriority w:val="99"/>
    <w:semiHidden/>
    <w:unhideWhenUsed/>
    <w:rsid w:val="006C6EF5"/>
  </w:style>
  <w:style w:type="paragraph" w:styleId="NormalWeb">
    <w:name w:val="Normal (Web)"/>
    <w:basedOn w:val="Normal"/>
    <w:uiPriority w:val="99"/>
    <w:unhideWhenUsed/>
    <w:rsid w:val="001E21EC"/>
    <w:pPr>
      <w:spacing w:before="100" w:beforeAutospacing="1" w:after="100" w:afterAutospacing="1"/>
    </w:pPr>
    <w:rPr>
      <w:rFonts w:ascii="Times New Roman" w:eastAsia="Times New Roman" w:hAnsi="Times New Roman" w:cs="Times New Roman"/>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F70A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F70A79"/>
    <w:rPr>
      <w:kern w:val="0"/>
      <w:sz w:val="22"/>
      <w:szCs w:val="22"/>
      <w:lang w:val="en-US"/>
      <w14:ligatures w14:val="none"/>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w:basedOn w:val="Normal"/>
    <w:link w:val="FootnoteTextChar"/>
    <w:uiPriority w:val="99"/>
    <w:unhideWhenUsed/>
    <w:qFormat/>
    <w:rsid w:val="00F70A79"/>
    <w:rPr>
      <w:rFonts w:ascii="Arial" w:eastAsiaTheme="minorHAnsi" w:hAnsi="Arial" w:cs="Arial"/>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F70A79"/>
    <w:rPr>
      <w:rFonts w:ascii="Arial" w:hAnsi="Arial" w:cs="Arial"/>
      <w:kern w:val="0"/>
      <w:sz w:val="20"/>
      <w:szCs w:val="20"/>
      <w:lang w:val="en-US"/>
      <w14:ligatures w14:val="none"/>
    </w:rPr>
  </w:style>
  <w:style w:type="paragraph" w:styleId="Header">
    <w:name w:val="header"/>
    <w:basedOn w:val="Normal"/>
    <w:link w:val="HeaderChar"/>
    <w:uiPriority w:val="99"/>
    <w:unhideWhenUsed/>
    <w:rsid w:val="004D5997"/>
    <w:pPr>
      <w:tabs>
        <w:tab w:val="center" w:pos="4680"/>
        <w:tab w:val="right" w:pos="9360"/>
      </w:tabs>
    </w:pPr>
  </w:style>
  <w:style w:type="character" w:customStyle="1" w:styleId="HeaderChar">
    <w:name w:val="Header Char"/>
    <w:basedOn w:val="DefaultParagraphFont"/>
    <w:link w:val="Header"/>
    <w:uiPriority w:val="99"/>
    <w:rsid w:val="004D5997"/>
    <w:rPr>
      <w:rFonts w:ascii="Calibri" w:eastAsia="Calibri" w:hAnsi="Calibri" w:cs="Calibri"/>
      <w:kern w:val="0"/>
      <w:lang w:val="en-US"/>
      <w14:ligatures w14:val="none"/>
    </w:rPr>
  </w:style>
  <w:style w:type="character" w:customStyle="1" w:styleId="highlight2">
    <w:name w:val="highlight2"/>
    <w:basedOn w:val="DefaultParagraphFont"/>
    <w:rsid w:val="0097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3393">
      <w:bodyDiv w:val="1"/>
      <w:marLeft w:val="0"/>
      <w:marRight w:val="0"/>
      <w:marTop w:val="0"/>
      <w:marBottom w:val="0"/>
      <w:divBdr>
        <w:top w:val="none" w:sz="0" w:space="0" w:color="auto"/>
        <w:left w:val="none" w:sz="0" w:space="0" w:color="auto"/>
        <w:bottom w:val="none" w:sz="0" w:space="0" w:color="auto"/>
        <w:right w:val="none" w:sz="0" w:space="0" w:color="auto"/>
      </w:divBdr>
      <w:divsChild>
        <w:div w:id="1122529148">
          <w:marLeft w:val="0"/>
          <w:marRight w:val="0"/>
          <w:marTop w:val="0"/>
          <w:marBottom w:val="0"/>
          <w:divBdr>
            <w:top w:val="none" w:sz="0" w:space="0" w:color="auto"/>
            <w:left w:val="none" w:sz="0" w:space="0" w:color="auto"/>
            <w:bottom w:val="none" w:sz="0" w:space="0" w:color="auto"/>
            <w:right w:val="none" w:sz="0" w:space="0" w:color="auto"/>
          </w:divBdr>
          <w:divsChild>
            <w:div w:id="187762083">
              <w:marLeft w:val="0"/>
              <w:marRight w:val="0"/>
              <w:marTop w:val="0"/>
              <w:marBottom w:val="0"/>
              <w:divBdr>
                <w:top w:val="none" w:sz="0" w:space="0" w:color="auto"/>
                <w:left w:val="none" w:sz="0" w:space="0" w:color="auto"/>
                <w:bottom w:val="none" w:sz="0" w:space="0" w:color="auto"/>
                <w:right w:val="none" w:sz="0" w:space="0" w:color="auto"/>
              </w:divBdr>
              <w:divsChild>
                <w:div w:id="10901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3457">
      <w:bodyDiv w:val="1"/>
      <w:marLeft w:val="0"/>
      <w:marRight w:val="0"/>
      <w:marTop w:val="0"/>
      <w:marBottom w:val="0"/>
      <w:divBdr>
        <w:top w:val="none" w:sz="0" w:space="0" w:color="auto"/>
        <w:left w:val="none" w:sz="0" w:space="0" w:color="auto"/>
        <w:bottom w:val="none" w:sz="0" w:space="0" w:color="auto"/>
        <w:right w:val="none" w:sz="0" w:space="0" w:color="auto"/>
      </w:divBdr>
      <w:divsChild>
        <w:div w:id="1183206809">
          <w:marLeft w:val="0"/>
          <w:marRight w:val="0"/>
          <w:marTop w:val="0"/>
          <w:marBottom w:val="0"/>
          <w:divBdr>
            <w:top w:val="none" w:sz="0" w:space="0" w:color="auto"/>
            <w:left w:val="none" w:sz="0" w:space="0" w:color="auto"/>
            <w:bottom w:val="none" w:sz="0" w:space="0" w:color="auto"/>
            <w:right w:val="none" w:sz="0" w:space="0" w:color="auto"/>
          </w:divBdr>
          <w:divsChild>
            <w:div w:id="671566605">
              <w:marLeft w:val="0"/>
              <w:marRight w:val="0"/>
              <w:marTop w:val="0"/>
              <w:marBottom w:val="0"/>
              <w:divBdr>
                <w:top w:val="none" w:sz="0" w:space="0" w:color="auto"/>
                <w:left w:val="none" w:sz="0" w:space="0" w:color="auto"/>
                <w:bottom w:val="none" w:sz="0" w:space="0" w:color="auto"/>
                <w:right w:val="none" w:sz="0" w:space="0" w:color="auto"/>
              </w:divBdr>
              <w:divsChild>
                <w:div w:id="2299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4381">
      <w:bodyDiv w:val="1"/>
      <w:marLeft w:val="0"/>
      <w:marRight w:val="0"/>
      <w:marTop w:val="0"/>
      <w:marBottom w:val="0"/>
      <w:divBdr>
        <w:top w:val="none" w:sz="0" w:space="0" w:color="auto"/>
        <w:left w:val="none" w:sz="0" w:space="0" w:color="auto"/>
        <w:bottom w:val="none" w:sz="0" w:space="0" w:color="auto"/>
        <w:right w:val="none" w:sz="0" w:space="0" w:color="auto"/>
      </w:divBdr>
      <w:divsChild>
        <w:div w:id="1445422499">
          <w:marLeft w:val="0"/>
          <w:marRight w:val="0"/>
          <w:marTop w:val="0"/>
          <w:marBottom w:val="0"/>
          <w:divBdr>
            <w:top w:val="none" w:sz="0" w:space="0" w:color="auto"/>
            <w:left w:val="none" w:sz="0" w:space="0" w:color="auto"/>
            <w:bottom w:val="none" w:sz="0" w:space="0" w:color="auto"/>
            <w:right w:val="none" w:sz="0" w:space="0" w:color="auto"/>
          </w:divBdr>
          <w:divsChild>
            <w:div w:id="195240002">
              <w:marLeft w:val="0"/>
              <w:marRight w:val="0"/>
              <w:marTop w:val="0"/>
              <w:marBottom w:val="0"/>
              <w:divBdr>
                <w:top w:val="none" w:sz="0" w:space="0" w:color="auto"/>
                <w:left w:val="none" w:sz="0" w:space="0" w:color="auto"/>
                <w:bottom w:val="none" w:sz="0" w:space="0" w:color="auto"/>
                <w:right w:val="none" w:sz="0" w:space="0" w:color="auto"/>
              </w:divBdr>
              <w:divsChild>
                <w:div w:id="1041320779">
                  <w:marLeft w:val="0"/>
                  <w:marRight w:val="0"/>
                  <w:marTop w:val="0"/>
                  <w:marBottom w:val="0"/>
                  <w:divBdr>
                    <w:top w:val="none" w:sz="0" w:space="0" w:color="auto"/>
                    <w:left w:val="none" w:sz="0" w:space="0" w:color="auto"/>
                    <w:bottom w:val="none" w:sz="0" w:space="0" w:color="auto"/>
                    <w:right w:val="none" w:sz="0" w:space="0" w:color="auto"/>
                  </w:divBdr>
                </w:div>
              </w:divsChild>
            </w:div>
            <w:div w:id="2121293012">
              <w:marLeft w:val="0"/>
              <w:marRight w:val="0"/>
              <w:marTop w:val="0"/>
              <w:marBottom w:val="0"/>
              <w:divBdr>
                <w:top w:val="none" w:sz="0" w:space="0" w:color="auto"/>
                <w:left w:val="none" w:sz="0" w:space="0" w:color="auto"/>
                <w:bottom w:val="none" w:sz="0" w:space="0" w:color="auto"/>
                <w:right w:val="none" w:sz="0" w:space="0" w:color="auto"/>
              </w:divBdr>
              <w:divsChild>
                <w:div w:id="3336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2701">
          <w:marLeft w:val="0"/>
          <w:marRight w:val="0"/>
          <w:marTop w:val="0"/>
          <w:marBottom w:val="0"/>
          <w:divBdr>
            <w:top w:val="none" w:sz="0" w:space="0" w:color="auto"/>
            <w:left w:val="none" w:sz="0" w:space="0" w:color="auto"/>
            <w:bottom w:val="none" w:sz="0" w:space="0" w:color="auto"/>
            <w:right w:val="none" w:sz="0" w:space="0" w:color="auto"/>
          </w:divBdr>
          <w:divsChild>
            <w:div w:id="377246605">
              <w:marLeft w:val="0"/>
              <w:marRight w:val="0"/>
              <w:marTop w:val="0"/>
              <w:marBottom w:val="0"/>
              <w:divBdr>
                <w:top w:val="none" w:sz="0" w:space="0" w:color="auto"/>
                <w:left w:val="none" w:sz="0" w:space="0" w:color="auto"/>
                <w:bottom w:val="none" w:sz="0" w:space="0" w:color="auto"/>
                <w:right w:val="none" w:sz="0" w:space="0" w:color="auto"/>
              </w:divBdr>
              <w:divsChild>
                <w:div w:id="1433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21630">
      <w:bodyDiv w:val="1"/>
      <w:marLeft w:val="0"/>
      <w:marRight w:val="0"/>
      <w:marTop w:val="0"/>
      <w:marBottom w:val="0"/>
      <w:divBdr>
        <w:top w:val="none" w:sz="0" w:space="0" w:color="auto"/>
        <w:left w:val="none" w:sz="0" w:space="0" w:color="auto"/>
        <w:bottom w:val="none" w:sz="0" w:space="0" w:color="auto"/>
        <w:right w:val="none" w:sz="0" w:space="0" w:color="auto"/>
      </w:divBdr>
      <w:divsChild>
        <w:div w:id="446890902">
          <w:marLeft w:val="0"/>
          <w:marRight w:val="0"/>
          <w:marTop w:val="0"/>
          <w:marBottom w:val="0"/>
          <w:divBdr>
            <w:top w:val="none" w:sz="0" w:space="0" w:color="auto"/>
            <w:left w:val="none" w:sz="0" w:space="0" w:color="auto"/>
            <w:bottom w:val="none" w:sz="0" w:space="0" w:color="auto"/>
            <w:right w:val="none" w:sz="0" w:space="0" w:color="auto"/>
          </w:divBdr>
          <w:divsChild>
            <w:div w:id="1683049808">
              <w:marLeft w:val="0"/>
              <w:marRight w:val="0"/>
              <w:marTop w:val="0"/>
              <w:marBottom w:val="0"/>
              <w:divBdr>
                <w:top w:val="none" w:sz="0" w:space="0" w:color="auto"/>
                <w:left w:val="none" w:sz="0" w:space="0" w:color="auto"/>
                <w:bottom w:val="none" w:sz="0" w:space="0" w:color="auto"/>
                <w:right w:val="none" w:sz="0" w:space="0" w:color="auto"/>
              </w:divBdr>
              <w:divsChild>
                <w:div w:id="2295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7010">
      <w:bodyDiv w:val="1"/>
      <w:marLeft w:val="0"/>
      <w:marRight w:val="0"/>
      <w:marTop w:val="0"/>
      <w:marBottom w:val="0"/>
      <w:divBdr>
        <w:top w:val="none" w:sz="0" w:space="0" w:color="auto"/>
        <w:left w:val="none" w:sz="0" w:space="0" w:color="auto"/>
        <w:bottom w:val="none" w:sz="0" w:space="0" w:color="auto"/>
        <w:right w:val="none" w:sz="0" w:space="0" w:color="auto"/>
      </w:divBdr>
      <w:divsChild>
        <w:div w:id="1964265027">
          <w:marLeft w:val="0"/>
          <w:marRight w:val="0"/>
          <w:marTop w:val="0"/>
          <w:marBottom w:val="0"/>
          <w:divBdr>
            <w:top w:val="none" w:sz="0" w:space="0" w:color="auto"/>
            <w:left w:val="none" w:sz="0" w:space="0" w:color="auto"/>
            <w:bottom w:val="none" w:sz="0" w:space="0" w:color="auto"/>
            <w:right w:val="none" w:sz="0" w:space="0" w:color="auto"/>
          </w:divBdr>
          <w:divsChild>
            <w:div w:id="1538620074">
              <w:marLeft w:val="0"/>
              <w:marRight w:val="0"/>
              <w:marTop w:val="0"/>
              <w:marBottom w:val="0"/>
              <w:divBdr>
                <w:top w:val="none" w:sz="0" w:space="0" w:color="auto"/>
                <w:left w:val="none" w:sz="0" w:space="0" w:color="auto"/>
                <w:bottom w:val="none" w:sz="0" w:space="0" w:color="auto"/>
                <w:right w:val="none" w:sz="0" w:space="0" w:color="auto"/>
              </w:divBdr>
              <w:divsChild>
                <w:div w:id="140200974">
                  <w:marLeft w:val="0"/>
                  <w:marRight w:val="0"/>
                  <w:marTop w:val="0"/>
                  <w:marBottom w:val="0"/>
                  <w:divBdr>
                    <w:top w:val="none" w:sz="0" w:space="0" w:color="auto"/>
                    <w:left w:val="none" w:sz="0" w:space="0" w:color="auto"/>
                    <w:bottom w:val="none" w:sz="0" w:space="0" w:color="auto"/>
                    <w:right w:val="none" w:sz="0" w:space="0" w:color="auto"/>
                  </w:divBdr>
                </w:div>
              </w:divsChild>
            </w:div>
            <w:div w:id="1729766822">
              <w:marLeft w:val="0"/>
              <w:marRight w:val="0"/>
              <w:marTop w:val="0"/>
              <w:marBottom w:val="0"/>
              <w:divBdr>
                <w:top w:val="none" w:sz="0" w:space="0" w:color="auto"/>
                <w:left w:val="none" w:sz="0" w:space="0" w:color="auto"/>
                <w:bottom w:val="none" w:sz="0" w:space="0" w:color="auto"/>
                <w:right w:val="none" w:sz="0" w:space="0" w:color="auto"/>
              </w:divBdr>
              <w:divsChild>
                <w:div w:id="18159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8472">
          <w:marLeft w:val="0"/>
          <w:marRight w:val="0"/>
          <w:marTop w:val="0"/>
          <w:marBottom w:val="0"/>
          <w:divBdr>
            <w:top w:val="none" w:sz="0" w:space="0" w:color="auto"/>
            <w:left w:val="none" w:sz="0" w:space="0" w:color="auto"/>
            <w:bottom w:val="none" w:sz="0" w:space="0" w:color="auto"/>
            <w:right w:val="none" w:sz="0" w:space="0" w:color="auto"/>
          </w:divBdr>
          <w:divsChild>
            <w:div w:id="437722935">
              <w:marLeft w:val="0"/>
              <w:marRight w:val="0"/>
              <w:marTop w:val="0"/>
              <w:marBottom w:val="0"/>
              <w:divBdr>
                <w:top w:val="none" w:sz="0" w:space="0" w:color="auto"/>
                <w:left w:val="none" w:sz="0" w:space="0" w:color="auto"/>
                <w:bottom w:val="none" w:sz="0" w:space="0" w:color="auto"/>
                <w:right w:val="none" w:sz="0" w:space="0" w:color="auto"/>
              </w:divBdr>
              <w:divsChild>
                <w:div w:id="1940288377">
                  <w:marLeft w:val="0"/>
                  <w:marRight w:val="0"/>
                  <w:marTop w:val="0"/>
                  <w:marBottom w:val="0"/>
                  <w:divBdr>
                    <w:top w:val="none" w:sz="0" w:space="0" w:color="auto"/>
                    <w:left w:val="none" w:sz="0" w:space="0" w:color="auto"/>
                    <w:bottom w:val="none" w:sz="0" w:space="0" w:color="auto"/>
                    <w:right w:val="none" w:sz="0" w:space="0" w:color="auto"/>
                  </w:divBdr>
                </w:div>
              </w:divsChild>
            </w:div>
            <w:div w:id="894199893">
              <w:marLeft w:val="0"/>
              <w:marRight w:val="0"/>
              <w:marTop w:val="0"/>
              <w:marBottom w:val="0"/>
              <w:divBdr>
                <w:top w:val="none" w:sz="0" w:space="0" w:color="auto"/>
                <w:left w:val="none" w:sz="0" w:space="0" w:color="auto"/>
                <w:bottom w:val="none" w:sz="0" w:space="0" w:color="auto"/>
                <w:right w:val="none" w:sz="0" w:space="0" w:color="auto"/>
              </w:divBdr>
              <w:divsChild>
                <w:div w:id="5542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83330">
          <w:marLeft w:val="0"/>
          <w:marRight w:val="0"/>
          <w:marTop w:val="0"/>
          <w:marBottom w:val="0"/>
          <w:divBdr>
            <w:top w:val="none" w:sz="0" w:space="0" w:color="auto"/>
            <w:left w:val="none" w:sz="0" w:space="0" w:color="auto"/>
            <w:bottom w:val="none" w:sz="0" w:space="0" w:color="auto"/>
            <w:right w:val="none" w:sz="0" w:space="0" w:color="auto"/>
          </w:divBdr>
          <w:divsChild>
            <w:div w:id="1681392410">
              <w:marLeft w:val="0"/>
              <w:marRight w:val="0"/>
              <w:marTop w:val="0"/>
              <w:marBottom w:val="0"/>
              <w:divBdr>
                <w:top w:val="none" w:sz="0" w:space="0" w:color="auto"/>
                <w:left w:val="none" w:sz="0" w:space="0" w:color="auto"/>
                <w:bottom w:val="none" w:sz="0" w:space="0" w:color="auto"/>
                <w:right w:val="none" w:sz="0" w:space="0" w:color="auto"/>
              </w:divBdr>
              <w:divsChild>
                <w:div w:id="1390305973">
                  <w:marLeft w:val="0"/>
                  <w:marRight w:val="0"/>
                  <w:marTop w:val="0"/>
                  <w:marBottom w:val="0"/>
                  <w:divBdr>
                    <w:top w:val="none" w:sz="0" w:space="0" w:color="auto"/>
                    <w:left w:val="none" w:sz="0" w:space="0" w:color="auto"/>
                    <w:bottom w:val="none" w:sz="0" w:space="0" w:color="auto"/>
                    <w:right w:val="none" w:sz="0" w:space="0" w:color="auto"/>
                  </w:divBdr>
                </w:div>
              </w:divsChild>
            </w:div>
            <w:div w:id="882446199">
              <w:marLeft w:val="0"/>
              <w:marRight w:val="0"/>
              <w:marTop w:val="0"/>
              <w:marBottom w:val="0"/>
              <w:divBdr>
                <w:top w:val="none" w:sz="0" w:space="0" w:color="auto"/>
                <w:left w:val="none" w:sz="0" w:space="0" w:color="auto"/>
                <w:bottom w:val="none" w:sz="0" w:space="0" w:color="auto"/>
                <w:right w:val="none" w:sz="0" w:space="0" w:color="auto"/>
              </w:divBdr>
              <w:divsChild>
                <w:div w:id="274484124">
                  <w:marLeft w:val="0"/>
                  <w:marRight w:val="0"/>
                  <w:marTop w:val="0"/>
                  <w:marBottom w:val="0"/>
                  <w:divBdr>
                    <w:top w:val="none" w:sz="0" w:space="0" w:color="auto"/>
                    <w:left w:val="none" w:sz="0" w:space="0" w:color="auto"/>
                    <w:bottom w:val="none" w:sz="0" w:space="0" w:color="auto"/>
                    <w:right w:val="none" w:sz="0" w:space="0" w:color="auto"/>
                  </w:divBdr>
                </w:div>
              </w:divsChild>
            </w:div>
            <w:div w:id="1049845212">
              <w:marLeft w:val="0"/>
              <w:marRight w:val="0"/>
              <w:marTop w:val="0"/>
              <w:marBottom w:val="0"/>
              <w:divBdr>
                <w:top w:val="none" w:sz="0" w:space="0" w:color="auto"/>
                <w:left w:val="none" w:sz="0" w:space="0" w:color="auto"/>
                <w:bottom w:val="none" w:sz="0" w:space="0" w:color="auto"/>
                <w:right w:val="none" w:sz="0" w:space="0" w:color="auto"/>
              </w:divBdr>
              <w:divsChild>
                <w:div w:id="1444498712">
                  <w:marLeft w:val="0"/>
                  <w:marRight w:val="0"/>
                  <w:marTop w:val="0"/>
                  <w:marBottom w:val="0"/>
                  <w:divBdr>
                    <w:top w:val="none" w:sz="0" w:space="0" w:color="auto"/>
                    <w:left w:val="none" w:sz="0" w:space="0" w:color="auto"/>
                    <w:bottom w:val="none" w:sz="0" w:space="0" w:color="auto"/>
                    <w:right w:val="none" w:sz="0" w:space="0" w:color="auto"/>
                  </w:divBdr>
                </w:div>
              </w:divsChild>
            </w:div>
            <w:div w:id="541095365">
              <w:marLeft w:val="0"/>
              <w:marRight w:val="0"/>
              <w:marTop w:val="0"/>
              <w:marBottom w:val="0"/>
              <w:divBdr>
                <w:top w:val="none" w:sz="0" w:space="0" w:color="auto"/>
                <w:left w:val="none" w:sz="0" w:space="0" w:color="auto"/>
                <w:bottom w:val="none" w:sz="0" w:space="0" w:color="auto"/>
                <w:right w:val="none" w:sz="0" w:space="0" w:color="auto"/>
              </w:divBdr>
              <w:divsChild>
                <w:div w:id="1461535803">
                  <w:marLeft w:val="0"/>
                  <w:marRight w:val="0"/>
                  <w:marTop w:val="0"/>
                  <w:marBottom w:val="0"/>
                  <w:divBdr>
                    <w:top w:val="none" w:sz="0" w:space="0" w:color="auto"/>
                    <w:left w:val="none" w:sz="0" w:space="0" w:color="auto"/>
                    <w:bottom w:val="none" w:sz="0" w:space="0" w:color="auto"/>
                    <w:right w:val="none" w:sz="0" w:space="0" w:color="auto"/>
                  </w:divBdr>
                </w:div>
              </w:divsChild>
            </w:div>
            <w:div w:id="949507134">
              <w:marLeft w:val="0"/>
              <w:marRight w:val="0"/>
              <w:marTop w:val="0"/>
              <w:marBottom w:val="0"/>
              <w:divBdr>
                <w:top w:val="none" w:sz="0" w:space="0" w:color="auto"/>
                <w:left w:val="none" w:sz="0" w:space="0" w:color="auto"/>
                <w:bottom w:val="none" w:sz="0" w:space="0" w:color="auto"/>
                <w:right w:val="none" w:sz="0" w:space="0" w:color="auto"/>
              </w:divBdr>
              <w:divsChild>
                <w:div w:id="535429959">
                  <w:marLeft w:val="0"/>
                  <w:marRight w:val="0"/>
                  <w:marTop w:val="0"/>
                  <w:marBottom w:val="0"/>
                  <w:divBdr>
                    <w:top w:val="none" w:sz="0" w:space="0" w:color="auto"/>
                    <w:left w:val="none" w:sz="0" w:space="0" w:color="auto"/>
                    <w:bottom w:val="none" w:sz="0" w:space="0" w:color="auto"/>
                    <w:right w:val="none" w:sz="0" w:space="0" w:color="auto"/>
                  </w:divBdr>
                </w:div>
              </w:divsChild>
            </w:div>
            <w:div w:id="1025324884">
              <w:marLeft w:val="0"/>
              <w:marRight w:val="0"/>
              <w:marTop w:val="0"/>
              <w:marBottom w:val="0"/>
              <w:divBdr>
                <w:top w:val="none" w:sz="0" w:space="0" w:color="auto"/>
                <w:left w:val="none" w:sz="0" w:space="0" w:color="auto"/>
                <w:bottom w:val="none" w:sz="0" w:space="0" w:color="auto"/>
                <w:right w:val="none" w:sz="0" w:space="0" w:color="auto"/>
              </w:divBdr>
              <w:divsChild>
                <w:div w:id="777796512">
                  <w:marLeft w:val="0"/>
                  <w:marRight w:val="0"/>
                  <w:marTop w:val="0"/>
                  <w:marBottom w:val="0"/>
                  <w:divBdr>
                    <w:top w:val="none" w:sz="0" w:space="0" w:color="auto"/>
                    <w:left w:val="none" w:sz="0" w:space="0" w:color="auto"/>
                    <w:bottom w:val="none" w:sz="0" w:space="0" w:color="auto"/>
                    <w:right w:val="none" w:sz="0" w:space="0" w:color="auto"/>
                  </w:divBdr>
                  <w:divsChild>
                    <w:div w:id="1656835072">
                      <w:marLeft w:val="0"/>
                      <w:marRight w:val="0"/>
                      <w:marTop w:val="0"/>
                      <w:marBottom w:val="0"/>
                      <w:divBdr>
                        <w:top w:val="none" w:sz="0" w:space="0" w:color="auto"/>
                        <w:left w:val="none" w:sz="0" w:space="0" w:color="auto"/>
                        <w:bottom w:val="none" w:sz="0" w:space="0" w:color="auto"/>
                        <w:right w:val="none" w:sz="0" w:space="0" w:color="auto"/>
                      </w:divBdr>
                    </w:div>
                  </w:divsChild>
                </w:div>
                <w:div w:id="1324552458">
                  <w:marLeft w:val="0"/>
                  <w:marRight w:val="0"/>
                  <w:marTop w:val="0"/>
                  <w:marBottom w:val="0"/>
                  <w:divBdr>
                    <w:top w:val="none" w:sz="0" w:space="0" w:color="auto"/>
                    <w:left w:val="none" w:sz="0" w:space="0" w:color="auto"/>
                    <w:bottom w:val="none" w:sz="0" w:space="0" w:color="auto"/>
                    <w:right w:val="none" w:sz="0" w:space="0" w:color="auto"/>
                  </w:divBdr>
                  <w:divsChild>
                    <w:div w:id="2031447517">
                      <w:marLeft w:val="0"/>
                      <w:marRight w:val="0"/>
                      <w:marTop w:val="0"/>
                      <w:marBottom w:val="0"/>
                      <w:divBdr>
                        <w:top w:val="none" w:sz="0" w:space="0" w:color="auto"/>
                        <w:left w:val="none" w:sz="0" w:space="0" w:color="auto"/>
                        <w:bottom w:val="none" w:sz="0" w:space="0" w:color="auto"/>
                        <w:right w:val="none" w:sz="0" w:space="0" w:color="auto"/>
                      </w:divBdr>
                    </w:div>
                  </w:divsChild>
                </w:div>
                <w:div w:id="1762675200">
                  <w:marLeft w:val="0"/>
                  <w:marRight w:val="0"/>
                  <w:marTop w:val="0"/>
                  <w:marBottom w:val="0"/>
                  <w:divBdr>
                    <w:top w:val="none" w:sz="0" w:space="0" w:color="auto"/>
                    <w:left w:val="none" w:sz="0" w:space="0" w:color="auto"/>
                    <w:bottom w:val="none" w:sz="0" w:space="0" w:color="auto"/>
                    <w:right w:val="none" w:sz="0" w:space="0" w:color="auto"/>
                  </w:divBdr>
                  <w:divsChild>
                    <w:div w:id="645742129">
                      <w:marLeft w:val="0"/>
                      <w:marRight w:val="0"/>
                      <w:marTop w:val="0"/>
                      <w:marBottom w:val="0"/>
                      <w:divBdr>
                        <w:top w:val="none" w:sz="0" w:space="0" w:color="auto"/>
                        <w:left w:val="none" w:sz="0" w:space="0" w:color="auto"/>
                        <w:bottom w:val="none" w:sz="0" w:space="0" w:color="auto"/>
                        <w:right w:val="none" w:sz="0" w:space="0" w:color="auto"/>
                      </w:divBdr>
                    </w:div>
                  </w:divsChild>
                </w:div>
                <w:div w:id="1770347271">
                  <w:marLeft w:val="0"/>
                  <w:marRight w:val="0"/>
                  <w:marTop w:val="0"/>
                  <w:marBottom w:val="0"/>
                  <w:divBdr>
                    <w:top w:val="none" w:sz="0" w:space="0" w:color="auto"/>
                    <w:left w:val="none" w:sz="0" w:space="0" w:color="auto"/>
                    <w:bottom w:val="none" w:sz="0" w:space="0" w:color="auto"/>
                    <w:right w:val="none" w:sz="0" w:space="0" w:color="auto"/>
                  </w:divBdr>
                  <w:divsChild>
                    <w:div w:id="1991860443">
                      <w:marLeft w:val="0"/>
                      <w:marRight w:val="0"/>
                      <w:marTop w:val="0"/>
                      <w:marBottom w:val="0"/>
                      <w:divBdr>
                        <w:top w:val="none" w:sz="0" w:space="0" w:color="auto"/>
                        <w:left w:val="none" w:sz="0" w:space="0" w:color="auto"/>
                        <w:bottom w:val="none" w:sz="0" w:space="0" w:color="auto"/>
                        <w:right w:val="none" w:sz="0" w:space="0" w:color="auto"/>
                      </w:divBdr>
                    </w:div>
                  </w:divsChild>
                </w:div>
                <w:div w:id="789544440">
                  <w:marLeft w:val="0"/>
                  <w:marRight w:val="0"/>
                  <w:marTop w:val="0"/>
                  <w:marBottom w:val="0"/>
                  <w:divBdr>
                    <w:top w:val="none" w:sz="0" w:space="0" w:color="auto"/>
                    <w:left w:val="none" w:sz="0" w:space="0" w:color="auto"/>
                    <w:bottom w:val="none" w:sz="0" w:space="0" w:color="auto"/>
                    <w:right w:val="none" w:sz="0" w:space="0" w:color="auto"/>
                  </w:divBdr>
                  <w:divsChild>
                    <w:div w:id="1084648083">
                      <w:marLeft w:val="0"/>
                      <w:marRight w:val="0"/>
                      <w:marTop w:val="0"/>
                      <w:marBottom w:val="0"/>
                      <w:divBdr>
                        <w:top w:val="none" w:sz="0" w:space="0" w:color="auto"/>
                        <w:left w:val="none" w:sz="0" w:space="0" w:color="auto"/>
                        <w:bottom w:val="none" w:sz="0" w:space="0" w:color="auto"/>
                        <w:right w:val="none" w:sz="0" w:space="0" w:color="auto"/>
                      </w:divBdr>
                    </w:div>
                  </w:divsChild>
                </w:div>
                <w:div w:id="383453059">
                  <w:marLeft w:val="0"/>
                  <w:marRight w:val="0"/>
                  <w:marTop w:val="0"/>
                  <w:marBottom w:val="0"/>
                  <w:divBdr>
                    <w:top w:val="none" w:sz="0" w:space="0" w:color="auto"/>
                    <w:left w:val="none" w:sz="0" w:space="0" w:color="auto"/>
                    <w:bottom w:val="none" w:sz="0" w:space="0" w:color="auto"/>
                    <w:right w:val="none" w:sz="0" w:space="0" w:color="auto"/>
                  </w:divBdr>
                  <w:divsChild>
                    <w:div w:id="802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5417">
              <w:marLeft w:val="0"/>
              <w:marRight w:val="0"/>
              <w:marTop w:val="0"/>
              <w:marBottom w:val="0"/>
              <w:divBdr>
                <w:top w:val="none" w:sz="0" w:space="0" w:color="auto"/>
                <w:left w:val="none" w:sz="0" w:space="0" w:color="auto"/>
                <w:bottom w:val="none" w:sz="0" w:space="0" w:color="auto"/>
                <w:right w:val="none" w:sz="0" w:space="0" w:color="auto"/>
              </w:divBdr>
              <w:divsChild>
                <w:div w:id="1327585689">
                  <w:marLeft w:val="0"/>
                  <w:marRight w:val="0"/>
                  <w:marTop w:val="0"/>
                  <w:marBottom w:val="0"/>
                  <w:divBdr>
                    <w:top w:val="none" w:sz="0" w:space="0" w:color="auto"/>
                    <w:left w:val="none" w:sz="0" w:space="0" w:color="auto"/>
                    <w:bottom w:val="none" w:sz="0" w:space="0" w:color="auto"/>
                    <w:right w:val="none" w:sz="0" w:space="0" w:color="auto"/>
                  </w:divBdr>
                  <w:divsChild>
                    <w:div w:id="646086644">
                      <w:marLeft w:val="0"/>
                      <w:marRight w:val="0"/>
                      <w:marTop w:val="0"/>
                      <w:marBottom w:val="0"/>
                      <w:divBdr>
                        <w:top w:val="none" w:sz="0" w:space="0" w:color="auto"/>
                        <w:left w:val="none" w:sz="0" w:space="0" w:color="auto"/>
                        <w:bottom w:val="none" w:sz="0" w:space="0" w:color="auto"/>
                        <w:right w:val="none" w:sz="0" w:space="0" w:color="auto"/>
                      </w:divBdr>
                    </w:div>
                  </w:divsChild>
                </w:div>
                <w:div w:id="747116404">
                  <w:marLeft w:val="0"/>
                  <w:marRight w:val="0"/>
                  <w:marTop w:val="0"/>
                  <w:marBottom w:val="0"/>
                  <w:divBdr>
                    <w:top w:val="none" w:sz="0" w:space="0" w:color="auto"/>
                    <w:left w:val="none" w:sz="0" w:space="0" w:color="auto"/>
                    <w:bottom w:val="none" w:sz="0" w:space="0" w:color="auto"/>
                    <w:right w:val="none" w:sz="0" w:space="0" w:color="auto"/>
                  </w:divBdr>
                  <w:divsChild>
                    <w:div w:id="1909681591">
                      <w:marLeft w:val="0"/>
                      <w:marRight w:val="0"/>
                      <w:marTop w:val="0"/>
                      <w:marBottom w:val="0"/>
                      <w:divBdr>
                        <w:top w:val="none" w:sz="0" w:space="0" w:color="auto"/>
                        <w:left w:val="none" w:sz="0" w:space="0" w:color="auto"/>
                        <w:bottom w:val="none" w:sz="0" w:space="0" w:color="auto"/>
                        <w:right w:val="none" w:sz="0" w:space="0" w:color="auto"/>
                      </w:divBdr>
                    </w:div>
                  </w:divsChild>
                </w:div>
                <w:div w:id="1217548567">
                  <w:marLeft w:val="0"/>
                  <w:marRight w:val="0"/>
                  <w:marTop w:val="0"/>
                  <w:marBottom w:val="0"/>
                  <w:divBdr>
                    <w:top w:val="none" w:sz="0" w:space="0" w:color="auto"/>
                    <w:left w:val="none" w:sz="0" w:space="0" w:color="auto"/>
                    <w:bottom w:val="none" w:sz="0" w:space="0" w:color="auto"/>
                    <w:right w:val="none" w:sz="0" w:space="0" w:color="auto"/>
                  </w:divBdr>
                  <w:divsChild>
                    <w:div w:id="1293563506">
                      <w:marLeft w:val="0"/>
                      <w:marRight w:val="0"/>
                      <w:marTop w:val="0"/>
                      <w:marBottom w:val="0"/>
                      <w:divBdr>
                        <w:top w:val="none" w:sz="0" w:space="0" w:color="auto"/>
                        <w:left w:val="none" w:sz="0" w:space="0" w:color="auto"/>
                        <w:bottom w:val="none" w:sz="0" w:space="0" w:color="auto"/>
                        <w:right w:val="none" w:sz="0" w:space="0" w:color="auto"/>
                      </w:divBdr>
                    </w:div>
                  </w:divsChild>
                </w:div>
                <w:div w:id="2134706459">
                  <w:marLeft w:val="0"/>
                  <w:marRight w:val="0"/>
                  <w:marTop w:val="0"/>
                  <w:marBottom w:val="0"/>
                  <w:divBdr>
                    <w:top w:val="none" w:sz="0" w:space="0" w:color="auto"/>
                    <w:left w:val="none" w:sz="0" w:space="0" w:color="auto"/>
                    <w:bottom w:val="none" w:sz="0" w:space="0" w:color="auto"/>
                    <w:right w:val="none" w:sz="0" w:space="0" w:color="auto"/>
                  </w:divBdr>
                  <w:divsChild>
                    <w:div w:id="1886406487">
                      <w:marLeft w:val="0"/>
                      <w:marRight w:val="0"/>
                      <w:marTop w:val="0"/>
                      <w:marBottom w:val="0"/>
                      <w:divBdr>
                        <w:top w:val="none" w:sz="0" w:space="0" w:color="auto"/>
                        <w:left w:val="none" w:sz="0" w:space="0" w:color="auto"/>
                        <w:bottom w:val="none" w:sz="0" w:space="0" w:color="auto"/>
                        <w:right w:val="none" w:sz="0" w:space="0" w:color="auto"/>
                      </w:divBdr>
                    </w:div>
                  </w:divsChild>
                </w:div>
                <w:div w:id="1006129892">
                  <w:marLeft w:val="0"/>
                  <w:marRight w:val="0"/>
                  <w:marTop w:val="0"/>
                  <w:marBottom w:val="0"/>
                  <w:divBdr>
                    <w:top w:val="none" w:sz="0" w:space="0" w:color="auto"/>
                    <w:left w:val="none" w:sz="0" w:space="0" w:color="auto"/>
                    <w:bottom w:val="none" w:sz="0" w:space="0" w:color="auto"/>
                    <w:right w:val="none" w:sz="0" w:space="0" w:color="auto"/>
                  </w:divBdr>
                  <w:divsChild>
                    <w:div w:id="1724333509">
                      <w:marLeft w:val="0"/>
                      <w:marRight w:val="0"/>
                      <w:marTop w:val="0"/>
                      <w:marBottom w:val="0"/>
                      <w:divBdr>
                        <w:top w:val="none" w:sz="0" w:space="0" w:color="auto"/>
                        <w:left w:val="none" w:sz="0" w:space="0" w:color="auto"/>
                        <w:bottom w:val="none" w:sz="0" w:space="0" w:color="auto"/>
                        <w:right w:val="none" w:sz="0" w:space="0" w:color="auto"/>
                      </w:divBdr>
                    </w:div>
                  </w:divsChild>
                </w:div>
                <w:div w:id="1349867908">
                  <w:marLeft w:val="0"/>
                  <w:marRight w:val="0"/>
                  <w:marTop w:val="0"/>
                  <w:marBottom w:val="0"/>
                  <w:divBdr>
                    <w:top w:val="none" w:sz="0" w:space="0" w:color="auto"/>
                    <w:left w:val="none" w:sz="0" w:space="0" w:color="auto"/>
                    <w:bottom w:val="none" w:sz="0" w:space="0" w:color="auto"/>
                    <w:right w:val="none" w:sz="0" w:space="0" w:color="auto"/>
                  </w:divBdr>
                  <w:divsChild>
                    <w:div w:id="335352342">
                      <w:marLeft w:val="0"/>
                      <w:marRight w:val="0"/>
                      <w:marTop w:val="0"/>
                      <w:marBottom w:val="0"/>
                      <w:divBdr>
                        <w:top w:val="none" w:sz="0" w:space="0" w:color="auto"/>
                        <w:left w:val="none" w:sz="0" w:space="0" w:color="auto"/>
                        <w:bottom w:val="none" w:sz="0" w:space="0" w:color="auto"/>
                        <w:right w:val="none" w:sz="0" w:space="0" w:color="auto"/>
                      </w:divBdr>
                    </w:div>
                  </w:divsChild>
                </w:div>
                <w:div w:id="2069188961">
                  <w:marLeft w:val="0"/>
                  <w:marRight w:val="0"/>
                  <w:marTop w:val="0"/>
                  <w:marBottom w:val="0"/>
                  <w:divBdr>
                    <w:top w:val="none" w:sz="0" w:space="0" w:color="auto"/>
                    <w:left w:val="none" w:sz="0" w:space="0" w:color="auto"/>
                    <w:bottom w:val="none" w:sz="0" w:space="0" w:color="auto"/>
                    <w:right w:val="none" w:sz="0" w:space="0" w:color="auto"/>
                  </w:divBdr>
                  <w:divsChild>
                    <w:div w:id="8802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11069">
              <w:marLeft w:val="0"/>
              <w:marRight w:val="0"/>
              <w:marTop w:val="0"/>
              <w:marBottom w:val="0"/>
              <w:divBdr>
                <w:top w:val="none" w:sz="0" w:space="0" w:color="auto"/>
                <w:left w:val="none" w:sz="0" w:space="0" w:color="auto"/>
                <w:bottom w:val="none" w:sz="0" w:space="0" w:color="auto"/>
                <w:right w:val="none" w:sz="0" w:space="0" w:color="auto"/>
              </w:divBdr>
              <w:divsChild>
                <w:div w:id="1051777">
                  <w:marLeft w:val="0"/>
                  <w:marRight w:val="0"/>
                  <w:marTop w:val="0"/>
                  <w:marBottom w:val="0"/>
                  <w:divBdr>
                    <w:top w:val="none" w:sz="0" w:space="0" w:color="auto"/>
                    <w:left w:val="none" w:sz="0" w:space="0" w:color="auto"/>
                    <w:bottom w:val="none" w:sz="0" w:space="0" w:color="auto"/>
                    <w:right w:val="none" w:sz="0" w:space="0" w:color="auto"/>
                  </w:divBdr>
                  <w:divsChild>
                    <w:div w:id="1821773938">
                      <w:marLeft w:val="0"/>
                      <w:marRight w:val="0"/>
                      <w:marTop w:val="0"/>
                      <w:marBottom w:val="0"/>
                      <w:divBdr>
                        <w:top w:val="none" w:sz="0" w:space="0" w:color="auto"/>
                        <w:left w:val="none" w:sz="0" w:space="0" w:color="auto"/>
                        <w:bottom w:val="none" w:sz="0" w:space="0" w:color="auto"/>
                        <w:right w:val="none" w:sz="0" w:space="0" w:color="auto"/>
                      </w:divBdr>
                    </w:div>
                  </w:divsChild>
                </w:div>
                <w:div w:id="445196359">
                  <w:marLeft w:val="0"/>
                  <w:marRight w:val="0"/>
                  <w:marTop w:val="0"/>
                  <w:marBottom w:val="0"/>
                  <w:divBdr>
                    <w:top w:val="none" w:sz="0" w:space="0" w:color="auto"/>
                    <w:left w:val="none" w:sz="0" w:space="0" w:color="auto"/>
                    <w:bottom w:val="none" w:sz="0" w:space="0" w:color="auto"/>
                    <w:right w:val="none" w:sz="0" w:space="0" w:color="auto"/>
                  </w:divBdr>
                  <w:divsChild>
                    <w:div w:id="865993679">
                      <w:marLeft w:val="0"/>
                      <w:marRight w:val="0"/>
                      <w:marTop w:val="0"/>
                      <w:marBottom w:val="0"/>
                      <w:divBdr>
                        <w:top w:val="none" w:sz="0" w:space="0" w:color="auto"/>
                        <w:left w:val="none" w:sz="0" w:space="0" w:color="auto"/>
                        <w:bottom w:val="none" w:sz="0" w:space="0" w:color="auto"/>
                        <w:right w:val="none" w:sz="0" w:space="0" w:color="auto"/>
                      </w:divBdr>
                    </w:div>
                  </w:divsChild>
                </w:div>
                <w:div w:id="165903564">
                  <w:marLeft w:val="0"/>
                  <w:marRight w:val="0"/>
                  <w:marTop w:val="0"/>
                  <w:marBottom w:val="0"/>
                  <w:divBdr>
                    <w:top w:val="none" w:sz="0" w:space="0" w:color="auto"/>
                    <w:left w:val="none" w:sz="0" w:space="0" w:color="auto"/>
                    <w:bottom w:val="none" w:sz="0" w:space="0" w:color="auto"/>
                    <w:right w:val="none" w:sz="0" w:space="0" w:color="auto"/>
                  </w:divBdr>
                  <w:divsChild>
                    <w:div w:id="1126777083">
                      <w:marLeft w:val="0"/>
                      <w:marRight w:val="0"/>
                      <w:marTop w:val="0"/>
                      <w:marBottom w:val="0"/>
                      <w:divBdr>
                        <w:top w:val="none" w:sz="0" w:space="0" w:color="auto"/>
                        <w:left w:val="none" w:sz="0" w:space="0" w:color="auto"/>
                        <w:bottom w:val="none" w:sz="0" w:space="0" w:color="auto"/>
                        <w:right w:val="none" w:sz="0" w:space="0" w:color="auto"/>
                      </w:divBdr>
                    </w:div>
                  </w:divsChild>
                </w:div>
                <w:div w:id="1952666792">
                  <w:marLeft w:val="0"/>
                  <w:marRight w:val="0"/>
                  <w:marTop w:val="0"/>
                  <w:marBottom w:val="0"/>
                  <w:divBdr>
                    <w:top w:val="none" w:sz="0" w:space="0" w:color="auto"/>
                    <w:left w:val="none" w:sz="0" w:space="0" w:color="auto"/>
                    <w:bottom w:val="none" w:sz="0" w:space="0" w:color="auto"/>
                    <w:right w:val="none" w:sz="0" w:space="0" w:color="auto"/>
                  </w:divBdr>
                  <w:divsChild>
                    <w:div w:id="1359619204">
                      <w:marLeft w:val="0"/>
                      <w:marRight w:val="0"/>
                      <w:marTop w:val="0"/>
                      <w:marBottom w:val="0"/>
                      <w:divBdr>
                        <w:top w:val="none" w:sz="0" w:space="0" w:color="auto"/>
                        <w:left w:val="none" w:sz="0" w:space="0" w:color="auto"/>
                        <w:bottom w:val="none" w:sz="0" w:space="0" w:color="auto"/>
                        <w:right w:val="none" w:sz="0" w:space="0" w:color="auto"/>
                      </w:divBdr>
                    </w:div>
                  </w:divsChild>
                </w:div>
                <w:div w:id="1867597305">
                  <w:marLeft w:val="0"/>
                  <w:marRight w:val="0"/>
                  <w:marTop w:val="0"/>
                  <w:marBottom w:val="0"/>
                  <w:divBdr>
                    <w:top w:val="none" w:sz="0" w:space="0" w:color="auto"/>
                    <w:left w:val="none" w:sz="0" w:space="0" w:color="auto"/>
                    <w:bottom w:val="none" w:sz="0" w:space="0" w:color="auto"/>
                    <w:right w:val="none" w:sz="0" w:space="0" w:color="auto"/>
                  </w:divBdr>
                  <w:divsChild>
                    <w:div w:id="1463964017">
                      <w:marLeft w:val="0"/>
                      <w:marRight w:val="0"/>
                      <w:marTop w:val="0"/>
                      <w:marBottom w:val="0"/>
                      <w:divBdr>
                        <w:top w:val="none" w:sz="0" w:space="0" w:color="auto"/>
                        <w:left w:val="none" w:sz="0" w:space="0" w:color="auto"/>
                        <w:bottom w:val="none" w:sz="0" w:space="0" w:color="auto"/>
                        <w:right w:val="none" w:sz="0" w:space="0" w:color="auto"/>
                      </w:divBdr>
                    </w:div>
                  </w:divsChild>
                </w:div>
                <w:div w:id="1801725707">
                  <w:marLeft w:val="0"/>
                  <w:marRight w:val="0"/>
                  <w:marTop w:val="0"/>
                  <w:marBottom w:val="0"/>
                  <w:divBdr>
                    <w:top w:val="none" w:sz="0" w:space="0" w:color="auto"/>
                    <w:left w:val="none" w:sz="0" w:space="0" w:color="auto"/>
                    <w:bottom w:val="none" w:sz="0" w:space="0" w:color="auto"/>
                    <w:right w:val="none" w:sz="0" w:space="0" w:color="auto"/>
                  </w:divBdr>
                  <w:divsChild>
                    <w:div w:id="1869834770">
                      <w:marLeft w:val="0"/>
                      <w:marRight w:val="0"/>
                      <w:marTop w:val="0"/>
                      <w:marBottom w:val="0"/>
                      <w:divBdr>
                        <w:top w:val="none" w:sz="0" w:space="0" w:color="auto"/>
                        <w:left w:val="none" w:sz="0" w:space="0" w:color="auto"/>
                        <w:bottom w:val="none" w:sz="0" w:space="0" w:color="auto"/>
                        <w:right w:val="none" w:sz="0" w:space="0" w:color="auto"/>
                      </w:divBdr>
                    </w:div>
                  </w:divsChild>
                </w:div>
                <w:div w:id="272328979">
                  <w:marLeft w:val="0"/>
                  <w:marRight w:val="0"/>
                  <w:marTop w:val="0"/>
                  <w:marBottom w:val="0"/>
                  <w:divBdr>
                    <w:top w:val="none" w:sz="0" w:space="0" w:color="auto"/>
                    <w:left w:val="none" w:sz="0" w:space="0" w:color="auto"/>
                    <w:bottom w:val="none" w:sz="0" w:space="0" w:color="auto"/>
                    <w:right w:val="none" w:sz="0" w:space="0" w:color="auto"/>
                  </w:divBdr>
                  <w:divsChild>
                    <w:div w:id="18221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1116">
              <w:marLeft w:val="0"/>
              <w:marRight w:val="0"/>
              <w:marTop w:val="0"/>
              <w:marBottom w:val="0"/>
              <w:divBdr>
                <w:top w:val="none" w:sz="0" w:space="0" w:color="auto"/>
                <w:left w:val="none" w:sz="0" w:space="0" w:color="auto"/>
                <w:bottom w:val="none" w:sz="0" w:space="0" w:color="auto"/>
                <w:right w:val="none" w:sz="0" w:space="0" w:color="auto"/>
              </w:divBdr>
              <w:divsChild>
                <w:div w:id="1501850313">
                  <w:marLeft w:val="0"/>
                  <w:marRight w:val="0"/>
                  <w:marTop w:val="0"/>
                  <w:marBottom w:val="0"/>
                  <w:divBdr>
                    <w:top w:val="none" w:sz="0" w:space="0" w:color="auto"/>
                    <w:left w:val="none" w:sz="0" w:space="0" w:color="auto"/>
                    <w:bottom w:val="none" w:sz="0" w:space="0" w:color="auto"/>
                    <w:right w:val="none" w:sz="0" w:space="0" w:color="auto"/>
                  </w:divBdr>
                  <w:divsChild>
                    <w:div w:id="1180512165">
                      <w:marLeft w:val="0"/>
                      <w:marRight w:val="0"/>
                      <w:marTop w:val="0"/>
                      <w:marBottom w:val="0"/>
                      <w:divBdr>
                        <w:top w:val="none" w:sz="0" w:space="0" w:color="auto"/>
                        <w:left w:val="none" w:sz="0" w:space="0" w:color="auto"/>
                        <w:bottom w:val="none" w:sz="0" w:space="0" w:color="auto"/>
                        <w:right w:val="none" w:sz="0" w:space="0" w:color="auto"/>
                      </w:divBdr>
                    </w:div>
                  </w:divsChild>
                </w:div>
                <w:div w:id="201527733">
                  <w:marLeft w:val="0"/>
                  <w:marRight w:val="0"/>
                  <w:marTop w:val="0"/>
                  <w:marBottom w:val="0"/>
                  <w:divBdr>
                    <w:top w:val="none" w:sz="0" w:space="0" w:color="auto"/>
                    <w:left w:val="none" w:sz="0" w:space="0" w:color="auto"/>
                    <w:bottom w:val="none" w:sz="0" w:space="0" w:color="auto"/>
                    <w:right w:val="none" w:sz="0" w:space="0" w:color="auto"/>
                  </w:divBdr>
                  <w:divsChild>
                    <w:div w:id="1002510885">
                      <w:marLeft w:val="0"/>
                      <w:marRight w:val="0"/>
                      <w:marTop w:val="0"/>
                      <w:marBottom w:val="0"/>
                      <w:divBdr>
                        <w:top w:val="none" w:sz="0" w:space="0" w:color="auto"/>
                        <w:left w:val="none" w:sz="0" w:space="0" w:color="auto"/>
                        <w:bottom w:val="none" w:sz="0" w:space="0" w:color="auto"/>
                        <w:right w:val="none" w:sz="0" w:space="0" w:color="auto"/>
                      </w:divBdr>
                    </w:div>
                  </w:divsChild>
                </w:div>
                <w:div w:id="992757964">
                  <w:marLeft w:val="0"/>
                  <w:marRight w:val="0"/>
                  <w:marTop w:val="0"/>
                  <w:marBottom w:val="0"/>
                  <w:divBdr>
                    <w:top w:val="none" w:sz="0" w:space="0" w:color="auto"/>
                    <w:left w:val="none" w:sz="0" w:space="0" w:color="auto"/>
                    <w:bottom w:val="none" w:sz="0" w:space="0" w:color="auto"/>
                    <w:right w:val="none" w:sz="0" w:space="0" w:color="auto"/>
                  </w:divBdr>
                  <w:divsChild>
                    <w:div w:id="1749695607">
                      <w:marLeft w:val="0"/>
                      <w:marRight w:val="0"/>
                      <w:marTop w:val="0"/>
                      <w:marBottom w:val="0"/>
                      <w:divBdr>
                        <w:top w:val="none" w:sz="0" w:space="0" w:color="auto"/>
                        <w:left w:val="none" w:sz="0" w:space="0" w:color="auto"/>
                        <w:bottom w:val="none" w:sz="0" w:space="0" w:color="auto"/>
                        <w:right w:val="none" w:sz="0" w:space="0" w:color="auto"/>
                      </w:divBdr>
                    </w:div>
                  </w:divsChild>
                </w:div>
                <w:div w:id="2108648743">
                  <w:marLeft w:val="0"/>
                  <w:marRight w:val="0"/>
                  <w:marTop w:val="0"/>
                  <w:marBottom w:val="0"/>
                  <w:divBdr>
                    <w:top w:val="none" w:sz="0" w:space="0" w:color="auto"/>
                    <w:left w:val="none" w:sz="0" w:space="0" w:color="auto"/>
                    <w:bottom w:val="none" w:sz="0" w:space="0" w:color="auto"/>
                    <w:right w:val="none" w:sz="0" w:space="0" w:color="auto"/>
                  </w:divBdr>
                  <w:divsChild>
                    <w:div w:id="1542327887">
                      <w:marLeft w:val="0"/>
                      <w:marRight w:val="0"/>
                      <w:marTop w:val="0"/>
                      <w:marBottom w:val="0"/>
                      <w:divBdr>
                        <w:top w:val="none" w:sz="0" w:space="0" w:color="auto"/>
                        <w:left w:val="none" w:sz="0" w:space="0" w:color="auto"/>
                        <w:bottom w:val="none" w:sz="0" w:space="0" w:color="auto"/>
                        <w:right w:val="none" w:sz="0" w:space="0" w:color="auto"/>
                      </w:divBdr>
                    </w:div>
                  </w:divsChild>
                </w:div>
                <w:div w:id="1115635135">
                  <w:marLeft w:val="0"/>
                  <w:marRight w:val="0"/>
                  <w:marTop w:val="0"/>
                  <w:marBottom w:val="0"/>
                  <w:divBdr>
                    <w:top w:val="none" w:sz="0" w:space="0" w:color="auto"/>
                    <w:left w:val="none" w:sz="0" w:space="0" w:color="auto"/>
                    <w:bottom w:val="none" w:sz="0" w:space="0" w:color="auto"/>
                    <w:right w:val="none" w:sz="0" w:space="0" w:color="auto"/>
                  </w:divBdr>
                  <w:divsChild>
                    <w:div w:id="198275969">
                      <w:marLeft w:val="0"/>
                      <w:marRight w:val="0"/>
                      <w:marTop w:val="0"/>
                      <w:marBottom w:val="0"/>
                      <w:divBdr>
                        <w:top w:val="none" w:sz="0" w:space="0" w:color="auto"/>
                        <w:left w:val="none" w:sz="0" w:space="0" w:color="auto"/>
                        <w:bottom w:val="none" w:sz="0" w:space="0" w:color="auto"/>
                        <w:right w:val="none" w:sz="0" w:space="0" w:color="auto"/>
                      </w:divBdr>
                    </w:div>
                  </w:divsChild>
                </w:div>
                <w:div w:id="742070862">
                  <w:marLeft w:val="0"/>
                  <w:marRight w:val="0"/>
                  <w:marTop w:val="0"/>
                  <w:marBottom w:val="0"/>
                  <w:divBdr>
                    <w:top w:val="none" w:sz="0" w:space="0" w:color="auto"/>
                    <w:left w:val="none" w:sz="0" w:space="0" w:color="auto"/>
                    <w:bottom w:val="none" w:sz="0" w:space="0" w:color="auto"/>
                    <w:right w:val="none" w:sz="0" w:space="0" w:color="auto"/>
                  </w:divBdr>
                  <w:divsChild>
                    <w:div w:id="16340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74706">
              <w:marLeft w:val="0"/>
              <w:marRight w:val="0"/>
              <w:marTop w:val="0"/>
              <w:marBottom w:val="0"/>
              <w:divBdr>
                <w:top w:val="none" w:sz="0" w:space="0" w:color="auto"/>
                <w:left w:val="none" w:sz="0" w:space="0" w:color="auto"/>
                <w:bottom w:val="none" w:sz="0" w:space="0" w:color="auto"/>
                <w:right w:val="none" w:sz="0" w:space="0" w:color="auto"/>
              </w:divBdr>
              <w:divsChild>
                <w:div w:id="1031952248">
                  <w:marLeft w:val="0"/>
                  <w:marRight w:val="0"/>
                  <w:marTop w:val="0"/>
                  <w:marBottom w:val="0"/>
                  <w:divBdr>
                    <w:top w:val="none" w:sz="0" w:space="0" w:color="auto"/>
                    <w:left w:val="none" w:sz="0" w:space="0" w:color="auto"/>
                    <w:bottom w:val="none" w:sz="0" w:space="0" w:color="auto"/>
                    <w:right w:val="none" w:sz="0" w:space="0" w:color="auto"/>
                  </w:divBdr>
                </w:div>
              </w:divsChild>
            </w:div>
            <w:div w:id="1704403921">
              <w:marLeft w:val="0"/>
              <w:marRight w:val="0"/>
              <w:marTop w:val="0"/>
              <w:marBottom w:val="0"/>
              <w:divBdr>
                <w:top w:val="none" w:sz="0" w:space="0" w:color="auto"/>
                <w:left w:val="none" w:sz="0" w:space="0" w:color="auto"/>
                <w:bottom w:val="none" w:sz="0" w:space="0" w:color="auto"/>
                <w:right w:val="none" w:sz="0" w:space="0" w:color="auto"/>
              </w:divBdr>
              <w:divsChild>
                <w:div w:id="16683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5959">
          <w:marLeft w:val="0"/>
          <w:marRight w:val="0"/>
          <w:marTop w:val="0"/>
          <w:marBottom w:val="0"/>
          <w:divBdr>
            <w:top w:val="none" w:sz="0" w:space="0" w:color="auto"/>
            <w:left w:val="none" w:sz="0" w:space="0" w:color="auto"/>
            <w:bottom w:val="none" w:sz="0" w:space="0" w:color="auto"/>
            <w:right w:val="none" w:sz="0" w:space="0" w:color="auto"/>
          </w:divBdr>
          <w:divsChild>
            <w:div w:id="465974540">
              <w:marLeft w:val="0"/>
              <w:marRight w:val="0"/>
              <w:marTop w:val="0"/>
              <w:marBottom w:val="0"/>
              <w:divBdr>
                <w:top w:val="none" w:sz="0" w:space="0" w:color="auto"/>
                <w:left w:val="none" w:sz="0" w:space="0" w:color="auto"/>
                <w:bottom w:val="none" w:sz="0" w:space="0" w:color="auto"/>
                <w:right w:val="none" w:sz="0" w:space="0" w:color="auto"/>
              </w:divBdr>
              <w:divsChild>
                <w:div w:id="125128174">
                  <w:marLeft w:val="0"/>
                  <w:marRight w:val="0"/>
                  <w:marTop w:val="0"/>
                  <w:marBottom w:val="0"/>
                  <w:divBdr>
                    <w:top w:val="none" w:sz="0" w:space="0" w:color="auto"/>
                    <w:left w:val="none" w:sz="0" w:space="0" w:color="auto"/>
                    <w:bottom w:val="none" w:sz="0" w:space="0" w:color="auto"/>
                    <w:right w:val="none" w:sz="0" w:space="0" w:color="auto"/>
                  </w:divBdr>
                  <w:divsChild>
                    <w:div w:id="1666393471">
                      <w:marLeft w:val="0"/>
                      <w:marRight w:val="0"/>
                      <w:marTop w:val="0"/>
                      <w:marBottom w:val="0"/>
                      <w:divBdr>
                        <w:top w:val="none" w:sz="0" w:space="0" w:color="auto"/>
                        <w:left w:val="none" w:sz="0" w:space="0" w:color="auto"/>
                        <w:bottom w:val="none" w:sz="0" w:space="0" w:color="auto"/>
                        <w:right w:val="none" w:sz="0" w:space="0" w:color="auto"/>
                      </w:divBdr>
                    </w:div>
                  </w:divsChild>
                </w:div>
                <w:div w:id="1686253211">
                  <w:marLeft w:val="0"/>
                  <w:marRight w:val="0"/>
                  <w:marTop w:val="0"/>
                  <w:marBottom w:val="0"/>
                  <w:divBdr>
                    <w:top w:val="none" w:sz="0" w:space="0" w:color="auto"/>
                    <w:left w:val="none" w:sz="0" w:space="0" w:color="auto"/>
                    <w:bottom w:val="none" w:sz="0" w:space="0" w:color="auto"/>
                    <w:right w:val="none" w:sz="0" w:space="0" w:color="auto"/>
                  </w:divBdr>
                  <w:divsChild>
                    <w:div w:id="948977267">
                      <w:marLeft w:val="0"/>
                      <w:marRight w:val="0"/>
                      <w:marTop w:val="0"/>
                      <w:marBottom w:val="0"/>
                      <w:divBdr>
                        <w:top w:val="none" w:sz="0" w:space="0" w:color="auto"/>
                        <w:left w:val="none" w:sz="0" w:space="0" w:color="auto"/>
                        <w:bottom w:val="none" w:sz="0" w:space="0" w:color="auto"/>
                        <w:right w:val="none" w:sz="0" w:space="0" w:color="auto"/>
                      </w:divBdr>
                    </w:div>
                  </w:divsChild>
                </w:div>
                <w:div w:id="2069377934">
                  <w:marLeft w:val="0"/>
                  <w:marRight w:val="0"/>
                  <w:marTop w:val="0"/>
                  <w:marBottom w:val="0"/>
                  <w:divBdr>
                    <w:top w:val="none" w:sz="0" w:space="0" w:color="auto"/>
                    <w:left w:val="none" w:sz="0" w:space="0" w:color="auto"/>
                    <w:bottom w:val="none" w:sz="0" w:space="0" w:color="auto"/>
                    <w:right w:val="none" w:sz="0" w:space="0" w:color="auto"/>
                  </w:divBdr>
                  <w:divsChild>
                    <w:div w:id="420227078">
                      <w:marLeft w:val="0"/>
                      <w:marRight w:val="0"/>
                      <w:marTop w:val="0"/>
                      <w:marBottom w:val="0"/>
                      <w:divBdr>
                        <w:top w:val="none" w:sz="0" w:space="0" w:color="auto"/>
                        <w:left w:val="none" w:sz="0" w:space="0" w:color="auto"/>
                        <w:bottom w:val="none" w:sz="0" w:space="0" w:color="auto"/>
                        <w:right w:val="none" w:sz="0" w:space="0" w:color="auto"/>
                      </w:divBdr>
                    </w:div>
                  </w:divsChild>
                </w:div>
                <w:div w:id="1928952305">
                  <w:marLeft w:val="0"/>
                  <w:marRight w:val="0"/>
                  <w:marTop w:val="0"/>
                  <w:marBottom w:val="0"/>
                  <w:divBdr>
                    <w:top w:val="none" w:sz="0" w:space="0" w:color="auto"/>
                    <w:left w:val="none" w:sz="0" w:space="0" w:color="auto"/>
                    <w:bottom w:val="none" w:sz="0" w:space="0" w:color="auto"/>
                    <w:right w:val="none" w:sz="0" w:space="0" w:color="auto"/>
                  </w:divBdr>
                  <w:divsChild>
                    <w:div w:id="1490824899">
                      <w:marLeft w:val="0"/>
                      <w:marRight w:val="0"/>
                      <w:marTop w:val="0"/>
                      <w:marBottom w:val="0"/>
                      <w:divBdr>
                        <w:top w:val="none" w:sz="0" w:space="0" w:color="auto"/>
                        <w:left w:val="none" w:sz="0" w:space="0" w:color="auto"/>
                        <w:bottom w:val="none" w:sz="0" w:space="0" w:color="auto"/>
                        <w:right w:val="none" w:sz="0" w:space="0" w:color="auto"/>
                      </w:divBdr>
                    </w:div>
                  </w:divsChild>
                </w:div>
                <w:div w:id="962075520">
                  <w:marLeft w:val="0"/>
                  <w:marRight w:val="0"/>
                  <w:marTop w:val="0"/>
                  <w:marBottom w:val="0"/>
                  <w:divBdr>
                    <w:top w:val="none" w:sz="0" w:space="0" w:color="auto"/>
                    <w:left w:val="none" w:sz="0" w:space="0" w:color="auto"/>
                    <w:bottom w:val="none" w:sz="0" w:space="0" w:color="auto"/>
                    <w:right w:val="none" w:sz="0" w:space="0" w:color="auto"/>
                  </w:divBdr>
                  <w:divsChild>
                    <w:div w:id="1014845667">
                      <w:marLeft w:val="0"/>
                      <w:marRight w:val="0"/>
                      <w:marTop w:val="0"/>
                      <w:marBottom w:val="0"/>
                      <w:divBdr>
                        <w:top w:val="none" w:sz="0" w:space="0" w:color="auto"/>
                        <w:left w:val="none" w:sz="0" w:space="0" w:color="auto"/>
                        <w:bottom w:val="none" w:sz="0" w:space="0" w:color="auto"/>
                        <w:right w:val="none" w:sz="0" w:space="0" w:color="auto"/>
                      </w:divBdr>
                    </w:div>
                  </w:divsChild>
                </w:div>
                <w:div w:id="250092940">
                  <w:marLeft w:val="0"/>
                  <w:marRight w:val="0"/>
                  <w:marTop w:val="0"/>
                  <w:marBottom w:val="0"/>
                  <w:divBdr>
                    <w:top w:val="none" w:sz="0" w:space="0" w:color="auto"/>
                    <w:left w:val="none" w:sz="0" w:space="0" w:color="auto"/>
                    <w:bottom w:val="none" w:sz="0" w:space="0" w:color="auto"/>
                    <w:right w:val="none" w:sz="0" w:space="0" w:color="auto"/>
                  </w:divBdr>
                  <w:divsChild>
                    <w:div w:id="24058719">
                      <w:marLeft w:val="0"/>
                      <w:marRight w:val="0"/>
                      <w:marTop w:val="0"/>
                      <w:marBottom w:val="0"/>
                      <w:divBdr>
                        <w:top w:val="none" w:sz="0" w:space="0" w:color="auto"/>
                        <w:left w:val="none" w:sz="0" w:space="0" w:color="auto"/>
                        <w:bottom w:val="none" w:sz="0" w:space="0" w:color="auto"/>
                        <w:right w:val="none" w:sz="0" w:space="0" w:color="auto"/>
                      </w:divBdr>
                    </w:div>
                  </w:divsChild>
                </w:div>
                <w:div w:id="618684530">
                  <w:marLeft w:val="0"/>
                  <w:marRight w:val="0"/>
                  <w:marTop w:val="0"/>
                  <w:marBottom w:val="0"/>
                  <w:divBdr>
                    <w:top w:val="none" w:sz="0" w:space="0" w:color="auto"/>
                    <w:left w:val="none" w:sz="0" w:space="0" w:color="auto"/>
                    <w:bottom w:val="none" w:sz="0" w:space="0" w:color="auto"/>
                    <w:right w:val="none" w:sz="0" w:space="0" w:color="auto"/>
                  </w:divBdr>
                  <w:divsChild>
                    <w:div w:id="261884719">
                      <w:marLeft w:val="0"/>
                      <w:marRight w:val="0"/>
                      <w:marTop w:val="0"/>
                      <w:marBottom w:val="0"/>
                      <w:divBdr>
                        <w:top w:val="none" w:sz="0" w:space="0" w:color="auto"/>
                        <w:left w:val="none" w:sz="0" w:space="0" w:color="auto"/>
                        <w:bottom w:val="none" w:sz="0" w:space="0" w:color="auto"/>
                        <w:right w:val="none" w:sz="0" w:space="0" w:color="auto"/>
                      </w:divBdr>
                    </w:div>
                  </w:divsChild>
                </w:div>
                <w:div w:id="106893267">
                  <w:marLeft w:val="0"/>
                  <w:marRight w:val="0"/>
                  <w:marTop w:val="0"/>
                  <w:marBottom w:val="0"/>
                  <w:divBdr>
                    <w:top w:val="none" w:sz="0" w:space="0" w:color="auto"/>
                    <w:left w:val="none" w:sz="0" w:space="0" w:color="auto"/>
                    <w:bottom w:val="none" w:sz="0" w:space="0" w:color="auto"/>
                    <w:right w:val="none" w:sz="0" w:space="0" w:color="auto"/>
                  </w:divBdr>
                  <w:divsChild>
                    <w:div w:id="1625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637">
              <w:marLeft w:val="0"/>
              <w:marRight w:val="0"/>
              <w:marTop w:val="0"/>
              <w:marBottom w:val="0"/>
              <w:divBdr>
                <w:top w:val="none" w:sz="0" w:space="0" w:color="auto"/>
                <w:left w:val="none" w:sz="0" w:space="0" w:color="auto"/>
                <w:bottom w:val="none" w:sz="0" w:space="0" w:color="auto"/>
                <w:right w:val="none" w:sz="0" w:space="0" w:color="auto"/>
              </w:divBdr>
              <w:divsChild>
                <w:div w:id="1855533260">
                  <w:marLeft w:val="0"/>
                  <w:marRight w:val="0"/>
                  <w:marTop w:val="0"/>
                  <w:marBottom w:val="0"/>
                  <w:divBdr>
                    <w:top w:val="none" w:sz="0" w:space="0" w:color="auto"/>
                    <w:left w:val="none" w:sz="0" w:space="0" w:color="auto"/>
                    <w:bottom w:val="none" w:sz="0" w:space="0" w:color="auto"/>
                    <w:right w:val="none" w:sz="0" w:space="0" w:color="auto"/>
                  </w:divBdr>
                  <w:divsChild>
                    <w:div w:id="310411009">
                      <w:marLeft w:val="0"/>
                      <w:marRight w:val="0"/>
                      <w:marTop w:val="0"/>
                      <w:marBottom w:val="0"/>
                      <w:divBdr>
                        <w:top w:val="none" w:sz="0" w:space="0" w:color="auto"/>
                        <w:left w:val="none" w:sz="0" w:space="0" w:color="auto"/>
                        <w:bottom w:val="none" w:sz="0" w:space="0" w:color="auto"/>
                        <w:right w:val="none" w:sz="0" w:space="0" w:color="auto"/>
                      </w:divBdr>
                    </w:div>
                  </w:divsChild>
                </w:div>
                <w:div w:id="243346258">
                  <w:marLeft w:val="0"/>
                  <w:marRight w:val="0"/>
                  <w:marTop w:val="0"/>
                  <w:marBottom w:val="0"/>
                  <w:divBdr>
                    <w:top w:val="none" w:sz="0" w:space="0" w:color="auto"/>
                    <w:left w:val="none" w:sz="0" w:space="0" w:color="auto"/>
                    <w:bottom w:val="none" w:sz="0" w:space="0" w:color="auto"/>
                    <w:right w:val="none" w:sz="0" w:space="0" w:color="auto"/>
                  </w:divBdr>
                  <w:divsChild>
                    <w:div w:id="448352128">
                      <w:marLeft w:val="0"/>
                      <w:marRight w:val="0"/>
                      <w:marTop w:val="0"/>
                      <w:marBottom w:val="0"/>
                      <w:divBdr>
                        <w:top w:val="none" w:sz="0" w:space="0" w:color="auto"/>
                        <w:left w:val="none" w:sz="0" w:space="0" w:color="auto"/>
                        <w:bottom w:val="none" w:sz="0" w:space="0" w:color="auto"/>
                        <w:right w:val="none" w:sz="0" w:space="0" w:color="auto"/>
                      </w:divBdr>
                    </w:div>
                  </w:divsChild>
                </w:div>
                <w:div w:id="1648508616">
                  <w:marLeft w:val="0"/>
                  <w:marRight w:val="0"/>
                  <w:marTop w:val="0"/>
                  <w:marBottom w:val="0"/>
                  <w:divBdr>
                    <w:top w:val="none" w:sz="0" w:space="0" w:color="auto"/>
                    <w:left w:val="none" w:sz="0" w:space="0" w:color="auto"/>
                    <w:bottom w:val="none" w:sz="0" w:space="0" w:color="auto"/>
                    <w:right w:val="none" w:sz="0" w:space="0" w:color="auto"/>
                  </w:divBdr>
                  <w:divsChild>
                    <w:div w:id="228809423">
                      <w:marLeft w:val="0"/>
                      <w:marRight w:val="0"/>
                      <w:marTop w:val="0"/>
                      <w:marBottom w:val="0"/>
                      <w:divBdr>
                        <w:top w:val="none" w:sz="0" w:space="0" w:color="auto"/>
                        <w:left w:val="none" w:sz="0" w:space="0" w:color="auto"/>
                        <w:bottom w:val="none" w:sz="0" w:space="0" w:color="auto"/>
                        <w:right w:val="none" w:sz="0" w:space="0" w:color="auto"/>
                      </w:divBdr>
                    </w:div>
                  </w:divsChild>
                </w:div>
                <w:div w:id="964969619">
                  <w:marLeft w:val="0"/>
                  <w:marRight w:val="0"/>
                  <w:marTop w:val="0"/>
                  <w:marBottom w:val="0"/>
                  <w:divBdr>
                    <w:top w:val="none" w:sz="0" w:space="0" w:color="auto"/>
                    <w:left w:val="none" w:sz="0" w:space="0" w:color="auto"/>
                    <w:bottom w:val="none" w:sz="0" w:space="0" w:color="auto"/>
                    <w:right w:val="none" w:sz="0" w:space="0" w:color="auto"/>
                  </w:divBdr>
                  <w:divsChild>
                    <w:div w:id="615018312">
                      <w:marLeft w:val="0"/>
                      <w:marRight w:val="0"/>
                      <w:marTop w:val="0"/>
                      <w:marBottom w:val="0"/>
                      <w:divBdr>
                        <w:top w:val="none" w:sz="0" w:space="0" w:color="auto"/>
                        <w:left w:val="none" w:sz="0" w:space="0" w:color="auto"/>
                        <w:bottom w:val="none" w:sz="0" w:space="0" w:color="auto"/>
                        <w:right w:val="none" w:sz="0" w:space="0" w:color="auto"/>
                      </w:divBdr>
                    </w:div>
                  </w:divsChild>
                </w:div>
                <w:div w:id="1054430648">
                  <w:marLeft w:val="0"/>
                  <w:marRight w:val="0"/>
                  <w:marTop w:val="0"/>
                  <w:marBottom w:val="0"/>
                  <w:divBdr>
                    <w:top w:val="none" w:sz="0" w:space="0" w:color="auto"/>
                    <w:left w:val="none" w:sz="0" w:space="0" w:color="auto"/>
                    <w:bottom w:val="none" w:sz="0" w:space="0" w:color="auto"/>
                    <w:right w:val="none" w:sz="0" w:space="0" w:color="auto"/>
                  </w:divBdr>
                  <w:divsChild>
                    <w:div w:id="1707480914">
                      <w:marLeft w:val="0"/>
                      <w:marRight w:val="0"/>
                      <w:marTop w:val="0"/>
                      <w:marBottom w:val="0"/>
                      <w:divBdr>
                        <w:top w:val="none" w:sz="0" w:space="0" w:color="auto"/>
                        <w:left w:val="none" w:sz="0" w:space="0" w:color="auto"/>
                        <w:bottom w:val="none" w:sz="0" w:space="0" w:color="auto"/>
                        <w:right w:val="none" w:sz="0" w:space="0" w:color="auto"/>
                      </w:divBdr>
                    </w:div>
                  </w:divsChild>
                </w:div>
                <w:div w:id="875314941">
                  <w:marLeft w:val="0"/>
                  <w:marRight w:val="0"/>
                  <w:marTop w:val="0"/>
                  <w:marBottom w:val="0"/>
                  <w:divBdr>
                    <w:top w:val="none" w:sz="0" w:space="0" w:color="auto"/>
                    <w:left w:val="none" w:sz="0" w:space="0" w:color="auto"/>
                    <w:bottom w:val="none" w:sz="0" w:space="0" w:color="auto"/>
                    <w:right w:val="none" w:sz="0" w:space="0" w:color="auto"/>
                  </w:divBdr>
                  <w:divsChild>
                    <w:div w:id="816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811">
              <w:marLeft w:val="0"/>
              <w:marRight w:val="0"/>
              <w:marTop w:val="0"/>
              <w:marBottom w:val="0"/>
              <w:divBdr>
                <w:top w:val="none" w:sz="0" w:space="0" w:color="auto"/>
                <w:left w:val="none" w:sz="0" w:space="0" w:color="auto"/>
                <w:bottom w:val="none" w:sz="0" w:space="0" w:color="auto"/>
                <w:right w:val="none" w:sz="0" w:space="0" w:color="auto"/>
              </w:divBdr>
              <w:divsChild>
                <w:div w:id="418990175">
                  <w:marLeft w:val="0"/>
                  <w:marRight w:val="0"/>
                  <w:marTop w:val="0"/>
                  <w:marBottom w:val="0"/>
                  <w:divBdr>
                    <w:top w:val="none" w:sz="0" w:space="0" w:color="auto"/>
                    <w:left w:val="none" w:sz="0" w:space="0" w:color="auto"/>
                    <w:bottom w:val="none" w:sz="0" w:space="0" w:color="auto"/>
                    <w:right w:val="none" w:sz="0" w:space="0" w:color="auto"/>
                  </w:divBdr>
                </w:div>
              </w:divsChild>
            </w:div>
            <w:div w:id="1497183815">
              <w:marLeft w:val="0"/>
              <w:marRight w:val="0"/>
              <w:marTop w:val="0"/>
              <w:marBottom w:val="0"/>
              <w:divBdr>
                <w:top w:val="none" w:sz="0" w:space="0" w:color="auto"/>
                <w:left w:val="none" w:sz="0" w:space="0" w:color="auto"/>
                <w:bottom w:val="none" w:sz="0" w:space="0" w:color="auto"/>
                <w:right w:val="none" w:sz="0" w:space="0" w:color="auto"/>
              </w:divBdr>
              <w:divsChild>
                <w:div w:id="1358848121">
                  <w:marLeft w:val="0"/>
                  <w:marRight w:val="0"/>
                  <w:marTop w:val="0"/>
                  <w:marBottom w:val="0"/>
                  <w:divBdr>
                    <w:top w:val="none" w:sz="0" w:space="0" w:color="auto"/>
                    <w:left w:val="none" w:sz="0" w:space="0" w:color="auto"/>
                    <w:bottom w:val="none" w:sz="0" w:space="0" w:color="auto"/>
                    <w:right w:val="none" w:sz="0" w:space="0" w:color="auto"/>
                  </w:divBdr>
                  <w:divsChild>
                    <w:div w:id="1917476959">
                      <w:marLeft w:val="0"/>
                      <w:marRight w:val="0"/>
                      <w:marTop w:val="0"/>
                      <w:marBottom w:val="0"/>
                      <w:divBdr>
                        <w:top w:val="none" w:sz="0" w:space="0" w:color="auto"/>
                        <w:left w:val="none" w:sz="0" w:space="0" w:color="auto"/>
                        <w:bottom w:val="none" w:sz="0" w:space="0" w:color="auto"/>
                        <w:right w:val="none" w:sz="0" w:space="0" w:color="auto"/>
                      </w:divBdr>
                    </w:div>
                  </w:divsChild>
                </w:div>
                <w:div w:id="1887906540">
                  <w:marLeft w:val="0"/>
                  <w:marRight w:val="0"/>
                  <w:marTop w:val="0"/>
                  <w:marBottom w:val="0"/>
                  <w:divBdr>
                    <w:top w:val="none" w:sz="0" w:space="0" w:color="auto"/>
                    <w:left w:val="none" w:sz="0" w:space="0" w:color="auto"/>
                    <w:bottom w:val="none" w:sz="0" w:space="0" w:color="auto"/>
                    <w:right w:val="none" w:sz="0" w:space="0" w:color="auto"/>
                  </w:divBdr>
                  <w:divsChild>
                    <w:div w:id="462231613">
                      <w:marLeft w:val="0"/>
                      <w:marRight w:val="0"/>
                      <w:marTop w:val="0"/>
                      <w:marBottom w:val="0"/>
                      <w:divBdr>
                        <w:top w:val="none" w:sz="0" w:space="0" w:color="auto"/>
                        <w:left w:val="none" w:sz="0" w:space="0" w:color="auto"/>
                        <w:bottom w:val="none" w:sz="0" w:space="0" w:color="auto"/>
                        <w:right w:val="none" w:sz="0" w:space="0" w:color="auto"/>
                      </w:divBdr>
                    </w:div>
                  </w:divsChild>
                </w:div>
                <w:div w:id="2132816817">
                  <w:marLeft w:val="0"/>
                  <w:marRight w:val="0"/>
                  <w:marTop w:val="0"/>
                  <w:marBottom w:val="0"/>
                  <w:divBdr>
                    <w:top w:val="none" w:sz="0" w:space="0" w:color="auto"/>
                    <w:left w:val="none" w:sz="0" w:space="0" w:color="auto"/>
                    <w:bottom w:val="none" w:sz="0" w:space="0" w:color="auto"/>
                    <w:right w:val="none" w:sz="0" w:space="0" w:color="auto"/>
                  </w:divBdr>
                  <w:divsChild>
                    <w:div w:id="911542599">
                      <w:marLeft w:val="0"/>
                      <w:marRight w:val="0"/>
                      <w:marTop w:val="0"/>
                      <w:marBottom w:val="0"/>
                      <w:divBdr>
                        <w:top w:val="none" w:sz="0" w:space="0" w:color="auto"/>
                        <w:left w:val="none" w:sz="0" w:space="0" w:color="auto"/>
                        <w:bottom w:val="none" w:sz="0" w:space="0" w:color="auto"/>
                        <w:right w:val="none" w:sz="0" w:space="0" w:color="auto"/>
                      </w:divBdr>
                    </w:div>
                  </w:divsChild>
                </w:div>
                <w:div w:id="889540472">
                  <w:marLeft w:val="0"/>
                  <w:marRight w:val="0"/>
                  <w:marTop w:val="0"/>
                  <w:marBottom w:val="0"/>
                  <w:divBdr>
                    <w:top w:val="none" w:sz="0" w:space="0" w:color="auto"/>
                    <w:left w:val="none" w:sz="0" w:space="0" w:color="auto"/>
                    <w:bottom w:val="none" w:sz="0" w:space="0" w:color="auto"/>
                    <w:right w:val="none" w:sz="0" w:space="0" w:color="auto"/>
                  </w:divBdr>
                  <w:divsChild>
                    <w:div w:id="6608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7395">
              <w:marLeft w:val="0"/>
              <w:marRight w:val="0"/>
              <w:marTop w:val="0"/>
              <w:marBottom w:val="0"/>
              <w:divBdr>
                <w:top w:val="none" w:sz="0" w:space="0" w:color="auto"/>
                <w:left w:val="none" w:sz="0" w:space="0" w:color="auto"/>
                <w:bottom w:val="none" w:sz="0" w:space="0" w:color="auto"/>
                <w:right w:val="none" w:sz="0" w:space="0" w:color="auto"/>
              </w:divBdr>
              <w:divsChild>
                <w:div w:id="18194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1277">
          <w:marLeft w:val="0"/>
          <w:marRight w:val="0"/>
          <w:marTop w:val="0"/>
          <w:marBottom w:val="0"/>
          <w:divBdr>
            <w:top w:val="none" w:sz="0" w:space="0" w:color="auto"/>
            <w:left w:val="none" w:sz="0" w:space="0" w:color="auto"/>
            <w:bottom w:val="none" w:sz="0" w:space="0" w:color="auto"/>
            <w:right w:val="none" w:sz="0" w:space="0" w:color="auto"/>
          </w:divBdr>
          <w:divsChild>
            <w:div w:id="1227690540">
              <w:marLeft w:val="0"/>
              <w:marRight w:val="0"/>
              <w:marTop w:val="0"/>
              <w:marBottom w:val="0"/>
              <w:divBdr>
                <w:top w:val="none" w:sz="0" w:space="0" w:color="auto"/>
                <w:left w:val="none" w:sz="0" w:space="0" w:color="auto"/>
                <w:bottom w:val="none" w:sz="0" w:space="0" w:color="auto"/>
                <w:right w:val="none" w:sz="0" w:space="0" w:color="auto"/>
              </w:divBdr>
              <w:divsChild>
                <w:div w:id="1978101573">
                  <w:marLeft w:val="0"/>
                  <w:marRight w:val="0"/>
                  <w:marTop w:val="0"/>
                  <w:marBottom w:val="0"/>
                  <w:divBdr>
                    <w:top w:val="none" w:sz="0" w:space="0" w:color="auto"/>
                    <w:left w:val="none" w:sz="0" w:space="0" w:color="auto"/>
                    <w:bottom w:val="none" w:sz="0" w:space="0" w:color="auto"/>
                    <w:right w:val="none" w:sz="0" w:space="0" w:color="auto"/>
                  </w:divBdr>
                </w:div>
              </w:divsChild>
            </w:div>
            <w:div w:id="865751450">
              <w:marLeft w:val="0"/>
              <w:marRight w:val="0"/>
              <w:marTop w:val="0"/>
              <w:marBottom w:val="0"/>
              <w:divBdr>
                <w:top w:val="none" w:sz="0" w:space="0" w:color="auto"/>
                <w:left w:val="none" w:sz="0" w:space="0" w:color="auto"/>
                <w:bottom w:val="none" w:sz="0" w:space="0" w:color="auto"/>
                <w:right w:val="none" w:sz="0" w:space="0" w:color="auto"/>
              </w:divBdr>
              <w:divsChild>
                <w:div w:id="1007709213">
                  <w:marLeft w:val="0"/>
                  <w:marRight w:val="0"/>
                  <w:marTop w:val="0"/>
                  <w:marBottom w:val="0"/>
                  <w:divBdr>
                    <w:top w:val="none" w:sz="0" w:space="0" w:color="auto"/>
                    <w:left w:val="none" w:sz="0" w:space="0" w:color="auto"/>
                    <w:bottom w:val="none" w:sz="0" w:space="0" w:color="auto"/>
                    <w:right w:val="none" w:sz="0" w:space="0" w:color="auto"/>
                  </w:divBdr>
                </w:div>
              </w:divsChild>
            </w:div>
            <w:div w:id="1779061515">
              <w:marLeft w:val="0"/>
              <w:marRight w:val="0"/>
              <w:marTop w:val="0"/>
              <w:marBottom w:val="0"/>
              <w:divBdr>
                <w:top w:val="none" w:sz="0" w:space="0" w:color="auto"/>
                <w:left w:val="none" w:sz="0" w:space="0" w:color="auto"/>
                <w:bottom w:val="none" w:sz="0" w:space="0" w:color="auto"/>
                <w:right w:val="none" w:sz="0" w:space="0" w:color="auto"/>
              </w:divBdr>
              <w:divsChild>
                <w:div w:id="357630871">
                  <w:marLeft w:val="0"/>
                  <w:marRight w:val="0"/>
                  <w:marTop w:val="0"/>
                  <w:marBottom w:val="0"/>
                  <w:divBdr>
                    <w:top w:val="none" w:sz="0" w:space="0" w:color="auto"/>
                    <w:left w:val="none" w:sz="0" w:space="0" w:color="auto"/>
                    <w:bottom w:val="none" w:sz="0" w:space="0" w:color="auto"/>
                    <w:right w:val="none" w:sz="0" w:space="0" w:color="auto"/>
                  </w:divBdr>
                  <w:divsChild>
                    <w:div w:id="419915834">
                      <w:marLeft w:val="0"/>
                      <w:marRight w:val="0"/>
                      <w:marTop w:val="0"/>
                      <w:marBottom w:val="0"/>
                      <w:divBdr>
                        <w:top w:val="none" w:sz="0" w:space="0" w:color="auto"/>
                        <w:left w:val="none" w:sz="0" w:space="0" w:color="auto"/>
                        <w:bottom w:val="none" w:sz="0" w:space="0" w:color="auto"/>
                        <w:right w:val="none" w:sz="0" w:space="0" w:color="auto"/>
                      </w:divBdr>
                    </w:div>
                  </w:divsChild>
                </w:div>
                <w:div w:id="77749962">
                  <w:marLeft w:val="0"/>
                  <w:marRight w:val="0"/>
                  <w:marTop w:val="0"/>
                  <w:marBottom w:val="0"/>
                  <w:divBdr>
                    <w:top w:val="none" w:sz="0" w:space="0" w:color="auto"/>
                    <w:left w:val="none" w:sz="0" w:space="0" w:color="auto"/>
                    <w:bottom w:val="none" w:sz="0" w:space="0" w:color="auto"/>
                    <w:right w:val="none" w:sz="0" w:space="0" w:color="auto"/>
                  </w:divBdr>
                  <w:divsChild>
                    <w:div w:id="881595116">
                      <w:marLeft w:val="0"/>
                      <w:marRight w:val="0"/>
                      <w:marTop w:val="0"/>
                      <w:marBottom w:val="0"/>
                      <w:divBdr>
                        <w:top w:val="none" w:sz="0" w:space="0" w:color="auto"/>
                        <w:left w:val="none" w:sz="0" w:space="0" w:color="auto"/>
                        <w:bottom w:val="none" w:sz="0" w:space="0" w:color="auto"/>
                        <w:right w:val="none" w:sz="0" w:space="0" w:color="auto"/>
                      </w:divBdr>
                    </w:div>
                  </w:divsChild>
                </w:div>
                <w:div w:id="453136812">
                  <w:marLeft w:val="0"/>
                  <w:marRight w:val="0"/>
                  <w:marTop w:val="0"/>
                  <w:marBottom w:val="0"/>
                  <w:divBdr>
                    <w:top w:val="none" w:sz="0" w:space="0" w:color="auto"/>
                    <w:left w:val="none" w:sz="0" w:space="0" w:color="auto"/>
                    <w:bottom w:val="none" w:sz="0" w:space="0" w:color="auto"/>
                    <w:right w:val="none" w:sz="0" w:space="0" w:color="auto"/>
                  </w:divBdr>
                  <w:divsChild>
                    <w:div w:id="553393275">
                      <w:marLeft w:val="0"/>
                      <w:marRight w:val="0"/>
                      <w:marTop w:val="0"/>
                      <w:marBottom w:val="0"/>
                      <w:divBdr>
                        <w:top w:val="none" w:sz="0" w:space="0" w:color="auto"/>
                        <w:left w:val="none" w:sz="0" w:space="0" w:color="auto"/>
                        <w:bottom w:val="none" w:sz="0" w:space="0" w:color="auto"/>
                        <w:right w:val="none" w:sz="0" w:space="0" w:color="auto"/>
                      </w:divBdr>
                    </w:div>
                  </w:divsChild>
                </w:div>
                <w:div w:id="1581794352">
                  <w:marLeft w:val="0"/>
                  <w:marRight w:val="0"/>
                  <w:marTop w:val="0"/>
                  <w:marBottom w:val="0"/>
                  <w:divBdr>
                    <w:top w:val="none" w:sz="0" w:space="0" w:color="auto"/>
                    <w:left w:val="none" w:sz="0" w:space="0" w:color="auto"/>
                    <w:bottom w:val="none" w:sz="0" w:space="0" w:color="auto"/>
                    <w:right w:val="none" w:sz="0" w:space="0" w:color="auto"/>
                  </w:divBdr>
                  <w:divsChild>
                    <w:div w:id="1341859702">
                      <w:marLeft w:val="0"/>
                      <w:marRight w:val="0"/>
                      <w:marTop w:val="0"/>
                      <w:marBottom w:val="0"/>
                      <w:divBdr>
                        <w:top w:val="none" w:sz="0" w:space="0" w:color="auto"/>
                        <w:left w:val="none" w:sz="0" w:space="0" w:color="auto"/>
                        <w:bottom w:val="none" w:sz="0" w:space="0" w:color="auto"/>
                        <w:right w:val="none" w:sz="0" w:space="0" w:color="auto"/>
                      </w:divBdr>
                    </w:div>
                  </w:divsChild>
                </w:div>
                <w:div w:id="764107747">
                  <w:marLeft w:val="0"/>
                  <w:marRight w:val="0"/>
                  <w:marTop w:val="0"/>
                  <w:marBottom w:val="0"/>
                  <w:divBdr>
                    <w:top w:val="none" w:sz="0" w:space="0" w:color="auto"/>
                    <w:left w:val="none" w:sz="0" w:space="0" w:color="auto"/>
                    <w:bottom w:val="none" w:sz="0" w:space="0" w:color="auto"/>
                    <w:right w:val="none" w:sz="0" w:space="0" w:color="auto"/>
                  </w:divBdr>
                  <w:divsChild>
                    <w:div w:id="51390294">
                      <w:marLeft w:val="0"/>
                      <w:marRight w:val="0"/>
                      <w:marTop w:val="0"/>
                      <w:marBottom w:val="0"/>
                      <w:divBdr>
                        <w:top w:val="none" w:sz="0" w:space="0" w:color="auto"/>
                        <w:left w:val="none" w:sz="0" w:space="0" w:color="auto"/>
                        <w:bottom w:val="none" w:sz="0" w:space="0" w:color="auto"/>
                        <w:right w:val="none" w:sz="0" w:space="0" w:color="auto"/>
                      </w:divBdr>
                    </w:div>
                  </w:divsChild>
                </w:div>
                <w:div w:id="1599826025">
                  <w:marLeft w:val="0"/>
                  <w:marRight w:val="0"/>
                  <w:marTop w:val="0"/>
                  <w:marBottom w:val="0"/>
                  <w:divBdr>
                    <w:top w:val="none" w:sz="0" w:space="0" w:color="auto"/>
                    <w:left w:val="none" w:sz="0" w:space="0" w:color="auto"/>
                    <w:bottom w:val="none" w:sz="0" w:space="0" w:color="auto"/>
                    <w:right w:val="none" w:sz="0" w:space="0" w:color="auto"/>
                  </w:divBdr>
                  <w:divsChild>
                    <w:div w:id="989361373">
                      <w:marLeft w:val="0"/>
                      <w:marRight w:val="0"/>
                      <w:marTop w:val="0"/>
                      <w:marBottom w:val="0"/>
                      <w:divBdr>
                        <w:top w:val="none" w:sz="0" w:space="0" w:color="auto"/>
                        <w:left w:val="none" w:sz="0" w:space="0" w:color="auto"/>
                        <w:bottom w:val="none" w:sz="0" w:space="0" w:color="auto"/>
                        <w:right w:val="none" w:sz="0" w:space="0" w:color="auto"/>
                      </w:divBdr>
                    </w:div>
                  </w:divsChild>
                </w:div>
                <w:div w:id="951664013">
                  <w:marLeft w:val="0"/>
                  <w:marRight w:val="0"/>
                  <w:marTop w:val="0"/>
                  <w:marBottom w:val="0"/>
                  <w:divBdr>
                    <w:top w:val="none" w:sz="0" w:space="0" w:color="auto"/>
                    <w:left w:val="none" w:sz="0" w:space="0" w:color="auto"/>
                    <w:bottom w:val="none" w:sz="0" w:space="0" w:color="auto"/>
                    <w:right w:val="none" w:sz="0" w:space="0" w:color="auto"/>
                  </w:divBdr>
                  <w:divsChild>
                    <w:div w:id="8485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6856">
              <w:marLeft w:val="0"/>
              <w:marRight w:val="0"/>
              <w:marTop w:val="0"/>
              <w:marBottom w:val="0"/>
              <w:divBdr>
                <w:top w:val="none" w:sz="0" w:space="0" w:color="auto"/>
                <w:left w:val="none" w:sz="0" w:space="0" w:color="auto"/>
                <w:bottom w:val="none" w:sz="0" w:space="0" w:color="auto"/>
                <w:right w:val="none" w:sz="0" w:space="0" w:color="auto"/>
              </w:divBdr>
              <w:divsChild>
                <w:div w:id="1795710456">
                  <w:marLeft w:val="0"/>
                  <w:marRight w:val="0"/>
                  <w:marTop w:val="0"/>
                  <w:marBottom w:val="0"/>
                  <w:divBdr>
                    <w:top w:val="none" w:sz="0" w:space="0" w:color="auto"/>
                    <w:left w:val="none" w:sz="0" w:space="0" w:color="auto"/>
                    <w:bottom w:val="none" w:sz="0" w:space="0" w:color="auto"/>
                    <w:right w:val="none" w:sz="0" w:space="0" w:color="auto"/>
                  </w:divBdr>
                </w:div>
              </w:divsChild>
            </w:div>
            <w:div w:id="1026718012">
              <w:marLeft w:val="0"/>
              <w:marRight w:val="0"/>
              <w:marTop w:val="0"/>
              <w:marBottom w:val="0"/>
              <w:divBdr>
                <w:top w:val="none" w:sz="0" w:space="0" w:color="auto"/>
                <w:left w:val="none" w:sz="0" w:space="0" w:color="auto"/>
                <w:bottom w:val="none" w:sz="0" w:space="0" w:color="auto"/>
                <w:right w:val="none" w:sz="0" w:space="0" w:color="auto"/>
              </w:divBdr>
              <w:divsChild>
                <w:div w:id="210312499">
                  <w:marLeft w:val="0"/>
                  <w:marRight w:val="0"/>
                  <w:marTop w:val="0"/>
                  <w:marBottom w:val="0"/>
                  <w:divBdr>
                    <w:top w:val="none" w:sz="0" w:space="0" w:color="auto"/>
                    <w:left w:val="none" w:sz="0" w:space="0" w:color="auto"/>
                    <w:bottom w:val="none" w:sz="0" w:space="0" w:color="auto"/>
                    <w:right w:val="none" w:sz="0" w:space="0" w:color="auto"/>
                  </w:divBdr>
                </w:div>
              </w:divsChild>
            </w:div>
            <w:div w:id="961766178">
              <w:marLeft w:val="0"/>
              <w:marRight w:val="0"/>
              <w:marTop w:val="0"/>
              <w:marBottom w:val="0"/>
              <w:divBdr>
                <w:top w:val="none" w:sz="0" w:space="0" w:color="auto"/>
                <w:left w:val="none" w:sz="0" w:space="0" w:color="auto"/>
                <w:bottom w:val="none" w:sz="0" w:space="0" w:color="auto"/>
                <w:right w:val="none" w:sz="0" w:space="0" w:color="auto"/>
              </w:divBdr>
              <w:divsChild>
                <w:div w:id="353193037">
                  <w:marLeft w:val="0"/>
                  <w:marRight w:val="0"/>
                  <w:marTop w:val="0"/>
                  <w:marBottom w:val="0"/>
                  <w:divBdr>
                    <w:top w:val="none" w:sz="0" w:space="0" w:color="auto"/>
                    <w:left w:val="none" w:sz="0" w:space="0" w:color="auto"/>
                    <w:bottom w:val="none" w:sz="0" w:space="0" w:color="auto"/>
                    <w:right w:val="none" w:sz="0" w:space="0" w:color="auto"/>
                  </w:divBdr>
                </w:div>
              </w:divsChild>
            </w:div>
            <w:div w:id="1872257351">
              <w:marLeft w:val="0"/>
              <w:marRight w:val="0"/>
              <w:marTop w:val="0"/>
              <w:marBottom w:val="0"/>
              <w:divBdr>
                <w:top w:val="none" w:sz="0" w:space="0" w:color="auto"/>
                <w:left w:val="none" w:sz="0" w:space="0" w:color="auto"/>
                <w:bottom w:val="none" w:sz="0" w:space="0" w:color="auto"/>
                <w:right w:val="none" w:sz="0" w:space="0" w:color="auto"/>
              </w:divBdr>
              <w:divsChild>
                <w:div w:id="84082803">
                  <w:marLeft w:val="0"/>
                  <w:marRight w:val="0"/>
                  <w:marTop w:val="0"/>
                  <w:marBottom w:val="0"/>
                  <w:divBdr>
                    <w:top w:val="none" w:sz="0" w:space="0" w:color="auto"/>
                    <w:left w:val="none" w:sz="0" w:space="0" w:color="auto"/>
                    <w:bottom w:val="none" w:sz="0" w:space="0" w:color="auto"/>
                    <w:right w:val="none" w:sz="0" w:space="0" w:color="auto"/>
                  </w:divBdr>
                  <w:divsChild>
                    <w:div w:id="938636039">
                      <w:marLeft w:val="0"/>
                      <w:marRight w:val="0"/>
                      <w:marTop w:val="0"/>
                      <w:marBottom w:val="0"/>
                      <w:divBdr>
                        <w:top w:val="none" w:sz="0" w:space="0" w:color="auto"/>
                        <w:left w:val="none" w:sz="0" w:space="0" w:color="auto"/>
                        <w:bottom w:val="none" w:sz="0" w:space="0" w:color="auto"/>
                        <w:right w:val="none" w:sz="0" w:space="0" w:color="auto"/>
                      </w:divBdr>
                    </w:div>
                  </w:divsChild>
                </w:div>
                <w:div w:id="975139195">
                  <w:marLeft w:val="0"/>
                  <w:marRight w:val="0"/>
                  <w:marTop w:val="0"/>
                  <w:marBottom w:val="0"/>
                  <w:divBdr>
                    <w:top w:val="none" w:sz="0" w:space="0" w:color="auto"/>
                    <w:left w:val="none" w:sz="0" w:space="0" w:color="auto"/>
                    <w:bottom w:val="none" w:sz="0" w:space="0" w:color="auto"/>
                    <w:right w:val="none" w:sz="0" w:space="0" w:color="auto"/>
                  </w:divBdr>
                  <w:divsChild>
                    <w:div w:id="1136335588">
                      <w:marLeft w:val="0"/>
                      <w:marRight w:val="0"/>
                      <w:marTop w:val="0"/>
                      <w:marBottom w:val="0"/>
                      <w:divBdr>
                        <w:top w:val="none" w:sz="0" w:space="0" w:color="auto"/>
                        <w:left w:val="none" w:sz="0" w:space="0" w:color="auto"/>
                        <w:bottom w:val="none" w:sz="0" w:space="0" w:color="auto"/>
                        <w:right w:val="none" w:sz="0" w:space="0" w:color="auto"/>
                      </w:divBdr>
                    </w:div>
                  </w:divsChild>
                </w:div>
                <w:div w:id="524712858">
                  <w:marLeft w:val="0"/>
                  <w:marRight w:val="0"/>
                  <w:marTop w:val="0"/>
                  <w:marBottom w:val="0"/>
                  <w:divBdr>
                    <w:top w:val="none" w:sz="0" w:space="0" w:color="auto"/>
                    <w:left w:val="none" w:sz="0" w:space="0" w:color="auto"/>
                    <w:bottom w:val="none" w:sz="0" w:space="0" w:color="auto"/>
                    <w:right w:val="none" w:sz="0" w:space="0" w:color="auto"/>
                  </w:divBdr>
                  <w:divsChild>
                    <w:div w:id="857155434">
                      <w:marLeft w:val="0"/>
                      <w:marRight w:val="0"/>
                      <w:marTop w:val="0"/>
                      <w:marBottom w:val="0"/>
                      <w:divBdr>
                        <w:top w:val="none" w:sz="0" w:space="0" w:color="auto"/>
                        <w:left w:val="none" w:sz="0" w:space="0" w:color="auto"/>
                        <w:bottom w:val="none" w:sz="0" w:space="0" w:color="auto"/>
                        <w:right w:val="none" w:sz="0" w:space="0" w:color="auto"/>
                      </w:divBdr>
                    </w:div>
                  </w:divsChild>
                </w:div>
                <w:div w:id="952445357">
                  <w:marLeft w:val="0"/>
                  <w:marRight w:val="0"/>
                  <w:marTop w:val="0"/>
                  <w:marBottom w:val="0"/>
                  <w:divBdr>
                    <w:top w:val="none" w:sz="0" w:space="0" w:color="auto"/>
                    <w:left w:val="none" w:sz="0" w:space="0" w:color="auto"/>
                    <w:bottom w:val="none" w:sz="0" w:space="0" w:color="auto"/>
                    <w:right w:val="none" w:sz="0" w:space="0" w:color="auto"/>
                  </w:divBdr>
                  <w:divsChild>
                    <w:div w:id="1566407530">
                      <w:marLeft w:val="0"/>
                      <w:marRight w:val="0"/>
                      <w:marTop w:val="0"/>
                      <w:marBottom w:val="0"/>
                      <w:divBdr>
                        <w:top w:val="none" w:sz="0" w:space="0" w:color="auto"/>
                        <w:left w:val="none" w:sz="0" w:space="0" w:color="auto"/>
                        <w:bottom w:val="none" w:sz="0" w:space="0" w:color="auto"/>
                        <w:right w:val="none" w:sz="0" w:space="0" w:color="auto"/>
                      </w:divBdr>
                    </w:div>
                  </w:divsChild>
                </w:div>
                <w:div w:id="63769448">
                  <w:marLeft w:val="0"/>
                  <w:marRight w:val="0"/>
                  <w:marTop w:val="0"/>
                  <w:marBottom w:val="0"/>
                  <w:divBdr>
                    <w:top w:val="none" w:sz="0" w:space="0" w:color="auto"/>
                    <w:left w:val="none" w:sz="0" w:space="0" w:color="auto"/>
                    <w:bottom w:val="none" w:sz="0" w:space="0" w:color="auto"/>
                    <w:right w:val="none" w:sz="0" w:space="0" w:color="auto"/>
                  </w:divBdr>
                  <w:divsChild>
                    <w:div w:id="1550219656">
                      <w:marLeft w:val="0"/>
                      <w:marRight w:val="0"/>
                      <w:marTop w:val="0"/>
                      <w:marBottom w:val="0"/>
                      <w:divBdr>
                        <w:top w:val="none" w:sz="0" w:space="0" w:color="auto"/>
                        <w:left w:val="none" w:sz="0" w:space="0" w:color="auto"/>
                        <w:bottom w:val="none" w:sz="0" w:space="0" w:color="auto"/>
                        <w:right w:val="none" w:sz="0" w:space="0" w:color="auto"/>
                      </w:divBdr>
                    </w:div>
                  </w:divsChild>
                </w:div>
                <w:div w:id="1757437835">
                  <w:marLeft w:val="0"/>
                  <w:marRight w:val="0"/>
                  <w:marTop w:val="0"/>
                  <w:marBottom w:val="0"/>
                  <w:divBdr>
                    <w:top w:val="none" w:sz="0" w:space="0" w:color="auto"/>
                    <w:left w:val="none" w:sz="0" w:space="0" w:color="auto"/>
                    <w:bottom w:val="none" w:sz="0" w:space="0" w:color="auto"/>
                    <w:right w:val="none" w:sz="0" w:space="0" w:color="auto"/>
                  </w:divBdr>
                  <w:divsChild>
                    <w:div w:id="6315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2342">
              <w:marLeft w:val="0"/>
              <w:marRight w:val="0"/>
              <w:marTop w:val="0"/>
              <w:marBottom w:val="0"/>
              <w:divBdr>
                <w:top w:val="none" w:sz="0" w:space="0" w:color="auto"/>
                <w:left w:val="none" w:sz="0" w:space="0" w:color="auto"/>
                <w:bottom w:val="none" w:sz="0" w:space="0" w:color="auto"/>
                <w:right w:val="none" w:sz="0" w:space="0" w:color="auto"/>
              </w:divBdr>
              <w:divsChild>
                <w:div w:id="323050574">
                  <w:marLeft w:val="0"/>
                  <w:marRight w:val="0"/>
                  <w:marTop w:val="0"/>
                  <w:marBottom w:val="0"/>
                  <w:divBdr>
                    <w:top w:val="none" w:sz="0" w:space="0" w:color="auto"/>
                    <w:left w:val="none" w:sz="0" w:space="0" w:color="auto"/>
                    <w:bottom w:val="none" w:sz="0" w:space="0" w:color="auto"/>
                    <w:right w:val="none" w:sz="0" w:space="0" w:color="auto"/>
                  </w:divBdr>
                </w:div>
              </w:divsChild>
            </w:div>
            <w:div w:id="1312252173">
              <w:marLeft w:val="0"/>
              <w:marRight w:val="0"/>
              <w:marTop w:val="0"/>
              <w:marBottom w:val="0"/>
              <w:divBdr>
                <w:top w:val="none" w:sz="0" w:space="0" w:color="auto"/>
                <w:left w:val="none" w:sz="0" w:space="0" w:color="auto"/>
                <w:bottom w:val="none" w:sz="0" w:space="0" w:color="auto"/>
                <w:right w:val="none" w:sz="0" w:space="0" w:color="auto"/>
              </w:divBdr>
              <w:divsChild>
                <w:div w:id="13674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8460">
          <w:marLeft w:val="0"/>
          <w:marRight w:val="0"/>
          <w:marTop w:val="0"/>
          <w:marBottom w:val="0"/>
          <w:divBdr>
            <w:top w:val="none" w:sz="0" w:space="0" w:color="auto"/>
            <w:left w:val="none" w:sz="0" w:space="0" w:color="auto"/>
            <w:bottom w:val="none" w:sz="0" w:space="0" w:color="auto"/>
            <w:right w:val="none" w:sz="0" w:space="0" w:color="auto"/>
          </w:divBdr>
          <w:divsChild>
            <w:div w:id="420418215">
              <w:marLeft w:val="0"/>
              <w:marRight w:val="0"/>
              <w:marTop w:val="0"/>
              <w:marBottom w:val="0"/>
              <w:divBdr>
                <w:top w:val="none" w:sz="0" w:space="0" w:color="auto"/>
                <w:left w:val="none" w:sz="0" w:space="0" w:color="auto"/>
                <w:bottom w:val="none" w:sz="0" w:space="0" w:color="auto"/>
                <w:right w:val="none" w:sz="0" w:space="0" w:color="auto"/>
              </w:divBdr>
              <w:divsChild>
                <w:div w:id="897518857">
                  <w:marLeft w:val="0"/>
                  <w:marRight w:val="0"/>
                  <w:marTop w:val="0"/>
                  <w:marBottom w:val="0"/>
                  <w:divBdr>
                    <w:top w:val="none" w:sz="0" w:space="0" w:color="auto"/>
                    <w:left w:val="none" w:sz="0" w:space="0" w:color="auto"/>
                    <w:bottom w:val="none" w:sz="0" w:space="0" w:color="auto"/>
                    <w:right w:val="none" w:sz="0" w:space="0" w:color="auto"/>
                  </w:divBdr>
                </w:div>
              </w:divsChild>
            </w:div>
            <w:div w:id="300578523">
              <w:marLeft w:val="0"/>
              <w:marRight w:val="0"/>
              <w:marTop w:val="0"/>
              <w:marBottom w:val="0"/>
              <w:divBdr>
                <w:top w:val="none" w:sz="0" w:space="0" w:color="auto"/>
                <w:left w:val="none" w:sz="0" w:space="0" w:color="auto"/>
                <w:bottom w:val="none" w:sz="0" w:space="0" w:color="auto"/>
                <w:right w:val="none" w:sz="0" w:space="0" w:color="auto"/>
              </w:divBdr>
              <w:divsChild>
                <w:div w:id="7456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63270">
          <w:marLeft w:val="0"/>
          <w:marRight w:val="0"/>
          <w:marTop w:val="0"/>
          <w:marBottom w:val="0"/>
          <w:divBdr>
            <w:top w:val="none" w:sz="0" w:space="0" w:color="auto"/>
            <w:left w:val="none" w:sz="0" w:space="0" w:color="auto"/>
            <w:bottom w:val="none" w:sz="0" w:space="0" w:color="auto"/>
            <w:right w:val="none" w:sz="0" w:space="0" w:color="auto"/>
          </w:divBdr>
          <w:divsChild>
            <w:div w:id="1216696279">
              <w:marLeft w:val="0"/>
              <w:marRight w:val="0"/>
              <w:marTop w:val="0"/>
              <w:marBottom w:val="0"/>
              <w:divBdr>
                <w:top w:val="none" w:sz="0" w:space="0" w:color="auto"/>
                <w:left w:val="none" w:sz="0" w:space="0" w:color="auto"/>
                <w:bottom w:val="none" w:sz="0" w:space="0" w:color="auto"/>
                <w:right w:val="none" w:sz="0" w:space="0" w:color="auto"/>
              </w:divBdr>
              <w:divsChild>
                <w:div w:id="356590720">
                  <w:marLeft w:val="0"/>
                  <w:marRight w:val="0"/>
                  <w:marTop w:val="0"/>
                  <w:marBottom w:val="0"/>
                  <w:divBdr>
                    <w:top w:val="none" w:sz="0" w:space="0" w:color="auto"/>
                    <w:left w:val="none" w:sz="0" w:space="0" w:color="auto"/>
                    <w:bottom w:val="none" w:sz="0" w:space="0" w:color="auto"/>
                    <w:right w:val="none" w:sz="0" w:space="0" w:color="auto"/>
                  </w:divBdr>
                </w:div>
              </w:divsChild>
            </w:div>
            <w:div w:id="1852986222">
              <w:marLeft w:val="0"/>
              <w:marRight w:val="0"/>
              <w:marTop w:val="0"/>
              <w:marBottom w:val="0"/>
              <w:divBdr>
                <w:top w:val="none" w:sz="0" w:space="0" w:color="auto"/>
                <w:left w:val="none" w:sz="0" w:space="0" w:color="auto"/>
                <w:bottom w:val="none" w:sz="0" w:space="0" w:color="auto"/>
                <w:right w:val="none" w:sz="0" w:space="0" w:color="auto"/>
              </w:divBdr>
              <w:divsChild>
                <w:div w:id="184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2643">
          <w:marLeft w:val="0"/>
          <w:marRight w:val="0"/>
          <w:marTop w:val="0"/>
          <w:marBottom w:val="0"/>
          <w:divBdr>
            <w:top w:val="none" w:sz="0" w:space="0" w:color="auto"/>
            <w:left w:val="none" w:sz="0" w:space="0" w:color="auto"/>
            <w:bottom w:val="none" w:sz="0" w:space="0" w:color="auto"/>
            <w:right w:val="none" w:sz="0" w:space="0" w:color="auto"/>
          </w:divBdr>
          <w:divsChild>
            <w:div w:id="1578828934">
              <w:marLeft w:val="0"/>
              <w:marRight w:val="0"/>
              <w:marTop w:val="0"/>
              <w:marBottom w:val="0"/>
              <w:divBdr>
                <w:top w:val="none" w:sz="0" w:space="0" w:color="auto"/>
                <w:left w:val="none" w:sz="0" w:space="0" w:color="auto"/>
                <w:bottom w:val="none" w:sz="0" w:space="0" w:color="auto"/>
                <w:right w:val="none" w:sz="0" w:space="0" w:color="auto"/>
              </w:divBdr>
              <w:divsChild>
                <w:div w:id="213006576">
                  <w:marLeft w:val="0"/>
                  <w:marRight w:val="0"/>
                  <w:marTop w:val="0"/>
                  <w:marBottom w:val="0"/>
                  <w:divBdr>
                    <w:top w:val="none" w:sz="0" w:space="0" w:color="auto"/>
                    <w:left w:val="none" w:sz="0" w:space="0" w:color="auto"/>
                    <w:bottom w:val="none" w:sz="0" w:space="0" w:color="auto"/>
                    <w:right w:val="none" w:sz="0" w:space="0" w:color="auto"/>
                  </w:divBdr>
                </w:div>
              </w:divsChild>
            </w:div>
            <w:div w:id="125397391">
              <w:marLeft w:val="0"/>
              <w:marRight w:val="0"/>
              <w:marTop w:val="0"/>
              <w:marBottom w:val="0"/>
              <w:divBdr>
                <w:top w:val="none" w:sz="0" w:space="0" w:color="auto"/>
                <w:left w:val="none" w:sz="0" w:space="0" w:color="auto"/>
                <w:bottom w:val="none" w:sz="0" w:space="0" w:color="auto"/>
                <w:right w:val="none" w:sz="0" w:space="0" w:color="auto"/>
              </w:divBdr>
              <w:divsChild>
                <w:div w:id="4706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4959">
          <w:marLeft w:val="0"/>
          <w:marRight w:val="0"/>
          <w:marTop w:val="0"/>
          <w:marBottom w:val="0"/>
          <w:divBdr>
            <w:top w:val="none" w:sz="0" w:space="0" w:color="auto"/>
            <w:left w:val="none" w:sz="0" w:space="0" w:color="auto"/>
            <w:bottom w:val="none" w:sz="0" w:space="0" w:color="auto"/>
            <w:right w:val="none" w:sz="0" w:space="0" w:color="auto"/>
          </w:divBdr>
          <w:divsChild>
            <w:div w:id="275410830">
              <w:marLeft w:val="0"/>
              <w:marRight w:val="0"/>
              <w:marTop w:val="0"/>
              <w:marBottom w:val="0"/>
              <w:divBdr>
                <w:top w:val="none" w:sz="0" w:space="0" w:color="auto"/>
                <w:left w:val="none" w:sz="0" w:space="0" w:color="auto"/>
                <w:bottom w:val="none" w:sz="0" w:space="0" w:color="auto"/>
                <w:right w:val="none" w:sz="0" w:space="0" w:color="auto"/>
              </w:divBdr>
              <w:divsChild>
                <w:div w:id="2008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17750">
      <w:bodyDiv w:val="1"/>
      <w:marLeft w:val="0"/>
      <w:marRight w:val="0"/>
      <w:marTop w:val="0"/>
      <w:marBottom w:val="0"/>
      <w:divBdr>
        <w:top w:val="none" w:sz="0" w:space="0" w:color="auto"/>
        <w:left w:val="none" w:sz="0" w:space="0" w:color="auto"/>
        <w:bottom w:val="none" w:sz="0" w:space="0" w:color="auto"/>
        <w:right w:val="none" w:sz="0" w:space="0" w:color="auto"/>
      </w:divBdr>
      <w:divsChild>
        <w:div w:id="1209030380">
          <w:marLeft w:val="0"/>
          <w:marRight w:val="0"/>
          <w:marTop w:val="0"/>
          <w:marBottom w:val="0"/>
          <w:divBdr>
            <w:top w:val="none" w:sz="0" w:space="0" w:color="auto"/>
            <w:left w:val="none" w:sz="0" w:space="0" w:color="auto"/>
            <w:bottom w:val="none" w:sz="0" w:space="0" w:color="auto"/>
            <w:right w:val="none" w:sz="0" w:space="0" w:color="auto"/>
          </w:divBdr>
          <w:divsChild>
            <w:div w:id="654265044">
              <w:marLeft w:val="0"/>
              <w:marRight w:val="0"/>
              <w:marTop w:val="0"/>
              <w:marBottom w:val="0"/>
              <w:divBdr>
                <w:top w:val="none" w:sz="0" w:space="0" w:color="auto"/>
                <w:left w:val="none" w:sz="0" w:space="0" w:color="auto"/>
                <w:bottom w:val="none" w:sz="0" w:space="0" w:color="auto"/>
                <w:right w:val="none" w:sz="0" w:space="0" w:color="auto"/>
              </w:divBdr>
              <w:divsChild>
                <w:div w:id="5989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3609">
      <w:bodyDiv w:val="1"/>
      <w:marLeft w:val="0"/>
      <w:marRight w:val="0"/>
      <w:marTop w:val="0"/>
      <w:marBottom w:val="0"/>
      <w:divBdr>
        <w:top w:val="none" w:sz="0" w:space="0" w:color="auto"/>
        <w:left w:val="none" w:sz="0" w:space="0" w:color="auto"/>
        <w:bottom w:val="none" w:sz="0" w:space="0" w:color="auto"/>
        <w:right w:val="none" w:sz="0" w:space="0" w:color="auto"/>
      </w:divBdr>
      <w:divsChild>
        <w:div w:id="302276850">
          <w:marLeft w:val="0"/>
          <w:marRight w:val="0"/>
          <w:marTop w:val="0"/>
          <w:marBottom w:val="0"/>
          <w:divBdr>
            <w:top w:val="none" w:sz="0" w:space="0" w:color="auto"/>
            <w:left w:val="none" w:sz="0" w:space="0" w:color="auto"/>
            <w:bottom w:val="none" w:sz="0" w:space="0" w:color="auto"/>
            <w:right w:val="none" w:sz="0" w:space="0" w:color="auto"/>
          </w:divBdr>
          <w:divsChild>
            <w:div w:id="2134328308">
              <w:marLeft w:val="0"/>
              <w:marRight w:val="0"/>
              <w:marTop w:val="0"/>
              <w:marBottom w:val="0"/>
              <w:divBdr>
                <w:top w:val="none" w:sz="0" w:space="0" w:color="auto"/>
                <w:left w:val="none" w:sz="0" w:space="0" w:color="auto"/>
                <w:bottom w:val="none" w:sz="0" w:space="0" w:color="auto"/>
                <w:right w:val="none" w:sz="0" w:space="0" w:color="auto"/>
              </w:divBdr>
              <w:divsChild>
                <w:div w:id="6707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3934">
      <w:bodyDiv w:val="1"/>
      <w:marLeft w:val="0"/>
      <w:marRight w:val="0"/>
      <w:marTop w:val="0"/>
      <w:marBottom w:val="0"/>
      <w:divBdr>
        <w:top w:val="none" w:sz="0" w:space="0" w:color="auto"/>
        <w:left w:val="none" w:sz="0" w:space="0" w:color="auto"/>
        <w:bottom w:val="none" w:sz="0" w:space="0" w:color="auto"/>
        <w:right w:val="none" w:sz="0" w:space="0" w:color="auto"/>
      </w:divBdr>
      <w:divsChild>
        <w:div w:id="179245363">
          <w:marLeft w:val="0"/>
          <w:marRight w:val="0"/>
          <w:marTop w:val="0"/>
          <w:marBottom w:val="0"/>
          <w:divBdr>
            <w:top w:val="none" w:sz="0" w:space="0" w:color="auto"/>
            <w:left w:val="none" w:sz="0" w:space="0" w:color="auto"/>
            <w:bottom w:val="none" w:sz="0" w:space="0" w:color="auto"/>
            <w:right w:val="none" w:sz="0" w:space="0" w:color="auto"/>
          </w:divBdr>
          <w:divsChild>
            <w:div w:id="755396736">
              <w:marLeft w:val="0"/>
              <w:marRight w:val="0"/>
              <w:marTop w:val="0"/>
              <w:marBottom w:val="0"/>
              <w:divBdr>
                <w:top w:val="none" w:sz="0" w:space="0" w:color="auto"/>
                <w:left w:val="none" w:sz="0" w:space="0" w:color="auto"/>
                <w:bottom w:val="none" w:sz="0" w:space="0" w:color="auto"/>
                <w:right w:val="none" w:sz="0" w:space="0" w:color="auto"/>
              </w:divBdr>
              <w:divsChild>
                <w:div w:id="13480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45383">
      <w:bodyDiv w:val="1"/>
      <w:marLeft w:val="0"/>
      <w:marRight w:val="0"/>
      <w:marTop w:val="0"/>
      <w:marBottom w:val="0"/>
      <w:divBdr>
        <w:top w:val="none" w:sz="0" w:space="0" w:color="auto"/>
        <w:left w:val="none" w:sz="0" w:space="0" w:color="auto"/>
        <w:bottom w:val="none" w:sz="0" w:space="0" w:color="auto"/>
        <w:right w:val="none" w:sz="0" w:space="0" w:color="auto"/>
      </w:divBdr>
      <w:divsChild>
        <w:div w:id="1784417617">
          <w:marLeft w:val="0"/>
          <w:marRight w:val="0"/>
          <w:marTop w:val="0"/>
          <w:marBottom w:val="0"/>
          <w:divBdr>
            <w:top w:val="none" w:sz="0" w:space="0" w:color="auto"/>
            <w:left w:val="none" w:sz="0" w:space="0" w:color="auto"/>
            <w:bottom w:val="none" w:sz="0" w:space="0" w:color="auto"/>
            <w:right w:val="none" w:sz="0" w:space="0" w:color="auto"/>
          </w:divBdr>
          <w:divsChild>
            <w:div w:id="2068185981">
              <w:marLeft w:val="0"/>
              <w:marRight w:val="0"/>
              <w:marTop w:val="0"/>
              <w:marBottom w:val="0"/>
              <w:divBdr>
                <w:top w:val="none" w:sz="0" w:space="0" w:color="auto"/>
                <w:left w:val="none" w:sz="0" w:space="0" w:color="auto"/>
                <w:bottom w:val="none" w:sz="0" w:space="0" w:color="auto"/>
                <w:right w:val="none" w:sz="0" w:space="0" w:color="auto"/>
              </w:divBdr>
              <w:divsChild>
                <w:div w:id="6410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5080">
      <w:bodyDiv w:val="1"/>
      <w:marLeft w:val="0"/>
      <w:marRight w:val="0"/>
      <w:marTop w:val="0"/>
      <w:marBottom w:val="0"/>
      <w:divBdr>
        <w:top w:val="none" w:sz="0" w:space="0" w:color="auto"/>
        <w:left w:val="none" w:sz="0" w:space="0" w:color="auto"/>
        <w:bottom w:val="none" w:sz="0" w:space="0" w:color="auto"/>
        <w:right w:val="none" w:sz="0" w:space="0" w:color="auto"/>
      </w:divBdr>
      <w:divsChild>
        <w:div w:id="289014600">
          <w:marLeft w:val="0"/>
          <w:marRight w:val="0"/>
          <w:marTop w:val="0"/>
          <w:marBottom w:val="0"/>
          <w:divBdr>
            <w:top w:val="none" w:sz="0" w:space="0" w:color="auto"/>
            <w:left w:val="none" w:sz="0" w:space="0" w:color="auto"/>
            <w:bottom w:val="none" w:sz="0" w:space="0" w:color="auto"/>
            <w:right w:val="none" w:sz="0" w:space="0" w:color="auto"/>
          </w:divBdr>
          <w:divsChild>
            <w:div w:id="786777447">
              <w:marLeft w:val="0"/>
              <w:marRight w:val="0"/>
              <w:marTop w:val="0"/>
              <w:marBottom w:val="0"/>
              <w:divBdr>
                <w:top w:val="none" w:sz="0" w:space="0" w:color="auto"/>
                <w:left w:val="none" w:sz="0" w:space="0" w:color="auto"/>
                <w:bottom w:val="none" w:sz="0" w:space="0" w:color="auto"/>
                <w:right w:val="none" w:sz="0" w:space="0" w:color="auto"/>
              </w:divBdr>
              <w:divsChild>
                <w:div w:id="8876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9447">
      <w:bodyDiv w:val="1"/>
      <w:marLeft w:val="0"/>
      <w:marRight w:val="0"/>
      <w:marTop w:val="0"/>
      <w:marBottom w:val="0"/>
      <w:divBdr>
        <w:top w:val="none" w:sz="0" w:space="0" w:color="auto"/>
        <w:left w:val="none" w:sz="0" w:space="0" w:color="auto"/>
        <w:bottom w:val="none" w:sz="0" w:space="0" w:color="auto"/>
        <w:right w:val="none" w:sz="0" w:space="0" w:color="auto"/>
      </w:divBdr>
      <w:divsChild>
        <w:div w:id="1216115826">
          <w:marLeft w:val="0"/>
          <w:marRight w:val="0"/>
          <w:marTop w:val="0"/>
          <w:marBottom w:val="0"/>
          <w:divBdr>
            <w:top w:val="none" w:sz="0" w:space="0" w:color="auto"/>
            <w:left w:val="none" w:sz="0" w:space="0" w:color="auto"/>
            <w:bottom w:val="none" w:sz="0" w:space="0" w:color="auto"/>
            <w:right w:val="none" w:sz="0" w:space="0" w:color="auto"/>
          </w:divBdr>
          <w:divsChild>
            <w:div w:id="1845240206">
              <w:marLeft w:val="0"/>
              <w:marRight w:val="0"/>
              <w:marTop w:val="0"/>
              <w:marBottom w:val="0"/>
              <w:divBdr>
                <w:top w:val="none" w:sz="0" w:space="0" w:color="auto"/>
                <w:left w:val="none" w:sz="0" w:space="0" w:color="auto"/>
                <w:bottom w:val="none" w:sz="0" w:space="0" w:color="auto"/>
                <w:right w:val="none" w:sz="0" w:space="0" w:color="auto"/>
              </w:divBdr>
              <w:divsChild>
                <w:div w:id="21268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17983">
      <w:bodyDiv w:val="1"/>
      <w:marLeft w:val="0"/>
      <w:marRight w:val="0"/>
      <w:marTop w:val="0"/>
      <w:marBottom w:val="0"/>
      <w:divBdr>
        <w:top w:val="none" w:sz="0" w:space="0" w:color="auto"/>
        <w:left w:val="none" w:sz="0" w:space="0" w:color="auto"/>
        <w:bottom w:val="none" w:sz="0" w:space="0" w:color="auto"/>
        <w:right w:val="none" w:sz="0" w:space="0" w:color="auto"/>
      </w:divBdr>
      <w:divsChild>
        <w:div w:id="27687002">
          <w:marLeft w:val="0"/>
          <w:marRight w:val="0"/>
          <w:marTop w:val="0"/>
          <w:marBottom w:val="0"/>
          <w:divBdr>
            <w:top w:val="none" w:sz="0" w:space="0" w:color="auto"/>
            <w:left w:val="none" w:sz="0" w:space="0" w:color="auto"/>
            <w:bottom w:val="none" w:sz="0" w:space="0" w:color="auto"/>
            <w:right w:val="none" w:sz="0" w:space="0" w:color="auto"/>
          </w:divBdr>
          <w:divsChild>
            <w:div w:id="637993722">
              <w:marLeft w:val="0"/>
              <w:marRight w:val="0"/>
              <w:marTop w:val="0"/>
              <w:marBottom w:val="0"/>
              <w:divBdr>
                <w:top w:val="none" w:sz="0" w:space="0" w:color="auto"/>
                <w:left w:val="none" w:sz="0" w:space="0" w:color="auto"/>
                <w:bottom w:val="none" w:sz="0" w:space="0" w:color="auto"/>
                <w:right w:val="none" w:sz="0" w:space="0" w:color="auto"/>
              </w:divBdr>
              <w:divsChild>
                <w:div w:id="1227498609">
                  <w:marLeft w:val="0"/>
                  <w:marRight w:val="0"/>
                  <w:marTop w:val="0"/>
                  <w:marBottom w:val="0"/>
                  <w:divBdr>
                    <w:top w:val="none" w:sz="0" w:space="0" w:color="auto"/>
                    <w:left w:val="none" w:sz="0" w:space="0" w:color="auto"/>
                    <w:bottom w:val="none" w:sz="0" w:space="0" w:color="auto"/>
                    <w:right w:val="none" w:sz="0" w:space="0" w:color="auto"/>
                  </w:divBdr>
                </w:div>
              </w:divsChild>
            </w:div>
            <w:div w:id="1355040686">
              <w:marLeft w:val="0"/>
              <w:marRight w:val="0"/>
              <w:marTop w:val="0"/>
              <w:marBottom w:val="0"/>
              <w:divBdr>
                <w:top w:val="none" w:sz="0" w:space="0" w:color="auto"/>
                <w:left w:val="none" w:sz="0" w:space="0" w:color="auto"/>
                <w:bottom w:val="none" w:sz="0" w:space="0" w:color="auto"/>
                <w:right w:val="none" w:sz="0" w:space="0" w:color="auto"/>
              </w:divBdr>
              <w:divsChild>
                <w:div w:id="6880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1211">
          <w:marLeft w:val="0"/>
          <w:marRight w:val="0"/>
          <w:marTop w:val="0"/>
          <w:marBottom w:val="0"/>
          <w:divBdr>
            <w:top w:val="none" w:sz="0" w:space="0" w:color="auto"/>
            <w:left w:val="none" w:sz="0" w:space="0" w:color="auto"/>
            <w:bottom w:val="none" w:sz="0" w:space="0" w:color="auto"/>
            <w:right w:val="none" w:sz="0" w:space="0" w:color="auto"/>
          </w:divBdr>
          <w:divsChild>
            <w:div w:id="686980449">
              <w:marLeft w:val="0"/>
              <w:marRight w:val="0"/>
              <w:marTop w:val="0"/>
              <w:marBottom w:val="0"/>
              <w:divBdr>
                <w:top w:val="none" w:sz="0" w:space="0" w:color="auto"/>
                <w:left w:val="none" w:sz="0" w:space="0" w:color="auto"/>
                <w:bottom w:val="none" w:sz="0" w:space="0" w:color="auto"/>
                <w:right w:val="none" w:sz="0" w:space="0" w:color="auto"/>
              </w:divBdr>
              <w:divsChild>
                <w:div w:id="10979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92B47-D9F2-F945-A758-832A767C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13</Pages>
  <Words>5345</Words>
  <Characters>30472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Oyunzul O</cp:lastModifiedBy>
  <cp:revision>18</cp:revision>
  <cp:lastPrinted>2025-05-23T01:06:00Z</cp:lastPrinted>
  <dcterms:created xsi:type="dcterms:W3CDTF">2024-05-08T07:41:00Z</dcterms:created>
  <dcterms:modified xsi:type="dcterms:W3CDTF">2025-05-27T02:51:00Z</dcterms:modified>
</cp:coreProperties>
</file>