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6CEB4" w14:textId="77777777" w:rsidR="00016621" w:rsidRPr="003912B5" w:rsidRDefault="00016621" w:rsidP="00016621">
      <w:pPr>
        <w:tabs>
          <w:tab w:val="left" w:pos="142"/>
          <w:tab w:val="left" w:pos="426"/>
          <w:tab w:val="left" w:pos="567"/>
          <w:tab w:val="left" w:pos="851"/>
        </w:tabs>
        <w:ind w:firstLine="709"/>
        <w:jc w:val="center"/>
        <w:rPr>
          <w:rFonts w:ascii="Arial" w:hAnsi="Arial" w:cs="Arial"/>
          <w:b/>
          <w:bCs/>
        </w:rPr>
      </w:pPr>
      <w:bookmarkStart w:id="0" w:name="_Hlk185438140"/>
      <w:bookmarkEnd w:id="0"/>
      <w:r>
        <w:rPr>
          <w:rFonts w:ascii="Arial" w:hAnsi="Arial" w:cs="Arial"/>
          <w:b/>
          <w:bCs/>
        </w:rPr>
        <w:t xml:space="preserve">ДЭЛГЭРЭНГҮЙ </w:t>
      </w:r>
      <w:r w:rsidRPr="003912B5">
        <w:rPr>
          <w:rFonts w:ascii="Arial" w:hAnsi="Arial" w:cs="Arial"/>
          <w:b/>
          <w:bCs/>
        </w:rPr>
        <w:t>ТАНИЛЦУУЛГА</w:t>
      </w:r>
    </w:p>
    <w:p w14:paraId="11F4A0D7" w14:textId="77777777" w:rsidR="00016621" w:rsidRPr="003912B5" w:rsidRDefault="00016621" w:rsidP="00016621">
      <w:pPr>
        <w:pBdr>
          <w:top w:val="nil"/>
          <w:left w:val="nil"/>
          <w:bottom w:val="nil"/>
          <w:right w:val="nil"/>
          <w:between w:val="nil"/>
        </w:pBdr>
        <w:tabs>
          <w:tab w:val="left" w:pos="142"/>
          <w:tab w:val="left" w:pos="426"/>
          <w:tab w:val="left" w:pos="567"/>
          <w:tab w:val="left" w:pos="851"/>
          <w:tab w:val="left" w:pos="1080"/>
        </w:tabs>
        <w:spacing w:before="120"/>
        <w:ind w:firstLine="709"/>
        <w:jc w:val="both"/>
        <w:rPr>
          <w:rFonts w:ascii="Arial" w:hAnsi="Arial" w:cs="Arial"/>
        </w:rPr>
      </w:pPr>
    </w:p>
    <w:p w14:paraId="4E58A983" w14:textId="77777777" w:rsidR="00016621" w:rsidRDefault="00016621" w:rsidP="00383BE8">
      <w:pPr>
        <w:tabs>
          <w:tab w:val="left" w:pos="142"/>
          <w:tab w:val="left" w:pos="426"/>
          <w:tab w:val="left" w:pos="567"/>
          <w:tab w:val="left" w:pos="851"/>
        </w:tabs>
        <w:ind w:right="-2" w:firstLine="709"/>
        <w:jc w:val="right"/>
        <w:rPr>
          <w:rFonts w:ascii="Arial" w:hAnsi="Arial" w:cs="Arial"/>
        </w:rPr>
      </w:pPr>
      <w:proofErr w:type="spellStart"/>
      <w:r>
        <w:rPr>
          <w:rFonts w:ascii="Arial" w:hAnsi="Arial" w:cs="Arial"/>
        </w:rPr>
        <w:t>Иргэний</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захиргааны</w:t>
      </w:r>
      <w:proofErr w:type="spellEnd"/>
      <w:r>
        <w:rPr>
          <w:rFonts w:ascii="Arial" w:hAnsi="Arial" w:cs="Arial"/>
        </w:rPr>
        <w:t xml:space="preserve"> </w:t>
      </w:r>
      <w:proofErr w:type="spellStart"/>
      <w:r>
        <w:rPr>
          <w:rFonts w:ascii="Arial" w:hAnsi="Arial" w:cs="Arial"/>
        </w:rPr>
        <w:t>хэргийн</w:t>
      </w:r>
      <w:proofErr w:type="spellEnd"/>
      <w:r>
        <w:rPr>
          <w:rFonts w:ascii="Arial" w:hAnsi="Arial" w:cs="Arial"/>
        </w:rPr>
        <w:t xml:space="preserve"> </w:t>
      </w:r>
      <w:proofErr w:type="spellStart"/>
      <w:r>
        <w:rPr>
          <w:rFonts w:ascii="Arial" w:hAnsi="Arial" w:cs="Arial"/>
        </w:rPr>
        <w:t>шүүхийн</w:t>
      </w:r>
      <w:proofErr w:type="spellEnd"/>
    </w:p>
    <w:p w14:paraId="22688B1F" w14:textId="0F49A55D" w:rsidR="00016621" w:rsidRPr="003912B5" w:rsidRDefault="00016621" w:rsidP="00383BE8">
      <w:pPr>
        <w:tabs>
          <w:tab w:val="left" w:pos="142"/>
          <w:tab w:val="left" w:pos="426"/>
          <w:tab w:val="left" w:pos="567"/>
          <w:tab w:val="left" w:pos="851"/>
        </w:tabs>
        <w:ind w:left="3600" w:right="-2"/>
        <w:jc w:val="right"/>
        <w:rPr>
          <w:rFonts w:ascii="Arial" w:hAnsi="Arial" w:cs="Arial"/>
        </w:rPr>
      </w:pPr>
      <w:r>
        <w:rPr>
          <w:rFonts w:ascii="Arial" w:hAnsi="Arial" w:cs="Arial"/>
        </w:rPr>
        <w:t xml:space="preserve"> </w:t>
      </w:r>
      <w:proofErr w:type="spellStart"/>
      <w:r>
        <w:rPr>
          <w:rFonts w:ascii="Arial" w:hAnsi="Arial" w:cs="Arial"/>
        </w:rPr>
        <w:t>шийдвэр</w:t>
      </w:r>
      <w:proofErr w:type="spellEnd"/>
      <w:r>
        <w:rPr>
          <w:rFonts w:ascii="Arial" w:hAnsi="Arial" w:cs="Arial"/>
        </w:rPr>
        <w:t xml:space="preserve"> </w:t>
      </w:r>
      <w:proofErr w:type="spellStart"/>
      <w:r>
        <w:rPr>
          <w:rFonts w:ascii="Arial" w:hAnsi="Arial" w:cs="Arial"/>
        </w:rPr>
        <w:t>гүйцэтгэх</w:t>
      </w:r>
      <w:proofErr w:type="spellEnd"/>
      <w:r w:rsidRPr="003912B5">
        <w:rPr>
          <w:rFonts w:ascii="Arial" w:hAnsi="Arial" w:cs="Arial"/>
        </w:rPr>
        <w:t xml:space="preserve"> </w:t>
      </w:r>
      <w:proofErr w:type="spellStart"/>
      <w:r w:rsidRPr="003912B5">
        <w:rPr>
          <w:rFonts w:ascii="Arial" w:hAnsi="Arial" w:cs="Arial"/>
        </w:rPr>
        <w:t>тухай</w:t>
      </w:r>
      <w:proofErr w:type="spellEnd"/>
      <w:r w:rsidRPr="003912B5">
        <w:rPr>
          <w:rFonts w:ascii="Arial" w:hAnsi="Arial" w:cs="Arial"/>
        </w:rPr>
        <w:t xml:space="preserve"> </w:t>
      </w:r>
      <w:proofErr w:type="spellStart"/>
      <w:r w:rsidRPr="003912B5">
        <w:rPr>
          <w:rFonts w:ascii="Arial" w:hAnsi="Arial" w:cs="Arial"/>
        </w:rPr>
        <w:t>х</w:t>
      </w:r>
      <w:r w:rsidR="003F56F9">
        <w:rPr>
          <w:rFonts w:ascii="Arial" w:hAnsi="Arial" w:cs="Arial"/>
        </w:rPr>
        <w:t>уулийн</w:t>
      </w:r>
      <w:proofErr w:type="spellEnd"/>
      <w:r>
        <w:rPr>
          <w:rFonts w:ascii="Arial" w:hAnsi="Arial" w:cs="Arial"/>
        </w:rPr>
        <w:t xml:space="preserve"> </w:t>
      </w:r>
      <w:proofErr w:type="spellStart"/>
      <w:r w:rsidRPr="003912B5">
        <w:rPr>
          <w:rFonts w:ascii="Arial" w:hAnsi="Arial" w:cs="Arial"/>
        </w:rPr>
        <w:t>төслийн</w:t>
      </w:r>
      <w:proofErr w:type="spellEnd"/>
      <w:r w:rsidRPr="003912B5">
        <w:rPr>
          <w:rFonts w:ascii="Arial" w:hAnsi="Arial" w:cs="Arial"/>
        </w:rPr>
        <w:t xml:space="preserve"> </w:t>
      </w:r>
      <w:proofErr w:type="spellStart"/>
      <w:r w:rsidRPr="003912B5">
        <w:rPr>
          <w:rFonts w:ascii="Arial" w:hAnsi="Arial" w:cs="Arial"/>
        </w:rPr>
        <w:t>талаар</w:t>
      </w:r>
      <w:proofErr w:type="spellEnd"/>
    </w:p>
    <w:p w14:paraId="1FADDB69" w14:textId="77777777" w:rsidR="00016621" w:rsidRPr="004317BB" w:rsidRDefault="00016621" w:rsidP="00016621">
      <w:pPr>
        <w:tabs>
          <w:tab w:val="left" w:pos="142"/>
          <w:tab w:val="left" w:pos="426"/>
          <w:tab w:val="left" w:pos="567"/>
          <w:tab w:val="left" w:pos="851"/>
        </w:tabs>
        <w:ind w:right="240" w:firstLine="709"/>
        <w:jc w:val="right"/>
        <w:rPr>
          <w:rFonts w:asciiTheme="minorBidi" w:hAnsiTheme="minorBidi" w:cstheme="minorBidi"/>
        </w:rPr>
      </w:pPr>
    </w:p>
    <w:p w14:paraId="6BC718FE" w14:textId="77777777" w:rsidR="00016621" w:rsidRPr="004317BB" w:rsidRDefault="00016621" w:rsidP="00016621">
      <w:pPr>
        <w:ind w:firstLine="709"/>
        <w:jc w:val="both"/>
        <w:rPr>
          <w:rFonts w:asciiTheme="minorBidi" w:hAnsiTheme="minorBidi" w:cstheme="minorBidi"/>
          <w:color w:val="000000" w:themeColor="text1"/>
          <w:shd w:val="clear" w:color="auto" w:fill="FFFFFF"/>
          <w:lang w:val="mn-MN" w:eastAsia="zh-CN"/>
        </w:rPr>
      </w:pPr>
      <w:r w:rsidRPr="004317BB">
        <w:rPr>
          <w:rFonts w:asciiTheme="minorBidi" w:hAnsiTheme="minorBidi" w:cstheme="minorBidi"/>
          <w:color w:val="000000" w:themeColor="text1"/>
          <w:lang w:val="mn-MN"/>
        </w:rPr>
        <w:t>Монгол Улсын Үндсэн хуулийн</w:t>
      </w:r>
      <w:r w:rsidRPr="004317BB">
        <w:rPr>
          <w:rStyle w:val="FootnoteReference"/>
          <w:rFonts w:asciiTheme="minorBidi" w:eastAsiaTheme="majorEastAsia" w:hAnsiTheme="minorBidi" w:cstheme="minorBidi"/>
          <w:color w:val="000000" w:themeColor="text1"/>
          <w:lang w:val="mn-MN"/>
        </w:rPr>
        <w:footnoteReference w:id="1"/>
      </w:r>
      <w:r w:rsidRPr="004317BB">
        <w:rPr>
          <w:rFonts w:asciiTheme="minorBidi" w:hAnsiTheme="minorBidi" w:cstheme="minorBidi"/>
          <w:color w:val="000000" w:themeColor="text1"/>
          <w:lang w:val="mn-MN"/>
        </w:rPr>
        <w:t xml:space="preserve"> Арван есдүгээр зүйлийн 1 дэх хэсэгт “</w:t>
      </w:r>
      <w:r w:rsidRPr="004317BB">
        <w:rPr>
          <w:rFonts w:asciiTheme="minorBidi" w:hAnsiTheme="minorBidi" w:cstheme="minorBidi"/>
          <w:color w:val="000000" w:themeColor="text1"/>
          <w:shd w:val="clear" w:color="auto" w:fill="FFFFFF"/>
          <w:lang w:val="mn-MN"/>
        </w:rPr>
        <w:t>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sidRPr="004317BB">
        <w:rPr>
          <w:rFonts w:asciiTheme="minorBidi" w:hAnsiTheme="minorBidi" w:cstheme="minorBidi"/>
          <w:color w:val="000000" w:themeColor="text1"/>
          <w:lang w:val="mn-MN"/>
        </w:rPr>
        <w:t>” гэж, мөн Монгол</w:t>
      </w:r>
      <w:r w:rsidRPr="004317BB">
        <w:rPr>
          <w:rFonts w:asciiTheme="minorBidi" w:hAnsiTheme="minorBidi" w:cstheme="minorBidi"/>
          <w:color w:val="000000" w:themeColor="text1"/>
          <w:lang w:val="x-none"/>
        </w:rPr>
        <w:t xml:space="preserve"> </w:t>
      </w:r>
      <w:proofErr w:type="spellStart"/>
      <w:r w:rsidRPr="004317BB">
        <w:rPr>
          <w:rFonts w:asciiTheme="minorBidi" w:hAnsiTheme="minorBidi" w:cstheme="minorBidi"/>
          <w:color w:val="000000" w:themeColor="text1"/>
          <w:lang w:val="x-none"/>
        </w:rPr>
        <w:t>Улсын</w:t>
      </w:r>
      <w:proofErr w:type="spellEnd"/>
      <w:r w:rsidRPr="004317BB">
        <w:rPr>
          <w:rFonts w:asciiTheme="minorBidi" w:hAnsiTheme="minorBidi" w:cstheme="minorBidi"/>
          <w:color w:val="000000" w:themeColor="text1"/>
          <w:lang w:val="x-none"/>
        </w:rPr>
        <w:t xml:space="preserve"> </w:t>
      </w:r>
      <w:proofErr w:type="spellStart"/>
      <w:r w:rsidRPr="004317BB">
        <w:rPr>
          <w:rFonts w:asciiTheme="minorBidi" w:hAnsiTheme="minorBidi" w:cstheme="minorBidi"/>
          <w:color w:val="000000" w:themeColor="text1"/>
          <w:lang w:val="x-none"/>
        </w:rPr>
        <w:t>шүүхийн</w:t>
      </w:r>
      <w:proofErr w:type="spellEnd"/>
      <w:r w:rsidRPr="004317BB">
        <w:rPr>
          <w:rFonts w:asciiTheme="minorBidi" w:hAnsiTheme="minorBidi" w:cstheme="minorBidi"/>
          <w:color w:val="000000" w:themeColor="text1"/>
          <w:lang w:val="x-none"/>
        </w:rPr>
        <w:t xml:space="preserve"> </w:t>
      </w:r>
      <w:proofErr w:type="spellStart"/>
      <w:r w:rsidRPr="004317BB">
        <w:rPr>
          <w:rFonts w:asciiTheme="minorBidi" w:hAnsiTheme="minorBidi" w:cstheme="minorBidi"/>
          <w:color w:val="000000" w:themeColor="text1"/>
          <w:lang w:val="x-none"/>
        </w:rPr>
        <w:t>тухай</w:t>
      </w:r>
      <w:proofErr w:type="spellEnd"/>
      <w:r w:rsidRPr="004317BB">
        <w:rPr>
          <w:rFonts w:asciiTheme="minorBidi" w:hAnsiTheme="minorBidi" w:cstheme="minorBidi"/>
          <w:color w:val="000000" w:themeColor="text1"/>
          <w:lang w:val="x-none"/>
        </w:rPr>
        <w:t xml:space="preserve"> </w:t>
      </w:r>
      <w:proofErr w:type="spellStart"/>
      <w:r w:rsidRPr="004317BB">
        <w:rPr>
          <w:rFonts w:asciiTheme="minorBidi" w:hAnsiTheme="minorBidi" w:cstheme="minorBidi"/>
          <w:color w:val="000000" w:themeColor="text1"/>
          <w:lang w:val="x-none"/>
        </w:rPr>
        <w:t>хуулийн</w:t>
      </w:r>
      <w:proofErr w:type="spellEnd"/>
      <w:r w:rsidRPr="004317BB">
        <w:rPr>
          <w:rFonts w:asciiTheme="minorBidi" w:hAnsiTheme="minorBidi" w:cstheme="minorBidi"/>
          <w:color w:val="000000" w:themeColor="text1"/>
          <w:lang w:val="x-none"/>
        </w:rPr>
        <w:t xml:space="preserve"> 4 </w:t>
      </w:r>
      <w:proofErr w:type="spellStart"/>
      <w:r w:rsidRPr="004317BB">
        <w:rPr>
          <w:rFonts w:asciiTheme="minorBidi" w:hAnsiTheme="minorBidi" w:cstheme="minorBidi"/>
          <w:color w:val="000000" w:themeColor="text1"/>
          <w:lang w:val="x-none"/>
        </w:rPr>
        <w:t>дүгээр</w:t>
      </w:r>
      <w:proofErr w:type="spellEnd"/>
      <w:r w:rsidRPr="004317BB">
        <w:rPr>
          <w:rFonts w:asciiTheme="minorBidi" w:hAnsiTheme="minorBidi" w:cstheme="minorBidi"/>
          <w:color w:val="000000" w:themeColor="text1"/>
          <w:lang w:val="x-none"/>
        </w:rPr>
        <w:t xml:space="preserve"> </w:t>
      </w:r>
      <w:proofErr w:type="spellStart"/>
      <w:r w:rsidRPr="004317BB">
        <w:rPr>
          <w:rFonts w:asciiTheme="minorBidi" w:hAnsiTheme="minorBidi" w:cstheme="minorBidi"/>
          <w:color w:val="000000" w:themeColor="text1"/>
          <w:lang w:val="x-none"/>
        </w:rPr>
        <w:t>зүйлд</w:t>
      </w:r>
      <w:proofErr w:type="spellEnd"/>
      <w:r w:rsidRPr="004317BB">
        <w:rPr>
          <w:rFonts w:asciiTheme="minorBidi" w:hAnsiTheme="minorBidi" w:cstheme="minorBidi"/>
          <w:color w:val="000000" w:themeColor="text1"/>
          <w:lang w:val="x-none"/>
        </w:rPr>
        <w:t xml:space="preserve"> </w:t>
      </w:r>
      <w:proofErr w:type="spellStart"/>
      <w:r w:rsidRPr="004317BB">
        <w:rPr>
          <w:rFonts w:asciiTheme="minorBidi" w:hAnsiTheme="minorBidi" w:cstheme="minorBidi"/>
          <w:color w:val="000000" w:themeColor="text1"/>
          <w:lang w:val="x-none"/>
        </w:rPr>
        <w:t>шүүхийн</w:t>
      </w:r>
      <w:proofErr w:type="spellEnd"/>
      <w:r w:rsidRPr="004317BB">
        <w:rPr>
          <w:rFonts w:asciiTheme="minorBidi" w:hAnsiTheme="minorBidi" w:cstheme="minorBidi"/>
          <w:color w:val="000000" w:themeColor="text1"/>
          <w:lang w:val="x-none"/>
        </w:rPr>
        <w:t xml:space="preserve"> </w:t>
      </w:r>
      <w:proofErr w:type="spellStart"/>
      <w:r w:rsidRPr="004317BB">
        <w:rPr>
          <w:rFonts w:asciiTheme="minorBidi" w:hAnsiTheme="minorBidi" w:cstheme="minorBidi"/>
          <w:color w:val="000000" w:themeColor="text1"/>
          <w:lang w:val="x-none"/>
        </w:rPr>
        <w:t>эрхэм</w:t>
      </w:r>
      <w:proofErr w:type="spellEnd"/>
      <w:r w:rsidRPr="004317BB">
        <w:rPr>
          <w:rFonts w:asciiTheme="minorBidi" w:hAnsiTheme="minorBidi" w:cstheme="minorBidi"/>
          <w:color w:val="000000" w:themeColor="text1"/>
          <w:lang w:val="x-none"/>
        </w:rPr>
        <w:t xml:space="preserve"> </w:t>
      </w:r>
      <w:proofErr w:type="spellStart"/>
      <w:r w:rsidRPr="004317BB">
        <w:rPr>
          <w:rFonts w:asciiTheme="minorBidi" w:hAnsiTheme="minorBidi" w:cstheme="minorBidi"/>
          <w:color w:val="000000" w:themeColor="text1"/>
          <w:lang w:val="x-none"/>
        </w:rPr>
        <w:t>зорилгыг</w:t>
      </w:r>
      <w:proofErr w:type="spellEnd"/>
      <w:r w:rsidRPr="004317BB">
        <w:rPr>
          <w:rFonts w:asciiTheme="minorBidi" w:hAnsiTheme="minorBidi" w:cstheme="minorBidi"/>
          <w:color w:val="000000" w:themeColor="text1"/>
          <w:lang w:val="x-none"/>
        </w:rPr>
        <w:t xml:space="preserve"> </w:t>
      </w:r>
      <w:proofErr w:type="spellStart"/>
      <w:r w:rsidRPr="004317BB">
        <w:rPr>
          <w:rFonts w:asciiTheme="minorBidi" w:hAnsiTheme="minorBidi" w:cstheme="minorBidi"/>
          <w:color w:val="000000" w:themeColor="text1"/>
          <w:shd w:val="clear" w:color="auto" w:fill="FFFFFF"/>
          <w:lang w:val="x-none" w:eastAsia="zh-CN"/>
        </w:rPr>
        <w:t>х</w:t>
      </w:r>
      <w:r w:rsidRPr="004317BB">
        <w:rPr>
          <w:rFonts w:asciiTheme="minorBidi" w:hAnsiTheme="minorBidi" w:cstheme="minorBidi"/>
          <w:color w:val="000000" w:themeColor="text1"/>
          <w:shd w:val="clear" w:color="auto" w:fill="FFFFFF"/>
          <w:lang w:val="mn-MN" w:eastAsia="zh-CN"/>
        </w:rPr>
        <w:t>үний</w:t>
      </w:r>
      <w:proofErr w:type="spellEnd"/>
      <w:r w:rsidRPr="004317BB">
        <w:rPr>
          <w:rFonts w:asciiTheme="minorBidi" w:hAnsiTheme="minorBidi" w:cstheme="minorBidi"/>
          <w:color w:val="000000" w:themeColor="text1"/>
          <w:shd w:val="clear" w:color="auto" w:fill="FFFFFF"/>
          <w:lang w:val="mn-MN" w:eastAsia="zh-CN"/>
        </w:rPr>
        <w:t xml:space="preserve"> эрх, эрх чөлөөг хамгаалах, зөрчигдсөн эрхийг сэргээн эдлүүлэх,  шударга шүүхээр шүүлгэх иргэний эрхийг хангах гэж тус тус заажээ. </w:t>
      </w:r>
    </w:p>
    <w:p w14:paraId="5016BDE9" w14:textId="77777777" w:rsidR="00016621" w:rsidRPr="004317BB" w:rsidRDefault="00016621" w:rsidP="00016621">
      <w:pPr>
        <w:jc w:val="both"/>
        <w:rPr>
          <w:rFonts w:asciiTheme="minorBidi" w:eastAsia="Arial" w:hAnsiTheme="minorBidi" w:cstheme="minorBidi"/>
          <w:lang w:eastAsia="mn-MN"/>
        </w:rPr>
      </w:pPr>
    </w:p>
    <w:p w14:paraId="2787FAE2" w14:textId="37D43E99" w:rsidR="00016621" w:rsidRPr="004317BB" w:rsidRDefault="00016621" w:rsidP="00016621">
      <w:pPr>
        <w:ind w:firstLine="720"/>
        <w:jc w:val="both"/>
        <w:rPr>
          <w:rFonts w:asciiTheme="minorBidi" w:eastAsia="Arial" w:hAnsiTheme="minorBidi" w:cstheme="minorBidi"/>
          <w:lang w:val="mn-MN" w:eastAsia="mn-MN"/>
        </w:rPr>
      </w:pPr>
      <w:r w:rsidRPr="004317BB">
        <w:rPr>
          <w:rFonts w:asciiTheme="minorBidi" w:eastAsia="Arial" w:hAnsiTheme="minorBidi" w:cstheme="minorBidi"/>
          <w:lang w:val="mn-MN" w:eastAsia="mn-MN"/>
        </w:rPr>
        <w:t>Иргэний болон захиргааны хэргийн шүүхийн шийдвэр гүйцэтгэх тухай хуулийн төслийг боловсруул</w:t>
      </w:r>
      <w:r>
        <w:rPr>
          <w:rFonts w:asciiTheme="minorBidi" w:eastAsia="Arial" w:hAnsiTheme="minorBidi" w:cstheme="minorBidi"/>
          <w:lang w:val="mn-MN" w:eastAsia="mn-MN"/>
        </w:rPr>
        <w:t xml:space="preserve">ахдаа </w:t>
      </w:r>
      <w:r w:rsidRPr="004317BB">
        <w:rPr>
          <w:rFonts w:asciiTheme="minorBidi" w:eastAsia="Arial" w:hAnsiTheme="minorBidi" w:cstheme="minorBidi"/>
          <w:lang w:val="mn-MN" w:eastAsia="mn-MN"/>
        </w:rPr>
        <w:t>иргэний болон захиргааны хэргийн шүүхийн шийдвэр гүйцэтгэх ажиллагааны удаашралыг арилгахад чиглэсэн тогтолцоо,</w:t>
      </w:r>
      <w:r>
        <w:rPr>
          <w:rFonts w:asciiTheme="minorBidi" w:eastAsia="Arial" w:hAnsiTheme="minorBidi" w:cstheme="minorBidi"/>
          <w:lang w:val="mn-MN" w:eastAsia="mn-MN"/>
        </w:rPr>
        <w:t xml:space="preserve"> шийдвэр гүйцэтгэх</w:t>
      </w:r>
      <w:r w:rsidRPr="004317BB">
        <w:rPr>
          <w:rFonts w:asciiTheme="minorBidi" w:eastAsia="Arial" w:hAnsiTheme="minorBidi" w:cstheme="minorBidi"/>
          <w:lang w:val="mn-MN" w:eastAsia="mn-MN"/>
        </w:rPr>
        <w:t xml:space="preserve"> ажиллагааны журмыг шуурхай, үр дүнтэй болгоход чиглэсэн зохицуулалтыг бий болголоо. </w:t>
      </w:r>
    </w:p>
    <w:p w14:paraId="26B06C32" w14:textId="77777777" w:rsidR="00016621" w:rsidRPr="004317BB" w:rsidRDefault="00016621" w:rsidP="00016621">
      <w:pPr>
        <w:ind w:firstLine="720"/>
        <w:jc w:val="both"/>
        <w:rPr>
          <w:rFonts w:asciiTheme="minorBidi" w:eastAsia="Arial" w:hAnsiTheme="minorBidi" w:cstheme="minorBidi"/>
          <w:lang w:val="mn-MN" w:eastAsia="mn-MN"/>
        </w:rPr>
      </w:pPr>
    </w:p>
    <w:p w14:paraId="59338790" w14:textId="77777777" w:rsidR="00016621" w:rsidRPr="004317BB" w:rsidRDefault="00016621" w:rsidP="00016621">
      <w:pPr>
        <w:ind w:firstLine="720"/>
        <w:jc w:val="both"/>
        <w:rPr>
          <w:rFonts w:asciiTheme="minorBidi" w:eastAsia="Arial" w:hAnsiTheme="minorBidi" w:cstheme="minorBidi"/>
          <w:lang w:val="mn-MN" w:eastAsia="mn-MN"/>
        </w:rPr>
      </w:pPr>
      <w:r w:rsidRPr="004317BB">
        <w:rPr>
          <w:rFonts w:asciiTheme="minorBidi" w:eastAsia="Arial" w:hAnsiTheme="minorBidi" w:cstheme="minorBidi"/>
          <w:lang w:val="mn-MN" w:eastAsia="mn-MN"/>
        </w:rPr>
        <w:t xml:space="preserve"> Шүүхийн шийдвэр гүйцэтгэх ажиллагаа нь хэрэг хянан шийдвэрлэх ажиллагааны дараа шүүхийн шийдвэр гарах, улмаар түүний “үргэлжлэл” болсон бие даасан үе шат болдог. Нөгөө талаас, хуулийн хүчин төгөлдөр болсон шүүхийн шийдвэрийг сайн дураар биелүүлээгүй этгээдэд холбогдуулан нэхэмжлэгч, эсхүл төлбөр авагчийн хүсэлтээр гүйцэтгэх хуудас шүүхээс бичигдэж, шүүхийн шийдвэр гүйцэтгэх ажиллагаа эхэлдэг буюу албадлагын журмаар шүүхийн шийдвэрийг биелүүлэх үе шат байдаг. </w:t>
      </w:r>
    </w:p>
    <w:p w14:paraId="28E49181" w14:textId="77777777" w:rsidR="00016621" w:rsidRPr="004317BB" w:rsidRDefault="00016621" w:rsidP="00016621">
      <w:pPr>
        <w:ind w:firstLine="720"/>
        <w:jc w:val="both"/>
        <w:rPr>
          <w:rFonts w:asciiTheme="minorBidi" w:eastAsia="Arial" w:hAnsiTheme="minorBidi" w:cstheme="minorBidi"/>
          <w:lang w:val="mn-MN" w:eastAsia="mn-MN"/>
        </w:rPr>
      </w:pPr>
    </w:p>
    <w:p w14:paraId="63AED4CF" w14:textId="77777777" w:rsidR="00016621" w:rsidRDefault="00016621" w:rsidP="00016621">
      <w:pPr>
        <w:ind w:firstLine="720"/>
        <w:jc w:val="both"/>
        <w:rPr>
          <w:rFonts w:asciiTheme="minorBidi" w:eastAsia="Arial" w:hAnsiTheme="minorBidi" w:cstheme="minorBidi"/>
          <w:lang w:val="mn-MN" w:eastAsia="mn-MN"/>
        </w:rPr>
      </w:pPr>
      <w:r w:rsidRPr="004317BB">
        <w:rPr>
          <w:rFonts w:asciiTheme="minorBidi" w:eastAsia="Arial" w:hAnsiTheme="minorBidi" w:cstheme="minorBidi"/>
          <w:lang w:val="mn-MN" w:eastAsia="mn-MN"/>
        </w:rPr>
        <w:t xml:space="preserve">Гэтэл одоо дагаж мөрдөж байгаа Шүүхийн шийдвэр гүйцэтгэх тухай хуульд заасан иргэний болон захиргааны хэргийн шүүхийн шийдвэр албадан биелүүлэх ажиллагааны зохицуулалт нь удаашрал дагуулсан, албадлага хэрэглэх үндэслэл бага, шүүхийн шийдвэр заавал биелэгдэх хөшүүрэг багатай байгаа болно. </w:t>
      </w:r>
    </w:p>
    <w:p w14:paraId="6BED3DD9" w14:textId="77777777" w:rsidR="00016621" w:rsidRPr="004317BB" w:rsidRDefault="00016621" w:rsidP="00016621">
      <w:pPr>
        <w:rPr>
          <w:rFonts w:asciiTheme="minorBidi" w:hAnsiTheme="minorBidi" w:cstheme="minorBidi"/>
          <w:b/>
          <w:bCs/>
          <w:noProof/>
          <w:lang w:val="mn-MN"/>
        </w:rPr>
      </w:pPr>
    </w:p>
    <w:p w14:paraId="076A9E9A" w14:textId="77777777" w:rsidR="00016621" w:rsidRDefault="00016621" w:rsidP="00016621">
      <w:pPr>
        <w:ind w:firstLine="720"/>
        <w:jc w:val="both"/>
        <w:rPr>
          <w:rFonts w:asciiTheme="minorBidi" w:hAnsiTheme="minorBidi" w:cstheme="minorBidi"/>
          <w:noProof/>
          <w:lang w:val="mn-MN"/>
        </w:rPr>
      </w:pPr>
      <w:r w:rsidRPr="004317BB">
        <w:rPr>
          <w:rFonts w:asciiTheme="minorBidi" w:hAnsiTheme="minorBidi" w:cstheme="minorBidi"/>
          <w:noProof/>
          <w:lang w:val="mn-MN"/>
        </w:rPr>
        <w:t xml:space="preserve">Иргэний болон захиргааны хэргийн шүүхийн шийдвэр гүйцэтгэх тухай хуулийн төсөл нь 3 хэсэг, 15 бүлэг, 139 зүйлтэй. </w:t>
      </w:r>
    </w:p>
    <w:p w14:paraId="20533BA9" w14:textId="77777777" w:rsidR="00016621" w:rsidRDefault="00016621" w:rsidP="00016621">
      <w:pPr>
        <w:ind w:firstLine="720"/>
        <w:jc w:val="both"/>
        <w:rPr>
          <w:rFonts w:asciiTheme="minorBidi" w:hAnsiTheme="minorBidi" w:cstheme="minorBidi"/>
          <w:noProof/>
          <w:lang w:val="mn-MN"/>
        </w:rPr>
      </w:pPr>
    </w:p>
    <w:p w14:paraId="34248156" w14:textId="77777777" w:rsidR="00016621" w:rsidRPr="004317BB" w:rsidRDefault="00016621" w:rsidP="00016621">
      <w:pPr>
        <w:ind w:firstLine="720"/>
        <w:jc w:val="center"/>
        <w:rPr>
          <w:rFonts w:asciiTheme="minorBidi" w:hAnsiTheme="minorBidi" w:cs="Mongolian Baiti"/>
          <w:b/>
          <w:bCs/>
          <w:noProof/>
          <w:szCs w:val="30"/>
          <w:lang w:val="mn-MN" w:bidi="mn-Mong-CN"/>
        </w:rPr>
      </w:pPr>
      <w:r w:rsidRPr="00E150DB">
        <w:rPr>
          <w:rFonts w:asciiTheme="minorBidi" w:hAnsiTheme="minorBidi" w:cs="Mongolian Baiti"/>
          <w:b/>
          <w:bCs/>
          <w:noProof/>
          <w:szCs w:val="30"/>
          <w:lang w:val="mn-MN" w:bidi="mn-Mong-CN"/>
        </w:rPr>
        <w:t xml:space="preserve">I </w:t>
      </w:r>
      <w:r w:rsidRPr="004317BB">
        <w:rPr>
          <w:rFonts w:asciiTheme="minorBidi" w:hAnsiTheme="minorBidi" w:cs="Mongolian Baiti"/>
          <w:b/>
          <w:bCs/>
          <w:noProof/>
          <w:szCs w:val="30"/>
          <w:lang w:val="mn-MN" w:bidi="mn-Mong-CN"/>
        </w:rPr>
        <w:t>хэсэг</w:t>
      </w:r>
    </w:p>
    <w:p w14:paraId="778289E5" w14:textId="77777777" w:rsidR="00016621" w:rsidRPr="004317BB" w:rsidRDefault="00016621" w:rsidP="00016621">
      <w:pPr>
        <w:ind w:firstLine="720"/>
        <w:jc w:val="center"/>
        <w:rPr>
          <w:rFonts w:asciiTheme="minorBidi" w:hAnsiTheme="minorBidi" w:cs="Mongolian Baiti"/>
          <w:b/>
          <w:bCs/>
          <w:noProof/>
          <w:szCs w:val="30"/>
          <w:lang w:val="mn-MN" w:bidi="mn-Mong-CN"/>
        </w:rPr>
      </w:pPr>
      <w:r w:rsidRPr="004317BB">
        <w:rPr>
          <w:rFonts w:asciiTheme="minorBidi" w:hAnsiTheme="minorBidi" w:cs="Mongolian Baiti"/>
          <w:b/>
          <w:bCs/>
          <w:noProof/>
          <w:szCs w:val="30"/>
          <w:lang w:val="mn-MN" w:bidi="mn-Mong-CN"/>
        </w:rPr>
        <w:t>Нэгдүгээр бүлэг</w:t>
      </w:r>
    </w:p>
    <w:p w14:paraId="65F1053C" w14:textId="77777777" w:rsidR="00016621" w:rsidRPr="004317BB" w:rsidRDefault="00016621" w:rsidP="00016621">
      <w:pPr>
        <w:ind w:firstLine="720"/>
        <w:jc w:val="center"/>
        <w:rPr>
          <w:rFonts w:asciiTheme="minorBidi" w:hAnsiTheme="minorBidi" w:cs="Mongolian Baiti"/>
          <w:b/>
          <w:bCs/>
          <w:noProof/>
          <w:szCs w:val="30"/>
          <w:lang w:val="mn-MN" w:bidi="mn-Mong-CN"/>
        </w:rPr>
      </w:pPr>
      <w:r w:rsidRPr="004317BB">
        <w:rPr>
          <w:rFonts w:asciiTheme="minorBidi" w:hAnsiTheme="minorBidi" w:cs="Mongolian Baiti"/>
          <w:b/>
          <w:bCs/>
          <w:noProof/>
          <w:szCs w:val="30"/>
          <w:lang w:val="mn-MN" w:bidi="mn-Mong-CN"/>
        </w:rPr>
        <w:t>Нийтлэг үндэслэл</w:t>
      </w:r>
    </w:p>
    <w:p w14:paraId="6A62B020" w14:textId="77777777" w:rsidR="00016621" w:rsidRDefault="00016621" w:rsidP="00016621">
      <w:pPr>
        <w:jc w:val="both"/>
        <w:rPr>
          <w:rFonts w:asciiTheme="minorBidi" w:hAnsiTheme="minorBidi" w:cstheme="minorBidi"/>
          <w:noProof/>
          <w:lang w:val="mn-MN"/>
        </w:rPr>
      </w:pPr>
    </w:p>
    <w:p w14:paraId="670BB9F4" w14:textId="77777777" w:rsidR="00016621" w:rsidRDefault="00016621" w:rsidP="00016621">
      <w:pPr>
        <w:jc w:val="both"/>
        <w:rPr>
          <w:rFonts w:asciiTheme="minorBidi" w:hAnsiTheme="minorBidi" w:cstheme="minorBidi"/>
          <w:noProof/>
          <w:lang w:val="mn-MN"/>
        </w:rPr>
      </w:pPr>
      <w:r>
        <w:rPr>
          <w:rFonts w:asciiTheme="minorBidi" w:hAnsiTheme="minorBidi" w:cstheme="minorBidi"/>
          <w:noProof/>
          <w:lang w:val="mn-MN"/>
        </w:rPr>
        <w:tab/>
        <w:t xml:space="preserve">Нэгдүгээр бүлэгт хуулийн зорилт, зарчим, хуулийн үйлчлэх хүрээ, хуулийн нэр томьёо, шийдвэр гүйцэтгэгчид хориглох зүйлс, шийдвэр гүйцэтгэх хугацаа, шийдвэр гүйцэтгэлийн шүүгч, шийдвэр гүйцэтгэх ажиллагааны тэмдэглэл, шийдвэр, мэдэгдэх ажиллагаа, шүүхийн шийдвэр гүйцэтгэх үе шатанд тогтоосон хугацаанд биелүүлээгүй бол хугацаа хэтрүүлсний хүү тооцох, ингэснээр төлбөр төлөгч төлбөрөө цаг хугацаанд нь төлөх хөшүүргийг бий болгох, төлбөр авагчийн мөнгөний үнэ цэнийг хамгаалах ач холбогдолтой зохицуулалтыг тус тус тусгасан. </w:t>
      </w:r>
    </w:p>
    <w:p w14:paraId="47E9A8EC" w14:textId="77777777" w:rsidR="00016621" w:rsidRDefault="00016621" w:rsidP="00016621">
      <w:pPr>
        <w:jc w:val="both"/>
        <w:rPr>
          <w:rFonts w:asciiTheme="minorBidi" w:hAnsiTheme="minorBidi" w:cstheme="minorBidi"/>
          <w:noProof/>
          <w:lang w:val="mn-MN"/>
        </w:rPr>
      </w:pPr>
    </w:p>
    <w:p w14:paraId="60FB7FCF" w14:textId="77777777" w:rsidR="00383BE8" w:rsidRDefault="00016621" w:rsidP="00016621">
      <w:pPr>
        <w:jc w:val="both"/>
        <w:rPr>
          <w:rFonts w:asciiTheme="minorBidi" w:hAnsiTheme="minorBidi" w:cstheme="minorBidi"/>
          <w:noProof/>
          <w:lang w:val="mn-MN"/>
        </w:rPr>
      </w:pPr>
      <w:r>
        <w:rPr>
          <w:rFonts w:asciiTheme="minorBidi" w:hAnsiTheme="minorBidi" w:cstheme="minorBidi"/>
          <w:noProof/>
          <w:lang w:val="mn-MN"/>
        </w:rPr>
        <w:tab/>
      </w:r>
    </w:p>
    <w:p w14:paraId="11579F8A" w14:textId="77777777" w:rsidR="00383BE8" w:rsidRDefault="00383BE8" w:rsidP="00016621">
      <w:pPr>
        <w:jc w:val="both"/>
        <w:rPr>
          <w:rFonts w:asciiTheme="minorBidi" w:hAnsiTheme="minorBidi" w:cstheme="minorBidi"/>
          <w:noProof/>
          <w:lang w:val="mn-MN"/>
        </w:rPr>
      </w:pPr>
    </w:p>
    <w:p w14:paraId="6A02330F" w14:textId="2B6308DC" w:rsidR="00016621" w:rsidRPr="008558C6" w:rsidRDefault="00016621" w:rsidP="00383BE8">
      <w:pPr>
        <w:ind w:firstLine="720"/>
        <w:jc w:val="both"/>
        <w:rPr>
          <w:rFonts w:asciiTheme="minorBidi" w:hAnsiTheme="minorBidi" w:cstheme="minorBidi"/>
          <w:b/>
          <w:bCs/>
          <w:noProof/>
          <w:lang w:val="mn-MN"/>
        </w:rPr>
      </w:pPr>
      <w:r w:rsidRPr="008558C6">
        <w:rPr>
          <w:rFonts w:asciiTheme="minorBidi" w:hAnsiTheme="minorBidi" w:cstheme="minorBidi"/>
          <w:b/>
          <w:bCs/>
          <w:noProof/>
          <w:lang w:val="mn-MN"/>
        </w:rPr>
        <w:t>Хуулийн зарчим</w:t>
      </w:r>
    </w:p>
    <w:p w14:paraId="716DB1AB" w14:textId="77777777" w:rsidR="00016621" w:rsidRDefault="00016621" w:rsidP="00016621">
      <w:pPr>
        <w:jc w:val="both"/>
        <w:rPr>
          <w:rFonts w:asciiTheme="minorBidi" w:hAnsiTheme="minorBidi" w:cstheme="minorBidi"/>
          <w:noProof/>
          <w:lang w:val="mn-MN"/>
        </w:rPr>
      </w:pPr>
    </w:p>
    <w:p w14:paraId="1845EA8E" w14:textId="77777777" w:rsidR="00016621" w:rsidRDefault="00016621" w:rsidP="00016621">
      <w:pPr>
        <w:ind w:firstLine="720"/>
        <w:jc w:val="both"/>
        <w:rPr>
          <w:rFonts w:ascii="Arial" w:eastAsiaTheme="minorHAnsi" w:hAnsi="Arial" w:cs="Arial"/>
          <w:lang w:val="mn-MN"/>
        </w:rPr>
      </w:pPr>
      <w:r>
        <w:rPr>
          <w:rFonts w:ascii="Arial" w:eastAsiaTheme="minorHAnsi" w:hAnsi="Arial" w:cs="Arial"/>
          <w:lang w:val="mn-MN"/>
        </w:rPr>
        <w:t xml:space="preserve">Хуулийн төслийн зорилт нь </w:t>
      </w:r>
      <w:r w:rsidRPr="0080507E">
        <w:rPr>
          <w:rFonts w:ascii="Arial" w:eastAsiaTheme="minorHAnsi" w:hAnsi="Arial" w:cs="Arial"/>
          <w:lang w:val="mn-MN"/>
        </w:rPr>
        <w:t xml:space="preserve">иргэн, хуулийн этгээдийн зөрчигдсөн эрхийг бодитоор сэргээх, нөхөн төлүүлэх үүднээс иргэний </w:t>
      </w:r>
      <w:r>
        <w:rPr>
          <w:rFonts w:ascii="Arial" w:eastAsiaTheme="minorHAnsi" w:hAnsi="Arial" w:cs="Arial"/>
          <w:lang w:val="mn-MN"/>
        </w:rPr>
        <w:t xml:space="preserve">хэргийн шүүхийн </w:t>
      </w:r>
      <w:r w:rsidRPr="0080507E">
        <w:rPr>
          <w:rFonts w:ascii="Arial" w:eastAsiaTheme="minorHAnsi" w:hAnsi="Arial" w:cs="Arial"/>
          <w:lang w:val="mn-MN"/>
        </w:rPr>
        <w:t xml:space="preserve">шийдвэр гүйцэтгэх </w:t>
      </w:r>
      <w:r>
        <w:rPr>
          <w:rFonts w:ascii="Arial" w:eastAsiaTheme="minorHAnsi" w:hAnsi="Arial" w:cs="Arial"/>
          <w:lang w:val="mn-MN"/>
        </w:rPr>
        <w:t xml:space="preserve">ажиллагааны </w:t>
      </w:r>
      <w:r w:rsidRPr="0080507E">
        <w:rPr>
          <w:rFonts w:ascii="Arial" w:eastAsiaTheme="minorHAnsi" w:hAnsi="Arial" w:cs="Arial"/>
          <w:lang w:val="mn-MN"/>
        </w:rPr>
        <w:t xml:space="preserve">шуурхай, үр дүнтэй байдлыг хангах зорилгоор </w:t>
      </w:r>
      <w:r>
        <w:rPr>
          <w:rFonts w:ascii="Arial" w:eastAsiaTheme="minorHAnsi" w:hAnsi="Arial" w:cs="Arial"/>
          <w:lang w:val="mn-MN"/>
        </w:rPr>
        <w:t xml:space="preserve">иргэний </w:t>
      </w:r>
      <w:r w:rsidRPr="0080507E">
        <w:rPr>
          <w:rFonts w:ascii="Arial" w:eastAsiaTheme="minorHAnsi" w:hAnsi="Arial" w:cs="Arial"/>
          <w:lang w:val="mn-MN"/>
        </w:rPr>
        <w:t>шийдвэр гүйцэтгэх ажиллагааг албадан</w:t>
      </w:r>
      <w:r w:rsidRPr="0080507E">
        <w:rPr>
          <w:rFonts w:ascii="Arial" w:eastAsiaTheme="minorHAnsi" w:hAnsi="Arial" w:cs="Arial"/>
          <w:b/>
          <w:bCs/>
          <w:lang w:val="mn-MN"/>
        </w:rPr>
        <w:t xml:space="preserve"> </w:t>
      </w:r>
      <w:r w:rsidRPr="0080507E">
        <w:rPr>
          <w:rFonts w:ascii="Arial" w:eastAsiaTheme="minorHAnsi" w:hAnsi="Arial" w:cs="Arial"/>
          <w:lang w:val="mn-MN"/>
        </w:rPr>
        <w:t>гүйцэтгэх ажиллагаа болон албадлагын үе шат дахь гомдол гаргах үндэслэл, журмыг тогтоох</w:t>
      </w:r>
      <w:r>
        <w:rPr>
          <w:rFonts w:ascii="Arial" w:eastAsiaTheme="minorHAnsi" w:hAnsi="Arial" w:cs="Arial"/>
          <w:lang w:val="mn-MN"/>
        </w:rPr>
        <w:t xml:space="preserve">, захиргааны хэргийн шүүхийн шийдвэрийг албадан гүйцэтгэхтэй холбогдсон харилцааг зохицуулахад оршихоор тусгалаа. </w:t>
      </w:r>
    </w:p>
    <w:p w14:paraId="4D43FFC2" w14:textId="77777777" w:rsidR="00016621" w:rsidRDefault="00016621" w:rsidP="00016621">
      <w:pPr>
        <w:ind w:firstLine="720"/>
        <w:jc w:val="both"/>
        <w:rPr>
          <w:rFonts w:ascii="Arial" w:eastAsiaTheme="minorHAnsi" w:hAnsi="Arial" w:cs="Arial"/>
          <w:lang w:val="mn-MN"/>
        </w:rPr>
      </w:pPr>
    </w:p>
    <w:p w14:paraId="44B79BD4" w14:textId="77777777" w:rsidR="00016621" w:rsidRPr="00ED3791" w:rsidRDefault="00016621" w:rsidP="00016621">
      <w:pPr>
        <w:ind w:firstLine="720"/>
        <w:jc w:val="both"/>
        <w:rPr>
          <w:rFonts w:ascii="Arial" w:hAnsi="Arial" w:cs="Arial"/>
          <w:lang w:val="mn-MN" w:eastAsia="zh-CN"/>
        </w:rPr>
      </w:pPr>
      <w:r w:rsidRPr="00ED3791">
        <w:rPr>
          <w:rFonts w:ascii="Arial" w:hAnsi="Arial" w:cs="Arial"/>
          <w:lang w:val="mn-MN" w:eastAsia="zh-CN"/>
        </w:rPr>
        <w:t>ШШГЕГ-ын статистик мэдээллээс үзэхэд иргэний шийдвэр гүйцэтгэлийн биелэлт 2024 оны хувьд биелүүлбэл зохих 56920 гүйцэтгэх хуудаснаас 26619 гүйцэтгэх хуудас биелэгдээгүй бөгөөд мөнгөн дүнгийн хувьд 3 их наяд 486 тэрбум 12 сая 933 мянган төгрөгийг биелүүлэхээс 2 их наяд 383 тэрбум 137 сая 592 мянган төгрөгийг биелүүлээгүй буюу мөнгөн дүнгийн биелэлтийн хувь 31.6 хувьтай байна.</w:t>
      </w:r>
      <w:r w:rsidRPr="00ED3791">
        <w:rPr>
          <w:rStyle w:val="FootnoteReference"/>
          <w:rFonts w:ascii="Arial" w:eastAsiaTheme="majorEastAsia" w:hAnsi="Arial" w:cs="Arial"/>
          <w:lang w:val="mn-MN" w:eastAsia="zh-CN"/>
        </w:rPr>
        <w:footnoteReference w:id="2"/>
      </w:r>
    </w:p>
    <w:p w14:paraId="52E1F280" w14:textId="77777777" w:rsidR="00016621" w:rsidRPr="00ED3791" w:rsidRDefault="00016621" w:rsidP="00016621">
      <w:pPr>
        <w:jc w:val="both"/>
        <w:rPr>
          <w:rFonts w:ascii="Arial" w:hAnsi="Arial" w:cs="Arial"/>
          <w:color w:val="333333"/>
          <w:sz w:val="20"/>
          <w:szCs w:val="20"/>
          <w:shd w:val="clear" w:color="auto" w:fill="FFFFFF"/>
          <w:lang w:val="mn-MN" w:eastAsia="zh-CN"/>
        </w:rPr>
      </w:pPr>
    </w:p>
    <w:p w14:paraId="4120F436" w14:textId="77777777" w:rsidR="00016621" w:rsidRPr="00ED3791" w:rsidRDefault="00016621" w:rsidP="00016621">
      <w:pPr>
        <w:ind w:firstLine="714"/>
        <w:jc w:val="both"/>
        <w:rPr>
          <w:rFonts w:ascii="Arial" w:hAnsi="Arial" w:cs="Arial"/>
          <w:color w:val="000000" w:themeColor="text1"/>
          <w:lang w:val="mn-MN" w:eastAsia="zh-CN"/>
        </w:rPr>
      </w:pPr>
      <w:r w:rsidRPr="00ED3791">
        <w:rPr>
          <w:rFonts w:ascii="Arial" w:hAnsi="Arial" w:cs="Arial"/>
          <w:color w:val="000000" w:themeColor="text1"/>
          <w:lang w:val="mn-MN" w:eastAsia="zh-CN"/>
        </w:rPr>
        <w:t>Түүнчлэн дотоод, гадаадын арбитрын шийдвэрийн биелэлтийг авч үзвэл, 2024 оны байдлаар 639 орчим тэрбум төгрөгийн үнийн дүн бүхий 167 гүйцэтгэх хуудсанд хамаарах шийдвэр гүйцэтгэх ажиллагаанаас 50 гүйцэтгэх хуудсанд хамаарах 45 тэрбум төгрөгийн мөнгөн дүн бүхий шийдвэр гүйцэтгэх ажиллагаа биелэгдэж, арбитрын шийдвэр гүйцэтгэлийн биелэлтийн хувь мөнгөн дүнгийн хувьд 7.2 хувь буюу 593 тэрбум орчим төгрөгийн үнийн дүн бүхий арбитрын шийдвэр биелэгдээгүй байна.</w:t>
      </w:r>
      <w:r>
        <w:rPr>
          <w:rStyle w:val="FootnoteReference"/>
          <w:rFonts w:ascii="Arial" w:hAnsi="Arial" w:cs="Arial"/>
          <w:color w:val="000000" w:themeColor="text1"/>
          <w:lang w:val="mn-MN" w:eastAsia="zh-CN"/>
        </w:rPr>
        <w:footnoteReference w:id="3"/>
      </w:r>
    </w:p>
    <w:p w14:paraId="2845A20C" w14:textId="77777777" w:rsidR="00016621" w:rsidRPr="00ED3791" w:rsidRDefault="00016621" w:rsidP="00016621">
      <w:pPr>
        <w:rPr>
          <w:rFonts w:ascii="Arial" w:hAnsi="Arial" w:cs="Arial"/>
          <w:b/>
          <w:bCs/>
          <w:lang w:val="mn-MN" w:eastAsia="zh-CN"/>
        </w:rPr>
      </w:pPr>
    </w:p>
    <w:p w14:paraId="12666574" w14:textId="77777777" w:rsidR="00016621" w:rsidRDefault="00016621" w:rsidP="00016621">
      <w:pPr>
        <w:jc w:val="both"/>
        <w:rPr>
          <w:rFonts w:ascii="Arial" w:hAnsi="Arial" w:cs="Arial"/>
          <w:color w:val="000000" w:themeColor="text1"/>
          <w:lang w:val="mn-MN"/>
        </w:rPr>
      </w:pPr>
      <w:r>
        <w:rPr>
          <w:rFonts w:ascii="Arial" w:hAnsi="Arial" w:cs="Arial"/>
          <w:color w:val="000000" w:themeColor="text1"/>
          <w:lang w:val="mn-MN"/>
        </w:rPr>
        <w:tab/>
        <w:t xml:space="preserve">Иймд шүүхийн шийдвэр албадан биелүүлэх ажиллагааг шуурхай, үр дүнтэй байхад чиглэсэн зохицуулалтыг бий болгох, эдгээр нь ажиллагааны гол зарчим болохоор тусгалаа. </w:t>
      </w:r>
    </w:p>
    <w:p w14:paraId="7D4EC45D" w14:textId="77777777" w:rsidR="00016621" w:rsidRDefault="00016621" w:rsidP="00016621">
      <w:pPr>
        <w:jc w:val="both"/>
        <w:rPr>
          <w:rFonts w:ascii="Arial" w:hAnsi="Arial" w:cs="Arial"/>
          <w:color w:val="000000" w:themeColor="text1"/>
          <w:lang w:val="mn-MN"/>
        </w:rPr>
      </w:pPr>
    </w:p>
    <w:p w14:paraId="51D030F3" w14:textId="77777777" w:rsidR="00016621" w:rsidRPr="008558C6" w:rsidRDefault="00016621" w:rsidP="00016621">
      <w:pPr>
        <w:jc w:val="both"/>
        <w:rPr>
          <w:rFonts w:ascii="Arial" w:hAnsi="Arial" w:cs="Arial"/>
          <w:b/>
          <w:bCs/>
          <w:color w:val="000000" w:themeColor="text1"/>
          <w:lang w:val="mn-MN"/>
        </w:rPr>
      </w:pPr>
      <w:r>
        <w:rPr>
          <w:rFonts w:ascii="Arial" w:hAnsi="Arial" w:cs="Arial"/>
          <w:color w:val="000000" w:themeColor="text1"/>
          <w:lang w:val="mn-MN"/>
        </w:rPr>
        <w:tab/>
      </w:r>
      <w:r w:rsidRPr="008558C6">
        <w:rPr>
          <w:rFonts w:ascii="Arial" w:hAnsi="Arial" w:cs="Arial"/>
          <w:b/>
          <w:bCs/>
          <w:color w:val="000000" w:themeColor="text1"/>
          <w:lang w:val="mn-MN"/>
        </w:rPr>
        <w:t>Мэдэгдэх үүрэг</w:t>
      </w:r>
    </w:p>
    <w:p w14:paraId="3AF2BC36" w14:textId="77777777" w:rsidR="00016621" w:rsidRDefault="00016621" w:rsidP="00016621">
      <w:pPr>
        <w:jc w:val="both"/>
        <w:rPr>
          <w:lang w:val="mn-MN"/>
        </w:rPr>
      </w:pPr>
    </w:p>
    <w:p w14:paraId="0D2B269B" w14:textId="77777777" w:rsidR="00016621" w:rsidRPr="00ED3791" w:rsidRDefault="00016621" w:rsidP="00016621">
      <w:pPr>
        <w:jc w:val="both"/>
        <w:rPr>
          <w:rFonts w:ascii="Arial" w:hAnsi="Arial" w:cs="Mongolian Baiti"/>
          <w:lang w:val="mn-MN" w:bidi="mn-Mong-CN"/>
        </w:rPr>
      </w:pPr>
      <w:r w:rsidRPr="004317BB">
        <w:rPr>
          <w:rFonts w:asciiTheme="minorBidi" w:hAnsiTheme="minorBidi" w:cstheme="minorBidi"/>
          <w:lang w:val="mn-MN"/>
        </w:rPr>
        <w:tab/>
      </w:r>
      <w:r w:rsidRPr="00ED3791">
        <w:rPr>
          <w:rFonts w:ascii="Arial" w:hAnsi="Arial" w:cs="Arial"/>
          <w:lang w:val="mn-MN" w:bidi="mn-Mong-MN"/>
        </w:rPr>
        <w:t>Эрэн сурвалжлагдаж буй төлбөр төлөгчийн талаарх гүйцэтгэлийг харуулбал</w:t>
      </w:r>
      <w:r w:rsidRPr="00ED3791">
        <w:rPr>
          <w:rFonts w:ascii="Arial" w:hAnsi="Arial" w:cs="Mongolian Baiti"/>
          <w:lang w:val="mn-MN" w:bidi="mn-Mong-CN"/>
        </w:rPr>
        <w:t>:</w:t>
      </w:r>
    </w:p>
    <w:p w14:paraId="4B74CA9F" w14:textId="77777777" w:rsidR="00016621" w:rsidRPr="00ED3791" w:rsidRDefault="00016621" w:rsidP="00016621">
      <w:pPr>
        <w:jc w:val="both"/>
        <w:rPr>
          <w:rFonts w:ascii="Arial" w:hAnsi="Arial" w:cs="Mongolian Baiti"/>
          <w:lang w:val="mn-MN" w:bidi="mn-Mong-CN"/>
        </w:rPr>
      </w:pPr>
    </w:p>
    <w:tbl>
      <w:tblPr>
        <w:tblStyle w:val="TableGrid"/>
        <w:tblW w:w="0" w:type="auto"/>
        <w:tblLook w:val="04A0" w:firstRow="1" w:lastRow="0" w:firstColumn="1" w:lastColumn="0" w:noHBand="0" w:noVBand="1"/>
      </w:tblPr>
      <w:tblGrid>
        <w:gridCol w:w="1925"/>
        <w:gridCol w:w="1925"/>
        <w:gridCol w:w="1925"/>
        <w:gridCol w:w="1926"/>
        <w:gridCol w:w="1926"/>
      </w:tblGrid>
      <w:tr w:rsidR="00016621" w:rsidRPr="00ED3791" w14:paraId="50464D75" w14:textId="77777777" w:rsidTr="00BC6043">
        <w:tc>
          <w:tcPr>
            <w:tcW w:w="1925" w:type="dxa"/>
          </w:tcPr>
          <w:p w14:paraId="5A8E0615"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Он</w:t>
            </w:r>
          </w:p>
        </w:tc>
        <w:tc>
          <w:tcPr>
            <w:tcW w:w="1925" w:type="dxa"/>
          </w:tcPr>
          <w:p w14:paraId="158C490B"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Оны үлдэгдэл</w:t>
            </w:r>
          </w:p>
        </w:tc>
        <w:tc>
          <w:tcPr>
            <w:tcW w:w="1925" w:type="dxa"/>
          </w:tcPr>
          <w:p w14:paraId="41DAF6AD"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Шинээр нэмсэн</w:t>
            </w:r>
          </w:p>
        </w:tc>
        <w:tc>
          <w:tcPr>
            <w:tcW w:w="1926" w:type="dxa"/>
          </w:tcPr>
          <w:p w14:paraId="08360FDC"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Олж тогтоосон</w:t>
            </w:r>
          </w:p>
        </w:tc>
        <w:tc>
          <w:tcPr>
            <w:tcW w:w="1926" w:type="dxa"/>
          </w:tcPr>
          <w:p w14:paraId="1D0B2990"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Үлдэгдэл</w:t>
            </w:r>
          </w:p>
        </w:tc>
      </w:tr>
      <w:tr w:rsidR="00016621" w:rsidRPr="00ED3791" w14:paraId="635ACB50" w14:textId="77777777" w:rsidTr="00BC6043">
        <w:tc>
          <w:tcPr>
            <w:tcW w:w="1925" w:type="dxa"/>
          </w:tcPr>
          <w:p w14:paraId="34165AAB"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2017</w:t>
            </w:r>
          </w:p>
        </w:tc>
        <w:tc>
          <w:tcPr>
            <w:tcW w:w="1925" w:type="dxa"/>
          </w:tcPr>
          <w:p w14:paraId="58A131CE"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400</w:t>
            </w:r>
          </w:p>
        </w:tc>
        <w:tc>
          <w:tcPr>
            <w:tcW w:w="1925" w:type="dxa"/>
          </w:tcPr>
          <w:p w14:paraId="3B0083F4"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471</w:t>
            </w:r>
          </w:p>
        </w:tc>
        <w:tc>
          <w:tcPr>
            <w:tcW w:w="1926" w:type="dxa"/>
          </w:tcPr>
          <w:p w14:paraId="1DD2F27F"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490</w:t>
            </w:r>
          </w:p>
        </w:tc>
        <w:tc>
          <w:tcPr>
            <w:tcW w:w="1926" w:type="dxa"/>
          </w:tcPr>
          <w:p w14:paraId="40ADB739"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381</w:t>
            </w:r>
          </w:p>
        </w:tc>
      </w:tr>
      <w:tr w:rsidR="00016621" w:rsidRPr="00ED3791" w14:paraId="192DF337" w14:textId="77777777" w:rsidTr="00BC6043">
        <w:tc>
          <w:tcPr>
            <w:tcW w:w="1925" w:type="dxa"/>
          </w:tcPr>
          <w:p w14:paraId="2D36B273"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2018</w:t>
            </w:r>
          </w:p>
        </w:tc>
        <w:tc>
          <w:tcPr>
            <w:tcW w:w="1925" w:type="dxa"/>
          </w:tcPr>
          <w:p w14:paraId="2668BF52"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381</w:t>
            </w:r>
          </w:p>
        </w:tc>
        <w:tc>
          <w:tcPr>
            <w:tcW w:w="1925" w:type="dxa"/>
          </w:tcPr>
          <w:p w14:paraId="1B806297"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739</w:t>
            </w:r>
          </w:p>
        </w:tc>
        <w:tc>
          <w:tcPr>
            <w:tcW w:w="1926" w:type="dxa"/>
          </w:tcPr>
          <w:p w14:paraId="2752FE5E"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614</w:t>
            </w:r>
          </w:p>
        </w:tc>
        <w:tc>
          <w:tcPr>
            <w:tcW w:w="1926" w:type="dxa"/>
          </w:tcPr>
          <w:p w14:paraId="35F528E0"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506</w:t>
            </w:r>
          </w:p>
        </w:tc>
      </w:tr>
      <w:tr w:rsidR="00016621" w:rsidRPr="00ED3791" w14:paraId="267F789E" w14:textId="77777777" w:rsidTr="00BC6043">
        <w:tc>
          <w:tcPr>
            <w:tcW w:w="1925" w:type="dxa"/>
          </w:tcPr>
          <w:p w14:paraId="12D856A8"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2019</w:t>
            </w:r>
          </w:p>
        </w:tc>
        <w:tc>
          <w:tcPr>
            <w:tcW w:w="1925" w:type="dxa"/>
          </w:tcPr>
          <w:p w14:paraId="10811E10"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506</w:t>
            </w:r>
          </w:p>
        </w:tc>
        <w:tc>
          <w:tcPr>
            <w:tcW w:w="1925" w:type="dxa"/>
          </w:tcPr>
          <w:p w14:paraId="446AF3AD"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761</w:t>
            </w:r>
          </w:p>
        </w:tc>
        <w:tc>
          <w:tcPr>
            <w:tcW w:w="1926" w:type="dxa"/>
          </w:tcPr>
          <w:p w14:paraId="5612FF99"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719</w:t>
            </w:r>
          </w:p>
        </w:tc>
        <w:tc>
          <w:tcPr>
            <w:tcW w:w="1926" w:type="dxa"/>
          </w:tcPr>
          <w:p w14:paraId="31E482EC"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548</w:t>
            </w:r>
          </w:p>
        </w:tc>
      </w:tr>
      <w:tr w:rsidR="00016621" w:rsidRPr="00ED3791" w14:paraId="0FFB1A8F" w14:textId="77777777" w:rsidTr="00BC6043">
        <w:tc>
          <w:tcPr>
            <w:tcW w:w="1925" w:type="dxa"/>
          </w:tcPr>
          <w:p w14:paraId="034319EC"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2020</w:t>
            </w:r>
          </w:p>
        </w:tc>
        <w:tc>
          <w:tcPr>
            <w:tcW w:w="1925" w:type="dxa"/>
          </w:tcPr>
          <w:p w14:paraId="40462204"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548</w:t>
            </w:r>
          </w:p>
        </w:tc>
        <w:tc>
          <w:tcPr>
            <w:tcW w:w="1925" w:type="dxa"/>
          </w:tcPr>
          <w:p w14:paraId="5D93BE88"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1348</w:t>
            </w:r>
          </w:p>
        </w:tc>
        <w:tc>
          <w:tcPr>
            <w:tcW w:w="1926" w:type="dxa"/>
          </w:tcPr>
          <w:p w14:paraId="08015867"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1102</w:t>
            </w:r>
          </w:p>
        </w:tc>
        <w:tc>
          <w:tcPr>
            <w:tcW w:w="1926" w:type="dxa"/>
          </w:tcPr>
          <w:p w14:paraId="36A91799"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794</w:t>
            </w:r>
          </w:p>
        </w:tc>
      </w:tr>
      <w:tr w:rsidR="00016621" w:rsidRPr="00ED3791" w14:paraId="3DF01451" w14:textId="77777777" w:rsidTr="00BC6043">
        <w:tc>
          <w:tcPr>
            <w:tcW w:w="1925" w:type="dxa"/>
          </w:tcPr>
          <w:p w14:paraId="2F36887D"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2021</w:t>
            </w:r>
          </w:p>
        </w:tc>
        <w:tc>
          <w:tcPr>
            <w:tcW w:w="1925" w:type="dxa"/>
          </w:tcPr>
          <w:p w14:paraId="5A1EE126"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794</w:t>
            </w:r>
          </w:p>
        </w:tc>
        <w:tc>
          <w:tcPr>
            <w:tcW w:w="1925" w:type="dxa"/>
          </w:tcPr>
          <w:p w14:paraId="6DB0626B"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614</w:t>
            </w:r>
          </w:p>
        </w:tc>
        <w:tc>
          <w:tcPr>
            <w:tcW w:w="1926" w:type="dxa"/>
          </w:tcPr>
          <w:p w14:paraId="22BC8721"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804</w:t>
            </w:r>
          </w:p>
        </w:tc>
        <w:tc>
          <w:tcPr>
            <w:tcW w:w="1926" w:type="dxa"/>
          </w:tcPr>
          <w:p w14:paraId="3598B1F7"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604</w:t>
            </w:r>
          </w:p>
        </w:tc>
      </w:tr>
      <w:tr w:rsidR="00016621" w:rsidRPr="00ED3791" w14:paraId="73EB4CAB" w14:textId="77777777" w:rsidTr="00BC6043">
        <w:tc>
          <w:tcPr>
            <w:tcW w:w="1925" w:type="dxa"/>
          </w:tcPr>
          <w:p w14:paraId="3E483B1F"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2022</w:t>
            </w:r>
          </w:p>
        </w:tc>
        <w:tc>
          <w:tcPr>
            <w:tcW w:w="1925" w:type="dxa"/>
          </w:tcPr>
          <w:p w14:paraId="7410E9FA"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604</w:t>
            </w:r>
          </w:p>
        </w:tc>
        <w:tc>
          <w:tcPr>
            <w:tcW w:w="1925" w:type="dxa"/>
          </w:tcPr>
          <w:p w14:paraId="47ED143B"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1495</w:t>
            </w:r>
          </w:p>
        </w:tc>
        <w:tc>
          <w:tcPr>
            <w:tcW w:w="1926" w:type="dxa"/>
          </w:tcPr>
          <w:p w14:paraId="6D2DF160"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1181</w:t>
            </w:r>
          </w:p>
        </w:tc>
        <w:tc>
          <w:tcPr>
            <w:tcW w:w="1926" w:type="dxa"/>
          </w:tcPr>
          <w:p w14:paraId="1691D6D4"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918</w:t>
            </w:r>
          </w:p>
        </w:tc>
      </w:tr>
      <w:tr w:rsidR="00016621" w:rsidRPr="00ED3791" w14:paraId="2ECA76E1" w14:textId="77777777" w:rsidTr="00BC6043">
        <w:tc>
          <w:tcPr>
            <w:tcW w:w="1925" w:type="dxa"/>
          </w:tcPr>
          <w:p w14:paraId="24E92B2B"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2023</w:t>
            </w:r>
          </w:p>
        </w:tc>
        <w:tc>
          <w:tcPr>
            <w:tcW w:w="1925" w:type="dxa"/>
          </w:tcPr>
          <w:p w14:paraId="2029CB98"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918</w:t>
            </w:r>
          </w:p>
        </w:tc>
        <w:tc>
          <w:tcPr>
            <w:tcW w:w="1925" w:type="dxa"/>
          </w:tcPr>
          <w:p w14:paraId="7E7437D1"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2498</w:t>
            </w:r>
          </w:p>
        </w:tc>
        <w:tc>
          <w:tcPr>
            <w:tcW w:w="1926" w:type="dxa"/>
          </w:tcPr>
          <w:p w14:paraId="4B8E5692"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2427</w:t>
            </w:r>
          </w:p>
        </w:tc>
        <w:tc>
          <w:tcPr>
            <w:tcW w:w="1926" w:type="dxa"/>
          </w:tcPr>
          <w:p w14:paraId="2E9BEC71"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989</w:t>
            </w:r>
          </w:p>
        </w:tc>
      </w:tr>
      <w:tr w:rsidR="00016621" w:rsidRPr="00ED3791" w14:paraId="1BDEE5A1" w14:textId="77777777" w:rsidTr="00BC6043">
        <w:tc>
          <w:tcPr>
            <w:tcW w:w="1925" w:type="dxa"/>
          </w:tcPr>
          <w:p w14:paraId="283F68B0"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2024</w:t>
            </w:r>
          </w:p>
        </w:tc>
        <w:tc>
          <w:tcPr>
            <w:tcW w:w="1925" w:type="dxa"/>
          </w:tcPr>
          <w:p w14:paraId="239FDE56"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989</w:t>
            </w:r>
          </w:p>
        </w:tc>
        <w:tc>
          <w:tcPr>
            <w:tcW w:w="1925" w:type="dxa"/>
          </w:tcPr>
          <w:p w14:paraId="47215E23"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1332</w:t>
            </w:r>
          </w:p>
        </w:tc>
        <w:tc>
          <w:tcPr>
            <w:tcW w:w="1926" w:type="dxa"/>
          </w:tcPr>
          <w:p w14:paraId="662536D6"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1372</w:t>
            </w:r>
          </w:p>
        </w:tc>
        <w:tc>
          <w:tcPr>
            <w:tcW w:w="1926" w:type="dxa"/>
          </w:tcPr>
          <w:p w14:paraId="3CB58C94"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349</w:t>
            </w:r>
          </w:p>
        </w:tc>
      </w:tr>
      <w:tr w:rsidR="00016621" w:rsidRPr="00ED3791" w14:paraId="3C3C768E" w14:textId="77777777" w:rsidTr="00BC6043">
        <w:tc>
          <w:tcPr>
            <w:tcW w:w="1925" w:type="dxa"/>
          </w:tcPr>
          <w:p w14:paraId="511C1F7D"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2025</w:t>
            </w:r>
          </w:p>
        </w:tc>
        <w:tc>
          <w:tcPr>
            <w:tcW w:w="1925" w:type="dxa"/>
          </w:tcPr>
          <w:p w14:paraId="3EF0DB9F"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949</w:t>
            </w:r>
          </w:p>
        </w:tc>
        <w:tc>
          <w:tcPr>
            <w:tcW w:w="1925" w:type="dxa"/>
          </w:tcPr>
          <w:p w14:paraId="39263B1A"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150</w:t>
            </w:r>
          </w:p>
        </w:tc>
        <w:tc>
          <w:tcPr>
            <w:tcW w:w="1926" w:type="dxa"/>
          </w:tcPr>
          <w:p w14:paraId="0AB63435"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226</w:t>
            </w:r>
          </w:p>
        </w:tc>
        <w:tc>
          <w:tcPr>
            <w:tcW w:w="1926" w:type="dxa"/>
          </w:tcPr>
          <w:p w14:paraId="0AFD8DFA"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873</w:t>
            </w:r>
          </w:p>
        </w:tc>
      </w:tr>
    </w:tbl>
    <w:p w14:paraId="769CEB0B" w14:textId="77777777" w:rsidR="00016621" w:rsidRPr="00ED3791" w:rsidRDefault="00016621" w:rsidP="00016621">
      <w:pPr>
        <w:jc w:val="right"/>
        <w:rPr>
          <w:rFonts w:ascii="Arial" w:hAnsi="Arial" w:cs="Mongolian Baiti"/>
          <w:sz w:val="22"/>
          <w:lang w:val="mn-MN" w:bidi="mn-Mong-CN"/>
        </w:rPr>
      </w:pPr>
      <w:r w:rsidRPr="00ED3791">
        <w:rPr>
          <w:rFonts w:ascii="Arial" w:hAnsi="Arial" w:cs="Mongolian Baiti"/>
          <w:i/>
          <w:iCs/>
          <w:sz w:val="22"/>
          <w:lang w:val="mn-MN" w:bidi="mn-Mong-CN"/>
        </w:rPr>
        <w:t>Эх сурвалж:</w:t>
      </w:r>
      <w:r w:rsidRPr="00ED3791">
        <w:rPr>
          <w:rFonts w:ascii="Arial" w:hAnsi="Arial" w:cs="Mongolian Baiti"/>
          <w:sz w:val="22"/>
          <w:lang w:val="mn-MN" w:bidi="mn-Mong-CN"/>
        </w:rPr>
        <w:t xml:space="preserve"> Шүүхийн шийдвэр гүйцэтгэх ерөнхий газрын мэдээлэл 2025 оны 3 дугаар сар.</w:t>
      </w:r>
    </w:p>
    <w:p w14:paraId="7CF1ED71" w14:textId="77777777" w:rsidR="00016621" w:rsidRDefault="00016621" w:rsidP="00016621">
      <w:pPr>
        <w:jc w:val="both"/>
        <w:rPr>
          <w:rFonts w:asciiTheme="minorBidi" w:hAnsiTheme="minorBidi" w:cstheme="minorBidi"/>
          <w:lang w:val="mn-MN"/>
        </w:rPr>
      </w:pPr>
    </w:p>
    <w:p w14:paraId="682F1058" w14:textId="77777777" w:rsidR="00016621" w:rsidRDefault="00016621" w:rsidP="00016621">
      <w:pPr>
        <w:jc w:val="both"/>
        <w:rPr>
          <w:rFonts w:asciiTheme="minorBidi" w:hAnsiTheme="minorBidi" w:cstheme="minorBidi"/>
          <w:lang w:val="mn-MN"/>
        </w:rPr>
      </w:pPr>
      <w:r>
        <w:rPr>
          <w:rFonts w:asciiTheme="minorBidi" w:hAnsiTheme="minorBidi" w:cstheme="minorBidi"/>
          <w:lang w:val="mn-MN"/>
        </w:rPr>
        <w:tab/>
        <w:t xml:space="preserve">Дээрх эрэн сурвалжлагдаж байгаа этгээдийн тоо нь зөвхөн төлбөр авагчийн гомдол, хүсэлтээр шийдвэр гүйцэтгэгч эрэн сурвалжлах алба, цагдаагийн байгууллагаар эрэн сурвалжлуулж байгаа тоо болно. Үүнээс гадна шийдвэр гүйцэтгэгч өөрөө хайж байгаа хаяг тодорхойгүй олон тохиолдол байдаг бөгөөд төлбөр авагч гомдол, хүсэлт гаргаагүй үед өөрөө хайдаг. </w:t>
      </w:r>
    </w:p>
    <w:p w14:paraId="7092E964" w14:textId="77777777" w:rsidR="00016621" w:rsidRDefault="00016621" w:rsidP="00016621">
      <w:pPr>
        <w:jc w:val="both"/>
        <w:rPr>
          <w:rFonts w:asciiTheme="minorBidi" w:hAnsiTheme="minorBidi" w:cstheme="minorBidi"/>
          <w:lang w:val="mn-MN"/>
        </w:rPr>
      </w:pPr>
    </w:p>
    <w:p w14:paraId="4F1090F8" w14:textId="77777777" w:rsidR="00016621" w:rsidRDefault="00016621" w:rsidP="00016621">
      <w:pPr>
        <w:jc w:val="both"/>
        <w:rPr>
          <w:rFonts w:asciiTheme="minorBidi" w:hAnsiTheme="minorBidi" w:cstheme="minorBidi"/>
          <w:lang w:val="mn-MN"/>
        </w:rPr>
      </w:pPr>
      <w:r>
        <w:rPr>
          <w:rFonts w:asciiTheme="minorBidi" w:hAnsiTheme="minorBidi" w:cstheme="minorBidi"/>
          <w:lang w:val="mn-MN"/>
        </w:rPr>
        <w:tab/>
        <w:t xml:space="preserve">Ийнхүү төлбөр төлөгчийн хаяг тодорхойгүй үед тэр хэмжээгээр шийдвэр гүйцэтгэх ажиллагаа удааширч саатдаг. </w:t>
      </w:r>
    </w:p>
    <w:p w14:paraId="49966CCF" w14:textId="77777777" w:rsidR="00016621" w:rsidRDefault="00016621" w:rsidP="00016621">
      <w:pPr>
        <w:jc w:val="both"/>
        <w:rPr>
          <w:rFonts w:asciiTheme="minorBidi" w:hAnsiTheme="minorBidi" w:cstheme="minorBidi"/>
          <w:lang w:val="mn-MN"/>
        </w:rPr>
      </w:pPr>
    </w:p>
    <w:p w14:paraId="2AD91E90" w14:textId="77777777" w:rsidR="00016621" w:rsidRDefault="00016621" w:rsidP="00016621">
      <w:pPr>
        <w:ind w:firstLine="720"/>
        <w:jc w:val="both"/>
        <w:rPr>
          <w:rFonts w:asciiTheme="minorBidi" w:hAnsiTheme="minorBidi" w:cstheme="minorBidi"/>
          <w:lang w:val="mn-MN"/>
        </w:rPr>
      </w:pPr>
      <w:r>
        <w:rPr>
          <w:rFonts w:asciiTheme="minorBidi" w:hAnsiTheme="minorBidi" w:cstheme="minorBidi"/>
          <w:lang w:val="mn-MN"/>
        </w:rPr>
        <w:t>Хуулийн төсөлд м</w:t>
      </w:r>
      <w:r w:rsidRPr="004317BB">
        <w:rPr>
          <w:rFonts w:asciiTheme="minorBidi" w:hAnsiTheme="minorBidi" w:cstheme="minorBidi"/>
          <w:lang w:val="mn-MN"/>
        </w:rPr>
        <w:t>эдэгдэх</w:t>
      </w:r>
      <w:r>
        <w:rPr>
          <w:rFonts w:asciiTheme="minorBidi" w:hAnsiTheme="minorBidi" w:cstheme="minorBidi"/>
          <w:lang w:val="mn-MN"/>
        </w:rPr>
        <w:t xml:space="preserve"> үүргийн тухайд иргэн, хуулийн этгээд улсын бүртгэлд сүүлд бүртгүүлсэн хаягаар, эсхүл цахим хаягаа урьдчилан өгсөн бол цахимаар мэдэгдэхээр тусгасан бөгөөд хэрэв сүүлд бүртгүүлсэн хаяган дээрээ байхгүй бөгөөд хаягийн өөрчлөлтөө улсын бүртгэлд бүртгүүлээгүй бол тухайн иргэн, хуулийн этгээдэд хүргэсэнд тооцох, үүний дараа шийдвэр гүйцэтгэх байгууллагын цахим хуудсанд тусгай булан үүсгэж, хаяг дээрээ байгаагүй этгээдийн мэдэгдэх хуудсыг тодорхой хугацаанд байршуулснаар танилцах боломжоор хангасанд тооцож, тус хугацаа өнгөрмөгч мэдэгдэх хуудсыг гардуулсанд тооцохоор тусгалаа. </w:t>
      </w:r>
    </w:p>
    <w:p w14:paraId="66763A39" w14:textId="77777777" w:rsidR="00016621" w:rsidRDefault="00016621" w:rsidP="00016621">
      <w:pPr>
        <w:jc w:val="both"/>
        <w:rPr>
          <w:rFonts w:asciiTheme="minorBidi" w:hAnsiTheme="minorBidi" w:cstheme="minorBidi"/>
          <w:lang w:val="mn-MN"/>
        </w:rPr>
      </w:pPr>
    </w:p>
    <w:p w14:paraId="60A49A96" w14:textId="77777777" w:rsidR="00016621" w:rsidRDefault="00016621" w:rsidP="00016621">
      <w:pPr>
        <w:jc w:val="both"/>
        <w:rPr>
          <w:rFonts w:asciiTheme="minorBidi" w:hAnsiTheme="minorBidi" w:cstheme="minorBidi"/>
          <w:lang w:val="mn-MN"/>
        </w:rPr>
      </w:pPr>
      <w:r>
        <w:rPr>
          <w:rFonts w:asciiTheme="minorBidi" w:hAnsiTheme="minorBidi" w:cstheme="minorBidi"/>
          <w:lang w:val="mn-MN"/>
        </w:rPr>
        <w:tab/>
        <w:t>Ингэснээр иргэн, захиргааны хэргийн шүүхийн шийдвэр гүйцэтгэх ажиллагаанд оролцогчийн хариуцлага дээшилж, ажиллагаанд санаатайгаар саад учруулж, удаашруулахаас сэргийлэх ач холбогдолтой.</w:t>
      </w:r>
    </w:p>
    <w:p w14:paraId="25CB4C54" w14:textId="77777777" w:rsidR="00016621" w:rsidRDefault="00016621" w:rsidP="00016621">
      <w:pPr>
        <w:jc w:val="both"/>
        <w:rPr>
          <w:rFonts w:asciiTheme="minorBidi" w:hAnsiTheme="minorBidi" w:cstheme="minorBidi"/>
          <w:lang w:val="mn-MN"/>
        </w:rPr>
      </w:pPr>
    </w:p>
    <w:p w14:paraId="033BF235" w14:textId="77777777" w:rsidR="00016621" w:rsidRPr="008558C6" w:rsidRDefault="00016621" w:rsidP="00016621">
      <w:pPr>
        <w:jc w:val="both"/>
        <w:rPr>
          <w:rFonts w:asciiTheme="minorBidi" w:hAnsiTheme="minorBidi" w:cstheme="minorBidi"/>
          <w:b/>
          <w:bCs/>
          <w:lang w:val="mn-MN"/>
        </w:rPr>
      </w:pPr>
      <w:r>
        <w:rPr>
          <w:rFonts w:asciiTheme="minorBidi" w:hAnsiTheme="minorBidi" w:cstheme="minorBidi"/>
          <w:lang w:val="mn-MN"/>
        </w:rPr>
        <w:tab/>
      </w:r>
      <w:r w:rsidRPr="008558C6">
        <w:rPr>
          <w:rFonts w:asciiTheme="minorBidi" w:hAnsiTheme="minorBidi" w:cstheme="minorBidi"/>
          <w:b/>
          <w:bCs/>
          <w:lang w:val="mn-MN"/>
        </w:rPr>
        <w:t>Хугацаа хэтрүүлсний хүү</w:t>
      </w:r>
    </w:p>
    <w:p w14:paraId="2DC79DDE" w14:textId="77777777" w:rsidR="00016621" w:rsidRPr="008558C6" w:rsidRDefault="00016621" w:rsidP="00016621">
      <w:pPr>
        <w:jc w:val="both"/>
        <w:rPr>
          <w:rFonts w:asciiTheme="minorBidi" w:hAnsiTheme="minorBidi" w:cstheme="minorBidi"/>
          <w:b/>
          <w:bCs/>
          <w:lang w:val="mn-MN"/>
        </w:rPr>
      </w:pPr>
      <w:r w:rsidRPr="008558C6">
        <w:rPr>
          <w:rFonts w:asciiTheme="minorBidi" w:hAnsiTheme="minorBidi" w:cstheme="minorBidi"/>
          <w:b/>
          <w:bCs/>
          <w:lang w:val="mn-MN"/>
        </w:rPr>
        <w:tab/>
      </w:r>
    </w:p>
    <w:p w14:paraId="5E00137C" w14:textId="77777777" w:rsidR="00016621" w:rsidRPr="00ED3791" w:rsidRDefault="00016621" w:rsidP="00016621">
      <w:pPr>
        <w:ind w:firstLine="720"/>
        <w:jc w:val="both"/>
        <w:rPr>
          <w:rFonts w:ascii="Arial" w:hAnsi="Arial" w:cs="Arial"/>
          <w:lang w:val="mn-MN"/>
        </w:rPr>
      </w:pPr>
      <w:r w:rsidRPr="00ED3791">
        <w:rPr>
          <w:rFonts w:ascii="Arial" w:hAnsi="Arial" w:cs="Arial"/>
          <w:lang w:val="mn-MN"/>
        </w:rPr>
        <w:t xml:space="preserve">Төлбөрийг цаг хугацаанд нь төлөөгүйн хүү, торгууль, алдангийг </w:t>
      </w:r>
      <w:r w:rsidRPr="00ED3791">
        <w:rPr>
          <w:rFonts w:ascii="Arial" w:hAnsi="Arial" w:cs="Arial"/>
          <w:bCs/>
          <w:lang w:val="mn-MN" w:bidi="mn-Mong-CN"/>
        </w:rPr>
        <w:t>ХБНГУ, Норвеги, Швед, Япон, БНСУ, Сингапур, Эстонид төлбөр төлөгчид оногдуулдаг байна. Гэрээгээр зохицуулаагүй байсан ч шийдвэр гүйцэтгэгчдэд ийнхүү төлбөр төлөгчөөс хугацаандаа төлөөгүйгийн хүү, алданги, торгуулийг авах</w:t>
      </w:r>
      <w:r w:rsidRPr="00ED3791">
        <w:rPr>
          <w:rFonts w:ascii="Arial" w:hAnsi="Arial" w:cs="Arial"/>
          <w:lang w:val="mn-MN"/>
        </w:rPr>
        <w:t xml:space="preserve"> эрхийг олгосон байдаг.</w:t>
      </w:r>
      <w:r w:rsidRPr="00ED3791">
        <w:rPr>
          <w:rStyle w:val="FootnoteReference"/>
          <w:rFonts w:ascii="Arial" w:eastAsiaTheme="majorEastAsia" w:hAnsi="Arial" w:cs="Arial"/>
          <w:lang w:val="mn-MN"/>
        </w:rPr>
        <w:footnoteReference w:id="4"/>
      </w:r>
      <w:r w:rsidRPr="00ED3791">
        <w:rPr>
          <w:rFonts w:ascii="Arial" w:hAnsi="Arial" w:cs="Arial"/>
          <w:lang w:val="mn-MN"/>
        </w:rPr>
        <w:t xml:space="preserve"> </w:t>
      </w:r>
    </w:p>
    <w:p w14:paraId="43F8519D" w14:textId="77777777" w:rsidR="00016621" w:rsidRPr="00ED3791" w:rsidRDefault="00016621" w:rsidP="00016621">
      <w:pPr>
        <w:jc w:val="both"/>
        <w:rPr>
          <w:rFonts w:ascii="Arial" w:hAnsi="Arial" w:cs="Arial"/>
          <w:sz w:val="20"/>
          <w:szCs w:val="20"/>
          <w:lang w:val="mn-MN"/>
        </w:rPr>
      </w:pPr>
      <w:r w:rsidRPr="00ED3791">
        <w:rPr>
          <w:rFonts w:ascii="Arial" w:hAnsi="Arial" w:cs="Arial"/>
          <w:sz w:val="20"/>
          <w:szCs w:val="20"/>
          <w:lang w:val="mn-MN"/>
        </w:rPr>
        <w:tab/>
      </w:r>
    </w:p>
    <w:p w14:paraId="285FDE83" w14:textId="77777777" w:rsidR="00016621" w:rsidRPr="00ED3791" w:rsidRDefault="00016621" w:rsidP="00016621">
      <w:pPr>
        <w:jc w:val="both"/>
        <w:rPr>
          <w:rFonts w:ascii="Arial" w:hAnsi="Arial" w:cs="Arial"/>
          <w:lang w:val="mn-MN"/>
        </w:rPr>
      </w:pPr>
      <w:r w:rsidRPr="00ED3791">
        <w:rPr>
          <w:rFonts w:ascii="Arial" w:hAnsi="Arial" w:cs="Arial"/>
          <w:sz w:val="20"/>
          <w:szCs w:val="20"/>
          <w:lang w:val="mn-MN"/>
        </w:rPr>
        <w:tab/>
      </w:r>
      <w:r w:rsidRPr="00ED3791">
        <w:rPr>
          <w:rFonts w:ascii="Arial" w:hAnsi="Arial" w:cs="Arial"/>
          <w:lang w:val="mn-MN"/>
        </w:rPr>
        <w:t xml:space="preserve">Манай улсад ийм хүү шийдвэр гүйцэтгэлийн шатанд бодоггүй бөгөөд бий болговол төлөх ёстой төлбөр төлөхгүй удах тусам нэмэгдэх үр дагавартай гэсэн ойлголт, хөшүүрэг бүрдэж, төлөлтөд эерэгээр нөлөөлнө. </w:t>
      </w:r>
    </w:p>
    <w:p w14:paraId="00E7FF57" w14:textId="77777777" w:rsidR="00016621" w:rsidRDefault="00016621" w:rsidP="00016621">
      <w:pPr>
        <w:jc w:val="both"/>
        <w:rPr>
          <w:rFonts w:asciiTheme="minorBidi" w:hAnsiTheme="minorBidi" w:cstheme="minorBidi"/>
          <w:lang w:val="mn-MN"/>
        </w:rPr>
      </w:pPr>
    </w:p>
    <w:p w14:paraId="5F3B6579" w14:textId="77777777" w:rsidR="00016621" w:rsidRPr="001A0541" w:rsidRDefault="00016621" w:rsidP="00016621">
      <w:pPr>
        <w:shd w:val="clear" w:color="auto" w:fill="FFFFFF"/>
        <w:ind w:firstLine="709"/>
        <w:contextualSpacing/>
        <w:jc w:val="center"/>
        <w:rPr>
          <w:rFonts w:ascii="Arial" w:hAnsi="Arial" w:cs="Arial"/>
          <w:b/>
          <w:bCs/>
          <w:noProof/>
          <w:lang w:val="mn-MN" w:eastAsia="en-GB"/>
        </w:rPr>
      </w:pPr>
      <w:r>
        <w:rPr>
          <w:rFonts w:asciiTheme="minorBidi" w:hAnsiTheme="minorBidi" w:cstheme="minorBidi"/>
          <w:lang w:val="mn-MN"/>
        </w:rPr>
        <w:tab/>
      </w:r>
      <w:r w:rsidRPr="001A0541">
        <w:rPr>
          <w:rFonts w:ascii="Arial" w:hAnsi="Arial" w:cs="Arial"/>
          <w:b/>
          <w:bCs/>
          <w:noProof/>
          <w:lang w:val="cs-CZ" w:eastAsia="en-GB"/>
        </w:rPr>
        <w:t xml:space="preserve">II </w:t>
      </w:r>
      <w:r>
        <w:rPr>
          <w:rFonts w:ascii="Arial" w:hAnsi="Arial" w:cs="Arial"/>
          <w:b/>
          <w:bCs/>
          <w:noProof/>
          <w:lang w:val="mn-MN" w:eastAsia="en-GB"/>
        </w:rPr>
        <w:t>хэсэг</w:t>
      </w:r>
    </w:p>
    <w:p w14:paraId="04B0CDFF" w14:textId="77777777" w:rsidR="00016621" w:rsidRPr="001A0541" w:rsidRDefault="00016621" w:rsidP="00016621">
      <w:pPr>
        <w:jc w:val="center"/>
        <w:rPr>
          <w:rFonts w:ascii="Arial" w:hAnsi="Arial" w:cs="Arial"/>
          <w:b/>
          <w:bCs/>
          <w:noProof/>
          <w:lang w:val="cs-CZ" w:eastAsia="en-GB"/>
        </w:rPr>
      </w:pPr>
      <w:r>
        <w:rPr>
          <w:rFonts w:ascii="Arial" w:hAnsi="Arial" w:cs="Arial"/>
          <w:b/>
          <w:bCs/>
          <w:noProof/>
          <w:lang w:val="cs-CZ" w:eastAsia="en-GB"/>
        </w:rPr>
        <w:t>И</w:t>
      </w:r>
      <w:r w:rsidRPr="001A0541">
        <w:rPr>
          <w:rFonts w:ascii="Arial" w:hAnsi="Arial" w:cs="Arial"/>
          <w:b/>
          <w:bCs/>
          <w:noProof/>
          <w:lang w:val="cs-CZ" w:eastAsia="en-GB"/>
        </w:rPr>
        <w:t>ргэний шийдвэр гүйцэтгэх ажиллагаа</w:t>
      </w:r>
    </w:p>
    <w:p w14:paraId="0DDB51F5" w14:textId="77777777" w:rsidR="00016621" w:rsidRDefault="00016621" w:rsidP="00016621">
      <w:pPr>
        <w:jc w:val="both"/>
        <w:rPr>
          <w:rFonts w:asciiTheme="minorBidi" w:hAnsiTheme="minorBidi" w:cstheme="minorBidi"/>
          <w:lang w:val="cs-CZ"/>
        </w:rPr>
      </w:pPr>
    </w:p>
    <w:p w14:paraId="31E3DED3" w14:textId="77777777" w:rsidR="00016621" w:rsidRDefault="00016621" w:rsidP="00016621">
      <w:pPr>
        <w:pStyle w:val="Bold"/>
        <w:spacing w:after="0" w:line="240" w:lineRule="auto"/>
        <w:jc w:val="both"/>
        <w:rPr>
          <w:rStyle w:val="Heading2Char"/>
          <w:rFonts w:asciiTheme="minorBidi" w:hAnsiTheme="minorBidi" w:cstheme="minorBidi"/>
          <w:b w:val="0"/>
          <w:bCs w:val="0"/>
          <w:color w:val="auto"/>
          <w:sz w:val="24"/>
          <w:szCs w:val="24"/>
          <w:lang w:val="cs-CZ"/>
        </w:rPr>
      </w:pPr>
      <w:r>
        <w:rPr>
          <w:rFonts w:asciiTheme="minorBidi" w:hAnsiTheme="minorBidi" w:cstheme="minorBidi"/>
          <w:lang w:val="cs-CZ"/>
        </w:rPr>
        <w:tab/>
      </w:r>
      <w:r>
        <w:rPr>
          <w:rFonts w:asciiTheme="minorBidi" w:hAnsiTheme="minorBidi" w:cstheme="minorBidi"/>
          <w:b w:val="0"/>
          <w:bCs w:val="0"/>
          <w:color w:val="auto"/>
          <w:lang w:val="cs-CZ"/>
        </w:rPr>
        <w:t>Т</w:t>
      </w:r>
      <w:r w:rsidRPr="004317BB">
        <w:rPr>
          <w:rFonts w:asciiTheme="minorBidi" w:hAnsiTheme="minorBidi" w:cstheme="minorBidi"/>
          <w:b w:val="0"/>
          <w:bCs w:val="0"/>
          <w:color w:val="auto"/>
          <w:lang w:val="cs-CZ"/>
        </w:rPr>
        <w:t xml:space="preserve">ус хэсэгт иргэний шийдвэр гүйцэтгэх ажиллагааны журмыг нарийвчлан зохицуулах бөгөөд </w:t>
      </w:r>
      <w:bookmarkStart w:id="1" w:name="_Hlk195031084"/>
      <w:r>
        <w:rPr>
          <w:rStyle w:val="Heading2Char"/>
          <w:rFonts w:asciiTheme="minorBidi" w:hAnsiTheme="minorBidi" w:cstheme="minorBidi"/>
          <w:b w:val="0"/>
          <w:bCs w:val="0"/>
          <w:color w:val="auto"/>
          <w:sz w:val="24"/>
          <w:szCs w:val="24"/>
          <w:lang w:val="cs-CZ"/>
        </w:rPr>
        <w:t>Европын сэргээн босголт, хөгжлийн банкны дэмжлэгтэйгээр гүйцэтгэсэн Х</w:t>
      </w:r>
      <w:r w:rsidRPr="004317BB">
        <w:rPr>
          <w:rStyle w:val="Heading2Char"/>
          <w:rFonts w:asciiTheme="minorBidi" w:hAnsiTheme="minorBidi" w:cstheme="minorBidi"/>
          <w:b w:val="0"/>
          <w:bCs w:val="0"/>
          <w:color w:val="auto"/>
          <w:sz w:val="24"/>
          <w:szCs w:val="24"/>
          <w:lang w:val="cs-CZ"/>
        </w:rPr>
        <w:t>уулийн хэрэгжилтийн үр дагаварт хийсэн үнэлгээний тайлан</w:t>
      </w:r>
      <w:bookmarkEnd w:id="1"/>
      <w:r>
        <w:rPr>
          <w:rStyle w:val="Heading2Char"/>
          <w:rFonts w:asciiTheme="minorBidi" w:hAnsiTheme="minorBidi" w:cstheme="minorBidi"/>
          <w:b w:val="0"/>
          <w:bCs w:val="0"/>
          <w:color w:val="auto"/>
          <w:sz w:val="24"/>
          <w:szCs w:val="24"/>
          <w:lang w:val="cs-CZ"/>
        </w:rPr>
        <w:t xml:space="preserve"> 2025, олон улсын экспертийн дүгнэлтэд үндэслэн энэхүү ажиллагааг олон улсын жишигт нийцүүлэх зорилгоор иргэний шийдвэр гүйцэтгэх ажиллагааг нарийвчлан зохицууллаа.</w:t>
      </w:r>
    </w:p>
    <w:p w14:paraId="0DE80EAF" w14:textId="77777777" w:rsidR="00016621" w:rsidRDefault="00016621" w:rsidP="00016621">
      <w:pPr>
        <w:pStyle w:val="Bold"/>
        <w:spacing w:after="0"/>
        <w:jc w:val="both"/>
        <w:rPr>
          <w:rStyle w:val="Heading2Char"/>
          <w:rFonts w:asciiTheme="minorBidi" w:hAnsiTheme="minorBidi" w:cstheme="minorBidi"/>
          <w:b w:val="0"/>
          <w:bCs w:val="0"/>
          <w:color w:val="auto"/>
          <w:sz w:val="24"/>
          <w:szCs w:val="24"/>
          <w:lang w:val="cs-CZ"/>
        </w:rPr>
      </w:pPr>
    </w:p>
    <w:p w14:paraId="1A8814BC" w14:textId="77777777" w:rsidR="00016621" w:rsidRPr="0055109E" w:rsidRDefault="00016621" w:rsidP="00016621">
      <w:pPr>
        <w:ind w:right="142" w:firstLine="627"/>
        <w:jc w:val="center"/>
        <w:rPr>
          <w:rFonts w:ascii="Arial" w:eastAsiaTheme="minorHAnsi" w:hAnsi="Arial" w:cs="Arial"/>
          <w:b/>
          <w:bCs/>
          <w:noProof/>
          <w:lang w:val="cs-CZ"/>
        </w:rPr>
      </w:pPr>
      <w:r>
        <w:rPr>
          <w:rStyle w:val="Heading2Char"/>
          <w:rFonts w:asciiTheme="minorBidi" w:hAnsiTheme="minorBidi" w:cstheme="minorBidi"/>
          <w:b/>
          <w:bCs/>
          <w:color w:val="auto"/>
          <w:sz w:val="24"/>
          <w:szCs w:val="24"/>
          <w:lang w:val="cs-CZ"/>
        </w:rPr>
        <w:tab/>
      </w:r>
      <w:r>
        <w:rPr>
          <w:rFonts w:ascii="Arial" w:eastAsiaTheme="minorHAnsi" w:hAnsi="Arial" w:cs="Arial"/>
          <w:b/>
          <w:bCs/>
          <w:noProof/>
          <w:lang w:val="cs-CZ"/>
        </w:rPr>
        <w:t>Х</w:t>
      </w:r>
      <w:r w:rsidRPr="0055109E">
        <w:rPr>
          <w:rFonts w:ascii="Arial" w:eastAsiaTheme="minorHAnsi" w:hAnsi="Arial" w:cs="Arial"/>
          <w:b/>
          <w:bCs/>
          <w:noProof/>
          <w:lang w:val="cs-CZ"/>
        </w:rPr>
        <w:t>оёрдугаар бүлэг</w:t>
      </w:r>
    </w:p>
    <w:p w14:paraId="71903CDF" w14:textId="77777777" w:rsidR="00016621" w:rsidRPr="004317BB" w:rsidRDefault="00016621" w:rsidP="00016621">
      <w:pPr>
        <w:ind w:right="142" w:firstLine="627"/>
        <w:jc w:val="center"/>
        <w:rPr>
          <w:rFonts w:ascii="Arial" w:eastAsiaTheme="minorHAnsi" w:hAnsi="Arial" w:cs="Arial"/>
          <w:b/>
          <w:bCs/>
          <w:noProof/>
          <w:lang w:val="cs-CZ"/>
        </w:rPr>
      </w:pPr>
      <w:r>
        <w:rPr>
          <w:rFonts w:ascii="Arial" w:eastAsiaTheme="minorHAnsi" w:hAnsi="Arial" w:cs="Arial"/>
          <w:b/>
          <w:bCs/>
          <w:noProof/>
          <w:lang w:val="cs-CZ"/>
        </w:rPr>
        <w:t>И</w:t>
      </w:r>
      <w:r w:rsidRPr="0055109E">
        <w:rPr>
          <w:rFonts w:ascii="Arial" w:eastAsiaTheme="minorHAnsi" w:hAnsi="Arial" w:cs="Arial"/>
          <w:b/>
          <w:bCs/>
          <w:noProof/>
          <w:lang w:val="cs-CZ"/>
        </w:rPr>
        <w:t>ргэний шийдвэр гүйцэтгэх ажиллагааны талаарх гомдол</w:t>
      </w:r>
    </w:p>
    <w:p w14:paraId="457C2947" w14:textId="77777777" w:rsidR="00016621" w:rsidRPr="00ED3791" w:rsidRDefault="00016621" w:rsidP="00016621">
      <w:pPr>
        <w:spacing w:before="240"/>
        <w:ind w:firstLine="360"/>
        <w:jc w:val="both"/>
        <w:rPr>
          <w:rFonts w:ascii="Arial" w:hAnsi="Arial" w:cs="Mongolian Baiti"/>
          <w:color w:val="000000" w:themeColor="text1"/>
          <w:szCs w:val="30"/>
          <w:shd w:val="clear" w:color="auto" w:fill="FFFFFF"/>
          <w:lang w:val="mn-MN" w:eastAsia="zh-CN" w:bidi="mn-Mong-CN"/>
        </w:rPr>
      </w:pPr>
      <w:r w:rsidRPr="00ED3791">
        <w:rPr>
          <w:rFonts w:ascii="Arial" w:hAnsi="Arial" w:cs="Arial"/>
          <w:color w:val="000000" w:themeColor="text1"/>
          <w:lang w:val="mn-MN" w:eastAsia="zh-CN"/>
        </w:rPr>
        <w:t xml:space="preserve">Иргэний хэрэг шүүхэд хянан шийдвэрлэх тухай хуулийн 156 дугаар зүйлийн </w:t>
      </w:r>
      <w:r w:rsidRPr="00ED3791">
        <w:rPr>
          <w:rFonts w:ascii="Arial" w:hAnsi="Arial" w:cs="Arial"/>
          <w:lang w:val="mn-MN" w:eastAsia="zh-CN"/>
        </w:rPr>
        <w:t xml:space="preserve">156.1-д “Шүүх дараах хэргийг гомдлоор авч хэлэлцэнэ” гэж, 156.1.3-т “шүүх шийдвэрлэхээр хуульд заасан бусад гомдол” гэж, мөн зүйлийн 156.2-т “Гомдлоор авч хэлэлцэх хэргийг шүүх энэ бүлэгт өөрөөр заагаагүй бол энэ хуулиар тогтоосон ерөнхий журмын дагуу хэлэлцэнэ.” гэж тус тус заасны дагуу шүүхийн шийдвэр гүйцэтгэх ажиллагаанд иргэний хэргийн шүүхэд гомдол гаргадаг бөгөөд </w:t>
      </w:r>
      <w:r w:rsidRPr="00ED3791">
        <w:rPr>
          <w:rFonts w:ascii="Arial" w:hAnsi="Arial" w:cs="Arial"/>
          <w:color w:val="000000" w:themeColor="text1"/>
          <w:shd w:val="clear" w:color="auto" w:fill="FFFFFF"/>
          <w:lang w:val="mn-MN" w:eastAsia="zh-CN"/>
        </w:rPr>
        <w:t>ингэснээр шийдвэр гүйцэтгэх ажиллагааны талууд /enforcement agents and debtors/ дараах иргэний хэрэг хянан шийдвэрлэх /</w:t>
      </w:r>
      <w:r w:rsidRPr="00ED3791">
        <w:rPr>
          <w:rFonts w:ascii="Arial" w:hAnsi="Arial" w:cs="Mongolian Baiti"/>
          <w:color w:val="000000" w:themeColor="text1"/>
          <w:szCs w:val="30"/>
          <w:shd w:val="clear" w:color="auto" w:fill="FFFFFF"/>
          <w:lang w:val="mn-MN" w:eastAsia="zh-CN" w:bidi="mn-Mong-CN"/>
        </w:rPr>
        <w:t>litigation process</w:t>
      </w:r>
      <w:r w:rsidRPr="00ED3791">
        <w:rPr>
          <w:rFonts w:ascii="Arial" w:hAnsi="Arial" w:cs="Arial"/>
          <w:color w:val="000000" w:themeColor="text1"/>
          <w:shd w:val="clear" w:color="auto" w:fill="FFFFFF"/>
          <w:lang w:val="mn-MN" w:eastAsia="zh-CN"/>
        </w:rPr>
        <w:t xml:space="preserve">/-ын талууд болж хувирдаг. </w:t>
      </w:r>
      <w:r w:rsidRPr="00ED3791">
        <w:rPr>
          <w:rFonts w:ascii="Arial" w:hAnsi="Arial" w:cs="Arial"/>
          <w:b/>
          <w:bCs/>
          <w:color w:val="000000" w:themeColor="text1"/>
          <w:shd w:val="clear" w:color="auto" w:fill="FFFFFF"/>
          <w:lang w:val="mn-MN" w:eastAsia="zh-CN"/>
        </w:rPr>
        <w:t>Үүнд</w:t>
      </w:r>
      <w:r w:rsidRPr="00ED3791">
        <w:rPr>
          <w:rFonts w:ascii="Arial" w:hAnsi="Arial" w:cs="Mongolian Baiti"/>
          <w:b/>
          <w:bCs/>
          <w:color w:val="000000" w:themeColor="text1"/>
          <w:szCs w:val="30"/>
          <w:shd w:val="clear" w:color="auto" w:fill="FFFFFF"/>
          <w:lang w:val="mn-MN" w:eastAsia="zh-CN" w:bidi="mn-Mong-CN"/>
        </w:rPr>
        <w:t>:</w:t>
      </w:r>
    </w:p>
    <w:p w14:paraId="474862C8" w14:textId="77777777" w:rsidR="00016621" w:rsidRPr="00ED3791" w:rsidRDefault="00016621" w:rsidP="00016621">
      <w:pPr>
        <w:pStyle w:val="ListParagraph"/>
        <w:numPr>
          <w:ilvl w:val="0"/>
          <w:numId w:val="1"/>
        </w:numPr>
        <w:spacing w:before="240"/>
        <w:jc w:val="both"/>
        <w:rPr>
          <w:rFonts w:ascii="Arial" w:hAnsi="Arial" w:cs="Mongolian Baiti"/>
          <w:color w:val="000000" w:themeColor="text1"/>
          <w:szCs w:val="30"/>
          <w:lang w:val="mn-MN" w:eastAsia="zh-CN" w:bidi="mn-Mong-CN"/>
        </w:rPr>
      </w:pPr>
      <w:r w:rsidRPr="00ED3791">
        <w:rPr>
          <w:rFonts w:ascii="Arial" w:hAnsi="Arial" w:cs="Arial"/>
          <w:color w:val="000000" w:themeColor="text1"/>
          <w:lang w:val="mn-MN" w:eastAsia="zh-CN"/>
        </w:rPr>
        <w:t>шийдвэр гүйцэтгэх байгууллага, түүнийг төлөөлж шийдвэр гүйцэтгэгч enforcement agents нь хариуцагч буюу (</w:t>
      </w:r>
      <w:r w:rsidRPr="00ED3791">
        <w:rPr>
          <w:rFonts w:ascii="Arial" w:hAnsi="Arial" w:cs="Mongolian Baiti"/>
          <w:color w:val="000000" w:themeColor="text1"/>
          <w:szCs w:val="30"/>
          <w:lang w:val="mn-MN" w:eastAsia="zh-CN" w:bidi="mn-Mong-CN"/>
        </w:rPr>
        <w:t>defendant) болох;</w:t>
      </w:r>
    </w:p>
    <w:p w14:paraId="3F027244" w14:textId="77777777" w:rsidR="00016621" w:rsidRPr="00ED3791" w:rsidRDefault="00016621" w:rsidP="00016621">
      <w:pPr>
        <w:pStyle w:val="ListParagraph"/>
        <w:spacing w:before="240"/>
        <w:jc w:val="both"/>
        <w:rPr>
          <w:rFonts w:ascii="Arial" w:hAnsi="Arial" w:cs="Mongolian Baiti"/>
          <w:color w:val="000000" w:themeColor="text1"/>
          <w:szCs w:val="30"/>
          <w:lang w:val="mn-MN" w:eastAsia="zh-CN" w:bidi="mn-Mong-CN"/>
        </w:rPr>
      </w:pPr>
    </w:p>
    <w:p w14:paraId="5BE66BD9" w14:textId="77777777" w:rsidR="00016621" w:rsidRPr="00ED3791" w:rsidRDefault="00016621" w:rsidP="00016621">
      <w:pPr>
        <w:pStyle w:val="ListParagraph"/>
        <w:numPr>
          <w:ilvl w:val="0"/>
          <w:numId w:val="1"/>
        </w:numPr>
        <w:spacing w:before="240"/>
        <w:jc w:val="both"/>
        <w:rPr>
          <w:rFonts w:ascii="Arial" w:hAnsi="Arial" w:cs="Mongolian Baiti"/>
          <w:color w:val="000000" w:themeColor="text1"/>
          <w:szCs w:val="30"/>
          <w:shd w:val="clear" w:color="auto" w:fill="FFFFFF"/>
          <w:lang w:val="mn-MN" w:eastAsia="zh-CN" w:bidi="mn-Mong-CN"/>
        </w:rPr>
      </w:pPr>
      <w:r w:rsidRPr="00ED3791">
        <w:rPr>
          <w:rFonts w:ascii="Arial" w:hAnsi="Arial" w:cs="Arial"/>
          <w:color w:val="000000" w:themeColor="text1"/>
          <w:lang w:val="mn-MN" w:eastAsia="zh-CN"/>
        </w:rPr>
        <w:t xml:space="preserve">төлбөр төлөгч </w:t>
      </w:r>
      <w:r w:rsidRPr="00ED3791">
        <w:rPr>
          <w:rFonts w:ascii="Arial" w:hAnsi="Arial" w:cs="Mongolian Baiti"/>
          <w:color w:val="000000" w:themeColor="text1"/>
          <w:szCs w:val="30"/>
          <w:lang w:val="mn-MN" w:eastAsia="zh-CN" w:bidi="mn-Mong-CN"/>
        </w:rPr>
        <w:t xml:space="preserve">debtor нь </w:t>
      </w:r>
      <w:r w:rsidRPr="00ED3791">
        <w:rPr>
          <w:rFonts w:ascii="Arial" w:hAnsi="Arial" w:cs="Arial"/>
          <w:color w:val="000000" w:themeColor="text1"/>
          <w:lang w:val="mn-MN" w:eastAsia="zh-CN"/>
        </w:rPr>
        <w:t xml:space="preserve">нэхэмжлэгч буюу </w:t>
      </w:r>
      <w:r w:rsidRPr="00ED3791">
        <w:rPr>
          <w:rFonts w:ascii="Arial" w:hAnsi="Arial" w:cs="Mongolian Baiti"/>
          <w:color w:val="000000" w:themeColor="text1"/>
          <w:szCs w:val="30"/>
          <w:lang w:val="mn-MN" w:eastAsia="zh-CN" w:bidi="mn-Mong-CN"/>
        </w:rPr>
        <w:t>(</w:t>
      </w:r>
      <w:r w:rsidRPr="00ED3791">
        <w:rPr>
          <w:rFonts w:ascii="Arial" w:hAnsi="Arial" w:cs="Arial"/>
          <w:color w:val="000000" w:themeColor="text1"/>
          <w:lang w:val="mn-MN" w:eastAsia="zh-CN"/>
        </w:rPr>
        <w:t>claimant) болж, хэрэг маргаан шийдвэрлэх ажиллагаа (litigation)-ны оролцогчийн эрх, үүргийг эдэлж эхэлдэг.</w:t>
      </w:r>
    </w:p>
    <w:p w14:paraId="31C4592C" w14:textId="77777777" w:rsidR="00016621" w:rsidRPr="00ED3791" w:rsidRDefault="00016621" w:rsidP="00016621">
      <w:pPr>
        <w:pStyle w:val="ListParagraph"/>
        <w:spacing w:before="240"/>
        <w:jc w:val="both"/>
        <w:rPr>
          <w:rFonts w:ascii="Arial" w:hAnsi="Arial" w:cs="Mongolian Baiti"/>
          <w:color w:val="000000" w:themeColor="text1"/>
          <w:szCs w:val="30"/>
          <w:shd w:val="clear" w:color="auto" w:fill="FFFFFF"/>
          <w:lang w:val="mn-MN" w:eastAsia="zh-CN" w:bidi="mn-Mong-CN"/>
        </w:rPr>
      </w:pPr>
    </w:p>
    <w:p w14:paraId="549DB1B1" w14:textId="77777777" w:rsidR="00016621" w:rsidRPr="00ED3791" w:rsidRDefault="00016621" w:rsidP="00016621">
      <w:pPr>
        <w:ind w:firstLine="720"/>
        <w:jc w:val="both"/>
        <w:rPr>
          <w:rFonts w:ascii="Arial" w:hAnsi="Arial" w:cs="Arial"/>
          <w:lang w:val="mn-MN" w:eastAsia="zh-CN"/>
        </w:rPr>
      </w:pPr>
      <w:r w:rsidRPr="00ED3791">
        <w:rPr>
          <w:rFonts w:ascii="Arial" w:hAnsi="Arial" w:cs="Arial"/>
          <w:lang w:val="mn-MN" w:eastAsia="zh-CN"/>
        </w:rPr>
        <w:t xml:space="preserve">Статистик мэдээллээс үзэхэд 2023 онд 546, 2024 онд 575 шийдвэр гүйцэтгэх ажиллагаатай холбоотой хэрэгт шийдвэр гүйцэтгэх байгууллага хариуцагч </w:t>
      </w:r>
      <w:r w:rsidRPr="00ED3791">
        <w:rPr>
          <w:rFonts w:ascii="Arial" w:hAnsi="Arial" w:cs="Mongolian Baiti"/>
          <w:szCs w:val="30"/>
          <w:lang w:val="mn-MN" w:eastAsia="zh-CN" w:bidi="mn-Mong-CN"/>
        </w:rPr>
        <w:t>(defendant)-</w:t>
      </w:r>
      <w:r w:rsidRPr="00ED3791">
        <w:rPr>
          <w:rFonts w:ascii="Arial" w:hAnsi="Arial" w:cs="Arial"/>
          <w:lang w:val="mn-MN" w:eastAsia="zh-CN"/>
        </w:rPr>
        <w:t xml:space="preserve"> аар татагдан оролцсон байна.</w:t>
      </w:r>
      <w:r w:rsidRPr="00ED3791">
        <w:rPr>
          <w:rStyle w:val="FootnoteReference"/>
          <w:rFonts w:ascii="Arial" w:eastAsiaTheme="majorEastAsia" w:hAnsi="Arial" w:cs="Arial"/>
          <w:lang w:val="mn-MN" w:eastAsia="zh-CN"/>
        </w:rPr>
        <w:footnoteReference w:id="5"/>
      </w:r>
      <w:r w:rsidRPr="00ED3791">
        <w:rPr>
          <w:rFonts w:ascii="Arial" w:hAnsi="Arial" w:cs="Arial"/>
          <w:lang w:val="mn-MN" w:eastAsia="zh-CN"/>
        </w:rPr>
        <w:t xml:space="preserve"> Эдгээр тохиолдол бүрд урт удаан хугацааны турш шүүхэд төлөөлж, шүүх хуралд оролцох бэлтгэл хангаж, оролцох байдлаар цаг хугацааг үр ашиггүй өнгөрөөхөөр байдаг буюу ажиллагаа нь түдгэлзэж зогссон байдаг. </w:t>
      </w:r>
    </w:p>
    <w:p w14:paraId="40B6C2CB" w14:textId="77777777" w:rsidR="00016621" w:rsidRPr="00ED3791" w:rsidRDefault="00016621" w:rsidP="00016621">
      <w:pPr>
        <w:ind w:firstLine="720"/>
        <w:jc w:val="both"/>
        <w:rPr>
          <w:rFonts w:ascii="Arial" w:hAnsi="Arial" w:cs="Arial"/>
          <w:lang w:val="mn-MN" w:eastAsia="zh-CN"/>
        </w:rPr>
      </w:pPr>
    </w:p>
    <w:p w14:paraId="3E5BCA60" w14:textId="77777777" w:rsidR="00016621" w:rsidRPr="00ED3791" w:rsidRDefault="00016621" w:rsidP="00016621">
      <w:pPr>
        <w:ind w:firstLine="720"/>
        <w:jc w:val="both"/>
        <w:rPr>
          <w:rFonts w:ascii="Arial" w:hAnsi="Arial" w:cs="Arial"/>
          <w:b/>
          <w:bCs/>
          <w:lang w:val="mn-MN" w:eastAsia="zh-CN"/>
        </w:rPr>
      </w:pPr>
      <w:r w:rsidRPr="00ED3791">
        <w:rPr>
          <w:rFonts w:ascii="Arial" w:hAnsi="Arial" w:cs="Arial"/>
          <w:b/>
          <w:bCs/>
          <w:lang w:val="mn-MN" w:eastAsia="zh-CN"/>
        </w:rPr>
        <w:t>Төлбөр төлөгчийн шүүхэд гаргасан гомдлын хувь</w:t>
      </w:r>
    </w:p>
    <w:p w14:paraId="626F9C8A" w14:textId="77777777" w:rsidR="00016621" w:rsidRPr="00ED3791" w:rsidRDefault="00016621" w:rsidP="00016621">
      <w:pPr>
        <w:ind w:firstLine="720"/>
        <w:jc w:val="both"/>
        <w:rPr>
          <w:rFonts w:ascii="Arial" w:hAnsi="Arial" w:cs="Arial"/>
          <w:lang w:val="mn-MN" w:eastAsia="zh-CN"/>
        </w:rPr>
      </w:pPr>
    </w:p>
    <w:tbl>
      <w:tblPr>
        <w:tblStyle w:val="TableGrid"/>
        <w:tblW w:w="0" w:type="auto"/>
        <w:tblInd w:w="704" w:type="dxa"/>
        <w:tblLook w:val="04A0" w:firstRow="1" w:lastRow="0" w:firstColumn="1" w:lastColumn="0" w:noHBand="0" w:noVBand="1"/>
      </w:tblPr>
      <w:tblGrid>
        <w:gridCol w:w="1134"/>
        <w:gridCol w:w="2126"/>
        <w:gridCol w:w="1843"/>
        <w:gridCol w:w="3119"/>
      </w:tblGrid>
      <w:tr w:rsidR="00016621" w:rsidRPr="002038DC" w14:paraId="1B0CB44A" w14:textId="77777777" w:rsidTr="00BC6043">
        <w:tc>
          <w:tcPr>
            <w:tcW w:w="1134" w:type="dxa"/>
          </w:tcPr>
          <w:p w14:paraId="6ED547E6" w14:textId="77777777" w:rsidR="00016621" w:rsidRPr="00ED3791" w:rsidRDefault="00016621" w:rsidP="00BC6043">
            <w:pPr>
              <w:jc w:val="center"/>
              <w:rPr>
                <w:rFonts w:ascii="Arial" w:hAnsi="Arial" w:cs="Arial"/>
                <w:b/>
                <w:bCs/>
                <w:sz w:val="20"/>
                <w:szCs w:val="20"/>
                <w:lang w:val="mn-MN" w:eastAsia="zh-CN"/>
              </w:rPr>
            </w:pPr>
            <w:r w:rsidRPr="00ED3791">
              <w:rPr>
                <w:rFonts w:ascii="Arial" w:hAnsi="Arial" w:cs="Arial"/>
                <w:b/>
                <w:bCs/>
                <w:sz w:val="20"/>
                <w:szCs w:val="20"/>
                <w:lang w:val="mn-MN" w:eastAsia="zh-CN"/>
              </w:rPr>
              <w:t>Он</w:t>
            </w:r>
          </w:p>
        </w:tc>
        <w:tc>
          <w:tcPr>
            <w:tcW w:w="2126" w:type="dxa"/>
          </w:tcPr>
          <w:p w14:paraId="073446BB" w14:textId="77777777" w:rsidR="00016621" w:rsidRPr="00ED3791" w:rsidRDefault="00016621" w:rsidP="00BC6043">
            <w:pPr>
              <w:jc w:val="center"/>
              <w:rPr>
                <w:rFonts w:ascii="Arial" w:hAnsi="Arial" w:cs="Arial"/>
                <w:b/>
                <w:bCs/>
                <w:sz w:val="20"/>
                <w:szCs w:val="20"/>
                <w:lang w:val="mn-MN" w:eastAsia="zh-CN"/>
              </w:rPr>
            </w:pPr>
            <w:r w:rsidRPr="00ED3791">
              <w:rPr>
                <w:rFonts w:ascii="Arial" w:hAnsi="Arial" w:cs="Arial"/>
                <w:b/>
                <w:bCs/>
                <w:sz w:val="20"/>
                <w:szCs w:val="20"/>
                <w:lang w:val="mn-MN" w:eastAsia="zh-CN"/>
              </w:rPr>
              <w:t>Шүүхэд гаргасан гомдол</w:t>
            </w:r>
          </w:p>
        </w:tc>
        <w:tc>
          <w:tcPr>
            <w:tcW w:w="1843" w:type="dxa"/>
          </w:tcPr>
          <w:p w14:paraId="7B8A374A" w14:textId="77777777" w:rsidR="00016621" w:rsidRPr="00ED3791" w:rsidRDefault="00016621" w:rsidP="00BC6043">
            <w:pPr>
              <w:jc w:val="center"/>
              <w:rPr>
                <w:rFonts w:ascii="Arial" w:hAnsi="Arial" w:cs="Arial"/>
                <w:b/>
                <w:bCs/>
                <w:sz w:val="20"/>
                <w:szCs w:val="20"/>
                <w:lang w:val="mn-MN" w:eastAsia="zh-CN"/>
              </w:rPr>
            </w:pPr>
            <w:r w:rsidRPr="00ED3791">
              <w:rPr>
                <w:rFonts w:ascii="Arial" w:hAnsi="Arial" w:cs="Arial"/>
                <w:b/>
                <w:bCs/>
                <w:sz w:val="20"/>
                <w:szCs w:val="20"/>
                <w:lang w:val="mn-MN" w:eastAsia="zh-CN"/>
              </w:rPr>
              <w:t>Төлбөр төлөгчийн нэхэмжлэлтэй гомдол</w:t>
            </w:r>
          </w:p>
        </w:tc>
        <w:tc>
          <w:tcPr>
            <w:tcW w:w="3119" w:type="dxa"/>
          </w:tcPr>
          <w:p w14:paraId="00781D67" w14:textId="77777777" w:rsidR="00016621" w:rsidRPr="00ED3791" w:rsidRDefault="00016621" w:rsidP="00BC6043">
            <w:pPr>
              <w:jc w:val="center"/>
              <w:rPr>
                <w:rFonts w:ascii="Arial" w:hAnsi="Arial" w:cs="Arial"/>
                <w:b/>
                <w:bCs/>
                <w:sz w:val="20"/>
                <w:szCs w:val="20"/>
                <w:lang w:val="mn-MN" w:eastAsia="zh-CN"/>
              </w:rPr>
            </w:pPr>
            <w:r w:rsidRPr="00ED3791">
              <w:rPr>
                <w:rFonts w:ascii="Arial" w:hAnsi="Arial" w:cs="Arial"/>
                <w:b/>
                <w:bCs/>
                <w:sz w:val="20"/>
                <w:szCs w:val="20"/>
                <w:lang w:val="mn-MN" w:eastAsia="zh-CN"/>
              </w:rPr>
              <w:t>Нийт шүүхэд гаргасан гомдолд эзлэх төлбөр төлөгчийн гомдлын хувь хэмжээ</w:t>
            </w:r>
          </w:p>
        </w:tc>
      </w:tr>
      <w:tr w:rsidR="00016621" w:rsidRPr="00ED3791" w14:paraId="4F1BD599" w14:textId="77777777" w:rsidTr="00BC6043">
        <w:tc>
          <w:tcPr>
            <w:tcW w:w="1134" w:type="dxa"/>
          </w:tcPr>
          <w:p w14:paraId="516D3361" w14:textId="77777777" w:rsidR="00016621" w:rsidRPr="00ED3791" w:rsidRDefault="00016621" w:rsidP="00BC6043">
            <w:pPr>
              <w:jc w:val="both"/>
              <w:rPr>
                <w:rFonts w:ascii="Arial" w:hAnsi="Arial" w:cs="Arial"/>
                <w:sz w:val="20"/>
                <w:szCs w:val="20"/>
                <w:lang w:val="mn-MN" w:eastAsia="zh-CN"/>
              </w:rPr>
            </w:pPr>
            <w:r w:rsidRPr="00ED3791">
              <w:rPr>
                <w:rFonts w:ascii="Arial" w:hAnsi="Arial" w:cs="Arial"/>
                <w:sz w:val="20"/>
                <w:szCs w:val="20"/>
                <w:lang w:val="mn-MN" w:eastAsia="zh-CN"/>
              </w:rPr>
              <w:t>2023</w:t>
            </w:r>
          </w:p>
        </w:tc>
        <w:tc>
          <w:tcPr>
            <w:tcW w:w="2126" w:type="dxa"/>
          </w:tcPr>
          <w:p w14:paraId="6558F3EE" w14:textId="77777777" w:rsidR="00016621" w:rsidRPr="00ED3791" w:rsidRDefault="00016621" w:rsidP="00BC6043">
            <w:pPr>
              <w:jc w:val="both"/>
              <w:rPr>
                <w:rFonts w:ascii="Arial" w:hAnsi="Arial" w:cs="Arial"/>
                <w:sz w:val="20"/>
                <w:szCs w:val="20"/>
                <w:lang w:val="mn-MN" w:eastAsia="zh-CN"/>
              </w:rPr>
            </w:pPr>
            <w:r w:rsidRPr="00ED3791">
              <w:rPr>
                <w:rFonts w:ascii="Arial" w:hAnsi="Arial" w:cs="Arial"/>
                <w:sz w:val="20"/>
                <w:szCs w:val="20"/>
                <w:lang w:val="mn-MN" w:eastAsia="zh-CN"/>
              </w:rPr>
              <w:t>546</w:t>
            </w:r>
          </w:p>
        </w:tc>
        <w:tc>
          <w:tcPr>
            <w:tcW w:w="1843" w:type="dxa"/>
          </w:tcPr>
          <w:p w14:paraId="2092D1F9" w14:textId="77777777" w:rsidR="00016621" w:rsidRPr="00ED3791" w:rsidRDefault="00016621" w:rsidP="00BC6043">
            <w:pPr>
              <w:jc w:val="both"/>
              <w:rPr>
                <w:rFonts w:ascii="Arial" w:hAnsi="Arial" w:cs="Arial"/>
                <w:sz w:val="20"/>
                <w:szCs w:val="20"/>
                <w:lang w:val="mn-MN" w:eastAsia="zh-CN"/>
              </w:rPr>
            </w:pPr>
            <w:r w:rsidRPr="00ED3791">
              <w:rPr>
                <w:rFonts w:ascii="Arial" w:hAnsi="Arial" w:cs="Arial"/>
                <w:sz w:val="20"/>
                <w:szCs w:val="20"/>
                <w:lang w:val="mn-MN" w:eastAsia="zh-CN"/>
              </w:rPr>
              <w:t>425</w:t>
            </w:r>
          </w:p>
        </w:tc>
        <w:tc>
          <w:tcPr>
            <w:tcW w:w="3119" w:type="dxa"/>
          </w:tcPr>
          <w:p w14:paraId="3B8DEF23" w14:textId="77777777" w:rsidR="00016621" w:rsidRPr="00ED3791" w:rsidRDefault="00016621" w:rsidP="00BC6043">
            <w:pPr>
              <w:jc w:val="both"/>
              <w:rPr>
                <w:rFonts w:ascii="Arial" w:hAnsi="Arial" w:cs="Arial"/>
                <w:sz w:val="20"/>
                <w:szCs w:val="20"/>
                <w:lang w:val="mn-MN" w:eastAsia="zh-CN"/>
              </w:rPr>
            </w:pPr>
            <w:r w:rsidRPr="00ED3791">
              <w:rPr>
                <w:rFonts w:ascii="Arial" w:hAnsi="Arial" w:cs="Arial"/>
                <w:sz w:val="20"/>
                <w:szCs w:val="20"/>
                <w:lang w:val="mn-MN" w:eastAsia="zh-CN"/>
              </w:rPr>
              <w:t>77.8 %</w:t>
            </w:r>
          </w:p>
        </w:tc>
      </w:tr>
      <w:tr w:rsidR="00016621" w:rsidRPr="00ED3791" w14:paraId="66AABBE0" w14:textId="77777777" w:rsidTr="00BC6043">
        <w:tc>
          <w:tcPr>
            <w:tcW w:w="1134" w:type="dxa"/>
          </w:tcPr>
          <w:p w14:paraId="79DE3E26" w14:textId="77777777" w:rsidR="00016621" w:rsidRPr="00ED3791" w:rsidRDefault="00016621" w:rsidP="00BC6043">
            <w:pPr>
              <w:jc w:val="both"/>
              <w:rPr>
                <w:rFonts w:ascii="Arial" w:hAnsi="Arial" w:cs="Arial"/>
                <w:sz w:val="20"/>
                <w:szCs w:val="20"/>
                <w:lang w:val="mn-MN" w:eastAsia="zh-CN"/>
              </w:rPr>
            </w:pPr>
            <w:r w:rsidRPr="00ED3791">
              <w:rPr>
                <w:rFonts w:ascii="Arial" w:hAnsi="Arial" w:cs="Arial"/>
                <w:sz w:val="20"/>
                <w:szCs w:val="20"/>
                <w:lang w:val="mn-MN" w:eastAsia="zh-CN"/>
              </w:rPr>
              <w:t>2024</w:t>
            </w:r>
          </w:p>
        </w:tc>
        <w:tc>
          <w:tcPr>
            <w:tcW w:w="2126" w:type="dxa"/>
          </w:tcPr>
          <w:p w14:paraId="5E032366" w14:textId="77777777" w:rsidR="00016621" w:rsidRPr="00ED3791" w:rsidRDefault="00016621" w:rsidP="00BC6043">
            <w:pPr>
              <w:jc w:val="both"/>
              <w:rPr>
                <w:rFonts w:ascii="Arial" w:hAnsi="Arial" w:cs="Arial"/>
                <w:sz w:val="20"/>
                <w:szCs w:val="20"/>
                <w:lang w:val="mn-MN" w:eastAsia="zh-CN"/>
              </w:rPr>
            </w:pPr>
            <w:r w:rsidRPr="00ED3791">
              <w:rPr>
                <w:rFonts w:ascii="Arial" w:hAnsi="Arial" w:cs="Arial"/>
                <w:sz w:val="20"/>
                <w:szCs w:val="20"/>
                <w:lang w:val="mn-MN" w:eastAsia="zh-CN"/>
              </w:rPr>
              <w:t>575</w:t>
            </w:r>
          </w:p>
        </w:tc>
        <w:tc>
          <w:tcPr>
            <w:tcW w:w="1843" w:type="dxa"/>
          </w:tcPr>
          <w:p w14:paraId="3971F9F7" w14:textId="77777777" w:rsidR="00016621" w:rsidRPr="00ED3791" w:rsidRDefault="00016621" w:rsidP="00BC6043">
            <w:pPr>
              <w:jc w:val="both"/>
              <w:rPr>
                <w:rFonts w:ascii="Arial" w:hAnsi="Arial" w:cs="Arial"/>
                <w:sz w:val="20"/>
                <w:szCs w:val="20"/>
                <w:lang w:val="mn-MN" w:eastAsia="zh-CN"/>
              </w:rPr>
            </w:pPr>
            <w:r w:rsidRPr="00ED3791">
              <w:rPr>
                <w:rFonts w:ascii="Arial" w:hAnsi="Arial" w:cs="Arial"/>
                <w:sz w:val="20"/>
                <w:szCs w:val="20"/>
                <w:lang w:val="mn-MN" w:eastAsia="zh-CN"/>
              </w:rPr>
              <w:t>444</w:t>
            </w:r>
          </w:p>
        </w:tc>
        <w:tc>
          <w:tcPr>
            <w:tcW w:w="3119" w:type="dxa"/>
          </w:tcPr>
          <w:p w14:paraId="648F4083" w14:textId="77777777" w:rsidR="00016621" w:rsidRPr="00ED3791" w:rsidRDefault="00016621" w:rsidP="00BC6043">
            <w:pPr>
              <w:jc w:val="both"/>
              <w:rPr>
                <w:rFonts w:ascii="Arial" w:hAnsi="Arial" w:cs="Arial"/>
                <w:sz w:val="20"/>
                <w:szCs w:val="20"/>
                <w:lang w:val="mn-MN" w:eastAsia="zh-CN"/>
              </w:rPr>
            </w:pPr>
            <w:r w:rsidRPr="00ED3791">
              <w:rPr>
                <w:rFonts w:ascii="Arial" w:hAnsi="Arial" w:cs="Arial"/>
                <w:sz w:val="20"/>
                <w:szCs w:val="20"/>
                <w:lang w:val="mn-MN" w:eastAsia="zh-CN"/>
              </w:rPr>
              <w:t>77.2%</w:t>
            </w:r>
          </w:p>
        </w:tc>
      </w:tr>
    </w:tbl>
    <w:p w14:paraId="3EF67BDB" w14:textId="77777777" w:rsidR="00016621" w:rsidRPr="00ED3791" w:rsidRDefault="00016621" w:rsidP="00016621">
      <w:pPr>
        <w:ind w:firstLine="720"/>
        <w:jc w:val="both"/>
        <w:rPr>
          <w:rFonts w:ascii="Arial" w:hAnsi="Arial" w:cs="Mongolian Baiti"/>
          <w:sz w:val="20"/>
          <w:szCs w:val="20"/>
          <w:lang w:val="mn-MN" w:eastAsia="zh-CN" w:bidi="mn-Mong-CN"/>
        </w:rPr>
      </w:pPr>
      <w:r w:rsidRPr="00ED3791">
        <w:rPr>
          <w:rFonts w:ascii="Arial" w:hAnsi="Arial" w:cs="Arial"/>
          <w:i/>
          <w:iCs/>
          <w:sz w:val="20"/>
          <w:szCs w:val="20"/>
          <w:lang w:val="mn-MN" w:eastAsia="zh-CN"/>
        </w:rPr>
        <w:t>Эх сурвалж</w:t>
      </w:r>
      <w:r w:rsidRPr="00ED3791">
        <w:rPr>
          <w:rFonts w:ascii="Arial" w:hAnsi="Arial" w:cs="Mongolian Baiti"/>
          <w:sz w:val="20"/>
          <w:szCs w:val="20"/>
          <w:lang w:val="mn-MN" w:eastAsia="zh-CN" w:bidi="mn-Mong-CN"/>
        </w:rPr>
        <w:t xml:space="preserve">: Шийдвэр гүйцэтгэгч хариуцагчаар шүүхэд татагдсан тохиолдлын судалгаа, 2025. </w:t>
      </w:r>
    </w:p>
    <w:p w14:paraId="10FA6797" w14:textId="77777777" w:rsidR="00016621" w:rsidRPr="00ED3791" w:rsidRDefault="00016621" w:rsidP="00016621">
      <w:pPr>
        <w:ind w:firstLine="720"/>
        <w:jc w:val="both"/>
        <w:rPr>
          <w:rFonts w:ascii="Arial" w:hAnsi="Arial" w:cs="Mongolian Baiti"/>
          <w:sz w:val="20"/>
          <w:szCs w:val="20"/>
          <w:lang w:val="mn-MN" w:eastAsia="zh-CN" w:bidi="mn-Mong-CN"/>
        </w:rPr>
      </w:pPr>
    </w:p>
    <w:p w14:paraId="7164B5F6" w14:textId="77777777" w:rsidR="00016621" w:rsidRPr="00ED3791" w:rsidRDefault="00016621" w:rsidP="00016621">
      <w:pPr>
        <w:ind w:firstLine="720"/>
        <w:jc w:val="both"/>
        <w:rPr>
          <w:rFonts w:ascii="Arial" w:hAnsi="Arial" w:cs="Mongolian Baiti"/>
          <w:b/>
          <w:bCs/>
          <w:lang w:val="mn-MN" w:eastAsia="zh-CN" w:bidi="mn-Mong-CN"/>
        </w:rPr>
      </w:pPr>
      <w:r w:rsidRPr="00ED3791">
        <w:rPr>
          <w:rFonts w:ascii="Arial" w:hAnsi="Arial" w:cs="Mongolian Baiti"/>
          <w:b/>
          <w:bCs/>
          <w:lang w:val="mn-MN" w:eastAsia="zh-CN" w:bidi="mn-Mong-CN"/>
        </w:rPr>
        <w:t xml:space="preserve">Төлбөр авагчийн шүүхэд гаргасан гомдлын хувь </w:t>
      </w:r>
    </w:p>
    <w:p w14:paraId="3FA5A1B8" w14:textId="77777777" w:rsidR="00016621" w:rsidRPr="00ED3791" w:rsidRDefault="00016621" w:rsidP="00016621">
      <w:pPr>
        <w:ind w:firstLine="720"/>
        <w:jc w:val="both"/>
        <w:rPr>
          <w:rFonts w:ascii="Arial" w:hAnsi="Arial" w:cs="Mongolian Baiti"/>
          <w:b/>
          <w:bCs/>
          <w:lang w:val="mn-MN" w:eastAsia="zh-CN" w:bidi="mn-Mong-CN"/>
        </w:rPr>
      </w:pPr>
    </w:p>
    <w:p w14:paraId="5039D35A" w14:textId="77777777" w:rsidR="00016621" w:rsidRPr="00ED3791" w:rsidRDefault="00016621" w:rsidP="00016621">
      <w:pPr>
        <w:ind w:firstLine="720"/>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ШШГЕГ-аас ирүүлсэн 2022 оны статистик мэдээллээс харахад 2022 оны байдлаар ажиллагаатай байсан болон байгаа материалуудаас 786 гүйцэтгэх хуудасны 598 орчим тэрбум төгрөгийн үнийн дүн бүхий хөрөнгийг битүүмжлэн хурааснаас 508 гомдлыг шүүхэд гаргасан байна. Эдгээр гомдлын 435 нь төлбөр төлөгчийн гаргасан, харин гуравдагч этгээд буюу өмчлөгчийн гаргасан нь 57 байна.</w:t>
      </w:r>
      <w:r w:rsidRPr="00ED3791">
        <w:rPr>
          <w:rStyle w:val="FootnoteReference"/>
          <w:rFonts w:ascii="Arial" w:eastAsiaTheme="majorEastAsia" w:hAnsi="Arial" w:cs="Arial"/>
          <w:color w:val="000000" w:themeColor="text1"/>
          <w:shd w:val="clear" w:color="auto" w:fill="FFFFFF"/>
          <w:lang w:val="mn-MN" w:eastAsia="zh-CN"/>
        </w:rPr>
        <w:footnoteReference w:id="6"/>
      </w:r>
      <w:r w:rsidRPr="00ED3791">
        <w:rPr>
          <w:rFonts w:ascii="Arial" w:hAnsi="Arial" w:cs="Arial"/>
          <w:color w:val="000000" w:themeColor="text1"/>
          <w:shd w:val="clear" w:color="auto" w:fill="FFFFFF"/>
          <w:lang w:val="mn-MN" w:eastAsia="zh-CN"/>
        </w:rPr>
        <w:t xml:space="preserve"> </w:t>
      </w:r>
    </w:p>
    <w:p w14:paraId="556E16C9" w14:textId="77777777" w:rsidR="00016621" w:rsidRPr="00ED3791" w:rsidRDefault="00016621" w:rsidP="00016621">
      <w:pPr>
        <w:ind w:firstLine="720"/>
        <w:jc w:val="both"/>
        <w:rPr>
          <w:rFonts w:ascii="Arial" w:hAnsi="Arial" w:cs="Arial"/>
          <w:color w:val="000000" w:themeColor="text1"/>
          <w:shd w:val="clear" w:color="auto" w:fill="FFFFFF"/>
          <w:lang w:val="mn-MN" w:eastAsia="zh-CN"/>
        </w:rPr>
      </w:pPr>
    </w:p>
    <w:p w14:paraId="7B6CF6DB" w14:textId="77777777" w:rsidR="00016621" w:rsidRPr="00ED3791" w:rsidRDefault="00016621" w:rsidP="00016621">
      <w:pPr>
        <w:ind w:firstLine="720"/>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Харин нийт шүүхэд гаргасан гомдлын ердөө 3 хувь нь төлбөр авагчийн гаргасан гомдол байх тул иргэний хэргийн анхан шатны шүүхэд гомдол гаргах зохицуулалт нь төлбөр төлөгчийн ажиллагааг удаашруулах буюу түдгэлзүүлэх зохицуулалтыг ашиглах тактик болох боломжийг олгосон гэж үзэхээр байна.</w:t>
      </w:r>
      <w:r w:rsidRPr="00ED3791">
        <w:rPr>
          <w:rStyle w:val="FootnoteReference"/>
          <w:rFonts w:ascii="Arial" w:eastAsiaTheme="majorEastAsia" w:hAnsi="Arial" w:cs="Arial"/>
          <w:color w:val="000000" w:themeColor="text1"/>
          <w:shd w:val="clear" w:color="auto" w:fill="FFFFFF"/>
          <w:lang w:val="mn-MN" w:eastAsia="zh-CN"/>
        </w:rPr>
        <w:footnoteReference w:id="7"/>
      </w:r>
    </w:p>
    <w:p w14:paraId="1E472799" w14:textId="77777777" w:rsidR="00016621" w:rsidRPr="00ED3791" w:rsidRDefault="00016621" w:rsidP="00016621">
      <w:pPr>
        <w:ind w:firstLine="720"/>
        <w:jc w:val="both"/>
        <w:rPr>
          <w:rFonts w:ascii="Arial" w:hAnsi="Arial" w:cs="Mongolian Baiti"/>
          <w:sz w:val="20"/>
          <w:szCs w:val="20"/>
          <w:lang w:val="mn-MN" w:eastAsia="zh-CN" w:bidi="mn-Mong-CN"/>
        </w:rPr>
      </w:pPr>
    </w:p>
    <w:p w14:paraId="2AC6CBC2" w14:textId="77777777" w:rsidR="00016621" w:rsidRPr="00ED3791" w:rsidRDefault="00016621" w:rsidP="00016621">
      <w:pPr>
        <w:ind w:firstLine="720"/>
        <w:jc w:val="both"/>
        <w:rPr>
          <w:rFonts w:ascii="Arial" w:hAnsi="Arial" w:cs="Arial"/>
          <w:b/>
          <w:bCs/>
          <w:lang w:val="mn-MN" w:eastAsia="zh-CN"/>
        </w:rPr>
      </w:pPr>
      <w:r w:rsidRPr="00ED3791">
        <w:rPr>
          <w:rFonts w:ascii="Arial" w:hAnsi="Arial" w:cs="Arial"/>
          <w:b/>
          <w:bCs/>
          <w:lang w:val="mn-MN" w:eastAsia="zh-CN"/>
        </w:rPr>
        <w:t xml:space="preserve">Шүүхэд гаргасан гомдол үндэслэлтэй эсэх </w:t>
      </w:r>
    </w:p>
    <w:p w14:paraId="2783ADA4" w14:textId="77777777" w:rsidR="00016621" w:rsidRPr="00ED3791" w:rsidRDefault="00016621" w:rsidP="00016621">
      <w:pPr>
        <w:ind w:firstLine="720"/>
        <w:jc w:val="both"/>
        <w:rPr>
          <w:rFonts w:ascii="Arial" w:hAnsi="Arial" w:cs="Arial"/>
          <w:lang w:val="mn-MN" w:eastAsia="zh-CN"/>
        </w:rPr>
      </w:pPr>
    </w:p>
    <w:p w14:paraId="01A93018" w14:textId="77777777" w:rsidR="00016621" w:rsidRPr="00ED3791" w:rsidRDefault="00016621" w:rsidP="00016621">
      <w:pPr>
        <w:ind w:firstLine="720"/>
        <w:jc w:val="both"/>
        <w:rPr>
          <w:rFonts w:ascii="Arial" w:hAnsi="Arial" w:cs="Mongolian Baiti"/>
          <w:szCs w:val="30"/>
          <w:lang w:val="mn-MN" w:eastAsia="zh-CN" w:bidi="mn-Mong-CN"/>
        </w:rPr>
      </w:pPr>
      <w:r w:rsidRPr="00ED3791">
        <w:rPr>
          <w:rFonts w:ascii="Arial" w:hAnsi="Arial" w:cs="Arial"/>
          <w:lang w:val="mn-MN" w:eastAsia="zh-CN"/>
        </w:rPr>
        <w:t xml:space="preserve">Үүнээс гомдол шүүхэд гаргаснаас гомдлыг хангаж шийдвэрлэсэн тохиолдлын тоо, хувийг харуулав. </w:t>
      </w:r>
      <w:r w:rsidRPr="00ED3791">
        <w:rPr>
          <w:rFonts w:ascii="Arial" w:hAnsi="Arial" w:cs="Arial"/>
          <w:b/>
          <w:bCs/>
          <w:lang w:val="mn-MN" w:eastAsia="zh-CN"/>
        </w:rPr>
        <w:t>Үүнд</w:t>
      </w:r>
      <w:r w:rsidRPr="00ED3791">
        <w:rPr>
          <w:rFonts w:ascii="Arial" w:hAnsi="Arial" w:cs="Mongolian Baiti"/>
          <w:b/>
          <w:bCs/>
          <w:szCs w:val="30"/>
          <w:lang w:val="mn-MN" w:eastAsia="zh-CN" w:bidi="mn-Mong-CN"/>
        </w:rPr>
        <w:t>:</w:t>
      </w:r>
      <w:r w:rsidRPr="00ED3791">
        <w:rPr>
          <w:rFonts w:ascii="Arial" w:hAnsi="Arial" w:cs="Mongolian Baiti"/>
          <w:szCs w:val="30"/>
          <w:lang w:val="mn-MN" w:eastAsia="zh-CN" w:bidi="mn-Mong-CN"/>
        </w:rPr>
        <w:t xml:space="preserve"> </w:t>
      </w:r>
    </w:p>
    <w:p w14:paraId="52A6AF15" w14:textId="77777777" w:rsidR="00016621" w:rsidRPr="00ED3791" w:rsidRDefault="00016621" w:rsidP="00016621">
      <w:pPr>
        <w:ind w:firstLine="720"/>
        <w:jc w:val="both"/>
        <w:rPr>
          <w:rFonts w:ascii="Arial" w:hAnsi="Arial" w:cs="Mongolian Baiti"/>
          <w:szCs w:val="30"/>
          <w:lang w:val="mn-MN" w:eastAsia="zh-CN" w:bidi="mn-Mong-CN"/>
        </w:rPr>
      </w:pPr>
    </w:p>
    <w:p w14:paraId="5F979278" w14:textId="77777777" w:rsidR="00016621" w:rsidRPr="00ED3791" w:rsidRDefault="00016621" w:rsidP="00016621">
      <w:pPr>
        <w:pStyle w:val="ListParagraph"/>
        <w:numPr>
          <w:ilvl w:val="0"/>
          <w:numId w:val="2"/>
        </w:numPr>
        <w:jc w:val="both"/>
        <w:rPr>
          <w:rFonts w:ascii="Arial" w:hAnsi="Arial" w:cs="Mongolian Baiti"/>
          <w:szCs w:val="30"/>
          <w:lang w:val="mn-MN" w:eastAsia="zh-CN" w:bidi="mn-Mong-CN"/>
        </w:rPr>
      </w:pPr>
      <w:r w:rsidRPr="00ED3791">
        <w:rPr>
          <w:rFonts w:ascii="Arial" w:hAnsi="Arial" w:cs="Arial"/>
          <w:lang w:val="mn-MN" w:eastAsia="zh-CN"/>
        </w:rPr>
        <w:t>2023 онд 546 гомдол шүүхэд гаргаснаас 28 гомдлыг хангасан буюу нийт гомдлын 5.1 хувь</w:t>
      </w:r>
      <w:r w:rsidRPr="00ED3791">
        <w:rPr>
          <w:rFonts w:ascii="Arial" w:hAnsi="Arial" w:cs="Mongolian Baiti"/>
          <w:szCs w:val="30"/>
          <w:lang w:val="mn-MN" w:eastAsia="zh-CN" w:bidi="mn-Mong-CN"/>
        </w:rPr>
        <w:t>;</w:t>
      </w:r>
    </w:p>
    <w:p w14:paraId="54DAE2BB" w14:textId="77777777" w:rsidR="00016621" w:rsidRPr="00ED3791" w:rsidRDefault="00016621" w:rsidP="00016621">
      <w:pPr>
        <w:ind w:firstLine="720"/>
        <w:jc w:val="both"/>
        <w:rPr>
          <w:rFonts w:ascii="Arial" w:hAnsi="Arial" w:cs="Arial"/>
          <w:lang w:val="mn-MN" w:eastAsia="zh-CN"/>
        </w:rPr>
      </w:pPr>
    </w:p>
    <w:p w14:paraId="6C38F14E" w14:textId="77777777" w:rsidR="00016621" w:rsidRPr="00ED3791" w:rsidRDefault="00016621" w:rsidP="00016621">
      <w:pPr>
        <w:pStyle w:val="ListParagraph"/>
        <w:numPr>
          <w:ilvl w:val="0"/>
          <w:numId w:val="2"/>
        </w:numPr>
        <w:jc w:val="both"/>
        <w:rPr>
          <w:rFonts w:ascii="Arial" w:hAnsi="Arial" w:cs="Arial"/>
          <w:lang w:val="mn-MN" w:eastAsia="zh-CN"/>
        </w:rPr>
      </w:pPr>
      <w:r w:rsidRPr="00ED3791">
        <w:rPr>
          <w:rFonts w:ascii="Arial" w:hAnsi="Arial" w:cs="Arial"/>
          <w:lang w:val="mn-MN" w:eastAsia="zh-CN"/>
        </w:rPr>
        <w:t xml:space="preserve">2024 онд 575 гомдлыг шүүхэд гаргаснаас гомдлыг хангаж шийдвэрлэсэн 43 буюу гомдлыг хангаж шийдвэрлэсэн тохиолдол нийт гомдлын 7.8 хувь. </w:t>
      </w:r>
    </w:p>
    <w:p w14:paraId="5F8E2137" w14:textId="77777777" w:rsidR="00016621" w:rsidRPr="00ED3791" w:rsidRDefault="00016621" w:rsidP="00016621">
      <w:pPr>
        <w:ind w:firstLine="720"/>
        <w:jc w:val="both"/>
        <w:rPr>
          <w:rFonts w:ascii="Arial" w:hAnsi="Arial" w:cs="Arial"/>
          <w:lang w:val="mn-MN" w:eastAsia="zh-CN"/>
        </w:rPr>
      </w:pPr>
    </w:p>
    <w:p w14:paraId="6A9D19C3" w14:textId="77777777" w:rsidR="00016621" w:rsidRPr="00ED3791" w:rsidRDefault="00016621" w:rsidP="00016621">
      <w:pPr>
        <w:ind w:firstLine="720"/>
        <w:jc w:val="both"/>
        <w:rPr>
          <w:rFonts w:ascii="Arial" w:hAnsi="Arial" w:cs="Arial"/>
          <w:lang w:val="mn-MN" w:eastAsia="zh-CN"/>
        </w:rPr>
      </w:pPr>
      <w:r w:rsidRPr="00ED3791">
        <w:rPr>
          <w:rFonts w:ascii="Arial" w:hAnsi="Arial" w:cs="Arial"/>
          <w:lang w:val="mn-MN" w:eastAsia="zh-CN"/>
        </w:rPr>
        <w:t>Харин гомдлыг хангаж шийдвэрлэснээс бусад гомдлын хувьд нэхэмжлэлийг хэрэгсэхгүй болгосон, эсхүл нэхэмжлэлийг буцаасан байна.</w:t>
      </w:r>
      <w:r w:rsidRPr="00ED3791">
        <w:rPr>
          <w:rStyle w:val="FootnoteReference"/>
          <w:rFonts w:ascii="Arial" w:eastAsiaTheme="majorEastAsia" w:hAnsi="Arial" w:cs="Arial"/>
          <w:lang w:val="mn-MN" w:eastAsia="zh-CN"/>
        </w:rPr>
        <w:footnoteReference w:id="8"/>
      </w:r>
    </w:p>
    <w:p w14:paraId="27F2456D" w14:textId="77777777" w:rsidR="00016621" w:rsidRPr="00ED3791" w:rsidRDefault="00016621" w:rsidP="00016621">
      <w:pPr>
        <w:ind w:firstLine="720"/>
        <w:jc w:val="both"/>
        <w:rPr>
          <w:rFonts w:ascii="Arial" w:hAnsi="Arial" w:cs="Arial"/>
          <w:lang w:val="mn-MN" w:eastAsia="zh-CN"/>
        </w:rPr>
      </w:pPr>
    </w:p>
    <w:p w14:paraId="145E3C8B" w14:textId="77777777" w:rsidR="00016621" w:rsidRPr="00ED3791" w:rsidRDefault="00016621" w:rsidP="00016621">
      <w:pPr>
        <w:ind w:firstLine="720"/>
        <w:jc w:val="both"/>
        <w:rPr>
          <w:rFonts w:ascii="Arial" w:hAnsi="Arial" w:cs="Arial"/>
          <w:b/>
          <w:bCs/>
          <w:lang w:val="mn-MN" w:eastAsia="zh-CN"/>
        </w:rPr>
      </w:pPr>
      <w:r w:rsidRPr="00ED3791">
        <w:rPr>
          <w:rFonts w:ascii="Arial" w:hAnsi="Arial" w:cs="Arial"/>
          <w:b/>
          <w:bCs/>
          <w:lang w:val="mn-MN" w:eastAsia="zh-CN"/>
        </w:rPr>
        <w:t>Шүүхэд гаргасан төлбөр төлөгчийн гомдлыг шийдвэрлэсэн хугацаа</w:t>
      </w:r>
    </w:p>
    <w:p w14:paraId="7E456115" w14:textId="77777777" w:rsidR="00016621" w:rsidRPr="00ED3791" w:rsidRDefault="00016621" w:rsidP="00016621">
      <w:pPr>
        <w:spacing w:before="240"/>
        <w:ind w:firstLine="567"/>
        <w:jc w:val="both"/>
        <w:rPr>
          <w:rFonts w:ascii="Arial" w:hAnsi="Arial" w:cs="Arial"/>
          <w:color w:val="000000" w:themeColor="text1"/>
          <w:lang w:val="mn-MN" w:eastAsia="zh-CN"/>
        </w:rPr>
      </w:pPr>
      <w:r w:rsidRPr="00ED3791">
        <w:rPr>
          <w:rFonts w:ascii="Arial" w:hAnsi="Arial" w:cs="Arial"/>
          <w:color w:val="000000" w:themeColor="text1"/>
          <w:lang w:val="mn-MN" w:eastAsia="zh-CN"/>
        </w:rPr>
        <w:lastRenderedPageBreak/>
        <w:t>Шийдвэр гүйцэтгэх ажиллагаатай гомдлыг шүүх</w:t>
      </w:r>
      <w:r w:rsidRPr="00ED3791">
        <w:rPr>
          <w:rFonts w:ascii="Arial" w:hAnsi="Arial" w:cs="Arial"/>
          <w:color w:val="000000" w:themeColor="text1"/>
          <w:shd w:val="clear" w:color="auto" w:fill="FFFFFF"/>
          <w:lang w:val="mn-MN" w:eastAsia="zh-CN"/>
        </w:rPr>
        <w:t xml:space="preserve"> тусгайлсан журмаар хянан шийдвэрлэх хуулийн зохицуулалт нь </w:t>
      </w:r>
      <w:r w:rsidRPr="00ED3791">
        <w:rPr>
          <w:rFonts w:ascii="Arial" w:hAnsi="Arial" w:cs="Arial"/>
          <w:color w:val="000000" w:themeColor="text1"/>
          <w:lang w:val="mn-MN" w:eastAsia="zh-CN"/>
        </w:rPr>
        <w:t xml:space="preserve">2024 оны 10 дугаар сарын 01-ний өдрөөс эхлэн хэрэгжиж эхэлсэн бөгөөд үүний дагуу Иргэний хэрэг шүүхэд хянан шийдвэрлэх тухай хуульд орсон нэмэлтийн хүрээнд шүүхийн шийдвэр гүйцэтгэх зорилгоор эд хөрөнгө, эрхийг битүүмжлэх, хураах, үнэлгээ тогтоох, албадан дуудлага худалдаа явуулах ажиллагаатай холбоотой гомдлыг </w:t>
      </w:r>
      <w:r w:rsidRPr="00ED3791">
        <w:rPr>
          <w:rFonts w:ascii="Arial" w:hAnsi="Arial" w:cs="Arial"/>
          <w:color w:val="000000" w:themeColor="text1"/>
          <w:shd w:val="clear" w:color="auto" w:fill="FFFFFF"/>
          <w:lang w:val="mn-MN" w:eastAsia="zh-CN"/>
        </w:rPr>
        <w:t xml:space="preserve">тусгайлсан журмаар хянан шийдвэрлэж байна. </w:t>
      </w:r>
    </w:p>
    <w:p w14:paraId="46AA527F" w14:textId="77777777" w:rsidR="00016621" w:rsidRPr="00ED3791" w:rsidRDefault="00016621" w:rsidP="00016621">
      <w:pPr>
        <w:spacing w:before="240"/>
        <w:ind w:firstLine="567"/>
        <w:jc w:val="both"/>
        <w:rPr>
          <w:rFonts w:ascii="Arial" w:hAnsi="Arial" w:cs="Arial"/>
          <w:color w:val="000000" w:themeColor="text1"/>
          <w:lang w:val="mn-MN" w:eastAsia="zh-CN"/>
        </w:rPr>
      </w:pPr>
      <w:r w:rsidRPr="00ED3791">
        <w:rPr>
          <w:rFonts w:ascii="Arial" w:hAnsi="Arial" w:cs="Arial"/>
          <w:color w:val="000000" w:themeColor="text1"/>
          <w:lang w:val="mn-MN" w:eastAsia="zh-CN"/>
        </w:rPr>
        <w:t>Иргэний хэрэг шүүхэд хянан шийдвэрлэх тухай хуулийн 75</w:t>
      </w:r>
      <w:r w:rsidRPr="00ED3791">
        <w:rPr>
          <w:rFonts w:ascii="Arial" w:hAnsi="Arial" w:cs="Arial"/>
          <w:color w:val="000000" w:themeColor="text1"/>
          <w:vertAlign w:val="superscript"/>
          <w:lang w:val="mn-MN" w:eastAsia="zh-CN"/>
        </w:rPr>
        <w:t>2</w:t>
      </w:r>
      <w:r w:rsidRPr="00ED3791">
        <w:rPr>
          <w:rFonts w:ascii="Arial" w:hAnsi="Arial" w:cs="Arial"/>
          <w:color w:val="000000" w:themeColor="text1"/>
          <w:lang w:val="mn-MN" w:eastAsia="zh-CN"/>
        </w:rPr>
        <w:t xml:space="preserve"> дугаар</w:t>
      </w:r>
      <w:r w:rsidRPr="00ED3791">
        <w:rPr>
          <w:rFonts w:ascii="Arial" w:hAnsi="Arial" w:cs="Arial"/>
          <w:color w:val="000000" w:themeColor="text1"/>
          <w:sz w:val="15"/>
          <w:szCs w:val="15"/>
          <w:lang w:val="mn-MN" w:eastAsia="zh-CN"/>
        </w:rPr>
        <w:t xml:space="preserve"> </w:t>
      </w:r>
      <w:r w:rsidRPr="00ED3791">
        <w:rPr>
          <w:rFonts w:ascii="Arial" w:hAnsi="Arial" w:cs="Arial"/>
          <w:color w:val="000000" w:themeColor="text1"/>
          <w:lang w:val="mn-MN" w:eastAsia="zh-CN"/>
        </w:rPr>
        <w:t>зүйлийн 75</w:t>
      </w:r>
      <w:r w:rsidRPr="00ED3791">
        <w:rPr>
          <w:rFonts w:ascii="Arial" w:hAnsi="Arial" w:cs="Arial"/>
          <w:color w:val="000000" w:themeColor="text1"/>
          <w:vertAlign w:val="superscript"/>
          <w:lang w:val="mn-MN" w:eastAsia="zh-CN"/>
        </w:rPr>
        <w:t>2</w:t>
      </w:r>
      <w:r w:rsidRPr="00ED3791">
        <w:rPr>
          <w:rFonts w:ascii="Arial" w:hAnsi="Arial" w:cs="Arial"/>
          <w:color w:val="000000" w:themeColor="text1"/>
          <w:lang w:val="mn-MN" w:eastAsia="zh-CN"/>
        </w:rPr>
        <w:t>.3-т “Иргэний хэрэг үүсгэсэн өдрөөс хойш 45 хоног, давж заалдах шатны шүүхээс хэргийг дахин шийдвэрлүүлэхээр буцаасан бол шүүгч хэргийг хүлээж авснаас хойш 14 хоногийн дотор тус тус шийдвэрлэнэ.” гэж, мөн зүйлийн 75</w:t>
      </w:r>
      <w:r w:rsidRPr="00ED3791">
        <w:rPr>
          <w:rFonts w:ascii="Arial" w:hAnsi="Arial" w:cs="Arial"/>
          <w:color w:val="000000" w:themeColor="text1"/>
          <w:vertAlign w:val="superscript"/>
          <w:lang w:val="mn-MN" w:eastAsia="zh-CN"/>
        </w:rPr>
        <w:t>2</w:t>
      </w:r>
      <w:r w:rsidRPr="00ED3791">
        <w:rPr>
          <w:rFonts w:ascii="Arial" w:hAnsi="Arial" w:cs="Arial"/>
          <w:color w:val="000000" w:themeColor="text1"/>
          <w:lang w:val="mn-MN" w:eastAsia="zh-CN"/>
        </w:rPr>
        <w:t>.4-т “Энэ хуулийн 75</w:t>
      </w:r>
      <w:r w:rsidRPr="00ED3791">
        <w:rPr>
          <w:rFonts w:ascii="Arial" w:hAnsi="Arial" w:cs="Arial"/>
          <w:color w:val="000000" w:themeColor="text1"/>
          <w:vertAlign w:val="superscript"/>
          <w:lang w:val="mn-MN" w:eastAsia="zh-CN"/>
        </w:rPr>
        <w:t>2</w:t>
      </w:r>
      <w:r w:rsidRPr="00ED3791">
        <w:rPr>
          <w:rFonts w:ascii="Arial" w:hAnsi="Arial" w:cs="Arial"/>
          <w:color w:val="000000" w:themeColor="text1"/>
          <w:lang w:val="mn-MN" w:eastAsia="zh-CN"/>
        </w:rPr>
        <w:t>.3-т заасан хугацааг тухайн шүүхийн шүүгчдийн зөвлөгөөнөөс нэг удаа 14 хүртэл хоногоор сунгаж болно.” гэж тус тус зааснаас үзэхэд шүүхэд гомдол гаргах замаар ажиллагааг хэргийн оролцогч шүүх хуралданыг хойшлуулах, шүүгчээс татгалзах зэрэг зохигчийн эрхээ эдлэхгүй бол хамгийн багадаа 45-59 хоногийн хугацаагаар шийдвэрлэхээр болсон байна.</w:t>
      </w:r>
    </w:p>
    <w:p w14:paraId="0F2BB352" w14:textId="77777777" w:rsidR="00016621" w:rsidRPr="004317BB" w:rsidRDefault="00016621" w:rsidP="00016621">
      <w:pPr>
        <w:pStyle w:val="Bold"/>
        <w:spacing w:after="0"/>
        <w:jc w:val="both"/>
        <w:rPr>
          <w:rFonts w:ascii="Arial" w:hAnsi="Arial" w:cs="Arial"/>
          <w:b w:val="0"/>
          <w:bCs w:val="0"/>
          <w:color w:val="000000" w:themeColor="text1"/>
          <w:lang w:val="mn-MN" w:eastAsia="zh-CN"/>
        </w:rPr>
      </w:pPr>
    </w:p>
    <w:p w14:paraId="1A8B1AD2" w14:textId="77777777" w:rsidR="00016621" w:rsidRPr="004317BB" w:rsidRDefault="00016621" w:rsidP="00016621">
      <w:pPr>
        <w:pStyle w:val="Bold"/>
        <w:spacing w:after="0"/>
        <w:ind w:firstLine="567"/>
        <w:jc w:val="both"/>
        <w:rPr>
          <w:rStyle w:val="Heading2Char"/>
          <w:rFonts w:asciiTheme="minorBidi" w:eastAsia="Calibri" w:hAnsiTheme="minorBidi" w:cstheme="minorBidi"/>
          <w:b w:val="0"/>
          <w:bCs w:val="0"/>
          <w:color w:val="auto"/>
          <w:sz w:val="24"/>
          <w:szCs w:val="24"/>
          <w:lang w:val="cs-CZ"/>
        </w:rPr>
      </w:pPr>
      <w:r w:rsidRPr="004317BB">
        <w:rPr>
          <w:rFonts w:ascii="Arial" w:hAnsi="Arial" w:cs="Arial"/>
          <w:b w:val="0"/>
          <w:bCs w:val="0"/>
          <w:color w:val="000000" w:themeColor="text1"/>
          <w:lang w:val="mn-MN" w:eastAsia="zh-CN"/>
        </w:rPr>
        <w:t xml:space="preserve">Гэвч энэ нь мөн л </w:t>
      </w:r>
      <w:r w:rsidRPr="004317BB">
        <w:rPr>
          <w:rFonts w:ascii="Arial" w:hAnsi="Arial" w:cs="Mongolian Baiti"/>
          <w:b w:val="0"/>
          <w:bCs w:val="0"/>
          <w:color w:val="000000" w:themeColor="text1"/>
          <w:szCs w:val="30"/>
          <w:lang w:val="mn-MN" w:eastAsia="zh-CN" w:bidi="mn-Mong-CN"/>
        </w:rPr>
        <w:t>litigation үе шатны гомдол шийдвэрлэлт бөгөөд шүүх хуралдаан хийж мэтгэлцэх зарчим үйлчилж, шийдвэр гүйцэтгэгч хариуцагч болж, төлбөр төлөгч нэхэмжлэгч болсон хэвээр.</w:t>
      </w:r>
    </w:p>
    <w:p w14:paraId="6590AF72" w14:textId="77777777" w:rsidR="00016621" w:rsidRDefault="00016621" w:rsidP="00016621">
      <w:pPr>
        <w:jc w:val="both"/>
        <w:rPr>
          <w:rFonts w:asciiTheme="minorBidi" w:hAnsiTheme="minorBidi" w:cstheme="minorBidi"/>
          <w:lang w:val="cs-CZ"/>
        </w:rPr>
      </w:pPr>
    </w:p>
    <w:p w14:paraId="7AA79B5A" w14:textId="77777777" w:rsidR="00016621" w:rsidRDefault="00016621" w:rsidP="00016621">
      <w:pPr>
        <w:jc w:val="both"/>
        <w:rPr>
          <w:rFonts w:asciiTheme="minorBidi" w:hAnsiTheme="minorBidi" w:cstheme="minorBidi"/>
          <w:lang w:val="cs-CZ"/>
        </w:rPr>
      </w:pPr>
      <w:r>
        <w:rPr>
          <w:rFonts w:asciiTheme="minorBidi" w:hAnsiTheme="minorBidi" w:cstheme="minorBidi"/>
          <w:lang w:val="cs-CZ"/>
        </w:rPr>
        <w:tab/>
        <w:t xml:space="preserve">Иймээс иргэний шүүхийн шийдвэр гүйцэтгэх ажиллагааны явцад талуудаас гаргах гомдолд шийдвэр гүйцэтгэгч хариуцагч болох, төлбөр төлөгч нэхэмжлэгч болж, зохигчийн эрх, үүрэг эдлэх нь зарчмын хувьд зохисгүй байгааг засч, иргэний шийдвэр гүйцэтгэх ажиллагааны шуурхай гомдол гаргах, шуурхай гомдлыг аман хуралдаан хийхгүйгээр бичгээр шийдвэрлэх, шийдвэр гүйцэтгэлийн шүүгч шуурхай шийдвэрлэх, мөн энэхүү гомдлыг хүлээн авч, шийдвэрлэх нь ажиллагааг түдгэлзүүлэх үндэслэл болохгүй байхаар, хэрэв төлбөр төлөгч үндэслэлтэйгээр ажиллагааг энэ гомдлыг гаргасан шалтгаанаар түдгэлзүүлэхийг хүсвэл баталгаа төлснөөр түдгэлзүүлэх хүсэлт гаргаж болохоор тусгалаа. </w:t>
      </w:r>
    </w:p>
    <w:p w14:paraId="0AFFBDF7" w14:textId="77777777" w:rsidR="00016621" w:rsidRDefault="00016621" w:rsidP="00016621">
      <w:pPr>
        <w:jc w:val="both"/>
        <w:rPr>
          <w:rFonts w:asciiTheme="minorBidi" w:hAnsiTheme="minorBidi" w:cstheme="minorBidi"/>
          <w:lang w:val="cs-CZ"/>
        </w:rPr>
      </w:pPr>
    </w:p>
    <w:p w14:paraId="1027605C" w14:textId="77777777" w:rsidR="00016621" w:rsidRPr="0055109E" w:rsidRDefault="00016621" w:rsidP="00016621">
      <w:pPr>
        <w:ind w:firstLine="720"/>
        <w:jc w:val="center"/>
        <w:rPr>
          <w:rFonts w:ascii="Arial" w:eastAsiaTheme="minorHAnsi" w:hAnsi="Arial" w:cs="Arial"/>
          <w:b/>
          <w:bCs/>
          <w:noProof/>
          <w:lang w:val="cs-CZ"/>
        </w:rPr>
      </w:pPr>
      <w:r>
        <w:rPr>
          <w:rFonts w:ascii="Arial" w:eastAsiaTheme="minorHAnsi" w:hAnsi="Arial" w:cs="Arial"/>
          <w:b/>
          <w:bCs/>
          <w:noProof/>
          <w:lang w:val="cs-CZ"/>
        </w:rPr>
        <w:t>Г</w:t>
      </w:r>
      <w:r w:rsidRPr="0055109E">
        <w:rPr>
          <w:rFonts w:ascii="Arial" w:eastAsiaTheme="minorHAnsi" w:hAnsi="Arial" w:cs="Arial"/>
          <w:b/>
          <w:bCs/>
          <w:noProof/>
          <w:lang w:val="cs-CZ"/>
        </w:rPr>
        <w:t>уравдугаар бүлэг</w:t>
      </w:r>
    </w:p>
    <w:p w14:paraId="51A862AB" w14:textId="77777777" w:rsidR="00016621" w:rsidRPr="0055109E" w:rsidRDefault="00016621" w:rsidP="00016621">
      <w:pPr>
        <w:ind w:firstLine="720"/>
        <w:jc w:val="center"/>
        <w:rPr>
          <w:rFonts w:ascii="Arial" w:eastAsiaTheme="minorHAnsi" w:hAnsi="Arial" w:cs="Arial"/>
          <w:b/>
          <w:bCs/>
          <w:noProof/>
          <w:lang w:val="cs-CZ"/>
        </w:rPr>
      </w:pPr>
      <w:r>
        <w:rPr>
          <w:rFonts w:ascii="Arial" w:eastAsiaTheme="minorHAnsi" w:hAnsi="Arial" w:cs="Arial"/>
          <w:b/>
          <w:bCs/>
          <w:noProof/>
          <w:lang w:val="cs-CZ"/>
        </w:rPr>
        <w:t>И</w:t>
      </w:r>
      <w:r w:rsidRPr="0055109E">
        <w:rPr>
          <w:rFonts w:ascii="Arial" w:eastAsiaTheme="minorHAnsi" w:hAnsi="Arial" w:cs="Arial"/>
          <w:b/>
          <w:bCs/>
          <w:noProof/>
          <w:lang w:val="cs-CZ"/>
        </w:rPr>
        <w:t>ргэний шийдвэр гүйцэтгэх ажиллагаа үүсгэх,</w:t>
      </w:r>
    </w:p>
    <w:p w14:paraId="43DE0B45" w14:textId="77777777" w:rsidR="00016621" w:rsidRDefault="00016621" w:rsidP="00016621">
      <w:pPr>
        <w:ind w:firstLine="720"/>
        <w:jc w:val="center"/>
        <w:rPr>
          <w:rFonts w:ascii="Arial" w:eastAsiaTheme="minorHAnsi" w:hAnsi="Arial" w:cs="Arial"/>
          <w:b/>
          <w:bCs/>
          <w:noProof/>
          <w:lang w:val="cs-CZ"/>
        </w:rPr>
      </w:pPr>
      <w:r w:rsidRPr="0055109E">
        <w:rPr>
          <w:rFonts w:ascii="Arial" w:eastAsiaTheme="minorHAnsi" w:hAnsi="Arial" w:cs="Arial"/>
          <w:b/>
          <w:bCs/>
          <w:noProof/>
          <w:lang w:val="cs-CZ"/>
        </w:rPr>
        <w:t xml:space="preserve"> түдгэлзүүлэх, дуусгавар болгох</w:t>
      </w:r>
    </w:p>
    <w:p w14:paraId="3863250B" w14:textId="77777777" w:rsidR="00016621" w:rsidRDefault="00016621" w:rsidP="00016621">
      <w:pPr>
        <w:ind w:firstLine="720"/>
        <w:jc w:val="both"/>
        <w:rPr>
          <w:rFonts w:asciiTheme="minorBidi" w:hAnsiTheme="minorBidi" w:cstheme="minorBidi"/>
          <w:lang w:val="cs-CZ"/>
        </w:rPr>
      </w:pPr>
    </w:p>
    <w:p w14:paraId="4E90DBB4" w14:textId="77777777" w:rsidR="00016621" w:rsidRDefault="00016621" w:rsidP="00016621">
      <w:pPr>
        <w:ind w:firstLine="720"/>
        <w:jc w:val="both"/>
        <w:rPr>
          <w:rFonts w:asciiTheme="minorBidi" w:hAnsiTheme="minorBidi" w:cstheme="minorBidi"/>
          <w:lang w:val="cs-CZ"/>
        </w:rPr>
      </w:pPr>
      <w:r>
        <w:rPr>
          <w:rFonts w:asciiTheme="minorBidi" w:hAnsiTheme="minorBidi" w:cstheme="minorBidi"/>
          <w:lang w:val="cs-CZ"/>
        </w:rPr>
        <w:t xml:space="preserve">Энэ бүлэгт иргэний шийдвэр гүйцэтгэх ажиллагааг гүйцэтгэх хуудсын үндсэн дээр үүсгэх, гүйцэтгэх баримт бичигт тусгах асуудлыг нарийвчлан тусгасан. Үүнд, хугацаа хэтрүүлсний хүү, тэжээн тэтгэх үүрэг бол хугацаандаа биелүүлээгүй хоног тутамд алданги тооцохыг шийдвэр гүйцэтгэгчид шүүхээс даалгахаар тусгалаа. </w:t>
      </w:r>
    </w:p>
    <w:p w14:paraId="264977E3" w14:textId="77777777" w:rsidR="00016621" w:rsidRDefault="00016621" w:rsidP="00016621">
      <w:pPr>
        <w:ind w:firstLine="720"/>
        <w:jc w:val="both"/>
        <w:rPr>
          <w:rFonts w:asciiTheme="minorBidi" w:hAnsiTheme="minorBidi" w:cstheme="minorBidi"/>
          <w:lang w:val="cs-CZ"/>
        </w:rPr>
      </w:pPr>
    </w:p>
    <w:p w14:paraId="6B88FDBA" w14:textId="77777777" w:rsidR="00016621" w:rsidRDefault="00016621" w:rsidP="00016621">
      <w:pPr>
        <w:ind w:firstLine="720"/>
        <w:jc w:val="both"/>
        <w:rPr>
          <w:rFonts w:asciiTheme="minorBidi" w:hAnsiTheme="minorBidi" w:cstheme="minorBidi"/>
          <w:b/>
          <w:bCs/>
          <w:lang w:val="cs-CZ"/>
        </w:rPr>
      </w:pPr>
      <w:r w:rsidRPr="00FF0A0E">
        <w:rPr>
          <w:rFonts w:asciiTheme="minorBidi" w:hAnsiTheme="minorBidi" w:cstheme="minorBidi"/>
          <w:b/>
          <w:bCs/>
          <w:lang w:val="cs-CZ"/>
        </w:rPr>
        <w:t>Шүүхийн шийдвэрээр барьцаа хөрөнгөөс үүргийн гүйцэтгэл</w:t>
      </w:r>
      <w:r>
        <w:rPr>
          <w:rFonts w:asciiTheme="minorBidi" w:hAnsiTheme="minorBidi" w:cstheme="minorBidi"/>
          <w:b/>
          <w:bCs/>
          <w:lang w:val="cs-CZ"/>
        </w:rPr>
        <w:t xml:space="preserve"> </w:t>
      </w:r>
    </w:p>
    <w:p w14:paraId="017AC69B" w14:textId="77777777" w:rsidR="00016621" w:rsidRPr="00FF0A0E" w:rsidRDefault="00016621" w:rsidP="00016621">
      <w:pPr>
        <w:ind w:left="720" w:firstLine="720"/>
        <w:jc w:val="both"/>
        <w:rPr>
          <w:rFonts w:asciiTheme="minorBidi" w:hAnsiTheme="minorBidi" w:cstheme="minorBidi"/>
          <w:b/>
          <w:bCs/>
          <w:lang w:val="cs-CZ"/>
        </w:rPr>
      </w:pPr>
      <w:r>
        <w:rPr>
          <w:rFonts w:asciiTheme="minorBidi" w:hAnsiTheme="minorBidi" w:cstheme="minorBidi"/>
          <w:b/>
          <w:bCs/>
          <w:lang w:val="cs-CZ"/>
        </w:rPr>
        <w:t>х</w:t>
      </w:r>
      <w:r w:rsidRPr="00FF0A0E">
        <w:rPr>
          <w:rFonts w:asciiTheme="minorBidi" w:hAnsiTheme="minorBidi" w:cstheme="minorBidi"/>
          <w:b/>
          <w:bCs/>
          <w:lang w:val="cs-CZ"/>
        </w:rPr>
        <w:t>ангуулах</w:t>
      </w:r>
      <w:r>
        <w:rPr>
          <w:rFonts w:asciiTheme="minorBidi" w:hAnsiTheme="minorBidi" w:cstheme="minorBidi"/>
          <w:b/>
          <w:bCs/>
          <w:lang w:val="cs-CZ"/>
        </w:rPr>
        <w:t>тай холбоотой шийдвэр гүйцэтгэх</w:t>
      </w:r>
      <w:r w:rsidRPr="00FF0A0E">
        <w:rPr>
          <w:rFonts w:asciiTheme="minorBidi" w:hAnsiTheme="minorBidi" w:cstheme="minorBidi"/>
          <w:b/>
          <w:bCs/>
          <w:lang w:val="cs-CZ"/>
        </w:rPr>
        <w:t xml:space="preserve"> ажиллагаа эхлэх</w:t>
      </w:r>
    </w:p>
    <w:p w14:paraId="5E21C980" w14:textId="77777777" w:rsidR="00016621" w:rsidRDefault="00016621" w:rsidP="00016621">
      <w:pPr>
        <w:ind w:firstLine="720"/>
        <w:jc w:val="both"/>
        <w:rPr>
          <w:rFonts w:asciiTheme="minorBidi" w:hAnsiTheme="minorBidi" w:cstheme="minorBidi"/>
          <w:lang w:val="cs-CZ"/>
        </w:rPr>
      </w:pPr>
    </w:p>
    <w:p w14:paraId="513C1F3F" w14:textId="77777777" w:rsidR="00016621" w:rsidRDefault="00016621" w:rsidP="00016621">
      <w:pPr>
        <w:ind w:firstLine="720"/>
        <w:jc w:val="both"/>
        <w:rPr>
          <w:rFonts w:asciiTheme="minorBidi" w:hAnsiTheme="minorBidi" w:cstheme="minorBidi"/>
          <w:lang w:val="cs-CZ"/>
        </w:rPr>
      </w:pPr>
      <w:r>
        <w:rPr>
          <w:rFonts w:asciiTheme="minorBidi" w:hAnsiTheme="minorBidi" w:cstheme="minorBidi"/>
          <w:lang w:val="cs-CZ"/>
        </w:rPr>
        <w:t xml:space="preserve">Шүүхийн шийдвэрт заасан барьцаа хөрөнгөөс үүргийн гүйцэтгэлийг хангуулах бол битүүмжлэх ажиллагаа хийлгүй шуурхай албадан дуудлага худалдаанд оруулах үүднээс гүйцэтгэх хуудас шаардлагагүйгээр ажиллагааг төлбөр авагчийн хүсэлтээр эхлүүлэхээр тусгасан. </w:t>
      </w:r>
    </w:p>
    <w:p w14:paraId="0A87A0D6" w14:textId="77777777" w:rsidR="00016621" w:rsidRDefault="00016621" w:rsidP="00016621">
      <w:pPr>
        <w:ind w:firstLine="720"/>
        <w:jc w:val="both"/>
        <w:rPr>
          <w:rFonts w:asciiTheme="minorBidi" w:hAnsiTheme="minorBidi" w:cstheme="minorBidi"/>
          <w:lang w:val="cs-CZ"/>
        </w:rPr>
      </w:pPr>
    </w:p>
    <w:p w14:paraId="1031E944" w14:textId="77777777" w:rsidR="00016621" w:rsidRPr="00ED3791" w:rsidRDefault="00016621" w:rsidP="00016621">
      <w:pPr>
        <w:ind w:firstLine="720"/>
        <w:contextualSpacing/>
        <w:jc w:val="both"/>
        <w:rPr>
          <w:rFonts w:ascii="Arial" w:hAnsi="Arial" w:cs="Arial"/>
          <w:color w:val="000000" w:themeColor="text1"/>
          <w:lang w:val="mn-MN"/>
        </w:rPr>
      </w:pPr>
      <w:r w:rsidRPr="00ED3791">
        <w:rPr>
          <w:rFonts w:ascii="Arial" w:hAnsi="Arial" w:cs="Arial"/>
          <w:lang w:val="mn-MN"/>
        </w:rPr>
        <w:t xml:space="preserve">Бусад улсын туршлагыг харвал, БНСУ-ын </w:t>
      </w:r>
      <w:r w:rsidRPr="00ED3791">
        <w:rPr>
          <w:rFonts w:ascii="Arial" w:hAnsi="Arial" w:cs="Arial"/>
          <w:color w:val="000000" w:themeColor="text1"/>
          <w:lang w:val="mn-MN"/>
        </w:rPr>
        <w:t xml:space="preserve">Иргэний шийдвэр гүйцэтгэлийн тухай хуулийн 3 дугаар бүлгийн 264 дүгээр зүйлд заанаар ипотекийн зүйлийг албадан дуудлага худалдаанд оруулах хүсэлтийг шүүхэд гаргахдаа тухайн ҮХЭХ-д барьцааны </w:t>
      </w:r>
      <w:r w:rsidRPr="00ED3791">
        <w:rPr>
          <w:rFonts w:ascii="Arial" w:hAnsi="Arial" w:cs="Arial"/>
          <w:color w:val="000000" w:themeColor="text1"/>
          <w:lang w:val="mn-MN"/>
        </w:rPr>
        <w:lastRenderedPageBreak/>
        <w:t>эрхтэй талаарх эрхийг гэрчилсэн баримтыг мэдүүлнэ. Дуудлага худалдааг эхлүүлэх шийдвэрийг ҮХЭХ-ийн өмчлөгчид гаргаж барьцаатай ҮХЭХ-ийн хувьд битүүмжлэх асуудал байхгүйгээр шууд барьцаа болон шүүхийн энэ талаарх гүйцэтгэх хуудсыг үндэслэн үнэлгээ тогтоож, дуудлага худалдааг эхлүүлж байна.</w:t>
      </w:r>
      <w:r w:rsidRPr="00ED3791">
        <w:rPr>
          <w:rStyle w:val="FootnoteReference"/>
          <w:rFonts w:ascii="Arial" w:eastAsiaTheme="majorEastAsia" w:hAnsi="Arial" w:cs="Arial"/>
          <w:color w:val="000000" w:themeColor="text1"/>
          <w:lang w:val="mn-MN"/>
        </w:rPr>
        <w:footnoteReference w:id="9"/>
      </w:r>
    </w:p>
    <w:p w14:paraId="65CEA008" w14:textId="77777777" w:rsidR="00016621" w:rsidRPr="00ED3791" w:rsidRDefault="00016621" w:rsidP="00016621">
      <w:pPr>
        <w:contextualSpacing/>
        <w:jc w:val="both"/>
        <w:rPr>
          <w:rFonts w:ascii="Arial" w:hAnsi="Arial" w:cs="Arial"/>
          <w:color w:val="000000" w:themeColor="text1"/>
          <w:lang w:val="mn-MN"/>
        </w:rPr>
      </w:pPr>
    </w:p>
    <w:p w14:paraId="42DE33F0" w14:textId="77777777" w:rsidR="00016621" w:rsidRPr="00ED3791" w:rsidRDefault="00016621" w:rsidP="00016621">
      <w:pPr>
        <w:contextualSpacing/>
        <w:jc w:val="both"/>
        <w:rPr>
          <w:rFonts w:ascii="Arial" w:hAnsi="Arial" w:cs="Arial"/>
          <w:color w:val="000000" w:themeColor="text1"/>
          <w:lang w:val="mn-MN"/>
        </w:rPr>
      </w:pPr>
      <w:r w:rsidRPr="00ED3791">
        <w:rPr>
          <w:rFonts w:ascii="Arial" w:hAnsi="Arial" w:cs="Arial"/>
          <w:color w:val="000000" w:themeColor="text1"/>
          <w:lang w:val="mn-MN"/>
        </w:rPr>
        <w:tab/>
        <w:t>Түүнчлэн ХБНГУ-ын иргэний процессын хуулийн 867 дугаар зүйлийн 3-т “Баталгаат ипотекийг албадан дуудлага худалдаагаар дамжуулан шаардлагыг хангахад бүртгэлд бүртгүүлсэн тухай тэмдэглэл бүхий шийдвэр гүйцэтгэлийн баримт бичиг хангалттай.” гэж заасан. Мөн адил барьцаатай бол барьцааг шүүхийн шийдвэрийн үндсэн дээр шууд худалдан борлуулах боломжийг олгосон буюу барьцаагүй тохиолдолд ҮХЭХ-ийг битүүмжилж, албадан дуудлага худалдаа явуулдагаас шуурхай ажиллагаа явуулдаг байна.</w:t>
      </w:r>
      <w:r w:rsidRPr="00ED3791">
        <w:rPr>
          <w:rStyle w:val="FootnoteReference"/>
          <w:rFonts w:ascii="Arial" w:eastAsiaTheme="majorEastAsia" w:hAnsi="Arial" w:cs="Arial"/>
          <w:color w:val="000000" w:themeColor="text1"/>
          <w:lang w:val="mn-MN"/>
        </w:rPr>
        <w:footnoteReference w:id="10"/>
      </w:r>
    </w:p>
    <w:p w14:paraId="617B60A4" w14:textId="77777777" w:rsidR="00016621" w:rsidRDefault="00016621" w:rsidP="00016621">
      <w:pPr>
        <w:contextualSpacing/>
        <w:jc w:val="both"/>
        <w:rPr>
          <w:rFonts w:ascii="Arial" w:hAnsi="Arial" w:cs="Arial"/>
          <w:color w:val="000000" w:themeColor="text1"/>
          <w:lang w:val="mn-MN"/>
        </w:rPr>
      </w:pPr>
    </w:p>
    <w:p w14:paraId="55376757" w14:textId="77777777" w:rsidR="00016621" w:rsidRPr="008558C6" w:rsidRDefault="00016621" w:rsidP="00016621">
      <w:pPr>
        <w:contextualSpacing/>
        <w:jc w:val="both"/>
        <w:rPr>
          <w:rFonts w:ascii="Arial" w:hAnsi="Arial" w:cs="Arial"/>
          <w:b/>
          <w:bCs/>
          <w:color w:val="000000" w:themeColor="text1"/>
          <w:lang w:val="mn-MN"/>
        </w:rPr>
      </w:pPr>
      <w:r>
        <w:rPr>
          <w:rFonts w:ascii="Arial" w:hAnsi="Arial" w:cs="Arial"/>
          <w:color w:val="000000" w:themeColor="text1"/>
          <w:lang w:val="mn-MN"/>
        </w:rPr>
        <w:tab/>
      </w:r>
      <w:r w:rsidRPr="008558C6">
        <w:rPr>
          <w:rFonts w:ascii="Arial" w:hAnsi="Arial" w:cs="Arial"/>
          <w:b/>
          <w:bCs/>
          <w:color w:val="000000" w:themeColor="text1"/>
          <w:lang w:val="mn-MN"/>
        </w:rPr>
        <w:t>Хөөн хэлэлцэх хугацаа</w:t>
      </w:r>
    </w:p>
    <w:p w14:paraId="498466CC" w14:textId="77777777" w:rsidR="00016621" w:rsidRDefault="00016621" w:rsidP="00016621">
      <w:pPr>
        <w:contextualSpacing/>
        <w:jc w:val="both"/>
        <w:rPr>
          <w:rFonts w:ascii="Arial" w:hAnsi="Arial" w:cs="Arial"/>
          <w:color w:val="000000" w:themeColor="text1"/>
          <w:lang w:val="mn-MN"/>
        </w:rPr>
      </w:pPr>
    </w:p>
    <w:p w14:paraId="7768730D" w14:textId="77777777" w:rsidR="00016621" w:rsidRDefault="00016621" w:rsidP="00016621">
      <w:pPr>
        <w:ind w:firstLine="720"/>
        <w:contextualSpacing/>
        <w:jc w:val="both"/>
        <w:rPr>
          <w:rFonts w:ascii="Arial" w:hAnsi="Arial" w:cs="Arial"/>
          <w:color w:val="000000" w:themeColor="text1"/>
          <w:lang w:val="mn-MN"/>
        </w:rPr>
      </w:pPr>
      <w:r>
        <w:rPr>
          <w:rFonts w:ascii="Arial" w:hAnsi="Arial" w:cs="Arial"/>
          <w:color w:val="000000" w:themeColor="text1"/>
          <w:lang w:val="mn-MN"/>
        </w:rPr>
        <w:t xml:space="preserve">Мөн иргэний шийдвэр гүйцэтгэх ажиллагаа эхлүүлэх хөөн хэлэлцэх хугацааг олон улсын жишигт нийцүүлэн уртасгалаа. </w:t>
      </w:r>
    </w:p>
    <w:p w14:paraId="7D12BCD8" w14:textId="77777777" w:rsidR="00016621" w:rsidRPr="00ED3791" w:rsidRDefault="00016621" w:rsidP="00016621">
      <w:pPr>
        <w:shd w:val="clear" w:color="auto" w:fill="FFFFFF"/>
        <w:spacing w:before="240"/>
        <w:ind w:firstLine="720"/>
        <w:jc w:val="both"/>
        <w:rPr>
          <w:rFonts w:ascii="Arial" w:eastAsia="Arial" w:hAnsi="Arial" w:cs="Arial"/>
          <w:iCs/>
          <w:lang w:val="mn-MN"/>
        </w:rPr>
      </w:pPr>
      <w:r>
        <w:rPr>
          <w:rFonts w:ascii="Arial" w:eastAsia="Arial" w:hAnsi="Arial" w:cs="Arial"/>
          <w:iCs/>
          <w:lang w:val="mn-MN"/>
        </w:rPr>
        <w:t>Шүүхийн шийдвэр гүйцэтгэх тухай хуулийн</w:t>
      </w:r>
      <w:r w:rsidRPr="00ED3791">
        <w:rPr>
          <w:rFonts w:ascii="Arial" w:eastAsia="Arial" w:hAnsi="Arial" w:cs="Arial"/>
          <w:iCs/>
          <w:lang w:val="mn-MN"/>
        </w:rPr>
        <w:t xml:space="preserve"> 18 дугаар зүйлд заасан шийдвэр гүйцэтгэх ажиллагаа үүсгэх хугацаа нэлээд богино богино буюу 2-4 жил байхаар заасан байна.</w:t>
      </w:r>
      <w:r w:rsidRPr="00ED3791">
        <w:rPr>
          <w:rStyle w:val="FootnoteReference"/>
          <w:rFonts w:ascii="Arial" w:eastAsia="Arial" w:hAnsi="Arial" w:cs="Arial"/>
          <w:iCs/>
          <w:lang w:val="mn-MN"/>
        </w:rPr>
        <w:footnoteReference w:id="11"/>
      </w:r>
    </w:p>
    <w:p w14:paraId="52E3A5E0" w14:textId="77777777" w:rsidR="00016621" w:rsidRDefault="00016621" w:rsidP="00016621">
      <w:pPr>
        <w:shd w:val="clear" w:color="auto" w:fill="FFFFFF"/>
        <w:spacing w:before="240"/>
        <w:ind w:firstLine="720"/>
        <w:jc w:val="both"/>
        <w:rPr>
          <w:rFonts w:ascii="Arial" w:eastAsia="Arial" w:hAnsi="Arial" w:cs="Arial"/>
          <w:lang w:val="mn-MN"/>
        </w:rPr>
      </w:pPr>
      <w:r w:rsidRPr="00ED3791">
        <w:rPr>
          <w:rFonts w:ascii="Arial" w:eastAsia="Arial" w:hAnsi="Arial" w:cs="Arial"/>
          <w:iCs/>
          <w:lang w:val="mn-MN"/>
        </w:rPr>
        <w:t xml:space="preserve"> Үүнээс гадна хөөн хэлэлцэх хугацааны тогтолцоо нэлээн төвөгтэй байна. Хэдийгээр ажиллагаа үүсгэх хугацаа богино байгаа ч төлбөр авагч нь шүүхээс хугацааг дахин гурван жилээр сунгах хүсэлт гаргах эрхтэй (18 дугаар зүйлийн 18.2 дахь заалт). Хөөн хэлэлцэх хугацааг ерөнхийд нь сунгаснаар энэ шаардлагагүй хүнд суртлын тогтолцооноос зайлсхийх боломжтой. Жишээлбэл, Нидерландад хөөн хэлэлцэх ерөнхий хугацаа (Иргэний хуулийн 3:324-т) 20 жил байдаг (Австри, Люксембург: 30 жил). </w:t>
      </w:r>
      <w:r>
        <w:rPr>
          <w:rFonts w:ascii="Arial" w:eastAsiaTheme="minorHAnsi" w:hAnsi="Arial" w:cs="Arial"/>
          <w:iCs/>
          <w:lang w:val="mn-MN"/>
        </w:rPr>
        <w:t>Мөн Европын сэргээн босголт, хөгжлийн банкнаас х</w:t>
      </w:r>
      <w:r w:rsidRPr="00ED3791">
        <w:rPr>
          <w:rFonts w:ascii="Arial" w:eastAsiaTheme="minorHAnsi" w:hAnsi="Arial" w:cs="Arial"/>
          <w:iCs/>
          <w:lang w:val="mn-MN"/>
        </w:rPr>
        <w:t>угацааг сайтар хэлэлцэж, хөөн хэлэлцэх хугацааг ерөнхийд нь сунгах саналыг гарга</w:t>
      </w:r>
      <w:r>
        <w:rPr>
          <w:rFonts w:ascii="Arial" w:eastAsiaTheme="minorHAnsi" w:hAnsi="Arial" w:cs="Arial"/>
          <w:iCs/>
          <w:lang w:val="mn-MN"/>
        </w:rPr>
        <w:t>сан.</w:t>
      </w:r>
      <w:r w:rsidRPr="00ED3791">
        <w:rPr>
          <w:rStyle w:val="FootnoteReference"/>
          <w:rFonts w:ascii="Arial" w:eastAsiaTheme="minorHAnsi" w:hAnsi="Arial" w:cs="Arial"/>
          <w:iCs/>
          <w:lang w:val="mn-MN"/>
        </w:rPr>
        <w:footnoteReference w:id="12"/>
      </w:r>
      <w:r w:rsidRPr="00ED3791">
        <w:rPr>
          <w:rFonts w:ascii="Arial" w:hAnsi="Arial" w:cs="Arial"/>
          <w:iCs/>
          <w:color w:val="000000"/>
          <w:lang w:val="mn-MN"/>
        </w:rPr>
        <w:t xml:space="preserve"> </w:t>
      </w:r>
      <w:r w:rsidRPr="00ED3791">
        <w:rPr>
          <w:rFonts w:ascii="Arial" w:eastAsia="Arial" w:hAnsi="Arial" w:cs="Arial"/>
          <w:lang w:val="mn-MN"/>
        </w:rPr>
        <w:t xml:space="preserve">Хөөн хэлэлцэх хугацааны хувьд </w:t>
      </w:r>
      <w:r>
        <w:rPr>
          <w:rFonts w:ascii="Arial" w:eastAsia="Arial" w:hAnsi="Arial" w:cs="Arial"/>
          <w:lang w:val="mn-MN"/>
        </w:rPr>
        <w:t>Э</w:t>
      </w:r>
      <w:r w:rsidRPr="00ED3791">
        <w:rPr>
          <w:rFonts w:ascii="Arial" w:eastAsia="Arial" w:hAnsi="Arial" w:cs="Arial"/>
          <w:lang w:val="mn-MN"/>
        </w:rPr>
        <w:t>нэтхэгт гэхэд 12 жил байна.</w:t>
      </w:r>
      <w:r w:rsidRPr="00ED3791">
        <w:rPr>
          <w:rStyle w:val="FootnoteReference"/>
          <w:rFonts w:ascii="Arial" w:eastAsia="Arial" w:hAnsi="Arial" w:cs="Arial"/>
          <w:lang w:val="mn-MN"/>
        </w:rPr>
        <w:footnoteReference w:id="13"/>
      </w:r>
    </w:p>
    <w:p w14:paraId="025F6283" w14:textId="77777777" w:rsidR="00016621" w:rsidRDefault="00016621" w:rsidP="00016621">
      <w:pPr>
        <w:contextualSpacing/>
        <w:jc w:val="both"/>
        <w:rPr>
          <w:rFonts w:ascii="Arial" w:eastAsia="Arial" w:hAnsi="Arial" w:cs="Arial"/>
          <w:iCs/>
          <w:lang w:val="mn-MN"/>
        </w:rPr>
      </w:pPr>
    </w:p>
    <w:p w14:paraId="2052F0CB" w14:textId="77777777" w:rsidR="00016621" w:rsidRPr="00FF0A0E" w:rsidRDefault="00016621" w:rsidP="00016621">
      <w:pPr>
        <w:contextualSpacing/>
        <w:jc w:val="both"/>
        <w:rPr>
          <w:rFonts w:ascii="Arial" w:hAnsi="Arial" w:cs="Arial"/>
          <w:b/>
          <w:bCs/>
          <w:color w:val="000000" w:themeColor="text1"/>
          <w:lang w:val="mn-MN"/>
        </w:rPr>
      </w:pPr>
      <w:r>
        <w:rPr>
          <w:rFonts w:ascii="Arial" w:hAnsi="Arial" w:cs="Arial"/>
          <w:color w:val="000000" w:themeColor="text1"/>
          <w:lang w:val="mn-MN"/>
        </w:rPr>
        <w:tab/>
      </w:r>
      <w:r w:rsidRPr="00FF0A0E">
        <w:rPr>
          <w:rFonts w:ascii="Arial" w:hAnsi="Arial" w:cs="Arial"/>
          <w:b/>
          <w:bCs/>
          <w:color w:val="000000" w:themeColor="text1"/>
          <w:lang w:val="mn-MN"/>
        </w:rPr>
        <w:t>Шүүхийн шийдвэр гүйцэтгэх ажиллагаа түдгэлзэх үндэслэл</w:t>
      </w:r>
    </w:p>
    <w:p w14:paraId="28EC4DE1" w14:textId="77777777" w:rsidR="00016621" w:rsidRDefault="00016621" w:rsidP="00016621">
      <w:pPr>
        <w:contextualSpacing/>
        <w:jc w:val="both"/>
        <w:rPr>
          <w:rFonts w:ascii="Arial" w:hAnsi="Arial" w:cs="Arial"/>
          <w:color w:val="000000" w:themeColor="text1"/>
          <w:lang w:val="mn-MN"/>
        </w:rPr>
      </w:pPr>
    </w:p>
    <w:p w14:paraId="0C7468B7" w14:textId="77777777" w:rsidR="00016621" w:rsidRDefault="00016621" w:rsidP="00016621">
      <w:pPr>
        <w:contextualSpacing/>
        <w:jc w:val="both"/>
        <w:rPr>
          <w:rFonts w:ascii="Arial" w:hAnsi="Arial" w:cs="Arial"/>
          <w:color w:val="000000" w:themeColor="text1"/>
          <w:lang w:val="mn-MN"/>
        </w:rPr>
      </w:pPr>
      <w:r>
        <w:rPr>
          <w:rFonts w:ascii="Arial" w:hAnsi="Arial" w:cs="Arial"/>
          <w:color w:val="000000" w:themeColor="text1"/>
          <w:lang w:val="mn-MN"/>
        </w:rPr>
        <w:tab/>
        <w:t>Иргэний шийдвэр гүйцэтгэх ажиллагаа одоо дагаж мөрдөж байгаа Шүүхийн шийдвэр гүйцэтгэх тухай хуулиар ажиллагаа бүрд гомдол гаргах боломжтой байдлаар хуульчилснаас шалтгаалж, ажиллагаа үндэслэлгүйгээр удааширч, ажиллагаа түдгэлзэх практик бий болсон.</w:t>
      </w:r>
    </w:p>
    <w:p w14:paraId="68E1DBE4" w14:textId="77777777" w:rsidR="00016621" w:rsidRDefault="00016621" w:rsidP="00016621">
      <w:pPr>
        <w:jc w:val="both"/>
        <w:rPr>
          <w:rFonts w:ascii="Arial" w:hAnsi="Arial" w:cs="Arial"/>
          <w:color w:val="000000" w:themeColor="text1"/>
          <w:lang w:val="mn-MN"/>
        </w:rPr>
      </w:pPr>
    </w:p>
    <w:p w14:paraId="3BBDA87F" w14:textId="77777777" w:rsidR="00016621" w:rsidRDefault="00016621" w:rsidP="00016621">
      <w:pPr>
        <w:ind w:firstLine="720"/>
        <w:jc w:val="both"/>
        <w:rPr>
          <w:rFonts w:ascii="Arial" w:hAnsi="Arial" w:cs="Arial"/>
          <w:color w:val="000000" w:themeColor="text1"/>
          <w:lang w:val="mn-MN"/>
        </w:rPr>
      </w:pPr>
      <w:r>
        <w:rPr>
          <w:rFonts w:ascii="Arial" w:hAnsi="Arial" w:cs="Arial"/>
          <w:color w:val="000000" w:themeColor="text1"/>
          <w:lang w:val="mn-MN"/>
        </w:rPr>
        <w:t xml:space="preserve"> Үүнийг сайжруулж, иргэний шийдвэр гүйцэтгэх ажиллагаа түдгэлзэх үндэслэлийг хуульд тодорхой тусгасан. </w:t>
      </w:r>
    </w:p>
    <w:p w14:paraId="75F5F4D6" w14:textId="77777777" w:rsidR="00016621" w:rsidRDefault="00016621" w:rsidP="00016621">
      <w:pPr>
        <w:ind w:firstLine="720"/>
        <w:jc w:val="both"/>
        <w:rPr>
          <w:rFonts w:ascii="Arial" w:hAnsi="Arial" w:cs="Arial"/>
          <w:color w:val="000000" w:themeColor="text1"/>
          <w:lang w:val="mn-MN"/>
        </w:rPr>
      </w:pPr>
    </w:p>
    <w:p w14:paraId="77BEBABD" w14:textId="77777777" w:rsidR="00016621" w:rsidRDefault="00016621" w:rsidP="00016621">
      <w:pPr>
        <w:ind w:firstLine="720"/>
        <w:jc w:val="both"/>
        <w:rPr>
          <w:rFonts w:ascii="Arial" w:eastAsiaTheme="minorHAnsi" w:hAnsi="Arial" w:cs="Arial"/>
          <w:noProof/>
          <w:lang w:val="cs-CZ" w:bidi="mn-Mong-CN"/>
        </w:rPr>
      </w:pPr>
      <w:r>
        <w:rPr>
          <w:rFonts w:ascii="Arial" w:hAnsi="Arial" w:cs="Arial"/>
          <w:color w:val="000000" w:themeColor="text1"/>
          <w:lang w:val="mn-MN"/>
        </w:rPr>
        <w:t xml:space="preserve">Тухайлбал, </w:t>
      </w:r>
      <w:r w:rsidRPr="0055109E">
        <w:rPr>
          <w:rFonts w:ascii="Arial" w:hAnsi="Arial" w:cs="Arial"/>
          <w:noProof/>
          <w:lang w:val="cs-CZ" w:eastAsia="en-GB"/>
        </w:rPr>
        <w:t>өвлийн улиралд орон байрнаас албадан нүүлгэх тухай шийдвэрийг нүүн гарч байгаа этгээдийн амьдралын нөхцөлийг харгалзан өвлийн улирал дуустал</w:t>
      </w:r>
      <w:r>
        <w:rPr>
          <w:rFonts w:ascii="Arial" w:hAnsi="Arial" w:cs="Arial"/>
          <w:noProof/>
          <w:lang w:val="cs-CZ" w:eastAsia="en-GB"/>
        </w:rPr>
        <w:t xml:space="preserve">, </w:t>
      </w:r>
      <w:r w:rsidRPr="0055109E">
        <w:rPr>
          <w:rFonts w:ascii="Arial" w:hAnsi="Arial" w:cs="Arial"/>
          <w:noProof/>
          <w:lang w:val="cs-CZ" w:eastAsia="en-GB"/>
        </w:rPr>
        <w:t xml:space="preserve">төлбөр төлөгч, төлбөр авагч нас барсан гэж зарлагдсан, сураггүй алга болсонд, эсхүл иргэний эрх зүйн чадамжгүйд тооцогдсон, эсхүл төлбөр төлөгч, төлбөр авагч хуулийн </w:t>
      </w:r>
      <w:r w:rsidRPr="0055109E">
        <w:rPr>
          <w:rFonts w:ascii="Arial" w:hAnsi="Arial" w:cs="Arial"/>
          <w:noProof/>
          <w:lang w:val="cs-CZ" w:eastAsia="en-GB"/>
        </w:rPr>
        <w:lastRenderedPageBreak/>
        <w:t>этгээд татан буугдсан, өөрчлөн байгуулагдсан бол тэдгээрийн эрх, үүрэг эрх залгамжлагчид шилжих, эсхүл сураггүй алга болсонд тооцогдсон иргэний эд хөрөнгийг эрхлэн хамгаалагчийг, эсхүл иргэний эрх зүйн чадамжгүй иргэнд асран хамгаалагчийг тогтоох хүртэл</w:t>
      </w:r>
      <w:r>
        <w:rPr>
          <w:rFonts w:ascii="Arial" w:hAnsi="Arial" w:cs="Arial"/>
          <w:noProof/>
          <w:lang w:val="cs-CZ" w:eastAsia="en-GB"/>
        </w:rPr>
        <w:t xml:space="preserve">, </w:t>
      </w:r>
      <w:r w:rsidRPr="0055109E">
        <w:rPr>
          <w:rFonts w:ascii="Arial" w:eastAsiaTheme="minorHAnsi" w:hAnsi="Arial" w:cs="Arial"/>
          <w:noProof/>
          <w:lang w:val="cs-CZ"/>
        </w:rPr>
        <w:t xml:space="preserve">шинээр илэрсэн нөхцөл байдлын улмаас гүйцэтгэх баримт бичгийн үндэслэл болох шийдвэрийг хянуулах тухай </w:t>
      </w:r>
      <w:r>
        <w:rPr>
          <w:rFonts w:ascii="Arial" w:eastAsiaTheme="minorHAnsi" w:hAnsi="Arial" w:cs="Arial"/>
          <w:noProof/>
          <w:lang w:val="cs-CZ"/>
        </w:rPr>
        <w:t xml:space="preserve">хүсэлтийг шүүх хүлээн авч, хэрэг үүсгэсэн тохиолдолд </w:t>
      </w:r>
      <w:r w:rsidRPr="0055109E">
        <w:rPr>
          <w:rFonts w:ascii="Arial" w:eastAsiaTheme="minorHAnsi" w:hAnsi="Arial" w:cs="Arial"/>
          <w:noProof/>
          <w:lang w:val="cs-CZ"/>
        </w:rPr>
        <w:t>түүнийг хянан шийдвэрлэ</w:t>
      </w:r>
      <w:r>
        <w:rPr>
          <w:rFonts w:ascii="Arial" w:eastAsiaTheme="minorHAnsi" w:hAnsi="Arial" w:cs="Arial"/>
          <w:noProof/>
          <w:lang w:val="cs-CZ"/>
        </w:rPr>
        <w:t xml:space="preserve">ж, </w:t>
      </w:r>
      <w:r w:rsidRPr="0055109E">
        <w:rPr>
          <w:rFonts w:ascii="Arial" w:eastAsiaTheme="minorHAnsi" w:hAnsi="Arial" w:cs="Arial"/>
          <w:noProof/>
          <w:lang w:val="cs-CZ"/>
        </w:rPr>
        <w:t>шүүхийн шийдвэр гарч, хуулийн хүчин төгөлдөр болтол</w:t>
      </w:r>
      <w:r>
        <w:rPr>
          <w:rFonts w:ascii="Arial" w:eastAsiaTheme="minorHAnsi" w:hAnsi="Arial" w:cs="Arial"/>
          <w:noProof/>
          <w:lang w:val="cs-CZ" w:bidi="mn-Mong-CN"/>
        </w:rPr>
        <w:t xml:space="preserve"> гэх мэт үндэслэлээр болон хуулийн төсөлд ажиллагаа тус бүрд шаардлагатай тохиолдолд шуурхай гомдол гаргаж болохоор ойлгомжтой, тодорхой тусгалаа. </w:t>
      </w:r>
    </w:p>
    <w:p w14:paraId="6B0ECE62" w14:textId="77777777" w:rsidR="00016621" w:rsidRPr="0055109E" w:rsidRDefault="00016621" w:rsidP="00016621">
      <w:pPr>
        <w:contextualSpacing/>
        <w:jc w:val="both"/>
        <w:rPr>
          <w:rFonts w:ascii="Arial" w:hAnsi="Arial" w:cs="Arial"/>
          <w:noProof/>
          <w:lang w:val="cs-CZ" w:eastAsia="en-GB" w:bidi="mn-Mong-CN"/>
        </w:rPr>
      </w:pPr>
    </w:p>
    <w:p w14:paraId="32106AD5" w14:textId="77777777" w:rsidR="00016621" w:rsidRPr="0055109E" w:rsidRDefault="00016621" w:rsidP="00016621">
      <w:pPr>
        <w:jc w:val="center"/>
        <w:rPr>
          <w:rFonts w:ascii="Arial" w:eastAsiaTheme="minorHAnsi" w:hAnsi="Arial" w:cs="Arial"/>
          <w:b/>
          <w:bCs/>
          <w:noProof/>
          <w:lang w:val="cs-CZ"/>
        </w:rPr>
      </w:pPr>
      <w:r w:rsidRPr="0055109E">
        <w:rPr>
          <w:rFonts w:ascii="Arial" w:eastAsiaTheme="minorHAnsi" w:hAnsi="Arial" w:cs="Arial"/>
          <w:b/>
          <w:bCs/>
          <w:noProof/>
          <w:lang w:val="cs-CZ"/>
        </w:rPr>
        <w:t>Д</w:t>
      </w:r>
      <w:r>
        <w:rPr>
          <w:rFonts w:ascii="Arial" w:eastAsiaTheme="minorHAnsi" w:hAnsi="Arial" w:cs="Arial"/>
          <w:b/>
          <w:bCs/>
          <w:noProof/>
          <w:lang w:val="cs-CZ"/>
        </w:rPr>
        <w:t>өрөвдүгээр бүлэг</w:t>
      </w:r>
    </w:p>
    <w:p w14:paraId="3ADF3024" w14:textId="77777777" w:rsidR="00016621" w:rsidRPr="0055109E" w:rsidRDefault="00016621" w:rsidP="00016621">
      <w:pPr>
        <w:widowControl w:val="0"/>
        <w:ind w:right="20"/>
        <w:jc w:val="center"/>
        <w:rPr>
          <w:rFonts w:ascii="Arial" w:eastAsia="Arial" w:hAnsi="Arial" w:cs="Arial"/>
          <w:b/>
          <w:bCs/>
          <w:noProof/>
          <w:lang w:val="cs-CZ"/>
        </w:rPr>
      </w:pPr>
      <w:r>
        <w:rPr>
          <w:rFonts w:ascii="Arial" w:eastAsia="Arial" w:hAnsi="Arial" w:cs="Arial"/>
          <w:b/>
          <w:bCs/>
          <w:noProof/>
          <w:lang w:val="cs-CZ"/>
        </w:rPr>
        <w:t>И</w:t>
      </w:r>
      <w:r w:rsidRPr="0055109E">
        <w:rPr>
          <w:rFonts w:ascii="Arial" w:eastAsia="Arial" w:hAnsi="Arial" w:cs="Arial"/>
          <w:b/>
          <w:bCs/>
          <w:noProof/>
          <w:lang w:val="cs-CZ"/>
        </w:rPr>
        <w:t>ргэний шийдвэр гүйцэтгэх ажиллагааны</w:t>
      </w:r>
    </w:p>
    <w:p w14:paraId="1F46A8DA" w14:textId="77777777" w:rsidR="00016621" w:rsidRPr="0055109E" w:rsidRDefault="00016621" w:rsidP="00016621">
      <w:pPr>
        <w:widowControl w:val="0"/>
        <w:ind w:right="20"/>
        <w:jc w:val="center"/>
        <w:rPr>
          <w:rFonts w:ascii="Arial" w:eastAsia="Arial" w:hAnsi="Arial" w:cs="Arial"/>
          <w:b/>
          <w:bCs/>
          <w:noProof/>
          <w:lang w:val="cs-CZ"/>
        </w:rPr>
      </w:pPr>
      <w:r w:rsidRPr="0055109E">
        <w:rPr>
          <w:rFonts w:ascii="Arial" w:eastAsia="Arial" w:hAnsi="Arial" w:cs="Arial"/>
          <w:b/>
          <w:bCs/>
          <w:noProof/>
          <w:lang w:val="cs-CZ"/>
        </w:rPr>
        <w:t>албадлагын арга хэмжээ</w:t>
      </w:r>
    </w:p>
    <w:p w14:paraId="74C86984" w14:textId="77777777" w:rsidR="00016621" w:rsidRPr="004317BB" w:rsidRDefault="00016621" w:rsidP="00016621">
      <w:pPr>
        <w:contextualSpacing/>
        <w:jc w:val="both"/>
        <w:rPr>
          <w:rFonts w:ascii="Arial" w:hAnsi="Arial" w:cs="Arial"/>
          <w:color w:val="000000" w:themeColor="text1"/>
          <w:lang w:val="cs-CZ"/>
        </w:rPr>
      </w:pPr>
      <w:r>
        <w:rPr>
          <w:rFonts w:ascii="Arial" w:hAnsi="Arial" w:cs="Arial"/>
          <w:color w:val="000000" w:themeColor="text1"/>
          <w:lang w:val="cs-CZ"/>
        </w:rPr>
        <w:tab/>
      </w:r>
    </w:p>
    <w:p w14:paraId="4784E13E" w14:textId="77777777" w:rsidR="00016621" w:rsidRDefault="00016621" w:rsidP="00016621">
      <w:pPr>
        <w:widowControl w:val="0"/>
        <w:ind w:right="20"/>
        <w:jc w:val="both"/>
        <w:rPr>
          <w:rFonts w:ascii="Arial" w:eastAsia="Arial" w:hAnsi="Arial" w:cs="Arial"/>
          <w:noProof/>
          <w:lang w:val="cs-CZ"/>
        </w:rPr>
      </w:pPr>
      <w:r>
        <w:rPr>
          <w:rFonts w:ascii="Arial" w:eastAsia="Arial" w:hAnsi="Arial" w:cs="Arial"/>
          <w:noProof/>
          <w:lang w:val="cs-CZ"/>
        </w:rPr>
        <w:tab/>
        <w:t xml:space="preserve">Энэ бүлэгт шийдвэр гүйцэтгэгчээс авч хэрэгжүүлэх албадлагын арга хэмжээг боловсронгуй болгож тусгалаа. Ингэхдээ шийдвэр гүйцэтгэлийн шүүгчээс шийдвэр гүйцэтгэлтэй холбоотой талуудаас гаргасан шуурхай гомдлыг шийдвэрлэх, үл хөдлөх эд хөрөнгийг албадан дуудлага худалдаанд оруулах шийдвэр гаргах, ажиллагаанд саад учруулсан буюу тогтоосон хугацаанд шийдвэрийг биелүүлээгүй төлбөр төлөгчийг торгох, албадан ирүүлэх, хөрөнгийн мэдүүлэг өгөөгүй, худал, эсхүл дутуу мэдүүлсэн бол саатуулах зэрэг шийдвэр гаргах талаар, мөн шийдвэр гүйцэтгэгчийн явуулах албадлагын арга хэмжээг нарийвчлан тусгалаа. </w:t>
      </w:r>
    </w:p>
    <w:p w14:paraId="4FC1DDC4" w14:textId="77777777" w:rsidR="00016621" w:rsidRDefault="00016621" w:rsidP="00016621">
      <w:pPr>
        <w:widowControl w:val="0"/>
        <w:ind w:right="20"/>
        <w:jc w:val="both"/>
        <w:rPr>
          <w:rFonts w:ascii="Arial" w:eastAsia="Arial" w:hAnsi="Arial" w:cs="Arial"/>
          <w:noProof/>
          <w:lang w:val="cs-CZ"/>
        </w:rPr>
      </w:pPr>
    </w:p>
    <w:p w14:paraId="5B6584AA" w14:textId="77777777" w:rsidR="00016621" w:rsidRDefault="00016621" w:rsidP="00016621">
      <w:pPr>
        <w:ind w:firstLine="720"/>
        <w:jc w:val="both"/>
        <w:rPr>
          <w:rFonts w:ascii="Arial" w:eastAsia="Arial" w:hAnsi="Arial" w:cs="Arial"/>
          <w:b/>
          <w:bCs/>
          <w:noProof/>
          <w:lang w:val="cs-CZ"/>
        </w:rPr>
      </w:pPr>
      <w:r w:rsidRPr="00121B6A">
        <w:rPr>
          <w:rFonts w:ascii="Arial" w:eastAsia="Arial" w:hAnsi="Arial" w:cs="Arial"/>
          <w:b/>
          <w:bCs/>
          <w:noProof/>
          <w:lang w:val="cs-CZ"/>
        </w:rPr>
        <w:t>Төлбөртэй этгээдий</w:t>
      </w:r>
      <w:r>
        <w:rPr>
          <w:rFonts w:ascii="Arial" w:eastAsia="Arial" w:hAnsi="Arial" w:cs="Arial"/>
          <w:b/>
          <w:bCs/>
          <w:noProof/>
          <w:lang w:val="cs-CZ"/>
        </w:rPr>
        <w:t>н</w:t>
      </w:r>
      <w:r w:rsidRPr="00121B6A">
        <w:rPr>
          <w:rFonts w:ascii="Arial" w:eastAsia="Arial" w:hAnsi="Arial" w:cs="Arial"/>
          <w:b/>
          <w:bCs/>
          <w:noProof/>
          <w:lang w:val="cs-CZ"/>
        </w:rPr>
        <w:t xml:space="preserve"> бүртгэл</w:t>
      </w:r>
    </w:p>
    <w:p w14:paraId="609F4D24" w14:textId="77777777" w:rsidR="00016621" w:rsidRDefault="00016621" w:rsidP="00016621">
      <w:pPr>
        <w:ind w:firstLine="720"/>
        <w:jc w:val="both"/>
        <w:rPr>
          <w:rFonts w:ascii="Arial" w:eastAsia="Arial" w:hAnsi="Arial" w:cs="Arial"/>
          <w:b/>
          <w:bCs/>
          <w:noProof/>
          <w:lang w:val="cs-CZ"/>
        </w:rPr>
      </w:pPr>
    </w:p>
    <w:p w14:paraId="5A5F40AF" w14:textId="77777777" w:rsidR="00016621" w:rsidRPr="00ED3791" w:rsidRDefault="00016621" w:rsidP="00016621">
      <w:pPr>
        <w:ind w:firstLine="720"/>
        <w:jc w:val="both"/>
        <w:rPr>
          <w:rFonts w:ascii="Arial" w:hAnsi="Arial" w:cs="Arial"/>
          <w:lang w:val="mn-MN" w:bidi="mn-Mong-MN"/>
        </w:rPr>
      </w:pPr>
      <w:r w:rsidRPr="00ED3791">
        <w:rPr>
          <w:rFonts w:ascii="Arial" w:hAnsi="Arial" w:cs="Arial"/>
          <w:lang w:val="mn-MN" w:bidi="mn-Mong-MN"/>
        </w:rPr>
        <w:t>Төлбөртэй этгээдийн бүртгэл нь хаалттай мэдээлэл байна. Тодруулбал, Шүүхийн шийдвэр гүйцэтгэх байгууллага улсын хэмжээнд иргэний шүүхийн шийдвэрийг биелүүлээгүй этгээдийн талаарх мэдээллийг цахим бүртгэлд оруулж, төлбөртэй этгээдийн бүртгэл хөтөлнө.</w:t>
      </w:r>
      <w:r w:rsidRPr="00ED3791">
        <w:rPr>
          <w:rStyle w:val="FootnoteReference"/>
          <w:rFonts w:ascii="Arial" w:eastAsiaTheme="majorEastAsia" w:hAnsi="Arial" w:cs="Arial"/>
          <w:lang w:val="mn-MN" w:bidi="mn-Mong-MN"/>
        </w:rPr>
        <w:footnoteReference w:id="14"/>
      </w:r>
    </w:p>
    <w:p w14:paraId="134154EA" w14:textId="77777777" w:rsidR="00016621" w:rsidRPr="00ED3791" w:rsidRDefault="00016621" w:rsidP="00016621">
      <w:pPr>
        <w:jc w:val="both"/>
        <w:rPr>
          <w:rFonts w:ascii="Arial" w:hAnsi="Arial" w:cs="Arial"/>
          <w:lang w:val="mn-MN" w:bidi="mn-Mong-MN"/>
        </w:rPr>
      </w:pPr>
    </w:p>
    <w:p w14:paraId="4C635898" w14:textId="77777777" w:rsidR="00016621" w:rsidRPr="00ED3791" w:rsidRDefault="00016621" w:rsidP="00016621">
      <w:pPr>
        <w:jc w:val="both"/>
        <w:rPr>
          <w:rFonts w:ascii="Arial" w:hAnsi="Arial" w:cs="Arial"/>
          <w:lang w:val="mn-MN" w:bidi="mn-Mong-MN"/>
        </w:rPr>
      </w:pPr>
      <w:r w:rsidRPr="00ED3791">
        <w:rPr>
          <w:rFonts w:ascii="Arial" w:hAnsi="Arial" w:cs="Arial"/>
          <w:lang w:val="mn-MN" w:bidi="mn-Mong-MN"/>
        </w:rPr>
        <w:t xml:space="preserve"> </w:t>
      </w:r>
      <w:r w:rsidRPr="00ED3791">
        <w:rPr>
          <w:rFonts w:ascii="Arial" w:hAnsi="Arial" w:cs="Arial"/>
          <w:lang w:val="mn-MN" w:bidi="mn-Mong-MN"/>
        </w:rPr>
        <w:tab/>
        <w:t>Төлбөртэй этгээдийн бүртгэл хөтлөх, тодорхойлолт, лавлагаа гаргах журмыг хууль зүйн асуудал эрхэлсэн Засгийн газрын гишүүн батална.</w:t>
      </w:r>
      <w:r w:rsidRPr="00ED3791">
        <w:rPr>
          <w:rStyle w:val="FootnoteReference"/>
          <w:rFonts w:ascii="Arial" w:eastAsiaTheme="majorEastAsia" w:hAnsi="Arial" w:cs="Arial"/>
          <w:lang w:val="mn-MN" w:bidi="mn-Mong-MN"/>
        </w:rPr>
        <w:footnoteReference w:id="15"/>
      </w:r>
      <w:r w:rsidRPr="00ED3791">
        <w:rPr>
          <w:rFonts w:ascii="Arial" w:hAnsi="Arial" w:cs="Arial"/>
          <w:lang w:val="mn-MN" w:bidi="mn-Mong-MN"/>
        </w:rPr>
        <w:t xml:space="preserve"> Тус журмыг ХЗДХС-ын 2017 оны А/219 дүгээр тушаалаар баталсан бөгөөд тус журамд зааснаар иргэн, хуулийн этгээдийн хүсэлтээр шүүхийн шийдвэрээр тогтоосон төлбөртэй эсэх талаар тодорхойлолт, лавлагааг хүсэлт гаргагч иргэн, хуулийн этгээдэд олгож болохоор заасан. Ийнхүү тодорхойлолт, лавлагаа авахад төлбөртэй байхаар заажээ. Төлбөртэй бол лавлагаа, төлбөргүй бол тодорхойлолт гаргана. Гэхдээ энэхүү сангаас иргэн, хуулийн этгээдэд бусад этгээдийн талаарх мэдээлэл өгөхийг хориглосон.</w:t>
      </w:r>
      <w:r w:rsidRPr="00ED3791">
        <w:rPr>
          <w:rStyle w:val="FootnoteReference"/>
          <w:rFonts w:ascii="Arial" w:eastAsiaTheme="majorEastAsia" w:hAnsi="Arial" w:cs="Arial"/>
          <w:lang w:val="mn-MN" w:bidi="mn-Mong-MN"/>
        </w:rPr>
        <w:footnoteReference w:id="16"/>
      </w:r>
      <w:r w:rsidRPr="00ED3791">
        <w:rPr>
          <w:rFonts w:ascii="Arial" w:hAnsi="Arial" w:cs="Arial"/>
          <w:lang w:val="mn-MN" w:bidi="mn-Mong-MN"/>
        </w:rPr>
        <w:t xml:space="preserve"> </w:t>
      </w:r>
    </w:p>
    <w:p w14:paraId="1A4A92EB" w14:textId="77777777" w:rsidR="00016621" w:rsidRPr="00ED3791" w:rsidRDefault="00016621" w:rsidP="00016621">
      <w:pPr>
        <w:jc w:val="both"/>
        <w:rPr>
          <w:rFonts w:ascii="Arial" w:hAnsi="Arial" w:cs="Arial"/>
          <w:lang w:val="mn-MN" w:bidi="mn-Mong-MN"/>
        </w:rPr>
      </w:pPr>
    </w:p>
    <w:p w14:paraId="39F2F0BA" w14:textId="77777777" w:rsidR="00016621" w:rsidRPr="00ED3791" w:rsidRDefault="00016621" w:rsidP="00016621">
      <w:pPr>
        <w:jc w:val="both"/>
        <w:rPr>
          <w:rFonts w:ascii="Arial" w:hAnsi="Arial" w:cs="Arial"/>
          <w:b/>
          <w:bCs/>
          <w:lang w:val="mn-MN" w:bidi="mn-Mong-MN"/>
        </w:rPr>
      </w:pPr>
      <w:r w:rsidRPr="00ED3791">
        <w:rPr>
          <w:rFonts w:ascii="Arial" w:hAnsi="Arial" w:cs="Arial"/>
          <w:lang w:val="mn-MN" w:bidi="mn-Mong-MN"/>
        </w:rPr>
        <w:tab/>
      </w:r>
      <w:r w:rsidRPr="00ED3791">
        <w:rPr>
          <w:rFonts w:ascii="Arial" w:hAnsi="Arial" w:cs="Arial"/>
          <w:b/>
          <w:bCs/>
          <w:lang w:val="mn-MN" w:bidi="mn-Mong-MN"/>
        </w:rPr>
        <w:t>Төлбөртэй этгээдийн бүртгэлд бүртгэсний үр дагавар</w:t>
      </w:r>
    </w:p>
    <w:p w14:paraId="3809E19E" w14:textId="77777777" w:rsidR="00016621" w:rsidRPr="00ED3791" w:rsidRDefault="00016621" w:rsidP="00016621">
      <w:pPr>
        <w:jc w:val="both"/>
        <w:rPr>
          <w:rFonts w:ascii="Arial" w:hAnsi="Arial" w:cs="Arial"/>
          <w:b/>
          <w:bCs/>
          <w:lang w:val="mn-MN" w:bidi="mn-Mong-MN"/>
        </w:rPr>
      </w:pPr>
    </w:p>
    <w:p w14:paraId="6E214044" w14:textId="77777777" w:rsidR="00016621" w:rsidRPr="00ED3791" w:rsidRDefault="00016621" w:rsidP="00016621">
      <w:pPr>
        <w:jc w:val="both"/>
        <w:rPr>
          <w:rFonts w:ascii="Arial" w:hAnsi="Arial" w:cs="Arial"/>
          <w:lang w:val="mn-MN" w:bidi="mn-Mong-MN"/>
        </w:rPr>
      </w:pPr>
      <w:r w:rsidRPr="00ED3791">
        <w:rPr>
          <w:rFonts w:ascii="Arial" w:hAnsi="Arial" w:cs="Arial"/>
          <w:lang w:val="mn-MN" w:bidi="mn-Mong-MN"/>
        </w:rPr>
        <w:tab/>
        <w:t>Төлбөртэй этгээдийн бүртгэлд бүртгүүлсэн ч хязгаарлалт, төлбөрийг төлүүлэхэд хүргэх хөшүүрэг үр дагаваргүй.</w:t>
      </w:r>
    </w:p>
    <w:p w14:paraId="0CAB50B1" w14:textId="77777777" w:rsidR="00016621" w:rsidRPr="00ED3791" w:rsidRDefault="00016621" w:rsidP="00016621">
      <w:pPr>
        <w:pStyle w:val="ListParagraph"/>
        <w:spacing w:before="240"/>
        <w:ind w:left="567"/>
        <w:jc w:val="both"/>
        <w:rPr>
          <w:rFonts w:ascii="Arial" w:hAnsi="Arial" w:cs="Arial"/>
          <w:b/>
          <w:iCs/>
          <w:lang w:val="mn-MN" w:eastAsia="zh-CN"/>
        </w:rPr>
      </w:pPr>
      <w:r w:rsidRPr="00ED3791">
        <w:rPr>
          <w:rFonts w:ascii="Arial" w:hAnsi="Arial" w:cs="Arial"/>
          <w:b/>
          <w:iCs/>
          <w:lang w:val="mn-MN" w:eastAsia="zh-CN"/>
        </w:rPr>
        <w:t>Бусад улсын туршлага</w:t>
      </w:r>
    </w:p>
    <w:p w14:paraId="23433DA4" w14:textId="77777777" w:rsidR="00016621" w:rsidRPr="00ED3791" w:rsidRDefault="00016621" w:rsidP="00016621">
      <w:pPr>
        <w:pStyle w:val="ListParagraph"/>
        <w:spacing w:before="240"/>
        <w:ind w:left="567"/>
        <w:jc w:val="both"/>
        <w:rPr>
          <w:rFonts w:ascii="Arial" w:hAnsi="Arial" w:cs="Arial"/>
          <w:bCs/>
          <w:iCs/>
          <w:lang w:val="mn-MN" w:eastAsia="zh-CN"/>
        </w:rPr>
      </w:pPr>
    </w:p>
    <w:p w14:paraId="65A07DEA" w14:textId="77777777" w:rsidR="00016621" w:rsidRPr="00ED3791" w:rsidRDefault="00016621" w:rsidP="00016621">
      <w:pPr>
        <w:pStyle w:val="ListParagraph"/>
        <w:spacing w:before="240"/>
        <w:ind w:left="567"/>
        <w:jc w:val="both"/>
        <w:rPr>
          <w:rFonts w:ascii="Arial" w:hAnsi="Arial" w:cs="Arial"/>
          <w:b/>
          <w:iCs/>
          <w:lang w:val="mn-MN" w:eastAsia="zh-CN"/>
        </w:rPr>
      </w:pPr>
      <w:r w:rsidRPr="00ED3791">
        <w:rPr>
          <w:rFonts w:ascii="Arial" w:hAnsi="Arial" w:cs="Arial"/>
          <w:b/>
          <w:iCs/>
          <w:lang w:val="mn-MN" w:eastAsia="zh-CN"/>
        </w:rPr>
        <w:t>Төлөгчийн хөрөнгийн мэдүүлэг</w:t>
      </w:r>
    </w:p>
    <w:p w14:paraId="590B62D5" w14:textId="77777777" w:rsidR="00016621" w:rsidRPr="00ED3791" w:rsidRDefault="00016621" w:rsidP="00016621">
      <w:pPr>
        <w:pStyle w:val="ListParagraph"/>
        <w:spacing w:before="240"/>
        <w:ind w:left="567"/>
        <w:jc w:val="both"/>
        <w:rPr>
          <w:rFonts w:ascii="Arial" w:hAnsi="Arial" w:cs="Arial"/>
          <w:bCs/>
          <w:iCs/>
          <w:lang w:val="mn-MN" w:eastAsia="zh-CN"/>
        </w:rPr>
      </w:pPr>
    </w:p>
    <w:p w14:paraId="24DB63A4" w14:textId="77777777" w:rsidR="00016621" w:rsidRPr="00ED3791" w:rsidRDefault="00016621" w:rsidP="00016621">
      <w:pPr>
        <w:ind w:firstLine="567"/>
        <w:jc w:val="both"/>
        <w:rPr>
          <w:rFonts w:ascii="Arial" w:hAnsi="Arial" w:cs="Arial"/>
          <w:lang w:val="mn-MN"/>
        </w:rPr>
      </w:pPr>
      <w:r w:rsidRPr="00ED3791">
        <w:rPr>
          <w:rFonts w:ascii="Arial" w:hAnsi="Arial" w:cs="Arial"/>
          <w:lang w:val="mn-MN"/>
        </w:rPr>
        <w:lastRenderedPageBreak/>
        <w:t xml:space="preserve">БНСУ-ын хувьд, төлбөр авагчийн хүсэлтээр шүүх төлбөртэй этгээдийг өөрийн эд хөрөнгийн байдлыг тодорхойлсон эд хөрөнгийн жагсаалт ирүүлэхийг шаардана. Өр төлбөртэй этгээдийн хөрөнгийг хялбар илрүүлэх боломжтой бол шүүх хүсэлтээс татгалзана. Ингэхдээ төлбөртэй этгээдийн тайлбарыг авахгүй. Хөрөнгийн жагсаалт гаргах шийдвэрийг биелүүлэхгүй бол 20 хүртэл хоногоор баривчлах шийтгэл оногдуулна. Хуулийн этгээд бол төлөөлөгч, удирдлага нь баривчлагдана. </w:t>
      </w:r>
      <w:r w:rsidRPr="00ED3791">
        <w:rPr>
          <w:rStyle w:val="FootnoteReference"/>
          <w:rFonts w:ascii="Arial" w:eastAsiaTheme="majorEastAsia" w:hAnsi="Arial" w:cs="Arial"/>
          <w:lang w:val="mn-MN"/>
        </w:rPr>
        <w:footnoteReference w:id="17"/>
      </w:r>
      <w:r w:rsidRPr="00ED3791">
        <w:rPr>
          <w:rFonts w:ascii="Arial" w:hAnsi="Arial" w:cs="Arial"/>
          <w:lang w:val="mn-MN"/>
        </w:rPr>
        <w:t xml:space="preserve">  Харин худал мэдүүлсэн бол 5 сая хүртэл вонноор торгох, эсхүл 3 жил хүртэлх хугацаагаар хорих ялтай. </w:t>
      </w:r>
    </w:p>
    <w:p w14:paraId="0F8A5163" w14:textId="77777777" w:rsidR="00016621" w:rsidRPr="00ED3791" w:rsidRDefault="00016621" w:rsidP="00016621">
      <w:pPr>
        <w:contextualSpacing/>
        <w:jc w:val="both"/>
        <w:rPr>
          <w:rFonts w:ascii="Arial" w:hAnsi="Arial" w:cs="Arial"/>
          <w:color w:val="000000" w:themeColor="text1"/>
          <w:lang w:val="mn-MN"/>
        </w:rPr>
      </w:pPr>
    </w:p>
    <w:p w14:paraId="48610F64" w14:textId="77777777" w:rsidR="00016621" w:rsidRPr="00ED3791" w:rsidRDefault="00016621" w:rsidP="00016621">
      <w:pPr>
        <w:jc w:val="both"/>
        <w:rPr>
          <w:rFonts w:ascii="Arial" w:hAnsi="Arial" w:cs="Arial"/>
          <w:lang w:val="mn-MN"/>
        </w:rPr>
      </w:pPr>
      <w:r w:rsidRPr="00ED3791">
        <w:rPr>
          <w:rFonts w:ascii="Arial" w:hAnsi="Arial" w:cs="Arial"/>
          <w:color w:val="000000" w:themeColor="text1"/>
          <w:lang w:val="mn-MN"/>
        </w:rPr>
        <w:tab/>
        <w:t xml:space="preserve">Түүнчлэн </w:t>
      </w:r>
      <w:r w:rsidRPr="00ED3791">
        <w:rPr>
          <w:rFonts w:ascii="Arial" w:hAnsi="Arial" w:cs="Arial"/>
          <w:lang w:val="mn-MN"/>
        </w:rPr>
        <w:t>төлбөртэй этгээд албадан ажиллагаа хийгдэх эд хөрөнгө болон дараах асуудлыг тусгасан хөрөнгийн жагсаалтыг гаргана.</w:t>
      </w:r>
    </w:p>
    <w:p w14:paraId="4E9853A8" w14:textId="77777777" w:rsidR="00016621" w:rsidRPr="00ED3791" w:rsidRDefault="00016621" w:rsidP="00016621">
      <w:pPr>
        <w:jc w:val="both"/>
        <w:rPr>
          <w:rFonts w:ascii="Arial" w:hAnsi="Arial" w:cs="Arial"/>
          <w:lang w:val="mn-MN"/>
        </w:rPr>
      </w:pPr>
    </w:p>
    <w:p w14:paraId="44CE3630" w14:textId="77777777" w:rsidR="00016621" w:rsidRPr="00ED3791" w:rsidRDefault="00016621" w:rsidP="00016621">
      <w:pPr>
        <w:pStyle w:val="ListParagraph"/>
        <w:numPr>
          <w:ilvl w:val="0"/>
          <w:numId w:val="4"/>
        </w:numPr>
        <w:jc w:val="both"/>
        <w:rPr>
          <w:rFonts w:ascii="Arial" w:hAnsi="Arial" w:cs="Arial"/>
          <w:lang w:val="mn-MN"/>
        </w:rPr>
      </w:pPr>
      <w:r w:rsidRPr="00ED3791">
        <w:rPr>
          <w:rFonts w:ascii="Arial" w:hAnsi="Arial" w:cs="Arial"/>
          <w:lang w:val="mn-MN"/>
        </w:rPr>
        <w:t>Хөрөнгийн жагсаалт ирүүлэх шийдвэр гарахаас өмнө нэг жилийн хугацаанд төлбөртэй этгээдийн төлбөртэйгөөр  бусдад шилжүүлсэн үл хөдлөх эд хөрөнгө</w:t>
      </w:r>
    </w:p>
    <w:p w14:paraId="3601A754" w14:textId="77777777" w:rsidR="00016621" w:rsidRPr="00ED3791" w:rsidRDefault="00016621" w:rsidP="00016621">
      <w:pPr>
        <w:jc w:val="both"/>
        <w:rPr>
          <w:rFonts w:ascii="Arial" w:hAnsi="Arial" w:cs="Arial"/>
          <w:lang w:val="mn-MN"/>
        </w:rPr>
      </w:pPr>
    </w:p>
    <w:p w14:paraId="787D1DD3" w14:textId="77777777" w:rsidR="00016621" w:rsidRPr="00ED3791" w:rsidRDefault="00016621" w:rsidP="00016621">
      <w:pPr>
        <w:pStyle w:val="ListParagraph"/>
        <w:numPr>
          <w:ilvl w:val="0"/>
          <w:numId w:val="4"/>
        </w:numPr>
        <w:jc w:val="both"/>
        <w:rPr>
          <w:rFonts w:ascii="Arial" w:hAnsi="Arial" w:cs="Arial"/>
          <w:lang w:val="mn-MN"/>
        </w:rPr>
      </w:pPr>
      <w:r w:rsidRPr="00ED3791">
        <w:rPr>
          <w:rFonts w:ascii="Arial" w:hAnsi="Arial" w:cs="Arial"/>
          <w:lang w:val="mn-MN"/>
        </w:rPr>
        <w:t>Хөрөнгийн жагсаалт ирүүлэх шийдвэр гарахаас өмнө нэг жилийн хугацаанд төлбөртэй этгээдийн үл хөдлөх эд хөрөнгөөс бусад төлбөртэйгөөр өөрийн эхнэр, нөхөр, цусан төрлийн хамаатан садан, өөр эцэг, эхийн ах, эгч, дүүдээ шилжүүлсэн хөрөнгө</w:t>
      </w:r>
    </w:p>
    <w:p w14:paraId="72EE1F76" w14:textId="77777777" w:rsidR="00016621" w:rsidRPr="00ED3791" w:rsidRDefault="00016621" w:rsidP="00016621">
      <w:pPr>
        <w:jc w:val="both"/>
        <w:rPr>
          <w:rFonts w:ascii="Arial" w:hAnsi="Arial" w:cs="Arial"/>
          <w:lang w:val="mn-MN"/>
        </w:rPr>
      </w:pPr>
    </w:p>
    <w:p w14:paraId="3439DCCA" w14:textId="77777777" w:rsidR="00016621" w:rsidRPr="00ED3791" w:rsidRDefault="00016621" w:rsidP="00016621">
      <w:pPr>
        <w:pStyle w:val="ListParagraph"/>
        <w:numPr>
          <w:ilvl w:val="0"/>
          <w:numId w:val="4"/>
        </w:numPr>
        <w:jc w:val="both"/>
        <w:rPr>
          <w:rFonts w:ascii="Arial" w:hAnsi="Arial" w:cs="Arial"/>
          <w:lang w:val="mn-MN"/>
        </w:rPr>
      </w:pPr>
      <w:r w:rsidRPr="00ED3791">
        <w:rPr>
          <w:rFonts w:ascii="Arial" w:hAnsi="Arial" w:cs="Arial"/>
          <w:lang w:val="mn-MN"/>
        </w:rPr>
        <w:t>Хөрөнгийн жагсаалт ирүүлэх шийдвэр гарахаас өмнө хоёр жилийн хугацаанд төлбөртэй этгээдийн бусдад шилжүүлсэн хандив, тусламж</w:t>
      </w:r>
    </w:p>
    <w:p w14:paraId="2AD81304" w14:textId="77777777" w:rsidR="00016621" w:rsidRPr="00ED3791" w:rsidRDefault="00016621" w:rsidP="00016621">
      <w:pPr>
        <w:jc w:val="both"/>
        <w:rPr>
          <w:rFonts w:ascii="Arial" w:hAnsi="Arial" w:cs="Arial"/>
          <w:lang w:val="mn-MN"/>
        </w:rPr>
      </w:pPr>
    </w:p>
    <w:p w14:paraId="3E5E4DEE" w14:textId="77777777" w:rsidR="00016621" w:rsidRPr="00ED3791" w:rsidRDefault="00016621" w:rsidP="00016621">
      <w:pPr>
        <w:pStyle w:val="ListParagraph"/>
        <w:numPr>
          <w:ilvl w:val="0"/>
          <w:numId w:val="4"/>
        </w:numPr>
        <w:jc w:val="both"/>
        <w:rPr>
          <w:rFonts w:ascii="Arial" w:hAnsi="Arial" w:cs="Arial"/>
          <w:lang w:val="mn-MN"/>
        </w:rPr>
      </w:pPr>
      <w:r w:rsidRPr="00ED3791">
        <w:rPr>
          <w:rFonts w:ascii="Arial" w:hAnsi="Arial" w:cs="Arial"/>
          <w:lang w:val="mn-MN"/>
        </w:rPr>
        <w:t>Дээд шүүх хөрөнгийн жагсаалтад тусгах зүйл, хамрах хүрээг журмаар тогтооно.</w:t>
      </w:r>
      <w:r w:rsidRPr="00ED3791">
        <w:rPr>
          <w:rStyle w:val="FootnoteReference"/>
          <w:rFonts w:ascii="Arial" w:eastAsiaTheme="majorEastAsia" w:hAnsi="Arial" w:cs="Arial"/>
          <w:lang w:val="mn-MN"/>
        </w:rPr>
        <w:footnoteReference w:id="18"/>
      </w:r>
    </w:p>
    <w:p w14:paraId="42E07642" w14:textId="77777777" w:rsidR="00016621" w:rsidRPr="00ED3791" w:rsidRDefault="00016621" w:rsidP="00016621">
      <w:pPr>
        <w:jc w:val="both"/>
        <w:rPr>
          <w:rFonts w:ascii="Arial" w:hAnsi="Arial" w:cs="Arial"/>
          <w:lang w:val="mn-MN"/>
        </w:rPr>
      </w:pPr>
    </w:p>
    <w:p w14:paraId="382590CD" w14:textId="77777777" w:rsidR="00016621" w:rsidRPr="00ED3791" w:rsidRDefault="00016621" w:rsidP="00016621">
      <w:pPr>
        <w:jc w:val="both"/>
        <w:rPr>
          <w:rFonts w:ascii="Arial" w:hAnsi="Arial" w:cs="Arial"/>
          <w:lang w:val="mn-MN"/>
        </w:rPr>
      </w:pPr>
      <w:r w:rsidRPr="00ED3791">
        <w:rPr>
          <w:rFonts w:ascii="Arial" w:hAnsi="Arial" w:cs="Arial"/>
          <w:lang w:val="mn-MN"/>
        </w:rPr>
        <w:t xml:space="preserve">           6 сарын хугацаанд төлөөгүй бол төлбөртэй этгээдийн жагсаалтад оруулахаар шийднэ. Засаг захиргаа, банк ББСБ буюу зээлийн үйлчилгээ эрхэлдэг байгуулллагуудад мэдэгдэнэ.</w:t>
      </w:r>
      <w:r w:rsidRPr="00ED3791">
        <w:rPr>
          <w:rStyle w:val="FootnoteReference"/>
          <w:rFonts w:ascii="Arial" w:eastAsiaTheme="majorEastAsia" w:hAnsi="Arial" w:cs="Arial"/>
          <w:lang w:val="mn-MN"/>
        </w:rPr>
        <w:footnoteReference w:id="19"/>
      </w:r>
    </w:p>
    <w:p w14:paraId="1430E59D" w14:textId="77777777" w:rsidR="00016621" w:rsidRPr="00ED3791" w:rsidRDefault="00016621" w:rsidP="00016621">
      <w:pPr>
        <w:jc w:val="both"/>
        <w:rPr>
          <w:rFonts w:ascii="Arial" w:hAnsi="Arial" w:cs="Arial"/>
          <w:lang w:val="mn-MN"/>
        </w:rPr>
      </w:pPr>
    </w:p>
    <w:p w14:paraId="32E5630C" w14:textId="77777777" w:rsidR="00016621" w:rsidRPr="00ED3791" w:rsidRDefault="00016621" w:rsidP="00016621">
      <w:pPr>
        <w:pStyle w:val="NormalWeb"/>
        <w:jc w:val="both"/>
        <w:rPr>
          <w:rFonts w:ascii="Arial" w:hAnsi="Arial" w:cs="Arial"/>
          <w:color w:val="000000"/>
          <w:lang w:val="mn-MN"/>
        </w:rPr>
      </w:pPr>
      <w:r w:rsidRPr="00ED3791">
        <w:rPr>
          <w:rFonts w:ascii="Arial" w:hAnsi="Arial" w:cs="Arial"/>
          <w:sz w:val="22"/>
          <w:szCs w:val="22"/>
          <w:lang w:val="mn-MN"/>
        </w:rPr>
        <w:tab/>
        <w:t>ХБНГУ-ын хувьд</w:t>
      </w:r>
      <w:r w:rsidRPr="00ED3791">
        <w:rPr>
          <w:rFonts w:ascii="Arial" w:hAnsi="Arial" w:cs="Arial"/>
          <w:color w:val="000000"/>
          <w:lang w:val="mn-MN"/>
        </w:rPr>
        <w:t xml:space="preserve"> төлбөр төлөгч нь өөрийн санхүүгийн нөхцөл байдал, өмчилж байгаа хөрөнгийн талаарх мэдээллээр хангах үүрэгтэй.</w:t>
      </w:r>
    </w:p>
    <w:p w14:paraId="251580E1" w14:textId="77777777" w:rsidR="00016621" w:rsidRPr="00ED3791" w:rsidRDefault="00016621" w:rsidP="00016621">
      <w:pPr>
        <w:pStyle w:val="NormalWeb"/>
        <w:jc w:val="both"/>
        <w:rPr>
          <w:rFonts w:ascii="Arial" w:hAnsi="Arial" w:cs="Arial"/>
          <w:color w:val="000000"/>
          <w:lang w:val="mn-MN"/>
        </w:rPr>
      </w:pPr>
    </w:p>
    <w:p w14:paraId="44FDF016" w14:textId="77777777" w:rsidR="00016621" w:rsidRPr="00ED3791" w:rsidRDefault="00016621" w:rsidP="00016621">
      <w:pPr>
        <w:pStyle w:val="NormalWeb"/>
        <w:jc w:val="both"/>
        <w:rPr>
          <w:rFonts w:ascii="Arial" w:hAnsi="Arial" w:cs="Arial"/>
          <w:color w:val="000000"/>
          <w:lang w:val="mn-MN"/>
        </w:rPr>
      </w:pPr>
      <w:r w:rsidRPr="00ED3791">
        <w:rPr>
          <w:rFonts w:ascii="Arial" w:hAnsi="Arial" w:cs="Arial"/>
          <w:color w:val="000000"/>
          <w:lang w:val="mn-MN"/>
        </w:rPr>
        <w:tab/>
        <w:t>Дараах мэдээллийг оруулна</w:t>
      </w:r>
      <w:bookmarkStart w:id="2" w:name="p2784"/>
      <w:bookmarkStart w:id="3" w:name="p2785"/>
      <w:bookmarkEnd w:id="2"/>
      <w:bookmarkEnd w:id="3"/>
      <w:r w:rsidRPr="00ED3791">
        <w:rPr>
          <w:rFonts w:ascii="Arial" w:hAnsi="Arial" w:cs="Arial"/>
          <w:color w:val="000000"/>
          <w:lang w:val="mn-MN"/>
        </w:rPr>
        <w:t>:</w:t>
      </w:r>
      <w:bookmarkStart w:id="4" w:name="p2786"/>
      <w:bookmarkEnd w:id="4"/>
    </w:p>
    <w:p w14:paraId="5CF0463F" w14:textId="77777777" w:rsidR="00016621" w:rsidRPr="00ED3791" w:rsidRDefault="00016621" w:rsidP="00016621">
      <w:pPr>
        <w:pStyle w:val="NormalWeb"/>
        <w:numPr>
          <w:ilvl w:val="0"/>
          <w:numId w:val="3"/>
        </w:numPr>
        <w:spacing w:before="100" w:beforeAutospacing="1" w:after="100" w:afterAutospacing="1"/>
        <w:jc w:val="both"/>
        <w:rPr>
          <w:rFonts w:ascii="Arial" w:hAnsi="Arial" w:cs="Arial"/>
          <w:lang w:val="mn-MN"/>
        </w:rPr>
      </w:pPr>
      <w:r w:rsidRPr="00ED3791">
        <w:rPr>
          <w:rFonts w:ascii="Arial" w:hAnsi="Arial" w:cs="Arial"/>
          <w:lang w:val="mn-MN"/>
        </w:rPr>
        <w:t xml:space="preserve">Төлбөр төлөгчийн энэ хуулийн 802е-р зүйлийн 1-д заасан хугацаанаас буюу эд хөрөнгийн мэдүүлэг өгөхөөс хоёр жилээс доошгүй хугацааны өмнө ойр дотны хүндээ төлбөртэй шилжүүлсэн эд хөрөнгө (Дампуурлын тухай хуулийн 138-р зүйл);  </w:t>
      </w:r>
    </w:p>
    <w:p w14:paraId="08C3B8F4" w14:textId="77777777" w:rsidR="00016621" w:rsidRPr="00ED3791" w:rsidRDefault="00016621" w:rsidP="00016621">
      <w:pPr>
        <w:pStyle w:val="NormalWeb"/>
        <w:numPr>
          <w:ilvl w:val="0"/>
          <w:numId w:val="3"/>
        </w:numPr>
        <w:spacing w:before="100" w:beforeAutospacing="1" w:after="100" w:afterAutospacing="1"/>
        <w:jc w:val="both"/>
        <w:rPr>
          <w:rFonts w:ascii="Arial" w:hAnsi="Arial" w:cs="Arial"/>
          <w:color w:val="000000"/>
          <w:lang w:val="mn-MN"/>
        </w:rPr>
      </w:pPr>
      <w:r w:rsidRPr="00ED3791">
        <w:rPr>
          <w:rFonts w:ascii="Arial" w:hAnsi="Arial" w:cs="Arial"/>
          <w:lang w:val="mn-MN"/>
        </w:rPr>
        <w:t xml:space="preserve">Төлбөр төлөгч энэ хуулийн 802е-р зүйлийн 1-д заасан хугацаанаас буюу эд хөрөнгийн мэдүүлэг өгөхөөс дөрвөн жилээс доошгүй хугацааны өмнө бусдад шилжүүлсэн бөгөөд ёс заншлын дагуу бэлэглэсэн, ялимгүй өртөг бүхий зүйлсээс бусад эд хөрөнгө. </w:t>
      </w:r>
    </w:p>
    <w:p w14:paraId="579B28DA" w14:textId="77777777" w:rsidR="00016621" w:rsidRPr="00ED3791" w:rsidRDefault="00016621" w:rsidP="00016621">
      <w:pPr>
        <w:pStyle w:val="NormalWeb"/>
        <w:jc w:val="both"/>
        <w:rPr>
          <w:rFonts w:ascii="Arial" w:hAnsi="Arial" w:cs="Mongolian Baiti"/>
          <w:szCs w:val="30"/>
          <w:lang w:val="mn-MN" w:bidi="mn-Mong-CN"/>
        </w:rPr>
      </w:pPr>
      <w:r w:rsidRPr="00ED3791">
        <w:rPr>
          <w:rFonts w:ascii="Arial" w:hAnsi="Arial" w:cs="Arial"/>
          <w:lang w:val="mn-MN"/>
        </w:rPr>
        <w:tab/>
        <w:t>Түүнчлэн ХБНГУ-ын Иргэний процессын хуулийн 882</w:t>
      </w:r>
      <w:r w:rsidRPr="00ED3791">
        <w:rPr>
          <w:rFonts w:ascii="Arial" w:hAnsi="Arial" w:cs="Mongolian Baiti"/>
          <w:szCs w:val="30"/>
          <w:lang w:val="mn-MN" w:bidi="mn-Mong-CN"/>
        </w:rPr>
        <w:t xml:space="preserve">f-д зааснаар төлбөр төлөгчтэй дараа дараад гэрээ байгуулах гэсэн ямар ч этгээд эдийн засгийн сөрөг үр </w:t>
      </w:r>
      <w:r w:rsidRPr="00ED3791">
        <w:rPr>
          <w:rFonts w:ascii="Arial" w:hAnsi="Arial" w:cs="Mongolian Baiti"/>
          <w:szCs w:val="30"/>
          <w:lang w:val="mn-MN" w:bidi="mn-Mong-CN"/>
        </w:rPr>
        <w:lastRenderedPageBreak/>
        <w:t>дагавар гарахаас сэргийлж, гэрээ байгуулах эсэхээ шийдэхийн тулд энэхүү төлбөртэй этгээдийн бүртгэлээс мэдээлэл авч болдог байна.</w:t>
      </w:r>
      <w:r w:rsidRPr="00ED3791">
        <w:rPr>
          <w:rStyle w:val="FootnoteReference"/>
          <w:rFonts w:ascii="Arial" w:eastAsiaTheme="majorEastAsia" w:hAnsi="Arial" w:cs="Mongolian Baiti"/>
          <w:szCs w:val="30"/>
          <w:lang w:val="mn-MN" w:bidi="mn-Mong-CN"/>
        </w:rPr>
        <w:footnoteReference w:id="20"/>
      </w:r>
    </w:p>
    <w:p w14:paraId="767B2695" w14:textId="77777777" w:rsidR="00016621" w:rsidRPr="00ED3791" w:rsidRDefault="00016621" w:rsidP="00016621">
      <w:pPr>
        <w:pStyle w:val="NormalWeb"/>
        <w:jc w:val="both"/>
        <w:rPr>
          <w:rFonts w:ascii="Arial" w:hAnsi="Arial" w:cs="Mongolian Baiti"/>
          <w:szCs w:val="30"/>
          <w:lang w:val="mn-MN" w:bidi="mn-Mong-CN"/>
        </w:rPr>
      </w:pPr>
    </w:p>
    <w:p w14:paraId="6D8417D7" w14:textId="77777777" w:rsidR="00016621" w:rsidRPr="00ED3791" w:rsidRDefault="00016621" w:rsidP="00016621">
      <w:pPr>
        <w:pStyle w:val="NormalWeb"/>
        <w:jc w:val="both"/>
        <w:rPr>
          <w:rFonts w:ascii="Arial" w:hAnsi="Arial" w:cs="Mongolian Baiti"/>
          <w:szCs w:val="30"/>
          <w:lang w:val="mn-MN" w:bidi="mn-Mong-CN"/>
        </w:rPr>
      </w:pPr>
      <w:r w:rsidRPr="00ED3791">
        <w:rPr>
          <w:rFonts w:ascii="Arial" w:hAnsi="Arial" w:cs="Mongolian Baiti"/>
          <w:szCs w:val="30"/>
          <w:lang w:val="mn-MN" w:bidi="mn-Mong-CN"/>
        </w:rPr>
        <w:tab/>
      </w:r>
      <w:r w:rsidRPr="00ED3791">
        <w:rPr>
          <w:rFonts w:asciiTheme="minorBidi" w:hAnsiTheme="minorBidi"/>
          <w:lang w:val="mn-MN"/>
        </w:rPr>
        <w:t>Гүрж улсын хувьд, Иргэний шийдвэр гүйцэтгэх хуулийн 19</w:t>
      </w:r>
      <w:r w:rsidRPr="00ED3791">
        <w:rPr>
          <w:rFonts w:asciiTheme="minorBidi" w:hAnsiTheme="minorBidi" w:cs="Mongolian Baiti"/>
          <w:szCs w:val="30"/>
          <w:vertAlign w:val="superscript"/>
          <w:cs/>
          <w:lang w:val="mn-MN" w:bidi="mn-Mong-MN"/>
        </w:rPr>
        <w:t>1</w:t>
      </w:r>
      <w:r w:rsidRPr="00ED3791">
        <w:rPr>
          <w:rFonts w:asciiTheme="minorBidi" w:hAnsiTheme="minorBidi" w:cs="Mongolian Baiti"/>
          <w:szCs w:val="30"/>
          <w:lang w:val="mn-MN" w:bidi="mn-Mong-CN"/>
        </w:rPr>
        <w:t>-д зааснаар</w:t>
      </w:r>
      <w:r w:rsidRPr="00ED3791">
        <w:rPr>
          <w:rFonts w:asciiTheme="minorBidi" w:hAnsiTheme="minorBidi" w:cs="Mongolian Baiti"/>
          <w:szCs w:val="30"/>
          <w:cs/>
          <w:lang w:val="mn-MN" w:bidi="mn-Mong-MN"/>
        </w:rPr>
        <w:t xml:space="preserve"> </w:t>
      </w:r>
      <w:r w:rsidRPr="00ED3791">
        <w:rPr>
          <w:rFonts w:asciiTheme="minorBidi" w:hAnsiTheme="minorBidi"/>
          <w:lang w:val="mn-MN"/>
        </w:rPr>
        <w:t>төлбөртэй этгээдийн бүртгэлийг мөнгөн хөрөнгө гаргуулах шийдвэр гүйцэтгэлийг эхэлмэгц заавал хийнэ.</w:t>
      </w:r>
      <w:r w:rsidRPr="00ED3791">
        <w:rPr>
          <w:rStyle w:val="FootnoteReference"/>
          <w:rFonts w:asciiTheme="minorBidi" w:eastAsiaTheme="majorEastAsia" w:hAnsiTheme="minorBidi"/>
          <w:lang w:val="mn-MN"/>
        </w:rPr>
        <w:footnoteReference w:id="21"/>
      </w:r>
    </w:p>
    <w:p w14:paraId="7F937ABA" w14:textId="77777777" w:rsidR="00016621" w:rsidRPr="00ED3791" w:rsidRDefault="00016621" w:rsidP="00016621">
      <w:pPr>
        <w:pStyle w:val="NormalWeb"/>
        <w:jc w:val="both"/>
        <w:rPr>
          <w:rFonts w:ascii="Arial" w:hAnsi="Arial" w:cs="Mongolian Baiti"/>
          <w:szCs w:val="30"/>
          <w:lang w:val="mn-MN" w:bidi="mn-Mong-CN"/>
        </w:rPr>
      </w:pPr>
    </w:p>
    <w:p w14:paraId="57D839DD" w14:textId="77777777" w:rsidR="00016621" w:rsidRPr="00ED3791" w:rsidRDefault="00016621" w:rsidP="00016621">
      <w:pPr>
        <w:pStyle w:val="NormalWeb"/>
        <w:jc w:val="both"/>
        <w:rPr>
          <w:rFonts w:ascii="Arial" w:hAnsi="Arial" w:cs="Mongolian Baiti"/>
          <w:b/>
          <w:bCs/>
          <w:szCs w:val="30"/>
          <w:lang w:val="mn-MN" w:bidi="mn-Mong-CN"/>
        </w:rPr>
      </w:pPr>
      <w:r w:rsidRPr="00ED3791">
        <w:rPr>
          <w:rFonts w:ascii="Arial" w:hAnsi="Arial" w:cs="Mongolian Baiti"/>
          <w:szCs w:val="30"/>
          <w:lang w:val="mn-MN" w:bidi="mn-Mong-CN"/>
        </w:rPr>
        <w:tab/>
      </w:r>
      <w:r w:rsidRPr="00ED3791">
        <w:rPr>
          <w:rFonts w:ascii="Arial" w:hAnsi="Arial" w:cs="Mongolian Baiti"/>
          <w:b/>
          <w:bCs/>
          <w:szCs w:val="30"/>
          <w:lang w:val="mn-MN" w:bidi="mn-Mong-CN"/>
        </w:rPr>
        <w:t>Хөрөнгийн мэдүүлэг өгөхгүй, худал өгсөн бол үүсэх үр дагавар</w:t>
      </w:r>
    </w:p>
    <w:p w14:paraId="1D30BCB6" w14:textId="77777777" w:rsidR="00016621" w:rsidRPr="00ED3791" w:rsidRDefault="00016621" w:rsidP="00016621">
      <w:pPr>
        <w:pStyle w:val="NormalWeb"/>
        <w:jc w:val="both"/>
        <w:rPr>
          <w:rFonts w:ascii="Arial" w:hAnsi="Arial" w:cs="Mongolian Baiti"/>
          <w:color w:val="000000"/>
          <w:szCs w:val="30"/>
          <w:lang w:val="mn-MN" w:bidi="mn-Mong-CN"/>
        </w:rPr>
      </w:pPr>
    </w:p>
    <w:p w14:paraId="71C45B65" w14:textId="77777777" w:rsidR="00016621" w:rsidRPr="00ED3791" w:rsidRDefault="00016621" w:rsidP="00016621">
      <w:pPr>
        <w:shd w:val="clear" w:color="auto" w:fill="FFFFFF"/>
        <w:jc w:val="both"/>
        <w:rPr>
          <w:rFonts w:ascii="Arial" w:hAnsi="Arial" w:cs="Arial"/>
          <w:color w:val="000000" w:themeColor="text1"/>
          <w:sz w:val="22"/>
          <w:szCs w:val="22"/>
          <w:lang w:val="mn-MN"/>
        </w:rPr>
      </w:pPr>
      <w:r w:rsidRPr="00ED3791">
        <w:rPr>
          <w:rFonts w:ascii="Arial" w:hAnsi="Arial" w:cs="Arial"/>
          <w:lang w:val="mn-MN"/>
        </w:rPr>
        <w:tab/>
        <w:t>ХБНГУ-ын Иргэний процессын хуульд зааснаар эд хөрөнгийн тухай мэдүүлэг авах үед төлбөр төлөгч хүндэтгэн үзэх шалтгаангүйгээр тогтоосон хугацааг хожимдуулсан, эсхүл мэдүүлэг өгөх үүргээ зөрчсөн бол эд хөрөнгийн тухай мэдүүлэг авахад төлбөр төлөгчдийн бүртгэлд бүртгэлд бүртгэгдэх үр дагавартай байна.</w:t>
      </w:r>
      <w:r w:rsidRPr="00ED3791">
        <w:rPr>
          <w:rStyle w:val="FootnoteReference"/>
          <w:rFonts w:ascii="Arial" w:eastAsiaTheme="majorEastAsia" w:hAnsi="Arial" w:cs="Arial"/>
          <w:lang w:val="mn-MN"/>
        </w:rPr>
        <w:footnoteReference w:id="22"/>
      </w:r>
    </w:p>
    <w:p w14:paraId="14F32442" w14:textId="77777777" w:rsidR="00016621" w:rsidRPr="00ED3791" w:rsidRDefault="00016621" w:rsidP="00016621">
      <w:pPr>
        <w:jc w:val="both"/>
        <w:rPr>
          <w:rFonts w:ascii="Arial" w:hAnsi="Arial" w:cs="Arial"/>
          <w:lang w:val="mn-MN"/>
        </w:rPr>
      </w:pPr>
    </w:p>
    <w:p w14:paraId="4EC2C77A" w14:textId="77777777" w:rsidR="00016621" w:rsidRPr="00ED3791" w:rsidRDefault="00016621" w:rsidP="00016621">
      <w:pPr>
        <w:jc w:val="both"/>
        <w:rPr>
          <w:rFonts w:ascii="Arial" w:hAnsi="Arial" w:cs="Arial"/>
          <w:lang w:val="mn-MN"/>
        </w:rPr>
      </w:pPr>
      <w:r w:rsidRPr="00ED3791">
        <w:rPr>
          <w:rFonts w:ascii="Arial" w:hAnsi="Arial" w:cs="Mongolian Baiti"/>
          <w:szCs w:val="30"/>
          <w:lang w:val="mn-MN" w:bidi="mn-Mong-CN"/>
        </w:rPr>
        <w:tab/>
        <w:t xml:space="preserve">Түүнчлэн хөрөнгийн мэдүүлэг өгөхгүй бол </w:t>
      </w:r>
      <w:r w:rsidRPr="00ED3791">
        <w:rPr>
          <w:rFonts w:ascii="Arial" w:hAnsi="Arial" w:cs="Arial"/>
          <w:lang w:val="mn-MN"/>
        </w:rPr>
        <w:t>төлбөр авагчийн хүсэлтийг үндэслэн шүүхээс баривчлах тушаал гаргана. Баривчлах тушаалд төлбөр авагч ба төлбөр төлөгчийг түүнчлэн баривчлах үндэслэлийг заана. Баривчлах тушаалыг биелүүлэхээс өмнө зайлшгүй хүргүүлэх шаардлагагүй.</w:t>
      </w:r>
      <w:r w:rsidRPr="00ED3791">
        <w:rPr>
          <w:rStyle w:val="FootnoteReference"/>
          <w:rFonts w:ascii="Arial" w:eastAsiaTheme="majorEastAsia" w:hAnsi="Arial" w:cs="Arial"/>
          <w:lang w:val="mn-MN"/>
        </w:rPr>
        <w:footnoteReference w:id="23"/>
      </w:r>
    </w:p>
    <w:p w14:paraId="216B6272" w14:textId="77777777" w:rsidR="00016621" w:rsidRPr="00ED3791" w:rsidRDefault="00016621" w:rsidP="00016621">
      <w:pPr>
        <w:jc w:val="both"/>
        <w:rPr>
          <w:rFonts w:ascii="Arial" w:hAnsi="Arial" w:cs="Arial"/>
          <w:lang w:val="mn-MN"/>
        </w:rPr>
      </w:pPr>
    </w:p>
    <w:p w14:paraId="2FAC8210" w14:textId="77777777" w:rsidR="00016621" w:rsidRPr="00ED3791" w:rsidRDefault="00016621" w:rsidP="00016621">
      <w:pPr>
        <w:jc w:val="both"/>
        <w:rPr>
          <w:rFonts w:asciiTheme="minorBidi" w:hAnsiTheme="minorBidi"/>
          <w:lang w:val="mn-MN"/>
        </w:rPr>
      </w:pPr>
      <w:r w:rsidRPr="00ED3791">
        <w:rPr>
          <w:rFonts w:ascii="Arial" w:hAnsi="Arial" w:cs="Arial"/>
          <w:lang w:val="mn-MN"/>
        </w:rPr>
        <w:tab/>
      </w:r>
      <w:r w:rsidRPr="00ED3791">
        <w:rPr>
          <w:rFonts w:asciiTheme="minorBidi" w:hAnsiTheme="minorBidi"/>
          <w:lang w:val="mn-MN"/>
        </w:rPr>
        <w:t>Хөрөнгийн мэдүүлэг өгөөгүй, эсхүл буруу өгсөн, эсхүл төлбөр төлөх хөрөнгөгүй, хүрэлцэхгүй бол төлбөртэй этгээдийн бүртгэлд оруулдаг. Тус бүртгэлд орсноор банк, санхүүгийн байгууллагаас авах зээл, бусад бизнес хамтрах боломж хязгаарлагдахын зэрэгцээ тухайн төлбөр төлөгчийн үндсэн үйл ажиллагааг хязгаарладаг. Тухайлбал, төлбөр төлөгч хуульч бол хуульчаар ажиллах зөвшөөрлийг түдгэлзүүлдэг. Мөн төлбөртэй этгээдийн бүртгэл нь нийтэд нээлттэй байдаг тул төлбөр төлөгчид даруй төлбөрөө төлж, бүртгэлээс гарах гэж хичээх хөшүүрэг нь болдог.</w:t>
      </w:r>
      <w:r w:rsidRPr="00ED3791">
        <w:rPr>
          <w:rStyle w:val="FootnoteReference"/>
          <w:rFonts w:asciiTheme="minorBidi" w:eastAsiaTheme="majorEastAsia" w:hAnsiTheme="minorBidi"/>
          <w:lang w:val="mn-MN"/>
        </w:rPr>
        <w:footnoteReference w:id="24"/>
      </w:r>
    </w:p>
    <w:p w14:paraId="080660B4" w14:textId="77777777" w:rsidR="00016621" w:rsidRPr="00ED3791" w:rsidRDefault="00016621" w:rsidP="00016621">
      <w:pPr>
        <w:jc w:val="both"/>
        <w:rPr>
          <w:rFonts w:asciiTheme="minorBidi" w:hAnsiTheme="minorBidi"/>
          <w:lang w:val="mn-MN"/>
        </w:rPr>
      </w:pPr>
    </w:p>
    <w:p w14:paraId="77B89867" w14:textId="77777777" w:rsidR="00016621" w:rsidRPr="00ED3791" w:rsidRDefault="00016621" w:rsidP="00016621">
      <w:pPr>
        <w:jc w:val="both"/>
        <w:rPr>
          <w:rFonts w:ascii="Arial" w:hAnsi="Arial" w:cs="Arial"/>
          <w:lang w:val="mn-MN"/>
        </w:rPr>
      </w:pPr>
      <w:r w:rsidRPr="00ED3791">
        <w:rPr>
          <w:rFonts w:asciiTheme="minorBidi" w:hAnsiTheme="minorBidi"/>
          <w:lang w:val="mn-MN"/>
        </w:rPr>
        <w:tab/>
        <w:t>Гүрж улсын хувьд, төлбөртэй этгээдийн бүртгэл нь банк, ББСБ, төрийн байгууллагуудад нээлттэй бөгөөд сонирхогч этгээдэд төлбөртэйгээр нээлттэй байна.</w:t>
      </w:r>
      <w:r w:rsidRPr="00ED3791">
        <w:rPr>
          <w:rStyle w:val="FootnoteReference"/>
          <w:rFonts w:asciiTheme="minorBidi" w:eastAsiaTheme="majorEastAsia" w:hAnsiTheme="minorBidi"/>
          <w:lang w:val="mn-MN"/>
        </w:rPr>
        <w:footnoteReference w:id="25"/>
      </w:r>
    </w:p>
    <w:p w14:paraId="7FBB9E67" w14:textId="77777777" w:rsidR="00016621" w:rsidRPr="00ED3791" w:rsidRDefault="00016621" w:rsidP="00016621">
      <w:pPr>
        <w:jc w:val="both"/>
        <w:rPr>
          <w:rFonts w:ascii="Arial" w:hAnsi="Arial" w:cs="Arial"/>
          <w:lang w:val="mn-MN"/>
        </w:rPr>
      </w:pPr>
    </w:p>
    <w:p w14:paraId="5BB8C057" w14:textId="77777777" w:rsidR="00016621" w:rsidRDefault="00016621" w:rsidP="00016621">
      <w:pPr>
        <w:jc w:val="both"/>
        <w:rPr>
          <w:rFonts w:ascii="Arial" w:hAnsi="Arial" w:cs="Arial"/>
          <w:lang w:val="mn-MN"/>
        </w:rPr>
      </w:pPr>
      <w:r w:rsidRPr="00ED3791">
        <w:rPr>
          <w:rFonts w:ascii="Arial" w:hAnsi="Arial" w:cs="Arial"/>
          <w:lang w:val="mn-MN"/>
        </w:rPr>
        <w:tab/>
        <w:t>Гүрж улсын хувьд, мөн энэхүү бүртгэлд бүртгэгдсэнээр аливаа бүртгэлтэй ҮХЭХ, хөдлөх эд хөрөнгийг захиран зарцуулах эрхэд нь хязгаарлалт тогтоох үр дагавартай байдаг.</w:t>
      </w:r>
      <w:r w:rsidRPr="00ED3791">
        <w:rPr>
          <w:rStyle w:val="FootnoteReference"/>
          <w:rFonts w:ascii="Arial" w:eastAsiaTheme="majorEastAsia" w:hAnsi="Arial" w:cs="Arial"/>
          <w:lang w:val="mn-MN"/>
        </w:rPr>
        <w:footnoteReference w:id="26"/>
      </w:r>
      <w:r w:rsidRPr="00ED3791">
        <w:rPr>
          <w:rFonts w:ascii="Arial" w:hAnsi="Arial" w:cs="Arial"/>
          <w:lang w:val="mn-MN"/>
        </w:rPr>
        <w:t xml:space="preserve"> </w:t>
      </w:r>
    </w:p>
    <w:p w14:paraId="59B7AB3C" w14:textId="77777777" w:rsidR="00016621" w:rsidRDefault="00016621" w:rsidP="00016621">
      <w:pPr>
        <w:jc w:val="both"/>
        <w:rPr>
          <w:rFonts w:ascii="Arial" w:hAnsi="Arial" w:cs="Arial"/>
          <w:lang w:val="mn-MN"/>
        </w:rPr>
      </w:pPr>
    </w:p>
    <w:p w14:paraId="763110A2" w14:textId="77777777" w:rsidR="00016621" w:rsidRDefault="00016621" w:rsidP="00016621">
      <w:pPr>
        <w:jc w:val="both"/>
        <w:rPr>
          <w:rFonts w:ascii="Arial" w:hAnsi="Arial" w:cs="Arial"/>
          <w:lang w:val="mn-MN"/>
        </w:rPr>
      </w:pPr>
      <w:r>
        <w:rPr>
          <w:rFonts w:ascii="Arial" w:hAnsi="Arial" w:cs="Arial"/>
          <w:lang w:val="mn-MN"/>
        </w:rPr>
        <w:tab/>
        <w:t>Иймд хуулийн төсөлд дараах асуудлыг тусгалаа.</w:t>
      </w:r>
    </w:p>
    <w:p w14:paraId="53581002" w14:textId="77777777" w:rsidR="00016621" w:rsidRDefault="00016621" w:rsidP="00016621">
      <w:pPr>
        <w:jc w:val="both"/>
        <w:rPr>
          <w:rFonts w:ascii="Arial" w:hAnsi="Arial" w:cs="Arial"/>
          <w:lang w:val="mn-MN"/>
        </w:rPr>
      </w:pPr>
    </w:p>
    <w:p w14:paraId="746B11FD" w14:textId="77777777" w:rsidR="00016621" w:rsidRPr="00ED3791" w:rsidRDefault="00016621" w:rsidP="00016621">
      <w:pPr>
        <w:pStyle w:val="ListParagraph"/>
        <w:numPr>
          <w:ilvl w:val="0"/>
          <w:numId w:val="5"/>
        </w:numPr>
        <w:spacing w:before="240"/>
        <w:jc w:val="both"/>
        <w:rPr>
          <w:rFonts w:ascii="Arial" w:hAnsi="Arial" w:cs="Arial"/>
          <w:bCs/>
          <w:iCs/>
          <w:lang w:val="mn-MN" w:eastAsia="zh-CN"/>
        </w:rPr>
      </w:pPr>
      <w:r w:rsidRPr="00ED3791">
        <w:rPr>
          <w:rFonts w:ascii="Arial" w:hAnsi="Arial" w:cs="Arial"/>
          <w:bCs/>
          <w:iCs/>
          <w:lang w:val="mn-MN" w:eastAsia="zh-CN"/>
        </w:rPr>
        <w:t>Ажиллагаа эхэлмэгц хөрөнгийн мэдүүлэг заавал албадан авах зохицуулалт бусад улсад байгаа нь төлбөр төлөгчийг хариуцлагажуулах, төлбөр төлөгчийн араас эрэн сурвалжилж, хугацаа алдахаас сэргийлж бай</w:t>
      </w:r>
      <w:r>
        <w:rPr>
          <w:rFonts w:ascii="Arial" w:hAnsi="Arial" w:cs="Arial"/>
          <w:bCs/>
          <w:iCs/>
          <w:lang w:val="mn-MN" w:eastAsia="zh-CN"/>
        </w:rPr>
        <w:t>х тул төлбөртэй этгээдийн бүртгэлд ажиллагаа эхэлмэгц оруулж, төлбөр төлөгдөхөд уг бүртгэлээс хасахаар.</w:t>
      </w:r>
    </w:p>
    <w:p w14:paraId="4A9DFB04" w14:textId="77777777" w:rsidR="00016621" w:rsidRPr="00ED3791" w:rsidRDefault="00016621" w:rsidP="00016621">
      <w:pPr>
        <w:pStyle w:val="ListParagraph"/>
        <w:spacing w:before="240"/>
        <w:ind w:left="0"/>
        <w:jc w:val="both"/>
        <w:rPr>
          <w:rFonts w:ascii="Arial" w:hAnsi="Arial" w:cs="Arial"/>
          <w:bCs/>
          <w:iCs/>
          <w:lang w:val="mn-MN" w:eastAsia="zh-CN"/>
        </w:rPr>
      </w:pPr>
    </w:p>
    <w:p w14:paraId="29B395B5" w14:textId="77777777" w:rsidR="00016621" w:rsidRPr="00DE6E83" w:rsidRDefault="00016621" w:rsidP="00016621">
      <w:pPr>
        <w:pStyle w:val="ListParagraph"/>
        <w:numPr>
          <w:ilvl w:val="0"/>
          <w:numId w:val="5"/>
        </w:numPr>
        <w:spacing w:before="240"/>
        <w:jc w:val="both"/>
        <w:rPr>
          <w:rFonts w:ascii="Arial" w:hAnsi="Arial" w:cs="Arial"/>
          <w:bCs/>
          <w:iCs/>
          <w:lang w:val="mn-MN" w:eastAsia="zh-CN"/>
        </w:rPr>
      </w:pPr>
      <w:r w:rsidRPr="00ED3791">
        <w:rPr>
          <w:rFonts w:ascii="Arial" w:hAnsi="Arial" w:cs="Arial"/>
          <w:bCs/>
          <w:iCs/>
          <w:lang w:val="mn-MN" w:eastAsia="zh-CN"/>
        </w:rPr>
        <w:lastRenderedPageBreak/>
        <w:t>Төлбөртэй этгээдийн бүртгэлд тодорхой хэмжээнд</w:t>
      </w:r>
      <w:r>
        <w:rPr>
          <w:rFonts w:ascii="Arial" w:hAnsi="Arial" w:cs="Arial"/>
          <w:bCs/>
          <w:iCs/>
          <w:lang w:val="mn-MN" w:eastAsia="zh-CN"/>
        </w:rPr>
        <w:t xml:space="preserve"> </w:t>
      </w:r>
      <w:r w:rsidRPr="00ED3791">
        <w:rPr>
          <w:rFonts w:ascii="Arial" w:hAnsi="Arial" w:cs="Arial"/>
          <w:bCs/>
          <w:iCs/>
          <w:lang w:val="mn-MN" w:eastAsia="zh-CN"/>
        </w:rPr>
        <w:t xml:space="preserve">нээлттэй мэдээлэл байх практик бусад улсад байгаа ч манай улсад төлбөртэй этгээд зөвхөн өөрөө л лавлагаа авдаг хаалттай мэдээлэл </w:t>
      </w:r>
      <w:r>
        <w:rPr>
          <w:rFonts w:ascii="Arial" w:hAnsi="Arial" w:cs="Arial"/>
          <w:bCs/>
          <w:iCs/>
          <w:lang w:val="mn-MN" w:eastAsia="zh-CN"/>
        </w:rPr>
        <w:t>тул хэрэв тухайн төлбөр төлөгчтэй гэрээ байгуулах эсэхээ шийдэх гуравдагч этгээд нууцын баталгаа гаргавал уг бүртгэлээс төлбөртэй эсэх талаар мэдээлэл гаргах боломжтой байдлаар.</w:t>
      </w:r>
    </w:p>
    <w:p w14:paraId="6982FEA4" w14:textId="77777777" w:rsidR="00016621" w:rsidRPr="00ED3791" w:rsidRDefault="00016621" w:rsidP="00016621">
      <w:pPr>
        <w:pStyle w:val="ListParagraph"/>
        <w:spacing w:before="240"/>
        <w:ind w:left="0"/>
        <w:jc w:val="both"/>
        <w:rPr>
          <w:rFonts w:ascii="Arial" w:hAnsi="Arial" w:cs="Arial"/>
          <w:bCs/>
          <w:iCs/>
          <w:lang w:val="mn-MN" w:eastAsia="zh-CN"/>
        </w:rPr>
      </w:pPr>
    </w:p>
    <w:p w14:paraId="616FDB21" w14:textId="77777777" w:rsidR="00016621" w:rsidRPr="00ED3791" w:rsidRDefault="00016621" w:rsidP="00016621">
      <w:pPr>
        <w:pStyle w:val="ListParagraph"/>
        <w:numPr>
          <w:ilvl w:val="0"/>
          <w:numId w:val="5"/>
        </w:numPr>
        <w:spacing w:before="240"/>
        <w:jc w:val="both"/>
        <w:rPr>
          <w:rFonts w:ascii="Arial" w:hAnsi="Arial" w:cs="Arial"/>
          <w:bCs/>
          <w:iCs/>
          <w:lang w:val="mn-MN" w:eastAsia="zh-CN"/>
        </w:rPr>
      </w:pPr>
      <w:r w:rsidRPr="00ED3791">
        <w:rPr>
          <w:rFonts w:ascii="Arial" w:hAnsi="Arial" w:cs="Arial"/>
          <w:bCs/>
          <w:iCs/>
          <w:lang w:val="mn-MN" w:eastAsia="zh-CN"/>
        </w:rPr>
        <w:t>Төлбөртэй этгээдийн бүртгэлд бүртгэсний үр дагавар төлбөр төлөгчид байхгүй ч бусад улсад захиран зарцуулах эрхэд хязгаарлалт тогтоох, зарим төрийн үйлчилгээ авах эрхэд хязгаарлалт тогтоох зэрэг үр дагавартай байгаа нь төлбөр төлөгч төлбөрөө төлөх хөшүүрэг болсон бай</w:t>
      </w:r>
      <w:r>
        <w:rPr>
          <w:rFonts w:ascii="Arial" w:hAnsi="Arial" w:cs="Arial"/>
          <w:bCs/>
          <w:iCs/>
          <w:lang w:val="mn-MN" w:eastAsia="zh-CN"/>
        </w:rPr>
        <w:t xml:space="preserve">гааг мөн тусгасан. </w:t>
      </w:r>
    </w:p>
    <w:p w14:paraId="1B365D01" w14:textId="77777777" w:rsidR="00016621" w:rsidRPr="00ED3791" w:rsidRDefault="00016621" w:rsidP="00016621">
      <w:pPr>
        <w:jc w:val="both"/>
        <w:rPr>
          <w:rFonts w:ascii="Arial" w:hAnsi="Arial" w:cs="Arial"/>
          <w:lang w:val="mn-MN"/>
        </w:rPr>
      </w:pPr>
    </w:p>
    <w:p w14:paraId="0F9AA4F1" w14:textId="77777777" w:rsidR="00016621" w:rsidRPr="00DE6E83" w:rsidRDefault="00016621" w:rsidP="00016621">
      <w:pPr>
        <w:ind w:left="720"/>
        <w:jc w:val="both"/>
        <w:rPr>
          <w:rFonts w:ascii="Arial" w:eastAsiaTheme="minorHAnsi" w:hAnsi="Arial" w:cs="Arial"/>
          <w:b/>
          <w:bCs/>
          <w:noProof/>
          <w:lang w:val="cs-CZ"/>
        </w:rPr>
      </w:pPr>
      <w:r w:rsidRPr="00DE6E83">
        <w:rPr>
          <w:rFonts w:ascii="Arial" w:eastAsiaTheme="minorHAnsi" w:hAnsi="Arial" w:cs="Arial"/>
          <w:b/>
          <w:bCs/>
          <w:noProof/>
          <w:lang w:val="cs-CZ"/>
        </w:rPr>
        <w:t>Хөрөнгийн мэдүүлэг</w:t>
      </w:r>
    </w:p>
    <w:p w14:paraId="3AB66028" w14:textId="77777777" w:rsidR="00016621" w:rsidRPr="00ED3791" w:rsidRDefault="00016621" w:rsidP="00016621">
      <w:pPr>
        <w:jc w:val="both"/>
        <w:rPr>
          <w:rFonts w:ascii="Arial" w:hAnsi="Arial" w:cs="Arial"/>
          <w:lang w:val="mn-MN" w:bidi="mn-Mong-MN"/>
        </w:rPr>
      </w:pPr>
    </w:p>
    <w:p w14:paraId="0193B7A0" w14:textId="77777777" w:rsidR="00016621" w:rsidRPr="00ED3791" w:rsidRDefault="00016621" w:rsidP="00016621">
      <w:pPr>
        <w:jc w:val="both"/>
        <w:rPr>
          <w:rFonts w:ascii="Arial" w:hAnsi="Arial" w:cs="Arial"/>
          <w:lang w:val="mn-MN" w:bidi="mn-Mong-MN"/>
        </w:rPr>
      </w:pPr>
      <w:r w:rsidRPr="00ED3791">
        <w:rPr>
          <w:rFonts w:ascii="Arial" w:hAnsi="Arial" w:cs="Arial"/>
          <w:lang w:val="mn-MN" w:bidi="mn-Mong-MN"/>
        </w:rPr>
        <w:tab/>
        <w:t>ШШГтХ-ийн 44.2.3-т зааснаар төлбөр төлөгч болон бусад этгээдээс төлбөр төлөгчийн хөрөнгийн тухай мэдүүлэг гаргуулан авах, түүнийг төлбөртэй этгээдийн бүртгэлд бүртгэх нь шийдвэр гүйцэтгэлийг баталгаажуулах арга хэмжээний нэг төрөл юм.</w:t>
      </w:r>
    </w:p>
    <w:p w14:paraId="1AF8277B" w14:textId="77777777" w:rsidR="00016621" w:rsidRPr="00ED3791" w:rsidRDefault="00016621" w:rsidP="00016621">
      <w:pPr>
        <w:jc w:val="both"/>
        <w:rPr>
          <w:rFonts w:ascii="Arial" w:hAnsi="Arial" w:cs="Arial"/>
          <w:lang w:val="mn-MN" w:bidi="mn-Mong-MN"/>
        </w:rPr>
      </w:pPr>
    </w:p>
    <w:p w14:paraId="3D0F4F8F" w14:textId="77777777" w:rsidR="00016621" w:rsidRPr="00ED3791" w:rsidRDefault="00016621" w:rsidP="00016621">
      <w:pPr>
        <w:jc w:val="both"/>
        <w:rPr>
          <w:rFonts w:ascii="Arial" w:hAnsi="Arial" w:cs="Arial"/>
          <w:lang w:val="mn-MN" w:bidi="mn-Mong-MN"/>
        </w:rPr>
      </w:pPr>
      <w:r w:rsidRPr="00ED3791">
        <w:rPr>
          <w:rFonts w:ascii="Arial" w:hAnsi="Arial" w:cs="Arial"/>
          <w:lang w:val="mn-MN" w:bidi="mn-Mong-MN"/>
        </w:rPr>
        <w:tab/>
        <w:t>Гэхдээ иргэний шийдвэр гүйцэтгэх ажиллагааны талууд шийдвэр гүйцэтгэгчийн явуулсан арга хэмжээ, түүний гаргасан шийдвэрийг зөвшөөрөөгүй тохиолдолд тухайн арга хэмжээг гүйцэтгэсэн өдрөөс хойш, энэ тухай мэдээгүй бол олж мэдсэн өдрөөс хойш 7 хоногийн дотор ахлах шийдвэр гүйцэтгэгчид гомдол гаргаж болох</w:t>
      </w:r>
      <w:r w:rsidRPr="00ED3791">
        <w:rPr>
          <w:rStyle w:val="FootnoteReference"/>
          <w:rFonts w:ascii="Arial" w:eastAsiaTheme="majorEastAsia" w:hAnsi="Arial" w:cs="Arial"/>
          <w:lang w:val="mn-MN" w:bidi="mn-Mong-MN"/>
        </w:rPr>
        <w:footnoteReference w:id="27"/>
      </w:r>
      <w:r w:rsidRPr="00ED3791">
        <w:rPr>
          <w:rFonts w:ascii="Arial" w:hAnsi="Arial" w:cs="Arial"/>
          <w:lang w:val="mn-MN" w:bidi="mn-Mong-MN"/>
        </w:rPr>
        <w:t xml:space="preserve"> буюу төлбөр төлөгчийн хөрөнгийн тухай мэдүүлэг гаргуулан авах, түүнийг төлбөртэй этгээдийн бүртгэлд бүртгэхэд хүртэл гомдол гаргаж болохоор байна. Уг гомдлыг цаашлаад шүүхэд ч гаргаж болно.</w:t>
      </w:r>
      <w:r w:rsidRPr="00ED3791">
        <w:rPr>
          <w:rStyle w:val="FootnoteReference"/>
          <w:rFonts w:ascii="Arial" w:eastAsiaTheme="majorEastAsia" w:hAnsi="Arial" w:cs="Arial"/>
          <w:lang w:val="mn-MN" w:bidi="mn-Mong-MN"/>
        </w:rPr>
        <w:footnoteReference w:id="28"/>
      </w:r>
    </w:p>
    <w:p w14:paraId="0F6BF6EF" w14:textId="77777777" w:rsidR="00016621" w:rsidRPr="00ED3791" w:rsidRDefault="00016621" w:rsidP="00016621">
      <w:pPr>
        <w:jc w:val="both"/>
        <w:rPr>
          <w:rFonts w:ascii="Arial" w:hAnsi="Arial" w:cs="Arial"/>
          <w:lang w:val="mn-MN" w:bidi="mn-Mong-MN"/>
        </w:rPr>
      </w:pPr>
    </w:p>
    <w:p w14:paraId="3BECDFAE" w14:textId="77777777" w:rsidR="00016621" w:rsidRPr="00ED3791" w:rsidRDefault="00016621" w:rsidP="00016621">
      <w:pPr>
        <w:jc w:val="both"/>
        <w:rPr>
          <w:rFonts w:ascii="Arial" w:hAnsi="Arial" w:cs="Arial"/>
          <w:lang w:val="mn-MN" w:bidi="mn-Mong-MN"/>
        </w:rPr>
      </w:pPr>
      <w:r w:rsidRPr="00ED3791">
        <w:rPr>
          <w:rFonts w:ascii="Arial" w:hAnsi="Arial" w:cs="Arial"/>
          <w:lang w:val="mn-MN" w:bidi="mn-Mong-MN"/>
        </w:rPr>
        <w:tab/>
        <w:t>Шийдвэр гүйцэтгэгч иргэний шийдвэр гүйцэтгэх ажиллагааг үүсгэсний дараа төлбөр төлөгчөөс түүний хөрөнгийн тухай бичгээр мэдүүлэг авах бөгөөд мэдүүлэг гаргахын өмнө мэдүүлгийг худал гаргасан тохиолдолд хүлээлгэх хариуцлагыг сануулж, тэмдэглэлд гарын үсэг зуруулна.</w:t>
      </w:r>
      <w:r w:rsidRPr="00ED3791">
        <w:rPr>
          <w:rStyle w:val="FootnoteReference"/>
          <w:rFonts w:ascii="Arial" w:eastAsiaTheme="majorEastAsia" w:hAnsi="Arial" w:cs="Arial"/>
          <w:lang w:val="mn-MN" w:bidi="mn-Mong-MN"/>
        </w:rPr>
        <w:footnoteReference w:id="29"/>
      </w:r>
      <w:r w:rsidRPr="00ED3791">
        <w:rPr>
          <w:rFonts w:ascii="Arial" w:hAnsi="Arial" w:cs="Arial"/>
          <w:lang w:val="mn-MN" w:bidi="mn-Mong-MN"/>
        </w:rPr>
        <w:t xml:space="preserve"> </w:t>
      </w:r>
    </w:p>
    <w:p w14:paraId="094DDA2D" w14:textId="77777777" w:rsidR="00016621" w:rsidRPr="00ED3791" w:rsidRDefault="00016621" w:rsidP="00016621">
      <w:pPr>
        <w:jc w:val="both"/>
        <w:rPr>
          <w:rFonts w:ascii="Arial" w:hAnsi="Arial" w:cs="Arial"/>
          <w:lang w:val="mn-MN" w:bidi="mn-Mong-MN"/>
        </w:rPr>
      </w:pPr>
    </w:p>
    <w:p w14:paraId="0AB79A29" w14:textId="77777777" w:rsidR="00016621" w:rsidRPr="00ED3791" w:rsidRDefault="00016621" w:rsidP="00016621">
      <w:pPr>
        <w:jc w:val="both"/>
        <w:rPr>
          <w:rFonts w:ascii="Arial" w:hAnsi="Arial" w:cs="Arial"/>
          <w:lang w:val="mn-MN" w:bidi="mn-Mong-MN"/>
        </w:rPr>
      </w:pPr>
      <w:r w:rsidRPr="00ED3791">
        <w:rPr>
          <w:rFonts w:ascii="Arial" w:hAnsi="Arial" w:cs="Arial"/>
          <w:lang w:val="mn-MN" w:bidi="mn-Mong-MN"/>
        </w:rPr>
        <w:tab/>
        <w:t>Төлбөр төлөгч хөрөнгийн тухай мэдүүлэг авах талаар мэдэгдсэнээс хойш 7 хоногийн дотор үнэн зөв мэдүүлэх үүрэгтэй.</w:t>
      </w:r>
      <w:r w:rsidRPr="00ED3791">
        <w:rPr>
          <w:rStyle w:val="FootnoteReference"/>
          <w:rFonts w:ascii="Arial" w:eastAsiaTheme="majorEastAsia" w:hAnsi="Arial" w:cs="Arial"/>
          <w:lang w:val="mn-MN" w:bidi="mn-Mong-MN"/>
        </w:rPr>
        <w:footnoteReference w:id="30"/>
      </w:r>
      <w:r w:rsidRPr="00ED3791">
        <w:rPr>
          <w:rFonts w:ascii="Arial" w:hAnsi="Arial" w:cs="Arial"/>
          <w:lang w:val="mn-MN" w:bidi="mn-Mong-MN"/>
        </w:rPr>
        <w:t xml:space="preserve"> Төлбөр төлөгч иргэний шийдвэр гүйцэтгэх ажиллагааны явцад хөрөнгийн байдалд орсон өөрчлөлтийн талаар шийдвэр гүйцэтгэгчид даруй мэдэгдэж, өөрчлөлтийг хөрөнгийн мэдүүлэгт тусгана.</w:t>
      </w:r>
      <w:r w:rsidRPr="00ED3791">
        <w:rPr>
          <w:rStyle w:val="FootnoteReference"/>
          <w:rFonts w:ascii="Arial" w:eastAsiaTheme="majorEastAsia" w:hAnsi="Arial" w:cs="Arial"/>
          <w:lang w:val="mn-MN" w:bidi="mn-Mong-MN"/>
        </w:rPr>
        <w:footnoteReference w:id="31"/>
      </w:r>
    </w:p>
    <w:p w14:paraId="40A1D802" w14:textId="77777777" w:rsidR="00016621" w:rsidRPr="00ED3791" w:rsidRDefault="00016621" w:rsidP="00016621">
      <w:pPr>
        <w:jc w:val="both"/>
        <w:rPr>
          <w:rFonts w:ascii="Arial" w:hAnsi="Arial" w:cs="Arial"/>
          <w:lang w:val="mn-MN" w:bidi="mn-Mong-MN"/>
        </w:rPr>
      </w:pPr>
    </w:p>
    <w:p w14:paraId="1BE898A6" w14:textId="77777777" w:rsidR="00016621" w:rsidRPr="00ED3791" w:rsidRDefault="00016621" w:rsidP="00016621">
      <w:pPr>
        <w:jc w:val="both"/>
        <w:rPr>
          <w:rFonts w:ascii="Arial" w:hAnsi="Arial" w:cs="Arial"/>
          <w:b/>
          <w:bCs/>
          <w:lang w:val="mn-MN" w:bidi="mn-Mong-MN"/>
        </w:rPr>
      </w:pPr>
      <w:r w:rsidRPr="00ED3791">
        <w:rPr>
          <w:rFonts w:ascii="Arial" w:hAnsi="Arial" w:cs="Arial"/>
          <w:lang w:val="mn-MN" w:bidi="mn-Mong-MN"/>
        </w:rPr>
        <w:tab/>
      </w:r>
      <w:r w:rsidRPr="00ED3791">
        <w:rPr>
          <w:rFonts w:ascii="Arial" w:hAnsi="Arial" w:cs="Arial"/>
          <w:b/>
          <w:bCs/>
          <w:lang w:val="mn-MN" w:bidi="mn-Mong-MN"/>
        </w:rPr>
        <w:t>Төлөгч хөрөнгийн мэдүүлэг өгөхөөс зайлсхийсний үр дагавар</w:t>
      </w:r>
    </w:p>
    <w:p w14:paraId="4534DC90" w14:textId="77777777" w:rsidR="00016621" w:rsidRPr="00ED3791" w:rsidRDefault="00016621" w:rsidP="00016621">
      <w:pPr>
        <w:jc w:val="both"/>
        <w:rPr>
          <w:rFonts w:ascii="Arial" w:hAnsi="Arial" w:cs="Arial"/>
          <w:lang w:val="mn-MN" w:bidi="mn-Mong-MN"/>
        </w:rPr>
      </w:pPr>
    </w:p>
    <w:p w14:paraId="17FE6C5D" w14:textId="77777777" w:rsidR="00016621" w:rsidRPr="00ED3791" w:rsidRDefault="00016621" w:rsidP="00016621">
      <w:pPr>
        <w:jc w:val="both"/>
        <w:rPr>
          <w:rFonts w:ascii="Arial" w:hAnsi="Arial" w:cs="Arial"/>
          <w:lang w:val="mn-MN" w:bidi="mn-Mong-MN"/>
        </w:rPr>
      </w:pPr>
      <w:r w:rsidRPr="00ED3791">
        <w:rPr>
          <w:rFonts w:ascii="Arial" w:hAnsi="Arial" w:cs="Arial"/>
          <w:lang w:val="mn-MN" w:bidi="mn-Mong-MN"/>
        </w:rPr>
        <w:tab/>
        <w:t>Шийдвэр гүйцэтгэгч эд хөрөнгийн тухай мэдүүлэг өгөхөөс зайлсхийсэн, эсхүл худал мэдүүлсэн, хөрөнгөө нуун далдалсан гэх үндэслэлтэй бол шийдвэр гүйцэтгэгч хуульд заасан бүрэн эрхийн хүрээнд түүний хөрөнгийг эрэн сурвалжилна.</w:t>
      </w:r>
      <w:r w:rsidRPr="00ED3791">
        <w:rPr>
          <w:rStyle w:val="FootnoteReference"/>
          <w:rFonts w:ascii="Arial" w:eastAsiaTheme="majorEastAsia" w:hAnsi="Arial" w:cs="Arial"/>
          <w:lang w:val="mn-MN" w:bidi="mn-Mong-MN"/>
        </w:rPr>
        <w:footnoteReference w:id="32"/>
      </w:r>
      <w:r w:rsidRPr="00ED3791">
        <w:rPr>
          <w:rFonts w:ascii="Arial" w:hAnsi="Arial" w:cs="Arial"/>
          <w:lang w:val="mn-MN" w:bidi="mn-Mong-MN"/>
        </w:rPr>
        <w:t xml:space="preserve"> Ингэхдээ төлбөр төлөгч, түүний хөрөнгийн байгаа газар тодорхойгүй тохиолдолд шийдвэр гүйцэтгэгч бүрэн эрхийнхээ хүрээнд тэдгээрийг эрэн сурвалжилж, олж тогтоох зорилгоор хуульд заасан ажиллагааг гүйцэтгэхдээ ахлах шийдвэр гүйцэтгэгчийн зөвшөөрлийг авдаг.</w:t>
      </w:r>
      <w:r w:rsidRPr="00ED3791">
        <w:rPr>
          <w:rStyle w:val="FootnoteReference"/>
          <w:rFonts w:ascii="Arial" w:eastAsiaTheme="majorEastAsia" w:hAnsi="Arial" w:cs="Arial"/>
          <w:lang w:val="mn-MN" w:bidi="mn-Mong-MN"/>
        </w:rPr>
        <w:footnoteReference w:id="33"/>
      </w:r>
      <w:r w:rsidRPr="00ED3791">
        <w:rPr>
          <w:rFonts w:ascii="Arial" w:hAnsi="Arial" w:cs="Arial"/>
          <w:lang w:val="mn-MN" w:bidi="mn-Mong-MN"/>
        </w:rPr>
        <w:t xml:space="preserve"> </w:t>
      </w:r>
    </w:p>
    <w:p w14:paraId="168FDC6B" w14:textId="77777777" w:rsidR="00016621" w:rsidRPr="00ED3791" w:rsidRDefault="00016621" w:rsidP="00016621">
      <w:pPr>
        <w:jc w:val="both"/>
        <w:rPr>
          <w:rFonts w:ascii="Arial" w:hAnsi="Arial" w:cs="Arial"/>
          <w:lang w:val="mn-MN" w:bidi="mn-Mong-MN"/>
        </w:rPr>
      </w:pPr>
    </w:p>
    <w:p w14:paraId="2807A3EE" w14:textId="77777777" w:rsidR="00016621" w:rsidRPr="00ED3791" w:rsidRDefault="00016621" w:rsidP="00016621">
      <w:pPr>
        <w:jc w:val="both"/>
        <w:rPr>
          <w:rFonts w:ascii="Arial" w:hAnsi="Arial" w:cs="Arial"/>
          <w:lang w:val="mn-MN" w:bidi="mn-Mong-MN"/>
        </w:rPr>
      </w:pPr>
      <w:r w:rsidRPr="00ED3791">
        <w:rPr>
          <w:rFonts w:ascii="Arial" w:hAnsi="Arial" w:cs="Arial"/>
          <w:lang w:val="mn-MN" w:bidi="mn-Mong-MN"/>
        </w:rPr>
        <w:tab/>
        <w:t>Эрэн сурвалжлах ажиллагаа явуулах заавар, аргачлалыг ХЗДХС-ын 2017 оны А/218 дугаар тушаалын 2 дугаар хавсралтаар баталсан байх бөгөөд ажиллагааг эхлүүлэхдээ даалгасан шийдвэрийг хүлээн авснаас хойш 3 хоногийн дотор хувийн хэрэг нээх, хамаарал бүхий этгээдийн оршин суугаа хаяг, тэдгээртэй харилцаа үүсгэж байгаа эсэхийг шалгах, цагдаагийн байгууллагаас туслалцаа авах, төлбөртэй мэдээлэл авах, олон нийтийн хэрэгслээр зарлана. Мөн эрэн сурвалжлагдаж буй этгээдийг олсон бол албадан ирүүлж, батлан даалт 2-оос дээш хүнээс гаргуулж авна.</w:t>
      </w:r>
      <w:r w:rsidRPr="00ED3791">
        <w:rPr>
          <w:rStyle w:val="FootnoteReference"/>
          <w:rFonts w:ascii="Arial" w:eastAsiaTheme="majorEastAsia" w:hAnsi="Arial" w:cs="Arial"/>
          <w:lang w:val="mn-MN" w:bidi="mn-Mong-MN"/>
        </w:rPr>
        <w:footnoteReference w:id="34"/>
      </w:r>
      <w:r w:rsidRPr="00ED3791">
        <w:rPr>
          <w:rFonts w:ascii="Arial" w:hAnsi="Arial" w:cs="Arial"/>
          <w:lang w:val="mn-MN" w:bidi="mn-Mong-MN"/>
        </w:rPr>
        <w:t xml:space="preserve"> </w:t>
      </w:r>
    </w:p>
    <w:p w14:paraId="482897A2" w14:textId="77777777" w:rsidR="00016621" w:rsidRPr="00ED3791" w:rsidRDefault="00016621" w:rsidP="00016621">
      <w:pPr>
        <w:jc w:val="both"/>
        <w:rPr>
          <w:rFonts w:ascii="Arial" w:hAnsi="Arial" w:cs="Arial"/>
          <w:lang w:val="mn-MN" w:bidi="mn-Mong-MN"/>
        </w:rPr>
      </w:pPr>
    </w:p>
    <w:p w14:paraId="584E0834" w14:textId="77777777" w:rsidR="00016621" w:rsidRPr="00ED3791" w:rsidRDefault="00016621" w:rsidP="00016621">
      <w:pPr>
        <w:jc w:val="both"/>
        <w:rPr>
          <w:rFonts w:ascii="Arial" w:hAnsi="Arial" w:cs="Arial"/>
          <w:lang w:val="mn-MN" w:bidi="mn-Mong-MN"/>
        </w:rPr>
      </w:pPr>
      <w:r w:rsidRPr="00ED3791">
        <w:rPr>
          <w:rFonts w:ascii="Arial" w:hAnsi="Arial" w:cs="Arial"/>
          <w:lang w:val="mn-MN" w:bidi="mn-Mong-MN"/>
        </w:rPr>
        <w:tab/>
        <w:t>Өөрөөр хэлбэл, хөрөнгийн мэдүүлэг гаргах нь заавал албадлагын биш зохицуулсан буюу  мэдүүлэг өгөхөөс зайлсхийсэн, эсхүл худал мэдүүлсэн, хөрөнгөө нуун далдалсан гэх үндэслэлтэй бол шийдвэр гүйцэтгэгч эрэн сурвалжилж төлбөр төлөгчийн араас хөөцөлдөх зохицуулалт болжээ.</w:t>
      </w:r>
    </w:p>
    <w:p w14:paraId="449D9160" w14:textId="77777777" w:rsidR="00016621" w:rsidRPr="00ED3791" w:rsidRDefault="00016621" w:rsidP="00016621">
      <w:pPr>
        <w:jc w:val="both"/>
        <w:rPr>
          <w:rFonts w:ascii="Arial" w:hAnsi="Arial" w:cs="Arial"/>
          <w:lang w:val="mn-MN" w:bidi="mn-Mong-MN"/>
        </w:rPr>
      </w:pPr>
    </w:p>
    <w:p w14:paraId="6BDEEB96" w14:textId="77777777" w:rsidR="00016621" w:rsidRPr="00ED3791" w:rsidRDefault="00016621" w:rsidP="00016621">
      <w:pPr>
        <w:jc w:val="both"/>
        <w:rPr>
          <w:rFonts w:ascii="Arial" w:hAnsi="Arial" w:cs="Mongolian Baiti"/>
          <w:lang w:val="mn-MN" w:bidi="mn-Mong-CN"/>
        </w:rPr>
      </w:pPr>
      <w:r w:rsidRPr="00ED3791">
        <w:rPr>
          <w:rFonts w:ascii="Arial" w:hAnsi="Arial" w:cs="Arial"/>
          <w:lang w:val="mn-MN" w:bidi="mn-Mong-MN"/>
        </w:rPr>
        <w:tab/>
      </w:r>
      <w:bookmarkStart w:id="6" w:name="_Hlk195604082"/>
      <w:r w:rsidRPr="00ED3791">
        <w:rPr>
          <w:rFonts w:ascii="Arial" w:hAnsi="Arial" w:cs="Arial"/>
          <w:lang w:val="mn-MN" w:bidi="mn-Mong-MN"/>
        </w:rPr>
        <w:t>Эрэн сурвалжлагдаж буй төлбөр төлөгчийн талаарх гүйцэтгэлийг харуулбал</w:t>
      </w:r>
      <w:r w:rsidRPr="00ED3791">
        <w:rPr>
          <w:rFonts w:ascii="Arial" w:hAnsi="Arial" w:cs="Mongolian Baiti"/>
          <w:lang w:val="mn-MN" w:bidi="mn-Mong-CN"/>
        </w:rPr>
        <w:t>:</w:t>
      </w:r>
    </w:p>
    <w:p w14:paraId="6200BFEB" w14:textId="77777777" w:rsidR="00016621" w:rsidRPr="00ED3791" w:rsidRDefault="00016621" w:rsidP="00016621">
      <w:pPr>
        <w:jc w:val="both"/>
        <w:rPr>
          <w:rFonts w:ascii="Arial" w:hAnsi="Arial" w:cs="Mongolian Baiti"/>
          <w:lang w:val="mn-MN" w:bidi="mn-Mong-CN"/>
        </w:rPr>
      </w:pPr>
    </w:p>
    <w:tbl>
      <w:tblPr>
        <w:tblStyle w:val="TableGrid"/>
        <w:tblW w:w="0" w:type="auto"/>
        <w:tblLook w:val="04A0" w:firstRow="1" w:lastRow="0" w:firstColumn="1" w:lastColumn="0" w:noHBand="0" w:noVBand="1"/>
      </w:tblPr>
      <w:tblGrid>
        <w:gridCol w:w="1925"/>
        <w:gridCol w:w="1925"/>
        <w:gridCol w:w="1925"/>
        <w:gridCol w:w="1926"/>
        <w:gridCol w:w="1926"/>
      </w:tblGrid>
      <w:tr w:rsidR="00016621" w:rsidRPr="00ED3791" w14:paraId="44C6F867" w14:textId="77777777" w:rsidTr="00BC6043">
        <w:tc>
          <w:tcPr>
            <w:tcW w:w="1925" w:type="dxa"/>
          </w:tcPr>
          <w:p w14:paraId="51CF7FE6"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Он</w:t>
            </w:r>
          </w:p>
        </w:tc>
        <w:tc>
          <w:tcPr>
            <w:tcW w:w="1925" w:type="dxa"/>
          </w:tcPr>
          <w:p w14:paraId="206A791E"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Оны үлдэгдэл</w:t>
            </w:r>
          </w:p>
        </w:tc>
        <w:tc>
          <w:tcPr>
            <w:tcW w:w="1925" w:type="dxa"/>
          </w:tcPr>
          <w:p w14:paraId="2FB53038"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Шинээр нэмсэн</w:t>
            </w:r>
          </w:p>
        </w:tc>
        <w:tc>
          <w:tcPr>
            <w:tcW w:w="1926" w:type="dxa"/>
          </w:tcPr>
          <w:p w14:paraId="55079049"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Олж тогтоосон</w:t>
            </w:r>
          </w:p>
        </w:tc>
        <w:tc>
          <w:tcPr>
            <w:tcW w:w="1926" w:type="dxa"/>
          </w:tcPr>
          <w:p w14:paraId="1E372659"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Үлдэгдэл</w:t>
            </w:r>
          </w:p>
        </w:tc>
      </w:tr>
      <w:tr w:rsidR="00016621" w:rsidRPr="00ED3791" w14:paraId="2963CEA7" w14:textId="77777777" w:rsidTr="00BC6043">
        <w:tc>
          <w:tcPr>
            <w:tcW w:w="1925" w:type="dxa"/>
          </w:tcPr>
          <w:p w14:paraId="2034599E"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2017</w:t>
            </w:r>
          </w:p>
        </w:tc>
        <w:tc>
          <w:tcPr>
            <w:tcW w:w="1925" w:type="dxa"/>
          </w:tcPr>
          <w:p w14:paraId="135EBFD8"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400</w:t>
            </w:r>
          </w:p>
        </w:tc>
        <w:tc>
          <w:tcPr>
            <w:tcW w:w="1925" w:type="dxa"/>
          </w:tcPr>
          <w:p w14:paraId="34F272D9"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471</w:t>
            </w:r>
          </w:p>
        </w:tc>
        <w:tc>
          <w:tcPr>
            <w:tcW w:w="1926" w:type="dxa"/>
          </w:tcPr>
          <w:p w14:paraId="542CBD35"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490</w:t>
            </w:r>
          </w:p>
        </w:tc>
        <w:tc>
          <w:tcPr>
            <w:tcW w:w="1926" w:type="dxa"/>
          </w:tcPr>
          <w:p w14:paraId="536373F1"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381</w:t>
            </w:r>
          </w:p>
        </w:tc>
      </w:tr>
      <w:tr w:rsidR="00016621" w:rsidRPr="00ED3791" w14:paraId="24AEABB2" w14:textId="77777777" w:rsidTr="00BC6043">
        <w:tc>
          <w:tcPr>
            <w:tcW w:w="1925" w:type="dxa"/>
          </w:tcPr>
          <w:p w14:paraId="74FB97EF"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2018</w:t>
            </w:r>
          </w:p>
        </w:tc>
        <w:tc>
          <w:tcPr>
            <w:tcW w:w="1925" w:type="dxa"/>
          </w:tcPr>
          <w:p w14:paraId="73009FA9"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381</w:t>
            </w:r>
          </w:p>
        </w:tc>
        <w:tc>
          <w:tcPr>
            <w:tcW w:w="1925" w:type="dxa"/>
          </w:tcPr>
          <w:p w14:paraId="79FA0FB3"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739</w:t>
            </w:r>
          </w:p>
        </w:tc>
        <w:tc>
          <w:tcPr>
            <w:tcW w:w="1926" w:type="dxa"/>
          </w:tcPr>
          <w:p w14:paraId="0939493B"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614</w:t>
            </w:r>
          </w:p>
        </w:tc>
        <w:tc>
          <w:tcPr>
            <w:tcW w:w="1926" w:type="dxa"/>
          </w:tcPr>
          <w:p w14:paraId="75BB1201"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506</w:t>
            </w:r>
          </w:p>
        </w:tc>
      </w:tr>
      <w:tr w:rsidR="00016621" w:rsidRPr="00ED3791" w14:paraId="4834D22E" w14:textId="77777777" w:rsidTr="00BC6043">
        <w:tc>
          <w:tcPr>
            <w:tcW w:w="1925" w:type="dxa"/>
          </w:tcPr>
          <w:p w14:paraId="5BFDA4E7"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2019</w:t>
            </w:r>
          </w:p>
        </w:tc>
        <w:tc>
          <w:tcPr>
            <w:tcW w:w="1925" w:type="dxa"/>
          </w:tcPr>
          <w:p w14:paraId="2CAC1892"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506</w:t>
            </w:r>
          </w:p>
        </w:tc>
        <w:tc>
          <w:tcPr>
            <w:tcW w:w="1925" w:type="dxa"/>
          </w:tcPr>
          <w:p w14:paraId="61376D08"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761</w:t>
            </w:r>
          </w:p>
        </w:tc>
        <w:tc>
          <w:tcPr>
            <w:tcW w:w="1926" w:type="dxa"/>
          </w:tcPr>
          <w:p w14:paraId="265EBD80"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719</w:t>
            </w:r>
          </w:p>
        </w:tc>
        <w:tc>
          <w:tcPr>
            <w:tcW w:w="1926" w:type="dxa"/>
          </w:tcPr>
          <w:p w14:paraId="1B989911"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548</w:t>
            </w:r>
          </w:p>
        </w:tc>
      </w:tr>
      <w:tr w:rsidR="00016621" w:rsidRPr="00ED3791" w14:paraId="56D9B775" w14:textId="77777777" w:rsidTr="00BC6043">
        <w:tc>
          <w:tcPr>
            <w:tcW w:w="1925" w:type="dxa"/>
          </w:tcPr>
          <w:p w14:paraId="2D70009C"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2020</w:t>
            </w:r>
          </w:p>
        </w:tc>
        <w:tc>
          <w:tcPr>
            <w:tcW w:w="1925" w:type="dxa"/>
          </w:tcPr>
          <w:p w14:paraId="3CD4289B"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548</w:t>
            </w:r>
          </w:p>
        </w:tc>
        <w:tc>
          <w:tcPr>
            <w:tcW w:w="1925" w:type="dxa"/>
          </w:tcPr>
          <w:p w14:paraId="3226842C"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1348</w:t>
            </w:r>
          </w:p>
        </w:tc>
        <w:tc>
          <w:tcPr>
            <w:tcW w:w="1926" w:type="dxa"/>
          </w:tcPr>
          <w:p w14:paraId="0AA958DD"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1102</w:t>
            </w:r>
          </w:p>
        </w:tc>
        <w:tc>
          <w:tcPr>
            <w:tcW w:w="1926" w:type="dxa"/>
          </w:tcPr>
          <w:p w14:paraId="1DC2D7B3"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794</w:t>
            </w:r>
          </w:p>
        </w:tc>
      </w:tr>
      <w:tr w:rsidR="00016621" w:rsidRPr="00ED3791" w14:paraId="01F37545" w14:textId="77777777" w:rsidTr="00BC6043">
        <w:tc>
          <w:tcPr>
            <w:tcW w:w="1925" w:type="dxa"/>
          </w:tcPr>
          <w:p w14:paraId="795FDDA4"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2021</w:t>
            </w:r>
          </w:p>
        </w:tc>
        <w:tc>
          <w:tcPr>
            <w:tcW w:w="1925" w:type="dxa"/>
          </w:tcPr>
          <w:p w14:paraId="6DC6CA1F"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794</w:t>
            </w:r>
          </w:p>
        </w:tc>
        <w:tc>
          <w:tcPr>
            <w:tcW w:w="1925" w:type="dxa"/>
          </w:tcPr>
          <w:p w14:paraId="7E44F6AD"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614</w:t>
            </w:r>
          </w:p>
        </w:tc>
        <w:tc>
          <w:tcPr>
            <w:tcW w:w="1926" w:type="dxa"/>
          </w:tcPr>
          <w:p w14:paraId="36B84EF2"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804</w:t>
            </w:r>
          </w:p>
        </w:tc>
        <w:tc>
          <w:tcPr>
            <w:tcW w:w="1926" w:type="dxa"/>
          </w:tcPr>
          <w:p w14:paraId="57B97CBE"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604</w:t>
            </w:r>
          </w:p>
        </w:tc>
      </w:tr>
      <w:tr w:rsidR="00016621" w:rsidRPr="00ED3791" w14:paraId="25CF325B" w14:textId="77777777" w:rsidTr="00BC6043">
        <w:tc>
          <w:tcPr>
            <w:tcW w:w="1925" w:type="dxa"/>
          </w:tcPr>
          <w:p w14:paraId="73E68F49"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2022</w:t>
            </w:r>
          </w:p>
        </w:tc>
        <w:tc>
          <w:tcPr>
            <w:tcW w:w="1925" w:type="dxa"/>
          </w:tcPr>
          <w:p w14:paraId="6F13DEB4"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604</w:t>
            </w:r>
          </w:p>
        </w:tc>
        <w:tc>
          <w:tcPr>
            <w:tcW w:w="1925" w:type="dxa"/>
          </w:tcPr>
          <w:p w14:paraId="6853819F"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1495</w:t>
            </w:r>
          </w:p>
        </w:tc>
        <w:tc>
          <w:tcPr>
            <w:tcW w:w="1926" w:type="dxa"/>
          </w:tcPr>
          <w:p w14:paraId="66A08FB2"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1181</w:t>
            </w:r>
          </w:p>
        </w:tc>
        <w:tc>
          <w:tcPr>
            <w:tcW w:w="1926" w:type="dxa"/>
          </w:tcPr>
          <w:p w14:paraId="38B57ED3"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918</w:t>
            </w:r>
          </w:p>
        </w:tc>
      </w:tr>
      <w:tr w:rsidR="00016621" w:rsidRPr="00ED3791" w14:paraId="3C2AE987" w14:textId="77777777" w:rsidTr="00BC6043">
        <w:tc>
          <w:tcPr>
            <w:tcW w:w="1925" w:type="dxa"/>
          </w:tcPr>
          <w:p w14:paraId="18CB8E66"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2023</w:t>
            </w:r>
          </w:p>
        </w:tc>
        <w:tc>
          <w:tcPr>
            <w:tcW w:w="1925" w:type="dxa"/>
          </w:tcPr>
          <w:p w14:paraId="5422A184"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918</w:t>
            </w:r>
          </w:p>
        </w:tc>
        <w:tc>
          <w:tcPr>
            <w:tcW w:w="1925" w:type="dxa"/>
          </w:tcPr>
          <w:p w14:paraId="4F9B2336"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2498</w:t>
            </w:r>
          </w:p>
        </w:tc>
        <w:tc>
          <w:tcPr>
            <w:tcW w:w="1926" w:type="dxa"/>
          </w:tcPr>
          <w:p w14:paraId="0DA2BBCB"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2427</w:t>
            </w:r>
          </w:p>
        </w:tc>
        <w:tc>
          <w:tcPr>
            <w:tcW w:w="1926" w:type="dxa"/>
          </w:tcPr>
          <w:p w14:paraId="370B00CF"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989</w:t>
            </w:r>
          </w:p>
        </w:tc>
      </w:tr>
      <w:tr w:rsidR="00016621" w:rsidRPr="00ED3791" w14:paraId="08C60600" w14:textId="77777777" w:rsidTr="00BC6043">
        <w:tc>
          <w:tcPr>
            <w:tcW w:w="1925" w:type="dxa"/>
          </w:tcPr>
          <w:p w14:paraId="554DC233"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2024</w:t>
            </w:r>
          </w:p>
        </w:tc>
        <w:tc>
          <w:tcPr>
            <w:tcW w:w="1925" w:type="dxa"/>
          </w:tcPr>
          <w:p w14:paraId="231FF66C"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989</w:t>
            </w:r>
          </w:p>
        </w:tc>
        <w:tc>
          <w:tcPr>
            <w:tcW w:w="1925" w:type="dxa"/>
          </w:tcPr>
          <w:p w14:paraId="1C3D432F"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1332</w:t>
            </w:r>
          </w:p>
        </w:tc>
        <w:tc>
          <w:tcPr>
            <w:tcW w:w="1926" w:type="dxa"/>
          </w:tcPr>
          <w:p w14:paraId="75473385"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1372</w:t>
            </w:r>
          </w:p>
        </w:tc>
        <w:tc>
          <w:tcPr>
            <w:tcW w:w="1926" w:type="dxa"/>
          </w:tcPr>
          <w:p w14:paraId="4790602A"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349</w:t>
            </w:r>
          </w:p>
        </w:tc>
      </w:tr>
      <w:tr w:rsidR="00016621" w:rsidRPr="00ED3791" w14:paraId="4243D98A" w14:textId="77777777" w:rsidTr="00BC6043">
        <w:tc>
          <w:tcPr>
            <w:tcW w:w="1925" w:type="dxa"/>
          </w:tcPr>
          <w:p w14:paraId="2FE0E034"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2025</w:t>
            </w:r>
          </w:p>
        </w:tc>
        <w:tc>
          <w:tcPr>
            <w:tcW w:w="1925" w:type="dxa"/>
          </w:tcPr>
          <w:p w14:paraId="6105F930"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949</w:t>
            </w:r>
          </w:p>
        </w:tc>
        <w:tc>
          <w:tcPr>
            <w:tcW w:w="1925" w:type="dxa"/>
          </w:tcPr>
          <w:p w14:paraId="3D359F86"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150</w:t>
            </w:r>
          </w:p>
        </w:tc>
        <w:tc>
          <w:tcPr>
            <w:tcW w:w="1926" w:type="dxa"/>
          </w:tcPr>
          <w:p w14:paraId="4D359F89"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226</w:t>
            </w:r>
          </w:p>
        </w:tc>
        <w:tc>
          <w:tcPr>
            <w:tcW w:w="1926" w:type="dxa"/>
          </w:tcPr>
          <w:p w14:paraId="1D362C07" w14:textId="77777777" w:rsidR="00016621" w:rsidRPr="00ED3791" w:rsidRDefault="00016621" w:rsidP="00BC6043">
            <w:pPr>
              <w:jc w:val="both"/>
              <w:rPr>
                <w:rFonts w:ascii="Arial" w:hAnsi="Arial" w:cs="Mongolian Baiti"/>
                <w:lang w:val="mn-MN" w:bidi="mn-Mong-CN"/>
              </w:rPr>
            </w:pPr>
            <w:r w:rsidRPr="00ED3791">
              <w:rPr>
                <w:rFonts w:ascii="Arial" w:hAnsi="Arial" w:cs="Mongolian Baiti"/>
                <w:lang w:val="mn-MN" w:bidi="mn-Mong-CN"/>
              </w:rPr>
              <w:t>873</w:t>
            </w:r>
          </w:p>
        </w:tc>
      </w:tr>
    </w:tbl>
    <w:p w14:paraId="3FFD6A89" w14:textId="77777777" w:rsidR="00016621" w:rsidRPr="00ED3791" w:rsidRDefault="00016621" w:rsidP="00016621">
      <w:pPr>
        <w:jc w:val="right"/>
        <w:rPr>
          <w:rFonts w:ascii="Arial" w:hAnsi="Arial" w:cs="Mongolian Baiti"/>
          <w:sz w:val="22"/>
          <w:lang w:val="mn-MN" w:bidi="mn-Mong-CN"/>
        </w:rPr>
      </w:pPr>
      <w:r w:rsidRPr="00ED3791">
        <w:rPr>
          <w:rFonts w:ascii="Arial" w:hAnsi="Arial" w:cs="Mongolian Baiti"/>
          <w:i/>
          <w:iCs/>
          <w:sz w:val="22"/>
          <w:lang w:val="mn-MN" w:bidi="mn-Mong-CN"/>
        </w:rPr>
        <w:t>Эх сурвалж:</w:t>
      </w:r>
      <w:r w:rsidRPr="00ED3791">
        <w:rPr>
          <w:rFonts w:ascii="Arial" w:hAnsi="Arial" w:cs="Mongolian Baiti"/>
          <w:sz w:val="22"/>
          <w:lang w:val="mn-MN" w:bidi="mn-Mong-CN"/>
        </w:rPr>
        <w:t xml:space="preserve"> Шүүхийн шийдвэр гүйцэтгэх ерөнхий газрын мэдээлэл 2025 оны 3 дугаар сар.</w:t>
      </w:r>
    </w:p>
    <w:bookmarkEnd w:id="6"/>
    <w:p w14:paraId="77ECD6B8" w14:textId="77777777" w:rsidR="00016621" w:rsidRPr="00ED3791" w:rsidRDefault="00016621" w:rsidP="00016621">
      <w:pPr>
        <w:shd w:val="clear" w:color="auto" w:fill="FFFFFF"/>
        <w:spacing w:line="300" w:lineRule="atLeast"/>
        <w:jc w:val="both"/>
        <w:rPr>
          <w:rFonts w:ascii="Arial" w:hAnsi="Arial" w:cs="Arial"/>
          <w:color w:val="000000" w:themeColor="text1"/>
          <w:lang w:val="mn-MN"/>
        </w:rPr>
      </w:pPr>
      <w:r w:rsidRPr="00ED3791">
        <w:rPr>
          <w:rFonts w:ascii="Arial" w:hAnsi="Arial" w:cs="Arial"/>
          <w:color w:val="000000" w:themeColor="text1"/>
          <w:lang w:val="mn-MN"/>
        </w:rPr>
        <w:tab/>
      </w:r>
    </w:p>
    <w:p w14:paraId="53F63F96" w14:textId="77777777" w:rsidR="00016621" w:rsidRPr="00ED3791" w:rsidRDefault="00016621" w:rsidP="00016621">
      <w:pPr>
        <w:shd w:val="clear" w:color="auto" w:fill="FFFFFF"/>
        <w:spacing w:line="300" w:lineRule="atLeast"/>
        <w:jc w:val="both"/>
        <w:rPr>
          <w:rFonts w:ascii="Arial" w:hAnsi="Arial" w:cs="Arial"/>
          <w:color w:val="000000" w:themeColor="text1"/>
          <w:lang w:val="mn-MN"/>
        </w:rPr>
      </w:pPr>
      <w:r w:rsidRPr="00ED3791">
        <w:rPr>
          <w:rFonts w:ascii="Arial" w:hAnsi="Arial" w:cs="Arial"/>
          <w:color w:val="000000" w:themeColor="text1"/>
          <w:lang w:val="mn-MN"/>
        </w:rPr>
        <w:tab/>
        <w:t>Шүүхийн шийдвэр гүйцэтгэх ажиллагаанд саад учруулах зорилгоор хөрөнгийн мэдүүлгээ зориуд буруу гаргасан, эд хөрөнгөө нуун дарагдуулсан, бусдад шилжүүлсэн, үрэгдүүлсэн, оршин суух хаягаа өөрчилсөн, дүр эсгэн биелүүлсэн, битүүмжилсэн, барьцаалсан, хураан авсан хөрөнгийг дур мэдэн захиран зарцуулсан, дүр үзүүлсэн гэрээ байгуулсан бол хоёр мянга долоон зуун нэгжээс таван мянга дөрвөн зуун нэгжтэй тэнцэх хэмжээний төгрөгөөр торгох, эсхүл зургаан сараас нэг жил хүртэл хугацаагаар зорчих эрхийг хязгаарлах, эсхүл зургаан сараас нэг жил хүртэл хугацаагаар хорих ял шийтгэнэ.</w:t>
      </w:r>
      <w:r w:rsidRPr="00ED3791">
        <w:rPr>
          <w:rStyle w:val="FootnoteReference"/>
          <w:rFonts w:ascii="Arial" w:eastAsiaTheme="majorEastAsia" w:hAnsi="Arial" w:cs="Arial"/>
          <w:color w:val="000000" w:themeColor="text1"/>
          <w:lang w:val="mn-MN"/>
        </w:rPr>
        <w:footnoteReference w:id="35"/>
      </w:r>
    </w:p>
    <w:p w14:paraId="28F24951" w14:textId="77777777" w:rsidR="00016621" w:rsidRPr="00ED3791" w:rsidRDefault="00016621" w:rsidP="00016621">
      <w:pPr>
        <w:pStyle w:val="ListParagraph"/>
        <w:ind w:left="0" w:firstLine="720"/>
        <w:jc w:val="both"/>
        <w:rPr>
          <w:rFonts w:ascii="Arial" w:hAnsi="Arial" w:cs="Arial"/>
          <w:lang w:val="mn-MN"/>
        </w:rPr>
      </w:pPr>
    </w:p>
    <w:p w14:paraId="71F36A83" w14:textId="77777777" w:rsidR="00016621" w:rsidRPr="00ED3791" w:rsidRDefault="00016621" w:rsidP="00016621">
      <w:pPr>
        <w:pStyle w:val="ListParagraph"/>
        <w:ind w:left="0" w:firstLine="720"/>
        <w:jc w:val="both"/>
        <w:rPr>
          <w:rFonts w:ascii="Arial" w:hAnsi="Arial" w:cs="Arial"/>
          <w:lang w:val="mn-MN"/>
        </w:rPr>
      </w:pPr>
      <w:r w:rsidRPr="00ED3791">
        <w:rPr>
          <w:rFonts w:ascii="Arial" w:hAnsi="Arial" w:cs="Arial"/>
          <w:lang w:val="mn-MN"/>
        </w:rPr>
        <w:t>Эрүүгийн хууль дагаж мөрдсөн 2017 оны 07 сарын 01-ний өдрөөс хойш буюу 7 жил орчмын хугацаанд Эрүүгийн хуулийн дээрх гэмт хэрэгт 11 тохиолдолд шүүх хуралдаан хийж, гэм бурууг шийдвэрлэсэн байна.</w:t>
      </w:r>
      <w:r w:rsidRPr="00ED3791">
        <w:rPr>
          <w:rStyle w:val="FootnoteReference"/>
          <w:rFonts w:ascii="Arial" w:eastAsiaTheme="majorEastAsia" w:hAnsi="Arial" w:cs="Arial"/>
          <w:lang w:val="mn-MN"/>
        </w:rPr>
        <w:footnoteReference w:id="36"/>
      </w:r>
      <w:r w:rsidRPr="00ED3791">
        <w:rPr>
          <w:rFonts w:ascii="Arial" w:hAnsi="Arial" w:cs="Arial"/>
          <w:lang w:val="mn-MN"/>
        </w:rPr>
        <w:t xml:space="preserve"> Үүнээс нийслэл 7, орон нутагт 4 шүүхийн шийдвэр хамаарч байна. Үүнээс 2 хэрэгт 6 сарын хугацаагаар хорих шийдвэр гаргасан байна. Гэхдээ эдгээр тохиолдлуудад хөрөнгийн мэдүүлгээ буруу гаргасан, зайлсхийсэн гэх үйлдлийг шийтгэсэн тохиолдол байхгүй буюу хөрөнгийн мэдүүлэг гаргахгүй байсан ч хариуцлагын механизм ажилдаггүй болно. </w:t>
      </w:r>
    </w:p>
    <w:p w14:paraId="224A0560" w14:textId="77777777" w:rsidR="00016621" w:rsidRPr="00ED3791" w:rsidRDefault="00016621" w:rsidP="00016621">
      <w:pPr>
        <w:pStyle w:val="ListParagraph"/>
        <w:ind w:left="0" w:firstLine="720"/>
        <w:jc w:val="both"/>
        <w:rPr>
          <w:rFonts w:ascii="Arial" w:hAnsi="Arial" w:cs="Arial"/>
          <w:lang w:val="mn-MN"/>
        </w:rPr>
      </w:pPr>
    </w:p>
    <w:p w14:paraId="0CBCE901" w14:textId="77777777" w:rsidR="00016621" w:rsidRPr="00ED3791" w:rsidRDefault="00016621" w:rsidP="00016621">
      <w:pPr>
        <w:pStyle w:val="ListParagraph"/>
        <w:ind w:left="0" w:firstLine="720"/>
        <w:jc w:val="both"/>
        <w:rPr>
          <w:rFonts w:ascii="Arial" w:hAnsi="Arial" w:cs="Arial"/>
          <w:lang w:val="mn-MN"/>
        </w:rPr>
      </w:pPr>
      <w:r w:rsidRPr="00ED3791">
        <w:rPr>
          <w:rFonts w:ascii="Arial" w:hAnsi="Arial" w:cs="Arial"/>
          <w:lang w:val="mn-MN"/>
        </w:rPr>
        <w:t xml:space="preserve">2025 оны байдлаар гэхэд хөрөнгийн мэдүүлгийг авч чадаагүй эрэн сурвалжилж байгаа 873 тохиолдол байна. </w:t>
      </w:r>
    </w:p>
    <w:p w14:paraId="46437686" w14:textId="77777777" w:rsidR="00016621" w:rsidRPr="00ED3791" w:rsidRDefault="00016621" w:rsidP="00016621">
      <w:pPr>
        <w:pStyle w:val="ListParagraph"/>
        <w:ind w:left="0" w:firstLine="720"/>
        <w:jc w:val="both"/>
        <w:rPr>
          <w:rFonts w:ascii="Arial" w:hAnsi="Arial" w:cs="Arial"/>
          <w:lang w:val="mn-MN"/>
        </w:rPr>
      </w:pPr>
    </w:p>
    <w:p w14:paraId="2526BE22" w14:textId="77777777" w:rsidR="00016621" w:rsidRPr="00ED3791" w:rsidRDefault="00016621" w:rsidP="00016621">
      <w:pPr>
        <w:pStyle w:val="ListParagraph"/>
        <w:ind w:left="0" w:firstLine="720"/>
        <w:jc w:val="both"/>
        <w:rPr>
          <w:rFonts w:ascii="Arial" w:hAnsi="Arial" w:cs="Arial"/>
          <w:lang w:val="mn-MN"/>
        </w:rPr>
      </w:pPr>
      <w:r w:rsidRPr="00ED3791">
        <w:rPr>
          <w:rFonts w:ascii="Arial" w:hAnsi="Arial" w:cs="Arial"/>
          <w:lang w:val="mn-MN"/>
        </w:rPr>
        <w:lastRenderedPageBreak/>
        <w:t>Мөн эд хөрөнгийн мэдүүлэг өгөхгүй байхад төлбөр төлөгчийн бүртгэлд бүртгэдэг байх хөшүүрэг байхгүй.</w:t>
      </w:r>
    </w:p>
    <w:p w14:paraId="5A58F4D1" w14:textId="77777777" w:rsidR="00016621" w:rsidRPr="00ED3791" w:rsidRDefault="00016621" w:rsidP="00016621">
      <w:pPr>
        <w:pStyle w:val="ListParagraph"/>
        <w:ind w:left="0" w:firstLine="720"/>
        <w:jc w:val="both"/>
        <w:rPr>
          <w:rFonts w:ascii="Arial" w:hAnsi="Arial" w:cs="Arial"/>
          <w:lang w:val="mn-MN"/>
        </w:rPr>
      </w:pPr>
    </w:p>
    <w:p w14:paraId="21B4E74B" w14:textId="77777777" w:rsidR="00016621" w:rsidRDefault="00016621" w:rsidP="00016621">
      <w:pPr>
        <w:widowControl w:val="0"/>
        <w:ind w:right="20"/>
        <w:jc w:val="both"/>
        <w:rPr>
          <w:rFonts w:ascii="Arial" w:eastAsia="Arial" w:hAnsi="Arial" w:cs="Arial"/>
          <w:noProof/>
          <w:lang w:val="mn-MN"/>
        </w:rPr>
      </w:pPr>
      <w:r>
        <w:rPr>
          <w:rFonts w:ascii="Arial" w:eastAsia="Arial" w:hAnsi="Arial" w:cs="Arial"/>
          <w:noProof/>
          <w:lang w:val="mn-MN"/>
        </w:rPr>
        <w:tab/>
        <w:t xml:space="preserve">Иймд хуулийн төсөлд битүүмжилсэн, хураасан хөрөнгө нь төлбөрийн шаардлагыг хангахаас бусад тохиолдолд заавал, албадан хөрөнгийн мэдүүлэг авахаар тусгалаа. Түүнчлэн хөрөнгийн мэдүүлэг өгөхгүй, эсхүл дутуу, худал мэдүүлбэл саатуулахаар тусгалаа. </w:t>
      </w:r>
    </w:p>
    <w:p w14:paraId="3419FB45" w14:textId="77777777" w:rsidR="00016621" w:rsidRDefault="00016621" w:rsidP="00016621">
      <w:pPr>
        <w:widowControl w:val="0"/>
        <w:ind w:right="20"/>
        <w:jc w:val="both"/>
        <w:rPr>
          <w:rFonts w:ascii="Arial" w:eastAsia="Arial" w:hAnsi="Arial" w:cs="Arial"/>
          <w:noProof/>
          <w:lang w:val="mn-MN"/>
        </w:rPr>
      </w:pPr>
    </w:p>
    <w:p w14:paraId="63C9436E" w14:textId="77777777" w:rsidR="00016621" w:rsidRDefault="00016621" w:rsidP="00016621">
      <w:pPr>
        <w:jc w:val="both"/>
        <w:rPr>
          <w:rFonts w:ascii="Arial" w:eastAsiaTheme="minorHAnsi" w:hAnsi="Arial" w:cs="Arial"/>
          <w:noProof/>
          <w:lang w:val="cs-CZ" w:bidi="mn-Mong-CN"/>
        </w:rPr>
      </w:pPr>
      <w:r>
        <w:rPr>
          <w:rFonts w:ascii="Arial" w:eastAsia="Arial" w:hAnsi="Arial" w:cs="Arial"/>
          <w:noProof/>
          <w:lang w:val="mn-MN"/>
        </w:rPr>
        <w:tab/>
        <w:t xml:space="preserve">Мөн хөрөнгийн мэдүүлэгт </w:t>
      </w:r>
      <w:r w:rsidRPr="00EC16C6">
        <w:rPr>
          <w:rFonts w:ascii="Arial" w:eastAsiaTheme="minorHAnsi" w:hAnsi="Arial" w:cs="Arial"/>
          <w:noProof/>
          <w:lang w:val="cs-CZ"/>
        </w:rPr>
        <w:t>эд хөрөнгийн жагсаалт ирүүлэх шийдвэр гарахаас өмнө нэг жилийн хугацаанд төлбөр төлөгчийн төлбөртэйгөөр  бусдад шилжүүлсэн эд хөрөнгө</w:t>
      </w:r>
      <w:r>
        <w:rPr>
          <w:rFonts w:ascii="Arial" w:eastAsiaTheme="minorHAnsi" w:hAnsi="Arial" w:cs="Arial"/>
          <w:noProof/>
          <w:lang w:val="cs-CZ"/>
        </w:rPr>
        <w:t xml:space="preserve">, </w:t>
      </w:r>
      <w:r w:rsidRPr="00EC16C6">
        <w:rPr>
          <w:rFonts w:ascii="Arial" w:eastAsiaTheme="minorHAnsi" w:hAnsi="Arial" w:cs="Arial"/>
          <w:noProof/>
          <w:lang w:val="cs-CZ"/>
        </w:rPr>
        <w:t>эд хөрөнгийн жагсаалт ирүүлэх шийдвэр гарахаас өмнө нэг жилийн хугацаанд төлбөр төлөгчийн өөрийн эхнэр, нөхөр, хүүхэд, садан, төрөлдөө шилжүүлсэн эд хөрөнгө</w:t>
      </w:r>
      <w:r>
        <w:rPr>
          <w:rFonts w:ascii="Arial" w:eastAsiaTheme="minorHAnsi" w:hAnsi="Arial" w:cs="Arial"/>
          <w:noProof/>
          <w:lang w:val="cs-CZ"/>
        </w:rPr>
        <w:t xml:space="preserve">, </w:t>
      </w:r>
      <w:r w:rsidRPr="00EC16C6">
        <w:rPr>
          <w:rFonts w:ascii="Arial" w:eastAsiaTheme="minorHAnsi" w:hAnsi="Arial" w:cs="Arial"/>
          <w:noProof/>
          <w:lang w:val="cs-CZ"/>
        </w:rPr>
        <w:t>эд хөрөнгийн жагсаалт ирүүлэх шийдвэр гарахаас өмнө хоёр жилийн хугацаанд төлбөр төлөгчийн бусдад шилжүүлсэн хандив, тусламж</w:t>
      </w:r>
      <w:r>
        <w:rPr>
          <w:rFonts w:ascii="Arial" w:eastAsiaTheme="minorHAnsi" w:hAnsi="Arial" w:cs="Arial"/>
          <w:noProof/>
          <w:lang w:val="cs-CZ" w:bidi="mn-Mong-CN"/>
        </w:rPr>
        <w:t xml:space="preserve">, </w:t>
      </w:r>
      <w:r w:rsidRPr="00EC16C6">
        <w:rPr>
          <w:rFonts w:ascii="Arial" w:eastAsiaTheme="minorHAnsi" w:hAnsi="Arial" w:cs="Arial"/>
          <w:noProof/>
          <w:lang w:val="cs-CZ" w:bidi="mn-Mong-CN"/>
        </w:rPr>
        <w:t>төлбөр төлөгчийн өөрийн болон дундын өмчийн бүх үл хөдлөх болон хөдлөх эд хөрөнгө, банк, эрх бүхий байгууллага дахь дансны мэдээл</w:t>
      </w:r>
      <w:r>
        <w:rPr>
          <w:rFonts w:ascii="Arial" w:eastAsiaTheme="minorHAnsi" w:hAnsi="Arial" w:cs="Arial"/>
          <w:noProof/>
          <w:lang w:val="cs-CZ" w:bidi="mn-Mong-CN"/>
        </w:rPr>
        <w:t xml:space="preserve">лийг гаргуулахаар тусгасан нь шүүхийн шийдвэр гүйцэтгэхээс зайлсхийсэн үйлдлийг тогтоох, энэ талаар төлбөр авагч шүүхэд нэхэмжлэл гарган тухайн хэлцлийг халхавчлах зорилгоор хийсэн хэлцэл буюу хүчин төгөлдөр бусад тооцуулах боломжийг бий болголоо. </w:t>
      </w:r>
    </w:p>
    <w:p w14:paraId="3B2CCA19" w14:textId="77777777" w:rsidR="00016621" w:rsidRPr="00EC16C6" w:rsidRDefault="00016621" w:rsidP="00016621">
      <w:pPr>
        <w:jc w:val="both"/>
        <w:rPr>
          <w:rFonts w:ascii="Arial" w:eastAsiaTheme="minorHAnsi" w:hAnsi="Arial" w:cs="Arial"/>
          <w:noProof/>
          <w:lang w:val="cs-CZ"/>
        </w:rPr>
      </w:pPr>
    </w:p>
    <w:p w14:paraId="4051F394" w14:textId="77777777" w:rsidR="00016621" w:rsidRPr="00DE6E83" w:rsidRDefault="00016621" w:rsidP="00016621">
      <w:pPr>
        <w:widowControl w:val="0"/>
        <w:ind w:right="20"/>
        <w:jc w:val="both"/>
        <w:rPr>
          <w:rFonts w:ascii="Arial" w:eastAsia="Arial" w:hAnsi="Arial" w:cs="Arial"/>
          <w:b/>
          <w:bCs/>
          <w:noProof/>
          <w:lang w:val="cs-CZ"/>
        </w:rPr>
      </w:pPr>
      <w:r>
        <w:rPr>
          <w:rFonts w:ascii="Arial" w:eastAsia="Arial" w:hAnsi="Arial" w:cs="Arial"/>
          <w:noProof/>
          <w:lang w:val="cs-CZ"/>
        </w:rPr>
        <w:tab/>
      </w:r>
      <w:r w:rsidRPr="00DE6E83">
        <w:rPr>
          <w:rFonts w:ascii="Arial" w:eastAsia="Arial" w:hAnsi="Arial" w:cs="Arial"/>
          <w:b/>
          <w:bCs/>
          <w:noProof/>
          <w:lang w:val="cs-CZ"/>
        </w:rPr>
        <w:t>Хөрөнгө үнэлэх</w:t>
      </w:r>
    </w:p>
    <w:p w14:paraId="22FA4E15" w14:textId="77777777" w:rsidR="00016621" w:rsidRDefault="00016621" w:rsidP="00016621">
      <w:pPr>
        <w:widowControl w:val="0"/>
        <w:ind w:right="20"/>
        <w:jc w:val="both"/>
        <w:rPr>
          <w:rFonts w:ascii="Arial" w:eastAsia="Arial" w:hAnsi="Arial" w:cs="Arial"/>
          <w:noProof/>
          <w:lang w:val="cs-CZ"/>
        </w:rPr>
      </w:pPr>
    </w:p>
    <w:p w14:paraId="779242E2" w14:textId="77777777" w:rsidR="00016621" w:rsidRPr="00ED3791" w:rsidRDefault="00016621" w:rsidP="00016621">
      <w:pPr>
        <w:ind w:firstLine="720"/>
        <w:jc w:val="both"/>
        <w:rPr>
          <w:rFonts w:ascii="Arial" w:hAnsi="Arial" w:cs="Arial"/>
          <w:b/>
          <w:bCs/>
          <w:color w:val="000000" w:themeColor="text1"/>
          <w:shd w:val="clear" w:color="auto" w:fill="FFFFFF"/>
          <w:lang w:val="mn-MN" w:eastAsia="zh-CN"/>
        </w:rPr>
      </w:pPr>
      <w:r w:rsidRPr="00ED3791">
        <w:rPr>
          <w:rFonts w:ascii="Arial" w:hAnsi="Arial" w:cs="Arial"/>
          <w:b/>
          <w:bCs/>
          <w:color w:val="000000" w:themeColor="text1"/>
          <w:shd w:val="clear" w:color="auto" w:fill="FFFFFF"/>
          <w:lang w:val="mn-MN" w:eastAsia="zh-CN"/>
        </w:rPr>
        <w:t>Үнэлгээний гомдол гаргах нь түдгэлзүүлж, удаашруулах арга хэрэгсэл</w:t>
      </w:r>
    </w:p>
    <w:p w14:paraId="411CCE57" w14:textId="77777777" w:rsidR="00016621" w:rsidRPr="00ED3791" w:rsidRDefault="00016621" w:rsidP="00016621">
      <w:pPr>
        <w:ind w:firstLine="720"/>
        <w:jc w:val="both"/>
        <w:rPr>
          <w:rFonts w:ascii="Arial" w:hAnsi="Arial" w:cs="Arial"/>
          <w:b/>
          <w:bCs/>
          <w:color w:val="000000" w:themeColor="text1"/>
          <w:shd w:val="clear" w:color="auto" w:fill="FFFFFF"/>
          <w:lang w:val="mn-MN" w:eastAsia="zh-CN"/>
        </w:rPr>
      </w:pPr>
    </w:p>
    <w:p w14:paraId="0924AB5D" w14:textId="6901B910" w:rsidR="00016621" w:rsidRPr="00ED3791" w:rsidRDefault="00016621" w:rsidP="00016621">
      <w:pPr>
        <w:ind w:firstLine="720"/>
        <w:jc w:val="both"/>
        <w:rPr>
          <w:rFonts w:ascii="Arial" w:hAnsi="Arial" w:cs="Arial"/>
          <w:color w:val="000000" w:themeColor="text1"/>
          <w:shd w:val="clear" w:color="auto" w:fill="FFFFFF"/>
          <w:lang w:val="mn-MN" w:eastAsia="zh-CN"/>
        </w:rPr>
      </w:pPr>
      <w:r w:rsidRPr="00ED3791">
        <w:rPr>
          <w:rFonts w:ascii="Arial" w:hAnsi="Arial" w:cs="Arial"/>
          <w:color w:val="000000" w:themeColor="text1"/>
          <w:shd w:val="clear" w:color="auto" w:fill="FFFFFF"/>
          <w:lang w:val="mn-MN" w:eastAsia="zh-CN"/>
        </w:rPr>
        <w:t>2023 онд 229 үнэлгээний гомдлыг шүүхэд гаргаснаас 3 гомдлын хувьд үнэлгээг хүчингүйд тооцсон, 2024 онд  гомдлоос 4 үнэлгээг хүчингүйд тооцсоноос үзэхэд,</w:t>
      </w:r>
      <w:r w:rsidR="00383BE8" w:rsidRPr="00ED3791">
        <w:rPr>
          <w:rFonts w:ascii="Arial" w:hAnsi="Arial" w:cs="Arial"/>
          <w:color w:val="000000" w:themeColor="text1"/>
          <w:shd w:val="clear" w:color="auto" w:fill="FFFFFF"/>
          <w:lang w:val="mn-MN" w:eastAsia="zh-CN"/>
        </w:rPr>
        <w:t xml:space="preserve"> </w:t>
      </w:r>
      <w:r w:rsidRPr="00ED3791">
        <w:rPr>
          <w:rFonts w:ascii="Arial" w:hAnsi="Arial" w:cs="Arial"/>
          <w:color w:val="000000" w:themeColor="text1"/>
          <w:shd w:val="clear" w:color="auto" w:fill="FFFFFF"/>
          <w:lang w:val="mn-MN" w:eastAsia="zh-CN"/>
        </w:rPr>
        <w:t>үнэлгээний гомдол нийт гомдлын 60.2 хувь нь, мөн ихэнх тохиолдолд үндэслэлгүй гомдол байх бөгөөд нөгөө талаас үнэлгээний гомдол шийдвэрлэгдэхгүй талууд ажиллагааг удаашруулах зорилгоор гаргадаг арга хэрэгсэл болсныг илтгэж байна.</w:t>
      </w:r>
    </w:p>
    <w:p w14:paraId="5ECEB466" w14:textId="77777777" w:rsidR="00016621" w:rsidRPr="00ED3791" w:rsidRDefault="00016621" w:rsidP="00016621">
      <w:pPr>
        <w:ind w:firstLine="720"/>
        <w:jc w:val="both"/>
        <w:rPr>
          <w:rFonts w:ascii="Arial" w:hAnsi="Arial" w:cs="Arial"/>
          <w:color w:val="000000" w:themeColor="text1"/>
          <w:shd w:val="clear" w:color="auto" w:fill="FFFFFF"/>
          <w:lang w:val="mn-MN" w:eastAsia="zh-CN"/>
        </w:rPr>
      </w:pPr>
    </w:p>
    <w:p w14:paraId="3AEB8DF0" w14:textId="77777777" w:rsidR="00016621" w:rsidRPr="00ED3791" w:rsidRDefault="00016621" w:rsidP="00016621">
      <w:pPr>
        <w:ind w:firstLine="720"/>
        <w:jc w:val="both"/>
        <w:rPr>
          <w:rFonts w:ascii="Arial" w:hAnsi="Arial" w:cs="Arial"/>
          <w:b/>
          <w:bCs/>
          <w:color w:val="000000" w:themeColor="text1"/>
          <w:shd w:val="clear" w:color="auto" w:fill="FFFFFF"/>
          <w:lang w:val="mn-MN" w:eastAsia="zh-CN"/>
        </w:rPr>
      </w:pPr>
      <w:r w:rsidRPr="00ED3791">
        <w:rPr>
          <w:rFonts w:ascii="Arial" w:hAnsi="Arial" w:cs="Arial"/>
          <w:b/>
          <w:bCs/>
          <w:color w:val="000000" w:themeColor="text1"/>
          <w:shd w:val="clear" w:color="auto" w:fill="FFFFFF"/>
          <w:lang w:val="mn-MN" w:eastAsia="zh-CN"/>
        </w:rPr>
        <w:t>Үнэлгээний гомдлын нийт гомдолд эзлэх хувь дунджаар 60 хувь</w:t>
      </w:r>
    </w:p>
    <w:p w14:paraId="79B104B4" w14:textId="77777777" w:rsidR="00016621" w:rsidRPr="00ED3791" w:rsidRDefault="00016621" w:rsidP="00016621">
      <w:pPr>
        <w:ind w:firstLine="720"/>
        <w:jc w:val="both"/>
        <w:rPr>
          <w:rFonts w:ascii="Arial" w:hAnsi="Arial" w:cs="Arial"/>
          <w:color w:val="000000" w:themeColor="text1"/>
          <w:shd w:val="clear" w:color="auto" w:fill="FFFFFF"/>
          <w:lang w:val="mn-MN" w:eastAsia="zh-CN"/>
        </w:rPr>
      </w:pPr>
    </w:p>
    <w:p w14:paraId="170E6966" w14:textId="77777777" w:rsidR="00016621" w:rsidRPr="00ED3791" w:rsidRDefault="00016621" w:rsidP="00016621">
      <w:pPr>
        <w:jc w:val="both"/>
        <w:rPr>
          <w:rFonts w:ascii="Arial" w:hAnsi="Arial" w:cs="Arial"/>
          <w:color w:val="000000" w:themeColor="text1"/>
          <w:shd w:val="clear" w:color="auto" w:fill="FFFFFF"/>
          <w:lang w:val="mn-MN" w:eastAsia="zh-CN"/>
        </w:rPr>
      </w:pPr>
      <w:r w:rsidRPr="00ED3791">
        <w:rPr>
          <w:rFonts w:ascii="Arial" w:hAnsi="Arial" w:cs="Arial"/>
          <w:noProof/>
          <w:lang w:val="mn-MN" w:eastAsia="zh-CN"/>
          <w14:ligatures w14:val="standardContextual"/>
        </w:rPr>
        <w:drawing>
          <wp:inline distT="0" distB="0" distL="0" distR="0" wp14:anchorId="04AF2F11" wp14:editId="7A3A8239">
            <wp:extent cx="5362575" cy="2133600"/>
            <wp:effectExtent l="0" t="0" r="9525" b="0"/>
            <wp:docPr id="1505676266" name="Chart 1">
              <a:extLst xmlns:a="http://schemas.openxmlformats.org/drawingml/2006/main">
                <a:ext uri="{FF2B5EF4-FFF2-40B4-BE49-F238E27FC236}">
                  <a16:creationId xmlns:a16="http://schemas.microsoft.com/office/drawing/2014/main" id="{1510E22E-8FD9-0863-420B-6F172BF5EB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EEE3936" w14:textId="4B777B41" w:rsidR="00016621" w:rsidRPr="00ED3791" w:rsidRDefault="00016621" w:rsidP="00383BE8">
      <w:pPr>
        <w:rPr>
          <w:rFonts w:ascii="Arial" w:hAnsi="Arial" w:cs="Arial"/>
          <w:i/>
          <w:iCs/>
          <w:color w:val="000000"/>
          <w:sz w:val="22"/>
          <w:lang w:val="mn-MN" w:eastAsia="zh-CN"/>
        </w:rPr>
      </w:pPr>
      <w:r w:rsidRPr="00ED3791">
        <w:rPr>
          <w:rFonts w:ascii="Arial" w:hAnsi="Arial" w:cs="Arial"/>
          <w:i/>
          <w:iCs/>
          <w:color w:val="000000"/>
          <w:sz w:val="22"/>
          <w:lang w:val="mn-MN" w:eastAsia="zh-CN"/>
        </w:rPr>
        <w:t>Шүүхээс үнэлгээтэй холбоотой хэрэг, маргаан шийдвэрлэсэн байдал</w:t>
      </w:r>
    </w:p>
    <w:p w14:paraId="34158736" w14:textId="77777777" w:rsidR="00016621" w:rsidRPr="00ED3791" w:rsidRDefault="00016621" w:rsidP="00383BE8">
      <w:pPr>
        <w:ind w:firstLine="720"/>
        <w:contextualSpacing/>
        <w:rPr>
          <w:rFonts w:ascii="Arial" w:hAnsi="Arial" w:cs="Arial"/>
          <w:u w:val="single"/>
          <w:lang w:val="mn-MN" w:eastAsia="zh-CN"/>
        </w:rPr>
      </w:pPr>
    </w:p>
    <w:p w14:paraId="38F0FE1B" w14:textId="77777777" w:rsidR="00016621" w:rsidRPr="00ED3791" w:rsidRDefault="00016621" w:rsidP="00016621">
      <w:pPr>
        <w:jc w:val="both"/>
        <w:rPr>
          <w:rFonts w:ascii="Arial" w:hAnsi="Arial" w:cs="Arial"/>
          <w:bCs/>
          <w:lang w:val="mn-MN"/>
        </w:rPr>
      </w:pPr>
      <w:r w:rsidRPr="00ED3791">
        <w:rPr>
          <w:rFonts w:ascii="Arial" w:hAnsi="Arial" w:cs="Arial"/>
          <w:bCs/>
          <w:lang w:val="mn-MN"/>
        </w:rPr>
        <w:tab/>
        <w:t>Үнэлгээний талаар шүүхэд гаргасан гомдол 2023 онд 362 буюу нийт 546 гомдлын 66.3 хувь нь үнэлгээний гомдол байсан бол 2024 онд үнэлгээний гомдол 377 буюу нийт 486 гомдлын 77.5 хувь нь үнэлгээний гомдол байсан байна.</w:t>
      </w:r>
      <w:r w:rsidRPr="00ED3791">
        <w:rPr>
          <w:rStyle w:val="FootnoteReference"/>
          <w:rFonts w:ascii="Arial" w:eastAsiaTheme="majorEastAsia" w:hAnsi="Arial" w:cs="Arial"/>
          <w:bCs/>
          <w:lang w:val="mn-MN"/>
        </w:rPr>
        <w:footnoteReference w:id="37"/>
      </w:r>
      <w:r w:rsidRPr="00ED3791">
        <w:rPr>
          <w:rFonts w:ascii="Arial" w:hAnsi="Arial" w:cs="Arial"/>
          <w:bCs/>
          <w:lang w:val="mn-MN"/>
        </w:rPr>
        <w:t xml:space="preserve"> Харин 2023 онд нийт гаргасан үнэлгээний гомдлын 31.5 хувь буюу 172 гомдлыг 1-ээс дээш жилийн </w:t>
      </w:r>
      <w:r w:rsidRPr="00ED3791">
        <w:rPr>
          <w:rFonts w:ascii="Arial" w:hAnsi="Arial" w:cs="Arial"/>
          <w:bCs/>
          <w:lang w:val="mn-MN"/>
        </w:rPr>
        <w:lastRenderedPageBreak/>
        <w:t>хугацаанд шийдвэрлэсэн бол 2024 онд нийт гаргасан үнэлгээний гомдлын 35.8 хувь буюу 174 гомдлыг 1-ээс дээш жилийн хугацаанд шийдвэрлэсэн байна.</w:t>
      </w:r>
      <w:r w:rsidRPr="00ED3791">
        <w:rPr>
          <w:rStyle w:val="FootnoteReference"/>
          <w:rFonts w:ascii="Arial" w:eastAsiaTheme="majorEastAsia" w:hAnsi="Arial" w:cs="Arial"/>
          <w:bCs/>
          <w:lang w:val="mn-MN"/>
        </w:rPr>
        <w:footnoteReference w:id="38"/>
      </w:r>
    </w:p>
    <w:p w14:paraId="10512355" w14:textId="77777777" w:rsidR="00016621" w:rsidRPr="00ED3791" w:rsidRDefault="00016621" w:rsidP="00016621">
      <w:pPr>
        <w:jc w:val="both"/>
        <w:rPr>
          <w:rFonts w:ascii="Arial" w:hAnsi="Arial" w:cs="Arial"/>
          <w:bCs/>
          <w:lang w:val="mn-MN"/>
        </w:rPr>
      </w:pPr>
    </w:p>
    <w:p w14:paraId="13C53F56" w14:textId="77777777" w:rsidR="00016621" w:rsidRPr="00ED3791" w:rsidRDefault="00016621" w:rsidP="00016621">
      <w:pPr>
        <w:rPr>
          <w:rFonts w:ascii="Arial" w:hAnsi="Arial" w:cs="Arial"/>
          <w:bCs/>
          <w:lang w:val="mn-MN"/>
        </w:rPr>
      </w:pPr>
      <w:r w:rsidRPr="00ED3791">
        <w:rPr>
          <w:rFonts w:ascii="Arial" w:hAnsi="Arial" w:cs="Arial"/>
          <w:bCs/>
          <w:lang w:val="mn-MN"/>
        </w:rPr>
        <w:tab/>
        <w:t>2023 оны байдлаар 267 тэрбумын 330 төлбөр төлөгчид хамаарах ажиллагаа үнэлгээний гомдол шүүхэд гаргаснаас улбаалан түдгэлзсэн байна.</w:t>
      </w:r>
      <w:r w:rsidRPr="00ED3791">
        <w:rPr>
          <w:rStyle w:val="FootnoteReference"/>
          <w:rFonts w:ascii="Arial" w:eastAsiaTheme="majorEastAsia" w:hAnsi="Arial" w:cs="Arial"/>
          <w:bCs/>
          <w:lang w:val="mn-MN"/>
        </w:rPr>
        <w:footnoteReference w:id="39"/>
      </w:r>
    </w:p>
    <w:p w14:paraId="111B7659" w14:textId="77777777" w:rsidR="00016621" w:rsidRPr="00ED3791" w:rsidRDefault="00016621" w:rsidP="00016621">
      <w:pPr>
        <w:ind w:firstLine="720"/>
        <w:contextualSpacing/>
        <w:jc w:val="both"/>
        <w:rPr>
          <w:rFonts w:ascii="Arial" w:hAnsi="Arial" w:cs="Arial"/>
          <w:b/>
          <w:bCs/>
          <w:lang w:val="mn-MN" w:eastAsia="zh-CN"/>
        </w:rPr>
      </w:pPr>
    </w:p>
    <w:p w14:paraId="6597FF55" w14:textId="77777777" w:rsidR="00016621" w:rsidRPr="00ED3791" w:rsidRDefault="00016621" w:rsidP="00016621">
      <w:pPr>
        <w:ind w:firstLine="720"/>
        <w:contextualSpacing/>
        <w:jc w:val="both"/>
        <w:rPr>
          <w:rFonts w:ascii="Arial" w:hAnsi="Arial" w:cs="Arial"/>
          <w:b/>
          <w:bCs/>
          <w:lang w:val="mn-MN" w:eastAsia="zh-CN"/>
        </w:rPr>
      </w:pPr>
      <w:r w:rsidRPr="00ED3791">
        <w:rPr>
          <w:rFonts w:ascii="Arial" w:hAnsi="Arial" w:cs="Arial"/>
          <w:b/>
          <w:bCs/>
          <w:lang w:val="mn-MN" w:eastAsia="zh-CN"/>
        </w:rPr>
        <w:t>Үнэлгээний гомдлыг шүүхээс шийдвэрлэсэн хугацаа</w:t>
      </w:r>
    </w:p>
    <w:p w14:paraId="132B5944" w14:textId="77777777" w:rsidR="00016621" w:rsidRPr="00ED3791" w:rsidRDefault="00016621" w:rsidP="00016621">
      <w:pPr>
        <w:ind w:firstLine="720"/>
        <w:contextualSpacing/>
        <w:jc w:val="both"/>
        <w:rPr>
          <w:rFonts w:ascii="Arial" w:hAnsi="Arial" w:cs="Arial"/>
          <w:b/>
          <w:bCs/>
          <w:lang w:val="mn-MN" w:eastAsia="zh-CN"/>
        </w:rPr>
      </w:pPr>
    </w:p>
    <w:p w14:paraId="010C4313" w14:textId="77777777" w:rsidR="00016621" w:rsidRPr="00ED3791" w:rsidRDefault="00016621" w:rsidP="00016621">
      <w:pPr>
        <w:ind w:firstLine="720"/>
        <w:contextualSpacing/>
        <w:jc w:val="both"/>
        <w:rPr>
          <w:rFonts w:ascii="Arial" w:hAnsi="Arial" w:cs="Arial"/>
          <w:lang w:val="mn-MN" w:eastAsia="zh-CN"/>
        </w:rPr>
      </w:pPr>
      <w:r w:rsidRPr="00ED3791">
        <w:rPr>
          <w:rFonts w:ascii="Arial" w:hAnsi="Arial" w:cs="Arial"/>
          <w:lang w:val="mn-MN" w:eastAsia="zh-CN"/>
        </w:rPr>
        <w:t>Үнэлгээчний үнэлгээ тогтоосон үнэлгээний тайланг хүчингүй болгуулахаар шүүхэд хандах нь дараах эрсдэлийг авчирч байна.</w:t>
      </w:r>
      <w:r w:rsidRPr="00ED3791">
        <w:rPr>
          <w:rStyle w:val="FootnoteReference"/>
          <w:rFonts w:ascii="Arial" w:eastAsiaTheme="majorEastAsia" w:hAnsi="Arial" w:cs="Arial"/>
          <w:lang w:val="mn-MN" w:eastAsia="zh-CN"/>
        </w:rPr>
        <w:footnoteReference w:id="40"/>
      </w:r>
      <w:r w:rsidRPr="00ED3791">
        <w:rPr>
          <w:rFonts w:ascii="Arial" w:hAnsi="Arial" w:cs="Arial"/>
          <w:lang w:val="mn-MN" w:eastAsia="zh-CN"/>
        </w:rPr>
        <w:t xml:space="preserve"> </w:t>
      </w:r>
      <w:r w:rsidRPr="00ED3791">
        <w:rPr>
          <w:rFonts w:ascii="Arial" w:hAnsi="Arial" w:cs="Arial"/>
          <w:b/>
          <w:bCs/>
          <w:lang w:val="mn-MN" w:eastAsia="zh-CN"/>
        </w:rPr>
        <w:t>Үүнд</w:t>
      </w:r>
      <w:r w:rsidRPr="00ED3791">
        <w:rPr>
          <w:rFonts w:ascii="Arial" w:hAnsi="Arial" w:cs="Mongolian Baiti"/>
          <w:b/>
          <w:bCs/>
          <w:szCs w:val="30"/>
          <w:lang w:val="mn-MN" w:eastAsia="zh-CN" w:bidi="mn-Mong-CN"/>
        </w:rPr>
        <w:t>:</w:t>
      </w:r>
      <w:r w:rsidRPr="00ED3791">
        <w:rPr>
          <w:rFonts w:ascii="Arial" w:hAnsi="Arial" w:cs="Arial"/>
          <w:lang w:val="mn-MN" w:eastAsia="zh-CN"/>
        </w:rPr>
        <w:t xml:space="preserve"> </w:t>
      </w:r>
    </w:p>
    <w:p w14:paraId="4E75DA50" w14:textId="77777777" w:rsidR="00016621" w:rsidRPr="00ED3791" w:rsidRDefault="00016621" w:rsidP="00016621">
      <w:pPr>
        <w:ind w:firstLine="720"/>
        <w:contextualSpacing/>
        <w:jc w:val="both"/>
        <w:rPr>
          <w:rFonts w:ascii="Arial" w:hAnsi="Arial" w:cs="Arial"/>
          <w:lang w:val="mn-MN" w:eastAsia="zh-CN"/>
        </w:rPr>
      </w:pPr>
    </w:p>
    <w:p w14:paraId="1A450190" w14:textId="77777777" w:rsidR="00016621" w:rsidRPr="00ED3791" w:rsidRDefault="00016621" w:rsidP="00016621">
      <w:pPr>
        <w:pStyle w:val="ListParagraph"/>
        <w:numPr>
          <w:ilvl w:val="0"/>
          <w:numId w:val="6"/>
        </w:numPr>
        <w:jc w:val="both"/>
        <w:rPr>
          <w:rFonts w:ascii="Arial" w:hAnsi="Arial" w:cs="Arial"/>
          <w:lang w:val="mn-MN" w:eastAsia="zh-CN"/>
        </w:rPr>
      </w:pPr>
      <w:r w:rsidRPr="00ED3791">
        <w:rPr>
          <w:rFonts w:ascii="Arial" w:hAnsi="Arial" w:cs="Arial"/>
          <w:lang w:val="mn-MN" w:eastAsia="zh-CN"/>
        </w:rPr>
        <w:t>ойролцоогоор 2-4 жил ажиллагаа зогсох</w:t>
      </w:r>
      <w:r w:rsidRPr="00ED3791">
        <w:rPr>
          <w:rFonts w:ascii="Arial" w:hAnsi="Arial" w:cs="Mongolian Baiti"/>
          <w:szCs w:val="30"/>
          <w:lang w:val="mn-MN" w:eastAsia="zh-CN" w:bidi="mn-Mong-CN"/>
        </w:rPr>
        <w:t>;</w:t>
      </w:r>
    </w:p>
    <w:p w14:paraId="6459AFBA" w14:textId="77777777" w:rsidR="00016621" w:rsidRPr="00ED3791" w:rsidRDefault="00016621" w:rsidP="00016621">
      <w:pPr>
        <w:pStyle w:val="ListParagraph"/>
        <w:numPr>
          <w:ilvl w:val="0"/>
          <w:numId w:val="6"/>
        </w:numPr>
        <w:jc w:val="both"/>
        <w:rPr>
          <w:rFonts w:ascii="Arial" w:hAnsi="Arial" w:cs="Arial"/>
          <w:lang w:val="mn-MN" w:eastAsia="zh-CN"/>
        </w:rPr>
      </w:pPr>
      <w:r w:rsidRPr="00ED3791">
        <w:rPr>
          <w:rFonts w:ascii="Arial" w:hAnsi="Arial" w:cs="Arial"/>
          <w:lang w:val="mn-MN" w:eastAsia="zh-CN"/>
        </w:rPr>
        <w:t>төлбөр авагч төлбөрөө барьцаа хөрөнгөөс хүртэл гаргуулах боломжгүй удах.</w:t>
      </w:r>
    </w:p>
    <w:p w14:paraId="5FB7582C" w14:textId="77777777" w:rsidR="00016621" w:rsidRDefault="00016621" w:rsidP="00016621">
      <w:pPr>
        <w:ind w:left="720"/>
        <w:jc w:val="both"/>
        <w:rPr>
          <w:rFonts w:ascii="Arial" w:hAnsi="Arial" w:cs="Arial"/>
          <w:b/>
          <w:bCs/>
          <w:lang w:val="mn-MN" w:eastAsia="zh-CN"/>
        </w:rPr>
      </w:pPr>
    </w:p>
    <w:p w14:paraId="17BE7584" w14:textId="77777777" w:rsidR="00016621" w:rsidRPr="00DE6E83" w:rsidRDefault="00016621" w:rsidP="00016621">
      <w:pPr>
        <w:ind w:firstLine="360"/>
        <w:jc w:val="both"/>
        <w:rPr>
          <w:rFonts w:ascii="Arial" w:hAnsi="Arial" w:cs="Arial"/>
          <w:b/>
          <w:bCs/>
          <w:lang w:val="mn-MN" w:eastAsia="zh-CN"/>
        </w:rPr>
      </w:pPr>
      <w:r w:rsidRPr="00DE6E83">
        <w:rPr>
          <w:rFonts w:ascii="Arial" w:hAnsi="Arial" w:cs="Arial"/>
          <w:lang w:val="mn-MN" w:eastAsia="zh-CN"/>
        </w:rPr>
        <w:t xml:space="preserve"> Үнэлгээ зах зээлийн ханшаас доогуур, эсхүл үнэлгээний үнэд их хэмжээний өөрчлөлт орсон гэх үндэслэлээр шүүхэд гомдол гаргах ШШГтХ-ийн 55.7-ийн хүрээнд гаргасан төлбөр төлөгчийн гомдол нийт шийдвэр гүйцэтгэх ажиллагаатай холбогдуулан шүүхэд гаргасан гомдлын ихэнх буюу 60 орчим хувийг эзэлж байна.</w:t>
      </w:r>
    </w:p>
    <w:p w14:paraId="00AF0127" w14:textId="77777777" w:rsidR="00016621" w:rsidRDefault="00016621" w:rsidP="00016621">
      <w:pPr>
        <w:jc w:val="both"/>
        <w:rPr>
          <w:rFonts w:ascii="Arial" w:hAnsi="Arial" w:cs="Arial"/>
          <w:lang w:val="mn-MN" w:eastAsia="zh-CN"/>
        </w:rPr>
      </w:pPr>
    </w:p>
    <w:p w14:paraId="54CBF17C" w14:textId="77777777" w:rsidR="00016621" w:rsidRPr="00DE6E83" w:rsidRDefault="00016621" w:rsidP="00016621">
      <w:pPr>
        <w:ind w:firstLine="360"/>
        <w:jc w:val="both"/>
        <w:rPr>
          <w:rFonts w:ascii="Arial" w:hAnsi="Arial" w:cs="Arial"/>
          <w:lang w:val="mn-MN" w:eastAsia="zh-CN"/>
        </w:rPr>
      </w:pPr>
      <w:r w:rsidRPr="00DE6E83">
        <w:rPr>
          <w:rFonts w:ascii="Arial" w:hAnsi="Arial" w:cs="Arial"/>
          <w:lang w:val="mn-MN" w:eastAsia="zh-CN"/>
        </w:rPr>
        <w:t xml:space="preserve"> Гэтэл 2023 онд гаргасан үнэлгээний 362, 2024 онд гаргасан 377 гомдлыг шүүх шийдвэрлэхдээ үнэлгээг хүчингүйд тооцсон нь 2023 онд 3, 2024 онд 4 бөгөөд ихэнх тохиолдолд үнэлгээг үндэслэлгүй тогтоосон гэх нотлох баримт үгүй байна гэж хэргийг хэрэгсэхгүй болгож байна. </w:t>
      </w:r>
    </w:p>
    <w:p w14:paraId="2EFC045B" w14:textId="77777777" w:rsidR="00016621" w:rsidRPr="00ED3791" w:rsidRDefault="00016621" w:rsidP="00016621">
      <w:pPr>
        <w:pStyle w:val="ListParagraph"/>
        <w:ind w:left="426"/>
        <w:jc w:val="both"/>
        <w:rPr>
          <w:rFonts w:ascii="Arial" w:hAnsi="Arial" w:cs="Arial"/>
          <w:lang w:val="mn-MN" w:eastAsia="zh-CN"/>
        </w:rPr>
      </w:pPr>
    </w:p>
    <w:p w14:paraId="153FE1FD" w14:textId="77777777" w:rsidR="00016621" w:rsidRPr="00DE6E83" w:rsidRDefault="00016621" w:rsidP="00016621">
      <w:pPr>
        <w:ind w:firstLine="360"/>
        <w:jc w:val="both"/>
        <w:rPr>
          <w:rFonts w:ascii="Arial" w:hAnsi="Arial" w:cs="Arial"/>
          <w:lang w:val="mn-MN" w:eastAsia="zh-CN"/>
        </w:rPr>
      </w:pPr>
      <w:r w:rsidRPr="00DE6E83">
        <w:rPr>
          <w:rFonts w:ascii="Arial" w:hAnsi="Arial" w:cs="Arial"/>
          <w:lang w:val="mn-MN" w:eastAsia="zh-CN"/>
        </w:rPr>
        <w:t xml:space="preserve"> Учир нь үнэлгээний гомдлыг гаргаснаар шүүх ШШГтХ-ийн 27.1.4-т зааснаар ажиллагааг түдгэлзүүлдэг тул түдгэлзүүлж, удаашруулах зорилгоор уг гомдлыг гаргадаг практик тогтсон байна.</w:t>
      </w:r>
    </w:p>
    <w:p w14:paraId="4ECD72F6" w14:textId="77777777" w:rsidR="00016621" w:rsidRPr="00ED3791" w:rsidRDefault="00016621" w:rsidP="00016621">
      <w:pPr>
        <w:pStyle w:val="ListParagraph"/>
        <w:ind w:left="426"/>
        <w:jc w:val="both"/>
        <w:rPr>
          <w:rFonts w:ascii="Arial" w:hAnsi="Arial" w:cs="Arial"/>
          <w:b/>
          <w:bCs/>
          <w:lang w:val="mn-MN" w:eastAsia="zh-CN"/>
        </w:rPr>
      </w:pPr>
    </w:p>
    <w:p w14:paraId="3AC02F38" w14:textId="77777777" w:rsidR="00016621" w:rsidRPr="00ED3791" w:rsidRDefault="00016621" w:rsidP="00016621">
      <w:pPr>
        <w:pStyle w:val="ListParagraph"/>
        <w:ind w:left="426"/>
        <w:jc w:val="both"/>
        <w:rPr>
          <w:rFonts w:ascii="Arial" w:hAnsi="Arial" w:cs="Arial"/>
          <w:b/>
          <w:bCs/>
          <w:lang w:val="mn-MN" w:eastAsia="zh-CN"/>
        </w:rPr>
      </w:pPr>
      <w:r w:rsidRPr="00ED3791">
        <w:rPr>
          <w:rFonts w:ascii="Arial" w:hAnsi="Arial" w:cs="Arial"/>
          <w:b/>
          <w:bCs/>
          <w:color w:val="000000" w:themeColor="text1"/>
          <w:lang w:val="mn-MN" w:eastAsia="zh-CN"/>
        </w:rPr>
        <w:tab/>
        <w:t xml:space="preserve">Бусад улсын туршлага </w:t>
      </w:r>
    </w:p>
    <w:p w14:paraId="79E047BD" w14:textId="77777777" w:rsidR="00016621" w:rsidRPr="00ED3791" w:rsidRDefault="00016621" w:rsidP="00016621">
      <w:pPr>
        <w:ind w:firstLine="720"/>
        <w:jc w:val="both"/>
        <w:rPr>
          <w:rFonts w:ascii="Arial" w:hAnsi="Arial" w:cs="Arial"/>
          <w:b/>
          <w:bCs/>
          <w:color w:val="000000" w:themeColor="text1"/>
          <w:lang w:val="mn-MN" w:eastAsia="zh-CN"/>
        </w:rPr>
      </w:pPr>
    </w:p>
    <w:p w14:paraId="2C2D1A0B" w14:textId="77777777" w:rsidR="00016621" w:rsidRPr="00ED3791" w:rsidRDefault="00016621" w:rsidP="00016621">
      <w:pPr>
        <w:jc w:val="both"/>
        <w:rPr>
          <w:rFonts w:ascii="Arial" w:hAnsi="Arial" w:cs="Arial"/>
          <w:lang w:val="mn-MN"/>
        </w:rPr>
      </w:pPr>
      <w:r w:rsidRPr="00ED3791">
        <w:rPr>
          <w:rFonts w:ascii="Arial" w:hAnsi="Arial" w:cs="Arial"/>
          <w:color w:val="000000" w:themeColor="text1"/>
          <w:shd w:val="clear" w:color="auto" w:fill="FFFFFF"/>
          <w:lang w:val="mn-MN" w:eastAsia="zh-CN"/>
        </w:rPr>
        <w:tab/>
      </w:r>
      <w:r w:rsidRPr="00ED3791">
        <w:rPr>
          <w:rFonts w:ascii="Arial" w:hAnsi="Arial" w:cs="Arial"/>
          <w:lang w:val="mn-MN"/>
        </w:rPr>
        <w:t xml:space="preserve">Одоо мөрдөгдөж буй Шүүхийн шийдвэр гүйцэтгэх тухай хуульд үнэлгээг дахин хийлгэх зохицуулалт байхгүй байна. </w:t>
      </w:r>
    </w:p>
    <w:p w14:paraId="594CDF8D" w14:textId="77777777" w:rsidR="00016621" w:rsidRPr="00ED3791" w:rsidRDefault="00016621" w:rsidP="00016621">
      <w:pPr>
        <w:jc w:val="both"/>
        <w:rPr>
          <w:rFonts w:ascii="Arial" w:hAnsi="Arial" w:cs="Arial"/>
          <w:lang w:val="mn-MN"/>
        </w:rPr>
      </w:pPr>
    </w:p>
    <w:p w14:paraId="75290FF7" w14:textId="77777777" w:rsidR="00016621" w:rsidRPr="00ED3791" w:rsidRDefault="00016621" w:rsidP="00016621">
      <w:pPr>
        <w:jc w:val="both"/>
        <w:rPr>
          <w:rFonts w:ascii="Arial" w:hAnsi="Arial" w:cs="Arial"/>
          <w:lang w:val="mn-MN"/>
        </w:rPr>
      </w:pPr>
      <w:r w:rsidRPr="00ED3791">
        <w:rPr>
          <w:rFonts w:ascii="Arial" w:hAnsi="Arial" w:cs="Arial"/>
          <w:lang w:val="mn-MN"/>
        </w:rPr>
        <w:tab/>
        <w:t>Бусад улсад хэрхэн зохицуулсныг харвал, Казакстаны хувьд үнэлгээг буруу хийсэн бол үнэлгээчин дахин үнэлгээний төлбөрийг нөхөн төлнө.</w:t>
      </w:r>
      <w:r w:rsidRPr="00ED3791">
        <w:rPr>
          <w:rStyle w:val="FootnoteReference"/>
          <w:rFonts w:ascii="Arial" w:eastAsiaTheme="majorEastAsia" w:hAnsi="Arial" w:cs="Arial"/>
          <w:lang w:val="mn-MN"/>
        </w:rPr>
        <w:footnoteReference w:id="41"/>
      </w:r>
      <w:r w:rsidRPr="00ED3791">
        <w:rPr>
          <w:rFonts w:ascii="Arial" w:hAnsi="Arial" w:cs="Arial"/>
          <w:lang w:val="mn-MN"/>
        </w:rPr>
        <w:t xml:space="preserve"> Дахин үнэлгээний төлбөрийг дахин үнэлгээ хийлгэхээр хандсан тал төлөх буюу дахин үнэлгээ хийлгэж шийддэг бол ХБНГУ-д мөн адил үнэлгээг дахин хийлгэх боломжтой бөгөөд шүүхэд энэ талаарх гомдлыг гаргадаггүй. </w:t>
      </w:r>
    </w:p>
    <w:p w14:paraId="43567E93" w14:textId="77777777" w:rsidR="00016621" w:rsidRPr="00ED3791" w:rsidRDefault="00016621" w:rsidP="00016621">
      <w:pPr>
        <w:jc w:val="both"/>
        <w:rPr>
          <w:rFonts w:ascii="Arial" w:hAnsi="Arial" w:cs="Arial"/>
          <w:lang w:val="mn-MN"/>
        </w:rPr>
      </w:pPr>
    </w:p>
    <w:p w14:paraId="6842B361" w14:textId="77777777" w:rsidR="00016621" w:rsidRDefault="00016621" w:rsidP="00016621">
      <w:pPr>
        <w:jc w:val="both"/>
        <w:rPr>
          <w:rFonts w:ascii="Arial" w:hAnsi="Arial" w:cs="Arial"/>
          <w:lang w:val="mn-MN"/>
        </w:rPr>
      </w:pPr>
      <w:r w:rsidRPr="00ED3791">
        <w:rPr>
          <w:rFonts w:ascii="Arial" w:hAnsi="Arial" w:cs="Arial"/>
          <w:lang w:val="mn-MN"/>
        </w:rPr>
        <w:tab/>
        <w:t>Үнэлгээний гомдлыг шүүхэд гаргах зохицуулалт практикт төлбөр авагчийн эрх удаан хугацаанд сэргэхгүй байх сөрөг үр дагавар бий болгосон байна.</w:t>
      </w:r>
    </w:p>
    <w:p w14:paraId="61E8723E" w14:textId="77777777" w:rsidR="00016621" w:rsidRDefault="00016621" w:rsidP="00016621">
      <w:pPr>
        <w:jc w:val="both"/>
        <w:rPr>
          <w:rFonts w:ascii="Arial" w:hAnsi="Arial" w:cs="Arial"/>
          <w:lang w:val="mn-MN"/>
        </w:rPr>
      </w:pPr>
    </w:p>
    <w:p w14:paraId="2D73A4D8" w14:textId="77777777" w:rsidR="00016621" w:rsidRPr="00ED3791" w:rsidRDefault="00016621" w:rsidP="00016621">
      <w:pPr>
        <w:jc w:val="both"/>
        <w:rPr>
          <w:rFonts w:ascii="Arial" w:hAnsi="Arial" w:cs="Arial"/>
          <w:lang w:val="mn-MN"/>
        </w:rPr>
      </w:pPr>
      <w:r>
        <w:rPr>
          <w:rFonts w:ascii="Arial" w:hAnsi="Arial" w:cs="Arial"/>
          <w:lang w:val="mn-MN"/>
        </w:rPr>
        <w:lastRenderedPageBreak/>
        <w:tab/>
        <w:t xml:space="preserve">Иймд үнэлгээний талаар шүүхэд гомдол гаргах бус, үнэлгээний тайлантай санал нийлэхгүй бол дахин, эсхүл нэмэлт үнэлгээ хийлгэх байдлаар тусгалаа. </w:t>
      </w:r>
    </w:p>
    <w:p w14:paraId="4887B0A9" w14:textId="77777777" w:rsidR="00016621" w:rsidRPr="00DE6E83" w:rsidRDefault="00016621" w:rsidP="00016621">
      <w:pPr>
        <w:widowControl w:val="0"/>
        <w:ind w:right="20"/>
        <w:jc w:val="both"/>
        <w:rPr>
          <w:rFonts w:ascii="Arial" w:eastAsia="Arial" w:hAnsi="Arial" w:cs="Arial"/>
          <w:noProof/>
          <w:lang w:val="mn-MN"/>
        </w:rPr>
      </w:pPr>
    </w:p>
    <w:p w14:paraId="18911418" w14:textId="77777777" w:rsidR="00016621" w:rsidRPr="00EC16C6" w:rsidRDefault="00016621" w:rsidP="00016621">
      <w:pPr>
        <w:ind w:firstLine="709"/>
        <w:jc w:val="both"/>
        <w:rPr>
          <w:rFonts w:ascii="Arial" w:eastAsiaTheme="minorHAnsi" w:hAnsi="Arial" w:cs="Arial"/>
          <w:b/>
          <w:bCs/>
          <w:noProof/>
          <w:lang w:val="cs-CZ"/>
        </w:rPr>
      </w:pPr>
      <w:r w:rsidRPr="00EC16C6">
        <w:rPr>
          <w:rFonts w:ascii="Arial" w:eastAsiaTheme="minorHAnsi" w:hAnsi="Arial" w:cs="Arial"/>
          <w:b/>
          <w:bCs/>
          <w:noProof/>
          <w:lang w:val="cs-CZ"/>
        </w:rPr>
        <w:t>Иргэний шийдвэр гүйцэтгэх ажиллагаан дахь цагдаа</w:t>
      </w:r>
    </w:p>
    <w:p w14:paraId="10BCA840" w14:textId="77777777" w:rsidR="00016621" w:rsidRPr="00EC16C6" w:rsidRDefault="00016621" w:rsidP="00016621">
      <w:pPr>
        <w:ind w:firstLine="709"/>
        <w:jc w:val="both"/>
        <w:rPr>
          <w:rFonts w:ascii="Arial" w:eastAsiaTheme="minorHAnsi" w:hAnsi="Arial" w:cs="Arial"/>
          <w:noProof/>
          <w:lang w:val="cs-CZ"/>
        </w:rPr>
      </w:pPr>
    </w:p>
    <w:p w14:paraId="308F5653" w14:textId="77777777" w:rsidR="00016621" w:rsidRDefault="00016621" w:rsidP="00016621">
      <w:pPr>
        <w:ind w:firstLine="709"/>
        <w:jc w:val="both"/>
        <w:rPr>
          <w:rFonts w:ascii="Arial" w:eastAsiaTheme="minorHAnsi" w:hAnsi="Arial" w:cs="Mongolian Baiti"/>
          <w:noProof/>
          <w:lang w:val="mn-MN" w:bidi="mn-Mong-CN"/>
        </w:rPr>
      </w:pPr>
      <w:r w:rsidRPr="00EC16C6">
        <w:rPr>
          <w:rFonts w:ascii="Arial" w:eastAsiaTheme="minorHAnsi" w:hAnsi="Arial" w:cs="Arial"/>
          <w:noProof/>
          <w:lang w:val="cs-CZ"/>
        </w:rPr>
        <w:t xml:space="preserve">Иргэний шийдвэр гүйцэтгэх ажиллагаанд цагдаа иргэний шийдвэр гүйцэтгэгчийн хүсэлтээр энэ хуульд заасан үндэслэл, журмын </w:t>
      </w:r>
      <w:r>
        <w:rPr>
          <w:rFonts w:ascii="Arial" w:eastAsiaTheme="minorHAnsi" w:hAnsi="Arial" w:cs="Arial"/>
          <w:noProof/>
          <w:lang w:val="cs-CZ" w:bidi="mn-Mong-CN"/>
        </w:rPr>
        <w:t xml:space="preserve">дагуу </w:t>
      </w:r>
      <w:r w:rsidRPr="00EC16C6">
        <w:rPr>
          <w:rFonts w:ascii="Arial" w:eastAsiaTheme="minorHAnsi" w:hAnsi="Arial" w:cs="Arial"/>
          <w:noProof/>
          <w:lang w:val="cs-CZ"/>
        </w:rPr>
        <w:t>төлбөр төлөгчийн нуусан эд хөрөнгийг эрэн сурвалжлах, олж илрүүлэх</w:t>
      </w:r>
      <w:r>
        <w:rPr>
          <w:rFonts w:ascii="Arial" w:eastAsiaTheme="minorHAnsi" w:hAnsi="Arial" w:cs="Arial"/>
          <w:noProof/>
          <w:lang w:val="cs-CZ" w:bidi="mn-Mong-CN"/>
        </w:rPr>
        <w:t xml:space="preserve">, </w:t>
      </w:r>
      <w:r w:rsidRPr="00EC16C6">
        <w:rPr>
          <w:rFonts w:ascii="Arial" w:eastAsiaTheme="minorHAnsi" w:hAnsi="Arial" w:cs="Arial"/>
          <w:noProof/>
          <w:lang w:val="cs-CZ" w:bidi="mn-Mong-CN"/>
        </w:rPr>
        <w:t>орон байранд нэвтрэх, үзлэг хийх болон албадан чөлөөлөх шийдвэр</w:t>
      </w:r>
      <w:r>
        <w:rPr>
          <w:rFonts w:ascii="Arial" w:eastAsiaTheme="minorHAnsi" w:hAnsi="Arial" w:cs="Mongolian Baiti"/>
          <w:noProof/>
          <w:lang w:val="cs-CZ" w:bidi="mn-Mong-CN"/>
        </w:rPr>
        <w:t xml:space="preserve">, </w:t>
      </w:r>
      <w:r w:rsidRPr="00EC16C6">
        <w:rPr>
          <w:rFonts w:ascii="Arial" w:eastAsiaTheme="minorHAnsi" w:hAnsi="Arial" w:cs="Mongolian Baiti"/>
          <w:noProof/>
          <w:lang w:val="mn-MN" w:bidi="mn-Mong-CN"/>
        </w:rPr>
        <w:t>төлбөр төлөгч шүүхийн шийдвэр биелүүл</w:t>
      </w:r>
      <w:r>
        <w:rPr>
          <w:rFonts w:ascii="Arial" w:eastAsiaTheme="minorHAnsi" w:hAnsi="Arial" w:cs="Mongolian Baiti"/>
          <w:noProof/>
          <w:lang w:val="mn-MN" w:bidi="mn-Mong-CN"/>
        </w:rPr>
        <w:t xml:space="preserve">эхээс </w:t>
      </w:r>
      <w:r w:rsidRPr="00EC16C6">
        <w:rPr>
          <w:rFonts w:ascii="Arial" w:eastAsiaTheme="minorHAnsi" w:hAnsi="Arial" w:cs="Mongolian Baiti"/>
          <w:noProof/>
          <w:lang w:val="mn-MN" w:bidi="mn-Mong-CN"/>
        </w:rPr>
        <w:t>зайлсхийсэн</w:t>
      </w:r>
      <w:r>
        <w:rPr>
          <w:rFonts w:ascii="Arial" w:eastAsiaTheme="minorHAnsi" w:hAnsi="Arial" w:cs="Mongolian Baiti"/>
          <w:noProof/>
          <w:lang w:val="mn-MN" w:bidi="mn-Mong-CN"/>
        </w:rPr>
        <w:t xml:space="preserve"> тохиолдолд оролцохоор тусгалаа. </w:t>
      </w:r>
    </w:p>
    <w:p w14:paraId="05EF750A" w14:textId="77777777" w:rsidR="00016621" w:rsidRDefault="00016621" w:rsidP="00016621">
      <w:pPr>
        <w:ind w:firstLine="709"/>
        <w:jc w:val="both"/>
        <w:rPr>
          <w:rFonts w:ascii="Arial" w:eastAsiaTheme="minorHAnsi" w:hAnsi="Arial" w:cs="Mongolian Baiti"/>
          <w:noProof/>
          <w:lang w:val="mn-MN" w:bidi="mn-Mong-CN"/>
        </w:rPr>
      </w:pPr>
    </w:p>
    <w:p w14:paraId="4E69ADAA" w14:textId="77777777" w:rsidR="00016621" w:rsidRDefault="00016621" w:rsidP="00016621">
      <w:pPr>
        <w:ind w:firstLine="709"/>
        <w:jc w:val="both"/>
        <w:rPr>
          <w:rFonts w:ascii="Arial" w:eastAsiaTheme="minorHAnsi" w:hAnsi="Arial" w:cs="Mongolian Baiti"/>
          <w:noProof/>
          <w:lang w:val="mn-MN" w:bidi="mn-Mong-CN"/>
        </w:rPr>
      </w:pPr>
      <w:r>
        <w:rPr>
          <w:rFonts w:ascii="Arial" w:eastAsiaTheme="minorHAnsi" w:hAnsi="Arial" w:cs="Mongolian Baiti"/>
          <w:noProof/>
          <w:lang w:val="mn-MN" w:bidi="mn-Mong-CN"/>
        </w:rPr>
        <w:t xml:space="preserve">Практикт цагдаагийн байгууллагаас эдгээр ажиллагаанд туслаж хүсэхэд оролцдоггүй бөгөөд цагдаа хуулиар тогтоосон чиг үүргээ хэрэгжүүлээд, шийдвэр гүйцэтгэх ажиллагаанд оролцох боломжгүй, ажлын ачаалал өндөр байдаг тул шийдвэр гүйцэтгэх ажиллагаан дахь дагнасан цагдаагийн орон тоог бий болгохоор тусгалаа. </w:t>
      </w:r>
    </w:p>
    <w:p w14:paraId="473832F7" w14:textId="77777777" w:rsidR="00016621" w:rsidRDefault="00016621" w:rsidP="00016621">
      <w:pPr>
        <w:ind w:firstLine="709"/>
        <w:jc w:val="both"/>
        <w:rPr>
          <w:rFonts w:ascii="Arial" w:eastAsiaTheme="minorHAnsi" w:hAnsi="Arial" w:cs="Mongolian Baiti"/>
          <w:noProof/>
          <w:lang w:val="mn-MN" w:bidi="mn-Mong-CN"/>
        </w:rPr>
      </w:pPr>
    </w:p>
    <w:p w14:paraId="52081043" w14:textId="77777777" w:rsidR="00016621" w:rsidRPr="0055109E" w:rsidRDefault="00016621" w:rsidP="00016621">
      <w:pPr>
        <w:widowControl w:val="0"/>
        <w:jc w:val="center"/>
        <w:rPr>
          <w:rFonts w:ascii="Arial" w:eastAsia="Arial" w:hAnsi="Arial" w:cs="Arial"/>
          <w:b/>
          <w:bCs/>
          <w:noProof/>
          <w:lang w:val="cs-CZ"/>
        </w:rPr>
      </w:pPr>
      <w:r>
        <w:rPr>
          <w:rFonts w:ascii="Arial" w:eastAsia="Arial" w:hAnsi="Arial" w:cs="Arial"/>
          <w:b/>
          <w:bCs/>
          <w:noProof/>
          <w:lang w:val="cs-CZ"/>
        </w:rPr>
        <w:t>Т</w:t>
      </w:r>
      <w:r w:rsidRPr="0055109E">
        <w:rPr>
          <w:rFonts w:ascii="Arial" w:eastAsia="Arial" w:hAnsi="Arial" w:cs="Arial"/>
          <w:b/>
          <w:bCs/>
          <w:noProof/>
          <w:lang w:val="cs-CZ"/>
        </w:rPr>
        <w:t>авдугаар бүлэг</w:t>
      </w:r>
    </w:p>
    <w:p w14:paraId="1A64AEB6" w14:textId="77777777" w:rsidR="00016621" w:rsidRPr="0055109E" w:rsidRDefault="00016621" w:rsidP="00016621">
      <w:pPr>
        <w:widowControl w:val="0"/>
        <w:jc w:val="center"/>
        <w:rPr>
          <w:rFonts w:ascii="Arial" w:eastAsia="Arial" w:hAnsi="Arial" w:cs="Arial"/>
          <w:b/>
          <w:bCs/>
          <w:noProof/>
          <w:lang w:val="cs-CZ"/>
        </w:rPr>
      </w:pPr>
      <w:r>
        <w:rPr>
          <w:rFonts w:ascii="Arial" w:eastAsia="Arial" w:hAnsi="Arial" w:cs="Arial"/>
          <w:b/>
          <w:bCs/>
          <w:noProof/>
          <w:lang w:val="cs-CZ"/>
        </w:rPr>
        <w:t>Ү</w:t>
      </w:r>
      <w:r w:rsidRPr="0055109E">
        <w:rPr>
          <w:rFonts w:ascii="Arial" w:eastAsia="Arial" w:hAnsi="Arial" w:cs="Arial"/>
          <w:b/>
          <w:bCs/>
          <w:noProof/>
          <w:lang w:val="cs-CZ"/>
        </w:rPr>
        <w:t xml:space="preserve">л хөдлөх эд хөрөнгөд явуулах иргэний шийдвэр </w:t>
      </w:r>
    </w:p>
    <w:p w14:paraId="238F43D3" w14:textId="77777777" w:rsidR="00016621" w:rsidRPr="0055109E" w:rsidRDefault="00016621" w:rsidP="00016621">
      <w:pPr>
        <w:widowControl w:val="0"/>
        <w:jc w:val="center"/>
        <w:rPr>
          <w:rFonts w:ascii="Arial" w:eastAsia="Arial" w:hAnsi="Arial" w:cs="Arial"/>
          <w:b/>
          <w:bCs/>
          <w:noProof/>
          <w:lang w:val="cs-CZ"/>
        </w:rPr>
      </w:pPr>
      <w:r w:rsidRPr="0055109E">
        <w:rPr>
          <w:rFonts w:ascii="Arial" w:eastAsia="Arial" w:hAnsi="Arial" w:cs="Arial"/>
          <w:b/>
          <w:bCs/>
          <w:noProof/>
          <w:lang w:val="cs-CZ"/>
        </w:rPr>
        <w:t>гүйцэтгэх ажиллагаа</w:t>
      </w:r>
    </w:p>
    <w:p w14:paraId="4A29C8F9" w14:textId="77777777" w:rsidR="00016621" w:rsidRDefault="00016621" w:rsidP="00016621">
      <w:pPr>
        <w:jc w:val="both"/>
        <w:rPr>
          <w:rFonts w:ascii="Arial" w:eastAsiaTheme="minorHAnsi" w:hAnsi="Arial" w:cs="Arial"/>
          <w:noProof/>
          <w:lang w:val="cs-CZ" w:bidi="mn-Mong-CN"/>
        </w:rPr>
      </w:pPr>
    </w:p>
    <w:p w14:paraId="400FD1B2" w14:textId="77777777" w:rsidR="00016621" w:rsidRDefault="00016621" w:rsidP="00016621">
      <w:pPr>
        <w:jc w:val="both"/>
        <w:rPr>
          <w:rFonts w:ascii="Arial" w:eastAsiaTheme="minorHAnsi" w:hAnsi="Arial" w:cs="Arial"/>
          <w:noProof/>
          <w:lang w:val="cs-CZ" w:bidi="mn-Mong-CN"/>
        </w:rPr>
      </w:pPr>
      <w:r>
        <w:rPr>
          <w:rFonts w:ascii="Arial" w:eastAsiaTheme="minorHAnsi" w:hAnsi="Arial" w:cs="Arial"/>
          <w:noProof/>
          <w:lang w:val="cs-CZ" w:bidi="mn-Mong-CN"/>
        </w:rPr>
        <w:tab/>
        <w:t xml:space="preserve">Энэ бүлэгт үл хөдлөх эд хөрөнгөд явуулах ажиллагааг шүүхийн шийдвэрээр барьцаа хөрөнгөөс үүргийн гүйцэтгэлийг гаргуулах, мөн төлбөр төлөгчийн үл хөдлөх эд хөрөнгөөс ажиллагаа явуулах 2 ажиллагааг ялгамтжай байдлаар тусгалаа. </w:t>
      </w:r>
    </w:p>
    <w:p w14:paraId="39EC8051" w14:textId="77777777" w:rsidR="00016621" w:rsidRPr="00EC16C6" w:rsidRDefault="00016621" w:rsidP="00016621">
      <w:pPr>
        <w:jc w:val="both"/>
        <w:rPr>
          <w:rFonts w:ascii="Arial" w:hAnsi="Arial" w:cs="Arial"/>
          <w:strike/>
          <w:noProof/>
          <w:lang w:val="cs-CZ" w:eastAsia="en-GB"/>
        </w:rPr>
      </w:pPr>
    </w:p>
    <w:p w14:paraId="4103776C" w14:textId="77777777" w:rsidR="00016621" w:rsidRPr="00ED3791" w:rsidRDefault="00016621" w:rsidP="00016621">
      <w:pPr>
        <w:pStyle w:val="ListParagraph"/>
        <w:ind w:left="360"/>
        <w:jc w:val="both"/>
        <w:rPr>
          <w:rFonts w:ascii="Arial" w:hAnsi="Arial" w:cs="Arial"/>
          <w:b/>
          <w:bCs/>
          <w:lang w:val="mn-MN"/>
        </w:rPr>
      </w:pPr>
      <w:r w:rsidRPr="00ED3791">
        <w:rPr>
          <w:rFonts w:ascii="Arial" w:hAnsi="Arial" w:cs="Arial"/>
          <w:lang w:val="mn-MN"/>
        </w:rPr>
        <w:tab/>
      </w:r>
      <w:r w:rsidRPr="00ED3791">
        <w:rPr>
          <w:rFonts w:ascii="Arial" w:hAnsi="Arial" w:cs="Arial"/>
          <w:b/>
          <w:bCs/>
          <w:lang w:val="mn-MN"/>
        </w:rPr>
        <w:t>ҮХЭХ албадан дуудлага худалдааны хүртээмж</w:t>
      </w:r>
    </w:p>
    <w:p w14:paraId="3D093576" w14:textId="77777777" w:rsidR="00016621" w:rsidRPr="00ED3791" w:rsidRDefault="00016621" w:rsidP="00016621">
      <w:pPr>
        <w:pStyle w:val="ListParagraph"/>
        <w:ind w:left="360"/>
        <w:jc w:val="both"/>
        <w:rPr>
          <w:rFonts w:ascii="Arial" w:hAnsi="Arial" w:cs="Arial"/>
          <w:b/>
          <w:bCs/>
          <w:lang w:val="mn-MN"/>
        </w:rPr>
      </w:pPr>
    </w:p>
    <w:p w14:paraId="2554D7CB" w14:textId="77777777" w:rsidR="00016621" w:rsidRPr="00ED3791" w:rsidRDefault="00016621" w:rsidP="00016621">
      <w:pPr>
        <w:pStyle w:val="ListParagraph"/>
        <w:ind w:left="0"/>
        <w:jc w:val="both"/>
        <w:rPr>
          <w:rFonts w:ascii="Arial" w:hAnsi="Arial" w:cs="Arial"/>
          <w:lang w:val="mn-MN"/>
        </w:rPr>
      </w:pPr>
      <w:r w:rsidRPr="00ED3791">
        <w:rPr>
          <w:rFonts w:ascii="Arial" w:hAnsi="Arial" w:cs="Arial"/>
          <w:lang w:val="mn-MN"/>
        </w:rPr>
        <w:tab/>
        <w:t>2022 онд 982.5 тэрбум төгрөгийн үл хөдлөх эд хөрөнгийн албадан дуудлага худалдаа явуулах 863 гүйцэтгэх баримт бичиг байснаас анхны албадан дуудлага худалдаагаар 412.7 тэрбум төгрөгийн 612 хөрөнгийг худалдан борлуулахаар нийтэд мэдээлэхэд, 247.1 тэрбум төгрөгийн 165 хөрөнгийн дуудлага худалдаа түдгэлзэж, 12.1 тэрбум төгрөгийн 31 хөрөнгийн худалдааг төлбөр авагчийн хүсэлтээр хойшлуулж, 8.9 тэрбум төгрөгийн 71 түдгэлзүүлж, хөрөнгийн дуудлага худалдаанд 71 оролцогч бүртгүүлэн 7.4 тэрбум төгрөгийн 59 үл хөдлөх эд хөрөнгө зарагдсан буюу нийт нийтэд зарласан албадан дуудлага худалдааны үл хөдлөх эд хөрөнгийн 1.8 хувь нь анхны албадан дуудлага худалдаагаар худалдан борлогдсон байна.</w:t>
      </w:r>
      <w:r w:rsidRPr="00ED3791">
        <w:rPr>
          <w:rStyle w:val="FootnoteReference"/>
          <w:rFonts w:ascii="Arial" w:eastAsiaTheme="majorEastAsia" w:hAnsi="Arial" w:cs="Arial"/>
          <w:lang w:val="mn-MN"/>
        </w:rPr>
        <w:footnoteReference w:id="42"/>
      </w:r>
    </w:p>
    <w:p w14:paraId="42E75E1D" w14:textId="77777777" w:rsidR="00016621" w:rsidRPr="00ED3791" w:rsidRDefault="00016621" w:rsidP="00016621">
      <w:pPr>
        <w:pStyle w:val="ListParagraph"/>
        <w:ind w:left="0"/>
        <w:jc w:val="both"/>
        <w:rPr>
          <w:rFonts w:ascii="Arial" w:hAnsi="Arial" w:cs="Arial"/>
          <w:lang w:val="mn-MN"/>
        </w:rPr>
      </w:pPr>
    </w:p>
    <w:p w14:paraId="4112506F" w14:textId="77777777" w:rsidR="00016621" w:rsidRPr="00ED3791" w:rsidRDefault="00016621" w:rsidP="00016621">
      <w:pPr>
        <w:pStyle w:val="ListParagraph"/>
        <w:ind w:left="0"/>
        <w:jc w:val="both"/>
        <w:rPr>
          <w:rFonts w:ascii="Arial" w:hAnsi="Arial" w:cs="Arial"/>
          <w:lang w:val="mn-MN"/>
        </w:rPr>
      </w:pPr>
      <w:r w:rsidRPr="00ED3791">
        <w:rPr>
          <w:rFonts w:ascii="Arial" w:hAnsi="Arial" w:cs="Arial"/>
          <w:lang w:val="mn-MN"/>
        </w:rPr>
        <w:tab/>
        <w:t>Харин хоёр дахь албадан дуудлага худалдаагаар 124.1 тэрбум төгрөгийн 369 хөрөнгийг худалдан борлуулахаар нийтэд мэдээлж, 47.2 тэрбум төгрөгийн 48 хөрөнгийн албадан дуудлага худалдаа түдгэлзэж, 16.4 тэрбум төгрөгийн 41 хөрөнгийн албадан дуудлага худалдааг төлбөр авагчийн хүсэлтээр хойшлуулж, 14.8 тэрбум төгрөгийн 122 хөрөнгийн албадан дуудлага худалдаанд 122 оролцогч бүртгүүлэн 23.0 тэрбум төгрөгийн 119 хөрөнгө буюу нийт нийтэд зарласан хоёр дахь албадан дуудлага худалдааны үл хөдлөх эд хөрөнгийн 18.5 хувь нь худалдан борлогджээ.</w:t>
      </w:r>
      <w:r w:rsidRPr="00ED3791">
        <w:rPr>
          <w:rStyle w:val="FootnoteReference"/>
          <w:rFonts w:ascii="Arial" w:eastAsiaTheme="majorEastAsia" w:hAnsi="Arial" w:cs="Arial"/>
          <w:lang w:val="mn-MN"/>
        </w:rPr>
        <w:footnoteReference w:id="43"/>
      </w:r>
    </w:p>
    <w:p w14:paraId="76A47A41" w14:textId="77777777" w:rsidR="00016621" w:rsidRPr="00ED3791" w:rsidRDefault="00016621" w:rsidP="00016621">
      <w:pPr>
        <w:pStyle w:val="ListParagraph"/>
        <w:ind w:left="0"/>
        <w:jc w:val="both"/>
        <w:rPr>
          <w:rFonts w:ascii="Arial" w:hAnsi="Arial" w:cs="Arial"/>
          <w:lang w:val="mn-MN"/>
        </w:rPr>
      </w:pPr>
    </w:p>
    <w:p w14:paraId="1EF2F7D7" w14:textId="77777777" w:rsidR="00016621" w:rsidRPr="00ED3791" w:rsidRDefault="00016621" w:rsidP="00016621">
      <w:pPr>
        <w:pStyle w:val="ListParagraph"/>
        <w:ind w:left="0"/>
        <w:jc w:val="both"/>
        <w:rPr>
          <w:rFonts w:ascii="Arial" w:hAnsi="Arial" w:cs="Arial"/>
          <w:lang w:val="mn-MN"/>
        </w:rPr>
      </w:pPr>
      <w:r w:rsidRPr="00ED3791">
        <w:rPr>
          <w:rFonts w:ascii="Arial" w:hAnsi="Arial" w:cs="Arial"/>
          <w:lang w:val="mn-MN"/>
        </w:rPr>
        <w:tab/>
        <w:t xml:space="preserve">2022 онд зохион байгуулсан 980 үл хөдлөх эд хөрөнгийн анхны болон хоёр дахь дуудлага худалдааны 19.6 хувьд дэнчин тавьж, 193 оролцогч бүртгүүлсэн байна. Хөрөнгийн албадан дуудлага худалдаанд багадаа 2, ихдээ 28 оролцогч бүртгүүлж, </w:t>
      </w:r>
      <w:r w:rsidRPr="00ED3791">
        <w:rPr>
          <w:rFonts w:ascii="Arial" w:hAnsi="Arial" w:cs="Arial"/>
          <w:lang w:val="mn-MN"/>
        </w:rPr>
        <w:lastRenderedPageBreak/>
        <w:t>оролцсон байх бөгөөд нэг хөрөнгийн дуудлага худалдаанд дунджаар 3-4 оролцогч бүртгүүлжээ.</w:t>
      </w:r>
      <w:r w:rsidRPr="00ED3791">
        <w:rPr>
          <w:rStyle w:val="FootnoteReference"/>
          <w:rFonts w:ascii="Arial" w:eastAsiaTheme="majorEastAsia" w:hAnsi="Arial" w:cs="Arial"/>
          <w:lang w:val="mn-MN"/>
        </w:rPr>
        <w:footnoteReference w:id="44"/>
      </w:r>
    </w:p>
    <w:p w14:paraId="6A1AC00E" w14:textId="77777777" w:rsidR="00016621" w:rsidRPr="00ED3791" w:rsidRDefault="00016621" w:rsidP="00016621">
      <w:pPr>
        <w:pStyle w:val="ListParagraph"/>
        <w:ind w:left="0"/>
        <w:jc w:val="both"/>
        <w:rPr>
          <w:rFonts w:ascii="Arial" w:hAnsi="Arial" w:cs="Arial"/>
          <w:lang w:val="mn-MN"/>
        </w:rPr>
      </w:pPr>
    </w:p>
    <w:p w14:paraId="1F46C7D5" w14:textId="77777777" w:rsidR="00016621" w:rsidRPr="00ED3791" w:rsidRDefault="00016621" w:rsidP="00016621">
      <w:pPr>
        <w:jc w:val="both"/>
        <w:rPr>
          <w:rFonts w:ascii="Arial" w:hAnsi="Arial" w:cs="Arial"/>
          <w:lang w:val="mn-MN"/>
        </w:rPr>
      </w:pPr>
      <w:r w:rsidRPr="00ED3791">
        <w:rPr>
          <w:rFonts w:ascii="Arial" w:hAnsi="Arial" w:cs="Arial"/>
          <w:lang w:val="mn-MN"/>
        </w:rPr>
        <w:tab/>
        <w:t>Тухайлбал, Нийслэлийн шүүхийн шийдвэр гүйцэтгэх газрын фэйсбүүк хуудсаар зарлалыг хүргэдэг ба 2025 оны 2 сарын 6-нд оруулсан зар нэг лайктай</w:t>
      </w:r>
      <w:r w:rsidRPr="00ED3791">
        <w:rPr>
          <w:rStyle w:val="FootnoteReference"/>
          <w:rFonts w:ascii="Arial" w:eastAsiaTheme="majorEastAsia" w:hAnsi="Arial" w:cs="Arial"/>
          <w:lang w:val="mn-MN"/>
        </w:rPr>
        <w:footnoteReference w:id="45"/>
      </w:r>
      <w:r w:rsidRPr="00ED3791">
        <w:rPr>
          <w:rFonts w:ascii="Arial" w:hAnsi="Arial" w:cs="Arial"/>
          <w:lang w:val="mn-MN"/>
        </w:rPr>
        <w:t xml:space="preserve"> буюу нийтэд хүрэх байдал тааруу байна.</w:t>
      </w:r>
    </w:p>
    <w:p w14:paraId="796CFBAF" w14:textId="77777777" w:rsidR="00016621" w:rsidRPr="00ED3791" w:rsidRDefault="00016621" w:rsidP="00016621">
      <w:pPr>
        <w:spacing w:before="240"/>
        <w:ind w:firstLine="567"/>
        <w:jc w:val="both"/>
        <w:rPr>
          <w:rFonts w:ascii="Arial" w:hAnsi="Arial" w:cs="Arial"/>
          <w:color w:val="000000" w:themeColor="text1"/>
          <w:lang w:val="mn-MN" w:eastAsia="zh-CN"/>
        </w:rPr>
      </w:pPr>
      <w:r w:rsidRPr="00ED3791">
        <w:rPr>
          <w:rFonts w:ascii="Arial" w:hAnsi="Arial" w:cs="Arial"/>
          <w:b/>
          <w:bCs/>
          <w:lang w:val="mn-MN" w:eastAsia="zh-CN"/>
        </w:rPr>
        <w:t>Ялагчид өмчлөх эрх шилжих зохицуулалт</w:t>
      </w:r>
    </w:p>
    <w:p w14:paraId="65006973" w14:textId="77777777" w:rsidR="00016621" w:rsidRPr="00ED3791" w:rsidRDefault="00016621" w:rsidP="00016621">
      <w:pPr>
        <w:ind w:firstLine="720"/>
        <w:jc w:val="both"/>
        <w:rPr>
          <w:rFonts w:ascii="Arial" w:hAnsi="Arial" w:cs="Arial"/>
          <w:lang w:val="mn-MN" w:eastAsia="zh-CN"/>
        </w:rPr>
      </w:pPr>
    </w:p>
    <w:p w14:paraId="5BDA4ACD" w14:textId="77777777" w:rsidR="00016621" w:rsidRPr="00ED3791" w:rsidRDefault="00016621" w:rsidP="00016621">
      <w:pPr>
        <w:ind w:firstLine="720"/>
        <w:jc w:val="both"/>
        <w:rPr>
          <w:rFonts w:ascii="Arial" w:hAnsi="Arial" w:cs="Arial"/>
          <w:color w:val="000000" w:themeColor="text1"/>
          <w:lang w:val="mn-MN" w:eastAsia="zh-CN"/>
        </w:rPr>
      </w:pPr>
      <w:r w:rsidRPr="00ED3791">
        <w:rPr>
          <w:rFonts w:ascii="Arial" w:hAnsi="Arial" w:cs="Arial"/>
          <w:lang w:val="mn-MN" w:eastAsia="zh-CN"/>
        </w:rPr>
        <w:t xml:space="preserve">ШШГтХ-ийн </w:t>
      </w:r>
      <w:r w:rsidRPr="00ED3791">
        <w:rPr>
          <w:rFonts w:ascii="Arial" w:hAnsi="Arial" w:cs="Arial"/>
          <w:color w:val="000000" w:themeColor="text1"/>
          <w:lang w:val="mn-MN" w:eastAsia="zh-CN"/>
        </w:rPr>
        <w:t xml:space="preserve">71.14-т зааснаар </w:t>
      </w:r>
      <w:r w:rsidRPr="00ED3791">
        <w:rPr>
          <w:rFonts w:ascii="Arial" w:hAnsi="Arial" w:cs="Arial"/>
          <w:color w:val="000000" w:themeColor="text1"/>
          <w:lang w:val="mn-MN" w:eastAsia="zh-CN" w:bidi="mn-Mong-CN"/>
        </w:rPr>
        <w:t>“</w:t>
      </w:r>
      <w:r w:rsidRPr="00ED3791">
        <w:rPr>
          <w:rFonts w:ascii="Arial" w:hAnsi="Arial" w:cs="Arial"/>
          <w:color w:val="000000" w:themeColor="text1"/>
          <w:lang w:val="mn-MN" w:eastAsia="zh-CN"/>
        </w:rPr>
        <w:t>Үл хөдлөх эд хөрөнгийн өмчлөх эрх шилжүүлсэн шийдвэрт гомдол гараагүй тохиолдолд худалдан авагч үл хөдлөх эд хөрөнгийн өмчлөгч болно.” Үүний дагуу төлбөр төлөгч шүүхэд үндэслэлгүй гомдол гаргаж, ялагчид өмчлөх эрх шилжихийг удаашруулдаг.</w:t>
      </w:r>
    </w:p>
    <w:p w14:paraId="60747522" w14:textId="77777777" w:rsidR="00016621" w:rsidRPr="00ED3791" w:rsidRDefault="00016621" w:rsidP="00016621">
      <w:pPr>
        <w:spacing w:before="240"/>
        <w:ind w:firstLine="567"/>
        <w:jc w:val="both"/>
        <w:rPr>
          <w:rFonts w:ascii="Arial" w:hAnsi="Arial" w:cs="Arial"/>
          <w:color w:val="000000" w:themeColor="text1"/>
          <w:lang w:val="mn-MN" w:eastAsia="zh-CN"/>
        </w:rPr>
      </w:pPr>
      <w:r w:rsidRPr="00ED3791">
        <w:rPr>
          <w:rFonts w:ascii="Arial" w:hAnsi="Arial" w:cs="Arial"/>
          <w:color w:val="000000" w:themeColor="text1"/>
          <w:lang w:val="mn-MN" w:eastAsia="zh-CN"/>
        </w:rPr>
        <w:t>2023 онд 1 их наяд 370 тэрбум төгрөгийн 738 үл хөдлөх эд хөрөнгийг нийтэд зарласнаас анхны дуудлага худалдаанд 64 оролцогч, хоёр дахь дуудлага худалдаанд 178 оролцогч бүртгүүлж,  анхны дуудлага худалдаагаар 45, хоёр дахь дуудлага худалдаагаар 167 буюу нийт 74 орчим тэрбумын 212 үл хөдлөх эд хөрөнгө борлуулагдсан байна. Энэ нь нийт дуудлага худалдаанд орсон үл хөдлөх эд хөрөнгийн 28 орчим хувийг эзэлж байна.</w:t>
      </w:r>
      <w:r w:rsidRPr="00ED3791">
        <w:rPr>
          <w:rStyle w:val="FootnoteReference"/>
          <w:rFonts w:ascii="Arial" w:eastAsiaTheme="majorEastAsia" w:hAnsi="Arial" w:cs="Arial"/>
          <w:color w:val="000000" w:themeColor="text1"/>
          <w:lang w:val="mn-MN" w:eastAsia="zh-CN"/>
        </w:rPr>
        <w:footnoteReference w:id="46"/>
      </w:r>
      <w:r w:rsidRPr="00ED3791">
        <w:rPr>
          <w:rFonts w:ascii="Arial" w:hAnsi="Arial" w:cs="Arial"/>
          <w:color w:val="000000" w:themeColor="text1"/>
          <w:lang w:val="mn-MN" w:eastAsia="zh-CN"/>
        </w:rPr>
        <w:t xml:space="preserve"> Үүний бас нэг шалтгаан нь ялагчид өмчлөх эрх шилжих баталгаа байхгүй тул ҮХЭХ албадан дуудлага худалдаанд итгэх сонирхогчийн итгэл буурсан гэж хэлж болно. </w:t>
      </w:r>
    </w:p>
    <w:p w14:paraId="6EBE914F" w14:textId="77777777" w:rsidR="00016621" w:rsidRPr="00ED3791" w:rsidRDefault="00016621" w:rsidP="00016621">
      <w:pPr>
        <w:spacing w:before="240"/>
        <w:ind w:firstLine="567"/>
        <w:jc w:val="both"/>
        <w:rPr>
          <w:rFonts w:ascii="Arial" w:hAnsi="Arial" w:cs="Arial"/>
          <w:color w:val="000000" w:themeColor="text1"/>
          <w:lang w:val="mn-MN" w:eastAsia="zh-CN"/>
        </w:rPr>
      </w:pPr>
      <w:r w:rsidRPr="00ED3791">
        <w:rPr>
          <w:rFonts w:ascii="Arial" w:hAnsi="Arial" w:cs="Arial"/>
          <w:noProof/>
          <w:lang w:val="mn-MN" w:eastAsia="zh-CN"/>
          <w14:ligatures w14:val="standardContextual"/>
        </w:rPr>
        <mc:AlternateContent>
          <mc:Choice Requires="wps">
            <w:drawing>
              <wp:anchor distT="0" distB="0" distL="114300" distR="114300" simplePos="0" relativeHeight="251659264" behindDoc="0" locked="0" layoutInCell="1" allowOverlap="1" wp14:anchorId="47935EFA" wp14:editId="3D908AB0">
                <wp:simplePos x="0" y="0"/>
                <wp:positionH relativeFrom="margin">
                  <wp:align>left</wp:align>
                </wp:positionH>
                <wp:positionV relativeFrom="paragraph">
                  <wp:posOffset>165736</wp:posOffset>
                </wp:positionV>
                <wp:extent cx="6210300" cy="2209800"/>
                <wp:effectExtent l="0" t="0" r="19050" b="19050"/>
                <wp:wrapNone/>
                <wp:docPr id="815846489" name="Text Box 1"/>
                <wp:cNvGraphicFramePr/>
                <a:graphic xmlns:a="http://schemas.openxmlformats.org/drawingml/2006/main">
                  <a:graphicData uri="http://schemas.microsoft.com/office/word/2010/wordprocessingShape">
                    <wps:wsp>
                      <wps:cNvSpPr txBox="1"/>
                      <wps:spPr>
                        <a:xfrm>
                          <a:off x="0" y="0"/>
                          <a:ext cx="6210300" cy="2209800"/>
                        </a:xfrm>
                        <a:prstGeom prst="rect">
                          <a:avLst/>
                        </a:prstGeom>
                        <a:solidFill>
                          <a:sysClr val="window" lastClr="FFFFFF"/>
                        </a:solidFill>
                        <a:ln w="6350">
                          <a:solidFill>
                            <a:prstClr val="black"/>
                          </a:solidFill>
                        </a:ln>
                      </wps:spPr>
                      <wps:txbx>
                        <w:txbxContent>
                          <w:p w14:paraId="3E95BFD7" w14:textId="77777777" w:rsidR="00016621" w:rsidRPr="00383BE8" w:rsidRDefault="00016621" w:rsidP="00016621">
                            <w:pPr>
                              <w:ind w:firstLine="720"/>
                              <w:jc w:val="both"/>
                              <w:rPr>
                                <w:rFonts w:ascii="Arial" w:hAnsi="Arial" w:cs="Arial"/>
                                <w:b/>
                                <w:i/>
                                <w:noProof/>
                                <w:sz w:val="20"/>
                                <w:szCs w:val="20"/>
                                <w:lang w:val="bs-Latn-BA"/>
                              </w:rPr>
                            </w:pPr>
                            <w:r w:rsidRPr="00383BE8">
                              <w:rPr>
                                <w:rFonts w:ascii="Arial" w:hAnsi="Arial" w:cs="Arial"/>
                                <w:b/>
                                <w:i/>
                                <w:noProof/>
                                <w:sz w:val="20"/>
                                <w:szCs w:val="20"/>
                                <w:lang w:val="bs-Latn-BA"/>
                              </w:rPr>
                              <w:t>Шигтгээ 1</w:t>
                            </w:r>
                          </w:p>
                          <w:p w14:paraId="11ED6FC7" w14:textId="77777777" w:rsidR="00016621" w:rsidRPr="00383BE8" w:rsidRDefault="00016621" w:rsidP="00016621">
                            <w:pPr>
                              <w:ind w:firstLine="720"/>
                              <w:jc w:val="both"/>
                              <w:rPr>
                                <w:rFonts w:ascii="Arial" w:hAnsi="Arial" w:cs="Arial"/>
                                <w:b/>
                                <w:i/>
                                <w:noProof/>
                                <w:sz w:val="20"/>
                                <w:szCs w:val="20"/>
                                <w:lang w:val="bs-Latn-BA"/>
                              </w:rPr>
                            </w:pPr>
                          </w:p>
                          <w:p w14:paraId="5CE5E282" w14:textId="77777777" w:rsidR="00016621" w:rsidRPr="00383BE8" w:rsidRDefault="00016621" w:rsidP="00016621">
                            <w:pPr>
                              <w:jc w:val="center"/>
                              <w:rPr>
                                <w:rFonts w:ascii="Arial" w:hAnsi="Arial" w:cs="Arial"/>
                                <w:i/>
                                <w:iCs/>
                                <w:sz w:val="20"/>
                                <w:szCs w:val="20"/>
                                <w:lang w:val="mn-MN"/>
                              </w:rPr>
                            </w:pPr>
                            <w:r w:rsidRPr="00383BE8">
                              <w:rPr>
                                <w:rFonts w:ascii="Arial" w:hAnsi="Arial" w:cs="Arial"/>
                                <w:i/>
                                <w:iCs/>
                                <w:sz w:val="20"/>
                                <w:szCs w:val="20"/>
                                <w:lang w:val="mn-MN"/>
                              </w:rPr>
                              <w:t>Ялагч төлбөрийг төлсөн ч төлбөр төлөгчийн гомдлоор ажиллагааг дуусгавар болгосон тохиолдол</w:t>
                            </w:r>
                          </w:p>
                          <w:p w14:paraId="7A2F7E6C" w14:textId="77777777" w:rsidR="00016621" w:rsidRPr="00383BE8" w:rsidRDefault="00016621" w:rsidP="00016621">
                            <w:pPr>
                              <w:ind w:firstLine="720"/>
                              <w:jc w:val="both"/>
                              <w:rPr>
                                <w:rFonts w:ascii="Arial" w:hAnsi="Arial" w:cs="Arial"/>
                                <w:i/>
                                <w:iCs/>
                                <w:sz w:val="20"/>
                                <w:szCs w:val="20"/>
                                <w:lang w:val="mn-MN"/>
                              </w:rPr>
                            </w:pPr>
                          </w:p>
                          <w:p w14:paraId="0B11F657" w14:textId="77777777" w:rsidR="00016621" w:rsidRPr="00383BE8" w:rsidRDefault="00016621" w:rsidP="00016621">
                            <w:pPr>
                              <w:ind w:firstLine="720"/>
                              <w:jc w:val="both"/>
                              <w:rPr>
                                <w:rFonts w:ascii="Arial" w:hAnsi="Arial" w:cs="Arial"/>
                                <w:i/>
                                <w:iCs/>
                                <w:sz w:val="20"/>
                                <w:szCs w:val="20"/>
                                <w:lang w:val="mn-MN"/>
                              </w:rPr>
                            </w:pPr>
                            <w:r w:rsidRPr="00383BE8">
                              <w:rPr>
                                <w:rFonts w:ascii="Arial" w:hAnsi="Arial" w:cs="Arial"/>
                                <w:i/>
                                <w:iCs/>
                                <w:sz w:val="20"/>
                                <w:szCs w:val="20"/>
                                <w:lang w:val="mn-MN"/>
                              </w:rPr>
                              <w:t>2021 оны 10 дугаар сард албадан дуудлага худалдаагаар ҮХЭХ-ийг худалдан борлуулж, ялагч тодорч, төлбөрийг шилжүүлсэн байхад 2021 оны 12 дугаар сарын 31-ний өдөр төлбөр төлөгч төлбөрийг бүрэн төлж, улмаар ялагч үл хөдлөх эд хөрөнгийг шилжүүлэн авах боломжгүй болсон. Төлбөр төлөгч шийдвэр гүйцэтгэлийн ажиллагааг дуусгавар болгох тухай гомдлыг 2022 оны 06 сард иргэний хэргийн анхан шатны шүүхэд гарган мөн оны 11 сард шүүхээс нэхэмжлэлийн шаардлагыг хангасан буюу “албадан дуудлага худалдаа хууль ёсны болсон ч гэсэн албадан дуудлага худалдаа болоод ялагч тодорч ялагч төлбөрийг бүрэн шилжүүлснээс хойш 2 сар орчмын дараа төлбөр төлөгч төлбөрөө төлсөн нь шийдвэр гүйцэтгэх ажиллагааг дуусгавар болгох нь зүйтэй, ялагч дуудлага худалдаагаар худалдан авсан хөрөнгөө өмчлөх эрхгүй” гэж шүүх шийдвэрлэжээ.</w:t>
                            </w:r>
                          </w:p>
                          <w:p w14:paraId="4B2419E2" w14:textId="77777777" w:rsidR="00016621" w:rsidRPr="00383BE8" w:rsidRDefault="00016621" w:rsidP="00016621">
                            <w:pPr>
                              <w:ind w:firstLine="720"/>
                              <w:jc w:val="both"/>
                              <w:rPr>
                                <w:rFonts w:ascii="Arial" w:hAnsi="Arial" w:cs="Arial"/>
                                <w:i/>
                                <w:iCs/>
                                <w:sz w:val="20"/>
                                <w:szCs w:val="20"/>
                                <w:lang w:val="mn-MN"/>
                              </w:rPr>
                            </w:pPr>
                          </w:p>
                          <w:p w14:paraId="4301C85F" w14:textId="77777777" w:rsidR="00016621" w:rsidRPr="00095A43" w:rsidRDefault="00016621" w:rsidP="00016621">
                            <w:pPr>
                              <w:pStyle w:val="ListParagraph"/>
                              <w:ind w:left="0"/>
                              <w:jc w:val="both"/>
                              <w:rPr>
                                <w:rFonts w:cs="Mongolian Baiti"/>
                                <w:sz w:val="22"/>
                                <w:szCs w:val="28"/>
                                <w:lang w:val="mn-MN" w:bidi="mn-Mong-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935EFA" id="_x0000_t202" coordsize="21600,21600" o:spt="202" path="m,l,21600r21600,l21600,xe">
                <v:stroke joinstyle="miter"/>
                <v:path gradientshapeok="t" o:connecttype="rect"/>
              </v:shapetype>
              <v:shape id="Text Box 1" o:spid="_x0000_s1026" type="#_x0000_t202" style="position:absolute;left:0;text-align:left;margin-left:0;margin-top:13.05pt;width:489pt;height:17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" fillcolor="window" strokeweight=".5pt">
                <v:textbox>
                  <w:txbxContent>
                    <w:p w14:paraId="3E95BFD7" w14:textId="77777777" w:rsidR="00016621" w:rsidRPr="00383BE8" w:rsidRDefault="00016621" w:rsidP="00016621">
                      <w:pPr>
                        <w:ind w:firstLine="720"/>
                        <w:jc w:val="both"/>
                        <w:rPr>
                          <w:rFonts w:ascii="Arial" w:hAnsi="Arial" w:cs="Arial"/>
                          <w:b/>
                          <w:i/>
                          <w:noProof/>
                          <w:sz w:val="20"/>
                          <w:szCs w:val="20"/>
                          <w:lang w:val="bs-Latn-BA"/>
                        </w:rPr>
                      </w:pPr>
                      <w:r w:rsidRPr="00383BE8">
                        <w:rPr>
                          <w:rFonts w:ascii="Arial" w:hAnsi="Arial" w:cs="Arial"/>
                          <w:b/>
                          <w:i/>
                          <w:noProof/>
                          <w:sz w:val="20"/>
                          <w:szCs w:val="20"/>
                          <w:lang w:val="bs-Latn-BA"/>
                        </w:rPr>
                        <w:t>Шигтгээ 1</w:t>
                      </w:r>
                    </w:p>
                    <w:p w14:paraId="11ED6FC7" w14:textId="77777777" w:rsidR="00016621" w:rsidRPr="00383BE8" w:rsidRDefault="00016621" w:rsidP="00016621">
                      <w:pPr>
                        <w:ind w:firstLine="720"/>
                        <w:jc w:val="both"/>
                        <w:rPr>
                          <w:rFonts w:ascii="Arial" w:hAnsi="Arial" w:cs="Arial"/>
                          <w:b/>
                          <w:i/>
                          <w:noProof/>
                          <w:sz w:val="20"/>
                          <w:szCs w:val="20"/>
                          <w:lang w:val="bs-Latn-BA"/>
                        </w:rPr>
                      </w:pPr>
                    </w:p>
                    <w:p w14:paraId="5CE5E282" w14:textId="77777777" w:rsidR="00016621" w:rsidRPr="00383BE8" w:rsidRDefault="00016621" w:rsidP="00016621">
                      <w:pPr>
                        <w:jc w:val="center"/>
                        <w:rPr>
                          <w:rFonts w:ascii="Arial" w:hAnsi="Arial" w:cs="Arial"/>
                          <w:i/>
                          <w:iCs/>
                          <w:sz w:val="20"/>
                          <w:szCs w:val="20"/>
                          <w:lang w:val="mn-MN"/>
                        </w:rPr>
                      </w:pPr>
                      <w:r w:rsidRPr="00383BE8">
                        <w:rPr>
                          <w:rFonts w:ascii="Arial" w:hAnsi="Arial" w:cs="Arial"/>
                          <w:i/>
                          <w:iCs/>
                          <w:sz w:val="20"/>
                          <w:szCs w:val="20"/>
                          <w:lang w:val="mn-MN"/>
                        </w:rPr>
                        <w:t>Ялагч төлбөрийг төлсөн ч төлбөр төлөгчийн гомдлоор ажиллагааг дуусгавар болгосон тохиолдол</w:t>
                      </w:r>
                    </w:p>
                    <w:p w14:paraId="7A2F7E6C" w14:textId="77777777" w:rsidR="00016621" w:rsidRPr="00383BE8" w:rsidRDefault="00016621" w:rsidP="00016621">
                      <w:pPr>
                        <w:ind w:firstLine="720"/>
                        <w:jc w:val="both"/>
                        <w:rPr>
                          <w:rFonts w:ascii="Arial" w:hAnsi="Arial" w:cs="Arial"/>
                          <w:i/>
                          <w:iCs/>
                          <w:sz w:val="20"/>
                          <w:szCs w:val="20"/>
                          <w:lang w:val="mn-MN"/>
                        </w:rPr>
                      </w:pPr>
                    </w:p>
                    <w:p w14:paraId="0B11F657" w14:textId="77777777" w:rsidR="00016621" w:rsidRPr="00383BE8" w:rsidRDefault="00016621" w:rsidP="00016621">
                      <w:pPr>
                        <w:ind w:firstLine="720"/>
                        <w:jc w:val="both"/>
                        <w:rPr>
                          <w:rFonts w:ascii="Arial" w:hAnsi="Arial" w:cs="Arial"/>
                          <w:i/>
                          <w:iCs/>
                          <w:sz w:val="20"/>
                          <w:szCs w:val="20"/>
                          <w:lang w:val="mn-MN"/>
                        </w:rPr>
                      </w:pPr>
                      <w:r w:rsidRPr="00383BE8">
                        <w:rPr>
                          <w:rFonts w:ascii="Arial" w:hAnsi="Arial" w:cs="Arial"/>
                          <w:i/>
                          <w:iCs/>
                          <w:sz w:val="20"/>
                          <w:szCs w:val="20"/>
                          <w:lang w:val="mn-MN"/>
                        </w:rPr>
                        <w:t>2021 оны 10 дугаар сард албадан дуудлага худалдаагаар ҮХЭХ-ийг худалдан борлуулж, ялагч тодорч, төлбөрийг шилжүүлсэн байхад 2021 оны 12 дугаар сарын 31-ний өдөр төлбөр төлөгч төлбөрийг бүрэн төлж, улмаар ялагч үл хөдлөх эд хөрөнгийг шилжүүлэн авах боломжгүй болсон. Төлбөр төлөгч шийдвэр гүйцэтгэлийн ажиллагааг дуусгавар болгох тухай гомдлыг 2022 оны 06 сард иргэний хэргийн анхан шатны шүүхэд гарган мөн оны 11 сард шүүхээс нэхэмжлэлийн шаардлагыг хангасан буюу “албадан дуудлага худалдаа хууль ёсны болсон ч гэсэн албадан дуудлага худалдаа болоод ялагч тодорч ялагч төлбөрийг бүрэн шилжүүлснээс хойш 2 сар орчмын дараа төлбөр төлөгч төлбөрөө төлсөн нь шийдвэр гүйцэтгэх ажиллагааг дуусгавар болгох нь зүйтэй, ялагч дуудлага худалдаагаар худалдан авсан хөрөнгөө өмчлөх эрхгүй” гэж шүүх шийдвэрлэжээ.</w:t>
                      </w:r>
                    </w:p>
                    <w:p w14:paraId="4B2419E2" w14:textId="77777777" w:rsidR="00016621" w:rsidRPr="00383BE8" w:rsidRDefault="00016621" w:rsidP="00016621">
                      <w:pPr>
                        <w:ind w:firstLine="720"/>
                        <w:jc w:val="both"/>
                        <w:rPr>
                          <w:rFonts w:ascii="Arial" w:hAnsi="Arial" w:cs="Arial"/>
                          <w:i/>
                          <w:iCs/>
                          <w:sz w:val="20"/>
                          <w:szCs w:val="20"/>
                          <w:lang w:val="mn-MN"/>
                        </w:rPr>
                      </w:pPr>
                    </w:p>
                    <w:p w14:paraId="4301C85F" w14:textId="77777777" w:rsidR="00016621" w:rsidRPr="00095A43" w:rsidRDefault="00016621" w:rsidP="00016621">
                      <w:pPr>
                        <w:pStyle w:val="ListParagraph"/>
                        <w:ind w:left="0"/>
                        <w:jc w:val="both"/>
                        <w:rPr>
                          <w:rFonts w:cs="Mongolian Baiti"/>
                          <w:sz w:val="22"/>
                          <w:szCs w:val="28"/>
                          <w:lang w:val="mn-MN" w:bidi="mn-Mong-CN"/>
                        </w:rPr>
                      </w:pPr>
                    </w:p>
                  </w:txbxContent>
                </v:textbox>
                <w10:wrap anchorx="margin"/>
              </v:shape>
            </w:pict>
          </mc:Fallback>
        </mc:AlternateContent>
      </w:r>
    </w:p>
    <w:p w14:paraId="1FD97C7C" w14:textId="77777777" w:rsidR="00016621" w:rsidRPr="00ED3791" w:rsidRDefault="00016621" w:rsidP="00016621">
      <w:pPr>
        <w:spacing w:before="240"/>
        <w:ind w:firstLine="567"/>
        <w:jc w:val="both"/>
        <w:rPr>
          <w:rFonts w:ascii="Arial" w:hAnsi="Arial" w:cs="Arial"/>
          <w:color w:val="000000" w:themeColor="text1"/>
          <w:lang w:val="mn-MN" w:eastAsia="zh-CN"/>
        </w:rPr>
      </w:pPr>
    </w:p>
    <w:p w14:paraId="75897364" w14:textId="77777777" w:rsidR="00016621" w:rsidRPr="00ED3791" w:rsidRDefault="00016621" w:rsidP="00016621">
      <w:pPr>
        <w:spacing w:before="240"/>
        <w:ind w:firstLine="567"/>
        <w:jc w:val="both"/>
        <w:rPr>
          <w:rFonts w:ascii="Arial" w:hAnsi="Arial" w:cs="Arial"/>
          <w:color w:val="000000" w:themeColor="text1"/>
          <w:lang w:val="mn-MN" w:eastAsia="zh-CN"/>
        </w:rPr>
      </w:pPr>
    </w:p>
    <w:p w14:paraId="351CB512" w14:textId="77777777" w:rsidR="00016621" w:rsidRPr="00ED3791" w:rsidRDefault="00016621" w:rsidP="00016621">
      <w:pPr>
        <w:spacing w:before="240"/>
        <w:ind w:firstLine="567"/>
        <w:jc w:val="both"/>
        <w:rPr>
          <w:rFonts w:ascii="Arial" w:hAnsi="Arial" w:cs="Arial"/>
          <w:color w:val="000000" w:themeColor="text1"/>
          <w:lang w:val="mn-MN" w:eastAsia="zh-CN"/>
        </w:rPr>
      </w:pPr>
    </w:p>
    <w:p w14:paraId="295B4331" w14:textId="77777777" w:rsidR="00016621" w:rsidRPr="00ED3791" w:rsidRDefault="00016621" w:rsidP="00016621">
      <w:pPr>
        <w:spacing w:before="240"/>
        <w:ind w:firstLine="567"/>
        <w:jc w:val="both"/>
        <w:rPr>
          <w:rFonts w:ascii="Arial" w:hAnsi="Arial" w:cs="Arial"/>
          <w:color w:val="000000" w:themeColor="text1"/>
          <w:lang w:val="mn-MN" w:eastAsia="zh-CN"/>
        </w:rPr>
      </w:pPr>
    </w:p>
    <w:p w14:paraId="2D2D6580" w14:textId="77777777" w:rsidR="00016621" w:rsidRPr="00ED3791" w:rsidRDefault="00016621" w:rsidP="00016621">
      <w:pPr>
        <w:spacing w:before="240"/>
        <w:ind w:firstLine="567"/>
        <w:jc w:val="both"/>
        <w:rPr>
          <w:rFonts w:ascii="Arial" w:hAnsi="Arial" w:cs="Arial"/>
          <w:color w:val="000000" w:themeColor="text1"/>
          <w:lang w:val="mn-MN" w:eastAsia="zh-CN"/>
        </w:rPr>
      </w:pPr>
    </w:p>
    <w:p w14:paraId="419BA9E7" w14:textId="77777777" w:rsidR="00016621" w:rsidRPr="00ED3791" w:rsidRDefault="00016621" w:rsidP="00016621">
      <w:pPr>
        <w:spacing w:before="240"/>
        <w:ind w:firstLine="567"/>
        <w:jc w:val="both"/>
        <w:rPr>
          <w:rFonts w:ascii="Arial" w:hAnsi="Arial" w:cs="Arial"/>
          <w:color w:val="000000" w:themeColor="text1"/>
          <w:lang w:val="mn-MN" w:eastAsia="zh-CN"/>
        </w:rPr>
      </w:pPr>
    </w:p>
    <w:p w14:paraId="0BD1EAEC" w14:textId="4150C187" w:rsidR="00016621" w:rsidRPr="00ED3791" w:rsidRDefault="00383BE8" w:rsidP="00383BE8">
      <w:pPr>
        <w:spacing w:before="240"/>
        <w:jc w:val="both"/>
        <w:rPr>
          <w:rFonts w:ascii="Arial" w:hAnsi="Arial" w:cs="Arial"/>
          <w:color w:val="000000" w:themeColor="text1"/>
          <w:lang w:val="mn-MN" w:eastAsia="zh-CN"/>
        </w:rPr>
      </w:pPr>
      <w:r w:rsidRPr="00ED3791">
        <w:rPr>
          <w:rFonts w:ascii="Arial" w:hAnsi="Arial" w:cs="Arial"/>
          <w:noProof/>
          <w:lang w:val="mn-MN" w:eastAsia="zh-CN"/>
          <w14:ligatures w14:val="standardContextual"/>
        </w:rPr>
        <mc:AlternateContent>
          <mc:Choice Requires="wps">
            <w:drawing>
              <wp:anchor distT="0" distB="0" distL="114300" distR="114300" simplePos="0" relativeHeight="251663360" behindDoc="0" locked="0" layoutInCell="1" allowOverlap="1" wp14:anchorId="16877623" wp14:editId="583DDBEB">
                <wp:simplePos x="0" y="0"/>
                <wp:positionH relativeFrom="margin">
                  <wp:align>left</wp:align>
                </wp:positionH>
                <wp:positionV relativeFrom="paragraph">
                  <wp:posOffset>187325</wp:posOffset>
                </wp:positionV>
                <wp:extent cx="6248400" cy="2028825"/>
                <wp:effectExtent l="0" t="0" r="19050" b="28575"/>
                <wp:wrapNone/>
                <wp:docPr id="1908597342" name="Text Box 1"/>
                <wp:cNvGraphicFramePr/>
                <a:graphic xmlns:a="http://schemas.openxmlformats.org/drawingml/2006/main">
                  <a:graphicData uri="http://schemas.microsoft.com/office/word/2010/wordprocessingShape">
                    <wps:wsp>
                      <wps:cNvSpPr txBox="1"/>
                      <wps:spPr>
                        <a:xfrm>
                          <a:off x="0" y="0"/>
                          <a:ext cx="6248400" cy="2028825"/>
                        </a:xfrm>
                        <a:prstGeom prst="rect">
                          <a:avLst/>
                        </a:prstGeom>
                        <a:solidFill>
                          <a:sysClr val="window" lastClr="FFFFFF"/>
                        </a:solidFill>
                        <a:ln w="6350">
                          <a:solidFill>
                            <a:prstClr val="black"/>
                          </a:solidFill>
                        </a:ln>
                      </wps:spPr>
                      <wps:txbx>
                        <w:txbxContent>
                          <w:p w14:paraId="1C9427C5" w14:textId="77777777" w:rsidR="00016621" w:rsidRPr="00383BE8" w:rsidRDefault="00016621" w:rsidP="00016621">
                            <w:pPr>
                              <w:ind w:firstLine="720"/>
                              <w:jc w:val="both"/>
                              <w:rPr>
                                <w:rFonts w:ascii="Arial" w:hAnsi="Arial" w:cs="Arial"/>
                                <w:b/>
                                <w:i/>
                                <w:noProof/>
                                <w:sz w:val="20"/>
                                <w:szCs w:val="20"/>
                                <w:lang w:val="bs-Latn-BA"/>
                              </w:rPr>
                            </w:pPr>
                            <w:r w:rsidRPr="00383BE8">
                              <w:rPr>
                                <w:rFonts w:ascii="Arial" w:hAnsi="Arial" w:cs="Arial"/>
                                <w:b/>
                                <w:i/>
                                <w:noProof/>
                                <w:sz w:val="20"/>
                                <w:szCs w:val="20"/>
                                <w:lang w:val="bs-Latn-BA"/>
                              </w:rPr>
                              <w:t>Шигтгээ 2</w:t>
                            </w:r>
                          </w:p>
                          <w:p w14:paraId="7AC667EF" w14:textId="77777777" w:rsidR="00016621" w:rsidRPr="00383BE8" w:rsidRDefault="00016621" w:rsidP="00016621">
                            <w:pPr>
                              <w:ind w:firstLine="720"/>
                              <w:jc w:val="both"/>
                              <w:rPr>
                                <w:rFonts w:ascii="Arial" w:hAnsi="Arial" w:cs="Arial"/>
                                <w:b/>
                                <w:i/>
                                <w:noProof/>
                                <w:sz w:val="20"/>
                                <w:szCs w:val="20"/>
                                <w:lang w:val="bs-Latn-BA"/>
                              </w:rPr>
                            </w:pPr>
                          </w:p>
                          <w:p w14:paraId="288E44F2" w14:textId="77777777" w:rsidR="00016621" w:rsidRPr="00383BE8" w:rsidRDefault="00016621" w:rsidP="00016621">
                            <w:pPr>
                              <w:ind w:firstLine="720"/>
                              <w:jc w:val="both"/>
                              <w:rPr>
                                <w:rFonts w:ascii="Arial" w:hAnsi="Arial" w:cs="Arial"/>
                                <w:i/>
                                <w:iCs/>
                                <w:noProof/>
                                <w:color w:val="000000" w:themeColor="text1"/>
                                <w:sz w:val="20"/>
                                <w:szCs w:val="20"/>
                                <w:shd w:val="clear" w:color="auto" w:fill="FFFFFF"/>
                                <w:lang w:val="bg-BG" w:eastAsia="zh-CN"/>
                              </w:rPr>
                            </w:pPr>
                            <w:r w:rsidRPr="00383BE8">
                              <w:rPr>
                                <w:rFonts w:ascii="Arial" w:hAnsi="Arial" w:cs="Arial"/>
                                <w:i/>
                                <w:iCs/>
                                <w:noProof/>
                                <w:sz w:val="20"/>
                                <w:szCs w:val="20"/>
                                <w:lang w:val="bg-BG" w:eastAsia="zh-CN"/>
                              </w:rPr>
                              <w:t xml:space="preserve">2016 оны 4 сард шийдвэр гүйцэтгэх ажиллагааг үүсгэсэн. </w:t>
                            </w:r>
                            <w:r w:rsidRPr="00383BE8">
                              <w:rPr>
                                <w:rFonts w:ascii="Arial" w:hAnsi="Arial" w:cs="Arial"/>
                                <w:i/>
                                <w:iCs/>
                                <w:noProof/>
                                <w:color w:val="000000" w:themeColor="text1"/>
                                <w:sz w:val="20"/>
                                <w:szCs w:val="20"/>
                                <w:shd w:val="clear" w:color="auto" w:fill="FFFFFF"/>
                                <w:lang w:val="bg-BG" w:eastAsia="zh-CN"/>
                              </w:rPr>
                              <w:t xml:space="preserve">2017 оны 11 дүгээр сарын 24-ний өдөр иргэн З дуудлага худалдааны ялагчаар тодорсон. </w:t>
                            </w:r>
                            <w:r w:rsidRPr="00383BE8">
                              <w:rPr>
                                <w:rFonts w:ascii="Arial" w:hAnsi="Arial" w:cs="Arial"/>
                                <w:i/>
                                <w:iCs/>
                                <w:noProof/>
                                <w:sz w:val="20"/>
                                <w:szCs w:val="20"/>
                                <w:lang w:val="mn-MN" w:eastAsia="zh-CN"/>
                              </w:rPr>
                              <w:t xml:space="preserve">Төлбөр төлөгч </w:t>
                            </w:r>
                            <w:r w:rsidRPr="00383BE8">
                              <w:rPr>
                                <w:rFonts w:ascii="Arial" w:hAnsi="Arial" w:cs="Arial"/>
                                <w:i/>
                                <w:iCs/>
                                <w:noProof/>
                                <w:sz w:val="20"/>
                                <w:szCs w:val="20"/>
                                <w:lang w:val="bg-BG" w:eastAsia="zh-CN"/>
                              </w:rPr>
                              <w:t xml:space="preserve">үнэлгээг хүчингүй болгуулахаар </w:t>
                            </w:r>
                            <w:r w:rsidRPr="00383BE8">
                              <w:rPr>
                                <w:rFonts w:ascii="Arial" w:hAnsi="Arial" w:cs="Arial"/>
                                <w:i/>
                                <w:iCs/>
                                <w:noProof/>
                                <w:color w:val="000000" w:themeColor="text1"/>
                                <w:sz w:val="20"/>
                                <w:szCs w:val="20"/>
                                <w:shd w:val="clear" w:color="auto" w:fill="FFFFFF"/>
                                <w:lang w:val="bg-BG" w:eastAsia="zh-CN"/>
                              </w:rPr>
                              <w:t>2017 оны 12 дугаар сард</w:t>
                            </w:r>
                            <w:r w:rsidRPr="00383BE8">
                              <w:rPr>
                                <w:rFonts w:ascii="Arial" w:hAnsi="Arial" w:cs="Arial"/>
                                <w:i/>
                                <w:iCs/>
                                <w:noProof/>
                                <w:sz w:val="20"/>
                                <w:szCs w:val="20"/>
                                <w:lang w:val="bg-BG" w:eastAsia="zh-CN"/>
                              </w:rPr>
                              <w:t xml:space="preserve"> иргэний хэргийн анхан шатны шүүхэд нэхэмжлэл гаргасан. 2019.09 сард УДШ хяналтын гомдлыг хуралдаанаар хэлэлцэхээс татгалзсан. </w:t>
                            </w:r>
                            <w:r w:rsidRPr="00383BE8">
                              <w:rPr>
                                <w:rFonts w:ascii="Arial" w:hAnsi="Arial" w:cs="Arial"/>
                                <w:i/>
                                <w:iCs/>
                                <w:noProof/>
                                <w:sz w:val="20"/>
                                <w:szCs w:val="20"/>
                                <w:lang w:val="mn-MN" w:eastAsia="zh-CN"/>
                              </w:rPr>
                              <w:t>Ү</w:t>
                            </w:r>
                            <w:r w:rsidRPr="00383BE8">
                              <w:rPr>
                                <w:rFonts w:ascii="Arial" w:hAnsi="Arial" w:cs="Arial"/>
                                <w:i/>
                                <w:iCs/>
                                <w:noProof/>
                                <w:sz w:val="20"/>
                                <w:szCs w:val="20"/>
                                <w:lang w:val="bg-BG" w:eastAsia="zh-CN"/>
                              </w:rPr>
                              <w:t>ндэслэл нь хуульд заасан үнэлгээний талаарх гомдол гаргах 7 хоногийг хэтрүүлсэн гэх боловч зөвхөн энэхүү шийдвэрийг гаргахын тулд 2 жил болж, ажиллагааг ийнхүү хугацаагаар түдгэлзэхэд хүргэжээ</w:t>
                            </w:r>
                            <w:r w:rsidRPr="00383BE8">
                              <w:rPr>
                                <w:rFonts w:ascii="Arial" w:hAnsi="Arial" w:cs="Arial"/>
                                <w:i/>
                                <w:iCs/>
                                <w:noProof/>
                                <w:sz w:val="20"/>
                                <w:szCs w:val="20"/>
                                <w:lang w:val="mn-MN" w:eastAsia="zh-CN"/>
                              </w:rPr>
                              <w:t>.</w:t>
                            </w:r>
                            <w:r w:rsidRPr="00383BE8">
                              <w:rPr>
                                <w:rFonts w:ascii="Arial" w:hAnsi="Arial" w:cs="Arial"/>
                                <w:i/>
                                <w:iCs/>
                                <w:noProof/>
                                <w:sz w:val="20"/>
                                <w:szCs w:val="20"/>
                                <w:lang w:val="bg-BG" w:eastAsia="zh-CN"/>
                              </w:rPr>
                              <w:t xml:space="preserve"> </w:t>
                            </w:r>
                            <w:r w:rsidRPr="00383BE8">
                              <w:rPr>
                                <w:rFonts w:ascii="Arial" w:hAnsi="Arial" w:cs="Arial"/>
                                <w:i/>
                                <w:iCs/>
                                <w:noProof/>
                                <w:color w:val="000000" w:themeColor="text1"/>
                                <w:sz w:val="20"/>
                                <w:szCs w:val="20"/>
                                <w:shd w:val="clear" w:color="auto" w:fill="FFFFFF"/>
                                <w:lang w:val="bg-BG" w:eastAsia="zh-CN"/>
                              </w:rPr>
                              <w:t>2022.05.24-н</w:t>
                            </w:r>
                            <w:r w:rsidRPr="00383BE8">
                              <w:rPr>
                                <w:rFonts w:ascii="Arial" w:hAnsi="Arial" w:cs="Arial"/>
                                <w:i/>
                                <w:iCs/>
                                <w:noProof/>
                                <w:color w:val="000000" w:themeColor="text1"/>
                                <w:sz w:val="20"/>
                                <w:szCs w:val="20"/>
                                <w:shd w:val="clear" w:color="auto" w:fill="FFFFFF"/>
                                <w:lang w:val="mn-MN" w:eastAsia="zh-CN"/>
                              </w:rPr>
                              <w:t xml:space="preserve">д төлөгч ШШГтХ-ийн </w:t>
                            </w:r>
                            <w:r w:rsidRPr="00383BE8">
                              <w:rPr>
                                <w:rFonts w:ascii="Arial" w:hAnsi="Arial" w:cs="Arial"/>
                                <w:i/>
                                <w:iCs/>
                                <w:noProof/>
                                <w:color w:val="000000" w:themeColor="text1"/>
                                <w:sz w:val="20"/>
                                <w:szCs w:val="20"/>
                                <w:shd w:val="clear" w:color="auto" w:fill="FFFFFF"/>
                                <w:lang w:val="bg-BG" w:eastAsia="zh-CN"/>
                              </w:rPr>
                              <w:t>55.</w:t>
                            </w:r>
                            <w:r w:rsidRPr="00383BE8">
                              <w:rPr>
                                <w:rFonts w:ascii="Arial" w:hAnsi="Arial" w:cs="Arial"/>
                                <w:i/>
                                <w:iCs/>
                                <w:noProof/>
                                <w:color w:val="000000" w:themeColor="text1"/>
                                <w:sz w:val="20"/>
                                <w:szCs w:val="20"/>
                                <w:shd w:val="clear" w:color="auto" w:fill="FFFFFF"/>
                                <w:lang w:val="mn-MN" w:eastAsia="zh-CN"/>
                              </w:rPr>
                              <w:t>5-ын дагуу</w:t>
                            </w:r>
                            <w:r w:rsidRPr="00383BE8">
                              <w:rPr>
                                <w:rFonts w:ascii="Arial" w:hAnsi="Arial" w:cs="Arial"/>
                                <w:i/>
                                <w:iCs/>
                                <w:noProof/>
                                <w:color w:val="000000" w:themeColor="text1"/>
                                <w:sz w:val="20"/>
                                <w:szCs w:val="20"/>
                                <w:shd w:val="clear" w:color="auto" w:fill="FFFFFF"/>
                                <w:lang w:val="bg-BG" w:eastAsia="zh-CN"/>
                              </w:rPr>
                              <w:t xml:space="preserve"> үнэлгээ хийгдсэнээс хойш 4 жил 5 сар өнгөрсөн тул ҮХЭХ-ийг дахин үнэлгээ тогтоолгохыг шийдвэр гүйцэтгэгчид даалгах, анхны албадан дуудлага худалдааг хүчингүй болгуулах</w:t>
                            </w:r>
                            <w:r w:rsidRPr="00383BE8">
                              <w:rPr>
                                <w:rFonts w:ascii="Arial" w:hAnsi="Arial" w:cs="Arial"/>
                                <w:i/>
                                <w:iCs/>
                                <w:noProof/>
                                <w:color w:val="000000" w:themeColor="text1"/>
                                <w:sz w:val="20"/>
                                <w:szCs w:val="20"/>
                                <w:shd w:val="clear" w:color="auto" w:fill="FFFFFF"/>
                                <w:lang w:val="mn-MN" w:eastAsia="zh-CN"/>
                              </w:rPr>
                              <w:t xml:space="preserve"> нэхэмжлэл гаргаж,</w:t>
                            </w:r>
                            <w:r w:rsidRPr="00383BE8">
                              <w:rPr>
                                <w:rFonts w:ascii="Arial" w:hAnsi="Arial" w:cs="Arial"/>
                                <w:i/>
                                <w:iCs/>
                                <w:noProof/>
                                <w:color w:val="000000" w:themeColor="text1"/>
                                <w:sz w:val="20"/>
                                <w:szCs w:val="20"/>
                                <w:shd w:val="clear" w:color="auto" w:fill="FFFFFF"/>
                                <w:lang w:val="bg-BG" w:eastAsia="zh-CN"/>
                              </w:rPr>
                              <w:t xml:space="preserve"> 7 жил төлбөр авагч барьцаа хөрөнгөөс төлбөр гаргуулж чадахгүй</w:t>
                            </w:r>
                            <w:r w:rsidRPr="00383BE8">
                              <w:rPr>
                                <w:rFonts w:ascii="Arial" w:hAnsi="Arial" w:cs="Arial"/>
                                <w:i/>
                                <w:iCs/>
                                <w:noProof/>
                                <w:color w:val="000000" w:themeColor="text1"/>
                                <w:sz w:val="20"/>
                                <w:szCs w:val="20"/>
                                <w:shd w:val="clear" w:color="auto" w:fill="FFFFFF"/>
                                <w:lang w:val="mn-MN" w:eastAsia="zh-CN"/>
                              </w:rPr>
                              <w:t>, түдгэлзсэн, я</w:t>
                            </w:r>
                            <w:r w:rsidRPr="00383BE8">
                              <w:rPr>
                                <w:rFonts w:ascii="Arial" w:hAnsi="Arial" w:cs="Arial"/>
                                <w:i/>
                                <w:iCs/>
                                <w:noProof/>
                                <w:color w:val="000000" w:themeColor="text1"/>
                                <w:sz w:val="20"/>
                                <w:szCs w:val="20"/>
                                <w:shd w:val="clear" w:color="auto" w:fill="FFFFFF"/>
                                <w:lang w:val="bg-BG" w:eastAsia="zh-CN"/>
                              </w:rPr>
                              <w:t>лагч 2017 оны 11 сараас хойш өмчлөлийн хөрөнгөө авч чадахгүй 6 жил болж байна.</w:t>
                            </w:r>
                          </w:p>
                          <w:p w14:paraId="74F7BAF9" w14:textId="77777777" w:rsidR="00016621" w:rsidRPr="00BF13E3" w:rsidRDefault="00016621" w:rsidP="00016621">
                            <w:pPr>
                              <w:spacing w:before="240"/>
                              <w:ind w:firstLine="567"/>
                              <w:jc w:val="both"/>
                              <w:rPr>
                                <w:rFonts w:ascii="Arial" w:hAnsi="Arial" w:cs="Arial"/>
                                <w:b/>
                                <w:bCs/>
                                <w:noProof/>
                                <w:color w:val="000000" w:themeColor="text1"/>
                                <w:sz w:val="22"/>
                                <w:szCs w:val="22"/>
                                <w:lang w:val="bg-BG" w:eastAsia="zh-CN"/>
                              </w:rPr>
                            </w:pPr>
                          </w:p>
                          <w:p w14:paraId="5ECCD219" w14:textId="77777777" w:rsidR="00016621" w:rsidRPr="00BF13E3" w:rsidRDefault="00016621" w:rsidP="00016621">
                            <w:pPr>
                              <w:pStyle w:val="ListParagraph"/>
                              <w:ind w:left="0"/>
                              <w:jc w:val="both"/>
                              <w:rPr>
                                <w:rFonts w:cs="Mongolian Baiti"/>
                                <w:sz w:val="22"/>
                                <w:szCs w:val="28"/>
                                <w:lang w:val="bg-BG" w:bidi="mn-Mong-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77623" id="_x0000_s1027" type="#_x0000_t202" style="position:absolute;left:0;text-align:left;margin-left:0;margin-top:14.75pt;width:492pt;height:159.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" fillcolor="window" strokeweight=".5pt">
                <v:textbox>
                  <w:txbxContent>
                    <w:p w14:paraId="1C9427C5" w14:textId="77777777" w:rsidR="00016621" w:rsidRPr="00383BE8" w:rsidRDefault="00016621" w:rsidP="00016621">
                      <w:pPr>
                        <w:ind w:firstLine="720"/>
                        <w:jc w:val="both"/>
                        <w:rPr>
                          <w:rFonts w:ascii="Arial" w:hAnsi="Arial" w:cs="Arial"/>
                          <w:b/>
                          <w:i/>
                          <w:noProof/>
                          <w:sz w:val="20"/>
                          <w:szCs w:val="20"/>
                          <w:lang w:val="bs-Latn-BA"/>
                        </w:rPr>
                      </w:pPr>
                      <w:r w:rsidRPr="00383BE8">
                        <w:rPr>
                          <w:rFonts w:ascii="Arial" w:hAnsi="Arial" w:cs="Arial"/>
                          <w:b/>
                          <w:i/>
                          <w:noProof/>
                          <w:sz w:val="20"/>
                          <w:szCs w:val="20"/>
                          <w:lang w:val="bs-Latn-BA"/>
                        </w:rPr>
                        <w:t>Шигтгээ 2</w:t>
                      </w:r>
                    </w:p>
                    <w:p w14:paraId="7AC667EF" w14:textId="77777777" w:rsidR="00016621" w:rsidRPr="00383BE8" w:rsidRDefault="00016621" w:rsidP="00016621">
                      <w:pPr>
                        <w:ind w:firstLine="720"/>
                        <w:jc w:val="both"/>
                        <w:rPr>
                          <w:rFonts w:ascii="Arial" w:hAnsi="Arial" w:cs="Arial"/>
                          <w:b/>
                          <w:i/>
                          <w:noProof/>
                          <w:sz w:val="20"/>
                          <w:szCs w:val="20"/>
                          <w:lang w:val="bs-Latn-BA"/>
                        </w:rPr>
                      </w:pPr>
                    </w:p>
                    <w:p w14:paraId="288E44F2" w14:textId="77777777" w:rsidR="00016621" w:rsidRPr="00383BE8" w:rsidRDefault="00016621" w:rsidP="00016621">
                      <w:pPr>
                        <w:ind w:firstLine="720"/>
                        <w:jc w:val="both"/>
                        <w:rPr>
                          <w:rFonts w:ascii="Arial" w:hAnsi="Arial" w:cs="Arial"/>
                          <w:i/>
                          <w:iCs/>
                          <w:noProof/>
                          <w:color w:val="000000" w:themeColor="text1"/>
                          <w:sz w:val="20"/>
                          <w:szCs w:val="20"/>
                          <w:shd w:val="clear" w:color="auto" w:fill="FFFFFF"/>
                          <w:lang w:val="bg-BG" w:eastAsia="zh-CN"/>
                        </w:rPr>
                      </w:pPr>
                      <w:r w:rsidRPr="00383BE8">
                        <w:rPr>
                          <w:rFonts w:ascii="Arial" w:hAnsi="Arial" w:cs="Arial"/>
                          <w:i/>
                          <w:iCs/>
                          <w:noProof/>
                          <w:sz w:val="20"/>
                          <w:szCs w:val="20"/>
                          <w:lang w:val="bg-BG" w:eastAsia="zh-CN"/>
                        </w:rPr>
                        <w:t xml:space="preserve">2016 оны 4 сард шийдвэр гүйцэтгэх ажиллагааг үүсгэсэн. </w:t>
                      </w:r>
                      <w:r w:rsidRPr="00383BE8">
                        <w:rPr>
                          <w:rFonts w:ascii="Arial" w:hAnsi="Arial" w:cs="Arial"/>
                          <w:i/>
                          <w:iCs/>
                          <w:noProof/>
                          <w:color w:val="000000" w:themeColor="text1"/>
                          <w:sz w:val="20"/>
                          <w:szCs w:val="20"/>
                          <w:shd w:val="clear" w:color="auto" w:fill="FFFFFF"/>
                          <w:lang w:val="bg-BG" w:eastAsia="zh-CN"/>
                        </w:rPr>
                        <w:t xml:space="preserve">2017 оны 11 дүгээр сарын 24-ний өдөр иргэн З дуудлага худалдааны ялагчаар тодорсон. </w:t>
                      </w:r>
                      <w:r w:rsidRPr="00383BE8">
                        <w:rPr>
                          <w:rFonts w:ascii="Arial" w:hAnsi="Arial" w:cs="Arial"/>
                          <w:i/>
                          <w:iCs/>
                          <w:noProof/>
                          <w:sz w:val="20"/>
                          <w:szCs w:val="20"/>
                          <w:lang w:val="mn-MN" w:eastAsia="zh-CN"/>
                        </w:rPr>
                        <w:t xml:space="preserve">Төлбөр төлөгч </w:t>
                      </w:r>
                      <w:r w:rsidRPr="00383BE8">
                        <w:rPr>
                          <w:rFonts w:ascii="Arial" w:hAnsi="Arial" w:cs="Arial"/>
                          <w:i/>
                          <w:iCs/>
                          <w:noProof/>
                          <w:sz w:val="20"/>
                          <w:szCs w:val="20"/>
                          <w:lang w:val="bg-BG" w:eastAsia="zh-CN"/>
                        </w:rPr>
                        <w:t xml:space="preserve">үнэлгээг хүчингүй болгуулахаар </w:t>
                      </w:r>
                      <w:r w:rsidRPr="00383BE8">
                        <w:rPr>
                          <w:rFonts w:ascii="Arial" w:hAnsi="Arial" w:cs="Arial"/>
                          <w:i/>
                          <w:iCs/>
                          <w:noProof/>
                          <w:color w:val="000000" w:themeColor="text1"/>
                          <w:sz w:val="20"/>
                          <w:szCs w:val="20"/>
                          <w:shd w:val="clear" w:color="auto" w:fill="FFFFFF"/>
                          <w:lang w:val="bg-BG" w:eastAsia="zh-CN"/>
                        </w:rPr>
                        <w:t>2017 оны 12 дугаар сард</w:t>
                      </w:r>
                      <w:r w:rsidRPr="00383BE8">
                        <w:rPr>
                          <w:rFonts w:ascii="Arial" w:hAnsi="Arial" w:cs="Arial"/>
                          <w:i/>
                          <w:iCs/>
                          <w:noProof/>
                          <w:sz w:val="20"/>
                          <w:szCs w:val="20"/>
                          <w:lang w:val="bg-BG" w:eastAsia="zh-CN"/>
                        </w:rPr>
                        <w:t xml:space="preserve"> иргэний хэргийн анхан шатны шүүхэд нэхэмжлэл гаргасан. 2019.09 сард УДШ хяналтын гомдлыг хуралдаанаар хэлэлцэхээс татгалзсан. </w:t>
                      </w:r>
                      <w:r w:rsidRPr="00383BE8">
                        <w:rPr>
                          <w:rFonts w:ascii="Arial" w:hAnsi="Arial" w:cs="Arial"/>
                          <w:i/>
                          <w:iCs/>
                          <w:noProof/>
                          <w:sz w:val="20"/>
                          <w:szCs w:val="20"/>
                          <w:lang w:val="mn-MN" w:eastAsia="zh-CN"/>
                        </w:rPr>
                        <w:t>Ү</w:t>
                      </w:r>
                      <w:r w:rsidRPr="00383BE8">
                        <w:rPr>
                          <w:rFonts w:ascii="Arial" w:hAnsi="Arial" w:cs="Arial"/>
                          <w:i/>
                          <w:iCs/>
                          <w:noProof/>
                          <w:sz w:val="20"/>
                          <w:szCs w:val="20"/>
                          <w:lang w:val="bg-BG" w:eastAsia="zh-CN"/>
                        </w:rPr>
                        <w:t>ндэслэл нь хуульд заасан үнэлгээний талаарх гомдол гаргах 7 хоногийг хэтрүүлсэн гэх боловч зөвхөн энэхүү шийдвэрийг гаргахын тулд 2 жил болж, ажиллагааг ийнхүү хугацаагаар түдгэлзэхэд хүргэжээ</w:t>
                      </w:r>
                      <w:r w:rsidRPr="00383BE8">
                        <w:rPr>
                          <w:rFonts w:ascii="Arial" w:hAnsi="Arial" w:cs="Arial"/>
                          <w:i/>
                          <w:iCs/>
                          <w:noProof/>
                          <w:sz w:val="20"/>
                          <w:szCs w:val="20"/>
                          <w:lang w:val="mn-MN" w:eastAsia="zh-CN"/>
                        </w:rPr>
                        <w:t>.</w:t>
                      </w:r>
                      <w:r w:rsidRPr="00383BE8">
                        <w:rPr>
                          <w:rFonts w:ascii="Arial" w:hAnsi="Arial" w:cs="Arial"/>
                          <w:i/>
                          <w:iCs/>
                          <w:noProof/>
                          <w:sz w:val="20"/>
                          <w:szCs w:val="20"/>
                          <w:lang w:val="bg-BG" w:eastAsia="zh-CN"/>
                        </w:rPr>
                        <w:t xml:space="preserve"> </w:t>
                      </w:r>
                      <w:r w:rsidRPr="00383BE8">
                        <w:rPr>
                          <w:rFonts w:ascii="Arial" w:hAnsi="Arial" w:cs="Arial"/>
                          <w:i/>
                          <w:iCs/>
                          <w:noProof/>
                          <w:color w:val="000000" w:themeColor="text1"/>
                          <w:sz w:val="20"/>
                          <w:szCs w:val="20"/>
                          <w:shd w:val="clear" w:color="auto" w:fill="FFFFFF"/>
                          <w:lang w:val="bg-BG" w:eastAsia="zh-CN"/>
                        </w:rPr>
                        <w:t>2022.05.24-н</w:t>
                      </w:r>
                      <w:r w:rsidRPr="00383BE8">
                        <w:rPr>
                          <w:rFonts w:ascii="Arial" w:hAnsi="Arial" w:cs="Arial"/>
                          <w:i/>
                          <w:iCs/>
                          <w:noProof/>
                          <w:color w:val="000000" w:themeColor="text1"/>
                          <w:sz w:val="20"/>
                          <w:szCs w:val="20"/>
                          <w:shd w:val="clear" w:color="auto" w:fill="FFFFFF"/>
                          <w:lang w:val="mn-MN" w:eastAsia="zh-CN"/>
                        </w:rPr>
                        <w:t xml:space="preserve">д төлөгч ШШГтХ-ийн </w:t>
                      </w:r>
                      <w:r w:rsidRPr="00383BE8">
                        <w:rPr>
                          <w:rFonts w:ascii="Arial" w:hAnsi="Arial" w:cs="Arial"/>
                          <w:i/>
                          <w:iCs/>
                          <w:noProof/>
                          <w:color w:val="000000" w:themeColor="text1"/>
                          <w:sz w:val="20"/>
                          <w:szCs w:val="20"/>
                          <w:shd w:val="clear" w:color="auto" w:fill="FFFFFF"/>
                          <w:lang w:val="bg-BG" w:eastAsia="zh-CN"/>
                        </w:rPr>
                        <w:t>55.</w:t>
                      </w:r>
                      <w:r w:rsidRPr="00383BE8">
                        <w:rPr>
                          <w:rFonts w:ascii="Arial" w:hAnsi="Arial" w:cs="Arial"/>
                          <w:i/>
                          <w:iCs/>
                          <w:noProof/>
                          <w:color w:val="000000" w:themeColor="text1"/>
                          <w:sz w:val="20"/>
                          <w:szCs w:val="20"/>
                          <w:shd w:val="clear" w:color="auto" w:fill="FFFFFF"/>
                          <w:lang w:val="mn-MN" w:eastAsia="zh-CN"/>
                        </w:rPr>
                        <w:t>5-ын дагуу</w:t>
                      </w:r>
                      <w:r w:rsidRPr="00383BE8">
                        <w:rPr>
                          <w:rFonts w:ascii="Arial" w:hAnsi="Arial" w:cs="Arial"/>
                          <w:i/>
                          <w:iCs/>
                          <w:noProof/>
                          <w:color w:val="000000" w:themeColor="text1"/>
                          <w:sz w:val="20"/>
                          <w:szCs w:val="20"/>
                          <w:shd w:val="clear" w:color="auto" w:fill="FFFFFF"/>
                          <w:lang w:val="bg-BG" w:eastAsia="zh-CN"/>
                        </w:rPr>
                        <w:t xml:space="preserve"> үнэлгээ хийгдсэнээс хойш 4 жил 5 сар өнгөрсөн тул ҮХЭХ-ийг дахин үнэлгээ тогтоолгохыг шийдвэр гүйцэтгэгчид даалгах, анхны албадан дуудлага худалдааг хүчингүй болгуулах</w:t>
                      </w:r>
                      <w:r w:rsidRPr="00383BE8">
                        <w:rPr>
                          <w:rFonts w:ascii="Arial" w:hAnsi="Arial" w:cs="Arial"/>
                          <w:i/>
                          <w:iCs/>
                          <w:noProof/>
                          <w:color w:val="000000" w:themeColor="text1"/>
                          <w:sz w:val="20"/>
                          <w:szCs w:val="20"/>
                          <w:shd w:val="clear" w:color="auto" w:fill="FFFFFF"/>
                          <w:lang w:val="mn-MN" w:eastAsia="zh-CN"/>
                        </w:rPr>
                        <w:t xml:space="preserve"> нэхэмжлэл гаргаж,</w:t>
                      </w:r>
                      <w:r w:rsidRPr="00383BE8">
                        <w:rPr>
                          <w:rFonts w:ascii="Arial" w:hAnsi="Arial" w:cs="Arial"/>
                          <w:i/>
                          <w:iCs/>
                          <w:noProof/>
                          <w:color w:val="000000" w:themeColor="text1"/>
                          <w:sz w:val="20"/>
                          <w:szCs w:val="20"/>
                          <w:shd w:val="clear" w:color="auto" w:fill="FFFFFF"/>
                          <w:lang w:val="bg-BG" w:eastAsia="zh-CN"/>
                        </w:rPr>
                        <w:t xml:space="preserve"> 7 жил төлбөр авагч барьцаа хөрөнгөөс төлбөр гаргуулж чадахгүй</w:t>
                      </w:r>
                      <w:r w:rsidRPr="00383BE8">
                        <w:rPr>
                          <w:rFonts w:ascii="Arial" w:hAnsi="Arial" w:cs="Arial"/>
                          <w:i/>
                          <w:iCs/>
                          <w:noProof/>
                          <w:color w:val="000000" w:themeColor="text1"/>
                          <w:sz w:val="20"/>
                          <w:szCs w:val="20"/>
                          <w:shd w:val="clear" w:color="auto" w:fill="FFFFFF"/>
                          <w:lang w:val="mn-MN" w:eastAsia="zh-CN"/>
                        </w:rPr>
                        <w:t>, түдгэлзсэн, я</w:t>
                      </w:r>
                      <w:r w:rsidRPr="00383BE8">
                        <w:rPr>
                          <w:rFonts w:ascii="Arial" w:hAnsi="Arial" w:cs="Arial"/>
                          <w:i/>
                          <w:iCs/>
                          <w:noProof/>
                          <w:color w:val="000000" w:themeColor="text1"/>
                          <w:sz w:val="20"/>
                          <w:szCs w:val="20"/>
                          <w:shd w:val="clear" w:color="auto" w:fill="FFFFFF"/>
                          <w:lang w:val="bg-BG" w:eastAsia="zh-CN"/>
                        </w:rPr>
                        <w:t>лагч 2017 оны 11 сараас хойш өмчлөлийн хөрөнгөө авч чадахгүй 6 жил болж байна.</w:t>
                      </w:r>
                    </w:p>
                    <w:p w14:paraId="74F7BAF9" w14:textId="77777777" w:rsidR="00016621" w:rsidRPr="00BF13E3" w:rsidRDefault="00016621" w:rsidP="00016621">
                      <w:pPr>
                        <w:spacing w:before="240"/>
                        <w:ind w:firstLine="567"/>
                        <w:jc w:val="both"/>
                        <w:rPr>
                          <w:rFonts w:ascii="Arial" w:hAnsi="Arial" w:cs="Arial"/>
                          <w:b/>
                          <w:bCs/>
                          <w:noProof/>
                          <w:color w:val="000000" w:themeColor="text1"/>
                          <w:sz w:val="22"/>
                          <w:szCs w:val="22"/>
                          <w:lang w:val="bg-BG" w:eastAsia="zh-CN"/>
                        </w:rPr>
                      </w:pPr>
                    </w:p>
                    <w:p w14:paraId="5ECCD219" w14:textId="77777777" w:rsidR="00016621" w:rsidRPr="00BF13E3" w:rsidRDefault="00016621" w:rsidP="00016621">
                      <w:pPr>
                        <w:pStyle w:val="ListParagraph"/>
                        <w:ind w:left="0"/>
                        <w:jc w:val="both"/>
                        <w:rPr>
                          <w:rFonts w:cs="Mongolian Baiti"/>
                          <w:sz w:val="22"/>
                          <w:szCs w:val="28"/>
                          <w:lang w:val="bg-BG" w:bidi="mn-Mong-CN"/>
                        </w:rPr>
                      </w:pPr>
                    </w:p>
                  </w:txbxContent>
                </v:textbox>
                <w10:wrap anchorx="margin"/>
              </v:shape>
            </w:pict>
          </mc:Fallback>
        </mc:AlternateContent>
      </w:r>
    </w:p>
    <w:p w14:paraId="0F2E17B6" w14:textId="3CE1E667" w:rsidR="00016621" w:rsidRPr="00ED3791" w:rsidRDefault="00016621" w:rsidP="00016621">
      <w:pPr>
        <w:spacing w:before="240"/>
        <w:ind w:firstLine="567"/>
        <w:jc w:val="both"/>
        <w:rPr>
          <w:rFonts w:ascii="Arial" w:hAnsi="Arial" w:cs="Arial"/>
          <w:color w:val="000000" w:themeColor="text1"/>
          <w:lang w:val="mn-MN" w:eastAsia="zh-CN"/>
        </w:rPr>
      </w:pPr>
    </w:p>
    <w:p w14:paraId="76504887" w14:textId="77777777" w:rsidR="00016621" w:rsidRPr="00ED3791" w:rsidRDefault="00016621" w:rsidP="00016621">
      <w:pPr>
        <w:spacing w:before="240"/>
        <w:ind w:firstLine="567"/>
        <w:jc w:val="both"/>
        <w:rPr>
          <w:rFonts w:ascii="Arial" w:hAnsi="Arial" w:cs="Arial"/>
          <w:b/>
          <w:bCs/>
          <w:color w:val="000000" w:themeColor="text1"/>
          <w:lang w:val="mn-MN" w:eastAsia="zh-CN"/>
        </w:rPr>
      </w:pPr>
    </w:p>
    <w:p w14:paraId="00FB51B7" w14:textId="77777777" w:rsidR="00016621" w:rsidRPr="00ED3791" w:rsidRDefault="00016621" w:rsidP="00016621">
      <w:pPr>
        <w:spacing w:before="240"/>
        <w:ind w:firstLine="567"/>
        <w:jc w:val="both"/>
        <w:rPr>
          <w:rFonts w:ascii="Arial" w:hAnsi="Arial" w:cs="Arial"/>
          <w:b/>
          <w:bCs/>
          <w:color w:val="000000" w:themeColor="text1"/>
          <w:lang w:val="mn-MN" w:eastAsia="zh-CN"/>
        </w:rPr>
      </w:pPr>
    </w:p>
    <w:p w14:paraId="447A97E5" w14:textId="77777777" w:rsidR="00016621" w:rsidRPr="00ED3791" w:rsidRDefault="00016621" w:rsidP="00016621">
      <w:pPr>
        <w:spacing w:before="240"/>
        <w:ind w:firstLine="567"/>
        <w:jc w:val="both"/>
        <w:rPr>
          <w:rFonts w:ascii="Arial" w:hAnsi="Arial" w:cs="Arial"/>
          <w:b/>
          <w:bCs/>
          <w:color w:val="000000" w:themeColor="text1"/>
          <w:lang w:val="mn-MN" w:eastAsia="zh-CN"/>
        </w:rPr>
      </w:pPr>
    </w:p>
    <w:p w14:paraId="2E2211CC" w14:textId="77777777" w:rsidR="00016621" w:rsidRPr="00ED3791" w:rsidRDefault="00016621" w:rsidP="00016621">
      <w:pPr>
        <w:spacing w:before="240"/>
        <w:ind w:firstLine="567"/>
        <w:jc w:val="both"/>
        <w:rPr>
          <w:rFonts w:ascii="Arial" w:hAnsi="Arial" w:cs="Arial"/>
          <w:b/>
          <w:bCs/>
          <w:color w:val="000000" w:themeColor="text1"/>
          <w:lang w:val="mn-MN" w:eastAsia="zh-CN"/>
        </w:rPr>
      </w:pPr>
    </w:p>
    <w:p w14:paraId="6C1189BC" w14:textId="77777777" w:rsidR="00016621" w:rsidRPr="00ED3791" w:rsidRDefault="00016621" w:rsidP="00016621">
      <w:pPr>
        <w:ind w:firstLine="720"/>
        <w:jc w:val="both"/>
        <w:rPr>
          <w:rFonts w:ascii="Arial" w:hAnsi="Arial" w:cs="Arial"/>
          <w:lang w:val="mn-MN" w:eastAsia="zh-CN"/>
        </w:rPr>
      </w:pPr>
      <w:r w:rsidRPr="00ED3791">
        <w:rPr>
          <w:rFonts w:ascii="Arial" w:hAnsi="Arial" w:cs="Arial"/>
          <w:lang w:val="mn-MN" w:eastAsia="zh-CN"/>
        </w:rPr>
        <w:lastRenderedPageBreak/>
        <w:t>ШШГтХ-ийн 71.14-т “Үл хөдлөх эд хөрөнгийн өмчлөх эрх шилжүүлсэн шийдвэрт гомдол гараагүй тохиолдолд худалдан авагч үл хөдлөх эд хөрөнгийн өмчлөгч болно.” гэсэн зохицуулалт нь Иргэний хуулийн 178 дугаар зүйлийн 178.2-т “Дуудлага худалдаагаар худалдсан зүйлийн үнийг бүрэн төлсөн үеэс худалдан авагч тухайн зүйлийн өмчлөгч болно.” гэж заасантай зөрчилдөж байх бөгөөд хэрэв өмчлөх эрх шилжүүлсэн шийдвэрт гомдол гаргасан тохиолдолд дуудлага худалдаагаар өмчлөх эрх олж авч байгаа этгээдийн өмчлөх эрхийг хязгаарлаж байна.</w:t>
      </w:r>
    </w:p>
    <w:p w14:paraId="77DDEE33" w14:textId="77777777" w:rsidR="00016621" w:rsidRPr="00ED3791" w:rsidRDefault="00016621" w:rsidP="00016621">
      <w:pPr>
        <w:spacing w:before="240"/>
        <w:ind w:firstLine="567"/>
        <w:jc w:val="both"/>
        <w:rPr>
          <w:rFonts w:ascii="Arial" w:hAnsi="Arial" w:cs="Arial"/>
          <w:b/>
          <w:bCs/>
          <w:color w:val="000000" w:themeColor="text1"/>
          <w:lang w:val="mn-MN" w:eastAsia="zh-CN"/>
        </w:rPr>
      </w:pPr>
      <w:r w:rsidRPr="00ED3791">
        <w:rPr>
          <w:rFonts w:ascii="Arial" w:hAnsi="Arial" w:cs="Arial"/>
          <w:b/>
          <w:bCs/>
          <w:color w:val="000000" w:themeColor="text1"/>
          <w:lang w:val="mn-MN" w:eastAsia="zh-CN"/>
        </w:rPr>
        <w:t>Битүүмжлэх, хураах 2 тусдаа ажиллагаа</w:t>
      </w:r>
    </w:p>
    <w:p w14:paraId="180812F1" w14:textId="77777777" w:rsidR="00016621" w:rsidRPr="00ED3791" w:rsidRDefault="00016621" w:rsidP="00016621">
      <w:pPr>
        <w:shd w:val="clear" w:color="auto" w:fill="FFFFFF"/>
        <w:jc w:val="both"/>
        <w:rPr>
          <w:rFonts w:ascii="Arial" w:hAnsi="Arial" w:cs="Arial"/>
          <w:lang w:val="mn-MN"/>
        </w:rPr>
      </w:pPr>
    </w:p>
    <w:p w14:paraId="08CB5722" w14:textId="77777777" w:rsidR="00016621" w:rsidRPr="00ED3791" w:rsidRDefault="00016621" w:rsidP="00016621">
      <w:pPr>
        <w:shd w:val="clear" w:color="auto" w:fill="FFFFFF"/>
        <w:jc w:val="both"/>
        <w:rPr>
          <w:rFonts w:ascii="Arial" w:hAnsi="Arial" w:cs="Arial"/>
          <w:color w:val="000000" w:themeColor="text1"/>
          <w:lang w:val="mn-MN"/>
        </w:rPr>
      </w:pPr>
      <w:r w:rsidRPr="00ED3791">
        <w:rPr>
          <w:rFonts w:ascii="Arial" w:hAnsi="Arial" w:cs="Arial"/>
          <w:lang w:val="mn-MN"/>
        </w:rPr>
        <w:tab/>
        <w:t xml:space="preserve">ШШГтХ-ийн </w:t>
      </w:r>
      <w:r w:rsidRPr="00ED3791">
        <w:rPr>
          <w:rFonts w:ascii="Arial" w:hAnsi="Arial" w:cs="Arial"/>
          <w:color w:val="000000" w:themeColor="text1"/>
          <w:lang w:val="mn-MN"/>
        </w:rPr>
        <w:t xml:space="preserve">49.1-д зааснаар </w:t>
      </w:r>
      <w:r w:rsidRPr="00ED3791">
        <w:rPr>
          <w:rFonts w:ascii="Arial" w:hAnsi="Arial" w:cs="Mongolian Baiti"/>
          <w:color w:val="000000" w:themeColor="text1"/>
          <w:lang w:val="mn-MN" w:bidi="mn-Mong-CN"/>
        </w:rPr>
        <w:t>“</w:t>
      </w:r>
      <w:r w:rsidRPr="00ED3791">
        <w:rPr>
          <w:rFonts w:ascii="Arial" w:hAnsi="Arial" w:cs="Arial"/>
          <w:color w:val="000000" w:themeColor="text1"/>
          <w:lang w:val="mn-MN"/>
        </w:rPr>
        <w:t>Хөрөнгийг битүүмжлэх, барьцаалах гэж тухайн хөрөнгийг захиран зарцуулах, түүнчлэн эзэмших, ашиглах эрхийг хязгаарлах ажиллагааг ойлгоно.” Үүний дараа төлбөр төлөгч гомдол шүүхэд гарган удаашруулна.</w:t>
      </w:r>
    </w:p>
    <w:p w14:paraId="7BDA73F0" w14:textId="77777777" w:rsidR="00016621" w:rsidRPr="00ED3791" w:rsidRDefault="00016621" w:rsidP="00016621">
      <w:pPr>
        <w:shd w:val="clear" w:color="auto" w:fill="FFFFFF"/>
        <w:jc w:val="both"/>
        <w:rPr>
          <w:rFonts w:ascii="Arial" w:hAnsi="Arial" w:cs="Arial"/>
          <w:color w:val="000000" w:themeColor="text1"/>
          <w:lang w:val="mn-MN"/>
        </w:rPr>
      </w:pPr>
    </w:p>
    <w:p w14:paraId="069EAE0F" w14:textId="77777777" w:rsidR="00016621" w:rsidRPr="00ED3791" w:rsidRDefault="00016621" w:rsidP="00016621">
      <w:pPr>
        <w:shd w:val="clear" w:color="auto" w:fill="FFFFFF"/>
        <w:jc w:val="both"/>
        <w:rPr>
          <w:rFonts w:ascii="Arial" w:hAnsi="Arial" w:cs="Arial"/>
          <w:color w:val="000000" w:themeColor="text1"/>
          <w:lang w:val="mn-MN"/>
        </w:rPr>
      </w:pPr>
      <w:r w:rsidRPr="00ED3791">
        <w:rPr>
          <w:rFonts w:ascii="Arial" w:hAnsi="Arial" w:cs="Arial"/>
          <w:noProof/>
          <w:lang w:val="mn-MN" w:eastAsia="zh-CN"/>
          <w14:ligatures w14:val="standardContextual"/>
        </w:rPr>
        <mc:AlternateContent>
          <mc:Choice Requires="wps">
            <w:drawing>
              <wp:anchor distT="0" distB="0" distL="114300" distR="114300" simplePos="0" relativeHeight="251660288" behindDoc="0" locked="0" layoutInCell="1" allowOverlap="1" wp14:anchorId="586EA8EB" wp14:editId="2853225A">
                <wp:simplePos x="0" y="0"/>
                <wp:positionH relativeFrom="margin">
                  <wp:posOffset>180975</wp:posOffset>
                </wp:positionH>
                <wp:positionV relativeFrom="paragraph">
                  <wp:posOffset>8255</wp:posOffset>
                </wp:positionV>
                <wp:extent cx="5715000" cy="2019300"/>
                <wp:effectExtent l="0" t="0" r="19050" b="19050"/>
                <wp:wrapNone/>
                <wp:docPr id="1715393608" name="Text Box 1"/>
                <wp:cNvGraphicFramePr/>
                <a:graphic xmlns:a="http://schemas.openxmlformats.org/drawingml/2006/main">
                  <a:graphicData uri="http://schemas.microsoft.com/office/word/2010/wordprocessingShape">
                    <wps:wsp>
                      <wps:cNvSpPr txBox="1"/>
                      <wps:spPr>
                        <a:xfrm>
                          <a:off x="0" y="0"/>
                          <a:ext cx="5715000" cy="2019300"/>
                        </a:xfrm>
                        <a:prstGeom prst="rect">
                          <a:avLst/>
                        </a:prstGeom>
                        <a:solidFill>
                          <a:sysClr val="window" lastClr="FFFFFF"/>
                        </a:solidFill>
                        <a:ln w="6350">
                          <a:solidFill>
                            <a:prstClr val="black"/>
                          </a:solidFill>
                        </a:ln>
                      </wps:spPr>
                      <wps:txbx>
                        <w:txbxContent>
                          <w:p w14:paraId="3E5C9E78" w14:textId="77777777" w:rsidR="00016621" w:rsidRDefault="00016621" w:rsidP="00016621">
                            <w:pPr>
                              <w:ind w:firstLine="720"/>
                              <w:jc w:val="both"/>
                              <w:rPr>
                                <w:rFonts w:ascii="Arial" w:hAnsi="Arial" w:cs="Arial"/>
                                <w:b/>
                                <w:i/>
                                <w:noProof/>
                                <w:sz w:val="22"/>
                                <w:szCs w:val="22"/>
                                <w:lang w:val="bs-Latn-BA"/>
                              </w:rPr>
                            </w:pPr>
                            <w:r w:rsidRPr="002A3640">
                              <w:rPr>
                                <w:rFonts w:ascii="Arial" w:hAnsi="Arial" w:cs="Arial"/>
                                <w:b/>
                                <w:i/>
                                <w:noProof/>
                                <w:sz w:val="22"/>
                                <w:szCs w:val="22"/>
                                <w:lang w:val="bs-Latn-BA"/>
                              </w:rPr>
                              <w:t xml:space="preserve">Шигтгээ </w:t>
                            </w:r>
                            <w:r>
                              <w:rPr>
                                <w:rFonts w:ascii="Arial" w:hAnsi="Arial" w:cs="Arial"/>
                                <w:b/>
                                <w:i/>
                                <w:noProof/>
                                <w:sz w:val="22"/>
                                <w:szCs w:val="22"/>
                                <w:lang w:val="bs-Latn-BA"/>
                              </w:rPr>
                              <w:t>1</w:t>
                            </w:r>
                          </w:p>
                          <w:p w14:paraId="02384806" w14:textId="77777777" w:rsidR="00016621" w:rsidRDefault="00016621" w:rsidP="00016621">
                            <w:pPr>
                              <w:ind w:firstLine="720"/>
                              <w:jc w:val="both"/>
                              <w:rPr>
                                <w:rFonts w:ascii="Arial" w:hAnsi="Arial" w:cs="Arial"/>
                                <w:b/>
                                <w:i/>
                                <w:noProof/>
                                <w:sz w:val="22"/>
                                <w:szCs w:val="22"/>
                                <w:lang w:val="bs-Latn-BA"/>
                              </w:rPr>
                            </w:pPr>
                          </w:p>
                          <w:p w14:paraId="442FCD45" w14:textId="77777777" w:rsidR="00016621" w:rsidRDefault="00016621" w:rsidP="00016621">
                            <w:pPr>
                              <w:ind w:firstLine="720"/>
                              <w:jc w:val="both"/>
                              <w:rPr>
                                <w:rFonts w:ascii="Arial" w:hAnsi="Arial" w:cs="Arial"/>
                                <w:i/>
                                <w:iCs/>
                                <w:noProof/>
                                <w:color w:val="000000" w:themeColor="text1"/>
                                <w:lang w:val="mn-MN" w:eastAsia="zh-CN"/>
                              </w:rPr>
                            </w:pPr>
                            <w:r w:rsidRPr="00742474">
                              <w:rPr>
                                <w:rFonts w:ascii="Arial" w:hAnsi="Arial" w:cs="Arial"/>
                                <w:i/>
                                <w:iCs/>
                                <w:noProof/>
                                <w:color w:val="000000" w:themeColor="text1"/>
                                <w:sz w:val="22"/>
                                <w:szCs w:val="22"/>
                                <w:lang w:val="mn-MN" w:eastAsia="zh-CN"/>
                              </w:rPr>
                              <w:t>А</w:t>
                            </w:r>
                            <w:r w:rsidRPr="00742474">
                              <w:rPr>
                                <w:rFonts w:ascii="Arial" w:hAnsi="Arial" w:cs="Arial"/>
                                <w:i/>
                                <w:iCs/>
                                <w:noProof/>
                                <w:color w:val="000000" w:themeColor="text1"/>
                                <w:sz w:val="22"/>
                                <w:szCs w:val="22"/>
                                <w:lang w:eastAsia="zh-CN"/>
                              </w:rPr>
                              <w:t xml:space="preserve">жиллагааг 2017 оны 4 сарын 17-нд эхлүүлж 2021 оны 1 дүгээр сарын 21-ний өдөр битүүмжлээд битүүмжилсэн тогтоолд өмчлөгч гомдол гарган 2022 оны 6 сард эцэслэн шийдвэрлэгджээ. Ийнхүү 5 жил болоход </w:t>
                            </w:r>
                            <w:r w:rsidRPr="00742474">
                              <w:rPr>
                                <w:rFonts w:ascii="Arial" w:hAnsi="Arial" w:cs="Arial"/>
                                <w:i/>
                                <w:iCs/>
                                <w:noProof/>
                                <w:color w:val="000000" w:themeColor="text1"/>
                                <w:sz w:val="22"/>
                                <w:szCs w:val="22"/>
                                <w:lang w:val="mn-MN" w:eastAsia="zh-CN"/>
                              </w:rPr>
                              <w:t xml:space="preserve">2023 онд хураах тогтоол гаргаж, </w:t>
                            </w:r>
                            <w:r w:rsidRPr="00742474">
                              <w:rPr>
                                <w:rFonts w:ascii="Arial" w:hAnsi="Arial" w:cs="Arial"/>
                                <w:i/>
                                <w:iCs/>
                                <w:noProof/>
                                <w:color w:val="000000" w:themeColor="text1"/>
                                <w:sz w:val="22"/>
                                <w:szCs w:val="22"/>
                                <w:lang w:eastAsia="zh-CN"/>
                              </w:rPr>
                              <w:t xml:space="preserve">ҮХЭХ-ийг хураасан байдалтай байгаа буюу төлбөр авагчийн эрх ашиг ноцтой зөрчигдөж, үндэслэлгүй гомдол өмлөгч гарган ажиллагаа удааширчээ. </w:t>
                            </w:r>
                          </w:p>
                          <w:p w14:paraId="78E2A7A8" w14:textId="77777777" w:rsidR="00016621" w:rsidRDefault="00016621" w:rsidP="00016621">
                            <w:pPr>
                              <w:ind w:firstLine="720"/>
                              <w:jc w:val="both"/>
                              <w:rPr>
                                <w:rFonts w:ascii="Arial" w:hAnsi="Arial" w:cs="Arial"/>
                                <w:i/>
                                <w:iCs/>
                                <w:noProof/>
                                <w:color w:val="000000" w:themeColor="text1"/>
                                <w:lang w:val="mn-MN" w:eastAsia="zh-CN"/>
                              </w:rPr>
                            </w:pPr>
                          </w:p>
                          <w:p w14:paraId="0D12435B" w14:textId="7399C996" w:rsidR="00016621" w:rsidRPr="00383BE8" w:rsidRDefault="00016621" w:rsidP="00383BE8">
                            <w:pPr>
                              <w:ind w:firstLine="720"/>
                              <w:jc w:val="both"/>
                              <w:rPr>
                                <w:rFonts w:ascii="Arial" w:hAnsi="Arial" w:cs="Arial"/>
                                <w:i/>
                                <w:iCs/>
                                <w:noProof/>
                                <w:sz w:val="22"/>
                                <w:szCs w:val="22"/>
                                <w:lang w:val="mn-MN" w:eastAsia="zh-CN"/>
                              </w:rPr>
                            </w:pPr>
                            <w:r>
                              <w:rPr>
                                <w:rFonts w:ascii="Arial" w:hAnsi="Arial" w:cs="Arial"/>
                                <w:i/>
                                <w:iCs/>
                                <w:noProof/>
                                <w:color w:val="000000" w:themeColor="text1"/>
                                <w:sz w:val="22"/>
                                <w:szCs w:val="22"/>
                                <w:lang w:val="mn-MN" w:eastAsia="zh-CN"/>
                              </w:rPr>
                              <w:t>Эх сурвалж</w:t>
                            </w:r>
                            <w:r w:rsidRPr="00742474">
                              <w:rPr>
                                <w:rFonts w:ascii="Arial" w:hAnsi="Arial" w:cs="Mongolian Baiti"/>
                                <w:i/>
                                <w:iCs/>
                                <w:noProof/>
                                <w:color w:val="000000" w:themeColor="text1"/>
                                <w:sz w:val="22"/>
                                <w:szCs w:val="28"/>
                                <w:lang w:val="mn-MN" w:eastAsia="zh-CN" w:bidi="mn-Mong-CN"/>
                              </w:rPr>
                              <w:t xml:space="preserve">: </w:t>
                            </w:r>
                            <w:r w:rsidRPr="00742474">
                              <w:rPr>
                                <w:rFonts w:ascii="Arial" w:hAnsi="Arial" w:cs="Arial"/>
                                <w:i/>
                                <w:iCs/>
                                <w:noProof/>
                                <w:sz w:val="22"/>
                                <w:szCs w:val="22"/>
                                <w:lang w:val="bg-BG" w:eastAsia="zh-CN"/>
                              </w:rPr>
                              <w:t>2022 оны 01 дүгээр сарын 17-ны өдрийн Баянгол дүүргийн иргэний хэргийн анхан шатны шүүхийн шийдвэр Дугаар 102ШШ202200313</w:t>
                            </w:r>
                            <w:r w:rsidRPr="00742474">
                              <w:rPr>
                                <w:rFonts w:ascii="Arial" w:hAnsi="Arial" w:cs="Arial"/>
                                <w:i/>
                                <w:iCs/>
                                <w:noProof/>
                                <w:sz w:val="22"/>
                                <w:szCs w:val="22"/>
                                <w:lang w:val="mn-MN"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EA8EB" id="_x0000_s1028" type="#_x0000_t202" style="position:absolute;left:0;text-align:left;margin-left:14.25pt;margin-top:.65pt;width:450pt;height:15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" fillcolor="window" strokeweight=".5pt">
                <v:textbox>
                  <w:txbxContent>
                    <w:p w14:paraId="3E5C9E78" w14:textId="77777777" w:rsidR="00016621" w:rsidRDefault="00016621" w:rsidP="00016621">
                      <w:pPr>
                        <w:ind w:firstLine="720"/>
                        <w:jc w:val="both"/>
                        <w:rPr>
                          <w:rFonts w:ascii="Arial" w:hAnsi="Arial" w:cs="Arial"/>
                          <w:b/>
                          <w:i/>
                          <w:noProof/>
                          <w:sz w:val="22"/>
                          <w:szCs w:val="22"/>
                          <w:lang w:val="bs-Latn-BA"/>
                        </w:rPr>
                      </w:pPr>
                      <w:r w:rsidRPr="002A3640">
                        <w:rPr>
                          <w:rFonts w:ascii="Arial" w:hAnsi="Arial" w:cs="Arial"/>
                          <w:b/>
                          <w:i/>
                          <w:noProof/>
                          <w:sz w:val="22"/>
                          <w:szCs w:val="22"/>
                          <w:lang w:val="bs-Latn-BA"/>
                        </w:rPr>
                        <w:t xml:space="preserve">Шигтгээ </w:t>
                      </w:r>
                      <w:r>
                        <w:rPr>
                          <w:rFonts w:ascii="Arial" w:hAnsi="Arial" w:cs="Arial"/>
                          <w:b/>
                          <w:i/>
                          <w:noProof/>
                          <w:sz w:val="22"/>
                          <w:szCs w:val="22"/>
                          <w:lang w:val="bs-Latn-BA"/>
                        </w:rPr>
                        <w:t>1</w:t>
                      </w:r>
                    </w:p>
                    <w:p w14:paraId="02384806" w14:textId="77777777" w:rsidR="00016621" w:rsidRDefault="00016621" w:rsidP="00016621">
                      <w:pPr>
                        <w:ind w:firstLine="720"/>
                        <w:jc w:val="both"/>
                        <w:rPr>
                          <w:rFonts w:ascii="Arial" w:hAnsi="Arial" w:cs="Arial"/>
                          <w:b/>
                          <w:i/>
                          <w:noProof/>
                          <w:sz w:val="22"/>
                          <w:szCs w:val="22"/>
                          <w:lang w:val="bs-Latn-BA"/>
                        </w:rPr>
                      </w:pPr>
                    </w:p>
                    <w:p w14:paraId="442FCD45" w14:textId="77777777" w:rsidR="00016621" w:rsidRDefault="00016621" w:rsidP="00016621">
                      <w:pPr>
                        <w:ind w:firstLine="720"/>
                        <w:jc w:val="both"/>
                        <w:rPr>
                          <w:rFonts w:ascii="Arial" w:hAnsi="Arial" w:cs="Arial"/>
                          <w:i/>
                          <w:iCs/>
                          <w:noProof/>
                          <w:color w:val="000000" w:themeColor="text1"/>
                          <w:lang w:val="mn-MN" w:eastAsia="zh-CN"/>
                        </w:rPr>
                      </w:pPr>
                      <w:r w:rsidRPr="00742474">
                        <w:rPr>
                          <w:rFonts w:ascii="Arial" w:hAnsi="Arial" w:cs="Arial"/>
                          <w:i/>
                          <w:iCs/>
                          <w:noProof/>
                          <w:color w:val="000000" w:themeColor="text1"/>
                          <w:sz w:val="22"/>
                          <w:szCs w:val="22"/>
                          <w:lang w:val="mn-MN" w:eastAsia="zh-CN"/>
                        </w:rPr>
                        <w:t>А</w:t>
                      </w:r>
                      <w:r w:rsidRPr="00742474">
                        <w:rPr>
                          <w:rFonts w:ascii="Arial" w:hAnsi="Arial" w:cs="Arial"/>
                          <w:i/>
                          <w:iCs/>
                          <w:noProof/>
                          <w:color w:val="000000" w:themeColor="text1"/>
                          <w:sz w:val="22"/>
                          <w:szCs w:val="22"/>
                          <w:lang w:eastAsia="zh-CN"/>
                        </w:rPr>
                        <w:t xml:space="preserve">жиллагааг 2017 оны 4 сарын 17-нд эхлүүлж 2021 оны 1 дүгээр сарын 21-ний өдөр битүүмжлээд битүүмжилсэн тогтоолд өмчлөгч гомдол гарган 2022 оны 6 сард эцэслэн шийдвэрлэгджээ. Ийнхүү 5 жил болоход </w:t>
                      </w:r>
                      <w:r w:rsidRPr="00742474">
                        <w:rPr>
                          <w:rFonts w:ascii="Arial" w:hAnsi="Arial" w:cs="Arial"/>
                          <w:i/>
                          <w:iCs/>
                          <w:noProof/>
                          <w:color w:val="000000" w:themeColor="text1"/>
                          <w:sz w:val="22"/>
                          <w:szCs w:val="22"/>
                          <w:lang w:val="mn-MN" w:eastAsia="zh-CN"/>
                        </w:rPr>
                        <w:t xml:space="preserve">2023 онд хураах тогтоол гаргаж, </w:t>
                      </w:r>
                      <w:r w:rsidRPr="00742474">
                        <w:rPr>
                          <w:rFonts w:ascii="Arial" w:hAnsi="Arial" w:cs="Arial"/>
                          <w:i/>
                          <w:iCs/>
                          <w:noProof/>
                          <w:color w:val="000000" w:themeColor="text1"/>
                          <w:sz w:val="22"/>
                          <w:szCs w:val="22"/>
                          <w:lang w:eastAsia="zh-CN"/>
                        </w:rPr>
                        <w:t xml:space="preserve">ҮХЭХ-ийг хураасан байдалтай байгаа буюу төлбөр авагчийн эрх ашиг ноцтой зөрчигдөж, үндэслэлгүй гомдол өмлөгч гарган ажиллагаа удааширчээ. </w:t>
                      </w:r>
                    </w:p>
                    <w:p w14:paraId="78E2A7A8" w14:textId="77777777" w:rsidR="00016621" w:rsidRDefault="00016621" w:rsidP="00016621">
                      <w:pPr>
                        <w:ind w:firstLine="720"/>
                        <w:jc w:val="both"/>
                        <w:rPr>
                          <w:rFonts w:ascii="Arial" w:hAnsi="Arial" w:cs="Arial"/>
                          <w:i/>
                          <w:iCs/>
                          <w:noProof/>
                          <w:color w:val="000000" w:themeColor="text1"/>
                          <w:lang w:val="mn-MN" w:eastAsia="zh-CN"/>
                        </w:rPr>
                      </w:pPr>
                    </w:p>
                    <w:p w14:paraId="0D12435B" w14:textId="7399C996" w:rsidR="00016621" w:rsidRPr="00383BE8" w:rsidRDefault="00016621" w:rsidP="00383BE8">
                      <w:pPr>
                        <w:ind w:firstLine="720"/>
                        <w:jc w:val="both"/>
                        <w:rPr>
                          <w:rFonts w:ascii="Arial" w:hAnsi="Arial" w:cs="Arial"/>
                          <w:i/>
                          <w:iCs/>
                          <w:noProof/>
                          <w:sz w:val="22"/>
                          <w:szCs w:val="22"/>
                          <w:lang w:val="mn-MN" w:eastAsia="zh-CN"/>
                        </w:rPr>
                      </w:pPr>
                      <w:r>
                        <w:rPr>
                          <w:rFonts w:ascii="Arial" w:hAnsi="Arial" w:cs="Arial"/>
                          <w:i/>
                          <w:iCs/>
                          <w:noProof/>
                          <w:color w:val="000000" w:themeColor="text1"/>
                          <w:sz w:val="22"/>
                          <w:szCs w:val="22"/>
                          <w:lang w:val="mn-MN" w:eastAsia="zh-CN"/>
                        </w:rPr>
                        <w:t>Эх сурвалж</w:t>
                      </w:r>
                      <w:r w:rsidRPr="00742474">
                        <w:rPr>
                          <w:rFonts w:ascii="Arial" w:hAnsi="Arial" w:cs="Mongolian Baiti"/>
                          <w:i/>
                          <w:iCs/>
                          <w:noProof/>
                          <w:color w:val="000000" w:themeColor="text1"/>
                          <w:sz w:val="22"/>
                          <w:szCs w:val="28"/>
                          <w:lang w:val="mn-MN" w:eastAsia="zh-CN" w:bidi="mn-Mong-CN"/>
                        </w:rPr>
                        <w:t xml:space="preserve">: </w:t>
                      </w:r>
                      <w:r w:rsidRPr="00742474">
                        <w:rPr>
                          <w:rFonts w:ascii="Arial" w:hAnsi="Arial" w:cs="Arial"/>
                          <w:i/>
                          <w:iCs/>
                          <w:noProof/>
                          <w:sz w:val="22"/>
                          <w:szCs w:val="22"/>
                          <w:lang w:val="bg-BG" w:eastAsia="zh-CN"/>
                        </w:rPr>
                        <w:t>2022 оны 01 дүгээр сарын 17-ны өдрийн Баянгол дүүргийн иргэний хэргийн анхан шатны шүүхийн шийдвэр Дугаар 102ШШ202200313</w:t>
                      </w:r>
                      <w:r w:rsidRPr="00742474">
                        <w:rPr>
                          <w:rFonts w:ascii="Arial" w:hAnsi="Arial" w:cs="Arial"/>
                          <w:i/>
                          <w:iCs/>
                          <w:noProof/>
                          <w:sz w:val="22"/>
                          <w:szCs w:val="22"/>
                          <w:lang w:val="mn-MN" w:eastAsia="zh-CN"/>
                        </w:rPr>
                        <w:t xml:space="preserve"> </w:t>
                      </w:r>
                    </w:p>
                  </w:txbxContent>
                </v:textbox>
                <w10:wrap anchorx="margin"/>
              </v:shape>
            </w:pict>
          </mc:Fallback>
        </mc:AlternateContent>
      </w:r>
    </w:p>
    <w:p w14:paraId="10883045" w14:textId="77777777" w:rsidR="00016621" w:rsidRPr="00ED3791" w:rsidRDefault="00016621" w:rsidP="00016621">
      <w:pPr>
        <w:shd w:val="clear" w:color="auto" w:fill="FFFFFF"/>
        <w:jc w:val="both"/>
        <w:rPr>
          <w:rFonts w:ascii="Arial" w:hAnsi="Arial" w:cs="Arial"/>
          <w:color w:val="000000" w:themeColor="text1"/>
          <w:lang w:val="mn-MN"/>
        </w:rPr>
      </w:pPr>
    </w:p>
    <w:p w14:paraId="53B09118" w14:textId="77777777" w:rsidR="00016621" w:rsidRPr="00ED3791" w:rsidRDefault="00016621" w:rsidP="00016621">
      <w:pPr>
        <w:shd w:val="clear" w:color="auto" w:fill="FFFFFF"/>
        <w:jc w:val="both"/>
        <w:rPr>
          <w:rFonts w:ascii="Arial" w:hAnsi="Arial" w:cs="Arial"/>
          <w:color w:val="000000" w:themeColor="text1"/>
          <w:lang w:val="mn-MN"/>
        </w:rPr>
      </w:pPr>
    </w:p>
    <w:p w14:paraId="37BB313E" w14:textId="77777777" w:rsidR="00016621" w:rsidRPr="00ED3791" w:rsidRDefault="00016621" w:rsidP="00016621">
      <w:pPr>
        <w:shd w:val="clear" w:color="auto" w:fill="FFFFFF"/>
        <w:jc w:val="both"/>
        <w:rPr>
          <w:rFonts w:ascii="Arial" w:hAnsi="Arial" w:cs="Arial"/>
          <w:color w:val="000000" w:themeColor="text1"/>
          <w:lang w:val="mn-MN"/>
        </w:rPr>
      </w:pPr>
    </w:p>
    <w:p w14:paraId="235CE41A" w14:textId="77777777" w:rsidR="00016621" w:rsidRPr="00ED3791" w:rsidRDefault="00016621" w:rsidP="00016621">
      <w:pPr>
        <w:shd w:val="clear" w:color="auto" w:fill="FFFFFF"/>
        <w:jc w:val="both"/>
        <w:rPr>
          <w:rFonts w:ascii="Arial" w:hAnsi="Arial" w:cs="Arial"/>
          <w:color w:val="000000" w:themeColor="text1"/>
          <w:lang w:val="mn-MN"/>
        </w:rPr>
      </w:pPr>
    </w:p>
    <w:p w14:paraId="3DA78559" w14:textId="77777777" w:rsidR="00016621" w:rsidRPr="00ED3791" w:rsidRDefault="00016621" w:rsidP="00016621">
      <w:pPr>
        <w:shd w:val="clear" w:color="auto" w:fill="FFFFFF"/>
        <w:jc w:val="both"/>
        <w:rPr>
          <w:rFonts w:ascii="Arial" w:hAnsi="Arial" w:cs="Arial"/>
          <w:color w:val="000000" w:themeColor="text1"/>
          <w:lang w:val="mn-MN"/>
        </w:rPr>
      </w:pPr>
    </w:p>
    <w:p w14:paraId="5EB3813F" w14:textId="77777777" w:rsidR="00016621" w:rsidRPr="00ED3791" w:rsidRDefault="00016621" w:rsidP="00016621">
      <w:pPr>
        <w:shd w:val="clear" w:color="auto" w:fill="FFFFFF"/>
        <w:jc w:val="both"/>
        <w:rPr>
          <w:rFonts w:ascii="Arial" w:hAnsi="Arial" w:cs="Arial"/>
          <w:color w:val="000000" w:themeColor="text1"/>
          <w:lang w:val="mn-MN"/>
        </w:rPr>
      </w:pPr>
    </w:p>
    <w:p w14:paraId="27722687" w14:textId="77777777" w:rsidR="00016621" w:rsidRPr="00ED3791" w:rsidRDefault="00016621" w:rsidP="00016621">
      <w:pPr>
        <w:shd w:val="clear" w:color="auto" w:fill="FFFFFF"/>
        <w:jc w:val="both"/>
        <w:rPr>
          <w:rFonts w:ascii="Arial" w:hAnsi="Arial" w:cs="Arial"/>
          <w:color w:val="000000" w:themeColor="text1"/>
          <w:lang w:val="mn-MN"/>
        </w:rPr>
      </w:pPr>
    </w:p>
    <w:p w14:paraId="613CDE4F" w14:textId="77777777" w:rsidR="00016621" w:rsidRPr="00ED3791" w:rsidRDefault="00016621" w:rsidP="00016621">
      <w:pPr>
        <w:shd w:val="clear" w:color="auto" w:fill="FFFFFF"/>
        <w:jc w:val="both"/>
        <w:rPr>
          <w:rFonts w:ascii="Arial" w:hAnsi="Arial" w:cs="Arial"/>
          <w:color w:val="000000" w:themeColor="text1"/>
          <w:lang w:val="mn-MN"/>
        </w:rPr>
      </w:pPr>
    </w:p>
    <w:p w14:paraId="772971A9" w14:textId="77777777" w:rsidR="00016621" w:rsidRPr="00ED3791" w:rsidRDefault="00016621" w:rsidP="00016621">
      <w:pPr>
        <w:shd w:val="clear" w:color="auto" w:fill="FFFFFF"/>
        <w:jc w:val="both"/>
        <w:rPr>
          <w:rFonts w:ascii="Arial" w:hAnsi="Arial" w:cs="Arial"/>
          <w:lang w:val="mn-MN"/>
        </w:rPr>
      </w:pPr>
    </w:p>
    <w:p w14:paraId="0BFA4EFE" w14:textId="77777777" w:rsidR="00016621" w:rsidRPr="00ED3791" w:rsidRDefault="00016621" w:rsidP="00016621">
      <w:pPr>
        <w:ind w:firstLine="720"/>
        <w:jc w:val="both"/>
        <w:rPr>
          <w:rFonts w:ascii="Arial" w:hAnsi="Arial" w:cs="Arial"/>
          <w:lang w:val="mn-MN"/>
        </w:rPr>
      </w:pPr>
    </w:p>
    <w:p w14:paraId="1CB51DA6" w14:textId="77777777" w:rsidR="00016621" w:rsidRPr="00ED3791" w:rsidRDefault="00016621" w:rsidP="00016621">
      <w:pPr>
        <w:ind w:firstLine="720"/>
        <w:jc w:val="both"/>
        <w:rPr>
          <w:rFonts w:ascii="Arial" w:hAnsi="Arial" w:cs="Arial"/>
          <w:lang w:val="mn-MN"/>
        </w:rPr>
      </w:pPr>
    </w:p>
    <w:p w14:paraId="6B3F25B2" w14:textId="77777777" w:rsidR="00016621" w:rsidRPr="00ED3791" w:rsidRDefault="00016621" w:rsidP="00016621">
      <w:pPr>
        <w:ind w:firstLine="720"/>
        <w:jc w:val="both"/>
        <w:rPr>
          <w:rFonts w:ascii="Arial" w:hAnsi="Arial" w:cs="Arial"/>
          <w:lang w:val="mn-MN"/>
        </w:rPr>
      </w:pPr>
    </w:p>
    <w:p w14:paraId="709606F0" w14:textId="6DD76924" w:rsidR="00016621" w:rsidRPr="00ED3791" w:rsidRDefault="00016621" w:rsidP="00016621">
      <w:pPr>
        <w:ind w:firstLine="720"/>
        <w:jc w:val="both"/>
        <w:rPr>
          <w:rFonts w:ascii="Arial" w:hAnsi="Arial" w:cs="Arial"/>
          <w:i/>
          <w:iCs/>
          <w:lang w:val="mn-MN" w:eastAsia="zh-CN"/>
        </w:rPr>
      </w:pPr>
      <w:r w:rsidRPr="00ED3791">
        <w:rPr>
          <w:rFonts w:ascii="Arial" w:hAnsi="Arial" w:cs="Arial"/>
          <w:lang w:val="mn-MN"/>
        </w:rPr>
        <w:t xml:space="preserve">ШШГтХ-ийн </w:t>
      </w:r>
      <w:r w:rsidRPr="00ED3791">
        <w:rPr>
          <w:rFonts w:ascii="Arial" w:hAnsi="Arial" w:cs="Arial"/>
          <w:color w:val="000000" w:themeColor="text1"/>
          <w:lang w:val="mn-MN"/>
        </w:rPr>
        <w:t xml:space="preserve">54.1-д зааснаар </w:t>
      </w:r>
      <w:r w:rsidRPr="00ED3791">
        <w:rPr>
          <w:rFonts w:ascii="Arial" w:hAnsi="Arial" w:cs="Mongolian Baiti"/>
          <w:color w:val="000000" w:themeColor="text1"/>
          <w:lang w:val="mn-MN" w:bidi="mn-Mong-CN"/>
        </w:rPr>
        <w:t>“</w:t>
      </w:r>
      <w:r w:rsidRPr="00ED3791">
        <w:rPr>
          <w:rFonts w:ascii="Arial" w:hAnsi="Arial" w:cs="Arial"/>
          <w:color w:val="000000" w:themeColor="text1"/>
          <w:lang w:val="mn-MN"/>
        </w:rPr>
        <w:t xml:space="preserve">Шийдвэр гүйцэтгэгч төлбөр төлөгчийн хөрөнгийг худалдан борлуулах, эсхүл гүйцэтгэх баримт бичигт заасан тохиолдолд төлбөр авагчид шилжүүлэх зорилгоор төлбөр төлөгчийн хөрөнгийг хураан авна.” Үүний дараа мөн хураах тогтоолд гомдол гаргаж, худалдан борлуулах ажиллагааг удаашруулдаг. </w:t>
      </w:r>
      <w:r w:rsidRPr="00ED3791">
        <w:rPr>
          <w:rFonts w:ascii="Arial" w:hAnsi="Arial" w:cs="Arial"/>
          <w:i/>
          <w:iCs/>
          <w:sz w:val="22"/>
          <w:szCs w:val="22"/>
          <w:lang w:val="mn-MN" w:eastAsia="zh-CN"/>
        </w:rPr>
        <w:t xml:space="preserve"> </w:t>
      </w:r>
    </w:p>
    <w:p w14:paraId="469506F8" w14:textId="77777777" w:rsidR="00016621" w:rsidRPr="00ED3791" w:rsidRDefault="00016621" w:rsidP="00016621">
      <w:pPr>
        <w:ind w:firstLine="720"/>
        <w:jc w:val="both"/>
        <w:rPr>
          <w:rFonts w:ascii="Arial" w:hAnsi="Arial" w:cs="Arial"/>
          <w:i/>
          <w:iCs/>
          <w:lang w:val="mn-MN" w:eastAsia="zh-CN"/>
        </w:rPr>
      </w:pPr>
    </w:p>
    <w:p w14:paraId="5E393394" w14:textId="77777777" w:rsidR="00016621" w:rsidRPr="00ED3791" w:rsidRDefault="00016621" w:rsidP="00016621">
      <w:pPr>
        <w:ind w:firstLine="720"/>
        <w:jc w:val="both"/>
        <w:rPr>
          <w:rFonts w:ascii="Arial" w:hAnsi="Arial" w:cs="Arial"/>
          <w:lang w:val="mn-MN" w:eastAsia="zh-CN"/>
        </w:rPr>
      </w:pPr>
      <w:r w:rsidRPr="00ED3791">
        <w:rPr>
          <w:rFonts w:ascii="Arial" w:hAnsi="Arial" w:cs="Arial"/>
          <w:lang w:val="mn-MN" w:eastAsia="zh-CN"/>
        </w:rPr>
        <w:t>ҮХЭХ-ийг битүүмжлэх, дараа нь хураах тогтоол гаргах зохицуулалтаас шалтгаалан энэ хэмжээгээр удаашралыг бий болгожээ.</w:t>
      </w:r>
    </w:p>
    <w:p w14:paraId="537CACA6" w14:textId="77777777" w:rsidR="00016621" w:rsidRPr="00ED3791" w:rsidRDefault="00016621" w:rsidP="00016621">
      <w:pPr>
        <w:ind w:firstLine="720"/>
        <w:jc w:val="both"/>
        <w:rPr>
          <w:rFonts w:ascii="Arial" w:hAnsi="Arial" w:cs="Arial"/>
          <w:i/>
          <w:iCs/>
          <w:lang w:val="mn-MN" w:eastAsia="zh-CN"/>
        </w:rPr>
      </w:pPr>
    </w:p>
    <w:p w14:paraId="70F84E1E" w14:textId="77777777" w:rsidR="00016621" w:rsidRPr="00ED3791" w:rsidRDefault="00016621" w:rsidP="00016621">
      <w:pPr>
        <w:ind w:firstLine="720"/>
        <w:jc w:val="both"/>
        <w:rPr>
          <w:rFonts w:ascii="Arial" w:hAnsi="Arial" w:cs="Arial"/>
          <w:b/>
          <w:bCs/>
          <w:lang w:val="mn-MN" w:eastAsia="zh-CN"/>
        </w:rPr>
      </w:pPr>
      <w:r w:rsidRPr="00ED3791">
        <w:rPr>
          <w:rFonts w:ascii="Arial" w:hAnsi="Arial" w:cs="Arial"/>
          <w:b/>
          <w:bCs/>
          <w:lang w:val="mn-MN" w:eastAsia="zh-CN"/>
        </w:rPr>
        <w:t>Барьцааны ҮХЭХ-ийг албадан борлуулах зохицуулалт</w:t>
      </w:r>
    </w:p>
    <w:p w14:paraId="00D9D1BC" w14:textId="77777777" w:rsidR="00016621" w:rsidRPr="00ED3791" w:rsidRDefault="00016621" w:rsidP="00016621">
      <w:pPr>
        <w:spacing w:before="240"/>
        <w:ind w:firstLine="567"/>
        <w:jc w:val="both"/>
        <w:rPr>
          <w:rFonts w:ascii="Arial" w:hAnsi="Arial" w:cs="Arial"/>
          <w:color w:val="000000" w:themeColor="text1"/>
          <w:lang w:val="mn-MN" w:eastAsia="zh-CN"/>
        </w:rPr>
      </w:pPr>
      <w:r w:rsidRPr="00ED3791">
        <w:rPr>
          <w:rFonts w:ascii="Arial" w:hAnsi="Arial" w:cs="Arial"/>
          <w:color w:val="000000" w:themeColor="text1"/>
          <w:lang w:val="mn-MN" w:eastAsia="zh-CN"/>
        </w:rPr>
        <w:t>Монгол Улсын хувьд барьцаатай буюу ипотекийн зүйл болох үл хөдлөх эд хөрөнгийг худалдан борлуулах, эсхүл барьцаагүй ч төлбөр төлөгчийн өмчлөлийн үл хөдлөх эд хөрөнгийг худалдан борлуулах албадлагын ажиллагаа нь ижил байна. Өөрөөр хэлбэл, аль ч тохиолдолд битүүмжлээд, хураасны үндсэн дээр үнэлгээ тогтоолгон, үүний дараа албадан дуудлага худалдаанд оруулж байна.</w:t>
      </w:r>
    </w:p>
    <w:p w14:paraId="75335016" w14:textId="32E671C3" w:rsidR="00016621" w:rsidRPr="00ED3791" w:rsidRDefault="00016621" w:rsidP="00383BE8">
      <w:pPr>
        <w:spacing w:before="240"/>
        <w:ind w:firstLine="567"/>
        <w:jc w:val="both"/>
        <w:rPr>
          <w:rFonts w:ascii="Arial" w:hAnsi="Arial" w:cs="Arial"/>
          <w:color w:val="000000" w:themeColor="text1"/>
          <w:lang w:val="mn-MN" w:eastAsia="zh-CN"/>
        </w:rPr>
      </w:pPr>
      <w:r w:rsidRPr="00ED3791">
        <w:rPr>
          <w:rFonts w:ascii="Arial" w:hAnsi="Arial" w:cs="Arial"/>
          <w:color w:val="000000" w:themeColor="text1"/>
          <w:lang w:val="mn-MN" w:eastAsia="zh-CN"/>
        </w:rPr>
        <w:t>Барьцааны ҮХЭХ-д шуурхай ялгаатай зохицуулалт үгүйгээс дараах сөрөг үр дагавар гарч байна.</w:t>
      </w:r>
    </w:p>
    <w:p w14:paraId="4C944B09" w14:textId="77777777" w:rsidR="00016621" w:rsidRPr="00ED3791" w:rsidRDefault="00016621" w:rsidP="00016621">
      <w:pPr>
        <w:spacing w:before="240"/>
        <w:ind w:firstLine="567"/>
        <w:jc w:val="both"/>
        <w:rPr>
          <w:rFonts w:ascii="Arial" w:hAnsi="Arial" w:cs="Arial"/>
          <w:color w:val="000000" w:themeColor="text1"/>
          <w:lang w:val="mn-MN" w:eastAsia="zh-CN"/>
        </w:rPr>
      </w:pPr>
      <w:r w:rsidRPr="00ED3791">
        <w:rPr>
          <w:rFonts w:ascii="Arial" w:hAnsi="Arial" w:cs="Arial"/>
          <w:noProof/>
          <w:lang w:val="mn-MN" w:eastAsia="zh-CN"/>
          <w14:ligatures w14:val="standardContextual"/>
        </w:rPr>
        <mc:AlternateContent>
          <mc:Choice Requires="wps">
            <w:drawing>
              <wp:anchor distT="0" distB="0" distL="114300" distR="114300" simplePos="0" relativeHeight="251661312" behindDoc="0" locked="0" layoutInCell="1" allowOverlap="1" wp14:anchorId="1859AE84" wp14:editId="1389F598">
                <wp:simplePos x="0" y="0"/>
                <wp:positionH relativeFrom="margin">
                  <wp:align>right</wp:align>
                </wp:positionH>
                <wp:positionV relativeFrom="paragraph">
                  <wp:posOffset>193040</wp:posOffset>
                </wp:positionV>
                <wp:extent cx="6000750" cy="1724025"/>
                <wp:effectExtent l="0" t="0" r="19050" b="28575"/>
                <wp:wrapNone/>
                <wp:docPr id="936613882" name="Text Box 1"/>
                <wp:cNvGraphicFramePr/>
                <a:graphic xmlns:a="http://schemas.openxmlformats.org/drawingml/2006/main">
                  <a:graphicData uri="http://schemas.microsoft.com/office/word/2010/wordprocessingShape">
                    <wps:wsp>
                      <wps:cNvSpPr txBox="1"/>
                      <wps:spPr>
                        <a:xfrm>
                          <a:off x="0" y="0"/>
                          <a:ext cx="6000750" cy="1724025"/>
                        </a:xfrm>
                        <a:prstGeom prst="rect">
                          <a:avLst/>
                        </a:prstGeom>
                        <a:solidFill>
                          <a:sysClr val="window" lastClr="FFFFFF"/>
                        </a:solidFill>
                        <a:ln w="6350">
                          <a:solidFill>
                            <a:prstClr val="black"/>
                          </a:solidFill>
                        </a:ln>
                      </wps:spPr>
                      <wps:txbx>
                        <w:txbxContent>
                          <w:p w14:paraId="19E21FD2" w14:textId="77777777" w:rsidR="00016621" w:rsidRDefault="00016621" w:rsidP="00016621">
                            <w:pPr>
                              <w:ind w:firstLine="720"/>
                              <w:jc w:val="both"/>
                              <w:rPr>
                                <w:rFonts w:ascii="Arial" w:hAnsi="Arial" w:cs="Arial"/>
                                <w:b/>
                                <w:i/>
                                <w:noProof/>
                                <w:sz w:val="22"/>
                                <w:szCs w:val="22"/>
                                <w:lang w:val="bs-Latn-BA"/>
                              </w:rPr>
                            </w:pPr>
                            <w:r w:rsidRPr="002A3640">
                              <w:rPr>
                                <w:rFonts w:ascii="Arial" w:hAnsi="Arial" w:cs="Arial"/>
                                <w:b/>
                                <w:i/>
                                <w:noProof/>
                                <w:sz w:val="22"/>
                                <w:szCs w:val="22"/>
                                <w:lang w:val="bs-Latn-BA"/>
                              </w:rPr>
                              <w:t xml:space="preserve">Шигтгээ </w:t>
                            </w:r>
                            <w:r>
                              <w:rPr>
                                <w:rFonts w:ascii="Arial" w:hAnsi="Arial" w:cs="Arial"/>
                                <w:b/>
                                <w:i/>
                                <w:noProof/>
                                <w:sz w:val="22"/>
                                <w:szCs w:val="22"/>
                                <w:lang w:val="bs-Latn-BA"/>
                              </w:rPr>
                              <w:t>1</w:t>
                            </w:r>
                          </w:p>
                          <w:p w14:paraId="12EB82B3" w14:textId="77777777" w:rsidR="00016621" w:rsidRDefault="00016621" w:rsidP="00016621">
                            <w:pPr>
                              <w:ind w:firstLine="720"/>
                              <w:jc w:val="both"/>
                              <w:rPr>
                                <w:rFonts w:ascii="Arial" w:hAnsi="Arial" w:cs="Arial"/>
                                <w:b/>
                                <w:i/>
                                <w:noProof/>
                                <w:sz w:val="22"/>
                                <w:szCs w:val="22"/>
                                <w:lang w:val="bs-Latn-BA"/>
                              </w:rPr>
                            </w:pPr>
                          </w:p>
                          <w:p w14:paraId="7001C479" w14:textId="77777777" w:rsidR="00016621" w:rsidRDefault="00016621" w:rsidP="00016621">
                            <w:pPr>
                              <w:jc w:val="both"/>
                              <w:rPr>
                                <w:rFonts w:ascii="Arial" w:hAnsi="Arial" w:cs="Arial"/>
                                <w:i/>
                                <w:iCs/>
                                <w:color w:val="000000" w:themeColor="text1"/>
                                <w:sz w:val="22"/>
                                <w:szCs w:val="22"/>
                                <w:shd w:val="clear" w:color="auto" w:fill="FFFFFF"/>
                                <w:lang w:val="mn-MN"/>
                              </w:rPr>
                            </w:pPr>
                            <w:r>
                              <w:rPr>
                                <w:rFonts w:ascii="Arial" w:hAnsi="Arial" w:cs="Arial"/>
                                <w:i/>
                                <w:iCs/>
                                <w:color w:val="000000" w:themeColor="text1"/>
                                <w:sz w:val="22"/>
                                <w:szCs w:val="22"/>
                                <w:shd w:val="clear" w:color="auto" w:fill="FFFFFF"/>
                                <w:lang w:val="mn-MN"/>
                              </w:rPr>
                              <w:tab/>
                            </w:r>
                            <w:r w:rsidRPr="00B637C1">
                              <w:rPr>
                                <w:rFonts w:ascii="Arial" w:hAnsi="Arial" w:cs="Arial"/>
                                <w:i/>
                                <w:iCs/>
                                <w:color w:val="000000" w:themeColor="text1"/>
                                <w:sz w:val="22"/>
                                <w:szCs w:val="22"/>
                                <w:shd w:val="clear" w:color="auto" w:fill="FFFFFF"/>
                                <w:lang w:val="mn-MN"/>
                              </w:rPr>
                              <w:t xml:space="preserve">Төлбөр авагч Х банкинд төлбөр төлөгч М ХХК, И ХК 1.8 их наяд төгрөгийн үүргийн гүйцэтгэлд </w:t>
                            </w:r>
                            <w:r w:rsidRPr="006651F6">
                              <w:rPr>
                                <w:rFonts w:ascii="Arial" w:hAnsi="Arial" w:cs="Arial"/>
                                <w:b/>
                                <w:bCs/>
                                <w:i/>
                                <w:iCs/>
                                <w:color w:val="000000" w:themeColor="text1"/>
                                <w:sz w:val="22"/>
                                <w:szCs w:val="22"/>
                                <w:shd w:val="clear" w:color="auto" w:fill="FFFFFF"/>
                                <w:lang w:val="mn-MN"/>
                              </w:rPr>
                              <w:t>барьцаа хөрөнгийг</w:t>
                            </w:r>
                            <w:r w:rsidRPr="00B637C1">
                              <w:rPr>
                                <w:rFonts w:ascii="Arial" w:hAnsi="Arial" w:cs="Arial"/>
                                <w:i/>
                                <w:iCs/>
                                <w:color w:val="000000" w:themeColor="text1"/>
                                <w:sz w:val="22"/>
                                <w:szCs w:val="22"/>
                                <w:shd w:val="clear" w:color="auto" w:fill="FFFFFF"/>
                                <w:lang w:val="mn-MN"/>
                              </w:rPr>
                              <w:t xml:space="preserve"> албадан худалдах гүйцэтгэх хуудастай хэрэгт 2019 оны 09 сард ажиллагаа үүсгэж, барьцаа хөрөнгийг 2 удаа үнэлүүлсэн. Үнэлгээ бүрд төлбөр төлөгч тус бүр шүүхэд гомдол гарган 2023 оны 3 сарын байдлаар нийт 4 жил ажиллагааг түдгэлзүүлсэн байдалтай байна.</w:t>
                            </w:r>
                          </w:p>
                          <w:p w14:paraId="0EDB3FAF" w14:textId="77777777" w:rsidR="00016621" w:rsidRDefault="00016621" w:rsidP="00016621">
                            <w:pPr>
                              <w:jc w:val="both"/>
                              <w:rPr>
                                <w:rFonts w:ascii="Arial" w:hAnsi="Arial" w:cs="Arial"/>
                                <w:i/>
                                <w:iCs/>
                                <w:color w:val="000000" w:themeColor="text1"/>
                                <w:sz w:val="22"/>
                                <w:szCs w:val="22"/>
                                <w:shd w:val="clear" w:color="auto" w:fill="FFFFFF"/>
                                <w:lang w:val="mn-MN"/>
                              </w:rPr>
                            </w:pPr>
                          </w:p>
                          <w:p w14:paraId="0C26DB71" w14:textId="77777777" w:rsidR="00016621" w:rsidRPr="006651F6" w:rsidRDefault="00016621" w:rsidP="00016621">
                            <w:pPr>
                              <w:jc w:val="right"/>
                              <w:rPr>
                                <w:rFonts w:ascii="Arial" w:hAnsi="Arial" w:cs="Arial"/>
                                <w:i/>
                                <w:iCs/>
                                <w:color w:val="000000" w:themeColor="text1"/>
                                <w:sz w:val="22"/>
                                <w:szCs w:val="22"/>
                                <w:shd w:val="clear" w:color="auto" w:fill="FFFFFF"/>
                                <w:lang w:val="mn-MN"/>
                              </w:rPr>
                            </w:pPr>
                            <w:r>
                              <w:rPr>
                                <w:rFonts w:ascii="Arial" w:hAnsi="Arial" w:cs="Arial"/>
                                <w:i/>
                                <w:iCs/>
                                <w:color w:val="000000" w:themeColor="text1"/>
                                <w:sz w:val="22"/>
                                <w:szCs w:val="22"/>
                                <w:shd w:val="clear" w:color="auto" w:fill="FFFFFF"/>
                                <w:lang w:val="mn-MN"/>
                              </w:rPr>
                              <w:t>Эх сурвалж</w:t>
                            </w:r>
                            <w:r w:rsidRPr="006651F6">
                              <w:rPr>
                                <w:rFonts w:ascii="Arial" w:hAnsi="Arial" w:cs="Mongolian Baiti"/>
                                <w:i/>
                                <w:iCs/>
                                <w:color w:val="000000" w:themeColor="text1"/>
                                <w:sz w:val="22"/>
                                <w:szCs w:val="28"/>
                                <w:shd w:val="clear" w:color="auto" w:fill="FFFFFF"/>
                                <w:lang w:val="mn-MN" w:bidi="mn-Mong-CN"/>
                              </w:rPr>
                              <w:t xml:space="preserve">: </w:t>
                            </w:r>
                            <w:r w:rsidRPr="006651F6">
                              <w:rPr>
                                <w:rFonts w:ascii="Arial" w:hAnsi="Arial" w:cs="Arial"/>
                                <w:i/>
                                <w:iCs/>
                                <w:color w:val="000000" w:themeColor="text1"/>
                                <w:sz w:val="22"/>
                                <w:szCs w:val="22"/>
                                <w:shd w:val="clear" w:color="auto" w:fill="FFFFFF"/>
                                <w:lang w:val="mn-MN"/>
                              </w:rPr>
                              <w:t>Шүүхийн шийдвэр гүйцэтгэх газраас ирүүлсэн үнэлгээний гомдол төлбөр төлөгч гаргаж 4 жил ажиллагааг түдгэлзүүлсэн тохиолдол</w:t>
                            </w:r>
                          </w:p>
                          <w:p w14:paraId="49BD40BD" w14:textId="77777777" w:rsidR="00016621" w:rsidRPr="006651F6" w:rsidRDefault="00016621" w:rsidP="00016621">
                            <w:pPr>
                              <w:jc w:val="both"/>
                              <w:rPr>
                                <w:rFonts w:ascii="Arial" w:hAnsi="Arial" w:cs="Mongolian Baiti"/>
                                <w:i/>
                                <w:iCs/>
                                <w:color w:val="000000" w:themeColor="text1"/>
                                <w:sz w:val="22"/>
                                <w:szCs w:val="22"/>
                                <w:shd w:val="clear" w:color="auto" w:fill="FFFFFF"/>
                                <w:lang w:val="mn-MN" w:bidi="mn-Mong-CN"/>
                              </w:rPr>
                            </w:pPr>
                          </w:p>
                          <w:p w14:paraId="7C695F75" w14:textId="77777777" w:rsidR="00016621" w:rsidRPr="006651F6" w:rsidRDefault="00016621" w:rsidP="00016621">
                            <w:pPr>
                              <w:ind w:firstLine="720"/>
                              <w:jc w:val="both"/>
                              <w:rPr>
                                <w:rFonts w:ascii="Arial" w:hAnsi="Arial" w:cs="Arial"/>
                                <w:b/>
                                <w:i/>
                                <w:noProof/>
                                <w:sz w:val="22"/>
                                <w:szCs w:val="22"/>
                                <w:lang w:val="mn-M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9AE84" id="_x0000_s1029" type="#_x0000_t202" style="position:absolute;left:0;text-align:left;margin-left:421.3pt;margin-top:15.2pt;width:472.5pt;height:135.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" fillcolor="window" strokeweight=".5pt">
                <v:textbox>
                  <w:txbxContent>
                    <w:p w14:paraId="19E21FD2" w14:textId="77777777" w:rsidR="00016621" w:rsidRDefault="00016621" w:rsidP="00016621">
                      <w:pPr>
                        <w:ind w:firstLine="720"/>
                        <w:jc w:val="both"/>
                        <w:rPr>
                          <w:rFonts w:ascii="Arial" w:hAnsi="Arial" w:cs="Arial"/>
                          <w:b/>
                          <w:i/>
                          <w:noProof/>
                          <w:sz w:val="22"/>
                          <w:szCs w:val="22"/>
                          <w:lang w:val="bs-Latn-BA"/>
                        </w:rPr>
                      </w:pPr>
                      <w:r w:rsidRPr="002A3640">
                        <w:rPr>
                          <w:rFonts w:ascii="Arial" w:hAnsi="Arial" w:cs="Arial"/>
                          <w:b/>
                          <w:i/>
                          <w:noProof/>
                          <w:sz w:val="22"/>
                          <w:szCs w:val="22"/>
                          <w:lang w:val="bs-Latn-BA"/>
                        </w:rPr>
                        <w:t xml:space="preserve">Шигтгээ </w:t>
                      </w:r>
                      <w:r>
                        <w:rPr>
                          <w:rFonts w:ascii="Arial" w:hAnsi="Arial" w:cs="Arial"/>
                          <w:b/>
                          <w:i/>
                          <w:noProof/>
                          <w:sz w:val="22"/>
                          <w:szCs w:val="22"/>
                          <w:lang w:val="bs-Latn-BA"/>
                        </w:rPr>
                        <w:t>1</w:t>
                      </w:r>
                    </w:p>
                    <w:p w14:paraId="12EB82B3" w14:textId="77777777" w:rsidR="00016621" w:rsidRDefault="00016621" w:rsidP="00016621">
                      <w:pPr>
                        <w:ind w:firstLine="720"/>
                        <w:jc w:val="both"/>
                        <w:rPr>
                          <w:rFonts w:ascii="Arial" w:hAnsi="Arial" w:cs="Arial"/>
                          <w:b/>
                          <w:i/>
                          <w:noProof/>
                          <w:sz w:val="22"/>
                          <w:szCs w:val="22"/>
                          <w:lang w:val="bs-Latn-BA"/>
                        </w:rPr>
                      </w:pPr>
                    </w:p>
                    <w:p w14:paraId="7001C479" w14:textId="77777777" w:rsidR="00016621" w:rsidRDefault="00016621" w:rsidP="00016621">
                      <w:pPr>
                        <w:jc w:val="both"/>
                        <w:rPr>
                          <w:rFonts w:ascii="Arial" w:hAnsi="Arial" w:cs="Arial"/>
                          <w:i/>
                          <w:iCs/>
                          <w:color w:val="000000" w:themeColor="text1"/>
                          <w:sz w:val="22"/>
                          <w:szCs w:val="22"/>
                          <w:shd w:val="clear" w:color="auto" w:fill="FFFFFF"/>
                          <w:lang w:val="mn-MN"/>
                        </w:rPr>
                      </w:pPr>
                      <w:r>
                        <w:rPr>
                          <w:rFonts w:ascii="Arial" w:hAnsi="Arial" w:cs="Arial"/>
                          <w:i/>
                          <w:iCs/>
                          <w:color w:val="000000" w:themeColor="text1"/>
                          <w:sz w:val="22"/>
                          <w:szCs w:val="22"/>
                          <w:shd w:val="clear" w:color="auto" w:fill="FFFFFF"/>
                          <w:lang w:val="mn-MN"/>
                        </w:rPr>
                        <w:tab/>
                      </w:r>
                      <w:r w:rsidRPr="00B637C1">
                        <w:rPr>
                          <w:rFonts w:ascii="Arial" w:hAnsi="Arial" w:cs="Arial"/>
                          <w:i/>
                          <w:iCs/>
                          <w:color w:val="000000" w:themeColor="text1"/>
                          <w:sz w:val="22"/>
                          <w:szCs w:val="22"/>
                          <w:shd w:val="clear" w:color="auto" w:fill="FFFFFF"/>
                          <w:lang w:val="mn-MN"/>
                        </w:rPr>
                        <w:t xml:space="preserve">Төлбөр авагч Х банкинд төлбөр төлөгч М ХХК, И ХК 1.8 их наяд төгрөгийн үүргийн гүйцэтгэлд </w:t>
                      </w:r>
                      <w:r w:rsidRPr="006651F6">
                        <w:rPr>
                          <w:rFonts w:ascii="Arial" w:hAnsi="Arial" w:cs="Arial"/>
                          <w:b/>
                          <w:bCs/>
                          <w:i/>
                          <w:iCs/>
                          <w:color w:val="000000" w:themeColor="text1"/>
                          <w:sz w:val="22"/>
                          <w:szCs w:val="22"/>
                          <w:shd w:val="clear" w:color="auto" w:fill="FFFFFF"/>
                          <w:lang w:val="mn-MN"/>
                        </w:rPr>
                        <w:t>барьцаа хөрөнгийг</w:t>
                      </w:r>
                      <w:r w:rsidRPr="00B637C1">
                        <w:rPr>
                          <w:rFonts w:ascii="Arial" w:hAnsi="Arial" w:cs="Arial"/>
                          <w:i/>
                          <w:iCs/>
                          <w:color w:val="000000" w:themeColor="text1"/>
                          <w:sz w:val="22"/>
                          <w:szCs w:val="22"/>
                          <w:shd w:val="clear" w:color="auto" w:fill="FFFFFF"/>
                          <w:lang w:val="mn-MN"/>
                        </w:rPr>
                        <w:t xml:space="preserve"> албадан худалдах гүйцэтгэх хуудастай хэрэгт 2019 оны 09 сард ажиллагаа үүсгэж, барьцаа хөрөнгийг 2 удаа үнэлүүлсэн. Үнэлгээ бүрд төлбөр төлөгч тус бүр шүүхэд гомдол гарган 2023 оны 3 сарын байдлаар нийт 4 жил ажиллагааг түдгэлзүүлсэн байдалтай байна.</w:t>
                      </w:r>
                    </w:p>
                    <w:p w14:paraId="0EDB3FAF" w14:textId="77777777" w:rsidR="00016621" w:rsidRDefault="00016621" w:rsidP="00016621">
                      <w:pPr>
                        <w:jc w:val="both"/>
                        <w:rPr>
                          <w:rFonts w:ascii="Arial" w:hAnsi="Arial" w:cs="Arial"/>
                          <w:i/>
                          <w:iCs/>
                          <w:color w:val="000000" w:themeColor="text1"/>
                          <w:sz w:val="22"/>
                          <w:szCs w:val="22"/>
                          <w:shd w:val="clear" w:color="auto" w:fill="FFFFFF"/>
                          <w:lang w:val="mn-MN"/>
                        </w:rPr>
                      </w:pPr>
                    </w:p>
                    <w:p w14:paraId="0C26DB71" w14:textId="77777777" w:rsidR="00016621" w:rsidRPr="006651F6" w:rsidRDefault="00016621" w:rsidP="00016621">
                      <w:pPr>
                        <w:jc w:val="right"/>
                        <w:rPr>
                          <w:rFonts w:ascii="Arial" w:hAnsi="Arial" w:cs="Arial"/>
                          <w:i/>
                          <w:iCs/>
                          <w:color w:val="000000" w:themeColor="text1"/>
                          <w:sz w:val="22"/>
                          <w:szCs w:val="22"/>
                          <w:shd w:val="clear" w:color="auto" w:fill="FFFFFF"/>
                          <w:lang w:val="mn-MN"/>
                        </w:rPr>
                      </w:pPr>
                      <w:r>
                        <w:rPr>
                          <w:rFonts w:ascii="Arial" w:hAnsi="Arial" w:cs="Arial"/>
                          <w:i/>
                          <w:iCs/>
                          <w:color w:val="000000" w:themeColor="text1"/>
                          <w:sz w:val="22"/>
                          <w:szCs w:val="22"/>
                          <w:shd w:val="clear" w:color="auto" w:fill="FFFFFF"/>
                          <w:lang w:val="mn-MN"/>
                        </w:rPr>
                        <w:t>Эх сурвалж</w:t>
                      </w:r>
                      <w:r w:rsidRPr="006651F6">
                        <w:rPr>
                          <w:rFonts w:ascii="Arial" w:hAnsi="Arial" w:cs="Mongolian Baiti"/>
                          <w:i/>
                          <w:iCs/>
                          <w:color w:val="000000" w:themeColor="text1"/>
                          <w:sz w:val="22"/>
                          <w:szCs w:val="28"/>
                          <w:shd w:val="clear" w:color="auto" w:fill="FFFFFF"/>
                          <w:lang w:val="mn-MN" w:bidi="mn-Mong-CN"/>
                        </w:rPr>
                        <w:t xml:space="preserve">: </w:t>
                      </w:r>
                      <w:r w:rsidRPr="006651F6">
                        <w:rPr>
                          <w:rFonts w:ascii="Arial" w:hAnsi="Arial" w:cs="Arial"/>
                          <w:i/>
                          <w:iCs/>
                          <w:color w:val="000000" w:themeColor="text1"/>
                          <w:sz w:val="22"/>
                          <w:szCs w:val="22"/>
                          <w:shd w:val="clear" w:color="auto" w:fill="FFFFFF"/>
                          <w:lang w:val="mn-MN"/>
                        </w:rPr>
                        <w:t>Шүүхийн шийдвэр гүйцэтгэх газраас ирүүлсэн үнэлгээний гомдол төлбөр төлөгч гаргаж 4 жил ажиллагааг түдгэлзүүлсэн тохиолдол</w:t>
                      </w:r>
                    </w:p>
                    <w:p w14:paraId="49BD40BD" w14:textId="77777777" w:rsidR="00016621" w:rsidRPr="006651F6" w:rsidRDefault="00016621" w:rsidP="00016621">
                      <w:pPr>
                        <w:jc w:val="both"/>
                        <w:rPr>
                          <w:rFonts w:ascii="Arial" w:hAnsi="Arial" w:cs="Mongolian Baiti"/>
                          <w:i/>
                          <w:iCs/>
                          <w:color w:val="000000" w:themeColor="text1"/>
                          <w:sz w:val="22"/>
                          <w:szCs w:val="22"/>
                          <w:shd w:val="clear" w:color="auto" w:fill="FFFFFF"/>
                          <w:lang w:val="mn-MN" w:bidi="mn-Mong-CN"/>
                        </w:rPr>
                      </w:pPr>
                    </w:p>
                    <w:p w14:paraId="7C695F75" w14:textId="77777777" w:rsidR="00016621" w:rsidRPr="006651F6" w:rsidRDefault="00016621" w:rsidP="00016621">
                      <w:pPr>
                        <w:ind w:firstLine="720"/>
                        <w:jc w:val="both"/>
                        <w:rPr>
                          <w:rFonts w:ascii="Arial" w:hAnsi="Arial" w:cs="Arial"/>
                          <w:b/>
                          <w:i/>
                          <w:noProof/>
                          <w:sz w:val="22"/>
                          <w:szCs w:val="22"/>
                          <w:lang w:val="mn-MN"/>
                        </w:rPr>
                      </w:pPr>
                    </w:p>
                  </w:txbxContent>
                </v:textbox>
                <w10:wrap anchorx="margin"/>
              </v:shape>
            </w:pict>
          </mc:Fallback>
        </mc:AlternateContent>
      </w:r>
    </w:p>
    <w:p w14:paraId="700F7999" w14:textId="4DA71DCE" w:rsidR="00016621" w:rsidRPr="00ED3791" w:rsidRDefault="00016621" w:rsidP="00016621">
      <w:pPr>
        <w:spacing w:before="240"/>
        <w:ind w:firstLine="567"/>
        <w:jc w:val="both"/>
        <w:rPr>
          <w:rFonts w:ascii="Arial" w:hAnsi="Arial" w:cs="Arial"/>
          <w:color w:val="000000" w:themeColor="text1"/>
          <w:lang w:val="mn-MN" w:eastAsia="zh-CN"/>
        </w:rPr>
      </w:pPr>
    </w:p>
    <w:p w14:paraId="1CB8E0EA" w14:textId="65488328" w:rsidR="00016621" w:rsidRPr="00ED3791" w:rsidRDefault="00016621" w:rsidP="00016621">
      <w:pPr>
        <w:spacing w:before="240"/>
        <w:ind w:firstLine="567"/>
        <w:jc w:val="both"/>
        <w:rPr>
          <w:rFonts w:ascii="Arial" w:hAnsi="Arial" w:cs="Arial"/>
          <w:color w:val="000000" w:themeColor="text1"/>
          <w:lang w:val="mn-MN" w:eastAsia="zh-CN"/>
        </w:rPr>
      </w:pPr>
    </w:p>
    <w:p w14:paraId="77DA85D7" w14:textId="77777777" w:rsidR="00016621" w:rsidRPr="00ED3791" w:rsidRDefault="00016621" w:rsidP="00016621">
      <w:pPr>
        <w:pStyle w:val="ListParagraph"/>
        <w:ind w:left="0"/>
        <w:jc w:val="both"/>
        <w:rPr>
          <w:rFonts w:ascii="Arial" w:hAnsi="Arial" w:cs="Arial"/>
          <w:lang w:val="mn-MN"/>
        </w:rPr>
      </w:pPr>
    </w:p>
    <w:p w14:paraId="154D73E2" w14:textId="77777777" w:rsidR="00016621" w:rsidRPr="00ED3791" w:rsidRDefault="00016621" w:rsidP="00016621">
      <w:pPr>
        <w:spacing w:before="240"/>
        <w:ind w:firstLine="567"/>
        <w:jc w:val="both"/>
        <w:rPr>
          <w:rFonts w:ascii="Arial" w:eastAsiaTheme="minorHAnsi" w:hAnsi="Arial" w:cs="Arial"/>
          <w:b/>
          <w:lang w:val="mn-MN" w:eastAsia="zh-CN"/>
        </w:rPr>
      </w:pPr>
      <w:r w:rsidRPr="00ED3791">
        <w:rPr>
          <w:rFonts w:ascii="Arial" w:eastAsiaTheme="minorHAnsi" w:hAnsi="Arial" w:cs="Arial"/>
          <w:b/>
          <w:lang w:val="mn-MN" w:eastAsia="zh-CN"/>
        </w:rPr>
        <w:lastRenderedPageBreak/>
        <w:t>ҮХЭХ-ийг төлбөр авагчийн удирдлагад шилжүүлэх</w:t>
      </w:r>
    </w:p>
    <w:p w14:paraId="5763526F" w14:textId="77777777" w:rsidR="00016621" w:rsidRPr="00ED3791" w:rsidRDefault="00016621" w:rsidP="00016621">
      <w:pPr>
        <w:spacing w:before="240"/>
        <w:ind w:firstLine="567"/>
        <w:jc w:val="both"/>
        <w:rPr>
          <w:rFonts w:ascii="Arial" w:hAnsi="Arial" w:cs="Arial"/>
          <w:bCs/>
          <w:i/>
          <w:lang w:val="mn-MN" w:eastAsia="zh-CN"/>
        </w:rPr>
      </w:pPr>
      <w:r w:rsidRPr="00ED3791">
        <w:rPr>
          <w:rFonts w:ascii="Arial" w:eastAsiaTheme="minorHAnsi" w:hAnsi="Arial" w:cs="Arial"/>
          <w:bCs/>
          <w:lang w:val="mn-MN" w:eastAsia="zh-CN"/>
        </w:rPr>
        <w:t xml:space="preserve">Үл хөдлөх эд хөрөнгийг төлбөр авагчийн удирдлагад шилжүүлэх зохицуулалтын тухайд практикт хэрэглэсэн тохиолдол байхгүй байна. </w:t>
      </w:r>
    </w:p>
    <w:p w14:paraId="185E420C" w14:textId="77777777" w:rsidR="00016621" w:rsidRDefault="00016621" w:rsidP="00016621">
      <w:pPr>
        <w:spacing w:before="240"/>
        <w:ind w:firstLine="567"/>
        <w:jc w:val="both"/>
        <w:rPr>
          <w:rFonts w:ascii="Arial" w:eastAsiaTheme="minorHAnsi" w:hAnsi="Arial" w:cs="Arial"/>
          <w:lang w:val="mn-MN" w:eastAsia="zh-CN"/>
        </w:rPr>
      </w:pPr>
      <w:r w:rsidRPr="00ED3791">
        <w:rPr>
          <w:rFonts w:ascii="Arial" w:eastAsiaTheme="minorHAnsi" w:hAnsi="Arial" w:cs="Arial"/>
          <w:lang w:val="mn-MN" w:eastAsia="zh-CN"/>
        </w:rPr>
        <w:t>Тодруулбал, ШШГтХ-ийн 60.1-д “</w:t>
      </w:r>
      <w:r w:rsidRPr="00ED3791">
        <w:rPr>
          <w:rFonts w:ascii="Arial" w:eastAsiaTheme="minorHAnsi" w:hAnsi="Arial" w:cs="Arial"/>
          <w:u w:val="single"/>
          <w:lang w:val="mn-MN" w:eastAsia="zh-CN"/>
        </w:rPr>
        <w:t>Төлбөр төлөгчийн хүсэлтийг</w:t>
      </w:r>
      <w:r w:rsidRPr="00ED3791">
        <w:rPr>
          <w:rFonts w:ascii="Arial" w:eastAsiaTheme="minorHAnsi" w:hAnsi="Arial" w:cs="Arial"/>
          <w:lang w:val="mn-MN" w:eastAsia="zh-CN"/>
        </w:rPr>
        <w:t xml:space="preserve"> үндэслэн шийдвэр гүйцэтгэгч гүйцэтгэх баримт бичигт заасан төлбөрийг төлж дуусах хүртэл хугацаагаар төлбөр төлөгчийн хүсэлтэд заасан үл хөдлөх эд хөрөнгийг эзэмших, ашиглах эрхийг төлбөр авагчийн удирдлагад шилжүүлж болно.” гэж тул төлбөр төлөгч үл хөдлөх хөрөнгөө төлбөр авагчийн удирдлагад шилжүүлэх хүсэлт илгээх нь өөрөө практикт энэ зохицуулалт хэрэглэгдэхгүй байх шалтгаан болсон байна.  </w:t>
      </w:r>
    </w:p>
    <w:p w14:paraId="6F2325A5" w14:textId="77777777" w:rsidR="00383BE8" w:rsidRDefault="00383BE8" w:rsidP="00016621">
      <w:pPr>
        <w:ind w:firstLine="426"/>
        <w:jc w:val="both"/>
        <w:rPr>
          <w:rFonts w:ascii="Arial" w:hAnsi="Arial" w:cs="Arial"/>
          <w:b/>
          <w:bCs/>
          <w:color w:val="000000" w:themeColor="text1"/>
          <w:lang w:val="mn-MN" w:eastAsia="zh-CN"/>
        </w:rPr>
      </w:pPr>
    </w:p>
    <w:p w14:paraId="7318720A" w14:textId="73D28AC9" w:rsidR="00016621" w:rsidRPr="00ED3791" w:rsidRDefault="00016621" w:rsidP="00016621">
      <w:pPr>
        <w:ind w:firstLine="426"/>
        <w:jc w:val="both"/>
        <w:rPr>
          <w:rFonts w:ascii="Arial" w:hAnsi="Arial" w:cs="Arial"/>
          <w:b/>
          <w:bCs/>
          <w:color w:val="000000" w:themeColor="text1"/>
          <w:lang w:val="mn-MN" w:eastAsia="zh-CN"/>
        </w:rPr>
      </w:pPr>
      <w:r w:rsidRPr="00ED3791">
        <w:rPr>
          <w:rFonts w:ascii="Arial" w:hAnsi="Arial" w:cs="Arial"/>
          <w:b/>
          <w:bCs/>
          <w:color w:val="000000" w:themeColor="text1"/>
          <w:lang w:val="mn-MN" w:eastAsia="zh-CN"/>
        </w:rPr>
        <w:t>Бусад улсын туршлага</w:t>
      </w:r>
    </w:p>
    <w:p w14:paraId="0BDBE5DE" w14:textId="77777777" w:rsidR="00016621" w:rsidRPr="00ED3791" w:rsidRDefault="00016621" w:rsidP="00016621">
      <w:pPr>
        <w:ind w:firstLine="426"/>
        <w:jc w:val="both"/>
        <w:rPr>
          <w:rFonts w:ascii="Arial" w:hAnsi="Arial" w:cs="Arial"/>
          <w:b/>
          <w:bCs/>
          <w:color w:val="000000" w:themeColor="text1"/>
          <w:lang w:val="mn-MN" w:eastAsia="zh-CN"/>
        </w:rPr>
      </w:pPr>
    </w:p>
    <w:p w14:paraId="0E0E2F6C" w14:textId="77777777" w:rsidR="00016621" w:rsidRPr="00ED3791" w:rsidRDefault="00016621" w:rsidP="00016621">
      <w:pPr>
        <w:ind w:firstLine="426"/>
        <w:jc w:val="both"/>
        <w:rPr>
          <w:rFonts w:ascii="Arial" w:hAnsi="Arial" w:cs="Arial"/>
          <w:b/>
          <w:bCs/>
          <w:color w:val="000000" w:themeColor="text1"/>
          <w:lang w:val="mn-MN" w:eastAsia="zh-CN"/>
        </w:rPr>
      </w:pPr>
      <w:r w:rsidRPr="00ED3791">
        <w:rPr>
          <w:rFonts w:ascii="Arial" w:hAnsi="Arial" w:cs="Arial"/>
          <w:b/>
          <w:bCs/>
          <w:color w:val="000000" w:themeColor="text1"/>
          <w:lang w:val="mn-MN" w:eastAsia="zh-CN"/>
        </w:rPr>
        <w:tab/>
        <w:t xml:space="preserve">Битүүмжлэх </w:t>
      </w:r>
    </w:p>
    <w:p w14:paraId="513DF76F" w14:textId="77777777" w:rsidR="00016621" w:rsidRPr="00ED3791" w:rsidRDefault="00016621" w:rsidP="00016621">
      <w:pPr>
        <w:ind w:firstLine="426"/>
        <w:jc w:val="both"/>
        <w:rPr>
          <w:rFonts w:ascii="Arial" w:hAnsi="Arial" w:cs="Arial"/>
          <w:b/>
          <w:bCs/>
          <w:color w:val="000000" w:themeColor="text1"/>
          <w:lang w:val="mn-MN" w:eastAsia="zh-CN"/>
        </w:rPr>
      </w:pPr>
    </w:p>
    <w:p w14:paraId="514A35D0" w14:textId="77777777" w:rsidR="00016621" w:rsidRPr="00ED3791" w:rsidRDefault="00016621" w:rsidP="00016621">
      <w:pPr>
        <w:ind w:firstLine="426"/>
        <w:jc w:val="both"/>
        <w:rPr>
          <w:rFonts w:ascii="Arial" w:hAnsi="Arial" w:cs="Arial"/>
          <w:color w:val="000000" w:themeColor="text1"/>
          <w:lang w:val="mn-MN"/>
        </w:rPr>
      </w:pPr>
      <w:r w:rsidRPr="00ED3791">
        <w:rPr>
          <w:rFonts w:ascii="Arial" w:hAnsi="Arial" w:cs="Arial"/>
          <w:color w:val="000000" w:themeColor="text1"/>
          <w:lang w:val="mn-MN"/>
        </w:rPr>
        <w:tab/>
        <w:t>Seize гэх нэр томьёог хураах, битүүмжлэх гэсэн утгаар тайлбарласан байна.</w:t>
      </w:r>
      <w:r w:rsidRPr="00ED3791">
        <w:rPr>
          <w:rStyle w:val="FootnoteReference"/>
          <w:rFonts w:ascii="Arial" w:eastAsiaTheme="majorEastAsia" w:hAnsi="Arial" w:cs="Arial"/>
          <w:color w:val="000000" w:themeColor="text1"/>
          <w:lang w:val="mn-MN"/>
        </w:rPr>
        <w:footnoteReference w:id="47"/>
      </w:r>
      <w:r w:rsidRPr="00ED3791">
        <w:rPr>
          <w:rFonts w:ascii="Arial" w:hAnsi="Arial" w:cs="Arial"/>
          <w:color w:val="000000" w:themeColor="text1"/>
          <w:lang w:val="mn-MN"/>
        </w:rPr>
        <w:t xml:space="preserve"> Судалгаанд хамрагдсан улсуудын хуульд битүүмжлэх, хураах 2 үйлдэл хийхгүй байна.</w:t>
      </w:r>
    </w:p>
    <w:p w14:paraId="26FF5A42" w14:textId="77777777" w:rsidR="00016621" w:rsidRPr="00ED3791" w:rsidRDefault="00016621" w:rsidP="00016621">
      <w:pPr>
        <w:ind w:firstLine="426"/>
        <w:jc w:val="both"/>
        <w:rPr>
          <w:rFonts w:ascii="Arial" w:hAnsi="Arial" w:cs="Arial"/>
          <w:color w:val="000000" w:themeColor="text1"/>
          <w:lang w:val="mn-MN"/>
        </w:rPr>
      </w:pPr>
    </w:p>
    <w:p w14:paraId="2D366CD2" w14:textId="77777777" w:rsidR="00016621" w:rsidRPr="00ED3791" w:rsidRDefault="00016621" w:rsidP="00016621">
      <w:pPr>
        <w:tabs>
          <w:tab w:val="left" w:pos="709"/>
        </w:tabs>
        <w:jc w:val="both"/>
        <w:rPr>
          <w:rFonts w:ascii="Arial" w:hAnsi="Arial" w:cs="Arial"/>
          <w:b/>
          <w:bCs/>
          <w:lang w:val="mn-MN"/>
        </w:rPr>
      </w:pPr>
      <w:r w:rsidRPr="00ED3791">
        <w:rPr>
          <w:rFonts w:ascii="Arial" w:hAnsi="Arial" w:cs="Arial"/>
          <w:lang w:val="mn-MN"/>
        </w:rPr>
        <w:tab/>
      </w:r>
      <w:r w:rsidRPr="00ED3791">
        <w:rPr>
          <w:rFonts w:ascii="Arial" w:hAnsi="Arial" w:cs="Arial"/>
          <w:color w:val="000000" w:themeColor="text1"/>
          <w:lang w:val="mn-MN"/>
        </w:rPr>
        <w:t xml:space="preserve">ХБНГУ-ын хувьд, </w:t>
      </w:r>
      <w:r w:rsidRPr="00ED3791">
        <w:rPr>
          <w:rFonts w:ascii="Arial" w:hAnsi="Arial" w:cs="Arial"/>
          <w:lang w:val="mn-MN"/>
        </w:rPr>
        <w:t>дуудлага худалдааг эхлүүлэх шийдвэр гаргахдаа үл хөдлөх эд хөрөнгийг битүүмжлэх буюу битүүмжлэх, дуудлага худалдаа явуулах шийдвэрийг цугт нь гаргаж байна.</w:t>
      </w:r>
      <w:r w:rsidRPr="00ED3791">
        <w:rPr>
          <w:rStyle w:val="FootnoteReference"/>
          <w:rFonts w:ascii="Arial" w:eastAsiaTheme="majorEastAsia" w:hAnsi="Arial" w:cs="Arial"/>
          <w:lang w:val="mn-MN"/>
        </w:rPr>
        <w:footnoteReference w:id="48"/>
      </w:r>
    </w:p>
    <w:p w14:paraId="1BF97BC6" w14:textId="77777777" w:rsidR="00016621" w:rsidRPr="00ED3791" w:rsidRDefault="00016621" w:rsidP="00016621">
      <w:pPr>
        <w:jc w:val="both"/>
        <w:rPr>
          <w:rFonts w:ascii="Arial" w:hAnsi="Arial" w:cs="Arial"/>
          <w:lang w:val="mn-MN"/>
        </w:rPr>
      </w:pPr>
    </w:p>
    <w:p w14:paraId="4D0E1958" w14:textId="77777777" w:rsidR="00016621" w:rsidRPr="00ED3791" w:rsidRDefault="00016621" w:rsidP="00016621">
      <w:pPr>
        <w:jc w:val="both"/>
        <w:rPr>
          <w:rFonts w:ascii="Arial" w:hAnsi="Arial" w:cs="Arial"/>
          <w:b/>
          <w:bCs/>
          <w:lang w:val="mn-MN"/>
        </w:rPr>
      </w:pPr>
      <w:r w:rsidRPr="00ED3791">
        <w:rPr>
          <w:rFonts w:ascii="Arial" w:hAnsi="Arial" w:cs="Arial"/>
          <w:lang w:val="mn-MN"/>
        </w:rPr>
        <w:tab/>
      </w:r>
      <w:r w:rsidRPr="00ED3791">
        <w:rPr>
          <w:rFonts w:ascii="Arial" w:hAnsi="Arial" w:cs="Arial"/>
          <w:b/>
          <w:bCs/>
          <w:lang w:val="mn-MN"/>
        </w:rPr>
        <w:t>Цахим дуудлага худалдаа</w:t>
      </w:r>
    </w:p>
    <w:p w14:paraId="30EF2A93" w14:textId="77777777" w:rsidR="00016621" w:rsidRPr="00ED3791" w:rsidRDefault="00016621" w:rsidP="00016621">
      <w:pPr>
        <w:jc w:val="both"/>
        <w:rPr>
          <w:rFonts w:ascii="Arial" w:hAnsi="Arial" w:cs="Arial"/>
          <w:b/>
          <w:bCs/>
          <w:lang w:val="mn-MN"/>
        </w:rPr>
      </w:pPr>
    </w:p>
    <w:p w14:paraId="62410891" w14:textId="77777777" w:rsidR="00016621" w:rsidRPr="00ED3791" w:rsidRDefault="00016621" w:rsidP="00016621">
      <w:pPr>
        <w:jc w:val="both"/>
        <w:rPr>
          <w:rFonts w:ascii="Arial" w:hAnsi="Arial" w:cs="Arial"/>
          <w:lang w:val="mn-MN"/>
        </w:rPr>
      </w:pPr>
      <w:r w:rsidRPr="00ED3791">
        <w:rPr>
          <w:rFonts w:ascii="Arial" w:hAnsi="Arial" w:cs="Arial"/>
          <w:lang w:val="mn-MN"/>
        </w:rPr>
        <w:tab/>
        <w:t>Мөн дуудлага худалдааг цахимаар явуулах зохицуулалт хуульд байхгүй. Харин БНСУ, ХБНГУ, Казакстан улсын хувьд цахим дуудлага худалдааг хуульчилсан байна.</w:t>
      </w:r>
    </w:p>
    <w:p w14:paraId="73F2813C" w14:textId="77777777" w:rsidR="00016621" w:rsidRPr="00ED3791" w:rsidRDefault="00016621" w:rsidP="00016621">
      <w:pPr>
        <w:jc w:val="both"/>
        <w:rPr>
          <w:rFonts w:ascii="Arial" w:hAnsi="Arial" w:cs="Arial"/>
          <w:lang w:val="mn-MN"/>
        </w:rPr>
      </w:pPr>
    </w:p>
    <w:p w14:paraId="3954BD7A" w14:textId="77777777" w:rsidR="00016621" w:rsidRPr="00ED3791" w:rsidRDefault="00016621" w:rsidP="00016621">
      <w:pPr>
        <w:jc w:val="both"/>
        <w:rPr>
          <w:rFonts w:ascii="Arial" w:hAnsi="Arial" w:cs="Arial"/>
          <w:b/>
          <w:bCs/>
          <w:lang w:val="mn-MN"/>
        </w:rPr>
      </w:pPr>
      <w:r w:rsidRPr="00ED3791">
        <w:rPr>
          <w:rFonts w:ascii="Arial" w:hAnsi="Arial" w:cs="Arial"/>
          <w:lang w:val="mn-MN"/>
        </w:rPr>
        <w:tab/>
      </w:r>
      <w:r w:rsidRPr="00ED3791">
        <w:rPr>
          <w:rFonts w:ascii="Arial" w:hAnsi="Arial" w:cs="Arial"/>
          <w:b/>
          <w:bCs/>
          <w:lang w:val="mn-MN"/>
        </w:rPr>
        <w:t>Барьцааны ҮХЭХ-д явуулах албадан ажиллагаа</w:t>
      </w:r>
    </w:p>
    <w:p w14:paraId="02F5D3B5" w14:textId="77777777" w:rsidR="00016621" w:rsidRPr="00ED3791" w:rsidRDefault="00016621" w:rsidP="00016621">
      <w:pPr>
        <w:jc w:val="both"/>
        <w:rPr>
          <w:rFonts w:ascii="Arial" w:hAnsi="Arial" w:cs="Arial"/>
          <w:lang w:val="mn-MN"/>
        </w:rPr>
      </w:pPr>
    </w:p>
    <w:p w14:paraId="2BC766D3" w14:textId="77777777" w:rsidR="00016621" w:rsidRPr="00ED3791" w:rsidRDefault="00016621" w:rsidP="00016621">
      <w:pPr>
        <w:contextualSpacing/>
        <w:jc w:val="both"/>
        <w:rPr>
          <w:rFonts w:ascii="Arial" w:hAnsi="Arial" w:cs="Arial"/>
          <w:color w:val="000000" w:themeColor="text1"/>
          <w:lang w:val="mn-MN"/>
        </w:rPr>
      </w:pPr>
      <w:r w:rsidRPr="00ED3791">
        <w:rPr>
          <w:rFonts w:ascii="Arial" w:hAnsi="Arial" w:cs="Arial"/>
          <w:lang w:val="mn-MN"/>
        </w:rPr>
        <w:tab/>
      </w:r>
      <w:bookmarkStart w:id="7" w:name="_Hlk195547860"/>
      <w:r w:rsidRPr="00ED3791">
        <w:rPr>
          <w:rFonts w:ascii="Arial" w:hAnsi="Arial" w:cs="Arial"/>
          <w:lang w:val="mn-MN"/>
        </w:rPr>
        <w:t xml:space="preserve">Бусад улсын туршлагыг харвал, БНСУ-ын </w:t>
      </w:r>
      <w:r w:rsidRPr="00ED3791">
        <w:rPr>
          <w:rFonts w:ascii="Arial" w:hAnsi="Arial" w:cs="Arial"/>
          <w:color w:val="000000" w:themeColor="text1"/>
          <w:lang w:val="mn-MN"/>
        </w:rPr>
        <w:t>Иргэний шийдвэр гүйцэтгэлийн тухай хуулийн 3 дугаар бүлгийн 264 дүгээр зүйлд заанаар ипотекийн зүйлийг албадан дуудлага худалдаанд оруулах хүсэлтийг шүүхэд гаргахдаа тухайн ҮХЭХ-д барьцааны эрхтэй талаарх эрхийг гэрчилсэн баримтыг мэдүүлнэ. Дуудлага худалдааг эхлүүлэх шийдвэрийг ҮХЭХ-ийн өмчлөгчид гаргаж барьцаатай ҮХЭХ-ийн хувьд битүүмжлэх асуудал байхгүйгээр шууд барьцаа болон шүүхийн энэ талаарх гүйцэтгэх хуудсыг үндэслэн үнэлгээ тогтоож, дуудлага худалдааг эхлүүлж байна.</w:t>
      </w:r>
      <w:r w:rsidRPr="00ED3791">
        <w:rPr>
          <w:rStyle w:val="FootnoteReference"/>
          <w:rFonts w:ascii="Arial" w:eastAsiaTheme="majorEastAsia" w:hAnsi="Arial" w:cs="Arial"/>
          <w:color w:val="000000" w:themeColor="text1"/>
          <w:lang w:val="mn-MN"/>
        </w:rPr>
        <w:footnoteReference w:id="49"/>
      </w:r>
    </w:p>
    <w:p w14:paraId="1BC07C9B" w14:textId="77777777" w:rsidR="00016621" w:rsidRPr="00ED3791" w:rsidRDefault="00016621" w:rsidP="00016621">
      <w:pPr>
        <w:contextualSpacing/>
        <w:jc w:val="both"/>
        <w:rPr>
          <w:rFonts w:ascii="Arial" w:hAnsi="Arial" w:cs="Arial"/>
          <w:color w:val="000000" w:themeColor="text1"/>
          <w:lang w:val="mn-MN"/>
        </w:rPr>
      </w:pPr>
    </w:p>
    <w:p w14:paraId="42790985" w14:textId="77777777" w:rsidR="00016621" w:rsidRPr="00ED3791" w:rsidRDefault="00016621" w:rsidP="00016621">
      <w:pPr>
        <w:contextualSpacing/>
        <w:jc w:val="both"/>
        <w:rPr>
          <w:rFonts w:ascii="Arial" w:hAnsi="Arial" w:cs="Arial"/>
          <w:color w:val="000000" w:themeColor="text1"/>
          <w:lang w:val="mn-MN"/>
        </w:rPr>
      </w:pPr>
      <w:r w:rsidRPr="00ED3791">
        <w:rPr>
          <w:rFonts w:ascii="Arial" w:hAnsi="Arial" w:cs="Arial"/>
          <w:color w:val="000000" w:themeColor="text1"/>
          <w:lang w:val="mn-MN"/>
        </w:rPr>
        <w:tab/>
        <w:t>Түүнчлэн ХБНГУ-ын иргэний процессын хуулийн 867 дугаар зүйлийн 3-т “Баталгаат ипотекийг албадан дуудлага худалдаагаар дамжуулан шаардлагыг хангахад бүртгэлд бүртгүүлсэн тухай тэмдэглэл бүхий шийдвэр гүйцэтгэлийн баримт бичиг хангалттай.” гэж заасан. Мөн адил барьцаатай бол барьцааг шүүхийн шийдвэрийн үндсэн дээр шууд худалдан борлуулах боломжийг олгосон буюу барьцаагүй тохиолдолд ҮХЭХ-ийг битүүмжилж, албадан дуудлага худалдаа явуулдагаас шуурхай ажиллагаа явуулдаг байна.</w:t>
      </w:r>
      <w:r w:rsidRPr="00ED3791">
        <w:rPr>
          <w:rStyle w:val="FootnoteReference"/>
          <w:rFonts w:ascii="Arial" w:eastAsiaTheme="majorEastAsia" w:hAnsi="Arial" w:cs="Arial"/>
          <w:color w:val="000000" w:themeColor="text1"/>
          <w:lang w:val="mn-MN"/>
        </w:rPr>
        <w:footnoteReference w:id="50"/>
      </w:r>
    </w:p>
    <w:p w14:paraId="386F0A89" w14:textId="77777777" w:rsidR="00016621" w:rsidRPr="00ED3791" w:rsidRDefault="00016621" w:rsidP="00016621">
      <w:pPr>
        <w:contextualSpacing/>
        <w:jc w:val="both"/>
        <w:rPr>
          <w:rFonts w:ascii="Arial" w:hAnsi="Arial" w:cs="Arial"/>
          <w:color w:val="000000" w:themeColor="text1"/>
          <w:lang w:val="mn-MN"/>
        </w:rPr>
      </w:pPr>
    </w:p>
    <w:bookmarkEnd w:id="7"/>
    <w:p w14:paraId="16F3EDBB" w14:textId="77777777" w:rsidR="00016621" w:rsidRPr="00ED3791" w:rsidRDefault="00016621" w:rsidP="00016621">
      <w:pPr>
        <w:contextualSpacing/>
        <w:jc w:val="both"/>
        <w:rPr>
          <w:rFonts w:ascii="Arial" w:hAnsi="Arial" w:cs="Arial"/>
          <w:color w:val="000000" w:themeColor="text1"/>
          <w:lang w:val="mn-MN"/>
        </w:rPr>
      </w:pPr>
      <w:r w:rsidRPr="00ED3791">
        <w:rPr>
          <w:rFonts w:ascii="Arial" w:hAnsi="Arial" w:cs="Arial"/>
          <w:color w:val="000000" w:themeColor="text1"/>
          <w:lang w:val="mn-MN"/>
        </w:rPr>
        <w:lastRenderedPageBreak/>
        <w:tab/>
        <w:t>Гүрж улсын хувьд, Шийдвэр гүйцэтгэх тухай хуулийн 2</w:t>
      </w:r>
      <w:r w:rsidRPr="00ED3791">
        <w:rPr>
          <w:rFonts w:ascii="Arial" w:hAnsi="Arial" w:cs="Mongolian Baiti"/>
          <w:color w:val="000000" w:themeColor="text1"/>
          <w:szCs w:val="30"/>
          <w:lang w:val="mn-MN" w:bidi="mn-Mong-CN"/>
        </w:rPr>
        <w:t>n-д зааснаар</w:t>
      </w:r>
      <w:r w:rsidRPr="00ED3791">
        <w:rPr>
          <w:rFonts w:ascii="Arial" w:hAnsi="Arial" w:cs="Arial"/>
          <w:color w:val="000000" w:themeColor="text1"/>
          <w:lang w:val="mn-MN"/>
        </w:rPr>
        <w:t xml:space="preserve"> барьцаалсан талаарх гэрчилгээ нь шууд шийдвэр гүйцэтгэх үндэслэл болж байна.</w:t>
      </w:r>
      <w:r w:rsidRPr="00ED3791">
        <w:rPr>
          <w:rStyle w:val="FootnoteReference"/>
          <w:rFonts w:ascii="Arial" w:eastAsiaTheme="majorEastAsia" w:hAnsi="Arial" w:cs="Arial"/>
          <w:color w:val="000000" w:themeColor="text1"/>
          <w:lang w:val="mn-MN"/>
        </w:rPr>
        <w:footnoteReference w:id="51"/>
      </w:r>
    </w:p>
    <w:p w14:paraId="26F3EF1C" w14:textId="77777777" w:rsidR="00016621" w:rsidRPr="00ED3791" w:rsidRDefault="00016621" w:rsidP="00016621">
      <w:pPr>
        <w:contextualSpacing/>
        <w:jc w:val="both"/>
        <w:rPr>
          <w:rFonts w:ascii="Arial" w:hAnsi="Arial" w:cs="Arial"/>
          <w:color w:val="000000" w:themeColor="text1"/>
          <w:lang w:val="mn-MN"/>
        </w:rPr>
      </w:pPr>
    </w:p>
    <w:p w14:paraId="7728C648" w14:textId="77777777" w:rsidR="00016621" w:rsidRPr="00ED3791" w:rsidRDefault="00016621" w:rsidP="00016621">
      <w:pPr>
        <w:contextualSpacing/>
        <w:jc w:val="both"/>
        <w:rPr>
          <w:rFonts w:ascii="Arial" w:hAnsi="Arial" w:cs="Arial"/>
          <w:color w:val="000000" w:themeColor="text1"/>
          <w:lang w:val="mn-MN"/>
        </w:rPr>
      </w:pPr>
      <w:r w:rsidRPr="00ED3791">
        <w:rPr>
          <w:rFonts w:ascii="Arial" w:hAnsi="Arial" w:cs="Arial"/>
          <w:color w:val="000000" w:themeColor="text1"/>
          <w:lang w:val="mn-MN"/>
        </w:rPr>
        <w:tab/>
        <w:t>Энэ нь барьцаалагчийн эрхийг шуурхай хангах, гэрээндээ үл маргах журмаар барьцааг үүргийн гүйцэтгэлд гаргуулахаар тохиролцсон талуудын гэрээнд итгэх итгэлийг хангах зарчмыг хангах үр дүнтэй арга хэрэгсэл болж байна.</w:t>
      </w:r>
    </w:p>
    <w:p w14:paraId="724BB270" w14:textId="77777777" w:rsidR="00016621" w:rsidRPr="00ED3791" w:rsidRDefault="00016621" w:rsidP="00016621">
      <w:pPr>
        <w:contextualSpacing/>
        <w:jc w:val="both"/>
        <w:rPr>
          <w:rFonts w:ascii="Arial" w:hAnsi="Arial" w:cs="Arial"/>
          <w:color w:val="000000" w:themeColor="text1"/>
          <w:lang w:val="mn-MN"/>
        </w:rPr>
      </w:pPr>
    </w:p>
    <w:p w14:paraId="5D095D4F" w14:textId="77777777" w:rsidR="00016621" w:rsidRPr="00ED3791" w:rsidRDefault="00016621" w:rsidP="00016621">
      <w:pPr>
        <w:contextualSpacing/>
        <w:jc w:val="both"/>
        <w:rPr>
          <w:rFonts w:ascii="Arial" w:hAnsi="Arial" w:cs="Arial"/>
          <w:b/>
          <w:bCs/>
          <w:color w:val="000000" w:themeColor="text1"/>
          <w:lang w:val="mn-MN"/>
        </w:rPr>
      </w:pPr>
      <w:r w:rsidRPr="00ED3791">
        <w:rPr>
          <w:rFonts w:ascii="Arial" w:hAnsi="Arial" w:cs="Arial"/>
          <w:color w:val="000000" w:themeColor="text1"/>
          <w:lang w:val="mn-MN"/>
        </w:rPr>
        <w:tab/>
      </w:r>
      <w:r w:rsidRPr="00ED3791">
        <w:rPr>
          <w:rFonts w:ascii="Arial" w:hAnsi="Arial" w:cs="Arial"/>
          <w:b/>
          <w:bCs/>
          <w:color w:val="000000" w:themeColor="text1"/>
          <w:lang w:val="mn-MN"/>
        </w:rPr>
        <w:t>Ялагчид өмчлөх эрх шилжих</w:t>
      </w:r>
    </w:p>
    <w:p w14:paraId="4B4D8BD2" w14:textId="77777777" w:rsidR="00016621" w:rsidRPr="00ED3791" w:rsidRDefault="00016621" w:rsidP="00016621">
      <w:pPr>
        <w:contextualSpacing/>
        <w:jc w:val="both"/>
        <w:rPr>
          <w:rFonts w:ascii="Arial" w:hAnsi="Arial" w:cs="Arial"/>
          <w:color w:val="000000" w:themeColor="text1"/>
          <w:lang w:val="mn-MN"/>
        </w:rPr>
      </w:pPr>
    </w:p>
    <w:p w14:paraId="78F9D53F" w14:textId="77777777" w:rsidR="00016621" w:rsidRPr="00ED3791" w:rsidRDefault="00016621" w:rsidP="00016621">
      <w:pPr>
        <w:tabs>
          <w:tab w:val="left" w:pos="709"/>
        </w:tabs>
        <w:jc w:val="both"/>
        <w:rPr>
          <w:rFonts w:ascii="Arial" w:hAnsi="Arial" w:cs="Arial"/>
          <w:lang w:val="mn-MN"/>
        </w:rPr>
      </w:pPr>
      <w:r w:rsidRPr="00ED3791">
        <w:rPr>
          <w:rFonts w:ascii="Arial" w:hAnsi="Arial" w:cs="Arial"/>
          <w:color w:val="000000" w:themeColor="text1"/>
          <w:lang w:val="mn-MN"/>
        </w:rPr>
        <w:tab/>
        <w:t xml:space="preserve">БНСУ-ын хуульд зааснаар </w:t>
      </w:r>
      <w:r w:rsidRPr="00ED3791">
        <w:rPr>
          <w:rFonts w:ascii="Arial" w:hAnsi="Arial" w:cs="Arial"/>
          <w:lang w:val="mn-MN"/>
        </w:rPr>
        <w:t>ҮХЭХ-ийг худалдсаны төлбөрийг бүрэн төлөхөөс өмнө дуудлага худалдаа эхлүүлэх шийдвэрт шүүхэд эсэргүүцэл гаргаж болно. /Даруй шуурхай шийддэг/ Мөн эсэргүүцлийг шийдвэрлэсэн шийдвэрт нэн даруй гомдол гаргаж болно. Төлбөр төлөгдөхөөс өмнө энэ талаарх гомдол гаргах, үүнээс хойш гомдол гаргахгүй бөгөөд төлбөр төлснөөр өмчлөх эрхийн бүртгэлд өмчлөгчөөр бүртгүүлэхээр БНСУ, Герман улсын хуульд,</w:t>
      </w:r>
      <w:r w:rsidRPr="00ED3791">
        <w:rPr>
          <w:rStyle w:val="FootnoteReference"/>
          <w:rFonts w:ascii="Arial" w:eastAsiaTheme="majorEastAsia" w:hAnsi="Arial" w:cs="Arial"/>
          <w:lang w:val="mn-MN"/>
        </w:rPr>
        <w:footnoteReference w:id="52"/>
      </w:r>
      <w:r w:rsidRPr="00ED3791">
        <w:rPr>
          <w:rFonts w:ascii="Arial" w:hAnsi="Arial" w:cs="Arial"/>
          <w:lang w:val="mn-MN"/>
        </w:rPr>
        <w:t xml:space="preserve"> харин Казакстаны хувьд төлбөрийг төлснөөр худалдах худалдан авах гэрээ ялагчтай байгуулах ба уг гэрээ нь өмчлөгчөөр бүртгүүлэх үндэслэл болохоор байна.</w:t>
      </w:r>
      <w:r w:rsidRPr="00ED3791">
        <w:rPr>
          <w:rStyle w:val="FootnoteReference"/>
          <w:rFonts w:ascii="Arial" w:eastAsiaTheme="majorEastAsia" w:hAnsi="Arial" w:cs="Arial"/>
          <w:lang w:val="mn-MN"/>
        </w:rPr>
        <w:footnoteReference w:id="53"/>
      </w:r>
    </w:p>
    <w:p w14:paraId="2376C98D" w14:textId="77777777" w:rsidR="00016621" w:rsidRPr="00ED3791" w:rsidRDefault="00016621" w:rsidP="00016621">
      <w:pPr>
        <w:contextualSpacing/>
        <w:jc w:val="both"/>
        <w:rPr>
          <w:rFonts w:ascii="Arial" w:hAnsi="Arial" w:cs="Arial"/>
          <w:color w:val="000000" w:themeColor="text1"/>
          <w:lang w:val="mn-MN"/>
        </w:rPr>
      </w:pPr>
    </w:p>
    <w:p w14:paraId="1F1EDCD9" w14:textId="77777777" w:rsidR="00016621" w:rsidRPr="00ED3791" w:rsidRDefault="00016621" w:rsidP="00016621">
      <w:pPr>
        <w:contextualSpacing/>
        <w:jc w:val="both"/>
        <w:rPr>
          <w:rFonts w:ascii="Arial" w:hAnsi="Arial" w:cs="Arial"/>
          <w:b/>
          <w:bCs/>
          <w:color w:val="000000" w:themeColor="text1"/>
          <w:lang w:val="mn-MN"/>
        </w:rPr>
      </w:pPr>
      <w:r w:rsidRPr="00ED3791">
        <w:rPr>
          <w:rFonts w:ascii="Arial" w:hAnsi="Arial" w:cs="Arial"/>
          <w:color w:val="000000" w:themeColor="text1"/>
          <w:lang w:val="mn-MN"/>
        </w:rPr>
        <w:t xml:space="preserve">         </w:t>
      </w:r>
      <w:r w:rsidRPr="00ED3791">
        <w:rPr>
          <w:rFonts w:ascii="Arial" w:hAnsi="Arial" w:cs="Arial"/>
          <w:b/>
          <w:bCs/>
          <w:color w:val="000000" w:themeColor="text1"/>
          <w:lang w:val="mn-MN"/>
        </w:rPr>
        <w:t>Төлбөр авагчийн удирдлагад ҮХЭХ-ийг шилжүүлэх</w:t>
      </w:r>
    </w:p>
    <w:p w14:paraId="7E0B3444" w14:textId="77777777" w:rsidR="00016621" w:rsidRPr="00ED3791" w:rsidRDefault="00016621" w:rsidP="00016621">
      <w:pPr>
        <w:contextualSpacing/>
        <w:jc w:val="both"/>
        <w:rPr>
          <w:rFonts w:ascii="Arial" w:hAnsi="Arial" w:cs="Arial"/>
          <w:color w:val="000000" w:themeColor="text1"/>
          <w:lang w:val="mn-MN"/>
        </w:rPr>
      </w:pPr>
    </w:p>
    <w:p w14:paraId="0EE100D4" w14:textId="77777777" w:rsidR="00016621" w:rsidRPr="00ED3791" w:rsidRDefault="00016621" w:rsidP="00016621">
      <w:pPr>
        <w:jc w:val="both"/>
        <w:rPr>
          <w:rFonts w:ascii="Arial" w:hAnsi="Arial" w:cs="Arial"/>
          <w:lang w:val="mn-MN"/>
        </w:rPr>
      </w:pPr>
      <w:r w:rsidRPr="00ED3791">
        <w:rPr>
          <w:rFonts w:ascii="Arial" w:eastAsiaTheme="minorHAnsi" w:hAnsi="Arial" w:cs="Arial"/>
          <w:bCs/>
          <w:lang w:val="mn-MN"/>
        </w:rPr>
        <w:tab/>
        <w:t xml:space="preserve">Бусад улсын туршлагаас харахад, БНСУ-ын хувьд, </w:t>
      </w:r>
      <w:r w:rsidRPr="00ED3791">
        <w:rPr>
          <w:rFonts w:ascii="Arial" w:hAnsi="Arial" w:cs="Arial"/>
          <w:lang w:val="mn-MN"/>
        </w:rPr>
        <w:t>төлбөр авагчийн хүсэлтээр ҮХЭХ-ийг төлбөр авагчийн удирдлагад шилжүүлэх, эсхүл албадан дуудлага худалдаагаар борлуулах аргын аль нэгийг сонгож, албадан гүйцэтгэх ажиллагааг шүүхийн шийдвэрээр хэрэгжүүлдэг байна.</w:t>
      </w:r>
      <w:r w:rsidRPr="00ED3791">
        <w:rPr>
          <w:rStyle w:val="FootnoteReference"/>
          <w:rFonts w:ascii="Arial" w:eastAsiaTheme="majorEastAsia" w:hAnsi="Arial" w:cs="Arial"/>
          <w:lang w:val="mn-MN"/>
        </w:rPr>
        <w:footnoteReference w:id="54"/>
      </w:r>
    </w:p>
    <w:p w14:paraId="68E97CAF" w14:textId="77777777" w:rsidR="00016621" w:rsidRPr="00ED3791" w:rsidRDefault="00016621" w:rsidP="00016621">
      <w:pPr>
        <w:jc w:val="both"/>
        <w:rPr>
          <w:rFonts w:ascii="Arial" w:hAnsi="Arial" w:cs="Arial"/>
          <w:color w:val="FF0000"/>
          <w:lang w:val="mn-MN" w:eastAsia="zh-CN"/>
        </w:rPr>
      </w:pPr>
    </w:p>
    <w:p w14:paraId="60614434" w14:textId="77777777" w:rsidR="00016621" w:rsidRPr="007820E5" w:rsidRDefault="00016621" w:rsidP="00016621">
      <w:pPr>
        <w:ind w:firstLine="426"/>
        <w:jc w:val="both"/>
        <w:rPr>
          <w:rFonts w:ascii="Arial" w:hAnsi="Arial" w:cs="Mongolian Baiti"/>
          <w:color w:val="000000" w:themeColor="text1"/>
          <w:szCs w:val="30"/>
          <w:lang w:val="mn-MN" w:eastAsia="zh-CN" w:bidi="mn-Mong-CN"/>
        </w:rPr>
      </w:pPr>
      <w:r w:rsidRPr="007820E5">
        <w:rPr>
          <w:rFonts w:ascii="Arial" w:hAnsi="Arial" w:cs="Arial"/>
          <w:color w:val="000000" w:themeColor="text1"/>
          <w:lang w:val="mn-MN" w:eastAsia="zh-CN"/>
        </w:rPr>
        <w:tab/>
        <w:t xml:space="preserve">Иймд дараах асуудлыг хуулийн төсөлд нарийвчлан тусгалаа. </w:t>
      </w:r>
      <w:r w:rsidRPr="007820E5">
        <w:rPr>
          <w:rFonts w:ascii="Arial" w:hAnsi="Arial" w:cs="Mongolian Baiti"/>
          <w:color w:val="000000" w:themeColor="text1"/>
          <w:szCs w:val="30"/>
          <w:lang w:val="mn-MN" w:eastAsia="zh-CN" w:bidi="mn-Mong-CN"/>
        </w:rPr>
        <w:t xml:space="preserve"> </w:t>
      </w:r>
    </w:p>
    <w:p w14:paraId="0E8257AF" w14:textId="77777777" w:rsidR="00016621" w:rsidRPr="007820E5" w:rsidRDefault="00016621" w:rsidP="00016621">
      <w:pPr>
        <w:ind w:firstLine="426"/>
        <w:jc w:val="both"/>
        <w:rPr>
          <w:rFonts w:ascii="Arial" w:hAnsi="Arial" w:cs="Mongolian Baiti"/>
          <w:color w:val="000000" w:themeColor="text1"/>
          <w:szCs w:val="30"/>
          <w:lang w:val="mn-MN" w:eastAsia="zh-CN" w:bidi="mn-Mong-CN"/>
        </w:rPr>
      </w:pPr>
    </w:p>
    <w:p w14:paraId="396A916B" w14:textId="77777777" w:rsidR="00016621" w:rsidRPr="00ED3791" w:rsidRDefault="00016621" w:rsidP="00016621">
      <w:pPr>
        <w:pStyle w:val="ListParagraph"/>
        <w:numPr>
          <w:ilvl w:val="0"/>
          <w:numId w:val="7"/>
        </w:numPr>
        <w:jc w:val="both"/>
        <w:rPr>
          <w:rFonts w:ascii="Arial" w:hAnsi="Arial" w:cs="Mongolian Baiti"/>
          <w:color w:val="000000" w:themeColor="text1"/>
          <w:szCs w:val="30"/>
          <w:lang w:val="mn-MN" w:eastAsia="zh-CN" w:bidi="mn-Mong-CN"/>
        </w:rPr>
      </w:pPr>
      <w:r w:rsidRPr="00ED3791">
        <w:rPr>
          <w:rFonts w:ascii="Arial" w:hAnsi="Arial" w:cs="Mongolian Baiti"/>
          <w:color w:val="000000" w:themeColor="text1"/>
          <w:szCs w:val="30"/>
          <w:lang w:val="mn-MN" w:eastAsia="zh-CN" w:bidi="mn-Mong-CN"/>
        </w:rPr>
        <w:t>Дуудлага худалдааны зарыг шийдвэр гүйцэтгэх байгууллага нийтэд мэдүүлэх байдал сайнгүй байгаа нь дуудлага худалдааны талаар олж мэдэх хүмүүс бага байхад хүргэж бай</w:t>
      </w:r>
      <w:r>
        <w:rPr>
          <w:rFonts w:ascii="Arial" w:hAnsi="Arial" w:cs="Mongolian Baiti"/>
          <w:color w:val="000000" w:themeColor="text1"/>
          <w:szCs w:val="30"/>
          <w:lang w:val="mn-MN" w:eastAsia="zh-CN" w:bidi="mn-Mong-CN"/>
        </w:rPr>
        <w:t xml:space="preserve">гааг олон сувгаар хүргэх байдлаар. </w:t>
      </w:r>
    </w:p>
    <w:p w14:paraId="48597C3B" w14:textId="77777777" w:rsidR="00016621" w:rsidRPr="00ED3791" w:rsidRDefault="00016621" w:rsidP="00016621">
      <w:pPr>
        <w:jc w:val="both"/>
        <w:rPr>
          <w:rFonts w:ascii="Arial" w:hAnsi="Arial" w:cs="Mongolian Baiti"/>
          <w:color w:val="000000" w:themeColor="text1"/>
          <w:szCs w:val="30"/>
          <w:lang w:val="mn-MN" w:eastAsia="zh-CN" w:bidi="mn-Mong-CN"/>
        </w:rPr>
      </w:pPr>
    </w:p>
    <w:p w14:paraId="2BFFAC6A" w14:textId="77777777" w:rsidR="00016621" w:rsidRPr="00ED3791" w:rsidRDefault="00016621" w:rsidP="00016621">
      <w:pPr>
        <w:pStyle w:val="ListParagraph"/>
        <w:numPr>
          <w:ilvl w:val="0"/>
          <w:numId w:val="7"/>
        </w:numPr>
        <w:jc w:val="both"/>
        <w:rPr>
          <w:rFonts w:ascii="Arial" w:hAnsi="Arial" w:cs="Mongolian Baiti"/>
          <w:color w:val="000000" w:themeColor="text1"/>
          <w:szCs w:val="30"/>
          <w:lang w:val="mn-MN" w:eastAsia="zh-CN" w:bidi="mn-Mong-CN"/>
        </w:rPr>
      </w:pPr>
      <w:r w:rsidRPr="00ED3791">
        <w:rPr>
          <w:rFonts w:ascii="Arial" w:hAnsi="Arial" w:cs="Mongolian Baiti"/>
          <w:color w:val="000000" w:themeColor="text1"/>
          <w:szCs w:val="30"/>
          <w:lang w:val="mn-MN" w:eastAsia="zh-CN" w:bidi="mn-Mong-CN"/>
        </w:rPr>
        <w:t>Ялагчид өмчлөх эрх төлбөр төлснөөр шилжихгүй, гомдол гаргаж удаашруулдаг тул дуудлага худалдаанд итгэх итгэлийг бууруулж, дуудлага худалдааны хүртээмжид сөргөөр нөлөөлж бай</w:t>
      </w:r>
      <w:r>
        <w:rPr>
          <w:rFonts w:ascii="Arial" w:hAnsi="Arial" w:cs="Mongolian Baiti"/>
          <w:color w:val="000000" w:themeColor="text1"/>
          <w:szCs w:val="30"/>
          <w:lang w:val="mn-MN" w:eastAsia="zh-CN" w:bidi="mn-Mong-CN"/>
        </w:rPr>
        <w:t xml:space="preserve">гааг зассан. </w:t>
      </w:r>
    </w:p>
    <w:p w14:paraId="0A863534" w14:textId="77777777" w:rsidR="00016621" w:rsidRPr="00ED3791" w:rsidRDefault="00016621" w:rsidP="00016621">
      <w:pPr>
        <w:jc w:val="both"/>
        <w:rPr>
          <w:rFonts w:ascii="Arial" w:hAnsi="Arial" w:cs="Mongolian Baiti"/>
          <w:color w:val="000000" w:themeColor="text1"/>
          <w:szCs w:val="30"/>
          <w:lang w:val="mn-MN" w:eastAsia="zh-CN" w:bidi="mn-Mong-CN"/>
        </w:rPr>
      </w:pPr>
    </w:p>
    <w:p w14:paraId="59B3C56F" w14:textId="77777777" w:rsidR="00016621" w:rsidRPr="00ED3791" w:rsidRDefault="00016621" w:rsidP="00016621">
      <w:pPr>
        <w:pStyle w:val="ListParagraph"/>
        <w:numPr>
          <w:ilvl w:val="0"/>
          <w:numId w:val="7"/>
        </w:numPr>
        <w:jc w:val="both"/>
        <w:rPr>
          <w:rFonts w:ascii="Arial" w:hAnsi="Arial" w:cs="Mongolian Baiti"/>
          <w:color w:val="000000" w:themeColor="text1"/>
          <w:szCs w:val="30"/>
          <w:lang w:val="mn-MN" w:eastAsia="zh-CN" w:bidi="mn-Mong-CN"/>
        </w:rPr>
      </w:pPr>
      <w:r w:rsidRPr="00ED3791">
        <w:rPr>
          <w:rFonts w:ascii="Arial" w:hAnsi="Arial" w:cs="Mongolian Baiti"/>
          <w:color w:val="000000" w:themeColor="text1"/>
          <w:szCs w:val="30"/>
          <w:lang w:val="mn-MN" w:eastAsia="zh-CN" w:bidi="mn-Mong-CN"/>
        </w:rPr>
        <w:t>Цахим дуудлага худалдааны зохицуулалт, дэд бүтэц байхгү</w:t>
      </w:r>
      <w:r>
        <w:rPr>
          <w:rFonts w:ascii="Arial" w:hAnsi="Arial" w:cs="Mongolian Baiti"/>
          <w:color w:val="000000" w:themeColor="text1"/>
          <w:szCs w:val="30"/>
          <w:lang w:val="mn-MN" w:eastAsia="zh-CN" w:bidi="mn-Mong-CN"/>
        </w:rPr>
        <w:t xml:space="preserve">й тул цахим дуудлага худалдааны эрх зүйн боломжийг бий болгосон. </w:t>
      </w:r>
    </w:p>
    <w:p w14:paraId="60AA2058" w14:textId="77777777" w:rsidR="00016621" w:rsidRPr="00ED3791" w:rsidRDefault="00016621" w:rsidP="00016621">
      <w:pPr>
        <w:jc w:val="both"/>
        <w:rPr>
          <w:rFonts w:ascii="Arial" w:hAnsi="Arial" w:cs="Mongolian Baiti"/>
          <w:color w:val="000000" w:themeColor="text1"/>
          <w:szCs w:val="30"/>
          <w:lang w:val="mn-MN" w:eastAsia="zh-CN" w:bidi="mn-Mong-CN"/>
        </w:rPr>
      </w:pPr>
    </w:p>
    <w:p w14:paraId="79A7B4D2" w14:textId="77777777" w:rsidR="00016621" w:rsidRPr="00ED3791" w:rsidRDefault="00016621" w:rsidP="00016621">
      <w:pPr>
        <w:pStyle w:val="ListParagraph"/>
        <w:numPr>
          <w:ilvl w:val="0"/>
          <w:numId w:val="7"/>
        </w:numPr>
        <w:jc w:val="both"/>
        <w:rPr>
          <w:rFonts w:ascii="Arial" w:hAnsi="Arial" w:cs="Mongolian Baiti"/>
          <w:color w:val="000000" w:themeColor="text1"/>
          <w:szCs w:val="30"/>
          <w:lang w:val="mn-MN" w:eastAsia="zh-CN" w:bidi="mn-Mong-CN"/>
        </w:rPr>
      </w:pPr>
      <w:r w:rsidRPr="00ED3791">
        <w:rPr>
          <w:rFonts w:ascii="Arial" w:hAnsi="Arial" w:cs="Mongolian Baiti"/>
          <w:color w:val="000000" w:themeColor="text1"/>
          <w:szCs w:val="30"/>
          <w:lang w:val="mn-MN" w:eastAsia="zh-CN" w:bidi="mn-Mong-CN"/>
        </w:rPr>
        <w:t>Битүүмжлэх, дараа нь хураах тогтоол гаргадаг зохицуулалт удаашралыг тэр хэрээр үүсгэж б</w:t>
      </w:r>
      <w:r>
        <w:rPr>
          <w:rFonts w:ascii="Arial" w:hAnsi="Arial" w:cs="Mongolian Baiti"/>
          <w:color w:val="000000" w:themeColor="text1"/>
          <w:szCs w:val="30"/>
          <w:lang w:val="mn-MN" w:eastAsia="zh-CN" w:bidi="mn-Mong-CN"/>
        </w:rPr>
        <w:t xml:space="preserve">айгааг засаж зөвхөн битүүмжлэх ажиллагаа явагдах талаар. </w:t>
      </w:r>
    </w:p>
    <w:p w14:paraId="31D0C8DD" w14:textId="77777777" w:rsidR="00016621" w:rsidRPr="00ED3791" w:rsidRDefault="00016621" w:rsidP="00016621">
      <w:pPr>
        <w:jc w:val="both"/>
        <w:rPr>
          <w:rFonts w:ascii="Arial" w:hAnsi="Arial" w:cs="Mongolian Baiti"/>
          <w:color w:val="000000" w:themeColor="text1"/>
          <w:szCs w:val="30"/>
          <w:lang w:val="mn-MN" w:eastAsia="zh-CN" w:bidi="mn-Mong-CN"/>
        </w:rPr>
      </w:pPr>
    </w:p>
    <w:p w14:paraId="31B68168" w14:textId="77777777" w:rsidR="00016621" w:rsidRPr="00ED3791" w:rsidRDefault="00016621" w:rsidP="00016621">
      <w:pPr>
        <w:pStyle w:val="ListParagraph"/>
        <w:numPr>
          <w:ilvl w:val="0"/>
          <w:numId w:val="7"/>
        </w:numPr>
        <w:jc w:val="both"/>
        <w:rPr>
          <w:rFonts w:ascii="Arial" w:hAnsi="Arial" w:cs="Mongolian Baiti"/>
          <w:color w:val="000000" w:themeColor="text1"/>
          <w:szCs w:val="30"/>
          <w:lang w:val="mn-MN" w:eastAsia="zh-CN" w:bidi="mn-Mong-CN"/>
        </w:rPr>
      </w:pPr>
      <w:r w:rsidRPr="00ED3791">
        <w:rPr>
          <w:rFonts w:ascii="Arial" w:hAnsi="Arial" w:cs="Mongolian Baiti"/>
          <w:color w:val="000000" w:themeColor="text1"/>
          <w:szCs w:val="30"/>
          <w:lang w:val="mn-MN" w:eastAsia="zh-CN" w:bidi="mn-Mong-CN"/>
        </w:rPr>
        <w:t>Барьцааны зүйл ҮХЭХ-д явуулах ялгаатай, шуурхай зохицуулалт байхгүй бай</w:t>
      </w:r>
      <w:r>
        <w:rPr>
          <w:rFonts w:ascii="Arial" w:hAnsi="Arial" w:cs="Mongolian Baiti"/>
          <w:color w:val="000000" w:themeColor="text1"/>
          <w:szCs w:val="30"/>
          <w:lang w:val="mn-MN" w:eastAsia="zh-CN" w:bidi="mn-Mong-CN"/>
        </w:rPr>
        <w:t xml:space="preserve">гааг засаж, шүүхийн шийдвэрээр барьцаа хөрөнгөөс үүргийн гүйцэтгэлийг гаргуулах бол битүүмжлэх шаардлагагүй байхаар. </w:t>
      </w:r>
    </w:p>
    <w:p w14:paraId="418F3252" w14:textId="77777777" w:rsidR="00016621" w:rsidRPr="00ED3791" w:rsidRDefault="00016621" w:rsidP="00016621">
      <w:pPr>
        <w:jc w:val="both"/>
        <w:rPr>
          <w:rFonts w:ascii="Arial" w:hAnsi="Arial" w:cs="Mongolian Baiti"/>
          <w:color w:val="000000" w:themeColor="text1"/>
          <w:szCs w:val="30"/>
          <w:lang w:val="mn-MN" w:eastAsia="zh-CN" w:bidi="mn-Mong-CN"/>
        </w:rPr>
      </w:pPr>
    </w:p>
    <w:p w14:paraId="2D8A4ED4" w14:textId="77777777" w:rsidR="00016621" w:rsidRPr="00ED3791" w:rsidRDefault="00016621" w:rsidP="00016621">
      <w:pPr>
        <w:pStyle w:val="ListParagraph"/>
        <w:numPr>
          <w:ilvl w:val="0"/>
          <w:numId w:val="7"/>
        </w:numPr>
        <w:jc w:val="both"/>
        <w:rPr>
          <w:rFonts w:ascii="Arial" w:hAnsi="Arial" w:cs="Mongolian Baiti"/>
          <w:color w:val="000000" w:themeColor="text1"/>
          <w:szCs w:val="30"/>
          <w:lang w:val="mn-MN" w:eastAsia="zh-CN" w:bidi="mn-Mong-CN"/>
        </w:rPr>
      </w:pPr>
      <w:r w:rsidRPr="00ED3791">
        <w:rPr>
          <w:rFonts w:ascii="Arial" w:hAnsi="Arial" w:cs="Mongolian Baiti"/>
          <w:color w:val="000000" w:themeColor="text1"/>
          <w:szCs w:val="30"/>
          <w:lang w:val="mn-MN" w:eastAsia="zh-CN" w:bidi="mn-Mong-CN"/>
        </w:rPr>
        <w:t xml:space="preserve">ҮХЭХ-ийг </w:t>
      </w:r>
      <w:r>
        <w:rPr>
          <w:rFonts w:ascii="Arial" w:hAnsi="Arial" w:cs="Mongolian Baiti"/>
          <w:color w:val="000000" w:themeColor="text1"/>
          <w:szCs w:val="30"/>
          <w:lang w:val="mn-MN" w:eastAsia="zh-CN" w:bidi="mn-Mong-CN"/>
        </w:rPr>
        <w:t xml:space="preserve">албадан удирдлагад шилжүүлэхэд </w:t>
      </w:r>
      <w:r w:rsidRPr="00ED3791">
        <w:rPr>
          <w:rFonts w:ascii="Arial" w:hAnsi="Arial" w:cs="Mongolian Baiti"/>
          <w:color w:val="000000" w:themeColor="text1"/>
          <w:szCs w:val="30"/>
          <w:lang w:val="mn-MN" w:eastAsia="zh-CN" w:bidi="mn-Mong-CN"/>
        </w:rPr>
        <w:t xml:space="preserve">төлбөр авагчийн хүсэлтээр бус төлбөр төлөгчийн хүсэлтээр шилжүүлэх зохицуулалттай тул төлбөр төлөгч уг </w:t>
      </w:r>
      <w:r w:rsidRPr="00ED3791">
        <w:rPr>
          <w:rFonts w:ascii="Arial" w:hAnsi="Arial" w:cs="Mongolian Baiti"/>
          <w:color w:val="000000" w:themeColor="text1"/>
          <w:szCs w:val="30"/>
          <w:lang w:val="mn-MN" w:eastAsia="zh-CN" w:bidi="mn-Mong-CN"/>
        </w:rPr>
        <w:lastRenderedPageBreak/>
        <w:t>хүсэлтийг гаргахгүй учраас энэ зохицуулалт практикт хэрэгжихгүй бай</w:t>
      </w:r>
      <w:r>
        <w:rPr>
          <w:rFonts w:ascii="Arial" w:hAnsi="Arial" w:cs="Mongolian Baiti"/>
          <w:color w:val="000000" w:themeColor="text1"/>
          <w:szCs w:val="30"/>
          <w:lang w:val="mn-MN" w:eastAsia="zh-CN" w:bidi="mn-Mong-CN"/>
        </w:rPr>
        <w:t xml:space="preserve">гааг засаж боловсронгуй болголоо. </w:t>
      </w:r>
    </w:p>
    <w:p w14:paraId="2DFEE918" w14:textId="77777777" w:rsidR="00016621" w:rsidRPr="00ED3791" w:rsidRDefault="00016621" w:rsidP="00016621">
      <w:pPr>
        <w:ind w:firstLine="426"/>
        <w:jc w:val="both"/>
        <w:rPr>
          <w:rFonts w:ascii="Arial" w:hAnsi="Arial" w:cs="Arial"/>
          <w:b/>
          <w:bCs/>
          <w:color w:val="000000" w:themeColor="text1"/>
          <w:lang w:val="mn-MN" w:eastAsia="zh-CN"/>
        </w:rPr>
      </w:pPr>
    </w:p>
    <w:p w14:paraId="2740FB89" w14:textId="77777777" w:rsidR="00016621" w:rsidRPr="0055109E" w:rsidRDefault="00016621" w:rsidP="00016621">
      <w:pPr>
        <w:ind w:firstLine="720"/>
        <w:jc w:val="center"/>
        <w:rPr>
          <w:rFonts w:ascii="Arial" w:eastAsiaTheme="minorHAnsi" w:hAnsi="Arial" w:cs="Arial"/>
          <w:b/>
          <w:bCs/>
          <w:noProof/>
          <w:lang w:val="cs-CZ"/>
        </w:rPr>
      </w:pPr>
      <w:r w:rsidRPr="00ED3791">
        <w:rPr>
          <w:rFonts w:ascii="Arial" w:hAnsi="Arial" w:cs="Arial"/>
          <w:b/>
          <w:bCs/>
          <w:color w:val="000000" w:themeColor="text1"/>
          <w:lang w:val="mn-MN" w:eastAsia="zh-CN"/>
        </w:rPr>
        <w:tab/>
      </w:r>
      <w:r>
        <w:rPr>
          <w:rFonts w:ascii="Arial" w:eastAsiaTheme="minorHAnsi" w:hAnsi="Arial" w:cs="Arial"/>
          <w:b/>
          <w:bCs/>
          <w:noProof/>
          <w:lang w:val="cs-CZ"/>
        </w:rPr>
        <w:t>З</w:t>
      </w:r>
      <w:r w:rsidRPr="0055109E">
        <w:rPr>
          <w:rFonts w:ascii="Arial" w:eastAsiaTheme="minorHAnsi" w:hAnsi="Arial" w:cs="Arial"/>
          <w:b/>
          <w:bCs/>
          <w:noProof/>
          <w:lang w:val="cs-CZ"/>
        </w:rPr>
        <w:t>ургадугаар бүлэг</w:t>
      </w:r>
    </w:p>
    <w:p w14:paraId="02FE8AFE" w14:textId="77777777" w:rsidR="00016621" w:rsidRPr="0055109E" w:rsidRDefault="00016621" w:rsidP="00016621">
      <w:pPr>
        <w:ind w:firstLine="720"/>
        <w:jc w:val="center"/>
        <w:rPr>
          <w:rFonts w:ascii="Arial" w:eastAsiaTheme="minorHAnsi" w:hAnsi="Arial" w:cs="Arial"/>
          <w:b/>
          <w:bCs/>
          <w:noProof/>
          <w:lang w:val="cs-CZ"/>
        </w:rPr>
      </w:pPr>
      <w:r>
        <w:rPr>
          <w:rFonts w:ascii="Arial" w:eastAsiaTheme="minorHAnsi" w:hAnsi="Arial" w:cs="Arial"/>
          <w:b/>
          <w:bCs/>
          <w:noProof/>
          <w:lang w:val="cs-CZ"/>
        </w:rPr>
        <w:t>Х</w:t>
      </w:r>
      <w:r w:rsidRPr="0055109E">
        <w:rPr>
          <w:rFonts w:ascii="Arial" w:eastAsiaTheme="minorHAnsi" w:hAnsi="Arial" w:cs="Arial"/>
          <w:b/>
          <w:bCs/>
          <w:noProof/>
          <w:lang w:val="cs-CZ"/>
        </w:rPr>
        <w:t xml:space="preserve">өдлөх эд хөрөнгөд явуулах иргэний шийдвэр </w:t>
      </w:r>
    </w:p>
    <w:p w14:paraId="7A26EC0A" w14:textId="77777777" w:rsidR="00016621" w:rsidRPr="0055109E" w:rsidRDefault="00016621" w:rsidP="00016621">
      <w:pPr>
        <w:ind w:firstLine="720"/>
        <w:jc w:val="center"/>
        <w:rPr>
          <w:rFonts w:ascii="Arial" w:eastAsiaTheme="minorHAnsi" w:hAnsi="Arial" w:cs="Arial"/>
          <w:b/>
          <w:bCs/>
          <w:noProof/>
          <w:lang w:val="cs-CZ"/>
        </w:rPr>
      </w:pPr>
      <w:r w:rsidRPr="0055109E">
        <w:rPr>
          <w:rFonts w:ascii="Arial" w:eastAsiaTheme="minorHAnsi" w:hAnsi="Arial" w:cs="Arial"/>
          <w:b/>
          <w:bCs/>
          <w:noProof/>
          <w:lang w:val="cs-CZ"/>
        </w:rPr>
        <w:t>гүйцэтгэх ажиллагаа</w:t>
      </w:r>
    </w:p>
    <w:p w14:paraId="423A3D90" w14:textId="77777777" w:rsidR="00016621" w:rsidRPr="00ED3791" w:rsidRDefault="00016621" w:rsidP="00016621">
      <w:pPr>
        <w:ind w:firstLine="426"/>
        <w:jc w:val="both"/>
        <w:rPr>
          <w:rFonts w:ascii="Arial" w:hAnsi="Arial" w:cs="Arial"/>
          <w:lang w:val="mn-MN"/>
        </w:rPr>
      </w:pPr>
    </w:p>
    <w:p w14:paraId="4F588684" w14:textId="77777777" w:rsidR="00016621" w:rsidRDefault="00016621" w:rsidP="00016621">
      <w:pPr>
        <w:ind w:firstLine="720"/>
        <w:jc w:val="both"/>
        <w:rPr>
          <w:rFonts w:asciiTheme="minorBidi" w:hAnsiTheme="minorBidi" w:cstheme="minorBidi"/>
          <w:lang w:val="mn-MN"/>
        </w:rPr>
      </w:pPr>
      <w:r>
        <w:rPr>
          <w:rFonts w:asciiTheme="minorBidi" w:hAnsiTheme="minorBidi" w:cstheme="minorBidi"/>
          <w:lang w:val="mn-MN"/>
        </w:rPr>
        <w:t>Энэ бүлэгт хөдлөх эд хөрөнгө, үүнд биет болон биет бус, үнэт цаас, виртуаль хөрөнгө, шаардах эрхэд явуулах ажиллагааг тус бүр боловсронгуй болгож тусгалаа.</w:t>
      </w:r>
    </w:p>
    <w:p w14:paraId="122D618E" w14:textId="77777777" w:rsidR="00016621" w:rsidRDefault="00016621" w:rsidP="00016621">
      <w:pPr>
        <w:ind w:firstLine="720"/>
        <w:jc w:val="both"/>
        <w:rPr>
          <w:rFonts w:asciiTheme="minorBidi" w:hAnsiTheme="minorBidi" w:cstheme="minorBidi"/>
          <w:lang w:val="mn-MN"/>
        </w:rPr>
      </w:pPr>
    </w:p>
    <w:p w14:paraId="720431C4" w14:textId="77777777" w:rsidR="00016621" w:rsidRDefault="00016621" w:rsidP="00016621">
      <w:pPr>
        <w:ind w:firstLine="720"/>
        <w:jc w:val="both"/>
        <w:rPr>
          <w:rFonts w:asciiTheme="minorBidi" w:hAnsiTheme="minorBidi" w:cstheme="minorBidi"/>
          <w:lang w:val="mn-MN"/>
        </w:rPr>
      </w:pPr>
      <w:r>
        <w:rPr>
          <w:rFonts w:asciiTheme="minorBidi" w:hAnsiTheme="minorBidi" w:cstheme="minorBidi"/>
          <w:lang w:val="mn-MN"/>
        </w:rPr>
        <w:t xml:space="preserve">Үнэт цаасны албадан дуудлага худалдаанд нэг бол үнэлгээчнээр үнэлүүлэх, нэг бол тухайн өдрийн зах зээлийн ханшаар биржээр нь борлуулуулах зөрчилтэй зохицуулалттай байсныг нээлттэй компани бол биржээр тухайн өдрийн ханшаар борлуулах, хаалттай компанийн хувьцаа бол үнэлгээчнээр үнэлүүлж борлуулууахаар тусгалаа. </w:t>
      </w:r>
    </w:p>
    <w:p w14:paraId="25F61A5A" w14:textId="77777777" w:rsidR="00016621" w:rsidRDefault="00016621" w:rsidP="00016621">
      <w:pPr>
        <w:ind w:firstLine="720"/>
        <w:jc w:val="both"/>
        <w:rPr>
          <w:rFonts w:asciiTheme="minorBidi" w:hAnsiTheme="minorBidi" w:cstheme="minorBidi"/>
          <w:lang w:val="mn-MN"/>
        </w:rPr>
      </w:pPr>
    </w:p>
    <w:p w14:paraId="6D5DA2C5" w14:textId="77777777" w:rsidR="00016621" w:rsidRPr="0055109E" w:rsidRDefault="00016621" w:rsidP="00016621">
      <w:pPr>
        <w:jc w:val="center"/>
        <w:rPr>
          <w:rFonts w:ascii="Arial" w:eastAsiaTheme="minorHAnsi" w:hAnsi="Arial" w:cs="Arial"/>
          <w:b/>
          <w:bCs/>
          <w:noProof/>
          <w:lang w:val="cs-CZ"/>
        </w:rPr>
      </w:pPr>
      <w:r w:rsidRPr="0055109E">
        <w:rPr>
          <w:rFonts w:ascii="Arial" w:eastAsiaTheme="minorHAnsi" w:hAnsi="Arial" w:cs="Arial"/>
          <w:b/>
          <w:bCs/>
          <w:noProof/>
          <w:lang w:val="cs-CZ"/>
        </w:rPr>
        <w:tab/>
      </w:r>
      <w:r>
        <w:rPr>
          <w:rFonts w:ascii="Arial" w:eastAsiaTheme="minorHAnsi" w:hAnsi="Arial" w:cs="Arial"/>
          <w:b/>
          <w:bCs/>
          <w:noProof/>
          <w:lang w:val="cs-CZ"/>
        </w:rPr>
        <w:t>Д</w:t>
      </w:r>
      <w:r w:rsidRPr="0055109E">
        <w:rPr>
          <w:rFonts w:ascii="Arial" w:eastAsiaTheme="minorHAnsi" w:hAnsi="Arial" w:cs="Arial"/>
          <w:b/>
          <w:bCs/>
          <w:noProof/>
          <w:lang w:val="cs-CZ"/>
        </w:rPr>
        <w:t>олдугаар бүлэг</w:t>
      </w:r>
    </w:p>
    <w:p w14:paraId="3C3A429F" w14:textId="77777777" w:rsidR="00016621" w:rsidRPr="0055109E" w:rsidRDefault="00016621" w:rsidP="00016621">
      <w:pPr>
        <w:jc w:val="center"/>
        <w:rPr>
          <w:rFonts w:ascii="Arial" w:eastAsiaTheme="minorHAnsi" w:hAnsi="Arial" w:cs="Arial"/>
          <w:b/>
          <w:bCs/>
          <w:noProof/>
          <w:lang w:val="cs-CZ"/>
        </w:rPr>
      </w:pPr>
      <w:r>
        <w:rPr>
          <w:rFonts w:ascii="Arial" w:eastAsiaTheme="minorHAnsi" w:hAnsi="Arial" w:cs="Arial"/>
          <w:b/>
          <w:bCs/>
          <w:noProof/>
          <w:lang w:val="cs-CZ"/>
        </w:rPr>
        <w:t>Т</w:t>
      </w:r>
      <w:r w:rsidRPr="0055109E">
        <w:rPr>
          <w:rFonts w:ascii="Arial" w:eastAsiaTheme="minorHAnsi" w:hAnsi="Arial" w:cs="Arial"/>
          <w:b/>
          <w:bCs/>
          <w:noProof/>
          <w:lang w:val="cs-CZ"/>
        </w:rPr>
        <w:t>өлбөр төлөгчийн хөрөнгө, орлогоос төлбөр гаргуулах,</w:t>
      </w:r>
    </w:p>
    <w:p w14:paraId="221AACB3" w14:textId="77777777" w:rsidR="00016621" w:rsidRPr="0055109E" w:rsidRDefault="00016621" w:rsidP="00016621">
      <w:pPr>
        <w:jc w:val="center"/>
        <w:rPr>
          <w:rFonts w:ascii="Arial" w:eastAsiaTheme="minorHAnsi" w:hAnsi="Arial" w:cs="Arial"/>
          <w:b/>
          <w:bCs/>
          <w:noProof/>
          <w:lang w:val="cs-CZ"/>
        </w:rPr>
      </w:pPr>
      <w:r w:rsidRPr="0055109E">
        <w:rPr>
          <w:rFonts w:ascii="Arial" w:eastAsiaTheme="minorHAnsi" w:hAnsi="Arial" w:cs="Arial"/>
          <w:b/>
          <w:bCs/>
          <w:noProof/>
          <w:lang w:val="cs-CZ"/>
        </w:rPr>
        <w:t xml:space="preserve"> гаргуулж үл болох хөрөнгө, орлого</w:t>
      </w:r>
    </w:p>
    <w:p w14:paraId="746007D2" w14:textId="77777777" w:rsidR="00016621" w:rsidRDefault="00016621" w:rsidP="00016621">
      <w:pPr>
        <w:jc w:val="both"/>
        <w:rPr>
          <w:rFonts w:ascii="Arial" w:eastAsiaTheme="minorHAnsi" w:hAnsi="Arial" w:cs="Arial"/>
          <w:noProof/>
          <w:lang w:val="cs-CZ"/>
        </w:rPr>
      </w:pPr>
      <w:r>
        <w:rPr>
          <w:rFonts w:ascii="Arial" w:eastAsiaTheme="minorHAnsi" w:hAnsi="Arial" w:cs="Arial"/>
          <w:noProof/>
          <w:lang w:val="cs-CZ"/>
        </w:rPr>
        <w:tab/>
      </w:r>
    </w:p>
    <w:p w14:paraId="2318F75B" w14:textId="77777777" w:rsidR="00016621" w:rsidRDefault="00016621" w:rsidP="00016621">
      <w:pPr>
        <w:ind w:firstLine="720"/>
        <w:jc w:val="both"/>
        <w:rPr>
          <w:rFonts w:ascii="Arial" w:eastAsiaTheme="minorHAnsi" w:hAnsi="Arial" w:cs="Arial"/>
          <w:noProof/>
          <w:lang w:val="cs-CZ"/>
        </w:rPr>
      </w:pPr>
      <w:r>
        <w:rPr>
          <w:rFonts w:ascii="Arial" w:eastAsiaTheme="minorHAnsi" w:hAnsi="Arial" w:cs="Arial"/>
          <w:noProof/>
          <w:lang w:val="cs-CZ"/>
        </w:rPr>
        <w:t xml:space="preserve">Энэ бүлэгт төлбөр төлөгчийн хөрөнгө, орлогоос гаргуулж болохгүй хөрөнгө, орлогыг олон улсын жишигт нийцүүлэн тогтоолоо. </w:t>
      </w:r>
    </w:p>
    <w:p w14:paraId="313A661B" w14:textId="77777777" w:rsidR="00016621" w:rsidRDefault="00016621" w:rsidP="00016621">
      <w:pPr>
        <w:jc w:val="both"/>
        <w:rPr>
          <w:rFonts w:ascii="Arial" w:eastAsiaTheme="minorHAnsi" w:hAnsi="Arial" w:cs="Arial"/>
          <w:noProof/>
          <w:lang w:val="cs-CZ"/>
        </w:rPr>
      </w:pPr>
    </w:p>
    <w:p w14:paraId="286BE0FE" w14:textId="77777777" w:rsidR="00016621" w:rsidRPr="0055109E" w:rsidRDefault="00016621" w:rsidP="00016621">
      <w:pPr>
        <w:widowControl w:val="0"/>
        <w:jc w:val="center"/>
        <w:outlineLvl w:val="2"/>
        <w:rPr>
          <w:rFonts w:ascii="Arial" w:eastAsia="Arial" w:hAnsi="Arial" w:cs="Arial"/>
          <w:b/>
          <w:bCs/>
          <w:noProof/>
          <w:lang w:val="cs-CZ"/>
        </w:rPr>
      </w:pPr>
      <w:r>
        <w:rPr>
          <w:rFonts w:ascii="Arial" w:eastAsia="Arial" w:hAnsi="Arial" w:cs="Arial"/>
          <w:b/>
          <w:bCs/>
          <w:noProof/>
          <w:lang w:val="cs-CZ"/>
        </w:rPr>
        <w:t>Наймдугаар</w:t>
      </w:r>
      <w:r w:rsidRPr="0055109E">
        <w:rPr>
          <w:rFonts w:ascii="Arial" w:eastAsia="Arial" w:hAnsi="Arial" w:cs="Arial"/>
          <w:b/>
          <w:bCs/>
          <w:noProof/>
          <w:lang w:val="cs-CZ"/>
        </w:rPr>
        <w:t xml:space="preserve">  бүлэг</w:t>
      </w:r>
    </w:p>
    <w:p w14:paraId="4DA3392E" w14:textId="77777777" w:rsidR="00016621" w:rsidRPr="0055109E" w:rsidRDefault="00016621" w:rsidP="00016621">
      <w:pPr>
        <w:widowControl w:val="0"/>
        <w:jc w:val="center"/>
        <w:outlineLvl w:val="2"/>
        <w:rPr>
          <w:rFonts w:ascii="Arial" w:eastAsia="Arial" w:hAnsi="Arial" w:cs="Arial"/>
          <w:b/>
          <w:bCs/>
          <w:noProof/>
          <w:lang w:val="cs-CZ"/>
        </w:rPr>
      </w:pPr>
      <w:r>
        <w:rPr>
          <w:rFonts w:ascii="Arial" w:eastAsia="Arial" w:hAnsi="Arial" w:cs="Arial"/>
          <w:b/>
          <w:bCs/>
          <w:noProof/>
          <w:lang w:val="cs-CZ"/>
        </w:rPr>
        <w:t>Э</w:t>
      </w:r>
      <w:r w:rsidRPr="0055109E">
        <w:rPr>
          <w:rFonts w:ascii="Arial" w:eastAsia="Arial" w:hAnsi="Arial" w:cs="Arial"/>
          <w:b/>
          <w:bCs/>
          <w:noProof/>
          <w:lang w:val="cs-CZ"/>
        </w:rPr>
        <w:t xml:space="preserve">д хөрөнгийн бус шаардлагыг хангах иргэний </w:t>
      </w:r>
    </w:p>
    <w:p w14:paraId="09D56970" w14:textId="77777777" w:rsidR="00016621" w:rsidRPr="0055109E" w:rsidRDefault="00016621" w:rsidP="00016621">
      <w:pPr>
        <w:widowControl w:val="0"/>
        <w:jc w:val="center"/>
        <w:outlineLvl w:val="2"/>
        <w:rPr>
          <w:rFonts w:ascii="Arial" w:eastAsia="Arial" w:hAnsi="Arial" w:cs="Arial"/>
          <w:b/>
          <w:bCs/>
          <w:noProof/>
          <w:lang w:val="cs-CZ"/>
        </w:rPr>
      </w:pPr>
      <w:r w:rsidRPr="0055109E">
        <w:rPr>
          <w:rFonts w:ascii="Arial" w:eastAsia="Arial" w:hAnsi="Arial" w:cs="Arial"/>
          <w:b/>
          <w:bCs/>
          <w:noProof/>
          <w:lang w:val="cs-CZ"/>
        </w:rPr>
        <w:t>шийдвэр гүйцэтгэх ажиллагаа</w:t>
      </w:r>
    </w:p>
    <w:p w14:paraId="5B3AAB5A" w14:textId="77777777" w:rsidR="00016621" w:rsidRPr="0055109E" w:rsidRDefault="00016621" w:rsidP="00016621">
      <w:pPr>
        <w:ind w:firstLine="720"/>
        <w:jc w:val="both"/>
        <w:rPr>
          <w:rFonts w:ascii="Arial" w:eastAsiaTheme="minorHAnsi" w:hAnsi="Arial" w:cs="Arial"/>
          <w:noProof/>
          <w:lang w:val="cs-CZ"/>
        </w:rPr>
      </w:pPr>
    </w:p>
    <w:p w14:paraId="74CC8857" w14:textId="77777777" w:rsidR="00016621" w:rsidRPr="00141C7F" w:rsidRDefault="00016621" w:rsidP="00016621">
      <w:pPr>
        <w:widowControl w:val="0"/>
        <w:ind w:firstLine="720"/>
        <w:jc w:val="both"/>
        <w:outlineLvl w:val="2"/>
        <w:rPr>
          <w:rFonts w:ascii="Arial" w:eastAsia="Arial" w:hAnsi="Arial" w:cs="Arial"/>
          <w:noProof/>
          <w:lang w:val="cs-CZ"/>
        </w:rPr>
      </w:pPr>
      <w:r w:rsidRPr="00141C7F">
        <w:rPr>
          <w:rFonts w:ascii="Arial" w:eastAsia="Arial" w:hAnsi="Arial" w:cs="Arial"/>
          <w:noProof/>
          <w:lang w:val="cs-CZ"/>
        </w:rPr>
        <w:t>Тус бүлэгт тодорхой ажиллагаа гүйцэтгэх, эсхүл тодорхой ажиллагаа гүйцэтгэхгүй байхыг хариуцагчид даалгасан шийдвэрийг гүйцэтгэх, орон байр, барилгаас нүүлгэн гаргах, байр, агуулах сав, газар чөлөөлөх, барилга байгууламжийг нураах тухай шийдвэрийг гүйцэтгэх, төлбөр авагчийг байр, барилга байгууламжид нүүлгэн  оруулах тухай шийдвэрийг албадан гүйцэтгэх, хүүхдийг эцэг, эх, асран хамгаалагч, харгалзан дэмжигчид шилжүүлэх тэдгээртэй уулзуулах  тухай шүүхийн шийдвэрийг биелүүлэх, үндэслэлгүйгээр ажлаас халагдсан, чөлөөлөгдсөн, өөр ажилд шилжүүлсэн ажилтныг эгүүлэн тогтоосон тухай шийдвэрийг гүйцэтгэх ажиллагааг тусгалаа.</w:t>
      </w:r>
    </w:p>
    <w:p w14:paraId="659759FB" w14:textId="77777777" w:rsidR="00016621" w:rsidRPr="0055109E" w:rsidRDefault="00016621" w:rsidP="00016621">
      <w:pPr>
        <w:widowControl w:val="0"/>
        <w:ind w:firstLine="720"/>
        <w:jc w:val="both"/>
        <w:outlineLvl w:val="2"/>
        <w:rPr>
          <w:rFonts w:ascii="Arial" w:eastAsia="Arial" w:hAnsi="Arial" w:cs="Arial"/>
          <w:b/>
          <w:bCs/>
          <w:noProof/>
          <w:lang w:val="cs-CZ"/>
        </w:rPr>
      </w:pPr>
    </w:p>
    <w:p w14:paraId="7A63CD12" w14:textId="77777777" w:rsidR="00016621" w:rsidRPr="00141C7F" w:rsidRDefault="00016621" w:rsidP="00016621">
      <w:pPr>
        <w:widowControl w:val="0"/>
        <w:ind w:firstLine="720"/>
        <w:jc w:val="both"/>
        <w:outlineLvl w:val="2"/>
        <w:rPr>
          <w:rFonts w:ascii="Arial" w:eastAsia="Arial" w:hAnsi="Arial" w:cs="Arial"/>
          <w:noProof/>
          <w:lang w:val="cs-CZ"/>
        </w:rPr>
      </w:pPr>
      <w:r w:rsidRPr="00141C7F">
        <w:rPr>
          <w:rFonts w:ascii="Arial" w:eastAsia="Arial" w:hAnsi="Arial" w:cs="Arial"/>
          <w:noProof/>
          <w:lang w:val="cs-CZ"/>
        </w:rPr>
        <w:t xml:space="preserve">Тухайлбал, </w:t>
      </w:r>
      <w:r>
        <w:rPr>
          <w:rFonts w:ascii="Arial" w:eastAsia="Arial" w:hAnsi="Arial" w:cs="Arial"/>
          <w:noProof/>
          <w:lang w:val="cs-CZ"/>
        </w:rPr>
        <w:t xml:space="preserve">эдгээр үйлдэл хийх, хийхгүй байх талаар шийдвэрийг тогтоосон хугацаанд биелүүлээгүй бол шийдвэр гүйцэтгэгчийн саналыг үндэслэн шийдвэр гүйцэтгэлийн шүүгч торгох зэрэг хөшүүрэг хэрэглэхээр тусгалаа. </w:t>
      </w:r>
    </w:p>
    <w:p w14:paraId="61BF120A" w14:textId="77777777" w:rsidR="00016621" w:rsidRPr="0055109E" w:rsidRDefault="00016621" w:rsidP="00016621">
      <w:pPr>
        <w:widowControl w:val="0"/>
        <w:ind w:firstLine="720"/>
        <w:jc w:val="both"/>
        <w:rPr>
          <w:rFonts w:ascii="Arial" w:eastAsia="Arial" w:hAnsi="Arial" w:cs="Arial"/>
          <w:b/>
          <w:bCs/>
          <w:noProof/>
          <w:lang w:val="cs-CZ"/>
        </w:rPr>
      </w:pPr>
    </w:p>
    <w:p w14:paraId="7A23F60D" w14:textId="77777777" w:rsidR="00016621" w:rsidRPr="0055109E" w:rsidRDefault="00016621" w:rsidP="00016621">
      <w:pPr>
        <w:jc w:val="center"/>
        <w:rPr>
          <w:rFonts w:ascii="Arial" w:eastAsiaTheme="minorHAnsi" w:hAnsi="Arial" w:cs="Arial"/>
          <w:b/>
          <w:bCs/>
          <w:noProof/>
          <w:lang w:val="cs-CZ"/>
        </w:rPr>
      </w:pPr>
      <w:r>
        <w:rPr>
          <w:rFonts w:ascii="Arial" w:eastAsiaTheme="minorHAnsi" w:hAnsi="Arial" w:cs="Arial"/>
          <w:b/>
          <w:bCs/>
          <w:noProof/>
          <w:lang w:val="cs-CZ"/>
        </w:rPr>
        <w:t>Есдүгээр</w:t>
      </w:r>
      <w:r w:rsidRPr="0055109E">
        <w:rPr>
          <w:rFonts w:ascii="Arial" w:eastAsiaTheme="minorHAnsi" w:hAnsi="Arial" w:cs="Arial"/>
          <w:b/>
          <w:bCs/>
          <w:noProof/>
          <w:lang w:val="cs-CZ"/>
        </w:rPr>
        <w:t xml:space="preserve"> бүлэг</w:t>
      </w:r>
    </w:p>
    <w:p w14:paraId="50A34A8E" w14:textId="77777777" w:rsidR="00016621" w:rsidRPr="0055109E" w:rsidRDefault="00016621" w:rsidP="00016621">
      <w:pPr>
        <w:ind w:firstLine="720"/>
        <w:jc w:val="center"/>
        <w:rPr>
          <w:rFonts w:ascii="Arial" w:eastAsiaTheme="minorHAnsi" w:hAnsi="Arial" w:cs="Arial"/>
          <w:b/>
          <w:bCs/>
          <w:noProof/>
          <w:lang w:val="cs-CZ"/>
        </w:rPr>
      </w:pPr>
      <w:r>
        <w:rPr>
          <w:rFonts w:ascii="Arial" w:eastAsiaTheme="minorHAnsi" w:hAnsi="Arial" w:cs="Arial"/>
          <w:b/>
          <w:bCs/>
          <w:noProof/>
          <w:lang w:val="cs-CZ"/>
        </w:rPr>
        <w:t>Х</w:t>
      </w:r>
      <w:r w:rsidRPr="0055109E">
        <w:rPr>
          <w:rFonts w:ascii="Arial" w:eastAsiaTheme="minorHAnsi" w:hAnsi="Arial" w:cs="Arial"/>
          <w:b/>
          <w:bCs/>
          <w:noProof/>
          <w:lang w:val="cs-CZ"/>
        </w:rPr>
        <w:t>үүхдийн тэтгэлэг гаргуулах</w:t>
      </w:r>
    </w:p>
    <w:p w14:paraId="237010EA" w14:textId="77777777" w:rsidR="00016621" w:rsidRPr="0055109E" w:rsidRDefault="00016621" w:rsidP="00016621">
      <w:pPr>
        <w:jc w:val="both"/>
        <w:rPr>
          <w:rFonts w:ascii="Arial" w:eastAsiaTheme="minorHAnsi" w:hAnsi="Arial" w:cs="Arial"/>
          <w:noProof/>
          <w:highlight w:val="yellow"/>
          <w:lang w:val="cs-CZ"/>
        </w:rPr>
      </w:pPr>
    </w:p>
    <w:p w14:paraId="1D45A6FE" w14:textId="77777777" w:rsidR="00016621" w:rsidRDefault="00016621" w:rsidP="00016621">
      <w:pPr>
        <w:widowControl w:val="0"/>
        <w:ind w:left="142" w:firstLine="578"/>
        <w:jc w:val="both"/>
        <w:outlineLvl w:val="2"/>
        <w:rPr>
          <w:rFonts w:ascii="Arial" w:eastAsia="Arial" w:hAnsi="Arial" w:cs="Arial"/>
          <w:noProof/>
          <w:lang w:val="cs-CZ"/>
        </w:rPr>
      </w:pPr>
      <w:r w:rsidRPr="00141C7F">
        <w:rPr>
          <w:rFonts w:ascii="Arial" w:eastAsia="Arial" w:hAnsi="Arial" w:cs="Arial"/>
          <w:noProof/>
          <w:lang w:val="cs-CZ"/>
        </w:rPr>
        <w:t xml:space="preserve">Энэ бүлэгт хүүхдийн тэтгэлэг гаргуулах ажиллагаа боловсронгуй болгож тусгалаа. Үүнд хүүхэд насанд хүрсэн эсэхээс үл хамааран төлж дуустал төлбөр төлөгч төлөх үүрэгтэй байхаар, мөн тэтгэлгийг тогтоосон хугацаанд төлөөгүй бол хоног тутам алданги гаргуулахаар тусгалаа. </w:t>
      </w:r>
    </w:p>
    <w:p w14:paraId="14242AC7" w14:textId="77777777" w:rsidR="00016621" w:rsidRDefault="00016621" w:rsidP="00016621">
      <w:pPr>
        <w:widowControl w:val="0"/>
        <w:ind w:left="142" w:firstLine="578"/>
        <w:jc w:val="both"/>
        <w:outlineLvl w:val="2"/>
        <w:rPr>
          <w:rFonts w:ascii="Arial" w:eastAsia="Arial" w:hAnsi="Arial" w:cs="Arial"/>
          <w:noProof/>
          <w:lang w:val="cs-CZ"/>
        </w:rPr>
      </w:pPr>
    </w:p>
    <w:p w14:paraId="4A89D93A" w14:textId="77777777" w:rsidR="00016621" w:rsidRDefault="00016621" w:rsidP="00016621">
      <w:pPr>
        <w:widowControl w:val="0"/>
        <w:ind w:left="142" w:firstLine="578"/>
        <w:jc w:val="both"/>
        <w:outlineLvl w:val="2"/>
        <w:rPr>
          <w:rFonts w:ascii="Arial" w:eastAsia="Arial" w:hAnsi="Arial" w:cs="Arial"/>
          <w:noProof/>
          <w:lang w:val="cs-CZ"/>
        </w:rPr>
      </w:pPr>
      <w:r>
        <w:rPr>
          <w:rFonts w:ascii="Arial" w:eastAsia="Arial" w:hAnsi="Arial" w:cs="Arial"/>
          <w:noProof/>
          <w:lang w:val="cs-CZ"/>
        </w:rPr>
        <w:t xml:space="preserve">Түүнчлэн хөрөнгө, орлогогүй тэтгэлэг төлөгчийг шүүхийн шийдвэр гүйцэтгэх шатан дахь төлбөрийн чадваргүй этгээдийн бүртгэлд бүртгэж, хяналт тавих, мөн хөдөлмөр эрхлэхэд зуучлах, цалин орлогоос нь суутгал хийх, үүнтэй зэрэгцэн </w:t>
      </w:r>
      <w:r>
        <w:rPr>
          <w:rFonts w:ascii="Arial" w:eastAsia="Arial" w:hAnsi="Arial" w:cs="Arial"/>
          <w:noProof/>
          <w:lang w:val="cs-CZ"/>
        </w:rPr>
        <w:lastRenderedPageBreak/>
        <w:t>хүүхдийн тэтгэлэг заавал төлөгдөх нөхцөлийг бүрдүүлж тэтгэлгийг төрөөс урьдчилан төлж, төлбөр төлөгчийг ажилд зуучилж, санд нөхөн хийлгүүлэхээр тусгалаа.</w:t>
      </w:r>
    </w:p>
    <w:p w14:paraId="255F641B" w14:textId="77777777" w:rsidR="00016621" w:rsidRPr="00ED3791" w:rsidRDefault="00016621" w:rsidP="00016621">
      <w:pPr>
        <w:spacing w:before="240"/>
        <w:ind w:firstLine="720"/>
        <w:jc w:val="both"/>
        <w:rPr>
          <w:rFonts w:ascii="Arial" w:hAnsi="Arial" w:cs="Arial"/>
          <w:lang w:val="mn-MN" w:eastAsia="zh-CN"/>
        </w:rPr>
      </w:pPr>
      <w:r>
        <w:rPr>
          <w:rFonts w:ascii="Arial" w:eastAsia="Arial" w:hAnsi="Arial" w:cs="Arial"/>
          <w:noProof/>
          <w:lang w:val="cs-CZ"/>
        </w:rPr>
        <w:t xml:space="preserve">Учир нь </w:t>
      </w:r>
      <w:r w:rsidRPr="00ED3791">
        <w:rPr>
          <w:rFonts w:ascii="Arial" w:hAnsi="Arial" w:cs="Arial"/>
          <w:lang w:val="mn-MN" w:eastAsia="zh-CN"/>
        </w:rPr>
        <w:t xml:space="preserve">хүүхдийн тэтгэлэг гаргуулах ажиллагааны сүүлийн 5 жилийн биелэлтийн дундажлан авч үзэхэд гүйцэтгэх хуудасны тоогоор 10.3 хувь, мөнгөн дүнгээр 43.3 хувийн гүйцэтгэлтэй байгаа нь энэ төрлийн гүйцэтгэх ажиллагаа төдийлөн хангалттай хэрэгжиж чадахгүй байгаа ч ердөө жилд 50 орчим төлөгч зөрчлийн шийтгэл ногдуулж байгаа нь хангалтгүй, хуулийн хариуцлагын зохицуулалт хэрэгжихгүй оновчгүй байгааг илтгэж байна. </w:t>
      </w:r>
    </w:p>
    <w:p w14:paraId="57903813" w14:textId="77777777" w:rsidR="00016621" w:rsidRPr="00ED3791" w:rsidRDefault="00016621" w:rsidP="00016621">
      <w:pPr>
        <w:jc w:val="center"/>
        <w:rPr>
          <w:rFonts w:ascii="Arial" w:hAnsi="Arial" w:cs="Arial"/>
          <w:b/>
          <w:bCs/>
          <w:lang w:val="mn-MN" w:eastAsia="zh-CN"/>
        </w:rPr>
      </w:pPr>
    </w:p>
    <w:p w14:paraId="52C409B1" w14:textId="77777777" w:rsidR="00016621" w:rsidRPr="00ED3791" w:rsidRDefault="00016621" w:rsidP="00016621">
      <w:pPr>
        <w:spacing w:after="120" w:line="276" w:lineRule="auto"/>
        <w:ind w:right="284"/>
        <w:jc w:val="center"/>
        <w:rPr>
          <w:rFonts w:ascii="Arial" w:hAnsi="Arial" w:cs="Arial"/>
          <w:i/>
          <w:iCs/>
          <w:sz w:val="22"/>
          <w:lang w:val="mn-MN" w:eastAsia="zh-CN"/>
        </w:rPr>
      </w:pPr>
      <w:r w:rsidRPr="00ED3791">
        <w:rPr>
          <w:rFonts w:ascii="Arial" w:hAnsi="Arial" w:cs="Arial"/>
          <w:i/>
          <w:iCs/>
          <w:sz w:val="22"/>
          <w:lang w:val="mn-MN" w:eastAsia="zh-CN"/>
        </w:rPr>
        <w:t>Хүүхдийн тэтгэлэг гаргуулах ажиллагааны биелэлт (2020-2024 он)</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76"/>
        <w:gridCol w:w="1559"/>
        <w:gridCol w:w="1276"/>
        <w:gridCol w:w="1275"/>
        <w:gridCol w:w="1151"/>
        <w:gridCol w:w="1373"/>
        <w:gridCol w:w="737"/>
      </w:tblGrid>
      <w:tr w:rsidR="00016621" w:rsidRPr="00ED3791" w14:paraId="0A49C637" w14:textId="77777777" w:rsidTr="00BC6043">
        <w:trPr>
          <w:trHeight w:val="216"/>
        </w:trPr>
        <w:tc>
          <w:tcPr>
            <w:tcW w:w="2122" w:type="dxa"/>
            <w:gridSpan w:val="2"/>
            <w:vMerge w:val="restart"/>
            <w:shd w:val="clear" w:color="auto" w:fill="auto"/>
            <w:noWrap/>
            <w:vAlign w:val="center"/>
            <w:hideMark/>
          </w:tcPr>
          <w:p w14:paraId="45B4AE81"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ҮЗҮҮЛЭЛТ</w:t>
            </w:r>
          </w:p>
        </w:tc>
        <w:tc>
          <w:tcPr>
            <w:tcW w:w="1559" w:type="dxa"/>
            <w:vMerge w:val="restart"/>
            <w:shd w:val="clear" w:color="auto" w:fill="auto"/>
            <w:vAlign w:val="center"/>
            <w:hideMark/>
          </w:tcPr>
          <w:p w14:paraId="3F977796"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Оны эхний үлдэгдэл</w:t>
            </w:r>
          </w:p>
        </w:tc>
        <w:tc>
          <w:tcPr>
            <w:tcW w:w="1276" w:type="dxa"/>
            <w:vMerge w:val="restart"/>
            <w:shd w:val="clear" w:color="auto" w:fill="auto"/>
            <w:noWrap/>
            <w:vAlign w:val="center"/>
            <w:hideMark/>
          </w:tcPr>
          <w:p w14:paraId="30D37E79"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Шинээр</w:t>
            </w:r>
          </w:p>
        </w:tc>
        <w:tc>
          <w:tcPr>
            <w:tcW w:w="4536" w:type="dxa"/>
            <w:gridSpan w:val="4"/>
            <w:shd w:val="clear" w:color="auto" w:fill="auto"/>
            <w:noWrap/>
            <w:vAlign w:val="center"/>
            <w:hideMark/>
          </w:tcPr>
          <w:p w14:paraId="3CA7BEA6"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Төлбөр</w:t>
            </w:r>
          </w:p>
        </w:tc>
      </w:tr>
      <w:tr w:rsidR="00016621" w:rsidRPr="00ED3791" w14:paraId="1DD34910" w14:textId="77777777" w:rsidTr="00BC6043">
        <w:trPr>
          <w:trHeight w:val="276"/>
        </w:trPr>
        <w:tc>
          <w:tcPr>
            <w:tcW w:w="2122" w:type="dxa"/>
            <w:gridSpan w:val="2"/>
            <w:vMerge/>
            <w:shd w:val="clear" w:color="auto" w:fill="auto"/>
            <w:vAlign w:val="center"/>
            <w:hideMark/>
          </w:tcPr>
          <w:p w14:paraId="4B45F2A3" w14:textId="77777777" w:rsidR="00016621" w:rsidRPr="00ED3791" w:rsidRDefault="00016621" w:rsidP="00BC6043">
            <w:pPr>
              <w:spacing w:line="276" w:lineRule="auto"/>
              <w:jc w:val="center"/>
              <w:rPr>
                <w:rFonts w:ascii="Arial" w:hAnsi="Arial" w:cs="Arial"/>
                <w:b/>
                <w:bCs/>
                <w:sz w:val="16"/>
                <w:szCs w:val="16"/>
                <w:lang w:val="mn-MN" w:eastAsia="zh-CN"/>
              </w:rPr>
            </w:pPr>
          </w:p>
        </w:tc>
        <w:tc>
          <w:tcPr>
            <w:tcW w:w="1559" w:type="dxa"/>
            <w:vMerge/>
            <w:shd w:val="clear" w:color="auto" w:fill="auto"/>
            <w:vAlign w:val="center"/>
            <w:hideMark/>
          </w:tcPr>
          <w:p w14:paraId="557A3C11" w14:textId="77777777" w:rsidR="00016621" w:rsidRPr="00ED3791" w:rsidRDefault="00016621" w:rsidP="00BC6043">
            <w:pPr>
              <w:spacing w:line="276" w:lineRule="auto"/>
              <w:jc w:val="center"/>
              <w:rPr>
                <w:rFonts w:ascii="Arial" w:hAnsi="Arial" w:cs="Arial"/>
                <w:b/>
                <w:bCs/>
                <w:sz w:val="16"/>
                <w:szCs w:val="16"/>
                <w:lang w:val="mn-MN" w:eastAsia="zh-CN"/>
              </w:rPr>
            </w:pPr>
          </w:p>
        </w:tc>
        <w:tc>
          <w:tcPr>
            <w:tcW w:w="1276" w:type="dxa"/>
            <w:vMerge/>
            <w:shd w:val="clear" w:color="auto" w:fill="auto"/>
            <w:vAlign w:val="center"/>
            <w:hideMark/>
          </w:tcPr>
          <w:p w14:paraId="4D5F44BF" w14:textId="77777777" w:rsidR="00016621" w:rsidRPr="00ED3791" w:rsidRDefault="00016621" w:rsidP="00BC6043">
            <w:pPr>
              <w:spacing w:line="276" w:lineRule="auto"/>
              <w:jc w:val="center"/>
              <w:rPr>
                <w:rFonts w:ascii="Arial" w:hAnsi="Arial" w:cs="Arial"/>
                <w:b/>
                <w:bCs/>
                <w:sz w:val="16"/>
                <w:szCs w:val="16"/>
                <w:lang w:val="mn-MN" w:eastAsia="zh-CN"/>
              </w:rPr>
            </w:pPr>
          </w:p>
        </w:tc>
        <w:tc>
          <w:tcPr>
            <w:tcW w:w="1275" w:type="dxa"/>
            <w:shd w:val="clear" w:color="auto" w:fill="auto"/>
            <w:vAlign w:val="center"/>
            <w:hideMark/>
          </w:tcPr>
          <w:p w14:paraId="5ADD34CB"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Биелүүлбэл зохих</w:t>
            </w:r>
          </w:p>
        </w:tc>
        <w:tc>
          <w:tcPr>
            <w:tcW w:w="1134" w:type="dxa"/>
            <w:shd w:val="clear" w:color="auto" w:fill="auto"/>
            <w:vAlign w:val="center"/>
            <w:hideMark/>
          </w:tcPr>
          <w:p w14:paraId="733F2EAD"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Биелүүлсэн</w:t>
            </w:r>
          </w:p>
        </w:tc>
        <w:tc>
          <w:tcPr>
            <w:tcW w:w="1256" w:type="dxa"/>
            <w:shd w:val="clear" w:color="auto" w:fill="auto"/>
            <w:vAlign w:val="center"/>
            <w:hideMark/>
          </w:tcPr>
          <w:p w14:paraId="59EEA85E"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Үлдэгдэл</w:t>
            </w:r>
          </w:p>
        </w:tc>
        <w:tc>
          <w:tcPr>
            <w:tcW w:w="871" w:type="dxa"/>
            <w:shd w:val="clear" w:color="auto" w:fill="D0CECE"/>
            <w:vAlign w:val="center"/>
            <w:hideMark/>
          </w:tcPr>
          <w:p w14:paraId="33BE125D"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Хувь</w:t>
            </w:r>
          </w:p>
        </w:tc>
      </w:tr>
      <w:tr w:rsidR="00016621" w:rsidRPr="00ED3791" w14:paraId="67C86AA3" w14:textId="77777777" w:rsidTr="00BC6043">
        <w:trPr>
          <w:trHeight w:val="130"/>
        </w:trPr>
        <w:tc>
          <w:tcPr>
            <w:tcW w:w="846" w:type="dxa"/>
            <w:vMerge w:val="restart"/>
            <w:shd w:val="clear" w:color="auto" w:fill="auto"/>
            <w:vAlign w:val="center"/>
            <w:hideMark/>
          </w:tcPr>
          <w:p w14:paraId="4DA6A508"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2020 он</w:t>
            </w:r>
          </w:p>
        </w:tc>
        <w:tc>
          <w:tcPr>
            <w:tcW w:w="1276" w:type="dxa"/>
            <w:shd w:val="clear" w:color="auto" w:fill="auto"/>
            <w:vAlign w:val="center"/>
            <w:hideMark/>
          </w:tcPr>
          <w:p w14:paraId="0D1602EB"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гүйцэтгэх хуудас</w:t>
            </w:r>
          </w:p>
        </w:tc>
        <w:tc>
          <w:tcPr>
            <w:tcW w:w="1559" w:type="dxa"/>
            <w:shd w:val="clear" w:color="auto" w:fill="auto"/>
            <w:noWrap/>
            <w:vAlign w:val="center"/>
            <w:hideMark/>
          </w:tcPr>
          <w:p w14:paraId="207AB123"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19808</w:t>
            </w:r>
          </w:p>
        </w:tc>
        <w:tc>
          <w:tcPr>
            <w:tcW w:w="1276" w:type="dxa"/>
            <w:shd w:val="clear" w:color="auto" w:fill="auto"/>
            <w:noWrap/>
            <w:vAlign w:val="center"/>
            <w:hideMark/>
          </w:tcPr>
          <w:p w14:paraId="1DEA554C"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2310</w:t>
            </w:r>
          </w:p>
        </w:tc>
        <w:tc>
          <w:tcPr>
            <w:tcW w:w="1275" w:type="dxa"/>
            <w:shd w:val="clear" w:color="auto" w:fill="auto"/>
            <w:noWrap/>
            <w:vAlign w:val="center"/>
            <w:hideMark/>
          </w:tcPr>
          <w:p w14:paraId="41D70652"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13097</w:t>
            </w:r>
          </w:p>
        </w:tc>
        <w:tc>
          <w:tcPr>
            <w:tcW w:w="1134" w:type="dxa"/>
            <w:shd w:val="clear" w:color="auto" w:fill="auto"/>
            <w:noWrap/>
            <w:vAlign w:val="center"/>
            <w:hideMark/>
          </w:tcPr>
          <w:p w14:paraId="711A5D17"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2044</w:t>
            </w:r>
          </w:p>
        </w:tc>
        <w:tc>
          <w:tcPr>
            <w:tcW w:w="1256" w:type="dxa"/>
            <w:shd w:val="clear" w:color="auto" w:fill="auto"/>
            <w:vAlign w:val="center"/>
            <w:hideMark/>
          </w:tcPr>
          <w:p w14:paraId="1B722B60"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11053</w:t>
            </w:r>
          </w:p>
        </w:tc>
        <w:tc>
          <w:tcPr>
            <w:tcW w:w="871" w:type="dxa"/>
            <w:shd w:val="clear" w:color="auto" w:fill="D0CECE"/>
            <w:vAlign w:val="center"/>
            <w:hideMark/>
          </w:tcPr>
          <w:p w14:paraId="05F6CAA2" w14:textId="77777777" w:rsidR="00016621" w:rsidRPr="00ED3791" w:rsidRDefault="00016621" w:rsidP="00BC6043">
            <w:pPr>
              <w:spacing w:line="276" w:lineRule="auto"/>
              <w:ind w:firstLine="5"/>
              <w:jc w:val="center"/>
              <w:rPr>
                <w:rFonts w:ascii="Arial" w:hAnsi="Arial" w:cs="Arial"/>
                <w:b/>
                <w:bCs/>
                <w:sz w:val="16"/>
                <w:szCs w:val="16"/>
                <w:lang w:val="mn-MN" w:eastAsia="zh-CN"/>
              </w:rPr>
            </w:pPr>
            <w:r w:rsidRPr="00ED3791">
              <w:rPr>
                <w:rFonts w:ascii="Arial" w:hAnsi="Arial" w:cs="Arial"/>
                <w:sz w:val="16"/>
                <w:szCs w:val="16"/>
                <w:lang w:val="mn-MN" w:eastAsia="zh-CN"/>
              </w:rPr>
              <w:t>15.6</w:t>
            </w:r>
          </w:p>
        </w:tc>
      </w:tr>
      <w:tr w:rsidR="00016621" w:rsidRPr="00ED3791" w14:paraId="00AB28B4" w14:textId="77777777" w:rsidTr="00BC6043">
        <w:trPr>
          <w:trHeight w:val="465"/>
        </w:trPr>
        <w:tc>
          <w:tcPr>
            <w:tcW w:w="846" w:type="dxa"/>
            <w:vMerge/>
            <w:shd w:val="clear" w:color="auto" w:fill="auto"/>
            <w:vAlign w:val="center"/>
            <w:hideMark/>
          </w:tcPr>
          <w:p w14:paraId="0EAFDB7D" w14:textId="77777777" w:rsidR="00016621" w:rsidRPr="00ED3791" w:rsidRDefault="00016621" w:rsidP="00BC6043">
            <w:pPr>
              <w:spacing w:line="276" w:lineRule="auto"/>
              <w:ind w:firstLine="709"/>
              <w:jc w:val="center"/>
              <w:rPr>
                <w:rFonts w:ascii="Arial" w:hAnsi="Arial" w:cs="Arial"/>
                <w:b/>
                <w:bCs/>
                <w:sz w:val="16"/>
                <w:szCs w:val="16"/>
                <w:lang w:val="mn-MN" w:eastAsia="zh-CN"/>
              </w:rPr>
            </w:pPr>
          </w:p>
        </w:tc>
        <w:tc>
          <w:tcPr>
            <w:tcW w:w="1276" w:type="dxa"/>
            <w:shd w:val="clear" w:color="auto" w:fill="auto"/>
            <w:vAlign w:val="center"/>
            <w:hideMark/>
          </w:tcPr>
          <w:p w14:paraId="0B840FF2"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мөнгөн дүн /мян/</w:t>
            </w:r>
          </w:p>
        </w:tc>
        <w:tc>
          <w:tcPr>
            <w:tcW w:w="1559" w:type="dxa"/>
            <w:shd w:val="clear" w:color="auto" w:fill="auto"/>
            <w:vAlign w:val="center"/>
            <w:hideMark/>
          </w:tcPr>
          <w:p w14:paraId="64647FF8"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1,605,346,793.7</w:t>
            </w:r>
          </w:p>
        </w:tc>
        <w:tc>
          <w:tcPr>
            <w:tcW w:w="1276" w:type="dxa"/>
            <w:shd w:val="clear" w:color="auto" w:fill="auto"/>
            <w:vAlign w:val="center"/>
            <w:hideMark/>
          </w:tcPr>
          <w:p w14:paraId="7E8E2AC0"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25,397,140.6</w:t>
            </w:r>
          </w:p>
        </w:tc>
        <w:tc>
          <w:tcPr>
            <w:tcW w:w="1275" w:type="dxa"/>
            <w:shd w:val="clear" w:color="auto" w:fill="auto"/>
            <w:noWrap/>
            <w:vAlign w:val="center"/>
            <w:hideMark/>
          </w:tcPr>
          <w:p w14:paraId="2F0B09E7"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51,296,952.1</w:t>
            </w:r>
          </w:p>
        </w:tc>
        <w:tc>
          <w:tcPr>
            <w:tcW w:w="1134" w:type="dxa"/>
            <w:shd w:val="clear" w:color="auto" w:fill="auto"/>
            <w:noWrap/>
            <w:vAlign w:val="center"/>
            <w:hideMark/>
          </w:tcPr>
          <w:p w14:paraId="5587AA06"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24,274,228.9</w:t>
            </w:r>
          </w:p>
        </w:tc>
        <w:tc>
          <w:tcPr>
            <w:tcW w:w="1256" w:type="dxa"/>
            <w:shd w:val="clear" w:color="auto" w:fill="auto"/>
            <w:vAlign w:val="center"/>
            <w:hideMark/>
          </w:tcPr>
          <w:p w14:paraId="5092907B"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27,022,723.2</w:t>
            </w:r>
          </w:p>
        </w:tc>
        <w:tc>
          <w:tcPr>
            <w:tcW w:w="871" w:type="dxa"/>
            <w:shd w:val="clear" w:color="auto" w:fill="D0CECE"/>
            <w:vAlign w:val="center"/>
            <w:hideMark/>
          </w:tcPr>
          <w:p w14:paraId="21BD9288" w14:textId="77777777" w:rsidR="00016621" w:rsidRPr="00ED3791" w:rsidRDefault="00016621" w:rsidP="00BC6043">
            <w:pPr>
              <w:spacing w:line="276" w:lineRule="auto"/>
              <w:ind w:firstLine="5"/>
              <w:jc w:val="center"/>
              <w:rPr>
                <w:rFonts w:ascii="Arial" w:hAnsi="Arial" w:cs="Arial"/>
                <w:b/>
                <w:bCs/>
                <w:sz w:val="16"/>
                <w:szCs w:val="16"/>
                <w:lang w:val="mn-MN" w:eastAsia="zh-CN"/>
              </w:rPr>
            </w:pPr>
            <w:r w:rsidRPr="00ED3791">
              <w:rPr>
                <w:rFonts w:ascii="Arial" w:hAnsi="Arial" w:cs="Arial"/>
                <w:sz w:val="16"/>
                <w:szCs w:val="16"/>
                <w:lang w:val="mn-MN" w:eastAsia="zh-CN"/>
              </w:rPr>
              <w:t>47.3</w:t>
            </w:r>
          </w:p>
        </w:tc>
      </w:tr>
      <w:tr w:rsidR="00016621" w:rsidRPr="00ED3791" w14:paraId="425F7CD4" w14:textId="77777777" w:rsidTr="00BC6043">
        <w:trPr>
          <w:trHeight w:val="309"/>
        </w:trPr>
        <w:tc>
          <w:tcPr>
            <w:tcW w:w="846" w:type="dxa"/>
            <w:vMerge w:val="restart"/>
            <w:shd w:val="clear" w:color="auto" w:fill="auto"/>
            <w:vAlign w:val="center"/>
            <w:hideMark/>
          </w:tcPr>
          <w:p w14:paraId="414524D5"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2021 он</w:t>
            </w:r>
          </w:p>
        </w:tc>
        <w:tc>
          <w:tcPr>
            <w:tcW w:w="1276" w:type="dxa"/>
            <w:shd w:val="clear" w:color="auto" w:fill="auto"/>
            <w:vAlign w:val="center"/>
            <w:hideMark/>
          </w:tcPr>
          <w:p w14:paraId="14A2D600"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гүйцэтгэх хуудас</w:t>
            </w:r>
          </w:p>
        </w:tc>
        <w:tc>
          <w:tcPr>
            <w:tcW w:w="1559" w:type="dxa"/>
            <w:shd w:val="clear" w:color="auto" w:fill="auto"/>
            <w:noWrap/>
            <w:vAlign w:val="center"/>
            <w:hideMark/>
          </w:tcPr>
          <w:p w14:paraId="45F87C0A"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19019</w:t>
            </w:r>
          </w:p>
        </w:tc>
        <w:tc>
          <w:tcPr>
            <w:tcW w:w="1276" w:type="dxa"/>
            <w:shd w:val="clear" w:color="auto" w:fill="auto"/>
            <w:noWrap/>
            <w:vAlign w:val="center"/>
            <w:hideMark/>
          </w:tcPr>
          <w:p w14:paraId="68BB74C1"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1644</w:t>
            </w:r>
          </w:p>
        </w:tc>
        <w:tc>
          <w:tcPr>
            <w:tcW w:w="1275" w:type="dxa"/>
            <w:shd w:val="clear" w:color="auto" w:fill="auto"/>
            <w:noWrap/>
            <w:vAlign w:val="center"/>
            <w:hideMark/>
          </w:tcPr>
          <w:p w14:paraId="7A7B0A3E"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12724</w:t>
            </w:r>
          </w:p>
        </w:tc>
        <w:tc>
          <w:tcPr>
            <w:tcW w:w="1134" w:type="dxa"/>
            <w:shd w:val="clear" w:color="auto" w:fill="auto"/>
            <w:noWrap/>
            <w:vAlign w:val="center"/>
            <w:hideMark/>
          </w:tcPr>
          <w:p w14:paraId="5D44EF92"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1444</w:t>
            </w:r>
          </w:p>
        </w:tc>
        <w:tc>
          <w:tcPr>
            <w:tcW w:w="1256" w:type="dxa"/>
            <w:shd w:val="clear" w:color="auto" w:fill="auto"/>
            <w:vAlign w:val="center"/>
            <w:hideMark/>
          </w:tcPr>
          <w:p w14:paraId="38A7A867"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11280</w:t>
            </w:r>
          </w:p>
        </w:tc>
        <w:tc>
          <w:tcPr>
            <w:tcW w:w="871" w:type="dxa"/>
            <w:shd w:val="clear" w:color="auto" w:fill="D0CECE"/>
            <w:vAlign w:val="center"/>
            <w:hideMark/>
          </w:tcPr>
          <w:p w14:paraId="12F454A2" w14:textId="77777777" w:rsidR="00016621" w:rsidRPr="00ED3791" w:rsidRDefault="00016621" w:rsidP="00BC6043">
            <w:pPr>
              <w:spacing w:line="276" w:lineRule="auto"/>
              <w:ind w:firstLine="5"/>
              <w:jc w:val="center"/>
              <w:rPr>
                <w:rFonts w:ascii="Arial" w:hAnsi="Arial" w:cs="Arial"/>
                <w:b/>
                <w:bCs/>
                <w:sz w:val="16"/>
                <w:szCs w:val="16"/>
                <w:lang w:val="mn-MN" w:eastAsia="zh-CN"/>
              </w:rPr>
            </w:pPr>
            <w:r w:rsidRPr="00ED3791">
              <w:rPr>
                <w:rFonts w:ascii="Arial" w:hAnsi="Arial" w:cs="Arial"/>
                <w:sz w:val="16"/>
                <w:szCs w:val="16"/>
                <w:lang w:val="mn-MN" w:eastAsia="zh-CN"/>
              </w:rPr>
              <w:t>11.3</w:t>
            </w:r>
          </w:p>
        </w:tc>
      </w:tr>
      <w:tr w:rsidR="00016621" w:rsidRPr="00ED3791" w14:paraId="4B775413" w14:textId="77777777" w:rsidTr="00BC6043">
        <w:trPr>
          <w:trHeight w:val="465"/>
        </w:trPr>
        <w:tc>
          <w:tcPr>
            <w:tcW w:w="846" w:type="dxa"/>
            <w:vMerge/>
            <w:shd w:val="clear" w:color="auto" w:fill="auto"/>
            <w:vAlign w:val="center"/>
            <w:hideMark/>
          </w:tcPr>
          <w:p w14:paraId="6444B0C6" w14:textId="77777777" w:rsidR="00016621" w:rsidRPr="00ED3791" w:rsidRDefault="00016621" w:rsidP="00BC6043">
            <w:pPr>
              <w:spacing w:line="276" w:lineRule="auto"/>
              <w:ind w:firstLine="709"/>
              <w:jc w:val="center"/>
              <w:rPr>
                <w:rFonts w:ascii="Arial" w:hAnsi="Arial" w:cs="Arial"/>
                <w:b/>
                <w:bCs/>
                <w:sz w:val="16"/>
                <w:szCs w:val="16"/>
                <w:lang w:val="mn-MN" w:eastAsia="zh-CN"/>
              </w:rPr>
            </w:pPr>
          </w:p>
        </w:tc>
        <w:tc>
          <w:tcPr>
            <w:tcW w:w="1276" w:type="dxa"/>
            <w:shd w:val="clear" w:color="auto" w:fill="auto"/>
            <w:vAlign w:val="center"/>
            <w:hideMark/>
          </w:tcPr>
          <w:p w14:paraId="3A3E7B04"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мөнгөн дүн /мян/</w:t>
            </w:r>
          </w:p>
        </w:tc>
        <w:tc>
          <w:tcPr>
            <w:tcW w:w="1559" w:type="dxa"/>
            <w:shd w:val="clear" w:color="auto" w:fill="auto"/>
            <w:vAlign w:val="center"/>
            <w:hideMark/>
          </w:tcPr>
          <w:p w14:paraId="0A020F30"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1,315,863,593.9</w:t>
            </w:r>
          </w:p>
        </w:tc>
        <w:tc>
          <w:tcPr>
            <w:tcW w:w="1276" w:type="dxa"/>
            <w:shd w:val="clear" w:color="auto" w:fill="auto"/>
            <w:vAlign w:val="center"/>
            <w:hideMark/>
          </w:tcPr>
          <w:p w14:paraId="0C0D69E6"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43,409,242.5</w:t>
            </w:r>
          </w:p>
        </w:tc>
        <w:tc>
          <w:tcPr>
            <w:tcW w:w="1275" w:type="dxa"/>
            <w:shd w:val="clear" w:color="auto" w:fill="auto"/>
            <w:noWrap/>
            <w:vAlign w:val="center"/>
            <w:hideMark/>
          </w:tcPr>
          <w:p w14:paraId="79A45EA3"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70,406,769.3</w:t>
            </w:r>
          </w:p>
        </w:tc>
        <w:tc>
          <w:tcPr>
            <w:tcW w:w="1134" w:type="dxa"/>
            <w:shd w:val="clear" w:color="auto" w:fill="auto"/>
            <w:noWrap/>
            <w:vAlign w:val="center"/>
            <w:hideMark/>
          </w:tcPr>
          <w:p w14:paraId="31CF9B5C"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36,428,354.7</w:t>
            </w:r>
          </w:p>
        </w:tc>
        <w:tc>
          <w:tcPr>
            <w:tcW w:w="1256" w:type="dxa"/>
            <w:shd w:val="clear" w:color="auto" w:fill="auto"/>
            <w:vAlign w:val="center"/>
            <w:hideMark/>
          </w:tcPr>
          <w:p w14:paraId="0487F3EA"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33,978,414.6</w:t>
            </w:r>
          </w:p>
        </w:tc>
        <w:tc>
          <w:tcPr>
            <w:tcW w:w="871" w:type="dxa"/>
            <w:shd w:val="clear" w:color="auto" w:fill="D0CECE"/>
            <w:vAlign w:val="center"/>
            <w:hideMark/>
          </w:tcPr>
          <w:p w14:paraId="6EA5032A" w14:textId="77777777" w:rsidR="00016621" w:rsidRPr="00ED3791" w:rsidRDefault="00016621" w:rsidP="00BC6043">
            <w:pPr>
              <w:spacing w:line="276" w:lineRule="auto"/>
              <w:ind w:firstLine="5"/>
              <w:jc w:val="center"/>
              <w:rPr>
                <w:rFonts w:ascii="Arial" w:hAnsi="Arial" w:cs="Arial"/>
                <w:b/>
                <w:bCs/>
                <w:sz w:val="16"/>
                <w:szCs w:val="16"/>
                <w:lang w:val="mn-MN" w:eastAsia="zh-CN"/>
              </w:rPr>
            </w:pPr>
            <w:r w:rsidRPr="00ED3791">
              <w:rPr>
                <w:rFonts w:ascii="Arial" w:hAnsi="Arial" w:cs="Arial"/>
                <w:sz w:val="16"/>
                <w:szCs w:val="16"/>
                <w:lang w:val="mn-MN" w:eastAsia="zh-CN"/>
              </w:rPr>
              <w:t>51.7</w:t>
            </w:r>
          </w:p>
        </w:tc>
      </w:tr>
      <w:tr w:rsidR="00016621" w:rsidRPr="00ED3791" w14:paraId="7A677B1B" w14:textId="77777777" w:rsidTr="00BC6043">
        <w:trPr>
          <w:trHeight w:val="236"/>
        </w:trPr>
        <w:tc>
          <w:tcPr>
            <w:tcW w:w="846" w:type="dxa"/>
            <w:vMerge w:val="restart"/>
            <w:shd w:val="clear" w:color="auto" w:fill="auto"/>
            <w:vAlign w:val="center"/>
            <w:hideMark/>
          </w:tcPr>
          <w:p w14:paraId="3BE13372"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2022 он</w:t>
            </w:r>
          </w:p>
        </w:tc>
        <w:tc>
          <w:tcPr>
            <w:tcW w:w="1276" w:type="dxa"/>
            <w:shd w:val="clear" w:color="auto" w:fill="auto"/>
            <w:vAlign w:val="center"/>
            <w:hideMark/>
          </w:tcPr>
          <w:p w14:paraId="497F6E63"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гүйцэтгэх хуудас</w:t>
            </w:r>
          </w:p>
        </w:tc>
        <w:tc>
          <w:tcPr>
            <w:tcW w:w="1559" w:type="dxa"/>
            <w:shd w:val="clear" w:color="auto" w:fill="auto"/>
            <w:noWrap/>
            <w:vAlign w:val="center"/>
            <w:hideMark/>
          </w:tcPr>
          <w:p w14:paraId="38BA9ADD"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16628</w:t>
            </w:r>
          </w:p>
        </w:tc>
        <w:tc>
          <w:tcPr>
            <w:tcW w:w="1276" w:type="dxa"/>
            <w:shd w:val="clear" w:color="auto" w:fill="auto"/>
            <w:noWrap/>
            <w:vAlign w:val="center"/>
            <w:hideMark/>
          </w:tcPr>
          <w:p w14:paraId="69D3F463"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2184</w:t>
            </w:r>
          </w:p>
        </w:tc>
        <w:tc>
          <w:tcPr>
            <w:tcW w:w="1275" w:type="dxa"/>
            <w:shd w:val="clear" w:color="auto" w:fill="auto"/>
            <w:noWrap/>
            <w:vAlign w:val="center"/>
            <w:hideMark/>
          </w:tcPr>
          <w:p w14:paraId="03536D95"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13416</w:t>
            </w:r>
          </w:p>
        </w:tc>
        <w:tc>
          <w:tcPr>
            <w:tcW w:w="1134" w:type="dxa"/>
            <w:shd w:val="clear" w:color="auto" w:fill="auto"/>
            <w:noWrap/>
            <w:vAlign w:val="center"/>
            <w:hideMark/>
          </w:tcPr>
          <w:p w14:paraId="329FAB05"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1170</w:t>
            </w:r>
          </w:p>
        </w:tc>
        <w:tc>
          <w:tcPr>
            <w:tcW w:w="1256" w:type="dxa"/>
            <w:shd w:val="clear" w:color="auto" w:fill="auto"/>
            <w:vAlign w:val="center"/>
            <w:hideMark/>
          </w:tcPr>
          <w:p w14:paraId="3270BA02"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20325</w:t>
            </w:r>
          </w:p>
        </w:tc>
        <w:tc>
          <w:tcPr>
            <w:tcW w:w="871" w:type="dxa"/>
            <w:shd w:val="clear" w:color="auto" w:fill="D0CECE"/>
            <w:vAlign w:val="center"/>
            <w:hideMark/>
          </w:tcPr>
          <w:p w14:paraId="299CAB61" w14:textId="77777777" w:rsidR="00016621" w:rsidRPr="00ED3791" w:rsidRDefault="00016621" w:rsidP="00BC6043">
            <w:pPr>
              <w:spacing w:line="276" w:lineRule="auto"/>
              <w:ind w:firstLine="5"/>
              <w:jc w:val="center"/>
              <w:rPr>
                <w:rFonts w:ascii="Arial" w:hAnsi="Arial" w:cs="Arial"/>
                <w:b/>
                <w:bCs/>
                <w:sz w:val="16"/>
                <w:szCs w:val="16"/>
                <w:lang w:val="mn-MN" w:eastAsia="zh-CN"/>
              </w:rPr>
            </w:pPr>
            <w:r w:rsidRPr="00ED3791">
              <w:rPr>
                <w:rFonts w:ascii="Arial" w:hAnsi="Arial" w:cs="Arial"/>
                <w:sz w:val="16"/>
                <w:szCs w:val="16"/>
                <w:lang w:val="mn-MN" w:eastAsia="zh-CN"/>
              </w:rPr>
              <w:t>8.7</w:t>
            </w:r>
          </w:p>
        </w:tc>
      </w:tr>
      <w:tr w:rsidR="00016621" w:rsidRPr="00ED3791" w14:paraId="410BDD4E" w14:textId="77777777" w:rsidTr="00BC6043">
        <w:trPr>
          <w:trHeight w:val="465"/>
        </w:trPr>
        <w:tc>
          <w:tcPr>
            <w:tcW w:w="846" w:type="dxa"/>
            <w:vMerge/>
            <w:shd w:val="clear" w:color="auto" w:fill="auto"/>
            <w:vAlign w:val="center"/>
            <w:hideMark/>
          </w:tcPr>
          <w:p w14:paraId="6EEAB6F6" w14:textId="77777777" w:rsidR="00016621" w:rsidRPr="00ED3791" w:rsidRDefault="00016621" w:rsidP="00BC6043">
            <w:pPr>
              <w:spacing w:line="276" w:lineRule="auto"/>
              <w:ind w:firstLine="709"/>
              <w:jc w:val="center"/>
              <w:rPr>
                <w:rFonts w:ascii="Arial" w:hAnsi="Arial" w:cs="Arial"/>
                <w:b/>
                <w:bCs/>
                <w:sz w:val="16"/>
                <w:szCs w:val="16"/>
                <w:lang w:val="mn-MN" w:eastAsia="zh-CN"/>
              </w:rPr>
            </w:pPr>
          </w:p>
        </w:tc>
        <w:tc>
          <w:tcPr>
            <w:tcW w:w="1276" w:type="dxa"/>
            <w:shd w:val="clear" w:color="auto" w:fill="auto"/>
            <w:vAlign w:val="center"/>
            <w:hideMark/>
          </w:tcPr>
          <w:p w14:paraId="3D79FAD2"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мөнгөн дүн /мян/</w:t>
            </w:r>
          </w:p>
        </w:tc>
        <w:tc>
          <w:tcPr>
            <w:tcW w:w="1559" w:type="dxa"/>
            <w:shd w:val="clear" w:color="auto" w:fill="auto"/>
            <w:vAlign w:val="center"/>
            <w:hideMark/>
          </w:tcPr>
          <w:p w14:paraId="0B982315"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1,450,604,118.1</w:t>
            </w:r>
          </w:p>
        </w:tc>
        <w:tc>
          <w:tcPr>
            <w:tcW w:w="1276" w:type="dxa"/>
            <w:shd w:val="clear" w:color="auto" w:fill="auto"/>
            <w:vAlign w:val="center"/>
            <w:hideMark/>
          </w:tcPr>
          <w:p w14:paraId="66869978"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13,803,982.8</w:t>
            </w:r>
          </w:p>
        </w:tc>
        <w:tc>
          <w:tcPr>
            <w:tcW w:w="1275" w:type="dxa"/>
            <w:shd w:val="clear" w:color="auto" w:fill="auto"/>
            <w:noWrap/>
            <w:vAlign w:val="center"/>
            <w:hideMark/>
          </w:tcPr>
          <w:p w14:paraId="54BA7D50"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46,363,522.3</w:t>
            </w:r>
          </w:p>
        </w:tc>
        <w:tc>
          <w:tcPr>
            <w:tcW w:w="1134" w:type="dxa"/>
            <w:shd w:val="clear" w:color="auto" w:fill="auto"/>
            <w:noWrap/>
            <w:vAlign w:val="center"/>
            <w:hideMark/>
          </w:tcPr>
          <w:p w14:paraId="11665569"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18,026,381.8</w:t>
            </w:r>
          </w:p>
        </w:tc>
        <w:tc>
          <w:tcPr>
            <w:tcW w:w="1256" w:type="dxa"/>
            <w:shd w:val="clear" w:color="auto" w:fill="auto"/>
            <w:vAlign w:val="center"/>
            <w:hideMark/>
          </w:tcPr>
          <w:p w14:paraId="1DE74D7A"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1,855,107,380.6</w:t>
            </w:r>
          </w:p>
        </w:tc>
        <w:tc>
          <w:tcPr>
            <w:tcW w:w="871" w:type="dxa"/>
            <w:shd w:val="clear" w:color="auto" w:fill="D0CECE"/>
            <w:vAlign w:val="center"/>
            <w:hideMark/>
          </w:tcPr>
          <w:p w14:paraId="4D93FADD" w14:textId="77777777" w:rsidR="00016621" w:rsidRPr="00ED3791" w:rsidRDefault="00016621" w:rsidP="00BC6043">
            <w:pPr>
              <w:spacing w:line="276" w:lineRule="auto"/>
              <w:ind w:firstLine="5"/>
              <w:jc w:val="center"/>
              <w:rPr>
                <w:rFonts w:ascii="Arial" w:hAnsi="Arial" w:cs="Arial"/>
                <w:b/>
                <w:bCs/>
                <w:sz w:val="16"/>
                <w:szCs w:val="16"/>
                <w:lang w:val="mn-MN" w:eastAsia="zh-CN"/>
              </w:rPr>
            </w:pPr>
            <w:r w:rsidRPr="00ED3791">
              <w:rPr>
                <w:rFonts w:ascii="Arial" w:hAnsi="Arial" w:cs="Arial"/>
                <w:sz w:val="16"/>
                <w:szCs w:val="16"/>
                <w:lang w:val="mn-MN" w:eastAsia="zh-CN"/>
              </w:rPr>
              <w:t>38.9</w:t>
            </w:r>
          </w:p>
        </w:tc>
      </w:tr>
      <w:tr w:rsidR="00016621" w:rsidRPr="00ED3791" w14:paraId="3270905D" w14:textId="77777777" w:rsidTr="00BC6043">
        <w:trPr>
          <w:trHeight w:val="76"/>
        </w:trPr>
        <w:tc>
          <w:tcPr>
            <w:tcW w:w="846" w:type="dxa"/>
            <w:vMerge w:val="restart"/>
            <w:shd w:val="clear" w:color="auto" w:fill="auto"/>
            <w:vAlign w:val="center"/>
            <w:hideMark/>
          </w:tcPr>
          <w:p w14:paraId="7F35DE30"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2023 он</w:t>
            </w:r>
          </w:p>
        </w:tc>
        <w:tc>
          <w:tcPr>
            <w:tcW w:w="1276" w:type="dxa"/>
            <w:shd w:val="clear" w:color="auto" w:fill="auto"/>
            <w:vAlign w:val="center"/>
            <w:hideMark/>
          </w:tcPr>
          <w:p w14:paraId="5099C402"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гүйцэтгэх хуудас</w:t>
            </w:r>
          </w:p>
        </w:tc>
        <w:tc>
          <w:tcPr>
            <w:tcW w:w="1559" w:type="dxa"/>
            <w:shd w:val="clear" w:color="auto" w:fill="auto"/>
            <w:noWrap/>
            <w:vAlign w:val="center"/>
            <w:hideMark/>
          </w:tcPr>
          <w:p w14:paraId="36016236"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20325</w:t>
            </w:r>
          </w:p>
        </w:tc>
        <w:tc>
          <w:tcPr>
            <w:tcW w:w="1276" w:type="dxa"/>
            <w:shd w:val="clear" w:color="auto" w:fill="auto"/>
            <w:noWrap/>
            <w:vAlign w:val="center"/>
            <w:hideMark/>
          </w:tcPr>
          <w:p w14:paraId="6E217127"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2090</w:t>
            </w:r>
          </w:p>
        </w:tc>
        <w:tc>
          <w:tcPr>
            <w:tcW w:w="1275" w:type="dxa"/>
            <w:shd w:val="clear" w:color="auto" w:fill="auto"/>
            <w:noWrap/>
            <w:vAlign w:val="center"/>
            <w:hideMark/>
          </w:tcPr>
          <w:p w14:paraId="13FEE692"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14182</w:t>
            </w:r>
          </w:p>
        </w:tc>
        <w:tc>
          <w:tcPr>
            <w:tcW w:w="1134" w:type="dxa"/>
            <w:shd w:val="clear" w:color="auto" w:fill="auto"/>
            <w:noWrap/>
            <w:vAlign w:val="center"/>
            <w:hideMark/>
          </w:tcPr>
          <w:p w14:paraId="34E03D31"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1038</w:t>
            </w:r>
          </w:p>
        </w:tc>
        <w:tc>
          <w:tcPr>
            <w:tcW w:w="1256" w:type="dxa"/>
            <w:shd w:val="clear" w:color="auto" w:fill="auto"/>
            <w:vAlign w:val="center"/>
            <w:hideMark/>
          </w:tcPr>
          <w:p w14:paraId="19984596"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22121</w:t>
            </w:r>
          </w:p>
        </w:tc>
        <w:tc>
          <w:tcPr>
            <w:tcW w:w="871" w:type="dxa"/>
            <w:shd w:val="clear" w:color="auto" w:fill="D0CECE"/>
            <w:vAlign w:val="center"/>
            <w:hideMark/>
          </w:tcPr>
          <w:p w14:paraId="01B25B98" w14:textId="77777777" w:rsidR="00016621" w:rsidRPr="00ED3791" w:rsidRDefault="00016621" w:rsidP="00BC6043">
            <w:pPr>
              <w:spacing w:line="276" w:lineRule="auto"/>
              <w:ind w:firstLine="5"/>
              <w:jc w:val="center"/>
              <w:rPr>
                <w:rFonts w:ascii="Arial" w:hAnsi="Arial" w:cs="Arial"/>
                <w:b/>
                <w:bCs/>
                <w:sz w:val="16"/>
                <w:szCs w:val="16"/>
                <w:lang w:val="mn-MN" w:eastAsia="zh-CN"/>
              </w:rPr>
            </w:pPr>
            <w:r w:rsidRPr="00ED3791">
              <w:rPr>
                <w:rFonts w:ascii="Arial" w:hAnsi="Arial" w:cs="Arial"/>
                <w:sz w:val="16"/>
                <w:szCs w:val="16"/>
                <w:lang w:val="mn-MN" w:eastAsia="zh-CN"/>
              </w:rPr>
              <w:t>7.3</w:t>
            </w:r>
          </w:p>
        </w:tc>
      </w:tr>
      <w:tr w:rsidR="00016621" w:rsidRPr="00ED3791" w14:paraId="6E2FB65E" w14:textId="77777777" w:rsidTr="00BC6043">
        <w:trPr>
          <w:trHeight w:val="319"/>
        </w:trPr>
        <w:tc>
          <w:tcPr>
            <w:tcW w:w="846" w:type="dxa"/>
            <w:vMerge/>
            <w:shd w:val="clear" w:color="auto" w:fill="auto"/>
            <w:vAlign w:val="center"/>
            <w:hideMark/>
          </w:tcPr>
          <w:p w14:paraId="235F17D5" w14:textId="77777777" w:rsidR="00016621" w:rsidRPr="00ED3791" w:rsidRDefault="00016621" w:rsidP="00BC6043">
            <w:pPr>
              <w:spacing w:line="276" w:lineRule="auto"/>
              <w:ind w:firstLine="709"/>
              <w:jc w:val="center"/>
              <w:rPr>
                <w:rFonts w:ascii="Arial" w:hAnsi="Arial" w:cs="Arial"/>
                <w:b/>
                <w:bCs/>
                <w:sz w:val="16"/>
                <w:szCs w:val="16"/>
                <w:lang w:val="mn-MN" w:eastAsia="zh-CN"/>
              </w:rPr>
            </w:pPr>
          </w:p>
        </w:tc>
        <w:tc>
          <w:tcPr>
            <w:tcW w:w="1276" w:type="dxa"/>
            <w:shd w:val="clear" w:color="auto" w:fill="auto"/>
            <w:vAlign w:val="center"/>
            <w:hideMark/>
          </w:tcPr>
          <w:p w14:paraId="1221FAE8"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мөнгөн дүн /мян/</w:t>
            </w:r>
          </w:p>
        </w:tc>
        <w:tc>
          <w:tcPr>
            <w:tcW w:w="1559" w:type="dxa"/>
            <w:shd w:val="clear" w:color="auto" w:fill="auto"/>
            <w:vAlign w:val="center"/>
            <w:hideMark/>
          </w:tcPr>
          <w:p w14:paraId="3CA3566C"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1,855,107,380.6</w:t>
            </w:r>
          </w:p>
        </w:tc>
        <w:tc>
          <w:tcPr>
            <w:tcW w:w="1276" w:type="dxa"/>
            <w:shd w:val="clear" w:color="auto" w:fill="auto"/>
            <w:vAlign w:val="center"/>
            <w:hideMark/>
          </w:tcPr>
          <w:p w14:paraId="6137334A"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25,847,674.0</w:t>
            </w:r>
          </w:p>
        </w:tc>
        <w:tc>
          <w:tcPr>
            <w:tcW w:w="1275" w:type="dxa"/>
            <w:shd w:val="clear" w:color="auto" w:fill="auto"/>
            <w:noWrap/>
            <w:vAlign w:val="center"/>
            <w:hideMark/>
          </w:tcPr>
          <w:p w14:paraId="1DB797B8"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50,566,295.7</w:t>
            </w:r>
          </w:p>
        </w:tc>
        <w:tc>
          <w:tcPr>
            <w:tcW w:w="1134" w:type="dxa"/>
            <w:shd w:val="clear" w:color="auto" w:fill="auto"/>
            <w:noWrap/>
            <w:vAlign w:val="center"/>
            <w:hideMark/>
          </w:tcPr>
          <w:p w14:paraId="27442EA9"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20,693,635.3</w:t>
            </w:r>
          </w:p>
        </w:tc>
        <w:tc>
          <w:tcPr>
            <w:tcW w:w="1256" w:type="dxa"/>
            <w:shd w:val="clear" w:color="auto" w:fill="auto"/>
            <w:vAlign w:val="center"/>
            <w:hideMark/>
          </w:tcPr>
          <w:p w14:paraId="7DBEC170"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2,374,780,552.7</w:t>
            </w:r>
          </w:p>
        </w:tc>
        <w:tc>
          <w:tcPr>
            <w:tcW w:w="871" w:type="dxa"/>
            <w:shd w:val="clear" w:color="auto" w:fill="D0CECE"/>
            <w:vAlign w:val="center"/>
            <w:hideMark/>
          </w:tcPr>
          <w:p w14:paraId="1A0FE0CC" w14:textId="77777777" w:rsidR="00016621" w:rsidRPr="00ED3791" w:rsidRDefault="00016621" w:rsidP="00BC6043">
            <w:pPr>
              <w:spacing w:line="276" w:lineRule="auto"/>
              <w:ind w:firstLine="5"/>
              <w:jc w:val="center"/>
              <w:rPr>
                <w:rFonts w:ascii="Arial" w:hAnsi="Arial" w:cs="Arial"/>
                <w:b/>
                <w:bCs/>
                <w:sz w:val="16"/>
                <w:szCs w:val="16"/>
                <w:lang w:val="mn-MN" w:eastAsia="zh-CN"/>
              </w:rPr>
            </w:pPr>
            <w:r w:rsidRPr="00ED3791">
              <w:rPr>
                <w:rFonts w:ascii="Arial" w:hAnsi="Arial" w:cs="Arial"/>
                <w:sz w:val="16"/>
                <w:szCs w:val="16"/>
                <w:lang w:val="mn-MN" w:eastAsia="zh-CN"/>
              </w:rPr>
              <w:t>40.9</w:t>
            </w:r>
          </w:p>
        </w:tc>
      </w:tr>
      <w:tr w:rsidR="00016621" w:rsidRPr="00ED3791" w14:paraId="077CA97A" w14:textId="77777777" w:rsidTr="00BC6043">
        <w:trPr>
          <w:trHeight w:val="212"/>
        </w:trPr>
        <w:tc>
          <w:tcPr>
            <w:tcW w:w="846" w:type="dxa"/>
            <w:vMerge w:val="restart"/>
            <w:shd w:val="clear" w:color="auto" w:fill="auto"/>
            <w:vAlign w:val="center"/>
            <w:hideMark/>
          </w:tcPr>
          <w:p w14:paraId="37742032"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2024 он</w:t>
            </w:r>
          </w:p>
        </w:tc>
        <w:tc>
          <w:tcPr>
            <w:tcW w:w="1276" w:type="dxa"/>
            <w:shd w:val="clear" w:color="auto" w:fill="auto"/>
            <w:vAlign w:val="center"/>
            <w:hideMark/>
          </w:tcPr>
          <w:p w14:paraId="7D03F54D"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гүйцэтгэх хуудас</w:t>
            </w:r>
          </w:p>
        </w:tc>
        <w:tc>
          <w:tcPr>
            <w:tcW w:w="1559" w:type="dxa"/>
            <w:shd w:val="clear" w:color="auto" w:fill="auto"/>
            <w:noWrap/>
            <w:vAlign w:val="center"/>
            <w:hideMark/>
          </w:tcPr>
          <w:p w14:paraId="1BE694B2"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22121</w:t>
            </w:r>
          </w:p>
        </w:tc>
        <w:tc>
          <w:tcPr>
            <w:tcW w:w="1276" w:type="dxa"/>
            <w:shd w:val="clear" w:color="auto" w:fill="auto"/>
            <w:noWrap/>
            <w:vAlign w:val="center"/>
            <w:hideMark/>
          </w:tcPr>
          <w:p w14:paraId="77E31EBE"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2140</w:t>
            </w:r>
          </w:p>
        </w:tc>
        <w:tc>
          <w:tcPr>
            <w:tcW w:w="1275" w:type="dxa"/>
            <w:shd w:val="clear" w:color="auto" w:fill="auto"/>
            <w:noWrap/>
            <w:vAlign w:val="center"/>
            <w:hideMark/>
          </w:tcPr>
          <w:p w14:paraId="5F1F540F"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15435</w:t>
            </w:r>
          </w:p>
        </w:tc>
        <w:tc>
          <w:tcPr>
            <w:tcW w:w="1134" w:type="dxa"/>
            <w:shd w:val="clear" w:color="auto" w:fill="auto"/>
            <w:noWrap/>
            <w:vAlign w:val="center"/>
            <w:hideMark/>
          </w:tcPr>
          <w:p w14:paraId="4FE8B929"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1327</w:t>
            </w:r>
          </w:p>
        </w:tc>
        <w:tc>
          <w:tcPr>
            <w:tcW w:w="1256" w:type="dxa"/>
            <w:shd w:val="clear" w:color="auto" w:fill="auto"/>
            <w:vAlign w:val="center"/>
            <w:hideMark/>
          </w:tcPr>
          <w:p w14:paraId="2E144172"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14108</w:t>
            </w:r>
          </w:p>
        </w:tc>
        <w:tc>
          <w:tcPr>
            <w:tcW w:w="871" w:type="dxa"/>
            <w:shd w:val="clear" w:color="auto" w:fill="D0CECE"/>
            <w:vAlign w:val="center"/>
            <w:hideMark/>
          </w:tcPr>
          <w:p w14:paraId="5A1F8D4D" w14:textId="77777777" w:rsidR="00016621" w:rsidRPr="00ED3791" w:rsidRDefault="00016621" w:rsidP="00BC6043">
            <w:pPr>
              <w:spacing w:line="276" w:lineRule="auto"/>
              <w:ind w:firstLine="5"/>
              <w:jc w:val="center"/>
              <w:rPr>
                <w:rFonts w:ascii="Arial" w:hAnsi="Arial" w:cs="Arial"/>
                <w:b/>
                <w:bCs/>
                <w:sz w:val="16"/>
                <w:szCs w:val="16"/>
                <w:lang w:val="mn-MN" w:eastAsia="zh-CN"/>
              </w:rPr>
            </w:pPr>
            <w:r w:rsidRPr="00ED3791">
              <w:rPr>
                <w:rFonts w:ascii="Arial" w:hAnsi="Arial" w:cs="Arial"/>
                <w:sz w:val="16"/>
                <w:szCs w:val="16"/>
                <w:lang w:val="mn-MN" w:eastAsia="zh-CN"/>
              </w:rPr>
              <w:t>8.6</w:t>
            </w:r>
          </w:p>
        </w:tc>
      </w:tr>
      <w:tr w:rsidR="00016621" w:rsidRPr="00ED3791" w14:paraId="0AE6FABA" w14:textId="77777777" w:rsidTr="00BC6043">
        <w:trPr>
          <w:trHeight w:val="465"/>
        </w:trPr>
        <w:tc>
          <w:tcPr>
            <w:tcW w:w="846" w:type="dxa"/>
            <w:vMerge/>
            <w:shd w:val="clear" w:color="auto" w:fill="auto"/>
            <w:hideMark/>
          </w:tcPr>
          <w:p w14:paraId="547E7361" w14:textId="77777777" w:rsidR="00016621" w:rsidRPr="00ED3791" w:rsidRDefault="00016621" w:rsidP="00BC6043">
            <w:pPr>
              <w:spacing w:line="276" w:lineRule="auto"/>
              <w:ind w:firstLine="709"/>
              <w:jc w:val="both"/>
              <w:rPr>
                <w:rFonts w:ascii="Arial" w:hAnsi="Arial" w:cs="Arial"/>
                <w:b/>
                <w:bCs/>
                <w:sz w:val="16"/>
                <w:szCs w:val="16"/>
                <w:lang w:val="mn-MN" w:eastAsia="zh-CN"/>
              </w:rPr>
            </w:pPr>
          </w:p>
        </w:tc>
        <w:tc>
          <w:tcPr>
            <w:tcW w:w="1276" w:type="dxa"/>
            <w:shd w:val="clear" w:color="auto" w:fill="auto"/>
            <w:vAlign w:val="center"/>
            <w:hideMark/>
          </w:tcPr>
          <w:p w14:paraId="121D23B6"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мөнгөн дүн /мян/</w:t>
            </w:r>
          </w:p>
        </w:tc>
        <w:tc>
          <w:tcPr>
            <w:tcW w:w="1559" w:type="dxa"/>
            <w:shd w:val="clear" w:color="auto" w:fill="auto"/>
            <w:vAlign w:val="center"/>
            <w:hideMark/>
          </w:tcPr>
          <w:p w14:paraId="02EFBDEF"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2,374,780,552.7</w:t>
            </w:r>
          </w:p>
        </w:tc>
        <w:tc>
          <w:tcPr>
            <w:tcW w:w="1276" w:type="dxa"/>
            <w:shd w:val="clear" w:color="auto" w:fill="auto"/>
            <w:vAlign w:val="center"/>
            <w:hideMark/>
          </w:tcPr>
          <w:p w14:paraId="425631DF"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17,511,343.1</w:t>
            </w:r>
          </w:p>
        </w:tc>
        <w:tc>
          <w:tcPr>
            <w:tcW w:w="1275" w:type="dxa"/>
            <w:shd w:val="clear" w:color="auto" w:fill="auto"/>
            <w:noWrap/>
            <w:vAlign w:val="center"/>
            <w:hideMark/>
          </w:tcPr>
          <w:p w14:paraId="7FC40CC1"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48,596,184.7</w:t>
            </w:r>
          </w:p>
        </w:tc>
        <w:tc>
          <w:tcPr>
            <w:tcW w:w="1134" w:type="dxa"/>
            <w:shd w:val="clear" w:color="auto" w:fill="auto"/>
            <w:noWrap/>
            <w:vAlign w:val="center"/>
            <w:hideMark/>
          </w:tcPr>
          <w:p w14:paraId="1F2A49AB"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18,308,909.4</w:t>
            </w:r>
          </w:p>
        </w:tc>
        <w:tc>
          <w:tcPr>
            <w:tcW w:w="1256" w:type="dxa"/>
            <w:shd w:val="clear" w:color="auto" w:fill="auto"/>
            <w:vAlign w:val="center"/>
            <w:hideMark/>
          </w:tcPr>
          <w:p w14:paraId="3458DAD9" w14:textId="77777777" w:rsidR="00016621" w:rsidRPr="00ED3791" w:rsidRDefault="00016621" w:rsidP="00BC6043">
            <w:pPr>
              <w:spacing w:line="276" w:lineRule="auto"/>
              <w:jc w:val="center"/>
              <w:rPr>
                <w:rFonts w:ascii="Arial" w:hAnsi="Arial" w:cs="Arial"/>
                <w:b/>
                <w:bCs/>
                <w:sz w:val="16"/>
                <w:szCs w:val="16"/>
                <w:lang w:val="mn-MN" w:eastAsia="zh-CN"/>
              </w:rPr>
            </w:pPr>
            <w:r w:rsidRPr="00ED3791">
              <w:rPr>
                <w:rFonts w:ascii="Arial" w:hAnsi="Arial" w:cs="Arial"/>
                <w:sz w:val="16"/>
                <w:szCs w:val="16"/>
                <w:lang w:val="mn-MN" w:eastAsia="zh-CN"/>
              </w:rPr>
              <w:t>30,287,275.3</w:t>
            </w:r>
          </w:p>
        </w:tc>
        <w:tc>
          <w:tcPr>
            <w:tcW w:w="871" w:type="dxa"/>
            <w:shd w:val="clear" w:color="auto" w:fill="D0CECE"/>
            <w:vAlign w:val="center"/>
            <w:hideMark/>
          </w:tcPr>
          <w:p w14:paraId="4FD07360" w14:textId="77777777" w:rsidR="00016621" w:rsidRPr="00ED3791" w:rsidRDefault="00016621" w:rsidP="00BC6043">
            <w:pPr>
              <w:spacing w:line="276" w:lineRule="auto"/>
              <w:ind w:firstLine="5"/>
              <w:jc w:val="center"/>
              <w:rPr>
                <w:rFonts w:ascii="Arial" w:hAnsi="Arial" w:cs="Arial"/>
                <w:b/>
                <w:bCs/>
                <w:sz w:val="16"/>
                <w:szCs w:val="16"/>
                <w:lang w:val="mn-MN" w:eastAsia="zh-CN"/>
              </w:rPr>
            </w:pPr>
            <w:r w:rsidRPr="00ED3791">
              <w:rPr>
                <w:rFonts w:ascii="Arial" w:hAnsi="Arial" w:cs="Arial"/>
                <w:sz w:val="16"/>
                <w:szCs w:val="16"/>
                <w:lang w:val="mn-MN" w:eastAsia="zh-CN"/>
              </w:rPr>
              <w:t>37.7</w:t>
            </w:r>
          </w:p>
        </w:tc>
      </w:tr>
    </w:tbl>
    <w:p w14:paraId="5A2D64AC" w14:textId="77777777" w:rsidR="00016621" w:rsidRPr="00ED3791" w:rsidRDefault="00016621" w:rsidP="00016621">
      <w:pPr>
        <w:jc w:val="both"/>
        <w:rPr>
          <w:rFonts w:ascii="Arial" w:hAnsi="Arial" w:cs="Arial"/>
          <w:lang w:val="mn-MN" w:eastAsia="zh-CN"/>
        </w:rPr>
      </w:pPr>
    </w:p>
    <w:p w14:paraId="1A7BEFAE" w14:textId="77777777" w:rsidR="00016621" w:rsidRPr="00ED3791" w:rsidRDefault="00016621" w:rsidP="00016621">
      <w:pPr>
        <w:ind w:firstLine="720"/>
        <w:jc w:val="both"/>
        <w:rPr>
          <w:rFonts w:ascii="Arial" w:hAnsi="Arial" w:cs="Arial"/>
          <w:b/>
          <w:bCs/>
          <w:color w:val="000000" w:themeColor="text1"/>
          <w:lang w:val="mn-MN" w:eastAsia="zh-CN"/>
        </w:rPr>
      </w:pPr>
      <w:r w:rsidRPr="00ED3791">
        <w:rPr>
          <w:rFonts w:ascii="Arial" w:hAnsi="Arial" w:cs="Arial"/>
          <w:b/>
          <w:bCs/>
          <w:color w:val="000000" w:themeColor="text1"/>
          <w:lang w:val="mn-MN" w:eastAsia="zh-CN"/>
        </w:rPr>
        <w:t xml:space="preserve">Шийдвэр гүйцэтгэх ажиллагаанд хамаарах Эрүүгийн хариуцлага </w:t>
      </w:r>
    </w:p>
    <w:p w14:paraId="1FA6ADD8" w14:textId="77777777" w:rsidR="00016621" w:rsidRPr="00ED3791" w:rsidRDefault="00016621" w:rsidP="00016621">
      <w:pPr>
        <w:ind w:firstLine="720"/>
        <w:jc w:val="both"/>
        <w:rPr>
          <w:rFonts w:ascii="Arial" w:hAnsi="Arial" w:cs="Arial"/>
          <w:b/>
          <w:bCs/>
          <w:color w:val="000000" w:themeColor="text1"/>
          <w:lang w:val="mn-MN" w:eastAsia="zh-CN"/>
        </w:rPr>
      </w:pPr>
    </w:p>
    <w:p w14:paraId="586803D2" w14:textId="77777777" w:rsidR="00016621" w:rsidRPr="00ED3791" w:rsidRDefault="00016621" w:rsidP="00016621">
      <w:pPr>
        <w:ind w:firstLine="720"/>
        <w:jc w:val="both"/>
        <w:rPr>
          <w:rFonts w:ascii="Arial" w:hAnsi="Arial" w:cs="Arial"/>
          <w:b/>
          <w:bCs/>
          <w:lang w:val="mn-MN" w:eastAsia="zh-CN"/>
        </w:rPr>
      </w:pPr>
      <w:r w:rsidRPr="00ED3791">
        <w:rPr>
          <w:rFonts w:ascii="Arial" w:hAnsi="Arial" w:cs="Arial"/>
          <w:b/>
          <w:bCs/>
          <w:lang w:val="mn-MN" w:eastAsia="zh-CN"/>
        </w:rPr>
        <w:t>Эрүүгийн хуулийн 21.7 дугаар зүйл.Шүүхийн шийдвэр гүйцэтгэх ажиллагаанд саад учруулах, зайлсхийх</w:t>
      </w:r>
    </w:p>
    <w:p w14:paraId="29676CA7" w14:textId="77777777" w:rsidR="00016621" w:rsidRPr="00ED3791" w:rsidRDefault="00016621" w:rsidP="00016621">
      <w:pPr>
        <w:ind w:firstLine="720"/>
        <w:jc w:val="both"/>
        <w:rPr>
          <w:rFonts w:ascii="Arial" w:hAnsi="Arial" w:cs="Arial"/>
          <w:b/>
          <w:bCs/>
          <w:lang w:val="mn-MN" w:eastAsia="zh-CN"/>
        </w:rPr>
      </w:pPr>
    </w:p>
    <w:p w14:paraId="042FE5A6" w14:textId="0748A557" w:rsidR="00016621" w:rsidRDefault="00016621" w:rsidP="009E6BC6">
      <w:pPr>
        <w:ind w:firstLine="720"/>
        <w:jc w:val="both"/>
        <w:rPr>
          <w:rFonts w:ascii="Arial" w:hAnsi="Arial" w:cs="Arial"/>
          <w:lang w:val="mn-MN" w:eastAsia="zh-CN"/>
        </w:rPr>
      </w:pPr>
      <w:r w:rsidRPr="00ED3791">
        <w:rPr>
          <w:rFonts w:ascii="Arial" w:hAnsi="Arial" w:cs="Arial"/>
          <w:lang w:val="mn-MN" w:eastAsia="zh-CN"/>
        </w:rPr>
        <w:t>Шүүхийн шийдвэр гүйцэтгэх ажиллагаанд саад учруулах зорилгоор хөрөнгийн мэдүүлгээ зориуд буруу гаргасан, эд хөрөнгөө нуун дарагдуулсан, бусдад шилжүүлсэн, үрэгдүүлсэн, оршин суух хаягаа өөрчилсөн, дүр эсгэн биелүүлсэн, битүүмжилсэн, барьцаалсан, хураан авсан хөрөнгийг дур мэдэн захиран зарцуулсан, дүр үзүүлсэн гэрээ байгуулсан бол хоёр мянга долоон зуун нэгжээс таван мянга дөрвөн зуун нэгжтэй тэнцэх хэмжээний төгрөгөөр торгох, эсхүл зургаан сараас нэг жил хүртэл хугацаагаар зорчих эрхийг хязгаарлах, эсхүл зургаан сараас нэг жил хүртэл хугацаагаар хорих ял шийтгэнэ.</w:t>
      </w:r>
    </w:p>
    <w:p w14:paraId="500791A4" w14:textId="77777777" w:rsidR="006D12C9" w:rsidRPr="009E6BC6" w:rsidRDefault="006D12C9" w:rsidP="009E6BC6">
      <w:pPr>
        <w:ind w:firstLine="720"/>
        <w:jc w:val="both"/>
        <w:rPr>
          <w:rFonts w:ascii="Arial" w:hAnsi="Arial" w:cs="Arial"/>
          <w:b/>
          <w:bCs/>
          <w:lang w:val="mn-MN" w:eastAsia="zh-CN"/>
        </w:rPr>
      </w:pPr>
    </w:p>
    <w:p w14:paraId="1C0F52DF" w14:textId="12EAEA24" w:rsidR="006D12C9" w:rsidRDefault="00016621" w:rsidP="006D12C9">
      <w:pPr>
        <w:ind w:firstLine="720"/>
        <w:jc w:val="both"/>
        <w:rPr>
          <w:rFonts w:ascii="Arial" w:hAnsi="Arial" w:cs="Arial"/>
          <w:lang w:val="mn-MN" w:eastAsia="zh-CN"/>
        </w:rPr>
      </w:pPr>
      <w:r w:rsidRPr="00ED3791">
        <w:rPr>
          <w:rFonts w:ascii="Arial" w:hAnsi="Arial" w:cs="Arial"/>
          <w:lang w:val="mn-MN" w:eastAsia="zh-CN"/>
        </w:rPr>
        <w:t>Статистик мэдээллээс үзэхэд 2022 онд 48, 2023 онд 90, 2024 онд 61 хэрэг шалгасан боловч, дийлэнх тохиолдолд хэрэг бүртгэл, мөрдөн байцаалтын шатанд прокуророос хэрэг үүсгэхээс татгалзсан байна.</w:t>
      </w:r>
      <w:r w:rsidRPr="00ED3791">
        <w:rPr>
          <w:rStyle w:val="FootnoteReference"/>
          <w:rFonts w:ascii="Arial" w:eastAsiaTheme="majorEastAsia" w:hAnsi="Arial" w:cs="Arial"/>
          <w:lang w:val="mn-MN" w:eastAsia="zh-CN"/>
        </w:rPr>
        <w:footnoteReference w:id="55"/>
      </w:r>
      <w:r w:rsidRPr="00ED3791">
        <w:rPr>
          <w:rFonts w:ascii="Arial" w:hAnsi="Arial" w:cs="Arial"/>
          <w:lang w:val="mn-MN" w:eastAsia="zh-CN"/>
        </w:rPr>
        <w:t xml:space="preserve"> </w:t>
      </w:r>
    </w:p>
    <w:p w14:paraId="561866C7" w14:textId="012BB471" w:rsidR="006D12C9" w:rsidRDefault="006D12C9" w:rsidP="006D12C9">
      <w:pPr>
        <w:ind w:firstLine="720"/>
        <w:jc w:val="both"/>
        <w:rPr>
          <w:rFonts w:ascii="Arial" w:hAnsi="Arial" w:cs="Arial"/>
          <w:lang w:val="mn-MN" w:eastAsia="zh-CN"/>
        </w:rPr>
      </w:pPr>
      <w:r>
        <w:rPr>
          <w:rFonts w:ascii="Arial" w:hAnsi="Arial" w:cs="Arial"/>
          <w:lang w:val="mn-MN" w:eastAsia="zh-CN"/>
        </w:rPr>
        <w:t xml:space="preserve">2024 оны байдлаар хүүхдийн тэтгэлэг гаргуулах 48 гаруй тэрбум төгрөгийн 15435 гүйцэтгэх хуудаснаас 18 гаруй тэрбум төгрөгийн 1327 гүйцэтгэх хуудас </w:t>
      </w:r>
      <w:r>
        <w:rPr>
          <w:rFonts w:ascii="Arial" w:hAnsi="Arial" w:cs="Arial"/>
          <w:lang w:val="mn-MN" w:eastAsia="zh-CN"/>
        </w:rPr>
        <w:lastRenderedPageBreak/>
        <w:t xml:space="preserve">биелэгдэж, биелүүлбэл зохих гүйцэтгэх хуудасны 91.4 хувь биелэгдээгүй байна. Үүнээс хөрөнгө, орлогогүй 733, оршин суух хаяг тодорхойгүй 817, эрэн сурвалжлагдаж байгаа 420, бусад 1825 байх тул эдгээр хүүхэд тэтгэлгээ цаг хугацаанд авч чадахгүйд хүрсэн. </w:t>
      </w:r>
    </w:p>
    <w:p w14:paraId="28832E0B" w14:textId="77777777" w:rsidR="006D12C9" w:rsidRDefault="006D12C9" w:rsidP="006D12C9">
      <w:pPr>
        <w:ind w:firstLine="720"/>
        <w:jc w:val="both"/>
        <w:rPr>
          <w:rFonts w:ascii="Arial" w:hAnsi="Arial" w:cs="Arial"/>
          <w:lang w:val="mn-MN" w:eastAsia="zh-CN"/>
        </w:rPr>
      </w:pPr>
    </w:p>
    <w:p w14:paraId="60CD32B5" w14:textId="6FB6AE5D" w:rsidR="006D12C9" w:rsidRPr="006D12C9" w:rsidRDefault="006D12C9" w:rsidP="006D12C9">
      <w:pPr>
        <w:ind w:firstLine="567"/>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Иймд</w:t>
      </w:r>
      <w:r w:rsidRPr="00681162">
        <w:rPr>
          <w:rFonts w:ascii="Arial" w:hAnsi="Arial" w:cs="Arial"/>
          <w:color w:val="000000" w:themeColor="text1"/>
          <w:shd w:val="clear" w:color="auto" w:fill="FFFFFF"/>
          <w:lang w:val="mn-MN"/>
        </w:rPr>
        <w:t xml:space="preserve"> хүүхдийн тэтгэлэг төлөхгүй байгаа хөрөнгө, орлогогүй төлбөр төлөгч бол хүүхдийн төлөө сангаас хүүхдийн тэтгэлгийг урьдчилан төлөх, тухайн этгээд ажил хөдөлмөр, аж ахуй эрхлэх зэргээр төлбөрийн чадвартай болсны дараа төлбөрийг нөхөн гаргуулж, уг санд төлдөг механизмыг бүрдүүл</w:t>
      </w:r>
      <w:r>
        <w:rPr>
          <w:rFonts w:ascii="Arial" w:hAnsi="Arial" w:cs="Arial"/>
          <w:color w:val="000000" w:themeColor="text1"/>
          <w:shd w:val="clear" w:color="auto" w:fill="FFFFFF"/>
          <w:lang w:val="mn-MN"/>
        </w:rPr>
        <w:t>сэн</w:t>
      </w:r>
      <w:r w:rsidRPr="00681162">
        <w:rPr>
          <w:rFonts w:ascii="Arial" w:hAnsi="Arial" w:cs="Arial"/>
          <w:color w:val="000000" w:themeColor="text1"/>
          <w:shd w:val="clear" w:color="auto" w:fill="FFFFFF"/>
          <w:lang w:val="mn-MN"/>
        </w:rPr>
        <w:t>. ХБНГУ-д ийм төрлийн тэтгэлгийн сан ажилладаг байна.</w:t>
      </w:r>
      <w:r w:rsidRPr="00681162">
        <w:rPr>
          <w:rFonts w:ascii="Arial" w:hAnsi="Arial" w:cs="Arial"/>
          <w:color w:val="000000" w:themeColor="text1"/>
          <w:shd w:val="clear" w:color="auto" w:fill="FFFFFF"/>
          <w:vertAlign w:val="superscript"/>
          <w:lang w:val="mn-MN"/>
        </w:rPr>
        <w:footnoteReference w:id="56"/>
      </w:r>
    </w:p>
    <w:p w14:paraId="0D34F3FC" w14:textId="77777777" w:rsidR="00016621" w:rsidRDefault="00016621" w:rsidP="00016621">
      <w:pPr>
        <w:jc w:val="center"/>
        <w:rPr>
          <w:rFonts w:ascii="Arial" w:hAnsi="Arial" w:cs="Arial"/>
          <w:lang w:val="mn-MN" w:eastAsia="zh-CN"/>
        </w:rPr>
      </w:pPr>
      <w:r>
        <w:rPr>
          <w:rFonts w:ascii="Arial" w:hAnsi="Arial" w:cs="Arial"/>
          <w:lang w:val="mn-MN" w:eastAsia="zh-CN"/>
        </w:rPr>
        <w:tab/>
      </w:r>
    </w:p>
    <w:p w14:paraId="4380CD29" w14:textId="77777777" w:rsidR="00016621" w:rsidRPr="0055109E" w:rsidRDefault="00016621" w:rsidP="00016621">
      <w:pPr>
        <w:jc w:val="center"/>
        <w:rPr>
          <w:rFonts w:ascii="Arial" w:eastAsiaTheme="minorHAnsi" w:hAnsi="Arial" w:cs="Arial"/>
          <w:b/>
          <w:bCs/>
          <w:noProof/>
          <w:lang w:val="cs-CZ"/>
        </w:rPr>
      </w:pPr>
      <w:r>
        <w:rPr>
          <w:rFonts w:ascii="Arial" w:eastAsiaTheme="minorHAnsi" w:hAnsi="Arial" w:cs="Arial"/>
          <w:b/>
          <w:bCs/>
          <w:noProof/>
          <w:lang w:val="cs-CZ"/>
        </w:rPr>
        <w:t>А</w:t>
      </w:r>
      <w:r w:rsidRPr="0055109E">
        <w:rPr>
          <w:rFonts w:ascii="Arial" w:eastAsiaTheme="minorHAnsi" w:hAnsi="Arial" w:cs="Arial"/>
          <w:b/>
          <w:bCs/>
          <w:noProof/>
          <w:lang w:val="cs-CZ"/>
        </w:rPr>
        <w:t>р</w:t>
      </w:r>
      <w:r>
        <w:rPr>
          <w:rFonts w:ascii="Arial" w:eastAsiaTheme="minorHAnsi" w:hAnsi="Arial" w:cs="Arial"/>
          <w:b/>
          <w:bCs/>
          <w:noProof/>
          <w:lang w:val="cs-CZ"/>
        </w:rPr>
        <w:t>авдугаа</w:t>
      </w:r>
      <w:r w:rsidRPr="0055109E">
        <w:rPr>
          <w:rFonts w:ascii="Arial" w:eastAsiaTheme="minorHAnsi" w:hAnsi="Arial" w:cs="Arial"/>
          <w:b/>
          <w:bCs/>
          <w:noProof/>
          <w:lang w:val="cs-CZ"/>
        </w:rPr>
        <w:t>р бүлэг</w:t>
      </w:r>
    </w:p>
    <w:p w14:paraId="3F4B63BA" w14:textId="77777777" w:rsidR="00016621" w:rsidRDefault="00016621" w:rsidP="00016621">
      <w:pPr>
        <w:widowControl w:val="0"/>
        <w:ind w:left="20"/>
        <w:jc w:val="center"/>
        <w:outlineLvl w:val="2"/>
        <w:rPr>
          <w:rFonts w:ascii="Arial" w:eastAsia="Arial" w:hAnsi="Arial" w:cs="Arial"/>
          <w:b/>
          <w:bCs/>
          <w:noProof/>
          <w:lang w:val="cs-CZ"/>
        </w:rPr>
      </w:pPr>
      <w:r>
        <w:rPr>
          <w:rFonts w:ascii="Arial" w:eastAsia="Arial" w:hAnsi="Arial" w:cs="Arial"/>
          <w:b/>
          <w:bCs/>
          <w:noProof/>
          <w:lang w:val="cs-CZ"/>
        </w:rPr>
        <w:t xml:space="preserve">Төлбөр төлөгчийн хөрөнгөөс суутгал хийх, </w:t>
      </w:r>
      <w:r w:rsidRPr="0055109E">
        <w:rPr>
          <w:rFonts w:ascii="Arial" w:eastAsia="Arial" w:hAnsi="Arial" w:cs="Arial"/>
          <w:b/>
          <w:bCs/>
          <w:noProof/>
          <w:lang w:val="cs-CZ"/>
        </w:rPr>
        <w:t xml:space="preserve">төлбөрт гаргуулсан мөнгөн хөрөнгийг хуваарилах,төлбөр авагчийн </w:t>
      </w:r>
    </w:p>
    <w:p w14:paraId="4A3DBB80" w14:textId="77777777" w:rsidR="00016621" w:rsidRDefault="00016621" w:rsidP="00016621">
      <w:pPr>
        <w:widowControl w:val="0"/>
        <w:ind w:left="20"/>
        <w:jc w:val="center"/>
        <w:outlineLvl w:val="2"/>
        <w:rPr>
          <w:rFonts w:ascii="Arial" w:eastAsia="Arial" w:hAnsi="Arial" w:cs="Arial"/>
          <w:b/>
          <w:bCs/>
          <w:noProof/>
          <w:lang w:val="cs-CZ"/>
        </w:rPr>
      </w:pPr>
      <w:r w:rsidRPr="0055109E">
        <w:rPr>
          <w:rFonts w:ascii="Arial" w:eastAsia="Arial" w:hAnsi="Arial" w:cs="Arial"/>
          <w:b/>
          <w:bCs/>
          <w:noProof/>
          <w:lang w:val="cs-CZ"/>
        </w:rPr>
        <w:t>шаардлагыг хангах</w:t>
      </w:r>
    </w:p>
    <w:p w14:paraId="3D4EEAAD" w14:textId="77777777" w:rsidR="00016621" w:rsidRPr="00ED3791" w:rsidRDefault="00016621" w:rsidP="00016621">
      <w:pPr>
        <w:spacing w:before="240"/>
        <w:jc w:val="both"/>
        <w:rPr>
          <w:rFonts w:ascii="Arial" w:hAnsi="Arial" w:cs="Arial"/>
          <w:lang w:val="mn-MN" w:eastAsia="zh-CN"/>
        </w:rPr>
      </w:pPr>
      <w:r>
        <w:rPr>
          <w:rFonts w:ascii="Arial" w:hAnsi="Arial" w:cs="Arial"/>
          <w:lang w:val="mn-MN" w:eastAsia="zh-CN"/>
        </w:rPr>
        <w:tab/>
        <w:t xml:space="preserve">Энэ бүлэгт суутгал хийх, харилцан шаардлагыг тооцох, төлбөрт гаргуулсан мөнгөн хөрөнгийг төлбөр авагчид хуваарилах дараалал, журмыг тусгалаа. </w:t>
      </w:r>
    </w:p>
    <w:p w14:paraId="35DD13A9" w14:textId="77777777" w:rsidR="00016621" w:rsidRDefault="00016621" w:rsidP="00016621">
      <w:pPr>
        <w:widowControl w:val="0"/>
        <w:jc w:val="both"/>
        <w:outlineLvl w:val="2"/>
        <w:rPr>
          <w:rFonts w:ascii="Arial" w:eastAsia="Arial" w:hAnsi="Arial" w:cs="Arial"/>
          <w:b/>
          <w:bCs/>
          <w:noProof/>
          <w:lang w:val="cs-CZ"/>
        </w:rPr>
      </w:pPr>
    </w:p>
    <w:p w14:paraId="7D481607" w14:textId="77777777" w:rsidR="00016621" w:rsidRPr="0055109E" w:rsidRDefault="00016621" w:rsidP="00016621">
      <w:pPr>
        <w:widowControl w:val="0"/>
        <w:ind w:left="20"/>
        <w:jc w:val="center"/>
        <w:rPr>
          <w:rFonts w:ascii="Arial" w:eastAsia="Arial" w:hAnsi="Arial" w:cs="Arial"/>
          <w:b/>
          <w:bCs/>
          <w:noProof/>
          <w:lang w:val="cs-CZ"/>
        </w:rPr>
      </w:pPr>
      <w:r>
        <w:rPr>
          <w:rFonts w:ascii="Arial" w:eastAsia="Arial" w:hAnsi="Arial" w:cs="Arial"/>
          <w:b/>
          <w:bCs/>
          <w:noProof/>
          <w:lang w:val="cs-CZ"/>
        </w:rPr>
        <w:t>А</w:t>
      </w:r>
      <w:r w:rsidRPr="0055109E">
        <w:rPr>
          <w:rFonts w:ascii="Arial" w:eastAsia="Arial" w:hAnsi="Arial" w:cs="Arial"/>
          <w:b/>
          <w:bCs/>
          <w:noProof/>
          <w:lang w:val="cs-CZ"/>
        </w:rPr>
        <w:t xml:space="preserve">рван </w:t>
      </w:r>
      <w:r>
        <w:rPr>
          <w:rFonts w:ascii="Arial" w:eastAsia="Arial" w:hAnsi="Arial" w:cs="Arial"/>
          <w:b/>
          <w:bCs/>
          <w:noProof/>
          <w:lang w:val="cs-CZ"/>
        </w:rPr>
        <w:t>нэгдүгээр</w:t>
      </w:r>
      <w:r w:rsidRPr="0055109E">
        <w:rPr>
          <w:rFonts w:ascii="Arial" w:eastAsia="Arial" w:hAnsi="Arial" w:cs="Arial"/>
          <w:b/>
          <w:bCs/>
          <w:noProof/>
          <w:lang w:val="cs-CZ"/>
        </w:rPr>
        <w:t xml:space="preserve"> бүлэг</w:t>
      </w:r>
    </w:p>
    <w:p w14:paraId="5182105D" w14:textId="77777777" w:rsidR="00016621" w:rsidRPr="0055109E" w:rsidRDefault="00016621" w:rsidP="00016621">
      <w:pPr>
        <w:widowControl w:val="0"/>
        <w:jc w:val="center"/>
        <w:rPr>
          <w:rFonts w:ascii="Arial" w:eastAsia="Arial" w:hAnsi="Arial" w:cs="Arial"/>
          <w:b/>
          <w:bCs/>
          <w:noProof/>
          <w:lang w:val="cs-CZ"/>
        </w:rPr>
      </w:pPr>
      <w:r>
        <w:rPr>
          <w:rFonts w:ascii="Arial" w:eastAsia="Arial" w:hAnsi="Arial" w:cs="Arial"/>
          <w:b/>
          <w:bCs/>
          <w:noProof/>
          <w:lang w:val="cs-CZ"/>
        </w:rPr>
        <w:t>Г</w:t>
      </w:r>
      <w:r w:rsidRPr="0055109E">
        <w:rPr>
          <w:rFonts w:ascii="Arial" w:eastAsia="Arial" w:hAnsi="Arial" w:cs="Arial"/>
          <w:b/>
          <w:bCs/>
          <w:noProof/>
          <w:lang w:val="cs-CZ"/>
        </w:rPr>
        <w:t>адаад улсын болон олон улсын шүүх, арбитрын шийдвэр, гадаадын иргэн, харьяалалгүй хүн, гадаад улсын болон</w:t>
      </w:r>
    </w:p>
    <w:p w14:paraId="05BAA983" w14:textId="77777777" w:rsidR="00016621" w:rsidRPr="0055109E" w:rsidRDefault="00016621" w:rsidP="00016621">
      <w:pPr>
        <w:widowControl w:val="0"/>
        <w:jc w:val="center"/>
        <w:rPr>
          <w:rFonts w:ascii="Arial" w:eastAsia="Arial" w:hAnsi="Arial" w:cs="Arial"/>
          <w:b/>
          <w:bCs/>
          <w:noProof/>
          <w:lang w:val="cs-CZ"/>
        </w:rPr>
      </w:pPr>
      <w:r w:rsidRPr="0055109E">
        <w:rPr>
          <w:rFonts w:ascii="Arial" w:eastAsia="Arial" w:hAnsi="Arial" w:cs="Arial"/>
          <w:b/>
          <w:bCs/>
          <w:noProof/>
          <w:lang w:val="cs-CZ"/>
        </w:rPr>
        <w:t>олон улсын байгууллагын монгол улсын нутаг дэвсгэр дэх хөрөнгөд явуулах шийдвэр гүйцэтгэх ажиллагаа</w:t>
      </w:r>
    </w:p>
    <w:p w14:paraId="6505C561" w14:textId="77777777" w:rsidR="00016621" w:rsidRDefault="00016621" w:rsidP="00016621">
      <w:pPr>
        <w:ind w:firstLine="720"/>
        <w:jc w:val="both"/>
        <w:rPr>
          <w:rFonts w:asciiTheme="minorBidi" w:hAnsiTheme="minorBidi" w:cstheme="minorBidi"/>
          <w:lang w:val="cs-CZ"/>
        </w:rPr>
      </w:pPr>
    </w:p>
    <w:p w14:paraId="2971FC52" w14:textId="77777777" w:rsidR="00016621" w:rsidRPr="00ED3791" w:rsidRDefault="00016621" w:rsidP="00016621">
      <w:pPr>
        <w:ind w:firstLine="714"/>
        <w:jc w:val="both"/>
        <w:rPr>
          <w:rFonts w:ascii="Arial" w:hAnsi="Arial" w:cs="Arial"/>
          <w:color w:val="000000" w:themeColor="text1"/>
          <w:lang w:val="mn-MN" w:eastAsia="zh-CN"/>
        </w:rPr>
      </w:pPr>
      <w:r>
        <w:rPr>
          <w:rFonts w:ascii="Arial" w:hAnsi="Arial" w:cs="Arial"/>
          <w:color w:val="000000" w:themeColor="text1"/>
          <w:lang w:val="cs-CZ" w:eastAsia="zh-CN"/>
        </w:rPr>
        <w:t>Д</w:t>
      </w:r>
      <w:r w:rsidRPr="00ED3791">
        <w:rPr>
          <w:rFonts w:ascii="Arial" w:hAnsi="Arial" w:cs="Arial"/>
          <w:color w:val="000000" w:themeColor="text1"/>
          <w:lang w:val="mn-MN" w:eastAsia="zh-CN"/>
        </w:rPr>
        <w:t>отоод, гадаадын арбитрын шийдвэрийн биелэлтийг авч үзвэл, 2024 оны байдлаар 639 орчим тэрбум төгрөгийн үнийн дүн бүхий 167 гүйцэтгэх хуудсанд хамаарах шийдвэр гүйцэтгэх ажиллагаанаас 50 гүйцэтгэх хуудсанд хамаарах 45 тэрбум төгрөгийн мөнгөн дүн бүхий шийдвэр гүйцэтгэх ажиллагаа биелэгдэж, арбитрын шийдвэр гүйцэтгэлийн биелэлтийн хувь мөнгөн дүнгийн хувьд 7.2 хувь буюу 593 тэрбум орчим төгрөгийн үнийн дүн бүхий арбитрын шийдвэр биелэгдээгүй байна.</w:t>
      </w:r>
      <w:r>
        <w:rPr>
          <w:rStyle w:val="FootnoteReference"/>
          <w:rFonts w:ascii="Arial" w:hAnsi="Arial" w:cs="Arial"/>
          <w:color w:val="000000" w:themeColor="text1"/>
          <w:lang w:val="mn-MN" w:eastAsia="zh-CN"/>
        </w:rPr>
        <w:footnoteReference w:id="57"/>
      </w:r>
    </w:p>
    <w:p w14:paraId="14E9A6B7" w14:textId="77777777" w:rsidR="00016621" w:rsidRPr="00ED3791" w:rsidRDefault="00016621" w:rsidP="00016621">
      <w:pPr>
        <w:rPr>
          <w:rFonts w:ascii="Arial" w:hAnsi="Arial" w:cs="Arial"/>
          <w:b/>
          <w:bCs/>
          <w:lang w:val="mn-MN" w:eastAsia="zh-CN"/>
        </w:rPr>
      </w:pPr>
    </w:p>
    <w:p w14:paraId="62AD748C" w14:textId="77777777" w:rsidR="00016621" w:rsidRPr="00ED3791" w:rsidRDefault="00016621" w:rsidP="00016621">
      <w:pPr>
        <w:ind w:firstLine="714"/>
        <w:jc w:val="both"/>
        <w:rPr>
          <w:rFonts w:ascii="Arial" w:hAnsi="Arial" w:cs="Arial"/>
          <w:color w:val="000000" w:themeColor="text1"/>
          <w:lang w:val="mn-MN" w:eastAsia="zh-CN"/>
        </w:rPr>
      </w:pPr>
      <w:r w:rsidRPr="00ED3791">
        <w:rPr>
          <w:rFonts w:ascii="Arial" w:hAnsi="Arial" w:cs="Arial"/>
          <w:color w:val="000000" w:themeColor="text1"/>
          <w:lang w:val="mn-MN" w:eastAsia="zh-CN"/>
        </w:rPr>
        <w:t>Түүнчлэн дотоод, гадаадын арбитрын шийдвэрийн биелэлтийг авч үзвэл, 2024 оны байдлаар 598 орчим тэрбум төгрөгийн үнийн дүн бүхий 140 гүйцэтгэх хуудсанд хамаарах шийдвэр гүйцэтгэх ажиллагаанаас 19 гүйцэтгэх хуудсанд хамаарах 120 тэрбум төгрөгийн мөнгөн дүн бүхий шийдвэр гүйцэтгэх ажиллагаа биелэгдэж, арбитрын шийдвэр гүйцэтгэлийн биелэлтийн хувь мөнгөн дүнгийн хувьд 80 орчим хувь буюу 478 тэрбум төгрөгийн үнийн дүн бүхий арбитрын шийдвэр биелэгдээгүй байна.</w:t>
      </w:r>
      <w:r>
        <w:rPr>
          <w:rStyle w:val="FootnoteReference"/>
          <w:rFonts w:ascii="Arial" w:hAnsi="Arial" w:cs="Arial"/>
          <w:color w:val="000000" w:themeColor="text1"/>
          <w:lang w:val="mn-MN" w:eastAsia="zh-CN"/>
        </w:rPr>
        <w:footnoteReference w:id="58"/>
      </w:r>
    </w:p>
    <w:p w14:paraId="335D164C" w14:textId="77777777" w:rsidR="00016621" w:rsidRPr="00ED3791" w:rsidRDefault="00016621" w:rsidP="00016621">
      <w:pPr>
        <w:ind w:firstLine="714"/>
        <w:jc w:val="both"/>
        <w:rPr>
          <w:rFonts w:ascii="Arial" w:hAnsi="Arial" w:cs="Arial"/>
          <w:color w:val="000000" w:themeColor="text1"/>
          <w:lang w:val="mn-MN" w:eastAsia="zh-CN"/>
        </w:rPr>
      </w:pPr>
    </w:p>
    <w:p w14:paraId="152D299E" w14:textId="77777777" w:rsidR="00016621" w:rsidRPr="00141C7F" w:rsidRDefault="00016621" w:rsidP="00016621">
      <w:pPr>
        <w:widowControl w:val="0"/>
        <w:ind w:firstLine="714"/>
        <w:jc w:val="both"/>
        <w:rPr>
          <w:rFonts w:ascii="Arial" w:eastAsia="Arial" w:hAnsi="Arial" w:cs="Arial"/>
          <w:noProof/>
          <w:lang w:val="cs-CZ"/>
        </w:rPr>
      </w:pPr>
      <w:r w:rsidRPr="00141C7F">
        <w:rPr>
          <w:rFonts w:asciiTheme="minorBidi" w:hAnsiTheme="minorBidi" w:cstheme="minorBidi"/>
          <w:lang w:val="mn-MN"/>
        </w:rPr>
        <w:t xml:space="preserve">Энэ бүлэгт </w:t>
      </w:r>
      <w:r w:rsidRPr="00141C7F">
        <w:rPr>
          <w:rFonts w:ascii="Arial" w:eastAsia="Arial" w:hAnsi="Arial" w:cs="Arial"/>
          <w:noProof/>
          <w:lang w:val="cs-CZ"/>
        </w:rPr>
        <w:t>гадаад улсын болон олон улсын шүүх, арбитрын шийдвэр, гадаадын иргэн, харьяалалгүй хүн, гадаад улсын болон</w:t>
      </w:r>
      <w:r>
        <w:rPr>
          <w:rFonts w:ascii="Arial" w:eastAsia="Arial" w:hAnsi="Arial" w:cs="Arial"/>
          <w:noProof/>
          <w:lang w:val="cs-CZ"/>
        </w:rPr>
        <w:t xml:space="preserve"> </w:t>
      </w:r>
      <w:r w:rsidRPr="00141C7F">
        <w:rPr>
          <w:rFonts w:ascii="Arial" w:eastAsia="Arial" w:hAnsi="Arial" w:cs="Arial"/>
          <w:noProof/>
          <w:lang w:val="cs-CZ"/>
        </w:rPr>
        <w:t>олон улсын байгууллагын монгол улсын нутаг дэвсгэр дэх хөрөнгөд явуулах шийдвэр гүйцэтгэх ажиллагаа</w:t>
      </w:r>
      <w:r>
        <w:rPr>
          <w:rFonts w:ascii="Arial" w:eastAsia="Arial" w:hAnsi="Arial" w:cs="Arial"/>
          <w:noProof/>
          <w:lang w:val="cs-CZ"/>
        </w:rPr>
        <w:t xml:space="preserve">г тусгалаа. </w:t>
      </w:r>
    </w:p>
    <w:p w14:paraId="00A25B3C" w14:textId="77777777" w:rsidR="00016621" w:rsidRDefault="00016621" w:rsidP="00016621">
      <w:pPr>
        <w:ind w:firstLine="720"/>
        <w:jc w:val="both"/>
        <w:rPr>
          <w:rFonts w:asciiTheme="minorBidi" w:hAnsiTheme="minorBidi" w:cstheme="minorBidi"/>
          <w:lang w:val="cs-CZ"/>
        </w:rPr>
      </w:pPr>
    </w:p>
    <w:p w14:paraId="6F92AF30" w14:textId="77777777" w:rsidR="00016621" w:rsidRPr="0055109E" w:rsidRDefault="00016621" w:rsidP="00016621">
      <w:pPr>
        <w:widowControl w:val="0"/>
        <w:jc w:val="center"/>
        <w:outlineLvl w:val="2"/>
        <w:rPr>
          <w:rFonts w:ascii="Arial" w:eastAsia="Arial" w:hAnsi="Arial" w:cs="Arial"/>
          <w:b/>
          <w:bCs/>
          <w:noProof/>
          <w:lang w:val="cs-CZ"/>
        </w:rPr>
      </w:pPr>
      <w:r>
        <w:rPr>
          <w:rFonts w:ascii="Arial" w:eastAsia="Arial" w:hAnsi="Arial" w:cs="Arial"/>
          <w:b/>
          <w:bCs/>
          <w:noProof/>
          <w:lang w:val="cs-CZ"/>
        </w:rPr>
        <w:t>А</w:t>
      </w:r>
      <w:r w:rsidRPr="0055109E">
        <w:rPr>
          <w:rFonts w:ascii="Arial" w:eastAsia="Arial" w:hAnsi="Arial" w:cs="Arial"/>
          <w:b/>
          <w:bCs/>
          <w:noProof/>
          <w:lang w:val="cs-CZ"/>
        </w:rPr>
        <w:t xml:space="preserve">рван </w:t>
      </w:r>
      <w:r>
        <w:rPr>
          <w:rFonts w:ascii="Arial" w:eastAsia="Arial" w:hAnsi="Arial" w:cs="Arial"/>
          <w:b/>
          <w:bCs/>
          <w:noProof/>
          <w:lang w:val="cs-CZ"/>
        </w:rPr>
        <w:t>хоёрдугаар</w:t>
      </w:r>
      <w:r w:rsidRPr="0055109E">
        <w:rPr>
          <w:rFonts w:ascii="Arial" w:eastAsia="Arial" w:hAnsi="Arial" w:cs="Arial"/>
          <w:b/>
          <w:bCs/>
          <w:noProof/>
          <w:lang w:val="cs-CZ"/>
        </w:rPr>
        <w:t xml:space="preserve"> бүлэг</w:t>
      </w:r>
    </w:p>
    <w:p w14:paraId="6957AC96" w14:textId="77777777" w:rsidR="00016621" w:rsidRPr="0055109E" w:rsidRDefault="00016621" w:rsidP="00016621">
      <w:pPr>
        <w:ind w:firstLine="720"/>
        <w:jc w:val="center"/>
        <w:rPr>
          <w:rFonts w:ascii="Arial" w:eastAsiaTheme="minorHAnsi" w:hAnsi="Arial" w:cs="Arial"/>
          <w:b/>
          <w:bCs/>
          <w:noProof/>
          <w:color w:val="000000" w:themeColor="text1"/>
          <w:lang w:val="cs-CZ"/>
        </w:rPr>
      </w:pPr>
      <w:r>
        <w:rPr>
          <w:rFonts w:ascii="Arial" w:eastAsiaTheme="minorHAnsi" w:hAnsi="Arial" w:cs="Arial"/>
          <w:b/>
          <w:bCs/>
          <w:noProof/>
          <w:color w:val="000000" w:themeColor="text1"/>
          <w:lang w:val="cs-CZ"/>
        </w:rPr>
        <w:t>И</w:t>
      </w:r>
      <w:r w:rsidRPr="0055109E">
        <w:rPr>
          <w:rFonts w:ascii="Arial" w:eastAsiaTheme="minorHAnsi" w:hAnsi="Arial" w:cs="Arial"/>
          <w:b/>
          <w:bCs/>
          <w:noProof/>
          <w:color w:val="000000" w:themeColor="text1"/>
          <w:lang w:val="cs-CZ"/>
        </w:rPr>
        <w:t>ргэний шийдвэр гүйцэтгэх ажиллагааны оролцогч</w:t>
      </w:r>
    </w:p>
    <w:p w14:paraId="6384EE4D" w14:textId="77777777" w:rsidR="00016621" w:rsidRDefault="00016621" w:rsidP="00016621">
      <w:pPr>
        <w:ind w:firstLine="720"/>
        <w:jc w:val="both"/>
        <w:rPr>
          <w:rFonts w:asciiTheme="minorBidi" w:hAnsiTheme="minorBidi" w:cstheme="minorBidi"/>
          <w:lang w:val="cs-CZ"/>
        </w:rPr>
      </w:pPr>
    </w:p>
    <w:p w14:paraId="7DB6EAD1" w14:textId="77777777" w:rsidR="00016621" w:rsidRDefault="00016621" w:rsidP="00016621">
      <w:pPr>
        <w:ind w:firstLine="720"/>
        <w:jc w:val="both"/>
        <w:rPr>
          <w:rFonts w:asciiTheme="minorBidi" w:hAnsiTheme="minorBidi" w:cstheme="minorBidi"/>
          <w:lang w:val="cs-CZ"/>
        </w:rPr>
      </w:pPr>
      <w:r>
        <w:rPr>
          <w:rFonts w:asciiTheme="minorBidi" w:hAnsiTheme="minorBidi" w:cstheme="minorBidi"/>
          <w:lang w:val="cs-CZ"/>
        </w:rPr>
        <w:t xml:space="preserve">Тус бүлэгт иргэний шийдвэр гүйцэтгэх ажиллагааны оролцогч төлөр төлөгч, төлбөр авагчийн эрх, үүрэг, шинжээч, гэрч, орчуулагч, хэлмэрч оролцох, мөн гуравдагч </w:t>
      </w:r>
      <w:r>
        <w:rPr>
          <w:rFonts w:asciiTheme="minorBidi" w:hAnsiTheme="minorBidi" w:cstheme="minorBidi"/>
          <w:lang w:val="cs-CZ"/>
        </w:rPr>
        <w:lastRenderedPageBreak/>
        <w:t>этгээдийн гомдол гаргах эрх, энэ нь ажиллагаа түдгэлзэх үндэслэл болохгүй байхаар тусгалаа.</w:t>
      </w:r>
    </w:p>
    <w:p w14:paraId="6D5B54E0" w14:textId="77777777" w:rsidR="00016621" w:rsidRDefault="00016621" w:rsidP="00016621">
      <w:pPr>
        <w:ind w:firstLine="720"/>
        <w:jc w:val="both"/>
        <w:rPr>
          <w:rFonts w:asciiTheme="minorBidi" w:hAnsiTheme="minorBidi" w:cstheme="minorBidi"/>
          <w:lang w:val="cs-CZ"/>
        </w:rPr>
      </w:pPr>
    </w:p>
    <w:p w14:paraId="63D40671" w14:textId="77777777" w:rsidR="00016621" w:rsidRPr="0055109E" w:rsidRDefault="00016621" w:rsidP="00016621">
      <w:pPr>
        <w:ind w:firstLine="720"/>
        <w:contextualSpacing/>
        <w:jc w:val="center"/>
        <w:rPr>
          <w:rFonts w:ascii="Arial" w:eastAsiaTheme="minorHAnsi" w:hAnsi="Arial" w:cs="Arial"/>
          <w:b/>
          <w:bCs/>
          <w:noProof/>
          <w:lang w:val="cs-CZ"/>
        </w:rPr>
      </w:pPr>
      <w:r>
        <w:rPr>
          <w:rFonts w:ascii="Arial" w:eastAsiaTheme="minorHAnsi" w:hAnsi="Arial" w:cs="Arial"/>
          <w:b/>
          <w:bCs/>
          <w:noProof/>
          <w:lang w:val="cs-CZ"/>
        </w:rPr>
        <w:t>А</w:t>
      </w:r>
      <w:r w:rsidRPr="0055109E">
        <w:rPr>
          <w:rFonts w:ascii="Arial" w:eastAsiaTheme="minorHAnsi" w:hAnsi="Arial" w:cs="Arial"/>
          <w:b/>
          <w:bCs/>
          <w:noProof/>
          <w:lang w:val="cs-CZ"/>
        </w:rPr>
        <w:t xml:space="preserve">рван </w:t>
      </w:r>
      <w:r>
        <w:rPr>
          <w:rFonts w:ascii="Arial" w:eastAsiaTheme="minorHAnsi" w:hAnsi="Arial" w:cs="Arial"/>
          <w:b/>
          <w:bCs/>
          <w:noProof/>
          <w:lang w:val="cs-CZ"/>
        </w:rPr>
        <w:t>гуравдугаар</w:t>
      </w:r>
      <w:r w:rsidRPr="0055109E">
        <w:rPr>
          <w:rFonts w:ascii="Arial" w:eastAsiaTheme="minorHAnsi" w:hAnsi="Arial" w:cs="Arial"/>
          <w:b/>
          <w:bCs/>
          <w:noProof/>
          <w:lang w:val="cs-CZ"/>
        </w:rPr>
        <w:t xml:space="preserve"> бүлэг</w:t>
      </w:r>
    </w:p>
    <w:p w14:paraId="5807FAA3" w14:textId="77777777" w:rsidR="00016621" w:rsidRPr="0055109E" w:rsidRDefault="00016621" w:rsidP="00016621">
      <w:pPr>
        <w:widowControl w:val="0"/>
        <w:contextualSpacing/>
        <w:jc w:val="center"/>
        <w:outlineLvl w:val="2"/>
        <w:rPr>
          <w:rFonts w:ascii="Arial" w:eastAsia="Arial" w:hAnsi="Arial" w:cs="Arial"/>
          <w:b/>
          <w:bCs/>
          <w:noProof/>
          <w:lang w:val="cs-CZ"/>
        </w:rPr>
      </w:pPr>
      <w:r>
        <w:rPr>
          <w:rFonts w:ascii="Arial" w:eastAsia="Arial" w:hAnsi="Arial" w:cs="Arial"/>
          <w:b/>
          <w:bCs/>
          <w:noProof/>
          <w:lang w:val="cs-CZ"/>
        </w:rPr>
        <w:t>И</w:t>
      </w:r>
      <w:r w:rsidRPr="0055109E">
        <w:rPr>
          <w:rFonts w:ascii="Arial" w:eastAsia="Arial" w:hAnsi="Arial" w:cs="Arial"/>
          <w:b/>
          <w:bCs/>
          <w:noProof/>
          <w:lang w:val="cs-CZ"/>
        </w:rPr>
        <w:t>ргэний шийдвэр гүйцэтгэх ажиллагааны зардал, урамшуулал,</w:t>
      </w:r>
      <w:r w:rsidRPr="0055109E">
        <w:rPr>
          <w:rFonts w:ascii="Arial" w:eastAsia="Arial" w:hAnsi="Arial" w:cs="Arial"/>
          <w:b/>
          <w:bCs/>
          <w:noProof/>
          <w:lang w:val="cs-CZ"/>
        </w:rPr>
        <w:br/>
        <w:t>гүйцэтгэсэн шийдвэрийг цуцлах</w:t>
      </w:r>
    </w:p>
    <w:p w14:paraId="45271409" w14:textId="77777777" w:rsidR="00016621" w:rsidRPr="0055109E" w:rsidRDefault="00016621" w:rsidP="00016621">
      <w:pPr>
        <w:ind w:firstLine="720"/>
        <w:jc w:val="both"/>
        <w:rPr>
          <w:rFonts w:ascii="Arial" w:eastAsiaTheme="minorHAnsi" w:hAnsi="Arial" w:cs="Arial"/>
          <w:b/>
          <w:bCs/>
          <w:noProof/>
          <w:lang w:val="cs-CZ"/>
        </w:rPr>
      </w:pPr>
    </w:p>
    <w:p w14:paraId="0738686D" w14:textId="77777777" w:rsidR="00016621" w:rsidRDefault="00016621" w:rsidP="00016621">
      <w:pPr>
        <w:ind w:firstLine="720"/>
        <w:jc w:val="both"/>
        <w:rPr>
          <w:rFonts w:asciiTheme="minorBidi" w:hAnsiTheme="minorBidi" w:cstheme="minorBidi"/>
          <w:lang w:val="cs-CZ"/>
        </w:rPr>
      </w:pPr>
      <w:r>
        <w:rPr>
          <w:rFonts w:asciiTheme="minorBidi" w:hAnsiTheme="minorBidi" w:cstheme="minorBidi"/>
          <w:lang w:val="cs-CZ"/>
        </w:rPr>
        <w:t>Тус бүлэг иргэний шийдвэр гүйцэтгэх ажиллагааны зардлыг төлбөр авагч урьдчилан төлөх, төлбөр төлөгчийн хөрөнгөөс дараа гаргуулж төлбөр авагчид олгохоор тусгалаа.</w:t>
      </w:r>
    </w:p>
    <w:p w14:paraId="1A0AD832" w14:textId="77777777" w:rsidR="00016621" w:rsidRDefault="00016621" w:rsidP="00016621">
      <w:pPr>
        <w:ind w:firstLine="720"/>
        <w:jc w:val="both"/>
        <w:rPr>
          <w:rFonts w:asciiTheme="minorBidi" w:hAnsiTheme="minorBidi" w:cstheme="minorBidi"/>
          <w:lang w:val="cs-CZ"/>
        </w:rPr>
      </w:pPr>
    </w:p>
    <w:p w14:paraId="2D14AB4A" w14:textId="77777777" w:rsidR="00016621" w:rsidRDefault="00016621" w:rsidP="00016621">
      <w:pPr>
        <w:ind w:firstLine="720"/>
        <w:jc w:val="both"/>
        <w:rPr>
          <w:rFonts w:asciiTheme="minorBidi" w:hAnsiTheme="minorBidi" w:cstheme="minorBidi"/>
          <w:lang w:val="cs-CZ"/>
        </w:rPr>
      </w:pPr>
      <w:r>
        <w:rPr>
          <w:rFonts w:asciiTheme="minorBidi" w:hAnsiTheme="minorBidi" w:cstheme="minorBidi"/>
          <w:lang w:val="cs-CZ"/>
        </w:rPr>
        <w:t xml:space="preserve">Түүнчлэн шийдвэр гүйцэтгэгч цэргийн цолтой албан хаагч бус, төрөөс төрийн албан хаагчийн цалин хөлсөө авах, төлбөр гаргуулсан орлогоос хуульд заасан хувь хэмжээгээр урамшуулал авахаар тусгалаа. </w:t>
      </w:r>
    </w:p>
    <w:p w14:paraId="0CFC0769" w14:textId="77777777" w:rsidR="00016621" w:rsidRDefault="00016621" w:rsidP="00016621">
      <w:pPr>
        <w:ind w:firstLine="720"/>
        <w:jc w:val="both"/>
        <w:rPr>
          <w:rFonts w:asciiTheme="minorBidi" w:hAnsiTheme="minorBidi" w:cstheme="minorBidi"/>
          <w:lang w:val="cs-CZ"/>
        </w:rPr>
      </w:pPr>
    </w:p>
    <w:p w14:paraId="3BB4EC3C" w14:textId="77777777" w:rsidR="00016621" w:rsidRDefault="00016621" w:rsidP="00016621">
      <w:pPr>
        <w:ind w:firstLine="720"/>
        <w:jc w:val="both"/>
        <w:rPr>
          <w:rFonts w:asciiTheme="minorBidi" w:hAnsiTheme="minorBidi" w:cstheme="minorBidi"/>
          <w:lang w:val="cs-CZ"/>
        </w:rPr>
      </w:pPr>
      <w:r>
        <w:rPr>
          <w:rFonts w:asciiTheme="minorBidi" w:hAnsiTheme="minorBidi" w:cstheme="minorBidi"/>
          <w:lang w:val="cs-CZ"/>
        </w:rPr>
        <w:t xml:space="preserve">Ингэснээр шийдвэр гүйцэтгэх ажиллагаанд шийдвэр гүйцэтгэгч үр дүнтэй ажиллах, дээд албан тушаалтнаас цэргийн захирах захирагдах ёсноос шалтгаалж хамааралтай байхаас сэргийлэх, ажиллагаа шуурхай байх ач холбогдолтой. </w:t>
      </w:r>
    </w:p>
    <w:p w14:paraId="26D79044" w14:textId="77777777" w:rsidR="00016621" w:rsidRDefault="00016621" w:rsidP="00016621">
      <w:pPr>
        <w:ind w:firstLine="720"/>
        <w:jc w:val="both"/>
        <w:rPr>
          <w:rFonts w:asciiTheme="minorBidi" w:hAnsiTheme="minorBidi" w:cstheme="minorBidi"/>
          <w:lang w:val="cs-CZ"/>
        </w:rPr>
      </w:pPr>
    </w:p>
    <w:p w14:paraId="36C64BB5" w14:textId="77777777" w:rsidR="00016621" w:rsidRPr="001A0541" w:rsidRDefault="00016621" w:rsidP="00016621">
      <w:pPr>
        <w:shd w:val="clear" w:color="auto" w:fill="FFFFFF"/>
        <w:ind w:firstLine="709"/>
        <w:contextualSpacing/>
        <w:jc w:val="center"/>
        <w:rPr>
          <w:rFonts w:ascii="Arial" w:hAnsi="Arial" w:cs="Arial"/>
          <w:b/>
          <w:bCs/>
          <w:noProof/>
          <w:lang w:val="mn-MN" w:eastAsia="en-GB"/>
        </w:rPr>
      </w:pPr>
      <w:r w:rsidRPr="001A0541">
        <w:rPr>
          <w:rFonts w:ascii="Arial" w:hAnsi="Arial" w:cs="Arial"/>
          <w:b/>
          <w:bCs/>
          <w:noProof/>
          <w:lang w:val="cs-CZ" w:eastAsia="en-GB"/>
        </w:rPr>
        <w:t>II</w:t>
      </w:r>
      <w:r w:rsidRPr="001A0541">
        <w:rPr>
          <w:rFonts w:ascii="Arial" w:hAnsi="Arial" w:cs="Mongolian Baiti"/>
          <w:b/>
          <w:bCs/>
          <w:noProof/>
          <w:szCs w:val="30"/>
          <w:lang w:val="cs-CZ" w:eastAsia="en-GB" w:bidi="mn-Mong-CN"/>
        </w:rPr>
        <w:t>I</w:t>
      </w:r>
      <w:r w:rsidRPr="001A0541">
        <w:rPr>
          <w:rFonts w:ascii="Arial" w:hAnsi="Arial" w:cs="Arial"/>
          <w:b/>
          <w:bCs/>
          <w:noProof/>
          <w:lang w:val="cs-CZ" w:eastAsia="en-GB"/>
        </w:rPr>
        <w:t xml:space="preserve"> </w:t>
      </w:r>
      <w:r w:rsidRPr="001A0541">
        <w:rPr>
          <w:rFonts w:ascii="Arial" w:hAnsi="Arial" w:cs="Arial"/>
          <w:b/>
          <w:bCs/>
          <w:noProof/>
          <w:lang w:val="mn-MN" w:eastAsia="en-GB"/>
        </w:rPr>
        <w:t>хэсэг</w:t>
      </w:r>
    </w:p>
    <w:p w14:paraId="705331C6" w14:textId="77777777" w:rsidR="00016621" w:rsidRPr="001A0541" w:rsidRDefault="00016621" w:rsidP="00016621">
      <w:pPr>
        <w:jc w:val="center"/>
        <w:rPr>
          <w:rFonts w:ascii="Arial" w:hAnsi="Arial" w:cs="Arial"/>
          <w:b/>
          <w:bCs/>
          <w:noProof/>
          <w:lang w:val="cs-CZ" w:eastAsia="en-GB"/>
        </w:rPr>
      </w:pPr>
      <w:r>
        <w:rPr>
          <w:rFonts w:ascii="Arial" w:hAnsi="Arial" w:cs="Arial"/>
          <w:b/>
          <w:bCs/>
          <w:noProof/>
          <w:lang w:val="cs-CZ" w:eastAsia="en-GB"/>
        </w:rPr>
        <w:t>З</w:t>
      </w:r>
      <w:r w:rsidRPr="001A0541">
        <w:rPr>
          <w:rFonts w:ascii="Arial" w:hAnsi="Arial" w:cs="Arial"/>
          <w:b/>
          <w:bCs/>
          <w:noProof/>
          <w:lang w:val="cs-CZ" w:eastAsia="en-GB"/>
        </w:rPr>
        <w:t>ахиргааны шийдвэр гүйцэтгэх ажиллагаа</w:t>
      </w:r>
    </w:p>
    <w:p w14:paraId="42A95CA9" w14:textId="77777777" w:rsidR="00016621" w:rsidRPr="006D25C1" w:rsidRDefault="00016621" w:rsidP="00016621">
      <w:pPr>
        <w:ind w:firstLine="720"/>
        <w:jc w:val="both"/>
        <w:rPr>
          <w:rFonts w:ascii="Arial" w:hAnsi="Arial" w:cs="Arial"/>
          <w:noProof/>
          <w:color w:val="C00000"/>
          <w:lang w:val="cs-CZ"/>
        </w:rPr>
      </w:pPr>
    </w:p>
    <w:p w14:paraId="7654903D" w14:textId="77777777" w:rsidR="00016621" w:rsidRPr="001A0541" w:rsidRDefault="00016621" w:rsidP="00016621">
      <w:pPr>
        <w:jc w:val="center"/>
        <w:rPr>
          <w:rFonts w:ascii="Arial" w:hAnsi="Arial" w:cs="Arial"/>
          <w:b/>
          <w:bCs/>
          <w:caps/>
          <w:noProof/>
          <w:lang w:val="cs-CZ" w:eastAsia="en-GB"/>
        </w:rPr>
      </w:pPr>
      <w:r>
        <w:rPr>
          <w:rFonts w:ascii="Arial" w:hAnsi="Arial" w:cs="Arial"/>
          <w:b/>
          <w:bCs/>
          <w:noProof/>
          <w:lang w:val="cs-CZ" w:eastAsia="en-GB"/>
        </w:rPr>
        <w:t>А</w:t>
      </w:r>
      <w:r w:rsidRPr="001A0541">
        <w:rPr>
          <w:rFonts w:ascii="Arial" w:hAnsi="Arial" w:cs="Arial"/>
          <w:b/>
          <w:bCs/>
          <w:noProof/>
          <w:lang w:val="cs-CZ" w:eastAsia="en-GB"/>
        </w:rPr>
        <w:t>рван дөрөвдүгээр бүлэг</w:t>
      </w:r>
    </w:p>
    <w:p w14:paraId="252E73FD" w14:textId="77777777" w:rsidR="00016621" w:rsidRPr="001A0541" w:rsidRDefault="00016621" w:rsidP="00016621">
      <w:pPr>
        <w:jc w:val="center"/>
        <w:rPr>
          <w:rFonts w:ascii="Arial" w:hAnsi="Arial" w:cs="Arial"/>
          <w:b/>
          <w:bCs/>
          <w:noProof/>
          <w:lang w:val="cs-CZ" w:eastAsia="en-GB"/>
        </w:rPr>
      </w:pPr>
      <w:r>
        <w:rPr>
          <w:rFonts w:ascii="Arial" w:hAnsi="Arial" w:cs="Arial"/>
          <w:b/>
          <w:bCs/>
          <w:noProof/>
          <w:lang w:val="cs-CZ" w:eastAsia="en-GB"/>
        </w:rPr>
        <w:t>З</w:t>
      </w:r>
      <w:r w:rsidRPr="001A0541">
        <w:rPr>
          <w:rFonts w:ascii="Arial" w:hAnsi="Arial" w:cs="Arial"/>
          <w:b/>
          <w:bCs/>
          <w:noProof/>
          <w:lang w:val="cs-CZ" w:eastAsia="en-GB"/>
        </w:rPr>
        <w:t>ахиргааны шийдвэрийг гүйцэтгэх</w:t>
      </w:r>
    </w:p>
    <w:p w14:paraId="02248642" w14:textId="77777777" w:rsidR="00016621" w:rsidRDefault="00016621" w:rsidP="00016621">
      <w:pPr>
        <w:jc w:val="center"/>
        <w:rPr>
          <w:rFonts w:ascii="Arial" w:hAnsi="Arial" w:cs="Arial"/>
          <w:b/>
          <w:bCs/>
          <w:noProof/>
          <w:color w:val="C00000"/>
          <w:lang w:val="cs-CZ" w:eastAsia="en-GB"/>
        </w:rPr>
      </w:pPr>
    </w:p>
    <w:p w14:paraId="4E3F412E" w14:textId="77777777" w:rsidR="00016621" w:rsidRPr="00074ED6" w:rsidRDefault="00016621" w:rsidP="00016621">
      <w:pPr>
        <w:ind w:firstLine="720"/>
        <w:jc w:val="both"/>
        <w:rPr>
          <w:rFonts w:ascii="Arial" w:hAnsi="Arial" w:cs="Arial"/>
          <w:lang w:val="x-none"/>
        </w:rPr>
      </w:pPr>
      <w:r w:rsidRPr="00074ED6">
        <w:rPr>
          <w:rFonts w:ascii="Arial" w:hAnsi="Arial" w:cs="Arial"/>
          <w:color w:val="000000" w:themeColor="text1"/>
          <w:lang w:val="mn-MN"/>
        </w:rPr>
        <w:t>Шийдвэр гүйцэтгэгчид захиргааны шийдвэр гүйцэтгэлийг хариуцуулдаг бөгөөд жилдээ 400 орчим гүйцэтгэх хуудас биелүүлэх болдог. Гэтэл мөнгөн төлбөр гаргуулах, даалгах шийдвэрээс гадна илт хууль бусад тооцсон, хүчингүй болгосон , түдгэлзүүлсэн шийдвэрийг шийдвэр гүйцэтгэгч биелүүлэхээр хуульчилсан. Үүнээс шалтгаалж захиргааны шийдвэр биелэгдэхгүй байх нөхцөл үүссэн. Учир нь эдгээр шийдвэрийг шүүх гаргаснаар шууд эрх зүйн үр дагавар үүсдэг, шүүхээс албадлага хэрэглэх боломжтой байтал шийдвэр гүйцэтгэгчид харьяалуулснаар хаягдахад хүрчээ.</w:t>
      </w:r>
      <w:r w:rsidRPr="00074ED6">
        <w:rPr>
          <w:rFonts w:ascii="Arial" w:hAnsi="Arial" w:cs="Arial"/>
          <w:lang w:val="x-none"/>
        </w:rPr>
        <w:t xml:space="preserve"> </w:t>
      </w:r>
    </w:p>
    <w:p w14:paraId="6BB46C2F" w14:textId="77777777" w:rsidR="00016621" w:rsidRPr="00074ED6" w:rsidRDefault="00016621" w:rsidP="00016621">
      <w:pPr>
        <w:ind w:firstLine="720"/>
        <w:jc w:val="both"/>
        <w:rPr>
          <w:rFonts w:ascii="Arial" w:hAnsi="Arial" w:cs="Arial"/>
          <w:lang w:val="x-none"/>
        </w:rPr>
      </w:pPr>
    </w:p>
    <w:p w14:paraId="03A73C31" w14:textId="77777777" w:rsidR="00016621" w:rsidRPr="00074ED6" w:rsidRDefault="00016621" w:rsidP="00016621">
      <w:pPr>
        <w:jc w:val="both"/>
        <w:rPr>
          <w:rFonts w:ascii="Arial" w:hAnsi="Arial" w:cs="Arial"/>
          <w:lang w:val="mn-MN"/>
        </w:rPr>
      </w:pPr>
      <w:r w:rsidRPr="00074ED6">
        <w:rPr>
          <w:rFonts w:ascii="Arial" w:hAnsi="Arial" w:cs="Arial"/>
          <w:lang w:val="mn-MN"/>
        </w:rPr>
        <w:tab/>
        <w:t>Захиргааны шийдвэр гүйцэтгэлийн 406 гүйцэтгэх хуудасны 49 нь захиргааны акт илт хууль бус болохыг тогтоолгох, 171 нь захиргааны акт түдгэлзүүлэх, хүчингүй болгох, нийт 220 гүйцэтгэх хуудас байсан байна.</w:t>
      </w:r>
      <w:r w:rsidRPr="00074ED6">
        <w:rPr>
          <w:rStyle w:val="FootnoteReference"/>
          <w:rFonts w:ascii="Arial" w:eastAsiaTheme="majorEastAsia" w:hAnsi="Arial" w:cs="Arial"/>
          <w:lang w:val="mn-MN"/>
        </w:rPr>
        <w:footnoteReference w:id="59"/>
      </w:r>
      <w:r w:rsidRPr="00074ED6">
        <w:rPr>
          <w:rFonts w:ascii="Arial" w:hAnsi="Arial" w:cs="Arial"/>
          <w:lang w:val="mn-MN"/>
        </w:rPr>
        <w:t xml:space="preserve"> </w:t>
      </w:r>
    </w:p>
    <w:p w14:paraId="41BCD3AE" w14:textId="77777777" w:rsidR="00016621" w:rsidRDefault="00016621" w:rsidP="00016621">
      <w:pPr>
        <w:ind w:firstLine="720"/>
        <w:jc w:val="both"/>
        <w:rPr>
          <w:rFonts w:asciiTheme="minorBidi" w:hAnsiTheme="minorBidi" w:cstheme="minorBidi"/>
          <w:lang w:val="mn-MN"/>
        </w:rPr>
      </w:pPr>
    </w:p>
    <w:p w14:paraId="041196AD" w14:textId="77777777" w:rsidR="00016621" w:rsidRDefault="00016621" w:rsidP="00016621">
      <w:pPr>
        <w:ind w:firstLine="567"/>
        <w:jc w:val="both"/>
        <w:rPr>
          <w:rFonts w:ascii="Arial" w:hAnsi="Arial" w:cs="Arial"/>
          <w:color w:val="000000"/>
          <w:lang w:val="mn-MN"/>
        </w:rPr>
      </w:pPr>
      <w:r w:rsidRPr="00966599">
        <w:rPr>
          <w:rFonts w:ascii="Arial" w:eastAsia="Calibri" w:hAnsi="Arial" w:cs="Arial"/>
          <w:lang w:val="mn-MN"/>
        </w:rPr>
        <w:t>Захиргааны хэргийн шүүхийн шийдвэрийн биелэлт 2018 оноос хойш тогтмол буурч ирсэн нь шүүхийн шийдвэр гүйцэтгэх байгууллагын тоон мэдээнээс харагдаж байгаа б</w:t>
      </w:r>
      <w:r>
        <w:rPr>
          <w:rFonts w:ascii="Arial" w:eastAsia="Calibri" w:hAnsi="Arial" w:cs="Arial"/>
          <w:lang w:val="mn-MN"/>
        </w:rPr>
        <w:t xml:space="preserve">уюу </w:t>
      </w:r>
      <w:r>
        <w:rPr>
          <w:rFonts w:ascii="Arial" w:hAnsi="Arial" w:cs="Arial"/>
          <w:color w:val="000000"/>
          <w:lang w:val="mn-MN"/>
        </w:rPr>
        <w:t>з</w:t>
      </w:r>
      <w:r w:rsidRPr="00074ED6">
        <w:rPr>
          <w:rFonts w:ascii="Arial" w:hAnsi="Arial" w:cs="Arial"/>
          <w:color w:val="000000"/>
          <w:lang w:val="mn-MN"/>
        </w:rPr>
        <w:t>ахиргааны мөнгөн төлбөр гаргуулах гүйцэтгэх хуудсын хувьд, 2023 онд 26 тэрбум төгрөгийн 406 гүйцэтгэх хуудас байснаас 19.5 тэрбум төгрөгийн 194 гүйцэтгэх хуудас биелэгдэж, 212 гүйцэтгэх хуудасны 6 гаруй тэрбум төгрөгийн үлдэгдэлтэй байна.</w:t>
      </w:r>
      <w:r w:rsidRPr="00074ED6">
        <w:rPr>
          <w:rStyle w:val="FootnoteReference"/>
          <w:rFonts w:ascii="Arial" w:eastAsiaTheme="majorEastAsia" w:hAnsi="Arial" w:cs="Arial"/>
          <w:color w:val="000000"/>
          <w:lang w:val="mn-MN"/>
        </w:rPr>
        <w:footnoteReference w:id="60"/>
      </w:r>
    </w:p>
    <w:p w14:paraId="31CE23DF" w14:textId="77777777" w:rsidR="00016621" w:rsidRPr="00A709EB" w:rsidRDefault="00016621" w:rsidP="00016621">
      <w:pPr>
        <w:jc w:val="both"/>
        <w:rPr>
          <w:rFonts w:ascii="Arial" w:hAnsi="Arial" w:cs="Arial"/>
          <w:color w:val="000000"/>
          <w:lang w:val="mn-MN"/>
        </w:rPr>
      </w:pPr>
    </w:p>
    <w:p w14:paraId="4C42DE41" w14:textId="77777777" w:rsidR="00016621" w:rsidRDefault="00016621" w:rsidP="00016621">
      <w:pPr>
        <w:ind w:firstLine="720"/>
        <w:jc w:val="both"/>
        <w:rPr>
          <w:rFonts w:ascii="Arial" w:eastAsia="Calibri" w:hAnsi="Arial" w:cs="Arial"/>
          <w:lang w:val="mn-MN"/>
        </w:rPr>
      </w:pPr>
      <w:r w:rsidRPr="00966599">
        <w:rPr>
          <w:rFonts w:ascii="Arial" w:eastAsia="Calibri" w:hAnsi="Arial" w:cs="Arial"/>
          <w:lang w:val="mn-MN"/>
        </w:rPr>
        <w:t xml:space="preserve"> </w:t>
      </w:r>
      <w:r>
        <w:rPr>
          <w:rFonts w:ascii="Arial" w:eastAsia="Calibri" w:hAnsi="Arial" w:cs="Arial"/>
          <w:lang w:val="mn-MN"/>
        </w:rPr>
        <w:t>Дээрх асуудлын шалтгаанд,</w:t>
      </w:r>
      <w:r w:rsidRPr="00966599">
        <w:rPr>
          <w:rFonts w:ascii="Arial" w:eastAsia="Calibri" w:hAnsi="Arial" w:cs="Arial"/>
          <w:lang w:val="mn-MN"/>
        </w:rPr>
        <w:t xml:space="preserve"> эрх зүйн зохицуулалтын хангалтгүй, үр нөлөөгүй байдал нөлөөлж байна. Өнөөдрийн байдлаар захиргааны шийдвэр гүйцэтгэлийн харилцааг Захиргааны хэрэг шүүхэд хянан шийдвэрлэх тухай хуулийн 15 дугаар бүлэгт ердөө л хоёр зүйлээр зохицуулж байгаа бөгөөд Шүүхийн шийдвэр гүйцэтгэх тухай хуулийн холбогдох зохицуулалт оновчгүй, дутуу, үр нөлөө багатай байна. </w:t>
      </w:r>
    </w:p>
    <w:p w14:paraId="3C553EF4" w14:textId="77777777" w:rsidR="00016621" w:rsidRPr="00966599" w:rsidRDefault="00016621" w:rsidP="00016621">
      <w:pPr>
        <w:ind w:firstLine="720"/>
        <w:jc w:val="both"/>
        <w:rPr>
          <w:rFonts w:ascii="Arial" w:eastAsia="Calibri" w:hAnsi="Arial" w:cs="Arial"/>
          <w:lang w:val="mn-MN"/>
        </w:rPr>
      </w:pPr>
    </w:p>
    <w:p w14:paraId="2D5CDA3A" w14:textId="77777777" w:rsidR="00016621" w:rsidRDefault="00016621" w:rsidP="00016621">
      <w:pPr>
        <w:ind w:firstLine="720"/>
        <w:jc w:val="both"/>
        <w:rPr>
          <w:rFonts w:ascii="Arial" w:eastAsia="Arial" w:hAnsi="Arial" w:cs="Arial"/>
          <w:lang w:val="mn-MN" w:eastAsia="mn-MN"/>
        </w:rPr>
      </w:pPr>
      <w:r w:rsidRPr="00966599">
        <w:rPr>
          <w:rFonts w:ascii="Arial" w:eastAsia="Calibri" w:hAnsi="Arial" w:cs="Arial"/>
          <w:lang w:val="mn-MN"/>
        </w:rPr>
        <w:t>Дээрх байдлыг засаж, шүүхийн шийдвэр гүйцэтгэлийг үр нөлөөтэй болгох замаар зөрчигдсөн эрхээ бодитоор сэргээлгэх, цаг хугацааны хувьд түргэсгэх нөхцлийг хангахад зорьсон зохих өөрчлөлт шаардлагатай байна.</w:t>
      </w:r>
      <w:r w:rsidRPr="00966599">
        <w:rPr>
          <w:rFonts w:ascii="Arial" w:hAnsi="Arial" w:cs="Arial"/>
          <w:lang w:val="mn-MN"/>
        </w:rPr>
        <w:t xml:space="preserve"> </w:t>
      </w:r>
      <w:r w:rsidRPr="00966599">
        <w:rPr>
          <w:rFonts w:ascii="Arial" w:eastAsia="Arial" w:hAnsi="Arial" w:cs="Arial"/>
          <w:lang w:val="mn-MN" w:eastAsia="mn-MN"/>
        </w:rPr>
        <w:t>Эрх зүйн зохицуулалтын хүрээнд Захиргааны хэрэг шүүхэд хянан шийдвэрлэх тухай хуульд захиргааны шүүхийн шийдвэр гүйцэтгэлийн журмыг тодорхой зохицуулах, Шүүхийн шийдвэр гүйцэтгэх тухай хуулийн холбогдох бүлгийг өөрчилж, хоёр хууль нь харилцан бие биеэ нөхсөн шинжтэйгээр зохицуул</w:t>
      </w:r>
      <w:r>
        <w:rPr>
          <w:rFonts w:ascii="Arial" w:eastAsia="Arial" w:hAnsi="Arial" w:cs="Arial"/>
          <w:lang w:val="mn-MN" w:eastAsia="mn-MN"/>
        </w:rPr>
        <w:t xml:space="preserve">лаа. </w:t>
      </w:r>
    </w:p>
    <w:p w14:paraId="5E2CB6C4" w14:textId="77777777" w:rsidR="00016621" w:rsidRPr="00966599" w:rsidRDefault="00016621" w:rsidP="00016621">
      <w:pPr>
        <w:ind w:firstLine="720"/>
        <w:jc w:val="both"/>
        <w:rPr>
          <w:rFonts w:ascii="Arial" w:hAnsi="Arial" w:cs="Arial"/>
          <w:lang w:val="mn-MN"/>
        </w:rPr>
      </w:pPr>
    </w:p>
    <w:p w14:paraId="746C52EB" w14:textId="77777777" w:rsidR="00016621" w:rsidRPr="00A2122B" w:rsidRDefault="00016621" w:rsidP="00016621">
      <w:pPr>
        <w:ind w:firstLine="720"/>
        <w:jc w:val="both"/>
        <w:rPr>
          <w:rFonts w:ascii="Arial" w:eastAsia="Arial" w:hAnsi="Arial" w:cs="Arial"/>
          <w:lang w:val="mn-MN" w:eastAsia="mn-MN"/>
        </w:rPr>
      </w:pPr>
      <w:r w:rsidRPr="00966599">
        <w:rPr>
          <w:rFonts w:ascii="Arial" w:eastAsia="Arial" w:hAnsi="Arial" w:cs="Arial"/>
          <w:lang w:val="mn-MN" w:eastAsia="mn-MN"/>
        </w:rPr>
        <w:t>Иймээс Захиргааны хэргийн шүүхийн шийдвэрийн төрөл, онцлогт нийцсэн шийдвэр гүйцэтгэх ажиллагааны тусгай журмыг шүүхийн шийдвэрийн төрөл тус бүрээр нарийвчлан зохицуулж, шүүхийн шийдвэрийг албадан гүйцэтгэх аргыг илүү “үр нөлөөтэй” болгох хүрээнд бусад улс орны жишигтэй адил шүүхийн шийдвэрийг гүйцэтгэх зорилгоор “хариуцагчид мөнгөн хэлбэрээр үүрэг хүлээлгэх” зохицуулалт бий болгов. Тодруулбал, хариуцагч шүүхийн шийдвэрийг шүүхээс тогтоосон хугацаанд биелүүлээгүй бол шүүгч тухайн байгууллага, албан тушаалтнаас “хөдөлмөрийн хөлсний доод хэмжээнээс 10 дахин нэмэгдүүлсэнтэй тэнцэх” төгрөгийн албадлагаар гаргуулах, уг арга хэмжээг хариуцагч шүүхийн шийдвэрийг биелүүлэх хүртэл дахин авах эрхтэй байхаар заа</w:t>
      </w:r>
      <w:r>
        <w:rPr>
          <w:rFonts w:ascii="Arial" w:eastAsia="Arial" w:hAnsi="Arial" w:cs="Arial"/>
          <w:lang w:val="mn-MN" w:eastAsia="mn-MN"/>
        </w:rPr>
        <w:t xml:space="preserve">сан. </w:t>
      </w:r>
    </w:p>
    <w:p w14:paraId="7AB5F9C7" w14:textId="77777777" w:rsidR="00016621" w:rsidRDefault="00016621" w:rsidP="00016621">
      <w:pPr>
        <w:ind w:firstLine="567"/>
        <w:jc w:val="both"/>
        <w:rPr>
          <w:rFonts w:ascii="Arial" w:hAnsi="Arial" w:cs="Arial"/>
          <w:color w:val="000000" w:themeColor="text1"/>
          <w:shd w:val="clear" w:color="auto" w:fill="FFFFFF"/>
          <w:lang w:val="mn-MN"/>
        </w:rPr>
      </w:pPr>
    </w:p>
    <w:p w14:paraId="323C439A" w14:textId="77777777" w:rsidR="00016621" w:rsidRPr="00373E1C" w:rsidRDefault="00016621" w:rsidP="00016621">
      <w:pPr>
        <w:shd w:val="clear" w:color="auto" w:fill="FFFFFF"/>
        <w:spacing w:line="300" w:lineRule="atLeast"/>
        <w:ind w:left="720" w:hanging="720"/>
        <w:jc w:val="center"/>
        <w:rPr>
          <w:rFonts w:ascii="Arial" w:hAnsi="Arial" w:cs="Arial"/>
          <w:b/>
          <w:bCs/>
          <w:color w:val="000000" w:themeColor="text1"/>
          <w:lang w:val="sq-AL"/>
        </w:rPr>
      </w:pPr>
      <w:r>
        <w:rPr>
          <w:rFonts w:ascii="Arial" w:hAnsi="Arial" w:cs="Arial"/>
          <w:b/>
          <w:bCs/>
          <w:color w:val="000000" w:themeColor="text1"/>
          <w:lang w:val="sq-AL"/>
        </w:rPr>
        <w:t>Арван тав</w:t>
      </w:r>
      <w:r>
        <w:rPr>
          <w:rFonts w:ascii="Arial" w:hAnsi="Arial" w:cs="Arial"/>
          <w:b/>
          <w:bCs/>
          <w:noProof/>
          <w:lang w:val="sq-AL"/>
        </w:rPr>
        <w:t>дугаар</w:t>
      </w:r>
      <w:r w:rsidRPr="00373E1C">
        <w:rPr>
          <w:rFonts w:ascii="Arial" w:hAnsi="Arial" w:cs="Arial"/>
          <w:b/>
          <w:bCs/>
          <w:color w:val="000000" w:themeColor="text1"/>
          <w:lang w:val="sq-AL"/>
        </w:rPr>
        <w:t xml:space="preserve"> бүлэг</w:t>
      </w:r>
    </w:p>
    <w:p w14:paraId="4CFA2B9C" w14:textId="77777777" w:rsidR="00016621" w:rsidRPr="00373E1C" w:rsidRDefault="00016621" w:rsidP="00016621">
      <w:pPr>
        <w:shd w:val="clear" w:color="auto" w:fill="FFFFFF"/>
        <w:spacing w:line="300" w:lineRule="atLeast"/>
        <w:ind w:left="3600" w:firstLine="720"/>
        <w:rPr>
          <w:rFonts w:ascii="Arial" w:hAnsi="Arial" w:cs="Arial"/>
          <w:b/>
          <w:bCs/>
          <w:color w:val="000000" w:themeColor="text1"/>
          <w:lang w:val="sq-AL"/>
        </w:rPr>
      </w:pPr>
      <w:r>
        <w:rPr>
          <w:rFonts w:ascii="Arial" w:hAnsi="Arial" w:cs="Arial"/>
          <w:b/>
          <w:bCs/>
          <w:color w:val="000000" w:themeColor="text1"/>
          <w:lang w:val="sq-AL"/>
        </w:rPr>
        <w:t>Б</w:t>
      </w:r>
      <w:r w:rsidRPr="00373E1C">
        <w:rPr>
          <w:rFonts w:ascii="Arial" w:hAnsi="Arial" w:cs="Arial"/>
          <w:b/>
          <w:bCs/>
          <w:color w:val="000000" w:themeColor="text1"/>
          <w:lang w:val="sq-AL"/>
        </w:rPr>
        <w:t>усад</w:t>
      </w:r>
    </w:p>
    <w:p w14:paraId="3467D025" w14:textId="77777777" w:rsidR="00016621" w:rsidRDefault="00016621" w:rsidP="00016621">
      <w:pPr>
        <w:shd w:val="clear" w:color="auto" w:fill="FFFFFF"/>
        <w:spacing w:line="300" w:lineRule="atLeast"/>
        <w:jc w:val="both"/>
        <w:rPr>
          <w:rFonts w:ascii="Arial" w:hAnsi="Arial" w:cs="Arial"/>
          <w:b/>
          <w:bCs/>
          <w:color w:val="000000" w:themeColor="text1"/>
          <w:lang w:val="sq-AL"/>
        </w:rPr>
      </w:pPr>
      <w:r>
        <w:rPr>
          <w:rFonts w:ascii="Arial" w:hAnsi="Arial" w:cs="Arial"/>
          <w:b/>
          <w:bCs/>
          <w:color w:val="000000" w:themeColor="text1"/>
          <w:lang w:val="sq-AL"/>
        </w:rPr>
        <w:tab/>
      </w:r>
    </w:p>
    <w:p w14:paraId="0DA8F86E" w14:textId="77777777" w:rsidR="00016621" w:rsidRPr="00DF2A6B" w:rsidRDefault="00016621" w:rsidP="00016621">
      <w:pPr>
        <w:shd w:val="clear" w:color="auto" w:fill="FFFFFF"/>
        <w:spacing w:line="300" w:lineRule="atLeast"/>
        <w:ind w:firstLine="720"/>
        <w:jc w:val="both"/>
        <w:rPr>
          <w:rFonts w:ascii="Arial" w:hAnsi="Arial" w:cs="Arial"/>
          <w:color w:val="000000" w:themeColor="text1"/>
          <w:lang w:val="sq-AL"/>
        </w:rPr>
      </w:pPr>
      <w:r w:rsidRPr="00DF2A6B">
        <w:rPr>
          <w:rFonts w:ascii="Arial" w:hAnsi="Arial" w:cs="Arial"/>
          <w:color w:val="000000" w:themeColor="text1"/>
          <w:lang w:val="sq-AL"/>
        </w:rPr>
        <w:t xml:space="preserve">Энэ бүлэгт уг хуулийг зөрчсөн этгээдэд хүлээлгэх хариуцлага, хууль хүчин төгөлдөр болох хугацааг тусгалаа. </w:t>
      </w:r>
    </w:p>
    <w:p w14:paraId="319D21D6" w14:textId="77777777" w:rsidR="00016621" w:rsidRDefault="00016621" w:rsidP="00016621">
      <w:pPr>
        <w:ind w:firstLine="720"/>
        <w:jc w:val="both"/>
        <w:rPr>
          <w:rFonts w:asciiTheme="minorBidi" w:hAnsiTheme="minorBidi" w:cstheme="minorBidi"/>
          <w:noProof/>
          <w:lang w:val="mn-MN"/>
        </w:rPr>
      </w:pPr>
    </w:p>
    <w:p w14:paraId="52529FCC" w14:textId="77777777" w:rsidR="00016621" w:rsidRDefault="00016621" w:rsidP="002038DC">
      <w:pPr>
        <w:jc w:val="both"/>
        <w:rPr>
          <w:rFonts w:asciiTheme="minorBidi" w:hAnsiTheme="minorBidi" w:cstheme="minorBidi"/>
          <w:noProof/>
          <w:lang w:val="mn-MN"/>
        </w:rPr>
      </w:pPr>
    </w:p>
    <w:p w14:paraId="35D0F8BF" w14:textId="77777777" w:rsidR="002038DC" w:rsidRPr="009844F9" w:rsidRDefault="002038DC" w:rsidP="002038DC">
      <w:pPr>
        <w:ind w:firstLine="567"/>
        <w:jc w:val="center"/>
        <w:rPr>
          <w:rFonts w:ascii="Arial" w:hAnsi="Arial" w:cs="Arial"/>
          <w:color w:val="000000" w:themeColor="text1"/>
          <w:lang w:val="mn-MN"/>
        </w:rPr>
      </w:pPr>
      <w:r w:rsidRPr="00074ED6">
        <w:rPr>
          <w:rFonts w:ascii="Arial" w:hAnsi="Arial" w:cs="Arial"/>
          <w:color w:val="000000" w:themeColor="text1"/>
          <w:lang w:val="mn-MN"/>
        </w:rPr>
        <w:t>---оОо---</w:t>
      </w:r>
    </w:p>
    <w:p w14:paraId="3A1DED49" w14:textId="6C7F17C1" w:rsidR="00016621" w:rsidRPr="005C6942" w:rsidRDefault="00016621" w:rsidP="00016621">
      <w:pPr>
        <w:spacing w:line="259" w:lineRule="auto"/>
        <w:ind w:left="852"/>
        <w:rPr>
          <w:rFonts w:asciiTheme="minorBidi" w:hAnsiTheme="minorBidi" w:cstheme="minorBidi"/>
          <w:lang w:val="mn-MN"/>
        </w:rPr>
      </w:pPr>
    </w:p>
    <w:p w14:paraId="2924D294" w14:textId="77777777" w:rsidR="00016621" w:rsidRPr="007C7DAE" w:rsidRDefault="00016621" w:rsidP="00016621">
      <w:pPr>
        <w:ind w:firstLine="720"/>
        <w:jc w:val="both"/>
        <w:rPr>
          <w:rFonts w:asciiTheme="minorBidi" w:hAnsiTheme="minorBidi" w:cstheme="minorBidi"/>
          <w:lang w:val="mn-MN"/>
        </w:rPr>
      </w:pPr>
    </w:p>
    <w:p w14:paraId="7C124D41" w14:textId="77777777" w:rsidR="00C26315" w:rsidRPr="00016621" w:rsidRDefault="00C26315">
      <w:pPr>
        <w:rPr>
          <w:lang w:val="mn-MN"/>
        </w:rPr>
      </w:pPr>
    </w:p>
    <w:sectPr w:rsidR="00C26315" w:rsidRPr="00016621" w:rsidSect="00E8074F">
      <w:footerReference w:type="default" r:id="rId8"/>
      <w:pgSz w:w="11906" w:h="16838"/>
      <w:pgMar w:top="1134" w:right="851" w:bottom="113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BB4EB" w14:textId="77777777" w:rsidR="007F1ACA" w:rsidRDefault="007F1ACA" w:rsidP="00016621">
      <w:r>
        <w:separator/>
      </w:r>
    </w:p>
  </w:endnote>
  <w:endnote w:type="continuationSeparator" w:id="0">
    <w:p w14:paraId="2D576022" w14:textId="77777777" w:rsidR="007F1ACA" w:rsidRDefault="007F1ACA" w:rsidP="00016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charset w:val="01"/>
    <w:family w:val="modern"/>
    <w:pitch w:val="fixed"/>
  </w:font>
  <w:font w:name="Noto Sans Mono CJK SC">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230977"/>
      <w:docPartObj>
        <w:docPartGallery w:val="Page Numbers (Bottom of Page)"/>
        <w:docPartUnique/>
      </w:docPartObj>
    </w:sdtPr>
    <w:sdtEndPr>
      <w:rPr>
        <w:noProof/>
      </w:rPr>
    </w:sdtEndPr>
    <w:sdtContent>
      <w:p w14:paraId="3394FA4C" w14:textId="0BFF0D67" w:rsidR="00016621" w:rsidRDefault="000166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9B9099" w14:textId="77777777" w:rsidR="00016621" w:rsidRDefault="00016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040FC" w14:textId="77777777" w:rsidR="007F1ACA" w:rsidRDefault="007F1ACA" w:rsidP="00016621">
      <w:r>
        <w:separator/>
      </w:r>
    </w:p>
  </w:footnote>
  <w:footnote w:type="continuationSeparator" w:id="0">
    <w:p w14:paraId="09F45970" w14:textId="77777777" w:rsidR="007F1ACA" w:rsidRDefault="007F1ACA" w:rsidP="00016621">
      <w:r>
        <w:continuationSeparator/>
      </w:r>
    </w:p>
  </w:footnote>
  <w:footnote w:id="1">
    <w:p w14:paraId="123DD6A9" w14:textId="77777777" w:rsidR="00016621" w:rsidRPr="00DF6BE6" w:rsidRDefault="00016621" w:rsidP="00016621">
      <w:pPr>
        <w:pStyle w:val="FootnoteText"/>
        <w:jc w:val="both"/>
        <w:rPr>
          <w:rFonts w:ascii="Arial" w:hAnsi="Arial" w:cs="Arial"/>
          <w:szCs w:val="25"/>
          <w:lang w:val="en-US" w:bidi="mn-Mong-CN"/>
        </w:rPr>
      </w:pPr>
      <w:r w:rsidRPr="00DF6BE6">
        <w:rPr>
          <w:rStyle w:val="FootnoteReference"/>
          <w:rFonts w:ascii="Arial" w:hAnsi="Arial" w:cs="Arial"/>
        </w:rPr>
        <w:footnoteRef/>
      </w:r>
      <w:r w:rsidRPr="00DF6BE6">
        <w:rPr>
          <w:rFonts w:ascii="Arial" w:hAnsi="Arial" w:cs="Arial"/>
        </w:rPr>
        <w:t xml:space="preserve"> </w:t>
      </w:r>
      <w:r w:rsidRPr="00DF6BE6">
        <w:rPr>
          <w:rFonts w:ascii="Arial" w:hAnsi="Arial" w:cs="Arial"/>
          <w:lang w:val="mn-MN"/>
        </w:rPr>
        <w:t xml:space="preserve">Монгол Улсын Үндсэн хууль </w:t>
      </w:r>
      <w:r w:rsidRPr="00DF6BE6">
        <w:rPr>
          <w:rFonts w:ascii="Arial" w:hAnsi="Arial" w:cs="Arial"/>
          <w:szCs w:val="25"/>
          <w:lang w:val="en-US" w:bidi="mn-Mong-CN"/>
        </w:rPr>
        <w:t>“</w:t>
      </w:r>
      <w:r w:rsidRPr="00DF6BE6">
        <w:rPr>
          <w:rFonts w:ascii="Arial" w:hAnsi="Arial" w:cs="Arial"/>
          <w:szCs w:val="25"/>
          <w:lang w:val="mn-MN" w:bidi="mn-Mong-CN"/>
        </w:rPr>
        <w:t>Төрийн мэдээлэл</w:t>
      </w:r>
      <w:r w:rsidRPr="00DF6BE6">
        <w:rPr>
          <w:rFonts w:ascii="Arial" w:hAnsi="Arial" w:cs="Arial"/>
          <w:szCs w:val="25"/>
          <w:lang w:val="en-US" w:bidi="mn-Mong-CN"/>
        </w:rPr>
        <w:t xml:space="preserve">” эмхэтгэлийн 1992 оны 1 дугаарт нийтлэгдсэн. </w:t>
      </w:r>
    </w:p>
  </w:footnote>
  <w:footnote w:id="2">
    <w:p w14:paraId="28E76E53" w14:textId="77777777" w:rsidR="00016621" w:rsidRPr="008558C6" w:rsidRDefault="00016621" w:rsidP="00016621">
      <w:pPr>
        <w:pStyle w:val="FootnoteText"/>
        <w:rPr>
          <w:rFonts w:asciiTheme="minorBidi" w:hAnsiTheme="minorBidi"/>
          <w:lang w:val="mn-MN"/>
        </w:rPr>
      </w:pPr>
      <w:r w:rsidRPr="008558C6">
        <w:rPr>
          <w:rStyle w:val="FootnoteReference"/>
          <w:rFonts w:asciiTheme="minorBidi" w:hAnsiTheme="minorBidi"/>
        </w:rPr>
        <w:footnoteRef/>
      </w:r>
      <w:r w:rsidRPr="008558C6">
        <w:rPr>
          <w:rFonts w:asciiTheme="minorBidi" w:hAnsiTheme="minorBidi"/>
          <w:lang w:val="mn-MN"/>
        </w:rPr>
        <w:t xml:space="preserve"> </w:t>
      </w:r>
      <w:r w:rsidRPr="008558C6">
        <w:rPr>
          <w:rFonts w:asciiTheme="minorBidi" w:hAnsiTheme="minorBidi"/>
          <w:lang w:val="mn-MN"/>
        </w:rPr>
        <w:t xml:space="preserve">Шүүхийн шийдвэр гүйцэтгэх ерөнхий газрын мэдээлэл 2024 оны 12 дугаар сарын байдлаар. </w:t>
      </w:r>
    </w:p>
  </w:footnote>
  <w:footnote w:id="3">
    <w:p w14:paraId="51801F3F" w14:textId="77777777" w:rsidR="00016621" w:rsidRPr="004317BB" w:rsidRDefault="00016621" w:rsidP="00016621">
      <w:pPr>
        <w:pStyle w:val="FootnoteText"/>
        <w:rPr>
          <w:lang w:val="mn-MN"/>
        </w:rPr>
      </w:pPr>
      <w:r w:rsidRPr="008558C6">
        <w:rPr>
          <w:rStyle w:val="FootnoteReference"/>
          <w:rFonts w:asciiTheme="minorBidi" w:hAnsiTheme="minorBidi"/>
        </w:rPr>
        <w:footnoteRef/>
      </w:r>
      <w:r w:rsidRPr="008558C6">
        <w:rPr>
          <w:rFonts w:asciiTheme="minorBidi" w:hAnsiTheme="minorBidi"/>
          <w:lang w:val="mn-MN"/>
        </w:rPr>
        <w:t xml:space="preserve"> </w:t>
      </w:r>
      <w:r w:rsidRPr="008558C6">
        <w:rPr>
          <w:rFonts w:asciiTheme="minorBidi" w:hAnsiTheme="minorBidi"/>
          <w:lang w:val="mn-MN"/>
        </w:rPr>
        <w:t>Шүүхийн шийдвэр гүйцэтгэх ерөнхий газрын мэдээлэл 2024.</w:t>
      </w:r>
    </w:p>
  </w:footnote>
  <w:footnote w:id="4">
    <w:p w14:paraId="3B3B9D76" w14:textId="77777777" w:rsidR="00016621" w:rsidRPr="001076FD" w:rsidRDefault="00016621" w:rsidP="00016621">
      <w:pPr>
        <w:pStyle w:val="FootnoteText"/>
        <w:rPr>
          <w:rFonts w:ascii="Arial" w:hAnsi="Arial" w:cs="Arial"/>
          <w:lang w:val="mn-MN"/>
        </w:rPr>
      </w:pPr>
      <w:r w:rsidRPr="001076FD">
        <w:rPr>
          <w:rStyle w:val="FootnoteReference"/>
          <w:rFonts w:ascii="Arial" w:hAnsi="Arial" w:cs="Arial"/>
        </w:rPr>
        <w:footnoteRef/>
      </w:r>
      <w:r w:rsidRPr="001076FD">
        <w:rPr>
          <w:rFonts w:ascii="Arial" w:hAnsi="Arial" w:cs="Arial"/>
          <w:lang w:val="mn-MN"/>
        </w:rPr>
        <w:t xml:space="preserve"> </w:t>
      </w:r>
      <w:r w:rsidRPr="001076FD">
        <w:rPr>
          <w:rFonts w:ascii="Arial" w:hAnsi="Arial" w:cs="Arial"/>
          <w:lang w:val="mn-MN"/>
        </w:rPr>
        <w:t>ЕСБХБ, Зарим улсын шийдвэр гүйцэтгэлийн хуулийн зохицуулалтыг харьцуулсан судалгаа, 2025 оны 1 дүгээр сар.</w:t>
      </w:r>
    </w:p>
  </w:footnote>
  <w:footnote w:id="5">
    <w:p w14:paraId="79148F15" w14:textId="77777777" w:rsidR="00016621" w:rsidRPr="00792005" w:rsidRDefault="00016621" w:rsidP="00016621">
      <w:pPr>
        <w:pStyle w:val="FootnoteText"/>
        <w:rPr>
          <w:rFonts w:ascii="Arial" w:hAnsi="Arial" w:cs="Arial"/>
          <w:lang w:val="mn-MN"/>
        </w:rPr>
      </w:pPr>
      <w:r w:rsidRPr="00792005">
        <w:rPr>
          <w:rStyle w:val="FootnoteReference"/>
          <w:rFonts w:ascii="Arial" w:hAnsi="Arial" w:cs="Arial"/>
        </w:rPr>
        <w:footnoteRef/>
      </w:r>
      <w:r w:rsidRPr="003F48C8">
        <w:rPr>
          <w:rFonts w:ascii="Arial" w:hAnsi="Arial" w:cs="Arial"/>
          <w:lang w:val="mn-MN"/>
        </w:rPr>
        <w:t xml:space="preserve"> </w:t>
      </w:r>
      <w:r w:rsidRPr="00792005">
        <w:rPr>
          <w:rFonts w:ascii="Arial" w:hAnsi="Arial" w:cs="Arial"/>
          <w:lang w:val="mn-MN"/>
        </w:rPr>
        <w:t>Шүүхийн шийдвэр гүйцэтгэх ерөнхий газрын статистик мэдээлэл 2024 он.</w:t>
      </w:r>
    </w:p>
  </w:footnote>
  <w:footnote w:id="6">
    <w:p w14:paraId="24C202F4" w14:textId="77777777" w:rsidR="00016621" w:rsidRPr="00FA5D09" w:rsidRDefault="00016621" w:rsidP="00016621">
      <w:pPr>
        <w:pStyle w:val="FootnoteText"/>
        <w:rPr>
          <w:lang w:val="mn-MN"/>
        </w:rPr>
      </w:pPr>
      <w:r>
        <w:rPr>
          <w:rStyle w:val="FootnoteReference"/>
        </w:rPr>
        <w:footnoteRef/>
      </w:r>
      <w:r w:rsidRPr="003F48C8">
        <w:rPr>
          <w:lang w:val="mn-MN"/>
        </w:rPr>
        <w:t xml:space="preserve"> </w:t>
      </w:r>
      <w:r>
        <w:rPr>
          <w:lang w:val="mn-MN"/>
        </w:rPr>
        <w:t>Шүүхийн шийдвэр гүйцэтгэх ерөнхий газрын статистик мэдээлэл 2022 он.</w:t>
      </w:r>
    </w:p>
  </w:footnote>
  <w:footnote w:id="7">
    <w:p w14:paraId="41F81AE4" w14:textId="77777777" w:rsidR="00016621" w:rsidRPr="00FA5D09" w:rsidRDefault="00016621" w:rsidP="00016621">
      <w:pPr>
        <w:pStyle w:val="FootnoteText"/>
        <w:rPr>
          <w:lang w:val="mn-MN"/>
        </w:rPr>
      </w:pPr>
      <w:r>
        <w:rPr>
          <w:rStyle w:val="FootnoteReference"/>
        </w:rPr>
        <w:footnoteRef/>
      </w:r>
      <w:r w:rsidRPr="003F48C8">
        <w:rPr>
          <w:lang w:val="mn-MN"/>
        </w:rPr>
        <w:t xml:space="preserve"> </w:t>
      </w:r>
      <w:r>
        <w:rPr>
          <w:lang w:val="mn-MN"/>
        </w:rPr>
        <w:t>Шүүхийн шийдвэр гүйцэтгэх ерөнхий газрын статистик мэдээлэл 2022 он.</w:t>
      </w:r>
    </w:p>
  </w:footnote>
  <w:footnote w:id="8">
    <w:p w14:paraId="662C64E8" w14:textId="77777777" w:rsidR="00016621" w:rsidRPr="00792005" w:rsidRDefault="00016621" w:rsidP="00016621">
      <w:pPr>
        <w:jc w:val="both"/>
        <w:rPr>
          <w:rFonts w:ascii="Arial" w:hAnsi="Arial" w:cs="Arial"/>
          <w:noProof/>
          <w:sz w:val="20"/>
          <w:szCs w:val="20"/>
          <w:lang w:val="mn-MN" w:eastAsia="zh-CN" w:bidi="mn-Mong-CN"/>
        </w:rPr>
      </w:pPr>
      <w:r w:rsidRPr="00792005">
        <w:rPr>
          <w:rStyle w:val="FootnoteReference"/>
          <w:rFonts w:ascii="Arial" w:eastAsiaTheme="majorEastAsia" w:hAnsi="Arial" w:cs="Arial"/>
          <w:sz w:val="20"/>
          <w:szCs w:val="20"/>
        </w:rPr>
        <w:footnoteRef/>
      </w:r>
      <w:r w:rsidRPr="00792005">
        <w:rPr>
          <w:rFonts w:ascii="Arial" w:hAnsi="Arial" w:cs="Arial"/>
          <w:sz w:val="20"/>
          <w:szCs w:val="20"/>
          <w:lang w:val="mn-MN"/>
        </w:rPr>
        <w:t xml:space="preserve"> </w:t>
      </w:r>
      <w:r w:rsidRPr="00792005">
        <w:rPr>
          <w:rFonts w:ascii="Arial" w:hAnsi="Arial" w:cs="Arial"/>
          <w:noProof/>
          <w:sz w:val="20"/>
          <w:szCs w:val="20"/>
          <w:lang w:val="mn-MN" w:eastAsia="zh-CN" w:bidi="mn-Mong-CN"/>
        </w:rPr>
        <w:t xml:space="preserve">Шийдвэр гүйцэтгэгч хариуцагчаар шүүхэд татагдсан тохиолдлын судалгаа, 2025. </w:t>
      </w:r>
    </w:p>
    <w:p w14:paraId="50280E71" w14:textId="77777777" w:rsidR="00016621" w:rsidRPr="00CE356D" w:rsidRDefault="00016621" w:rsidP="00016621">
      <w:pPr>
        <w:pStyle w:val="FootnoteText"/>
        <w:rPr>
          <w:lang w:val="mn-MN"/>
        </w:rPr>
      </w:pPr>
    </w:p>
  </w:footnote>
  <w:footnote w:id="9">
    <w:p w14:paraId="2BBEF00D" w14:textId="77777777" w:rsidR="00016621" w:rsidRPr="003F48C8" w:rsidRDefault="00016621" w:rsidP="00016621">
      <w:pPr>
        <w:pStyle w:val="FootnoteText"/>
        <w:rPr>
          <w:lang w:val="mn-MN"/>
        </w:rPr>
      </w:pPr>
      <w:r>
        <w:rPr>
          <w:rStyle w:val="FootnoteReference"/>
        </w:rPr>
        <w:footnoteRef/>
      </w:r>
      <w:r w:rsidRPr="003F48C8">
        <w:rPr>
          <w:lang w:val="mn-MN"/>
        </w:rPr>
        <w:t xml:space="preserve"> </w:t>
      </w:r>
      <w:r>
        <w:fldChar w:fldCharType="begin"/>
      </w:r>
      <w:r w:rsidRPr="002038DC">
        <w:rPr>
          <w:lang w:val="mn-MN"/>
        </w:rPr>
        <w:instrText>HYPERLINK "https://elaw.klri.re.kr/eng_mobile/viewer.do?hseq=41807&amp;type=part&amp;key=8"</w:instrText>
      </w:r>
      <w:r>
        <w:fldChar w:fldCharType="separate"/>
      </w:r>
      <w:r w:rsidRPr="003F48C8">
        <w:rPr>
          <w:rStyle w:val="Hyperlink"/>
          <w:rFonts w:ascii="Arial" w:hAnsi="Arial" w:cs="Arial"/>
          <w:lang w:val="mn-MN"/>
        </w:rPr>
        <w:t>https://elaw.klri.re.kr/eng_mobile/viewer.do?hseq=41807&amp;type=part&amp;key=8</w:t>
      </w:r>
      <w:r>
        <w:fldChar w:fldCharType="end"/>
      </w:r>
    </w:p>
  </w:footnote>
  <w:footnote w:id="10">
    <w:p w14:paraId="570BE4E2" w14:textId="77777777" w:rsidR="00016621" w:rsidRPr="00FF0A0E" w:rsidRDefault="00016621" w:rsidP="00016621">
      <w:pPr>
        <w:pStyle w:val="FootnoteText"/>
        <w:rPr>
          <w:rFonts w:asciiTheme="minorBidi" w:hAnsiTheme="minorBidi"/>
          <w:lang w:val="mn-MN"/>
        </w:rPr>
      </w:pPr>
      <w:r w:rsidRPr="00FF0A0E">
        <w:rPr>
          <w:rStyle w:val="FootnoteReference"/>
          <w:rFonts w:asciiTheme="minorBidi" w:hAnsiTheme="minorBidi"/>
        </w:rPr>
        <w:footnoteRef/>
      </w:r>
      <w:r w:rsidRPr="00FF0A0E">
        <w:rPr>
          <w:rFonts w:asciiTheme="minorBidi" w:hAnsiTheme="minorBidi"/>
          <w:lang w:val="mn-MN"/>
        </w:rPr>
        <w:t xml:space="preserve"> </w:t>
      </w:r>
      <w:r>
        <w:fldChar w:fldCharType="begin"/>
      </w:r>
      <w:r w:rsidRPr="002038DC">
        <w:rPr>
          <w:lang w:val="mn-MN"/>
        </w:rPr>
        <w:instrText>HYPERLINK "https://www.gesetze-im-internet.de/englisch_zpo/englisch_zpo.html"</w:instrText>
      </w:r>
      <w:r>
        <w:fldChar w:fldCharType="separate"/>
      </w:r>
      <w:r w:rsidRPr="00FF0A0E">
        <w:rPr>
          <w:rStyle w:val="Hyperlink"/>
          <w:rFonts w:asciiTheme="minorBidi" w:hAnsiTheme="minorBidi"/>
          <w:lang w:val="mn-MN"/>
        </w:rPr>
        <w:t>https://www.gesetze-im-internet.de/englisch_zpo/englisch_zpo.html</w:t>
      </w:r>
      <w:r>
        <w:fldChar w:fldCharType="end"/>
      </w:r>
      <w:r w:rsidRPr="00FF0A0E">
        <w:rPr>
          <w:rFonts w:asciiTheme="minorBidi" w:hAnsiTheme="minorBidi"/>
          <w:lang w:val="mn-MN"/>
        </w:rPr>
        <w:t xml:space="preserve"> </w:t>
      </w:r>
    </w:p>
  </w:footnote>
  <w:footnote w:id="11">
    <w:p w14:paraId="7E589AD9" w14:textId="77777777" w:rsidR="00016621" w:rsidRPr="00FF0A0E" w:rsidRDefault="00016621" w:rsidP="00016621">
      <w:pPr>
        <w:pStyle w:val="FootnoteText"/>
        <w:rPr>
          <w:rFonts w:asciiTheme="minorBidi" w:hAnsiTheme="minorBidi"/>
          <w:lang w:val="mn-MN"/>
        </w:rPr>
      </w:pPr>
      <w:r w:rsidRPr="00FF0A0E">
        <w:rPr>
          <w:rStyle w:val="FootnoteReference"/>
          <w:rFonts w:asciiTheme="minorBidi" w:hAnsiTheme="minorBidi"/>
        </w:rPr>
        <w:footnoteRef/>
      </w:r>
      <w:r w:rsidRPr="00FF0A0E">
        <w:rPr>
          <w:rFonts w:asciiTheme="minorBidi" w:hAnsiTheme="minorBidi"/>
          <w:lang w:val="mn-MN"/>
        </w:rPr>
        <w:t xml:space="preserve"> </w:t>
      </w:r>
      <w:r w:rsidRPr="00FF0A0E">
        <w:rPr>
          <w:rFonts w:asciiTheme="minorBidi" w:hAnsiTheme="minorBidi"/>
          <w:lang w:val="mn-MN"/>
        </w:rPr>
        <w:t xml:space="preserve">Шүүхийн шийдвэр гүйцэтгэх тухай хуулийн 18 дугаар зүйл. </w:t>
      </w:r>
    </w:p>
  </w:footnote>
  <w:footnote w:id="12">
    <w:p w14:paraId="2839747D" w14:textId="77777777" w:rsidR="00016621" w:rsidRPr="00FF0A0E" w:rsidRDefault="00016621" w:rsidP="00016621">
      <w:pPr>
        <w:pStyle w:val="FootnoteText"/>
        <w:jc w:val="both"/>
        <w:rPr>
          <w:rFonts w:asciiTheme="minorBidi" w:hAnsiTheme="minorBidi"/>
          <w:lang w:val="mn-MN"/>
        </w:rPr>
      </w:pPr>
      <w:r w:rsidRPr="00FF0A0E">
        <w:rPr>
          <w:rStyle w:val="FootnoteReference"/>
          <w:rFonts w:asciiTheme="minorBidi" w:hAnsiTheme="minorBidi"/>
        </w:rPr>
        <w:footnoteRef/>
      </w:r>
      <w:r w:rsidRPr="00FF0A0E">
        <w:rPr>
          <w:rFonts w:asciiTheme="minorBidi" w:hAnsiTheme="minorBidi"/>
          <w:lang w:val="mn-MN"/>
        </w:rPr>
        <w:t xml:space="preserve"> </w:t>
      </w:r>
      <w:r w:rsidRPr="00FF0A0E">
        <w:rPr>
          <w:rFonts w:asciiTheme="minorBidi" w:hAnsiTheme="minorBidi"/>
          <w:lang w:val="mn-MN"/>
        </w:rPr>
        <w:t>ЕСБХБ, Шүүхийн шийдвэр гүйцэтгэх тухай Монгол Улсын хуульд хийсэн дүн шинжилгээ, нэмэлт өөрчлөлт оруулах талаарх санал, зөвлөмж 2024.</w:t>
      </w:r>
    </w:p>
  </w:footnote>
  <w:footnote w:id="13">
    <w:p w14:paraId="3F36AA6A" w14:textId="77777777" w:rsidR="00016621" w:rsidRPr="00FF0A0E" w:rsidRDefault="00016621" w:rsidP="00016621">
      <w:pPr>
        <w:pStyle w:val="FootnoteText"/>
        <w:rPr>
          <w:rFonts w:asciiTheme="minorBidi" w:hAnsiTheme="minorBidi"/>
          <w:lang w:val="mn-MN"/>
        </w:rPr>
      </w:pPr>
      <w:r w:rsidRPr="00FF0A0E">
        <w:rPr>
          <w:rStyle w:val="FootnoteReference"/>
          <w:rFonts w:asciiTheme="minorBidi" w:hAnsiTheme="minorBidi"/>
        </w:rPr>
        <w:footnoteRef/>
      </w:r>
      <w:r w:rsidRPr="00FF0A0E">
        <w:rPr>
          <w:rFonts w:asciiTheme="minorBidi" w:hAnsiTheme="minorBidi"/>
          <w:lang w:val="mn-MN"/>
        </w:rPr>
        <w:t xml:space="preserve"> </w:t>
      </w:r>
      <w:r w:rsidRPr="00FF0A0E">
        <w:rPr>
          <w:rFonts w:asciiTheme="minorBidi" w:hAnsiTheme="minorBidi"/>
          <w:lang w:val="mn-MN"/>
        </w:rPr>
        <w:t>https://cdnbbsr.s3waas.gov.in/s3ec030655f117444fc1911ab9c6f6b013/uploads/2024/06/2024062630.pdf</w:t>
      </w:r>
    </w:p>
  </w:footnote>
  <w:footnote w:id="14">
    <w:p w14:paraId="2F347788" w14:textId="77777777" w:rsidR="00016621" w:rsidRPr="0008431A" w:rsidRDefault="00016621" w:rsidP="00016621">
      <w:pPr>
        <w:pStyle w:val="FootnoteText"/>
        <w:jc w:val="both"/>
        <w:rPr>
          <w:rFonts w:ascii="Arial" w:hAnsi="Arial" w:cs="Arial"/>
          <w:lang w:val="mn-MN"/>
        </w:rPr>
      </w:pPr>
      <w:r w:rsidRPr="0008431A">
        <w:rPr>
          <w:rStyle w:val="FootnoteReference"/>
          <w:rFonts w:ascii="Arial" w:hAnsi="Arial" w:cs="Arial"/>
        </w:rPr>
        <w:footnoteRef/>
      </w:r>
      <w:r w:rsidRPr="0008431A">
        <w:rPr>
          <w:rFonts w:ascii="Arial" w:hAnsi="Arial" w:cs="Arial"/>
          <w:lang w:val="mn-MN"/>
        </w:rPr>
        <w:t xml:space="preserve"> </w:t>
      </w:r>
      <w:r w:rsidRPr="0008431A">
        <w:rPr>
          <w:rFonts w:ascii="Arial" w:hAnsi="Arial" w:cs="Arial"/>
          <w:lang w:val="mn-MN"/>
        </w:rPr>
        <w:t>Шүүхийн шийдвэр гүйцэтгэх тухай хуулийн 47.1 дэх хэсэг.</w:t>
      </w:r>
    </w:p>
  </w:footnote>
  <w:footnote w:id="15">
    <w:p w14:paraId="0ADA59C7" w14:textId="77777777" w:rsidR="00016621" w:rsidRPr="0008431A" w:rsidRDefault="00016621" w:rsidP="00016621">
      <w:pPr>
        <w:pStyle w:val="FootnoteText"/>
        <w:jc w:val="both"/>
        <w:rPr>
          <w:rFonts w:ascii="Arial" w:hAnsi="Arial" w:cs="Arial"/>
          <w:lang w:val="mn-MN"/>
        </w:rPr>
      </w:pPr>
      <w:r w:rsidRPr="0008431A">
        <w:rPr>
          <w:rStyle w:val="FootnoteReference"/>
          <w:rFonts w:ascii="Arial" w:hAnsi="Arial" w:cs="Arial"/>
        </w:rPr>
        <w:footnoteRef/>
      </w:r>
      <w:r w:rsidRPr="0008431A">
        <w:rPr>
          <w:rFonts w:ascii="Arial" w:hAnsi="Arial" w:cs="Arial"/>
          <w:lang w:val="mn-MN"/>
        </w:rPr>
        <w:t xml:space="preserve"> </w:t>
      </w:r>
      <w:r w:rsidRPr="0008431A">
        <w:rPr>
          <w:rFonts w:ascii="Arial" w:hAnsi="Arial" w:cs="Arial"/>
          <w:lang w:val="mn-MN"/>
        </w:rPr>
        <w:t>Шүүхийн шийдвэр гүйцэтгэх тухай хуулийн 47.2 дахь хэсэг.</w:t>
      </w:r>
    </w:p>
  </w:footnote>
  <w:footnote w:id="16">
    <w:p w14:paraId="75B2D1B3" w14:textId="77777777" w:rsidR="00016621" w:rsidRPr="0008431A" w:rsidRDefault="00016621" w:rsidP="00016621">
      <w:pPr>
        <w:pStyle w:val="FootnoteText"/>
        <w:rPr>
          <w:rFonts w:ascii="Arial" w:hAnsi="Arial" w:cs="Arial"/>
          <w:lang w:val="mn-MN"/>
        </w:rPr>
      </w:pPr>
      <w:r w:rsidRPr="0008431A">
        <w:rPr>
          <w:rStyle w:val="FootnoteReference"/>
          <w:rFonts w:ascii="Arial" w:hAnsi="Arial" w:cs="Arial"/>
        </w:rPr>
        <w:footnoteRef/>
      </w:r>
      <w:r w:rsidRPr="0008431A">
        <w:rPr>
          <w:rFonts w:ascii="Arial" w:hAnsi="Arial" w:cs="Arial"/>
          <w:lang w:val="mn-MN"/>
        </w:rPr>
        <w:t xml:space="preserve"> </w:t>
      </w:r>
      <w:r w:rsidRPr="0008431A">
        <w:rPr>
          <w:rFonts w:ascii="Arial" w:hAnsi="Arial" w:cs="Arial"/>
          <w:lang w:val="mn-MN" w:bidi="mn-Mong-MN"/>
        </w:rPr>
        <w:t>ХЗДХС-ын 2017 оны А/219 дүгээр тушаал</w:t>
      </w:r>
    </w:p>
  </w:footnote>
  <w:footnote w:id="17">
    <w:p w14:paraId="6823B8E2" w14:textId="77777777" w:rsidR="00016621" w:rsidRPr="003F48C8" w:rsidRDefault="00016621" w:rsidP="00016621">
      <w:pPr>
        <w:pStyle w:val="FootnoteText"/>
        <w:rPr>
          <w:rFonts w:ascii="Arial" w:hAnsi="Arial" w:cs="Arial"/>
          <w:lang w:val="mn-MN"/>
        </w:rPr>
      </w:pPr>
      <w:r>
        <w:rPr>
          <w:rStyle w:val="FootnoteReference"/>
        </w:rPr>
        <w:footnoteRef/>
      </w:r>
      <w:r w:rsidRPr="003F48C8">
        <w:rPr>
          <w:lang w:val="mn-MN"/>
        </w:rPr>
        <w:t xml:space="preserve"> </w:t>
      </w:r>
      <w:r>
        <w:fldChar w:fldCharType="begin"/>
      </w:r>
      <w:r w:rsidRPr="002038DC">
        <w:rPr>
          <w:lang w:val="mn-MN"/>
        </w:rPr>
        <w:instrText>HYPERLINK "https://elaw.klri.re.kr/eng_mobile/viewer.do?hseq=41807&amp;type=part&amp;key=8"</w:instrText>
      </w:r>
      <w:r>
        <w:fldChar w:fldCharType="separate"/>
      </w:r>
      <w:r w:rsidRPr="003F48C8">
        <w:rPr>
          <w:rStyle w:val="Hyperlink"/>
          <w:rFonts w:ascii="Arial" w:hAnsi="Arial" w:cs="Arial"/>
          <w:lang w:val="mn-MN"/>
        </w:rPr>
        <w:t>https://elaw.klri.re.kr/eng_mobile/viewer.do?hseq=41807&amp;type=part&amp;key=8</w:t>
      </w:r>
      <w:r>
        <w:fldChar w:fldCharType="end"/>
      </w:r>
      <w:r w:rsidRPr="003F48C8">
        <w:rPr>
          <w:rFonts w:ascii="Arial" w:hAnsi="Arial" w:cs="Arial"/>
          <w:lang w:val="mn-MN"/>
        </w:rPr>
        <w:t xml:space="preserve"> </w:t>
      </w:r>
    </w:p>
  </w:footnote>
  <w:footnote w:id="18">
    <w:p w14:paraId="3D78B5DB" w14:textId="77777777" w:rsidR="00016621" w:rsidRPr="003F48C8" w:rsidRDefault="00016621" w:rsidP="00016621">
      <w:pPr>
        <w:pStyle w:val="FootnoteText"/>
        <w:rPr>
          <w:rFonts w:ascii="Arial" w:hAnsi="Arial" w:cs="Arial"/>
          <w:lang w:val="mn-MN"/>
        </w:rPr>
      </w:pPr>
      <w:r>
        <w:rPr>
          <w:rStyle w:val="FootnoteReference"/>
        </w:rPr>
        <w:footnoteRef/>
      </w:r>
      <w:r w:rsidRPr="003F48C8">
        <w:rPr>
          <w:lang w:val="mn-MN"/>
        </w:rPr>
        <w:t xml:space="preserve"> </w:t>
      </w:r>
      <w:r>
        <w:fldChar w:fldCharType="begin"/>
      </w:r>
      <w:r w:rsidRPr="002038DC">
        <w:rPr>
          <w:lang w:val="mn-MN"/>
        </w:rPr>
        <w:instrText>HYPERLINK "https://elaw.klri.re.kr/eng_mobile/viewer.do?hseq=41807&amp;type=part&amp;key=8"</w:instrText>
      </w:r>
      <w:r>
        <w:fldChar w:fldCharType="separate"/>
      </w:r>
      <w:r w:rsidRPr="003F48C8">
        <w:rPr>
          <w:rStyle w:val="Hyperlink"/>
          <w:rFonts w:ascii="Arial" w:hAnsi="Arial" w:cs="Arial"/>
          <w:lang w:val="mn-MN"/>
        </w:rPr>
        <w:t>https://elaw.klri.re.kr/eng_mobile/viewer.do?hseq=41807&amp;type=part&amp;key=8</w:t>
      </w:r>
      <w:r>
        <w:fldChar w:fldCharType="end"/>
      </w:r>
      <w:r w:rsidRPr="003F48C8">
        <w:rPr>
          <w:rFonts w:ascii="Arial" w:hAnsi="Arial" w:cs="Arial"/>
          <w:lang w:val="mn-MN"/>
        </w:rPr>
        <w:t xml:space="preserve"> </w:t>
      </w:r>
    </w:p>
  </w:footnote>
  <w:footnote w:id="19">
    <w:p w14:paraId="5AE560C8" w14:textId="77777777" w:rsidR="00016621" w:rsidRPr="003F48C8" w:rsidRDefault="00016621" w:rsidP="00016621">
      <w:pPr>
        <w:pStyle w:val="FootnoteText"/>
        <w:rPr>
          <w:lang w:val="mn-MN"/>
        </w:rPr>
      </w:pPr>
      <w:r>
        <w:rPr>
          <w:rStyle w:val="FootnoteReference"/>
        </w:rPr>
        <w:footnoteRef/>
      </w:r>
      <w:r w:rsidRPr="003F48C8">
        <w:rPr>
          <w:lang w:val="mn-MN"/>
        </w:rPr>
        <w:t xml:space="preserve"> </w:t>
      </w:r>
      <w:r>
        <w:fldChar w:fldCharType="begin"/>
      </w:r>
      <w:r w:rsidRPr="002038DC">
        <w:rPr>
          <w:lang w:val="mn-MN"/>
        </w:rPr>
        <w:instrText>HYPERLINK "https://elaw.klri.re.kr/eng_mobile/viewer.do?hseq=41807&amp;type=part&amp;key=8"</w:instrText>
      </w:r>
      <w:r>
        <w:fldChar w:fldCharType="separate"/>
      </w:r>
      <w:r w:rsidRPr="003F48C8">
        <w:rPr>
          <w:rStyle w:val="Hyperlink"/>
          <w:rFonts w:ascii="Arial" w:hAnsi="Arial" w:cs="Arial"/>
          <w:lang w:val="mn-MN"/>
        </w:rPr>
        <w:t>https://elaw.klri.re.kr/eng_mobile/viewer.do?hseq=41807&amp;type=part&amp;key=8</w:t>
      </w:r>
      <w:r>
        <w:fldChar w:fldCharType="end"/>
      </w:r>
    </w:p>
  </w:footnote>
  <w:footnote w:id="20">
    <w:p w14:paraId="2CBECAC6" w14:textId="77777777" w:rsidR="00016621" w:rsidRPr="003F48C8" w:rsidRDefault="00016621" w:rsidP="00016621">
      <w:pPr>
        <w:pStyle w:val="FootnoteText"/>
        <w:rPr>
          <w:rFonts w:ascii="Arial" w:hAnsi="Arial" w:cs="Arial"/>
          <w:lang w:val="mn-MN"/>
        </w:rPr>
      </w:pPr>
      <w:r w:rsidRPr="00E617E6">
        <w:rPr>
          <w:rStyle w:val="FootnoteReference"/>
          <w:rFonts w:ascii="Arial" w:hAnsi="Arial" w:cs="Arial"/>
        </w:rPr>
        <w:footnoteRef/>
      </w:r>
      <w:r w:rsidRPr="003F48C8">
        <w:rPr>
          <w:rFonts w:ascii="Arial" w:hAnsi="Arial" w:cs="Arial"/>
          <w:lang w:val="mn-MN"/>
        </w:rPr>
        <w:t xml:space="preserve"> </w:t>
      </w:r>
      <w:r>
        <w:fldChar w:fldCharType="begin"/>
      </w:r>
      <w:r w:rsidRPr="002038DC">
        <w:rPr>
          <w:lang w:val="mn-MN"/>
        </w:rPr>
        <w:instrText>HYPERLINK "https://www.gesetze-im-internet.de/englisch_zpo/englisch_zpo.html"</w:instrText>
      </w:r>
      <w:r>
        <w:fldChar w:fldCharType="separate"/>
      </w:r>
      <w:r w:rsidRPr="003F48C8">
        <w:rPr>
          <w:rStyle w:val="Hyperlink"/>
          <w:rFonts w:ascii="Arial" w:hAnsi="Arial" w:cs="Arial"/>
          <w:lang w:val="mn-MN"/>
        </w:rPr>
        <w:t>https://www.gesetze-im-internet.de/englisch_zpo/englisch_zpo.html</w:t>
      </w:r>
      <w:r>
        <w:fldChar w:fldCharType="end"/>
      </w:r>
      <w:r w:rsidRPr="003F48C8">
        <w:rPr>
          <w:rFonts w:ascii="Arial" w:hAnsi="Arial" w:cs="Arial"/>
          <w:lang w:val="mn-MN"/>
        </w:rPr>
        <w:t xml:space="preserve"> </w:t>
      </w:r>
    </w:p>
  </w:footnote>
  <w:footnote w:id="21">
    <w:p w14:paraId="2E75D9E9" w14:textId="77777777" w:rsidR="00016621" w:rsidRPr="003F48C8" w:rsidRDefault="00016621" w:rsidP="00016621">
      <w:pPr>
        <w:pStyle w:val="FootnoteText"/>
        <w:rPr>
          <w:lang w:val="mn-MN"/>
        </w:rPr>
      </w:pPr>
      <w:r w:rsidRPr="00E617E6">
        <w:rPr>
          <w:rStyle w:val="FootnoteReference"/>
          <w:rFonts w:ascii="Arial" w:hAnsi="Arial" w:cs="Arial"/>
        </w:rPr>
        <w:footnoteRef/>
      </w:r>
      <w:r w:rsidRPr="003F48C8">
        <w:rPr>
          <w:rFonts w:ascii="Arial" w:hAnsi="Arial" w:cs="Arial"/>
          <w:lang w:val="mn-MN"/>
        </w:rPr>
        <w:t xml:space="preserve"> </w:t>
      </w:r>
      <w:r>
        <w:fldChar w:fldCharType="begin"/>
      </w:r>
      <w:r w:rsidRPr="002038DC">
        <w:rPr>
          <w:lang w:val="mn-MN"/>
        </w:rPr>
        <w:instrText>HYPERLINK "https://matsne.gov.ge/en/document/view/18442?publication=99"</w:instrText>
      </w:r>
      <w:r>
        <w:fldChar w:fldCharType="separate"/>
      </w:r>
      <w:r w:rsidRPr="003F48C8">
        <w:rPr>
          <w:rStyle w:val="Hyperlink"/>
          <w:rFonts w:ascii="Arial" w:hAnsi="Arial" w:cs="Arial"/>
          <w:lang w:val="mn-MN"/>
        </w:rPr>
        <w:t>https://matsne.gov.ge/en/document/view/18442?publication=99</w:t>
      </w:r>
      <w:r>
        <w:fldChar w:fldCharType="end"/>
      </w:r>
      <w:r w:rsidRPr="003F48C8">
        <w:rPr>
          <w:lang w:val="mn-MN"/>
        </w:rPr>
        <w:t xml:space="preserve"> </w:t>
      </w:r>
    </w:p>
  </w:footnote>
  <w:footnote w:id="22">
    <w:p w14:paraId="7A357A29" w14:textId="77777777" w:rsidR="00016621" w:rsidRPr="003F48C8" w:rsidRDefault="00016621" w:rsidP="00016621">
      <w:pPr>
        <w:pStyle w:val="FootnoteText"/>
        <w:rPr>
          <w:rFonts w:ascii="Arial" w:hAnsi="Arial" w:cs="Arial"/>
          <w:lang w:val="mn-MN"/>
        </w:rPr>
      </w:pPr>
      <w:r w:rsidRPr="00E617E6">
        <w:rPr>
          <w:rStyle w:val="FootnoteReference"/>
          <w:rFonts w:ascii="Arial" w:hAnsi="Arial" w:cs="Arial"/>
        </w:rPr>
        <w:footnoteRef/>
      </w:r>
      <w:r w:rsidRPr="003F48C8">
        <w:rPr>
          <w:rFonts w:ascii="Arial" w:hAnsi="Arial" w:cs="Arial"/>
          <w:lang w:val="mn-MN"/>
        </w:rPr>
        <w:t xml:space="preserve"> </w:t>
      </w:r>
      <w:r>
        <w:fldChar w:fldCharType="begin"/>
      </w:r>
      <w:r w:rsidRPr="002038DC">
        <w:rPr>
          <w:lang w:val="mn-MN"/>
        </w:rPr>
        <w:instrText>HYPERLINK "https://www.gesetze-im-internet.de/englisch_zpo/englisch_zpo.html"</w:instrText>
      </w:r>
      <w:r>
        <w:fldChar w:fldCharType="separate"/>
      </w:r>
      <w:r w:rsidRPr="003F48C8">
        <w:rPr>
          <w:rStyle w:val="Hyperlink"/>
          <w:rFonts w:ascii="Arial" w:hAnsi="Arial" w:cs="Arial"/>
          <w:lang w:val="mn-MN"/>
        </w:rPr>
        <w:t>https://www.gesetze-im-internet.de/englisch_zpo/englisch_zpo.html</w:t>
      </w:r>
      <w:r>
        <w:fldChar w:fldCharType="end"/>
      </w:r>
      <w:r w:rsidRPr="003F48C8">
        <w:rPr>
          <w:rFonts w:ascii="Arial" w:hAnsi="Arial" w:cs="Arial"/>
          <w:lang w:val="mn-MN"/>
        </w:rPr>
        <w:t xml:space="preserve"> </w:t>
      </w:r>
    </w:p>
  </w:footnote>
  <w:footnote w:id="23">
    <w:p w14:paraId="709C71C6" w14:textId="77777777" w:rsidR="00016621" w:rsidRPr="003F48C8" w:rsidRDefault="00016621" w:rsidP="00016621">
      <w:pPr>
        <w:pStyle w:val="FootnoteText"/>
        <w:rPr>
          <w:rFonts w:ascii="Arial" w:hAnsi="Arial" w:cs="Arial"/>
          <w:lang w:val="mn-MN"/>
        </w:rPr>
      </w:pPr>
      <w:r w:rsidRPr="00E617E6">
        <w:rPr>
          <w:rStyle w:val="FootnoteReference"/>
          <w:rFonts w:ascii="Arial" w:hAnsi="Arial" w:cs="Arial"/>
        </w:rPr>
        <w:footnoteRef/>
      </w:r>
      <w:r w:rsidRPr="003F48C8">
        <w:rPr>
          <w:rFonts w:ascii="Arial" w:hAnsi="Arial" w:cs="Arial"/>
          <w:lang w:val="mn-MN"/>
        </w:rPr>
        <w:t xml:space="preserve"> </w:t>
      </w:r>
      <w:r>
        <w:fldChar w:fldCharType="begin"/>
      </w:r>
      <w:r w:rsidRPr="002038DC">
        <w:rPr>
          <w:lang w:val="mn-MN"/>
        </w:rPr>
        <w:instrText>HYPERLINK "https://www.gesetze-im-internet.de/englisch_zpo/englisch_zpo.html"</w:instrText>
      </w:r>
      <w:r>
        <w:fldChar w:fldCharType="separate"/>
      </w:r>
      <w:r w:rsidRPr="003F48C8">
        <w:rPr>
          <w:rStyle w:val="Hyperlink"/>
          <w:rFonts w:ascii="Arial" w:hAnsi="Arial" w:cs="Arial"/>
          <w:lang w:val="mn-MN"/>
        </w:rPr>
        <w:t>https://www.gesetze-im-internet.de/englisch_zpo/englisch_zpo.html</w:t>
      </w:r>
      <w:r>
        <w:fldChar w:fldCharType="end"/>
      </w:r>
      <w:r w:rsidRPr="003F48C8">
        <w:rPr>
          <w:rFonts w:ascii="Arial" w:hAnsi="Arial" w:cs="Arial"/>
          <w:lang w:val="mn-MN"/>
        </w:rPr>
        <w:t xml:space="preserve"> </w:t>
      </w:r>
    </w:p>
  </w:footnote>
  <w:footnote w:id="24">
    <w:p w14:paraId="3CC5B4F0" w14:textId="77777777" w:rsidR="00016621" w:rsidRPr="003F48C8" w:rsidRDefault="00016621" w:rsidP="00016621">
      <w:pPr>
        <w:pStyle w:val="FootnoteText"/>
        <w:rPr>
          <w:rFonts w:ascii="Arial" w:hAnsi="Arial" w:cs="Arial"/>
          <w:lang w:val="mn-MN"/>
        </w:rPr>
      </w:pPr>
      <w:r w:rsidRPr="00E617E6">
        <w:rPr>
          <w:rStyle w:val="FootnoteReference"/>
          <w:rFonts w:ascii="Arial" w:hAnsi="Arial" w:cs="Arial"/>
        </w:rPr>
        <w:footnoteRef/>
      </w:r>
      <w:r w:rsidRPr="003F48C8">
        <w:rPr>
          <w:rFonts w:ascii="Arial" w:hAnsi="Arial" w:cs="Arial"/>
          <w:lang w:val="mn-MN"/>
        </w:rPr>
        <w:t xml:space="preserve"> </w:t>
      </w:r>
      <w:bookmarkStart w:id="5" w:name="_Hlk192611165"/>
      <w:r w:rsidRPr="003F48C8">
        <w:rPr>
          <w:rFonts w:ascii="Arial" w:hAnsi="Arial" w:cs="Arial"/>
          <w:lang w:val="mn-MN"/>
        </w:rPr>
        <w:t>Хууль зүй, дотоод хэргийн сайд О.Алтангэрэлийн Холбооны Бүгд Найрамдах Герман Улсын Бавариа мужид хийсэн ажлын айлчлалын үр дүнгээс, 2024 оны 12 дугаар сар</w:t>
      </w:r>
      <w:bookmarkEnd w:id="5"/>
      <w:r w:rsidRPr="003F48C8">
        <w:rPr>
          <w:rFonts w:ascii="Arial" w:hAnsi="Arial" w:cs="Arial"/>
          <w:lang w:val="mn-MN"/>
        </w:rPr>
        <w:t xml:space="preserve">. </w:t>
      </w:r>
    </w:p>
  </w:footnote>
  <w:footnote w:id="25">
    <w:p w14:paraId="07BB2658" w14:textId="77777777" w:rsidR="00016621" w:rsidRPr="003F48C8" w:rsidRDefault="00016621" w:rsidP="00016621">
      <w:pPr>
        <w:pStyle w:val="FootnoteText"/>
        <w:rPr>
          <w:lang w:val="mn-MN"/>
        </w:rPr>
      </w:pPr>
      <w:r>
        <w:rPr>
          <w:rStyle w:val="FootnoteReference"/>
        </w:rPr>
        <w:footnoteRef/>
      </w:r>
      <w:r w:rsidRPr="003F48C8">
        <w:rPr>
          <w:lang w:val="mn-MN"/>
        </w:rPr>
        <w:t xml:space="preserve"> </w:t>
      </w:r>
      <w:r>
        <w:fldChar w:fldCharType="begin"/>
      </w:r>
      <w:r w:rsidRPr="002038DC">
        <w:rPr>
          <w:lang w:val="mn-MN"/>
        </w:rPr>
        <w:instrText>HYPERLINK "https://matsne.gov.ge/en/document/view/18442?publication=99"</w:instrText>
      </w:r>
      <w:r>
        <w:fldChar w:fldCharType="separate"/>
      </w:r>
      <w:r w:rsidRPr="003F48C8">
        <w:rPr>
          <w:rStyle w:val="Hyperlink"/>
          <w:rFonts w:ascii="Arial" w:hAnsi="Arial" w:cs="Arial"/>
          <w:lang w:val="mn-MN"/>
        </w:rPr>
        <w:t>https://matsne.gov.ge/en/document/view/18442?publication=99</w:t>
      </w:r>
      <w:r>
        <w:fldChar w:fldCharType="end"/>
      </w:r>
      <w:r w:rsidRPr="003F48C8">
        <w:rPr>
          <w:rFonts w:ascii="Arial" w:hAnsi="Arial" w:cs="Arial"/>
          <w:lang w:val="mn-MN"/>
        </w:rPr>
        <w:t xml:space="preserve"> </w:t>
      </w:r>
    </w:p>
  </w:footnote>
  <w:footnote w:id="26">
    <w:p w14:paraId="31BAB890" w14:textId="77777777" w:rsidR="00016621" w:rsidRPr="003F48C8" w:rsidRDefault="00016621" w:rsidP="00016621">
      <w:pPr>
        <w:pStyle w:val="FootnoteText"/>
        <w:rPr>
          <w:rFonts w:ascii="Arial" w:hAnsi="Arial" w:cs="Arial"/>
          <w:lang w:val="mn-MN"/>
        </w:rPr>
      </w:pPr>
      <w:r w:rsidRPr="000C41FD">
        <w:rPr>
          <w:rStyle w:val="FootnoteReference"/>
          <w:rFonts w:ascii="Arial" w:hAnsi="Arial" w:cs="Arial"/>
        </w:rPr>
        <w:footnoteRef/>
      </w:r>
      <w:r w:rsidRPr="003F48C8">
        <w:rPr>
          <w:rFonts w:ascii="Arial" w:hAnsi="Arial" w:cs="Arial"/>
          <w:lang w:val="mn-MN"/>
        </w:rPr>
        <w:t xml:space="preserve"> </w:t>
      </w:r>
      <w:r>
        <w:fldChar w:fldCharType="begin"/>
      </w:r>
      <w:r w:rsidRPr="002038DC">
        <w:rPr>
          <w:lang w:val="mn-MN"/>
        </w:rPr>
        <w:instrText>HYPERLINK "https://matsne.gov.ge/en/document/view/18442?publication=99"</w:instrText>
      </w:r>
      <w:r>
        <w:fldChar w:fldCharType="separate"/>
      </w:r>
      <w:r w:rsidRPr="003F48C8">
        <w:rPr>
          <w:rStyle w:val="Hyperlink"/>
          <w:rFonts w:ascii="Arial" w:hAnsi="Arial" w:cs="Arial"/>
          <w:lang w:val="mn-MN"/>
        </w:rPr>
        <w:t>https://matsne.gov.ge/en/document/view/18442?publication=99</w:t>
      </w:r>
      <w:r>
        <w:fldChar w:fldCharType="end"/>
      </w:r>
    </w:p>
  </w:footnote>
  <w:footnote w:id="27">
    <w:p w14:paraId="634747CC" w14:textId="77777777" w:rsidR="00016621" w:rsidRPr="0008431A" w:rsidRDefault="00016621" w:rsidP="00016621">
      <w:pPr>
        <w:pStyle w:val="FootnoteText"/>
        <w:jc w:val="both"/>
        <w:rPr>
          <w:rFonts w:ascii="Arial" w:hAnsi="Arial" w:cs="Arial"/>
          <w:lang w:val="mn-MN"/>
        </w:rPr>
      </w:pPr>
      <w:r w:rsidRPr="0008431A">
        <w:rPr>
          <w:rStyle w:val="FootnoteReference"/>
          <w:rFonts w:ascii="Arial" w:hAnsi="Arial" w:cs="Arial"/>
        </w:rPr>
        <w:footnoteRef/>
      </w:r>
      <w:r w:rsidRPr="003617EF">
        <w:rPr>
          <w:rFonts w:ascii="Arial" w:hAnsi="Arial" w:cs="Arial"/>
          <w:lang w:val="mn-MN"/>
        </w:rPr>
        <w:t xml:space="preserve"> </w:t>
      </w:r>
      <w:r w:rsidRPr="0008431A">
        <w:rPr>
          <w:rFonts w:ascii="Arial" w:hAnsi="Arial" w:cs="Arial"/>
          <w:lang w:val="mn-MN"/>
        </w:rPr>
        <w:t xml:space="preserve">Шүүхийн шийдвэр гүйцэтгэх тухай хуулийн 44.3 дахь хэсэг. </w:t>
      </w:r>
    </w:p>
  </w:footnote>
  <w:footnote w:id="28">
    <w:p w14:paraId="409A54FF" w14:textId="77777777" w:rsidR="00016621" w:rsidRPr="0008431A" w:rsidRDefault="00016621" w:rsidP="00016621">
      <w:pPr>
        <w:pStyle w:val="FootnoteText"/>
        <w:jc w:val="both"/>
        <w:rPr>
          <w:rFonts w:ascii="Arial" w:hAnsi="Arial" w:cs="Arial"/>
          <w:lang w:val="mn-MN"/>
        </w:rPr>
      </w:pPr>
      <w:r w:rsidRPr="0008431A">
        <w:rPr>
          <w:rStyle w:val="FootnoteReference"/>
          <w:rFonts w:ascii="Arial" w:hAnsi="Arial" w:cs="Arial"/>
        </w:rPr>
        <w:footnoteRef/>
      </w:r>
      <w:r w:rsidRPr="0008431A">
        <w:rPr>
          <w:rFonts w:ascii="Arial" w:hAnsi="Arial" w:cs="Arial"/>
          <w:lang w:val="mn-MN"/>
        </w:rPr>
        <w:t xml:space="preserve"> </w:t>
      </w:r>
      <w:r w:rsidRPr="0008431A">
        <w:rPr>
          <w:rFonts w:ascii="Arial" w:hAnsi="Arial" w:cs="Arial"/>
          <w:lang w:val="mn-MN"/>
        </w:rPr>
        <w:t>Шүүхийн шийдвэр гүйцэтгэх тухай хуулийн 44.4 дэх хэсэг.</w:t>
      </w:r>
    </w:p>
  </w:footnote>
  <w:footnote w:id="29">
    <w:p w14:paraId="7BBB8616" w14:textId="77777777" w:rsidR="00016621" w:rsidRPr="0008431A" w:rsidRDefault="00016621" w:rsidP="00016621">
      <w:pPr>
        <w:pStyle w:val="FootnoteText"/>
        <w:jc w:val="both"/>
        <w:rPr>
          <w:rFonts w:ascii="Arial" w:hAnsi="Arial" w:cs="Arial"/>
          <w:lang w:val="mn-MN"/>
        </w:rPr>
      </w:pPr>
      <w:r w:rsidRPr="0008431A">
        <w:rPr>
          <w:rStyle w:val="FootnoteReference"/>
          <w:rFonts w:ascii="Arial" w:hAnsi="Arial" w:cs="Arial"/>
        </w:rPr>
        <w:footnoteRef/>
      </w:r>
      <w:r w:rsidRPr="0008431A">
        <w:rPr>
          <w:rFonts w:ascii="Arial" w:hAnsi="Arial" w:cs="Arial"/>
          <w:lang w:val="mn-MN"/>
        </w:rPr>
        <w:t xml:space="preserve"> </w:t>
      </w:r>
      <w:r w:rsidRPr="0008431A">
        <w:rPr>
          <w:rFonts w:ascii="Arial" w:hAnsi="Arial" w:cs="Arial"/>
          <w:lang w:val="mn-MN"/>
        </w:rPr>
        <w:t>Шүүхийн шийдвэр гүйцэтгэх тухай хуулийн 46.1 дэх хэсэг.</w:t>
      </w:r>
    </w:p>
  </w:footnote>
  <w:footnote w:id="30">
    <w:p w14:paraId="6413F6D2" w14:textId="77777777" w:rsidR="00016621" w:rsidRPr="0008431A" w:rsidRDefault="00016621" w:rsidP="00016621">
      <w:pPr>
        <w:pStyle w:val="FootnoteText"/>
        <w:jc w:val="both"/>
        <w:rPr>
          <w:rFonts w:ascii="Arial" w:hAnsi="Arial" w:cs="Arial"/>
          <w:lang w:val="mn-MN"/>
        </w:rPr>
      </w:pPr>
      <w:r w:rsidRPr="0008431A">
        <w:rPr>
          <w:rStyle w:val="FootnoteReference"/>
          <w:rFonts w:ascii="Arial" w:hAnsi="Arial" w:cs="Arial"/>
        </w:rPr>
        <w:footnoteRef/>
      </w:r>
      <w:r w:rsidRPr="0008431A">
        <w:rPr>
          <w:rFonts w:ascii="Arial" w:hAnsi="Arial" w:cs="Arial"/>
          <w:lang w:val="mn-MN"/>
        </w:rPr>
        <w:t xml:space="preserve"> </w:t>
      </w:r>
      <w:r w:rsidRPr="0008431A">
        <w:rPr>
          <w:rFonts w:ascii="Arial" w:hAnsi="Arial" w:cs="Arial"/>
          <w:lang w:val="mn-MN"/>
        </w:rPr>
        <w:t>Шүүхийн шийдвэр гүйцэтгэх тухай хуулийн 46.3 дахь хэсэг.</w:t>
      </w:r>
    </w:p>
  </w:footnote>
  <w:footnote w:id="31">
    <w:p w14:paraId="6CF0C7CE" w14:textId="77777777" w:rsidR="00016621" w:rsidRPr="0008431A" w:rsidRDefault="00016621" w:rsidP="00016621">
      <w:pPr>
        <w:pStyle w:val="FootnoteText"/>
        <w:jc w:val="both"/>
        <w:rPr>
          <w:rFonts w:ascii="Arial" w:hAnsi="Arial" w:cs="Arial"/>
          <w:lang w:val="mn-MN"/>
        </w:rPr>
      </w:pPr>
      <w:r w:rsidRPr="0008431A">
        <w:rPr>
          <w:rStyle w:val="FootnoteReference"/>
          <w:rFonts w:ascii="Arial" w:hAnsi="Arial" w:cs="Arial"/>
        </w:rPr>
        <w:footnoteRef/>
      </w:r>
      <w:r w:rsidRPr="0008431A">
        <w:rPr>
          <w:rFonts w:ascii="Arial" w:hAnsi="Arial" w:cs="Arial"/>
          <w:lang w:val="mn-MN"/>
        </w:rPr>
        <w:t xml:space="preserve"> </w:t>
      </w:r>
      <w:r w:rsidRPr="0008431A">
        <w:rPr>
          <w:rFonts w:ascii="Arial" w:hAnsi="Arial" w:cs="Arial"/>
          <w:lang w:val="mn-MN"/>
        </w:rPr>
        <w:t>Шүүхийн шийдвэр гүйцэтгэх тухай хуулийн 46.4 дэх хэсэг.</w:t>
      </w:r>
    </w:p>
  </w:footnote>
  <w:footnote w:id="32">
    <w:p w14:paraId="6C2E0ACA" w14:textId="77777777" w:rsidR="00016621" w:rsidRPr="00321B41" w:rsidRDefault="00016621" w:rsidP="00016621">
      <w:pPr>
        <w:pStyle w:val="FootnoteText"/>
        <w:rPr>
          <w:lang w:val="mn-MN"/>
        </w:rPr>
      </w:pPr>
      <w:r w:rsidRPr="0008431A">
        <w:rPr>
          <w:rStyle w:val="FootnoteReference"/>
          <w:rFonts w:ascii="Arial" w:hAnsi="Arial" w:cs="Arial"/>
        </w:rPr>
        <w:footnoteRef/>
      </w:r>
      <w:r w:rsidRPr="0008431A">
        <w:rPr>
          <w:rFonts w:ascii="Arial" w:hAnsi="Arial" w:cs="Arial"/>
          <w:lang w:val="mn-MN"/>
        </w:rPr>
        <w:t xml:space="preserve"> </w:t>
      </w:r>
      <w:r w:rsidRPr="0008431A">
        <w:rPr>
          <w:rFonts w:ascii="Arial" w:hAnsi="Arial" w:cs="Arial"/>
          <w:lang w:val="mn-MN"/>
        </w:rPr>
        <w:t>Шүүхийн шийдвэр гүйцэтгэх тухай хуулийн 46.5 дахь хэсэг.</w:t>
      </w:r>
    </w:p>
  </w:footnote>
  <w:footnote w:id="33">
    <w:p w14:paraId="3D60E962" w14:textId="77777777" w:rsidR="00016621" w:rsidRPr="0008431A" w:rsidRDefault="00016621" w:rsidP="00016621">
      <w:pPr>
        <w:pStyle w:val="FootnoteText"/>
        <w:jc w:val="both"/>
        <w:rPr>
          <w:rFonts w:ascii="Arial" w:hAnsi="Arial" w:cs="Arial"/>
          <w:lang w:val="mn-MN"/>
        </w:rPr>
      </w:pPr>
      <w:r w:rsidRPr="0008431A">
        <w:rPr>
          <w:rStyle w:val="FootnoteReference"/>
          <w:rFonts w:ascii="Arial" w:hAnsi="Arial" w:cs="Arial"/>
        </w:rPr>
        <w:footnoteRef/>
      </w:r>
      <w:r w:rsidRPr="0008431A">
        <w:rPr>
          <w:rFonts w:ascii="Arial" w:hAnsi="Arial" w:cs="Arial"/>
          <w:lang w:val="mn-MN"/>
        </w:rPr>
        <w:t xml:space="preserve"> </w:t>
      </w:r>
      <w:r w:rsidRPr="0008431A">
        <w:rPr>
          <w:rFonts w:ascii="Arial" w:hAnsi="Arial" w:cs="Arial"/>
          <w:lang w:val="mn-MN"/>
        </w:rPr>
        <w:t>Шүүхийн шийдвэр гүйцэтгэх тухай хуулийн 57.4 дэх хэсэг.</w:t>
      </w:r>
    </w:p>
  </w:footnote>
  <w:footnote w:id="34">
    <w:p w14:paraId="49E63423" w14:textId="77777777" w:rsidR="00016621" w:rsidRPr="003D5816" w:rsidRDefault="00016621" w:rsidP="00016621">
      <w:pPr>
        <w:pStyle w:val="FootnoteText"/>
        <w:rPr>
          <w:lang w:val="mn-MN"/>
        </w:rPr>
      </w:pPr>
      <w:r w:rsidRPr="0008431A">
        <w:rPr>
          <w:rStyle w:val="FootnoteReference"/>
          <w:rFonts w:ascii="Arial" w:hAnsi="Arial" w:cs="Arial"/>
        </w:rPr>
        <w:footnoteRef/>
      </w:r>
      <w:r w:rsidRPr="0008431A">
        <w:rPr>
          <w:rFonts w:ascii="Arial" w:hAnsi="Arial" w:cs="Arial"/>
          <w:lang w:val="mn-MN"/>
        </w:rPr>
        <w:t xml:space="preserve"> </w:t>
      </w:r>
      <w:r w:rsidRPr="0008431A">
        <w:rPr>
          <w:rFonts w:ascii="Arial" w:hAnsi="Arial" w:cs="Arial"/>
          <w:lang w:val="mn-MN" w:bidi="mn-Mong-MN"/>
        </w:rPr>
        <w:t>ХЗДХС-ын 2017 оны А/218 дугаар тушаалын 2 дугаар хавсралт</w:t>
      </w:r>
    </w:p>
  </w:footnote>
  <w:footnote w:id="35">
    <w:p w14:paraId="1F6AECE5" w14:textId="77777777" w:rsidR="00016621" w:rsidRPr="00A51F0A" w:rsidRDefault="00016621" w:rsidP="00016621">
      <w:pPr>
        <w:pStyle w:val="FootnoteText"/>
        <w:rPr>
          <w:lang w:val="mn-MN"/>
        </w:rPr>
      </w:pPr>
      <w:r>
        <w:rPr>
          <w:rStyle w:val="FootnoteReference"/>
        </w:rPr>
        <w:footnoteRef/>
      </w:r>
      <w:r w:rsidRPr="00933029">
        <w:rPr>
          <w:lang w:val="mn-MN"/>
        </w:rPr>
        <w:t xml:space="preserve"> </w:t>
      </w:r>
      <w:r>
        <w:rPr>
          <w:lang w:val="mn-MN"/>
        </w:rPr>
        <w:t>Эрүүгийн хуулийн 21.7 дугаар зүйл</w:t>
      </w:r>
    </w:p>
  </w:footnote>
  <w:footnote w:id="36">
    <w:p w14:paraId="640EE049" w14:textId="77777777" w:rsidR="00016621" w:rsidRPr="004861E9" w:rsidRDefault="00016621" w:rsidP="00016621">
      <w:pPr>
        <w:pStyle w:val="FootnoteText"/>
        <w:rPr>
          <w:rFonts w:ascii="Arial" w:hAnsi="Arial" w:cs="Arial"/>
          <w:lang w:val="mn-MN"/>
        </w:rPr>
      </w:pPr>
      <w:r w:rsidRPr="004861E9">
        <w:rPr>
          <w:rStyle w:val="FootnoteReference"/>
          <w:rFonts w:ascii="Arial" w:hAnsi="Arial" w:cs="Arial"/>
          <w:color w:val="000000" w:themeColor="text1"/>
        </w:rPr>
        <w:footnoteRef/>
      </w:r>
      <w:r w:rsidRPr="004861E9">
        <w:rPr>
          <w:rFonts w:ascii="Arial" w:hAnsi="Arial" w:cs="Arial"/>
          <w:color w:val="000000" w:themeColor="text1"/>
          <w:lang w:val="mn-MN"/>
        </w:rPr>
        <w:t xml:space="preserve"> </w:t>
      </w:r>
      <w:r>
        <w:fldChar w:fldCharType="begin"/>
      </w:r>
      <w:r w:rsidRPr="002038DC">
        <w:rPr>
          <w:lang w:val="mn-MN"/>
        </w:rPr>
        <w:instrText>HYPERLINK "https://shuukh.mn/cases/2/1"</w:instrText>
      </w:r>
      <w:r>
        <w:fldChar w:fldCharType="separate"/>
      </w:r>
      <w:r w:rsidRPr="004861E9">
        <w:rPr>
          <w:rStyle w:val="Hyperlink"/>
          <w:rFonts w:ascii="Arial" w:hAnsi="Arial" w:cs="Arial"/>
          <w:color w:val="000000" w:themeColor="text1"/>
          <w:lang w:val="mn-MN"/>
        </w:rPr>
        <w:t>https://shuukh.mn/cases/2/1</w:t>
      </w:r>
      <w:r>
        <w:fldChar w:fldCharType="end"/>
      </w:r>
      <w:r w:rsidRPr="004861E9">
        <w:rPr>
          <w:rFonts w:ascii="Arial" w:hAnsi="Arial" w:cs="Arial"/>
          <w:color w:val="000000" w:themeColor="text1"/>
          <w:lang w:val="mn-MN"/>
        </w:rPr>
        <w:t xml:space="preserve">  </w:t>
      </w:r>
    </w:p>
  </w:footnote>
  <w:footnote w:id="37">
    <w:p w14:paraId="284F9FFF" w14:textId="77777777" w:rsidR="00016621" w:rsidRPr="0000744B" w:rsidRDefault="00016621" w:rsidP="00016621">
      <w:pPr>
        <w:pStyle w:val="FootnoteText"/>
        <w:rPr>
          <w:rFonts w:ascii="Arial" w:hAnsi="Arial" w:cs="Arial"/>
          <w:lang w:val="mn-MN"/>
        </w:rPr>
      </w:pPr>
      <w:r w:rsidRPr="0000744B">
        <w:rPr>
          <w:rStyle w:val="FootnoteReference"/>
          <w:rFonts w:ascii="Arial" w:hAnsi="Arial" w:cs="Arial"/>
        </w:rPr>
        <w:footnoteRef/>
      </w:r>
      <w:r w:rsidRPr="0000744B">
        <w:rPr>
          <w:rFonts w:ascii="Arial" w:hAnsi="Arial" w:cs="Arial"/>
          <w:lang w:val="mn-MN"/>
        </w:rPr>
        <w:t xml:space="preserve"> </w:t>
      </w:r>
      <w:r w:rsidRPr="0000744B">
        <w:rPr>
          <w:rFonts w:ascii="Arial" w:hAnsi="Arial" w:cs="Arial"/>
          <w:lang w:val="mn-MN"/>
        </w:rPr>
        <w:t>ШШГЕГ-ын мэдээллээс 2025.</w:t>
      </w:r>
    </w:p>
  </w:footnote>
  <w:footnote w:id="38">
    <w:p w14:paraId="11B9CC83" w14:textId="77777777" w:rsidR="00016621" w:rsidRPr="0000744B" w:rsidRDefault="00016621" w:rsidP="00016621">
      <w:pPr>
        <w:pStyle w:val="FootnoteText"/>
        <w:rPr>
          <w:rFonts w:ascii="Arial" w:hAnsi="Arial" w:cs="Arial"/>
          <w:lang w:val="mn-MN"/>
        </w:rPr>
      </w:pPr>
      <w:r w:rsidRPr="0000744B">
        <w:rPr>
          <w:rStyle w:val="FootnoteReference"/>
          <w:rFonts w:ascii="Arial" w:hAnsi="Arial" w:cs="Arial"/>
        </w:rPr>
        <w:footnoteRef/>
      </w:r>
      <w:r w:rsidRPr="0000744B">
        <w:rPr>
          <w:rFonts w:ascii="Arial" w:hAnsi="Arial" w:cs="Arial"/>
          <w:lang w:val="mn-MN"/>
        </w:rPr>
        <w:t xml:space="preserve"> </w:t>
      </w:r>
      <w:r w:rsidRPr="0000744B">
        <w:rPr>
          <w:rFonts w:ascii="Arial" w:hAnsi="Arial" w:cs="Arial"/>
          <w:lang w:val="mn-MN"/>
        </w:rPr>
        <w:t>ШШГЕГ-ын мэдээллээс 2025.</w:t>
      </w:r>
    </w:p>
  </w:footnote>
  <w:footnote w:id="39">
    <w:p w14:paraId="1FE76D06" w14:textId="77777777" w:rsidR="00016621" w:rsidRPr="00A21C81" w:rsidRDefault="00016621" w:rsidP="00016621">
      <w:pPr>
        <w:pStyle w:val="FootnoteText"/>
        <w:rPr>
          <w:rFonts w:ascii="Arial" w:hAnsi="Arial" w:cs="Arial"/>
          <w:lang w:val="mn-MN"/>
        </w:rPr>
      </w:pPr>
      <w:r w:rsidRPr="00A21C81">
        <w:rPr>
          <w:rStyle w:val="FootnoteReference"/>
          <w:rFonts w:ascii="Arial" w:hAnsi="Arial" w:cs="Arial"/>
        </w:rPr>
        <w:footnoteRef/>
      </w:r>
      <w:r w:rsidRPr="003F48C8">
        <w:rPr>
          <w:rFonts w:ascii="Arial" w:hAnsi="Arial" w:cs="Arial"/>
          <w:lang w:val="mn-MN"/>
        </w:rPr>
        <w:t xml:space="preserve"> </w:t>
      </w:r>
      <w:r w:rsidRPr="00A21C81">
        <w:rPr>
          <w:rFonts w:ascii="Arial" w:hAnsi="Arial" w:cs="Arial"/>
          <w:lang w:val="mn-MN"/>
        </w:rPr>
        <w:t>Т.Наранцогт, Иргэний шийдвэр гүйцэтгэх ажиллагааны түдгэлзүүлэх үндэслэл, хугацааны зарим асудал, Иргэний шийдвэр гүйцэтгэх ажиллагааны түдгэлзүүлэх үндэслэл, хугацааны зарим асуудал, ШШГЕГ-ын Шүүхийн шийдвэрийн биелэлтэд нөлөөлөх хүчин зүйлс, тулгамдаж буй асуудал, шийдвэрлэх арга зам хэлэлцүүлэг, 2023.</w:t>
      </w:r>
    </w:p>
  </w:footnote>
  <w:footnote w:id="40">
    <w:p w14:paraId="0C4E31D6" w14:textId="77777777" w:rsidR="00016621" w:rsidRPr="003B1137" w:rsidRDefault="00016621" w:rsidP="00016621">
      <w:pPr>
        <w:pStyle w:val="FootnoteText"/>
        <w:jc w:val="both"/>
        <w:rPr>
          <w:rFonts w:ascii="Arial" w:hAnsi="Arial" w:cs="Arial"/>
          <w:lang w:val="mn-MN"/>
        </w:rPr>
      </w:pPr>
      <w:r w:rsidRPr="003B1137">
        <w:rPr>
          <w:rStyle w:val="FootnoteReference"/>
          <w:rFonts w:ascii="Arial" w:hAnsi="Arial" w:cs="Arial"/>
        </w:rPr>
        <w:footnoteRef/>
      </w:r>
      <w:r w:rsidRPr="003B1137">
        <w:rPr>
          <w:rFonts w:ascii="Arial" w:hAnsi="Arial" w:cs="Arial"/>
          <w:lang w:val="mn-MN"/>
        </w:rPr>
        <w:t xml:space="preserve"> </w:t>
      </w:r>
      <w:r w:rsidRPr="003B1137">
        <w:rPr>
          <w:rFonts w:ascii="Arial" w:hAnsi="Arial" w:cs="Arial"/>
          <w:lang w:val="mn-MN"/>
        </w:rPr>
        <w:t xml:space="preserve">Шүүхийн шийдвэр гүйцэтгэх тухай хуулийн дагуу шийдвэрлэсэн иргэний хэргийн шүүхийн шийдвэрт хийсэн дүн шинжилгээ 2023-аас. </w:t>
      </w:r>
    </w:p>
  </w:footnote>
  <w:footnote w:id="41">
    <w:p w14:paraId="2EDA8A21" w14:textId="77777777" w:rsidR="00016621" w:rsidRPr="0026368E" w:rsidRDefault="00016621" w:rsidP="00016621">
      <w:pPr>
        <w:pStyle w:val="FootnoteText"/>
        <w:jc w:val="both"/>
        <w:rPr>
          <w:rFonts w:ascii="Arial" w:hAnsi="Arial" w:cs="Arial"/>
          <w:lang w:val="mn-MN"/>
        </w:rPr>
      </w:pPr>
      <w:r w:rsidRPr="0026368E">
        <w:rPr>
          <w:rStyle w:val="FootnoteReference"/>
          <w:rFonts w:ascii="Arial" w:hAnsi="Arial" w:cs="Arial"/>
        </w:rPr>
        <w:footnoteRef/>
      </w:r>
      <w:r>
        <w:fldChar w:fldCharType="begin"/>
      </w:r>
      <w:r w:rsidRPr="002038DC">
        <w:rPr>
          <w:lang w:val="mn-MN"/>
        </w:rPr>
        <w:instrText>HYPERLINK "https://adilet.zan.kz/eng/docs/Z100000261_" \l ":~:text=Article%202.&amp;text=The%20tasks%20of%20enforcement%20proceedings,2021"</w:instrText>
      </w:r>
      <w:r>
        <w:fldChar w:fldCharType="separate"/>
      </w:r>
      <w:r w:rsidRPr="003F48C8">
        <w:rPr>
          <w:rStyle w:val="Hyperlink"/>
          <w:rFonts w:ascii="Arial" w:hAnsi="Arial" w:cs="Arial"/>
          <w:lang w:val="mn-MN"/>
        </w:rPr>
        <w:t>https://adilet.zan.kz/eng/docs/Z100000261_#:~:text=Article%202.&amp;text=The%20tasks%20of%20enforcement%20proceedings,2021</w:t>
      </w:r>
      <w:r>
        <w:fldChar w:fldCharType="end"/>
      </w:r>
      <w:r w:rsidRPr="003F48C8">
        <w:rPr>
          <w:rFonts w:ascii="Arial" w:hAnsi="Arial" w:cs="Arial"/>
          <w:lang w:val="mn-MN"/>
        </w:rPr>
        <w:t>).</w:t>
      </w:r>
      <w:r w:rsidRPr="0026368E">
        <w:rPr>
          <w:rFonts w:ascii="Arial" w:hAnsi="Arial" w:cs="Arial"/>
          <w:lang w:val="mn-MN"/>
        </w:rPr>
        <w:t xml:space="preserve"> </w:t>
      </w:r>
    </w:p>
  </w:footnote>
  <w:footnote w:id="42">
    <w:p w14:paraId="10F1CDFC" w14:textId="77777777" w:rsidR="00016621" w:rsidRPr="00140163" w:rsidRDefault="00016621" w:rsidP="00016621">
      <w:pPr>
        <w:pStyle w:val="FootnoteText"/>
        <w:rPr>
          <w:rFonts w:ascii="Arial" w:hAnsi="Arial" w:cs="Arial"/>
          <w:lang w:val="mn-MN"/>
        </w:rPr>
      </w:pPr>
      <w:r w:rsidRPr="00140163">
        <w:rPr>
          <w:rStyle w:val="FootnoteReference"/>
          <w:rFonts w:ascii="Arial" w:hAnsi="Arial" w:cs="Arial"/>
        </w:rPr>
        <w:footnoteRef/>
      </w:r>
      <w:r w:rsidRPr="003F48C8">
        <w:rPr>
          <w:rFonts w:ascii="Arial" w:hAnsi="Arial" w:cs="Arial"/>
          <w:lang w:val="mn-MN"/>
        </w:rPr>
        <w:t xml:space="preserve"> </w:t>
      </w:r>
      <w:r w:rsidRPr="00140163">
        <w:rPr>
          <w:rFonts w:ascii="Arial" w:hAnsi="Arial" w:cs="Arial"/>
          <w:lang w:val="mn-MN"/>
        </w:rPr>
        <w:t>Шүүхийн шийдвэр гүйцэтгэх ерөнхий газрын мэдээлэл 2023.</w:t>
      </w:r>
    </w:p>
  </w:footnote>
  <w:footnote w:id="43">
    <w:p w14:paraId="277806A7" w14:textId="77777777" w:rsidR="00016621" w:rsidRPr="003F48C8" w:rsidRDefault="00016621" w:rsidP="00016621">
      <w:pPr>
        <w:pStyle w:val="FootnoteText"/>
        <w:rPr>
          <w:lang w:val="mn-MN"/>
        </w:rPr>
      </w:pPr>
      <w:r>
        <w:rPr>
          <w:rStyle w:val="FootnoteReference"/>
        </w:rPr>
        <w:footnoteRef/>
      </w:r>
      <w:r w:rsidRPr="003F48C8">
        <w:rPr>
          <w:lang w:val="mn-MN"/>
        </w:rPr>
        <w:t xml:space="preserve"> </w:t>
      </w:r>
      <w:r w:rsidRPr="00140163">
        <w:rPr>
          <w:rFonts w:ascii="Arial" w:hAnsi="Arial" w:cs="Arial"/>
          <w:lang w:val="mn-MN"/>
        </w:rPr>
        <w:t>Шүүхийн шийдвэр гүйцэтгэх ерөнхий газрын мэдээлэл 2023.</w:t>
      </w:r>
    </w:p>
  </w:footnote>
  <w:footnote w:id="44">
    <w:p w14:paraId="42A400CC" w14:textId="77777777" w:rsidR="00016621" w:rsidRPr="003F48C8" w:rsidRDefault="00016621" w:rsidP="00016621">
      <w:pPr>
        <w:pStyle w:val="FootnoteText"/>
        <w:rPr>
          <w:lang w:val="mn-MN"/>
        </w:rPr>
      </w:pPr>
      <w:r>
        <w:rPr>
          <w:rStyle w:val="FootnoteReference"/>
        </w:rPr>
        <w:footnoteRef/>
      </w:r>
      <w:r w:rsidRPr="003F48C8">
        <w:rPr>
          <w:lang w:val="mn-MN"/>
        </w:rPr>
        <w:t xml:space="preserve"> </w:t>
      </w:r>
      <w:r w:rsidRPr="00140163">
        <w:rPr>
          <w:rFonts w:ascii="Arial" w:hAnsi="Arial" w:cs="Arial"/>
          <w:lang w:val="mn-MN"/>
        </w:rPr>
        <w:t>Шүүхийн шийдвэр гүйцэтгэх ерөнхий газрын мэдээлэл 2023.</w:t>
      </w:r>
    </w:p>
  </w:footnote>
  <w:footnote w:id="45">
    <w:p w14:paraId="28BF5A91" w14:textId="77777777" w:rsidR="00016621" w:rsidRPr="003F48C8" w:rsidRDefault="00016621" w:rsidP="00016621">
      <w:pPr>
        <w:pStyle w:val="FootnoteText"/>
        <w:rPr>
          <w:rFonts w:ascii="Arial" w:hAnsi="Arial" w:cs="Arial"/>
          <w:lang w:val="mn-MN"/>
        </w:rPr>
      </w:pPr>
      <w:r>
        <w:rPr>
          <w:rStyle w:val="FootnoteReference"/>
        </w:rPr>
        <w:footnoteRef/>
      </w:r>
      <w:r w:rsidRPr="003F48C8">
        <w:rPr>
          <w:lang w:val="mn-MN"/>
        </w:rPr>
        <w:t xml:space="preserve"> </w:t>
      </w:r>
      <w:r w:rsidRPr="003F48C8">
        <w:rPr>
          <w:rFonts w:ascii="Arial" w:hAnsi="Arial" w:cs="Arial"/>
          <w:lang w:val="mn-MN"/>
        </w:rPr>
        <w:t>Нийслэлийн шүүхийн шийдвэр гүйцэтгэх газрын цахим хуудас 2025.03.08</w:t>
      </w:r>
    </w:p>
  </w:footnote>
  <w:footnote w:id="46">
    <w:p w14:paraId="500238F4" w14:textId="77777777" w:rsidR="00016621" w:rsidRPr="00140163" w:rsidRDefault="00016621" w:rsidP="00016621">
      <w:pPr>
        <w:pStyle w:val="FootnoteText"/>
        <w:rPr>
          <w:rFonts w:ascii="Arial" w:hAnsi="Arial" w:cs="Arial"/>
          <w:lang w:val="mn-MN"/>
        </w:rPr>
      </w:pPr>
      <w:r>
        <w:rPr>
          <w:rStyle w:val="FootnoteReference"/>
        </w:rPr>
        <w:footnoteRef/>
      </w:r>
      <w:r w:rsidRPr="003F48C8">
        <w:rPr>
          <w:lang w:val="mn-MN"/>
        </w:rPr>
        <w:t xml:space="preserve"> </w:t>
      </w:r>
      <w:r w:rsidRPr="00140163">
        <w:rPr>
          <w:rFonts w:ascii="Arial" w:hAnsi="Arial" w:cs="Arial"/>
          <w:lang w:val="mn-MN"/>
        </w:rPr>
        <w:t>Шүүхийн шийдвэр гүйцэтгэх ерөнхий газрын мэдээлэл 2023.</w:t>
      </w:r>
    </w:p>
    <w:p w14:paraId="004FBF0A" w14:textId="77777777" w:rsidR="00016621" w:rsidRPr="00140163" w:rsidRDefault="00016621" w:rsidP="00016621">
      <w:pPr>
        <w:pStyle w:val="FootnoteText"/>
        <w:rPr>
          <w:lang w:val="mn-MN"/>
        </w:rPr>
      </w:pPr>
    </w:p>
  </w:footnote>
  <w:footnote w:id="47">
    <w:p w14:paraId="0E60804F" w14:textId="77777777" w:rsidR="00016621" w:rsidRPr="002F7976" w:rsidRDefault="00016621" w:rsidP="00016621">
      <w:pPr>
        <w:pStyle w:val="FootnoteText"/>
        <w:rPr>
          <w:lang w:val="mn-MN"/>
        </w:rPr>
      </w:pPr>
      <w:r>
        <w:rPr>
          <w:rStyle w:val="FootnoteReference"/>
        </w:rPr>
        <w:footnoteRef/>
      </w:r>
      <w:r w:rsidRPr="002F7976">
        <w:rPr>
          <w:lang w:val="mn-MN"/>
        </w:rPr>
        <w:t xml:space="preserve"> </w:t>
      </w:r>
      <w:r>
        <w:rPr>
          <w:rFonts w:ascii="Arial" w:hAnsi="Arial" w:cs="Arial"/>
          <w:color w:val="000000" w:themeColor="text1"/>
          <w:lang w:val="x-none"/>
        </w:rPr>
        <w:t xml:space="preserve">С.Нарангэрэл – Хууль зүйн Англи-Монгол эх толь 2012 он, 489 дүгээр тал. </w:t>
      </w:r>
    </w:p>
  </w:footnote>
  <w:footnote w:id="48">
    <w:p w14:paraId="2727077B" w14:textId="77777777" w:rsidR="00016621" w:rsidRPr="003F48C8" w:rsidRDefault="00016621" w:rsidP="00016621">
      <w:pPr>
        <w:pStyle w:val="FootnoteText"/>
        <w:rPr>
          <w:rFonts w:ascii="Arial" w:hAnsi="Arial" w:cs="Arial"/>
          <w:lang w:val="mn-MN"/>
        </w:rPr>
      </w:pPr>
      <w:r>
        <w:rPr>
          <w:rStyle w:val="FootnoteReference"/>
        </w:rPr>
        <w:footnoteRef/>
      </w:r>
      <w:r w:rsidRPr="003F48C8">
        <w:rPr>
          <w:lang w:val="mn-MN"/>
        </w:rPr>
        <w:t xml:space="preserve"> </w:t>
      </w:r>
      <w:r>
        <w:fldChar w:fldCharType="begin"/>
      </w:r>
      <w:r w:rsidRPr="002038DC">
        <w:rPr>
          <w:lang w:val="mn-MN"/>
        </w:rPr>
        <w:instrText>HYPERLINK "https://www.gesetze-im-internet.de/englisch_zpo/englisch_zpo.html"</w:instrText>
      </w:r>
      <w:r>
        <w:fldChar w:fldCharType="separate"/>
      </w:r>
      <w:r w:rsidRPr="003F48C8">
        <w:rPr>
          <w:rStyle w:val="Hyperlink"/>
          <w:rFonts w:ascii="Arial" w:hAnsi="Arial" w:cs="Arial"/>
          <w:lang w:val="mn-MN"/>
        </w:rPr>
        <w:t>https://www.gesetze-im-internet.de/englisch_zpo/englisch_zpo.html</w:t>
      </w:r>
      <w:r>
        <w:fldChar w:fldCharType="end"/>
      </w:r>
      <w:r w:rsidRPr="003F48C8">
        <w:rPr>
          <w:rFonts w:ascii="Arial" w:hAnsi="Arial" w:cs="Arial"/>
          <w:lang w:val="mn-MN"/>
        </w:rPr>
        <w:t xml:space="preserve"> </w:t>
      </w:r>
    </w:p>
  </w:footnote>
  <w:footnote w:id="49">
    <w:p w14:paraId="1F56C50C" w14:textId="77777777" w:rsidR="00016621" w:rsidRPr="003F48C8" w:rsidRDefault="00016621" w:rsidP="00016621">
      <w:pPr>
        <w:pStyle w:val="FootnoteText"/>
        <w:rPr>
          <w:lang w:val="mn-MN"/>
        </w:rPr>
      </w:pPr>
      <w:r>
        <w:rPr>
          <w:rStyle w:val="FootnoteReference"/>
        </w:rPr>
        <w:footnoteRef/>
      </w:r>
      <w:r w:rsidRPr="003F48C8">
        <w:rPr>
          <w:lang w:val="mn-MN"/>
        </w:rPr>
        <w:t xml:space="preserve"> </w:t>
      </w:r>
      <w:r>
        <w:fldChar w:fldCharType="begin"/>
      </w:r>
      <w:r w:rsidRPr="002038DC">
        <w:rPr>
          <w:lang w:val="mn-MN"/>
        </w:rPr>
        <w:instrText>HYPERLINK "https://elaw.klri.re.kr/eng_mobile/viewer.do?hseq=41807&amp;type=part&amp;key=8"</w:instrText>
      </w:r>
      <w:r>
        <w:fldChar w:fldCharType="separate"/>
      </w:r>
      <w:r w:rsidRPr="003F48C8">
        <w:rPr>
          <w:rStyle w:val="Hyperlink"/>
          <w:rFonts w:ascii="Arial" w:hAnsi="Arial" w:cs="Arial"/>
          <w:lang w:val="mn-MN"/>
        </w:rPr>
        <w:t>https://elaw.klri.re.kr/eng_mobile/viewer.do?hseq=41807&amp;type=part&amp;key=8</w:t>
      </w:r>
      <w:r>
        <w:fldChar w:fldCharType="end"/>
      </w:r>
    </w:p>
  </w:footnote>
  <w:footnote w:id="50">
    <w:p w14:paraId="5ED20E5C" w14:textId="77777777" w:rsidR="00016621" w:rsidRPr="003F48C8" w:rsidRDefault="00016621" w:rsidP="00016621">
      <w:pPr>
        <w:pStyle w:val="FootnoteText"/>
        <w:rPr>
          <w:rFonts w:ascii="Arial" w:hAnsi="Arial" w:cs="Arial"/>
          <w:lang w:val="mn-MN"/>
        </w:rPr>
      </w:pPr>
      <w:r w:rsidRPr="00ED1AA3">
        <w:rPr>
          <w:rStyle w:val="FootnoteReference"/>
          <w:rFonts w:ascii="Arial" w:hAnsi="Arial" w:cs="Arial"/>
        </w:rPr>
        <w:footnoteRef/>
      </w:r>
      <w:r w:rsidRPr="003F48C8">
        <w:rPr>
          <w:rFonts w:ascii="Arial" w:hAnsi="Arial" w:cs="Arial"/>
          <w:lang w:val="mn-MN"/>
        </w:rPr>
        <w:t xml:space="preserve"> </w:t>
      </w:r>
      <w:r>
        <w:fldChar w:fldCharType="begin"/>
      </w:r>
      <w:r w:rsidRPr="002038DC">
        <w:rPr>
          <w:lang w:val="mn-MN"/>
        </w:rPr>
        <w:instrText>HYPERLINK "https://www.gesetze-im-internet.de/englisch_zpo/englisch_zpo.html"</w:instrText>
      </w:r>
      <w:r>
        <w:fldChar w:fldCharType="separate"/>
      </w:r>
      <w:r w:rsidRPr="003F48C8">
        <w:rPr>
          <w:rStyle w:val="Hyperlink"/>
          <w:rFonts w:ascii="Arial" w:hAnsi="Arial" w:cs="Arial"/>
          <w:lang w:val="mn-MN"/>
        </w:rPr>
        <w:t>https://www.gesetze-im-internet.de/englisch_zpo/englisch_zpo.html</w:t>
      </w:r>
      <w:r>
        <w:fldChar w:fldCharType="end"/>
      </w:r>
      <w:r w:rsidRPr="003F48C8">
        <w:rPr>
          <w:rFonts w:ascii="Arial" w:hAnsi="Arial" w:cs="Arial"/>
          <w:lang w:val="mn-MN"/>
        </w:rPr>
        <w:t xml:space="preserve"> </w:t>
      </w:r>
    </w:p>
  </w:footnote>
  <w:footnote w:id="51">
    <w:p w14:paraId="3B7DD7AF" w14:textId="77777777" w:rsidR="00016621" w:rsidRPr="003F48C8" w:rsidRDefault="00016621" w:rsidP="00016621">
      <w:pPr>
        <w:pStyle w:val="FootnoteText"/>
        <w:rPr>
          <w:rFonts w:ascii="Arial" w:hAnsi="Arial" w:cs="Arial"/>
          <w:lang w:val="mn-MN"/>
        </w:rPr>
      </w:pPr>
      <w:r w:rsidRPr="00ED1AA3">
        <w:rPr>
          <w:rStyle w:val="FootnoteReference"/>
          <w:rFonts w:ascii="Arial" w:hAnsi="Arial" w:cs="Arial"/>
        </w:rPr>
        <w:footnoteRef/>
      </w:r>
      <w:r w:rsidRPr="003F48C8">
        <w:rPr>
          <w:rFonts w:ascii="Arial" w:hAnsi="Arial" w:cs="Arial"/>
          <w:lang w:val="mn-MN"/>
        </w:rPr>
        <w:t xml:space="preserve"> </w:t>
      </w:r>
      <w:r>
        <w:fldChar w:fldCharType="begin"/>
      </w:r>
      <w:r w:rsidRPr="002038DC">
        <w:rPr>
          <w:lang w:val="mn-MN"/>
        </w:rPr>
        <w:instrText>HYPERLINK "https://matsne.gov.ge/en/document/view/18442?publication=99"</w:instrText>
      </w:r>
      <w:r>
        <w:fldChar w:fldCharType="separate"/>
      </w:r>
      <w:r w:rsidRPr="003F48C8">
        <w:rPr>
          <w:rStyle w:val="Hyperlink"/>
          <w:rFonts w:ascii="Arial" w:hAnsi="Arial" w:cs="Arial"/>
          <w:lang w:val="mn-MN"/>
        </w:rPr>
        <w:t>https://matsne.gov.ge/en/document/view/18442?publication=99</w:t>
      </w:r>
      <w:r>
        <w:fldChar w:fldCharType="end"/>
      </w:r>
      <w:r w:rsidRPr="003F48C8">
        <w:rPr>
          <w:rFonts w:ascii="Arial" w:hAnsi="Arial" w:cs="Arial"/>
          <w:lang w:val="mn-MN"/>
        </w:rPr>
        <w:t xml:space="preserve"> </w:t>
      </w:r>
    </w:p>
  </w:footnote>
  <w:footnote w:id="52">
    <w:p w14:paraId="65C81C81" w14:textId="77777777" w:rsidR="00016621" w:rsidRPr="003F48C8" w:rsidRDefault="00016621" w:rsidP="00016621">
      <w:pPr>
        <w:pStyle w:val="FootnoteText"/>
        <w:rPr>
          <w:lang w:val="mn-MN"/>
        </w:rPr>
      </w:pPr>
      <w:r>
        <w:rPr>
          <w:rStyle w:val="FootnoteReference"/>
        </w:rPr>
        <w:footnoteRef/>
      </w:r>
      <w:r w:rsidRPr="003F48C8">
        <w:rPr>
          <w:lang w:val="mn-MN"/>
        </w:rPr>
        <w:t xml:space="preserve">  </w:t>
      </w:r>
      <w:r>
        <w:fldChar w:fldCharType="begin"/>
      </w:r>
      <w:r w:rsidRPr="002038DC">
        <w:rPr>
          <w:lang w:val="mn-MN"/>
        </w:rPr>
        <w:instrText>HYPERLINK "https://www.gesetze-im-internet.de/englisch_zpo/englisch_zpo.html"</w:instrText>
      </w:r>
      <w:r>
        <w:fldChar w:fldCharType="separate"/>
      </w:r>
      <w:r w:rsidRPr="003F48C8">
        <w:rPr>
          <w:rStyle w:val="Hyperlink"/>
          <w:rFonts w:ascii="Arial" w:hAnsi="Arial" w:cs="Arial"/>
          <w:lang w:val="mn-MN"/>
        </w:rPr>
        <w:t>https://www.gesetze-im-internet.de/englisch_zpo/englisch_zpo.html</w:t>
      </w:r>
      <w:r>
        <w:fldChar w:fldCharType="end"/>
      </w:r>
    </w:p>
  </w:footnote>
  <w:footnote w:id="53">
    <w:p w14:paraId="48FA6917" w14:textId="77777777" w:rsidR="00016621" w:rsidRPr="003617EF" w:rsidRDefault="00016621" w:rsidP="00016621">
      <w:pPr>
        <w:pStyle w:val="FootnoteText"/>
        <w:rPr>
          <w:rFonts w:ascii="Arial" w:hAnsi="Arial" w:cs="Arial"/>
          <w:lang w:val="mn-MN"/>
        </w:rPr>
      </w:pPr>
      <w:r w:rsidRPr="00ED1AA3">
        <w:rPr>
          <w:rStyle w:val="FootnoteReference"/>
          <w:rFonts w:ascii="Arial" w:hAnsi="Arial" w:cs="Arial"/>
        </w:rPr>
        <w:footnoteRef/>
      </w:r>
      <w:bookmarkStart w:id="8" w:name="_Hlk192616814"/>
      <w:r>
        <w:fldChar w:fldCharType="begin"/>
      </w:r>
      <w:r w:rsidRPr="003617EF">
        <w:rPr>
          <w:lang w:val="mn-MN"/>
        </w:rPr>
        <w:instrText>HYPERLINK "https://adilet.zan.kz/eng/docs/Z100000261_" \l ":~:text=Article%202.&amp;text=The%20tasks%20of%20enforcement%20proceedings,2021"</w:instrText>
      </w:r>
      <w:r>
        <w:fldChar w:fldCharType="separate"/>
      </w:r>
      <w:r w:rsidRPr="003617EF">
        <w:rPr>
          <w:rStyle w:val="Hyperlink"/>
          <w:rFonts w:ascii="Arial" w:hAnsi="Arial" w:cs="Arial"/>
          <w:lang w:val="mn-MN"/>
        </w:rPr>
        <w:t>https://adilet.zan.kz/eng/docs/Z100000261_#:~:text=Article%202.&amp;text=The%20tasks%20of%20enforcement%20proceedings,2021</w:t>
      </w:r>
      <w:r>
        <w:fldChar w:fldCharType="end"/>
      </w:r>
      <w:r w:rsidRPr="003617EF">
        <w:rPr>
          <w:rFonts w:ascii="Arial" w:hAnsi="Arial" w:cs="Arial"/>
          <w:lang w:val="mn-MN"/>
        </w:rPr>
        <w:t xml:space="preserve">). </w:t>
      </w:r>
      <w:bookmarkEnd w:id="8"/>
    </w:p>
  </w:footnote>
  <w:footnote w:id="54">
    <w:p w14:paraId="499E643B" w14:textId="77777777" w:rsidR="00016621" w:rsidRPr="003617EF" w:rsidRDefault="00016621" w:rsidP="00016621">
      <w:pPr>
        <w:pStyle w:val="FootnoteText"/>
        <w:rPr>
          <w:rFonts w:ascii="Arial" w:hAnsi="Arial" w:cs="Arial"/>
          <w:lang w:val="mn-MN"/>
        </w:rPr>
      </w:pPr>
      <w:r>
        <w:rPr>
          <w:rStyle w:val="FootnoteReference"/>
        </w:rPr>
        <w:footnoteRef/>
      </w:r>
      <w:r w:rsidRPr="003617EF">
        <w:rPr>
          <w:lang w:val="mn-MN"/>
        </w:rPr>
        <w:t xml:space="preserve"> </w:t>
      </w:r>
      <w:r>
        <w:fldChar w:fldCharType="begin"/>
      </w:r>
      <w:r w:rsidRPr="002038DC">
        <w:rPr>
          <w:lang w:val="mn-MN"/>
        </w:rPr>
        <w:instrText>HYPERLINK "https://elaw.klri.re.kr/eng_mobile/viewer.do?hseq=41807&amp;type=part&amp;key=8"</w:instrText>
      </w:r>
      <w:r>
        <w:fldChar w:fldCharType="separate"/>
      </w:r>
      <w:r w:rsidRPr="003617EF">
        <w:rPr>
          <w:rStyle w:val="Hyperlink"/>
          <w:rFonts w:ascii="Arial" w:hAnsi="Arial" w:cs="Arial"/>
          <w:lang w:val="mn-MN"/>
        </w:rPr>
        <w:t>https://elaw.klri.re.kr/eng_mobile/viewer.do?hseq=41807&amp;type=part&amp;key=8</w:t>
      </w:r>
      <w:r>
        <w:fldChar w:fldCharType="end"/>
      </w:r>
      <w:r w:rsidRPr="003617EF">
        <w:rPr>
          <w:rFonts w:ascii="Arial" w:hAnsi="Arial" w:cs="Arial"/>
          <w:lang w:val="mn-MN"/>
        </w:rPr>
        <w:t xml:space="preserve"> </w:t>
      </w:r>
    </w:p>
  </w:footnote>
  <w:footnote w:id="55">
    <w:p w14:paraId="5C781335" w14:textId="77777777" w:rsidR="00016621" w:rsidRPr="007737FC" w:rsidRDefault="00016621" w:rsidP="00016621">
      <w:pPr>
        <w:pStyle w:val="FootnoteText"/>
        <w:rPr>
          <w:rFonts w:ascii="Arial" w:hAnsi="Arial" w:cs="Arial"/>
          <w:lang w:val="mn-MN"/>
        </w:rPr>
      </w:pPr>
      <w:r w:rsidRPr="007737FC">
        <w:rPr>
          <w:rStyle w:val="FootnoteReference"/>
          <w:rFonts w:ascii="Arial" w:hAnsi="Arial" w:cs="Arial"/>
        </w:rPr>
        <w:footnoteRef/>
      </w:r>
      <w:r w:rsidRPr="003F48C8">
        <w:rPr>
          <w:rFonts w:ascii="Arial" w:hAnsi="Arial" w:cs="Arial"/>
          <w:lang w:val="mn-MN"/>
        </w:rPr>
        <w:t xml:space="preserve"> </w:t>
      </w:r>
      <w:r w:rsidRPr="007737FC">
        <w:rPr>
          <w:rFonts w:ascii="Arial" w:hAnsi="Arial" w:cs="Arial"/>
          <w:lang w:val="mn-MN"/>
        </w:rPr>
        <w:t>Шүүхийн шийдвэр гүйцэтгэх ерөнхий газрын мэдээлэл.</w:t>
      </w:r>
    </w:p>
  </w:footnote>
  <w:footnote w:id="56">
    <w:p w14:paraId="355A7EBF" w14:textId="77777777" w:rsidR="006D12C9" w:rsidRPr="00341D70" w:rsidRDefault="006D12C9" w:rsidP="006D12C9">
      <w:pPr>
        <w:pStyle w:val="FootnoteText"/>
        <w:jc w:val="both"/>
        <w:rPr>
          <w:lang w:val="mn-MN"/>
        </w:rPr>
      </w:pPr>
      <w:r w:rsidRPr="00074ED6">
        <w:rPr>
          <w:rStyle w:val="FootnoteReference"/>
          <w:rFonts w:ascii="Arial" w:hAnsi="Arial" w:cs="Arial"/>
        </w:rPr>
        <w:footnoteRef/>
      </w:r>
      <w:r w:rsidRPr="00074ED6">
        <w:rPr>
          <w:rFonts w:ascii="Arial" w:hAnsi="Arial" w:cs="Arial"/>
          <w:lang w:val="mn-MN"/>
        </w:rPr>
        <w:t xml:space="preserve"> </w:t>
      </w:r>
      <w:r w:rsidRPr="00074ED6">
        <w:rPr>
          <w:rFonts w:ascii="Arial" w:hAnsi="Arial" w:cs="Arial"/>
          <w:lang w:val="mn-MN"/>
        </w:rPr>
        <w:t>Хууль зүй, дотоод хэргийн сайд О.Алтангэрэлийн Холбооны Бүгд Найрамдах Герман Улсын Бавариа мужид хийсэн ажлын айлчлалын үр дүнгээс, 2024 оны 12 дугаар сар.</w:t>
      </w:r>
    </w:p>
  </w:footnote>
  <w:footnote w:id="57">
    <w:p w14:paraId="0585C80D" w14:textId="77777777" w:rsidR="00016621" w:rsidRPr="00141C7F" w:rsidRDefault="00016621" w:rsidP="00016621">
      <w:pPr>
        <w:pStyle w:val="FootnoteText"/>
        <w:rPr>
          <w:lang w:val="mn-MN"/>
        </w:rPr>
      </w:pPr>
      <w:r>
        <w:rPr>
          <w:rStyle w:val="FootnoteReference"/>
        </w:rPr>
        <w:footnoteRef/>
      </w:r>
      <w:r w:rsidRPr="00141C7F">
        <w:rPr>
          <w:lang w:val="mn-MN"/>
        </w:rPr>
        <w:t xml:space="preserve"> </w:t>
      </w:r>
      <w:r w:rsidRPr="007737FC">
        <w:rPr>
          <w:rFonts w:ascii="Arial" w:hAnsi="Arial" w:cs="Arial"/>
          <w:lang w:val="mn-MN"/>
        </w:rPr>
        <w:t>Шүүхийн шийдвэр гүйцэтгэх ерөнхий газрын мэдээлэл.</w:t>
      </w:r>
    </w:p>
  </w:footnote>
  <w:footnote w:id="58">
    <w:p w14:paraId="78584E7F" w14:textId="77777777" w:rsidR="00016621" w:rsidRPr="00141C7F" w:rsidRDefault="00016621" w:rsidP="00016621">
      <w:pPr>
        <w:pStyle w:val="FootnoteText"/>
        <w:rPr>
          <w:lang w:val="mn-MN"/>
        </w:rPr>
      </w:pPr>
      <w:r>
        <w:rPr>
          <w:rStyle w:val="FootnoteReference"/>
        </w:rPr>
        <w:footnoteRef/>
      </w:r>
      <w:r w:rsidRPr="00141C7F">
        <w:rPr>
          <w:lang w:val="mn-MN"/>
        </w:rPr>
        <w:t xml:space="preserve"> </w:t>
      </w:r>
      <w:r w:rsidRPr="007737FC">
        <w:rPr>
          <w:rFonts w:ascii="Arial" w:hAnsi="Arial" w:cs="Arial"/>
          <w:lang w:val="mn-MN"/>
        </w:rPr>
        <w:t>Шүүхийн шийдвэр гүйцэтгэх ерөнхий газрын мэдээлэл.</w:t>
      </w:r>
    </w:p>
  </w:footnote>
  <w:footnote w:id="59">
    <w:p w14:paraId="6EC84BAE" w14:textId="77777777" w:rsidR="00016621" w:rsidRPr="00074ED6" w:rsidRDefault="00016621" w:rsidP="00016621">
      <w:pPr>
        <w:pStyle w:val="FootnoteText"/>
        <w:jc w:val="both"/>
        <w:rPr>
          <w:rFonts w:ascii="Arial" w:hAnsi="Arial" w:cs="Arial"/>
          <w:lang w:val="mn-MN"/>
        </w:rPr>
      </w:pPr>
      <w:r w:rsidRPr="00074ED6">
        <w:rPr>
          <w:rStyle w:val="FootnoteReference"/>
          <w:rFonts w:ascii="Arial" w:hAnsi="Arial" w:cs="Arial"/>
        </w:rPr>
        <w:footnoteRef/>
      </w:r>
      <w:r w:rsidRPr="00074ED6">
        <w:rPr>
          <w:rFonts w:ascii="Arial" w:hAnsi="Arial" w:cs="Arial"/>
          <w:lang w:val="mn-MN"/>
        </w:rPr>
        <w:t xml:space="preserve"> </w:t>
      </w:r>
      <w:r w:rsidRPr="00074ED6">
        <w:rPr>
          <w:rFonts w:ascii="Arial" w:hAnsi="Arial" w:cs="Arial"/>
          <w:lang w:val="mn-MN"/>
        </w:rPr>
        <w:t>Шүүхийн шийдвэр гүйцэтгэх ерөнхий газрын мэдээлэл 2023</w:t>
      </w:r>
    </w:p>
  </w:footnote>
  <w:footnote w:id="60">
    <w:p w14:paraId="150C41A2" w14:textId="77777777" w:rsidR="00016621" w:rsidRPr="00FC4E6B" w:rsidRDefault="00016621" w:rsidP="00016621">
      <w:pPr>
        <w:pStyle w:val="FootnoteText"/>
        <w:rPr>
          <w:lang w:val="mn-MN"/>
        </w:rPr>
      </w:pPr>
      <w:r w:rsidRPr="00F03DA7">
        <w:rPr>
          <w:rStyle w:val="FootnoteReference"/>
          <w:rFonts w:ascii="Arial" w:hAnsi="Arial" w:cs="Arial"/>
        </w:rPr>
        <w:footnoteRef/>
      </w:r>
      <w:r w:rsidRPr="00F03DA7">
        <w:rPr>
          <w:rFonts w:ascii="Arial" w:hAnsi="Arial" w:cs="Arial"/>
          <w:lang w:val="mn-MN"/>
        </w:rPr>
        <w:t xml:space="preserve"> </w:t>
      </w:r>
      <w:r w:rsidRPr="00F03DA7">
        <w:rPr>
          <w:rFonts w:ascii="Arial" w:hAnsi="Arial" w:cs="Arial"/>
          <w:lang w:val="mn-MN"/>
        </w:rPr>
        <w:t>Шүүхийн шийдвэр гүйцэтгэх ерөнхий газрын мэдээлэл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060F5"/>
    <w:multiLevelType w:val="hybridMultilevel"/>
    <w:tmpl w:val="C548D4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7A4F4B"/>
    <w:multiLevelType w:val="hybridMultilevel"/>
    <w:tmpl w:val="E774E5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EE46FC"/>
    <w:multiLevelType w:val="hybridMultilevel"/>
    <w:tmpl w:val="F30A69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D0A6C"/>
    <w:multiLevelType w:val="hybridMultilevel"/>
    <w:tmpl w:val="DB781F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F114B0"/>
    <w:multiLevelType w:val="hybridMultilevel"/>
    <w:tmpl w:val="C548D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0036B"/>
    <w:multiLevelType w:val="hybridMultilevel"/>
    <w:tmpl w:val="11DA4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696658"/>
    <w:multiLevelType w:val="hybridMultilevel"/>
    <w:tmpl w:val="FD008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717402"/>
    <w:multiLevelType w:val="hybridMultilevel"/>
    <w:tmpl w:val="B69C0DE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774018D"/>
    <w:multiLevelType w:val="hybridMultilevel"/>
    <w:tmpl w:val="392CA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176D28"/>
    <w:multiLevelType w:val="hybridMultilevel"/>
    <w:tmpl w:val="C7FA5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5585487">
    <w:abstractNumId w:val="8"/>
  </w:num>
  <w:num w:numId="2" w16cid:durableId="61149736">
    <w:abstractNumId w:val="2"/>
  </w:num>
  <w:num w:numId="3" w16cid:durableId="573324461">
    <w:abstractNumId w:val="9"/>
  </w:num>
  <w:num w:numId="4" w16cid:durableId="1346906700">
    <w:abstractNumId w:val="7"/>
  </w:num>
  <w:num w:numId="5" w16cid:durableId="203564276">
    <w:abstractNumId w:val="5"/>
  </w:num>
  <w:num w:numId="6" w16cid:durableId="1507094202">
    <w:abstractNumId w:val="1"/>
  </w:num>
  <w:num w:numId="7" w16cid:durableId="1993019614">
    <w:abstractNumId w:val="3"/>
  </w:num>
  <w:num w:numId="8" w16cid:durableId="1343750482">
    <w:abstractNumId w:val="6"/>
  </w:num>
  <w:num w:numId="9" w16cid:durableId="1850370129">
    <w:abstractNumId w:val="4"/>
  </w:num>
  <w:num w:numId="10" w16cid:durableId="1777404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621"/>
    <w:rsid w:val="00016621"/>
    <w:rsid w:val="00052083"/>
    <w:rsid w:val="00157517"/>
    <w:rsid w:val="00172822"/>
    <w:rsid w:val="002038DC"/>
    <w:rsid w:val="00383BE8"/>
    <w:rsid w:val="003D2460"/>
    <w:rsid w:val="003F0277"/>
    <w:rsid w:val="003F56F9"/>
    <w:rsid w:val="004067EF"/>
    <w:rsid w:val="004E7B01"/>
    <w:rsid w:val="0052165B"/>
    <w:rsid w:val="0053360F"/>
    <w:rsid w:val="006D12C9"/>
    <w:rsid w:val="007F1ACA"/>
    <w:rsid w:val="0096414B"/>
    <w:rsid w:val="009E6BC6"/>
    <w:rsid w:val="00A673EF"/>
    <w:rsid w:val="00A84C9A"/>
    <w:rsid w:val="00B16A2E"/>
    <w:rsid w:val="00C26315"/>
    <w:rsid w:val="00D70C65"/>
    <w:rsid w:val="00E8074F"/>
    <w:rsid w:val="00E828A6"/>
    <w:rsid w:val="00F75320"/>
    <w:rsid w:val="00F92F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EA733"/>
  <w15:chartTrackingRefBased/>
  <w15:docId w15:val="{55EF8B04-6643-4D62-BAF2-F592DE35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ind w:firstLine="7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621"/>
    <w:pPr>
      <w:ind w:firstLine="0"/>
      <w:jc w:val="left"/>
    </w:pPr>
    <w:rPr>
      <w:rFonts w:eastAsia="Times New Roman" w:cs="Times New Roman"/>
      <w:szCs w:val="24"/>
    </w:rPr>
  </w:style>
  <w:style w:type="paragraph" w:styleId="Heading1">
    <w:name w:val="heading 1"/>
    <w:basedOn w:val="Normal"/>
    <w:next w:val="Normal"/>
    <w:link w:val="Heading1Char"/>
    <w:uiPriority w:val="9"/>
    <w:qFormat/>
    <w:rsid w:val="000166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66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662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662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1662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1662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662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662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662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6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166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662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662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1662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166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66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66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66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66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621"/>
    <w:pPr>
      <w:numPr>
        <w:ilvl w:val="1"/>
      </w:numPr>
      <w:spacing w:after="160"/>
      <w:ind w:firstLine="734"/>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62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66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6621"/>
    <w:rPr>
      <w:i/>
      <w:iCs/>
      <w:color w:val="404040" w:themeColor="text1" w:themeTint="BF"/>
    </w:rPr>
  </w:style>
  <w:style w:type="paragraph" w:styleId="ListParagraph">
    <w:name w:val="List Paragraph"/>
    <w:aliases w:val="Bullet EY,Sàraðo pastraipa,S?ra?o pastraipa,Bullets,List Paragraph (numbered (a)),References,WB List Paragraph,Lapis Bulleted List,Dot pt,F5 List Paragraph,List Paragraph1,List Paragraph Char Char Char,Indicator Text,Numbered Para 1,Ha"/>
    <w:basedOn w:val="Normal"/>
    <w:link w:val="ListParagraphChar"/>
    <w:uiPriority w:val="34"/>
    <w:qFormat/>
    <w:rsid w:val="00016621"/>
    <w:pPr>
      <w:ind w:left="720"/>
      <w:contextualSpacing/>
    </w:pPr>
  </w:style>
  <w:style w:type="character" w:styleId="IntenseEmphasis">
    <w:name w:val="Intense Emphasis"/>
    <w:basedOn w:val="DefaultParagraphFont"/>
    <w:uiPriority w:val="21"/>
    <w:qFormat/>
    <w:rsid w:val="00016621"/>
    <w:rPr>
      <w:i/>
      <w:iCs/>
      <w:color w:val="2F5496" w:themeColor="accent1" w:themeShade="BF"/>
    </w:rPr>
  </w:style>
  <w:style w:type="paragraph" w:styleId="IntenseQuote">
    <w:name w:val="Intense Quote"/>
    <w:basedOn w:val="Normal"/>
    <w:next w:val="Normal"/>
    <w:link w:val="IntenseQuoteChar"/>
    <w:uiPriority w:val="30"/>
    <w:qFormat/>
    <w:rsid w:val="000166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6621"/>
    <w:rPr>
      <w:i/>
      <w:iCs/>
      <w:color w:val="2F5496" w:themeColor="accent1" w:themeShade="BF"/>
    </w:rPr>
  </w:style>
  <w:style w:type="character" w:styleId="IntenseReference">
    <w:name w:val="Intense Reference"/>
    <w:basedOn w:val="DefaultParagraphFont"/>
    <w:uiPriority w:val="32"/>
    <w:qFormat/>
    <w:rsid w:val="00016621"/>
    <w:rPr>
      <w:b/>
      <w:bCs/>
      <w:smallCaps/>
      <w:color w:val="2F5496" w:themeColor="accent1" w:themeShade="BF"/>
      <w:spacing w:val="5"/>
    </w:rPr>
  </w:style>
  <w:style w:type="paragraph" w:styleId="FootnoteText">
    <w:name w:val="footnote text"/>
    <w:aliases w:val="Footnote Text Char Car,Footnote Text Char1 Char Car,Footnote Text Char Char Char Car, Char Char Char Char Car, Char Char1 Char Car,Footnote Text Char1 Char,Footnote Text Char Char Char,Footnote Text Char1,Char Char Char Char Car,Car"/>
    <w:basedOn w:val="Normal"/>
    <w:link w:val="FootnoteTextChar"/>
    <w:uiPriority w:val="99"/>
    <w:unhideWhenUsed/>
    <w:qFormat/>
    <w:rsid w:val="00016621"/>
    <w:rPr>
      <w:rFonts w:asciiTheme="minorHAnsi" w:eastAsiaTheme="minorEastAsia" w:hAnsiTheme="minorHAnsi" w:cstheme="minorBidi"/>
      <w:noProof/>
      <w:sz w:val="20"/>
      <w:szCs w:val="20"/>
      <w:lang w:val="ru-RU" w:eastAsia="zh-CN"/>
    </w:rPr>
  </w:style>
  <w:style w:type="character" w:customStyle="1" w:styleId="FootnoteTextChar">
    <w:name w:val="Footnote Text Char"/>
    <w:aliases w:val="Footnote Text Char Car Char,Footnote Text Char1 Char Car Char,Footnote Text Char Char Char Car Char, Char Char Char Char Car Char, Char Char1 Char Car Char,Footnote Text Char1 Char Char,Footnote Text Char Char Char Char,Car Char"/>
    <w:basedOn w:val="DefaultParagraphFont"/>
    <w:link w:val="FootnoteText"/>
    <w:uiPriority w:val="99"/>
    <w:qFormat/>
    <w:rsid w:val="00016621"/>
    <w:rPr>
      <w:rFonts w:asciiTheme="minorHAnsi" w:eastAsiaTheme="minorEastAsia" w:hAnsiTheme="minorHAnsi"/>
      <w:noProof/>
      <w:sz w:val="20"/>
      <w:szCs w:val="20"/>
      <w:lang w:val="ru-RU" w:eastAsia="zh-CN"/>
    </w:rPr>
  </w:style>
  <w:style w:type="character" w:styleId="FootnoteReference">
    <w:name w:val="footnote reference"/>
    <w:aliases w:val="Footnote Refernece,4_G,Footnote Reference Superscript,Footnote symbol,Footnote,Footnote Reference/,BVI fnr,callout,Footnote Refernece + (Latein) Arial,10 pt,Blau,Footnote reference number,note TESI,Ref,de nota al pie,Footnotes refss"/>
    <w:basedOn w:val="DefaultParagraphFont"/>
    <w:link w:val="BVIfnrCharCharCharChar"/>
    <w:uiPriority w:val="99"/>
    <w:unhideWhenUsed/>
    <w:qFormat/>
    <w:rsid w:val="00016621"/>
    <w:rPr>
      <w:vertAlign w:val="superscript"/>
    </w:rPr>
  </w:style>
  <w:style w:type="paragraph" w:customStyle="1" w:styleId="BVIfnrCharCharCharChar">
    <w:name w:val="BVI fnr Char Char Char Char"/>
    <w:aliases w:val=" BVI fnr Car Car Char Char Char Char,BVI fnr Car Char Char Char Char, BVI fnr Car Car Car Car Char Char Char Char,BVI fnr Car Car Char Char Char Char,BVI fnr Car Car Car Car Char Char Char Char, BVI fnr Char Char Char Char"/>
    <w:basedOn w:val="Normal"/>
    <w:link w:val="FootnoteReference"/>
    <w:uiPriority w:val="99"/>
    <w:rsid w:val="00016621"/>
    <w:pPr>
      <w:spacing w:after="160" w:line="240" w:lineRule="exact"/>
    </w:pPr>
    <w:rPr>
      <w:rFonts w:eastAsiaTheme="minorHAnsi" w:cstheme="minorBidi"/>
      <w:szCs w:val="22"/>
      <w:vertAlign w:val="superscript"/>
    </w:rPr>
  </w:style>
  <w:style w:type="character" w:styleId="Strong">
    <w:name w:val="Strong"/>
    <w:basedOn w:val="DefaultParagraphFont"/>
    <w:uiPriority w:val="22"/>
    <w:qFormat/>
    <w:rsid w:val="00016621"/>
    <w:rPr>
      <w:b/>
      <w:bCs/>
    </w:rPr>
  </w:style>
  <w:style w:type="paragraph" w:customStyle="1" w:styleId="Bold">
    <w:name w:val="Bold"/>
    <w:basedOn w:val="Normal"/>
    <w:qFormat/>
    <w:rsid w:val="00016621"/>
    <w:pPr>
      <w:spacing w:after="200" w:line="276" w:lineRule="auto"/>
    </w:pPr>
    <w:rPr>
      <w:rFonts w:ascii="Franklin Gothic Demi" w:eastAsia="Calibri" w:hAnsi="Franklin Gothic Demi"/>
      <w:b/>
      <w:bCs/>
      <w:color w:val="006857"/>
    </w:rPr>
  </w:style>
  <w:style w:type="table" w:styleId="TableGrid">
    <w:name w:val="Table Grid"/>
    <w:basedOn w:val="TableNormal"/>
    <w:uiPriority w:val="39"/>
    <w:rsid w:val="00016621"/>
    <w:pPr>
      <w:ind w:firstLine="0"/>
      <w:jc w:val="left"/>
    </w:pPr>
    <w:rPr>
      <w:rFonts w:asciiTheme="minorHAnsi" w:eastAsia="SimSun"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2">
    <w:name w:val="highlight2"/>
    <w:basedOn w:val="DefaultParagraphFont"/>
    <w:rsid w:val="00016621"/>
  </w:style>
  <w:style w:type="character" w:customStyle="1" w:styleId="ListParagraphChar">
    <w:name w:val="List Paragraph Char"/>
    <w:aliases w:val="Bullet EY Char,Sàraðo pastraipa Char,S?ra?o pastraipa Char,Bullets Char,List Paragraph (numbered (a)) Char,References Char,WB List Paragraph Char,Lapis Bulleted List Char,Dot pt Char,F5 List Paragraph Char,List Paragraph1 Char"/>
    <w:link w:val="ListParagraph"/>
    <w:uiPriority w:val="34"/>
    <w:qFormat/>
    <w:rsid w:val="00016621"/>
  </w:style>
  <w:style w:type="character" w:styleId="Hyperlink">
    <w:name w:val="Hyperlink"/>
    <w:basedOn w:val="DefaultParagraphFont"/>
    <w:uiPriority w:val="99"/>
    <w:unhideWhenUsed/>
    <w:rsid w:val="00016621"/>
    <w:rPr>
      <w:color w:val="0000FF"/>
      <w:u w:val="single"/>
    </w:rPr>
  </w:style>
  <w:style w:type="character" w:customStyle="1" w:styleId="Bodytext8">
    <w:name w:val="Body text (8)_"/>
    <w:basedOn w:val="DefaultParagraphFont"/>
    <w:link w:val="Bodytext80"/>
    <w:rsid w:val="00016621"/>
    <w:rPr>
      <w:rFonts w:ascii="Arial" w:eastAsia="Arial" w:hAnsi="Arial" w:cs="Arial"/>
      <w:sz w:val="26"/>
      <w:szCs w:val="26"/>
      <w:shd w:val="clear" w:color="auto" w:fill="FFFFFF"/>
    </w:rPr>
  </w:style>
  <w:style w:type="paragraph" w:customStyle="1" w:styleId="Bodytext80">
    <w:name w:val="Body text (8)"/>
    <w:basedOn w:val="Normal"/>
    <w:link w:val="Bodytext8"/>
    <w:rsid w:val="00016621"/>
    <w:pPr>
      <w:widowControl w:val="0"/>
      <w:shd w:val="clear" w:color="auto" w:fill="FFFFFF"/>
      <w:spacing w:line="0" w:lineRule="atLeast"/>
    </w:pPr>
    <w:rPr>
      <w:rFonts w:ascii="Arial" w:eastAsia="Arial" w:hAnsi="Arial" w:cs="Arial"/>
      <w:sz w:val="26"/>
      <w:szCs w:val="26"/>
    </w:rPr>
  </w:style>
  <w:style w:type="paragraph" w:styleId="NormalWeb">
    <w:name w:val="Normal (Web)"/>
    <w:basedOn w:val="Normal"/>
    <w:uiPriority w:val="99"/>
    <w:unhideWhenUsed/>
    <w:rsid w:val="00016621"/>
    <w:rPr>
      <w:lang w:val="en-AU"/>
    </w:rPr>
  </w:style>
  <w:style w:type="paragraph" w:styleId="Header">
    <w:name w:val="header"/>
    <w:basedOn w:val="Normal"/>
    <w:link w:val="HeaderChar"/>
    <w:uiPriority w:val="99"/>
    <w:unhideWhenUsed/>
    <w:rsid w:val="00016621"/>
    <w:pPr>
      <w:tabs>
        <w:tab w:val="center" w:pos="4680"/>
        <w:tab w:val="right" w:pos="9360"/>
      </w:tabs>
    </w:pPr>
  </w:style>
  <w:style w:type="character" w:customStyle="1" w:styleId="HeaderChar">
    <w:name w:val="Header Char"/>
    <w:basedOn w:val="DefaultParagraphFont"/>
    <w:link w:val="Header"/>
    <w:uiPriority w:val="99"/>
    <w:rsid w:val="00016621"/>
    <w:rPr>
      <w:rFonts w:eastAsia="Times New Roman" w:cs="Times New Roman"/>
      <w:szCs w:val="24"/>
    </w:rPr>
  </w:style>
  <w:style w:type="paragraph" w:styleId="Footer">
    <w:name w:val="footer"/>
    <w:basedOn w:val="Normal"/>
    <w:link w:val="FooterChar"/>
    <w:uiPriority w:val="99"/>
    <w:unhideWhenUsed/>
    <w:rsid w:val="00016621"/>
    <w:pPr>
      <w:tabs>
        <w:tab w:val="center" w:pos="4680"/>
        <w:tab w:val="right" w:pos="9360"/>
      </w:tabs>
    </w:pPr>
  </w:style>
  <w:style w:type="character" w:customStyle="1" w:styleId="FooterChar">
    <w:name w:val="Footer Char"/>
    <w:basedOn w:val="DefaultParagraphFont"/>
    <w:link w:val="Footer"/>
    <w:uiPriority w:val="99"/>
    <w:rsid w:val="00016621"/>
    <w:rPr>
      <w:rFonts w:eastAsia="Times New Roman" w:cs="Times New Roman"/>
      <w:szCs w:val="24"/>
    </w:rPr>
  </w:style>
  <w:style w:type="character" w:customStyle="1" w:styleId="HeaderChar1">
    <w:name w:val="Header Char1"/>
    <w:basedOn w:val="DefaultParagraphFont"/>
    <w:uiPriority w:val="99"/>
    <w:semiHidden/>
    <w:rsid w:val="00016621"/>
  </w:style>
  <w:style w:type="character" w:customStyle="1" w:styleId="FooterChar1">
    <w:name w:val="Footer Char1"/>
    <w:basedOn w:val="DefaultParagraphFont"/>
    <w:uiPriority w:val="99"/>
    <w:semiHidden/>
    <w:rsid w:val="00016621"/>
  </w:style>
  <w:style w:type="character" w:customStyle="1" w:styleId="pull-right">
    <w:name w:val="pull-right"/>
    <w:basedOn w:val="DefaultParagraphFont"/>
    <w:rsid w:val="00016621"/>
  </w:style>
  <w:style w:type="paragraph" w:customStyle="1" w:styleId="PreformattedText">
    <w:name w:val="Preformatted Text"/>
    <w:basedOn w:val="Normal"/>
    <w:qFormat/>
    <w:rsid w:val="00016621"/>
    <w:pPr>
      <w:widowControl w:val="0"/>
      <w:suppressAutoHyphens/>
    </w:pPr>
    <w:rPr>
      <w:rFonts w:ascii="Liberation Mono" w:eastAsia="Noto Sans Mono CJK SC" w:hAnsi="Liberation Mono" w:cs="Liberation Mono"/>
      <w:sz w:val="20"/>
      <w:szCs w:val="20"/>
      <w:lang w:eastAsia="zh-CN" w:bidi="hi-IN"/>
    </w:rPr>
  </w:style>
  <w:style w:type="character" w:styleId="CommentReference">
    <w:name w:val="annotation reference"/>
    <w:basedOn w:val="DefaultParagraphFont"/>
    <w:uiPriority w:val="99"/>
    <w:semiHidden/>
    <w:unhideWhenUsed/>
    <w:rsid w:val="00016621"/>
    <w:rPr>
      <w:sz w:val="16"/>
      <w:szCs w:val="16"/>
    </w:rPr>
  </w:style>
  <w:style w:type="paragraph" w:styleId="CommentText">
    <w:name w:val="annotation text"/>
    <w:basedOn w:val="Normal"/>
    <w:link w:val="CommentTextChar"/>
    <w:uiPriority w:val="99"/>
    <w:semiHidden/>
    <w:unhideWhenUsed/>
    <w:rsid w:val="00016621"/>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16621"/>
    <w:rPr>
      <w:rFonts w:asciiTheme="minorHAnsi" w:hAnsiTheme="minorHAnsi"/>
      <w:sz w:val="20"/>
      <w:szCs w:val="20"/>
    </w:rPr>
  </w:style>
  <w:style w:type="character" w:customStyle="1" w:styleId="highlight">
    <w:name w:val="highlight"/>
    <w:basedOn w:val="DefaultParagraphFont"/>
    <w:rsid w:val="00016621"/>
  </w:style>
  <w:style w:type="character" w:customStyle="1" w:styleId="apple-converted-space">
    <w:name w:val="apple-converted-space"/>
    <w:basedOn w:val="DefaultParagraphFont"/>
    <w:rsid w:val="00016621"/>
  </w:style>
  <w:style w:type="character" w:customStyle="1" w:styleId="BodyTextChar1">
    <w:name w:val="Body Text Char1"/>
    <w:basedOn w:val="DefaultParagraphFont"/>
    <w:link w:val="BodyText"/>
    <w:uiPriority w:val="99"/>
    <w:locked/>
    <w:rsid w:val="00016621"/>
    <w:rPr>
      <w:sz w:val="21"/>
      <w:szCs w:val="21"/>
      <w:shd w:val="clear" w:color="auto" w:fill="FFFFFF"/>
    </w:rPr>
  </w:style>
  <w:style w:type="paragraph" w:styleId="BodyText">
    <w:name w:val="Body Text"/>
    <w:basedOn w:val="Normal"/>
    <w:link w:val="BodyTextChar1"/>
    <w:uiPriority w:val="99"/>
    <w:qFormat/>
    <w:rsid w:val="00016621"/>
    <w:pPr>
      <w:widowControl w:val="0"/>
      <w:shd w:val="clear" w:color="auto" w:fill="FFFFFF"/>
      <w:spacing w:after="240" w:line="240" w:lineRule="atLeast"/>
      <w:jc w:val="center"/>
    </w:pPr>
    <w:rPr>
      <w:rFonts w:eastAsiaTheme="minorHAnsi" w:cstheme="minorBidi"/>
      <w:sz w:val="21"/>
      <w:szCs w:val="21"/>
    </w:rPr>
  </w:style>
  <w:style w:type="character" w:customStyle="1" w:styleId="BodyTextChar">
    <w:name w:val="Body Text Char"/>
    <w:basedOn w:val="DefaultParagraphFont"/>
    <w:uiPriority w:val="99"/>
    <w:semiHidden/>
    <w:rsid w:val="00016621"/>
    <w:rPr>
      <w:rFonts w:eastAsia="Times New Roman" w:cs="Times New Roman"/>
      <w:szCs w:val="24"/>
    </w:rPr>
  </w:style>
  <w:style w:type="paragraph" w:styleId="BalloonText">
    <w:name w:val="Balloon Text"/>
    <w:basedOn w:val="Normal"/>
    <w:link w:val="BalloonTextChar"/>
    <w:uiPriority w:val="99"/>
    <w:semiHidden/>
    <w:unhideWhenUsed/>
    <w:rsid w:val="000166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621"/>
    <w:rPr>
      <w:rFonts w:ascii="Segoe UI" w:eastAsia="Times New Roman" w:hAnsi="Segoe UI" w:cs="Segoe UI"/>
      <w:sz w:val="18"/>
      <w:szCs w:val="18"/>
    </w:rPr>
  </w:style>
  <w:style w:type="paragraph" w:customStyle="1" w:styleId="msghead">
    <w:name w:val="msg_head"/>
    <w:basedOn w:val="Normal"/>
    <w:rsid w:val="00016621"/>
    <w:pPr>
      <w:spacing w:before="100" w:beforeAutospacing="1" w:after="100" w:afterAutospacing="1"/>
    </w:pPr>
    <w:rPr>
      <w:rFonts w:eastAsiaTheme="minorEastAsia"/>
    </w:rPr>
  </w:style>
  <w:style w:type="character" w:customStyle="1" w:styleId="Heading30">
    <w:name w:val="Heading #3_"/>
    <w:basedOn w:val="DefaultParagraphFont"/>
    <w:link w:val="Heading31"/>
    <w:rsid w:val="00016621"/>
    <w:rPr>
      <w:rFonts w:eastAsia="Arial"/>
      <w:b/>
      <w:bCs/>
      <w:shd w:val="clear" w:color="auto" w:fill="FFFFFF"/>
    </w:rPr>
  </w:style>
  <w:style w:type="paragraph" w:customStyle="1" w:styleId="Heading31">
    <w:name w:val="Heading #3"/>
    <w:basedOn w:val="Normal"/>
    <w:link w:val="Heading30"/>
    <w:rsid w:val="00016621"/>
    <w:pPr>
      <w:widowControl w:val="0"/>
      <w:shd w:val="clear" w:color="auto" w:fill="FFFFFF"/>
      <w:spacing w:before="300" w:after="300" w:line="0" w:lineRule="atLeast"/>
      <w:ind w:hanging="2020"/>
      <w:jc w:val="center"/>
      <w:outlineLvl w:val="2"/>
    </w:pPr>
    <w:rPr>
      <w:rFonts w:eastAsia="Arial" w:cstheme="minorBidi"/>
      <w:b/>
      <w:bCs/>
      <w:szCs w:val="22"/>
    </w:rPr>
  </w:style>
  <w:style w:type="character" w:styleId="PageNumber">
    <w:name w:val="page number"/>
    <w:basedOn w:val="DefaultParagraphFont"/>
    <w:uiPriority w:val="99"/>
    <w:semiHidden/>
    <w:unhideWhenUsed/>
    <w:rsid w:val="00016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5.5555555555555552E-2"/>
          <c:w val="0.93888888888888888"/>
          <c:h val="0.73029454651501891"/>
        </c:manualLayout>
      </c:layout>
      <c:barChart>
        <c:barDir val="col"/>
        <c:grouping val="clustered"/>
        <c:varyColors val="0"/>
        <c:ser>
          <c:idx val="0"/>
          <c:order val="0"/>
          <c:tx>
            <c:strRef>
              <c:f>Sheet2!$F$9</c:f>
              <c:strCache>
                <c:ptCount val="1"/>
                <c:pt idx="0">
                  <c:v>маргаан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Sheet2!$E$10:$E$16</c:f>
              <c:numCache>
                <c:formatCode>General</c:formatCode>
                <c:ptCount val="7"/>
                <c:pt idx="0">
                  <c:v>2017</c:v>
                </c:pt>
                <c:pt idx="1">
                  <c:v>2018</c:v>
                </c:pt>
                <c:pt idx="2">
                  <c:v>2019</c:v>
                </c:pt>
                <c:pt idx="3">
                  <c:v>2020</c:v>
                </c:pt>
                <c:pt idx="4">
                  <c:v>2021</c:v>
                </c:pt>
                <c:pt idx="5">
                  <c:v>2022</c:v>
                </c:pt>
                <c:pt idx="6">
                  <c:v>2023</c:v>
                </c:pt>
              </c:numCache>
            </c:numRef>
          </c:cat>
          <c:val>
            <c:numRef>
              <c:f>Sheet2!$F$10:$F$16</c:f>
              <c:numCache>
                <c:formatCode>General</c:formatCode>
                <c:ptCount val="7"/>
                <c:pt idx="0">
                  <c:v>206</c:v>
                </c:pt>
                <c:pt idx="1">
                  <c:v>182</c:v>
                </c:pt>
                <c:pt idx="2">
                  <c:v>203</c:v>
                </c:pt>
                <c:pt idx="3">
                  <c:v>314</c:v>
                </c:pt>
                <c:pt idx="4">
                  <c:v>283</c:v>
                </c:pt>
                <c:pt idx="5">
                  <c:v>246</c:v>
                </c:pt>
                <c:pt idx="6">
                  <c:v>229</c:v>
                </c:pt>
              </c:numCache>
            </c:numRef>
          </c:val>
          <c:extLst>
            <c:ext xmlns:c16="http://schemas.microsoft.com/office/drawing/2014/chart" uri="{C3380CC4-5D6E-409C-BE32-E72D297353CC}">
              <c16:uniqueId val="{00000000-AB61-428E-AA00-D5B1DD0AD782}"/>
            </c:ext>
          </c:extLst>
        </c:ser>
        <c:ser>
          <c:idx val="1"/>
          <c:order val="1"/>
          <c:tx>
            <c:strRef>
              <c:f>Sheet2!$G$9</c:f>
              <c:strCache>
                <c:ptCount val="1"/>
                <c:pt idx="0">
                  <c:v>Эзлэх хувь</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Sheet2!$E$10:$E$16</c:f>
              <c:numCache>
                <c:formatCode>General</c:formatCode>
                <c:ptCount val="7"/>
                <c:pt idx="0">
                  <c:v>2017</c:v>
                </c:pt>
                <c:pt idx="1">
                  <c:v>2018</c:v>
                </c:pt>
                <c:pt idx="2">
                  <c:v>2019</c:v>
                </c:pt>
                <c:pt idx="3">
                  <c:v>2020</c:v>
                </c:pt>
                <c:pt idx="4">
                  <c:v>2021</c:v>
                </c:pt>
                <c:pt idx="5">
                  <c:v>2022</c:v>
                </c:pt>
                <c:pt idx="6">
                  <c:v>2023</c:v>
                </c:pt>
              </c:numCache>
            </c:numRef>
          </c:cat>
          <c:val>
            <c:numRef>
              <c:f>Sheet2!$G$10:$G$16</c:f>
              <c:numCache>
                <c:formatCode>General</c:formatCode>
                <c:ptCount val="7"/>
                <c:pt idx="0">
                  <c:v>53.6</c:v>
                </c:pt>
                <c:pt idx="1">
                  <c:v>56.3</c:v>
                </c:pt>
                <c:pt idx="2">
                  <c:v>58.6</c:v>
                </c:pt>
                <c:pt idx="3">
                  <c:v>64.2</c:v>
                </c:pt>
                <c:pt idx="4">
                  <c:v>68</c:v>
                </c:pt>
                <c:pt idx="5">
                  <c:v>63.2</c:v>
                </c:pt>
                <c:pt idx="6">
                  <c:v>60.2</c:v>
                </c:pt>
              </c:numCache>
            </c:numRef>
          </c:val>
          <c:extLst>
            <c:ext xmlns:c16="http://schemas.microsoft.com/office/drawing/2014/chart" uri="{C3380CC4-5D6E-409C-BE32-E72D297353CC}">
              <c16:uniqueId val="{00000001-AB61-428E-AA00-D5B1DD0AD782}"/>
            </c:ext>
          </c:extLst>
        </c:ser>
        <c:dLbls>
          <c:dLblPos val="outEnd"/>
          <c:showLegendKey val="0"/>
          <c:showVal val="1"/>
          <c:showCatName val="0"/>
          <c:showSerName val="0"/>
          <c:showPercent val="0"/>
          <c:showBubbleSize val="0"/>
        </c:dLbls>
        <c:gapWidth val="219"/>
        <c:overlap val="-27"/>
        <c:axId val="435071696"/>
        <c:axId val="435073616"/>
      </c:barChart>
      <c:catAx>
        <c:axId val="435071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35073616"/>
        <c:crosses val="autoZero"/>
        <c:auto val="1"/>
        <c:lblAlgn val="ctr"/>
        <c:lblOffset val="100"/>
        <c:noMultiLvlLbl val="0"/>
      </c:catAx>
      <c:valAx>
        <c:axId val="43507361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35071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23</Pages>
  <Words>7744</Words>
  <Characters>44147</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Oyunzul O</dc:creator>
  <cp:keywords/>
  <dc:description/>
  <cp:lastModifiedBy>Oyunzul O</cp:lastModifiedBy>
  <cp:revision>5</cp:revision>
  <dcterms:created xsi:type="dcterms:W3CDTF">2025-04-15T07:39:00Z</dcterms:created>
  <dcterms:modified xsi:type="dcterms:W3CDTF">2025-05-22T07:00:00Z</dcterms:modified>
</cp:coreProperties>
</file>