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24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НИЙГМИЙН АЖЛЫН ТУХАЙ АНХДАГЧ ХУУЛИЙН ТӨСЛИЙН ТАНИЛЦУУЛГА</w:t>
      </w:r>
    </w:p>
    <w:p w:rsidR="00000000" w:rsidDel="00000000" w:rsidP="00000000" w:rsidRDefault="00000000" w:rsidRPr="00000000" w14:paraId="00000002">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line="240" w:lineRule="auto"/>
        <w:ind w:right="-240" w:firstLine="720"/>
        <w:jc w:val="both"/>
        <w:rPr>
          <w:rFonts w:ascii="Arial" w:cs="Arial" w:eastAsia="Arial" w:hAnsi="Arial"/>
          <w:b w:val="1"/>
          <w:color w:val="000000"/>
          <w:sz w:val="24"/>
          <w:szCs w:val="24"/>
        </w:rPr>
      </w:pPr>
      <w:r w:rsidDel="00000000" w:rsidR="00000000" w:rsidRPr="00000000">
        <w:rPr>
          <w:rFonts w:ascii="Arial" w:cs="Arial" w:eastAsia="Arial" w:hAnsi="Arial"/>
          <w:sz w:val="24"/>
          <w:szCs w:val="24"/>
          <w:rtl w:val="0"/>
        </w:rPr>
        <w:t xml:space="preserve">Монгол Улсын Үндсэн хуулийн Арван зургадугаар зүйлийн 11 дэх хэсэгт “... Гэр бүл, эх нялхас, хүүхдийн ашиг сонирхлыг төр хамгаална”,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ind w:right="-240" w:firstLine="720"/>
        <w:jc w:val="both"/>
        <w:rPr>
          <w:rFonts w:ascii="Arial" w:cs="Arial" w:eastAsia="Arial" w:hAnsi="Arial"/>
          <w:b w:val="1"/>
          <w:color w:val="000000"/>
          <w:sz w:val="24"/>
          <w:szCs w:val="24"/>
        </w:rPr>
      </w:pPr>
      <w:r w:rsidDel="00000000" w:rsidR="00000000" w:rsidRPr="00000000">
        <w:rPr>
          <w:rFonts w:ascii="Arial" w:cs="Arial" w:eastAsia="Arial" w:hAnsi="Arial"/>
          <w:sz w:val="24"/>
          <w:szCs w:val="24"/>
          <w:rtl w:val="0"/>
        </w:rPr>
        <w:t xml:space="preserve">Монгол Улсын Их Хурлын 2020 оны 52 дугаар тогтоолын 1 дүгээр хавсралтаар баталсан “Алсын хараа 2050 Монгол Улсын урт хугацааны хөгжлийн бодлого”-ын Зорилго 2-т “Чанартай амьдралын баталгаа бүхий нийгмийн хамгаалалтай, аз жаргалтай амьдралын ээлтэй орчинд, гэр бүлийн амьдралын баталгаа, улс орны хөгжлийн суурь болсон чанартай боловсролыг хүн бүр эзэмших боломжийг бүрдүүлэн нийгмийн идэвхтэй, эрүүл монгол хүнийг хөгжүүлнэ.” гэж, мөн зорилгын 3 дах хэсэгт “Хүн амын бүлгүүдийн ялгаатай хэрэгцээ, нийгмийн хөгжлийн хэрэгцээ, шаардлагад нийцүүлэн нийгмийн хамгаалал, халамжийн үйлчилгээг үзүүлнэ.” гэж; мөн баримт бичгийн "2.2.10-д 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бэхжүүлнэ.", 2.3.1-д “Хүн амын тогтвортой өсөлтийг дэмжсэн, судалгаа, нотолгоонд суурилсан, гэр бүлд ээлтэй хөгжил, хамгааллын үр ашигтай тогтолцоог бүрдүүлнэ”, "2.3.3-д Монгол хүний хөгжлийн цогц судалгаанд үндэслэн төрөөс хүн ам, гэр бүл, хүүхэд, залуучууд, хөдөлмөрийн болон ахмад настан, хөгжлийн бэрхшээлтэй хүн, шилжин суурьшигчдын эрхийг хамгаалах, нийгмийн суурь үйлчилгээг тэгш хүргэх, хөдөлмөр эрхлэлтийг дэмжих талаар баримтлах бодлого, хөтөлбөр хэрэгжүүлж, салбар дундын бодлого зохицуулалтыг сайжруулна.", "2.3.6-д Өрхийн амьжиргааны түвшнийг тогтоох аргачлалыг боловсронгуй болгож, гэр бүлийн гишүүн бүрд үзүүлэх нийгмийн халамжийн тусламж, дэмжлэгийн чанар, хүртээмжийг нэмэгдүүлнэ.” … гэж тус тус тусгасан.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ind w:right="-240" w:firstLine="720"/>
        <w:jc w:val="both"/>
        <w:rPr>
          <w:rFonts w:ascii="Arial" w:cs="Arial" w:eastAsia="Arial" w:hAnsi="Arial"/>
          <w:b w:val="1"/>
          <w:color w:val="000000"/>
          <w:sz w:val="24"/>
          <w:szCs w:val="24"/>
        </w:rPr>
      </w:pPr>
      <w:r w:rsidDel="00000000" w:rsidR="00000000" w:rsidRPr="00000000">
        <w:rPr>
          <w:rFonts w:ascii="Arial" w:cs="Arial" w:eastAsia="Arial" w:hAnsi="Arial"/>
          <w:sz w:val="24"/>
          <w:szCs w:val="24"/>
          <w:rtl w:val="0"/>
        </w:rPr>
        <w:t xml:space="preserve">Монгол Улсын Засгийн газрын 2024-2028 оны үйл ажиллагааны хөтөлбөрийн Хоёр. Хүний хөгжлийн бодлогын 2.1.1-д Гэр бүл, хүн амын онцлогт нийцсэн бодлого хэсэгт 2.1.3.8.Халамжаас хөдөлмөрт шилжих бодлоготой уялдуулан хөдөлмөр эрхлэлт, нийгмийн үйлчилгээний эрх зүйн орчныг шинэчилж, ядуурлыг бууруулах бодлого баримтална гэж заасан. </w:t>
      </w:r>
      <w:r w:rsidDel="00000000" w:rsidR="00000000" w:rsidRPr="00000000">
        <w:rPr>
          <w:rtl w:val="0"/>
        </w:rPr>
      </w:r>
    </w:p>
    <w:p w:rsidR="00000000" w:rsidDel="00000000" w:rsidP="00000000" w:rsidRDefault="00000000" w:rsidRPr="00000000" w14:paraId="00000006">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Олон улсын Нийгмийн ажлын холбоо Нийгмийн ажлын боловсрол ба сургалтын дэлхийн стандарт, MNS 5323-94 Нийгмийн ажлын дээд боловсролын Монгол Улсын стандарт, MNS 5852 Монгол улсын стандарт, Хүүхэд асрах хувилбарт үйлчилгээнд тавих нийтлэг шаардлага, MNS 6949:2021 Нийгмийн ажлын үйлчилгээний нийтлэг шаардлага стандарт болон Монголын Нийгмийн ажилтны мэргэжлийн ёс зүйн дүрмийг баримтлан ажиллаж байгаа хэдий ч салбар бүрт ажиллаж байгаа нийгмийн ажилтны эрх зүйн байдлыг хангах, ажил үйлчилгээг нэгдсэн тогтолцоо, удирдлагаар хангах, хамтын ажиллагаа, оролцоог сайжруулахад нийтлэг мөрдөх эрх зүйн орчин бүрдээгүй нь энэхүү хуулийн төслийг боловсруулах үндэслэл болсон.</w:t>
      </w:r>
    </w:p>
    <w:p w:rsidR="00000000" w:rsidDel="00000000" w:rsidP="00000000" w:rsidRDefault="00000000" w:rsidRPr="00000000" w14:paraId="00000007">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Өнөөгийн байдлаар Монгол Улсад хүчин төгөлдөр үйлчилж байгаа хууль тогтоомжинд нийгмийн ажлын чиг үйлчилгээний зохицуулалт, чиглэл, хамрах хүрээ, үйл ажиллагааг харилцан адилгүй тодорхойлж, зөвхөн тухайн салбарын онцлогийг харгалзан тусгасан нь хэт явцуу бөгөөд салбар дундын хамтын уялдаагүй, мөн мэргэжлийн үйл ажиллагаа эрс ялгаатай байдлаар тодорхойлсон байна.</w:t>
      </w:r>
    </w:p>
    <w:p w:rsidR="00000000" w:rsidDel="00000000" w:rsidP="00000000" w:rsidRDefault="00000000" w:rsidRPr="00000000" w14:paraId="00000009">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Хүний эрхийн үндэсний комиссын Монгол Улс дах хүний эрхийн төлөв байдлын 19, 20, 21, 22, 23 дахь  илтгэлүүд Монгол Улсад нийгмийн ажил, үйлчилгээ нь олон улсын жишгээр мэргэжлийн түвшинд хүртээмжтэй бус байгаагаас нэр тэргүүнд хүүхэд, ахмад настан, хөгжлийн бэрхшээлтэй хүний нийгэм, эдийн засгийн эрх зөрчигдөж, улмаар хүчирхийлэлд өртөх, амьдарлын чанар буурах зэрэг дагалдах эрсдэл үүссээр байгааг дүгнэсэн байна. </w:t>
      </w:r>
    </w:p>
    <w:p w:rsidR="00000000" w:rsidDel="00000000" w:rsidP="00000000" w:rsidRDefault="00000000" w:rsidRPr="00000000" w14:paraId="0000000A">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Монгол Улсад нийгмийн ажлыг хүн амын, нийгмийн онцлог хэрэгцээнд тулгуурлан, бие даасан онол-арга зүйтэй шинжлэх ухаан, практик чиг баримжаатай ажил, мэргэжил болохынх нь хувьд улам хөгжүүлж, бусад салбарын нэгэн адил системтэй мэдлэг, хүлээн зөвшөөрөгдсөн үнэ цэн, мэргэжлийн ёс зүйн хэм хэмжээ, үнэт зүйл, зарчимтай байх шалгууруудыг нь хүлээн зөвшөөрч нийгмийн хамгааллын үйлчилгээг мэргэжлийн түвшинд хүргэх шаардлагатай. </w:t>
      </w:r>
    </w:p>
    <w:p w:rsidR="00000000" w:rsidDel="00000000" w:rsidP="00000000" w:rsidRDefault="00000000" w:rsidRPr="00000000" w14:paraId="0000000B">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Нийгмийн сэтгэл зүй, эрүүл мэндийн салбарынхаа үйлчилгээ, үйл ажиллагааг хүн амынхаа бодит хэрэгцээнд тулгуурлан хүргэж, тогтвортой хөгжлийн зорилтуудыг хангуулах, халамж хамгаалал шаардлагатай бүлэгт хүрч очих, хүний  суурь хэрэгцээг хангах, амьдрах нөхцлийг бүрдүүлэхийн тулд Нийгмийн ажлын тухай анхдагч хуулийн төслийг боловсруулах шаардлагатай гэж үзсэн болно.</w:t>
      </w:r>
    </w:p>
    <w:p w:rsidR="00000000" w:rsidDel="00000000" w:rsidP="00000000" w:rsidRDefault="00000000" w:rsidRPr="00000000" w14:paraId="0000000C">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Хуулийн төслийг Хууль тогтоомжийн тухай хуулийн 22 дугаар зүйлийн 22.1.1 дэх заалтын дагуу нийгмийн ажлын тухай эрх зүйн зохицуулалтыг анхдагч хуулийн төсөл хэлбэрээр боловсрууллаа.</w:t>
      </w:r>
    </w:p>
    <w:p w:rsidR="00000000" w:rsidDel="00000000" w:rsidP="00000000" w:rsidRDefault="00000000" w:rsidRPr="00000000" w14:paraId="0000000D">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Хуулийн төсөл 7 бүлэг 49 зүйлтэй бөгөөд дараах асуудлыг тусгана. Үүнд:</w:t>
      </w:r>
    </w:p>
    <w:p w:rsidR="00000000" w:rsidDel="00000000" w:rsidP="00000000" w:rsidRDefault="00000000" w:rsidRPr="00000000" w14:paraId="0000000F">
      <w:pPr>
        <w:spacing w:after="0" w:line="240" w:lineRule="auto"/>
        <w:ind w:right="-24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0">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1.Хуулийн төсөлд нийгмийн ажлын мэргэжлийн тусламж үйлчилгээг хуульд заасан тодорхой эрсдэл, нөхцөл бүрдсэний дараа үзүүлэхээр тусгасан бусад хууль тогтоомжийн зохицуулалтыг өөрчилж, урьдчилан сэргийлэлт, тандалт судалгаа болон иргэний хэрэгцээ шаардлагад суурилж хүргэх зохицуулалт бий болгоно. </w:t>
      </w:r>
    </w:p>
    <w:p w:rsidR="00000000" w:rsidDel="00000000" w:rsidP="00000000" w:rsidRDefault="00000000" w:rsidRPr="00000000" w14:paraId="00000011">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2.Мөн хуулийн төсөлд зорилтот бүлэгт чиглэсэн нийгмийн хамгаалалын урьдчилан сэргийлэх, үр дүнтэй үйлчилгээг хүргэх тогтолцоо бүрдүүлнэ. Бага орлоготой айл өрх, эрдсэлт нөхцөлд буй хүүхэд, туслалцаа шаардлагатай өндөр настан, хөгжлийн бэрхшээлтэй болон архаг хүнд өвчтэй хүмүүс, гэнэтийн осол гэмтлийн дараах, мэс заслын дараа үүсэх дагалдах хүндэрлээс урьдчилсан сэргийлсэн, сургасан, хамгаалсан үйл ажиллагааг хэрэгжүүлэх харилцааг зохицуулна. </w:t>
      </w:r>
    </w:p>
    <w:p w:rsidR="00000000" w:rsidDel="00000000" w:rsidP="00000000" w:rsidRDefault="00000000" w:rsidRPr="00000000" w14:paraId="00000012">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3.Нийгмийн ажлын үйлчилгээний нэгдсэн тодорхойлолт, түүний төрөл хэлбэр, үе шат, эргэх холбоо, тайлагналт, мэдээллийн санг бүрдүүлэх, ашиглах, бусад мэргэжинтнүүдтэй хамтран ажиллах арга хэлбэр, нийтлэг эрх үүргийг тодорхой болгоно.</w:t>
      </w:r>
    </w:p>
    <w:p w:rsidR="00000000" w:rsidDel="00000000" w:rsidP="00000000" w:rsidRDefault="00000000" w:rsidRPr="00000000" w14:paraId="00000013">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4.Олон талт хамтын ажиллагааг бэхжүүлж эрүүл мэнд, боловсрол, хууль сахиулах, нийгмийн халамж салбард ажиллаж буй нийгмийн ажилтны багт гүйцэтгэх үүрэг, оролцооны хүрээ, хязгаарыг тодорхой болгож, бүтээмж, үр дүнг нь бодитоор үнэлэх, хэмжих тогтолцоог бий болгохоор тусгана.</w:t>
      </w:r>
    </w:p>
    <w:p w:rsidR="00000000" w:rsidDel="00000000" w:rsidP="00000000" w:rsidRDefault="00000000" w:rsidRPr="00000000" w14:paraId="00000014">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5.Өөрийн амьдралынхаа шийдвэр гаргах иргэдийн оролцоог нэмэгдүүлэх, өөрийгөө удирдах чадварыг дэмжихийн тулд нийгмийн халамжийн үйлчилгээнд хамрагдсан бүх иргэдийг бие даан амьдрах, нийгмийн харилцаанд оролцох ур чадвар, мэдлэгээ хөгжүүлэхэд сургаж, ахиц дэвшлийг үнэлдэг хэм хэмжээг бий болгоно. </w:t>
      </w:r>
    </w:p>
    <w:p w:rsidR="00000000" w:rsidDel="00000000" w:rsidP="00000000" w:rsidRDefault="00000000" w:rsidRPr="00000000" w14:paraId="00000015">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6.Өөрийгөө төлөөлөх чадваргүй, эсхүл насанд хүрээгүй хүүхэд, хөгжлийн бэрхшээлтэй иргэний эрхэм чанар, нэр төр, алдар хүндийг эрхэмлэсэн нийгмийн үйлчилгээг бий болгохын тулд хувь хүний мэдээлэлийг хариуцлагатайгаар хадгалж, зөвхөн шаардлагатай буюу аюулаас сэргийлэх болон судалгаа, үнэлгээний хүрээнд мэргэжлийн зорилгоор ашиглах тогтолцоог бүрдүүлэхээр заана.</w:t>
      </w:r>
    </w:p>
    <w:p w:rsidR="00000000" w:rsidDel="00000000" w:rsidP="00000000" w:rsidRDefault="00000000" w:rsidRPr="00000000" w14:paraId="00000016">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7.Хуулийн төсөлд нийгмийн ажилтны мэргэжлийн хариуцлагын тогтолцоог бүрдүүлэхээр тусгах бөгөөд нийгмийн ажилтан нь аль ч салбарт ажиллаж байгаагаас үл хамааран нэгдсэн арга зүй, нэг стандартаар хэрэгжүүлэх, тайлагнах, ёс зүй мэргэжлийн хариуцлагын тогтолцоог бүрдүүлэхээр заана.</w:t>
      </w:r>
    </w:p>
    <w:p w:rsidR="00000000" w:rsidDel="00000000" w:rsidP="00000000" w:rsidRDefault="00000000" w:rsidRPr="00000000" w14:paraId="00000017">
      <w:pPr>
        <w:spacing w:after="0" w:line="240" w:lineRule="auto"/>
        <w:ind w:right="-240"/>
        <w:jc w:val="both"/>
        <w:rPr>
          <w:rFonts w:ascii="Arial" w:cs="Arial" w:eastAsia="Arial" w:hAnsi="Arial"/>
          <w:sz w:val="24"/>
          <w:szCs w:val="24"/>
        </w:rPr>
      </w:pPr>
      <w:bookmarkStart w:colFirst="0" w:colLast="0" w:name="_heading=h.ghney2jt7b1c" w:id="0"/>
      <w:bookmarkEnd w:id="0"/>
      <w:r w:rsidDel="00000000" w:rsidR="00000000" w:rsidRPr="00000000">
        <w:rPr>
          <w:rtl w:val="0"/>
        </w:rPr>
      </w:r>
    </w:p>
    <w:p w:rsidR="00000000" w:rsidDel="00000000" w:rsidP="00000000" w:rsidRDefault="00000000" w:rsidRPr="00000000" w14:paraId="00000018">
      <w:pPr>
        <w:spacing w:after="0" w:line="240" w:lineRule="auto"/>
        <w:ind w:right="-240" w:firstLine="720"/>
        <w:jc w:val="both"/>
        <w:rPr>
          <w:rFonts w:ascii="Arial" w:cs="Arial" w:eastAsia="Arial" w:hAnsi="Arial"/>
          <w:sz w:val="24"/>
          <w:szCs w:val="24"/>
        </w:rPr>
      </w:pPr>
      <w:bookmarkStart w:colFirst="0" w:colLast="0" w:name="_heading=h.oqukswvyv6wy" w:id="1"/>
      <w:bookmarkEnd w:id="1"/>
      <w:r w:rsidDel="00000000" w:rsidR="00000000" w:rsidRPr="00000000">
        <w:rPr>
          <w:rFonts w:ascii="Arial" w:cs="Arial" w:eastAsia="Arial" w:hAnsi="Arial"/>
          <w:sz w:val="24"/>
          <w:szCs w:val="24"/>
          <w:rtl w:val="0"/>
        </w:rPr>
        <w:t xml:space="preserve">Хуулийн төсөл батлагдсаны батлагдсанаар</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нийгмийн ажлын үйлчилгээний эрх зүйн орчин тодорхой болж</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хөдөлмөрийн зах зээлд оролцох боломжгүй иргэдийн  (хөгжлийн бэрхшээлтэй иргэд, ахмад настан, ганц бие эцэг эхчүүд гэх мэт) чадавхи нэмэгдэж, хөдөлмөрлөл эрхлэлт сайжирна. Мөн нийгмийн хамгааллын тогтолцоонд чадваржуулах нийгмийн ажлын үйлчилгээг нэвтрүүлсэнээр ядуу болон эмзэг бүлгийн иргэдэд хүрч буй дэмжлэг туслалцаа үг өгөөжтэй болж санхүүгийн дарамтаас гарсан иргэд хэрэглээгээ нэмэгдүүлж, эдийн засагт эерэг нөлөө үзүүлнэ.</w:t>
      </w:r>
    </w:p>
    <w:p w:rsidR="00000000" w:rsidDel="00000000" w:rsidP="00000000" w:rsidRDefault="00000000" w:rsidRPr="00000000" w14:paraId="00000019">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40" w:lineRule="auto"/>
        <w:ind w:right="-240" w:firstLine="72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---оОо---</w:t>
      </w:r>
    </w:p>
    <w:sectPr>
      <w:footerReference r:id="rId7" w:type="default"/>
      <w:pgSz w:h="15840" w:w="12240" w:orient="portrait"/>
      <w:pgMar w:bottom="1276" w:top="1276" w:left="144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mn-M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Strong">
    <w:name w:val="Strong"/>
    <w:basedOn w:val="DefaultParagraphFont"/>
    <w:uiPriority w:val="22"/>
    <w:qFormat w:val="1"/>
    <w:rsid w:val="00202398"/>
    <w:rPr>
      <w:b w:val="1"/>
      <w:bCs w:val="1"/>
    </w:rPr>
  </w:style>
  <w:style w:type="paragraph" w:styleId="ListParagraph">
    <w:name w:val="List Paragraph"/>
    <w:basedOn w:val="Normal"/>
    <w:uiPriority w:val="34"/>
    <w:qFormat w:val="1"/>
    <w:rsid w:val="00C21FF2"/>
    <w:pPr>
      <w:ind w:left="720"/>
      <w:contextualSpacing w:val="1"/>
    </w:pPr>
  </w:style>
  <w:style w:type="paragraph" w:styleId="FootnoteText">
    <w:name w:val="footnote text"/>
    <w:basedOn w:val="Normal"/>
    <w:link w:val="FootnoteTextChar"/>
    <w:uiPriority w:val="99"/>
    <w:semiHidden w:val="1"/>
    <w:unhideWhenUsed w:val="1"/>
    <w:rsid w:val="004176AE"/>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4176AE"/>
    <w:rPr>
      <w:sz w:val="20"/>
      <w:szCs w:val="20"/>
    </w:rPr>
  </w:style>
  <w:style w:type="character" w:styleId="FootnoteReference">
    <w:name w:val="footnote reference"/>
    <w:basedOn w:val="DefaultParagraphFont"/>
    <w:uiPriority w:val="99"/>
    <w:semiHidden w:val="1"/>
    <w:unhideWhenUsed w:val="1"/>
    <w:rsid w:val="004176AE"/>
    <w:rPr>
      <w:vertAlign w:val="superscript"/>
    </w:rPr>
  </w:style>
  <w:style w:type="paragraph" w:styleId="BalloonText">
    <w:name w:val="Balloon Text"/>
    <w:basedOn w:val="Normal"/>
    <w:link w:val="BalloonTextChar"/>
    <w:uiPriority w:val="99"/>
    <w:semiHidden w:val="1"/>
    <w:unhideWhenUsed w:val="1"/>
    <w:rsid w:val="00464ED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64EDF"/>
    <w:rPr>
      <w:rFonts w:ascii="Segoe UI" w:cs="Segoe UI" w:hAnsi="Segoe UI"/>
      <w:sz w:val="18"/>
      <w:szCs w:val="18"/>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5"/>
    </w:rPr>
  </w:style>
  <w:style w:type="character" w:styleId="CommentTextChar" w:customStyle="1">
    <w:name w:val="Comment Text Char"/>
    <w:basedOn w:val="DefaultParagraphFont"/>
    <w:link w:val="CommentText"/>
    <w:uiPriority w:val="99"/>
    <w:semiHidden w:val="1"/>
    <w:rPr>
      <w:sz w:val="20"/>
      <w:szCs w:val="25"/>
    </w:rPr>
  </w:style>
  <w:style w:type="character" w:styleId="CommentReference">
    <w:name w:val="annotation reference"/>
    <w:basedOn w:val="DefaultParagraphFont"/>
    <w:uiPriority w:val="99"/>
    <w:semiHidden w:val="1"/>
    <w:unhideWhenUsed w:val="1"/>
    <w:rPr>
      <w:sz w:val="16"/>
      <w:szCs w:val="16"/>
    </w:r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i/ArrPhKFzUJqCRC3REU9wANA==">CgMxLjAyDmguZ2huZXkyanQ3YjFjMg5oLm9xdWtzd3Z5djZ3eTgAciExZUpSZVdKUHBRVDJobTlVbmxrMDkwdnh4dElKOXdVdk4=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2024-12-11T01:04:00Z</dcterms:created>
  <dc:creator>Bo</dc:creator>
</cp:coreProperties>
</file>