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F13D" w14:textId="21E94874" w:rsidR="00E75543" w:rsidRPr="00EB2E37" w:rsidRDefault="00502224" w:rsidP="00EB2E37">
      <w:pPr>
        <w:spacing w:before="5160" w:after="0" w:line="360" w:lineRule="auto"/>
        <w:ind w:left="544" w:right="49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02224">
        <w:rPr>
          <w:rFonts w:ascii="Arial" w:eastAsia="Arial" w:hAnsi="Arial" w:cs="Arial"/>
          <w:b/>
          <w:color w:val="000000"/>
          <w:sz w:val="28"/>
          <w:szCs w:val="28"/>
        </w:rPr>
        <w:t>НИЙГМИЙН АЖЛЫН ТУХАЙ ХУУЛИЙН ТӨСЛИЙН ЗАРДЛЫН ТООЦООНЫ ТАЙЛАН</w:t>
      </w:r>
    </w:p>
    <w:p w14:paraId="7BED9A78" w14:textId="77777777" w:rsidR="00E75543" w:rsidRPr="00E75543" w:rsidRDefault="00E75543" w:rsidP="00E75543">
      <w:pPr>
        <w:spacing w:after="0" w:line="360" w:lineRule="auto"/>
        <w:ind w:left="544" w:right="493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p w14:paraId="628EFA63" w14:textId="77777777" w:rsidR="00E75543" w:rsidRDefault="00E75543" w:rsidP="00E75543">
      <w:pPr>
        <w:spacing w:before="5040" w:after="0" w:line="360" w:lineRule="auto"/>
        <w:jc w:val="center"/>
        <w:rPr>
          <w:rFonts w:ascii="Arial" w:hAnsi="Arial" w:cs="Arial"/>
          <w:b/>
          <w:bCs/>
          <w:caps/>
        </w:rPr>
      </w:pPr>
    </w:p>
    <w:p w14:paraId="00D4F387" w14:textId="77777777" w:rsidR="00E75543" w:rsidRDefault="00E75543" w:rsidP="00E7554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</w:p>
    <w:p w14:paraId="076C2551" w14:textId="77777777" w:rsidR="00E75543" w:rsidRDefault="00E75543" w:rsidP="00E7554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</w:p>
    <w:p w14:paraId="6AEC48C0" w14:textId="77777777" w:rsidR="00E75543" w:rsidRDefault="00E75543" w:rsidP="00E7554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</w:p>
    <w:p w14:paraId="5A8312BE" w14:textId="05AFD1DC" w:rsidR="00E75543" w:rsidRPr="00E75543" w:rsidRDefault="00E75543" w:rsidP="00E7554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  <w:r w:rsidRPr="00E75543">
        <w:rPr>
          <w:rFonts w:ascii="Arial" w:hAnsi="Arial" w:cs="Arial"/>
          <w:b/>
          <w:bCs/>
          <w:caps/>
        </w:rPr>
        <w:t>Улаанбаатар хот</w:t>
      </w:r>
    </w:p>
    <w:p w14:paraId="0B8959E3" w14:textId="2D6A1A63" w:rsidR="00E75543" w:rsidRPr="00E75543" w:rsidRDefault="00E75543" w:rsidP="00E75543">
      <w:pPr>
        <w:spacing w:after="0" w:line="360" w:lineRule="auto"/>
        <w:jc w:val="center"/>
        <w:rPr>
          <w:rFonts w:ascii="Arial" w:hAnsi="Arial" w:cs="Arial"/>
          <w:b/>
          <w:bCs/>
          <w:caps/>
        </w:rPr>
      </w:pPr>
      <w:r w:rsidRPr="00E75543">
        <w:rPr>
          <w:rFonts w:ascii="Arial" w:hAnsi="Arial" w:cs="Arial"/>
          <w:b/>
          <w:bCs/>
          <w:caps/>
        </w:rPr>
        <w:t>2025 он</w:t>
      </w:r>
    </w:p>
    <w:p w14:paraId="4882F857" w14:textId="77777777" w:rsidR="00E75543" w:rsidRPr="00E75543" w:rsidRDefault="00E75543" w:rsidP="00E75543">
      <w:pPr>
        <w:spacing w:after="0" w:line="360" w:lineRule="auto"/>
        <w:rPr>
          <w:rFonts w:ascii="Arial" w:hAnsi="Arial" w:cs="Arial"/>
          <w:caps/>
        </w:rPr>
      </w:pPr>
    </w:p>
    <w:p w14:paraId="2FADAEFB" w14:textId="77777777" w:rsidR="00E75543" w:rsidRPr="00E75543" w:rsidRDefault="00E75543" w:rsidP="00E75543">
      <w:pPr>
        <w:spacing w:after="0" w:line="360" w:lineRule="auto"/>
        <w:rPr>
          <w:rFonts w:ascii="Arial" w:hAnsi="Arial" w:cs="Arial"/>
        </w:rPr>
        <w:sectPr w:rsidR="00E75543" w:rsidRPr="00E75543" w:rsidSect="00E75543">
          <w:pgSz w:w="11906" w:h="16838" w:code="9"/>
          <w:pgMar w:top="1134" w:right="1134" w:bottom="1134" w:left="1440" w:header="720" w:footer="720" w:gutter="0"/>
          <w:cols w:space="720"/>
          <w:docGrid w:linePitch="360"/>
        </w:sectPr>
      </w:pPr>
    </w:p>
    <w:p w14:paraId="113C6855" w14:textId="2023EF3B" w:rsidR="00D1777B" w:rsidRPr="007E77B3" w:rsidRDefault="00D1777B" w:rsidP="00D1777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E77B3">
        <w:rPr>
          <w:rFonts w:ascii="Arial" w:hAnsi="Arial" w:cs="Arial"/>
          <w:b/>
          <w:bCs/>
        </w:rPr>
        <w:lastRenderedPageBreak/>
        <w:t>ЕРӨНХИЙ ЗҮЙЛ</w:t>
      </w:r>
    </w:p>
    <w:p w14:paraId="73DA44F8" w14:textId="77777777" w:rsidR="00D1777B" w:rsidRPr="007E77B3" w:rsidRDefault="00D1777B" w:rsidP="00D1777B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Нийгмийн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ажлын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тухай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хуулийн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төсөл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нь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Хууль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тогтоомжийн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тухай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хуулийн</w:t>
      </w:r>
      <w:proofErr w:type="spellEnd"/>
      <w:r w:rsidRPr="007E77B3">
        <w:rPr>
          <w:rFonts w:ascii="Arial" w:hAnsi="Arial" w:cs="Arial"/>
        </w:rPr>
        <w:t xml:space="preserve"> 22 </w:t>
      </w:r>
      <w:proofErr w:type="spellStart"/>
      <w:r w:rsidRPr="007E77B3">
        <w:rPr>
          <w:rFonts w:ascii="Arial" w:hAnsi="Arial" w:cs="Arial"/>
        </w:rPr>
        <w:t>дугаар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зүйлийн</w:t>
      </w:r>
      <w:proofErr w:type="spellEnd"/>
      <w:r w:rsidRPr="007E77B3">
        <w:rPr>
          <w:rFonts w:ascii="Arial" w:hAnsi="Arial" w:cs="Arial"/>
        </w:rPr>
        <w:t xml:space="preserve"> 22.1.1. </w:t>
      </w:r>
      <w:proofErr w:type="spellStart"/>
      <w:r w:rsidRPr="007E77B3">
        <w:rPr>
          <w:rFonts w:ascii="Arial" w:hAnsi="Arial" w:cs="Arial"/>
        </w:rPr>
        <w:t>дэх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хэсэгт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заасны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дагуу</w:t>
      </w:r>
      <w:proofErr w:type="spellEnd"/>
      <w:r w:rsidRPr="007E77B3">
        <w:rPr>
          <w:rFonts w:ascii="Arial" w:hAnsi="Arial" w:cs="Arial"/>
        </w:rPr>
        <w:t xml:space="preserve"> “</w:t>
      </w:r>
      <w:proofErr w:type="spellStart"/>
      <w:r w:rsidRPr="007E77B3">
        <w:rPr>
          <w:rFonts w:ascii="Arial" w:hAnsi="Arial" w:cs="Arial"/>
        </w:rPr>
        <w:t>Анхдагч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хуулийн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төсөл</w:t>
      </w:r>
      <w:proofErr w:type="spellEnd"/>
      <w:r w:rsidRPr="007E77B3">
        <w:rPr>
          <w:rFonts w:ascii="Arial" w:hAnsi="Arial" w:cs="Arial"/>
        </w:rPr>
        <w:t xml:space="preserve">” </w:t>
      </w:r>
      <w:proofErr w:type="spellStart"/>
      <w:r w:rsidRPr="007E77B3">
        <w:rPr>
          <w:rFonts w:ascii="Arial" w:hAnsi="Arial" w:cs="Arial"/>
        </w:rPr>
        <w:t>хэлбэрээр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боловсруулагдсан</w:t>
      </w:r>
      <w:proofErr w:type="spellEnd"/>
      <w:r w:rsidRPr="007E77B3">
        <w:rPr>
          <w:rFonts w:ascii="Arial" w:hAnsi="Arial" w:cs="Arial"/>
        </w:rPr>
        <w:t xml:space="preserve">. </w:t>
      </w:r>
    </w:p>
    <w:p w14:paraId="25ACF03B" w14:textId="6BDADA5A" w:rsidR="00682D81" w:rsidRPr="00682D81" w:rsidRDefault="00682D81" w:rsidP="00682D81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тухай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төслийг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хэрэгжүүлэхтэй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холбогдон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гарах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Хууль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тогтоомжийн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тухай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хуулийн</w:t>
      </w:r>
      <w:proofErr w:type="spellEnd"/>
      <w:r w:rsidRPr="00682D81">
        <w:rPr>
          <w:rFonts w:ascii="Arial" w:hAnsi="Arial" w:cs="Arial"/>
        </w:rPr>
        <w:t xml:space="preserve"> 18 </w:t>
      </w:r>
      <w:proofErr w:type="spellStart"/>
      <w:r w:rsidRPr="00682D81">
        <w:rPr>
          <w:rFonts w:ascii="Arial" w:hAnsi="Arial" w:cs="Arial"/>
        </w:rPr>
        <w:t>дугаар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зүйлийн</w:t>
      </w:r>
      <w:proofErr w:type="spellEnd"/>
      <w:r w:rsidRPr="00682D81">
        <w:rPr>
          <w:rFonts w:ascii="Arial" w:hAnsi="Arial" w:cs="Arial"/>
        </w:rPr>
        <w:t xml:space="preserve"> 18.1 </w:t>
      </w:r>
      <w:proofErr w:type="spellStart"/>
      <w:r w:rsidRPr="00682D81">
        <w:rPr>
          <w:rFonts w:ascii="Arial" w:hAnsi="Arial" w:cs="Arial"/>
        </w:rPr>
        <w:t>дэх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хэсэгт</w:t>
      </w:r>
      <w:proofErr w:type="spellEnd"/>
      <w:r w:rsidRPr="00682D81">
        <w:rPr>
          <w:rFonts w:ascii="Arial" w:hAnsi="Arial" w:cs="Arial"/>
        </w:rPr>
        <w:t xml:space="preserve"> “</w:t>
      </w:r>
      <w:proofErr w:type="spellStart"/>
      <w:r w:rsidRPr="00682D81">
        <w:rPr>
          <w:rFonts w:ascii="Arial" w:hAnsi="Arial" w:cs="Arial"/>
        </w:rPr>
        <w:t>Хууль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тогтоомжийн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төслийг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баталснаар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тухайн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хууль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тогтоомжийн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үйлчлэх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хүрээнд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хамрагдах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иргэн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хуулийн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этгээд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төрийн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байгууллагын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үйл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ажиллагаанд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үүсэх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тухай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бүр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гаргаж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зардал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үр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өгөөжийн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харьцааг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энэ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хуулийн</w:t>
      </w:r>
      <w:proofErr w:type="spellEnd"/>
      <w:r w:rsidRPr="00682D81">
        <w:rPr>
          <w:rFonts w:ascii="Arial" w:hAnsi="Arial" w:cs="Arial"/>
        </w:rPr>
        <w:t xml:space="preserve"> 12.1.4-т </w:t>
      </w:r>
      <w:proofErr w:type="spellStart"/>
      <w:r w:rsidRPr="00682D81">
        <w:rPr>
          <w:rFonts w:ascii="Arial" w:hAnsi="Arial" w:cs="Arial"/>
        </w:rPr>
        <w:t>заасан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аргачлалын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дагуу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тодорхойлно</w:t>
      </w:r>
      <w:proofErr w:type="spellEnd"/>
      <w:r w:rsidRPr="00682D81">
        <w:rPr>
          <w:rFonts w:ascii="Arial" w:hAnsi="Arial" w:cs="Arial"/>
        </w:rPr>
        <w:t xml:space="preserve">.” </w:t>
      </w:r>
      <w:proofErr w:type="spellStart"/>
      <w:r w:rsidRPr="00682D81">
        <w:rPr>
          <w:rFonts w:ascii="Arial" w:hAnsi="Arial" w:cs="Arial"/>
        </w:rPr>
        <w:t>гэж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заасны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дагуу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Засгийн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газрын</w:t>
      </w:r>
      <w:proofErr w:type="spellEnd"/>
      <w:r w:rsidRPr="00682D81">
        <w:rPr>
          <w:rFonts w:ascii="Arial" w:hAnsi="Arial" w:cs="Arial"/>
        </w:rPr>
        <w:t xml:space="preserve"> 2016 </w:t>
      </w:r>
      <w:proofErr w:type="spellStart"/>
      <w:r w:rsidRPr="00682D81">
        <w:rPr>
          <w:rFonts w:ascii="Arial" w:hAnsi="Arial" w:cs="Arial"/>
        </w:rPr>
        <w:t>оны</w:t>
      </w:r>
      <w:proofErr w:type="spellEnd"/>
      <w:r w:rsidRPr="00682D81">
        <w:rPr>
          <w:rFonts w:ascii="Arial" w:hAnsi="Arial" w:cs="Arial"/>
        </w:rPr>
        <w:t xml:space="preserve"> 59 </w:t>
      </w:r>
      <w:proofErr w:type="spellStart"/>
      <w:r w:rsidRPr="00682D81">
        <w:rPr>
          <w:rFonts w:ascii="Arial" w:hAnsi="Arial" w:cs="Arial"/>
        </w:rPr>
        <w:t>дүгээр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тогтоолын</w:t>
      </w:r>
      <w:proofErr w:type="spellEnd"/>
      <w:r w:rsidRPr="00682D81">
        <w:rPr>
          <w:rFonts w:ascii="Arial" w:hAnsi="Arial" w:cs="Arial"/>
        </w:rPr>
        <w:t xml:space="preserve"> 4 </w:t>
      </w:r>
      <w:proofErr w:type="spellStart"/>
      <w:r w:rsidRPr="00682D81">
        <w:rPr>
          <w:rFonts w:ascii="Arial" w:hAnsi="Arial" w:cs="Arial"/>
        </w:rPr>
        <w:t>дүгээр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хавсралтаар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батлагдсан</w:t>
      </w:r>
      <w:proofErr w:type="spellEnd"/>
      <w:r w:rsidRPr="00682D81">
        <w:rPr>
          <w:rFonts w:ascii="Arial" w:hAnsi="Arial" w:cs="Arial"/>
        </w:rPr>
        <w:t xml:space="preserve"> “</w:t>
      </w:r>
      <w:proofErr w:type="spellStart"/>
      <w:r w:rsidRPr="00682D81">
        <w:rPr>
          <w:rFonts w:ascii="Arial" w:hAnsi="Arial" w:cs="Arial"/>
        </w:rPr>
        <w:t>Хууль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тогтоомжийг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хэрэгжүүлэхтэй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холбогдон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гарах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хийх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аргачлал</w:t>
      </w:r>
      <w:proofErr w:type="spellEnd"/>
      <w:r w:rsidRPr="00682D81">
        <w:rPr>
          <w:rFonts w:ascii="Arial" w:hAnsi="Arial" w:cs="Arial"/>
        </w:rPr>
        <w:t>” /</w:t>
      </w:r>
      <w:proofErr w:type="spellStart"/>
      <w:r w:rsidRPr="00682D81">
        <w:rPr>
          <w:rFonts w:ascii="Arial" w:hAnsi="Arial" w:cs="Arial"/>
        </w:rPr>
        <w:t>цаашид</w:t>
      </w:r>
      <w:proofErr w:type="spellEnd"/>
      <w:r w:rsidRPr="00682D81">
        <w:rPr>
          <w:rFonts w:ascii="Arial" w:hAnsi="Arial" w:cs="Arial"/>
        </w:rPr>
        <w:t xml:space="preserve"> “</w:t>
      </w:r>
      <w:proofErr w:type="spellStart"/>
      <w:r w:rsidRPr="00682D81">
        <w:rPr>
          <w:rFonts w:ascii="Arial" w:hAnsi="Arial" w:cs="Arial"/>
        </w:rPr>
        <w:t>Аргачлал</w:t>
      </w:r>
      <w:proofErr w:type="spellEnd"/>
      <w:r w:rsidRPr="00682D81">
        <w:rPr>
          <w:rFonts w:ascii="Arial" w:hAnsi="Arial" w:cs="Arial"/>
        </w:rPr>
        <w:t xml:space="preserve">” </w:t>
      </w:r>
      <w:proofErr w:type="spellStart"/>
      <w:r w:rsidRPr="00682D81">
        <w:rPr>
          <w:rFonts w:ascii="Arial" w:hAnsi="Arial" w:cs="Arial"/>
        </w:rPr>
        <w:t>гэх</w:t>
      </w:r>
      <w:proofErr w:type="spellEnd"/>
      <w:r w:rsidRPr="00682D81">
        <w:rPr>
          <w:rFonts w:ascii="Arial" w:hAnsi="Arial" w:cs="Arial"/>
        </w:rPr>
        <w:t>/-</w:t>
      </w:r>
      <w:proofErr w:type="spellStart"/>
      <w:r w:rsidRPr="00682D81">
        <w:rPr>
          <w:rFonts w:ascii="Arial" w:hAnsi="Arial" w:cs="Arial"/>
        </w:rPr>
        <w:t>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баримтлан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тооцов</w:t>
      </w:r>
      <w:proofErr w:type="spellEnd"/>
      <w:r w:rsidRPr="00682D81">
        <w:rPr>
          <w:rFonts w:ascii="Arial" w:hAnsi="Arial" w:cs="Arial"/>
        </w:rPr>
        <w:t>.</w:t>
      </w:r>
      <w:r w:rsidR="00717ED5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Хуулийн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төслийн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зохицуулалтаар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шинээр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орж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байгаа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чиг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үүргийг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хэрэгжүүлэхтэй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холбогдон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гарах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тооцоолсон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болно</w:t>
      </w:r>
      <w:proofErr w:type="spellEnd"/>
      <w:r w:rsidRPr="00682D81">
        <w:rPr>
          <w:rFonts w:ascii="Arial" w:hAnsi="Arial" w:cs="Arial"/>
        </w:rPr>
        <w:t xml:space="preserve">. </w:t>
      </w:r>
      <w:proofErr w:type="spellStart"/>
      <w:r w:rsidR="00D1777B">
        <w:rPr>
          <w:rFonts w:ascii="Arial" w:hAnsi="Arial" w:cs="Arial"/>
        </w:rPr>
        <w:t>Үүнд</w:t>
      </w:r>
      <w:proofErr w:type="spellEnd"/>
      <w:r w:rsidR="00D1777B">
        <w:rPr>
          <w:rFonts w:ascii="Arial" w:hAnsi="Arial" w:cs="Arial"/>
        </w:rPr>
        <w:t>:</w:t>
      </w:r>
    </w:p>
    <w:p w14:paraId="7AE4F272" w14:textId="12097DD3" w:rsidR="00042A59" w:rsidRDefault="00042A59" w:rsidP="00042A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42A59">
        <w:rPr>
          <w:rFonts w:ascii="Arial" w:hAnsi="Arial" w:cs="Arial"/>
        </w:rPr>
        <w:t>Зардал</w:t>
      </w:r>
      <w:proofErr w:type="spellEnd"/>
      <w:r w:rsidRPr="00042A59">
        <w:rPr>
          <w:rFonts w:ascii="Arial" w:hAnsi="Arial" w:cs="Arial"/>
        </w:rPr>
        <w:t xml:space="preserve"> </w:t>
      </w:r>
      <w:proofErr w:type="spellStart"/>
      <w:r w:rsidRPr="00042A59">
        <w:rPr>
          <w:rFonts w:ascii="Arial" w:hAnsi="Arial" w:cs="Arial"/>
        </w:rPr>
        <w:t>тооцох</w:t>
      </w:r>
      <w:proofErr w:type="spellEnd"/>
      <w:r w:rsidRPr="00042A59">
        <w:rPr>
          <w:rFonts w:ascii="Arial" w:hAnsi="Arial" w:cs="Arial"/>
        </w:rPr>
        <w:t xml:space="preserve"> </w:t>
      </w:r>
      <w:proofErr w:type="spellStart"/>
      <w:r w:rsidRPr="00042A59">
        <w:rPr>
          <w:rFonts w:ascii="Arial" w:hAnsi="Arial" w:cs="Arial"/>
        </w:rPr>
        <w:t>субьект</w:t>
      </w:r>
      <w:proofErr w:type="spellEnd"/>
      <w:r w:rsidRPr="00042A59">
        <w:rPr>
          <w:rFonts w:ascii="Arial" w:hAnsi="Arial" w:cs="Arial"/>
        </w:rPr>
        <w:t>:</w:t>
      </w:r>
    </w:p>
    <w:p w14:paraId="3FBD7CB3" w14:textId="220A2973" w:rsidR="00042A59" w:rsidRPr="007E77B3" w:rsidRDefault="00042A59" w:rsidP="00042A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Шалгуур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үзүүлэлтийг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сонгох</w:t>
      </w:r>
      <w:proofErr w:type="spellEnd"/>
      <w:r w:rsidRPr="007E77B3">
        <w:rPr>
          <w:rFonts w:ascii="Arial" w:hAnsi="Arial" w:cs="Arial"/>
        </w:rPr>
        <w:t xml:space="preserve">; </w:t>
      </w:r>
    </w:p>
    <w:p w14:paraId="6365BF75" w14:textId="77777777" w:rsidR="00042A59" w:rsidRPr="007E77B3" w:rsidRDefault="00042A59" w:rsidP="00042A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Хуулийн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төслөөс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нөлөө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тооцох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хэсгээ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тогтоох</w:t>
      </w:r>
      <w:proofErr w:type="spellEnd"/>
      <w:r w:rsidRPr="007E77B3">
        <w:rPr>
          <w:rFonts w:ascii="Arial" w:hAnsi="Arial" w:cs="Arial"/>
        </w:rPr>
        <w:t xml:space="preserve">; </w:t>
      </w:r>
    </w:p>
    <w:p w14:paraId="516EE2F0" w14:textId="77777777" w:rsidR="00042A59" w:rsidRPr="007E77B3" w:rsidRDefault="00042A59" w:rsidP="00042A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Урьдчилан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сонгосон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шалгуур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үзүүлэлтэд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тохирох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шалгах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хэрэгслийн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дагуу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нөлөөг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тооцох</w:t>
      </w:r>
      <w:proofErr w:type="spellEnd"/>
      <w:r w:rsidRPr="007E77B3">
        <w:rPr>
          <w:rFonts w:ascii="Arial" w:hAnsi="Arial" w:cs="Arial"/>
        </w:rPr>
        <w:t xml:space="preserve">; </w:t>
      </w:r>
    </w:p>
    <w:p w14:paraId="2604FF8F" w14:textId="77777777" w:rsidR="00042A59" w:rsidRPr="007E77B3" w:rsidRDefault="00042A59" w:rsidP="00042A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Үр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дүнг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үнэлэх</w:t>
      </w:r>
      <w:proofErr w:type="spellEnd"/>
      <w:r w:rsidRPr="007E77B3">
        <w:rPr>
          <w:rFonts w:ascii="Arial" w:hAnsi="Arial" w:cs="Arial"/>
        </w:rPr>
        <w:t xml:space="preserve">, </w:t>
      </w:r>
      <w:proofErr w:type="spellStart"/>
      <w:r w:rsidRPr="007E77B3">
        <w:rPr>
          <w:rFonts w:ascii="Arial" w:hAnsi="Arial" w:cs="Arial"/>
        </w:rPr>
        <w:t>зөвлөмж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өгөх</w:t>
      </w:r>
      <w:proofErr w:type="spellEnd"/>
      <w:r w:rsidRPr="007E77B3">
        <w:rPr>
          <w:rFonts w:ascii="Arial" w:hAnsi="Arial" w:cs="Arial"/>
        </w:rPr>
        <w:t xml:space="preserve">. </w:t>
      </w:r>
    </w:p>
    <w:p w14:paraId="7688D415" w14:textId="263610D2" w:rsidR="00682D81" w:rsidRPr="00682D81" w:rsidRDefault="00682D81" w:rsidP="00CA360E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682D81">
        <w:rPr>
          <w:rFonts w:ascii="Arial" w:hAnsi="Arial" w:cs="Arial"/>
        </w:rPr>
        <w:t>Хууль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тогтоомжийг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хэрэгжүүлэхтэй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холбогдон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гарах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бодит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баримт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мэдээлэлд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тулгуурлаж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аргачлалд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заасан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хийх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үе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шат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бүрээр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хийв</w:t>
      </w:r>
      <w:proofErr w:type="spellEnd"/>
      <w:r w:rsidRPr="00682D81">
        <w:rPr>
          <w:rFonts w:ascii="Arial" w:hAnsi="Arial" w:cs="Arial"/>
        </w:rPr>
        <w:t>.</w:t>
      </w:r>
    </w:p>
    <w:p w14:paraId="166F4E3B" w14:textId="02553247" w:rsidR="00682D81" w:rsidRPr="00682D81" w:rsidRDefault="00682D81" w:rsidP="00682D81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682D81">
        <w:rPr>
          <w:rFonts w:ascii="Arial" w:hAnsi="Arial" w:cs="Arial"/>
          <w:b/>
          <w:bCs/>
        </w:rPr>
        <w:t>Зардал</w:t>
      </w:r>
      <w:proofErr w:type="spellEnd"/>
      <w:r w:rsidRPr="00682D81">
        <w:rPr>
          <w:rFonts w:ascii="Arial" w:hAnsi="Arial" w:cs="Arial"/>
          <w:b/>
          <w:bCs/>
        </w:rPr>
        <w:t xml:space="preserve"> </w:t>
      </w:r>
      <w:proofErr w:type="spellStart"/>
      <w:r w:rsidRPr="00682D81">
        <w:rPr>
          <w:rFonts w:ascii="Arial" w:hAnsi="Arial" w:cs="Arial"/>
          <w:b/>
          <w:bCs/>
        </w:rPr>
        <w:t>тооцох</w:t>
      </w:r>
      <w:proofErr w:type="spellEnd"/>
      <w:r w:rsidRPr="00682D81">
        <w:rPr>
          <w:rFonts w:ascii="Arial" w:hAnsi="Arial" w:cs="Arial"/>
          <w:b/>
          <w:bCs/>
        </w:rPr>
        <w:t xml:space="preserve"> </w:t>
      </w:r>
      <w:proofErr w:type="spellStart"/>
      <w:r w:rsidRPr="00682D81">
        <w:rPr>
          <w:rFonts w:ascii="Arial" w:hAnsi="Arial" w:cs="Arial"/>
          <w:b/>
          <w:bCs/>
        </w:rPr>
        <w:t>субьект</w:t>
      </w:r>
      <w:proofErr w:type="spellEnd"/>
      <w:r w:rsidRPr="00682D81">
        <w:rPr>
          <w:rFonts w:ascii="Arial" w:hAnsi="Arial" w:cs="Arial"/>
          <w:b/>
          <w:bCs/>
        </w:rPr>
        <w:t>:</w:t>
      </w:r>
    </w:p>
    <w:p w14:paraId="00223998" w14:textId="77777777" w:rsidR="00C34BAE" w:rsidRPr="00C34BAE" w:rsidRDefault="00682D81" w:rsidP="00C34BAE">
      <w:pPr>
        <w:spacing w:after="0" w:line="360" w:lineRule="auto"/>
        <w:jc w:val="both"/>
        <w:rPr>
          <w:rFonts w:ascii="Arial" w:hAnsi="Arial" w:cs="Arial"/>
        </w:rPr>
      </w:pPr>
      <w:r w:rsidRPr="00682D81">
        <w:rPr>
          <w:rFonts w:ascii="Arial" w:hAnsi="Arial" w:cs="Arial"/>
        </w:rPr>
        <w:tab/>
      </w:r>
      <w:proofErr w:type="spellStart"/>
      <w:r w:rsidR="00C34BAE" w:rsidRPr="00C34BAE">
        <w:rPr>
          <w:rFonts w:ascii="Arial" w:hAnsi="Arial" w:cs="Arial"/>
          <w:b/>
          <w:bCs/>
        </w:rPr>
        <w:t>Засгийн</w:t>
      </w:r>
      <w:proofErr w:type="spellEnd"/>
      <w:r w:rsidR="00C34BAE" w:rsidRPr="00C34BAE">
        <w:rPr>
          <w:rFonts w:ascii="Arial" w:hAnsi="Arial" w:cs="Arial"/>
          <w:b/>
          <w:bCs/>
        </w:rPr>
        <w:t xml:space="preserve"> </w:t>
      </w:r>
      <w:proofErr w:type="spellStart"/>
      <w:r w:rsidR="00C34BAE" w:rsidRPr="00C34BAE">
        <w:rPr>
          <w:rFonts w:ascii="Arial" w:hAnsi="Arial" w:cs="Arial"/>
          <w:b/>
          <w:bCs/>
        </w:rPr>
        <w:t>газар</w:t>
      </w:r>
      <w:proofErr w:type="spellEnd"/>
      <w:r w:rsidR="00C34BAE" w:rsidRPr="00C34BAE">
        <w:rPr>
          <w:rFonts w:ascii="Arial" w:hAnsi="Arial" w:cs="Arial"/>
          <w:b/>
          <w:bCs/>
        </w:rPr>
        <w:t>:</w:t>
      </w:r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Хуулийн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төслийн</w:t>
      </w:r>
      <w:proofErr w:type="spellEnd"/>
      <w:r w:rsidR="00C34BAE" w:rsidRPr="00C34BAE">
        <w:rPr>
          <w:rFonts w:ascii="Arial" w:hAnsi="Arial" w:cs="Arial"/>
        </w:rPr>
        <w:t xml:space="preserve"> 20 </w:t>
      </w:r>
      <w:proofErr w:type="spellStart"/>
      <w:r w:rsidR="00C34BAE" w:rsidRPr="00C34BAE">
        <w:rPr>
          <w:rFonts w:ascii="Arial" w:hAnsi="Arial" w:cs="Arial"/>
        </w:rPr>
        <w:t>дугаар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зүйлд</w:t>
      </w:r>
      <w:proofErr w:type="spellEnd"/>
      <w:r w:rsidR="00C34BAE" w:rsidRPr="00C34BAE">
        <w:rPr>
          <w:rFonts w:ascii="Arial" w:hAnsi="Arial" w:cs="Arial"/>
        </w:rPr>
        <w:t xml:space="preserve"> (20.1.3) </w:t>
      </w:r>
      <w:proofErr w:type="spellStart"/>
      <w:r w:rsidR="00C34BAE" w:rsidRPr="00C34BAE">
        <w:rPr>
          <w:rFonts w:ascii="Arial" w:hAnsi="Arial" w:cs="Arial"/>
        </w:rPr>
        <w:t>Засгийн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газар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нь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нийгмийн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ажлын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үйлчилгээний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зардлыг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жил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бүрийн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улсын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төсөвт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тусгах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үүрэгтэй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гэж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заасан</w:t>
      </w:r>
      <w:proofErr w:type="spellEnd"/>
      <w:r w:rsidR="00C34BAE" w:rsidRPr="00C34BAE">
        <w:rPr>
          <w:rFonts w:ascii="Arial" w:hAnsi="Arial" w:cs="Arial"/>
        </w:rPr>
        <w:t xml:space="preserve">. </w:t>
      </w:r>
      <w:proofErr w:type="spellStart"/>
      <w:r w:rsidR="00C34BAE" w:rsidRPr="00C34BAE">
        <w:rPr>
          <w:rFonts w:ascii="Arial" w:hAnsi="Arial" w:cs="Arial"/>
        </w:rPr>
        <w:t>Тиймээс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судалгааны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тайлангийн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зардлыг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тооцоход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Засгийн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газар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голлох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субьект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байж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болно</w:t>
      </w:r>
      <w:proofErr w:type="spellEnd"/>
      <w:r w:rsidR="00C34BAE" w:rsidRPr="00C34BAE">
        <w:rPr>
          <w:rFonts w:ascii="Arial" w:hAnsi="Arial" w:cs="Arial"/>
        </w:rPr>
        <w:t xml:space="preserve">, </w:t>
      </w:r>
      <w:proofErr w:type="spellStart"/>
      <w:r w:rsidR="00C34BAE" w:rsidRPr="00C34BAE">
        <w:rPr>
          <w:rFonts w:ascii="Arial" w:hAnsi="Arial" w:cs="Arial"/>
        </w:rPr>
        <w:t>ялангуяа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улсын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төсвөөс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санхүүжүүлэх</w:t>
      </w:r>
      <w:proofErr w:type="spellEnd"/>
      <w:r w:rsidR="00C34BAE" w:rsidRPr="00C34BAE">
        <w:rPr>
          <w:rFonts w:ascii="Arial" w:hAnsi="Arial" w:cs="Arial"/>
        </w:rPr>
        <w:t xml:space="preserve"> </w:t>
      </w:r>
      <w:proofErr w:type="spellStart"/>
      <w:r w:rsidR="00C34BAE" w:rsidRPr="00C34BAE">
        <w:rPr>
          <w:rFonts w:ascii="Arial" w:hAnsi="Arial" w:cs="Arial"/>
        </w:rPr>
        <w:t>хэсэгт</w:t>
      </w:r>
      <w:proofErr w:type="spellEnd"/>
      <w:r w:rsidR="00C34BAE" w:rsidRPr="00C34BAE">
        <w:rPr>
          <w:rFonts w:ascii="Arial" w:hAnsi="Arial" w:cs="Arial"/>
        </w:rPr>
        <w:t>.</w:t>
      </w:r>
    </w:p>
    <w:p w14:paraId="3C08249B" w14:textId="7A7D7DA5" w:rsidR="00C34BAE" w:rsidRPr="00C34BAE" w:rsidRDefault="00C34BAE" w:rsidP="00C34BAE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C34BAE">
        <w:rPr>
          <w:rFonts w:ascii="Arial" w:hAnsi="Arial" w:cs="Arial"/>
          <w:b/>
          <w:bCs/>
        </w:rPr>
        <w:t>Нийгмийн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ажилтны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мэргэжлийн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нэгдсэн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холбоо</w:t>
      </w:r>
      <w:proofErr w:type="spellEnd"/>
      <w:r w:rsidRPr="00C34BAE">
        <w:rPr>
          <w:rFonts w:ascii="Arial" w:hAnsi="Arial" w:cs="Arial"/>
          <w:b/>
          <w:bCs/>
        </w:rPr>
        <w:t>:</w:t>
      </w:r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Хуулийн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төслийн</w:t>
      </w:r>
      <w:proofErr w:type="spellEnd"/>
      <w:r w:rsidRPr="00C34BAE">
        <w:rPr>
          <w:rFonts w:ascii="Arial" w:hAnsi="Arial" w:cs="Arial"/>
        </w:rPr>
        <w:t xml:space="preserve"> 46 </w:t>
      </w:r>
      <w:proofErr w:type="spellStart"/>
      <w:r w:rsidRPr="00C34BAE">
        <w:rPr>
          <w:rFonts w:ascii="Arial" w:hAnsi="Arial" w:cs="Arial"/>
        </w:rPr>
        <w:t>дугаар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зүйлд</w:t>
      </w:r>
      <w:proofErr w:type="spellEnd"/>
      <w:r w:rsidRPr="00C34BAE">
        <w:rPr>
          <w:rFonts w:ascii="Arial" w:hAnsi="Arial" w:cs="Arial"/>
        </w:rPr>
        <w:t xml:space="preserve"> (46.1, 46.2) </w:t>
      </w:r>
      <w:proofErr w:type="spellStart"/>
      <w:r w:rsidRPr="00C34BAE">
        <w:rPr>
          <w:rFonts w:ascii="Arial" w:hAnsi="Arial" w:cs="Arial"/>
        </w:rPr>
        <w:t>зааснаар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Нийгмийн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ажилтны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холбоо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нь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мэдээллийн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сангийн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үйл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ажиллагааг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удирдан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зохион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байгуулж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Нийгмийн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үйлчилгээний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мэдээллийн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төвтэй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хамтран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ажиллана</w:t>
      </w:r>
      <w:proofErr w:type="spellEnd"/>
      <w:r w:rsidRPr="00C34BAE">
        <w:rPr>
          <w:rFonts w:ascii="Arial" w:hAnsi="Arial" w:cs="Arial"/>
        </w:rPr>
        <w:t xml:space="preserve">. </w:t>
      </w:r>
      <w:proofErr w:type="spellStart"/>
      <w:r w:rsidRPr="00C34BAE">
        <w:rPr>
          <w:rFonts w:ascii="Arial" w:hAnsi="Arial" w:cs="Arial"/>
        </w:rPr>
        <w:t>Судалгааны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тайлангийн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зарим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хэсэг</w:t>
      </w:r>
      <w:proofErr w:type="spellEnd"/>
      <w:r w:rsidRPr="00C34BAE">
        <w:rPr>
          <w:rFonts w:ascii="Arial" w:hAnsi="Arial" w:cs="Arial"/>
        </w:rPr>
        <w:t xml:space="preserve"> (</w:t>
      </w:r>
      <w:proofErr w:type="spellStart"/>
      <w:r w:rsidRPr="00C34BAE">
        <w:rPr>
          <w:rFonts w:ascii="Arial" w:hAnsi="Arial" w:cs="Arial"/>
        </w:rPr>
        <w:t>жишээ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нь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мэдээллийн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сангийн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баяжуулалт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боловсруулалттай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холбоотой</w:t>
      </w:r>
      <w:proofErr w:type="spellEnd"/>
      <w:r w:rsidRPr="00C34BAE">
        <w:rPr>
          <w:rFonts w:ascii="Arial" w:hAnsi="Arial" w:cs="Arial"/>
        </w:rPr>
        <w:t xml:space="preserve">) </w:t>
      </w:r>
      <w:proofErr w:type="spellStart"/>
      <w:r w:rsidRPr="00C34BAE">
        <w:rPr>
          <w:rFonts w:ascii="Arial" w:hAnsi="Arial" w:cs="Arial"/>
        </w:rPr>
        <w:t>энэ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холбоо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болон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түүний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албанаас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тооцогдо</w:t>
      </w:r>
      <w:r>
        <w:rPr>
          <w:rFonts w:ascii="Arial" w:hAnsi="Arial" w:cs="Arial"/>
        </w:rPr>
        <w:t>но</w:t>
      </w:r>
      <w:proofErr w:type="spellEnd"/>
      <w:r w:rsidRPr="00C34BAE">
        <w:rPr>
          <w:rFonts w:ascii="Arial" w:hAnsi="Arial" w:cs="Arial"/>
        </w:rPr>
        <w:t>.</w:t>
      </w:r>
    </w:p>
    <w:p w14:paraId="1F71247B" w14:textId="77777777" w:rsidR="00C34BAE" w:rsidRPr="00C34BAE" w:rsidRDefault="00C34BAE" w:rsidP="00C34BAE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C34BAE">
        <w:rPr>
          <w:rFonts w:ascii="Arial" w:hAnsi="Arial" w:cs="Arial"/>
          <w:b/>
          <w:bCs/>
        </w:rPr>
        <w:t>Нийгмийн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ажлын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үйлчилгээний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мэдээллийн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төв</w:t>
      </w:r>
      <w:proofErr w:type="spellEnd"/>
      <w:r w:rsidRPr="00C34BAE">
        <w:rPr>
          <w:rFonts w:ascii="Arial" w:hAnsi="Arial" w:cs="Arial"/>
          <w:b/>
          <w:bCs/>
        </w:rPr>
        <w:t>:</w:t>
      </w:r>
      <w:r w:rsidRPr="00C34BAE">
        <w:rPr>
          <w:rFonts w:ascii="Arial" w:hAnsi="Arial" w:cs="Arial"/>
        </w:rPr>
        <w:t xml:space="preserve"> 46 </w:t>
      </w:r>
      <w:proofErr w:type="spellStart"/>
      <w:r w:rsidRPr="00C34BAE">
        <w:rPr>
          <w:rFonts w:ascii="Arial" w:hAnsi="Arial" w:cs="Arial"/>
        </w:rPr>
        <w:t>дугаар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зүйлд</w:t>
      </w:r>
      <w:proofErr w:type="spellEnd"/>
      <w:r w:rsidRPr="00C34BAE">
        <w:rPr>
          <w:rFonts w:ascii="Arial" w:hAnsi="Arial" w:cs="Arial"/>
        </w:rPr>
        <w:t xml:space="preserve"> (46.3) </w:t>
      </w:r>
      <w:proofErr w:type="spellStart"/>
      <w:r w:rsidRPr="00C34BAE">
        <w:rPr>
          <w:rFonts w:ascii="Arial" w:hAnsi="Arial" w:cs="Arial"/>
        </w:rPr>
        <w:t>зааснаар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энэ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төв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нь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мэдээллийн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санг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бүрдүүлэх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хадгалах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шинэчлэх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боловсруулах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lastRenderedPageBreak/>
        <w:t>зэрэг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чиг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үүрэгтэй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бөгөөд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судалгааны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тайлангийн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тооцоонд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холбогдох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мэдээлэл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боловсруулах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бүртгэл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хөтлөх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зэрэг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үйл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ажиллагааны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хариуцна</w:t>
      </w:r>
      <w:proofErr w:type="spellEnd"/>
      <w:r w:rsidRPr="00C34BAE">
        <w:rPr>
          <w:rFonts w:ascii="Arial" w:hAnsi="Arial" w:cs="Arial"/>
        </w:rPr>
        <w:t>.</w:t>
      </w:r>
    </w:p>
    <w:p w14:paraId="52914033" w14:textId="33D29703" w:rsidR="00C34BAE" w:rsidRPr="00C34BAE" w:rsidRDefault="00C34BAE" w:rsidP="00C522C6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C34BAE">
        <w:rPr>
          <w:rFonts w:ascii="Arial" w:hAnsi="Arial" w:cs="Arial"/>
          <w:b/>
          <w:bCs/>
        </w:rPr>
        <w:t>Хоёр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талт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үндэсний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хороо</w:t>
      </w:r>
      <w:proofErr w:type="spellEnd"/>
      <w:r w:rsidRPr="00C34BAE">
        <w:rPr>
          <w:rFonts w:ascii="Arial" w:hAnsi="Arial" w:cs="Arial"/>
          <w:b/>
          <w:bCs/>
        </w:rPr>
        <w:t>:</w:t>
      </w:r>
      <w:r w:rsidRPr="00C34BAE">
        <w:rPr>
          <w:rFonts w:ascii="Arial" w:hAnsi="Arial" w:cs="Arial"/>
        </w:rPr>
        <w:t xml:space="preserve"> 21 </w:t>
      </w:r>
      <w:proofErr w:type="spellStart"/>
      <w:r w:rsidRPr="00C34BAE">
        <w:rPr>
          <w:rFonts w:ascii="Arial" w:hAnsi="Arial" w:cs="Arial"/>
        </w:rPr>
        <w:t>дүгээр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зүйлд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зааснаар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энэ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хороо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нь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нийгмийн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ажилтны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цалин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хөлс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зэрэг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дэвтэй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холбоотой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асуудлаар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шийдвэр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гаргадаг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бөгөөд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түүний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албаны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үйл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ажиллагааны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улсын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төсвөөс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санхүүжүүлнэ</w:t>
      </w:r>
      <w:proofErr w:type="spellEnd"/>
      <w:r w:rsidRPr="00C34BAE">
        <w:rPr>
          <w:rFonts w:ascii="Arial" w:hAnsi="Arial" w:cs="Arial"/>
        </w:rPr>
        <w:t xml:space="preserve"> (21.4). </w:t>
      </w:r>
    </w:p>
    <w:p w14:paraId="2273058F" w14:textId="6337AC5A" w:rsidR="00682D81" w:rsidRPr="00682D81" w:rsidRDefault="00C34BAE" w:rsidP="00C34BAE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C34BAE">
        <w:rPr>
          <w:rFonts w:ascii="Arial" w:hAnsi="Arial" w:cs="Arial"/>
          <w:b/>
          <w:bCs/>
        </w:rPr>
        <w:t>Төрийн</w:t>
      </w:r>
      <w:proofErr w:type="spellEnd"/>
      <w:r w:rsidRPr="00C34BAE">
        <w:rPr>
          <w:rFonts w:ascii="Arial" w:hAnsi="Arial" w:cs="Arial"/>
          <w:b/>
          <w:bCs/>
        </w:rPr>
        <w:t xml:space="preserve"> </w:t>
      </w:r>
      <w:proofErr w:type="spellStart"/>
      <w:r w:rsidRPr="00C34BAE">
        <w:rPr>
          <w:rFonts w:ascii="Arial" w:hAnsi="Arial" w:cs="Arial"/>
          <w:b/>
          <w:bCs/>
        </w:rPr>
        <w:t>байгууллагууд</w:t>
      </w:r>
      <w:proofErr w:type="spellEnd"/>
      <w:r w:rsidRPr="00C34BAE">
        <w:rPr>
          <w:rFonts w:ascii="Arial" w:hAnsi="Arial" w:cs="Arial"/>
          <w:b/>
          <w:bCs/>
        </w:rPr>
        <w:t>:</w:t>
      </w:r>
      <w:r w:rsidRPr="00C34BAE">
        <w:rPr>
          <w:rFonts w:ascii="Arial" w:hAnsi="Arial" w:cs="Arial"/>
        </w:rPr>
        <w:t xml:space="preserve"> 22 </w:t>
      </w:r>
      <w:proofErr w:type="spellStart"/>
      <w:r w:rsidRPr="00C34BAE">
        <w:rPr>
          <w:rFonts w:ascii="Arial" w:hAnsi="Arial" w:cs="Arial"/>
        </w:rPr>
        <w:t>дугаар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зүйлд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зааснаар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нийгмийн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хамгаалал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боловсрол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эрүүл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мэнд</w:t>
      </w:r>
      <w:proofErr w:type="spellEnd"/>
      <w:r w:rsidRPr="00C34BAE">
        <w:rPr>
          <w:rFonts w:ascii="Arial" w:hAnsi="Arial" w:cs="Arial"/>
        </w:rPr>
        <w:t xml:space="preserve">, </w:t>
      </w:r>
      <w:proofErr w:type="spellStart"/>
      <w:r w:rsidRPr="00C34BAE">
        <w:rPr>
          <w:rFonts w:ascii="Arial" w:hAnsi="Arial" w:cs="Arial"/>
        </w:rPr>
        <w:t>шүүхийн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шийдвэр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гүйцэтгэх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зэрэг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салбарын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төрийн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байгууллагууд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нийгмийн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ажлын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үйлчилгээг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хэрэгжүүлдэг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тул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судалгааны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тооцоонд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тухайн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салбарын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онцлогт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нийцсэн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зардлыг</w:t>
      </w:r>
      <w:proofErr w:type="spellEnd"/>
      <w:r w:rsidRPr="00C34BAE">
        <w:rPr>
          <w:rFonts w:ascii="Arial" w:hAnsi="Arial" w:cs="Arial"/>
        </w:rPr>
        <w:t xml:space="preserve"> </w:t>
      </w:r>
      <w:proofErr w:type="spellStart"/>
      <w:r w:rsidRPr="00C34BAE">
        <w:rPr>
          <w:rFonts w:ascii="Arial" w:hAnsi="Arial" w:cs="Arial"/>
        </w:rPr>
        <w:t>тооц</w:t>
      </w:r>
      <w:r w:rsidR="003F45BD">
        <w:rPr>
          <w:rFonts w:ascii="Arial" w:hAnsi="Arial" w:cs="Arial"/>
        </w:rPr>
        <w:t>ож</w:t>
      </w:r>
      <w:proofErr w:type="spellEnd"/>
      <w:r w:rsidR="003F45BD">
        <w:rPr>
          <w:rFonts w:ascii="Arial" w:hAnsi="Arial" w:cs="Arial"/>
        </w:rPr>
        <w:t xml:space="preserve"> </w:t>
      </w:r>
      <w:proofErr w:type="spellStart"/>
      <w:r w:rsidR="003F45BD">
        <w:rPr>
          <w:rFonts w:ascii="Arial" w:hAnsi="Arial" w:cs="Arial"/>
        </w:rPr>
        <w:t>болно</w:t>
      </w:r>
      <w:proofErr w:type="spellEnd"/>
      <w:r w:rsidRPr="00C34BAE">
        <w:rPr>
          <w:rFonts w:ascii="Arial" w:hAnsi="Arial" w:cs="Arial"/>
        </w:rPr>
        <w:t>.</w:t>
      </w:r>
    </w:p>
    <w:p w14:paraId="36B6E39C" w14:textId="4BB4DA0C" w:rsidR="00C34BAE" w:rsidRPr="00F97366" w:rsidRDefault="00F97366" w:rsidP="00F97366">
      <w:pPr>
        <w:spacing w:after="0" w:line="360" w:lineRule="auto"/>
        <w:ind w:firstLine="567"/>
        <w:jc w:val="both"/>
        <w:rPr>
          <w:rFonts w:ascii="Arial" w:hAnsi="Arial" w:cs="Arial"/>
          <w:b/>
          <w:bCs/>
        </w:rPr>
      </w:pPr>
      <w:proofErr w:type="spellStart"/>
      <w:r w:rsidRPr="00F97366">
        <w:rPr>
          <w:rFonts w:ascii="Arial" w:hAnsi="Arial" w:cs="Arial"/>
          <w:b/>
          <w:bCs/>
        </w:rPr>
        <w:t>Бусад</w:t>
      </w:r>
      <w:proofErr w:type="spellEnd"/>
      <w:r w:rsidRPr="00F97366">
        <w:rPr>
          <w:rFonts w:ascii="Arial" w:hAnsi="Arial" w:cs="Arial"/>
          <w:b/>
          <w:bCs/>
        </w:rPr>
        <w:t>:</w:t>
      </w:r>
      <w:r w:rsidR="00B81335">
        <w:rPr>
          <w:rFonts w:ascii="Arial" w:hAnsi="Arial" w:cs="Arial"/>
          <w:b/>
          <w:bCs/>
        </w:rPr>
        <w:t xml:space="preserve"> </w:t>
      </w:r>
      <w:proofErr w:type="spellStart"/>
      <w:r w:rsidR="00B81335" w:rsidRPr="00C522C6">
        <w:rPr>
          <w:rFonts w:ascii="Arial" w:hAnsi="Arial" w:cs="Arial"/>
        </w:rPr>
        <w:t>Материалаг</w:t>
      </w:r>
      <w:proofErr w:type="spellEnd"/>
      <w:r w:rsidR="00B81335" w:rsidRPr="00C522C6">
        <w:rPr>
          <w:rFonts w:ascii="Arial" w:hAnsi="Arial" w:cs="Arial"/>
        </w:rPr>
        <w:t xml:space="preserve"> </w:t>
      </w:r>
      <w:proofErr w:type="spellStart"/>
      <w:r w:rsidR="00B81335" w:rsidRPr="00C522C6">
        <w:rPr>
          <w:rFonts w:ascii="Arial" w:hAnsi="Arial" w:cs="Arial"/>
        </w:rPr>
        <w:t>болон</w:t>
      </w:r>
      <w:proofErr w:type="spellEnd"/>
      <w:r w:rsidR="00B81335" w:rsidRPr="00C522C6">
        <w:rPr>
          <w:rFonts w:ascii="Arial" w:hAnsi="Arial" w:cs="Arial"/>
        </w:rPr>
        <w:t xml:space="preserve"> </w:t>
      </w:r>
      <w:proofErr w:type="spellStart"/>
      <w:r w:rsidR="00B81335" w:rsidRPr="00C522C6">
        <w:rPr>
          <w:rFonts w:ascii="Arial" w:hAnsi="Arial" w:cs="Arial"/>
        </w:rPr>
        <w:t>бусад</w:t>
      </w:r>
      <w:proofErr w:type="spellEnd"/>
      <w:r w:rsidR="00B81335" w:rsidRPr="00C522C6">
        <w:rPr>
          <w:rFonts w:ascii="Arial" w:hAnsi="Arial" w:cs="Arial"/>
        </w:rPr>
        <w:t xml:space="preserve"> </w:t>
      </w:r>
      <w:proofErr w:type="spellStart"/>
      <w:r w:rsidR="00B81335" w:rsidRPr="00C522C6">
        <w:rPr>
          <w:rFonts w:ascii="Arial" w:hAnsi="Arial" w:cs="Arial"/>
        </w:rPr>
        <w:t>зар</w:t>
      </w:r>
      <w:r w:rsidR="00C522C6" w:rsidRPr="00C522C6">
        <w:rPr>
          <w:rFonts w:ascii="Arial" w:hAnsi="Arial" w:cs="Arial"/>
        </w:rPr>
        <w:t>длууд</w:t>
      </w:r>
      <w:proofErr w:type="spellEnd"/>
    </w:p>
    <w:p w14:paraId="0E817E07" w14:textId="77777777" w:rsidR="00E86A0E" w:rsidRPr="00682D81" w:rsidRDefault="00E86A0E" w:rsidP="00E86A0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682D81">
        <w:rPr>
          <w:rFonts w:ascii="Arial" w:hAnsi="Arial" w:cs="Arial"/>
        </w:rPr>
        <w:t>Ийнхүү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уг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төслөөр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салбаруудын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үйлчилгээг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хүргэх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орон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тооны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ажилтан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ажиллуулах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тэднийг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бодлого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зохицуулалт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удирдлага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арга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зүйгээр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хангах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чиг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үүргийг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Хөдөлмөр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хамгааллын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яам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болон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түүний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харъяа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агентлагийн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чиг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үүрэгт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хамруулж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одоо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ажиллаж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байгаа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ажилтны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мэргэжлийн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үйл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ажиллагаа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эрхлэх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зөвшөөрлийн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эрх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олгох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сургалтыг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зохион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байгуулах</w:t>
      </w:r>
      <w:proofErr w:type="spellEnd"/>
      <w:r w:rsidRPr="00682D81">
        <w:rPr>
          <w:rFonts w:ascii="Arial" w:hAnsi="Arial" w:cs="Arial"/>
        </w:rPr>
        <w:t xml:space="preserve">, </w:t>
      </w:r>
      <w:proofErr w:type="spellStart"/>
      <w:r w:rsidRPr="00682D81">
        <w:rPr>
          <w:rFonts w:ascii="Arial" w:hAnsi="Arial" w:cs="Arial"/>
        </w:rPr>
        <w:t>мэргэжлийн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бус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нийгмийн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ажилтанг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мэргэшүүлэх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сургалтад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хамруулах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ажлыг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зохион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байгуулахад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Төрийн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байгууллагад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үүсэх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зардлыг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тооцоог</w:t>
      </w:r>
      <w:proofErr w:type="spellEnd"/>
      <w:r w:rsidRPr="00682D81">
        <w:rPr>
          <w:rFonts w:ascii="Arial" w:hAnsi="Arial" w:cs="Arial"/>
        </w:rPr>
        <w:t xml:space="preserve"> </w:t>
      </w:r>
      <w:proofErr w:type="spellStart"/>
      <w:r w:rsidRPr="00682D81">
        <w:rPr>
          <w:rFonts w:ascii="Arial" w:hAnsi="Arial" w:cs="Arial"/>
        </w:rPr>
        <w:t>хийнэ</w:t>
      </w:r>
      <w:proofErr w:type="spellEnd"/>
      <w:r w:rsidRPr="00682D81">
        <w:rPr>
          <w:rFonts w:ascii="Arial" w:hAnsi="Arial" w:cs="Arial"/>
        </w:rPr>
        <w:t xml:space="preserve">. </w:t>
      </w:r>
    </w:p>
    <w:p w14:paraId="743B9FE7" w14:textId="77777777" w:rsidR="009707ED" w:rsidRDefault="009707ED" w:rsidP="009707ED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14:paraId="2E724925" w14:textId="77777777" w:rsidR="009707ED" w:rsidRDefault="009707ED" w:rsidP="009707ED">
      <w:pPr>
        <w:spacing w:after="0" w:line="36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Одоогоор ажиллаж байгаа нийгмийн ажилтны тоо:</w:t>
      </w:r>
    </w:p>
    <w:tbl>
      <w:tblPr>
        <w:tblStyle w:val="GridTable2"/>
        <w:tblW w:w="9831" w:type="dxa"/>
        <w:tblLook w:val="04A0" w:firstRow="1" w:lastRow="0" w:firstColumn="1" w:lastColumn="0" w:noHBand="0" w:noVBand="1"/>
      </w:tblPr>
      <w:tblGrid>
        <w:gridCol w:w="756"/>
        <w:gridCol w:w="5298"/>
        <w:gridCol w:w="1992"/>
        <w:gridCol w:w="1785"/>
      </w:tblGrid>
      <w:tr w:rsidR="00437EAA" w:rsidRPr="00437EAA" w14:paraId="3956323A" w14:textId="77777777" w:rsidTr="0043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7C61A4E4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№</w:t>
            </w:r>
          </w:p>
        </w:tc>
        <w:tc>
          <w:tcPr>
            <w:tcW w:w="5298" w:type="dxa"/>
            <w:noWrap/>
            <w:vAlign w:val="center"/>
            <w:hideMark/>
          </w:tcPr>
          <w:p w14:paraId="48FFBBF5" w14:textId="77777777" w:rsidR="00437EAA" w:rsidRPr="00437EAA" w:rsidRDefault="00437EAA" w:rsidP="0043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Эх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сурвалж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15DA8D09" w14:textId="77777777" w:rsidR="00437EAA" w:rsidRPr="00437EAA" w:rsidRDefault="00437EAA" w:rsidP="0043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ажилтны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тоо</w:t>
            </w:r>
            <w:proofErr w:type="spellEnd"/>
          </w:p>
        </w:tc>
        <w:tc>
          <w:tcPr>
            <w:tcW w:w="1785" w:type="dxa"/>
            <w:noWrap/>
            <w:vAlign w:val="center"/>
            <w:hideMark/>
          </w:tcPr>
          <w:p w14:paraId="7C613C60" w14:textId="77777777" w:rsidR="00437EAA" w:rsidRPr="00437EAA" w:rsidRDefault="00437EAA" w:rsidP="00437E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Хувиар</w:t>
            </w:r>
            <w:proofErr w:type="spellEnd"/>
          </w:p>
        </w:tc>
      </w:tr>
      <w:tr w:rsidR="00437EAA" w:rsidRPr="00437EAA" w14:paraId="37B80C1C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3AD19E95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98" w:type="dxa"/>
            <w:noWrap/>
            <w:vAlign w:val="center"/>
            <w:hideMark/>
          </w:tcPr>
          <w:p w14:paraId="16BD86DC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Гэр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бүлийн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асуудал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хариуцсан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Нэг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цэг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92" w:type="dxa"/>
            <w:noWrap/>
            <w:vAlign w:val="center"/>
            <w:hideMark/>
          </w:tcPr>
          <w:p w14:paraId="7FEB5965" w14:textId="77777777" w:rsidR="00437EAA" w:rsidRPr="00437EAA" w:rsidRDefault="00437EAA" w:rsidP="00160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785" w:type="dxa"/>
            <w:noWrap/>
            <w:vAlign w:val="center"/>
            <w:hideMark/>
          </w:tcPr>
          <w:p w14:paraId="02D16FBB" w14:textId="77777777" w:rsidR="00437EAA" w:rsidRPr="00437EAA" w:rsidRDefault="00437EAA" w:rsidP="00160F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0.29</w:t>
            </w:r>
          </w:p>
        </w:tc>
      </w:tr>
      <w:tr w:rsidR="00437EAA" w:rsidRPr="00437EAA" w14:paraId="0725B0D7" w14:textId="77777777" w:rsidTr="00437EA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2AB56A56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98" w:type="dxa"/>
            <w:noWrap/>
            <w:vAlign w:val="center"/>
            <w:hideMark/>
          </w:tcPr>
          <w:p w14:paraId="0CBD3FC2" w14:textId="77777777" w:rsidR="00437EAA" w:rsidRPr="00437EAA" w:rsidRDefault="00437EAA" w:rsidP="004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ТХБ/НЦҮТ (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Нэг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цэг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92" w:type="dxa"/>
            <w:noWrap/>
            <w:vAlign w:val="center"/>
            <w:hideMark/>
          </w:tcPr>
          <w:p w14:paraId="5343B923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785" w:type="dxa"/>
            <w:noWrap/>
            <w:vAlign w:val="center"/>
            <w:hideMark/>
          </w:tcPr>
          <w:p w14:paraId="68224E60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0.56</w:t>
            </w:r>
          </w:p>
        </w:tc>
      </w:tr>
      <w:tr w:rsidR="00437EAA" w:rsidRPr="00437EAA" w14:paraId="72DA3CD0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4BFDD42A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98" w:type="dxa"/>
            <w:noWrap/>
            <w:vAlign w:val="center"/>
            <w:hideMark/>
          </w:tcPr>
          <w:p w14:paraId="63C1219A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Нийслэл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Хүүхэд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гэр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бүл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92" w:type="dxa"/>
            <w:noWrap/>
            <w:vAlign w:val="center"/>
            <w:hideMark/>
          </w:tcPr>
          <w:p w14:paraId="033302B1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785" w:type="dxa"/>
            <w:noWrap/>
            <w:vAlign w:val="center"/>
            <w:hideMark/>
          </w:tcPr>
          <w:p w14:paraId="56FAE96F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3.29</w:t>
            </w:r>
          </w:p>
        </w:tc>
      </w:tr>
      <w:tr w:rsidR="00437EAA" w:rsidRPr="00437EAA" w14:paraId="6B14D80D" w14:textId="77777777" w:rsidTr="00437EA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395BE136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98" w:type="dxa"/>
            <w:noWrap/>
            <w:vAlign w:val="center"/>
            <w:hideMark/>
          </w:tcPr>
          <w:p w14:paraId="14DBB2F4" w14:textId="77777777" w:rsidR="00437EAA" w:rsidRPr="00437EAA" w:rsidRDefault="00437EAA" w:rsidP="004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Орон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нутаг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Хүүхэд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гэр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бүл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92" w:type="dxa"/>
            <w:noWrap/>
            <w:vAlign w:val="center"/>
            <w:hideMark/>
          </w:tcPr>
          <w:p w14:paraId="4B6D086A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1785" w:type="dxa"/>
            <w:noWrap/>
            <w:vAlign w:val="center"/>
            <w:hideMark/>
          </w:tcPr>
          <w:p w14:paraId="30E8B92E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10.17</w:t>
            </w:r>
          </w:p>
        </w:tc>
      </w:tr>
      <w:tr w:rsidR="00437EAA" w:rsidRPr="00437EAA" w14:paraId="72256013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19B1495C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98" w:type="dxa"/>
            <w:noWrap/>
            <w:vAlign w:val="center"/>
            <w:hideMark/>
          </w:tcPr>
          <w:p w14:paraId="415811C8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Засгийн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газрын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агентлагууд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Яам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1992" w:type="dxa"/>
            <w:noWrap/>
            <w:vAlign w:val="center"/>
            <w:hideMark/>
          </w:tcPr>
          <w:p w14:paraId="6AAF0ACF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2634</w:t>
            </w:r>
          </w:p>
        </w:tc>
        <w:tc>
          <w:tcPr>
            <w:tcW w:w="1785" w:type="dxa"/>
            <w:noWrap/>
            <w:vAlign w:val="center"/>
            <w:hideMark/>
          </w:tcPr>
          <w:p w14:paraId="583E8947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50.72</w:t>
            </w:r>
          </w:p>
        </w:tc>
      </w:tr>
      <w:tr w:rsidR="00437EAA" w:rsidRPr="00437EAA" w14:paraId="7B2EA369" w14:textId="77777777" w:rsidTr="00437EA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1EE3BFB3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98" w:type="dxa"/>
            <w:noWrap/>
            <w:vAlign w:val="center"/>
            <w:hideMark/>
          </w:tcPr>
          <w:p w14:paraId="223E072D" w14:textId="77777777" w:rsidR="00437EAA" w:rsidRPr="00437EAA" w:rsidRDefault="00437EAA" w:rsidP="004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Ерөнхий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боловсролын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сургуулийн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ажилтан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40A61853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872</w:t>
            </w:r>
          </w:p>
        </w:tc>
        <w:tc>
          <w:tcPr>
            <w:tcW w:w="1785" w:type="dxa"/>
            <w:noWrap/>
            <w:vAlign w:val="center"/>
            <w:hideMark/>
          </w:tcPr>
          <w:p w14:paraId="3EFFECDD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16.79</w:t>
            </w:r>
          </w:p>
        </w:tc>
      </w:tr>
      <w:tr w:rsidR="00437EAA" w:rsidRPr="00437EAA" w14:paraId="33DDFE70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473FFE23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298" w:type="dxa"/>
            <w:noWrap/>
            <w:vAlign w:val="center"/>
            <w:hideMark/>
          </w:tcPr>
          <w:p w14:paraId="7D055C74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Мэргэжлийн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сургалт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үйлдвэрлэлийн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төвийн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ажилтан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51B8C2E1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785" w:type="dxa"/>
            <w:noWrap/>
            <w:vAlign w:val="center"/>
            <w:hideMark/>
          </w:tcPr>
          <w:p w14:paraId="38190B94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1.50</w:t>
            </w:r>
          </w:p>
        </w:tc>
      </w:tr>
      <w:tr w:rsidR="00437EAA" w:rsidRPr="00437EAA" w14:paraId="73944991" w14:textId="77777777" w:rsidTr="00437EA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6676E813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298" w:type="dxa"/>
            <w:noWrap/>
            <w:vAlign w:val="center"/>
            <w:hideMark/>
          </w:tcPr>
          <w:p w14:paraId="7AB2157D" w14:textId="77777777" w:rsidR="00437EAA" w:rsidRPr="00437EAA" w:rsidRDefault="00437EAA" w:rsidP="004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Сум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хорооны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ажилтан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1CEF4E87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1785" w:type="dxa"/>
            <w:noWrap/>
            <w:vAlign w:val="center"/>
            <w:hideMark/>
          </w:tcPr>
          <w:p w14:paraId="23A45D19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11.55</w:t>
            </w:r>
          </w:p>
        </w:tc>
      </w:tr>
      <w:tr w:rsidR="00437EAA" w:rsidRPr="00437EAA" w14:paraId="69854C19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1AD73671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298" w:type="dxa"/>
            <w:noWrap/>
            <w:vAlign w:val="center"/>
            <w:hideMark/>
          </w:tcPr>
          <w:p w14:paraId="4D503CC8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Хорихын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ажилтан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1A38932F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785" w:type="dxa"/>
            <w:noWrap/>
            <w:vAlign w:val="center"/>
            <w:hideMark/>
          </w:tcPr>
          <w:p w14:paraId="07733357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1.27</w:t>
            </w:r>
          </w:p>
        </w:tc>
      </w:tr>
      <w:tr w:rsidR="00437EAA" w:rsidRPr="00437EAA" w14:paraId="49BF5F96" w14:textId="77777777" w:rsidTr="00437EA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39C53D77" w14:textId="77777777" w:rsidR="00437EAA" w:rsidRPr="00437EAA" w:rsidRDefault="00437EAA" w:rsidP="00437EA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298" w:type="dxa"/>
            <w:noWrap/>
            <w:vAlign w:val="center"/>
            <w:hideMark/>
          </w:tcPr>
          <w:p w14:paraId="5ED3C4A9" w14:textId="77777777" w:rsidR="00437EAA" w:rsidRPr="00437EAA" w:rsidRDefault="00437EAA" w:rsidP="00437E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Эрүүл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мэндийн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3-р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шатлалын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эмнэлэг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өрхийн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эрүүл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мэндийн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төвийн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ажилтан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7D2C7DB4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785" w:type="dxa"/>
            <w:noWrap/>
            <w:vAlign w:val="center"/>
            <w:hideMark/>
          </w:tcPr>
          <w:p w14:paraId="2EDF5B54" w14:textId="77777777" w:rsidR="00437EAA" w:rsidRPr="00437EAA" w:rsidRDefault="00437EAA" w:rsidP="00437E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3.85</w:t>
            </w:r>
          </w:p>
        </w:tc>
      </w:tr>
      <w:tr w:rsidR="00437EAA" w:rsidRPr="00437EAA" w14:paraId="06A6DFEC" w14:textId="77777777" w:rsidTr="0043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noWrap/>
            <w:vAlign w:val="center"/>
            <w:hideMark/>
          </w:tcPr>
          <w:p w14:paraId="4DC2CE90" w14:textId="77777777" w:rsidR="00437EAA" w:rsidRPr="00437EAA" w:rsidRDefault="00437EAA" w:rsidP="00160F6E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298" w:type="dxa"/>
            <w:noWrap/>
            <w:vAlign w:val="center"/>
            <w:hideMark/>
          </w:tcPr>
          <w:p w14:paraId="457B58AF" w14:textId="77777777" w:rsidR="00437EAA" w:rsidRPr="00437EAA" w:rsidRDefault="00437EAA" w:rsidP="00437E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Нийт</w:t>
            </w:r>
            <w:proofErr w:type="spellEnd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дүн</w:t>
            </w:r>
            <w:proofErr w:type="spellEnd"/>
          </w:p>
        </w:tc>
        <w:tc>
          <w:tcPr>
            <w:tcW w:w="1992" w:type="dxa"/>
            <w:noWrap/>
            <w:vAlign w:val="center"/>
            <w:hideMark/>
          </w:tcPr>
          <w:p w14:paraId="2805FA68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5193</w:t>
            </w:r>
          </w:p>
        </w:tc>
        <w:tc>
          <w:tcPr>
            <w:tcW w:w="1785" w:type="dxa"/>
            <w:noWrap/>
            <w:vAlign w:val="center"/>
            <w:hideMark/>
          </w:tcPr>
          <w:p w14:paraId="0864308A" w14:textId="77777777" w:rsidR="00437EAA" w:rsidRPr="00437EAA" w:rsidRDefault="00437EAA" w:rsidP="00437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437EA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100.00</w:t>
            </w:r>
          </w:p>
        </w:tc>
      </w:tr>
    </w:tbl>
    <w:p w14:paraId="41C8988F" w14:textId="77777777" w:rsidR="00437EAA" w:rsidRDefault="00437EAA" w:rsidP="009707ED">
      <w:pPr>
        <w:spacing w:after="0" w:line="360" w:lineRule="auto"/>
        <w:jc w:val="both"/>
        <w:rPr>
          <w:rFonts w:ascii="Arial" w:hAnsi="Arial" w:cs="Arial"/>
          <w:lang w:val="mn-MN"/>
        </w:rPr>
      </w:pPr>
    </w:p>
    <w:p w14:paraId="5F20F249" w14:textId="77777777" w:rsidR="00437EAA" w:rsidRDefault="00437E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A8064D0" w14:textId="249ABBBC" w:rsidR="00A2137F" w:rsidRPr="00A2137F" w:rsidRDefault="00A2137F" w:rsidP="00A2137F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2137F">
        <w:rPr>
          <w:rFonts w:ascii="Arial" w:hAnsi="Arial" w:cs="Arial"/>
          <w:b/>
          <w:bCs/>
        </w:rPr>
        <w:lastRenderedPageBreak/>
        <w:t>НЭГ. ТӨРИЙН БАЙГУУЛЛАГАД БУЮУ УЛСЫН ТӨСӨВТ ҮҮСЭХ ЗАРДАЛ</w:t>
      </w:r>
    </w:p>
    <w:p w14:paraId="25CE028D" w14:textId="77777777" w:rsidR="00E86A0E" w:rsidRPr="00A2137F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2137F">
        <w:rPr>
          <w:rFonts w:ascii="Arial" w:hAnsi="Arial" w:cs="Arial"/>
          <w:b/>
          <w:bCs/>
        </w:rPr>
        <w:t xml:space="preserve">1. </w:t>
      </w:r>
      <w:proofErr w:type="spellStart"/>
      <w:r w:rsidRPr="00A2137F">
        <w:rPr>
          <w:rFonts w:ascii="Arial" w:hAnsi="Arial" w:cs="Arial"/>
          <w:b/>
          <w:bCs/>
        </w:rPr>
        <w:t>Улсын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төсвийн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хэмжээ</w:t>
      </w:r>
      <w:proofErr w:type="spellEnd"/>
    </w:p>
    <w:p w14:paraId="6B449178" w14:textId="5124B3E6" w:rsidR="00E86A0E" w:rsidRPr="00E86A0E" w:rsidRDefault="00E86A0E" w:rsidP="00A2137F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E86A0E">
        <w:rPr>
          <w:rFonts w:ascii="Arial" w:hAnsi="Arial" w:cs="Arial"/>
        </w:rPr>
        <w:t>Монгол</w:t>
      </w:r>
      <w:proofErr w:type="spellEnd"/>
      <w:r w:rsidRPr="00E86A0E">
        <w:rPr>
          <w:rFonts w:ascii="Arial" w:hAnsi="Arial" w:cs="Arial"/>
        </w:rPr>
        <w:t xml:space="preserve"> Улсын 2025 </w:t>
      </w:r>
      <w:proofErr w:type="spellStart"/>
      <w:r w:rsidRPr="00E86A0E">
        <w:rPr>
          <w:rFonts w:ascii="Arial" w:hAnsi="Arial" w:cs="Arial"/>
        </w:rPr>
        <w:t>оны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тухай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хуульд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зааснаар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зарлага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ойролцоогоор</w:t>
      </w:r>
      <w:proofErr w:type="spellEnd"/>
      <w:r w:rsidRPr="00E86A0E">
        <w:rPr>
          <w:rFonts w:ascii="Arial" w:hAnsi="Arial" w:cs="Arial"/>
        </w:rPr>
        <w:t xml:space="preserve"> 31.4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proofErr w:type="gramStart"/>
      <w:r w:rsidRPr="00E86A0E">
        <w:rPr>
          <w:rFonts w:ascii="Arial" w:hAnsi="Arial" w:cs="Arial"/>
        </w:rPr>
        <w:t>ам.доллар</w:t>
      </w:r>
      <w:proofErr w:type="spellEnd"/>
      <w:proofErr w:type="gram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буюу</w:t>
      </w:r>
      <w:proofErr w:type="spellEnd"/>
      <w:r w:rsidRPr="00E86A0E">
        <w:rPr>
          <w:rFonts w:ascii="Arial" w:hAnsi="Arial" w:cs="Arial"/>
        </w:rPr>
        <w:t xml:space="preserve"> 2025 </w:t>
      </w:r>
      <w:proofErr w:type="spellStart"/>
      <w:r w:rsidRPr="00E86A0E">
        <w:rPr>
          <w:rFonts w:ascii="Arial" w:hAnsi="Arial" w:cs="Arial"/>
        </w:rPr>
        <w:t>оны</w:t>
      </w:r>
      <w:proofErr w:type="spellEnd"/>
      <w:r w:rsidRPr="00E86A0E">
        <w:rPr>
          <w:rFonts w:ascii="Arial" w:hAnsi="Arial" w:cs="Arial"/>
        </w:rPr>
        <w:t xml:space="preserve"> 5-р </w:t>
      </w:r>
      <w:proofErr w:type="spellStart"/>
      <w:r w:rsidRPr="00E86A0E">
        <w:rPr>
          <w:rFonts w:ascii="Arial" w:hAnsi="Arial" w:cs="Arial"/>
        </w:rPr>
        <w:t>сарын</w:t>
      </w:r>
      <w:proofErr w:type="spellEnd"/>
      <w:r w:rsidRPr="00E86A0E">
        <w:rPr>
          <w:rFonts w:ascii="Arial" w:hAnsi="Arial" w:cs="Arial"/>
        </w:rPr>
        <w:t xml:space="preserve"> 28-ны </w:t>
      </w:r>
      <w:proofErr w:type="spellStart"/>
      <w:r w:rsidRPr="00E86A0E">
        <w:rPr>
          <w:rFonts w:ascii="Arial" w:hAnsi="Arial" w:cs="Arial"/>
        </w:rPr>
        <w:t>байдлаар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ханшийг</w:t>
      </w:r>
      <w:proofErr w:type="spellEnd"/>
      <w:r w:rsidRPr="00E86A0E">
        <w:rPr>
          <w:rFonts w:ascii="Arial" w:hAnsi="Arial" w:cs="Arial"/>
        </w:rPr>
        <w:t xml:space="preserve"> 3,400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>/</w:t>
      </w:r>
      <w:proofErr w:type="spellStart"/>
      <w:proofErr w:type="gramStart"/>
      <w:r w:rsidRPr="00E86A0E">
        <w:rPr>
          <w:rFonts w:ascii="Arial" w:hAnsi="Arial" w:cs="Arial"/>
        </w:rPr>
        <w:t>ам.доллар</w:t>
      </w:r>
      <w:proofErr w:type="spellEnd"/>
      <w:proofErr w:type="gram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гэж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үзвэл</w:t>
      </w:r>
      <w:proofErr w:type="spellEnd"/>
      <w:r w:rsidRPr="00E86A0E">
        <w:rPr>
          <w:rFonts w:ascii="Arial" w:hAnsi="Arial" w:cs="Arial"/>
        </w:rPr>
        <w:t xml:space="preserve"> 106.76 </w:t>
      </w:r>
      <w:proofErr w:type="spellStart"/>
      <w:r w:rsidRPr="00E86A0E">
        <w:rPr>
          <w:rFonts w:ascii="Arial" w:hAnsi="Arial" w:cs="Arial"/>
        </w:rPr>
        <w:t>их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наяд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байна</w:t>
      </w:r>
      <w:proofErr w:type="spellEnd"/>
      <w:r w:rsidRPr="00E86A0E">
        <w:rPr>
          <w:rFonts w:ascii="Arial" w:hAnsi="Arial" w:cs="Arial"/>
        </w:rPr>
        <w:t xml:space="preserve"> (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2024 </w:t>
      </w:r>
      <w:proofErr w:type="spellStart"/>
      <w:r w:rsidRPr="00E86A0E">
        <w:rPr>
          <w:rFonts w:ascii="Arial" w:hAnsi="Arial" w:cs="Arial"/>
        </w:rPr>
        <w:t>оны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зарлага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болох</w:t>
      </w:r>
      <w:proofErr w:type="spellEnd"/>
      <w:r w:rsidRPr="00E86A0E">
        <w:rPr>
          <w:rFonts w:ascii="Arial" w:hAnsi="Arial" w:cs="Arial"/>
        </w:rPr>
        <w:t xml:space="preserve"> 30.3 </w:t>
      </w:r>
      <w:proofErr w:type="spellStart"/>
      <w:r w:rsidRPr="00E86A0E">
        <w:rPr>
          <w:rFonts w:ascii="Arial" w:hAnsi="Arial" w:cs="Arial"/>
        </w:rPr>
        <w:t>их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наяд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инфляц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өсөлтийг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харгалзсан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таамаглалд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суурилсан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болно</w:t>
      </w:r>
      <w:proofErr w:type="spellEnd"/>
      <w:r w:rsidRPr="00E86A0E">
        <w:rPr>
          <w:rFonts w:ascii="Arial" w:hAnsi="Arial" w:cs="Arial"/>
        </w:rPr>
        <w:t xml:space="preserve">). </w:t>
      </w:r>
      <w:proofErr w:type="spellStart"/>
      <w:r w:rsidRPr="00E86A0E">
        <w:rPr>
          <w:rFonts w:ascii="Arial" w:hAnsi="Arial" w:cs="Arial"/>
        </w:rPr>
        <w:t>Гэсэн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хэдий</w:t>
      </w:r>
      <w:proofErr w:type="spellEnd"/>
      <w:r w:rsidRPr="00E86A0E">
        <w:rPr>
          <w:rFonts w:ascii="Arial" w:hAnsi="Arial" w:cs="Arial"/>
        </w:rPr>
        <w:t xml:space="preserve"> ч </w:t>
      </w:r>
      <w:proofErr w:type="spellStart"/>
      <w:r w:rsidRPr="00E86A0E">
        <w:rPr>
          <w:rFonts w:ascii="Arial" w:hAnsi="Arial" w:cs="Arial"/>
        </w:rPr>
        <w:t>илүү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бодитой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тооцоолол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хийхийн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тулд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бид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сүүлийн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жилүүдийн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хэмжээг</w:t>
      </w:r>
      <w:proofErr w:type="spellEnd"/>
      <w:r w:rsidRPr="00E86A0E">
        <w:rPr>
          <w:rFonts w:ascii="Arial" w:hAnsi="Arial" w:cs="Arial"/>
        </w:rPr>
        <w:t xml:space="preserve"> 2025 </w:t>
      </w:r>
      <w:proofErr w:type="spellStart"/>
      <w:r w:rsidRPr="00E86A0E">
        <w:rPr>
          <w:rFonts w:ascii="Arial" w:hAnsi="Arial" w:cs="Arial"/>
        </w:rPr>
        <w:t>оны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төсвийг</w:t>
      </w:r>
      <w:proofErr w:type="spellEnd"/>
      <w:r w:rsidR="00A2137F">
        <w:rPr>
          <w:rFonts w:ascii="Arial" w:hAnsi="Arial" w:cs="Arial"/>
        </w:rPr>
        <w:t xml:space="preserve"> </w:t>
      </w:r>
      <w:proofErr w:type="spellStart"/>
      <w:r w:rsidR="00A2137F">
        <w:rPr>
          <w:rFonts w:ascii="Arial" w:hAnsi="Arial" w:cs="Arial"/>
        </w:rPr>
        <w:t>дунджаар</w:t>
      </w:r>
      <w:proofErr w:type="spellEnd"/>
      <w:r w:rsidRPr="00E86A0E">
        <w:rPr>
          <w:rFonts w:ascii="Arial" w:hAnsi="Arial" w:cs="Arial"/>
        </w:rPr>
        <w:t xml:space="preserve"> 30-35 </w:t>
      </w:r>
      <w:proofErr w:type="spellStart"/>
      <w:r w:rsidRPr="00E86A0E">
        <w:rPr>
          <w:rFonts w:ascii="Arial" w:hAnsi="Arial" w:cs="Arial"/>
        </w:rPr>
        <w:t>их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наяд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гэж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таамагла</w:t>
      </w:r>
      <w:r w:rsidR="00A2137F">
        <w:rPr>
          <w:rFonts w:ascii="Arial" w:hAnsi="Arial" w:cs="Arial"/>
        </w:rPr>
        <w:t>лаа</w:t>
      </w:r>
      <w:proofErr w:type="spellEnd"/>
      <w:r w:rsidRPr="00E86A0E">
        <w:rPr>
          <w:rFonts w:ascii="Arial" w:hAnsi="Arial" w:cs="Arial"/>
        </w:rPr>
        <w:t>.</w:t>
      </w:r>
    </w:p>
    <w:p w14:paraId="12BD0C73" w14:textId="77777777" w:rsidR="00E86A0E" w:rsidRPr="00A2137F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2137F">
        <w:rPr>
          <w:rFonts w:ascii="Arial" w:hAnsi="Arial" w:cs="Arial"/>
          <w:b/>
          <w:bCs/>
        </w:rPr>
        <w:t xml:space="preserve">2. </w:t>
      </w:r>
      <w:proofErr w:type="spellStart"/>
      <w:r w:rsidRPr="00A2137F">
        <w:rPr>
          <w:rFonts w:ascii="Arial" w:hAnsi="Arial" w:cs="Arial"/>
          <w:b/>
          <w:bCs/>
        </w:rPr>
        <w:t>Зардлын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тооцоо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ба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улсын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төсөвт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үзүүлэх</w:t>
      </w:r>
      <w:proofErr w:type="spellEnd"/>
      <w:r w:rsidRPr="00A2137F">
        <w:rPr>
          <w:rFonts w:ascii="Arial" w:hAnsi="Arial" w:cs="Arial"/>
          <w:b/>
          <w:bCs/>
        </w:rPr>
        <w:t xml:space="preserve"> </w:t>
      </w:r>
      <w:proofErr w:type="spellStart"/>
      <w:r w:rsidRPr="00A2137F">
        <w:rPr>
          <w:rFonts w:ascii="Arial" w:hAnsi="Arial" w:cs="Arial"/>
          <w:b/>
          <w:bCs/>
        </w:rPr>
        <w:t>дарамт</w:t>
      </w:r>
      <w:proofErr w:type="spellEnd"/>
    </w:p>
    <w:p w14:paraId="6F5D8088" w14:textId="689834C6" w:rsidR="00E86A0E" w:rsidRPr="00A2137F" w:rsidRDefault="00E86A0E" w:rsidP="00A2137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A2137F">
        <w:rPr>
          <w:rFonts w:ascii="Arial" w:hAnsi="Arial" w:cs="Arial"/>
        </w:rPr>
        <w:t>Анхны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хөрөнгө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оруулалт</w:t>
      </w:r>
      <w:r w:rsidR="00A2137F" w:rsidRPr="00A2137F">
        <w:rPr>
          <w:rFonts w:ascii="Arial" w:hAnsi="Arial" w:cs="Arial"/>
        </w:rPr>
        <w:t>ыг</w:t>
      </w:r>
      <w:proofErr w:type="spellEnd"/>
      <w:r w:rsidRPr="00A2137F">
        <w:rPr>
          <w:rFonts w:ascii="Arial" w:hAnsi="Arial" w:cs="Arial"/>
        </w:rPr>
        <w:t xml:space="preserve">: 800 </w:t>
      </w:r>
      <w:proofErr w:type="spellStart"/>
      <w:r w:rsidRPr="00A2137F">
        <w:rPr>
          <w:rFonts w:ascii="Arial" w:hAnsi="Arial" w:cs="Arial"/>
        </w:rPr>
        <w:t>сая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төгрөг</w:t>
      </w:r>
      <w:proofErr w:type="spellEnd"/>
      <w:r w:rsidRPr="00A2137F">
        <w:rPr>
          <w:rFonts w:ascii="Arial" w:hAnsi="Arial" w:cs="Arial"/>
        </w:rPr>
        <w:t xml:space="preserve"> (</w:t>
      </w:r>
      <w:proofErr w:type="spellStart"/>
      <w:r w:rsidRPr="00A2137F">
        <w:rPr>
          <w:rFonts w:ascii="Arial" w:hAnsi="Arial" w:cs="Arial"/>
        </w:rPr>
        <w:t>мэдээллийн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сангийн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хөгжүүлэлт</w:t>
      </w:r>
      <w:proofErr w:type="spellEnd"/>
      <w:r w:rsidRPr="00A2137F">
        <w:rPr>
          <w:rFonts w:ascii="Arial" w:hAnsi="Arial" w:cs="Arial"/>
        </w:rPr>
        <w:t>).</w:t>
      </w:r>
    </w:p>
    <w:p w14:paraId="7118E4AE" w14:textId="77777777" w:rsidR="00E86A0E" w:rsidRPr="00A2137F" w:rsidRDefault="00E86A0E" w:rsidP="00A2137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A2137F">
        <w:rPr>
          <w:rFonts w:ascii="Arial" w:hAnsi="Arial" w:cs="Arial"/>
        </w:rPr>
        <w:t>Жилийн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тогтмол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зардал</w:t>
      </w:r>
      <w:proofErr w:type="spellEnd"/>
      <w:r w:rsidRPr="00A2137F">
        <w:rPr>
          <w:rFonts w:ascii="Arial" w:hAnsi="Arial" w:cs="Arial"/>
        </w:rPr>
        <w:t xml:space="preserve">: 106.5918 </w:t>
      </w:r>
      <w:proofErr w:type="spellStart"/>
      <w:r w:rsidRPr="00A2137F">
        <w:rPr>
          <w:rFonts w:ascii="Arial" w:hAnsi="Arial" w:cs="Arial"/>
        </w:rPr>
        <w:t>тэрбум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төгрөг</w:t>
      </w:r>
      <w:proofErr w:type="spellEnd"/>
      <w:r w:rsidRPr="00A2137F">
        <w:rPr>
          <w:rFonts w:ascii="Arial" w:hAnsi="Arial" w:cs="Arial"/>
        </w:rPr>
        <w:t xml:space="preserve"> (</w:t>
      </w:r>
      <w:proofErr w:type="spellStart"/>
      <w:r w:rsidRPr="00A2137F">
        <w:rPr>
          <w:rFonts w:ascii="Arial" w:hAnsi="Arial" w:cs="Arial"/>
        </w:rPr>
        <w:t>институцийн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зардал</w:t>
      </w:r>
      <w:proofErr w:type="spellEnd"/>
      <w:r w:rsidRPr="00A2137F">
        <w:rPr>
          <w:rFonts w:ascii="Arial" w:hAnsi="Arial" w:cs="Arial"/>
        </w:rPr>
        <w:t xml:space="preserve">, </w:t>
      </w:r>
      <w:proofErr w:type="spellStart"/>
      <w:r w:rsidRPr="00A2137F">
        <w:rPr>
          <w:rFonts w:ascii="Arial" w:hAnsi="Arial" w:cs="Arial"/>
        </w:rPr>
        <w:t>сургалт</w:t>
      </w:r>
      <w:proofErr w:type="spellEnd"/>
      <w:r w:rsidRPr="00A2137F">
        <w:rPr>
          <w:rFonts w:ascii="Arial" w:hAnsi="Arial" w:cs="Arial"/>
        </w:rPr>
        <w:t xml:space="preserve">, </w:t>
      </w:r>
      <w:proofErr w:type="spellStart"/>
      <w:r w:rsidRPr="00A2137F">
        <w:rPr>
          <w:rFonts w:ascii="Arial" w:hAnsi="Arial" w:cs="Arial"/>
        </w:rPr>
        <w:t>цалин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хөлс</w:t>
      </w:r>
      <w:proofErr w:type="spellEnd"/>
      <w:r w:rsidRPr="00A2137F">
        <w:rPr>
          <w:rFonts w:ascii="Arial" w:hAnsi="Arial" w:cs="Arial"/>
        </w:rPr>
        <w:t xml:space="preserve">, </w:t>
      </w:r>
      <w:proofErr w:type="spellStart"/>
      <w:r w:rsidRPr="00A2137F">
        <w:rPr>
          <w:rFonts w:ascii="Arial" w:hAnsi="Arial" w:cs="Arial"/>
        </w:rPr>
        <w:t>үйлчилгээний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хэрэгжилт</w:t>
      </w:r>
      <w:proofErr w:type="spellEnd"/>
      <w:r w:rsidRPr="00A2137F">
        <w:rPr>
          <w:rFonts w:ascii="Arial" w:hAnsi="Arial" w:cs="Arial"/>
        </w:rPr>
        <w:t xml:space="preserve">, </w:t>
      </w:r>
      <w:proofErr w:type="spellStart"/>
      <w:r w:rsidRPr="00A2137F">
        <w:rPr>
          <w:rFonts w:ascii="Arial" w:hAnsi="Arial" w:cs="Arial"/>
        </w:rPr>
        <w:t>материаллаг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болон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бусад</w:t>
      </w:r>
      <w:proofErr w:type="spellEnd"/>
      <w:r w:rsidRPr="00A2137F">
        <w:rPr>
          <w:rFonts w:ascii="Arial" w:hAnsi="Arial" w:cs="Arial"/>
        </w:rPr>
        <w:t xml:space="preserve"> </w:t>
      </w:r>
      <w:proofErr w:type="spellStart"/>
      <w:r w:rsidRPr="00A2137F">
        <w:rPr>
          <w:rFonts w:ascii="Arial" w:hAnsi="Arial" w:cs="Arial"/>
        </w:rPr>
        <w:t>зардал</w:t>
      </w:r>
      <w:proofErr w:type="spellEnd"/>
      <w:r w:rsidRPr="00A2137F">
        <w:rPr>
          <w:rFonts w:ascii="Arial" w:hAnsi="Arial" w:cs="Arial"/>
        </w:rPr>
        <w:t>).</w:t>
      </w:r>
    </w:p>
    <w:p w14:paraId="6309CA0A" w14:textId="77777777" w:rsidR="00E86A0E" w:rsidRPr="001B0485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1B0485">
        <w:rPr>
          <w:rFonts w:ascii="Arial" w:hAnsi="Arial" w:cs="Arial"/>
          <w:b/>
          <w:bCs/>
        </w:rPr>
        <w:t>Улсын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төсвийн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хувийн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жин</w:t>
      </w:r>
      <w:proofErr w:type="spellEnd"/>
    </w:p>
    <w:p w14:paraId="0998D1F4" w14:textId="77777777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Анхны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хөрөнгө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оруулалт</w:t>
      </w:r>
      <w:proofErr w:type="spellEnd"/>
      <w:r w:rsidRPr="001B0485">
        <w:rPr>
          <w:rFonts w:ascii="Arial" w:hAnsi="Arial" w:cs="Arial"/>
        </w:rPr>
        <w:t xml:space="preserve">: 800 </w:t>
      </w:r>
      <w:proofErr w:type="spellStart"/>
      <w:r w:rsidRPr="001B0485">
        <w:rPr>
          <w:rFonts w:ascii="Arial" w:hAnsi="Arial" w:cs="Arial"/>
        </w:rPr>
        <w:t>сая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буюу</w:t>
      </w:r>
      <w:proofErr w:type="spellEnd"/>
      <w:r w:rsidRPr="001B0485">
        <w:rPr>
          <w:rFonts w:ascii="Arial" w:hAnsi="Arial" w:cs="Arial"/>
        </w:rPr>
        <w:t xml:space="preserve"> 0.8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>.</w:t>
      </w:r>
    </w:p>
    <w:p w14:paraId="17F32B14" w14:textId="233D6DFB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Улсын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төсвийн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хувь</w:t>
      </w:r>
      <w:proofErr w:type="spellEnd"/>
      <w:r w:rsidRPr="001B0485">
        <w:rPr>
          <w:rFonts w:ascii="Arial" w:hAnsi="Arial" w:cs="Arial"/>
        </w:rPr>
        <w:t xml:space="preserve">: (0.8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÷ 30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 xml:space="preserve">) × 100 = 0.0027% (30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гэж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үзвэл</w:t>
      </w:r>
      <w:proofErr w:type="spellEnd"/>
      <w:r w:rsidRPr="001B0485">
        <w:rPr>
          <w:rFonts w:ascii="Arial" w:hAnsi="Arial" w:cs="Arial"/>
        </w:rPr>
        <w:t>).</w:t>
      </w:r>
      <w:r w:rsidR="001B0485">
        <w:rPr>
          <w:rFonts w:ascii="Arial" w:hAnsi="Arial" w:cs="Arial"/>
        </w:rPr>
        <w:t xml:space="preserve"> </w:t>
      </w:r>
      <w:r w:rsidRPr="001B0485">
        <w:rPr>
          <w:rFonts w:ascii="Arial" w:hAnsi="Arial" w:cs="Arial"/>
        </w:rPr>
        <w:t xml:space="preserve">35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гэж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үзвэл</w:t>
      </w:r>
      <w:proofErr w:type="spellEnd"/>
      <w:r w:rsidRPr="001B0485">
        <w:rPr>
          <w:rFonts w:ascii="Arial" w:hAnsi="Arial" w:cs="Arial"/>
        </w:rPr>
        <w:t xml:space="preserve">: (0.8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÷ 35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>) × 100 = 0.0023%.</w:t>
      </w:r>
    </w:p>
    <w:p w14:paraId="66C869CB" w14:textId="77777777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Жилийн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тогтмол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зардал</w:t>
      </w:r>
      <w:proofErr w:type="spellEnd"/>
      <w:r w:rsidRPr="001B0485">
        <w:rPr>
          <w:rFonts w:ascii="Arial" w:hAnsi="Arial" w:cs="Arial"/>
        </w:rPr>
        <w:t xml:space="preserve">: 106.5918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>.</w:t>
      </w:r>
    </w:p>
    <w:p w14:paraId="6682C7F4" w14:textId="7946B610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Улсын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төсвийн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хувь</w:t>
      </w:r>
      <w:proofErr w:type="spellEnd"/>
      <w:r w:rsidRPr="001B0485">
        <w:rPr>
          <w:rFonts w:ascii="Arial" w:hAnsi="Arial" w:cs="Arial"/>
        </w:rPr>
        <w:t xml:space="preserve">: (106.5918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÷ 30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>) × 100 = 0.355%.</w:t>
      </w:r>
      <w:r w:rsidR="001B0485">
        <w:rPr>
          <w:rFonts w:ascii="Arial" w:hAnsi="Arial" w:cs="Arial"/>
        </w:rPr>
        <w:t xml:space="preserve"> </w:t>
      </w:r>
      <w:r w:rsidRPr="001B0485">
        <w:rPr>
          <w:rFonts w:ascii="Arial" w:hAnsi="Arial" w:cs="Arial"/>
        </w:rPr>
        <w:t xml:space="preserve">35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төгрөг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гэж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үзвэл</w:t>
      </w:r>
      <w:proofErr w:type="spellEnd"/>
      <w:r w:rsidRPr="001B0485">
        <w:rPr>
          <w:rFonts w:ascii="Arial" w:hAnsi="Arial" w:cs="Arial"/>
        </w:rPr>
        <w:t xml:space="preserve">: (106.5918 </w:t>
      </w:r>
      <w:proofErr w:type="spellStart"/>
      <w:r w:rsidRPr="001B0485">
        <w:rPr>
          <w:rFonts w:ascii="Arial" w:hAnsi="Arial" w:cs="Arial"/>
        </w:rPr>
        <w:t>тэрбум</w:t>
      </w:r>
      <w:proofErr w:type="spellEnd"/>
      <w:r w:rsidRPr="001B0485">
        <w:rPr>
          <w:rFonts w:ascii="Arial" w:hAnsi="Arial" w:cs="Arial"/>
        </w:rPr>
        <w:t xml:space="preserve"> ÷ 35 </w:t>
      </w:r>
      <w:proofErr w:type="spellStart"/>
      <w:r w:rsidRPr="001B0485">
        <w:rPr>
          <w:rFonts w:ascii="Arial" w:hAnsi="Arial" w:cs="Arial"/>
        </w:rPr>
        <w:t>их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наяд</w:t>
      </w:r>
      <w:proofErr w:type="spellEnd"/>
      <w:r w:rsidRPr="001B0485">
        <w:rPr>
          <w:rFonts w:ascii="Arial" w:hAnsi="Arial" w:cs="Arial"/>
        </w:rPr>
        <w:t>) × 100 = 0.305%.</w:t>
      </w:r>
    </w:p>
    <w:p w14:paraId="423DD566" w14:textId="77777777" w:rsidR="00E86A0E" w:rsidRPr="001B0485" w:rsidRDefault="00E86A0E" w:rsidP="001B0485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Тиймээс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хуулийн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төслийн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зардлын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улсын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төсөвт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эзлэх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хувь</w:t>
      </w:r>
      <w:proofErr w:type="spellEnd"/>
      <w:r w:rsidRPr="001B0485">
        <w:rPr>
          <w:rFonts w:ascii="Arial" w:hAnsi="Arial" w:cs="Arial"/>
        </w:rPr>
        <w:t>:</w:t>
      </w:r>
    </w:p>
    <w:p w14:paraId="36350EDF" w14:textId="77777777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Анхны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хөрөнгө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оруулалт</w:t>
      </w:r>
      <w:proofErr w:type="spellEnd"/>
      <w:r w:rsidRPr="001B0485">
        <w:rPr>
          <w:rFonts w:ascii="Arial" w:hAnsi="Arial" w:cs="Arial"/>
        </w:rPr>
        <w:t>: 0.0023-0.0027%.</w:t>
      </w:r>
    </w:p>
    <w:p w14:paraId="2C885562" w14:textId="77777777" w:rsidR="00E86A0E" w:rsidRPr="001B0485" w:rsidRDefault="00E86A0E" w:rsidP="001B048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1B0485">
        <w:rPr>
          <w:rFonts w:ascii="Arial" w:hAnsi="Arial" w:cs="Arial"/>
        </w:rPr>
        <w:t>Жилийн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тогтмол</w:t>
      </w:r>
      <w:proofErr w:type="spellEnd"/>
      <w:r w:rsidRPr="001B0485">
        <w:rPr>
          <w:rFonts w:ascii="Arial" w:hAnsi="Arial" w:cs="Arial"/>
        </w:rPr>
        <w:t xml:space="preserve"> </w:t>
      </w:r>
      <w:proofErr w:type="spellStart"/>
      <w:r w:rsidRPr="001B0485">
        <w:rPr>
          <w:rFonts w:ascii="Arial" w:hAnsi="Arial" w:cs="Arial"/>
        </w:rPr>
        <w:t>зардал</w:t>
      </w:r>
      <w:proofErr w:type="spellEnd"/>
      <w:r w:rsidRPr="001B0485">
        <w:rPr>
          <w:rFonts w:ascii="Arial" w:hAnsi="Arial" w:cs="Arial"/>
        </w:rPr>
        <w:t>: 0.305-0.355%.</w:t>
      </w:r>
    </w:p>
    <w:p w14:paraId="05405850" w14:textId="77777777" w:rsidR="00E86A0E" w:rsidRPr="001B0485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B0485">
        <w:rPr>
          <w:rFonts w:ascii="Arial" w:hAnsi="Arial" w:cs="Arial"/>
          <w:b/>
          <w:bCs/>
        </w:rPr>
        <w:t xml:space="preserve">3. </w:t>
      </w:r>
      <w:proofErr w:type="spellStart"/>
      <w:r w:rsidRPr="001B0485">
        <w:rPr>
          <w:rFonts w:ascii="Arial" w:hAnsi="Arial" w:cs="Arial"/>
          <w:b/>
          <w:bCs/>
        </w:rPr>
        <w:t>Улсын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төсөвт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үүсэх</w:t>
      </w:r>
      <w:proofErr w:type="spellEnd"/>
      <w:r w:rsidRPr="001B0485">
        <w:rPr>
          <w:rFonts w:ascii="Arial" w:hAnsi="Arial" w:cs="Arial"/>
          <w:b/>
          <w:bCs/>
        </w:rPr>
        <w:t xml:space="preserve"> </w:t>
      </w:r>
      <w:proofErr w:type="spellStart"/>
      <w:r w:rsidRPr="001B0485">
        <w:rPr>
          <w:rFonts w:ascii="Arial" w:hAnsi="Arial" w:cs="Arial"/>
          <w:b/>
          <w:bCs/>
        </w:rPr>
        <w:t>дарамт</w:t>
      </w:r>
      <w:proofErr w:type="spellEnd"/>
    </w:p>
    <w:p w14:paraId="1088A206" w14:textId="77777777" w:rsidR="00E86A0E" w:rsidRPr="00E86A0E" w:rsidRDefault="00E86A0E" w:rsidP="00350FF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Анхны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хөрөнгө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оруулалт</w:t>
      </w:r>
      <w:proofErr w:type="spellEnd"/>
      <w:r w:rsidRPr="00350FF1">
        <w:rPr>
          <w:rFonts w:ascii="Arial" w:hAnsi="Arial" w:cs="Arial"/>
          <w:b/>
          <w:bCs/>
        </w:rPr>
        <w:t xml:space="preserve"> (0.8 </w:t>
      </w:r>
      <w:proofErr w:type="spellStart"/>
      <w:r w:rsidRPr="00350FF1">
        <w:rPr>
          <w:rFonts w:ascii="Arial" w:hAnsi="Arial" w:cs="Arial"/>
          <w:b/>
          <w:bCs/>
        </w:rPr>
        <w:t>тэрбум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төгрөг</w:t>
      </w:r>
      <w:proofErr w:type="spellEnd"/>
      <w:r w:rsidRPr="00350FF1">
        <w:rPr>
          <w:rFonts w:ascii="Arial" w:hAnsi="Arial" w:cs="Arial"/>
          <w:b/>
          <w:bCs/>
        </w:rPr>
        <w:t>):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нэг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удаагийн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зардал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бөгөөд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хувьд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бага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хэмжээний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нөлөөтэй</w:t>
      </w:r>
      <w:proofErr w:type="spellEnd"/>
      <w:r w:rsidRPr="00E86A0E">
        <w:rPr>
          <w:rFonts w:ascii="Arial" w:hAnsi="Arial" w:cs="Arial"/>
        </w:rPr>
        <w:t xml:space="preserve"> (0.0023-0.0027%).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хэмжээний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хөрөнгийг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хөрөнгө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оруулалтын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хэсгээс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эсвэл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холбогдох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яамны</w:t>
      </w:r>
      <w:proofErr w:type="spellEnd"/>
      <w:r w:rsidRPr="00E86A0E">
        <w:rPr>
          <w:rFonts w:ascii="Arial" w:hAnsi="Arial" w:cs="Arial"/>
        </w:rPr>
        <w:t xml:space="preserve"> (</w:t>
      </w:r>
      <w:proofErr w:type="spellStart"/>
      <w:r w:rsidRPr="00E86A0E">
        <w:rPr>
          <w:rFonts w:ascii="Arial" w:hAnsi="Arial" w:cs="Arial"/>
        </w:rPr>
        <w:t>Хөдөлмөр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хамгааллын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яам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төсвөөс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хялбархан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боломжтой</w:t>
      </w:r>
      <w:proofErr w:type="spellEnd"/>
      <w:r w:rsidRPr="00E86A0E">
        <w:rPr>
          <w:rFonts w:ascii="Arial" w:hAnsi="Arial" w:cs="Arial"/>
        </w:rPr>
        <w:t>.</w:t>
      </w:r>
    </w:p>
    <w:p w14:paraId="64BC730E" w14:textId="77777777" w:rsidR="00E86A0E" w:rsidRPr="00E86A0E" w:rsidRDefault="00E86A0E" w:rsidP="00A2137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Жилийн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тогтмол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зардал</w:t>
      </w:r>
      <w:proofErr w:type="spellEnd"/>
      <w:r w:rsidRPr="00350FF1">
        <w:rPr>
          <w:rFonts w:ascii="Arial" w:hAnsi="Arial" w:cs="Arial"/>
          <w:b/>
          <w:bCs/>
        </w:rPr>
        <w:t xml:space="preserve"> (106.5918 </w:t>
      </w:r>
      <w:proofErr w:type="spellStart"/>
      <w:r w:rsidRPr="00350FF1">
        <w:rPr>
          <w:rFonts w:ascii="Arial" w:hAnsi="Arial" w:cs="Arial"/>
          <w:b/>
          <w:bCs/>
        </w:rPr>
        <w:t>тэрбум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төгрөг</w:t>
      </w:r>
      <w:proofErr w:type="spellEnd"/>
      <w:r w:rsidRPr="00350FF1">
        <w:rPr>
          <w:rFonts w:ascii="Arial" w:hAnsi="Arial" w:cs="Arial"/>
          <w:b/>
          <w:bCs/>
        </w:rPr>
        <w:t>):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0.305-0.355%-</w:t>
      </w:r>
      <w:proofErr w:type="spellStart"/>
      <w:r w:rsidRPr="00E86A0E">
        <w:rPr>
          <w:rFonts w:ascii="Arial" w:hAnsi="Arial" w:cs="Arial"/>
        </w:rPr>
        <w:t>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эзэлнэ</w:t>
      </w:r>
      <w:proofErr w:type="spellEnd"/>
      <w:r w:rsidRPr="00E86A0E">
        <w:rPr>
          <w:rFonts w:ascii="Arial" w:hAnsi="Arial" w:cs="Arial"/>
        </w:rPr>
        <w:t xml:space="preserve">. </w:t>
      </w:r>
      <w:proofErr w:type="spellStart"/>
      <w:r w:rsidRPr="00E86A0E">
        <w:rPr>
          <w:rFonts w:ascii="Arial" w:hAnsi="Arial" w:cs="Arial"/>
        </w:rPr>
        <w:t>Хэдийгээр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харьцангуй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бага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мэт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харагдавч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нийт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дүнгээрээ</w:t>
      </w:r>
      <w:proofErr w:type="spellEnd"/>
      <w:r w:rsidRPr="00E86A0E">
        <w:rPr>
          <w:rFonts w:ascii="Arial" w:hAnsi="Arial" w:cs="Arial"/>
        </w:rPr>
        <w:t xml:space="preserve"> (106.6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төсөвт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тодорхой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хэмжээний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дарамт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үүсгэнэ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ялангуяа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цалин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хөлсний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зардал</w:t>
      </w:r>
      <w:proofErr w:type="spellEnd"/>
      <w:r w:rsidRPr="00E86A0E">
        <w:rPr>
          <w:rFonts w:ascii="Arial" w:hAnsi="Arial" w:cs="Arial"/>
        </w:rPr>
        <w:t xml:space="preserve"> (97.55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буюу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зардлын</w:t>
      </w:r>
      <w:proofErr w:type="spellEnd"/>
      <w:r w:rsidRPr="00E86A0E">
        <w:rPr>
          <w:rFonts w:ascii="Arial" w:hAnsi="Arial" w:cs="Arial"/>
        </w:rPr>
        <w:t xml:space="preserve"> 91.5%) </w:t>
      </w:r>
      <w:proofErr w:type="spellStart"/>
      <w:r w:rsidRPr="00E86A0E">
        <w:rPr>
          <w:rFonts w:ascii="Arial" w:hAnsi="Arial" w:cs="Arial"/>
        </w:rPr>
        <w:t>голлох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хэсгийг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эзэлж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байна</w:t>
      </w:r>
      <w:proofErr w:type="spellEnd"/>
      <w:r w:rsidRPr="00E86A0E">
        <w:rPr>
          <w:rFonts w:ascii="Arial" w:hAnsi="Arial" w:cs="Arial"/>
        </w:rPr>
        <w:t>.</w:t>
      </w:r>
    </w:p>
    <w:p w14:paraId="2C96C6BD" w14:textId="77777777" w:rsidR="00E86A0E" w:rsidRPr="00E86A0E" w:rsidRDefault="00E86A0E" w:rsidP="00350FF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lastRenderedPageBreak/>
        <w:t>Цалин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хөлсний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нөлөө</w:t>
      </w:r>
      <w:proofErr w:type="spellEnd"/>
      <w:r w:rsidRPr="00350FF1">
        <w:rPr>
          <w:rFonts w:ascii="Arial" w:hAnsi="Arial" w:cs="Arial"/>
          <w:b/>
          <w:bCs/>
        </w:rPr>
        <w:t>:</w:t>
      </w:r>
      <w:r w:rsidRPr="00E86A0E">
        <w:rPr>
          <w:rFonts w:ascii="Arial" w:hAnsi="Arial" w:cs="Arial"/>
        </w:rPr>
        <w:t xml:space="preserve"> 3188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ажилтны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цалин</w:t>
      </w:r>
      <w:proofErr w:type="spellEnd"/>
      <w:r w:rsidRPr="00E86A0E">
        <w:rPr>
          <w:rFonts w:ascii="Arial" w:hAnsi="Arial" w:cs="Arial"/>
        </w:rPr>
        <w:t xml:space="preserve"> (</w:t>
      </w:r>
      <w:proofErr w:type="spellStart"/>
      <w:r w:rsidRPr="00E86A0E">
        <w:rPr>
          <w:rFonts w:ascii="Arial" w:hAnsi="Arial" w:cs="Arial"/>
        </w:rPr>
        <w:t>нэг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хүнд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сард</w:t>
      </w:r>
      <w:proofErr w:type="spellEnd"/>
      <w:r w:rsidRPr="00E86A0E">
        <w:rPr>
          <w:rFonts w:ascii="Arial" w:hAnsi="Arial" w:cs="Arial"/>
        </w:rPr>
        <w:t xml:space="preserve"> 2.5 </w:t>
      </w:r>
      <w:proofErr w:type="spellStart"/>
      <w:r w:rsidRPr="00E86A0E">
        <w:rPr>
          <w:rFonts w:ascii="Arial" w:hAnsi="Arial" w:cs="Arial"/>
        </w:rPr>
        <w:t>сая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болон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мэргэжлийн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хариуцлагын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даатгал</w:t>
      </w:r>
      <w:proofErr w:type="spellEnd"/>
      <w:r w:rsidRPr="00E86A0E">
        <w:rPr>
          <w:rFonts w:ascii="Arial" w:hAnsi="Arial" w:cs="Arial"/>
        </w:rPr>
        <w:t xml:space="preserve"> (1.91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дийлэнхийг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бүрдүүлнэ</w:t>
      </w:r>
      <w:proofErr w:type="spellEnd"/>
      <w:r w:rsidRPr="00E86A0E">
        <w:rPr>
          <w:rFonts w:ascii="Arial" w:hAnsi="Arial" w:cs="Arial"/>
        </w:rPr>
        <w:t xml:space="preserve">.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Хөдөлмөр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хамгааллын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яамны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бусад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холбогдох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агентлагуудын</w:t>
      </w:r>
      <w:proofErr w:type="spellEnd"/>
      <w:r w:rsidRPr="00E86A0E">
        <w:rPr>
          <w:rFonts w:ascii="Arial" w:hAnsi="Arial" w:cs="Arial"/>
        </w:rPr>
        <w:t xml:space="preserve"> (</w:t>
      </w:r>
      <w:proofErr w:type="spellStart"/>
      <w:r w:rsidRPr="00E86A0E">
        <w:rPr>
          <w:rFonts w:ascii="Arial" w:hAnsi="Arial" w:cs="Arial"/>
        </w:rPr>
        <w:t>жишээ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Гэр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бүл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хүүхэд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залуучуудын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хөгжлийн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газар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хуваарилалтад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нөлөөлнө</w:t>
      </w:r>
      <w:proofErr w:type="spellEnd"/>
      <w:r w:rsidRPr="00E86A0E">
        <w:rPr>
          <w:rFonts w:ascii="Arial" w:hAnsi="Arial" w:cs="Arial"/>
        </w:rPr>
        <w:t>.</w:t>
      </w:r>
    </w:p>
    <w:p w14:paraId="2F5314A8" w14:textId="77777777" w:rsidR="00E86A0E" w:rsidRPr="00E86A0E" w:rsidRDefault="00E86A0E" w:rsidP="00350FF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Бусад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зардлууд</w:t>
      </w:r>
      <w:proofErr w:type="spellEnd"/>
      <w:r w:rsidRPr="00350FF1">
        <w:rPr>
          <w:rFonts w:ascii="Arial" w:hAnsi="Arial" w:cs="Arial"/>
          <w:b/>
          <w:bCs/>
        </w:rPr>
        <w:t>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Сургалт</w:t>
      </w:r>
      <w:proofErr w:type="spellEnd"/>
      <w:r w:rsidRPr="00E86A0E">
        <w:rPr>
          <w:rFonts w:ascii="Arial" w:hAnsi="Arial" w:cs="Arial"/>
        </w:rPr>
        <w:t xml:space="preserve"> (1.43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), </w:t>
      </w:r>
      <w:proofErr w:type="spellStart"/>
      <w:r w:rsidRPr="00E86A0E">
        <w:rPr>
          <w:rFonts w:ascii="Arial" w:hAnsi="Arial" w:cs="Arial"/>
        </w:rPr>
        <w:t>үйлчилгээний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хэрэгжилт</w:t>
      </w:r>
      <w:proofErr w:type="spellEnd"/>
      <w:r w:rsidRPr="00E86A0E">
        <w:rPr>
          <w:rFonts w:ascii="Arial" w:hAnsi="Arial" w:cs="Arial"/>
        </w:rPr>
        <w:t xml:space="preserve"> (6.25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), </w:t>
      </w:r>
      <w:proofErr w:type="spellStart"/>
      <w:r w:rsidRPr="00E86A0E">
        <w:rPr>
          <w:rFonts w:ascii="Arial" w:hAnsi="Arial" w:cs="Arial"/>
        </w:rPr>
        <w:t>мэдээллийн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сан</w:t>
      </w:r>
      <w:proofErr w:type="spellEnd"/>
      <w:r w:rsidRPr="00E86A0E">
        <w:rPr>
          <w:rFonts w:ascii="Arial" w:hAnsi="Arial" w:cs="Arial"/>
        </w:rPr>
        <w:t xml:space="preserve"> (0.62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), </w:t>
      </w:r>
      <w:proofErr w:type="spellStart"/>
      <w:r w:rsidRPr="00E86A0E">
        <w:rPr>
          <w:rFonts w:ascii="Arial" w:hAnsi="Arial" w:cs="Arial"/>
        </w:rPr>
        <w:t>институцийн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зардал</w:t>
      </w:r>
      <w:proofErr w:type="spellEnd"/>
      <w:r w:rsidRPr="00E86A0E">
        <w:rPr>
          <w:rFonts w:ascii="Arial" w:hAnsi="Arial" w:cs="Arial"/>
        </w:rPr>
        <w:t xml:space="preserve"> (0.78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зэрэг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харьцангуй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бага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эзэлнэ</w:t>
      </w:r>
      <w:proofErr w:type="spellEnd"/>
      <w:r w:rsidRPr="00E86A0E">
        <w:rPr>
          <w:rFonts w:ascii="Arial" w:hAnsi="Arial" w:cs="Arial"/>
        </w:rPr>
        <w:t>.</w:t>
      </w:r>
    </w:p>
    <w:p w14:paraId="214C3C43" w14:textId="77777777" w:rsidR="00E86A0E" w:rsidRPr="00350FF1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50FF1">
        <w:rPr>
          <w:rFonts w:ascii="Arial" w:hAnsi="Arial" w:cs="Arial"/>
          <w:b/>
          <w:bCs/>
        </w:rPr>
        <w:t xml:space="preserve">4. </w:t>
      </w:r>
      <w:proofErr w:type="spellStart"/>
      <w:r w:rsidRPr="00350FF1">
        <w:rPr>
          <w:rFonts w:ascii="Arial" w:hAnsi="Arial" w:cs="Arial"/>
          <w:b/>
          <w:bCs/>
        </w:rPr>
        <w:t>Улсын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төсөвт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үзүүлэх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дарамтын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шинжилгээ</w:t>
      </w:r>
      <w:proofErr w:type="spellEnd"/>
    </w:p>
    <w:p w14:paraId="04B097E8" w14:textId="77777777" w:rsidR="00E86A0E" w:rsidRPr="00E86A0E" w:rsidRDefault="00E86A0E" w:rsidP="00A2137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Богино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хугацааны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нөлөө</w:t>
      </w:r>
      <w:proofErr w:type="spellEnd"/>
      <w:r w:rsidRPr="00350FF1">
        <w:rPr>
          <w:rFonts w:ascii="Arial" w:hAnsi="Arial" w:cs="Arial"/>
          <w:b/>
          <w:bCs/>
        </w:rPr>
        <w:t>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Анхны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хөрөнгө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оруулалт</w:t>
      </w:r>
      <w:proofErr w:type="spellEnd"/>
      <w:r w:rsidRPr="00E86A0E">
        <w:rPr>
          <w:rFonts w:ascii="Arial" w:hAnsi="Arial" w:cs="Arial"/>
        </w:rPr>
        <w:t xml:space="preserve"> (0.8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улсын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төсөвт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бараг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нөлөөлөлгүй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хялбархан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санхүүжих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боломжтой</w:t>
      </w:r>
      <w:proofErr w:type="spellEnd"/>
      <w:r w:rsidRPr="00E86A0E">
        <w:rPr>
          <w:rFonts w:ascii="Arial" w:hAnsi="Arial" w:cs="Arial"/>
        </w:rPr>
        <w:t xml:space="preserve">. </w:t>
      </w:r>
      <w:proofErr w:type="spellStart"/>
      <w:r w:rsidRPr="00E86A0E">
        <w:rPr>
          <w:rFonts w:ascii="Arial" w:hAnsi="Arial" w:cs="Arial"/>
        </w:rPr>
        <w:t>Гэсэн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хэдий</w:t>
      </w:r>
      <w:proofErr w:type="spellEnd"/>
      <w:r w:rsidRPr="00E86A0E">
        <w:rPr>
          <w:rFonts w:ascii="Arial" w:hAnsi="Arial" w:cs="Arial"/>
        </w:rPr>
        <w:t xml:space="preserve"> ч </w:t>
      </w:r>
      <w:proofErr w:type="spellStart"/>
      <w:r w:rsidRPr="00E86A0E">
        <w:rPr>
          <w:rFonts w:ascii="Arial" w:hAnsi="Arial" w:cs="Arial"/>
        </w:rPr>
        <w:t>жилийн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тогтмол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зардал</w:t>
      </w:r>
      <w:proofErr w:type="spellEnd"/>
      <w:r w:rsidRPr="00E86A0E">
        <w:rPr>
          <w:rFonts w:ascii="Arial" w:hAnsi="Arial" w:cs="Arial"/>
        </w:rPr>
        <w:t xml:space="preserve"> (106.6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хуваарилалтад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тодорхой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дарамт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үүсгэнэ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ялангуяа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хамгааллын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салбарын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хуваарилалтад</w:t>
      </w:r>
      <w:proofErr w:type="spellEnd"/>
      <w:r w:rsidRPr="00E86A0E">
        <w:rPr>
          <w:rFonts w:ascii="Arial" w:hAnsi="Arial" w:cs="Arial"/>
        </w:rPr>
        <w:t>.</w:t>
      </w:r>
    </w:p>
    <w:p w14:paraId="05C0504A" w14:textId="77777777" w:rsidR="00E86A0E" w:rsidRPr="00E86A0E" w:rsidRDefault="00E86A0E" w:rsidP="00A2137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Урт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хугацааны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нөлөө</w:t>
      </w:r>
      <w:proofErr w:type="spellEnd"/>
      <w:r w:rsidRPr="00350FF1">
        <w:rPr>
          <w:rFonts w:ascii="Arial" w:hAnsi="Arial" w:cs="Arial"/>
          <w:b/>
          <w:bCs/>
        </w:rPr>
        <w:t>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Цалин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хөлсний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зардал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тогтмол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өндөр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хэвээр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байх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тул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хуваарилалтыг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урьдчилан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төлөвлөх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санхүүжилтийн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үүсвэрийг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тодорхойлох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шаардлагатай</w:t>
      </w:r>
      <w:proofErr w:type="spellEnd"/>
      <w:r w:rsidRPr="00E86A0E">
        <w:rPr>
          <w:rFonts w:ascii="Arial" w:hAnsi="Arial" w:cs="Arial"/>
        </w:rPr>
        <w:t xml:space="preserve">. </w:t>
      </w:r>
      <w:proofErr w:type="spellStart"/>
      <w:r w:rsidRPr="00E86A0E">
        <w:rPr>
          <w:rFonts w:ascii="Arial" w:hAnsi="Arial" w:cs="Arial"/>
        </w:rPr>
        <w:t>Хуулийн</w:t>
      </w:r>
      <w:proofErr w:type="spellEnd"/>
      <w:r w:rsidRPr="00E86A0E">
        <w:rPr>
          <w:rFonts w:ascii="Arial" w:hAnsi="Arial" w:cs="Arial"/>
        </w:rPr>
        <w:t xml:space="preserve"> 48.7-д </w:t>
      </w:r>
      <w:proofErr w:type="spellStart"/>
      <w:r w:rsidRPr="00E86A0E">
        <w:rPr>
          <w:rFonts w:ascii="Arial" w:hAnsi="Arial" w:cs="Arial"/>
        </w:rPr>
        <w:t>зааснаар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төлбөртэй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мэдээллийн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орлогын</w:t>
      </w:r>
      <w:proofErr w:type="spellEnd"/>
      <w:r w:rsidRPr="00E86A0E">
        <w:rPr>
          <w:rFonts w:ascii="Arial" w:hAnsi="Arial" w:cs="Arial"/>
        </w:rPr>
        <w:t xml:space="preserve"> 50%-</w:t>
      </w:r>
      <w:proofErr w:type="spellStart"/>
      <w:r w:rsidRPr="00E86A0E">
        <w:rPr>
          <w:rFonts w:ascii="Arial" w:hAnsi="Arial" w:cs="Arial"/>
        </w:rPr>
        <w:t>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мэдээллийн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санг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шинэчлэхэд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зарцуулна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гэсэн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зарим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хэсгийг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хөнгөлж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болох</w:t>
      </w:r>
      <w:proofErr w:type="spellEnd"/>
      <w:r w:rsidRPr="00E86A0E">
        <w:rPr>
          <w:rFonts w:ascii="Arial" w:hAnsi="Arial" w:cs="Arial"/>
        </w:rPr>
        <w:t xml:space="preserve"> ч </w:t>
      </w:r>
      <w:proofErr w:type="spellStart"/>
      <w:r w:rsidRPr="00E86A0E">
        <w:rPr>
          <w:rFonts w:ascii="Arial" w:hAnsi="Arial" w:cs="Arial"/>
        </w:rPr>
        <w:t>цалин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хөлсний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зардлыг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нөхөхөд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хангалтгүй</w:t>
      </w:r>
      <w:proofErr w:type="spellEnd"/>
      <w:r w:rsidRPr="00E86A0E">
        <w:rPr>
          <w:rFonts w:ascii="Arial" w:hAnsi="Arial" w:cs="Arial"/>
        </w:rPr>
        <w:t>.</w:t>
      </w:r>
    </w:p>
    <w:p w14:paraId="3DD4D26B" w14:textId="77777777" w:rsidR="00E86A0E" w:rsidRPr="00E86A0E" w:rsidRDefault="00E86A0E" w:rsidP="00A2137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  <w:b/>
          <w:bCs/>
        </w:rPr>
        <w:t>Төсвийн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хуваарилалтын</w:t>
      </w:r>
      <w:proofErr w:type="spellEnd"/>
      <w:r w:rsidRPr="00350FF1">
        <w:rPr>
          <w:rFonts w:ascii="Arial" w:hAnsi="Arial" w:cs="Arial"/>
          <w:b/>
          <w:bCs/>
        </w:rPr>
        <w:t xml:space="preserve"> </w:t>
      </w:r>
      <w:proofErr w:type="spellStart"/>
      <w:r w:rsidRPr="00350FF1">
        <w:rPr>
          <w:rFonts w:ascii="Arial" w:hAnsi="Arial" w:cs="Arial"/>
          <w:b/>
          <w:bCs/>
        </w:rPr>
        <w:t>нөлөө</w:t>
      </w:r>
      <w:proofErr w:type="spellEnd"/>
      <w:r w:rsidRPr="00350FF1">
        <w:rPr>
          <w:rFonts w:ascii="Arial" w:hAnsi="Arial" w:cs="Arial"/>
          <w:b/>
          <w:bCs/>
        </w:rPr>
        <w:t>:</w:t>
      </w:r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хамгааллын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салбарын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төсөв</w:t>
      </w:r>
      <w:proofErr w:type="spellEnd"/>
      <w:r w:rsidRPr="00E86A0E">
        <w:rPr>
          <w:rFonts w:ascii="Arial" w:hAnsi="Arial" w:cs="Arial"/>
        </w:rPr>
        <w:t xml:space="preserve"> (2024 </w:t>
      </w:r>
      <w:proofErr w:type="spellStart"/>
      <w:r w:rsidRPr="00E86A0E">
        <w:rPr>
          <w:rFonts w:ascii="Arial" w:hAnsi="Arial" w:cs="Arial"/>
        </w:rPr>
        <w:t>онд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ойролцоогоор</w:t>
      </w:r>
      <w:proofErr w:type="spellEnd"/>
      <w:r w:rsidRPr="00E86A0E">
        <w:rPr>
          <w:rFonts w:ascii="Arial" w:hAnsi="Arial" w:cs="Arial"/>
        </w:rPr>
        <w:t xml:space="preserve"> 20-25% </w:t>
      </w:r>
      <w:proofErr w:type="spellStart"/>
      <w:r w:rsidRPr="00E86A0E">
        <w:rPr>
          <w:rFonts w:ascii="Arial" w:hAnsi="Arial" w:cs="Arial"/>
        </w:rPr>
        <w:t>буюу</w:t>
      </w:r>
      <w:proofErr w:type="spellEnd"/>
      <w:r w:rsidRPr="00E86A0E">
        <w:rPr>
          <w:rFonts w:ascii="Arial" w:hAnsi="Arial" w:cs="Arial"/>
        </w:rPr>
        <w:t xml:space="preserve"> 6-7.5 </w:t>
      </w:r>
      <w:proofErr w:type="spellStart"/>
      <w:r w:rsidRPr="00E86A0E">
        <w:rPr>
          <w:rFonts w:ascii="Arial" w:hAnsi="Arial" w:cs="Arial"/>
        </w:rPr>
        <w:t>их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наяд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дээр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энэхүү</w:t>
      </w:r>
      <w:proofErr w:type="spellEnd"/>
      <w:r w:rsidRPr="00E86A0E">
        <w:rPr>
          <w:rFonts w:ascii="Arial" w:hAnsi="Arial" w:cs="Arial"/>
        </w:rPr>
        <w:t xml:space="preserve"> 106.6 </w:t>
      </w:r>
      <w:proofErr w:type="spellStart"/>
      <w:r w:rsidRPr="00E86A0E">
        <w:rPr>
          <w:rFonts w:ascii="Arial" w:hAnsi="Arial" w:cs="Arial"/>
        </w:rPr>
        <w:t>тэрбум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төгрөг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тус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салбарын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1.4-1.8%-</w:t>
      </w:r>
      <w:proofErr w:type="spellStart"/>
      <w:r w:rsidRPr="00E86A0E">
        <w:rPr>
          <w:rFonts w:ascii="Arial" w:hAnsi="Arial" w:cs="Arial"/>
        </w:rPr>
        <w:t>ийг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эзэлнэ</w:t>
      </w:r>
      <w:proofErr w:type="spellEnd"/>
      <w:r w:rsidRPr="00E86A0E">
        <w:rPr>
          <w:rFonts w:ascii="Arial" w:hAnsi="Arial" w:cs="Arial"/>
        </w:rPr>
        <w:t xml:space="preserve">. </w:t>
      </w:r>
      <w:proofErr w:type="spellStart"/>
      <w:r w:rsidRPr="00E86A0E">
        <w:rPr>
          <w:rFonts w:ascii="Arial" w:hAnsi="Arial" w:cs="Arial"/>
        </w:rPr>
        <w:t>Энэ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нь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хамгааллын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бусад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хөтөлбөрүүдтэй</w:t>
      </w:r>
      <w:proofErr w:type="spellEnd"/>
      <w:r w:rsidRPr="00E86A0E">
        <w:rPr>
          <w:rFonts w:ascii="Arial" w:hAnsi="Arial" w:cs="Arial"/>
        </w:rPr>
        <w:t xml:space="preserve"> (</w:t>
      </w:r>
      <w:proofErr w:type="spellStart"/>
      <w:r w:rsidRPr="00E86A0E">
        <w:rPr>
          <w:rFonts w:ascii="Arial" w:hAnsi="Arial" w:cs="Arial"/>
        </w:rPr>
        <w:t>халамж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тэтгэвэр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гэх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мэт</w:t>
      </w:r>
      <w:proofErr w:type="spellEnd"/>
      <w:r w:rsidRPr="00E86A0E">
        <w:rPr>
          <w:rFonts w:ascii="Arial" w:hAnsi="Arial" w:cs="Arial"/>
        </w:rPr>
        <w:t xml:space="preserve">) </w:t>
      </w:r>
      <w:proofErr w:type="spellStart"/>
      <w:r w:rsidRPr="00E86A0E">
        <w:rPr>
          <w:rFonts w:ascii="Arial" w:hAnsi="Arial" w:cs="Arial"/>
        </w:rPr>
        <w:t>өрсөлдөж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төсвийн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хуваарилалтад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дарамт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үүсгэж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болзошгүй</w:t>
      </w:r>
      <w:proofErr w:type="spellEnd"/>
      <w:r w:rsidRPr="00E86A0E">
        <w:rPr>
          <w:rFonts w:ascii="Arial" w:hAnsi="Arial" w:cs="Arial"/>
        </w:rPr>
        <w:t>.</w:t>
      </w:r>
    </w:p>
    <w:p w14:paraId="28991ACE" w14:textId="77777777" w:rsidR="00E86A0E" w:rsidRPr="00350FF1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50FF1">
        <w:rPr>
          <w:rFonts w:ascii="Arial" w:hAnsi="Arial" w:cs="Arial"/>
          <w:b/>
          <w:bCs/>
        </w:rPr>
        <w:t xml:space="preserve">5. </w:t>
      </w:r>
      <w:proofErr w:type="spellStart"/>
      <w:r w:rsidRPr="00350FF1">
        <w:rPr>
          <w:rFonts w:ascii="Arial" w:hAnsi="Arial" w:cs="Arial"/>
          <w:b/>
          <w:bCs/>
        </w:rPr>
        <w:t>Зөвлөмж</w:t>
      </w:r>
      <w:proofErr w:type="spellEnd"/>
    </w:p>
    <w:p w14:paraId="14A612B3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Санхүүжилтийн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эх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үүсвэрийг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төрөлжүүлэх</w:t>
      </w:r>
      <w:proofErr w:type="spellEnd"/>
      <w:r w:rsidRPr="00350FF1">
        <w:rPr>
          <w:rFonts w:ascii="Arial" w:hAnsi="Arial" w:cs="Arial"/>
        </w:rPr>
        <w:t>:</w:t>
      </w:r>
    </w:p>
    <w:p w14:paraId="422829E7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Төлбөртэй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мэдээллийн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орлогыг</w:t>
      </w:r>
      <w:proofErr w:type="spellEnd"/>
      <w:r w:rsidRPr="00350FF1">
        <w:rPr>
          <w:rFonts w:ascii="Arial" w:hAnsi="Arial" w:cs="Arial"/>
        </w:rPr>
        <w:t xml:space="preserve"> (48.7) </w:t>
      </w:r>
      <w:proofErr w:type="spellStart"/>
      <w:r w:rsidRPr="00350FF1">
        <w:rPr>
          <w:rFonts w:ascii="Arial" w:hAnsi="Arial" w:cs="Arial"/>
        </w:rPr>
        <w:t>нэмэгдүүлэх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замаар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зардлын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зарим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хэсгийг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хөнгөлөх</w:t>
      </w:r>
      <w:proofErr w:type="spellEnd"/>
      <w:r w:rsidRPr="00350FF1">
        <w:rPr>
          <w:rFonts w:ascii="Arial" w:hAnsi="Arial" w:cs="Arial"/>
        </w:rPr>
        <w:t>.</w:t>
      </w:r>
    </w:p>
    <w:p w14:paraId="19DC6AB2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Олон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улсын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байгууллага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донорын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тусламжийг</w:t>
      </w:r>
      <w:proofErr w:type="spellEnd"/>
      <w:r w:rsidRPr="00350FF1">
        <w:rPr>
          <w:rFonts w:ascii="Arial" w:hAnsi="Arial" w:cs="Arial"/>
        </w:rPr>
        <w:t xml:space="preserve"> (</w:t>
      </w:r>
      <w:proofErr w:type="spellStart"/>
      <w:r w:rsidRPr="00350FF1">
        <w:rPr>
          <w:rFonts w:ascii="Arial" w:hAnsi="Arial" w:cs="Arial"/>
        </w:rPr>
        <w:t>жишээ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нь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нийгмийн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хамгааллын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чиглэлээр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ажилладаг</w:t>
      </w:r>
      <w:proofErr w:type="spellEnd"/>
      <w:r w:rsidRPr="00350FF1">
        <w:rPr>
          <w:rFonts w:ascii="Arial" w:hAnsi="Arial" w:cs="Arial"/>
        </w:rPr>
        <w:t xml:space="preserve"> НҮБ-</w:t>
      </w:r>
      <w:proofErr w:type="spellStart"/>
      <w:r w:rsidRPr="00350FF1">
        <w:rPr>
          <w:rFonts w:ascii="Arial" w:hAnsi="Arial" w:cs="Arial"/>
        </w:rPr>
        <w:t>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агентлагууд</w:t>
      </w:r>
      <w:proofErr w:type="spellEnd"/>
      <w:r w:rsidRPr="00350FF1">
        <w:rPr>
          <w:rFonts w:ascii="Arial" w:hAnsi="Arial" w:cs="Arial"/>
        </w:rPr>
        <w:t xml:space="preserve">) </w:t>
      </w:r>
      <w:proofErr w:type="spellStart"/>
      <w:r w:rsidRPr="00350FF1">
        <w:rPr>
          <w:rFonts w:ascii="Arial" w:hAnsi="Arial" w:cs="Arial"/>
        </w:rPr>
        <w:t>татах</w:t>
      </w:r>
      <w:proofErr w:type="spellEnd"/>
      <w:r w:rsidRPr="00350FF1">
        <w:rPr>
          <w:rFonts w:ascii="Arial" w:hAnsi="Arial" w:cs="Arial"/>
        </w:rPr>
        <w:t>.</w:t>
      </w:r>
    </w:p>
    <w:p w14:paraId="37F5F818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Зардлын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хэмнэлт</w:t>
      </w:r>
      <w:proofErr w:type="spellEnd"/>
      <w:r w:rsidRPr="00350FF1">
        <w:rPr>
          <w:rFonts w:ascii="Arial" w:hAnsi="Arial" w:cs="Arial"/>
        </w:rPr>
        <w:t>:</w:t>
      </w:r>
    </w:p>
    <w:p w14:paraId="723B8ADB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Цахим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сургалтын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платформ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хөгжүүлж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сургалт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тээвэр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томилолтын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зардлыг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бууруулах</w:t>
      </w:r>
      <w:proofErr w:type="spellEnd"/>
      <w:r w:rsidRPr="00350FF1">
        <w:rPr>
          <w:rFonts w:ascii="Arial" w:hAnsi="Arial" w:cs="Arial"/>
        </w:rPr>
        <w:t>.</w:t>
      </w:r>
    </w:p>
    <w:p w14:paraId="714AE11A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Мэдээллийн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сангийн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автоматжуулалтыг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сайжруулж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засвар</w:t>
      </w:r>
      <w:proofErr w:type="spellEnd"/>
      <w:r w:rsidRPr="00350FF1">
        <w:rPr>
          <w:rFonts w:ascii="Arial" w:hAnsi="Arial" w:cs="Arial"/>
        </w:rPr>
        <w:t xml:space="preserve">, </w:t>
      </w:r>
      <w:proofErr w:type="spellStart"/>
      <w:r w:rsidRPr="00350FF1">
        <w:rPr>
          <w:rFonts w:ascii="Arial" w:hAnsi="Arial" w:cs="Arial"/>
        </w:rPr>
        <w:t>хадгалалтын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зардлыг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оновчтой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болгох</w:t>
      </w:r>
      <w:proofErr w:type="spellEnd"/>
      <w:r w:rsidRPr="00350FF1">
        <w:rPr>
          <w:rFonts w:ascii="Arial" w:hAnsi="Arial" w:cs="Arial"/>
        </w:rPr>
        <w:t>.</w:t>
      </w:r>
    </w:p>
    <w:p w14:paraId="60AA91DD" w14:textId="77777777" w:rsidR="00E86A0E" w:rsidRPr="00350FF1" w:rsidRDefault="00E86A0E" w:rsidP="00350FF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350FF1">
        <w:rPr>
          <w:rFonts w:ascii="Arial" w:hAnsi="Arial" w:cs="Arial"/>
        </w:rPr>
        <w:t>Төсвийн</w:t>
      </w:r>
      <w:proofErr w:type="spellEnd"/>
      <w:r w:rsidRPr="00350FF1">
        <w:rPr>
          <w:rFonts w:ascii="Arial" w:hAnsi="Arial" w:cs="Arial"/>
        </w:rPr>
        <w:t xml:space="preserve"> </w:t>
      </w:r>
      <w:proofErr w:type="spellStart"/>
      <w:r w:rsidRPr="00350FF1">
        <w:rPr>
          <w:rFonts w:ascii="Arial" w:hAnsi="Arial" w:cs="Arial"/>
        </w:rPr>
        <w:t>төлөвлөлт</w:t>
      </w:r>
      <w:proofErr w:type="spellEnd"/>
      <w:r w:rsidRPr="00350FF1">
        <w:rPr>
          <w:rFonts w:ascii="Arial" w:hAnsi="Arial" w:cs="Arial"/>
        </w:rPr>
        <w:t>:</w:t>
      </w:r>
    </w:p>
    <w:p w14:paraId="0AAAA906" w14:textId="77777777" w:rsidR="00E86A0E" w:rsidRPr="00925C27" w:rsidRDefault="00E86A0E" w:rsidP="00925C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925C27">
        <w:rPr>
          <w:rFonts w:ascii="Arial" w:hAnsi="Arial" w:cs="Arial"/>
        </w:rPr>
        <w:lastRenderedPageBreak/>
        <w:t>Цалин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хөлсний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зардлыг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урт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хугацаанд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тогтвортой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санхүүжүүлэхийн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тулд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нийгмийн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хамгааллын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салбарын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төсвийг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нэмэгдүүлэх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эсвэл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бусад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хөтөлбөрүүдийг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оновчтой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болгох</w:t>
      </w:r>
      <w:proofErr w:type="spellEnd"/>
      <w:r w:rsidRPr="00925C27">
        <w:rPr>
          <w:rFonts w:ascii="Arial" w:hAnsi="Arial" w:cs="Arial"/>
        </w:rPr>
        <w:t>.</w:t>
      </w:r>
    </w:p>
    <w:p w14:paraId="50230792" w14:textId="77777777" w:rsidR="00E86A0E" w:rsidRPr="00925C27" w:rsidRDefault="00E86A0E" w:rsidP="00925C2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925C27">
        <w:rPr>
          <w:rFonts w:ascii="Arial" w:hAnsi="Arial" w:cs="Arial"/>
        </w:rPr>
        <w:t>Хяналтын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зөвлөл</w:t>
      </w:r>
      <w:proofErr w:type="spellEnd"/>
      <w:r w:rsidRPr="00925C27">
        <w:rPr>
          <w:rFonts w:ascii="Arial" w:hAnsi="Arial" w:cs="Arial"/>
        </w:rPr>
        <w:t xml:space="preserve"> (33 </w:t>
      </w:r>
      <w:proofErr w:type="spellStart"/>
      <w:r w:rsidRPr="00925C27">
        <w:rPr>
          <w:rFonts w:ascii="Arial" w:hAnsi="Arial" w:cs="Arial"/>
        </w:rPr>
        <w:t>дугаар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зүйл</w:t>
      </w:r>
      <w:proofErr w:type="spellEnd"/>
      <w:r w:rsidRPr="00925C27">
        <w:rPr>
          <w:rFonts w:ascii="Arial" w:hAnsi="Arial" w:cs="Arial"/>
        </w:rPr>
        <w:t xml:space="preserve">) </w:t>
      </w:r>
      <w:proofErr w:type="spellStart"/>
      <w:r w:rsidRPr="00925C27">
        <w:rPr>
          <w:rFonts w:ascii="Arial" w:hAnsi="Arial" w:cs="Arial"/>
        </w:rPr>
        <w:t>болон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мэдээллийн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сангийн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хяналтын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механизмыг</w:t>
      </w:r>
      <w:proofErr w:type="spellEnd"/>
      <w:r w:rsidRPr="00925C27">
        <w:rPr>
          <w:rFonts w:ascii="Arial" w:hAnsi="Arial" w:cs="Arial"/>
        </w:rPr>
        <w:t xml:space="preserve"> (46 </w:t>
      </w:r>
      <w:proofErr w:type="spellStart"/>
      <w:r w:rsidRPr="00925C27">
        <w:rPr>
          <w:rFonts w:ascii="Arial" w:hAnsi="Arial" w:cs="Arial"/>
        </w:rPr>
        <w:t>дугаар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зүйл</w:t>
      </w:r>
      <w:proofErr w:type="spellEnd"/>
      <w:r w:rsidRPr="00925C27">
        <w:rPr>
          <w:rFonts w:ascii="Arial" w:hAnsi="Arial" w:cs="Arial"/>
        </w:rPr>
        <w:t xml:space="preserve">) </w:t>
      </w:r>
      <w:proofErr w:type="spellStart"/>
      <w:r w:rsidRPr="00925C27">
        <w:rPr>
          <w:rFonts w:ascii="Arial" w:hAnsi="Arial" w:cs="Arial"/>
        </w:rPr>
        <w:t>ашиглан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зардлын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ил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тод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байдал</w:t>
      </w:r>
      <w:proofErr w:type="spellEnd"/>
      <w:r w:rsidRPr="00925C27">
        <w:rPr>
          <w:rFonts w:ascii="Arial" w:hAnsi="Arial" w:cs="Arial"/>
        </w:rPr>
        <w:t xml:space="preserve">, </w:t>
      </w:r>
      <w:proofErr w:type="spellStart"/>
      <w:r w:rsidRPr="00925C27">
        <w:rPr>
          <w:rFonts w:ascii="Arial" w:hAnsi="Arial" w:cs="Arial"/>
        </w:rPr>
        <w:t>үр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ашгийг</w:t>
      </w:r>
      <w:proofErr w:type="spellEnd"/>
      <w:r w:rsidRPr="00925C27">
        <w:rPr>
          <w:rFonts w:ascii="Arial" w:hAnsi="Arial" w:cs="Arial"/>
        </w:rPr>
        <w:t xml:space="preserve"> </w:t>
      </w:r>
      <w:proofErr w:type="spellStart"/>
      <w:r w:rsidRPr="00925C27">
        <w:rPr>
          <w:rFonts w:ascii="Arial" w:hAnsi="Arial" w:cs="Arial"/>
        </w:rPr>
        <w:t>хангах</w:t>
      </w:r>
      <w:proofErr w:type="spellEnd"/>
      <w:r w:rsidRPr="00925C27">
        <w:rPr>
          <w:rFonts w:ascii="Arial" w:hAnsi="Arial" w:cs="Arial"/>
        </w:rPr>
        <w:t>.</w:t>
      </w:r>
    </w:p>
    <w:p w14:paraId="6AE65550" w14:textId="77777777" w:rsidR="00E86A0E" w:rsidRPr="00925C27" w:rsidRDefault="00E86A0E" w:rsidP="00A2137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925C27">
        <w:rPr>
          <w:rFonts w:ascii="Arial" w:hAnsi="Arial" w:cs="Arial"/>
          <w:b/>
          <w:bCs/>
        </w:rPr>
        <w:t>Эдийн</w:t>
      </w:r>
      <w:proofErr w:type="spellEnd"/>
      <w:r w:rsidRPr="00925C27">
        <w:rPr>
          <w:rFonts w:ascii="Arial" w:hAnsi="Arial" w:cs="Arial"/>
          <w:b/>
          <w:bCs/>
        </w:rPr>
        <w:t xml:space="preserve"> </w:t>
      </w:r>
      <w:proofErr w:type="spellStart"/>
      <w:r w:rsidRPr="00925C27">
        <w:rPr>
          <w:rFonts w:ascii="Arial" w:hAnsi="Arial" w:cs="Arial"/>
          <w:b/>
          <w:bCs/>
        </w:rPr>
        <w:t>засгийн</w:t>
      </w:r>
      <w:proofErr w:type="spellEnd"/>
      <w:r w:rsidRPr="00925C27">
        <w:rPr>
          <w:rFonts w:ascii="Arial" w:hAnsi="Arial" w:cs="Arial"/>
          <w:b/>
          <w:bCs/>
        </w:rPr>
        <w:t xml:space="preserve"> </w:t>
      </w:r>
      <w:proofErr w:type="spellStart"/>
      <w:r w:rsidRPr="00925C27">
        <w:rPr>
          <w:rFonts w:ascii="Arial" w:hAnsi="Arial" w:cs="Arial"/>
          <w:b/>
          <w:bCs/>
        </w:rPr>
        <w:t>үр</w:t>
      </w:r>
      <w:proofErr w:type="spellEnd"/>
      <w:r w:rsidRPr="00925C27">
        <w:rPr>
          <w:rFonts w:ascii="Arial" w:hAnsi="Arial" w:cs="Arial"/>
          <w:b/>
          <w:bCs/>
        </w:rPr>
        <w:t xml:space="preserve"> </w:t>
      </w:r>
      <w:proofErr w:type="spellStart"/>
      <w:r w:rsidRPr="00925C27">
        <w:rPr>
          <w:rFonts w:ascii="Arial" w:hAnsi="Arial" w:cs="Arial"/>
          <w:b/>
          <w:bCs/>
        </w:rPr>
        <w:t>өгөөж</w:t>
      </w:r>
      <w:proofErr w:type="spellEnd"/>
      <w:r w:rsidRPr="00925C27">
        <w:rPr>
          <w:rFonts w:ascii="Arial" w:hAnsi="Arial" w:cs="Arial"/>
          <w:b/>
          <w:bCs/>
        </w:rPr>
        <w:t>:</w:t>
      </w:r>
    </w:p>
    <w:p w14:paraId="2163BFC5" w14:textId="77777777" w:rsidR="00E86A0E" w:rsidRPr="00E86A0E" w:rsidRDefault="00E86A0E" w:rsidP="00A2137F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ажлын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үйлчилгээний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хүртээмж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чанарыг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сайжруулснаар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эрсдэлт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бүлгийн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иргэдийн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амьжиргаа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нийгмийн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тогтвортой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байдал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дээшилж</w:t>
      </w:r>
      <w:proofErr w:type="spellEnd"/>
      <w:r w:rsidRPr="00E86A0E">
        <w:rPr>
          <w:rFonts w:ascii="Arial" w:hAnsi="Arial" w:cs="Arial"/>
        </w:rPr>
        <w:t xml:space="preserve">, </w:t>
      </w:r>
      <w:proofErr w:type="spellStart"/>
      <w:r w:rsidRPr="00E86A0E">
        <w:rPr>
          <w:rFonts w:ascii="Arial" w:hAnsi="Arial" w:cs="Arial"/>
        </w:rPr>
        <w:t>урт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хугацаанд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эдийн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засгийн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үр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ашиг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бий</w:t>
      </w:r>
      <w:proofErr w:type="spellEnd"/>
      <w:r w:rsidRPr="00E86A0E">
        <w:rPr>
          <w:rFonts w:ascii="Arial" w:hAnsi="Arial" w:cs="Arial"/>
        </w:rPr>
        <w:t xml:space="preserve"> </w:t>
      </w:r>
      <w:proofErr w:type="spellStart"/>
      <w:r w:rsidRPr="00E86A0E">
        <w:rPr>
          <w:rFonts w:ascii="Arial" w:hAnsi="Arial" w:cs="Arial"/>
        </w:rPr>
        <w:t>болно</w:t>
      </w:r>
      <w:proofErr w:type="spellEnd"/>
      <w:r w:rsidRPr="00E86A0E">
        <w:rPr>
          <w:rFonts w:ascii="Arial" w:hAnsi="Arial" w:cs="Arial"/>
        </w:rPr>
        <w:t>.</w:t>
      </w:r>
    </w:p>
    <w:p w14:paraId="5179C3C4" w14:textId="77777777" w:rsidR="007E77B3" w:rsidRDefault="007E77B3" w:rsidP="00E75543">
      <w:pPr>
        <w:spacing w:after="0" w:line="360" w:lineRule="auto"/>
        <w:jc w:val="both"/>
        <w:rPr>
          <w:rFonts w:ascii="Arial" w:hAnsi="Arial" w:cs="Arial"/>
        </w:rPr>
      </w:pPr>
    </w:p>
    <w:p w14:paraId="3FAE1CA8" w14:textId="4D7A4F51" w:rsidR="007E77B3" w:rsidRPr="007E77B3" w:rsidRDefault="00AF7211" w:rsidP="007E77B3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ХОЁР</w:t>
      </w:r>
      <w:r w:rsidR="007E77B3" w:rsidRPr="007E77B3">
        <w:rPr>
          <w:rFonts w:ascii="Arial" w:hAnsi="Arial" w:cs="Arial"/>
          <w:b/>
          <w:bCs/>
        </w:rPr>
        <w:t>. ХУУЛИЙН ТӨСЛӨӨС ҮР НӨЛӨӨГ ҮНЭЛЭХ</w:t>
      </w:r>
    </w:p>
    <w:p w14:paraId="1797913E" w14:textId="158E2157" w:rsidR="007E77B3" w:rsidRPr="007E77B3" w:rsidRDefault="007E77B3" w:rsidP="007E77B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7E77B3">
        <w:rPr>
          <w:rFonts w:ascii="Arial" w:hAnsi="Arial" w:cs="Arial"/>
          <w:b/>
          <w:bCs/>
        </w:rPr>
        <w:t>ХЭСГИЙГ ТОГТООСОН БАЙДАЛ</w:t>
      </w:r>
    </w:p>
    <w:p w14:paraId="506FF4CF" w14:textId="53B77151" w:rsidR="007E77B3" w:rsidRDefault="007E77B3" w:rsidP="007E77B3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7E77B3">
        <w:rPr>
          <w:rFonts w:ascii="Arial" w:hAnsi="Arial" w:cs="Arial"/>
        </w:rPr>
        <w:t>Сонгосон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шалгуур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үзүүлэлтийн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дагуу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нөлөөг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үнэлэхэд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хамруулах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хэсэг</w:t>
      </w:r>
      <w:proofErr w:type="spellEnd"/>
      <w:r w:rsidRPr="007E77B3">
        <w:rPr>
          <w:rFonts w:ascii="Arial" w:hAnsi="Arial" w:cs="Arial"/>
        </w:rPr>
        <w:t xml:space="preserve">, </w:t>
      </w:r>
      <w:proofErr w:type="spellStart"/>
      <w:r w:rsidRPr="007E77B3">
        <w:rPr>
          <w:rFonts w:ascii="Arial" w:hAnsi="Arial" w:cs="Arial"/>
        </w:rPr>
        <w:t>түүнийг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шалгах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хэрэгслийг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дараах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байдлаар</w:t>
      </w:r>
      <w:proofErr w:type="spellEnd"/>
      <w:r w:rsidRPr="007E77B3">
        <w:rPr>
          <w:rFonts w:ascii="Arial" w:hAnsi="Arial" w:cs="Arial"/>
        </w:rPr>
        <w:t xml:space="preserve"> </w:t>
      </w:r>
      <w:proofErr w:type="spellStart"/>
      <w:r w:rsidRPr="007E77B3">
        <w:rPr>
          <w:rFonts w:ascii="Arial" w:hAnsi="Arial" w:cs="Arial"/>
        </w:rPr>
        <w:t>тогтоолоо</w:t>
      </w:r>
      <w:proofErr w:type="spellEnd"/>
      <w:r w:rsidRPr="007E77B3">
        <w:rPr>
          <w:rFonts w:ascii="Arial" w:hAnsi="Arial" w:cs="Arial"/>
        </w:rPr>
        <w:t>.</w:t>
      </w:r>
    </w:p>
    <w:p w14:paraId="46FC31DA" w14:textId="6BF9277F" w:rsidR="00342F97" w:rsidRPr="00E75543" w:rsidRDefault="00342F97" w:rsidP="00E7554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75543">
        <w:rPr>
          <w:rFonts w:ascii="Arial" w:hAnsi="Arial" w:cs="Arial"/>
        </w:rPr>
        <w:t>Нийгмийн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ажлын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тухай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хуулийн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төслийн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зардлын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тооцоог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хийхдээ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хуульд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заасан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гол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чиг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үүрэг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үйл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ажиллагаа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институцийн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зохион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байгуулалт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мэдээллийн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сангийн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хөгжүүлэлт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боловсон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хүчний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сургалт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цалин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хөлс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болон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бусад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холбогдох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зардлуудыг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харгалзан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үз</w:t>
      </w:r>
      <w:r w:rsidR="0051305C">
        <w:rPr>
          <w:rFonts w:ascii="Arial" w:hAnsi="Arial" w:cs="Arial"/>
        </w:rPr>
        <w:t>лээ</w:t>
      </w:r>
      <w:proofErr w:type="spellEnd"/>
      <w:r w:rsidRPr="00E75543">
        <w:rPr>
          <w:rFonts w:ascii="Arial" w:hAnsi="Arial" w:cs="Arial"/>
        </w:rPr>
        <w:t xml:space="preserve">. </w:t>
      </w:r>
    </w:p>
    <w:p w14:paraId="384E2BE4" w14:textId="76A3986E" w:rsidR="00342F97" w:rsidRPr="0073643F" w:rsidRDefault="00342F97" w:rsidP="0051305C">
      <w:pPr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73643F">
        <w:rPr>
          <w:rFonts w:ascii="Arial" w:hAnsi="Arial" w:cs="Arial"/>
          <w:b/>
          <w:bCs/>
        </w:rPr>
        <w:t>Зардлын</w:t>
      </w:r>
      <w:proofErr w:type="spellEnd"/>
      <w:r w:rsidRPr="0073643F">
        <w:rPr>
          <w:rFonts w:ascii="Arial" w:hAnsi="Arial" w:cs="Arial"/>
          <w:b/>
          <w:bCs/>
        </w:rPr>
        <w:t xml:space="preserve"> </w:t>
      </w:r>
      <w:proofErr w:type="spellStart"/>
      <w:r w:rsidRPr="0073643F">
        <w:rPr>
          <w:rFonts w:ascii="Arial" w:hAnsi="Arial" w:cs="Arial"/>
          <w:b/>
          <w:bCs/>
        </w:rPr>
        <w:t>тооцооны</w:t>
      </w:r>
      <w:proofErr w:type="spellEnd"/>
      <w:r w:rsidRPr="0073643F">
        <w:rPr>
          <w:rFonts w:ascii="Arial" w:hAnsi="Arial" w:cs="Arial"/>
          <w:b/>
          <w:bCs/>
        </w:rPr>
        <w:t xml:space="preserve"> </w:t>
      </w:r>
      <w:proofErr w:type="spellStart"/>
      <w:r w:rsidRPr="0073643F">
        <w:rPr>
          <w:rFonts w:ascii="Arial" w:hAnsi="Arial" w:cs="Arial"/>
          <w:b/>
          <w:bCs/>
        </w:rPr>
        <w:t>ерөнхий</w:t>
      </w:r>
      <w:proofErr w:type="spellEnd"/>
      <w:r w:rsidRPr="0073643F">
        <w:rPr>
          <w:rFonts w:ascii="Arial" w:hAnsi="Arial" w:cs="Arial"/>
          <w:b/>
          <w:bCs/>
        </w:rPr>
        <w:t xml:space="preserve"> </w:t>
      </w:r>
      <w:proofErr w:type="spellStart"/>
      <w:r w:rsidRPr="0073643F">
        <w:rPr>
          <w:rFonts w:ascii="Arial" w:hAnsi="Arial" w:cs="Arial"/>
          <w:b/>
          <w:bCs/>
        </w:rPr>
        <w:t>хүрээ</w:t>
      </w:r>
      <w:proofErr w:type="spellEnd"/>
    </w:p>
    <w:p w14:paraId="72E3CBF7" w14:textId="052ABEBC" w:rsidR="00342F97" w:rsidRPr="00E75543" w:rsidRDefault="00342F97" w:rsidP="00E7554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75543">
        <w:rPr>
          <w:rFonts w:ascii="Arial" w:hAnsi="Arial" w:cs="Arial"/>
        </w:rPr>
        <w:t>Хуулийн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төсөлд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заасан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гол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чиг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үүрэг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зохион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байгуулалтын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бүтэц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үйл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ажиллагааны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цар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хүрээг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үндэслэн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зардлыг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дараах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категориудад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хуваана</w:t>
      </w:r>
      <w:proofErr w:type="spellEnd"/>
      <w:r w:rsidRPr="00E75543">
        <w:rPr>
          <w:rFonts w:ascii="Arial" w:hAnsi="Arial" w:cs="Arial"/>
        </w:rPr>
        <w:t>:</w:t>
      </w:r>
    </w:p>
    <w:p w14:paraId="2814CAE1" w14:textId="5360CF16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Институцийн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зардал</w:t>
      </w:r>
      <w:proofErr w:type="spellEnd"/>
      <w:r w:rsidRPr="0073643F">
        <w:rPr>
          <w:rFonts w:ascii="Arial" w:hAnsi="Arial" w:cs="Arial"/>
        </w:rPr>
        <w:t xml:space="preserve"> (</w:t>
      </w:r>
      <w:proofErr w:type="spellStart"/>
      <w:r w:rsidRPr="0073643F">
        <w:rPr>
          <w:rFonts w:ascii="Arial" w:hAnsi="Arial" w:cs="Arial"/>
        </w:rPr>
        <w:t>Нийгмийн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ажилтны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холбоо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Хоёр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талт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үндэсний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хороо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Мэдээллийн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төв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гэх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мэт</w:t>
      </w:r>
      <w:proofErr w:type="spellEnd"/>
      <w:r w:rsidRPr="0073643F">
        <w:rPr>
          <w:rFonts w:ascii="Arial" w:hAnsi="Arial" w:cs="Arial"/>
        </w:rPr>
        <w:t>)</w:t>
      </w:r>
    </w:p>
    <w:p w14:paraId="40B7CEDD" w14:textId="09567E9F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Нийгмийн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ажилтны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цалин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хөлс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нийгмийн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баталгаа</w:t>
      </w:r>
      <w:proofErr w:type="spellEnd"/>
    </w:p>
    <w:p w14:paraId="6687C5CE" w14:textId="0FF5980B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Мэдээллийн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сангийн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хөгжүүлэлт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хадгалалт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хамгаалалт</w:t>
      </w:r>
      <w:proofErr w:type="spellEnd"/>
    </w:p>
    <w:p w14:paraId="01BC61A8" w14:textId="4863217D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Сургалт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мэргэжлийн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хөгжил</w:t>
      </w:r>
      <w:proofErr w:type="spellEnd"/>
    </w:p>
    <w:p w14:paraId="32FB1A23" w14:textId="6C90CAB8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Нийгмийн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ажлын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үйлчилгээний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хэрэгжилт</w:t>
      </w:r>
      <w:proofErr w:type="spellEnd"/>
    </w:p>
    <w:p w14:paraId="66267BB8" w14:textId="68A8DBE2" w:rsidR="00342F97" w:rsidRPr="0073643F" w:rsidRDefault="00342F97" w:rsidP="0073643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73643F">
        <w:rPr>
          <w:rFonts w:ascii="Arial" w:hAnsi="Arial" w:cs="Arial"/>
        </w:rPr>
        <w:t>Бусад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зардал</w:t>
      </w:r>
      <w:proofErr w:type="spellEnd"/>
      <w:r w:rsidR="0073643F">
        <w:rPr>
          <w:rFonts w:ascii="Arial" w:hAnsi="Arial" w:cs="Arial"/>
        </w:rPr>
        <w:t xml:space="preserve"> </w:t>
      </w:r>
      <w:r w:rsidRPr="0073643F">
        <w:rPr>
          <w:rFonts w:ascii="Arial" w:hAnsi="Arial" w:cs="Arial"/>
        </w:rPr>
        <w:t>(</w:t>
      </w:r>
      <w:proofErr w:type="spellStart"/>
      <w:r w:rsidRPr="0073643F">
        <w:rPr>
          <w:rFonts w:ascii="Arial" w:hAnsi="Arial" w:cs="Arial"/>
        </w:rPr>
        <w:t>сурталчилгаа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судалгаа</w:t>
      </w:r>
      <w:proofErr w:type="spellEnd"/>
      <w:r w:rsidRPr="0073643F">
        <w:rPr>
          <w:rFonts w:ascii="Arial" w:hAnsi="Arial" w:cs="Arial"/>
        </w:rPr>
        <w:t xml:space="preserve">, </w:t>
      </w:r>
      <w:proofErr w:type="spellStart"/>
      <w:r w:rsidRPr="0073643F">
        <w:rPr>
          <w:rFonts w:ascii="Arial" w:hAnsi="Arial" w:cs="Arial"/>
        </w:rPr>
        <w:t>олон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улсын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хамтын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ажиллагаа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гэх</w:t>
      </w:r>
      <w:proofErr w:type="spellEnd"/>
      <w:r w:rsidRPr="0073643F">
        <w:rPr>
          <w:rFonts w:ascii="Arial" w:hAnsi="Arial" w:cs="Arial"/>
        </w:rPr>
        <w:t xml:space="preserve"> </w:t>
      </w:r>
      <w:proofErr w:type="spellStart"/>
      <w:r w:rsidRPr="0073643F">
        <w:rPr>
          <w:rFonts w:ascii="Arial" w:hAnsi="Arial" w:cs="Arial"/>
        </w:rPr>
        <w:t>мэт</w:t>
      </w:r>
      <w:proofErr w:type="spellEnd"/>
      <w:r w:rsidRPr="0073643F">
        <w:rPr>
          <w:rFonts w:ascii="Arial" w:hAnsi="Arial" w:cs="Arial"/>
        </w:rPr>
        <w:t>)</w:t>
      </w:r>
    </w:p>
    <w:p w14:paraId="5D50BE4F" w14:textId="6656697D" w:rsidR="00342F97" w:rsidRPr="0073643F" w:rsidRDefault="00342F97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3643F">
        <w:rPr>
          <w:rFonts w:ascii="Arial" w:hAnsi="Arial" w:cs="Arial"/>
          <w:b/>
          <w:bCs/>
        </w:rPr>
        <w:t xml:space="preserve">1. </w:t>
      </w:r>
      <w:proofErr w:type="spellStart"/>
      <w:r w:rsidRPr="0073643F">
        <w:rPr>
          <w:rFonts w:ascii="Arial" w:hAnsi="Arial" w:cs="Arial"/>
          <w:b/>
          <w:bCs/>
        </w:rPr>
        <w:t>Институцийн</w:t>
      </w:r>
      <w:proofErr w:type="spellEnd"/>
      <w:r w:rsidRPr="0073643F">
        <w:rPr>
          <w:rFonts w:ascii="Arial" w:hAnsi="Arial" w:cs="Arial"/>
          <w:b/>
          <w:bCs/>
        </w:rPr>
        <w:t xml:space="preserve"> </w:t>
      </w:r>
      <w:proofErr w:type="spellStart"/>
      <w:r w:rsidRPr="0073643F">
        <w:rPr>
          <w:rFonts w:ascii="Arial" w:hAnsi="Arial" w:cs="Arial"/>
          <w:b/>
          <w:bCs/>
        </w:rPr>
        <w:t>зардал</w:t>
      </w:r>
      <w:proofErr w:type="spellEnd"/>
    </w:p>
    <w:p w14:paraId="7DA1D4CE" w14:textId="2004036C" w:rsidR="00342F97" w:rsidRPr="00E75543" w:rsidRDefault="00342F97" w:rsidP="00E75543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E75543">
        <w:rPr>
          <w:rFonts w:ascii="Arial" w:hAnsi="Arial" w:cs="Arial"/>
        </w:rPr>
        <w:t>Хуулийн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төсөлд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Нийгмийн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ажилтны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холбоо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Хоёр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талт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үндэсний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хороо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Мэргэжлийн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хороо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Ёс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зүйн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хороо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Хяналтын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зөвлөл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Ажлын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алба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зэрэг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байгууллагуудыг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байгуулах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тэдгээрийн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үйл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ажиллагааг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="000734B9">
        <w:rPr>
          <w:rFonts w:ascii="Arial" w:hAnsi="Arial" w:cs="Arial"/>
        </w:rPr>
        <w:t>урдчилан</w:t>
      </w:r>
      <w:proofErr w:type="spellEnd"/>
      <w:r w:rsidR="000734B9">
        <w:rPr>
          <w:rFonts w:ascii="Arial" w:hAnsi="Arial" w:cs="Arial"/>
        </w:rPr>
        <w:t xml:space="preserve"> </w:t>
      </w:r>
      <w:proofErr w:type="spellStart"/>
      <w:r w:rsidR="000734B9">
        <w:rPr>
          <w:rFonts w:ascii="Arial" w:hAnsi="Arial" w:cs="Arial"/>
        </w:rPr>
        <w:t>тооцов</w:t>
      </w:r>
      <w:proofErr w:type="spellEnd"/>
      <w:r w:rsidRPr="00E75543">
        <w:rPr>
          <w:rFonts w:ascii="Arial" w:hAnsi="Arial" w:cs="Arial"/>
        </w:rPr>
        <w:t xml:space="preserve">. </w:t>
      </w:r>
      <w:proofErr w:type="spellStart"/>
      <w:r w:rsidRPr="00E75543">
        <w:rPr>
          <w:rFonts w:ascii="Arial" w:hAnsi="Arial" w:cs="Arial"/>
        </w:rPr>
        <w:t>Эдгээр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байгууллагуудын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үйл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ажиллагааг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хангахад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шаардлагатай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зардлыг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дараах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байдлаар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тооц</w:t>
      </w:r>
      <w:r w:rsidR="000734B9">
        <w:rPr>
          <w:rFonts w:ascii="Arial" w:hAnsi="Arial" w:cs="Arial"/>
        </w:rPr>
        <w:t>вол</w:t>
      </w:r>
      <w:proofErr w:type="spellEnd"/>
      <w:r w:rsidRPr="00E75543">
        <w:rPr>
          <w:rFonts w:ascii="Arial" w:hAnsi="Arial" w:cs="Arial"/>
        </w:rPr>
        <w:t>:</w:t>
      </w:r>
    </w:p>
    <w:p w14:paraId="3AB7F684" w14:textId="77777777" w:rsidR="00AF7211" w:rsidRDefault="00AF72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A5DD34" w14:textId="6841ADDD" w:rsidR="00342F97" w:rsidRPr="001F7035" w:rsidRDefault="00342F97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1F7035">
        <w:rPr>
          <w:rFonts w:ascii="Arial" w:hAnsi="Arial" w:cs="Arial"/>
          <w:b/>
          <w:bCs/>
        </w:rPr>
        <w:lastRenderedPageBreak/>
        <w:t>Нийгмийн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ажилтны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холбооны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үйл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ажиллагаа</w:t>
      </w:r>
      <w:proofErr w:type="spellEnd"/>
      <w:r w:rsidRPr="001F7035">
        <w:rPr>
          <w:rFonts w:ascii="Arial" w:hAnsi="Arial" w:cs="Arial"/>
          <w:b/>
          <w:bCs/>
        </w:rPr>
        <w:t>: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696"/>
        <w:gridCol w:w="1694"/>
        <w:gridCol w:w="1842"/>
        <w:gridCol w:w="3373"/>
      </w:tblGrid>
      <w:tr w:rsidR="00167872" w:rsidRPr="00305A8F" w14:paraId="347D2741" w14:textId="77777777" w:rsidTr="001F7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vAlign w:val="center"/>
          </w:tcPr>
          <w:p w14:paraId="6E6C0899" w14:textId="4F7505CA" w:rsidR="00167872" w:rsidRPr="00305A8F" w:rsidRDefault="00167872" w:rsidP="001F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619C12C" w14:textId="77777777" w:rsidR="00167872" w:rsidRPr="00305A8F" w:rsidRDefault="00167872" w:rsidP="001F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8F21157" w14:textId="738BA63A" w:rsidR="00167872" w:rsidRPr="00305A8F" w:rsidRDefault="00167872" w:rsidP="001F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  <w:vAlign w:val="center"/>
          </w:tcPr>
          <w:p w14:paraId="4192B6D7" w14:textId="063C0C3F" w:rsidR="00167872" w:rsidRPr="00305A8F" w:rsidRDefault="00167872" w:rsidP="001F70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Тайлбар</w:t>
            </w:r>
            <w:proofErr w:type="spellEnd"/>
          </w:p>
        </w:tc>
      </w:tr>
      <w:tr w:rsidR="00167872" w:rsidRPr="00305A8F" w14:paraId="07F5E3CF" w14:textId="77777777" w:rsidTr="00BB5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vAlign w:val="center"/>
          </w:tcPr>
          <w:p w14:paraId="4057B797" w14:textId="326970FE" w:rsidR="00167872" w:rsidRPr="00305A8F" w:rsidRDefault="00167872" w:rsidP="001F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Ажлын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албаны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ажилтнуудын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цалин</w:t>
            </w:r>
            <w:proofErr w:type="spellEnd"/>
          </w:p>
        </w:tc>
        <w:tc>
          <w:tcPr>
            <w:tcW w:w="1694" w:type="dxa"/>
            <w:vAlign w:val="center"/>
          </w:tcPr>
          <w:p w14:paraId="6A396296" w14:textId="446FA96E" w:rsidR="00167872" w:rsidRPr="00305A8F" w:rsidRDefault="00167872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10-15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ажилтан</w:t>
            </w:r>
            <w:proofErr w:type="spellEnd"/>
          </w:p>
        </w:tc>
        <w:tc>
          <w:tcPr>
            <w:tcW w:w="1842" w:type="dxa"/>
            <w:vAlign w:val="center"/>
          </w:tcPr>
          <w:p w14:paraId="551C71EB" w14:textId="18C63A3A" w:rsidR="00167872" w:rsidRPr="00305A8F" w:rsidRDefault="00167872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240-360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73" w:type="dxa"/>
            <w:vAlign w:val="center"/>
          </w:tcPr>
          <w:p w14:paraId="002AE092" w14:textId="71E970A5" w:rsidR="00167872" w:rsidRPr="00305A8F" w:rsidRDefault="00BB5AA0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</w:t>
            </w:r>
            <w:r w:rsidR="00167872" w:rsidRPr="00305A8F">
              <w:rPr>
                <w:rFonts w:ascii="Arial" w:hAnsi="Arial" w:cs="Arial"/>
                <w:sz w:val="22"/>
                <w:szCs w:val="22"/>
              </w:rPr>
              <w:t>эг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ажилтны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дундаж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цалин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гэж</w:t>
            </w:r>
            <w:proofErr w:type="spellEnd"/>
            <w:r w:rsidR="00167872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67872" w:rsidRPr="00305A8F">
              <w:rPr>
                <w:rFonts w:ascii="Arial" w:hAnsi="Arial" w:cs="Arial"/>
                <w:sz w:val="22"/>
                <w:szCs w:val="22"/>
              </w:rPr>
              <w:t>тооцвол</w:t>
            </w:r>
            <w:proofErr w:type="spellEnd"/>
          </w:p>
        </w:tc>
      </w:tr>
      <w:tr w:rsidR="00167872" w:rsidRPr="00305A8F" w14:paraId="007BD046" w14:textId="77777777" w:rsidTr="00BB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vAlign w:val="center"/>
          </w:tcPr>
          <w:p w14:paraId="7F313A76" w14:textId="0378A01F" w:rsidR="00167872" w:rsidRPr="00305A8F" w:rsidRDefault="00167872" w:rsidP="001F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Оффисын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1694" w:type="dxa"/>
            <w:vAlign w:val="center"/>
          </w:tcPr>
          <w:p w14:paraId="4F2E8B12" w14:textId="0A2D961F" w:rsidR="00167872" w:rsidRPr="00305A8F" w:rsidRDefault="00BB5AA0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</w:p>
        </w:tc>
        <w:tc>
          <w:tcPr>
            <w:tcW w:w="1842" w:type="dxa"/>
            <w:vAlign w:val="center"/>
          </w:tcPr>
          <w:p w14:paraId="02949FD2" w14:textId="7D1309DE" w:rsidR="00167872" w:rsidRPr="00305A8F" w:rsidRDefault="00167872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50-100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3373" w:type="dxa"/>
            <w:vAlign w:val="center"/>
          </w:tcPr>
          <w:p w14:paraId="1E9CCD47" w14:textId="2DD64C0F" w:rsidR="00167872" w:rsidRPr="00305A8F" w:rsidRDefault="00167872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түрээс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хэрэглээний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</w:tr>
      <w:tr w:rsidR="00167872" w:rsidRPr="00305A8F" w14:paraId="782D4072" w14:textId="77777777" w:rsidTr="00BB5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vAlign w:val="center"/>
          </w:tcPr>
          <w:p w14:paraId="28F1B8BD" w14:textId="3C2AE8D6" w:rsidR="00167872" w:rsidRPr="00305A8F" w:rsidRDefault="00BB5AA0" w:rsidP="001F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Их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хурал</w:t>
            </w:r>
            <w:proofErr w:type="spellEnd"/>
          </w:p>
        </w:tc>
        <w:tc>
          <w:tcPr>
            <w:tcW w:w="1694" w:type="dxa"/>
            <w:vAlign w:val="center"/>
          </w:tcPr>
          <w:p w14:paraId="5A474179" w14:textId="2CBD6A66" w:rsidR="00167872" w:rsidRPr="00305A8F" w:rsidRDefault="00BB5AA0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3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нэг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удаа</w:t>
            </w:r>
            <w:proofErr w:type="spellEnd"/>
          </w:p>
        </w:tc>
        <w:tc>
          <w:tcPr>
            <w:tcW w:w="1842" w:type="dxa"/>
            <w:vAlign w:val="center"/>
          </w:tcPr>
          <w:p w14:paraId="63035535" w14:textId="590B5360" w:rsidR="00167872" w:rsidRPr="00305A8F" w:rsidRDefault="00BB5AA0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100-150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дунджаар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33-50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73" w:type="dxa"/>
            <w:vAlign w:val="center"/>
          </w:tcPr>
          <w:p w14:paraId="5C49040D" w14:textId="3BB19AB5" w:rsidR="00167872" w:rsidRPr="00305A8F" w:rsidRDefault="00BB5AA0" w:rsidP="001F7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Нэг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удаагийн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хуралдааны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төлөөлөгчдийн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тээвэр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байр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хоол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бусад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67872" w:rsidRPr="00305A8F" w14:paraId="042010FC" w14:textId="77777777" w:rsidTr="00BB5A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vAlign w:val="center"/>
          </w:tcPr>
          <w:p w14:paraId="7B0E5623" w14:textId="7506831E" w:rsidR="00167872" w:rsidRPr="00305A8F" w:rsidRDefault="00BB5AA0" w:rsidP="001F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Нийт</w:t>
            </w:r>
            <w:proofErr w:type="spellEnd"/>
          </w:p>
        </w:tc>
        <w:tc>
          <w:tcPr>
            <w:tcW w:w="1694" w:type="dxa"/>
            <w:vAlign w:val="center"/>
          </w:tcPr>
          <w:p w14:paraId="605EB29B" w14:textId="77777777" w:rsidR="00167872" w:rsidRPr="00305A8F" w:rsidRDefault="00167872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AC11CFE" w14:textId="24B2C282" w:rsidR="00167872" w:rsidRPr="00305A8F" w:rsidRDefault="00BB5AA0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323-510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3373" w:type="dxa"/>
            <w:vAlign w:val="center"/>
          </w:tcPr>
          <w:p w14:paraId="700B7F50" w14:textId="7843592D" w:rsidR="00167872" w:rsidRPr="00305A8F" w:rsidRDefault="00167872" w:rsidP="001F7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8B5BB5" w14:textId="77777777" w:rsidR="00222250" w:rsidRDefault="00222250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78127FE" w14:textId="014A2405" w:rsidR="00342F97" w:rsidRPr="00685434" w:rsidRDefault="00342F97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1F7035">
        <w:rPr>
          <w:rFonts w:ascii="Arial" w:hAnsi="Arial" w:cs="Arial"/>
          <w:b/>
          <w:bCs/>
        </w:rPr>
        <w:t>Хоёр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талт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үндэсний</w:t>
      </w:r>
      <w:proofErr w:type="spellEnd"/>
      <w:r w:rsidRPr="001F7035">
        <w:rPr>
          <w:rFonts w:ascii="Arial" w:hAnsi="Arial" w:cs="Arial"/>
          <w:b/>
          <w:bCs/>
        </w:rPr>
        <w:t xml:space="preserve"> </w:t>
      </w:r>
      <w:proofErr w:type="spellStart"/>
      <w:r w:rsidRPr="001F7035">
        <w:rPr>
          <w:rFonts w:ascii="Arial" w:hAnsi="Arial" w:cs="Arial"/>
          <w:b/>
          <w:bCs/>
        </w:rPr>
        <w:t>хороо</w:t>
      </w:r>
      <w:proofErr w:type="spellEnd"/>
      <w:r w:rsidRPr="001F7035">
        <w:rPr>
          <w:rFonts w:ascii="Arial" w:hAnsi="Arial" w:cs="Arial"/>
          <w:b/>
          <w:bCs/>
        </w:rPr>
        <w:t>: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801"/>
      </w:tblGrid>
      <w:tr w:rsidR="00685434" w:rsidRPr="00305A8F" w14:paraId="2CEA98F7" w14:textId="77777777" w:rsidTr="00685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4D82831" w14:textId="77777777" w:rsidR="00685434" w:rsidRPr="00305A8F" w:rsidRDefault="00685434" w:rsidP="00685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38AB897" w14:textId="77777777" w:rsidR="00685434" w:rsidRPr="00305A8F" w:rsidRDefault="00685434" w:rsidP="0068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BD85C0F" w14:textId="77777777" w:rsidR="00685434" w:rsidRPr="00305A8F" w:rsidRDefault="00685434" w:rsidP="0068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1" w:type="dxa"/>
            <w:vAlign w:val="center"/>
          </w:tcPr>
          <w:p w14:paraId="1650982C" w14:textId="21D8FE64" w:rsidR="00685434" w:rsidRPr="00305A8F" w:rsidRDefault="00685434" w:rsidP="006854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Тайлбар</w:t>
            </w:r>
            <w:proofErr w:type="spellEnd"/>
          </w:p>
        </w:tc>
      </w:tr>
      <w:tr w:rsidR="00685434" w:rsidRPr="00305A8F" w14:paraId="25DB5366" w14:textId="77777777" w:rsidTr="0068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EFB126C" w14:textId="418E5A9F" w:rsidR="00685434" w:rsidRPr="00305A8F" w:rsidRDefault="00685434" w:rsidP="0068543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Ажлын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албаны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2268" w:type="dxa"/>
            <w:vAlign w:val="center"/>
          </w:tcPr>
          <w:p w14:paraId="40FE9925" w14:textId="548679C1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5-7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ажилтан</w:t>
            </w:r>
            <w:proofErr w:type="spellEnd"/>
          </w:p>
        </w:tc>
        <w:tc>
          <w:tcPr>
            <w:tcW w:w="2409" w:type="dxa"/>
            <w:vAlign w:val="center"/>
          </w:tcPr>
          <w:p w14:paraId="0245E71A" w14:textId="609B4238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120-168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801" w:type="dxa"/>
            <w:vAlign w:val="center"/>
          </w:tcPr>
          <w:p w14:paraId="4EBF8EEF" w14:textId="5BF9F10D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Нэг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ажилтны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цалин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</w:tr>
      <w:tr w:rsidR="00685434" w:rsidRPr="00305A8F" w14:paraId="311F4748" w14:textId="77777777" w:rsidTr="00685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A1B4219" w14:textId="5E2F2E7D" w:rsidR="00685434" w:rsidRPr="00305A8F" w:rsidRDefault="00685434" w:rsidP="0068543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Хурлын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2268" w:type="dxa"/>
            <w:vAlign w:val="center"/>
          </w:tcPr>
          <w:p w14:paraId="32C3B550" w14:textId="5A419FBA" w:rsidR="00685434" w:rsidRPr="00305A8F" w:rsidRDefault="00685434" w:rsidP="00685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Нэг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удаагийн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хуралдааны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2409" w:type="dxa"/>
            <w:vAlign w:val="center"/>
          </w:tcPr>
          <w:p w14:paraId="190F9E0C" w14:textId="793B77F0" w:rsidR="00685434" w:rsidRPr="00305A8F" w:rsidRDefault="00685434" w:rsidP="00685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20-30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801" w:type="dxa"/>
            <w:vAlign w:val="center"/>
          </w:tcPr>
          <w:p w14:paraId="072EFFFD" w14:textId="0B850B41" w:rsidR="00685434" w:rsidRPr="00305A8F" w:rsidRDefault="00685434" w:rsidP="006854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2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нэг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удаа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дунджаар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10-15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</w:tr>
      <w:tr w:rsidR="00685434" w:rsidRPr="00305A8F" w14:paraId="5509BDDB" w14:textId="77777777" w:rsidTr="0068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AEFF341" w14:textId="0A9442A5" w:rsidR="00685434" w:rsidRPr="00305A8F" w:rsidRDefault="00685434" w:rsidP="006854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Нийт</w:t>
            </w:r>
            <w:proofErr w:type="spellEnd"/>
          </w:p>
        </w:tc>
        <w:tc>
          <w:tcPr>
            <w:tcW w:w="2268" w:type="dxa"/>
            <w:vAlign w:val="center"/>
          </w:tcPr>
          <w:p w14:paraId="0253CDD3" w14:textId="6113F9BB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</w:p>
        </w:tc>
        <w:tc>
          <w:tcPr>
            <w:tcW w:w="2409" w:type="dxa"/>
            <w:vAlign w:val="center"/>
          </w:tcPr>
          <w:p w14:paraId="640BB685" w14:textId="4E728853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130-183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801" w:type="dxa"/>
            <w:vAlign w:val="center"/>
          </w:tcPr>
          <w:p w14:paraId="3066063A" w14:textId="77777777" w:rsidR="00685434" w:rsidRPr="00305A8F" w:rsidRDefault="00685434" w:rsidP="006854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854E708" w14:textId="77777777" w:rsidR="001F7035" w:rsidRDefault="001F7035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36405F1" w14:textId="38DB1706" w:rsidR="00342F97" w:rsidRPr="00F236BE" w:rsidRDefault="00342F97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F236BE">
        <w:rPr>
          <w:rFonts w:ascii="Arial" w:hAnsi="Arial" w:cs="Arial"/>
          <w:b/>
          <w:bCs/>
        </w:rPr>
        <w:t>Мэргэжлийн</w:t>
      </w:r>
      <w:proofErr w:type="spellEnd"/>
      <w:r w:rsidRPr="00F236BE">
        <w:rPr>
          <w:rFonts w:ascii="Arial" w:hAnsi="Arial" w:cs="Arial"/>
          <w:b/>
          <w:bCs/>
        </w:rPr>
        <w:t xml:space="preserve"> </w:t>
      </w:r>
      <w:proofErr w:type="spellStart"/>
      <w:r w:rsidRPr="00F236BE">
        <w:rPr>
          <w:rFonts w:ascii="Arial" w:hAnsi="Arial" w:cs="Arial"/>
          <w:b/>
          <w:bCs/>
        </w:rPr>
        <w:t>хороо</w:t>
      </w:r>
      <w:proofErr w:type="spellEnd"/>
      <w:r w:rsidRPr="00F236BE">
        <w:rPr>
          <w:rFonts w:ascii="Arial" w:hAnsi="Arial" w:cs="Arial"/>
          <w:b/>
          <w:bCs/>
        </w:rPr>
        <w:t xml:space="preserve">, </w:t>
      </w:r>
      <w:proofErr w:type="spellStart"/>
      <w:r w:rsidRPr="00F236BE">
        <w:rPr>
          <w:rFonts w:ascii="Arial" w:hAnsi="Arial" w:cs="Arial"/>
          <w:b/>
          <w:bCs/>
        </w:rPr>
        <w:t>Ёс</w:t>
      </w:r>
      <w:proofErr w:type="spellEnd"/>
      <w:r w:rsidRPr="00F236BE">
        <w:rPr>
          <w:rFonts w:ascii="Arial" w:hAnsi="Arial" w:cs="Arial"/>
          <w:b/>
          <w:bCs/>
        </w:rPr>
        <w:t xml:space="preserve"> </w:t>
      </w:r>
      <w:proofErr w:type="spellStart"/>
      <w:r w:rsidRPr="00F236BE">
        <w:rPr>
          <w:rFonts w:ascii="Arial" w:hAnsi="Arial" w:cs="Arial"/>
          <w:b/>
          <w:bCs/>
        </w:rPr>
        <w:t>зүйн</w:t>
      </w:r>
      <w:proofErr w:type="spellEnd"/>
      <w:r w:rsidRPr="00F236BE">
        <w:rPr>
          <w:rFonts w:ascii="Arial" w:hAnsi="Arial" w:cs="Arial"/>
          <w:b/>
          <w:bCs/>
        </w:rPr>
        <w:t xml:space="preserve"> </w:t>
      </w:r>
      <w:proofErr w:type="spellStart"/>
      <w:r w:rsidRPr="00F236BE">
        <w:rPr>
          <w:rFonts w:ascii="Arial" w:hAnsi="Arial" w:cs="Arial"/>
          <w:b/>
          <w:bCs/>
        </w:rPr>
        <w:t>хороо</w:t>
      </w:r>
      <w:proofErr w:type="spellEnd"/>
      <w:r w:rsidRPr="00F236BE">
        <w:rPr>
          <w:rFonts w:ascii="Arial" w:hAnsi="Arial" w:cs="Arial"/>
          <w:b/>
          <w:bCs/>
        </w:rPr>
        <w:t xml:space="preserve">, </w:t>
      </w:r>
      <w:proofErr w:type="spellStart"/>
      <w:r w:rsidRPr="00F236BE">
        <w:rPr>
          <w:rFonts w:ascii="Arial" w:hAnsi="Arial" w:cs="Arial"/>
          <w:b/>
          <w:bCs/>
        </w:rPr>
        <w:t>Хяналтын</w:t>
      </w:r>
      <w:proofErr w:type="spellEnd"/>
      <w:r w:rsidRPr="00F236BE">
        <w:rPr>
          <w:rFonts w:ascii="Arial" w:hAnsi="Arial" w:cs="Arial"/>
          <w:b/>
          <w:bCs/>
        </w:rPr>
        <w:t xml:space="preserve"> </w:t>
      </w:r>
      <w:proofErr w:type="spellStart"/>
      <w:r w:rsidRPr="00F236BE">
        <w:rPr>
          <w:rFonts w:ascii="Arial" w:hAnsi="Arial" w:cs="Arial"/>
          <w:b/>
          <w:bCs/>
        </w:rPr>
        <w:t>зөвлөл</w:t>
      </w:r>
      <w:proofErr w:type="spellEnd"/>
      <w:r w:rsidRPr="00F236BE">
        <w:rPr>
          <w:rFonts w:ascii="Arial" w:hAnsi="Arial" w:cs="Arial"/>
          <w:b/>
          <w:bCs/>
        </w:rPr>
        <w:t>: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3544"/>
        <w:gridCol w:w="1258"/>
        <w:gridCol w:w="2401"/>
        <w:gridCol w:w="2402"/>
      </w:tblGrid>
      <w:tr w:rsidR="00F236BE" w:rsidRPr="00305A8F" w14:paraId="332CDF2F" w14:textId="77777777" w:rsidTr="00D81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FD8A0D0" w14:textId="77777777" w:rsidR="00F236BE" w:rsidRPr="00305A8F" w:rsidRDefault="00F236BE" w:rsidP="00D812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549E19C9" w14:textId="77777777" w:rsidR="00F236BE" w:rsidRPr="00305A8F" w:rsidRDefault="00F236BE" w:rsidP="00D81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14:paraId="50502622" w14:textId="77777777" w:rsidR="00F236BE" w:rsidRPr="00305A8F" w:rsidRDefault="00F236BE" w:rsidP="00D81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DD3D8B2" w14:textId="01374C1C" w:rsidR="00F236BE" w:rsidRPr="00305A8F" w:rsidRDefault="00D81215" w:rsidP="00D81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Тайлбар</w:t>
            </w:r>
            <w:proofErr w:type="spellEnd"/>
          </w:p>
        </w:tc>
      </w:tr>
      <w:tr w:rsidR="00F236BE" w:rsidRPr="00305A8F" w14:paraId="4E9F0F8A" w14:textId="77777777" w:rsidTr="00D81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B7AE298" w14:textId="728B0109" w:rsidR="00F236BE" w:rsidRPr="00305A8F" w:rsidRDefault="00F236BE" w:rsidP="00D812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Гишүүдийн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урамшуулал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хурлын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1258" w:type="dxa"/>
            <w:vAlign w:val="center"/>
          </w:tcPr>
          <w:p w14:paraId="1453B6DD" w14:textId="13B46BBB" w:rsidR="00F236BE" w:rsidRPr="00305A8F" w:rsidRDefault="00F236BE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9-15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гишүүн</w:t>
            </w:r>
            <w:proofErr w:type="spellEnd"/>
          </w:p>
        </w:tc>
        <w:tc>
          <w:tcPr>
            <w:tcW w:w="2401" w:type="dxa"/>
            <w:vAlign w:val="center"/>
          </w:tcPr>
          <w:p w14:paraId="6A9B075C" w14:textId="2E984851" w:rsidR="00F236BE" w:rsidRPr="00305A8F" w:rsidRDefault="004A7568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54-90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402" w:type="dxa"/>
            <w:vAlign w:val="center"/>
          </w:tcPr>
          <w:p w14:paraId="587654C6" w14:textId="6B43EC34" w:rsidR="00F236BE" w:rsidRPr="00305A8F" w:rsidRDefault="00D81215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Г</w:t>
            </w:r>
            <w:r w:rsidR="004A7568" w:rsidRPr="00305A8F">
              <w:rPr>
                <w:rFonts w:ascii="Arial" w:hAnsi="Arial" w:cs="Arial"/>
                <w:sz w:val="22"/>
                <w:szCs w:val="22"/>
              </w:rPr>
              <w:t>ишүүн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бүрт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сард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500,000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төгрөгийн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урамшуулал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гэж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үзвэл</w:t>
            </w:r>
            <w:proofErr w:type="spellEnd"/>
            <w:r w:rsidR="004A7568"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7568"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</w:p>
        </w:tc>
      </w:tr>
      <w:tr w:rsidR="00F236BE" w:rsidRPr="00305A8F" w14:paraId="616CCC2E" w14:textId="77777777" w:rsidTr="00D812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4723F248" w14:textId="18E2C8B3" w:rsidR="00F236BE" w:rsidRPr="00305A8F" w:rsidRDefault="00F236BE" w:rsidP="00D812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Нийт</w:t>
            </w:r>
            <w:proofErr w:type="spellEnd"/>
          </w:p>
        </w:tc>
        <w:tc>
          <w:tcPr>
            <w:tcW w:w="1258" w:type="dxa"/>
            <w:vAlign w:val="center"/>
          </w:tcPr>
          <w:p w14:paraId="49128321" w14:textId="42E8BD1D" w:rsidR="00F236BE" w:rsidRPr="00305A8F" w:rsidRDefault="00F236BE" w:rsidP="00D81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</w:p>
        </w:tc>
        <w:tc>
          <w:tcPr>
            <w:tcW w:w="2401" w:type="dxa"/>
            <w:vAlign w:val="center"/>
          </w:tcPr>
          <w:p w14:paraId="663D740F" w14:textId="17DD6E84" w:rsidR="00F236BE" w:rsidRPr="00305A8F" w:rsidRDefault="00F236BE" w:rsidP="00D81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54-90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402" w:type="dxa"/>
            <w:vAlign w:val="center"/>
          </w:tcPr>
          <w:p w14:paraId="5E9A52F1" w14:textId="77777777" w:rsidR="00F236BE" w:rsidRPr="00305A8F" w:rsidRDefault="00F236BE" w:rsidP="00D812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215" w:rsidRPr="00305A8F" w14:paraId="0A574F48" w14:textId="77777777" w:rsidTr="00D81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6FD6EAB" w14:textId="794C9631" w:rsidR="00D81215" w:rsidRPr="00305A8F" w:rsidRDefault="00D81215" w:rsidP="00D8121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Нийт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институцийн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зардал</w:t>
            </w:r>
            <w:proofErr w:type="spellEnd"/>
          </w:p>
        </w:tc>
        <w:tc>
          <w:tcPr>
            <w:tcW w:w="1258" w:type="dxa"/>
            <w:vAlign w:val="center"/>
          </w:tcPr>
          <w:p w14:paraId="238B774E" w14:textId="20DAC0B6" w:rsidR="00D81215" w:rsidRPr="00305A8F" w:rsidRDefault="00D81215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Жилд</w:t>
            </w:r>
            <w:proofErr w:type="spellEnd"/>
          </w:p>
        </w:tc>
        <w:tc>
          <w:tcPr>
            <w:tcW w:w="2401" w:type="dxa"/>
            <w:vAlign w:val="center"/>
          </w:tcPr>
          <w:p w14:paraId="386CB55E" w14:textId="322DE6C6" w:rsidR="00D81215" w:rsidRPr="00305A8F" w:rsidRDefault="00D81215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05A8F">
              <w:rPr>
                <w:rFonts w:ascii="Arial" w:hAnsi="Arial" w:cs="Arial"/>
                <w:sz w:val="22"/>
                <w:szCs w:val="22"/>
              </w:rPr>
              <w:t xml:space="preserve">507-783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сая</w:t>
            </w:r>
            <w:proofErr w:type="spellEnd"/>
            <w:r w:rsidRPr="00305A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05A8F">
              <w:rPr>
                <w:rFonts w:ascii="Arial" w:hAnsi="Arial" w:cs="Arial"/>
                <w:sz w:val="22"/>
                <w:szCs w:val="22"/>
              </w:rPr>
              <w:t>төгрөг</w:t>
            </w:r>
            <w:proofErr w:type="spellEnd"/>
          </w:p>
        </w:tc>
        <w:tc>
          <w:tcPr>
            <w:tcW w:w="2402" w:type="dxa"/>
            <w:vAlign w:val="center"/>
          </w:tcPr>
          <w:p w14:paraId="3D769C4F" w14:textId="77777777" w:rsidR="00D81215" w:rsidRPr="00305A8F" w:rsidRDefault="00D81215" w:rsidP="00D812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EB67BC" w14:textId="77777777" w:rsidR="00F236BE" w:rsidRDefault="00F236BE" w:rsidP="00E75543">
      <w:pPr>
        <w:spacing w:after="0" w:line="360" w:lineRule="auto"/>
        <w:jc w:val="both"/>
        <w:rPr>
          <w:rFonts w:ascii="Arial" w:hAnsi="Arial" w:cs="Arial"/>
        </w:rPr>
      </w:pPr>
    </w:p>
    <w:p w14:paraId="29F2ADCD" w14:textId="01AD5EBF" w:rsidR="00342F97" w:rsidRPr="0080538E" w:rsidRDefault="00342F97" w:rsidP="00E75543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0538E">
        <w:rPr>
          <w:rFonts w:ascii="Arial" w:hAnsi="Arial" w:cs="Arial"/>
          <w:b/>
          <w:bCs/>
        </w:rPr>
        <w:t xml:space="preserve">2. </w:t>
      </w:r>
      <w:proofErr w:type="spellStart"/>
      <w:r w:rsidRPr="0080538E">
        <w:rPr>
          <w:rFonts w:ascii="Arial" w:hAnsi="Arial" w:cs="Arial"/>
          <w:b/>
          <w:bCs/>
        </w:rPr>
        <w:t>Нийгмийн</w:t>
      </w:r>
      <w:proofErr w:type="spellEnd"/>
      <w:r w:rsidRPr="0080538E">
        <w:rPr>
          <w:rFonts w:ascii="Arial" w:hAnsi="Arial" w:cs="Arial"/>
          <w:b/>
          <w:bCs/>
        </w:rPr>
        <w:t xml:space="preserve"> </w:t>
      </w:r>
      <w:proofErr w:type="spellStart"/>
      <w:r w:rsidRPr="0080538E">
        <w:rPr>
          <w:rFonts w:ascii="Arial" w:hAnsi="Arial" w:cs="Arial"/>
          <w:b/>
          <w:bCs/>
        </w:rPr>
        <w:t>ажилтны</w:t>
      </w:r>
      <w:proofErr w:type="spellEnd"/>
      <w:r w:rsidRPr="0080538E">
        <w:rPr>
          <w:rFonts w:ascii="Arial" w:hAnsi="Arial" w:cs="Arial"/>
          <w:b/>
          <w:bCs/>
        </w:rPr>
        <w:t xml:space="preserve"> </w:t>
      </w:r>
      <w:proofErr w:type="spellStart"/>
      <w:r w:rsidRPr="0080538E">
        <w:rPr>
          <w:rFonts w:ascii="Arial" w:hAnsi="Arial" w:cs="Arial"/>
          <w:b/>
          <w:bCs/>
        </w:rPr>
        <w:t>цалин</w:t>
      </w:r>
      <w:proofErr w:type="spellEnd"/>
      <w:r w:rsidRPr="0080538E">
        <w:rPr>
          <w:rFonts w:ascii="Arial" w:hAnsi="Arial" w:cs="Arial"/>
          <w:b/>
          <w:bCs/>
        </w:rPr>
        <w:t xml:space="preserve"> </w:t>
      </w:r>
      <w:proofErr w:type="spellStart"/>
      <w:r w:rsidRPr="0080538E">
        <w:rPr>
          <w:rFonts w:ascii="Arial" w:hAnsi="Arial" w:cs="Arial"/>
          <w:b/>
          <w:bCs/>
        </w:rPr>
        <w:t>хөлс</w:t>
      </w:r>
      <w:proofErr w:type="spellEnd"/>
      <w:r w:rsidRPr="0080538E">
        <w:rPr>
          <w:rFonts w:ascii="Arial" w:hAnsi="Arial" w:cs="Arial"/>
          <w:b/>
          <w:bCs/>
        </w:rPr>
        <w:t xml:space="preserve">, </w:t>
      </w:r>
      <w:proofErr w:type="spellStart"/>
      <w:r w:rsidRPr="0080538E">
        <w:rPr>
          <w:rFonts w:ascii="Arial" w:hAnsi="Arial" w:cs="Arial"/>
          <w:b/>
          <w:bCs/>
        </w:rPr>
        <w:t>нийгмийн</w:t>
      </w:r>
      <w:proofErr w:type="spellEnd"/>
      <w:r w:rsidRPr="0080538E">
        <w:rPr>
          <w:rFonts w:ascii="Arial" w:hAnsi="Arial" w:cs="Arial"/>
          <w:b/>
          <w:bCs/>
        </w:rPr>
        <w:t xml:space="preserve"> </w:t>
      </w:r>
      <w:proofErr w:type="spellStart"/>
      <w:r w:rsidRPr="0080538E">
        <w:rPr>
          <w:rFonts w:ascii="Arial" w:hAnsi="Arial" w:cs="Arial"/>
          <w:b/>
          <w:bCs/>
        </w:rPr>
        <w:t>баталгаа</w:t>
      </w:r>
      <w:proofErr w:type="spellEnd"/>
    </w:p>
    <w:p w14:paraId="61FB8FD7" w14:textId="5836E621" w:rsidR="008E0B3E" w:rsidRPr="008E0B3E" w:rsidRDefault="00342F97" w:rsidP="00520F60">
      <w:pPr>
        <w:spacing w:after="0" w:line="360" w:lineRule="auto"/>
        <w:ind w:firstLine="567"/>
        <w:jc w:val="both"/>
        <w:rPr>
          <w:rFonts w:ascii="Arial" w:hAnsi="Arial" w:cs="Arial"/>
        </w:rPr>
      </w:pPr>
      <w:proofErr w:type="spellStart"/>
      <w:r w:rsidRPr="00E75543">
        <w:rPr>
          <w:rFonts w:ascii="Arial" w:hAnsi="Arial" w:cs="Arial"/>
        </w:rPr>
        <w:t>Хуулийн</w:t>
      </w:r>
      <w:proofErr w:type="spellEnd"/>
      <w:r w:rsidRPr="00E75543">
        <w:rPr>
          <w:rFonts w:ascii="Arial" w:hAnsi="Arial" w:cs="Arial"/>
        </w:rPr>
        <w:t xml:space="preserve"> 22.2-т </w:t>
      </w:r>
      <w:proofErr w:type="spellStart"/>
      <w:r w:rsidRPr="00E75543">
        <w:rPr>
          <w:rFonts w:ascii="Arial" w:hAnsi="Arial" w:cs="Arial"/>
        </w:rPr>
        <w:t>зааснаар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нийгмийн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ажилтны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жишиг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тоог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хүн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амын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нягтрал</w:t>
      </w:r>
      <w:proofErr w:type="spellEnd"/>
      <w:r w:rsidRPr="00E75543">
        <w:rPr>
          <w:rFonts w:ascii="Arial" w:hAnsi="Arial" w:cs="Arial"/>
        </w:rPr>
        <w:t xml:space="preserve">, </w:t>
      </w:r>
      <w:proofErr w:type="spellStart"/>
      <w:r w:rsidRPr="00E75543">
        <w:rPr>
          <w:rFonts w:ascii="Arial" w:hAnsi="Arial" w:cs="Arial"/>
        </w:rPr>
        <w:t>эрсдэлт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бүлгийн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хүн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ам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зэргийг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харгалзан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Засгийн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газар</w:t>
      </w:r>
      <w:proofErr w:type="spellEnd"/>
      <w:r w:rsidRPr="00E75543">
        <w:rPr>
          <w:rFonts w:ascii="Arial" w:hAnsi="Arial" w:cs="Arial"/>
        </w:rPr>
        <w:t xml:space="preserve"> </w:t>
      </w:r>
      <w:proofErr w:type="spellStart"/>
      <w:r w:rsidRPr="00E75543">
        <w:rPr>
          <w:rFonts w:ascii="Arial" w:hAnsi="Arial" w:cs="Arial"/>
        </w:rPr>
        <w:t>тогтооно</w:t>
      </w:r>
      <w:proofErr w:type="spellEnd"/>
      <w:r w:rsidRPr="00E75543">
        <w:rPr>
          <w:rFonts w:ascii="Arial" w:hAnsi="Arial" w:cs="Arial"/>
        </w:rPr>
        <w:t>.</w:t>
      </w:r>
    </w:p>
    <w:p w14:paraId="68C37549" w14:textId="77777777" w:rsidR="00520F60" w:rsidRDefault="00235239" w:rsidP="00235239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20F60">
        <w:rPr>
          <w:rFonts w:ascii="Arial" w:hAnsi="Arial" w:cs="Arial"/>
          <w:b/>
          <w:bCs/>
        </w:rPr>
        <w:t>Цалингийн</w:t>
      </w:r>
      <w:proofErr w:type="spellEnd"/>
      <w:r w:rsidRPr="00520F60">
        <w:rPr>
          <w:rFonts w:ascii="Arial" w:hAnsi="Arial" w:cs="Arial"/>
          <w:b/>
          <w:bCs/>
        </w:rPr>
        <w:t xml:space="preserve"> </w:t>
      </w:r>
      <w:proofErr w:type="spellStart"/>
      <w:r w:rsidRPr="00520F60">
        <w:rPr>
          <w:rFonts w:ascii="Arial" w:hAnsi="Arial" w:cs="Arial"/>
          <w:b/>
          <w:bCs/>
        </w:rPr>
        <w:t>шатлал</w:t>
      </w:r>
      <w:proofErr w:type="spellEnd"/>
      <w:r w:rsidRPr="00E75543">
        <w:rPr>
          <w:rFonts w:ascii="Arial" w:hAnsi="Arial" w:cs="Arial"/>
        </w:rPr>
        <w:t xml:space="preserve">: </w:t>
      </w:r>
    </w:p>
    <w:p w14:paraId="6660951C" w14:textId="6CE1C856" w:rsidR="00AD5C3D" w:rsidRDefault="00520F60" w:rsidP="002352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Нийт </w:t>
      </w:r>
      <w:r w:rsidR="005B2D3A">
        <w:rPr>
          <w:rFonts w:ascii="Arial" w:hAnsi="Arial" w:cs="Arial"/>
          <w:lang w:val="mn-MN"/>
        </w:rPr>
        <w:t xml:space="preserve">цалингийн шатлалыг тооцон </w:t>
      </w:r>
      <w:proofErr w:type="spellStart"/>
      <w:r w:rsidR="00235239" w:rsidRPr="00E75543">
        <w:rPr>
          <w:rFonts w:ascii="Arial" w:hAnsi="Arial" w:cs="Arial"/>
        </w:rPr>
        <w:t>цалингийн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235239" w:rsidRPr="00E75543">
        <w:rPr>
          <w:rFonts w:ascii="Arial" w:hAnsi="Arial" w:cs="Arial"/>
        </w:rPr>
        <w:t>дундаж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235239" w:rsidRPr="00E75543">
        <w:rPr>
          <w:rFonts w:ascii="Arial" w:hAnsi="Arial" w:cs="Arial"/>
        </w:rPr>
        <w:t>хэмжээг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235239" w:rsidRPr="00E75543">
        <w:rPr>
          <w:rFonts w:ascii="Arial" w:hAnsi="Arial" w:cs="Arial"/>
        </w:rPr>
        <w:t>сард</w:t>
      </w:r>
      <w:proofErr w:type="spellEnd"/>
      <w:r w:rsidR="00235239" w:rsidRPr="00E75543">
        <w:rPr>
          <w:rFonts w:ascii="Arial" w:hAnsi="Arial" w:cs="Arial"/>
        </w:rPr>
        <w:t xml:space="preserve"> 2.5 </w:t>
      </w:r>
      <w:proofErr w:type="spellStart"/>
      <w:r w:rsidR="00235239" w:rsidRPr="00E75543">
        <w:rPr>
          <w:rFonts w:ascii="Arial" w:hAnsi="Arial" w:cs="Arial"/>
        </w:rPr>
        <w:t>сая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235239" w:rsidRPr="00E75543">
        <w:rPr>
          <w:rFonts w:ascii="Arial" w:hAnsi="Arial" w:cs="Arial"/>
        </w:rPr>
        <w:t>төгрөг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235239" w:rsidRPr="00E75543">
        <w:rPr>
          <w:rFonts w:ascii="Arial" w:hAnsi="Arial" w:cs="Arial"/>
        </w:rPr>
        <w:t>гэж</w:t>
      </w:r>
      <w:proofErr w:type="spellEnd"/>
      <w:r w:rsidR="00235239" w:rsidRPr="00E75543">
        <w:rPr>
          <w:rFonts w:ascii="Arial" w:hAnsi="Arial" w:cs="Arial"/>
        </w:rPr>
        <w:t xml:space="preserve"> </w:t>
      </w:r>
      <w:proofErr w:type="spellStart"/>
      <w:r w:rsidR="005B2D3A">
        <w:rPr>
          <w:rFonts w:ascii="Arial" w:hAnsi="Arial" w:cs="Arial"/>
        </w:rPr>
        <w:t>тооцов</w:t>
      </w:r>
      <w:proofErr w:type="spellEnd"/>
      <w:r w:rsidR="005B2D3A">
        <w:rPr>
          <w:rFonts w:ascii="Arial" w:hAnsi="Arial" w:cs="Arial"/>
        </w:rPr>
        <w:t>. (</w:t>
      </w:r>
      <w:r w:rsidR="005B2D3A" w:rsidRPr="00E75543">
        <w:rPr>
          <w:rFonts w:ascii="Arial" w:hAnsi="Arial" w:cs="Arial"/>
        </w:rPr>
        <w:t>T3-5-1, T3-5-2, T3-5-3, T3-5-4, T3-5-5, ТТ-10, ТТ-11, ТҮ-1, ТҮ-2, ТҮ-3, ТҮ-4, ТҮ-5</w:t>
      </w:r>
      <w:r w:rsidR="005B2D3A">
        <w:rPr>
          <w:rFonts w:ascii="Arial" w:hAnsi="Arial" w:cs="Arial"/>
        </w:rPr>
        <w:t>)</w:t>
      </w:r>
    </w:p>
    <w:p w14:paraId="2CCF7C76" w14:textId="77777777" w:rsidR="00AD5C3D" w:rsidRDefault="00AD5C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13B426" w14:textId="5C21DCFA" w:rsidR="00305A8F" w:rsidRPr="00186B1C" w:rsidRDefault="00186B1C" w:rsidP="00E75543">
      <w:pPr>
        <w:spacing w:after="0" w:line="360" w:lineRule="auto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Нийт зардлын хураангүй:</w:t>
      </w:r>
    </w:p>
    <w:tbl>
      <w:tblPr>
        <w:tblStyle w:val="GridTable2"/>
        <w:tblW w:w="9198" w:type="dxa"/>
        <w:tblLook w:val="04A0" w:firstRow="1" w:lastRow="0" w:firstColumn="1" w:lastColumn="0" w:noHBand="0" w:noVBand="1"/>
      </w:tblPr>
      <w:tblGrid>
        <w:gridCol w:w="3066"/>
        <w:gridCol w:w="3066"/>
        <w:gridCol w:w="3066"/>
      </w:tblGrid>
      <w:tr w:rsidR="00B56A0A" w:rsidRPr="00B56A0A" w14:paraId="025ADBF0" w14:textId="77777777" w:rsidTr="00B56A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0DD17D73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Зардлын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төрөл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38C64B37" w14:textId="77777777" w:rsidR="00B56A0A" w:rsidRPr="00B56A0A" w:rsidRDefault="00B56A0A" w:rsidP="00B5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Анхны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хөрөнгө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оруулалт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төгрөг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066" w:type="dxa"/>
            <w:vAlign w:val="center"/>
            <w:hideMark/>
          </w:tcPr>
          <w:p w14:paraId="2A405DCA" w14:textId="77777777" w:rsidR="00B56A0A" w:rsidRPr="00B56A0A" w:rsidRDefault="00B56A0A" w:rsidP="00B56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Жилийн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тогтмол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зардал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төгрөг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B56A0A" w:rsidRPr="00B56A0A" w14:paraId="60035403" w14:textId="77777777" w:rsidTr="00B5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72B43996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Институцийн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зардал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07122091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066" w:type="dxa"/>
            <w:vAlign w:val="center"/>
            <w:hideMark/>
          </w:tcPr>
          <w:p w14:paraId="5D780276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778,900,000</w:t>
            </w:r>
          </w:p>
        </w:tc>
      </w:tr>
      <w:tr w:rsidR="00B56A0A" w:rsidRPr="00B56A0A" w14:paraId="7716EDC7" w14:textId="77777777" w:rsidTr="00B56A0A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7ABAED8C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Хүний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нөөцийн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сургалт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ба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мэргэшүүлэлт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70381ABA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066" w:type="dxa"/>
            <w:vAlign w:val="center"/>
            <w:hideMark/>
          </w:tcPr>
          <w:p w14:paraId="33664FFA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1,249,150,000</w:t>
            </w:r>
          </w:p>
        </w:tc>
      </w:tr>
      <w:tr w:rsidR="00B56A0A" w:rsidRPr="00B56A0A" w14:paraId="0B4E76B5" w14:textId="77777777" w:rsidTr="00B5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45ACE1D4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Цалин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хөлс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баталгаа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146069A5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066" w:type="dxa"/>
            <w:vAlign w:val="center"/>
            <w:hideMark/>
          </w:tcPr>
          <w:p w14:paraId="51C19A6F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91,708,200,000</w:t>
            </w:r>
          </w:p>
        </w:tc>
      </w:tr>
      <w:tr w:rsidR="00B56A0A" w:rsidRPr="00B56A0A" w14:paraId="278F0D0E" w14:textId="77777777" w:rsidTr="00B56A0A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5C2CC42F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Мэдээллийн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сангийн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хөгжүүлэлт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хадгалалт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3C6F3563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800,000,000</w:t>
            </w:r>
          </w:p>
        </w:tc>
        <w:tc>
          <w:tcPr>
            <w:tcW w:w="3066" w:type="dxa"/>
            <w:vAlign w:val="center"/>
            <w:hideMark/>
          </w:tcPr>
          <w:p w14:paraId="115FE98A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620,000,000</w:t>
            </w:r>
          </w:p>
        </w:tc>
      </w:tr>
      <w:tr w:rsidR="00B56A0A" w:rsidRPr="00B56A0A" w14:paraId="7349D1CA" w14:textId="77777777" w:rsidTr="00B5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35F49539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Нийгмийн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ажлын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үйлчилгээний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хэрэгжилт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030D7BF6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066" w:type="dxa"/>
            <w:vAlign w:val="center"/>
            <w:hideMark/>
          </w:tcPr>
          <w:p w14:paraId="37592E16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1,750,000,000</w:t>
            </w:r>
          </w:p>
        </w:tc>
      </w:tr>
      <w:tr w:rsidR="00B56A0A" w:rsidRPr="00B56A0A" w14:paraId="3ED03728" w14:textId="77777777" w:rsidTr="00B56A0A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72023461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Материаллаг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болон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бусад</w:t>
            </w:r>
            <w:proofErr w:type="spellEnd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зардал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59A07322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  <w:tc>
          <w:tcPr>
            <w:tcW w:w="3066" w:type="dxa"/>
            <w:vAlign w:val="center"/>
            <w:hideMark/>
          </w:tcPr>
          <w:p w14:paraId="7B6DCFF7" w14:textId="77777777" w:rsidR="00B56A0A" w:rsidRPr="00B56A0A" w:rsidRDefault="00B56A0A" w:rsidP="00B56A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439,646,640</w:t>
            </w:r>
          </w:p>
        </w:tc>
      </w:tr>
      <w:tr w:rsidR="00B56A0A" w:rsidRPr="00B56A0A" w14:paraId="06467756" w14:textId="77777777" w:rsidTr="00B56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6" w:type="dxa"/>
            <w:vAlign w:val="center"/>
            <w:hideMark/>
          </w:tcPr>
          <w:p w14:paraId="54E0E042" w14:textId="77777777" w:rsidR="00B56A0A" w:rsidRPr="00B56A0A" w:rsidRDefault="00B56A0A" w:rsidP="00B56A0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56A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Нийт</w:t>
            </w:r>
            <w:proofErr w:type="spellEnd"/>
          </w:p>
        </w:tc>
        <w:tc>
          <w:tcPr>
            <w:tcW w:w="3066" w:type="dxa"/>
            <w:vAlign w:val="center"/>
            <w:hideMark/>
          </w:tcPr>
          <w:p w14:paraId="52081EF0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800,000,000</w:t>
            </w:r>
          </w:p>
        </w:tc>
        <w:tc>
          <w:tcPr>
            <w:tcW w:w="3066" w:type="dxa"/>
            <w:vAlign w:val="center"/>
            <w:hideMark/>
          </w:tcPr>
          <w:p w14:paraId="1C97CAA9" w14:textId="77777777" w:rsidR="00B56A0A" w:rsidRPr="00B56A0A" w:rsidRDefault="00B56A0A" w:rsidP="00B56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56A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96,545,896,640</w:t>
            </w:r>
          </w:p>
        </w:tc>
      </w:tr>
    </w:tbl>
    <w:p w14:paraId="13C662ED" w14:textId="77777777" w:rsidR="00B56A0A" w:rsidRDefault="00B56A0A" w:rsidP="00E75543">
      <w:pPr>
        <w:spacing w:after="0" w:line="360" w:lineRule="auto"/>
        <w:jc w:val="both"/>
        <w:rPr>
          <w:rFonts w:ascii="Arial" w:hAnsi="Arial" w:cs="Arial"/>
        </w:rPr>
      </w:pPr>
    </w:p>
    <w:p w14:paraId="661C5380" w14:textId="7D6E3B63" w:rsidR="00685338" w:rsidRPr="002A7F06" w:rsidRDefault="00685338" w:rsidP="00685338">
      <w:pPr>
        <w:spacing w:after="0" w:line="360" w:lineRule="auto"/>
        <w:jc w:val="both"/>
        <w:rPr>
          <w:rFonts w:ascii="Arial" w:hAnsi="Arial" w:cs="Arial"/>
          <w:b/>
          <w:bCs/>
          <w:caps/>
        </w:rPr>
      </w:pPr>
      <w:r w:rsidRPr="002A7F06">
        <w:rPr>
          <w:rFonts w:ascii="Arial" w:hAnsi="Arial" w:cs="Arial"/>
          <w:b/>
          <w:bCs/>
          <w:caps/>
        </w:rPr>
        <w:t>Нэгдсэн дүгнэлт:</w:t>
      </w:r>
    </w:p>
    <w:p w14:paraId="67BC4178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Цалин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хөлсний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шинэчлэл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Нийгмийн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ажилтны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тоог</w:t>
      </w:r>
      <w:proofErr w:type="spellEnd"/>
      <w:r w:rsidRPr="00685338">
        <w:rPr>
          <w:rFonts w:ascii="Arial" w:hAnsi="Arial" w:cs="Arial"/>
        </w:rPr>
        <w:t xml:space="preserve"> 5193 </w:t>
      </w:r>
      <w:proofErr w:type="spellStart"/>
      <w:r w:rsidRPr="00685338">
        <w:rPr>
          <w:rFonts w:ascii="Arial" w:hAnsi="Arial" w:cs="Arial"/>
        </w:rPr>
        <w:t>болгон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шинэчлэж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цалин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хөлсний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зардлыг</w:t>
      </w:r>
      <w:proofErr w:type="spellEnd"/>
      <w:r w:rsidRPr="00685338">
        <w:rPr>
          <w:rFonts w:ascii="Arial" w:hAnsi="Arial" w:cs="Arial"/>
        </w:rPr>
        <w:t xml:space="preserve"> 155.79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төгрөгөөр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тооцон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нийт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тогтмол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зардлыг</w:t>
      </w:r>
      <w:proofErr w:type="spellEnd"/>
      <w:r w:rsidRPr="00685338">
        <w:rPr>
          <w:rFonts w:ascii="Arial" w:hAnsi="Arial" w:cs="Arial"/>
        </w:rPr>
        <w:t xml:space="preserve"> 160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болгож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төлөвлөх</w:t>
      </w:r>
      <w:proofErr w:type="spellEnd"/>
      <w:r w:rsidRPr="00685338">
        <w:rPr>
          <w:rFonts w:ascii="Arial" w:hAnsi="Arial" w:cs="Arial"/>
        </w:rPr>
        <w:t>.</w:t>
      </w:r>
    </w:p>
    <w:p w14:paraId="3C288EFB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нэгтгэл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тайлангийн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сургалт</w:t>
      </w:r>
      <w:proofErr w:type="spellEnd"/>
      <w:r w:rsidRPr="00685338">
        <w:rPr>
          <w:rFonts w:ascii="Arial" w:hAnsi="Arial" w:cs="Arial"/>
        </w:rPr>
        <w:t xml:space="preserve"> (1.225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), </w:t>
      </w:r>
      <w:proofErr w:type="spellStart"/>
      <w:r w:rsidRPr="00685338">
        <w:rPr>
          <w:rFonts w:ascii="Arial" w:hAnsi="Arial" w:cs="Arial"/>
        </w:rPr>
        <w:t>материаллаг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зардлыг</w:t>
      </w:r>
      <w:proofErr w:type="spellEnd"/>
      <w:r w:rsidRPr="00685338">
        <w:rPr>
          <w:rFonts w:ascii="Arial" w:hAnsi="Arial" w:cs="Arial"/>
        </w:rPr>
        <w:t xml:space="preserve"> (1.091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таны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хүснэгтийн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сургалт</w:t>
      </w:r>
      <w:proofErr w:type="spellEnd"/>
      <w:r w:rsidRPr="00685338">
        <w:rPr>
          <w:rFonts w:ascii="Arial" w:hAnsi="Arial" w:cs="Arial"/>
        </w:rPr>
        <w:t xml:space="preserve"> (1.249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), </w:t>
      </w:r>
      <w:proofErr w:type="spellStart"/>
      <w:r w:rsidRPr="00685338">
        <w:rPr>
          <w:rFonts w:ascii="Arial" w:hAnsi="Arial" w:cs="Arial"/>
        </w:rPr>
        <w:t>материаллаг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зардалтай</w:t>
      </w:r>
      <w:proofErr w:type="spellEnd"/>
      <w:r w:rsidRPr="00685338">
        <w:rPr>
          <w:rFonts w:ascii="Arial" w:hAnsi="Arial" w:cs="Arial"/>
        </w:rPr>
        <w:t xml:space="preserve"> (0.44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нэгтгэн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давхардлыг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багасгах</w:t>
      </w:r>
      <w:proofErr w:type="spellEnd"/>
      <w:r w:rsidRPr="00685338">
        <w:rPr>
          <w:rFonts w:ascii="Arial" w:hAnsi="Arial" w:cs="Arial"/>
        </w:rPr>
        <w:t xml:space="preserve"> (</w:t>
      </w:r>
      <w:proofErr w:type="spellStart"/>
      <w:r w:rsidRPr="00685338">
        <w:rPr>
          <w:rFonts w:ascii="Arial" w:hAnsi="Arial" w:cs="Arial"/>
        </w:rPr>
        <w:t>жишээ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тээвэр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томилолтын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цахим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сургалтаар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орлуулах</w:t>
      </w:r>
      <w:proofErr w:type="spellEnd"/>
      <w:r w:rsidRPr="00685338">
        <w:rPr>
          <w:rFonts w:ascii="Arial" w:hAnsi="Arial" w:cs="Arial"/>
        </w:rPr>
        <w:t>).</w:t>
      </w:r>
    </w:p>
    <w:p w14:paraId="7B020CB8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Санхүүжилтийн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эх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үүсвэр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Төлбөртэй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мэдээллийн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орлого</w:t>
      </w:r>
      <w:proofErr w:type="spellEnd"/>
      <w:r w:rsidRPr="00685338">
        <w:rPr>
          <w:rFonts w:ascii="Arial" w:hAnsi="Arial" w:cs="Arial"/>
        </w:rPr>
        <w:t xml:space="preserve"> (48.7 </w:t>
      </w:r>
      <w:proofErr w:type="spellStart"/>
      <w:r w:rsidRPr="00685338">
        <w:rPr>
          <w:rFonts w:ascii="Arial" w:hAnsi="Arial" w:cs="Arial"/>
        </w:rPr>
        <w:t>дугаар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зүйл</w:t>
      </w:r>
      <w:proofErr w:type="spellEnd"/>
      <w:r w:rsidRPr="00685338">
        <w:rPr>
          <w:rFonts w:ascii="Arial" w:hAnsi="Arial" w:cs="Arial"/>
        </w:rPr>
        <w:t>), НҮБ-</w:t>
      </w:r>
      <w:proofErr w:type="spellStart"/>
      <w:r w:rsidRPr="00685338">
        <w:rPr>
          <w:rFonts w:ascii="Arial" w:hAnsi="Arial" w:cs="Arial"/>
        </w:rPr>
        <w:t>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агентлаг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донорын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тусламжийг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татах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замаар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дарамтыг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бууруулах</w:t>
      </w:r>
      <w:proofErr w:type="spellEnd"/>
      <w:r w:rsidRPr="00685338">
        <w:rPr>
          <w:rFonts w:ascii="Arial" w:hAnsi="Arial" w:cs="Arial"/>
        </w:rPr>
        <w:t>.</w:t>
      </w:r>
    </w:p>
    <w:p w14:paraId="18AEF15F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Хяналт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хэмнэлт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Хяналтын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зөвлөл</w:t>
      </w:r>
      <w:proofErr w:type="spellEnd"/>
      <w:r w:rsidRPr="00685338">
        <w:rPr>
          <w:rFonts w:ascii="Arial" w:hAnsi="Arial" w:cs="Arial"/>
        </w:rPr>
        <w:t xml:space="preserve"> (33 </w:t>
      </w:r>
      <w:proofErr w:type="spellStart"/>
      <w:r w:rsidRPr="00685338">
        <w:rPr>
          <w:rFonts w:ascii="Arial" w:hAnsi="Arial" w:cs="Arial"/>
        </w:rPr>
        <w:t>дугаар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зүйл</w:t>
      </w:r>
      <w:proofErr w:type="spellEnd"/>
      <w:r w:rsidRPr="00685338">
        <w:rPr>
          <w:rFonts w:ascii="Arial" w:hAnsi="Arial" w:cs="Arial"/>
        </w:rPr>
        <w:t xml:space="preserve">), </w:t>
      </w:r>
      <w:proofErr w:type="spellStart"/>
      <w:r w:rsidRPr="00685338">
        <w:rPr>
          <w:rFonts w:ascii="Arial" w:hAnsi="Arial" w:cs="Arial"/>
        </w:rPr>
        <w:t>мэдээллийн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сангийн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хяналтын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механизмыг</w:t>
      </w:r>
      <w:proofErr w:type="spellEnd"/>
      <w:r w:rsidRPr="00685338">
        <w:rPr>
          <w:rFonts w:ascii="Arial" w:hAnsi="Arial" w:cs="Arial"/>
        </w:rPr>
        <w:t xml:space="preserve"> (46 </w:t>
      </w:r>
      <w:proofErr w:type="spellStart"/>
      <w:r w:rsidRPr="00685338">
        <w:rPr>
          <w:rFonts w:ascii="Arial" w:hAnsi="Arial" w:cs="Arial"/>
        </w:rPr>
        <w:t>дугаар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зүйл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ашиглан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ил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байдлыг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хангах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цахим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сургалт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автоматжуулсан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мэдээллийн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сангаар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хэмнэлт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гаргах</w:t>
      </w:r>
      <w:proofErr w:type="spellEnd"/>
      <w:r w:rsidRPr="00685338">
        <w:rPr>
          <w:rFonts w:ascii="Arial" w:hAnsi="Arial" w:cs="Arial"/>
        </w:rPr>
        <w:t>.</w:t>
      </w:r>
    </w:p>
    <w:p w14:paraId="4E2AABA6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цар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хүрээ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Таны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хүснэгт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болон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үзэл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баримтлалын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зардал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хуулийн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төслийн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бүрэн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хэрэгжилтийг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хангахад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чиглэсэн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ялангуяа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цалин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хөлсний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өндөр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хувь</w:t>
      </w:r>
      <w:proofErr w:type="spellEnd"/>
      <w:r w:rsidRPr="00685338">
        <w:rPr>
          <w:rFonts w:ascii="Arial" w:hAnsi="Arial" w:cs="Arial"/>
        </w:rPr>
        <w:t xml:space="preserve"> (91.7-97.55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нийгмийн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ажилтны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мэргэжлийн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ур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чадварыг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дээшлүүлэхэд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зайлшгүй</w:t>
      </w:r>
      <w:proofErr w:type="spellEnd"/>
      <w:r w:rsidRPr="00685338">
        <w:rPr>
          <w:rFonts w:ascii="Arial" w:hAnsi="Arial" w:cs="Arial"/>
        </w:rPr>
        <w:t xml:space="preserve">. </w:t>
      </w:r>
      <w:proofErr w:type="spellStart"/>
      <w:r w:rsidRPr="00685338">
        <w:rPr>
          <w:rFonts w:ascii="Arial" w:hAnsi="Arial" w:cs="Arial"/>
        </w:rPr>
        <w:t>Зардлын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тайлан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богино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хугацааны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сургалт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дэд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бүтэцэд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төвлөрсөн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тул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хязгаарлагдмал</w:t>
      </w:r>
      <w:proofErr w:type="spellEnd"/>
      <w:r w:rsidRPr="00685338">
        <w:rPr>
          <w:rFonts w:ascii="Arial" w:hAnsi="Arial" w:cs="Arial"/>
        </w:rPr>
        <w:t>.</w:t>
      </w:r>
    </w:p>
    <w:p w14:paraId="5607D0E7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lastRenderedPageBreak/>
        <w:t>Төсвийн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дарамт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Анхны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хөрөнгө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оруулалт</w:t>
      </w:r>
      <w:proofErr w:type="spellEnd"/>
      <w:r w:rsidRPr="00685338">
        <w:rPr>
          <w:rFonts w:ascii="Arial" w:hAnsi="Arial" w:cs="Arial"/>
        </w:rPr>
        <w:t xml:space="preserve"> (0.8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бага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дарамттай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харин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тогтмол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зардал</w:t>
      </w:r>
      <w:proofErr w:type="spellEnd"/>
      <w:r w:rsidRPr="00685338">
        <w:rPr>
          <w:rFonts w:ascii="Arial" w:hAnsi="Arial" w:cs="Arial"/>
        </w:rPr>
        <w:t xml:space="preserve"> (96.5-160 </w:t>
      </w:r>
      <w:proofErr w:type="spellStart"/>
      <w:r w:rsidRPr="00685338">
        <w:rPr>
          <w:rFonts w:ascii="Arial" w:hAnsi="Arial" w:cs="Arial"/>
        </w:rPr>
        <w:t>тэрбум</w:t>
      </w:r>
      <w:proofErr w:type="spellEnd"/>
      <w:r w:rsidRPr="00685338">
        <w:rPr>
          <w:rFonts w:ascii="Arial" w:hAnsi="Arial" w:cs="Arial"/>
        </w:rPr>
        <w:t xml:space="preserve">) </w:t>
      </w:r>
      <w:proofErr w:type="spellStart"/>
      <w:r w:rsidRPr="00685338">
        <w:rPr>
          <w:rFonts w:ascii="Arial" w:hAnsi="Arial" w:cs="Arial"/>
        </w:rPr>
        <w:t>нь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нийгмийн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хамгааллын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салбарын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төсвийн</w:t>
      </w:r>
      <w:proofErr w:type="spellEnd"/>
      <w:r w:rsidRPr="00685338">
        <w:rPr>
          <w:rFonts w:ascii="Arial" w:hAnsi="Arial" w:cs="Arial"/>
        </w:rPr>
        <w:t xml:space="preserve"> 1.3-2.1%-</w:t>
      </w:r>
      <w:proofErr w:type="spellStart"/>
      <w:r w:rsidRPr="00685338">
        <w:rPr>
          <w:rFonts w:ascii="Arial" w:hAnsi="Arial" w:cs="Arial"/>
        </w:rPr>
        <w:t>ийг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эзэлнэ</w:t>
      </w:r>
      <w:proofErr w:type="spellEnd"/>
      <w:r w:rsidRPr="00685338">
        <w:rPr>
          <w:rFonts w:ascii="Arial" w:hAnsi="Arial" w:cs="Arial"/>
        </w:rPr>
        <w:t xml:space="preserve">. 5193 </w:t>
      </w:r>
      <w:proofErr w:type="spellStart"/>
      <w:r w:rsidRPr="00685338">
        <w:rPr>
          <w:rFonts w:ascii="Arial" w:hAnsi="Arial" w:cs="Arial"/>
        </w:rPr>
        <w:t>ажилтны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тоог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харгалзвал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дарамт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нэмэгдэнэ</w:t>
      </w:r>
      <w:proofErr w:type="spellEnd"/>
      <w:r w:rsidRPr="00685338">
        <w:rPr>
          <w:rFonts w:ascii="Arial" w:hAnsi="Arial" w:cs="Arial"/>
        </w:rPr>
        <w:t>.</w:t>
      </w:r>
    </w:p>
    <w:p w14:paraId="04E60058" w14:textId="77777777" w:rsidR="00685338" w:rsidRPr="00685338" w:rsidRDefault="00685338" w:rsidP="0068533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685338">
        <w:rPr>
          <w:rFonts w:ascii="Arial" w:hAnsi="Arial" w:cs="Arial"/>
        </w:rPr>
        <w:t>Үр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ашиг</w:t>
      </w:r>
      <w:proofErr w:type="spellEnd"/>
      <w:r w:rsidRPr="00685338">
        <w:rPr>
          <w:rFonts w:ascii="Arial" w:hAnsi="Arial" w:cs="Arial"/>
        </w:rPr>
        <w:t xml:space="preserve">: </w:t>
      </w:r>
      <w:proofErr w:type="spellStart"/>
      <w:r w:rsidRPr="00685338">
        <w:rPr>
          <w:rFonts w:ascii="Arial" w:hAnsi="Arial" w:cs="Arial"/>
        </w:rPr>
        <w:t>Хуулийн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зорилгуудыг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хэрэгжүүлснээр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урт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хугацаанд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ядуурал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буурах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ажил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эрхлэлт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нэмэгдэх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нийгмийн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тогтвортой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байдал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сайжрах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зэрэг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эдийн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засаг</w:t>
      </w:r>
      <w:proofErr w:type="spellEnd"/>
      <w:r w:rsidRPr="00685338">
        <w:rPr>
          <w:rFonts w:ascii="Arial" w:hAnsi="Arial" w:cs="Arial"/>
        </w:rPr>
        <w:t xml:space="preserve">, </w:t>
      </w:r>
      <w:proofErr w:type="spellStart"/>
      <w:r w:rsidRPr="00685338">
        <w:rPr>
          <w:rFonts w:ascii="Arial" w:hAnsi="Arial" w:cs="Arial"/>
        </w:rPr>
        <w:t>нийгмийн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үр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өгөөж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бий</w:t>
      </w:r>
      <w:proofErr w:type="spellEnd"/>
      <w:r w:rsidRPr="00685338">
        <w:rPr>
          <w:rFonts w:ascii="Arial" w:hAnsi="Arial" w:cs="Arial"/>
        </w:rPr>
        <w:t xml:space="preserve"> </w:t>
      </w:r>
      <w:proofErr w:type="spellStart"/>
      <w:r w:rsidRPr="00685338">
        <w:rPr>
          <w:rFonts w:ascii="Arial" w:hAnsi="Arial" w:cs="Arial"/>
        </w:rPr>
        <w:t>болно</w:t>
      </w:r>
      <w:proofErr w:type="spellEnd"/>
      <w:r w:rsidRPr="00685338">
        <w:rPr>
          <w:rFonts w:ascii="Arial" w:hAnsi="Arial" w:cs="Arial"/>
        </w:rPr>
        <w:t>.</w:t>
      </w:r>
    </w:p>
    <w:sectPr w:rsidR="00685338" w:rsidRPr="00685338" w:rsidSect="001179AF">
      <w:pgSz w:w="11906" w:h="16838" w:code="9"/>
      <w:pgMar w:top="1134" w:right="85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10A"/>
    <w:multiLevelType w:val="hybridMultilevel"/>
    <w:tmpl w:val="448869F0"/>
    <w:lvl w:ilvl="0" w:tplc="E6D4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CA9"/>
    <w:multiLevelType w:val="hybridMultilevel"/>
    <w:tmpl w:val="12E65504"/>
    <w:lvl w:ilvl="0" w:tplc="E6D4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57CE4"/>
    <w:multiLevelType w:val="hybridMultilevel"/>
    <w:tmpl w:val="0930E202"/>
    <w:lvl w:ilvl="0" w:tplc="E6D4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26E23"/>
    <w:multiLevelType w:val="hybridMultilevel"/>
    <w:tmpl w:val="AEB6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12"/>
    <w:multiLevelType w:val="hybridMultilevel"/>
    <w:tmpl w:val="416E6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16C45"/>
    <w:multiLevelType w:val="hybridMultilevel"/>
    <w:tmpl w:val="E18C3C4A"/>
    <w:lvl w:ilvl="0" w:tplc="E6D4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BC0"/>
    <w:multiLevelType w:val="hybridMultilevel"/>
    <w:tmpl w:val="92E2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25287"/>
    <w:multiLevelType w:val="hybridMultilevel"/>
    <w:tmpl w:val="7BA861A8"/>
    <w:lvl w:ilvl="0" w:tplc="E6D4D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95DEF"/>
    <w:multiLevelType w:val="hybridMultilevel"/>
    <w:tmpl w:val="509C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76D84"/>
    <w:multiLevelType w:val="hybridMultilevel"/>
    <w:tmpl w:val="DA8C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E344E"/>
    <w:multiLevelType w:val="hybridMultilevel"/>
    <w:tmpl w:val="C336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7633">
    <w:abstractNumId w:val="4"/>
  </w:num>
  <w:num w:numId="2" w16cid:durableId="772090198">
    <w:abstractNumId w:val="1"/>
  </w:num>
  <w:num w:numId="3" w16cid:durableId="2134862053">
    <w:abstractNumId w:val="5"/>
  </w:num>
  <w:num w:numId="4" w16cid:durableId="1583906058">
    <w:abstractNumId w:val="7"/>
  </w:num>
  <w:num w:numId="5" w16cid:durableId="384331723">
    <w:abstractNumId w:val="0"/>
  </w:num>
  <w:num w:numId="6" w16cid:durableId="519201870">
    <w:abstractNumId w:val="3"/>
  </w:num>
  <w:num w:numId="7" w16cid:durableId="1403453767">
    <w:abstractNumId w:val="2"/>
  </w:num>
  <w:num w:numId="8" w16cid:durableId="1591816454">
    <w:abstractNumId w:val="6"/>
  </w:num>
  <w:num w:numId="9" w16cid:durableId="1627739077">
    <w:abstractNumId w:val="8"/>
  </w:num>
  <w:num w:numId="10" w16cid:durableId="2120099267">
    <w:abstractNumId w:val="9"/>
  </w:num>
  <w:num w:numId="11" w16cid:durableId="1990554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9AF"/>
    <w:rsid w:val="000358EE"/>
    <w:rsid w:val="00042A59"/>
    <w:rsid w:val="000561F0"/>
    <w:rsid w:val="000734B9"/>
    <w:rsid w:val="0007385D"/>
    <w:rsid w:val="0009189C"/>
    <w:rsid w:val="000A1EE8"/>
    <w:rsid w:val="000C5440"/>
    <w:rsid w:val="000E6137"/>
    <w:rsid w:val="001179AF"/>
    <w:rsid w:val="00135A5B"/>
    <w:rsid w:val="00153F51"/>
    <w:rsid w:val="00160F6E"/>
    <w:rsid w:val="00164E54"/>
    <w:rsid w:val="00167872"/>
    <w:rsid w:val="00186B1C"/>
    <w:rsid w:val="001B0485"/>
    <w:rsid w:val="001E1A97"/>
    <w:rsid w:val="001F4CD6"/>
    <w:rsid w:val="001F7035"/>
    <w:rsid w:val="00222250"/>
    <w:rsid w:val="00235239"/>
    <w:rsid w:val="002A7F06"/>
    <w:rsid w:val="003050C2"/>
    <w:rsid w:val="00305A8F"/>
    <w:rsid w:val="003104B2"/>
    <w:rsid w:val="00342F97"/>
    <w:rsid w:val="00350FF1"/>
    <w:rsid w:val="0036677E"/>
    <w:rsid w:val="003B13AE"/>
    <w:rsid w:val="003F45BD"/>
    <w:rsid w:val="003F498F"/>
    <w:rsid w:val="00411B50"/>
    <w:rsid w:val="00422B38"/>
    <w:rsid w:val="00437EAA"/>
    <w:rsid w:val="00464933"/>
    <w:rsid w:val="0048162C"/>
    <w:rsid w:val="004A04FD"/>
    <w:rsid w:val="004A7568"/>
    <w:rsid w:val="004B1D98"/>
    <w:rsid w:val="004C7A19"/>
    <w:rsid w:val="004E463B"/>
    <w:rsid w:val="00502224"/>
    <w:rsid w:val="0051281A"/>
    <w:rsid w:val="0051305C"/>
    <w:rsid w:val="00520F60"/>
    <w:rsid w:val="00522DF8"/>
    <w:rsid w:val="00551BC3"/>
    <w:rsid w:val="005560CB"/>
    <w:rsid w:val="005A19CB"/>
    <w:rsid w:val="005B2D3A"/>
    <w:rsid w:val="0065072C"/>
    <w:rsid w:val="00682D81"/>
    <w:rsid w:val="00684896"/>
    <w:rsid w:val="00685338"/>
    <w:rsid w:val="00685434"/>
    <w:rsid w:val="0068545A"/>
    <w:rsid w:val="00694BA4"/>
    <w:rsid w:val="006968B2"/>
    <w:rsid w:val="006A797F"/>
    <w:rsid w:val="006C6092"/>
    <w:rsid w:val="006F2F68"/>
    <w:rsid w:val="006F67D4"/>
    <w:rsid w:val="00717ED5"/>
    <w:rsid w:val="0073643F"/>
    <w:rsid w:val="00750A8E"/>
    <w:rsid w:val="00773715"/>
    <w:rsid w:val="00774AF0"/>
    <w:rsid w:val="00790709"/>
    <w:rsid w:val="00793F55"/>
    <w:rsid w:val="007A1B00"/>
    <w:rsid w:val="007A3825"/>
    <w:rsid w:val="007A663F"/>
    <w:rsid w:val="007E77B3"/>
    <w:rsid w:val="0080375B"/>
    <w:rsid w:val="0080538E"/>
    <w:rsid w:val="00815578"/>
    <w:rsid w:val="008227EB"/>
    <w:rsid w:val="008234A1"/>
    <w:rsid w:val="008732CF"/>
    <w:rsid w:val="008B4129"/>
    <w:rsid w:val="008D756A"/>
    <w:rsid w:val="008E0B3E"/>
    <w:rsid w:val="008F2B4A"/>
    <w:rsid w:val="008F796A"/>
    <w:rsid w:val="00925C27"/>
    <w:rsid w:val="00942485"/>
    <w:rsid w:val="00955844"/>
    <w:rsid w:val="00960777"/>
    <w:rsid w:val="009707ED"/>
    <w:rsid w:val="00986A0F"/>
    <w:rsid w:val="00A17510"/>
    <w:rsid w:val="00A2137F"/>
    <w:rsid w:val="00A34706"/>
    <w:rsid w:val="00A80623"/>
    <w:rsid w:val="00AB052B"/>
    <w:rsid w:val="00AB5D8D"/>
    <w:rsid w:val="00AD5C3D"/>
    <w:rsid w:val="00AF7211"/>
    <w:rsid w:val="00B32489"/>
    <w:rsid w:val="00B45085"/>
    <w:rsid w:val="00B52A89"/>
    <w:rsid w:val="00B56A0A"/>
    <w:rsid w:val="00B81335"/>
    <w:rsid w:val="00BB5AA0"/>
    <w:rsid w:val="00BC5E8D"/>
    <w:rsid w:val="00BE213A"/>
    <w:rsid w:val="00C03C14"/>
    <w:rsid w:val="00C34BAE"/>
    <w:rsid w:val="00C522C6"/>
    <w:rsid w:val="00C575FA"/>
    <w:rsid w:val="00C71F17"/>
    <w:rsid w:val="00CA360E"/>
    <w:rsid w:val="00D1777B"/>
    <w:rsid w:val="00D24B40"/>
    <w:rsid w:val="00D81215"/>
    <w:rsid w:val="00DA7537"/>
    <w:rsid w:val="00DC7256"/>
    <w:rsid w:val="00DE5C6F"/>
    <w:rsid w:val="00E46DDD"/>
    <w:rsid w:val="00E75543"/>
    <w:rsid w:val="00E77B6B"/>
    <w:rsid w:val="00E8042B"/>
    <w:rsid w:val="00E86A0E"/>
    <w:rsid w:val="00EB2E37"/>
    <w:rsid w:val="00EF08D1"/>
    <w:rsid w:val="00F236BE"/>
    <w:rsid w:val="00F622C9"/>
    <w:rsid w:val="00F97366"/>
    <w:rsid w:val="00F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2297"/>
  <w15:chartTrackingRefBased/>
  <w15:docId w15:val="{CCC62210-C21F-4C6D-8576-45051A8E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9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BB5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Anujin Baatarjav</dc:creator>
  <cp:keywords/>
  <dc:description/>
  <cp:lastModifiedBy>Anujin Baatarjav</cp:lastModifiedBy>
  <cp:revision>36</cp:revision>
  <dcterms:created xsi:type="dcterms:W3CDTF">2025-05-27T21:01:00Z</dcterms:created>
  <dcterms:modified xsi:type="dcterms:W3CDTF">2025-05-29T06:09:00Z</dcterms:modified>
</cp:coreProperties>
</file>