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C6C8A" w:rsidRPr="00BE3768" w:rsidRDefault="007C6C8A" w:rsidP="007C6C8A">
      <w:pPr>
        <w:spacing w:after="0" w:line="276" w:lineRule="auto"/>
        <w:jc w:val="center"/>
        <w:rPr>
          <w:rFonts w:ascii="Times New Roman" w:eastAsia="Times New Roman" w:hAnsi="Times New Roman" w:cs="Times New Roman"/>
          <w:sz w:val="24"/>
          <w:szCs w:val="24"/>
          <w:lang w:val="mn-MN"/>
        </w:rPr>
      </w:pPr>
      <w:r>
        <w:rPr>
          <w:rFonts w:ascii="Arial" w:eastAsia="Times New Roman" w:hAnsi="Arial" w:cs="Arial"/>
          <w:b/>
          <w:bCs/>
          <w:color w:val="000000"/>
          <w:sz w:val="24"/>
          <w:szCs w:val="24"/>
          <w:shd w:val="clear" w:color="auto" w:fill="FFFFFF"/>
          <w:lang w:val="mn-MN"/>
        </w:rPr>
        <w:t xml:space="preserve">ТОВЧ </w:t>
      </w:r>
      <w:r w:rsidRPr="00BE3768">
        <w:rPr>
          <w:rFonts w:ascii="Arial" w:eastAsia="Times New Roman" w:hAnsi="Arial" w:cs="Arial"/>
          <w:b/>
          <w:bCs/>
          <w:color w:val="000000"/>
          <w:sz w:val="24"/>
          <w:szCs w:val="24"/>
          <w:shd w:val="clear" w:color="auto" w:fill="FFFFFF"/>
          <w:lang w:val="mn-MN"/>
        </w:rPr>
        <w:t>ТАНИЛЦУУЛГА</w:t>
      </w:r>
    </w:p>
    <w:p w:rsidR="007C6C8A" w:rsidRPr="00BE3768" w:rsidRDefault="007C6C8A" w:rsidP="007C6C8A">
      <w:pPr>
        <w:spacing w:after="0" w:line="276" w:lineRule="auto"/>
        <w:rPr>
          <w:rFonts w:ascii="Times New Roman" w:eastAsia="Times New Roman" w:hAnsi="Times New Roman" w:cs="Times New Roman"/>
          <w:sz w:val="24"/>
          <w:szCs w:val="24"/>
          <w:lang w:val="mn-MN"/>
        </w:rPr>
      </w:pPr>
    </w:p>
    <w:p w:rsidR="007C6C8A" w:rsidRPr="00BE3768" w:rsidRDefault="007C6C8A" w:rsidP="007C6C8A">
      <w:pPr>
        <w:spacing w:after="0" w:line="276" w:lineRule="auto"/>
        <w:jc w:val="center"/>
        <w:rPr>
          <w:rFonts w:ascii="Arial" w:eastAsia="Times New Roman" w:hAnsi="Arial" w:cs="Arial"/>
          <w:b/>
          <w:bCs/>
          <w:color w:val="000000"/>
          <w:sz w:val="24"/>
          <w:szCs w:val="24"/>
          <w:shd w:val="clear" w:color="auto" w:fill="FFFFFF"/>
          <w:lang w:val="mn-MN"/>
        </w:rPr>
      </w:pPr>
    </w:p>
    <w:p w:rsidR="007C6C8A" w:rsidRPr="00BE3768" w:rsidRDefault="007C6C8A" w:rsidP="007C6C8A">
      <w:pPr>
        <w:spacing w:after="0" w:line="276" w:lineRule="auto"/>
        <w:jc w:val="right"/>
        <w:rPr>
          <w:rFonts w:ascii="Arial" w:eastAsia="Times New Roman" w:hAnsi="Arial" w:cs="Arial"/>
          <w:i/>
          <w:iCs/>
          <w:color w:val="000000"/>
          <w:sz w:val="24"/>
          <w:szCs w:val="24"/>
          <w:shd w:val="clear" w:color="auto" w:fill="FFFFFF"/>
          <w:lang w:val="mn-MN"/>
        </w:rPr>
      </w:pPr>
      <w:r w:rsidRPr="00BE3768">
        <w:rPr>
          <w:rFonts w:ascii="Arial" w:eastAsia="Times New Roman" w:hAnsi="Arial" w:cs="Arial"/>
          <w:i/>
          <w:iCs/>
          <w:color w:val="000000"/>
          <w:sz w:val="24"/>
          <w:szCs w:val="24"/>
          <w:shd w:val="clear" w:color="auto" w:fill="FFFFFF"/>
          <w:lang w:val="mn-MN"/>
        </w:rPr>
        <w:t xml:space="preserve">Монгол Улсын Их Хурлын тухай хуульд </w:t>
      </w:r>
    </w:p>
    <w:p w:rsidR="007C6C8A" w:rsidRPr="00BE3768" w:rsidRDefault="007C6C8A" w:rsidP="007C6C8A">
      <w:pPr>
        <w:spacing w:after="0" w:line="276" w:lineRule="auto"/>
        <w:jc w:val="right"/>
        <w:rPr>
          <w:rFonts w:ascii="Arial" w:eastAsia="Times New Roman" w:hAnsi="Arial" w:cs="Arial"/>
          <w:i/>
          <w:iCs/>
          <w:color w:val="000000"/>
          <w:sz w:val="24"/>
          <w:szCs w:val="24"/>
          <w:shd w:val="clear" w:color="auto" w:fill="FFFFFF"/>
          <w:lang w:val="mn-MN"/>
        </w:rPr>
      </w:pPr>
      <w:r w:rsidRPr="00BE3768">
        <w:rPr>
          <w:rFonts w:ascii="Arial" w:eastAsia="Times New Roman" w:hAnsi="Arial" w:cs="Arial"/>
          <w:i/>
          <w:iCs/>
          <w:color w:val="000000"/>
          <w:sz w:val="24"/>
          <w:szCs w:val="24"/>
          <w:shd w:val="clear" w:color="auto" w:fill="FFFFFF"/>
          <w:lang w:val="mn-MN"/>
        </w:rPr>
        <w:t xml:space="preserve">нэмэлт, өөрчлөлт оруулах тухай </w:t>
      </w:r>
    </w:p>
    <w:p w:rsidR="007C6C8A" w:rsidRPr="00BE3768" w:rsidRDefault="007C6C8A" w:rsidP="007C6C8A">
      <w:pPr>
        <w:spacing w:after="0" w:line="276" w:lineRule="auto"/>
        <w:jc w:val="right"/>
        <w:rPr>
          <w:rFonts w:ascii="Times New Roman" w:eastAsia="Times New Roman" w:hAnsi="Times New Roman" w:cs="Times New Roman"/>
          <w:i/>
          <w:iCs/>
          <w:sz w:val="24"/>
          <w:szCs w:val="24"/>
          <w:lang w:val="mn-MN"/>
        </w:rPr>
      </w:pPr>
      <w:r w:rsidRPr="00BE3768">
        <w:rPr>
          <w:rFonts w:ascii="Arial" w:eastAsia="Times New Roman" w:hAnsi="Arial" w:cs="Arial"/>
          <w:i/>
          <w:iCs/>
          <w:color w:val="000000"/>
          <w:sz w:val="24"/>
          <w:szCs w:val="24"/>
          <w:shd w:val="clear" w:color="auto" w:fill="FFFFFF"/>
          <w:lang w:val="mn-MN"/>
        </w:rPr>
        <w:t>хуулийн төслийн талаар</w:t>
      </w:r>
    </w:p>
    <w:p w:rsidR="007C6C8A" w:rsidRPr="00BE3768" w:rsidRDefault="007C6C8A" w:rsidP="007C6C8A">
      <w:pPr>
        <w:spacing w:after="0" w:line="276" w:lineRule="auto"/>
        <w:rPr>
          <w:rFonts w:ascii="Times New Roman" w:eastAsia="Times New Roman" w:hAnsi="Times New Roman" w:cs="Times New Roman"/>
          <w:sz w:val="24"/>
          <w:szCs w:val="24"/>
          <w:lang w:val="mn-MN"/>
        </w:rPr>
      </w:pPr>
    </w:p>
    <w:p w:rsidR="007C6C8A" w:rsidRPr="00BE3768" w:rsidRDefault="007C6C8A" w:rsidP="007C6C8A">
      <w:pPr>
        <w:spacing w:after="0" w:line="276" w:lineRule="auto"/>
        <w:rPr>
          <w:rFonts w:ascii="Times New Roman" w:eastAsia="Times New Roman" w:hAnsi="Times New Roman" w:cs="Times New Roman"/>
          <w:sz w:val="24"/>
          <w:szCs w:val="24"/>
          <w:lang w:val="mn-MN"/>
        </w:rPr>
      </w:pPr>
    </w:p>
    <w:p w:rsidR="007C6C8A" w:rsidRPr="00BE3768" w:rsidRDefault="007C6C8A" w:rsidP="007C6C8A">
      <w:pPr>
        <w:shd w:val="clear" w:color="auto" w:fill="FFFFFF"/>
        <w:spacing w:after="0" w:line="276" w:lineRule="auto"/>
        <w:ind w:firstLine="720"/>
        <w:jc w:val="both"/>
        <w:rPr>
          <w:rFonts w:ascii="Arial" w:eastAsia="Times New Roman" w:hAnsi="Arial" w:cs="Arial"/>
          <w:color w:val="000000"/>
          <w:sz w:val="24"/>
          <w:szCs w:val="24"/>
          <w:shd w:val="clear" w:color="auto" w:fill="FFFFFF"/>
          <w:lang w:val="mn-MN"/>
        </w:rPr>
      </w:pPr>
      <w:r w:rsidRPr="00BE3768">
        <w:rPr>
          <w:rFonts w:ascii="Arial" w:eastAsia="Times New Roman" w:hAnsi="Arial" w:cs="Arial"/>
          <w:color w:val="000000"/>
          <w:sz w:val="24"/>
          <w:szCs w:val="24"/>
          <w:shd w:val="clear" w:color="auto" w:fill="FFFFFF"/>
          <w:lang w:val="mn-MN"/>
        </w:rPr>
        <w:t>1992 оны 1 дүгээр сарын 13-ны өдөр батлагдсан Монгол Улсын Үндсэн хуульд  "Монгол Улсын Их Хурал бол төрийн эрх барих дээд байгууллага мөн бөгөөд хууль тогтоох эрх мэдлийг гагцхүү Улсын Их Хуралд хадгална", "</w:t>
      </w:r>
      <w:r w:rsidRPr="00BE3768">
        <w:rPr>
          <w:rFonts w:ascii="Arial" w:hAnsi="Arial" w:cs="Arial"/>
          <w:sz w:val="24"/>
          <w:szCs w:val="24"/>
          <w:shd w:val="clear" w:color="auto" w:fill="FFFFFF"/>
          <w:lang w:val="mn-MN"/>
        </w:rPr>
        <w:t>Монгол Улсад засгийн бүх эрх ард түмний мэдэлд байна. Монголын ард түмэн төрийн үйл хэрэгт шууд оролцож, мөн сонгож байгуулсан төрийн эрх барих төлөөлөгчдийн байгууллагаараа уламжлан энэхүү эрхээ эдэлнэ"</w:t>
      </w:r>
      <w:r w:rsidRPr="00BE3768">
        <w:rPr>
          <w:rFonts w:ascii="Arial" w:eastAsia="Times New Roman" w:hAnsi="Arial" w:cs="Arial"/>
          <w:sz w:val="24"/>
          <w:szCs w:val="24"/>
          <w:shd w:val="clear" w:color="auto" w:fill="FFFFFF"/>
          <w:lang w:val="mn-MN"/>
        </w:rPr>
        <w:t xml:space="preserve"> хэмээн </w:t>
      </w:r>
      <w:r w:rsidRPr="00BE3768">
        <w:rPr>
          <w:rFonts w:ascii="Arial" w:eastAsia="Times New Roman" w:hAnsi="Arial" w:cs="Arial"/>
          <w:color w:val="000000"/>
          <w:sz w:val="24"/>
          <w:szCs w:val="24"/>
          <w:shd w:val="clear" w:color="auto" w:fill="FFFFFF"/>
          <w:lang w:val="mn-MN"/>
        </w:rPr>
        <w:t>зааснаар манай улс байнгын ажиллагаатай нэг танхим (нийтийн танхим) бүхий парламентын Бүгд найрамдах улс болсон төдийгүй парламентын ардчиллыг Үндсэн хуулиараа тогтоон баталгаажуулсан юм. </w:t>
      </w:r>
    </w:p>
    <w:p w:rsidR="007C6C8A" w:rsidRPr="00BE3768" w:rsidRDefault="007C6C8A" w:rsidP="007C6C8A">
      <w:pPr>
        <w:shd w:val="clear" w:color="auto" w:fill="FFFFFF"/>
        <w:spacing w:after="0" w:line="276" w:lineRule="auto"/>
        <w:ind w:firstLine="720"/>
        <w:jc w:val="both"/>
        <w:rPr>
          <w:rFonts w:ascii="Times New Roman" w:eastAsia="Times New Roman" w:hAnsi="Times New Roman" w:cs="Times New Roman"/>
          <w:sz w:val="24"/>
          <w:szCs w:val="24"/>
          <w:lang w:val="mn-MN"/>
        </w:rPr>
      </w:pPr>
    </w:p>
    <w:p w:rsidR="007C6C8A" w:rsidRPr="00BE3768" w:rsidRDefault="007C6C8A" w:rsidP="007C6C8A">
      <w:pPr>
        <w:shd w:val="clear" w:color="auto" w:fill="FFFFFF"/>
        <w:spacing w:after="0" w:line="276" w:lineRule="auto"/>
        <w:ind w:firstLine="720"/>
        <w:jc w:val="both"/>
        <w:rPr>
          <w:rFonts w:ascii="Times New Roman" w:eastAsia="Times New Roman" w:hAnsi="Times New Roman" w:cs="Times New Roman"/>
          <w:sz w:val="24"/>
          <w:szCs w:val="24"/>
          <w:lang w:val="mn-MN"/>
        </w:rPr>
      </w:pPr>
      <w:r w:rsidRPr="00BE3768">
        <w:rPr>
          <w:rFonts w:ascii="Arial" w:eastAsia="Times New Roman" w:hAnsi="Arial" w:cs="Arial"/>
          <w:color w:val="000000"/>
          <w:sz w:val="24"/>
          <w:szCs w:val="24"/>
          <w:shd w:val="clear" w:color="auto" w:fill="FFFFFF"/>
          <w:lang w:val="mn-MN"/>
        </w:rPr>
        <w:t>Монгол Улсын Ерөнхий сайд нь Засгийн газрыг удирдаж, төрийн хууль биелүүлэх ажлыг Улсын Их Хурлын өмнө хариуцах бөгөөд Үндсэн хуулийн Гучин наймдугаар зүйлийн 1-д заасанчлан Засгийн газар нь төрийн гүйцэтгэх дээд байгууллага байна. Ерөнхий сайд нь Улсын Их Хурлаас томилогдож, түүний шууд хяналтад үйл ажиллагаагаа явуулах нь парламентат ёсны гол илэрхийлэл болно.</w:t>
      </w:r>
    </w:p>
    <w:p w:rsidR="007C6C8A" w:rsidRPr="00BE3768" w:rsidRDefault="007C6C8A" w:rsidP="007C6C8A">
      <w:pPr>
        <w:shd w:val="clear" w:color="auto" w:fill="FFFFFF"/>
        <w:spacing w:after="0" w:line="276" w:lineRule="auto"/>
        <w:ind w:firstLine="720"/>
        <w:jc w:val="both"/>
        <w:rPr>
          <w:rFonts w:ascii="Arial" w:eastAsia="Times New Roman" w:hAnsi="Arial" w:cs="Arial"/>
          <w:color w:val="000000"/>
          <w:sz w:val="24"/>
          <w:szCs w:val="24"/>
          <w:shd w:val="clear" w:color="auto" w:fill="FFFFFF"/>
          <w:lang w:val="mn-MN"/>
        </w:rPr>
      </w:pPr>
      <w:r w:rsidRPr="00BE3768">
        <w:rPr>
          <w:rFonts w:ascii="Arial" w:eastAsia="Times New Roman" w:hAnsi="Arial" w:cs="Arial"/>
          <w:color w:val="000000"/>
          <w:sz w:val="24"/>
          <w:szCs w:val="24"/>
          <w:shd w:val="clear" w:color="auto" w:fill="FFFFFF"/>
          <w:lang w:val="mn-MN"/>
        </w:rPr>
        <w:t> </w:t>
      </w:r>
    </w:p>
    <w:p w:rsidR="007C6C8A" w:rsidRPr="00BE3768" w:rsidRDefault="007C6C8A" w:rsidP="007C6C8A">
      <w:pPr>
        <w:shd w:val="clear" w:color="auto" w:fill="FFFFFF"/>
        <w:spacing w:after="0" w:line="276" w:lineRule="auto"/>
        <w:ind w:firstLine="720"/>
        <w:jc w:val="both"/>
        <w:rPr>
          <w:rFonts w:ascii="Arial" w:eastAsia="Times New Roman" w:hAnsi="Arial" w:cs="Arial"/>
          <w:color w:val="000000"/>
          <w:sz w:val="24"/>
          <w:szCs w:val="24"/>
          <w:shd w:val="clear" w:color="auto" w:fill="FFFFFF"/>
          <w:lang w:val="mn-MN"/>
        </w:rPr>
      </w:pPr>
      <w:r w:rsidRPr="00BE3768">
        <w:rPr>
          <w:rFonts w:ascii="Arial" w:eastAsia="Times New Roman" w:hAnsi="Arial" w:cs="Arial"/>
          <w:color w:val="000000"/>
          <w:sz w:val="24"/>
          <w:szCs w:val="24"/>
          <w:shd w:val="clear" w:color="auto" w:fill="FFFFFF"/>
          <w:lang w:val="mn-MN"/>
        </w:rPr>
        <w:t xml:space="preserve">Парламентын ардчилал  нь нээлттэй, тэгш, чөлөөт мэтгэлцээн, үзэл бодлын өрсөлдөөнөөр тодорхойлогдох бол парламентат ёс нь парламентаас ерөнхий сайдыг томилж, хянаж, хариуцлага тооцоход чиглэдэг билээ. </w:t>
      </w:r>
    </w:p>
    <w:p w:rsidR="007C6C8A" w:rsidRPr="00BE3768" w:rsidRDefault="007C6C8A" w:rsidP="007C6C8A">
      <w:pPr>
        <w:shd w:val="clear" w:color="auto" w:fill="FFFFFF"/>
        <w:spacing w:after="0" w:line="276" w:lineRule="auto"/>
        <w:ind w:firstLine="720"/>
        <w:jc w:val="both"/>
        <w:rPr>
          <w:rFonts w:ascii="Arial" w:eastAsia="Times New Roman" w:hAnsi="Arial" w:cs="Arial"/>
          <w:color w:val="000000"/>
          <w:sz w:val="24"/>
          <w:szCs w:val="24"/>
          <w:shd w:val="clear" w:color="auto" w:fill="FFFFFF"/>
          <w:lang w:val="mn-MN"/>
        </w:rPr>
      </w:pPr>
    </w:p>
    <w:p w:rsidR="007C6C8A" w:rsidRDefault="007C6C8A" w:rsidP="007C6C8A">
      <w:pPr>
        <w:shd w:val="clear" w:color="auto" w:fill="FFFFFF"/>
        <w:spacing w:after="0" w:line="276" w:lineRule="auto"/>
        <w:ind w:firstLine="720"/>
        <w:jc w:val="both"/>
        <w:rPr>
          <w:rFonts w:ascii="Arial" w:eastAsia="Times New Roman" w:hAnsi="Arial" w:cs="Arial"/>
          <w:color w:val="000000"/>
          <w:sz w:val="24"/>
          <w:szCs w:val="24"/>
          <w:shd w:val="clear" w:color="auto" w:fill="FFFFFF"/>
          <w:lang w:val="mn-MN"/>
        </w:rPr>
      </w:pPr>
      <w:r w:rsidRPr="00BE3768">
        <w:rPr>
          <w:rFonts w:ascii="Arial" w:eastAsia="Times New Roman" w:hAnsi="Arial" w:cs="Arial"/>
          <w:color w:val="000000"/>
          <w:sz w:val="24"/>
          <w:szCs w:val="24"/>
          <w:shd w:val="clear" w:color="auto" w:fill="FFFFFF"/>
          <w:lang w:val="mn-MN"/>
        </w:rPr>
        <w:t>Монгол Улсын Их Хурал нь 126 гишүүнтэй, төрийн эрх барих дээд байгууллага боловч Улсын Их Хурлын чуулганы хуралдааны танхимд Улсын Их Хурлын бүрэлдэхүүнээс гадна Ерөнхий сайд тусгайлсан суудал эзэгнэж хуралдаан даргалагчийн түвшинд танхимын хойморт байрлаж буй нь Үндсэн хуулийн суурь үзэл баримтлал, Улсын Их Хурлын үйл ажиллагааны үндсэн зарчимд үл нийцэж байна. </w:t>
      </w:r>
    </w:p>
    <w:p w:rsidR="007C6C8A" w:rsidRDefault="007C6C8A" w:rsidP="007C6C8A">
      <w:pPr>
        <w:shd w:val="clear" w:color="auto" w:fill="FFFFFF"/>
        <w:spacing w:after="0" w:line="276" w:lineRule="auto"/>
        <w:ind w:firstLine="720"/>
        <w:jc w:val="both"/>
        <w:rPr>
          <w:rFonts w:ascii="Arial" w:eastAsia="Times New Roman" w:hAnsi="Arial" w:cs="Arial"/>
          <w:color w:val="000000"/>
          <w:sz w:val="24"/>
          <w:szCs w:val="24"/>
          <w:shd w:val="clear" w:color="auto" w:fill="FFFFFF"/>
          <w:lang w:val="mn-MN"/>
        </w:rPr>
      </w:pPr>
    </w:p>
    <w:p w:rsidR="007C6C8A" w:rsidRPr="00BE3768" w:rsidRDefault="007C6C8A" w:rsidP="007C6C8A">
      <w:pPr>
        <w:shd w:val="clear" w:color="auto" w:fill="FFFFFF"/>
        <w:spacing w:after="0" w:line="276" w:lineRule="auto"/>
        <w:ind w:firstLine="720"/>
        <w:jc w:val="both"/>
        <w:rPr>
          <w:rFonts w:ascii="Arial" w:eastAsia="Times New Roman" w:hAnsi="Arial" w:cs="Arial"/>
          <w:color w:val="000000"/>
          <w:sz w:val="24"/>
          <w:szCs w:val="24"/>
          <w:shd w:val="clear" w:color="auto" w:fill="FFFFFF"/>
          <w:lang w:val="mn-MN"/>
        </w:rPr>
      </w:pPr>
      <w:r w:rsidRPr="00BE3768">
        <w:rPr>
          <w:rFonts w:ascii="Arial" w:eastAsia="Times New Roman" w:hAnsi="Arial" w:cs="Arial"/>
          <w:color w:val="000000"/>
          <w:sz w:val="24"/>
          <w:szCs w:val="24"/>
          <w:shd w:val="clear" w:color="auto" w:fill="FFFFFF"/>
          <w:lang w:val="mn-MN"/>
        </w:rPr>
        <w:t xml:space="preserve">Тиймээс парламентын ардчиллыг баталгаажуулахын тулд Монгол Улсын Их Хурлын чуулганы хуралдаан Улсын Их Хурал дахь олонх ба цөөнхийн тэгш мэтгэлцээнээр явагддаг, чуулганд гишүүд сонгогч иргэдээ төлөөлөн, байр сууриа нээлттэй илэрхийлж, үгээ чөлөөтэй хэлдэг байхын сацуу, хууль тогтоох, хуулийн биелэлтэд хяналт тавих Улсын Их Хурлын бүрэн эрх халдашгүй хэрэгжих </w:t>
      </w:r>
      <w:r w:rsidRPr="00BE3768">
        <w:rPr>
          <w:rFonts w:ascii="Arial" w:eastAsia="Times New Roman" w:hAnsi="Arial" w:cs="Arial"/>
          <w:color w:val="000000"/>
          <w:sz w:val="24"/>
          <w:szCs w:val="24"/>
          <w:shd w:val="clear" w:color="auto" w:fill="FFFFFF"/>
          <w:lang w:val="mn-MN"/>
        </w:rPr>
        <w:lastRenderedPageBreak/>
        <w:t>парламентат ёсны үндсэн зарчмыг хамгаалахын тулд Монгол Улсын Их Хурлын тухай хуульд нэмэлт, өөрчлөлт оруулах шаардлага үүсэж байна. </w:t>
      </w:r>
    </w:p>
    <w:p w:rsidR="007C6C8A" w:rsidRPr="00BE3768" w:rsidRDefault="007C6C8A" w:rsidP="007C6C8A">
      <w:pPr>
        <w:shd w:val="clear" w:color="auto" w:fill="FFFFFF"/>
        <w:spacing w:after="0" w:line="276" w:lineRule="auto"/>
        <w:jc w:val="both"/>
        <w:rPr>
          <w:rFonts w:ascii="Times New Roman" w:eastAsia="Times New Roman" w:hAnsi="Times New Roman" w:cs="Times New Roman"/>
          <w:sz w:val="24"/>
          <w:szCs w:val="24"/>
          <w:lang w:val="mn-MN"/>
        </w:rPr>
      </w:pPr>
      <w:r w:rsidRPr="00BE3768">
        <w:rPr>
          <w:rFonts w:ascii="Arial" w:eastAsia="Times New Roman" w:hAnsi="Arial" w:cs="Arial"/>
          <w:color w:val="000000"/>
          <w:sz w:val="24"/>
          <w:szCs w:val="24"/>
          <w:shd w:val="clear" w:color="auto" w:fill="FFFFFF"/>
          <w:lang w:val="mn-MN"/>
        </w:rPr>
        <w:t> </w:t>
      </w:r>
    </w:p>
    <w:p w:rsidR="007C6C8A" w:rsidRDefault="007C6C8A" w:rsidP="007C6C8A">
      <w:pPr>
        <w:spacing w:after="0" w:line="276" w:lineRule="auto"/>
        <w:ind w:firstLine="720"/>
        <w:jc w:val="both"/>
        <w:rPr>
          <w:rFonts w:ascii="Arial" w:eastAsia="Times New Roman" w:hAnsi="Arial" w:cs="Arial"/>
          <w:color w:val="000000"/>
          <w:sz w:val="24"/>
          <w:szCs w:val="24"/>
          <w:shd w:val="clear" w:color="auto" w:fill="FFFFFF"/>
          <w:lang w:val="mn-MN"/>
        </w:rPr>
      </w:pPr>
      <w:r w:rsidRPr="00BE3768">
        <w:rPr>
          <w:rFonts w:ascii="Arial" w:eastAsia="Times New Roman" w:hAnsi="Arial" w:cs="Arial"/>
          <w:b/>
          <w:bCs/>
          <w:color w:val="000000"/>
          <w:sz w:val="24"/>
          <w:szCs w:val="24"/>
          <w:shd w:val="clear" w:color="auto" w:fill="FFFFFF"/>
          <w:lang w:val="mn-MN"/>
        </w:rPr>
        <w:t> </w:t>
      </w:r>
      <w:r w:rsidRPr="00BE3768">
        <w:rPr>
          <w:rFonts w:ascii="Arial" w:eastAsia="Times New Roman" w:hAnsi="Arial" w:cs="Arial"/>
          <w:b/>
          <w:bCs/>
          <w:color w:val="202122"/>
          <w:sz w:val="24"/>
          <w:szCs w:val="24"/>
          <w:shd w:val="clear" w:color="auto" w:fill="FFFFFF"/>
          <w:lang w:val="mn-MN"/>
        </w:rPr>
        <w:t> </w:t>
      </w:r>
      <w:r w:rsidRPr="00BE3768">
        <w:rPr>
          <w:rFonts w:ascii="Arial" w:eastAsia="Times New Roman" w:hAnsi="Arial" w:cs="Arial"/>
          <w:color w:val="000000"/>
          <w:sz w:val="24"/>
          <w:szCs w:val="24"/>
          <w:shd w:val="clear" w:color="auto" w:fill="FFFFFF"/>
          <w:lang w:val="mn-MN"/>
        </w:rPr>
        <w:t>Парламентын нийтийн танхимын гол философи нь засгийн бүх эрх мэдэл ард түмнээс үүдэлтэй гэдгийг бэлгэддэг. Нийтийн танхим дахь суудлын байршил нь олонхийн эрх мэдэл ба цөөнхийн хяналт, хариуцлагын илэрхийлэл төдийгүй хуралдаж шийдвэр гаргах үндсэн зорилгод зориулагдсан байдаг. Танхимд онцгойрох "спикер"-ын суудал нь хууль тогтоох эрх мэдлийг тэнцвэртэй, сонирхолын зөрчилгүй, хуралдааны хэлбэрээр хэрэгжүүлэх ажлыг удирдан зохион байгуулах, хурлын дэгийг сахиулах, парламентын дархлааг хамгаалах үүргийг хариуцан ажиллах байдлыг илтгэдэг. Ардчиллын зарчим буюу хагас дугуй болон дугуй суудлын байрлал нь нам харгалзалгүй хэлэлцүүлэгт уриалан дуудах зорилготой бөгөөд олонхи цөөнхийн мэтгэлцээн нээлттэй өрнөх боломжийг хангана. </w:t>
      </w:r>
    </w:p>
    <w:p w:rsidR="007C6C8A" w:rsidRDefault="007C6C8A" w:rsidP="007C6C8A">
      <w:pPr>
        <w:spacing w:after="0" w:line="276" w:lineRule="auto"/>
        <w:ind w:firstLine="720"/>
        <w:jc w:val="both"/>
        <w:rPr>
          <w:rFonts w:ascii="Arial" w:eastAsia="Times New Roman" w:hAnsi="Arial" w:cs="Arial"/>
          <w:color w:val="000000"/>
          <w:sz w:val="24"/>
          <w:szCs w:val="24"/>
          <w:shd w:val="clear" w:color="auto" w:fill="FFFFFF"/>
          <w:lang w:val="mn-MN"/>
        </w:rPr>
      </w:pPr>
    </w:p>
    <w:p w:rsidR="007C6C8A" w:rsidRPr="00BE3768" w:rsidRDefault="007C6C8A" w:rsidP="007C6C8A">
      <w:pPr>
        <w:spacing w:after="0" w:line="276" w:lineRule="auto"/>
        <w:ind w:firstLine="720"/>
        <w:jc w:val="both"/>
        <w:rPr>
          <w:rFonts w:ascii="Arial" w:eastAsia="Times New Roman" w:hAnsi="Arial" w:cs="Arial"/>
          <w:color w:val="000000"/>
          <w:sz w:val="24"/>
          <w:szCs w:val="24"/>
          <w:shd w:val="clear" w:color="auto" w:fill="FFFFFF"/>
          <w:lang w:val="mn-MN"/>
        </w:rPr>
      </w:pPr>
      <w:r w:rsidRPr="00BE3768">
        <w:rPr>
          <w:rFonts w:ascii="Arial" w:eastAsia="Times New Roman" w:hAnsi="Arial" w:cs="Arial"/>
          <w:color w:val="000000"/>
          <w:sz w:val="24"/>
          <w:szCs w:val="24"/>
          <w:shd w:val="clear" w:color="auto" w:fill="FFFFFF"/>
          <w:lang w:val="mn-MN"/>
        </w:rPr>
        <w:t>Танхимын байрлал бол зөвхөн архитектур биш ба улс төрийн соёл, шийдвэр гаргах арга барилд шууд нөлөөлдөг байна.</w:t>
      </w:r>
    </w:p>
    <w:p w:rsidR="007C6C8A" w:rsidRPr="00BE3768" w:rsidRDefault="007C6C8A" w:rsidP="007C6C8A">
      <w:pPr>
        <w:spacing w:after="0" w:line="276" w:lineRule="auto"/>
        <w:ind w:firstLine="720"/>
        <w:jc w:val="both"/>
        <w:rPr>
          <w:rFonts w:ascii="Arial" w:eastAsia="Times New Roman" w:hAnsi="Arial" w:cs="Arial"/>
          <w:color w:val="000000"/>
          <w:sz w:val="24"/>
          <w:szCs w:val="24"/>
          <w:shd w:val="clear" w:color="auto" w:fill="FFFFFF"/>
          <w:lang w:val="mn-MN"/>
        </w:rPr>
      </w:pPr>
    </w:p>
    <w:p w:rsidR="007C6C8A" w:rsidRDefault="007C6C8A" w:rsidP="007C6C8A">
      <w:pPr>
        <w:spacing w:after="0" w:line="276" w:lineRule="auto"/>
        <w:ind w:firstLine="720"/>
        <w:jc w:val="both"/>
        <w:rPr>
          <w:rFonts w:ascii="Times New Roman" w:eastAsia="Times New Roman" w:hAnsi="Times New Roman" w:cs="Times New Roman"/>
          <w:sz w:val="24"/>
          <w:szCs w:val="24"/>
          <w:lang w:val="mn-MN"/>
        </w:rPr>
      </w:pPr>
      <w:r w:rsidRPr="00BE3768">
        <w:rPr>
          <w:rFonts w:ascii="Arial" w:eastAsia="Times New Roman" w:hAnsi="Arial" w:cs="Arial"/>
          <w:color w:val="000000"/>
          <w:sz w:val="24"/>
          <w:szCs w:val="24"/>
          <w:shd w:val="clear" w:color="auto" w:fill="FFFFFF"/>
          <w:lang w:val="mn-MN"/>
        </w:rPr>
        <w:t>Монголын Улсын Их Хурлын чуулганы нэгдсэн хуралдааны танхим нь улс төрийн чөлөөт, өрсөлдөөнт мэтгэлцээний талбар байх зарчмыг тэр бүр хангадаггүй, тэр байтугай чуулганы хуралдааны танхимын зохион байгуулалтын бүдүүвч зураг, байршлыг ямар субъект батлах талаар эрх зүйн зохицуулалт байхгүй байна. Тиймээс 1992 оноос хойш Улсын Их Хурлын дэд дарга сайн дураар уг зураглал, байршлыг баталж ирсэн нь хамгийн сүүлд Улсын Их Хурлын дэд дарга Х.Булгантуяа баталсан нь одоо мөрдөгдөж байгаа ажээ. Тиймээс уг асуудлыг цэгцлэх үүднээс Монгол Улсын Их Хурлын тухай хуульд нэмэлт өөрчлөлт оруулах практик шаардлагатай гэж үзлээ.  </w:t>
      </w:r>
    </w:p>
    <w:p w:rsidR="007C6C8A" w:rsidRDefault="007C6C8A" w:rsidP="007C6C8A">
      <w:pPr>
        <w:spacing w:after="0" w:line="276" w:lineRule="auto"/>
        <w:ind w:firstLine="720"/>
        <w:jc w:val="both"/>
        <w:rPr>
          <w:rFonts w:ascii="Times New Roman" w:eastAsia="Times New Roman" w:hAnsi="Times New Roman" w:cs="Times New Roman"/>
          <w:sz w:val="24"/>
          <w:szCs w:val="24"/>
          <w:lang w:val="mn-MN"/>
        </w:rPr>
      </w:pPr>
    </w:p>
    <w:p w:rsidR="007C6C8A" w:rsidRPr="00C95F6A" w:rsidRDefault="007C6C8A" w:rsidP="007C6C8A">
      <w:pPr>
        <w:jc w:val="center"/>
        <w:rPr>
          <w:rFonts w:ascii="Arial" w:hAnsi="Arial" w:cs="Arial"/>
          <w:sz w:val="24"/>
          <w:szCs w:val="24"/>
          <w:lang w:val="mn-MN"/>
        </w:rPr>
      </w:pPr>
      <w:r w:rsidRPr="00BE5A41">
        <w:rPr>
          <w:rFonts w:ascii="Arial" w:hAnsi="Arial" w:cs="Arial"/>
          <w:sz w:val="24"/>
          <w:szCs w:val="24"/>
          <w:lang w:val="mn-MN"/>
        </w:rPr>
        <w:t>--оОо</w:t>
      </w:r>
      <w:r>
        <w:rPr>
          <w:rFonts w:ascii="Arial" w:hAnsi="Arial" w:cs="Arial"/>
          <w:sz w:val="24"/>
          <w:szCs w:val="24"/>
          <w:lang w:val="mn-MN"/>
        </w:rPr>
        <w:t>—</w:t>
      </w:r>
    </w:p>
    <w:p w:rsidR="00B93A0C" w:rsidRDefault="00B93A0C"/>
    <w:sectPr w:rsidR="00B93A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C8A"/>
    <w:rsid w:val="000C0BDC"/>
    <w:rsid w:val="004E4DEB"/>
    <w:rsid w:val="00626CEB"/>
    <w:rsid w:val="007C6C8A"/>
    <w:rsid w:val="00B93A0C"/>
    <w:rsid w:val="00C31422"/>
    <w:rsid w:val="00EC4D67"/>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925D3E82-D8CF-264B-B48D-2BA7854D5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M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6C8A"/>
    <w:pPr>
      <w:spacing w:after="160" w:line="259" w:lineRule="auto"/>
    </w:pPr>
    <w:rPr>
      <w:kern w:val="0"/>
      <w:sz w:val="22"/>
      <w:szCs w:val="22"/>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541</Words>
  <Characters>3090</Characters>
  <Application>Microsoft Office Word</Application>
  <DocSecurity>0</DocSecurity>
  <Lines>25</Lines>
  <Paragraphs>7</Paragraphs>
  <ScaleCrop>false</ScaleCrop>
  <Company/>
  <LinksUpToDate>false</LinksUpToDate>
  <CharactersWithSpaces>3624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2025-06-12T07:03:00Z</dcterms:created>
  <dcterms:modified xsi:type="dcterms:W3CDTF">2025-06-12T07:03:00Z</dcterms:modified>
</cp:coreProperties>
</file>