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54E" w:rsidRDefault="001A154E" w:rsidP="001A154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aps/>
          <w:color w:val="000000"/>
          <w:lang w:val="mn-MN"/>
        </w:rPr>
        <w:t>Гаалийн албан татвараас чөлөөлөх тухай хууль хүчингүй </w:t>
      </w:r>
      <w:r>
        <w:rPr>
          <w:rStyle w:val="eop"/>
          <w:rFonts w:ascii="Arial" w:hAnsi="Arial" w:cs="Arial"/>
          <w:color w:val="000000"/>
        </w:rPr>
        <w:t> </w:t>
      </w:r>
    </w:p>
    <w:p w:rsidR="001A154E" w:rsidRDefault="001A154E" w:rsidP="001A154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aps/>
          <w:color w:val="000000"/>
          <w:lang w:val="mn-MN"/>
        </w:rPr>
        <w:t>болсонд тооцох тухай хуулийн төслийн </w:t>
      </w:r>
      <w:r>
        <w:rPr>
          <w:rStyle w:val="eop"/>
          <w:rFonts w:ascii="Arial" w:hAnsi="Arial" w:cs="Arial"/>
          <w:color w:val="000000"/>
        </w:rPr>
        <w:t> </w:t>
      </w:r>
    </w:p>
    <w:p w:rsidR="001A154E" w:rsidRDefault="001A154E" w:rsidP="001A154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aps/>
          <w:color w:val="000000"/>
          <w:lang w:val="mn-MN"/>
        </w:rPr>
        <w:t>хураангуй танилцуулга</w:t>
      </w:r>
      <w:r>
        <w:rPr>
          <w:rStyle w:val="eop"/>
          <w:rFonts w:ascii="Arial" w:hAnsi="Arial" w:cs="Arial"/>
          <w:color w:val="000000"/>
        </w:rPr>
        <w:t> </w:t>
      </w:r>
    </w:p>
    <w:p w:rsidR="001A154E" w:rsidRDefault="001A154E" w:rsidP="001A154E">
      <w:pPr>
        <w:pStyle w:val="paragraph"/>
        <w:spacing w:before="0" w:beforeAutospacing="0" w:after="0" w:afterAutospacing="0"/>
        <w:ind w:firstLine="135"/>
        <w:textAlignment w:val="baseline"/>
        <w:rPr>
          <w:rFonts w:ascii="Segoe UI" w:hAnsi="Segoe UI" w:cs="Segoe UI"/>
          <w:sz w:val="18"/>
          <w:szCs w:val="18"/>
        </w:rPr>
      </w:pPr>
      <w:r>
        <w:rPr>
          <w:rStyle w:val="eop"/>
          <w:rFonts w:ascii="Arial" w:hAnsi="Arial" w:cs="Arial"/>
          <w:color w:val="000000"/>
        </w:rPr>
        <w:t> </w:t>
      </w:r>
    </w:p>
    <w:p w:rsidR="001A154E" w:rsidRDefault="001A154E" w:rsidP="001A154E">
      <w:pPr>
        <w:pStyle w:val="paragraph"/>
        <w:spacing w:before="0" w:beforeAutospacing="0" w:after="0" w:afterAutospacing="0"/>
        <w:ind w:firstLine="525"/>
        <w:jc w:val="both"/>
        <w:textAlignment w:val="baseline"/>
        <w:rPr>
          <w:rFonts w:ascii="Segoe UI" w:hAnsi="Segoe UI" w:cs="Segoe UI"/>
          <w:sz w:val="18"/>
          <w:szCs w:val="18"/>
        </w:rPr>
      </w:pPr>
      <w:r>
        <w:rPr>
          <w:rStyle w:val="normaltextrun"/>
          <w:rFonts w:ascii="Arial" w:hAnsi="Arial" w:cs="Arial"/>
          <w:color w:val="000000"/>
          <w:lang w:val="mn-MN"/>
        </w:rPr>
        <w:t>Мал аж ахуйн салбарыг эрсдэлээс хамгаалах,</w:t>
      </w:r>
      <w:r>
        <w:rPr>
          <w:rStyle w:val="normaltextrun"/>
          <w:rFonts w:ascii="Arial" w:hAnsi="Arial" w:cs="Arial"/>
          <w:lang w:val="mn-MN"/>
        </w:rPr>
        <w:t> </w:t>
      </w:r>
      <w:r>
        <w:rPr>
          <w:rStyle w:val="normaltextrun"/>
          <w:rFonts w:ascii="Arial" w:hAnsi="Arial" w:cs="Arial"/>
          <w:color w:val="000000"/>
          <w:lang w:val="mn-MN"/>
        </w:rPr>
        <w:t>гол нэрийн бүтээгдэхүүний хангамж, нийлүүлэлтийн тогтвортой байдлыг хангах,</w:t>
      </w:r>
      <w:r>
        <w:rPr>
          <w:rStyle w:val="normaltextrun"/>
          <w:rFonts w:ascii="Arial" w:hAnsi="Arial" w:cs="Arial"/>
          <w:lang w:val="mn-MN"/>
        </w:rPr>
        <w:t> </w:t>
      </w:r>
      <w:r>
        <w:rPr>
          <w:rStyle w:val="normaltextrun"/>
          <w:rFonts w:ascii="Arial" w:hAnsi="Arial" w:cs="Arial"/>
          <w:color w:val="000000"/>
          <w:lang w:val="mn-MN"/>
        </w:rPr>
        <w:t>нөөцийг нэмэгдүүлэх, нийлүүлэлтийг тасалдуулахгүй байж,</w:t>
      </w:r>
      <w:r>
        <w:rPr>
          <w:rStyle w:val="normaltextrun"/>
          <w:rFonts w:ascii="Arial" w:hAnsi="Arial" w:cs="Arial"/>
          <w:lang w:val="mn-MN"/>
        </w:rPr>
        <w:t> </w:t>
      </w:r>
      <w:r>
        <w:rPr>
          <w:rStyle w:val="normaltextrun"/>
          <w:rFonts w:ascii="Arial" w:hAnsi="Arial" w:cs="Arial"/>
          <w:color w:val="000000"/>
          <w:lang w:val="mn-MN"/>
        </w:rPr>
        <w:t>өвөлжилт, хаваржилтын хүндрэлийг даван туулах</w:t>
      </w:r>
      <w:r>
        <w:rPr>
          <w:rStyle w:val="normaltextrun"/>
          <w:rFonts w:ascii="Arial" w:hAnsi="Arial" w:cs="Arial"/>
          <w:lang w:val="mn-MN"/>
        </w:rPr>
        <w:t> </w:t>
      </w:r>
      <w:r>
        <w:rPr>
          <w:rStyle w:val="normaltextrun"/>
          <w:rFonts w:ascii="Arial" w:hAnsi="Arial" w:cs="Arial"/>
          <w:color w:val="000000"/>
          <w:lang w:val="mn-MN"/>
        </w:rPr>
        <w:t>зорилгоор</w:t>
      </w:r>
      <w:r>
        <w:rPr>
          <w:rStyle w:val="normaltextrun"/>
          <w:rFonts w:ascii="Arial" w:hAnsi="Arial" w:cs="Arial"/>
          <w:lang w:val="mn-MN"/>
        </w:rPr>
        <w:t> Монгол Улсын Их Хурлын 2024 оны 04 дүгээр сарын 19-ний өдрийн чуулганаар “Гаалийн албан татвараас чөлөөлөх тухай хууль”-ийг хэлэлцэн</w:t>
      </w:r>
      <w:r>
        <w:rPr>
          <w:rStyle w:val="normaltextrun"/>
          <w:rFonts w:ascii="Arial" w:hAnsi="Arial" w:cs="Arial"/>
          <w:shd w:val="clear" w:color="auto" w:fill="FFFFFF"/>
          <w:lang w:val="mn-MN"/>
        </w:rPr>
        <w:t>, улаанбуудайн гурил, мал, амьтны тэжээл, тэжээлийн нэмэлтийг гаалийн албан татвараас чөлөөлж, тоо хэмжээний болон хугацааны хязгаарлалтгүй импортлохоор эцэслэн баталсан. </w:t>
      </w:r>
      <w:r>
        <w:rPr>
          <w:rStyle w:val="eop"/>
          <w:rFonts w:ascii="Arial" w:hAnsi="Arial" w:cs="Arial"/>
        </w:rPr>
        <w:t> </w:t>
      </w:r>
    </w:p>
    <w:p w:rsidR="001A154E" w:rsidRDefault="001A154E" w:rsidP="001A154E">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t xml:space="preserve">“Гаалийн албан татвараас чөлөөлөх тухай хууль” </w:t>
      </w:r>
      <w:r>
        <w:rPr>
          <w:rStyle w:val="normaltextrun"/>
          <w:rFonts w:ascii="Arial" w:hAnsi="Arial" w:cs="Arial"/>
          <w:shd w:val="clear" w:color="auto" w:fill="FFFFFF"/>
          <w:lang w:val="mn-MN"/>
        </w:rPr>
        <w:t>хэрэгжсэнээр тухайн цаг үеийн хүндрэлтэй нөхцөл байдалд хүнсний гол нэрийн бүтээгдэхүүний хангамж, нийлүүлэлтийг тогтвортой байдлыг хангах, мал аж ахуйн салбарыг эрсдэлээс хамгаалах зорилгодоо хүрсэн, нөгөө талаас улаанбуудайн гурил, мал, амьтны тэжээл, тэжээлийн нэмэлтийг гаалийн албан татвараас чөлөөлсний улмаас хөдөө аж ахуйн нийлүүлэлтийн сүлжээнд үүссэн бодит нөхцөл байдлыг үндэслэн энэ хуулийг бүхэлд нь хүчингүй болгох шаардлага үүссэн. </w:t>
      </w:r>
      <w:r>
        <w:rPr>
          <w:rStyle w:val="eop"/>
          <w:rFonts w:ascii="Arial" w:hAnsi="Arial" w:cs="Arial"/>
        </w:rPr>
        <w:t> </w:t>
      </w:r>
    </w:p>
    <w:p w:rsidR="001A154E" w:rsidRDefault="001A154E" w:rsidP="001A154E">
      <w:pPr>
        <w:pStyle w:val="paragraph"/>
        <w:spacing w:before="0" w:beforeAutospacing="0" w:after="0" w:afterAutospacing="0"/>
        <w:ind w:firstLine="540"/>
        <w:jc w:val="both"/>
        <w:textAlignment w:val="baseline"/>
        <w:rPr>
          <w:rFonts w:ascii="Segoe UI" w:hAnsi="Segoe UI" w:cs="Segoe UI"/>
          <w:sz w:val="18"/>
          <w:szCs w:val="18"/>
        </w:rPr>
      </w:pPr>
      <w:r>
        <w:rPr>
          <w:rStyle w:val="normaltextrun"/>
          <w:rFonts w:ascii="Arial" w:hAnsi="Arial" w:cs="Arial"/>
          <w:shd w:val="clear" w:color="auto" w:fill="FFFFFF"/>
          <w:lang w:val="mn-MN"/>
        </w:rPr>
        <w:t>“Гаалийн албан татвараас чөлөөлөх тухай хууль хүчингүй болсонд тооцох тухай хууль”-иар улаанбуудайн гурил, мал, амьтны тэжээл, тэжээлийн нэмэлтийг эргэн гаалийн албан татвартай болгох харилцааг зохицуулж, хүчин төгөлдөр болгож, мөрдөх хугацааг 2025 оны 07 сарын 01-ний өдрөөс байхаар тусгасан. </w:t>
      </w:r>
      <w:r>
        <w:rPr>
          <w:rStyle w:val="eop"/>
          <w:rFonts w:ascii="Arial" w:hAnsi="Arial" w:cs="Arial"/>
        </w:rPr>
        <w:t> </w:t>
      </w:r>
    </w:p>
    <w:p w:rsidR="001A154E" w:rsidRDefault="001A154E" w:rsidP="001A154E">
      <w:pPr>
        <w:pStyle w:val="paragraph"/>
        <w:spacing w:before="0" w:beforeAutospacing="0" w:after="0" w:afterAutospacing="0"/>
        <w:ind w:firstLine="525"/>
        <w:jc w:val="both"/>
        <w:textAlignment w:val="baseline"/>
        <w:rPr>
          <w:rFonts w:ascii="Segoe UI" w:hAnsi="Segoe UI" w:cs="Segoe UI"/>
          <w:sz w:val="18"/>
          <w:szCs w:val="18"/>
        </w:rPr>
      </w:pPr>
      <w:r>
        <w:rPr>
          <w:rStyle w:val="normaltextrun"/>
          <w:rFonts w:ascii="Arial" w:hAnsi="Arial" w:cs="Arial"/>
          <w:shd w:val="clear" w:color="auto" w:fill="FFFFFF"/>
          <w:lang w:val="mn-MN"/>
        </w:rPr>
        <w:t>Монгол Улсын Их Хурлын 1999 оны “Импортын барааны гаалийн татварын хувь хэмжээ батлах тухай” 27 дугаар тогтоолоор 10, 12, 23 дугаар бүлгийн гаалийн албан татварын хувь хэмжээг 5 хувь, 11 дүгээр бүлгийн улаанбуудайн дээд болон нэгдүгээр зэргийн гурилын гаалийн албан татварыг 15 хувь байхаар тогтоож, энэ тариф  мөрддөгддөг.</w:t>
      </w:r>
      <w:r>
        <w:rPr>
          <w:rStyle w:val="eop"/>
          <w:rFonts w:ascii="Arial" w:hAnsi="Arial" w:cs="Arial"/>
        </w:rPr>
        <w:t> </w:t>
      </w:r>
    </w:p>
    <w:p w:rsidR="001A154E" w:rsidRDefault="001A154E" w:rsidP="001A154E">
      <w:pPr>
        <w:pStyle w:val="paragraph"/>
        <w:spacing w:before="0" w:beforeAutospacing="0" w:after="0" w:afterAutospacing="0"/>
        <w:ind w:firstLine="525"/>
        <w:jc w:val="both"/>
        <w:textAlignment w:val="baseline"/>
        <w:rPr>
          <w:rFonts w:ascii="Segoe UI" w:hAnsi="Segoe UI" w:cs="Segoe UI"/>
          <w:sz w:val="18"/>
          <w:szCs w:val="18"/>
        </w:rPr>
      </w:pPr>
      <w:r>
        <w:rPr>
          <w:rStyle w:val="normaltextrun"/>
          <w:rFonts w:ascii="Arial" w:hAnsi="Arial" w:cs="Arial"/>
          <w:shd w:val="clear" w:color="auto" w:fill="FFFFFF"/>
          <w:lang w:val="mn-MN"/>
        </w:rPr>
        <w:t>Монгол Улс хүнсний гол нэрийн хүнсний бүтээгдэхүүний хангамж, нийлүүлэлт, нөөцийн тогтвортой байдлыг хангах зорилгоор хүнсний улаанбуудай, улаанбуудайн үр, бүх төрлийн будаа, элсэн чихэр, ургамлын тос, мал, амьтны бүх төрлийн тэжээл, өвс, тэжээлийн үр, тослог ургамал зэргийг гаалийн албан татвараас түр хугацаагаар чөлөөлөх хуулийн зохицуулалтыг удаа дараа авч хэрэгжүүлж байсан. </w:t>
      </w:r>
      <w:r>
        <w:rPr>
          <w:rStyle w:val="eop"/>
          <w:rFonts w:ascii="Arial" w:hAnsi="Arial" w:cs="Arial"/>
        </w:rPr>
        <w:t> </w:t>
      </w:r>
    </w:p>
    <w:p w:rsidR="001A154E" w:rsidRDefault="001A154E" w:rsidP="001A154E">
      <w:pPr>
        <w:pStyle w:val="paragraph"/>
        <w:spacing w:before="0" w:beforeAutospacing="0" w:after="0" w:afterAutospacing="0"/>
        <w:ind w:firstLine="525"/>
        <w:jc w:val="both"/>
        <w:textAlignment w:val="baseline"/>
        <w:rPr>
          <w:rFonts w:ascii="Segoe UI" w:hAnsi="Segoe UI" w:cs="Segoe UI"/>
          <w:sz w:val="18"/>
          <w:szCs w:val="18"/>
        </w:rPr>
      </w:pPr>
      <w:r>
        <w:rPr>
          <w:rStyle w:val="normaltextrun"/>
          <w:rFonts w:ascii="Arial" w:hAnsi="Arial" w:cs="Arial"/>
          <w:shd w:val="clear" w:color="auto" w:fill="FFFFFF"/>
          <w:lang w:val="mn-MN"/>
        </w:rPr>
        <w:t xml:space="preserve">Улсын Их Хурлын чуулганы </w:t>
      </w:r>
      <w:r>
        <w:rPr>
          <w:rStyle w:val="normaltextrun"/>
          <w:rFonts w:ascii="Arial" w:hAnsi="Arial" w:cs="Arial"/>
          <w:lang w:val="mn-MN"/>
        </w:rPr>
        <w:t>2024 оны 04 дүгээр сарын 19-ний өдрийн нэгдсэн хуралдаанаар хэлэлцэн баталсан “Гаалийн албан татвараас чөлөөлөх тухай хууль” хэрэгжихээс өмнө</w:t>
      </w:r>
      <w:r>
        <w:rPr>
          <w:rStyle w:val="normaltextrun"/>
          <w:rFonts w:ascii="Arial" w:hAnsi="Arial" w:cs="Arial"/>
          <w:shd w:val="clear" w:color="auto" w:fill="FFFFFF"/>
          <w:lang w:val="mn-MN"/>
        </w:rPr>
        <w:t xml:space="preserve"> улаанбуудайн гурилыг гаалийн албан татвараас чөлөөлж байгаагүй байна.</w:t>
      </w:r>
      <w:r>
        <w:rPr>
          <w:rStyle w:val="eop"/>
          <w:rFonts w:ascii="Arial" w:hAnsi="Arial" w:cs="Arial"/>
        </w:rPr>
        <w:t> </w:t>
      </w:r>
    </w:p>
    <w:p w:rsidR="001A154E" w:rsidRDefault="001A154E" w:rsidP="001A154E">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t xml:space="preserve">“Хүнсний тухай </w:t>
      </w:r>
      <w:r>
        <w:rPr>
          <w:rStyle w:val="normaltextrun"/>
          <w:rFonts w:ascii="Arial" w:hAnsi="Arial" w:cs="Arial"/>
          <w:shd w:val="clear" w:color="auto" w:fill="FFFFFF"/>
          <w:lang w:val="mn-MN"/>
        </w:rPr>
        <w:t>хууль”-иар монгол хүний физиологийн хэрэгцээнд зайлшгүй шаардлагатай малын мах, сүү, тарианы үр, улаан буудай, гурил, ундны усыг “стратегийн хүнс” гэж тодорхойлсон бөгөөд</w:t>
      </w:r>
      <w:r>
        <w:rPr>
          <w:rStyle w:val="normaltextrun"/>
          <w:rFonts w:ascii="Arial" w:hAnsi="Arial" w:cs="Arial"/>
          <w:lang w:val="mn-MN"/>
        </w:rPr>
        <w:t xml:space="preserve"> тус -хуулийн 5 дугаар зүйлийн 5</w:t>
      </w:r>
      <w:r>
        <w:rPr>
          <w:rStyle w:val="normaltextrun"/>
          <w:rFonts w:ascii="Arial" w:hAnsi="Arial" w:cs="Arial"/>
          <w:sz w:val="19"/>
          <w:szCs w:val="19"/>
          <w:vertAlign w:val="superscript"/>
          <w:lang w:val="mn-MN"/>
        </w:rPr>
        <w:t>1</w:t>
      </w:r>
      <w:r>
        <w:rPr>
          <w:rStyle w:val="normaltextrun"/>
          <w:rFonts w:ascii="Arial" w:hAnsi="Arial" w:cs="Arial"/>
          <w:lang w:val="mn-MN"/>
        </w:rPr>
        <w:t>.1-д зааснаар “</w:t>
      </w:r>
      <w:proofErr w:type="spellStart"/>
      <w:r>
        <w:rPr>
          <w:rStyle w:val="normaltextrun"/>
          <w:rFonts w:ascii="Arial" w:hAnsi="Arial" w:cs="Arial"/>
        </w:rPr>
        <w:t>Хүнсний</w:t>
      </w:r>
      <w:proofErr w:type="spellEnd"/>
      <w:r>
        <w:rPr>
          <w:rStyle w:val="normaltextrun"/>
          <w:rFonts w:ascii="Arial" w:hAnsi="Arial" w:cs="Arial"/>
        </w:rPr>
        <w:t xml:space="preserve"> </w:t>
      </w:r>
      <w:proofErr w:type="spellStart"/>
      <w:r>
        <w:rPr>
          <w:rStyle w:val="normaltextrun"/>
          <w:rFonts w:ascii="Arial" w:hAnsi="Arial" w:cs="Arial"/>
        </w:rPr>
        <w:t>асуудал</w:t>
      </w:r>
      <w:proofErr w:type="spellEnd"/>
      <w:r>
        <w:rPr>
          <w:rStyle w:val="normaltextrun"/>
          <w:rFonts w:ascii="Arial" w:hAnsi="Arial" w:cs="Arial"/>
        </w:rPr>
        <w:t xml:space="preserve"> </w:t>
      </w:r>
      <w:proofErr w:type="spellStart"/>
      <w:r>
        <w:rPr>
          <w:rStyle w:val="normaltextrun"/>
          <w:rFonts w:ascii="Arial" w:hAnsi="Arial" w:cs="Arial"/>
        </w:rPr>
        <w:t>эрхэлсэн</w:t>
      </w:r>
      <w:proofErr w:type="spellEnd"/>
      <w:r>
        <w:rPr>
          <w:rStyle w:val="normaltextrun"/>
          <w:rFonts w:ascii="Arial" w:hAnsi="Arial" w:cs="Arial"/>
        </w:rPr>
        <w:t xml:space="preserve"> </w:t>
      </w:r>
      <w:proofErr w:type="spellStart"/>
      <w:r>
        <w:rPr>
          <w:rStyle w:val="normaltextrun"/>
          <w:rFonts w:ascii="Arial" w:hAnsi="Arial" w:cs="Arial"/>
        </w:rPr>
        <w:t>төрийн</w:t>
      </w:r>
      <w:proofErr w:type="spellEnd"/>
      <w:r>
        <w:rPr>
          <w:rStyle w:val="normaltextrun"/>
          <w:rFonts w:ascii="Arial" w:hAnsi="Arial" w:cs="Arial"/>
        </w:rPr>
        <w:t xml:space="preserve"> </w:t>
      </w:r>
      <w:proofErr w:type="spellStart"/>
      <w:r>
        <w:rPr>
          <w:rStyle w:val="normaltextrun"/>
          <w:rFonts w:ascii="Arial" w:hAnsi="Arial" w:cs="Arial"/>
        </w:rPr>
        <w:t>захиргааны</w:t>
      </w:r>
      <w:proofErr w:type="spellEnd"/>
      <w:r>
        <w:rPr>
          <w:rStyle w:val="normaltextrun"/>
          <w:rFonts w:ascii="Arial" w:hAnsi="Arial" w:cs="Arial"/>
        </w:rPr>
        <w:t xml:space="preserve"> </w:t>
      </w:r>
      <w:proofErr w:type="spellStart"/>
      <w:r>
        <w:rPr>
          <w:rStyle w:val="normaltextrun"/>
          <w:rFonts w:ascii="Arial" w:hAnsi="Arial" w:cs="Arial"/>
        </w:rPr>
        <w:t>төв</w:t>
      </w:r>
      <w:proofErr w:type="spellEnd"/>
      <w:r>
        <w:rPr>
          <w:rStyle w:val="normaltextrun"/>
          <w:rFonts w:ascii="Arial" w:hAnsi="Arial" w:cs="Arial"/>
        </w:rPr>
        <w:t xml:space="preserve"> </w:t>
      </w:r>
      <w:proofErr w:type="spellStart"/>
      <w:r>
        <w:rPr>
          <w:rStyle w:val="normaltextrun"/>
          <w:rFonts w:ascii="Arial" w:hAnsi="Arial" w:cs="Arial"/>
        </w:rPr>
        <w:t>байгууллага</w:t>
      </w:r>
      <w:proofErr w:type="spellEnd"/>
      <w:r>
        <w:rPr>
          <w:rStyle w:val="normaltextrun"/>
          <w:rFonts w:ascii="Arial" w:hAnsi="Arial" w:cs="Arial"/>
        </w:rPr>
        <w:t xml:space="preserve"> </w:t>
      </w:r>
      <w:proofErr w:type="spellStart"/>
      <w:r>
        <w:rPr>
          <w:rStyle w:val="normaltextrun"/>
          <w:rFonts w:ascii="Arial" w:hAnsi="Arial" w:cs="Arial"/>
        </w:rPr>
        <w:t>тухайн</w:t>
      </w:r>
      <w:proofErr w:type="spellEnd"/>
      <w:r>
        <w:rPr>
          <w:rStyle w:val="normaltextrun"/>
          <w:rFonts w:ascii="Arial" w:hAnsi="Arial" w:cs="Arial"/>
        </w:rPr>
        <w:t xml:space="preserve"> </w:t>
      </w:r>
      <w:proofErr w:type="spellStart"/>
      <w:r>
        <w:rPr>
          <w:rStyle w:val="normaltextrun"/>
          <w:rFonts w:ascii="Arial" w:hAnsi="Arial" w:cs="Arial"/>
        </w:rPr>
        <w:t>жилд</w:t>
      </w:r>
      <w:proofErr w:type="spellEnd"/>
      <w:r>
        <w:rPr>
          <w:rStyle w:val="normaltextrun"/>
          <w:rFonts w:ascii="Arial" w:hAnsi="Arial" w:cs="Arial"/>
        </w:rPr>
        <w:t xml:space="preserve"> </w:t>
      </w:r>
      <w:proofErr w:type="spellStart"/>
      <w:r>
        <w:rPr>
          <w:rStyle w:val="normaltextrun"/>
          <w:rFonts w:ascii="Arial" w:hAnsi="Arial" w:cs="Arial"/>
        </w:rPr>
        <w:t>экспортлох</w:t>
      </w:r>
      <w:proofErr w:type="spellEnd"/>
      <w:r>
        <w:rPr>
          <w:rStyle w:val="normaltextrun"/>
          <w:rFonts w:ascii="Arial" w:hAnsi="Arial" w:cs="Arial"/>
        </w:rPr>
        <w:t xml:space="preserve">, </w:t>
      </w:r>
      <w:proofErr w:type="spellStart"/>
      <w:r>
        <w:rPr>
          <w:rStyle w:val="normaltextrun"/>
          <w:rFonts w:ascii="Arial" w:hAnsi="Arial" w:cs="Arial"/>
        </w:rPr>
        <w:t>импортлох</w:t>
      </w:r>
      <w:proofErr w:type="spellEnd"/>
      <w:r>
        <w:rPr>
          <w:rStyle w:val="normaltextrun"/>
          <w:rFonts w:ascii="Arial" w:hAnsi="Arial" w:cs="Arial"/>
        </w:rPr>
        <w:t xml:space="preserve"> </w:t>
      </w:r>
      <w:proofErr w:type="spellStart"/>
      <w:r>
        <w:rPr>
          <w:rStyle w:val="normaltextrun"/>
          <w:rFonts w:ascii="Arial" w:hAnsi="Arial" w:cs="Arial"/>
        </w:rPr>
        <w:t>стратегийн</w:t>
      </w:r>
      <w:proofErr w:type="spellEnd"/>
      <w:r>
        <w:rPr>
          <w:rStyle w:val="normaltextrun"/>
          <w:rFonts w:ascii="Arial" w:hAnsi="Arial" w:cs="Arial"/>
        </w:rPr>
        <w:t xml:space="preserve"> </w:t>
      </w:r>
      <w:proofErr w:type="spellStart"/>
      <w:r>
        <w:rPr>
          <w:rStyle w:val="normaltextrun"/>
          <w:rFonts w:ascii="Arial" w:hAnsi="Arial" w:cs="Arial"/>
        </w:rPr>
        <w:t>хүнсний</w:t>
      </w:r>
      <w:proofErr w:type="spellEnd"/>
      <w:r>
        <w:rPr>
          <w:rStyle w:val="normaltextrun"/>
          <w:rFonts w:ascii="Arial" w:hAnsi="Arial" w:cs="Arial"/>
        </w:rPr>
        <w:t xml:space="preserve"> </w:t>
      </w:r>
      <w:proofErr w:type="spellStart"/>
      <w:r>
        <w:rPr>
          <w:rStyle w:val="normaltextrun"/>
          <w:rFonts w:ascii="Arial" w:hAnsi="Arial" w:cs="Arial"/>
        </w:rPr>
        <w:t>нэр</w:t>
      </w:r>
      <w:proofErr w:type="spellEnd"/>
      <w:r>
        <w:rPr>
          <w:rStyle w:val="normaltextrun"/>
          <w:rFonts w:ascii="Arial" w:hAnsi="Arial" w:cs="Arial"/>
        </w:rPr>
        <w:t xml:space="preserve"> </w:t>
      </w:r>
      <w:proofErr w:type="spellStart"/>
      <w:r>
        <w:rPr>
          <w:rStyle w:val="normaltextrun"/>
          <w:rFonts w:ascii="Arial" w:hAnsi="Arial" w:cs="Arial"/>
        </w:rPr>
        <w:t>төрөл</w:t>
      </w:r>
      <w:proofErr w:type="spellEnd"/>
      <w:r>
        <w:rPr>
          <w:rStyle w:val="normaltextrun"/>
          <w:rFonts w:ascii="Arial" w:hAnsi="Arial" w:cs="Arial"/>
        </w:rPr>
        <w:t xml:space="preserve">, </w:t>
      </w:r>
      <w:proofErr w:type="spellStart"/>
      <w:r>
        <w:rPr>
          <w:rStyle w:val="normaltextrun"/>
          <w:rFonts w:ascii="Arial" w:hAnsi="Arial" w:cs="Arial"/>
        </w:rPr>
        <w:t>тоо</w:t>
      </w:r>
      <w:proofErr w:type="spellEnd"/>
      <w:r>
        <w:rPr>
          <w:rStyle w:val="normaltextrun"/>
          <w:rFonts w:ascii="Arial" w:hAnsi="Arial" w:cs="Arial"/>
        </w:rPr>
        <w:t xml:space="preserve"> </w:t>
      </w:r>
      <w:proofErr w:type="spellStart"/>
      <w:r>
        <w:rPr>
          <w:rStyle w:val="normaltextrun"/>
          <w:rFonts w:ascii="Arial" w:hAnsi="Arial" w:cs="Arial"/>
        </w:rPr>
        <w:t>хэмжээний</w:t>
      </w:r>
      <w:proofErr w:type="spellEnd"/>
      <w:r>
        <w:rPr>
          <w:rStyle w:val="normaltextrun"/>
          <w:rFonts w:ascii="Arial" w:hAnsi="Arial" w:cs="Arial"/>
        </w:rPr>
        <w:t xml:space="preserve"> </w:t>
      </w:r>
      <w:proofErr w:type="spellStart"/>
      <w:r>
        <w:rPr>
          <w:rStyle w:val="normaltextrun"/>
          <w:rFonts w:ascii="Arial" w:hAnsi="Arial" w:cs="Arial"/>
        </w:rPr>
        <w:t>талаарх</w:t>
      </w:r>
      <w:proofErr w:type="spellEnd"/>
      <w:r>
        <w:rPr>
          <w:rStyle w:val="normaltextrun"/>
          <w:rFonts w:ascii="Arial" w:hAnsi="Arial" w:cs="Arial"/>
        </w:rPr>
        <w:t xml:space="preserve"> </w:t>
      </w:r>
      <w:proofErr w:type="spellStart"/>
      <w:r>
        <w:rPr>
          <w:rStyle w:val="normaltextrun"/>
          <w:rFonts w:ascii="Arial" w:hAnsi="Arial" w:cs="Arial"/>
        </w:rPr>
        <w:t>саналыг</w:t>
      </w:r>
      <w:proofErr w:type="spellEnd"/>
      <w:r>
        <w:rPr>
          <w:rStyle w:val="normaltextrun"/>
          <w:rFonts w:ascii="Arial" w:hAnsi="Arial" w:cs="Arial"/>
        </w:rPr>
        <w:t xml:space="preserve"> </w:t>
      </w:r>
      <w:proofErr w:type="spellStart"/>
      <w:r>
        <w:rPr>
          <w:rStyle w:val="normaltextrun"/>
          <w:rFonts w:ascii="Arial" w:hAnsi="Arial" w:cs="Arial"/>
        </w:rPr>
        <w:t>Хүнсний</w:t>
      </w:r>
      <w:proofErr w:type="spellEnd"/>
      <w:r>
        <w:rPr>
          <w:rStyle w:val="normaltextrun"/>
          <w:rFonts w:ascii="Arial" w:hAnsi="Arial" w:cs="Arial"/>
        </w:rPr>
        <w:t xml:space="preserve"> </w:t>
      </w:r>
      <w:proofErr w:type="spellStart"/>
      <w:r>
        <w:rPr>
          <w:rStyle w:val="normaltextrun"/>
          <w:rFonts w:ascii="Arial" w:hAnsi="Arial" w:cs="Arial"/>
        </w:rPr>
        <w:t>аюулгүй</w:t>
      </w:r>
      <w:proofErr w:type="spellEnd"/>
      <w:r>
        <w:rPr>
          <w:rStyle w:val="normaltextrun"/>
          <w:rFonts w:ascii="Arial" w:hAnsi="Arial" w:cs="Arial"/>
        </w:rPr>
        <w:t xml:space="preserve"> </w:t>
      </w:r>
      <w:proofErr w:type="spellStart"/>
      <w:r>
        <w:rPr>
          <w:rStyle w:val="normaltextrun"/>
          <w:rFonts w:ascii="Arial" w:hAnsi="Arial" w:cs="Arial"/>
        </w:rPr>
        <w:t>байдлын</w:t>
      </w:r>
      <w:proofErr w:type="spellEnd"/>
      <w:r>
        <w:rPr>
          <w:rStyle w:val="normaltextrun"/>
          <w:rFonts w:ascii="Arial" w:hAnsi="Arial" w:cs="Arial"/>
        </w:rPr>
        <w:t xml:space="preserve"> </w:t>
      </w:r>
      <w:proofErr w:type="spellStart"/>
      <w:r>
        <w:rPr>
          <w:rStyle w:val="normaltextrun"/>
          <w:rFonts w:ascii="Arial" w:hAnsi="Arial" w:cs="Arial"/>
        </w:rPr>
        <w:t>үндэсний</w:t>
      </w:r>
      <w:proofErr w:type="spellEnd"/>
      <w:r>
        <w:rPr>
          <w:rStyle w:val="normaltextrun"/>
          <w:rFonts w:ascii="Arial" w:hAnsi="Arial" w:cs="Arial"/>
        </w:rPr>
        <w:t xml:space="preserve"> </w:t>
      </w:r>
      <w:proofErr w:type="spellStart"/>
      <w:r>
        <w:rPr>
          <w:rStyle w:val="normaltextrun"/>
          <w:rFonts w:ascii="Arial" w:hAnsi="Arial" w:cs="Arial"/>
        </w:rPr>
        <w:t>зөвлөлд</w:t>
      </w:r>
      <w:proofErr w:type="spellEnd"/>
      <w:r>
        <w:rPr>
          <w:rStyle w:val="normaltextrun"/>
          <w:rFonts w:ascii="Arial" w:hAnsi="Arial" w:cs="Arial"/>
        </w:rPr>
        <w:t xml:space="preserve"> </w:t>
      </w:r>
      <w:proofErr w:type="spellStart"/>
      <w:r>
        <w:rPr>
          <w:rStyle w:val="normaltextrun"/>
          <w:rFonts w:ascii="Arial" w:hAnsi="Arial" w:cs="Arial"/>
        </w:rPr>
        <w:t>хүргүүлж</w:t>
      </w:r>
      <w:proofErr w:type="spellEnd"/>
      <w:r>
        <w:rPr>
          <w:rStyle w:val="normaltextrun"/>
          <w:rFonts w:ascii="Arial" w:hAnsi="Arial" w:cs="Arial"/>
        </w:rPr>
        <w:t xml:space="preserve">, </w:t>
      </w:r>
      <w:proofErr w:type="spellStart"/>
      <w:r>
        <w:rPr>
          <w:rStyle w:val="normaltextrun"/>
          <w:rFonts w:ascii="Arial" w:hAnsi="Arial" w:cs="Arial"/>
        </w:rPr>
        <w:t>тус</w:t>
      </w:r>
      <w:proofErr w:type="spellEnd"/>
      <w:r>
        <w:rPr>
          <w:rStyle w:val="normaltextrun"/>
          <w:rFonts w:ascii="Arial" w:hAnsi="Arial" w:cs="Arial"/>
        </w:rPr>
        <w:t xml:space="preserve"> </w:t>
      </w:r>
      <w:proofErr w:type="spellStart"/>
      <w:r>
        <w:rPr>
          <w:rStyle w:val="normaltextrun"/>
          <w:rFonts w:ascii="Arial" w:hAnsi="Arial" w:cs="Arial"/>
        </w:rPr>
        <w:t>Үндэсний</w:t>
      </w:r>
      <w:proofErr w:type="spellEnd"/>
      <w:r>
        <w:rPr>
          <w:rStyle w:val="normaltextrun"/>
          <w:rFonts w:ascii="Arial" w:hAnsi="Arial" w:cs="Arial"/>
        </w:rPr>
        <w:t xml:space="preserve"> </w:t>
      </w:r>
      <w:proofErr w:type="spellStart"/>
      <w:r>
        <w:rPr>
          <w:rStyle w:val="normaltextrun"/>
          <w:rFonts w:ascii="Arial" w:hAnsi="Arial" w:cs="Arial"/>
        </w:rPr>
        <w:t>зөвлөлөөс</w:t>
      </w:r>
      <w:proofErr w:type="spellEnd"/>
      <w:r>
        <w:rPr>
          <w:rStyle w:val="normaltextrun"/>
          <w:rFonts w:ascii="Arial" w:hAnsi="Arial" w:cs="Arial"/>
        </w:rPr>
        <w:t xml:space="preserve"> </w:t>
      </w:r>
      <w:proofErr w:type="spellStart"/>
      <w:r>
        <w:rPr>
          <w:rStyle w:val="normaltextrun"/>
          <w:rFonts w:ascii="Arial" w:hAnsi="Arial" w:cs="Arial"/>
        </w:rPr>
        <w:t>Монгол</w:t>
      </w:r>
      <w:proofErr w:type="spellEnd"/>
      <w:r>
        <w:rPr>
          <w:rStyle w:val="normaltextrun"/>
          <w:rFonts w:ascii="Arial" w:hAnsi="Arial" w:cs="Arial"/>
        </w:rPr>
        <w:t xml:space="preserve"> </w:t>
      </w:r>
      <w:proofErr w:type="spellStart"/>
      <w:r>
        <w:rPr>
          <w:rStyle w:val="normaltextrun"/>
          <w:rFonts w:ascii="Arial" w:hAnsi="Arial" w:cs="Arial"/>
        </w:rPr>
        <w:t>Улсын</w:t>
      </w:r>
      <w:proofErr w:type="spellEnd"/>
      <w:r>
        <w:rPr>
          <w:rStyle w:val="normaltextrun"/>
          <w:rFonts w:ascii="Arial" w:hAnsi="Arial" w:cs="Arial"/>
        </w:rPr>
        <w:t xml:space="preserve"> </w:t>
      </w:r>
      <w:proofErr w:type="spellStart"/>
      <w:r>
        <w:rPr>
          <w:rStyle w:val="normaltextrun"/>
          <w:rFonts w:ascii="Arial" w:hAnsi="Arial" w:cs="Arial"/>
        </w:rPr>
        <w:t>тухайн</w:t>
      </w:r>
      <w:proofErr w:type="spellEnd"/>
      <w:r>
        <w:rPr>
          <w:rStyle w:val="normaltextrun"/>
          <w:rFonts w:ascii="Arial" w:hAnsi="Arial" w:cs="Arial"/>
        </w:rPr>
        <w:t xml:space="preserve"> </w:t>
      </w:r>
      <w:proofErr w:type="spellStart"/>
      <w:r>
        <w:rPr>
          <w:rStyle w:val="normaltextrun"/>
          <w:rFonts w:ascii="Arial" w:hAnsi="Arial" w:cs="Arial"/>
        </w:rPr>
        <w:t>жилд</w:t>
      </w:r>
      <w:proofErr w:type="spellEnd"/>
      <w:r>
        <w:rPr>
          <w:rStyle w:val="normaltextrun"/>
          <w:rFonts w:ascii="Arial" w:hAnsi="Arial" w:cs="Arial"/>
        </w:rPr>
        <w:t xml:space="preserve"> </w:t>
      </w:r>
      <w:proofErr w:type="spellStart"/>
      <w:r>
        <w:rPr>
          <w:rStyle w:val="normaltextrun"/>
          <w:rFonts w:ascii="Arial" w:hAnsi="Arial" w:cs="Arial"/>
        </w:rPr>
        <w:t>экспортлох</w:t>
      </w:r>
      <w:proofErr w:type="spellEnd"/>
      <w:r>
        <w:rPr>
          <w:rStyle w:val="normaltextrun"/>
          <w:rFonts w:ascii="Arial" w:hAnsi="Arial" w:cs="Arial"/>
        </w:rPr>
        <w:t xml:space="preserve">, </w:t>
      </w:r>
      <w:proofErr w:type="spellStart"/>
      <w:r>
        <w:rPr>
          <w:rStyle w:val="normaltextrun"/>
          <w:rFonts w:ascii="Arial" w:hAnsi="Arial" w:cs="Arial"/>
        </w:rPr>
        <w:t>импортлох</w:t>
      </w:r>
      <w:proofErr w:type="spellEnd"/>
      <w:r>
        <w:rPr>
          <w:rStyle w:val="normaltextrun"/>
          <w:rFonts w:ascii="Arial" w:hAnsi="Arial" w:cs="Arial"/>
        </w:rPr>
        <w:t xml:space="preserve"> </w:t>
      </w:r>
      <w:proofErr w:type="spellStart"/>
      <w:r>
        <w:rPr>
          <w:rStyle w:val="normaltextrun"/>
          <w:rFonts w:ascii="Arial" w:hAnsi="Arial" w:cs="Arial"/>
        </w:rPr>
        <w:t>хүнсний</w:t>
      </w:r>
      <w:proofErr w:type="spellEnd"/>
      <w:r>
        <w:rPr>
          <w:rStyle w:val="normaltextrun"/>
          <w:rFonts w:ascii="Arial" w:hAnsi="Arial" w:cs="Arial"/>
        </w:rPr>
        <w:t xml:space="preserve"> </w:t>
      </w:r>
      <w:proofErr w:type="spellStart"/>
      <w:r>
        <w:rPr>
          <w:rStyle w:val="normaltextrun"/>
          <w:rFonts w:ascii="Arial" w:hAnsi="Arial" w:cs="Arial"/>
        </w:rPr>
        <w:t>нэр</w:t>
      </w:r>
      <w:proofErr w:type="spellEnd"/>
      <w:r>
        <w:rPr>
          <w:rStyle w:val="normaltextrun"/>
          <w:rFonts w:ascii="Arial" w:hAnsi="Arial" w:cs="Arial"/>
        </w:rPr>
        <w:t xml:space="preserve"> </w:t>
      </w:r>
      <w:proofErr w:type="spellStart"/>
      <w:r>
        <w:rPr>
          <w:rStyle w:val="normaltextrun"/>
          <w:rFonts w:ascii="Arial" w:hAnsi="Arial" w:cs="Arial"/>
        </w:rPr>
        <w:t>төрөл</w:t>
      </w:r>
      <w:proofErr w:type="spellEnd"/>
      <w:r>
        <w:rPr>
          <w:rStyle w:val="normaltextrun"/>
          <w:rFonts w:ascii="Arial" w:hAnsi="Arial" w:cs="Arial"/>
        </w:rPr>
        <w:t xml:space="preserve">, </w:t>
      </w:r>
      <w:proofErr w:type="spellStart"/>
      <w:r>
        <w:rPr>
          <w:rStyle w:val="normaltextrun"/>
          <w:rFonts w:ascii="Arial" w:hAnsi="Arial" w:cs="Arial"/>
        </w:rPr>
        <w:t>тоо</w:t>
      </w:r>
      <w:proofErr w:type="spellEnd"/>
      <w:r>
        <w:rPr>
          <w:rStyle w:val="normaltextrun"/>
          <w:rFonts w:ascii="Arial" w:hAnsi="Arial" w:cs="Arial"/>
        </w:rPr>
        <w:t xml:space="preserve"> </w:t>
      </w:r>
      <w:proofErr w:type="spellStart"/>
      <w:r>
        <w:rPr>
          <w:rStyle w:val="normaltextrun"/>
          <w:rFonts w:ascii="Arial" w:hAnsi="Arial" w:cs="Arial"/>
        </w:rPr>
        <w:t>хэмжээг</w:t>
      </w:r>
      <w:proofErr w:type="spellEnd"/>
      <w:r>
        <w:rPr>
          <w:rStyle w:val="normaltextrun"/>
          <w:rFonts w:ascii="Arial" w:hAnsi="Arial" w:cs="Arial"/>
        </w:rPr>
        <w:t xml:space="preserve"> </w:t>
      </w:r>
      <w:proofErr w:type="spellStart"/>
      <w:r>
        <w:rPr>
          <w:rStyle w:val="normaltextrun"/>
          <w:rFonts w:ascii="Arial" w:hAnsi="Arial" w:cs="Arial"/>
        </w:rPr>
        <w:t>тогтоодог</w:t>
      </w:r>
      <w:proofErr w:type="spellEnd"/>
      <w:r>
        <w:rPr>
          <w:rStyle w:val="normaltextrun"/>
          <w:rFonts w:ascii="Arial" w:hAnsi="Arial" w:cs="Arial"/>
        </w:rPr>
        <w:t>. </w:t>
      </w:r>
      <w:r>
        <w:rPr>
          <w:rStyle w:val="eop"/>
          <w:rFonts w:ascii="Arial" w:hAnsi="Arial" w:cs="Arial"/>
        </w:rPr>
        <w:t> </w:t>
      </w:r>
    </w:p>
    <w:p w:rsidR="001A154E" w:rsidRDefault="001A154E" w:rsidP="001A154E">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lastRenderedPageBreak/>
        <w:t>“Гаалийн албан татвараас чөлөөлөх тухай хууль”-ийн хэрэгжилтийн явцад Хүнсний аюулгүй байдлын Үндэсний зөвлөлийн 2024 оны 04 дүгээр сарын 30-ны өдрийн №002 тоот зөвлөмжөөр “улаанбуудайн гурилын импортын тоо хэмжээнд хязгаарлалт тогтоохгүй байх”, 2024 оны 08 сарын 30-ны өдрийн №003 тоот зөвлөмжөөр  “Гаалийн албан татвараас чөлөөлөх тухай хуулийн хүрээнд 2024 оны 10 дугаар сарын 01-ний өдрөөс эхлэн Цагааннуур, Боршоо, Арцсуурь боомтоор улаанбуудайн баяжуулсан болон баяжуулаагүй гурилыг, бусад боомтоор улаанбуудайн баяжуулсан гурилыг тус тус импортлох зохицуулалтын арга хэмжээ авч ажиллах”, 2025 оны 02 дугаар сарын 13-ны өдрийн 001 тоот зөвлөмжөөр улаанбуудайн гурилын экспорт, импортод тоо, хэмжээний хязгаарлалт тогтоохгүй байх, 002 тоот зөвлөмжөөр “Монгол Улсад 2025 оны 03 дугаар сарын 15-ны өдрөөс зөвхөн улаанбуудайн баяжуулсан гурилыг импортлох зохицуулалтын арга хэмжээ авч ажиллах”-аар тус тус шийдвэрлэсэн байна.</w:t>
      </w:r>
      <w:r>
        <w:rPr>
          <w:rStyle w:val="eop"/>
          <w:rFonts w:ascii="Arial" w:hAnsi="Arial" w:cs="Arial"/>
        </w:rPr>
        <w:t> </w:t>
      </w:r>
    </w:p>
    <w:p w:rsidR="001A154E" w:rsidRDefault="001A154E" w:rsidP="001A154E">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shd w:val="clear" w:color="auto" w:fill="FFFFFF"/>
          <w:lang w:val="mn-MN"/>
        </w:rPr>
        <w:t xml:space="preserve">Гаалийн албан татвараас чөлөөлөх тухай хуулийн хэрэгжилтийн талаар хэд хэдэн уулзалт, хэлэлцүүлэг хийсэн бөгөөд </w:t>
      </w:r>
      <w:r>
        <w:rPr>
          <w:rStyle w:val="normaltextrun"/>
          <w:rFonts w:ascii="Arial" w:hAnsi="Arial" w:cs="Arial"/>
          <w:lang w:val="mn-MN"/>
        </w:rPr>
        <w:t>Хүнс, хөдөө аж ахуй, хөнгөн үйлдвэрийн сайд 2024 оны шинэ ургацын улаанбуудай хураахтай холбогдуулан 2024 оны 08 дугаар сарын 01-ний өдөр газар тариалангийн салбарын холбоодын төлөөлөлттэй санал солилцох уулзалт,  Дархан-Уул аймагт 2024 оны 08 дугаар сарын 25-ны өдөр газар тариалангийн чиглэлээр үйл ажиллагаа явуулж буй 30 гаруй аж ахуйн нэгжүүдийн төлөөлөлтэй уулзалт, хэлэлцүүлэгийг тус тус зохион байгуулсан байна.  Хэлэлцүүлгийн үеэр тариаланчид болон үйлдвэрлэгчид улаанбуудайн гурил, малын тэжээл, тэжээлийн нэмэлтийг гаалийн албан татвараас чөлөөлөх хуулийг хүчингүй болгох санал, шаардлагыг гаргасан.</w:t>
      </w:r>
      <w:r>
        <w:rPr>
          <w:rStyle w:val="eop"/>
          <w:rFonts w:ascii="Arial" w:hAnsi="Arial" w:cs="Arial"/>
        </w:rPr>
        <w:t> </w:t>
      </w:r>
    </w:p>
    <w:p w:rsidR="001A154E" w:rsidRDefault="001A154E" w:rsidP="001A154E">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color w:val="000000"/>
          <w:shd w:val="clear" w:color="auto" w:fill="FFFFFF"/>
          <w:lang w:val="mn-MN"/>
        </w:rPr>
        <w:t>Хүнс, хөдөө аж ахуйн салбарт үүссэн бодит нөхцөл байдлыг үндэслэн Монгол Улсын Их Хурлаас 2024 оны 04 дүгээр сарын 19-ний өдөр баталсан Гаалийн албан татвараас чөлөөлөх тухай хуулийг хүчингүй болсонд тооцох тухай хуулийн төслийг Засгийн газрын хуралдаанаар хэлэлцэн дэмжээд Улсын Их Хуралд яаралтай хэлэлцүүлэхээр  шийдвэрлэсэн болно.</w:t>
      </w:r>
      <w:r>
        <w:rPr>
          <w:rStyle w:val="eop"/>
          <w:rFonts w:ascii="Arial" w:hAnsi="Arial" w:cs="Arial"/>
          <w:color w:val="000000"/>
        </w:rPr>
        <w:t> </w:t>
      </w:r>
    </w:p>
    <w:p w:rsidR="001A154E" w:rsidRDefault="001A154E" w:rsidP="001A154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rsidR="001A154E" w:rsidRDefault="001A154E" w:rsidP="001A154E">
      <w:pPr>
        <w:pStyle w:val="paragraph"/>
        <w:spacing w:before="0" w:beforeAutospacing="0" w:after="0" w:afterAutospacing="0"/>
        <w:ind w:firstLine="540"/>
        <w:jc w:val="center"/>
        <w:textAlignment w:val="baseline"/>
        <w:rPr>
          <w:rFonts w:ascii="Segoe UI" w:hAnsi="Segoe UI" w:cs="Segoe UI"/>
          <w:sz w:val="18"/>
          <w:szCs w:val="18"/>
        </w:rPr>
      </w:pPr>
      <w:r>
        <w:rPr>
          <w:rStyle w:val="eop"/>
          <w:rFonts w:ascii="Arial" w:hAnsi="Arial" w:cs="Arial"/>
        </w:rPr>
        <w:t> </w:t>
      </w:r>
    </w:p>
    <w:p w:rsidR="001A154E" w:rsidRDefault="001A154E" w:rsidP="001A154E">
      <w:pPr>
        <w:pStyle w:val="paragraph"/>
        <w:spacing w:before="0" w:beforeAutospacing="0" w:after="0" w:afterAutospacing="0"/>
        <w:ind w:firstLine="540"/>
        <w:jc w:val="center"/>
        <w:textAlignment w:val="baseline"/>
        <w:rPr>
          <w:rFonts w:ascii="Segoe UI" w:hAnsi="Segoe UI" w:cs="Segoe UI"/>
          <w:sz w:val="18"/>
          <w:szCs w:val="18"/>
        </w:rPr>
      </w:pPr>
      <w:r>
        <w:rPr>
          <w:rStyle w:val="normaltextrun"/>
          <w:rFonts w:ascii="Arial" w:hAnsi="Arial" w:cs="Arial"/>
          <w:lang w:val="mn-MN"/>
        </w:rPr>
        <w:t>МОНГОЛ УЛСЫН ЗАСГИЙН ГАЗАР</w:t>
      </w:r>
      <w:r>
        <w:rPr>
          <w:rStyle w:val="eop"/>
          <w:rFonts w:ascii="Arial" w:hAnsi="Arial" w:cs="Arial"/>
        </w:rPr>
        <w:t> </w:t>
      </w:r>
    </w:p>
    <w:p w:rsidR="009536B9" w:rsidRDefault="009536B9">
      <w:bookmarkStart w:id="0" w:name="_GoBack"/>
      <w:bookmarkEnd w:id="0"/>
    </w:p>
    <w:sectPr w:rsidR="009536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54E"/>
    <w:rsid w:val="001A154E"/>
    <w:rsid w:val="00953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4F0D14-1EC7-483D-8F85-604DC31D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A15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A154E"/>
  </w:style>
  <w:style w:type="character" w:customStyle="1" w:styleId="eop">
    <w:name w:val="eop"/>
    <w:basedOn w:val="DefaultParagraphFont"/>
    <w:rsid w:val="001A1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594110">
      <w:bodyDiv w:val="1"/>
      <w:marLeft w:val="0"/>
      <w:marRight w:val="0"/>
      <w:marTop w:val="0"/>
      <w:marBottom w:val="0"/>
      <w:divBdr>
        <w:top w:val="none" w:sz="0" w:space="0" w:color="auto"/>
        <w:left w:val="none" w:sz="0" w:space="0" w:color="auto"/>
        <w:bottom w:val="none" w:sz="0" w:space="0" w:color="auto"/>
        <w:right w:val="none" w:sz="0" w:space="0" w:color="auto"/>
      </w:divBdr>
      <w:divsChild>
        <w:div w:id="1259487339">
          <w:marLeft w:val="0"/>
          <w:marRight w:val="0"/>
          <w:marTop w:val="0"/>
          <w:marBottom w:val="0"/>
          <w:divBdr>
            <w:top w:val="none" w:sz="0" w:space="0" w:color="auto"/>
            <w:left w:val="none" w:sz="0" w:space="0" w:color="auto"/>
            <w:bottom w:val="none" w:sz="0" w:space="0" w:color="auto"/>
            <w:right w:val="none" w:sz="0" w:space="0" w:color="auto"/>
          </w:divBdr>
        </w:div>
        <w:div w:id="1910185781">
          <w:marLeft w:val="0"/>
          <w:marRight w:val="0"/>
          <w:marTop w:val="0"/>
          <w:marBottom w:val="0"/>
          <w:divBdr>
            <w:top w:val="none" w:sz="0" w:space="0" w:color="auto"/>
            <w:left w:val="none" w:sz="0" w:space="0" w:color="auto"/>
            <w:bottom w:val="none" w:sz="0" w:space="0" w:color="auto"/>
            <w:right w:val="none" w:sz="0" w:space="0" w:color="auto"/>
          </w:divBdr>
        </w:div>
        <w:div w:id="957879596">
          <w:marLeft w:val="0"/>
          <w:marRight w:val="0"/>
          <w:marTop w:val="0"/>
          <w:marBottom w:val="0"/>
          <w:divBdr>
            <w:top w:val="none" w:sz="0" w:space="0" w:color="auto"/>
            <w:left w:val="none" w:sz="0" w:space="0" w:color="auto"/>
            <w:bottom w:val="none" w:sz="0" w:space="0" w:color="auto"/>
            <w:right w:val="none" w:sz="0" w:space="0" w:color="auto"/>
          </w:divBdr>
        </w:div>
        <w:div w:id="1007363859">
          <w:marLeft w:val="0"/>
          <w:marRight w:val="0"/>
          <w:marTop w:val="0"/>
          <w:marBottom w:val="0"/>
          <w:divBdr>
            <w:top w:val="none" w:sz="0" w:space="0" w:color="auto"/>
            <w:left w:val="none" w:sz="0" w:space="0" w:color="auto"/>
            <w:bottom w:val="none" w:sz="0" w:space="0" w:color="auto"/>
            <w:right w:val="none" w:sz="0" w:space="0" w:color="auto"/>
          </w:divBdr>
        </w:div>
        <w:div w:id="522592270">
          <w:marLeft w:val="0"/>
          <w:marRight w:val="0"/>
          <w:marTop w:val="0"/>
          <w:marBottom w:val="0"/>
          <w:divBdr>
            <w:top w:val="none" w:sz="0" w:space="0" w:color="auto"/>
            <w:left w:val="none" w:sz="0" w:space="0" w:color="auto"/>
            <w:bottom w:val="none" w:sz="0" w:space="0" w:color="auto"/>
            <w:right w:val="none" w:sz="0" w:space="0" w:color="auto"/>
          </w:divBdr>
        </w:div>
        <w:div w:id="1304891249">
          <w:marLeft w:val="0"/>
          <w:marRight w:val="0"/>
          <w:marTop w:val="0"/>
          <w:marBottom w:val="0"/>
          <w:divBdr>
            <w:top w:val="none" w:sz="0" w:space="0" w:color="auto"/>
            <w:left w:val="none" w:sz="0" w:space="0" w:color="auto"/>
            <w:bottom w:val="none" w:sz="0" w:space="0" w:color="auto"/>
            <w:right w:val="none" w:sz="0" w:space="0" w:color="auto"/>
          </w:divBdr>
        </w:div>
        <w:div w:id="1895582578">
          <w:marLeft w:val="0"/>
          <w:marRight w:val="0"/>
          <w:marTop w:val="0"/>
          <w:marBottom w:val="0"/>
          <w:divBdr>
            <w:top w:val="none" w:sz="0" w:space="0" w:color="auto"/>
            <w:left w:val="none" w:sz="0" w:space="0" w:color="auto"/>
            <w:bottom w:val="none" w:sz="0" w:space="0" w:color="auto"/>
            <w:right w:val="none" w:sz="0" w:space="0" w:color="auto"/>
          </w:divBdr>
        </w:div>
        <w:div w:id="1652952196">
          <w:marLeft w:val="0"/>
          <w:marRight w:val="0"/>
          <w:marTop w:val="0"/>
          <w:marBottom w:val="0"/>
          <w:divBdr>
            <w:top w:val="none" w:sz="0" w:space="0" w:color="auto"/>
            <w:left w:val="none" w:sz="0" w:space="0" w:color="auto"/>
            <w:bottom w:val="none" w:sz="0" w:space="0" w:color="auto"/>
            <w:right w:val="none" w:sz="0" w:space="0" w:color="auto"/>
          </w:divBdr>
        </w:div>
        <w:div w:id="626276277">
          <w:marLeft w:val="0"/>
          <w:marRight w:val="0"/>
          <w:marTop w:val="0"/>
          <w:marBottom w:val="0"/>
          <w:divBdr>
            <w:top w:val="none" w:sz="0" w:space="0" w:color="auto"/>
            <w:left w:val="none" w:sz="0" w:space="0" w:color="auto"/>
            <w:bottom w:val="none" w:sz="0" w:space="0" w:color="auto"/>
            <w:right w:val="none" w:sz="0" w:space="0" w:color="auto"/>
          </w:divBdr>
        </w:div>
        <w:div w:id="824779866">
          <w:marLeft w:val="0"/>
          <w:marRight w:val="0"/>
          <w:marTop w:val="0"/>
          <w:marBottom w:val="0"/>
          <w:divBdr>
            <w:top w:val="none" w:sz="0" w:space="0" w:color="auto"/>
            <w:left w:val="none" w:sz="0" w:space="0" w:color="auto"/>
            <w:bottom w:val="none" w:sz="0" w:space="0" w:color="auto"/>
            <w:right w:val="none" w:sz="0" w:space="0" w:color="auto"/>
          </w:divBdr>
        </w:div>
        <w:div w:id="584800458">
          <w:marLeft w:val="0"/>
          <w:marRight w:val="0"/>
          <w:marTop w:val="0"/>
          <w:marBottom w:val="0"/>
          <w:divBdr>
            <w:top w:val="none" w:sz="0" w:space="0" w:color="auto"/>
            <w:left w:val="none" w:sz="0" w:space="0" w:color="auto"/>
            <w:bottom w:val="none" w:sz="0" w:space="0" w:color="auto"/>
            <w:right w:val="none" w:sz="0" w:space="0" w:color="auto"/>
          </w:divBdr>
        </w:div>
        <w:div w:id="1425882407">
          <w:marLeft w:val="0"/>
          <w:marRight w:val="0"/>
          <w:marTop w:val="0"/>
          <w:marBottom w:val="0"/>
          <w:divBdr>
            <w:top w:val="none" w:sz="0" w:space="0" w:color="auto"/>
            <w:left w:val="none" w:sz="0" w:space="0" w:color="auto"/>
            <w:bottom w:val="none" w:sz="0" w:space="0" w:color="auto"/>
            <w:right w:val="none" w:sz="0" w:space="0" w:color="auto"/>
          </w:divBdr>
        </w:div>
        <w:div w:id="533035237">
          <w:marLeft w:val="0"/>
          <w:marRight w:val="0"/>
          <w:marTop w:val="0"/>
          <w:marBottom w:val="0"/>
          <w:divBdr>
            <w:top w:val="none" w:sz="0" w:space="0" w:color="auto"/>
            <w:left w:val="none" w:sz="0" w:space="0" w:color="auto"/>
            <w:bottom w:val="none" w:sz="0" w:space="0" w:color="auto"/>
            <w:right w:val="none" w:sz="0" w:space="0" w:color="auto"/>
          </w:divBdr>
        </w:div>
        <w:div w:id="55662270">
          <w:marLeft w:val="0"/>
          <w:marRight w:val="0"/>
          <w:marTop w:val="0"/>
          <w:marBottom w:val="0"/>
          <w:divBdr>
            <w:top w:val="none" w:sz="0" w:space="0" w:color="auto"/>
            <w:left w:val="none" w:sz="0" w:space="0" w:color="auto"/>
            <w:bottom w:val="none" w:sz="0" w:space="0" w:color="auto"/>
            <w:right w:val="none" w:sz="0" w:space="0" w:color="auto"/>
          </w:divBdr>
        </w:div>
        <w:div w:id="1774016701">
          <w:marLeft w:val="0"/>
          <w:marRight w:val="0"/>
          <w:marTop w:val="0"/>
          <w:marBottom w:val="0"/>
          <w:divBdr>
            <w:top w:val="none" w:sz="0" w:space="0" w:color="auto"/>
            <w:left w:val="none" w:sz="0" w:space="0" w:color="auto"/>
            <w:bottom w:val="none" w:sz="0" w:space="0" w:color="auto"/>
            <w:right w:val="none" w:sz="0" w:space="0" w:color="auto"/>
          </w:divBdr>
        </w:div>
        <w:div w:id="2090884148">
          <w:marLeft w:val="0"/>
          <w:marRight w:val="0"/>
          <w:marTop w:val="0"/>
          <w:marBottom w:val="0"/>
          <w:divBdr>
            <w:top w:val="none" w:sz="0" w:space="0" w:color="auto"/>
            <w:left w:val="none" w:sz="0" w:space="0" w:color="auto"/>
            <w:bottom w:val="none" w:sz="0" w:space="0" w:color="auto"/>
            <w:right w:val="none" w:sz="0" w:space="0" w:color="auto"/>
          </w:divBdr>
        </w:div>
        <w:div w:id="1547567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Latitude 7420</dc:creator>
  <cp:keywords/>
  <dc:description/>
  <cp:lastModifiedBy>Dell Latitude 7420</cp:lastModifiedBy>
  <cp:revision>1</cp:revision>
  <dcterms:created xsi:type="dcterms:W3CDTF">2025-06-19T12:08:00Z</dcterms:created>
  <dcterms:modified xsi:type="dcterms:W3CDTF">2025-06-19T12:09:00Z</dcterms:modified>
</cp:coreProperties>
</file>