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6" w:rsidRPr="007B55C6" w:rsidRDefault="007B55C6" w:rsidP="007B55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ГААЛИЙН АЛБАН ТАТВАРААС ЧӨЛӨӨЛӨХ ТУХАЙ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ХУУЛЬ ХҮЧИНГҮЙ БОЛСОН ТООЦОХ ТУХАЙ ХУУЛИЙГ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ХЭРЭГЖҮҮЛЭХТЭЙ ХОЛБОГДОН ГАРАХ ЗАРДЛЫН ТООЦОО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Хууль тогтоомжийг хэрэгжүүлэхтэй холбогдон иргэн, хуулийн этгээд, төрийн байгууллагын гаргаж байгаа зардлыг тооцож, цаашид ачааллыг багасгах санал боловсруулахад энэхүү судалгааны зорилго оршино.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Хуулийн этгээдийн зардал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Энэхүү хууль нь Монгол Улсын нутаг дэвсгэрт дотоодын түүхий эдээр үйлдвэрлэсэн гурил, мал, амьтны тэжээл үйлдвэрлэгч болон импортлогч</w:t>
      </w:r>
      <w:r w:rsidRPr="007B55C6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7B55C6">
        <w:rPr>
          <w:rFonts w:ascii="Arial" w:eastAsia="Times New Roman" w:hAnsi="Arial" w:cs="Arial"/>
          <w:sz w:val="24"/>
          <w:szCs w:val="24"/>
          <w:lang w:val="mn-MN"/>
        </w:rPr>
        <w:t>хуулийн этгээдүүдийн үйл ажиллагаанд хамааралтай ба хуулийн этгээдийн хувьд хууль тогтоомжид заасан үүргийг гүйцэтгэхтэй холбогдуулан гарах мөнгөн зардлыг тооцлоо.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  <w:gridCol w:w="2835"/>
      </w:tblGrid>
      <w:tr w:rsidR="007B55C6" w:rsidRPr="007B55C6" w:rsidTr="007B55C6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divId w:val="1589268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Хуулийн төслийн 1,2 дугаартай зүйлтэй холбоотойгоор хуулийн этгээдээс гарах зардал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Гүйцэтгэх ажил, үйлчилгээ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Нэгж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Энэхүү хуультай танилцах, судлах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Шинэ хуулийн мэдээлэл цуглуулах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Татварын тайланд тусгах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60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Нийт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80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ААНБ-ын ажиллагчдын сарын голч цалин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 xml:space="preserve">ААНБ-ын ажиллагчдын </w:t>
            </w: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дундаж минутын цалин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1,556,400 төгрөг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147 төгрөг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Ажлын хөлс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11,790 төгрөг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Үйлдвэрлэгчдийн тоо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10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Тоон үзүүлэлт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Давтамж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Байхгүй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Нийт зардал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color w:val="000000"/>
                <w:lang w:val="mn-MN"/>
              </w:rPr>
              <w:t>117,600 төгрөг</w:t>
            </w:r>
            <w:r w:rsidRPr="007B55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b/>
          <w:bCs/>
          <w:sz w:val="24"/>
          <w:szCs w:val="24"/>
          <w:lang w:val="mn-MN"/>
        </w:rPr>
        <w:t>Эх үүсвэр: Үндэсний статистикийн хороо, Гаалийн статистик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*Хуанлийн жилд давтамжтайгаар хийх ажил байхгүй.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Энэхүү хууль нь хуулийн этгээдэд ачаалал бага гарах тул энэхүү зардлыг бууруулах боломж байхгүй. Хууль батлагдсанаар хуулийн этгээдэд үүсэх нийт зардал 117,600 төгрөг байна.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Иргэний зардал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Иргэн нь энэхүү хуульд заасан Монгол Улсын нутаг дэвсгэрт дотоодын түүхий эдээр гурил, мал, амьтны тэжээл үйлдвэрлэгч болон импортлогч тул хууль хэрэгжихтэй холбоотой зардал гарахгүй.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Төрийн байгууллагын зардал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4"/>
        <w:gridCol w:w="1980"/>
        <w:gridCol w:w="2160"/>
      </w:tblGrid>
      <w:tr w:rsidR="007B55C6" w:rsidRPr="007B55C6" w:rsidTr="007B55C6">
        <w:trPr>
          <w:trHeight w:val="3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Төрийн байгууллагууд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Гүйцэтгэх ажил, үйлчилгээ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Нэгж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Хүнс, хөдөө аж ахуй, хөнгөн үйлдвэрийн яам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 xml:space="preserve">Энэ хууль батлагдсаны дараа хуулийг холбогдох төрийн байгууллага, аж ахуй нэгжүүдэд </w:t>
            </w:r>
            <w:r w:rsidRPr="007B55C6">
              <w:rPr>
                <w:rFonts w:ascii="Arial" w:eastAsia="Times New Roman" w:hAnsi="Arial" w:cs="Arial"/>
                <w:lang w:val="mn-MN"/>
              </w:rPr>
              <w:lastRenderedPageBreak/>
              <w:t>хүргэж мэдээллээр хангах, сурталчлан таниулах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lastRenderedPageBreak/>
              <w:t>Мэдээллийг бэлтгэх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480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/1 өдөр/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Холбогдох байгууллагуудад хүргүүлэх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480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/1 өдөр/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lastRenderedPageBreak/>
              <w:t>Татварын ерөнхий газар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Улсын хэмжээнд хэрэгжилтийг зохион байгуулж, хяналт тавих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1440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/3 өдөр/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Нийт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2,400 минут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Төсөвт байгууллагад ажиллагчдын сарын дундаж цалин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Төсөвт байгууллагад ажиллагчдын</w:t>
            </w: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 xml:space="preserve"> дундаж минутын цалин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1,752,100 төг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 165.9 төг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Ажлын хөлс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398 160 төгрөг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Хамрагдагчдын тоо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 хүн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Тоон үзүүлэлт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1 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Давтамж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Байхгүй*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  <w:tr w:rsidR="007B55C6" w:rsidRPr="007B55C6" w:rsidTr="007B55C6">
        <w:trPr>
          <w:trHeight w:val="300"/>
        </w:trPr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i/>
                <w:iCs/>
                <w:lang w:val="mn-MN"/>
              </w:rPr>
              <w:t>Нийт зардал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55C6" w:rsidRPr="007B55C6" w:rsidRDefault="007B55C6" w:rsidP="007B55C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C6">
              <w:rPr>
                <w:rFonts w:ascii="Arial" w:eastAsia="Times New Roman" w:hAnsi="Arial" w:cs="Arial"/>
                <w:lang w:val="mn-MN"/>
              </w:rPr>
              <w:t>398,160 төгрөг</w:t>
            </w:r>
            <w:r w:rsidRPr="007B55C6">
              <w:rPr>
                <w:rFonts w:ascii="Arial" w:eastAsia="Times New Roman" w:hAnsi="Arial" w:cs="Arial"/>
              </w:rPr>
              <w:t> </w:t>
            </w:r>
          </w:p>
        </w:tc>
      </w:tr>
    </w:tbl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Эх үүсвэр: Үндэсний статистикийн хороо, Гаалийн ерөнхий газар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*</w:t>
      </w:r>
      <w:r w:rsidRPr="007B55C6">
        <w:rPr>
          <w:rFonts w:ascii="Arial" w:eastAsia="Times New Roman" w:hAnsi="Arial" w:cs="Arial"/>
          <w:i/>
          <w:iCs/>
          <w:sz w:val="24"/>
          <w:szCs w:val="24"/>
          <w:lang w:val="mn-MN"/>
        </w:rPr>
        <w:t>Хуанлийн жилд давтамжтайгаар хийх ажил байхгүй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 xml:space="preserve">Хууль батлагдсанаар төрийн байгууллагад ачаалал нь 2400 минут буюу </w:t>
      </w:r>
      <w:r w:rsidRPr="007B55C6">
        <w:rPr>
          <w:rFonts w:ascii="Arial" w:eastAsia="Times New Roman" w:hAnsi="Arial" w:cs="Arial"/>
          <w:b/>
          <w:bCs/>
          <w:sz w:val="24"/>
          <w:szCs w:val="24"/>
          <w:lang w:val="mn-MN"/>
        </w:rPr>
        <w:t>398,160 төгрөг</w:t>
      </w:r>
      <w:r w:rsidRPr="007B55C6">
        <w:rPr>
          <w:rFonts w:ascii="Arial" w:eastAsia="Times New Roman" w:hAnsi="Arial" w:cs="Arial"/>
          <w:sz w:val="24"/>
          <w:szCs w:val="24"/>
          <w:lang w:val="mn-MN"/>
        </w:rPr>
        <w:t xml:space="preserve"> байна.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Дүгнэлт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Гаалийн албан татвараас чөлөөлөх тухай хуулийг хэрэгжүүлэхтэй холбогдон гарах зардлын тооцоог батлагдсан аргачлалын дагуу хийхэд: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4"/>
        </w:numPr>
        <w:spacing w:after="0" w:line="240" w:lineRule="auto"/>
        <w:ind w:left="99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Хуулийн этгээдийн зардал 117,600 төгрөг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5"/>
        </w:numPr>
        <w:spacing w:after="0" w:line="240" w:lineRule="auto"/>
        <w:ind w:left="99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Иргэний зардал 0 төгрөг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numPr>
          <w:ilvl w:val="0"/>
          <w:numId w:val="6"/>
        </w:numPr>
        <w:spacing w:after="0" w:line="240" w:lineRule="auto"/>
        <w:ind w:left="99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Төрийн байгууллагын зардал 398,160 төгрөг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Нийт 515,760 төгрөгийн зардал гарах тооцоо гарч байна.  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  <w:lang w:val="mn-MN"/>
        </w:rPr>
        <w:t>--ооОоо--</w:t>
      </w: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ind w:right="97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7B55C6" w:rsidRPr="007B55C6" w:rsidRDefault="007B55C6" w:rsidP="007B55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B55C6">
        <w:rPr>
          <w:rFonts w:ascii="Arial" w:eastAsia="Times New Roman" w:hAnsi="Arial" w:cs="Arial"/>
          <w:sz w:val="24"/>
          <w:szCs w:val="24"/>
        </w:rPr>
        <w:t> </w:t>
      </w:r>
    </w:p>
    <w:p w:rsidR="00FC3901" w:rsidRDefault="00FC3901">
      <w:bookmarkStart w:id="0" w:name="_GoBack"/>
      <w:bookmarkEnd w:id="0"/>
    </w:p>
    <w:sectPr w:rsidR="00FC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52A9"/>
    <w:multiLevelType w:val="multilevel"/>
    <w:tmpl w:val="E6BC7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20645B"/>
    <w:multiLevelType w:val="multilevel"/>
    <w:tmpl w:val="A94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030B57"/>
    <w:multiLevelType w:val="multilevel"/>
    <w:tmpl w:val="662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0CEB"/>
    <w:multiLevelType w:val="multilevel"/>
    <w:tmpl w:val="92FA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AF7665"/>
    <w:multiLevelType w:val="multilevel"/>
    <w:tmpl w:val="830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109EB"/>
    <w:multiLevelType w:val="multilevel"/>
    <w:tmpl w:val="7930C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C6"/>
    <w:rsid w:val="007B55C6"/>
    <w:rsid w:val="00F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AB4C3-9F39-4BF0-9FA3-FD71084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7420</dc:creator>
  <cp:keywords/>
  <dc:description/>
  <cp:lastModifiedBy>Dell Latitude 7420</cp:lastModifiedBy>
  <cp:revision>1</cp:revision>
  <dcterms:created xsi:type="dcterms:W3CDTF">2025-06-19T12:16:00Z</dcterms:created>
  <dcterms:modified xsi:type="dcterms:W3CDTF">2025-06-19T12:17:00Z</dcterms:modified>
</cp:coreProperties>
</file>