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427C" w:rsidRPr="001D1301" w:rsidRDefault="00AE427C" w:rsidP="00AE427C">
      <w:pPr>
        <w:jc w:val="center"/>
        <w:rPr>
          <w:rFonts w:ascii="Arial" w:hAnsi="Arial" w:cs="Arial"/>
          <w:sz w:val="22"/>
          <w:szCs w:val="21"/>
          <w:lang w:val="mn-MN"/>
        </w:rPr>
      </w:pPr>
      <w:r w:rsidRPr="001D1301">
        <w:rPr>
          <w:rFonts w:ascii="Arial" w:hAnsi="Arial" w:cs="Arial"/>
          <w:sz w:val="22"/>
          <w:szCs w:val="21"/>
          <w:lang w:val="mn-MN"/>
        </w:rPr>
        <w:t>ТАНИЛЦУУЛГА /товч /</w:t>
      </w:r>
    </w:p>
    <w:p w:rsidR="00AE427C" w:rsidRPr="001D1301" w:rsidRDefault="00AE427C" w:rsidP="00AE427C">
      <w:pPr>
        <w:ind w:left="5040"/>
        <w:jc w:val="center"/>
        <w:rPr>
          <w:rFonts w:ascii="Arial" w:hAnsi="Arial" w:cs="Arial"/>
          <w:sz w:val="22"/>
          <w:szCs w:val="21"/>
          <w:lang w:val="mn-MN"/>
        </w:rPr>
      </w:pPr>
      <w:r w:rsidRPr="001D1301">
        <w:rPr>
          <w:rFonts w:ascii="Arial" w:hAnsi="Arial" w:cs="Arial"/>
          <w:sz w:val="22"/>
          <w:szCs w:val="21"/>
          <w:lang w:val="mn-MN"/>
        </w:rPr>
        <w:t>Харьяатын тухай хуульд нэмэлт оруулах тухай хуулийн төслийн талаар</w:t>
      </w:r>
    </w:p>
    <w:p w:rsidR="00AE427C" w:rsidRPr="001D1301" w:rsidRDefault="00AE427C" w:rsidP="00AE427C">
      <w:pPr>
        <w:shd w:val="clear" w:color="auto" w:fill="FFFFFF"/>
        <w:spacing w:after="0" w:line="240" w:lineRule="auto"/>
        <w:rPr>
          <w:rFonts w:ascii="Arial" w:eastAsia="Times New Roman" w:hAnsi="Arial" w:cs="Arial"/>
          <w:color w:val="333333"/>
          <w:kern w:val="0"/>
          <w:sz w:val="16"/>
          <w:szCs w:val="16"/>
          <w:lang w:val="mn-MN"/>
        </w:rPr>
      </w:pPr>
    </w:p>
    <w:p w:rsidR="00AE427C" w:rsidRPr="001D1301" w:rsidRDefault="00AE427C" w:rsidP="00AE427C">
      <w:pPr>
        <w:spacing w:after="0" w:line="276" w:lineRule="auto"/>
        <w:ind w:firstLine="567"/>
        <w:jc w:val="both"/>
        <w:rPr>
          <w:rFonts w:ascii="Arial" w:eastAsia="Times New Roman" w:hAnsi="Arial" w:cs="Arial"/>
          <w:kern w:val="0"/>
          <w:sz w:val="22"/>
          <w:lang w:val="mn-MN"/>
        </w:rPr>
      </w:pPr>
      <w:r w:rsidRPr="001D1301">
        <w:rPr>
          <w:rFonts w:ascii="Arial" w:hAnsi="Arial" w:cs="Arial"/>
          <w:sz w:val="22"/>
          <w:lang w:val="mn-MN"/>
        </w:rPr>
        <w:t xml:space="preserve">Монгол Улсын Үндсэн хуулийн </w:t>
      </w:r>
      <w:r w:rsidRPr="001D1301">
        <w:rPr>
          <w:rFonts w:ascii="Arial" w:eastAsia="Times New Roman" w:hAnsi="Arial" w:cs="Arial"/>
          <w:bCs/>
          <w:kern w:val="0"/>
          <w:sz w:val="22"/>
        </w:rPr>
        <w:t>Арван тавдугаар зүйл</w:t>
      </w:r>
      <w:r w:rsidRPr="001D1301">
        <w:rPr>
          <w:rFonts w:ascii="Arial" w:eastAsia="Times New Roman" w:hAnsi="Arial" w:cs="Arial"/>
          <w:bCs/>
          <w:kern w:val="0"/>
          <w:sz w:val="22"/>
          <w:lang w:val="mn-MN"/>
        </w:rPr>
        <w:t xml:space="preserve">ийн </w:t>
      </w:r>
      <w:r w:rsidRPr="001D1301">
        <w:rPr>
          <w:rFonts w:ascii="Arial" w:eastAsia="Times New Roman" w:hAnsi="Arial" w:cs="Arial"/>
          <w:kern w:val="0"/>
          <w:sz w:val="22"/>
        </w:rPr>
        <w:t>1</w:t>
      </w:r>
      <w:r w:rsidRPr="001D1301">
        <w:rPr>
          <w:rFonts w:ascii="Arial" w:eastAsia="Times New Roman" w:hAnsi="Arial" w:cs="Arial"/>
          <w:kern w:val="0"/>
          <w:sz w:val="22"/>
          <w:lang w:val="mn-MN"/>
        </w:rPr>
        <w:t xml:space="preserve"> дэх хэсэгт “</w:t>
      </w:r>
      <w:r w:rsidRPr="001D1301">
        <w:rPr>
          <w:rFonts w:ascii="Arial" w:eastAsia="Times New Roman" w:hAnsi="Arial" w:cs="Arial"/>
          <w:kern w:val="0"/>
          <w:sz w:val="22"/>
        </w:rPr>
        <w:t>Монгол Улсын иргэний харьяалал хийгээд харьяат болох, харьяатаас гарах үндэслэл, журмыг гагцхүү хуулиар тогтооно.</w:t>
      </w:r>
      <w:r w:rsidRPr="001D1301">
        <w:rPr>
          <w:rFonts w:ascii="Arial" w:eastAsia="Times New Roman" w:hAnsi="Arial" w:cs="Arial"/>
          <w:kern w:val="0"/>
          <w:sz w:val="22"/>
          <w:lang w:val="mn-MN"/>
        </w:rPr>
        <w:t>”   гэж заасан.</w:t>
      </w:r>
    </w:p>
    <w:p w:rsidR="00AE427C" w:rsidRPr="001D1301" w:rsidRDefault="00AE427C" w:rsidP="00AE427C">
      <w:pPr>
        <w:spacing w:after="0" w:line="276" w:lineRule="auto"/>
        <w:ind w:firstLine="567"/>
        <w:jc w:val="both"/>
        <w:rPr>
          <w:rFonts w:ascii="Arial" w:hAnsi="Arial" w:cs="Arial"/>
          <w:sz w:val="22"/>
          <w:lang w:val="mn-MN"/>
        </w:rPr>
      </w:pPr>
    </w:p>
    <w:p w:rsidR="00AE427C" w:rsidRPr="001D1301" w:rsidRDefault="00AE427C" w:rsidP="00AE427C">
      <w:pPr>
        <w:spacing w:after="0" w:line="276" w:lineRule="auto"/>
        <w:ind w:firstLine="720"/>
        <w:jc w:val="both"/>
        <w:rPr>
          <w:rFonts w:ascii="Arial" w:hAnsi="Arial" w:cs="Arial"/>
          <w:sz w:val="22"/>
          <w:shd w:val="clear" w:color="auto" w:fill="FFFFFF"/>
          <w:lang w:val="mn-MN"/>
        </w:rPr>
      </w:pPr>
      <w:r w:rsidRPr="001D1301">
        <w:rPr>
          <w:rFonts w:ascii="Arial" w:hAnsi="Arial" w:cs="Arial"/>
          <w:sz w:val="22"/>
          <w:lang w:val="mn-MN"/>
        </w:rPr>
        <w:t xml:space="preserve"> Улсын Их Хурлаас 1995 онд  баталсан Харьяатын тухай хуулиар </w:t>
      </w:r>
      <w:r w:rsidRPr="001D1301">
        <w:rPr>
          <w:rFonts w:ascii="Arial" w:hAnsi="Arial" w:cs="Arial"/>
          <w:sz w:val="22"/>
          <w:shd w:val="clear" w:color="auto" w:fill="FFFFFF"/>
        </w:rPr>
        <w:t>иргэний харьяалал хийгээд Монгол Улсын харьяат болох, иргэний харьяаллыг сэргээн тогтоох, харьяатаас гарахтай холбогдсон харилцааг зохицуулж бай</w:t>
      </w:r>
      <w:r w:rsidRPr="001D1301">
        <w:rPr>
          <w:rFonts w:ascii="Arial" w:hAnsi="Arial" w:cs="Arial"/>
          <w:sz w:val="22"/>
          <w:shd w:val="clear" w:color="auto" w:fill="FFFFFF"/>
          <w:lang w:val="mn-MN"/>
        </w:rPr>
        <w:t xml:space="preserve">гаа бөгөөд тус хуулийн 9 дүгээр зүйлийн </w:t>
      </w:r>
      <w:r w:rsidRPr="001D1301">
        <w:rPr>
          <w:rFonts w:ascii="Arial" w:hAnsi="Arial" w:cs="Arial"/>
          <w:sz w:val="22"/>
          <w:shd w:val="clear" w:color="auto" w:fill="FFFFFF"/>
        </w:rPr>
        <w:t>3</w:t>
      </w:r>
      <w:r w:rsidRPr="001D1301">
        <w:rPr>
          <w:rFonts w:ascii="Arial" w:hAnsi="Arial" w:cs="Arial"/>
          <w:sz w:val="22"/>
          <w:shd w:val="clear" w:color="auto" w:fill="FFFFFF"/>
          <w:lang w:val="mn-MN"/>
        </w:rPr>
        <w:t xml:space="preserve"> дахь хэсэгт “</w:t>
      </w:r>
      <w:r w:rsidRPr="001D1301">
        <w:rPr>
          <w:rFonts w:ascii="Arial" w:hAnsi="Arial" w:cs="Arial"/>
          <w:sz w:val="22"/>
          <w:shd w:val="clear" w:color="auto" w:fill="FFFFFF"/>
        </w:rPr>
        <w:t>Монгол Улсын төлөө гарамгай гавьяа байгуулсан, эсхүл Монгол Улсад онц шаардлагатай мэргэжил, мэргэшил эзэмшсэн, шинжлэх ухааны аль нэг салбарт онцгой амжилт гаргасан буюу гаргах боломжтой гадаадын иргэнийг Монгол Улсын Ерөнхийлөгч энэ зүйлийн 1 дэх хэсгийн 1, 2-т заасан нөхцөлийг үл харгалзан Монгол Улсын харьяат болгож болно.</w:t>
      </w:r>
      <w:r w:rsidRPr="001D1301">
        <w:rPr>
          <w:rFonts w:ascii="Arial" w:hAnsi="Arial" w:cs="Arial"/>
          <w:sz w:val="22"/>
          <w:shd w:val="clear" w:color="auto" w:fill="FFFFFF"/>
          <w:lang w:val="mn-MN"/>
        </w:rPr>
        <w:t>” гэж заасан.</w:t>
      </w:r>
    </w:p>
    <w:p w:rsidR="00AE427C" w:rsidRPr="001D1301" w:rsidRDefault="00AE427C" w:rsidP="00AE427C">
      <w:pPr>
        <w:spacing w:after="0" w:line="276" w:lineRule="auto"/>
        <w:jc w:val="both"/>
        <w:rPr>
          <w:rFonts w:ascii="Arial" w:hAnsi="Arial" w:cs="Arial"/>
          <w:sz w:val="22"/>
          <w:lang w:val="mn-MN"/>
        </w:rPr>
      </w:pPr>
    </w:p>
    <w:p w:rsidR="00AE427C" w:rsidRPr="001D1301" w:rsidRDefault="00AE427C" w:rsidP="00AE427C">
      <w:pPr>
        <w:spacing w:after="120" w:line="276" w:lineRule="auto"/>
        <w:ind w:firstLine="720"/>
        <w:jc w:val="both"/>
        <w:rPr>
          <w:rFonts w:ascii="Arial" w:hAnsi="Arial" w:cs="Arial"/>
          <w:noProof/>
          <w:color w:val="000000"/>
          <w:sz w:val="22"/>
          <w:lang w:val="mn-MN"/>
        </w:rPr>
      </w:pPr>
      <w:r w:rsidRPr="001D1301">
        <w:rPr>
          <w:rFonts w:ascii="Arial" w:hAnsi="Arial" w:cs="Arial"/>
          <w:noProof/>
          <w:color w:val="000000"/>
          <w:sz w:val="22"/>
          <w:lang w:val="mn-MN"/>
        </w:rPr>
        <w:t>Харьяатын тухай хуулийн 9 дүгээр зүйлийн 3 дахь хэсэгт “</w:t>
      </w:r>
      <w:r w:rsidRPr="001D1301">
        <w:rPr>
          <w:rFonts w:ascii="Arial" w:eastAsiaTheme="minorEastAsia" w:hAnsi="Arial" w:cs="Arial"/>
          <w:color w:val="000000" w:themeColor="text1"/>
          <w:sz w:val="22"/>
          <w:szCs w:val="21"/>
          <w:lang w:val="mn-MN"/>
        </w:rPr>
        <w:t>олимпын наадмын хөтөлбөрт багтах спортын төрөлд</w:t>
      </w:r>
      <w:r w:rsidRPr="001D1301">
        <w:rPr>
          <w:rFonts w:ascii="Arial" w:eastAsiaTheme="minorEastAsia" w:hAnsi="Arial" w:cs="Arial"/>
          <w:color w:val="FF0000"/>
          <w:sz w:val="22"/>
          <w:szCs w:val="21"/>
          <w:lang w:val="mn-MN"/>
        </w:rPr>
        <w:t xml:space="preserve"> </w:t>
      </w:r>
      <w:r w:rsidRPr="001D1301">
        <w:rPr>
          <w:rFonts w:ascii="Arial" w:hAnsi="Arial" w:cs="Arial"/>
          <w:noProof/>
          <w:color w:val="000000"/>
          <w:sz w:val="22"/>
          <w:lang w:val="mn-MN"/>
        </w:rPr>
        <w:t>онцгой амжилт гаргасан буюу гаргах боломжтой гадаадын иргэнийг Монгол Улсын Ерөнхийлөгч тус хуульд заасан нөхцөлийг үл харгалзан Монгол Улсын харьяат болгож болох агуулга бүхий нэмэлт оруулахаар боловсруулсан болно.</w:t>
      </w:r>
    </w:p>
    <w:p w:rsidR="00AE427C" w:rsidRPr="001D1301" w:rsidRDefault="00AE427C" w:rsidP="00AE427C">
      <w:pPr>
        <w:ind w:firstLine="720"/>
        <w:jc w:val="both"/>
        <w:rPr>
          <w:rFonts w:ascii="Arial" w:hAnsi="Arial" w:cs="Arial"/>
          <w:sz w:val="22"/>
          <w:szCs w:val="21"/>
          <w:lang w:val="mn-MN"/>
        </w:rPr>
      </w:pPr>
      <w:r w:rsidRPr="001D1301">
        <w:rPr>
          <w:rFonts w:ascii="Arial" w:hAnsi="Arial" w:cs="Arial"/>
          <w:sz w:val="22"/>
          <w:szCs w:val="21"/>
          <w:lang w:val="mn-MN"/>
        </w:rPr>
        <w:t>Хүчин төгөлдөр хуульд  “...болно.” гэсэн сонголт бүхий зохицуулалтаар заасан нь  аль нэг этгээдэд заавал үүрэг болгосон агуулга байхгүй болно.</w:t>
      </w:r>
    </w:p>
    <w:p w:rsidR="00AE427C" w:rsidRPr="001D1301" w:rsidRDefault="00AE427C" w:rsidP="00AE427C">
      <w:pPr>
        <w:spacing w:after="0" w:line="276" w:lineRule="auto"/>
        <w:ind w:firstLine="720"/>
        <w:jc w:val="both"/>
        <w:rPr>
          <w:rFonts w:ascii="Arial" w:hAnsi="Arial" w:cs="Arial"/>
          <w:sz w:val="22"/>
          <w:lang w:val="mn-MN"/>
        </w:rPr>
      </w:pPr>
      <w:r w:rsidRPr="001D1301">
        <w:rPr>
          <w:rFonts w:ascii="Arial" w:hAnsi="Arial" w:cs="Arial"/>
          <w:sz w:val="22"/>
          <w:lang w:val="mn-MN"/>
        </w:rPr>
        <w:t>Монгол Улсад хүчин төгөлдөр үйлчилж байгаа хууль тогтоомж,  хөгжлийн бодлогын баримт бичгүүд, Монгол Улсын Ерөнхийлөгчийн бодлого, үйл ажиллагаа, Засгийн газраас батлан хэрэгжүүлж байгаа биеийн тамир, спортын талаарх арга хэмжээнүүд нь Монгол Улсад нийтийн биеийн  тамир, үндэсний спортыг хөгжүүлэхээс гадна спорт дахь хүний нөөцийн шинэ түвшинд гаргах, олимпизмын хөдөлгөөнийг дэмжих, ялангуяа олимпын хөтөлбөрт багтах спортын төрлийг дэмжих нэгдмэл зорилготой байна. Иймд хуулийн төслийн тандан судалгааны тайланг үндэслэн хуулийн төслийн үзэл баримтлалд  нийцүүлэн Харьяатын тухай хуульд нэмэлт оруулах тухай  хуулийн төслийг боловсрууллаа.</w:t>
      </w:r>
    </w:p>
    <w:p w:rsidR="00AE427C" w:rsidRPr="001D1301" w:rsidRDefault="00AE427C" w:rsidP="00AE427C">
      <w:pPr>
        <w:spacing w:after="0" w:line="276" w:lineRule="auto"/>
        <w:ind w:firstLine="720"/>
        <w:jc w:val="both"/>
        <w:rPr>
          <w:rFonts w:ascii="Arial" w:hAnsi="Arial" w:cs="Arial"/>
          <w:sz w:val="22"/>
          <w:lang w:val="mn-MN"/>
        </w:rPr>
      </w:pPr>
    </w:p>
    <w:p w:rsidR="00AE427C" w:rsidRPr="001D1301" w:rsidRDefault="00AE427C" w:rsidP="00AE427C">
      <w:pPr>
        <w:shd w:val="clear" w:color="auto" w:fill="FFFFFF"/>
        <w:spacing w:after="0" w:line="240" w:lineRule="auto"/>
        <w:ind w:firstLine="720"/>
        <w:jc w:val="both"/>
        <w:rPr>
          <w:rFonts w:ascii="Arial" w:eastAsia="Times New Roman" w:hAnsi="Arial" w:cs="Arial"/>
          <w:color w:val="000000" w:themeColor="text1"/>
          <w:kern w:val="0"/>
          <w:sz w:val="22"/>
          <w:lang w:val="mn-MN"/>
        </w:rPr>
      </w:pPr>
      <w:r w:rsidRPr="001D1301">
        <w:rPr>
          <w:rFonts w:ascii="Arial" w:eastAsia="Times New Roman" w:hAnsi="Arial" w:cs="Arial"/>
          <w:color w:val="000000" w:themeColor="text1"/>
          <w:kern w:val="0"/>
          <w:sz w:val="22"/>
          <w:lang w:val="mn-MN"/>
        </w:rPr>
        <w:t>Засгийн газрын 2003 оны 62 дугаар тогтоолоор  “М</w:t>
      </w:r>
      <w:r w:rsidRPr="001D1301">
        <w:rPr>
          <w:rFonts w:ascii="Arial" w:hAnsi="Arial" w:cs="Arial"/>
          <w:color w:val="000000" w:themeColor="text1"/>
          <w:sz w:val="22"/>
          <w:shd w:val="clear" w:color="auto" w:fill="FFFFFF"/>
        </w:rPr>
        <w:t xml:space="preserve">онгол </w:t>
      </w:r>
      <w:r w:rsidRPr="001D1301">
        <w:rPr>
          <w:rFonts w:ascii="Arial" w:hAnsi="Arial" w:cs="Arial"/>
          <w:color w:val="000000" w:themeColor="text1"/>
          <w:sz w:val="22"/>
          <w:shd w:val="clear" w:color="auto" w:fill="FFFFFF"/>
          <w:lang w:val="mn-MN"/>
        </w:rPr>
        <w:t>У</w:t>
      </w:r>
      <w:r w:rsidRPr="001D1301">
        <w:rPr>
          <w:rFonts w:ascii="Arial" w:hAnsi="Arial" w:cs="Arial"/>
          <w:color w:val="000000" w:themeColor="text1"/>
          <w:sz w:val="22"/>
          <w:shd w:val="clear" w:color="auto" w:fill="FFFFFF"/>
        </w:rPr>
        <w:t>лсын харьяат болох хүсэлт гаргасан гадаадын иргэн, харьяалалгүй хүнд тавих шалгуурыг тогтоох журам</w:t>
      </w:r>
      <w:r w:rsidRPr="001D1301">
        <w:rPr>
          <w:rFonts w:ascii="Arial" w:hAnsi="Arial" w:cs="Arial"/>
          <w:color w:val="000000" w:themeColor="text1"/>
          <w:sz w:val="22"/>
          <w:shd w:val="clear" w:color="auto" w:fill="FFFFFF"/>
          <w:lang w:val="mn-MN"/>
        </w:rPr>
        <w:t xml:space="preserve">”-ын дагуу </w:t>
      </w:r>
      <w:r w:rsidRPr="001D1301">
        <w:rPr>
          <w:rFonts w:ascii="Arial" w:eastAsia="Times New Roman" w:hAnsi="Arial" w:cs="Arial"/>
          <w:color w:val="000000" w:themeColor="text1"/>
          <w:kern w:val="0"/>
          <w:sz w:val="22"/>
          <w:lang w:val="mn-MN"/>
        </w:rPr>
        <w:t>хуульд заасан шаардлага хангасан эсэхийг эрх бүхий байгууллагаас шалган тогтоож холбогдох арга хэмжээ авсны үндсэн дээр харьяат болох эсэхийг шийдвэрлүүлэхээр Ерөнхий сайдад танилцуулсны үндсэн дээр Ерөнхийлөгчид хүргүүлж болно гэсэн зохицуулалт үйлчилж байна. Хуулийн төсөлд тусгасан шинэ зохицуулалт мөн үүнд хамаарна.</w:t>
      </w:r>
    </w:p>
    <w:p w:rsidR="00AE427C" w:rsidRPr="001D1301" w:rsidRDefault="00AE427C" w:rsidP="00AE427C">
      <w:pPr>
        <w:shd w:val="clear" w:color="auto" w:fill="FFFFFF"/>
        <w:spacing w:after="0" w:line="240" w:lineRule="auto"/>
        <w:ind w:firstLine="720"/>
        <w:jc w:val="both"/>
        <w:rPr>
          <w:rFonts w:ascii="Arial" w:eastAsia="Times New Roman" w:hAnsi="Arial" w:cs="Arial"/>
          <w:color w:val="000000" w:themeColor="text1"/>
          <w:kern w:val="0"/>
          <w:sz w:val="22"/>
          <w:lang w:val="mn-MN"/>
        </w:rPr>
      </w:pPr>
    </w:p>
    <w:p w:rsidR="00AE427C" w:rsidRPr="001D1301" w:rsidRDefault="00AE427C" w:rsidP="00AE427C">
      <w:pPr>
        <w:pStyle w:val="Bodytext2"/>
        <w:shd w:val="clear" w:color="auto" w:fill="auto"/>
        <w:spacing w:after="120" w:line="276" w:lineRule="auto"/>
        <w:ind w:firstLine="760"/>
        <w:rPr>
          <w:noProof/>
          <w:lang w:val="en-US"/>
        </w:rPr>
      </w:pPr>
      <w:r w:rsidRPr="001D1301">
        <w:rPr>
          <w:noProof/>
          <w:lang w:val="en-US"/>
        </w:rPr>
        <w:t>---o0o---</w:t>
      </w:r>
    </w:p>
    <w:p w:rsidR="00427ADE" w:rsidRPr="001D1301" w:rsidRDefault="00427ADE">
      <w:pPr>
        <w:rPr>
          <w:sz w:val="22"/>
          <w:szCs w:val="21"/>
        </w:rPr>
      </w:pPr>
    </w:p>
    <w:sectPr w:rsidR="00427ADE" w:rsidRPr="001D13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7C"/>
    <w:rsid w:val="001D1301"/>
    <w:rsid w:val="00427ADE"/>
    <w:rsid w:val="00AE427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DF80202-CDEF-204B-B880-A8721EFA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27C"/>
    <w:pPr>
      <w:spacing w:after="160" w:line="259" w:lineRule="auto"/>
    </w:pPr>
    <w:rPr>
      <w:rFonts w:ascii="Times New Roman" w:hAnsi="Times New Roman"/>
      <w:kern w:val="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
    <w:name w:val="Body text (2)"/>
    <w:basedOn w:val="Normal"/>
    <w:link w:val="Bodytext20"/>
    <w:rsid w:val="00AE427C"/>
    <w:pPr>
      <w:widowControl w:val="0"/>
      <w:shd w:val="clear" w:color="auto" w:fill="FFFFFF"/>
      <w:spacing w:after="840" w:line="0" w:lineRule="atLeast"/>
      <w:jc w:val="center"/>
    </w:pPr>
    <w:rPr>
      <w:rFonts w:ascii="Arial" w:eastAsia="Arial" w:hAnsi="Arial" w:cs="Arial"/>
      <w:color w:val="000000"/>
      <w:kern w:val="0"/>
      <w:sz w:val="22"/>
      <w:lang w:val="mn-MN" w:eastAsia="mn-MN" w:bidi="mn-MN"/>
    </w:rPr>
  </w:style>
  <w:style w:type="character" w:customStyle="1" w:styleId="Bodytext20">
    <w:name w:val="Body text (2)_"/>
    <w:link w:val="Bodytext2"/>
    <w:rsid w:val="00AE427C"/>
    <w:rPr>
      <w:rFonts w:ascii="Arial" w:eastAsia="Arial" w:hAnsi="Arial" w:cs="Arial"/>
      <w:color w:val="000000"/>
      <w:sz w:val="22"/>
      <w:szCs w:val="22"/>
      <w:shd w:val="clear" w:color="auto" w:fill="FFFFFF"/>
      <w:lang w:val="mn-MN" w:eastAsia="mn-MN" w:bidi="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dc:description/>
  <cp:lastModifiedBy>Sainzorig</cp:lastModifiedBy>
  <cp:revision>2</cp:revision>
  <dcterms:created xsi:type="dcterms:W3CDTF">2025-06-19T02:39:00Z</dcterms:created>
  <dcterms:modified xsi:type="dcterms:W3CDTF">2025-06-19T02:44:00Z</dcterms:modified>
</cp:coreProperties>
</file>