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C81076" w14:textId="77777777" w:rsidR="00F96E9E" w:rsidRPr="008878D3" w:rsidRDefault="00F96E9E" w:rsidP="00F96E9E">
      <w:pPr>
        <w:pStyle w:val="NormalWeb"/>
        <w:tabs>
          <w:tab w:val="left" w:pos="9639"/>
        </w:tabs>
        <w:jc w:val="center"/>
        <w:rPr>
          <w:rFonts w:ascii="Arial" w:hAnsi="Arial" w:cs="Arial"/>
          <w:b/>
          <w:sz w:val="24"/>
          <w:szCs w:val="24"/>
          <w:lang w:val="mn-MN"/>
        </w:rPr>
      </w:pPr>
      <w:r w:rsidRPr="008878D3">
        <w:rPr>
          <w:rFonts w:ascii="Arial" w:hAnsi="Arial" w:cs="Arial"/>
          <w:b/>
          <w:sz w:val="24"/>
          <w:szCs w:val="24"/>
          <w:lang w:val="mn-MN"/>
        </w:rPr>
        <w:t xml:space="preserve">НЭМЭГДСЭН ӨРТГИЙН АЛБАН ТАТВАРЫН ТУХАЙ ХУУЛЬД                          ӨӨРЧЛӨЛТ ОРУУЛАХ ТӨСЛИЙН </w:t>
      </w:r>
      <w:r>
        <w:rPr>
          <w:rFonts w:ascii="Arial" w:hAnsi="Arial" w:cs="Arial"/>
          <w:b/>
          <w:sz w:val="24"/>
          <w:szCs w:val="24"/>
          <w:lang w:val="mn-MN"/>
        </w:rPr>
        <w:t xml:space="preserve">ДЭЛГЭРЭНГҮЙ </w:t>
      </w:r>
      <w:r w:rsidRPr="008878D3">
        <w:rPr>
          <w:rFonts w:ascii="Arial" w:hAnsi="Arial" w:cs="Arial"/>
          <w:b/>
          <w:sz w:val="24"/>
          <w:szCs w:val="24"/>
          <w:lang w:val="mn-MN"/>
        </w:rPr>
        <w:t>ТАНИЛЦУУЛГА</w:t>
      </w:r>
    </w:p>
    <w:p w14:paraId="7D2C3EED" w14:textId="77777777" w:rsidR="00F96E9E" w:rsidRPr="00F82125" w:rsidRDefault="00F96E9E" w:rsidP="00F96E9E">
      <w:pPr>
        <w:pStyle w:val="NormalWeb"/>
        <w:tabs>
          <w:tab w:val="left" w:pos="9639"/>
        </w:tabs>
        <w:spacing w:before="0" w:beforeAutospacing="0" w:after="0" w:afterAutospacing="0"/>
        <w:ind w:firstLine="567"/>
        <w:jc w:val="both"/>
        <w:rPr>
          <w:rFonts w:ascii="Arial" w:hAnsi="Arial" w:cs="Arial"/>
          <w:sz w:val="24"/>
          <w:szCs w:val="24"/>
          <w:lang w:val="mn-MN"/>
        </w:rPr>
      </w:pPr>
      <w:r w:rsidRPr="008878D3">
        <w:rPr>
          <w:rFonts w:ascii="Arial" w:eastAsia="Times New Roman" w:hAnsi="Arial" w:cs="Arial"/>
          <w:sz w:val="24"/>
          <w:szCs w:val="24"/>
          <w:lang w:val="mn-MN"/>
        </w:rPr>
        <w:t>Улсын Их Хурлын гишүүн Бөхчулууны Пүрэвдорж миний бие Нэмэгдсэн өртгийн албан татварын тухай хуульд өөрчлөлт оруулах төслийг санаачлан боловсрууллаа.</w:t>
      </w:r>
      <w:r w:rsidRPr="00F82125">
        <w:rPr>
          <w:rFonts w:ascii="Arial" w:hAnsi="Arial" w:cs="Arial"/>
          <w:sz w:val="24"/>
          <w:szCs w:val="24"/>
          <w:lang w:val="mn-MN"/>
        </w:rPr>
        <w:t xml:space="preserve"> </w:t>
      </w:r>
    </w:p>
    <w:p w14:paraId="257715EA" w14:textId="77777777" w:rsidR="00F96E9E" w:rsidRPr="004C51C9" w:rsidRDefault="00F96E9E" w:rsidP="00F96E9E">
      <w:pPr>
        <w:pStyle w:val="NormalWeb"/>
        <w:tabs>
          <w:tab w:val="left" w:pos="9639"/>
        </w:tabs>
        <w:spacing w:before="0" w:beforeAutospacing="0" w:after="0" w:afterAutospacing="0"/>
        <w:ind w:firstLine="567"/>
        <w:jc w:val="both"/>
        <w:rPr>
          <w:rFonts w:ascii="Arial" w:hAnsi="Arial" w:cs="Arial"/>
          <w:sz w:val="24"/>
          <w:szCs w:val="24"/>
          <w:lang w:val="mn-MN"/>
        </w:rPr>
      </w:pPr>
      <w:r w:rsidRPr="00F82125">
        <w:rPr>
          <w:rFonts w:ascii="Arial" w:hAnsi="Arial" w:cs="Arial"/>
          <w:sz w:val="24"/>
          <w:szCs w:val="24"/>
          <w:lang w:val="mn-MN"/>
        </w:rPr>
        <w:t xml:space="preserve">Монгол улсад 1998 оны 07 дугаар сарын 01-ний өдрөөс эхлэн </w:t>
      </w:r>
      <w:r w:rsidRPr="008878D3">
        <w:rPr>
          <w:rFonts w:ascii="Arial" w:eastAsia="Times New Roman" w:hAnsi="Arial" w:cs="Arial"/>
          <w:sz w:val="24"/>
          <w:szCs w:val="24"/>
          <w:lang w:val="mn-MN"/>
        </w:rPr>
        <w:t xml:space="preserve">Нэмэгдсэн өртгийн албан татвар (цаашид </w:t>
      </w:r>
      <w:r w:rsidRPr="00F82125">
        <w:rPr>
          <w:rFonts w:ascii="Arial" w:hAnsi="Arial" w:cs="Arial"/>
          <w:sz w:val="24"/>
          <w:szCs w:val="24"/>
          <w:lang w:val="mn-MN"/>
        </w:rPr>
        <w:t xml:space="preserve">НӨАТ гэх)-ын тухай хууль хэрэгжиж эхэлсэн. </w:t>
      </w:r>
      <w:r w:rsidRPr="008878D3">
        <w:rPr>
          <w:rFonts w:ascii="Arial" w:eastAsia="Times New Roman" w:hAnsi="Arial" w:cs="Arial"/>
          <w:sz w:val="24"/>
          <w:szCs w:val="24"/>
          <w:lang w:val="mn-MN"/>
        </w:rPr>
        <w:t>Нэмэгдсэн өртгийн албан татвар</w:t>
      </w:r>
      <w:r w:rsidRPr="00F82125">
        <w:rPr>
          <w:rFonts w:ascii="Arial" w:hAnsi="Arial" w:cs="Arial"/>
          <w:sz w:val="24"/>
          <w:szCs w:val="24"/>
          <w:lang w:val="mn-MN"/>
        </w:rPr>
        <w:t xml:space="preserve">ын тухай хууль хэрэгжиж эхэлсэнээс хойш 40 орчим удаа нэмэлт, өөрчлөлт орсон байх бөгөөд 2016 оны 01 дүгээр сарын 01-ний өдрөөс шинэчилсэн </w:t>
      </w:r>
      <w:r w:rsidRPr="008878D3">
        <w:rPr>
          <w:rFonts w:ascii="Arial" w:eastAsia="Times New Roman" w:hAnsi="Arial" w:cs="Arial"/>
          <w:sz w:val="24"/>
          <w:szCs w:val="24"/>
          <w:lang w:val="mn-MN"/>
        </w:rPr>
        <w:t>Нэмэгдсэн өртгийн албан татвар</w:t>
      </w:r>
      <w:r w:rsidRPr="00F82125">
        <w:rPr>
          <w:rFonts w:ascii="Arial" w:hAnsi="Arial" w:cs="Arial"/>
          <w:sz w:val="24"/>
          <w:szCs w:val="24"/>
          <w:lang w:val="mn-MN"/>
        </w:rPr>
        <w:t xml:space="preserve">ын тухай хууль хэрэгжиж байна. НӨАТ нь тухай улс </w:t>
      </w:r>
      <w:r w:rsidRPr="004C51C9">
        <w:rPr>
          <w:rFonts w:ascii="Arial" w:hAnsi="Arial" w:cs="Arial"/>
          <w:sz w:val="24"/>
          <w:szCs w:val="24"/>
          <w:lang w:val="mn-MN"/>
        </w:rPr>
        <w:t xml:space="preserve">орны төсвийн орлогын бүрдлийн голлох эх үүсвэр болохыг дэлхийн хэмжээнд харуулж чадсан чухал татвар гэж үздэг. НӨАТ-гүй улсуудтай харьцуулахад ижил орчин нөхцөлд байгаа НӨАТ-тай улсууд төсөвтөө илүү их орлого төвлөрүүлж чаддаг байна. </w:t>
      </w:r>
    </w:p>
    <w:p w14:paraId="649089BF" w14:textId="77777777" w:rsidR="00F96E9E" w:rsidRPr="004C51C9" w:rsidRDefault="00F96E9E" w:rsidP="00F96E9E">
      <w:pPr>
        <w:pStyle w:val="NormalWeb"/>
        <w:tabs>
          <w:tab w:val="left" w:pos="9639"/>
        </w:tabs>
        <w:spacing w:before="0" w:beforeAutospacing="0" w:after="0" w:afterAutospacing="0"/>
        <w:ind w:firstLine="567"/>
        <w:jc w:val="both"/>
        <w:rPr>
          <w:rFonts w:ascii="Arial" w:hAnsi="Arial" w:cs="Arial"/>
          <w:sz w:val="24"/>
          <w:szCs w:val="24"/>
          <w:lang w:val="mn-MN"/>
        </w:rPr>
      </w:pPr>
      <w:r>
        <w:rPr>
          <w:rFonts w:ascii="Arial" w:hAnsi="Arial" w:cs="Arial"/>
          <w:sz w:val="24"/>
          <w:szCs w:val="24"/>
          <w:lang w:val="mn-MN"/>
        </w:rPr>
        <w:t>Өнөөдөр б</w:t>
      </w:r>
      <w:r w:rsidRPr="004C51C9">
        <w:rPr>
          <w:rFonts w:ascii="Arial" w:hAnsi="Arial" w:cs="Arial"/>
          <w:sz w:val="24"/>
          <w:szCs w:val="24"/>
        </w:rPr>
        <w:t xml:space="preserve">изнес эрхлэгчдэд татвар, зээл, түрээсийн дарамт маш их байна. ААНОАТ, НӨАТ, нийгмийн даатгалын татвар, нийслэлийн албан татвар гэхчлэн маш олон төрлийн татварын </w:t>
      </w:r>
      <w:r>
        <w:rPr>
          <w:rFonts w:ascii="Arial" w:hAnsi="Arial" w:cs="Arial"/>
          <w:sz w:val="24"/>
          <w:szCs w:val="24"/>
          <w:lang w:val="mn-MN"/>
        </w:rPr>
        <w:t>нэрмээс</w:t>
      </w:r>
      <w:r w:rsidRPr="004C51C9">
        <w:rPr>
          <w:rFonts w:ascii="Arial" w:hAnsi="Arial" w:cs="Arial"/>
          <w:sz w:val="24"/>
          <w:szCs w:val="24"/>
        </w:rPr>
        <w:t xml:space="preserve"> </w:t>
      </w:r>
      <w:r>
        <w:rPr>
          <w:rFonts w:ascii="Arial" w:hAnsi="Arial" w:cs="Arial"/>
          <w:sz w:val="24"/>
          <w:szCs w:val="24"/>
          <w:lang w:val="mn-MN"/>
        </w:rPr>
        <w:t>аж ахуй нэгжүүдийн үйл ажиллагаанд сөргөөр нөлөөлж байна. Нэмээд</w:t>
      </w:r>
      <w:r w:rsidRPr="004C51C9">
        <w:rPr>
          <w:rFonts w:ascii="Arial" w:hAnsi="Arial" w:cs="Arial"/>
          <w:sz w:val="24"/>
          <w:szCs w:val="24"/>
        </w:rPr>
        <w:t xml:space="preserve"> өндөр хүүтэй зээл, түрээсийн дарамт</w:t>
      </w:r>
      <w:r>
        <w:rPr>
          <w:rFonts w:ascii="Arial" w:hAnsi="Arial" w:cs="Arial"/>
          <w:sz w:val="24"/>
          <w:szCs w:val="24"/>
          <w:lang w:val="mn-MN"/>
        </w:rPr>
        <w:t>ыг дурдахгүй байж боломгүй</w:t>
      </w:r>
      <w:r w:rsidRPr="004C51C9">
        <w:rPr>
          <w:rFonts w:ascii="Arial" w:hAnsi="Arial" w:cs="Arial"/>
          <w:sz w:val="24"/>
          <w:szCs w:val="24"/>
        </w:rPr>
        <w:t>. Жишээ нь, а</w:t>
      </w:r>
      <w:r>
        <w:rPr>
          <w:rFonts w:ascii="Arial" w:hAnsi="Arial" w:cs="Arial"/>
          <w:sz w:val="24"/>
          <w:szCs w:val="24"/>
          <w:lang w:val="mn-MN"/>
        </w:rPr>
        <w:t>эхний</w:t>
      </w:r>
      <w:r w:rsidRPr="004C51C9">
        <w:rPr>
          <w:rFonts w:ascii="Arial" w:hAnsi="Arial" w:cs="Arial"/>
          <w:sz w:val="24"/>
          <w:szCs w:val="24"/>
        </w:rPr>
        <w:t xml:space="preserve"> сарын 5 саяар түрээсийн гэрээ хийсэн ч 4 жилийн дотор сарын 18 сая төгрөг болж өссөн. Бүр 27 саяас 88 сая хүртэл түрээсийн төлбөрөө нэмсэн жишээ ч </w:t>
      </w:r>
      <w:r>
        <w:rPr>
          <w:rFonts w:ascii="Arial" w:hAnsi="Arial" w:cs="Arial"/>
          <w:sz w:val="24"/>
          <w:szCs w:val="24"/>
          <w:lang w:val="mn-MN"/>
        </w:rPr>
        <w:t>дурдаж болно</w:t>
      </w:r>
      <w:r w:rsidRPr="004C51C9">
        <w:rPr>
          <w:rFonts w:ascii="Arial" w:hAnsi="Arial" w:cs="Arial"/>
          <w:sz w:val="24"/>
          <w:szCs w:val="24"/>
        </w:rPr>
        <w:t>. Түрээсээ төлж чадахгүй бизнес нь дампуурч байгаа аж ахуй нэгжүүд</w:t>
      </w:r>
      <w:r>
        <w:rPr>
          <w:rFonts w:ascii="Arial" w:hAnsi="Arial" w:cs="Arial"/>
          <w:sz w:val="24"/>
          <w:szCs w:val="24"/>
          <w:lang w:val="mn-MN"/>
        </w:rPr>
        <w:t>ийн тоо өсөж байна.</w:t>
      </w:r>
      <w:r w:rsidRPr="004C51C9">
        <w:rPr>
          <w:rFonts w:ascii="Arial" w:hAnsi="Arial" w:cs="Arial"/>
          <w:sz w:val="24"/>
          <w:szCs w:val="24"/>
        </w:rPr>
        <w:t xml:space="preserve"> Татвар төлөгч аж ахуйн нэгжүүд ийм дарамтад өртөж дампуурвал улсын эдийн засаг, татварын орлогод томоохон хүндрэл учруул</w:t>
      </w:r>
      <w:r>
        <w:rPr>
          <w:rFonts w:ascii="Arial" w:hAnsi="Arial" w:cs="Arial"/>
          <w:sz w:val="24"/>
          <w:szCs w:val="24"/>
          <w:lang w:val="mn-MN"/>
        </w:rPr>
        <w:t>ах нь тодорхой юм</w:t>
      </w:r>
      <w:r w:rsidRPr="004C51C9">
        <w:rPr>
          <w:rFonts w:ascii="Arial" w:hAnsi="Arial" w:cs="Arial"/>
          <w:sz w:val="24"/>
          <w:szCs w:val="24"/>
        </w:rPr>
        <w:t>.</w:t>
      </w:r>
    </w:p>
    <w:p w14:paraId="18015921" w14:textId="77777777" w:rsidR="00F96E9E" w:rsidRPr="00F82125" w:rsidRDefault="00F96E9E" w:rsidP="00F96E9E">
      <w:pPr>
        <w:spacing w:after="0" w:line="240" w:lineRule="auto"/>
        <w:ind w:firstLine="567"/>
        <w:jc w:val="both"/>
        <w:rPr>
          <w:rFonts w:ascii="Arial" w:eastAsia="Times New Roman" w:hAnsi="Arial" w:cs="Arial"/>
          <w:sz w:val="24"/>
          <w:szCs w:val="24"/>
          <w:lang w:val="mn-MN"/>
        </w:rPr>
      </w:pPr>
      <w:r w:rsidRPr="00F82125">
        <w:rPr>
          <w:rFonts w:ascii="Arial" w:eastAsia="Times New Roman" w:hAnsi="Arial" w:cs="Arial"/>
          <w:sz w:val="24"/>
          <w:szCs w:val="24"/>
          <w:shd w:val="clear" w:color="auto" w:fill="FFFFFF"/>
          <w:lang w:val="mn-MN"/>
        </w:rPr>
        <w:t>НӨАТ (</w:t>
      </w:r>
      <w:r w:rsidRPr="00356499">
        <w:rPr>
          <w:rFonts w:ascii="Arial" w:eastAsia="Times New Roman" w:hAnsi="Arial" w:cs="Arial"/>
          <w:sz w:val="24"/>
          <w:szCs w:val="24"/>
          <w:shd w:val="clear" w:color="auto" w:fill="FFFFFF"/>
          <w:lang w:val="mn-MN"/>
        </w:rPr>
        <w:t>value added tax</w:t>
      </w:r>
      <w:r w:rsidRPr="00F82125">
        <w:rPr>
          <w:rFonts w:ascii="Arial" w:eastAsia="Times New Roman" w:hAnsi="Arial" w:cs="Arial"/>
          <w:sz w:val="24"/>
          <w:szCs w:val="24"/>
          <w:shd w:val="clear" w:color="auto" w:fill="FFFFFF"/>
          <w:lang w:val="mn-MN"/>
        </w:rPr>
        <w:t>) буюу зарим улс оронд хэрэглээний татвар (</w:t>
      </w:r>
      <w:r w:rsidRPr="00356499">
        <w:rPr>
          <w:rFonts w:ascii="Arial" w:eastAsia="Times New Roman" w:hAnsi="Arial" w:cs="Arial"/>
          <w:bCs/>
          <w:sz w:val="24"/>
          <w:szCs w:val="24"/>
          <w:shd w:val="clear" w:color="auto" w:fill="FFFFFF"/>
          <w:lang w:val="mn-MN"/>
        </w:rPr>
        <w:t>consumption tax), бараа үйлчилгээний татвар буюу (goods and service tax</w:t>
      </w:r>
      <w:r w:rsidRPr="00F82125">
        <w:rPr>
          <w:rFonts w:ascii="Arial" w:eastAsia="Times New Roman" w:hAnsi="Arial" w:cs="Arial"/>
          <w:sz w:val="24"/>
          <w:szCs w:val="24"/>
          <w:shd w:val="clear" w:color="auto" w:fill="FFFFFF"/>
          <w:lang w:val="mn-MN"/>
        </w:rPr>
        <w:t xml:space="preserve">) гэж нэрлэдэг. Өнөөгийн манай улсад хэрэглэж байгаа татвар </w:t>
      </w:r>
      <w:r w:rsidRPr="008878D3">
        <w:rPr>
          <w:rFonts w:ascii="Arial" w:eastAsia="Times New Roman" w:hAnsi="Arial" w:cs="Arial"/>
          <w:sz w:val="24"/>
          <w:szCs w:val="24"/>
          <w:shd w:val="clear" w:color="auto" w:fill="FFFFFF"/>
          <w:lang w:val="mn-MN"/>
        </w:rPr>
        <w:t>нь</w:t>
      </w:r>
      <w:r w:rsidRPr="00F82125">
        <w:rPr>
          <w:rFonts w:ascii="Arial" w:eastAsia="Times New Roman" w:hAnsi="Arial" w:cs="Arial"/>
          <w:sz w:val="24"/>
          <w:szCs w:val="24"/>
          <w:shd w:val="clear" w:color="auto" w:fill="FFFFFF"/>
          <w:lang w:val="mn-MN"/>
        </w:rPr>
        <w:t xml:space="preserve"> борлуулалтад ногдсон НӨАТ-аас худалдан авалтдаа төлсөн НӨАТ-ыг хасч тооцдог тогтолцоо юм. НӨАТ-ын гол онцлог нь татварын дарамтыг </w:t>
      </w:r>
      <w:r w:rsidRPr="008878D3">
        <w:rPr>
          <w:rFonts w:ascii="Arial" w:eastAsia="Times New Roman" w:hAnsi="Arial" w:cs="Arial"/>
          <w:sz w:val="24"/>
          <w:szCs w:val="24"/>
          <w:shd w:val="clear" w:color="auto" w:fill="FFFFFF"/>
          <w:lang w:val="mn-MN"/>
        </w:rPr>
        <w:t xml:space="preserve">эцсийн </w:t>
      </w:r>
      <w:r w:rsidRPr="00F82125">
        <w:rPr>
          <w:rFonts w:ascii="Arial" w:eastAsia="Times New Roman" w:hAnsi="Arial" w:cs="Arial"/>
          <w:sz w:val="24"/>
          <w:szCs w:val="24"/>
          <w:shd w:val="clear" w:color="auto" w:fill="FFFFFF"/>
          <w:lang w:val="mn-MN"/>
        </w:rPr>
        <w:t>хэрэглэгч үүрэх бөгөөд үйлдвэрлэгчдийн төлсөн татварыг хасалт хийж буцаан олгодог онцлогтой.</w:t>
      </w:r>
    </w:p>
    <w:p w14:paraId="06C4FA51" w14:textId="77777777" w:rsidR="00F96E9E" w:rsidRPr="004C51C9" w:rsidRDefault="00F96E9E" w:rsidP="00F96E9E">
      <w:pPr>
        <w:pStyle w:val="NormalWeb"/>
        <w:tabs>
          <w:tab w:val="left" w:pos="9639"/>
        </w:tabs>
        <w:spacing w:before="0" w:beforeAutospacing="0" w:after="0" w:afterAutospacing="0"/>
        <w:ind w:firstLine="567"/>
        <w:jc w:val="both"/>
        <w:rPr>
          <w:rFonts w:ascii="Arial" w:hAnsi="Arial" w:cs="Arial"/>
          <w:sz w:val="36"/>
          <w:szCs w:val="36"/>
          <w:lang w:val="mn-MN"/>
        </w:rPr>
      </w:pPr>
      <w:r w:rsidRPr="004C51C9">
        <w:rPr>
          <w:rFonts w:ascii="Arial" w:hAnsi="Arial" w:cs="Arial"/>
          <w:sz w:val="24"/>
          <w:szCs w:val="24"/>
          <w:lang w:val="mn-MN"/>
        </w:rPr>
        <w:t>НӨАТ-ын бусад татвараас ялгагдах гол онцлог нь татварын системийг сайжруулах давхар зорилготой бөгөөд 2016 оны эхнээс Монгол улсын НӨАТ-ын орлого тасралтгүй өсч далд эдийн засаг хумигдан төсвийн орлого нэмэгдэх сайн нөлөөлөл гарч байгаа хэдий ч энэ бүхний цаана татварын орлого цуглуулах чадвар хэмээх үзүүлэлтээр хэмжигдэх үнэлгээний хэмжүүр байгааг анхаарах нь зүйтэй. Өнөөдрийн байдлаар а</w:t>
      </w:r>
      <w:r w:rsidRPr="004C51C9">
        <w:rPr>
          <w:rFonts w:ascii="Arial" w:hAnsi="Arial" w:cs="Arial"/>
          <w:sz w:val="24"/>
          <w:szCs w:val="24"/>
        </w:rPr>
        <w:t>ж ахуйн нэгжүүдийн НӨАТ-ын өр 540 тэрбум төгрөг</w:t>
      </w:r>
      <w:r>
        <w:rPr>
          <w:rFonts w:ascii="Arial" w:hAnsi="Arial" w:cs="Arial"/>
          <w:sz w:val="24"/>
          <w:szCs w:val="24"/>
          <w:lang w:val="mn-MN"/>
        </w:rPr>
        <w:t>т хүрчээ.</w:t>
      </w:r>
      <w:r w:rsidRPr="004C51C9">
        <w:rPr>
          <w:rFonts w:ascii="Arial" w:hAnsi="Arial" w:cs="Arial"/>
          <w:sz w:val="24"/>
          <w:szCs w:val="24"/>
        </w:rPr>
        <w:t xml:space="preserve"> </w:t>
      </w:r>
      <w:r w:rsidRPr="004C51C9">
        <w:rPr>
          <w:rFonts w:ascii="Arial" w:hAnsi="Arial" w:cs="Arial"/>
          <w:sz w:val="24"/>
          <w:szCs w:val="24"/>
          <w:lang w:val="mn-MN"/>
        </w:rPr>
        <w:t>2025 о</w:t>
      </w:r>
      <w:r w:rsidRPr="004C51C9">
        <w:rPr>
          <w:rFonts w:ascii="Arial" w:hAnsi="Arial" w:cs="Arial"/>
          <w:sz w:val="24"/>
          <w:szCs w:val="24"/>
        </w:rPr>
        <w:t>н гараад эдгээр ААН-үүд дээр байцаагч очиж, дансыг нь хаана. Үйл ажиллагаа</w:t>
      </w:r>
      <w:r w:rsidRPr="004C51C9">
        <w:rPr>
          <w:rFonts w:ascii="Arial" w:hAnsi="Arial" w:cs="Arial"/>
          <w:sz w:val="24"/>
          <w:szCs w:val="24"/>
          <w:lang w:val="mn-MN"/>
        </w:rPr>
        <w:t>г нь зогсоох аюул нүүрлэж байна.</w:t>
      </w:r>
    </w:p>
    <w:p w14:paraId="4DC3B929" w14:textId="77777777" w:rsidR="00F96E9E" w:rsidRPr="00F82125" w:rsidRDefault="00F96E9E" w:rsidP="00F96E9E">
      <w:pPr>
        <w:pStyle w:val="NormalWeb"/>
        <w:spacing w:before="0" w:beforeAutospacing="0" w:after="0" w:afterAutospacing="0"/>
        <w:ind w:firstLine="567"/>
        <w:jc w:val="both"/>
        <w:rPr>
          <w:rFonts w:ascii="Arial" w:hAnsi="Arial" w:cs="Arial"/>
          <w:sz w:val="24"/>
          <w:szCs w:val="24"/>
          <w:lang w:val="mn-MN"/>
        </w:rPr>
      </w:pPr>
      <w:r w:rsidRPr="00F82125">
        <w:rPr>
          <w:rFonts w:ascii="Arial" w:hAnsi="Arial" w:cs="Arial"/>
          <w:sz w:val="24"/>
          <w:szCs w:val="24"/>
          <w:lang w:val="mn-MN"/>
        </w:rPr>
        <w:t xml:space="preserve">Манай улс орлого цуглуулах чадварын үзүүлэлт өндөртэй </w:t>
      </w:r>
      <w:r w:rsidRPr="00356499">
        <w:rPr>
          <w:rFonts w:ascii="Arial" w:hAnsi="Arial" w:cs="Arial"/>
          <w:iCs/>
          <w:sz w:val="24"/>
          <w:szCs w:val="24"/>
          <w:lang w:val="mn-MN"/>
        </w:rPr>
        <w:t>(тухайлбал: Африкийн орнуудад 27, Өмнөд Америкийн орнуудад 37, Европын холбооны орнуудад 38, Ази номхон далайн орнуудад 35, Монгол улсад 68.5 гэсэн үзүүлэлттэй)</w:t>
      </w:r>
      <w:r w:rsidRPr="008878D3">
        <w:rPr>
          <w:rFonts w:ascii="Arial" w:hAnsi="Arial" w:cs="Arial"/>
          <w:sz w:val="24"/>
          <w:szCs w:val="24"/>
          <w:lang w:val="mn-MN"/>
        </w:rPr>
        <w:t xml:space="preserve"> </w:t>
      </w:r>
      <w:r w:rsidRPr="00F82125">
        <w:rPr>
          <w:rFonts w:ascii="Arial" w:hAnsi="Arial" w:cs="Arial"/>
          <w:sz w:val="24"/>
          <w:szCs w:val="24"/>
          <w:lang w:val="mn-MN"/>
        </w:rPr>
        <w:t>хэдий</w:t>
      </w:r>
      <w:r w:rsidRPr="008878D3">
        <w:rPr>
          <w:rFonts w:ascii="Arial" w:hAnsi="Arial" w:cs="Arial"/>
          <w:sz w:val="24"/>
          <w:szCs w:val="24"/>
          <w:lang w:val="mn-MN"/>
        </w:rPr>
        <w:t xml:space="preserve"> </w:t>
      </w:r>
      <w:r w:rsidRPr="00F82125">
        <w:rPr>
          <w:rFonts w:ascii="Arial" w:hAnsi="Arial" w:cs="Arial"/>
          <w:sz w:val="24"/>
          <w:szCs w:val="24"/>
          <w:lang w:val="mn-MN"/>
        </w:rPr>
        <w:t>ч НӨАТ-ын буцаан олголт харьцангуй бага байгаа нь НӨАТ-ын нэг гол зорилго болох татварын системийг сайжруулах зорилгоосоо илүү төсвийн орлогыг бүрдүүлэхэд чиглэж байгааг харж болно. Өөрөөр хэлбэл</w:t>
      </w:r>
      <w:r>
        <w:rPr>
          <w:rFonts w:ascii="Arial" w:hAnsi="Arial" w:cs="Arial"/>
          <w:sz w:val="24"/>
          <w:szCs w:val="24"/>
          <w:lang w:val="mn-MN"/>
        </w:rPr>
        <w:t>,</w:t>
      </w:r>
      <w:r w:rsidRPr="00F82125">
        <w:rPr>
          <w:rFonts w:ascii="Arial" w:hAnsi="Arial" w:cs="Arial"/>
          <w:sz w:val="24"/>
          <w:szCs w:val="24"/>
          <w:lang w:val="mn-MN"/>
        </w:rPr>
        <w:t xml:space="preserve"> манай улсын НӨАТ-ын орлого өсч үүнийг дагаад орлого цуглуулах чадвар тасралтгүй нэмэгдэж байгаа нь сайшаалтай боловч үр дүнд нь инфляцийн түвшин болон ажилгүйдлийн түвшин өсөх, ДНБ буурах эрсдэл үүсч болзошгүй байна. </w:t>
      </w:r>
    </w:p>
    <w:p w14:paraId="68A33B86" w14:textId="77777777" w:rsidR="00F96E9E" w:rsidRPr="00F82125" w:rsidRDefault="00F96E9E" w:rsidP="00F96E9E">
      <w:pPr>
        <w:pStyle w:val="NormalWeb"/>
        <w:spacing w:before="0" w:beforeAutospacing="0" w:after="0" w:afterAutospacing="0"/>
        <w:ind w:firstLine="567"/>
        <w:jc w:val="both"/>
        <w:rPr>
          <w:rFonts w:ascii="Arial" w:eastAsia="Times New Roman" w:hAnsi="Arial" w:cs="Arial"/>
          <w:sz w:val="24"/>
          <w:szCs w:val="24"/>
          <w:lang w:val="mn-MN"/>
        </w:rPr>
      </w:pPr>
      <w:r w:rsidRPr="008878D3">
        <w:rPr>
          <w:rFonts w:ascii="Arial" w:hAnsi="Arial" w:cs="Arial"/>
          <w:sz w:val="24"/>
          <w:szCs w:val="24"/>
          <w:lang w:val="mn-MN"/>
        </w:rPr>
        <w:t xml:space="preserve">Учир нь НӨАТ бол шууд бус татварын төрөл бөгөөд </w:t>
      </w:r>
      <w:r w:rsidRPr="00F82125">
        <w:rPr>
          <w:rFonts w:ascii="Arial" w:eastAsia="Times New Roman" w:hAnsi="Arial" w:cs="Arial"/>
          <w:sz w:val="24"/>
          <w:szCs w:val="24"/>
          <w:lang w:val="mn-MN"/>
        </w:rPr>
        <w:t xml:space="preserve">аливаа шууд бус татвар нь үнийн бодлогод нөлөөлдөг. Ялангуяа шууд бус татварын </w:t>
      </w:r>
      <w:r w:rsidRPr="008878D3">
        <w:rPr>
          <w:rFonts w:ascii="Arial" w:eastAsia="Times New Roman" w:hAnsi="Arial" w:cs="Arial"/>
          <w:sz w:val="24"/>
          <w:szCs w:val="24"/>
          <w:lang w:val="mn-MN"/>
        </w:rPr>
        <w:t xml:space="preserve">систем </w:t>
      </w:r>
      <w:r w:rsidRPr="00F82125">
        <w:rPr>
          <w:rFonts w:ascii="Arial" w:eastAsia="Times New Roman" w:hAnsi="Arial" w:cs="Arial"/>
          <w:sz w:val="24"/>
          <w:szCs w:val="24"/>
          <w:lang w:val="mn-MN"/>
        </w:rPr>
        <w:t xml:space="preserve">нэвтрүүлэх </w:t>
      </w:r>
      <w:r w:rsidRPr="00F82125">
        <w:rPr>
          <w:rFonts w:ascii="Arial" w:eastAsia="Times New Roman" w:hAnsi="Arial" w:cs="Arial"/>
          <w:sz w:val="24"/>
          <w:szCs w:val="24"/>
          <w:lang w:val="mn-MN"/>
        </w:rPr>
        <w:lastRenderedPageBreak/>
        <w:t>үед үний</w:t>
      </w:r>
      <w:r w:rsidRPr="008878D3">
        <w:rPr>
          <w:rFonts w:ascii="Arial" w:eastAsia="Times New Roman" w:hAnsi="Arial" w:cs="Arial"/>
          <w:sz w:val="24"/>
          <w:szCs w:val="24"/>
          <w:lang w:val="mn-MN"/>
        </w:rPr>
        <w:t>н</w:t>
      </w:r>
      <w:r w:rsidRPr="00F82125">
        <w:rPr>
          <w:rFonts w:ascii="Arial" w:eastAsia="Times New Roman" w:hAnsi="Arial" w:cs="Arial"/>
          <w:sz w:val="24"/>
          <w:szCs w:val="24"/>
          <w:lang w:val="mn-MN"/>
        </w:rPr>
        <w:t xml:space="preserve"> хөөрөгдөл гарах нь ажиглагддаг. Хэрэглэгчдийн төлөх үнэ шууд бус татварын нөлөөгөөр нэмэгдэнэ. Чухам ямар хэмжээгээр нэмэгдэх нь тухайн бараа ажил үйлчилгээний эрэлт нийлүүлэлтийн түвшингээс хамаарна. Энэ нөлөөлөл нь инфляцийн түвшинг өсөхөд нөлөөлдөг.</w:t>
      </w:r>
    </w:p>
    <w:p w14:paraId="592F7785" w14:textId="77777777" w:rsidR="00F96E9E" w:rsidRPr="00F82125" w:rsidRDefault="00F96E9E" w:rsidP="00F96E9E">
      <w:pPr>
        <w:spacing w:after="0" w:line="240" w:lineRule="auto"/>
        <w:ind w:firstLine="567"/>
        <w:jc w:val="both"/>
        <w:rPr>
          <w:rFonts w:ascii="Arial" w:eastAsia="Times New Roman" w:hAnsi="Arial" w:cs="Arial"/>
          <w:sz w:val="24"/>
          <w:szCs w:val="24"/>
          <w:lang w:val="mn-MN"/>
        </w:rPr>
      </w:pPr>
      <w:r w:rsidRPr="00F82125">
        <w:rPr>
          <w:rFonts w:ascii="Arial" w:eastAsia="Times New Roman" w:hAnsi="Arial" w:cs="Arial"/>
          <w:sz w:val="24"/>
          <w:szCs w:val="24"/>
          <w:lang w:val="mn-MN"/>
        </w:rPr>
        <w:t xml:space="preserve">Шууд бус татвар нь бага орлоготой хүмүүст илүү дарамттай байх бөгөөд өндөр орлоготой хүмүүст арай бага дарамттай байна. Жишээ нь:  сарын </w:t>
      </w:r>
      <w:r>
        <w:rPr>
          <w:rFonts w:ascii="Arial" w:eastAsia="Times New Roman" w:hAnsi="Arial" w:cs="Arial"/>
          <w:sz w:val="24"/>
          <w:szCs w:val="24"/>
          <w:lang w:val="mn-MN"/>
        </w:rPr>
        <w:t>10</w:t>
      </w:r>
      <w:r w:rsidRPr="00F82125">
        <w:rPr>
          <w:rFonts w:ascii="Arial" w:eastAsia="Times New Roman" w:hAnsi="Arial" w:cs="Arial"/>
          <w:sz w:val="24"/>
          <w:szCs w:val="24"/>
          <w:lang w:val="mn-MN"/>
        </w:rPr>
        <w:t xml:space="preserve">00 000 төгрөгийн орлоготой хүн орлогынхоо тал хувийг буюу </w:t>
      </w:r>
      <w:r>
        <w:rPr>
          <w:rFonts w:ascii="Arial" w:eastAsia="Times New Roman" w:hAnsi="Arial" w:cs="Arial"/>
          <w:sz w:val="24"/>
          <w:szCs w:val="24"/>
          <w:lang w:val="mn-MN"/>
        </w:rPr>
        <w:t>500</w:t>
      </w:r>
      <w:r w:rsidRPr="00F82125">
        <w:rPr>
          <w:rFonts w:ascii="Arial" w:eastAsia="Times New Roman" w:hAnsi="Arial" w:cs="Arial"/>
          <w:sz w:val="24"/>
          <w:szCs w:val="24"/>
          <w:lang w:val="mn-MN"/>
        </w:rPr>
        <w:t xml:space="preserve"> 000 төгрөгийг хэрэглээнд зарцуулдаг гэж үзвэл нийт сарын орлогын 5 хувь нь НӨАТ-т зарцуулагдана. Хэрэв </w:t>
      </w:r>
      <w:r>
        <w:rPr>
          <w:rFonts w:ascii="Arial" w:eastAsia="Times New Roman" w:hAnsi="Arial" w:cs="Arial"/>
          <w:sz w:val="24"/>
          <w:szCs w:val="24"/>
          <w:lang w:val="mn-MN"/>
        </w:rPr>
        <w:t>5</w:t>
      </w:r>
      <w:r w:rsidRPr="00F82125">
        <w:rPr>
          <w:rFonts w:ascii="Arial" w:eastAsia="Times New Roman" w:hAnsi="Arial" w:cs="Arial"/>
          <w:sz w:val="24"/>
          <w:szCs w:val="24"/>
          <w:lang w:val="mn-MN"/>
        </w:rPr>
        <w:t xml:space="preserve"> 000 000 орлоготой хүн </w:t>
      </w:r>
      <w:r>
        <w:rPr>
          <w:rFonts w:ascii="Arial" w:eastAsia="Times New Roman" w:hAnsi="Arial" w:cs="Arial"/>
          <w:sz w:val="24"/>
          <w:szCs w:val="24"/>
          <w:lang w:val="mn-MN"/>
        </w:rPr>
        <w:t>5</w:t>
      </w:r>
      <w:r w:rsidRPr="00F82125">
        <w:rPr>
          <w:rFonts w:ascii="Arial" w:eastAsia="Times New Roman" w:hAnsi="Arial" w:cs="Arial"/>
          <w:sz w:val="24"/>
          <w:szCs w:val="24"/>
          <w:lang w:val="mn-MN"/>
        </w:rPr>
        <w:t>00 000 төгрөг хэрэглээнд зарцуулдаг гэвэл НӨАТ-тай худалдан авалтад зарцуулдаг гэж үзвэл түүний орлогын 1 хувь нь НӨАТ-т зарцуулагдана. Үүнээс үзэхэд орлогын түвшингийн хувьд урвуу татвар юм. Хэрэглээний татварын хувьд хэрэглээ өндөр байвал төлөх татвар нэмэгдсээр байх болно.</w:t>
      </w:r>
    </w:p>
    <w:p w14:paraId="0D08FC1E" w14:textId="77777777" w:rsidR="00F96E9E" w:rsidRPr="00773699" w:rsidRDefault="00F96E9E" w:rsidP="00F96E9E">
      <w:pPr>
        <w:spacing w:after="0" w:line="240" w:lineRule="auto"/>
        <w:ind w:firstLine="567"/>
        <w:jc w:val="both"/>
        <w:rPr>
          <w:rFonts w:ascii="Arial" w:eastAsia="Times New Roman" w:hAnsi="Arial" w:cs="Arial"/>
          <w:sz w:val="24"/>
          <w:szCs w:val="24"/>
        </w:rPr>
      </w:pPr>
      <w:r w:rsidRPr="00F82125">
        <w:rPr>
          <w:rFonts w:ascii="Arial" w:eastAsia="Times New Roman" w:hAnsi="Arial" w:cs="Arial"/>
          <w:sz w:val="24"/>
          <w:szCs w:val="24"/>
          <w:lang w:val="mn-MN"/>
        </w:rPr>
        <w:t>Борлуулалтын татварын хувьд мөн ижил бөгөөд алслагдсан сум орон нутагт амьдардаг хэрэглэгч нарт хүрэх бараа нь хэд хэдэн дамжлага дамжиж хүрэх учир татварын давхардлын нөлөөгөөр өндөр үнэтэй болох бүрэн магадлалтай.</w:t>
      </w:r>
    </w:p>
    <w:p w14:paraId="2CBCB35C" w14:textId="77777777" w:rsidR="00F96E9E" w:rsidRPr="00F82125" w:rsidRDefault="00F96E9E" w:rsidP="00F96E9E">
      <w:pPr>
        <w:spacing w:after="0" w:line="240" w:lineRule="auto"/>
        <w:ind w:firstLine="567"/>
        <w:jc w:val="both"/>
        <w:rPr>
          <w:rFonts w:ascii="Arial" w:eastAsia="Times New Roman" w:hAnsi="Arial" w:cs="Arial"/>
          <w:sz w:val="24"/>
          <w:szCs w:val="24"/>
          <w:lang w:val="mn-MN"/>
        </w:rPr>
      </w:pPr>
      <w:r w:rsidRPr="00F82125">
        <w:rPr>
          <w:rFonts w:ascii="Arial" w:eastAsia="Times New Roman" w:hAnsi="Arial" w:cs="Arial"/>
          <w:sz w:val="24"/>
          <w:szCs w:val="24"/>
          <w:lang w:val="mn-MN"/>
        </w:rPr>
        <w:t xml:space="preserve">Шууд бус татвар нь ашигт ажиллагааны түвшингээс үл хамаарч ногддог тул ашгийн түвшин багатай татвар төлөгчдөд хүндээр тусдаг. 1 хувийн ашигтай бизнес хийдэг иргэнд 1 хувийн борлуулалтын татвар ногдуулбал бизнес дампуурна. Харин 50 хувийн ашигтай ажилладаг бизнест багавтар нөлөө үзүүлнэ. Ашгийн түвшин багатай бизнес нь ихэвчлэн хөдөлмөр илүү шаардсан ажлууд байдгаас борлуулалтын татвар нь ажилгүйдлийн түвшинд нөлөөлж байдаг. Иймд борлуулалтын татвар нь </w:t>
      </w:r>
      <w:r w:rsidRPr="008878D3">
        <w:rPr>
          <w:rFonts w:ascii="Arial" w:eastAsia="Times New Roman" w:hAnsi="Arial" w:cs="Arial"/>
          <w:sz w:val="24"/>
          <w:szCs w:val="24"/>
          <w:lang w:val="mn-MN"/>
        </w:rPr>
        <w:t>ихэнх тохиолдолд</w:t>
      </w:r>
      <w:r w:rsidRPr="00F82125">
        <w:rPr>
          <w:rFonts w:ascii="Arial" w:eastAsia="Times New Roman" w:hAnsi="Arial" w:cs="Arial"/>
          <w:sz w:val="24"/>
          <w:szCs w:val="24"/>
          <w:lang w:val="mn-MN"/>
        </w:rPr>
        <w:t xml:space="preserve"> хувиараа хөдөлмөр эрхлэгчид болон жижиг бизнес эрхлэгчдэд илүү дарамт учруулах ба томоохон бизнестэй өрсөлдөх чадваргүй бол</w:t>
      </w:r>
      <w:r w:rsidRPr="008878D3">
        <w:rPr>
          <w:rFonts w:ascii="Arial" w:eastAsia="Times New Roman" w:hAnsi="Arial" w:cs="Arial"/>
          <w:sz w:val="24"/>
          <w:szCs w:val="24"/>
          <w:lang w:val="mn-MN"/>
        </w:rPr>
        <w:t>гох эрсдэлтэй.</w:t>
      </w:r>
    </w:p>
    <w:p w14:paraId="5E39AD8E" w14:textId="77777777" w:rsidR="00F96E9E" w:rsidRPr="00F82125" w:rsidRDefault="00F96E9E" w:rsidP="00F96E9E">
      <w:pPr>
        <w:pStyle w:val="NormalWeb"/>
        <w:tabs>
          <w:tab w:val="left" w:pos="9639"/>
        </w:tabs>
        <w:spacing w:before="0" w:beforeAutospacing="0" w:after="0" w:afterAutospacing="0"/>
        <w:ind w:firstLine="567"/>
        <w:jc w:val="both"/>
        <w:rPr>
          <w:rFonts w:ascii="Arial" w:hAnsi="Arial" w:cs="Arial"/>
          <w:sz w:val="24"/>
          <w:szCs w:val="24"/>
          <w:lang w:val="mn-MN"/>
        </w:rPr>
      </w:pPr>
      <w:r w:rsidRPr="00F82125">
        <w:rPr>
          <w:rFonts w:ascii="Arial" w:hAnsi="Arial" w:cs="Arial"/>
          <w:sz w:val="24"/>
          <w:szCs w:val="24"/>
          <w:lang w:val="mn-MN"/>
        </w:rPr>
        <w:t xml:space="preserve">Дээрхээс дүгнэж үзвэл Монгол улсын НӨАТ-ын систем тэр дундаа НӨАТ-ын Орлого цуглуулах чадварын үзүүлэлтийг сайжруулах болон татвар төлөгчдийн баазыг өргөтгөж, НӨАТ-ын хувь хэмжээг бууруулсанаар дээрх эрсдлүүдийг хязгаарлах боломж гарна гэж үзлээ. </w:t>
      </w:r>
    </w:p>
    <w:p w14:paraId="65C41852" w14:textId="77777777" w:rsidR="00F96E9E" w:rsidRPr="00F82125" w:rsidRDefault="00F96E9E" w:rsidP="00F96E9E">
      <w:pPr>
        <w:pStyle w:val="NormalWeb"/>
        <w:tabs>
          <w:tab w:val="left" w:pos="9639"/>
        </w:tabs>
        <w:spacing w:before="0" w:beforeAutospacing="0" w:after="0" w:afterAutospacing="0"/>
        <w:ind w:firstLine="567"/>
        <w:jc w:val="both"/>
        <w:rPr>
          <w:rFonts w:ascii="Arial" w:hAnsi="Arial" w:cs="Arial"/>
          <w:sz w:val="24"/>
          <w:szCs w:val="24"/>
          <w:lang w:val="mn-MN"/>
        </w:rPr>
      </w:pPr>
      <w:r w:rsidRPr="008878D3">
        <w:rPr>
          <w:rFonts w:ascii="Arial" w:eastAsia="Times New Roman" w:hAnsi="Arial" w:cs="Arial"/>
          <w:sz w:val="24"/>
          <w:szCs w:val="24"/>
          <w:lang w:val="mn-MN"/>
        </w:rPr>
        <w:t xml:space="preserve">Иймд Нэмэгдсэн өртгийн албан татварын тухай хуулийн </w:t>
      </w:r>
      <w:r w:rsidRPr="0009649F">
        <w:rPr>
          <w:rFonts w:ascii="Arial" w:hAnsi="Arial" w:cs="Arial"/>
          <w:sz w:val="24"/>
          <w:szCs w:val="24"/>
          <w:lang w:val="mn-MN"/>
        </w:rPr>
        <w:t>11 дүгээр зүйлийн Албан татвар ногдуулах хувь хэсгийн “</w:t>
      </w:r>
      <w:r w:rsidRPr="00F82125">
        <w:rPr>
          <w:rFonts w:ascii="Arial" w:hAnsi="Arial" w:cs="Arial"/>
          <w:sz w:val="24"/>
          <w:szCs w:val="24"/>
          <w:lang w:val="mn-MN"/>
        </w:rPr>
        <w:t xml:space="preserve">11.1.Энэ хуулийн 7.1.1, 7.1.2-т заасан бараа, ажил, үйлчилгээний борлуулалтын үнэлгээнд 10 хувиар ногдуулна.” заалтын “… </w:t>
      </w:r>
      <w:r w:rsidRPr="0009649F">
        <w:rPr>
          <w:rFonts w:ascii="Arial" w:hAnsi="Arial" w:cs="Arial"/>
          <w:bCs/>
          <w:sz w:val="24"/>
          <w:szCs w:val="24"/>
          <w:lang w:val="mn-MN"/>
        </w:rPr>
        <w:t>10 хувиар ногдуулна.” гэснийг “… 5 хувиар ногдуулна.</w:t>
      </w:r>
      <w:r w:rsidRPr="00F82125">
        <w:rPr>
          <w:rFonts w:ascii="Arial" w:hAnsi="Arial" w:cs="Arial"/>
          <w:sz w:val="24"/>
          <w:szCs w:val="24"/>
          <w:lang w:val="mn-MN"/>
        </w:rPr>
        <w:t xml:space="preserve">” гэж өөрчлөх санал гаргаж байна.      </w:t>
      </w:r>
    </w:p>
    <w:p w14:paraId="2EE5E5AB" w14:textId="77777777" w:rsidR="00F96E9E" w:rsidRPr="008878D3" w:rsidRDefault="00F96E9E" w:rsidP="00F96E9E">
      <w:pPr>
        <w:pStyle w:val="NormalWeb"/>
        <w:tabs>
          <w:tab w:val="left" w:pos="9639"/>
        </w:tabs>
        <w:spacing w:before="0" w:beforeAutospacing="0" w:after="0" w:afterAutospacing="0"/>
        <w:ind w:firstLine="567"/>
        <w:jc w:val="both"/>
        <w:rPr>
          <w:rFonts w:ascii="Arial" w:eastAsia="Times New Roman" w:hAnsi="Arial" w:cs="Arial"/>
          <w:sz w:val="24"/>
          <w:szCs w:val="24"/>
          <w:lang w:val="mn-MN"/>
        </w:rPr>
      </w:pPr>
      <w:r w:rsidRPr="008878D3">
        <w:rPr>
          <w:rFonts w:ascii="Arial" w:eastAsia="Times New Roman" w:hAnsi="Arial" w:cs="Arial"/>
          <w:sz w:val="24"/>
          <w:szCs w:val="24"/>
          <w:lang w:val="mn-MN"/>
        </w:rPr>
        <w:t xml:space="preserve">Хуулийн өөрчлөлт батлагдсанаар дээр дурдсан </w:t>
      </w:r>
      <w:r w:rsidRPr="00564C79">
        <w:rPr>
          <w:rFonts w:ascii="Arial" w:hAnsi="Arial" w:cs="Arial"/>
          <w:sz w:val="24"/>
          <w:szCs w:val="24"/>
          <w:lang w:val="mn-MN"/>
        </w:rPr>
        <w:t xml:space="preserve">Орлого цуглуулах чадварын үзүүлэлт сайжирч, </w:t>
      </w:r>
      <w:r>
        <w:rPr>
          <w:rFonts w:ascii="Arial" w:hAnsi="Arial" w:cs="Arial"/>
          <w:sz w:val="24"/>
          <w:szCs w:val="24"/>
          <w:lang w:val="mn-MN"/>
        </w:rPr>
        <w:t xml:space="preserve">аж ахуй нэгжүүдийн үйл ажиллагаанд дэмжлэг болохоос гадна </w:t>
      </w:r>
      <w:r w:rsidRPr="00564C79">
        <w:rPr>
          <w:rFonts w:ascii="Arial" w:hAnsi="Arial" w:cs="Arial"/>
          <w:sz w:val="24"/>
          <w:szCs w:val="24"/>
          <w:lang w:val="mn-MN"/>
        </w:rPr>
        <w:t xml:space="preserve">татвар төлөгчдийн бааз нэмэгдсэнээр эдийн засагт болон татвар төлөгчдөд </w:t>
      </w:r>
      <w:r w:rsidRPr="008878D3">
        <w:rPr>
          <w:rFonts w:ascii="Arial" w:eastAsia="Times New Roman" w:hAnsi="Arial" w:cs="Arial"/>
          <w:sz w:val="24"/>
          <w:szCs w:val="24"/>
          <w:lang w:val="mn-MN"/>
        </w:rPr>
        <w:t xml:space="preserve">эерэг нөхцөл байдал бий болохоос гадна улсын төсөвт цугларах татварын орлого буурахгүй </w:t>
      </w:r>
      <w:r>
        <w:rPr>
          <w:rFonts w:ascii="Arial" w:eastAsia="Times New Roman" w:hAnsi="Arial" w:cs="Arial"/>
          <w:sz w:val="24"/>
          <w:szCs w:val="24"/>
          <w:lang w:val="mn-MN"/>
        </w:rPr>
        <w:t xml:space="preserve">харин эсрэгээрээ нэмэгдэх </w:t>
      </w:r>
      <w:r w:rsidRPr="008878D3">
        <w:rPr>
          <w:rFonts w:ascii="Arial" w:eastAsia="Times New Roman" w:hAnsi="Arial" w:cs="Arial"/>
          <w:sz w:val="24"/>
          <w:szCs w:val="24"/>
          <w:lang w:val="mn-MN"/>
        </w:rPr>
        <w:t xml:space="preserve">боломжтой гэж үзэж байна. </w:t>
      </w:r>
    </w:p>
    <w:p w14:paraId="44A8AFD5" w14:textId="77777777" w:rsidR="00F96E9E" w:rsidRPr="008878D3" w:rsidRDefault="00F96E9E" w:rsidP="00F96E9E">
      <w:pPr>
        <w:tabs>
          <w:tab w:val="left" w:pos="9639"/>
        </w:tabs>
        <w:spacing w:after="0" w:line="360" w:lineRule="auto"/>
        <w:ind w:firstLine="567"/>
        <w:jc w:val="both"/>
        <w:rPr>
          <w:rFonts w:ascii="Arial" w:eastAsia="Times New Roman" w:hAnsi="Arial" w:cs="Arial"/>
          <w:sz w:val="24"/>
          <w:szCs w:val="24"/>
          <w:lang w:val="mn-MN"/>
        </w:rPr>
      </w:pPr>
    </w:p>
    <w:p w14:paraId="629C0621" w14:textId="77777777" w:rsidR="00D32061" w:rsidRDefault="00D32061" w:rsidP="00F96E9E">
      <w:pPr>
        <w:widowControl w:val="0"/>
        <w:autoSpaceDE w:val="0"/>
        <w:autoSpaceDN w:val="0"/>
        <w:adjustRightInd w:val="0"/>
        <w:spacing w:after="240" w:line="360" w:lineRule="atLeast"/>
        <w:ind w:firstLine="567"/>
        <w:jc w:val="center"/>
        <w:rPr>
          <w:rFonts w:ascii="Arial" w:hAnsi="Arial" w:cs="Arial"/>
          <w:sz w:val="24"/>
          <w:szCs w:val="24"/>
          <w:lang w:val="mn-MN"/>
        </w:rPr>
      </w:pPr>
    </w:p>
    <w:p w14:paraId="3A2B1F96" w14:textId="77777777" w:rsidR="00F96E9E" w:rsidRPr="00564C79" w:rsidRDefault="00F96E9E" w:rsidP="00F96E9E">
      <w:pPr>
        <w:widowControl w:val="0"/>
        <w:autoSpaceDE w:val="0"/>
        <w:autoSpaceDN w:val="0"/>
        <w:adjustRightInd w:val="0"/>
        <w:spacing w:after="240" w:line="360" w:lineRule="atLeast"/>
        <w:ind w:firstLine="567"/>
        <w:jc w:val="center"/>
        <w:rPr>
          <w:rFonts w:ascii="Arial" w:hAnsi="Arial" w:cs="Arial"/>
          <w:sz w:val="24"/>
          <w:szCs w:val="24"/>
          <w:lang w:val="mn-MN"/>
        </w:rPr>
      </w:pPr>
      <w:bookmarkStart w:id="0" w:name="_GoBack"/>
      <w:bookmarkEnd w:id="0"/>
      <w:r w:rsidRPr="00564C79">
        <w:rPr>
          <w:rFonts w:ascii="Arial" w:hAnsi="Arial" w:cs="Arial"/>
          <w:sz w:val="24"/>
          <w:szCs w:val="24"/>
          <w:lang w:val="mn-MN"/>
        </w:rPr>
        <w:t>-----оОо------</w:t>
      </w:r>
    </w:p>
    <w:p w14:paraId="23678A85" w14:textId="77777777" w:rsidR="00C5049B" w:rsidRDefault="00D32061"/>
    <w:sectPr w:rsidR="00C5049B" w:rsidSect="00077A6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imes">
    <w:panose1 w:val="000000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E9E"/>
    <w:rsid w:val="00077A61"/>
    <w:rsid w:val="001D1045"/>
    <w:rsid w:val="00D32061"/>
    <w:rsid w:val="00F96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6B0603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6E9E"/>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96E9E"/>
    <w:pPr>
      <w:spacing w:before="100" w:beforeAutospacing="1" w:after="100" w:afterAutospacing="1" w:line="240" w:lineRule="auto"/>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902</Words>
  <Characters>5143</Characters>
  <Application>Microsoft Macintosh Word</Application>
  <DocSecurity>0</DocSecurity>
  <Lines>42</Lines>
  <Paragraphs>12</Paragraphs>
  <ScaleCrop>false</ScaleCrop>
  <LinksUpToDate>false</LinksUpToDate>
  <CharactersWithSpaces>6033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2025-06-20T02:37:00Z</dcterms:created>
  <dcterms:modified xsi:type="dcterms:W3CDTF">2025-06-20T02:51:00Z</dcterms:modified>
</cp:coreProperties>
</file>