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43D18" w14:textId="77777777" w:rsidR="00853752" w:rsidRPr="00F82125" w:rsidRDefault="00853752" w:rsidP="00853752">
      <w:pPr>
        <w:ind w:firstLine="567"/>
        <w:jc w:val="center"/>
        <w:rPr>
          <w:rFonts w:ascii="Arial" w:hAnsi="Arial" w:cs="Arial"/>
          <w:b/>
          <w:bCs/>
          <w:sz w:val="24"/>
          <w:szCs w:val="24"/>
          <w:lang w:val="mn-MN"/>
        </w:rPr>
      </w:pPr>
      <w:r w:rsidRPr="00F82125">
        <w:rPr>
          <w:rFonts w:ascii="Arial" w:hAnsi="Arial" w:cs="Arial"/>
          <w:b/>
          <w:bCs/>
          <w:sz w:val="24"/>
          <w:szCs w:val="24"/>
          <w:lang w:val="mn-MN"/>
        </w:rPr>
        <w:t>ХУУЛЬ ТОГТООМЖИЙГ ХЭРЭГЖҮҮЛЭХТЭЙ ХОЛБОГДОН ГАРАХ               ЗАРДЛЫН ТООЦОО</w:t>
      </w:r>
    </w:p>
    <w:p w14:paraId="05586709" w14:textId="77777777" w:rsidR="00853752" w:rsidRPr="008878D3" w:rsidRDefault="00853752" w:rsidP="00853752">
      <w:pPr>
        <w:shd w:val="clear" w:color="auto" w:fill="FFFFFF"/>
        <w:tabs>
          <w:tab w:val="left" w:pos="9639"/>
        </w:tabs>
        <w:spacing w:after="0"/>
        <w:ind w:firstLine="567"/>
        <w:jc w:val="center"/>
        <w:rPr>
          <w:rFonts w:ascii="Arial" w:hAnsi="Arial" w:cs="Arial"/>
          <w:b/>
          <w:sz w:val="24"/>
          <w:szCs w:val="24"/>
          <w:lang w:val="mn-MN"/>
        </w:rPr>
      </w:pPr>
      <w:r w:rsidRPr="00F82125">
        <w:rPr>
          <w:rFonts w:ascii="Arial" w:hAnsi="Arial" w:cs="Arial"/>
          <w:b/>
          <w:bCs/>
          <w:sz w:val="24"/>
          <w:szCs w:val="24"/>
          <w:lang w:val="mn-MN"/>
        </w:rPr>
        <w:t>/</w:t>
      </w:r>
      <w:r w:rsidRPr="008878D3">
        <w:rPr>
          <w:rFonts w:ascii="Arial" w:hAnsi="Arial" w:cs="Arial"/>
          <w:b/>
          <w:sz w:val="24"/>
          <w:szCs w:val="24"/>
          <w:lang w:val="mn-MN"/>
        </w:rPr>
        <w:t>НЭМЭГДСЭН ӨРТГИЙН АЛБАН ТАТВАРЫН ТУХАЙ ХУУЛЬД ӨӨРЧЛӨЛТ ОРУУЛАХ ТУХАЙ ХУУЛИЙН ТӨСӨЛ</w:t>
      </w:r>
      <w:r w:rsidRPr="00F82125">
        <w:rPr>
          <w:rFonts w:ascii="Arial" w:hAnsi="Arial" w:cs="Arial"/>
          <w:b/>
          <w:bCs/>
          <w:sz w:val="24"/>
          <w:szCs w:val="24"/>
          <w:lang w:val="mn-MN"/>
        </w:rPr>
        <w:t>/</w:t>
      </w:r>
    </w:p>
    <w:p w14:paraId="2B758948" w14:textId="77777777" w:rsidR="00853752" w:rsidRPr="008878D3" w:rsidRDefault="00853752" w:rsidP="00853752">
      <w:pPr>
        <w:shd w:val="clear" w:color="auto" w:fill="FFFFFF"/>
        <w:tabs>
          <w:tab w:val="left" w:pos="9639"/>
        </w:tabs>
        <w:spacing w:after="0"/>
        <w:ind w:firstLine="567"/>
        <w:jc w:val="both"/>
        <w:rPr>
          <w:rFonts w:ascii="Arial" w:hAnsi="Arial" w:cs="Arial"/>
          <w:b/>
          <w:sz w:val="24"/>
          <w:szCs w:val="24"/>
          <w:lang w:val="mn-MN"/>
        </w:rPr>
      </w:pPr>
    </w:p>
    <w:p w14:paraId="57204DCC" w14:textId="77777777" w:rsidR="00853752" w:rsidRPr="00F82125"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F82125">
        <w:rPr>
          <w:rFonts w:ascii="Arial" w:hAnsi="Arial" w:cs="Arial"/>
          <w:b/>
          <w:bCs/>
          <w:sz w:val="24"/>
          <w:szCs w:val="24"/>
          <w:lang w:val="mn-MN"/>
        </w:rPr>
        <w:t xml:space="preserve">АГУУЛГА </w:t>
      </w:r>
    </w:p>
    <w:p w14:paraId="0D555F42" w14:textId="77777777" w:rsidR="00853752" w:rsidRPr="00F82125" w:rsidRDefault="00853752" w:rsidP="00853752">
      <w:pPr>
        <w:widowControl w:val="0"/>
        <w:autoSpaceDE w:val="0"/>
        <w:autoSpaceDN w:val="0"/>
        <w:adjustRightInd w:val="0"/>
        <w:spacing w:after="240" w:line="340" w:lineRule="atLeast"/>
        <w:ind w:firstLine="567"/>
        <w:jc w:val="both"/>
        <w:rPr>
          <w:rFonts w:ascii="Arial" w:hAnsi="Arial" w:cs="Arial"/>
          <w:b/>
          <w:bCs/>
          <w:sz w:val="24"/>
          <w:szCs w:val="24"/>
          <w:lang w:val="mn-MN"/>
        </w:rPr>
      </w:pPr>
      <w:r w:rsidRPr="00F82125">
        <w:rPr>
          <w:rFonts w:ascii="Arial" w:hAnsi="Arial" w:cs="Arial"/>
          <w:b/>
          <w:bCs/>
          <w:sz w:val="24"/>
          <w:szCs w:val="24"/>
          <w:lang w:val="mn-MN"/>
        </w:rPr>
        <w:t>Н</w:t>
      </w:r>
      <w:r w:rsidRPr="008878D3">
        <w:rPr>
          <w:rFonts w:ascii="Arial" w:hAnsi="Arial" w:cs="Arial"/>
          <w:b/>
          <w:bCs/>
          <w:sz w:val="24"/>
          <w:szCs w:val="24"/>
          <w:lang w:val="mn-MN"/>
        </w:rPr>
        <w:t>ЭГ</w:t>
      </w:r>
      <w:r w:rsidRPr="00F82125">
        <w:rPr>
          <w:rFonts w:ascii="Arial" w:hAnsi="Arial" w:cs="Arial"/>
          <w:b/>
          <w:bCs/>
          <w:sz w:val="24"/>
          <w:szCs w:val="24"/>
          <w:lang w:val="mn-MN"/>
        </w:rPr>
        <w:t>.Е</w:t>
      </w:r>
      <w:r w:rsidRPr="008878D3">
        <w:rPr>
          <w:rFonts w:ascii="Arial" w:hAnsi="Arial" w:cs="Arial"/>
          <w:b/>
          <w:bCs/>
          <w:sz w:val="24"/>
          <w:szCs w:val="24"/>
          <w:lang w:val="mn-MN"/>
        </w:rPr>
        <w:t>РӨНХИЙ МЭДЭЭЛЭЛ</w:t>
      </w:r>
      <w:r w:rsidRPr="00F82125">
        <w:rPr>
          <w:rFonts w:ascii="Arial" w:hAnsi="Arial" w:cs="Arial"/>
          <w:b/>
          <w:bCs/>
          <w:sz w:val="24"/>
          <w:szCs w:val="24"/>
          <w:lang w:val="mn-MN"/>
        </w:rPr>
        <w:t xml:space="preserve"> </w:t>
      </w:r>
    </w:p>
    <w:p w14:paraId="1F3419C8"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eastAsia="Times New Roman" w:hAnsi="Arial" w:cs="Arial"/>
          <w:b/>
          <w:sz w:val="24"/>
          <w:szCs w:val="24"/>
          <w:lang w:val="mn-MN"/>
        </w:rPr>
        <w:t>Нэмэгдсэн өртгийн албан татварын тухай хуульд өөрчлөлт оруулах төсөл</w:t>
      </w:r>
      <w:r w:rsidRPr="00F82125">
        <w:rPr>
          <w:rFonts w:ascii="Arial" w:eastAsia="Times New Roman" w:hAnsi="Arial" w:cs="Arial"/>
          <w:b/>
          <w:sz w:val="24"/>
          <w:szCs w:val="24"/>
          <w:lang w:val="mn-MN"/>
        </w:rPr>
        <w:t xml:space="preserve"> </w:t>
      </w:r>
      <w:r w:rsidRPr="008878D3">
        <w:rPr>
          <w:rFonts w:ascii="Arial" w:eastAsia="Times New Roman" w:hAnsi="Arial" w:cs="Arial"/>
          <w:b/>
          <w:sz w:val="24"/>
          <w:szCs w:val="24"/>
          <w:lang w:val="mn-MN"/>
        </w:rPr>
        <w:t>батлагдсанаар хуулийг хэрэгжүүлэхтэй холбогдон гарах нийт зардлын тооцоог дараах байдлаар үзүүлэв:</w:t>
      </w:r>
    </w:p>
    <w:p w14:paraId="2CCDC6FA" w14:textId="77777777" w:rsidR="00853752" w:rsidRPr="00F82125"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eastAsia="Times New Roman" w:hAnsi="Arial" w:cs="Arial"/>
          <w:b/>
          <w:sz w:val="24"/>
          <w:szCs w:val="24"/>
          <w:lang w:val="mn-MN"/>
        </w:rPr>
        <w:t xml:space="preserve">Нэмэгдсэн өртгийн албан татварын тухай хуульд өөрчлөлт оруулах төсөл </w:t>
      </w:r>
      <w:r w:rsidRPr="00F82125">
        <w:rPr>
          <w:rFonts w:ascii="Arial" w:hAnsi="Arial" w:cs="Arial"/>
          <w:b/>
          <w:bCs/>
          <w:sz w:val="24"/>
          <w:szCs w:val="24"/>
          <w:lang w:val="mn-MN"/>
        </w:rPr>
        <w:t>батлагдан гарснаар иргэнд үүсэх зардлын тооцоо</w:t>
      </w:r>
      <w:r w:rsidRPr="00F82125">
        <w:rPr>
          <w:rFonts w:ascii="Arial" w:hAnsi="Arial" w:cs="Arial"/>
          <w:sz w:val="24"/>
          <w:szCs w:val="24"/>
          <w:lang w:val="mn-MN"/>
        </w:rPr>
        <w:t xml:space="preserve">: </w:t>
      </w:r>
    </w:p>
    <w:p w14:paraId="6D573CEF"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2.1.Иргэний гүйцэтгэх үүргийг тогтоох;</w:t>
      </w:r>
    </w:p>
    <w:p w14:paraId="46C98E0A"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2.2.Цаг хугацаа болон гарч болох зардлыг тооцох; </w:t>
      </w:r>
    </w:p>
    <w:p w14:paraId="3D5B0128"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2.3.Тоон үзүүлэлтийг тооцох; </w:t>
      </w:r>
    </w:p>
    <w:p w14:paraId="6748281B"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2.4.Нийт дүнг тооцож гаргах; </w:t>
      </w:r>
    </w:p>
    <w:p w14:paraId="56378613"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2.5.Хялбарчлах боломжийг шалгах. </w:t>
      </w:r>
    </w:p>
    <w:p w14:paraId="2B1F60D1"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b/>
          <w:bCs/>
          <w:sz w:val="24"/>
          <w:szCs w:val="24"/>
          <w:lang w:val="mn-MN"/>
        </w:rPr>
      </w:pPr>
      <w:r w:rsidRPr="008878D3">
        <w:rPr>
          <w:rFonts w:ascii="Arial" w:eastAsia="Times New Roman" w:hAnsi="Arial" w:cs="Arial"/>
          <w:b/>
          <w:sz w:val="24"/>
          <w:szCs w:val="24"/>
          <w:lang w:val="mn-MN"/>
        </w:rPr>
        <w:t>Нэмэгдсэн өртгийн албан татварын тухай хуульд өөрчлөлт оруулах төсөл</w:t>
      </w:r>
      <w:r w:rsidRPr="00F82125">
        <w:rPr>
          <w:rFonts w:ascii="Arial" w:hAnsi="Arial" w:cs="Arial"/>
          <w:b/>
          <w:bCs/>
          <w:sz w:val="24"/>
          <w:szCs w:val="24"/>
          <w:lang w:val="mn-MN"/>
        </w:rPr>
        <w:t xml:space="preserve"> батлагдан гарснаар хуулийн этгээдэд үүсэх зардлын тооцоог дараах дарааллаар хийх</w:t>
      </w:r>
      <w:r w:rsidRPr="00F82125">
        <w:rPr>
          <w:rFonts w:ascii="Arial" w:hAnsi="Arial" w:cs="Arial"/>
          <w:sz w:val="24"/>
          <w:szCs w:val="24"/>
          <w:lang w:val="mn-MN"/>
        </w:rPr>
        <w:t xml:space="preserve">: </w:t>
      </w:r>
    </w:p>
    <w:p w14:paraId="6DD20A90"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3.1.Хуулийн этгээдийн гүйцэтгэх үүргийг тогтоох; </w:t>
      </w:r>
    </w:p>
    <w:p w14:paraId="2DEC31F2"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3.2.Нэг бүрийн зардлыг тооцох; </w:t>
      </w:r>
    </w:p>
    <w:p w14:paraId="5944DFAA"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3.3.Тоон үзүүлэлтийг тооцох; </w:t>
      </w:r>
    </w:p>
    <w:p w14:paraId="424552ED"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3.4.Нийт зардлын дүнг тооцож гаргах; </w:t>
      </w:r>
    </w:p>
    <w:p w14:paraId="788B2396"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3.5.Хялбарчлах боломжийг шалгах. </w:t>
      </w:r>
    </w:p>
    <w:p w14:paraId="0CE13B5D" w14:textId="77777777" w:rsidR="00853752" w:rsidRPr="00F82125"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b/>
          <w:bCs/>
          <w:sz w:val="24"/>
          <w:szCs w:val="24"/>
          <w:lang w:val="mn-MN"/>
        </w:rPr>
        <w:t xml:space="preserve">ХОЁР. </w:t>
      </w:r>
      <w:r w:rsidRPr="00F82125">
        <w:rPr>
          <w:rFonts w:ascii="Arial" w:hAnsi="Arial" w:cs="Arial"/>
          <w:b/>
          <w:bCs/>
          <w:sz w:val="24"/>
          <w:szCs w:val="24"/>
          <w:lang w:val="mn-MN"/>
        </w:rPr>
        <w:t xml:space="preserve">ХУУЛЬ ТОГТООМЖИЙГ ХЭРЭГЖҮҮЛЭХТЭЙ ХОЛБОГДОН ГАРАХ ЗАРДЛЫН ТООЦООНЫ ТАЙЛАН </w:t>
      </w:r>
    </w:p>
    <w:p w14:paraId="37AF1AA7" w14:textId="77777777" w:rsidR="00853752" w:rsidRPr="008878D3"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8878D3">
        <w:rPr>
          <w:rFonts w:ascii="Arial" w:hAnsi="Arial" w:cs="Arial"/>
          <w:sz w:val="24"/>
          <w:szCs w:val="24"/>
          <w:lang w:val="mn-MN"/>
        </w:rPr>
        <w:t>НӨАТ-ын одоо үйлчилж байгаа 10 хувь багасч 5 хувь болсон тохиолдолд НӨАТ төлөгчийн тоо, бааз суурь нэмэгдэх боломжтой, өнөөдөр үйлчилж байгаа хуулийн хүрээнд түүхий эд бэлтгэн нийлүүлж байгаа томоохон худалдааны төвүүд, тухайлбал: Хүчит шонхор зах, Меркури худалдааны төв, Олон улсын худалдааны төв /хуучин нэрээр Наран туул зах/</w:t>
      </w:r>
      <w:r w:rsidRPr="00F82125">
        <w:rPr>
          <w:rFonts w:ascii="Arial" w:hAnsi="Arial" w:cs="Arial"/>
          <w:sz w:val="24"/>
          <w:szCs w:val="24"/>
          <w:lang w:val="mn-MN"/>
        </w:rPr>
        <w:t>-</w:t>
      </w:r>
      <w:r w:rsidRPr="008878D3">
        <w:rPr>
          <w:rFonts w:ascii="Arial" w:hAnsi="Arial" w:cs="Arial"/>
          <w:sz w:val="24"/>
          <w:szCs w:val="24"/>
          <w:lang w:val="mn-MN"/>
        </w:rPr>
        <w:t>ийн худалдаа, наймаа эрхэлж байгаа аж ахуйн нэгжүүд борлуултын орлого хэдий 50.0 сая төгрөгөөс давж үйл ажиллагаа явуулж байгаа боловч НӨАТ төлөгчөөр бүртгэгдээгүй орлогоо буруу тайлагнаж байгаа нь илэрхий байгаа болно.</w:t>
      </w:r>
    </w:p>
    <w:p w14:paraId="539E5787" w14:textId="77777777" w:rsidR="00853752" w:rsidRPr="008878D3" w:rsidRDefault="00853752" w:rsidP="00853752">
      <w:pPr>
        <w:widowControl w:val="0"/>
        <w:autoSpaceDE w:val="0"/>
        <w:autoSpaceDN w:val="0"/>
        <w:adjustRightInd w:val="0"/>
        <w:spacing w:after="0" w:line="340" w:lineRule="atLeast"/>
        <w:ind w:firstLine="567"/>
        <w:jc w:val="both"/>
        <w:rPr>
          <w:rFonts w:ascii="Arial" w:hAnsi="Arial" w:cs="Arial"/>
          <w:i/>
          <w:sz w:val="24"/>
          <w:szCs w:val="24"/>
          <w:lang w:val="mn-MN"/>
        </w:rPr>
      </w:pPr>
      <w:r w:rsidRPr="008878D3">
        <w:rPr>
          <w:rFonts w:ascii="Arial" w:hAnsi="Arial" w:cs="Arial"/>
          <w:sz w:val="24"/>
          <w:szCs w:val="24"/>
          <w:lang w:val="mn-MN"/>
        </w:rPr>
        <w:t xml:space="preserve">Хуулийн төсөл хэрэгжиж эхэлснээр одоо </w:t>
      </w:r>
      <w:r w:rsidRPr="00FB6EE8">
        <w:rPr>
          <w:rFonts w:ascii="Arial" w:hAnsi="Arial" w:cs="Arial"/>
          <w:bCs/>
          <w:sz w:val="24"/>
          <w:szCs w:val="24"/>
          <w:lang w:val="mn-MN"/>
        </w:rPr>
        <w:t xml:space="preserve">НӨАТ төлөгчөөр бүртгэгдсэн компани, хувь хүмүүст мэдээж зардал бус орлогын хэмжээ нэмэгдэх нь </w:t>
      </w:r>
      <w:r w:rsidRPr="00FB6EE8">
        <w:rPr>
          <w:rFonts w:ascii="Arial" w:hAnsi="Arial" w:cs="Arial"/>
          <w:bCs/>
          <w:sz w:val="24"/>
          <w:szCs w:val="24"/>
          <w:lang w:val="mn-MN"/>
        </w:rPr>
        <w:lastRenderedPageBreak/>
        <w:t xml:space="preserve">ойлгомжтой. </w:t>
      </w:r>
      <w:r w:rsidRPr="008878D3">
        <w:rPr>
          <w:rFonts w:ascii="Arial" w:hAnsi="Arial" w:cs="Arial"/>
          <w:sz w:val="24"/>
          <w:szCs w:val="24"/>
          <w:lang w:val="mn-MN"/>
        </w:rPr>
        <w:t xml:space="preserve">Харин дээр дурьдсан хот болон аймаг орон нутагт байгаа худалдааны төв, захуудыг НӨАТ төлөгчөөр нэмж бүртгэх, буцаан олголт хийх, мөн эхний жилд Улсын төсөвт орох орлого багасахаар таамаг байгаа боловч хууль санаачлагчийн зүгээс 2019 оны 7 сарын мэдээлэлд үндэслэн НӨАТ-ын хэмжээ ирэх 3 жилд хэрхэх тухай тооцож үзэхэд өсөлт бий болох нь тооцооллоос харагдаж байна. </w:t>
      </w:r>
      <w:r w:rsidRPr="00F82125">
        <w:rPr>
          <w:rFonts w:ascii="Arial" w:hAnsi="Arial" w:cs="Arial"/>
          <w:i/>
          <w:sz w:val="24"/>
          <w:szCs w:val="24"/>
          <w:lang w:val="mn-MN"/>
        </w:rPr>
        <w:t>(</w:t>
      </w:r>
      <w:r w:rsidRPr="008878D3">
        <w:rPr>
          <w:rFonts w:ascii="Arial" w:hAnsi="Arial" w:cs="Arial"/>
          <w:i/>
          <w:sz w:val="24"/>
          <w:szCs w:val="24"/>
          <w:lang w:val="mn-MN"/>
        </w:rPr>
        <w:t>Татварын нийт орлогыг өмнөх буюу 2017-2019 оны 7 саруудын байдлаарх үзүүлэлт жилд дунджаар 20 хувийн өсөлттэй байсан хамааралд үндэслэн ирэх 3 жилийн өсөлтийг мөн жил бүр 20 хувийн өсөллтэй гэж таамагласан болно. Хүснэгт №1 ба 2)</w:t>
      </w:r>
    </w:p>
    <w:p w14:paraId="7C90AE3B"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rPr>
      </w:pPr>
      <w:r w:rsidRPr="008878D3">
        <w:rPr>
          <w:rFonts w:ascii="Arial" w:hAnsi="Arial" w:cs="Arial"/>
          <w:sz w:val="24"/>
          <w:szCs w:val="24"/>
          <w:lang w:val="mn-MN"/>
        </w:rPr>
        <w:t xml:space="preserve">Хүснэгт №1 </w:t>
      </w:r>
      <w:r w:rsidRPr="008878D3">
        <w:rPr>
          <w:rFonts w:ascii="Arial" w:hAnsi="Arial" w:cs="Arial"/>
          <w:sz w:val="24"/>
          <w:szCs w:val="24"/>
        </w:rPr>
        <w:t>(</w:t>
      </w:r>
      <w:r w:rsidRPr="008878D3">
        <w:rPr>
          <w:rFonts w:ascii="Arial" w:hAnsi="Arial" w:cs="Arial"/>
          <w:sz w:val="24"/>
          <w:szCs w:val="24"/>
          <w:lang w:val="mn-MN"/>
        </w:rPr>
        <w:t>тэрбум.төгрөг</w:t>
      </w:r>
      <w:r w:rsidRPr="008878D3">
        <w:rPr>
          <w:rFonts w:ascii="Arial" w:hAnsi="Arial" w:cs="Arial"/>
          <w:sz w:val="24"/>
          <w:szCs w:val="24"/>
        </w:rPr>
        <w:t>)</w:t>
      </w:r>
    </w:p>
    <w:tbl>
      <w:tblPr>
        <w:tblW w:w="10773" w:type="dxa"/>
        <w:tblInd w:w="-572" w:type="dxa"/>
        <w:tblLayout w:type="fixed"/>
        <w:tblLook w:val="04A0" w:firstRow="1" w:lastRow="0" w:firstColumn="1" w:lastColumn="0" w:noHBand="0" w:noVBand="1"/>
      </w:tblPr>
      <w:tblGrid>
        <w:gridCol w:w="1276"/>
        <w:gridCol w:w="1276"/>
        <w:gridCol w:w="1351"/>
        <w:gridCol w:w="1484"/>
        <w:gridCol w:w="1559"/>
        <w:gridCol w:w="1216"/>
        <w:gridCol w:w="1346"/>
        <w:gridCol w:w="1265"/>
      </w:tblGrid>
      <w:tr w:rsidR="00853752" w:rsidRPr="008878D3" w14:paraId="1520568E" w14:textId="77777777" w:rsidTr="00B201BF">
        <w:trPr>
          <w:trHeight w:val="253"/>
        </w:trPr>
        <w:tc>
          <w:tcPr>
            <w:tcW w:w="5387"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579059E" w14:textId="77777777" w:rsidR="00853752" w:rsidRPr="008878D3" w:rsidRDefault="00853752" w:rsidP="00B201BF">
            <w:pPr>
              <w:spacing w:after="0" w:line="240" w:lineRule="auto"/>
              <w:ind w:firstLine="567"/>
              <w:jc w:val="center"/>
              <w:rPr>
                <w:rFonts w:ascii="Arial" w:eastAsia="Times New Roman" w:hAnsi="Arial" w:cs="Arial"/>
                <w:b/>
                <w:bCs/>
                <w:sz w:val="20"/>
                <w:szCs w:val="20"/>
              </w:rPr>
            </w:pPr>
            <w:r w:rsidRPr="008878D3">
              <w:rPr>
                <w:rFonts w:ascii="Arial" w:eastAsia="Times New Roman" w:hAnsi="Arial" w:cs="Arial"/>
                <w:b/>
                <w:bCs/>
                <w:sz w:val="20"/>
                <w:szCs w:val="20"/>
              </w:rPr>
              <w:t>2019.07 /10%/</w:t>
            </w:r>
          </w:p>
        </w:tc>
        <w:tc>
          <w:tcPr>
            <w:tcW w:w="5386"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1ED965BA" w14:textId="77777777" w:rsidR="00853752" w:rsidRPr="008878D3" w:rsidRDefault="00853752" w:rsidP="00B201BF">
            <w:pPr>
              <w:spacing w:after="0" w:line="240" w:lineRule="auto"/>
              <w:ind w:firstLine="567"/>
              <w:jc w:val="center"/>
              <w:rPr>
                <w:rFonts w:ascii="Arial" w:eastAsia="Times New Roman" w:hAnsi="Arial" w:cs="Arial"/>
                <w:b/>
                <w:bCs/>
                <w:sz w:val="20"/>
                <w:szCs w:val="20"/>
              </w:rPr>
            </w:pPr>
            <w:r w:rsidRPr="008878D3">
              <w:rPr>
                <w:rFonts w:ascii="Arial" w:eastAsia="Times New Roman" w:hAnsi="Arial" w:cs="Arial"/>
                <w:b/>
                <w:bCs/>
                <w:sz w:val="20"/>
                <w:szCs w:val="20"/>
              </w:rPr>
              <w:t>2020.07 /5%/</w:t>
            </w:r>
          </w:p>
        </w:tc>
      </w:tr>
      <w:tr w:rsidR="00853752" w:rsidRPr="008878D3" w14:paraId="61DCF7F6" w14:textId="77777777" w:rsidTr="00B201BF">
        <w:trPr>
          <w:trHeight w:val="102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14A55217" w14:textId="77777777" w:rsidR="00853752" w:rsidRPr="008878D3" w:rsidRDefault="00853752" w:rsidP="00B201BF">
            <w:pPr>
              <w:spacing w:after="0" w:line="240" w:lineRule="auto"/>
              <w:contextualSpacing/>
              <w:rPr>
                <w:rFonts w:ascii="Arial" w:eastAsia="Times New Roman" w:hAnsi="Arial" w:cs="Arial"/>
                <w:sz w:val="20"/>
                <w:szCs w:val="20"/>
              </w:rPr>
            </w:pP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254B014B"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w:t>
            </w:r>
            <w:proofErr w:type="spellStart"/>
            <w:r w:rsidRPr="008878D3">
              <w:rPr>
                <w:rFonts w:ascii="Arial" w:eastAsia="Times New Roman" w:hAnsi="Arial" w:cs="Arial"/>
                <w:sz w:val="20"/>
                <w:szCs w:val="20"/>
              </w:rPr>
              <w:t>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351" w:type="dxa"/>
            <w:tcBorders>
              <w:top w:val="nil"/>
              <w:left w:val="nil"/>
              <w:bottom w:val="single" w:sz="4" w:space="0" w:color="auto"/>
              <w:right w:val="single" w:sz="4" w:space="0" w:color="auto"/>
            </w:tcBorders>
            <w:shd w:val="clear" w:color="auto" w:fill="auto"/>
            <w:vAlign w:val="center"/>
            <w:hideMark/>
          </w:tcPr>
          <w:p w14:paraId="497D51EB" w14:textId="77777777" w:rsidR="00853752" w:rsidRPr="008878D3" w:rsidRDefault="00853752" w:rsidP="00B201BF">
            <w:pPr>
              <w:spacing w:after="0" w:line="240" w:lineRule="auto"/>
              <w:rPr>
                <w:rFonts w:ascii="Arial" w:eastAsia="Times New Roman" w:hAnsi="Arial" w:cs="Arial"/>
                <w:sz w:val="20"/>
                <w:szCs w:val="20"/>
              </w:rPr>
            </w:pP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орлогод</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эзлэх</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хувь</w:t>
            </w:r>
            <w:proofErr w:type="spellEnd"/>
          </w:p>
        </w:tc>
        <w:tc>
          <w:tcPr>
            <w:tcW w:w="1484" w:type="dxa"/>
            <w:tcBorders>
              <w:top w:val="nil"/>
              <w:left w:val="nil"/>
              <w:bottom w:val="single" w:sz="4" w:space="0" w:color="auto"/>
              <w:right w:val="single" w:sz="4" w:space="0" w:color="auto"/>
            </w:tcBorders>
            <w:shd w:val="clear" w:color="auto" w:fill="auto"/>
            <w:vAlign w:val="center"/>
            <w:hideMark/>
          </w:tcPr>
          <w:p w14:paraId="67BC7CA2"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 xml:space="preserve">НӨАТ </w:t>
            </w:r>
            <w:proofErr w:type="spellStart"/>
            <w:r w:rsidRPr="008878D3">
              <w:rPr>
                <w:rFonts w:ascii="Arial" w:eastAsia="Times New Roman" w:hAnsi="Arial" w:cs="Arial"/>
                <w:sz w:val="20"/>
                <w:szCs w:val="20"/>
              </w:rPr>
              <w:t>төлөгчийн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тоо</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5065201" w14:textId="77777777" w:rsidR="00853752" w:rsidRPr="008878D3" w:rsidRDefault="00853752" w:rsidP="00B201BF">
            <w:pPr>
              <w:spacing w:after="0" w:line="240" w:lineRule="auto"/>
              <w:rPr>
                <w:rFonts w:ascii="Arial" w:eastAsia="Times New Roman" w:hAnsi="Arial" w:cs="Arial"/>
                <w:sz w:val="20"/>
                <w:szCs w:val="20"/>
              </w:rPr>
            </w:pP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216" w:type="dxa"/>
            <w:tcBorders>
              <w:top w:val="nil"/>
              <w:left w:val="nil"/>
              <w:bottom w:val="single" w:sz="4" w:space="0" w:color="auto"/>
              <w:right w:val="single" w:sz="4" w:space="0" w:color="auto"/>
            </w:tcBorders>
            <w:shd w:val="clear" w:color="auto" w:fill="auto"/>
            <w:vAlign w:val="center"/>
            <w:hideMark/>
          </w:tcPr>
          <w:p w14:paraId="1E84D392"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w:t>
            </w:r>
            <w:proofErr w:type="spellStart"/>
            <w:r w:rsidRPr="008878D3">
              <w:rPr>
                <w:rFonts w:ascii="Arial" w:eastAsia="Times New Roman" w:hAnsi="Arial" w:cs="Arial"/>
                <w:sz w:val="20"/>
                <w:szCs w:val="20"/>
              </w:rPr>
              <w:t>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346" w:type="dxa"/>
            <w:tcBorders>
              <w:top w:val="nil"/>
              <w:left w:val="nil"/>
              <w:bottom w:val="single" w:sz="4" w:space="0" w:color="auto"/>
              <w:right w:val="single" w:sz="4" w:space="0" w:color="auto"/>
            </w:tcBorders>
            <w:shd w:val="clear" w:color="auto" w:fill="auto"/>
            <w:vAlign w:val="center"/>
            <w:hideMark/>
          </w:tcPr>
          <w:p w14:paraId="68B54E65" w14:textId="77777777" w:rsidR="00853752" w:rsidRPr="008878D3" w:rsidRDefault="00853752" w:rsidP="00B201BF">
            <w:pPr>
              <w:spacing w:after="0" w:line="240" w:lineRule="auto"/>
              <w:rPr>
                <w:rFonts w:ascii="Arial" w:eastAsia="Times New Roman" w:hAnsi="Arial" w:cs="Arial"/>
                <w:sz w:val="20"/>
                <w:szCs w:val="20"/>
              </w:rPr>
            </w:pP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орлогод</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эзлэх</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хувь</w:t>
            </w:r>
            <w:proofErr w:type="spellEnd"/>
          </w:p>
        </w:tc>
        <w:tc>
          <w:tcPr>
            <w:tcW w:w="1265" w:type="dxa"/>
            <w:tcBorders>
              <w:top w:val="nil"/>
              <w:left w:val="nil"/>
              <w:bottom w:val="single" w:sz="4" w:space="0" w:color="auto"/>
              <w:right w:val="single" w:sz="4" w:space="0" w:color="auto"/>
            </w:tcBorders>
            <w:shd w:val="clear" w:color="auto" w:fill="auto"/>
            <w:vAlign w:val="center"/>
            <w:hideMark/>
          </w:tcPr>
          <w:p w14:paraId="0E8D680A"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 xml:space="preserve">НӨАТ </w:t>
            </w:r>
            <w:proofErr w:type="spellStart"/>
            <w:r w:rsidRPr="008878D3">
              <w:rPr>
                <w:rFonts w:ascii="Arial" w:eastAsia="Times New Roman" w:hAnsi="Arial" w:cs="Arial"/>
                <w:sz w:val="20"/>
                <w:szCs w:val="20"/>
              </w:rPr>
              <w:t>төлөгчийн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тоо</w:t>
            </w:r>
            <w:proofErr w:type="spellEnd"/>
          </w:p>
        </w:tc>
      </w:tr>
      <w:tr w:rsidR="00853752" w:rsidRPr="008878D3" w14:paraId="2056C58A" w14:textId="77777777" w:rsidTr="00B201BF">
        <w:trPr>
          <w:trHeight w:val="253"/>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217846"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3,363.00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20100274" w14:textId="77777777" w:rsidR="00853752" w:rsidRPr="008878D3" w:rsidRDefault="00853752" w:rsidP="00B201B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1,291.1</w:t>
            </w:r>
          </w:p>
        </w:tc>
        <w:tc>
          <w:tcPr>
            <w:tcW w:w="1351" w:type="dxa"/>
            <w:tcBorders>
              <w:top w:val="single" w:sz="4" w:space="0" w:color="auto"/>
              <w:left w:val="nil"/>
              <w:bottom w:val="single" w:sz="4" w:space="0" w:color="auto"/>
              <w:right w:val="single" w:sz="4" w:space="0" w:color="auto"/>
            </w:tcBorders>
            <w:shd w:val="clear" w:color="000000" w:fill="FFFFFF"/>
            <w:vAlign w:val="center"/>
            <w:hideMark/>
          </w:tcPr>
          <w:p w14:paraId="213ADAB5" w14:textId="77777777" w:rsidR="00853752" w:rsidRPr="008878D3" w:rsidRDefault="00853752" w:rsidP="00B201BF">
            <w:pPr>
              <w:spacing w:after="0" w:line="240" w:lineRule="auto"/>
              <w:ind w:firstLine="567"/>
              <w:rPr>
                <w:rFonts w:ascii="Arial" w:eastAsia="Times New Roman" w:hAnsi="Arial" w:cs="Arial"/>
                <w:sz w:val="20"/>
                <w:szCs w:val="20"/>
              </w:rPr>
            </w:pPr>
            <w:r w:rsidRPr="008878D3">
              <w:rPr>
                <w:rFonts w:ascii="Arial" w:eastAsia="Times New Roman" w:hAnsi="Arial" w:cs="Arial"/>
                <w:sz w:val="20"/>
                <w:szCs w:val="20"/>
              </w:rPr>
              <w:t>38.4%</w:t>
            </w:r>
          </w:p>
        </w:tc>
        <w:tc>
          <w:tcPr>
            <w:tcW w:w="1484" w:type="dxa"/>
            <w:tcBorders>
              <w:top w:val="single" w:sz="4" w:space="0" w:color="auto"/>
              <w:left w:val="nil"/>
              <w:bottom w:val="single" w:sz="4" w:space="0" w:color="auto"/>
              <w:right w:val="single" w:sz="4" w:space="0" w:color="auto"/>
            </w:tcBorders>
            <w:shd w:val="clear" w:color="000000" w:fill="FFFFFF"/>
            <w:vAlign w:val="center"/>
            <w:hideMark/>
          </w:tcPr>
          <w:p w14:paraId="69E51EEE"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28,000.00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15E06DC0"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4,035.60</w:t>
            </w:r>
          </w:p>
        </w:tc>
        <w:tc>
          <w:tcPr>
            <w:tcW w:w="1216" w:type="dxa"/>
            <w:tcBorders>
              <w:top w:val="single" w:sz="4" w:space="0" w:color="auto"/>
              <w:left w:val="nil"/>
              <w:bottom w:val="single" w:sz="4" w:space="0" w:color="auto"/>
              <w:right w:val="single" w:sz="4" w:space="0" w:color="auto"/>
            </w:tcBorders>
            <w:shd w:val="clear" w:color="000000" w:fill="FFFFFF"/>
            <w:vAlign w:val="center"/>
            <w:hideMark/>
          </w:tcPr>
          <w:p w14:paraId="5DDF17B2" w14:textId="77777777" w:rsidR="00853752" w:rsidRPr="008878D3" w:rsidRDefault="00853752" w:rsidP="00B201B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1,678.43</w:t>
            </w:r>
          </w:p>
        </w:tc>
        <w:tc>
          <w:tcPr>
            <w:tcW w:w="1346" w:type="dxa"/>
            <w:tcBorders>
              <w:top w:val="single" w:sz="4" w:space="0" w:color="auto"/>
              <w:left w:val="nil"/>
              <w:bottom w:val="single" w:sz="4" w:space="0" w:color="auto"/>
              <w:right w:val="single" w:sz="4" w:space="0" w:color="auto"/>
            </w:tcBorders>
            <w:shd w:val="clear" w:color="000000" w:fill="FFFFFF"/>
            <w:vAlign w:val="center"/>
            <w:hideMark/>
          </w:tcPr>
          <w:p w14:paraId="529CE34D"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41.6%</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67C8E06E"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36,400.00</w:t>
            </w:r>
          </w:p>
        </w:tc>
      </w:tr>
    </w:tbl>
    <w:p w14:paraId="3BE4EFFD" w14:textId="77777777" w:rsidR="00853752" w:rsidRPr="008878D3" w:rsidRDefault="00853752" w:rsidP="00853752">
      <w:pPr>
        <w:widowControl w:val="0"/>
        <w:autoSpaceDE w:val="0"/>
        <w:autoSpaceDN w:val="0"/>
        <w:adjustRightInd w:val="0"/>
        <w:spacing w:after="240" w:line="340" w:lineRule="atLeast"/>
        <w:ind w:firstLine="567"/>
        <w:rPr>
          <w:rFonts w:ascii="Arial" w:hAnsi="Arial" w:cs="Arial"/>
          <w:sz w:val="24"/>
          <w:szCs w:val="24"/>
          <w:lang w:val="mn-MN"/>
        </w:rPr>
      </w:pPr>
      <w:r w:rsidRPr="008878D3">
        <w:rPr>
          <w:rFonts w:ascii="Arial" w:hAnsi="Arial" w:cs="Arial"/>
          <w:sz w:val="24"/>
          <w:szCs w:val="24"/>
          <w:lang w:val="mn-MN"/>
        </w:rPr>
        <w:t xml:space="preserve">Хүснэгт №2 </w:t>
      </w:r>
      <w:r w:rsidRPr="008878D3">
        <w:rPr>
          <w:rFonts w:ascii="Arial" w:hAnsi="Arial" w:cs="Arial"/>
          <w:sz w:val="24"/>
          <w:szCs w:val="24"/>
        </w:rPr>
        <w:t>(</w:t>
      </w:r>
      <w:r w:rsidRPr="008878D3">
        <w:rPr>
          <w:rFonts w:ascii="Arial" w:hAnsi="Arial" w:cs="Arial"/>
          <w:sz w:val="24"/>
          <w:szCs w:val="24"/>
          <w:lang w:val="mn-MN"/>
        </w:rPr>
        <w:t>тэрбум.төгрөг</w:t>
      </w:r>
      <w:r w:rsidRPr="008878D3">
        <w:rPr>
          <w:rFonts w:ascii="Arial" w:hAnsi="Arial" w:cs="Arial"/>
          <w:sz w:val="24"/>
          <w:szCs w:val="24"/>
        </w:rPr>
        <w:t>)</w:t>
      </w:r>
    </w:p>
    <w:tbl>
      <w:tblPr>
        <w:tblW w:w="10572" w:type="dxa"/>
        <w:tblInd w:w="-759" w:type="dxa"/>
        <w:tblLayout w:type="fixed"/>
        <w:tblLook w:val="04A0" w:firstRow="1" w:lastRow="0" w:firstColumn="1" w:lastColumn="0" w:noHBand="0" w:noVBand="1"/>
      </w:tblPr>
      <w:tblGrid>
        <w:gridCol w:w="1560"/>
        <w:gridCol w:w="1134"/>
        <w:gridCol w:w="1351"/>
        <w:gridCol w:w="1200"/>
        <w:gridCol w:w="1515"/>
        <w:gridCol w:w="1384"/>
        <w:gridCol w:w="1239"/>
        <w:gridCol w:w="1189"/>
      </w:tblGrid>
      <w:tr w:rsidR="00853752" w:rsidRPr="008878D3" w14:paraId="3254E18D" w14:textId="77777777" w:rsidTr="00B201BF">
        <w:trPr>
          <w:trHeight w:val="244"/>
        </w:trPr>
        <w:tc>
          <w:tcPr>
            <w:tcW w:w="524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D780DE" w14:textId="77777777" w:rsidR="00853752" w:rsidRPr="008878D3" w:rsidRDefault="00853752" w:rsidP="00B201BF">
            <w:pPr>
              <w:spacing w:after="0" w:line="240" w:lineRule="auto"/>
              <w:ind w:firstLine="567"/>
              <w:rPr>
                <w:rFonts w:ascii="Arial" w:eastAsia="Times New Roman" w:hAnsi="Arial" w:cs="Arial"/>
                <w:b/>
                <w:bCs/>
                <w:sz w:val="20"/>
                <w:szCs w:val="20"/>
              </w:rPr>
            </w:pPr>
            <w:r w:rsidRPr="008878D3">
              <w:rPr>
                <w:rFonts w:ascii="Arial" w:eastAsia="Times New Roman" w:hAnsi="Arial" w:cs="Arial"/>
                <w:b/>
                <w:bCs/>
                <w:sz w:val="20"/>
                <w:szCs w:val="20"/>
              </w:rPr>
              <w:t>2021.07 /5%/</w:t>
            </w:r>
          </w:p>
        </w:tc>
        <w:tc>
          <w:tcPr>
            <w:tcW w:w="532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E77BB2F" w14:textId="77777777" w:rsidR="00853752" w:rsidRPr="008878D3" w:rsidRDefault="00853752" w:rsidP="00B201BF">
            <w:pPr>
              <w:spacing w:after="0" w:line="240" w:lineRule="auto"/>
              <w:ind w:firstLine="567"/>
              <w:rPr>
                <w:rFonts w:ascii="Arial" w:eastAsia="Times New Roman" w:hAnsi="Arial" w:cs="Arial"/>
                <w:b/>
                <w:bCs/>
                <w:sz w:val="20"/>
                <w:szCs w:val="20"/>
              </w:rPr>
            </w:pPr>
            <w:r w:rsidRPr="008878D3">
              <w:rPr>
                <w:rFonts w:ascii="Arial" w:eastAsia="Times New Roman" w:hAnsi="Arial" w:cs="Arial"/>
                <w:b/>
                <w:bCs/>
                <w:sz w:val="20"/>
                <w:szCs w:val="20"/>
              </w:rPr>
              <w:t>2022.07 /5%/</w:t>
            </w:r>
          </w:p>
        </w:tc>
      </w:tr>
      <w:tr w:rsidR="00853752" w:rsidRPr="008878D3" w14:paraId="408F2CE4" w14:textId="77777777" w:rsidTr="00B201BF">
        <w:trPr>
          <w:trHeight w:val="98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7D5DB224" w14:textId="77777777" w:rsidR="00853752" w:rsidRPr="008878D3" w:rsidRDefault="00853752" w:rsidP="00B201BF">
            <w:pPr>
              <w:spacing w:after="0" w:line="240" w:lineRule="auto"/>
              <w:rPr>
                <w:rFonts w:ascii="Arial" w:eastAsia="Times New Roman" w:hAnsi="Arial" w:cs="Arial"/>
                <w:sz w:val="20"/>
                <w:szCs w:val="20"/>
              </w:rPr>
            </w:pP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E87F9B4"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w:t>
            </w:r>
            <w:proofErr w:type="spellStart"/>
            <w:r w:rsidRPr="008878D3">
              <w:rPr>
                <w:rFonts w:ascii="Arial" w:eastAsia="Times New Roman" w:hAnsi="Arial" w:cs="Arial"/>
                <w:sz w:val="20"/>
                <w:szCs w:val="20"/>
              </w:rPr>
              <w:t>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351" w:type="dxa"/>
            <w:tcBorders>
              <w:top w:val="nil"/>
              <w:left w:val="nil"/>
              <w:bottom w:val="single" w:sz="4" w:space="0" w:color="auto"/>
              <w:right w:val="single" w:sz="4" w:space="0" w:color="auto"/>
            </w:tcBorders>
            <w:shd w:val="clear" w:color="auto" w:fill="auto"/>
            <w:vAlign w:val="center"/>
            <w:hideMark/>
          </w:tcPr>
          <w:p w14:paraId="11833427" w14:textId="77777777" w:rsidR="00853752" w:rsidRPr="008878D3" w:rsidRDefault="00853752" w:rsidP="00B201BF">
            <w:pPr>
              <w:spacing w:after="0" w:line="240" w:lineRule="auto"/>
              <w:rPr>
                <w:rFonts w:ascii="Arial" w:eastAsia="Times New Roman" w:hAnsi="Arial" w:cs="Arial"/>
                <w:sz w:val="20"/>
                <w:szCs w:val="20"/>
              </w:rPr>
            </w:pP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орлогод</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эзлэх</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хувь</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17473C3"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 xml:space="preserve">НӨАТ </w:t>
            </w:r>
            <w:proofErr w:type="spellStart"/>
            <w:r w:rsidRPr="008878D3">
              <w:rPr>
                <w:rFonts w:ascii="Arial" w:eastAsia="Times New Roman" w:hAnsi="Arial" w:cs="Arial"/>
                <w:sz w:val="20"/>
                <w:szCs w:val="20"/>
              </w:rPr>
              <w:t>төлөгчийн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тоо</w:t>
            </w:r>
            <w:proofErr w:type="spellEnd"/>
          </w:p>
        </w:tc>
        <w:tc>
          <w:tcPr>
            <w:tcW w:w="1515" w:type="dxa"/>
            <w:tcBorders>
              <w:top w:val="nil"/>
              <w:left w:val="nil"/>
              <w:bottom w:val="single" w:sz="4" w:space="0" w:color="auto"/>
              <w:right w:val="single" w:sz="4" w:space="0" w:color="auto"/>
            </w:tcBorders>
            <w:shd w:val="clear" w:color="auto" w:fill="auto"/>
            <w:vAlign w:val="center"/>
            <w:hideMark/>
          </w:tcPr>
          <w:p w14:paraId="1B89F781" w14:textId="77777777" w:rsidR="00853752" w:rsidRPr="008878D3" w:rsidRDefault="00853752" w:rsidP="00B201BF">
            <w:pPr>
              <w:spacing w:after="0" w:line="240" w:lineRule="auto"/>
              <w:rPr>
                <w:rFonts w:ascii="Arial" w:eastAsia="Times New Roman" w:hAnsi="Arial" w:cs="Arial"/>
                <w:sz w:val="20"/>
                <w:szCs w:val="20"/>
              </w:rPr>
            </w:pP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384" w:type="dxa"/>
            <w:tcBorders>
              <w:top w:val="nil"/>
              <w:left w:val="nil"/>
              <w:bottom w:val="single" w:sz="4" w:space="0" w:color="auto"/>
              <w:right w:val="single" w:sz="4" w:space="0" w:color="auto"/>
            </w:tcBorders>
            <w:shd w:val="clear" w:color="auto" w:fill="auto"/>
            <w:vAlign w:val="center"/>
            <w:hideMark/>
          </w:tcPr>
          <w:p w14:paraId="16E8C67D"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НӨАТ-</w:t>
            </w:r>
            <w:proofErr w:type="spellStart"/>
            <w:r w:rsidRPr="008878D3">
              <w:rPr>
                <w:rFonts w:ascii="Arial" w:eastAsia="Times New Roman" w:hAnsi="Arial" w:cs="Arial"/>
                <w:sz w:val="20"/>
                <w:szCs w:val="20"/>
              </w:rPr>
              <w:t>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w:t>
            </w:r>
            <w:proofErr w:type="spellEnd"/>
          </w:p>
        </w:tc>
        <w:tc>
          <w:tcPr>
            <w:tcW w:w="1239" w:type="dxa"/>
            <w:tcBorders>
              <w:top w:val="nil"/>
              <w:left w:val="nil"/>
              <w:bottom w:val="single" w:sz="4" w:space="0" w:color="auto"/>
              <w:right w:val="single" w:sz="4" w:space="0" w:color="auto"/>
            </w:tcBorders>
            <w:shd w:val="clear" w:color="auto" w:fill="auto"/>
            <w:vAlign w:val="center"/>
            <w:hideMark/>
          </w:tcPr>
          <w:p w14:paraId="7B136CD8" w14:textId="77777777" w:rsidR="00853752" w:rsidRPr="008878D3" w:rsidRDefault="00853752" w:rsidP="00B201BF">
            <w:pPr>
              <w:spacing w:after="0" w:line="240" w:lineRule="auto"/>
              <w:rPr>
                <w:rFonts w:ascii="Arial" w:eastAsia="Times New Roman" w:hAnsi="Arial" w:cs="Arial"/>
                <w:sz w:val="20"/>
                <w:szCs w:val="20"/>
              </w:rPr>
            </w:pPr>
            <w:proofErr w:type="spellStart"/>
            <w:r w:rsidRPr="008878D3">
              <w:rPr>
                <w:rFonts w:ascii="Arial" w:eastAsia="Times New Roman" w:hAnsi="Arial" w:cs="Arial"/>
                <w:sz w:val="20"/>
                <w:szCs w:val="20"/>
              </w:rPr>
              <w:t>Нийт</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татварын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орлогод</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эзлэх</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хувь</w:t>
            </w:r>
            <w:proofErr w:type="spellEnd"/>
          </w:p>
        </w:tc>
        <w:tc>
          <w:tcPr>
            <w:tcW w:w="1189" w:type="dxa"/>
            <w:tcBorders>
              <w:top w:val="nil"/>
              <w:left w:val="nil"/>
              <w:bottom w:val="single" w:sz="4" w:space="0" w:color="auto"/>
              <w:right w:val="single" w:sz="4" w:space="0" w:color="auto"/>
            </w:tcBorders>
            <w:shd w:val="clear" w:color="auto" w:fill="auto"/>
            <w:vAlign w:val="center"/>
            <w:hideMark/>
          </w:tcPr>
          <w:p w14:paraId="33438697"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 xml:space="preserve">НӨАТ </w:t>
            </w:r>
            <w:proofErr w:type="spellStart"/>
            <w:r w:rsidRPr="008878D3">
              <w:rPr>
                <w:rFonts w:ascii="Arial" w:eastAsia="Times New Roman" w:hAnsi="Arial" w:cs="Arial"/>
                <w:sz w:val="20"/>
                <w:szCs w:val="20"/>
              </w:rPr>
              <w:t>төлөгчийн</w:t>
            </w:r>
            <w:proofErr w:type="spellEnd"/>
            <w:r w:rsidRPr="008878D3">
              <w:rPr>
                <w:rFonts w:ascii="Arial" w:eastAsia="Times New Roman" w:hAnsi="Arial" w:cs="Arial"/>
                <w:sz w:val="20"/>
                <w:szCs w:val="20"/>
              </w:rPr>
              <w:t xml:space="preserve"> </w:t>
            </w:r>
            <w:proofErr w:type="spellStart"/>
            <w:r w:rsidRPr="008878D3">
              <w:rPr>
                <w:rFonts w:ascii="Arial" w:eastAsia="Times New Roman" w:hAnsi="Arial" w:cs="Arial"/>
                <w:sz w:val="20"/>
                <w:szCs w:val="20"/>
              </w:rPr>
              <w:t>тоо</w:t>
            </w:r>
            <w:proofErr w:type="spellEnd"/>
          </w:p>
        </w:tc>
      </w:tr>
      <w:tr w:rsidR="00853752" w:rsidRPr="008878D3" w14:paraId="380BBB44" w14:textId="77777777" w:rsidTr="00B201BF">
        <w:trPr>
          <w:trHeight w:val="244"/>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B9FF18"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4,842.72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D7C1483" w14:textId="77777777" w:rsidR="00853752" w:rsidRPr="008878D3" w:rsidRDefault="00853752" w:rsidP="00B201B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2,065.76</w:t>
            </w:r>
          </w:p>
        </w:tc>
        <w:tc>
          <w:tcPr>
            <w:tcW w:w="1351" w:type="dxa"/>
            <w:tcBorders>
              <w:top w:val="single" w:sz="4" w:space="0" w:color="auto"/>
              <w:left w:val="nil"/>
              <w:bottom w:val="single" w:sz="4" w:space="0" w:color="auto"/>
              <w:right w:val="single" w:sz="4" w:space="0" w:color="auto"/>
            </w:tcBorders>
            <w:shd w:val="clear" w:color="000000" w:fill="FFFFFF"/>
            <w:noWrap/>
            <w:vAlign w:val="center"/>
            <w:hideMark/>
          </w:tcPr>
          <w:p w14:paraId="0C2BA26F" w14:textId="77777777" w:rsidR="00853752" w:rsidRPr="008878D3" w:rsidRDefault="00853752" w:rsidP="00B201BF">
            <w:pPr>
              <w:spacing w:after="0" w:line="240" w:lineRule="auto"/>
              <w:ind w:firstLine="567"/>
              <w:rPr>
                <w:rFonts w:ascii="Arial" w:eastAsia="Times New Roman" w:hAnsi="Arial" w:cs="Arial"/>
                <w:sz w:val="20"/>
                <w:szCs w:val="20"/>
              </w:rPr>
            </w:pPr>
            <w:r w:rsidRPr="008878D3">
              <w:rPr>
                <w:rFonts w:ascii="Arial" w:eastAsia="Times New Roman" w:hAnsi="Arial" w:cs="Arial"/>
                <w:sz w:val="20"/>
                <w:szCs w:val="20"/>
              </w:rPr>
              <w:t>42.7%</w:t>
            </w:r>
          </w:p>
        </w:tc>
        <w:tc>
          <w:tcPr>
            <w:tcW w:w="1200" w:type="dxa"/>
            <w:tcBorders>
              <w:top w:val="single" w:sz="4" w:space="0" w:color="auto"/>
              <w:left w:val="nil"/>
              <w:bottom w:val="single" w:sz="4" w:space="0" w:color="auto"/>
              <w:right w:val="single" w:sz="4" w:space="0" w:color="auto"/>
            </w:tcBorders>
            <w:shd w:val="clear" w:color="000000" w:fill="FFFFFF"/>
            <w:noWrap/>
            <w:vAlign w:val="center"/>
            <w:hideMark/>
          </w:tcPr>
          <w:p w14:paraId="010342B0"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44,800.00</w:t>
            </w:r>
          </w:p>
        </w:tc>
        <w:tc>
          <w:tcPr>
            <w:tcW w:w="1515" w:type="dxa"/>
            <w:tcBorders>
              <w:top w:val="single" w:sz="4" w:space="0" w:color="auto"/>
              <w:left w:val="nil"/>
              <w:bottom w:val="single" w:sz="4" w:space="0" w:color="auto"/>
              <w:right w:val="single" w:sz="4" w:space="0" w:color="auto"/>
            </w:tcBorders>
            <w:shd w:val="clear" w:color="000000" w:fill="FFFFFF"/>
            <w:noWrap/>
            <w:vAlign w:val="center"/>
            <w:hideMark/>
          </w:tcPr>
          <w:p w14:paraId="7521FC8D"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5,811.26</w:t>
            </w:r>
          </w:p>
        </w:tc>
        <w:tc>
          <w:tcPr>
            <w:tcW w:w="1384" w:type="dxa"/>
            <w:tcBorders>
              <w:top w:val="single" w:sz="4" w:space="0" w:color="auto"/>
              <w:left w:val="nil"/>
              <w:bottom w:val="single" w:sz="4" w:space="0" w:color="auto"/>
              <w:right w:val="single" w:sz="4" w:space="0" w:color="auto"/>
            </w:tcBorders>
            <w:shd w:val="clear" w:color="000000" w:fill="FFFFFF"/>
            <w:vAlign w:val="center"/>
            <w:hideMark/>
          </w:tcPr>
          <w:p w14:paraId="33E2AA48" w14:textId="77777777" w:rsidR="00853752" w:rsidRPr="008878D3" w:rsidRDefault="00853752" w:rsidP="00B201BF">
            <w:pPr>
              <w:spacing w:after="0" w:line="240" w:lineRule="auto"/>
              <w:rPr>
                <w:rFonts w:ascii="Arial" w:eastAsia="Times New Roman" w:hAnsi="Arial" w:cs="Arial"/>
                <w:b/>
                <w:bCs/>
                <w:sz w:val="20"/>
                <w:szCs w:val="20"/>
              </w:rPr>
            </w:pPr>
            <w:r w:rsidRPr="008878D3">
              <w:rPr>
                <w:rFonts w:ascii="Arial" w:eastAsia="Times New Roman" w:hAnsi="Arial" w:cs="Arial"/>
                <w:b/>
                <w:bCs/>
                <w:sz w:val="20"/>
                <w:szCs w:val="20"/>
              </w:rPr>
              <w:t>2,478.91</w:t>
            </w:r>
          </w:p>
        </w:tc>
        <w:tc>
          <w:tcPr>
            <w:tcW w:w="1239" w:type="dxa"/>
            <w:tcBorders>
              <w:top w:val="single" w:sz="4" w:space="0" w:color="auto"/>
              <w:left w:val="nil"/>
              <w:bottom w:val="single" w:sz="4" w:space="0" w:color="auto"/>
              <w:right w:val="single" w:sz="4" w:space="0" w:color="auto"/>
            </w:tcBorders>
            <w:shd w:val="clear" w:color="000000" w:fill="FFFFFF"/>
            <w:noWrap/>
            <w:vAlign w:val="center"/>
            <w:hideMark/>
          </w:tcPr>
          <w:p w14:paraId="19AB5151"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42.7%</w:t>
            </w:r>
          </w:p>
        </w:tc>
        <w:tc>
          <w:tcPr>
            <w:tcW w:w="1189" w:type="dxa"/>
            <w:tcBorders>
              <w:top w:val="single" w:sz="4" w:space="0" w:color="auto"/>
              <w:left w:val="nil"/>
              <w:bottom w:val="single" w:sz="4" w:space="0" w:color="auto"/>
              <w:right w:val="single" w:sz="4" w:space="0" w:color="auto"/>
            </w:tcBorders>
            <w:shd w:val="clear" w:color="000000" w:fill="FFFFFF"/>
            <w:noWrap/>
            <w:vAlign w:val="center"/>
            <w:hideMark/>
          </w:tcPr>
          <w:p w14:paraId="5C5B5D00" w14:textId="77777777" w:rsidR="00853752" w:rsidRPr="008878D3" w:rsidRDefault="00853752" w:rsidP="00B201BF">
            <w:pPr>
              <w:spacing w:after="0" w:line="240" w:lineRule="auto"/>
              <w:rPr>
                <w:rFonts w:ascii="Arial" w:eastAsia="Times New Roman" w:hAnsi="Arial" w:cs="Arial"/>
                <w:sz w:val="20"/>
                <w:szCs w:val="20"/>
              </w:rPr>
            </w:pPr>
            <w:r w:rsidRPr="008878D3">
              <w:rPr>
                <w:rFonts w:ascii="Arial" w:eastAsia="Times New Roman" w:hAnsi="Arial" w:cs="Arial"/>
                <w:sz w:val="20"/>
                <w:szCs w:val="20"/>
              </w:rPr>
              <w:t>53,760.0</w:t>
            </w:r>
          </w:p>
        </w:tc>
      </w:tr>
    </w:tbl>
    <w:p w14:paraId="351BF99E"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p>
    <w:p w14:paraId="0D43FB0B"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t xml:space="preserve">Дээрх хүснэгтээс үзэхэд хуулийн төсөл хэрэгжиж эхэлсэн тохиолдолд 2020 оны 7 дугаар сарын байдлаар НӨАТ-ийн орлого 1.7 их наяд, 2021 оны 7 дугаар сард 2.1 их наяд, 2022 оны 7 дугаар сард 2.5 их наяд төгрөгийн орлого хуримтлагдахаар байна. Доорхи зургаас үзнэ үү. </w:t>
      </w:r>
    </w:p>
    <w:p w14:paraId="040283E8"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noProof/>
        </w:rPr>
        <w:drawing>
          <wp:inline distT="0" distB="0" distL="0" distR="0" wp14:anchorId="668EDED1" wp14:editId="1206EB65">
            <wp:extent cx="5620882" cy="2824021"/>
            <wp:effectExtent l="0" t="0" r="1841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F8B0384"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t xml:space="preserve">2. НӨАТ-ийн орлого 2019 оны 7 дугаар сарын байдлаар нийт 1.3 их наяд төгрөг бөгөөд буцаалтын хувь 2% байгаа болно. Практикт нийт орлогын 2%-ийн буцаалтад нийт иргэд, аж ахуйн нэгжийн төлсөн НӨАТ-аас 70 орчим хувь нь 2%-ийн буцаалтаа банкны дансаар дамжуулан хүлээн авч байгаа бөгөөд үлдсэн 30 хувь нь буцаалтаа авахгүйгээр энэ нь шууд Улсын төсвийн орлого болон үлдэж байна. Энэ тохиолдолд 2019 оны эхний 7 сарын байдлаар 2%-ийн буцаалтын нийт дүн 25.2 тэрбум төгрөг бөгөөд үүнээс 70 хувь буюу </w:t>
      </w:r>
      <w:r w:rsidRPr="00F82125">
        <w:rPr>
          <w:rFonts w:ascii="Arial" w:hAnsi="Arial" w:cs="Arial"/>
          <w:sz w:val="24"/>
          <w:szCs w:val="24"/>
          <w:lang w:val="mn-MN"/>
        </w:rPr>
        <w:t>18</w:t>
      </w:r>
      <w:r w:rsidRPr="008878D3">
        <w:rPr>
          <w:rFonts w:ascii="Arial" w:hAnsi="Arial" w:cs="Arial"/>
          <w:sz w:val="24"/>
          <w:szCs w:val="24"/>
          <w:lang w:val="mn-MN"/>
        </w:rPr>
        <w:t>.0 тэрбум төгрөг ард иргэдэд буцаан олгогдож, үлдсэн 7.2 тэрбум төгрөг төсвийн дансанд шууд орлого болсон гэж үзэж болох юм.</w:t>
      </w:r>
    </w:p>
    <w:p w14:paraId="4312CD8C"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t>Энэ байдлаар 2020-2022 онд НӨАТ-ын буцаалтаас үлдэж Улсын төсөвт шууд орох орлогын дүнг тооцож үзвэл:</w:t>
      </w:r>
      <w:r w:rsidRPr="00F82125">
        <w:rPr>
          <w:rFonts w:ascii="Arial" w:hAnsi="Arial" w:cs="Arial"/>
          <w:sz w:val="24"/>
          <w:szCs w:val="24"/>
          <w:lang w:val="mn-MN"/>
        </w:rPr>
        <w:t xml:space="preserve"> </w:t>
      </w:r>
      <w:r w:rsidRPr="008878D3">
        <w:rPr>
          <w:rFonts w:ascii="Arial" w:hAnsi="Arial" w:cs="Arial"/>
          <w:sz w:val="24"/>
          <w:szCs w:val="24"/>
          <w:lang w:val="mn-MN"/>
        </w:rPr>
        <w:t xml:space="preserve">2020 онд 10.1 тэрбум, 2021 онд 12.4 тэрбум, 2022 онд 14.9 тэрбум төгрөгийн шууд орлого орохоор тооцоо байна. </w:t>
      </w:r>
    </w:p>
    <w:p w14:paraId="43645198"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b/>
          <w:sz w:val="24"/>
          <w:szCs w:val="24"/>
          <w:lang w:val="mn-MN"/>
        </w:rPr>
      </w:pPr>
      <w:r w:rsidRPr="008878D3">
        <w:rPr>
          <w:rFonts w:ascii="Arial" w:hAnsi="Arial" w:cs="Arial"/>
          <w:b/>
          <w:sz w:val="24"/>
          <w:szCs w:val="24"/>
          <w:lang w:val="mn-MN"/>
        </w:rPr>
        <w:t>ЗАРДЛЫН ТУХАЙ:</w:t>
      </w:r>
    </w:p>
    <w:p w14:paraId="7A9B16F9" w14:textId="77777777" w:rsidR="00853752" w:rsidRPr="008878D3"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8878D3">
        <w:rPr>
          <w:rFonts w:ascii="Arial" w:hAnsi="Arial" w:cs="Arial"/>
          <w:sz w:val="24"/>
          <w:szCs w:val="24"/>
          <w:lang w:val="mn-MN"/>
        </w:rPr>
        <w:t xml:space="preserve">Дээр дурьдсан 2017-2019 оны хооронд гарсан орлогын өсөлт жилд дунджаар 20 % гэж үзсэн бол хууль санаачлагчийн зүгээс зардлыг мөн 20%-ийн өсөлттэй байна гэж тооцоолж үзлээ.   </w:t>
      </w:r>
    </w:p>
    <w:p w14:paraId="2ACD37BC" w14:textId="77777777" w:rsidR="00853752" w:rsidRPr="00F82125" w:rsidRDefault="00853752" w:rsidP="00853752">
      <w:pPr>
        <w:widowControl w:val="0"/>
        <w:autoSpaceDE w:val="0"/>
        <w:autoSpaceDN w:val="0"/>
        <w:adjustRightInd w:val="0"/>
        <w:spacing w:after="240" w:line="340" w:lineRule="atLeast"/>
        <w:ind w:firstLine="567"/>
        <w:jc w:val="both"/>
        <w:rPr>
          <w:rFonts w:ascii="Arial" w:hAnsi="Arial" w:cs="Arial"/>
          <w:b/>
          <w:sz w:val="24"/>
          <w:szCs w:val="24"/>
          <w:lang w:val="mn-MN"/>
        </w:rPr>
      </w:pPr>
      <w:r w:rsidRPr="008878D3">
        <w:rPr>
          <w:rFonts w:ascii="Arial" w:hAnsi="Arial" w:cs="Arial"/>
          <w:noProof/>
        </w:rPr>
        <w:drawing>
          <wp:anchor distT="0" distB="0" distL="114300" distR="114300" simplePos="0" relativeHeight="251659264" behindDoc="0" locked="0" layoutInCell="1" allowOverlap="1" wp14:anchorId="2E8131A6" wp14:editId="2D5A6A5F">
            <wp:simplePos x="0" y="0"/>
            <wp:positionH relativeFrom="margin">
              <wp:align>left</wp:align>
            </wp:positionH>
            <wp:positionV relativeFrom="paragraph">
              <wp:posOffset>-635</wp:posOffset>
            </wp:positionV>
            <wp:extent cx="3419475" cy="2514600"/>
            <wp:effectExtent l="0" t="0" r="9525" b="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V relativeFrom="margin">
              <wp14:pctHeight>0</wp14:pctHeight>
            </wp14:sizeRelV>
          </wp:anchor>
        </w:drawing>
      </w:r>
      <w:r w:rsidRPr="008878D3">
        <w:rPr>
          <w:rFonts w:ascii="Arial" w:hAnsi="Arial" w:cs="Arial"/>
          <w:sz w:val="24"/>
          <w:szCs w:val="24"/>
          <w:lang w:val="mn-MN"/>
        </w:rPr>
        <w:t>Тус зургаас дүгнэж үзэхэд НӨАТ-тай холбоотой зардал мөн өсч, 2022 оны байдлаар 58.2 тэрбум төгрөгт хүрэхээр байна. НӨАТ-ын орлогын хэмжээ мөн 2022 онд 2.5 их наяд хүрэхээр тооцоолол гарсан тул НӨАТ-ын хувийг 5 хувь болгон бууруулахад төсөвт орлого дутуу байх ачаалал төдийлөн ирэхгүй гэсэн дүгнэлтэд хүрч болох юм.</w:t>
      </w:r>
      <w:r w:rsidRPr="008878D3">
        <w:rPr>
          <w:rFonts w:ascii="Arial" w:hAnsi="Arial" w:cs="Arial"/>
          <w:sz w:val="24"/>
          <w:szCs w:val="24"/>
          <w:lang w:val="mn-MN"/>
        </w:rPr>
        <w:br w:type="textWrapping" w:clear="all"/>
      </w:r>
      <w:r w:rsidRPr="00F82125">
        <w:rPr>
          <w:rFonts w:ascii="Arial" w:hAnsi="Arial" w:cs="Arial"/>
          <w:b/>
          <w:sz w:val="24"/>
          <w:szCs w:val="24"/>
          <w:lang w:val="mn-MN"/>
        </w:rPr>
        <w:t xml:space="preserve">НЭГ. </w:t>
      </w:r>
      <w:r w:rsidRPr="008878D3">
        <w:rPr>
          <w:rFonts w:ascii="Arial" w:hAnsi="Arial" w:cs="Arial"/>
          <w:b/>
          <w:sz w:val="24"/>
          <w:szCs w:val="24"/>
          <w:lang w:val="mn-MN"/>
        </w:rPr>
        <w:t xml:space="preserve">НЭМЭГДСЭН ӨРТГИЙН АЛБАН ТАТВАРЫН ТУХАЙ ХУУЛИЙН </w:t>
      </w:r>
      <w:r w:rsidRPr="00F82125">
        <w:rPr>
          <w:rFonts w:ascii="Arial" w:hAnsi="Arial" w:cs="Arial"/>
          <w:b/>
          <w:bCs/>
          <w:sz w:val="24"/>
          <w:szCs w:val="24"/>
          <w:lang w:val="mn-MN"/>
        </w:rPr>
        <w:t xml:space="preserve">ТӨСӨЛ БАТЛАГДСАНААР ИРГЭН, ХУУЛИЙН ЭТГЭЭДЭД ҮҮСЭХ ЗАРДАЛ </w:t>
      </w:r>
    </w:p>
    <w:p w14:paraId="1DDFE2B8" w14:textId="77777777" w:rsidR="00853752" w:rsidRPr="00F82125"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F82125">
        <w:rPr>
          <w:rFonts w:ascii="Arial" w:hAnsi="Arial" w:cs="Arial"/>
          <w:sz w:val="24"/>
          <w:szCs w:val="24"/>
          <w:lang w:val="mn-MN"/>
        </w:rPr>
        <w:t>Ерөнхий мэдээлэл Хууль тогтоомжийн тухай хуулийн</w:t>
      </w:r>
      <w:r w:rsidRPr="00F82125">
        <w:rPr>
          <w:rFonts w:ascii="Arial" w:hAnsi="Arial" w:cs="Arial"/>
          <w:position w:val="10"/>
          <w:sz w:val="24"/>
          <w:szCs w:val="24"/>
          <w:lang w:val="mn-MN"/>
        </w:rPr>
        <w:t xml:space="preserve">1 </w:t>
      </w:r>
      <w:r w:rsidRPr="00F82125">
        <w:rPr>
          <w:rFonts w:ascii="Arial" w:hAnsi="Arial" w:cs="Arial"/>
          <w:sz w:val="24"/>
          <w:szCs w:val="24"/>
          <w:lang w:val="mn-MN"/>
        </w:rPr>
        <w:t xml:space="preserve">18 дугаар зүйлийн 18.1 дэх хэсэгт “Хууль тогтоомжийн төслийг баталснаар тухайн хууль тогтоомжийн үйлчлэх хүрээнд хамрагдах иргэн, хуулийн этгээд, төрийн байгууллагын үйл ажиллагаанд үүсэх зардлын тооцоог тухай бүр гаргаж, зардал, үр өгөөжийн харьцааг энэ хуулийн 12.1.4-т заасан аргачлалын дагуу тодорхойлно” гэж заасны дагуу Үл хөдлөх эд хөрөнгийн албан татварын тухай хуульд нэмэлт оруулах тухай хуулийн төсөл батлагдснаар уг хуулийн үйлчлэх хүрээнд хамаарах иргэн, хуулийн этгээд, төрийн байгууллагын үйл ажиллагаанд үүсэх зардлыг Засгийн газрын 2016 оны 59 дүгээр тогтоолын 4 дүгээр хавсралтаар батлагдсан “Хууль тогтоомжийг хэрэгжүүлэхтэй холбогдон гарах зардлын тооцоо хийх аргачлал” /цаашид “аргачлал” гэх/-ыг баримтлан зардлын тооцоог хийнэ. </w:t>
      </w:r>
    </w:p>
    <w:p w14:paraId="310961E5"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Нэмэгдсэн өртгийн албан татварын тухай хуульд өөрчлөлт оруулах төсөл </w:t>
      </w:r>
      <w:r w:rsidRPr="00F82125">
        <w:rPr>
          <w:rFonts w:ascii="Arial" w:hAnsi="Arial" w:cs="Arial"/>
          <w:sz w:val="24"/>
          <w:szCs w:val="24"/>
          <w:lang w:val="mn-MN"/>
        </w:rPr>
        <w:t xml:space="preserve">батлагдсанаар уг хуулийг хэрэгжүүлэх иргэн, хуулийн этгээд, төрийн байгууллагад үүсэх хэмнэлт, зардал, хөнгөлөлт, ачааллыг урьдчилан тооцож, үүнийг хялбарчлах, бууруулах талаар санал боловсруулахад энэхүү тайлангийн зорилго чиглэгдэх болно. </w:t>
      </w:r>
    </w:p>
    <w:p w14:paraId="4FFD58BF"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Хуулийн төслөөр зөвхөн шинээр бий болж буй үүрэгт зардал тооцогдож байгаа тул зардал тооцоход ашиглагдах бодит статистик болон зарцуулах хугацааг шууд мэдэх боломжгүй тохиолдолд </w:t>
      </w:r>
      <w:r w:rsidRPr="008878D3">
        <w:rPr>
          <w:rFonts w:ascii="Arial" w:hAnsi="Arial" w:cs="Arial"/>
          <w:sz w:val="24"/>
          <w:szCs w:val="24"/>
          <w:lang w:val="mn-MN"/>
        </w:rPr>
        <w:t>дээрх</w:t>
      </w:r>
      <w:r w:rsidRPr="00F82125">
        <w:rPr>
          <w:rFonts w:ascii="Arial" w:hAnsi="Arial" w:cs="Arial"/>
          <w:sz w:val="24"/>
          <w:szCs w:val="24"/>
          <w:lang w:val="mn-MN"/>
        </w:rPr>
        <w:t xml:space="preserve"> аргачлалын 2.5.2, 4.4.2 дахь заалтыг тус тус үндэслэн</w:t>
      </w:r>
      <w:r w:rsidRPr="008878D3">
        <w:rPr>
          <w:rFonts w:ascii="Arial" w:hAnsi="Arial" w:cs="Arial"/>
          <w:sz w:val="24"/>
          <w:szCs w:val="24"/>
          <w:lang w:val="mn-MN"/>
        </w:rPr>
        <w:t>э. Х</w:t>
      </w:r>
      <w:r w:rsidRPr="00F82125">
        <w:rPr>
          <w:rFonts w:ascii="Arial" w:hAnsi="Arial" w:cs="Arial"/>
          <w:sz w:val="24"/>
          <w:szCs w:val="24"/>
          <w:lang w:val="mn-MN"/>
        </w:rPr>
        <w:t>уулийн этгээд болон төрийн байгууллагын зүгээс гүйцэтгэж хуулийн төсөлд тусгагдсантай ижил төстэй ажил, үйлчилгээ байгаа эсэхийг судалж,</w:t>
      </w:r>
      <w:r w:rsidRPr="008878D3">
        <w:rPr>
          <w:rFonts w:ascii="Arial" w:hAnsi="Arial" w:cs="Arial"/>
          <w:sz w:val="24"/>
          <w:szCs w:val="24"/>
          <w:lang w:val="mn-MN"/>
        </w:rPr>
        <w:t xml:space="preserve"> хэрэв</w:t>
      </w:r>
      <w:r w:rsidRPr="00F82125">
        <w:rPr>
          <w:rFonts w:ascii="Arial" w:hAnsi="Arial" w:cs="Arial"/>
          <w:sz w:val="24"/>
          <w:szCs w:val="24"/>
          <w:lang w:val="mn-MN"/>
        </w:rPr>
        <w:t xml:space="preserve"> байгаа тохиолдолд тухайн үүргийг гүйцэтгэхэд зарцуулж байгаа хугацаа болон тохиолдлын тоонд үндэслэн баримжаалах, салбарын мэргэжилтнүүдээс санал авах зэргээр хугацаа, тохиолдлын тоо зэргийг тогтоосон болно. </w:t>
      </w:r>
    </w:p>
    <w:p w14:paraId="454266F6"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8878D3">
        <w:rPr>
          <w:rFonts w:ascii="Arial" w:eastAsia="Times New Roman" w:hAnsi="Arial" w:cs="Arial"/>
          <w:sz w:val="24"/>
          <w:szCs w:val="24"/>
          <w:lang w:val="mn-MN"/>
        </w:rPr>
        <w:t xml:space="preserve">Нэмэгдсэн өртгийн албан татварын тухай хуульд өөрчлөлт оруулах төсөл </w:t>
      </w:r>
      <w:r w:rsidRPr="00F82125">
        <w:rPr>
          <w:rFonts w:ascii="Arial" w:hAnsi="Arial" w:cs="Arial"/>
          <w:sz w:val="24"/>
          <w:szCs w:val="24"/>
          <w:lang w:val="mn-MN"/>
        </w:rPr>
        <w:t xml:space="preserve">нь иргэн, хуулийн этгээдийн төлөх НӨАТ-ийн хувь хэмжээг 10%-аас 5% болгон бууруулах тухай зохицуулалтыг агуулсан тул иргэн, хуулийн этгээдэд татварын хөнгөлөлт бий болж харин Улсын нэгдсэн төсөвт зардал үүсгэх нь тодорхой байна. Үүнд: </w:t>
      </w:r>
    </w:p>
    <w:p w14:paraId="1F74C176"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Иргэн болон хуулийн этгээдэд гүйцэтгэх үүргийг тогтоох, цаг хугацаа болон гарч болох зардлыг тооцох, тоон үзүүлэлтийг тооцох шаардлагагүй бөгөөд хуулийн төсөл хэрэгжиж эхэлсэнээр бизнес эрхлэгч иргэн, хуулийн этгээдэд татварын хөнгөлөлт бий болсоноор эн тэргүүнд орлогоо ил тодоор тайлагнаж, хөнгөлөлтөөр бий болсон санхүүгийн эх үүсвэрээ бизнесээ өргөжүүлэх, ажиллагсадын нийгмийн асуудлыг шийдвэрлэх, үйлдвэрлэл үйлчилгээний тоног төхөөрөмжөө шинэчлэх зэрэгт зарцуулах санхүүгийн таатай боломж бүрдэнэ гэж үзэж байна.  </w:t>
      </w:r>
    </w:p>
    <w:p w14:paraId="5D2E9A64"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Харин хуулийн төсөл нь зардал тээгч гуравдагч бүлэг болох төрийн байгууллагад одоо хуримтлагдаж байгаа НӨАТатварын орлого нь 50 хувиар буурч энэ хэмжээгээр төсвийн орлого буурч зардал үүсгэхээр байна. Иймд цаашид төрийн байгууллагад үүсэх зардлыг нарийвчлан тооцоолох шаардлагатай юм. </w:t>
      </w:r>
    </w:p>
    <w:p w14:paraId="5FE5D5F4" w14:textId="77777777" w:rsidR="00853752" w:rsidRPr="00F82125" w:rsidRDefault="00853752" w:rsidP="00853752">
      <w:pPr>
        <w:widowControl w:val="0"/>
        <w:autoSpaceDE w:val="0"/>
        <w:autoSpaceDN w:val="0"/>
        <w:adjustRightInd w:val="0"/>
        <w:spacing w:after="240" w:line="340" w:lineRule="atLeast"/>
        <w:ind w:firstLine="567"/>
        <w:jc w:val="both"/>
        <w:rPr>
          <w:rFonts w:ascii="Arial" w:hAnsi="Arial" w:cs="Arial"/>
          <w:sz w:val="24"/>
          <w:szCs w:val="24"/>
          <w:lang w:val="mn-MN"/>
        </w:rPr>
      </w:pPr>
      <w:r w:rsidRPr="00F82125">
        <w:rPr>
          <w:rFonts w:ascii="Arial" w:hAnsi="Arial" w:cs="Arial"/>
          <w:b/>
          <w:bCs/>
          <w:sz w:val="24"/>
          <w:szCs w:val="24"/>
          <w:lang w:val="mn-MN"/>
        </w:rPr>
        <w:t xml:space="preserve">ХОЁР. </w:t>
      </w:r>
      <w:r w:rsidRPr="008878D3">
        <w:rPr>
          <w:rFonts w:ascii="Arial" w:hAnsi="Arial" w:cs="Arial"/>
          <w:b/>
          <w:sz w:val="24"/>
          <w:szCs w:val="24"/>
          <w:lang w:val="mn-MN"/>
        </w:rPr>
        <w:t xml:space="preserve">НЭМЭГДСЭН ӨРТГИЙН АЛБАН ТАТВАРЫН ТУХАЙ ХУУЛИЙН </w:t>
      </w:r>
      <w:r w:rsidRPr="00F82125">
        <w:rPr>
          <w:rFonts w:ascii="Arial" w:hAnsi="Arial" w:cs="Arial"/>
          <w:b/>
          <w:bCs/>
          <w:sz w:val="24"/>
          <w:szCs w:val="24"/>
          <w:lang w:val="mn-MN"/>
        </w:rPr>
        <w:t xml:space="preserve">ТӨСӨЛ БАТЛАГДСАНААР  ТӨРИЙН БАЙГУУЛЛАГАД ҮҮСЭХ ЗАРДАЛ </w:t>
      </w:r>
    </w:p>
    <w:p w14:paraId="0F4DD380" w14:textId="77777777" w:rsidR="00853752" w:rsidRPr="00F82125" w:rsidRDefault="00853752" w:rsidP="00853752">
      <w:pPr>
        <w:widowControl w:val="0"/>
        <w:autoSpaceDE w:val="0"/>
        <w:autoSpaceDN w:val="0"/>
        <w:adjustRightInd w:val="0"/>
        <w:spacing w:after="0" w:line="340" w:lineRule="atLeast"/>
        <w:ind w:firstLine="567"/>
        <w:jc w:val="both"/>
        <w:rPr>
          <w:rFonts w:ascii="Arial" w:hAnsi="Arial" w:cs="Arial"/>
          <w:sz w:val="24"/>
          <w:szCs w:val="24"/>
          <w:lang w:val="mn-MN"/>
        </w:rPr>
      </w:pPr>
      <w:r w:rsidRPr="00F82125">
        <w:rPr>
          <w:rFonts w:ascii="Arial" w:hAnsi="Arial" w:cs="Arial"/>
          <w:sz w:val="24"/>
          <w:szCs w:val="24"/>
          <w:lang w:val="mn-MN"/>
        </w:rPr>
        <w:t xml:space="preserve">Дөрөв. Энэ хэсэгт </w:t>
      </w:r>
      <w:r w:rsidRPr="008878D3">
        <w:rPr>
          <w:rFonts w:ascii="Arial" w:eastAsia="Times New Roman" w:hAnsi="Arial" w:cs="Arial"/>
          <w:sz w:val="24"/>
          <w:szCs w:val="24"/>
          <w:lang w:val="mn-MN"/>
        </w:rPr>
        <w:t>Нэмэгдсэн өртгийн албан татварын тухай хуульд</w:t>
      </w:r>
      <w:r w:rsidRPr="00F82125">
        <w:rPr>
          <w:rFonts w:ascii="Arial" w:hAnsi="Arial" w:cs="Arial"/>
          <w:sz w:val="24"/>
          <w:szCs w:val="24"/>
          <w:lang w:val="mn-MN"/>
        </w:rPr>
        <w:t xml:space="preserve"> нэмэлт оруулах тухай хуулийн төслийн үйлчлэл эхэлсэнээр Төрийн байгууллагын хүлээх үүргийг хэрэгжүүлэхэд тэдэнд үүсэх зардлыг мөнгөн дүнгээр тооцоолон гаргана. </w:t>
      </w:r>
    </w:p>
    <w:p w14:paraId="37B79185" w14:textId="77777777" w:rsidR="00853752" w:rsidRPr="008878D3" w:rsidRDefault="00853752" w:rsidP="00853752">
      <w:pPr>
        <w:widowControl w:val="0"/>
        <w:autoSpaceDE w:val="0"/>
        <w:autoSpaceDN w:val="0"/>
        <w:adjustRightInd w:val="0"/>
        <w:spacing w:after="0" w:line="340" w:lineRule="atLeast"/>
        <w:ind w:firstLine="567"/>
        <w:jc w:val="both"/>
        <w:rPr>
          <w:rFonts w:ascii="Arial" w:hAnsi="Arial" w:cs="Arial"/>
          <w:sz w:val="24"/>
          <w:szCs w:val="24"/>
        </w:rPr>
      </w:pPr>
      <w:r w:rsidRPr="00564C79">
        <w:rPr>
          <w:rFonts w:ascii="Arial" w:hAnsi="Arial" w:cs="Arial"/>
          <w:sz w:val="24"/>
          <w:szCs w:val="24"/>
          <w:lang w:val="mn-MN"/>
        </w:rPr>
        <w:t xml:space="preserve">Ийнхүү үүсэх зардлыг Засгийн газрын 2016 оны 59 дүгээр тогтоолын дөрөвдүгээр хавсралтаар батлагдсан “Хууль тогтоомжийг хэрэгжүүлэхтэй холбогдон гарах зардлын тооцоо хийх аргачлал”-ын 2 дугаар зүйлийн 2.1 дэх хэсэгт заасны дагуу дараах үе шаттайгаар тооцоолно. </w:t>
      </w:r>
      <w:proofErr w:type="spellStart"/>
      <w:r w:rsidRPr="008878D3">
        <w:rPr>
          <w:rFonts w:ascii="Arial" w:hAnsi="Arial" w:cs="Arial"/>
          <w:sz w:val="24"/>
          <w:szCs w:val="24"/>
        </w:rPr>
        <w:t>Үүнд</w:t>
      </w:r>
      <w:proofErr w:type="spellEnd"/>
      <w:r w:rsidRPr="008878D3">
        <w:rPr>
          <w:rFonts w:ascii="Arial" w:hAnsi="Arial" w:cs="Arial"/>
          <w:sz w:val="24"/>
          <w:szCs w:val="24"/>
        </w:rPr>
        <w:t xml:space="preserve">: </w:t>
      </w:r>
    </w:p>
    <w:p w14:paraId="185661C0" w14:textId="77777777" w:rsidR="00853752" w:rsidRPr="008878D3" w:rsidRDefault="00853752" w:rsidP="00853752">
      <w:pPr>
        <w:widowControl w:val="0"/>
        <w:numPr>
          <w:ilvl w:val="0"/>
          <w:numId w:val="1"/>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Pr="008878D3">
        <w:rPr>
          <w:rFonts w:ascii="Arial" w:hAnsi="Arial" w:cs="Arial"/>
          <w:sz w:val="24"/>
          <w:szCs w:val="24"/>
        </w:rPr>
        <w:t xml:space="preserve">4.1. </w:t>
      </w:r>
      <w:proofErr w:type="spellStart"/>
      <w:r w:rsidRPr="008878D3">
        <w:rPr>
          <w:rFonts w:ascii="Arial" w:hAnsi="Arial" w:cs="Arial"/>
          <w:sz w:val="24"/>
          <w:szCs w:val="24"/>
        </w:rPr>
        <w:t>Төрийн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байгууллагын</w:t>
      </w:r>
      <w:proofErr w:type="spellEnd"/>
      <w:r w:rsidRPr="008878D3">
        <w:rPr>
          <w:rFonts w:ascii="Arial" w:hAnsi="Arial" w:cs="Arial"/>
          <w:sz w:val="24"/>
          <w:szCs w:val="24"/>
        </w:rPr>
        <w:t xml:space="preserve"> </w:t>
      </w:r>
      <w:proofErr w:type="spellStart"/>
      <w:r w:rsidRPr="008878D3">
        <w:rPr>
          <w:rFonts w:ascii="Arial" w:hAnsi="Arial" w:cs="Arial"/>
          <w:sz w:val="24"/>
          <w:szCs w:val="24"/>
        </w:rPr>
        <w:t>гүйцэтгэх</w:t>
      </w:r>
      <w:proofErr w:type="spellEnd"/>
      <w:r w:rsidRPr="008878D3">
        <w:rPr>
          <w:rFonts w:ascii="Arial" w:hAnsi="Arial" w:cs="Arial"/>
          <w:sz w:val="24"/>
          <w:szCs w:val="24"/>
        </w:rPr>
        <w:t xml:space="preserve"> </w:t>
      </w:r>
      <w:proofErr w:type="spellStart"/>
      <w:r w:rsidRPr="008878D3">
        <w:rPr>
          <w:rFonts w:ascii="Arial" w:hAnsi="Arial" w:cs="Arial"/>
          <w:sz w:val="24"/>
          <w:szCs w:val="24"/>
        </w:rPr>
        <w:t>үүргийг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тогтоох</w:t>
      </w:r>
      <w:proofErr w:type="spellEnd"/>
      <w:r w:rsidRPr="008878D3">
        <w:rPr>
          <w:rFonts w:ascii="Arial" w:hAnsi="Arial" w:cs="Arial"/>
          <w:sz w:val="24"/>
          <w:szCs w:val="24"/>
        </w:rPr>
        <w:t xml:space="preserve">; </w:t>
      </w:r>
    </w:p>
    <w:p w14:paraId="44F0D2B3" w14:textId="77777777" w:rsidR="00853752" w:rsidRPr="008878D3" w:rsidRDefault="00853752" w:rsidP="00853752">
      <w:pPr>
        <w:widowControl w:val="0"/>
        <w:numPr>
          <w:ilvl w:val="0"/>
          <w:numId w:val="1"/>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Pr="008878D3">
        <w:rPr>
          <w:rFonts w:ascii="Arial" w:hAnsi="Arial" w:cs="Arial"/>
          <w:sz w:val="24"/>
          <w:szCs w:val="24"/>
        </w:rPr>
        <w:t xml:space="preserve">4.2. </w:t>
      </w:r>
      <w:proofErr w:type="spellStart"/>
      <w:r w:rsidRPr="008878D3">
        <w:rPr>
          <w:rFonts w:ascii="Arial" w:hAnsi="Arial" w:cs="Arial"/>
          <w:sz w:val="24"/>
          <w:szCs w:val="24"/>
        </w:rPr>
        <w:t>нэг</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зардлыг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тооцох</w:t>
      </w:r>
      <w:proofErr w:type="spellEnd"/>
      <w:r w:rsidRPr="008878D3">
        <w:rPr>
          <w:rFonts w:ascii="Arial" w:hAnsi="Arial" w:cs="Arial"/>
          <w:sz w:val="24"/>
          <w:szCs w:val="24"/>
        </w:rPr>
        <w:t xml:space="preserve">; </w:t>
      </w:r>
    </w:p>
    <w:p w14:paraId="65CFEF99" w14:textId="77777777" w:rsidR="00853752" w:rsidRPr="008878D3" w:rsidRDefault="00853752" w:rsidP="00853752">
      <w:pPr>
        <w:widowControl w:val="0"/>
        <w:numPr>
          <w:ilvl w:val="0"/>
          <w:numId w:val="1"/>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Pr="008878D3">
        <w:rPr>
          <w:rFonts w:ascii="Arial" w:hAnsi="Arial" w:cs="Arial"/>
          <w:sz w:val="24"/>
          <w:szCs w:val="24"/>
        </w:rPr>
        <w:t xml:space="preserve">4.3. </w:t>
      </w:r>
      <w:proofErr w:type="spellStart"/>
      <w:r w:rsidRPr="008878D3">
        <w:rPr>
          <w:rFonts w:ascii="Arial" w:hAnsi="Arial" w:cs="Arial"/>
          <w:sz w:val="24"/>
          <w:szCs w:val="24"/>
        </w:rPr>
        <w:t>тоон</w:t>
      </w:r>
      <w:proofErr w:type="spellEnd"/>
      <w:r w:rsidRPr="008878D3">
        <w:rPr>
          <w:rFonts w:ascii="Arial" w:hAnsi="Arial" w:cs="Arial"/>
          <w:sz w:val="24"/>
          <w:szCs w:val="24"/>
        </w:rPr>
        <w:t xml:space="preserve"> </w:t>
      </w:r>
      <w:proofErr w:type="spellStart"/>
      <w:r w:rsidRPr="008878D3">
        <w:rPr>
          <w:rFonts w:ascii="Arial" w:hAnsi="Arial" w:cs="Arial"/>
          <w:sz w:val="24"/>
          <w:szCs w:val="24"/>
        </w:rPr>
        <w:t>үзүүлэлтийг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тооцох</w:t>
      </w:r>
      <w:proofErr w:type="spellEnd"/>
      <w:r w:rsidRPr="008878D3">
        <w:rPr>
          <w:rFonts w:ascii="Arial" w:hAnsi="Arial" w:cs="Arial"/>
          <w:sz w:val="24"/>
          <w:szCs w:val="24"/>
        </w:rPr>
        <w:t xml:space="preserve">; </w:t>
      </w:r>
    </w:p>
    <w:p w14:paraId="7527A0DD" w14:textId="77777777" w:rsidR="00853752" w:rsidRPr="008878D3" w:rsidRDefault="00853752" w:rsidP="00853752">
      <w:pPr>
        <w:widowControl w:val="0"/>
        <w:numPr>
          <w:ilvl w:val="0"/>
          <w:numId w:val="1"/>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Pr="008878D3">
        <w:rPr>
          <w:rFonts w:ascii="Arial" w:hAnsi="Arial" w:cs="Arial"/>
          <w:sz w:val="24"/>
          <w:szCs w:val="24"/>
        </w:rPr>
        <w:t xml:space="preserve">4.4. </w:t>
      </w:r>
      <w:proofErr w:type="spellStart"/>
      <w:r w:rsidRPr="008878D3">
        <w:rPr>
          <w:rFonts w:ascii="Arial" w:hAnsi="Arial" w:cs="Arial"/>
          <w:sz w:val="24"/>
          <w:szCs w:val="24"/>
        </w:rPr>
        <w:t>нийт</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зардлын</w:t>
      </w:r>
      <w:proofErr w:type="spellEnd"/>
      <w:r w:rsidRPr="008878D3">
        <w:rPr>
          <w:rFonts w:ascii="Arial" w:hAnsi="Arial" w:cs="Arial"/>
          <w:sz w:val="24"/>
          <w:szCs w:val="24"/>
        </w:rPr>
        <w:t xml:space="preserve"> </w:t>
      </w:r>
      <w:proofErr w:type="spellStart"/>
      <w:r w:rsidRPr="008878D3">
        <w:rPr>
          <w:rFonts w:ascii="Arial" w:hAnsi="Arial" w:cs="Arial"/>
          <w:sz w:val="24"/>
          <w:szCs w:val="24"/>
        </w:rPr>
        <w:t>дүнг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тооцож</w:t>
      </w:r>
      <w:proofErr w:type="spellEnd"/>
      <w:r w:rsidRPr="008878D3">
        <w:rPr>
          <w:rFonts w:ascii="Arial" w:hAnsi="Arial" w:cs="Arial"/>
          <w:sz w:val="24"/>
          <w:szCs w:val="24"/>
        </w:rPr>
        <w:t xml:space="preserve"> </w:t>
      </w:r>
      <w:proofErr w:type="spellStart"/>
      <w:r w:rsidRPr="008878D3">
        <w:rPr>
          <w:rFonts w:ascii="Arial" w:hAnsi="Arial" w:cs="Arial"/>
          <w:sz w:val="24"/>
          <w:szCs w:val="24"/>
        </w:rPr>
        <w:t>гаргах</w:t>
      </w:r>
      <w:proofErr w:type="spellEnd"/>
      <w:r w:rsidRPr="008878D3">
        <w:rPr>
          <w:rFonts w:ascii="Arial" w:hAnsi="Arial" w:cs="Arial"/>
          <w:sz w:val="24"/>
          <w:szCs w:val="24"/>
        </w:rPr>
        <w:t xml:space="preserve">; </w:t>
      </w:r>
    </w:p>
    <w:p w14:paraId="0C5327CA" w14:textId="77777777" w:rsidR="00853752" w:rsidRPr="008878D3" w:rsidRDefault="00853752" w:rsidP="00853752">
      <w:pPr>
        <w:widowControl w:val="0"/>
        <w:numPr>
          <w:ilvl w:val="0"/>
          <w:numId w:val="1"/>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Pr="008878D3">
        <w:rPr>
          <w:rFonts w:ascii="Arial" w:hAnsi="Arial" w:cs="Arial"/>
          <w:sz w:val="24"/>
          <w:szCs w:val="24"/>
        </w:rPr>
        <w:t xml:space="preserve">4.5. </w:t>
      </w:r>
      <w:proofErr w:type="spellStart"/>
      <w:r w:rsidRPr="008878D3">
        <w:rPr>
          <w:rFonts w:ascii="Arial" w:hAnsi="Arial" w:cs="Arial"/>
          <w:sz w:val="24"/>
          <w:szCs w:val="24"/>
        </w:rPr>
        <w:t>хялбарчлах</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боломжийг</w:t>
      </w:r>
      <w:proofErr w:type="spellEnd"/>
      <w:r w:rsidRPr="008878D3">
        <w:rPr>
          <w:rFonts w:ascii="Arial" w:hAnsi="Arial" w:cs="Arial"/>
          <w:sz w:val="24"/>
          <w:szCs w:val="24"/>
        </w:rPr>
        <w:t xml:space="preserve"> </w:t>
      </w:r>
      <w:proofErr w:type="spellStart"/>
      <w:r w:rsidRPr="008878D3">
        <w:rPr>
          <w:rFonts w:ascii="Arial" w:hAnsi="Arial" w:cs="Arial"/>
          <w:sz w:val="24"/>
          <w:szCs w:val="24"/>
        </w:rPr>
        <w:t>шалгах</w:t>
      </w:r>
      <w:proofErr w:type="spellEnd"/>
      <w:r w:rsidRPr="008878D3">
        <w:rPr>
          <w:rFonts w:ascii="Arial" w:hAnsi="Arial" w:cs="Arial"/>
          <w:sz w:val="24"/>
          <w:szCs w:val="24"/>
        </w:rPr>
        <w:t xml:space="preserve">; </w:t>
      </w:r>
    </w:p>
    <w:p w14:paraId="6D2A1A44" w14:textId="77777777" w:rsidR="00853752" w:rsidRPr="008878D3" w:rsidRDefault="00853752" w:rsidP="00853752">
      <w:pPr>
        <w:widowControl w:val="0"/>
        <w:numPr>
          <w:ilvl w:val="0"/>
          <w:numId w:val="1"/>
        </w:numPr>
        <w:tabs>
          <w:tab w:val="left" w:pos="220"/>
          <w:tab w:val="left" w:pos="720"/>
        </w:tabs>
        <w:autoSpaceDE w:val="0"/>
        <w:autoSpaceDN w:val="0"/>
        <w:adjustRightInd w:val="0"/>
        <w:spacing w:after="0" w:line="340" w:lineRule="atLeast"/>
        <w:ind w:firstLine="567"/>
        <w:jc w:val="both"/>
        <w:rPr>
          <w:rFonts w:ascii="Arial" w:hAnsi="Arial" w:cs="Arial"/>
          <w:sz w:val="24"/>
          <w:szCs w:val="24"/>
        </w:rPr>
      </w:pPr>
      <w:r w:rsidRPr="008878D3">
        <w:rPr>
          <w:rFonts w:ascii="Arial" w:hAnsi="Arial" w:cs="Arial"/>
          <w:kern w:val="1"/>
          <w:sz w:val="24"/>
          <w:szCs w:val="24"/>
        </w:rPr>
        <w:tab/>
      </w:r>
      <w:r w:rsidRPr="008878D3">
        <w:rPr>
          <w:rFonts w:ascii="Arial" w:hAnsi="Arial" w:cs="Arial"/>
          <w:kern w:val="1"/>
          <w:sz w:val="24"/>
          <w:szCs w:val="24"/>
        </w:rPr>
        <w:tab/>
      </w:r>
      <w:r w:rsidRPr="008878D3">
        <w:rPr>
          <w:rFonts w:ascii="Arial" w:hAnsi="Arial" w:cs="Arial"/>
          <w:sz w:val="24"/>
          <w:szCs w:val="24"/>
        </w:rPr>
        <w:t xml:space="preserve">4.6. </w:t>
      </w:r>
      <w:proofErr w:type="spellStart"/>
      <w:r w:rsidRPr="008878D3">
        <w:rPr>
          <w:rFonts w:ascii="Arial" w:hAnsi="Arial" w:cs="Arial"/>
          <w:sz w:val="24"/>
          <w:szCs w:val="24"/>
        </w:rPr>
        <w:t>нэмэлт</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зардлыг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тооцох</w:t>
      </w:r>
      <w:proofErr w:type="spellEnd"/>
      <w:r w:rsidRPr="008878D3">
        <w:rPr>
          <w:rFonts w:ascii="Arial" w:hAnsi="Arial" w:cs="Arial"/>
          <w:sz w:val="24"/>
          <w:szCs w:val="24"/>
        </w:rPr>
        <w:t xml:space="preserve">. </w:t>
      </w:r>
    </w:p>
    <w:p w14:paraId="033E9127" w14:textId="77777777" w:rsidR="00853752" w:rsidRPr="008878D3" w:rsidRDefault="00853752" w:rsidP="00853752">
      <w:pPr>
        <w:widowControl w:val="0"/>
        <w:numPr>
          <w:ilvl w:val="0"/>
          <w:numId w:val="1"/>
        </w:numPr>
        <w:tabs>
          <w:tab w:val="left" w:pos="220"/>
          <w:tab w:val="left" w:pos="720"/>
        </w:tabs>
        <w:autoSpaceDE w:val="0"/>
        <w:autoSpaceDN w:val="0"/>
        <w:adjustRightInd w:val="0"/>
        <w:spacing w:after="240" w:line="340" w:lineRule="atLeast"/>
        <w:ind w:firstLine="567"/>
        <w:jc w:val="both"/>
        <w:rPr>
          <w:rFonts w:ascii="Arial" w:hAnsi="Arial" w:cs="Arial"/>
          <w:sz w:val="24"/>
          <w:szCs w:val="24"/>
        </w:rPr>
      </w:pPr>
      <w:r w:rsidRPr="008878D3">
        <w:rPr>
          <w:rFonts w:ascii="Arial" w:hAnsi="Arial" w:cs="Arial"/>
          <w:b/>
          <w:bCs/>
          <w:sz w:val="24"/>
          <w:szCs w:val="24"/>
        </w:rPr>
        <w:t xml:space="preserve">2.1. ТӨРИЙН БАЙГУУЛЛАГЫН ГҮЙЦЭТГЭХ ҮҮРГИЙГ ТОГТООХ: </w:t>
      </w:r>
    </w:p>
    <w:p w14:paraId="12532EC2" w14:textId="77777777" w:rsidR="00853752" w:rsidRPr="00FB6EE8" w:rsidRDefault="00853752" w:rsidP="00853752">
      <w:pPr>
        <w:ind w:firstLine="567"/>
        <w:jc w:val="both"/>
        <w:rPr>
          <w:rFonts w:ascii="Arial" w:hAnsi="Arial" w:cs="Arial"/>
          <w:sz w:val="24"/>
          <w:szCs w:val="24"/>
        </w:rPr>
      </w:pPr>
      <w:proofErr w:type="spellStart"/>
      <w:r w:rsidRPr="008878D3">
        <w:rPr>
          <w:rFonts w:ascii="Arial" w:hAnsi="Arial" w:cs="Arial"/>
          <w:sz w:val="24"/>
          <w:szCs w:val="24"/>
        </w:rPr>
        <w:t>Хуулийн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төсөл</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зардал</w:t>
      </w:r>
      <w:proofErr w:type="spellEnd"/>
      <w:r w:rsidRPr="008878D3">
        <w:rPr>
          <w:rFonts w:ascii="Arial" w:hAnsi="Arial" w:cs="Arial"/>
          <w:sz w:val="24"/>
          <w:szCs w:val="24"/>
        </w:rPr>
        <w:t xml:space="preserve"> </w:t>
      </w:r>
      <w:proofErr w:type="spellStart"/>
      <w:r w:rsidRPr="008878D3">
        <w:rPr>
          <w:rFonts w:ascii="Arial" w:hAnsi="Arial" w:cs="Arial"/>
          <w:sz w:val="24"/>
          <w:szCs w:val="24"/>
        </w:rPr>
        <w:t>тээгч</w:t>
      </w:r>
      <w:proofErr w:type="spellEnd"/>
      <w:r w:rsidRPr="008878D3">
        <w:rPr>
          <w:rFonts w:ascii="Arial" w:hAnsi="Arial" w:cs="Arial"/>
          <w:sz w:val="24"/>
          <w:szCs w:val="24"/>
        </w:rPr>
        <w:t xml:space="preserve"> </w:t>
      </w:r>
      <w:proofErr w:type="spellStart"/>
      <w:r w:rsidRPr="008878D3">
        <w:rPr>
          <w:rFonts w:ascii="Arial" w:hAnsi="Arial" w:cs="Arial"/>
          <w:sz w:val="24"/>
          <w:szCs w:val="24"/>
        </w:rPr>
        <w:t>гуравдагч</w:t>
      </w:r>
      <w:proofErr w:type="spellEnd"/>
      <w:r w:rsidRPr="008878D3">
        <w:rPr>
          <w:rFonts w:ascii="Arial" w:hAnsi="Arial" w:cs="Arial"/>
          <w:sz w:val="24"/>
          <w:szCs w:val="24"/>
        </w:rPr>
        <w:t xml:space="preserve"> </w:t>
      </w:r>
      <w:proofErr w:type="spellStart"/>
      <w:r w:rsidRPr="008878D3">
        <w:rPr>
          <w:rFonts w:ascii="Arial" w:hAnsi="Arial" w:cs="Arial"/>
          <w:sz w:val="24"/>
          <w:szCs w:val="24"/>
        </w:rPr>
        <w:t>бүлэг</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болох</w:t>
      </w:r>
      <w:proofErr w:type="spellEnd"/>
      <w:r w:rsidRPr="008878D3">
        <w:rPr>
          <w:rFonts w:ascii="Arial" w:hAnsi="Arial" w:cs="Arial"/>
          <w:sz w:val="24"/>
          <w:szCs w:val="24"/>
        </w:rPr>
        <w:t xml:space="preserve"> </w:t>
      </w:r>
      <w:proofErr w:type="spellStart"/>
      <w:r w:rsidRPr="008878D3">
        <w:rPr>
          <w:rFonts w:ascii="Arial" w:hAnsi="Arial" w:cs="Arial"/>
          <w:sz w:val="24"/>
          <w:szCs w:val="24"/>
        </w:rPr>
        <w:t>төрийн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байгууллагад</w:t>
      </w:r>
      <w:proofErr w:type="spellEnd"/>
      <w:r w:rsidRPr="008878D3">
        <w:rPr>
          <w:rFonts w:ascii="Arial" w:hAnsi="Arial" w:cs="Arial"/>
          <w:sz w:val="24"/>
          <w:szCs w:val="24"/>
        </w:rPr>
        <w:t xml:space="preserve"> </w:t>
      </w:r>
      <w:proofErr w:type="spellStart"/>
      <w:r w:rsidRPr="008878D3">
        <w:rPr>
          <w:rFonts w:ascii="Arial" w:hAnsi="Arial" w:cs="Arial"/>
          <w:sz w:val="24"/>
          <w:szCs w:val="24"/>
        </w:rPr>
        <w:t>одоо</w:t>
      </w:r>
      <w:proofErr w:type="spellEnd"/>
      <w:r w:rsidRPr="008878D3">
        <w:rPr>
          <w:rFonts w:ascii="Arial" w:hAnsi="Arial" w:cs="Arial"/>
          <w:sz w:val="24"/>
          <w:szCs w:val="24"/>
        </w:rPr>
        <w:t xml:space="preserve"> </w:t>
      </w:r>
      <w:proofErr w:type="spellStart"/>
      <w:r w:rsidRPr="008878D3">
        <w:rPr>
          <w:rFonts w:ascii="Arial" w:hAnsi="Arial" w:cs="Arial"/>
          <w:sz w:val="24"/>
          <w:szCs w:val="24"/>
        </w:rPr>
        <w:t>хуримтлагдаж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байгаа</w:t>
      </w:r>
      <w:proofErr w:type="spellEnd"/>
      <w:r w:rsidRPr="008878D3">
        <w:rPr>
          <w:rFonts w:ascii="Arial" w:hAnsi="Arial" w:cs="Arial"/>
          <w:sz w:val="24"/>
          <w:szCs w:val="24"/>
        </w:rPr>
        <w:t xml:space="preserve"> </w:t>
      </w:r>
      <w:proofErr w:type="spellStart"/>
      <w:r w:rsidRPr="008878D3">
        <w:rPr>
          <w:rFonts w:ascii="Arial" w:hAnsi="Arial" w:cs="Arial"/>
          <w:sz w:val="24"/>
          <w:szCs w:val="24"/>
        </w:rPr>
        <w:t>НӨАТатварын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орлого</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50 </w:t>
      </w:r>
      <w:proofErr w:type="spellStart"/>
      <w:r w:rsidRPr="008878D3">
        <w:rPr>
          <w:rFonts w:ascii="Arial" w:hAnsi="Arial" w:cs="Arial"/>
          <w:sz w:val="24"/>
          <w:szCs w:val="24"/>
        </w:rPr>
        <w:t>хувиар</w:t>
      </w:r>
      <w:proofErr w:type="spellEnd"/>
      <w:r w:rsidRPr="008878D3">
        <w:rPr>
          <w:rFonts w:ascii="Arial" w:hAnsi="Arial" w:cs="Arial"/>
          <w:sz w:val="24"/>
          <w:szCs w:val="24"/>
        </w:rPr>
        <w:t xml:space="preserve"> </w:t>
      </w:r>
      <w:proofErr w:type="spellStart"/>
      <w:r w:rsidRPr="008878D3">
        <w:rPr>
          <w:rFonts w:ascii="Arial" w:hAnsi="Arial" w:cs="Arial"/>
          <w:sz w:val="24"/>
          <w:szCs w:val="24"/>
        </w:rPr>
        <w:t>буурч</w:t>
      </w:r>
      <w:proofErr w:type="spellEnd"/>
      <w:r w:rsidRPr="008878D3">
        <w:rPr>
          <w:rFonts w:ascii="Arial" w:hAnsi="Arial" w:cs="Arial"/>
          <w:sz w:val="24"/>
          <w:szCs w:val="24"/>
        </w:rPr>
        <w:t xml:space="preserve"> </w:t>
      </w:r>
      <w:proofErr w:type="spellStart"/>
      <w:r w:rsidRPr="008878D3">
        <w:rPr>
          <w:rFonts w:ascii="Arial" w:hAnsi="Arial" w:cs="Arial"/>
          <w:sz w:val="24"/>
          <w:szCs w:val="24"/>
        </w:rPr>
        <w:t>энэ</w:t>
      </w:r>
      <w:proofErr w:type="spellEnd"/>
      <w:r w:rsidRPr="008878D3">
        <w:rPr>
          <w:rFonts w:ascii="Arial" w:hAnsi="Arial" w:cs="Arial"/>
          <w:sz w:val="24"/>
          <w:szCs w:val="24"/>
        </w:rPr>
        <w:t xml:space="preserve"> </w:t>
      </w:r>
      <w:proofErr w:type="spellStart"/>
      <w:r w:rsidRPr="008878D3">
        <w:rPr>
          <w:rFonts w:ascii="Arial" w:hAnsi="Arial" w:cs="Arial"/>
          <w:sz w:val="24"/>
          <w:szCs w:val="24"/>
        </w:rPr>
        <w:t>хэмжээгээр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төсвийн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орлого</w:t>
      </w:r>
      <w:proofErr w:type="spellEnd"/>
      <w:r w:rsidRPr="008878D3">
        <w:rPr>
          <w:rFonts w:ascii="Arial" w:hAnsi="Arial" w:cs="Arial"/>
          <w:sz w:val="24"/>
          <w:szCs w:val="24"/>
        </w:rPr>
        <w:t xml:space="preserve"> </w:t>
      </w:r>
      <w:proofErr w:type="spellStart"/>
      <w:r w:rsidRPr="008878D3">
        <w:rPr>
          <w:rFonts w:ascii="Arial" w:hAnsi="Arial" w:cs="Arial"/>
          <w:sz w:val="24"/>
          <w:szCs w:val="24"/>
        </w:rPr>
        <w:t>буурч</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зардал</w:t>
      </w:r>
      <w:proofErr w:type="spellEnd"/>
      <w:r w:rsidRPr="008878D3">
        <w:rPr>
          <w:rFonts w:ascii="Arial" w:hAnsi="Arial" w:cs="Arial"/>
          <w:sz w:val="24"/>
          <w:szCs w:val="24"/>
        </w:rPr>
        <w:t xml:space="preserve"> </w:t>
      </w:r>
      <w:proofErr w:type="spellStart"/>
      <w:r w:rsidRPr="008878D3">
        <w:rPr>
          <w:rFonts w:ascii="Arial" w:hAnsi="Arial" w:cs="Arial"/>
          <w:sz w:val="24"/>
          <w:szCs w:val="24"/>
        </w:rPr>
        <w:t>үүсгэхээр</w:t>
      </w:r>
      <w:proofErr w:type="spellEnd"/>
      <w:r w:rsidRPr="008878D3">
        <w:rPr>
          <w:rFonts w:ascii="Arial" w:hAnsi="Arial" w:cs="Arial"/>
          <w:sz w:val="24"/>
          <w:szCs w:val="24"/>
        </w:rPr>
        <w:t xml:space="preserve"> </w:t>
      </w:r>
      <w:proofErr w:type="spellStart"/>
      <w:r w:rsidRPr="008878D3">
        <w:rPr>
          <w:rFonts w:ascii="Arial" w:hAnsi="Arial" w:cs="Arial"/>
          <w:sz w:val="24"/>
          <w:szCs w:val="24"/>
        </w:rPr>
        <w:t>байна</w:t>
      </w:r>
      <w:proofErr w:type="spellEnd"/>
      <w:r w:rsidRPr="008878D3">
        <w:rPr>
          <w:rFonts w:ascii="Arial" w:hAnsi="Arial" w:cs="Arial"/>
          <w:sz w:val="24"/>
          <w:szCs w:val="24"/>
        </w:rPr>
        <w:t xml:space="preserve">. </w:t>
      </w:r>
      <w:proofErr w:type="spellStart"/>
      <w:r w:rsidRPr="008878D3">
        <w:rPr>
          <w:rFonts w:ascii="Arial" w:hAnsi="Arial" w:cs="Arial"/>
          <w:sz w:val="24"/>
          <w:szCs w:val="24"/>
        </w:rPr>
        <w:t>Иймд</w:t>
      </w:r>
      <w:proofErr w:type="spellEnd"/>
      <w:r w:rsidRPr="008878D3">
        <w:rPr>
          <w:rFonts w:ascii="Arial" w:hAnsi="Arial" w:cs="Arial"/>
          <w:sz w:val="24"/>
          <w:szCs w:val="24"/>
        </w:rPr>
        <w:t xml:space="preserve"> </w:t>
      </w:r>
      <w:proofErr w:type="spellStart"/>
      <w:r w:rsidRPr="008878D3">
        <w:rPr>
          <w:rFonts w:ascii="Arial" w:hAnsi="Arial" w:cs="Arial"/>
          <w:sz w:val="24"/>
          <w:szCs w:val="24"/>
        </w:rPr>
        <w:t>цаашид</w:t>
      </w:r>
      <w:proofErr w:type="spellEnd"/>
      <w:r w:rsidRPr="008878D3">
        <w:rPr>
          <w:rFonts w:ascii="Arial" w:hAnsi="Arial" w:cs="Arial"/>
          <w:sz w:val="24"/>
          <w:szCs w:val="24"/>
        </w:rPr>
        <w:t xml:space="preserve"> </w:t>
      </w:r>
      <w:proofErr w:type="spellStart"/>
      <w:r w:rsidRPr="008878D3">
        <w:rPr>
          <w:rFonts w:ascii="Arial" w:hAnsi="Arial" w:cs="Arial"/>
          <w:sz w:val="24"/>
          <w:szCs w:val="24"/>
        </w:rPr>
        <w:t>төрийн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байгууллагад</w:t>
      </w:r>
      <w:proofErr w:type="spellEnd"/>
      <w:r w:rsidRPr="008878D3">
        <w:rPr>
          <w:rFonts w:ascii="Arial" w:hAnsi="Arial" w:cs="Arial"/>
          <w:sz w:val="24"/>
          <w:szCs w:val="24"/>
        </w:rPr>
        <w:t xml:space="preserve"> </w:t>
      </w:r>
      <w:proofErr w:type="spellStart"/>
      <w:r w:rsidRPr="008878D3">
        <w:rPr>
          <w:rFonts w:ascii="Arial" w:hAnsi="Arial" w:cs="Arial"/>
          <w:sz w:val="24"/>
          <w:szCs w:val="24"/>
        </w:rPr>
        <w:t>үүсэх</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зардлыг</w:t>
      </w:r>
      <w:proofErr w:type="spellEnd"/>
      <w:r w:rsidRPr="008878D3">
        <w:rPr>
          <w:rFonts w:ascii="Arial" w:hAnsi="Arial" w:cs="Arial"/>
          <w:sz w:val="24"/>
          <w:szCs w:val="24"/>
        </w:rPr>
        <w:t xml:space="preserve"> </w:t>
      </w:r>
      <w:proofErr w:type="spellStart"/>
      <w:r w:rsidRPr="008878D3">
        <w:rPr>
          <w:rFonts w:ascii="Arial" w:hAnsi="Arial" w:cs="Arial"/>
          <w:sz w:val="24"/>
          <w:szCs w:val="24"/>
        </w:rPr>
        <w:t>Холбогдох</w:t>
      </w:r>
      <w:proofErr w:type="spellEnd"/>
      <w:r w:rsidRPr="008878D3">
        <w:rPr>
          <w:rFonts w:ascii="Arial" w:hAnsi="Arial" w:cs="Arial"/>
          <w:sz w:val="24"/>
          <w:szCs w:val="24"/>
        </w:rPr>
        <w:t xml:space="preserve"> </w:t>
      </w:r>
      <w:proofErr w:type="spellStart"/>
      <w:r w:rsidRPr="008878D3">
        <w:rPr>
          <w:rFonts w:ascii="Arial" w:hAnsi="Arial" w:cs="Arial"/>
          <w:sz w:val="24"/>
          <w:szCs w:val="24"/>
        </w:rPr>
        <w:t>яамны</w:t>
      </w:r>
      <w:proofErr w:type="spellEnd"/>
      <w:r w:rsidRPr="008878D3">
        <w:rPr>
          <w:rFonts w:ascii="Arial" w:hAnsi="Arial" w:cs="Arial"/>
          <w:sz w:val="24"/>
          <w:szCs w:val="24"/>
        </w:rPr>
        <w:t xml:space="preserve"> </w:t>
      </w:r>
      <w:proofErr w:type="spellStart"/>
      <w:r w:rsidRPr="008878D3">
        <w:rPr>
          <w:rFonts w:ascii="Arial" w:hAnsi="Arial" w:cs="Arial"/>
          <w:sz w:val="24"/>
          <w:szCs w:val="24"/>
        </w:rPr>
        <w:t>бодлого</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тодорхойлогч</w:t>
      </w:r>
      <w:proofErr w:type="spellEnd"/>
      <w:r w:rsidRPr="008878D3">
        <w:rPr>
          <w:rFonts w:ascii="Arial" w:hAnsi="Arial" w:cs="Arial"/>
          <w:sz w:val="24"/>
          <w:szCs w:val="24"/>
        </w:rPr>
        <w:t xml:space="preserve"> </w:t>
      </w:r>
      <w:proofErr w:type="spellStart"/>
      <w:r w:rsidRPr="008878D3">
        <w:rPr>
          <w:rFonts w:ascii="Arial" w:hAnsi="Arial" w:cs="Arial"/>
          <w:sz w:val="24"/>
          <w:szCs w:val="24"/>
        </w:rPr>
        <w:t>нар</w:t>
      </w:r>
      <w:proofErr w:type="spellEnd"/>
      <w:r w:rsidRPr="008878D3">
        <w:rPr>
          <w:rFonts w:ascii="Arial" w:hAnsi="Arial" w:cs="Arial"/>
          <w:sz w:val="24"/>
          <w:szCs w:val="24"/>
        </w:rPr>
        <w:t xml:space="preserve"> </w:t>
      </w:r>
      <w:proofErr w:type="spellStart"/>
      <w:r w:rsidRPr="008878D3">
        <w:rPr>
          <w:rFonts w:ascii="Arial" w:hAnsi="Arial" w:cs="Arial"/>
          <w:sz w:val="24"/>
          <w:szCs w:val="24"/>
        </w:rPr>
        <w:t>дотоод</w:t>
      </w:r>
      <w:proofErr w:type="spellEnd"/>
      <w:r w:rsidRPr="008878D3">
        <w:rPr>
          <w:rFonts w:ascii="Arial" w:hAnsi="Arial" w:cs="Arial"/>
          <w:sz w:val="24"/>
          <w:szCs w:val="24"/>
        </w:rPr>
        <w:t xml:space="preserve"> </w:t>
      </w:r>
      <w:proofErr w:type="spellStart"/>
      <w:r w:rsidRPr="008878D3">
        <w:rPr>
          <w:rFonts w:ascii="Arial" w:hAnsi="Arial" w:cs="Arial"/>
          <w:sz w:val="24"/>
          <w:szCs w:val="24"/>
        </w:rPr>
        <w:t>статистик</w:t>
      </w:r>
      <w:proofErr w:type="spellEnd"/>
      <w:r w:rsidRPr="008878D3">
        <w:rPr>
          <w:rFonts w:ascii="Arial" w:hAnsi="Arial" w:cs="Arial"/>
          <w:sz w:val="24"/>
          <w:szCs w:val="24"/>
        </w:rPr>
        <w:t xml:space="preserve"> </w:t>
      </w:r>
      <w:proofErr w:type="spellStart"/>
      <w:r w:rsidRPr="008878D3">
        <w:rPr>
          <w:rFonts w:ascii="Arial" w:hAnsi="Arial" w:cs="Arial"/>
          <w:sz w:val="24"/>
          <w:szCs w:val="24"/>
        </w:rPr>
        <w:t>мэдээлэлдээ</w:t>
      </w:r>
      <w:proofErr w:type="spellEnd"/>
      <w:r w:rsidRPr="008878D3">
        <w:rPr>
          <w:rFonts w:ascii="Arial" w:hAnsi="Arial" w:cs="Arial"/>
          <w:sz w:val="24"/>
          <w:szCs w:val="24"/>
        </w:rPr>
        <w:t xml:space="preserve"> </w:t>
      </w:r>
      <w:proofErr w:type="spellStart"/>
      <w:r w:rsidRPr="008878D3">
        <w:rPr>
          <w:rFonts w:ascii="Arial" w:hAnsi="Arial" w:cs="Arial"/>
          <w:sz w:val="24"/>
          <w:szCs w:val="24"/>
        </w:rPr>
        <w:t>тулгуурлан</w:t>
      </w:r>
      <w:proofErr w:type="spellEnd"/>
      <w:r w:rsidRPr="008878D3">
        <w:rPr>
          <w:rFonts w:ascii="Arial" w:hAnsi="Arial" w:cs="Arial"/>
          <w:sz w:val="24"/>
          <w:szCs w:val="24"/>
        </w:rPr>
        <w:t xml:space="preserve"> </w:t>
      </w:r>
      <w:proofErr w:type="spellStart"/>
      <w:r w:rsidRPr="008878D3">
        <w:rPr>
          <w:rFonts w:ascii="Arial" w:hAnsi="Arial" w:cs="Arial"/>
          <w:sz w:val="24"/>
          <w:szCs w:val="24"/>
        </w:rPr>
        <w:t>нарийвчлан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тооцоолох</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зүйтэй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гэж</w:t>
      </w:r>
      <w:proofErr w:type="spellEnd"/>
      <w:r w:rsidRPr="008878D3">
        <w:rPr>
          <w:rFonts w:ascii="Arial" w:hAnsi="Arial" w:cs="Arial"/>
          <w:sz w:val="24"/>
          <w:szCs w:val="24"/>
        </w:rPr>
        <w:t xml:space="preserve"> </w:t>
      </w:r>
      <w:proofErr w:type="spellStart"/>
      <w:r w:rsidRPr="008878D3">
        <w:rPr>
          <w:rFonts w:ascii="Arial" w:hAnsi="Arial" w:cs="Arial"/>
          <w:sz w:val="24"/>
          <w:szCs w:val="24"/>
        </w:rPr>
        <w:t>үзэж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 xml:space="preserve">. </w:t>
      </w:r>
      <w:proofErr w:type="spellStart"/>
      <w:r w:rsidRPr="008878D3">
        <w:rPr>
          <w:rFonts w:ascii="Arial" w:hAnsi="Arial" w:cs="Arial"/>
          <w:sz w:val="24"/>
          <w:szCs w:val="24"/>
        </w:rPr>
        <w:t>Дээрх</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тооцооллыг</w:t>
      </w:r>
      <w:proofErr w:type="spellEnd"/>
      <w:r w:rsidRPr="008878D3">
        <w:rPr>
          <w:rFonts w:ascii="Arial" w:hAnsi="Arial" w:cs="Arial"/>
          <w:sz w:val="24"/>
          <w:szCs w:val="24"/>
        </w:rPr>
        <w:t xml:space="preserve"> </w:t>
      </w:r>
      <w:proofErr w:type="spellStart"/>
      <w:r w:rsidRPr="008878D3">
        <w:rPr>
          <w:rFonts w:ascii="Arial" w:hAnsi="Arial" w:cs="Arial"/>
          <w:sz w:val="24"/>
          <w:szCs w:val="24"/>
        </w:rPr>
        <w:t>хийхэд</w:t>
      </w:r>
      <w:proofErr w:type="spellEnd"/>
      <w:r w:rsidRPr="008878D3">
        <w:rPr>
          <w:rFonts w:ascii="Arial" w:hAnsi="Arial" w:cs="Arial"/>
          <w:sz w:val="24"/>
          <w:szCs w:val="24"/>
        </w:rPr>
        <w:t xml:space="preserve"> </w:t>
      </w:r>
      <w:proofErr w:type="spellStart"/>
      <w:r w:rsidRPr="008878D3">
        <w:rPr>
          <w:rFonts w:ascii="Arial" w:hAnsi="Arial" w:cs="Arial"/>
          <w:sz w:val="24"/>
          <w:szCs w:val="24"/>
        </w:rPr>
        <w:t>төрийн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байгууллагуудын</w:t>
      </w:r>
      <w:proofErr w:type="spellEnd"/>
      <w:r w:rsidRPr="008878D3">
        <w:rPr>
          <w:rFonts w:ascii="Arial" w:hAnsi="Arial" w:cs="Arial"/>
          <w:sz w:val="24"/>
          <w:szCs w:val="24"/>
        </w:rPr>
        <w:t xml:space="preserve"> ВЭБ </w:t>
      </w:r>
      <w:proofErr w:type="spellStart"/>
      <w:r w:rsidRPr="008878D3">
        <w:rPr>
          <w:rFonts w:ascii="Arial" w:hAnsi="Arial" w:cs="Arial"/>
          <w:sz w:val="24"/>
          <w:szCs w:val="24"/>
        </w:rPr>
        <w:t>сайт</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болон</w:t>
      </w:r>
      <w:proofErr w:type="spellEnd"/>
      <w:r w:rsidRPr="008878D3">
        <w:rPr>
          <w:rFonts w:ascii="Arial" w:hAnsi="Arial" w:cs="Arial"/>
          <w:sz w:val="24"/>
          <w:szCs w:val="24"/>
        </w:rPr>
        <w:t xml:space="preserve"> </w:t>
      </w:r>
      <w:proofErr w:type="spellStart"/>
      <w:r w:rsidRPr="008878D3">
        <w:rPr>
          <w:rFonts w:ascii="Arial" w:hAnsi="Arial" w:cs="Arial"/>
          <w:sz w:val="24"/>
          <w:szCs w:val="24"/>
        </w:rPr>
        <w:t>яамдын</w:t>
      </w:r>
      <w:proofErr w:type="spellEnd"/>
      <w:r w:rsidRPr="008878D3">
        <w:rPr>
          <w:rFonts w:ascii="Arial" w:hAnsi="Arial" w:cs="Arial"/>
          <w:sz w:val="24"/>
          <w:szCs w:val="24"/>
        </w:rPr>
        <w:t xml:space="preserve"> </w:t>
      </w:r>
      <w:proofErr w:type="spellStart"/>
      <w:r w:rsidRPr="008878D3">
        <w:rPr>
          <w:rFonts w:ascii="Arial" w:hAnsi="Arial" w:cs="Arial"/>
          <w:sz w:val="24"/>
          <w:szCs w:val="24"/>
        </w:rPr>
        <w:t>мэргэжилтнүүдээс</w:t>
      </w:r>
      <w:proofErr w:type="spellEnd"/>
      <w:r w:rsidRPr="008878D3">
        <w:rPr>
          <w:rFonts w:ascii="Arial" w:hAnsi="Arial" w:cs="Arial"/>
          <w:sz w:val="24"/>
          <w:szCs w:val="24"/>
        </w:rPr>
        <w:t xml:space="preserve"> </w:t>
      </w:r>
      <w:proofErr w:type="spellStart"/>
      <w:r w:rsidRPr="008878D3">
        <w:rPr>
          <w:rFonts w:ascii="Arial" w:hAnsi="Arial" w:cs="Arial"/>
          <w:sz w:val="24"/>
          <w:szCs w:val="24"/>
        </w:rPr>
        <w:t>цуглуулж</w:t>
      </w:r>
      <w:proofErr w:type="spellEnd"/>
      <w:r w:rsidRPr="008878D3">
        <w:rPr>
          <w:rFonts w:ascii="Arial" w:hAnsi="Arial" w:cs="Arial"/>
          <w:sz w:val="24"/>
          <w:szCs w:val="24"/>
        </w:rPr>
        <w:t xml:space="preserve"> </w:t>
      </w:r>
      <w:proofErr w:type="spellStart"/>
      <w:r w:rsidRPr="008878D3">
        <w:rPr>
          <w:rFonts w:ascii="Arial" w:hAnsi="Arial" w:cs="Arial"/>
          <w:sz w:val="24"/>
          <w:szCs w:val="24"/>
        </w:rPr>
        <w:t>авсан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тоон</w:t>
      </w:r>
      <w:proofErr w:type="spellEnd"/>
      <w:r w:rsidRPr="008878D3">
        <w:rPr>
          <w:rFonts w:ascii="Arial" w:hAnsi="Arial" w:cs="Arial"/>
          <w:sz w:val="24"/>
          <w:szCs w:val="24"/>
        </w:rPr>
        <w:t xml:space="preserve"> </w:t>
      </w:r>
      <w:proofErr w:type="spellStart"/>
      <w:r w:rsidRPr="008878D3">
        <w:rPr>
          <w:rFonts w:ascii="Arial" w:hAnsi="Arial" w:cs="Arial"/>
          <w:sz w:val="24"/>
          <w:szCs w:val="24"/>
        </w:rPr>
        <w:t>мэдээлэлд</w:t>
      </w:r>
      <w:proofErr w:type="spellEnd"/>
      <w:r w:rsidRPr="008878D3">
        <w:rPr>
          <w:rFonts w:ascii="Arial" w:hAnsi="Arial" w:cs="Arial"/>
          <w:sz w:val="24"/>
          <w:szCs w:val="24"/>
        </w:rPr>
        <w:t xml:space="preserve"> </w:t>
      </w:r>
      <w:proofErr w:type="spellStart"/>
      <w:r w:rsidRPr="008878D3">
        <w:rPr>
          <w:rFonts w:ascii="Arial" w:hAnsi="Arial" w:cs="Arial"/>
          <w:sz w:val="24"/>
          <w:szCs w:val="24"/>
        </w:rPr>
        <w:t>тулгуурласан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тул</w:t>
      </w:r>
      <w:proofErr w:type="spellEnd"/>
      <w:r w:rsidRPr="008878D3">
        <w:rPr>
          <w:rFonts w:ascii="Arial" w:hAnsi="Arial" w:cs="Arial"/>
          <w:sz w:val="24"/>
          <w:szCs w:val="24"/>
        </w:rPr>
        <w:t xml:space="preserve"> </w:t>
      </w:r>
      <w:proofErr w:type="spellStart"/>
      <w:r w:rsidRPr="008878D3">
        <w:rPr>
          <w:rFonts w:ascii="Arial" w:hAnsi="Arial" w:cs="Arial"/>
          <w:sz w:val="24"/>
          <w:szCs w:val="24"/>
        </w:rPr>
        <w:t>цаашдын</w:t>
      </w:r>
      <w:proofErr w:type="spellEnd"/>
      <w:r w:rsidRPr="008878D3">
        <w:rPr>
          <w:rFonts w:ascii="Arial" w:hAnsi="Arial" w:cs="Arial"/>
          <w:sz w:val="24"/>
          <w:szCs w:val="24"/>
        </w:rPr>
        <w:t xml:space="preserve"> </w:t>
      </w:r>
      <w:proofErr w:type="spellStart"/>
      <w:r w:rsidRPr="008878D3">
        <w:rPr>
          <w:rFonts w:ascii="Arial" w:hAnsi="Arial" w:cs="Arial"/>
          <w:sz w:val="24"/>
          <w:szCs w:val="24"/>
        </w:rPr>
        <w:t>судалгаа</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тооцоог</w:t>
      </w:r>
      <w:proofErr w:type="spellEnd"/>
      <w:r w:rsidRPr="008878D3">
        <w:rPr>
          <w:rFonts w:ascii="Arial" w:hAnsi="Arial" w:cs="Arial"/>
          <w:sz w:val="24"/>
          <w:szCs w:val="24"/>
        </w:rPr>
        <w:t xml:space="preserve"> </w:t>
      </w:r>
      <w:proofErr w:type="spellStart"/>
      <w:r w:rsidRPr="008878D3">
        <w:rPr>
          <w:rFonts w:ascii="Arial" w:hAnsi="Arial" w:cs="Arial"/>
          <w:sz w:val="24"/>
          <w:szCs w:val="24"/>
        </w:rPr>
        <w:t>илүү</w:t>
      </w:r>
      <w:proofErr w:type="spellEnd"/>
      <w:r w:rsidRPr="008878D3">
        <w:rPr>
          <w:rFonts w:ascii="Arial" w:hAnsi="Arial" w:cs="Arial"/>
          <w:sz w:val="24"/>
          <w:szCs w:val="24"/>
        </w:rPr>
        <w:t xml:space="preserve"> </w:t>
      </w:r>
      <w:proofErr w:type="spellStart"/>
      <w:r w:rsidRPr="008878D3">
        <w:rPr>
          <w:rFonts w:ascii="Arial" w:hAnsi="Arial" w:cs="Arial"/>
          <w:sz w:val="24"/>
          <w:szCs w:val="24"/>
        </w:rPr>
        <w:t>нарийвчлан</w:t>
      </w:r>
      <w:proofErr w:type="spellEnd"/>
      <w:r w:rsidRPr="008878D3">
        <w:rPr>
          <w:rFonts w:ascii="Arial" w:hAnsi="Arial" w:cs="Arial"/>
          <w:sz w:val="24"/>
          <w:szCs w:val="24"/>
        </w:rPr>
        <w:t xml:space="preserve"> </w:t>
      </w:r>
      <w:proofErr w:type="spellStart"/>
      <w:r w:rsidRPr="008878D3">
        <w:rPr>
          <w:rFonts w:ascii="Arial" w:hAnsi="Arial" w:cs="Arial"/>
          <w:sz w:val="24"/>
          <w:szCs w:val="24"/>
        </w:rPr>
        <w:t>хийх</w:t>
      </w:r>
      <w:proofErr w:type="spellEnd"/>
      <w:r w:rsidRPr="008878D3">
        <w:rPr>
          <w:rFonts w:ascii="Arial" w:hAnsi="Arial" w:cs="Arial"/>
          <w:sz w:val="24"/>
          <w:szCs w:val="24"/>
        </w:rPr>
        <w:t xml:space="preserve"> </w:t>
      </w:r>
      <w:proofErr w:type="spellStart"/>
      <w:r w:rsidRPr="008878D3">
        <w:rPr>
          <w:rFonts w:ascii="Arial" w:hAnsi="Arial" w:cs="Arial"/>
          <w:sz w:val="24"/>
          <w:szCs w:val="24"/>
        </w:rPr>
        <w:t>шаардлагатай</w:t>
      </w:r>
      <w:proofErr w:type="spellEnd"/>
      <w:r w:rsidRPr="008878D3">
        <w:rPr>
          <w:rFonts w:ascii="Arial" w:hAnsi="Arial" w:cs="Arial"/>
          <w:sz w:val="24"/>
          <w:szCs w:val="24"/>
        </w:rPr>
        <w:t xml:space="preserve">. </w:t>
      </w:r>
    </w:p>
    <w:p w14:paraId="1C3574B0" w14:textId="77777777" w:rsidR="00853752" w:rsidRPr="006B476B" w:rsidRDefault="00853752" w:rsidP="00853752">
      <w:pPr>
        <w:ind w:left="720" w:firstLine="567"/>
        <w:jc w:val="center"/>
        <w:rPr>
          <w:rFonts w:ascii="Arial" w:hAnsi="Arial" w:cs="Arial"/>
          <w:b/>
          <w:bCs/>
          <w:sz w:val="24"/>
          <w:szCs w:val="24"/>
          <w:lang w:val="mn-MN"/>
        </w:rPr>
      </w:pPr>
      <w:r w:rsidRPr="008878D3">
        <w:rPr>
          <w:rFonts w:ascii="Arial" w:hAnsi="Arial" w:cs="Arial"/>
          <w:b/>
          <w:sz w:val="24"/>
          <w:szCs w:val="24"/>
          <w:lang w:val="mn-MN"/>
        </w:rPr>
        <w:t xml:space="preserve">НЭМЭГДСЭН ӨРТГИЙН АЛБАН ТАТВАРЫН ТУХАЙ ХУУЛИЙН </w:t>
      </w:r>
      <w:r w:rsidRPr="006B476B">
        <w:rPr>
          <w:rFonts w:ascii="Arial" w:hAnsi="Arial" w:cs="Arial"/>
          <w:b/>
          <w:bCs/>
          <w:sz w:val="24"/>
          <w:szCs w:val="24"/>
          <w:lang w:val="mn-MN"/>
        </w:rPr>
        <w:t>ТӨСӨЛ БОЛОВСРУУЛАХ ТУХАЙ БҮР АВЧ БАЙСАН ЗӨВЛӨМЖҮҮД</w:t>
      </w:r>
    </w:p>
    <w:tbl>
      <w:tblPr>
        <w:tblW w:w="17890" w:type="dxa"/>
        <w:tblBorders>
          <w:top w:val="nil"/>
          <w:left w:val="nil"/>
          <w:right w:val="nil"/>
        </w:tblBorders>
        <w:tblLayout w:type="fixed"/>
        <w:tblLook w:val="0000" w:firstRow="0" w:lastRow="0" w:firstColumn="0" w:lastColumn="0" w:noHBand="0" w:noVBand="0"/>
      </w:tblPr>
      <w:tblGrid>
        <w:gridCol w:w="17890"/>
      </w:tblGrid>
      <w:tr w:rsidR="00853752" w:rsidRPr="006B476B" w14:paraId="72265C5A" w14:textId="77777777" w:rsidTr="00B201BF">
        <w:tc>
          <w:tcPr>
            <w:tcW w:w="17640" w:type="dxa"/>
            <w:tcMar>
              <w:top w:w="60" w:type="nil"/>
              <w:left w:w="60" w:type="nil"/>
              <w:bottom w:w="60" w:type="nil"/>
              <w:right w:w="60" w:type="nil"/>
            </w:tcMar>
          </w:tcPr>
          <w:p w14:paraId="49CA54DC" w14:textId="77777777" w:rsidR="00853752" w:rsidRPr="006B476B" w:rsidRDefault="00853752" w:rsidP="00B201BF">
            <w:pPr>
              <w:widowControl w:val="0"/>
              <w:autoSpaceDE w:val="0"/>
              <w:autoSpaceDN w:val="0"/>
              <w:adjustRightInd w:val="0"/>
              <w:spacing w:after="0" w:line="240" w:lineRule="auto"/>
              <w:ind w:right="7797" w:firstLine="567"/>
              <w:jc w:val="both"/>
              <w:rPr>
                <w:rFonts w:ascii="Arial" w:hAnsi="Arial" w:cs="Arial"/>
                <w:sz w:val="24"/>
                <w:szCs w:val="24"/>
                <w:lang w:val="mn-MN"/>
              </w:rPr>
            </w:pPr>
            <w:r w:rsidRPr="006B476B">
              <w:rPr>
                <w:rFonts w:ascii="Arial" w:hAnsi="Arial" w:cs="Arial"/>
                <w:sz w:val="24"/>
                <w:szCs w:val="24"/>
                <w:lang w:val="mn-MN"/>
              </w:rPr>
              <w:t>“Худалдааны албан татварын оронд Монгол улсад нэмэгдсэн Өртгийн албан татвар бий болгох бэлтгэл ажлын хүрээнд Дэлхийн банкнаас 1997 онд зөвлөх ирж ажиллан, холбогдох зөвлөмж өгч, хуулийн төслийг боловсруулсан байна.</w:t>
            </w:r>
          </w:p>
        </w:tc>
      </w:tr>
      <w:tr w:rsidR="00853752" w:rsidRPr="008878D3" w14:paraId="76F04081" w14:textId="77777777" w:rsidTr="00B201BF">
        <w:tc>
          <w:tcPr>
            <w:tcW w:w="17640" w:type="dxa"/>
            <w:tcMar>
              <w:top w:w="60" w:type="nil"/>
              <w:left w:w="60" w:type="nil"/>
              <w:bottom w:w="60" w:type="nil"/>
              <w:right w:w="60" w:type="nil"/>
            </w:tcMar>
          </w:tcPr>
          <w:p w14:paraId="44B1E022"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Уг</w:t>
            </w:r>
            <w:proofErr w:type="spellEnd"/>
            <w:r w:rsidRPr="008878D3">
              <w:rPr>
                <w:rFonts w:ascii="Arial" w:hAnsi="Arial" w:cs="Arial"/>
                <w:sz w:val="24"/>
                <w:szCs w:val="24"/>
              </w:rPr>
              <w:t xml:space="preserve"> </w:t>
            </w:r>
            <w:proofErr w:type="spellStart"/>
            <w:r w:rsidRPr="008878D3">
              <w:rPr>
                <w:rFonts w:ascii="Arial" w:hAnsi="Arial" w:cs="Arial"/>
                <w:sz w:val="24"/>
                <w:szCs w:val="24"/>
              </w:rPr>
              <w:t>зөвлөмжид</w:t>
            </w:r>
            <w:proofErr w:type="spellEnd"/>
            <w:r w:rsidRPr="008878D3">
              <w:rPr>
                <w:rFonts w:ascii="Arial" w:hAnsi="Arial" w:cs="Arial"/>
                <w:sz w:val="24"/>
                <w:szCs w:val="24"/>
              </w:rPr>
              <w:t xml:space="preserve"> </w:t>
            </w:r>
            <w:proofErr w:type="spellStart"/>
            <w:r w:rsidRPr="008878D3">
              <w:rPr>
                <w:rFonts w:ascii="Arial" w:hAnsi="Arial" w:cs="Arial"/>
                <w:sz w:val="24"/>
                <w:szCs w:val="24"/>
              </w:rPr>
              <w:t>олон</w:t>
            </w:r>
            <w:proofErr w:type="spellEnd"/>
            <w:r w:rsidRPr="008878D3">
              <w:rPr>
                <w:rFonts w:ascii="Arial" w:hAnsi="Arial" w:cs="Arial"/>
                <w:sz w:val="24"/>
                <w:szCs w:val="24"/>
              </w:rPr>
              <w:t xml:space="preserve"> </w:t>
            </w:r>
            <w:proofErr w:type="spellStart"/>
            <w:r w:rsidRPr="008878D3">
              <w:rPr>
                <w:rFonts w:ascii="Arial" w:hAnsi="Arial" w:cs="Arial"/>
                <w:sz w:val="24"/>
                <w:szCs w:val="24"/>
              </w:rPr>
              <w:t>улсын</w:t>
            </w:r>
            <w:proofErr w:type="spellEnd"/>
            <w:r w:rsidRPr="008878D3">
              <w:rPr>
                <w:rFonts w:ascii="Arial" w:hAnsi="Arial" w:cs="Arial"/>
                <w:sz w:val="24"/>
                <w:szCs w:val="24"/>
              </w:rPr>
              <w:t xml:space="preserve"> </w:t>
            </w:r>
            <w:proofErr w:type="spellStart"/>
            <w:r w:rsidRPr="008878D3">
              <w:rPr>
                <w:rFonts w:ascii="Arial" w:hAnsi="Arial" w:cs="Arial"/>
                <w:sz w:val="24"/>
                <w:szCs w:val="24"/>
              </w:rPr>
              <w:t>нийтлэг</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зарчмын</w:t>
            </w:r>
            <w:proofErr w:type="spellEnd"/>
            <w:r w:rsidRPr="008878D3">
              <w:rPr>
                <w:rFonts w:ascii="Arial" w:hAnsi="Arial" w:cs="Arial"/>
                <w:sz w:val="24"/>
                <w:szCs w:val="24"/>
              </w:rPr>
              <w:t xml:space="preserve"> </w:t>
            </w:r>
            <w:proofErr w:type="spellStart"/>
            <w:r w:rsidRPr="008878D3">
              <w:rPr>
                <w:rFonts w:ascii="Arial" w:hAnsi="Arial" w:cs="Arial"/>
                <w:sz w:val="24"/>
                <w:szCs w:val="24"/>
              </w:rPr>
              <w:t>дагуу</w:t>
            </w:r>
            <w:proofErr w:type="spellEnd"/>
            <w:r w:rsidRPr="008878D3">
              <w:rPr>
                <w:rFonts w:ascii="Arial" w:hAnsi="Arial" w:cs="Arial"/>
                <w:sz w:val="24"/>
                <w:szCs w:val="24"/>
              </w:rPr>
              <w:t xml:space="preserve"> </w:t>
            </w:r>
            <w:proofErr w:type="spellStart"/>
            <w:r w:rsidRPr="008878D3">
              <w:rPr>
                <w:rFonts w:ascii="Arial" w:hAnsi="Arial" w:cs="Arial"/>
                <w:sz w:val="24"/>
                <w:szCs w:val="24"/>
              </w:rPr>
              <w:t>жижиг</w:t>
            </w:r>
            <w:proofErr w:type="spellEnd"/>
            <w:r w:rsidRPr="008878D3">
              <w:rPr>
                <w:rFonts w:ascii="Arial" w:hAnsi="Arial" w:cs="Arial"/>
                <w:sz w:val="24"/>
                <w:szCs w:val="24"/>
              </w:rPr>
              <w:t xml:space="preserve"> </w:t>
            </w:r>
            <w:proofErr w:type="spellStart"/>
            <w:r w:rsidRPr="008878D3">
              <w:rPr>
                <w:rFonts w:ascii="Arial" w:hAnsi="Arial" w:cs="Arial"/>
                <w:sz w:val="24"/>
                <w:szCs w:val="24"/>
              </w:rPr>
              <w:t>бизнесийг</w:t>
            </w:r>
            <w:proofErr w:type="spellEnd"/>
            <w:r w:rsidRPr="008878D3">
              <w:rPr>
                <w:rFonts w:ascii="Arial" w:hAnsi="Arial" w:cs="Arial"/>
                <w:sz w:val="24"/>
                <w:szCs w:val="24"/>
              </w:rPr>
              <w:t xml:space="preserve"> </w:t>
            </w:r>
            <w:proofErr w:type="spellStart"/>
            <w:r w:rsidRPr="008878D3">
              <w:rPr>
                <w:rFonts w:ascii="Arial" w:hAnsi="Arial" w:cs="Arial"/>
                <w:sz w:val="24"/>
                <w:szCs w:val="24"/>
              </w:rPr>
              <w:t>дараахь</w:t>
            </w:r>
            <w:proofErr w:type="spellEnd"/>
            <w:r w:rsidRPr="008878D3">
              <w:rPr>
                <w:rFonts w:ascii="Arial" w:hAnsi="Arial" w:cs="Arial"/>
                <w:sz w:val="24"/>
                <w:szCs w:val="24"/>
              </w:rPr>
              <w:t xml:space="preserve"> </w:t>
            </w:r>
            <w:proofErr w:type="spellStart"/>
            <w:r w:rsidRPr="008878D3">
              <w:rPr>
                <w:rFonts w:ascii="Arial" w:hAnsi="Arial" w:cs="Arial"/>
                <w:sz w:val="24"/>
                <w:szCs w:val="24"/>
              </w:rPr>
              <w:t>үндэслэлээр</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татварт</w:t>
            </w:r>
            <w:proofErr w:type="spellEnd"/>
            <w:r w:rsidRPr="008878D3">
              <w:rPr>
                <w:rFonts w:ascii="Arial" w:hAnsi="Arial" w:cs="Arial"/>
                <w:sz w:val="24"/>
                <w:szCs w:val="24"/>
              </w:rPr>
              <w:t xml:space="preserve"> </w:t>
            </w:r>
            <w:proofErr w:type="spellStart"/>
            <w:r w:rsidRPr="008878D3">
              <w:rPr>
                <w:rFonts w:ascii="Arial" w:hAnsi="Arial" w:cs="Arial"/>
                <w:sz w:val="24"/>
                <w:szCs w:val="24"/>
              </w:rPr>
              <w:t>хамруулахгүй</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байхаар</w:t>
            </w:r>
            <w:proofErr w:type="spellEnd"/>
            <w:r w:rsidRPr="008878D3">
              <w:rPr>
                <w:rFonts w:ascii="Arial" w:hAnsi="Arial" w:cs="Arial"/>
                <w:sz w:val="24"/>
                <w:szCs w:val="24"/>
              </w:rPr>
              <w:t xml:space="preserve"> </w:t>
            </w:r>
            <w:proofErr w:type="spellStart"/>
            <w:r w:rsidRPr="008878D3">
              <w:rPr>
                <w:rFonts w:ascii="Arial" w:hAnsi="Arial" w:cs="Arial"/>
                <w:sz w:val="24"/>
                <w:szCs w:val="24"/>
              </w:rPr>
              <w:t>бодож</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төлөх</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босго</w:t>
            </w:r>
            <w:proofErr w:type="spellEnd"/>
            <w:r w:rsidRPr="008878D3">
              <w:rPr>
                <w:rFonts w:ascii="Arial" w:hAnsi="Arial" w:cs="Arial"/>
                <w:sz w:val="24"/>
                <w:szCs w:val="24"/>
              </w:rPr>
              <w:t xml:space="preserve"> </w:t>
            </w:r>
            <w:proofErr w:type="spellStart"/>
            <w:r w:rsidRPr="008878D3">
              <w:rPr>
                <w:rFonts w:ascii="Arial" w:hAnsi="Arial" w:cs="Arial"/>
                <w:sz w:val="24"/>
                <w:szCs w:val="24"/>
              </w:rPr>
              <w:t>тогтоох</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зүйтэй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гэж</w:t>
            </w:r>
            <w:proofErr w:type="spellEnd"/>
            <w:r w:rsidRPr="008878D3">
              <w:rPr>
                <w:rFonts w:ascii="Arial" w:hAnsi="Arial" w:cs="Arial"/>
                <w:sz w:val="24"/>
                <w:szCs w:val="24"/>
              </w:rPr>
              <w:t xml:space="preserve"> </w:t>
            </w:r>
            <w:proofErr w:type="spellStart"/>
            <w:r w:rsidRPr="008878D3">
              <w:rPr>
                <w:rFonts w:ascii="Arial" w:hAnsi="Arial" w:cs="Arial"/>
                <w:sz w:val="24"/>
                <w:szCs w:val="24"/>
              </w:rPr>
              <w:t>үзжээ</w:t>
            </w:r>
            <w:proofErr w:type="spellEnd"/>
            <w:r w:rsidRPr="008878D3">
              <w:rPr>
                <w:rFonts w:ascii="Arial" w:hAnsi="Arial" w:cs="Arial"/>
                <w:sz w:val="24"/>
                <w:szCs w:val="24"/>
              </w:rPr>
              <w:t>.</w:t>
            </w:r>
          </w:p>
        </w:tc>
      </w:tr>
      <w:tr w:rsidR="00853752" w:rsidRPr="008878D3" w14:paraId="43D8A44D" w14:textId="77777777" w:rsidTr="00B201BF">
        <w:tc>
          <w:tcPr>
            <w:tcW w:w="17640" w:type="dxa"/>
            <w:tcMar>
              <w:top w:w="60" w:type="nil"/>
              <w:left w:w="60" w:type="nil"/>
              <w:bottom w:w="60" w:type="nil"/>
              <w:right w:w="60" w:type="nil"/>
            </w:tcMar>
          </w:tcPr>
          <w:p w14:paraId="79E791FE"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Үүнд</w:t>
            </w:r>
            <w:proofErr w:type="spellEnd"/>
            <w:r w:rsidRPr="008878D3">
              <w:rPr>
                <w:rFonts w:ascii="Arial" w:hAnsi="Arial" w:cs="Arial"/>
                <w:sz w:val="24"/>
                <w:szCs w:val="24"/>
              </w:rPr>
              <w:t>:</w:t>
            </w:r>
          </w:p>
        </w:tc>
      </w:tr>
      <w:tr w:rsidR="00853752" w:rsidRPr="008878D3" w14:paraId="22824846" w14:textId="77777777" w:rsidTr="00B201BF">
        <w:tc>
          <w:tcPr>
            <w:tcW w:w="17640" w:type="dxa"/>
            <w:tcMar>
              <w:top w:w="60" w:type="nil"/>
              <w:left w:w="60" w:type="nil"/>
              <w:bottom w:w="60" w:type="nil"/>
              <w:right w:w="60" w:type="nil"/>
            </w:tcMar>
          </w:tcPr>
          <w:p w14:paraId="6923EE85"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татвартай</w:t>
            </w:r>
            <w:proofErr w:type="spellEnd"/>
            <w:r w:rsidRPr="008878D3">
              <w:rPr>
                <w:rFonts w:ascii="Arial" w:hAnsi="Arial" w:cs="Arial"/>
                <w:sz w:val="24"/>
                <w:szCs w:val="24"/>
              </w:rPr>
              <w:t xml:space="preserve"> </w:t>
            </w:r>
            <w:proofErr w:type="spellStart"/>
            <w:r w:rsidRPr="008878D3">
              <w:rPr>
                <w:rFonts w:ascii="Arial" w:hAnsi="Arial" w:cs="Arial"/>
                <w:sz w:val="24"/>
                <w:szCs w:val="24"/>
              </w:rPr>
              <w:t>ихэнхи</w:t>
            </w:r>
            <w:proofErr w:type="spellEnd"/>
            <w:r w:rsidRPr="008878D3">
              <w:rPr>
                <w:rFonts w:ascii="Arial" w:hAnsi="Arial" w:cs="Arial"/>
                <w:sz w:val="24"/>
                <w:szCs w:val="24"/>
              </w:rPr>
              <w:t xml:space="preserve"> </w:t>
            </w:r>
            <w:proofErr w:type="spellStart"/>
            <w:r w:rsidRPr="008878D3">
              <w:rPr>
                <w:rFonts w:ascii="Arial" w:hAnsi="Arial" w:cs="Arial"/>
                <w:sz w:val="24"/>
                <w:szCs w:val="24"/>
              </w:rPr>
              <w:t>оронд</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нийт</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орлогын</w:t>
            </w:r>
            <w:proofErr w:type="spellEnd"/>
            <w:r w:rsidRPr="008878D3">
              <w:rPr>
                <w:rFonts w:ascii="Arial" w:hAnsi="Arial" w:cs="Arial"/>
                <w:sz w:val="24"/>
                <w:szCs w:val="24"/>
              </w:rPr>
              <w:t xml:space="preserve"> 85-90 </w:t>
            </w:r>
            <w:proofErr w:type="spellStart"/>
            <w:r w:rsidRPr="008878D3">
              <w:rPr>
                <w:rFonts w:ascii="Arial" w:hAnsi="Arial" w:cs="Arial"/>
                <w:sz w:val="24"/>
                <w:szCs w:val="24"/>
              </w:rPr>
              <w:t>хувийг</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төлөгчдийн</w:t>
            </w:r>
            <w:proofErr w:type="spellEnd"/>
            <w:r w:rsidRPr="008878D3">
              <w:rPr>
                <w:rFonts w:ascii="Arial" w:hAnsi="Arial" w:cs="Arial"/>
                <w:sz w:val="24"/>
                <w:szCs w:val="24"/>
              </w:rPr>
              <w:t xml:space="preserve"> 10-15 </w:t>
            </w:r>
            <w:proofErr w:type="spellStart"/>
            <w:r w:rsidRPr="008878D3">
              <w:rPr>
                <w:rFonts w:ascii="Arial" w:hAnsi="Arial" w:cs="Arial"/>
                <w:sz w:val="24"/>
                <w:szCs w:val="24"/>
              </w:rPr>
              <w:t>хувь</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оруулдаг</w:t>
            </w:r>
            <w:proofErr w:type="spellEnd"/>
            <w:r w:rsidRPr="008878D3">
              <w:rPr>
                <w:rFonts w:ascii="Arial" w:hAnsi="Arial" w:cs="Arial"/>
                <w:sz w:val="24"/>
                <w:szCs w:val="24"/>
              </w:rPr>
              <w:t xml:space="preserve"> </w:t>
            </w:r>
            <w:proofErr w:type="spellStart"/>
            <w:r w:rsidRPr="008878D3">
              <w:rPr>
                <w:rFonts w:ascii="Arial" w:hAnsi="Arial" w:cs="Arial"/>
                <w:sz w:val="24"/>
                <w:szCs w:val="24"/>
              </w:rPr>
              <w:t>учраас</w:t>
            </w:r>
            <w:proofErr w:type="spellEnd"/>
            <w:r w:rsidRPr="008878D3">
              <w:rPr>
                <w:rFonts w:ascii="Arial" w:hAnsi="Arial" w:cs="Arial"/>
                <w:sz w:val="24"/>
                <w:szCs w:val="24"/>
              </w:rPr>
              <w:t xml:space="preserve"> </w:t>
            </w:r>
            <w:proofErr w:type="spellStart"/>
            <w:r w:rsidRPr="008878D3">
              <w:rPr>
                <w:rFonts w:ascii="Arial" w:hAnsi="Arial" w:cs="Arial"/>
                <w:sz w:val="24"/>
                <w:szCs w:val="24"/>
              </w:rPr>
              <w:t>олон</w:t>
            </w:r>
            <w:proofErr w:type="spellEnd"/>
            <w:r w:rsidRPr="008878D3">
              <w:rPr>
                <w:rFonts w:ascii="Arial" w:hAnsi="Arial" w:cs="Arial"/>
                <w:sz w:val="24"/>
                <w:szCs w:val="24"/>
              </w:rPr>
              <w:t xml:space="preserve"> </w:t>
            </w:r>
            <w:proofErr w:type="spellStart"/>
            <w:r w:rsidRPr="008878D3">
              <w:rPr>
                <w:rFonts w:ascii="Arial" w:hAnsi="Arial" w:cs="Arial"/>
                <w:sz w:val="24"/>
                <w:szCs w:val="24"/>
              </w:rPr>
              <w:t>жижиг</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төлөгчидтэй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ажиллах</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албаны</w:t>
            </w:r>
            <w:proofErr w:type="spellEnd"/>
            <w:r w:rsidRPr="008878D3">
              <w:rPr>
                <w:rFonts w:ascii="Arial" w:hAnsi="Arial" w:cs="Arial"/>
                <w:sz w:val="24"/>
                <w:szCs w:val="24"/>
              </w:rPr>
              <w:t xml:space="preserve"> </w:t>
            </w:r>
            <w:proofErr w:type="spellStart"/>
            <w:r w:rsidRPr="008878D3">
              <w:rPr>
                <w:rFonts w:ascii="Arial" w:hAnsi="Arial" w:cs="Arial"/>
                <w:sz w:val="24"/>
                <w:szCs w:val="24"/>
              </w:rPr>
              <w:t>хувьд</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зардал</w:t>
            </w:r>
            <w:proofErr w:type="spellEnd"/>
            <w:r w:rsidRPr="008878D3">
              <w:rPr>
                <w:rFonts w:ascii="Arial" w:hAnsi="Arial" w:cs="Arial"/>
                <w:sz w:val="24"/>
                <w:szCs w:val="24"/>
              </w:rPr>
              <w:t xml:space="preserve"> </w:t>
            </w:r>
            <w:proofErr w:type="spellStart"/>
            <w:r w:rsidRPr="008878D3">
              <w:rPr>
                <w:rFonts w:ascii="Arial" w:hAnsi="Arial" w:cs="Arial"/>
                <w:sz w:val="24"/>
                <w:szCs w:val="24"/>
              </w:rPr>
              <w:t>ихтэй</w:t>
            </w:r>
            <w:proofErr w:type="spellEnd"/>
            <w:r w:rsidRPr="008878D3">
              <w:rPr>
                <w:rFonts w:ascii="Arial" w:hAnsi="Arial" w:cs="Arial"/>
                <w:sz w:val="24"/>
                <w:szCs w:val="24"/>
              </w:rPr>
              <w:t>.</w:t>
            </w:r>
          </w:p>
        </w:tc>
      </w:tr>
      <w:tr w:rsidR="00853752" w:rsidRPr="008878D3" w14:paraId="64F4B985" w14:textId="77777777" w:rsidTr="00B201BF">
        <w:tc>
          <w:tcPr>
            <w:tcW w:w="17640" w:type="dxa"/>
            <w:tcMar>
              <w:top w:w="60" w:type="nil"/>
              <w:left w:w="60" w:type="nil"/>
              <w:bottom w:w="60" w:type="nil"/>
              <w:right w:w="60" w:type="nil"/>
            </w:tcMar>
          </w:tcPr>
          <w:p w14:paraId="7B1B64BE"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w:t>
            </w:r>
            <w:proofErr w:type="spellStart"/>
            <w:r w:rsidRPr="008878D3">
              <w:rPr>
                <w:rFonts w:ascii="Arial" w:hAnsi="Arial" w:cs="Arial"/>
                <w:sz w:val="24"/>
                <w:szCs w:val="24"/>
              </w:rPr>
              <w:t>Жижиг</w:t>
            </w:r>
            <w:proofErr w:type="spellEnd"/>
            <w:r w:rsidRPr="008878D3">
              <w:rPr>
                <w:rFonts w:ascii="Arial" w:hAnsi="Arial" w:cs="Arial"/>
                <w:sz w:val="24"/>
                <w:szCs w:val="24"/>
              </w:rPr>
              <w:t xml:space="preserve"> </w:t>
            </w:r>
            <w:proofErr w:type="spellStart"/>
            <w:r w:rsidRPr="008878D3">
              <w:rPr>
                <w:rFonts w:ascii="Arial" w:hAnsi="Arial" w:cs="Arial"/>
                <w:sz w:val="24"/>
                <w:szCs w:val="24"/>
              </w:rPr>
              <w:t>бизнес</w:t>
            </w:r>
            <w:proofErr w:type="spellEnd"/>
            <w:r w:rsidRPr="008878D3">
              <w:rPr>
                <w:rFonts w:ascii="Arial" w:hAnsi="Arial" w:cs="Arial"/>
                <w:sz w:val="24"/>
                <w:szCs w:val="24"/>
              </w:rPr>
              <w:t xml:space="preserve"> </w:t>
            </w:r>
            <w:proofErr w:type="spellStart"/>
            <w:r w:rsidRPr="008878D3">
              <w:rPr>
                <w:rFonts w:ascii="Arial" w:hAnsi="Arial" w:cs="Arial"/>
                <w:sz w:val="24"/>
                <w:szCs w:val="24"/>
              </w:rPr>
              <w:t>эрхлэгчид</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ихэвчлэн</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төлбөр</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тооцоогоо</w:t>
            </w:r>
            <w:proofErr w:type="spellEnd"/>
            <w:r w:rsidRPr="008878D3">
              <w:rPr>
                <w:rFonts w:ascii="Arial" w:hAnsi="Arial" w:cs="Arial"/>
                <w:sz w:val="24"/>
                <w:szCs w:val="24"/>
              </w:rPr>
              <w:t xml:space="preserve"> </w:t>
            </w:r>
            <w:proofErr w:type="spellStart"/>
            <w:r w:rsidRPr="008878D3">
              <w:rPr>
                <w:rFonts w:ascii="Arial" w:hAnsi="Arial" w:cs="Arial"/>
                <w:sz w:val="24"/>
                <w:szCs w:val="24"/>
              </w:rPr>
              <w:t>бэлэн</w:t>
            </w:r>
            <w:proofErr w:type="spellEnd"/>
            <w:r w:rsidRPr="008878D3">
              <w:rPr>
                <w:rFonts w:ascii="Arial" w:hAnsi="Arial" w:cs="Arial"/>
                <w:sz w:val="24"/>
                <w:szCs w:val="24"/>
              </w:rPr>
              <w:t xml:space="preserve"> </w:t>
            </w:r>
            <w:proofErr w:type="spellStart"/>
            <w:r w:rsidRPr="008878D3">
              <w:rPr>
                <w:rFonts w:ascii="Arial" w:hAnsi="Arial" w:cs="Arial"/>
                <w:sz w:val="24"/>
                <w:szCs w:val="24"/>
              </w:rPr>
              <w:t>мөнгөөр</w:t>
            </w:r>
            <w:proofErr w:type="spellEnd"/>
            <w:r w:rsidRPr="008878D3">
              <w:rPr>
                <w:rFonts w:ascii="Arial" w:hAnsi="Arial" w:cs="Arial"/>
                <w:sz w:val="24"/>
                <w:szCs w:val="24"/>
              </w:rPr>
              <w:t xml:space="preserve"> </w:t>
            </w:r>
            <w:proofErr w:type="spellStart"/>
            <w:r w:rsidRPr="008878D3">
              <w:rPr>
                <w:rFonts w:ascii="Arial" w:hAnsi="Arial" w:cs="Arial"/>
                <w:sz w:val="24"/>
                <w:szCs w:val="24"/>
              </w:rPr>
              <w:t>хийдэг</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үүргийг</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тодорхойлоход</w:t>
            </w:r>
            <w:proofErr w:type="spellEnd"/>
            <w:r w:rsidRPr="008878D3">
              <w:rPr>
                <w:rFonts w:ascii="Arial" w:hAnsi="Arial" w:cs="Arial"/>
                <w:sz w:val="24"/>
                <w:szCs w:val="24"/>
              </w:rPr>
              <w:t xml:space="preserve"> </w:t>
            </w:r>
            <w:proofErr w:type="spellStart"/>
            <w:r w:rsidRPr="008878D3">
              <w:rPr>
                <w:rFonts w:ascii="Arial" w:hAnsi="Arial" w:cs="Arial"/>
                <w:sz w:val="24"/>
                <w:szCs w:val="24"/>
              </w:rPr>
              <w:t>шаардагдах</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w:t>
            </w:r>
            <w:proofErr w:type="spellEnd"/>
            <w:r w:rsidRPr="008878D3">
              <w:rPr>
                <w:rFonts w:ascii="Arial" w:hAnsi="Arial" w:cs="Arial"/>
                <w:sz w:val="24"/>
                <w:szCs w:val="24"/>
              </w:rPr>
              <w:t xml:space="preserve"> </w:t>
            </w:r>
            <w:proofErr w:type="spellStart"/>
            <w:r w:rsidRPr="008878D3">
              <w:rPr>
                <w:rFonts w:ascii="Arial" w:hAnsi="Arial" w:cs="Arial"/>
                <w:sz w:val="24"/>
                <w:szCs w:val="24"/>
              </w:rPr>
              <w:t>хөтөлдөггүй</w:t>
            </w:r>
            <w:proofErr w:type="spellEnd"/>
            <w:r w:rsidRPr="008878D3">
              <w:rPr>
                <w:rFonts w:ascii="Arial" w:hAnsi="Arial" w:cs="Arial"/>
                <w:sz w:val="24"/>
                <w:szCs w:val="24"/>
              </w:rPr>
              <w:t xml:space="preserve"> </w:t>
            </w:r>
            <w:proofErr w:type="spellStart"/>
            <w:r w:rsidRPr="008878D3">
              <w:rPr>
                <w:rFonts w:ascii="Arial" w:hAnsi="Arial" w:cs="Arial"/>
                <w:sz w:val="24"/>
                <w:szCs w:val="24"/>
              </w:rPr>
              <w:t>буюу</w:t>
            </w:r>
            <w:proofErr w:type="spellEnd"/>
            <w:r w:rsidRPr="008878D3">
              <w:rPr>
                <w:rFonts w:ascii="Arial" w:hAnsi="Arial" w:cs="Arial"/>
                <w:sz w:val="24"/>
                <w:szCs w:val="24"/>
              </w:rPr>
              <w:t xml:space="preserve"> </w:t>
            </w:r>
            <w:proofErr w:type="spellStart"/>
            <w:r w:rsidRPr="008878D3">
              <w:rPr>
                <w:rFonts w:ascii="Arial" w:hAnsi="Arial" w:cs="Arial"/>
                <w:sz w:val="24"/>
                <w:szCs w:val="24"/>
              </w:rPr>
              <w:t>хөтлөх</w:t>
            </w:r>
            <w:proofErr w:type="spellEnd"/>
            <w:r w:rsidRPr="008878D3">
              <w:rPr>
                <w:rFonts w:ascii="Arial" w:hAnsi="Arial" w:cs="Arial"/>
                <w:sz w:val="24"/>
                <w:szCs w:val="24"/>
              </w:rPr>
              <w:t xml:space="preserve"> мэдлэг, </w:t>
            </w:r>
            <w:proofErr w:type="spellStart"/>
            <w:r w:rsidRPr="008878D3">
              <w:rPr>
                <w:rFonts w:ascii="Arial" w:hAnsi="Arial" w:cs="Arial"/>
                <w:sz w:val="24"/>
                <w:szCs w:val="24"/>
              </w:rPr>
              <w:t>чадваргүй</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байдаг</w:t>
            </w:r>
            <w:proofErr w:type="spellEnd"/>
            <w:r w:rsidRPr="008878D3">
              <w:rPr>
                <w:rFonts w:ascii="Arial" w:hAnsi="Arial" w:cs="Arial"/>
                <w:sz w:val="24"/>
                <w:szCs w:val="24"/>
              </w:rPr>
              <w:t>.</w:t>
            </w:r>
          </w:p>
        </w:tc>
      </w:tr>
      <w:tr w:rsidR="00853752" w:rsidRPr="008878D3" w14:paraId="4B7CB82B" w14:textId="77777777" w:rsidTr="00B201BF">
        <w:tc>
          <w:tcPr>
            <w:tcW w:w="17640" w:type="dxa"/>
            <w:tcMar>
              <w:top w:w="60" w:type="nil"/>
              <w:left w:w="60" w:type="nil"/>
              <w:bottom w:w="60" w:type="nil"/>
              <w:right w:w="60" w:type="nil"/>
            </w:tcMar>
          </w:tcPr>
          <w:p w14:paraId="1B7DFDC2"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Тухайн</w:t>
            </w:r>
            <w:proofErr w:type="spellEnd"/>
            <w:r w:rsidRPr="008878D3">
              <w:rPr>
                <w:rFonts w:ascii="Arial" w:hAnsi="Arial" w:cs="Arial"/>
                <w:sz w:val="24"/>
                <w:szCs w:val="24"/>
              </w:rPr>
              <w:t xml:space="preserve"> </w:t>
            </w:r>
            <w:proofErr w:type="spellStart"/>
            <w:r w:rsidRPr="008878D3">
              <w:rPr>
                <w:rFonts w:ascii="Arial" w:hAnsi="Arial" w:cs="Arial"/>
                <w:sz w:val="24"/>
                <w:szCs w:val="24"/>
              </w:rPr>
              <w:t>үед</w:t>
            </w:r>
            <w:proofErr w:type="spellEnd"/>
            <w:r w:rsidRPr="008878D3">
              <w:rPr>
                <w:rFonts w:ascii="Arial" w:hAnsi="Arial" w:cs="Arial"/>
                <w:sz w:val="24"/>
                <w:szCs w:val="24"/>
              </w:rPr>
              <w:t xml:space="preserve"> </w:t>
            </w:r>
            <w:proofErr w:type="spellStart"/>
            <w:r w:rsidRPr="008878D3">
              <w:rPr>
                <w:rFonts w:ascii="Arial" w:hAnsi="Arial" w:cs="Arial"/>
                <w:sz w:val="24"/>
                <w:szCs w:val="24"/>
              </w:rPr>
              <w:t>Дэлхийн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банкны</w:t>
            </w:r>
            <w:proofErr w:type="spellEnd"/>
            <w:r w:rsidRPr="008878D3">
              <w:rPr>
                <w:rFonts w:ascii="Arial" w:hAnsi="Arial" w:cs="Arial"/>
                <w:sz w:val="24"/>
                <w:szCs w:val="24"/>
              </w:rPr>
              <w:t xml:space="preserve"> </w:t>
            </w:r>
            <w:proofErr w:type="spellStart"/>
            <w:r w:rsidRPr="008878D3">
              <w:rPr>
                <w:rFonts w:ascii="Arial" w:hAnsi="Arial" w:cs="Arial"/>
                <w:sz w:val="24"/>
                <w:szCs w:val="24"/>
              </w:rPr>
              <w:t>зөвлөх</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босгыг</w:t>
            </w:r>
            <w:proofErr w:type="spellEnd"/>
            <w:r w:rsidRPr="008878D3">
              <w:rPr>
                <w:rFonts w:ascii="Arial" w:hAnsi="Arial" w:cs="Arial"/>
                <w:sz w:val="24"/>
                <w:szCs w:val="24"/>
              </w:rPr>
              <w:t xml:space="preserve"> 5.0 </w:t>
            </w:r>
            <w:proofErr w:type="spellStart"/>
            <w:r w:rsidRPr="008878D3">
              <w:rPr>
                <w:rFonts w:ascii="Arial" w:hAnsi="Arial" w:cs="Arial"/>
                <w:sz w:val="24"/>
                <w:szCs w:val="24"/>
              </w:rPr>
              <w:t>сая</w:t>
            </w:r>
            <w:proofErr w:type="spellEnd"/>
            <w:r w:rsidRPr="008878D3">
              <w:rPr>
                <w:rFonts w:ascii="Arial" w:hAnsi="Arial" w:cs="Arial"/>
                <w:sz w:val="24"/>
                <w:szCs w:val="24"/>
              </w:rPr>
              <w:t xml:space="preserve"> </w:t>
            </w:r>
            <w:proofErr w:type="spellStart"/>
            <w:r w:rsidRPr="008878D3">
              <w:rPr>
                <w:rFonts w:ascii="Arial" w:hAnsi="Arial" w:cs="Arial"/>
                <w:sz w:val="24"/>
                <w:szCs w:val="24"/>
              </w:rPr>
              <w:t>төгрөгөөр</w:t>
            </w:r>
            <w:proofErr w:type="spellEnd"/>
            <w:r w:rsidRPr="008878D3">
              <w:rPr>
                <w:rFonts w:ascii="Arial" w:hAnsi="Arial" w:cs="Arial"/>
                <w:sz w:val="24"/>
                <w:szCs w:val="24"/>
              </w:rPr>
              <w:t xml:space="preserve"> </w:t>
            </w:r>
            <w:proofErr w:type="spellStart"/>
            <w:r w:rsidRPr="008878D3">
              <w:rPr>
                <w:rFonts w:ascii="Arial" w:hAnsi="Arial" w:cs="Arial"/>
                <w:sz w:val="24"/>
                <w:szCs w:val="24"/>
              </w:rPr>
              <w:t>тогтоож</w:t>
            </w:r>
            <w:proofErr w:type="spellEnd"/>
            <w:r w:rsidRPr="008878D3">
              <w:rPr>
                <w:rFonts w:ascii="Arial" w:hAnsi="Arial" w:cs="Arial"/>
                <w:sz w:val="24"/>
                <w:szCs w:val="24"/>
              </w:rPr>
              <w:t xml:space="preserve">, </w:t>
            </w:r>
            <w:proofErr w:type="spellStart"/>
            <w:r w:rsidRPr="008878D3">
              <w:rPr>
                <w:rFonts w:ascii="Arial" w:hAnsi="Arial" w:cs="Arial"/>
                <w:sz w:val="24"/>
                <w:szCs w:val="24"/>
              </w:rPr>
              <w:t>ингэснээр</w:t>
            </w:r>
            <w:proofErr w:type="spellEnd"/>
            <w:r w:rsidRPr="008878D3">
              <w:rPr>
                <w:rFonts w:ascii="Arial" w:hAnsi="Arial" w:cs="Arial"/>
                <w:sz w:val="24"/>
                <w:szCs w:val="24"/>
              </w:rPr>
              <w:t xml:space="preserve"> 900 </w:t>
            </w:r>
            <w:proofErr w:type="spellStart"/>
            <w:r w:rsidRPr="008878D3">
              <w:rPr>
                <w:rFonts w:ascii="Arial" w:hAnsi="Arial" w:cs="Arial"/>
                <w:sz w:val="24"/>
                <w:szCs w:val="24"/>
              </w:rPr>
              <w:t>орчим</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төлөгчөөр</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бүртгүүлж</w:t>
            </w:r>
            <w:proofErr w:type="spellEnd"/>
            <w:r w:rsidRPr="008878D3">
              <w:rPr>
                <w:rFonts w:ascii="Arial" w:hAnsi="Arial" w:cs="Arial"/>
                <w:sz w:val="24"/>
                <w:szCs w:val="24"/>
              </w:rPr>
              <w:t xml:space="preserve">, </w:t>
            </w:r>
            <w:proofErr w:type="spellStart"/>
            <w:r w:rsidRPr="008878D3">
              <w:rPr>
                <w:rFonts w:ascii="Arial" w:hAnsi="Arial" w:cs="Arial"/>
                <w:sz w:val="24"/>
                <w:szCs w:val="24"/>
              </w:rPr>
              <w:t>нийт</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төлөгчөөс</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татвраар</w:t>
            </w:r>
            <w:proofErr w:type="spellEnd"/>
            <w:r w:rsidRPr="008878D3">
              <w:rPr>
                <w:rFonts w:ascii="Arial" w:hAnsi="Arial" w:cs="Arial"/>
                <w:sz w:val="24"/>
                <w:szCs w:val="24"/>
              </w:rPr>
              <w:t xml:space="preserve"> </w:t>
            </w:r>
            <w:proofErr w:type="spellStart"/>
            <w:r w:rsidRPr="008878D3">
              <w:rPr>
                <w:rFonts w:ascii="Arial" w:hAnsi="Arial" w:cs="Arial"/>
                <w:sz w:val="24"/>
                <w:szCs w:val="24"/>
              </w:rPr>
              <w:t>орж</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болох</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орлогын</w:t>
            </w:r>
            <w:proofErr w:type="spellEnd"/>
            <w:r w:rsidRPr="008878D3">
              <w:rPr>
                <w:rFonts w:ascii="Arial" w:hAnsi="Arial" w:cs="Arial"/>
                <w:sz w:val="24"/>
                <w:szCs w:val="24"/>
              </w:rPr>
              <w:t xml:space="preserve"> 80-95 </w:t>
            </w:r>
            <w:proofErr w:type="spellStart"/>
            <w:r w:rsidRPr="008878D3">
              <w:rPr>
                <w:rFonts w:ascii="Arial" w:hAnsi="Arial" w:cs="Arial"/>
                <w:sz w:val="24"/>
                <w:szCs w:val="24"/>
              </w:rPr>
              <w:t>хувийг</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бүрдүүлнэ</w:t>
            </w:r>
            <w:proofErr w:type="spellEnd"/>
            <w:r w:rsidRPr="008878D3">
              <w:rPr>
                <w:rFonts w:ascii="Arial" w:hAnsi="Arial" w:cs="Arial"/>
                <w:sz w:val="24"/>
                <w:szCs w:val="24"/>
              </w:rPr>
              <w:t xml:space="preserve"> </w:t>
            </w:r>
            <w:proofErr w:type="spellStart"/>
            <w:r w:rsidRPr="008878D3">
              <w:rPr>
                <w:rFonts w:ascii="Arial" w:hAnsi="Arial" w:cs="Arial"/>
                <w:sz w:val="24"/>
                <w:szCs w:val="24"/>
              </w:rPr>
              <w:t>гэж</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w:t>
            </w:r>
          </w:p>
        </w:tc>
      </w:tr>
      <w:tr w:rsidR="00853752" w:rsidRPr="008878D3" w14:paraId="6FC4EF00" w14:textId="77777777" w:rsidTr="00B201BF">
        <w:tc>
          <w:tcPr>
            <w:tcW w:w="17640" w:type="dxa"/>
            <w:tcMar>
              <w:top w:w="60" w:type="nil"/>
              <w:left w:w="60" w:type="nil"/>
              <w:bottom w:w="60" w:type="nil"/>
              <w:right w:w="60" w:type="nil"/>
            </w:tcMar>
          </w:tcPr>
          <w:p w14:paraId="0AB22869"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 xml:space="preserve">Хуулийн </w:t>
            </w:r>
            <w:proofErr w:type="spellStart"/>
            <w:r w:rsidRPr="008878D3">
              <w:rPr>
                <w:rFonts w:ascii="Arial" w:hAnsi="Arial" w:cs="Arial"/>
                <w:sz w:val="24"/>
                <w:szCs w:val="24"/>
              </w:rPr>
              <w:t>төслийг</w:t>
            </w:r>
            <w:proofErr w:type="spellEnd"/>
            <w:r w:rsidRPr="008878D3">
              <w:rPr>
                <w:rFonts w:ascii="Arial" w:hAnsi="Arial" w:cs="Arial"/>
                <w:sz w:val="24"/>
                <w:szCs w:val="24"/>
              </w:rPr>
              <w:t xml:space="preserve"> 1998 </w:t>
            </w:r>
            <w:proofErr w:type="spellStart"/>
            <w:r w:rsidRPr="008878D3">
              <w:rPr>
                <w:rFonts w:ascii="Arial" w:hAnsi="Arial" w:cs="Arial"/>
                <w:sz w:val="24"/>
                <w:szCs w:val="24"/>
              </w:rPr>
              <w:t>онд</w:t>
            </w:r>
            <w:proofErr w:type="spellEnd"/>
            <w:r w:rsidRPr="008878D3">
              <w:rPr>
                <w:rFonts w:ascii="Arial" w:hAnsi="Arial" w:cs="Arial"/>
                <w:sz w:val="24"/>
                <w:szCs w:val="24"/>
              </w:rPr>
              <w:t xml:space="preserve"> УИХ-</w:t>
            </w:r>
            <w:proofErr w:type="spellStart"/>
            <w:r w:rsidRPr="008878D3">
              <w:rPr>
                <w:rFonts w:ascii="Arial" w:hAnsi="Arial" w:cs="Arial"/>
                <w:sz w:val="24"/>
                <w:szCs w:val="24"/>
              </w:rPr>
              <w:t>аар</w:t>
            </w:r>
            <w:proofErr w:type="spellEnd"/>
            <w:r w:rsidRPr="008878D3">
              <w:rPr>
                <w:rFonts w:ascii="Arial" w:hAnsi="Arial" w:cs="Arial"/>
                <w:sz w:val="24"/>
                <w:szCs w:val="24"/>
              </w:rPr>
              <w:t xml:space="preserve"> </w:t>
            </w:r>
            <w:proofErr w:type="spellStart"/>
            <w:r w:rsidRPr="008878D3">
              <w:rPr>
                <w:rFonts w:ascii="Arial" w:hAnsi="Arial" w:cs="Arial"/>
                <w:sz w:val="24"/>
                <w:szCs w:val="24"/>
              </w:rPr>
              <w:t>хэлэлцэж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батлах</w:t>
            </w:r>
            <w:proofErr w:type="spellEnd"/>
            <w:r w:rsidRPr="008878D3">
              <w:rPr>
                <w:rFonts w:ascii="Arial" w:hAnsi="Arial" w:cs="Arial"/>
                <w:sz w:val="24"/>
                <w:szCs w:val="24"/>
              </w:rPr>
              <w:t xml:space="preserve"> </w:t>
            </w:r>
            <w:proofErr w:type="spellStart"/>
            <w:r w:rsidRPr="008878D3">
              <w:rPr>
                <w:rFonts w:ascii="Arial" w:hAnsi="Arial" w:cs="Arial"/>
                <w:sz w:val="24"/>
                <w:szCs w:val="24"/>
              </w:rPr>
              <w:t>явцад</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босгыг</w:t>
            </w:r>
            <w:proofErr w:type="spellEnd"/>
            <w:r w:rsidRPr="008878D3">
              <w:rPr>
                <w:rFonts w:ascii="Arial" w:hAnsi="Arial" w:cs="Arial"/>
                <w:sz w:val="24"/>
                <w:szCs w:val="24"/>
              </w:rPr>
              <w:t xml:space="preserve"> 15.0 </w:t>
            </w:r>
            <w:proofErr w:type="spellStart"/>
            <w:r w:rsidRPr="008878D3">
              <w:rPr>
                <w:rFonts w:ascii="Arial" w:hAnsi="Arial" w:cs="Arial"/>
                <w:sz w:val="24"/>
                <w:szCs w:val="24"/>
              </w:rPr>
              <w:t>сая</w:t>
            </w:r>
            <w:proofErr w:type="spellEnd"/>
            <w:r w:rsidRPr="008878D3">
              <w:rPr>
                <w:rFonts w:ascii="Arial" w:hAnsi="Arial" w:cs="Arial"/>
                <w:sz w:val="24"/>
                <w:szCs w:val="24"/>
              </w:rPr>
              <w:t xml:space="preserve"> </w:t>
            </w:r>
            <w:proofErr w:type="spellStart"/>
            <w:r w:rsidRPr="008878D3">
              <w:rPr>
                <w:rFonts w:ascii="Arial" w:hAnsi="Arial" w:cs="Arial"/>
                <w:sz w:val="24"/>
                <w:szCs w:val="24"/>
              </w:rPr>
              <w:t>төгрөгөөр</w:t>
            </w:r>
            <w:proofErr w:type="spellEnd"/>
            <w:r w:rsidRPr="008878D3">
              <w:rPr>
                <w:rFonts w:ascii="Arial" w:hAnsi="Arial" w:cs="Arial"/>
                <w:sz w:val="24"/>
                <w:szCs w:val="24"/>
              </w:rPr>
              <w:t xml:space="preserve"> </w:t>
            </w:r>
            <w:proofErr w:type="spellStart"/>
            <w:r w:rsidRPr="008878D3">
              <w:rPr>
                <w:rFonts w:ascii="Arial" w:hAnsi="Arial" w:cs="Arial"/>
                <w:sz w:val="24"/>
                <w:szCs w:val="24"/>
              </w:rPr>
              <w:t>тогтоосон</w:t>
            </w:r>
            <w:proofErr w:type="spellEnd"/>
            <w:r w:rsidRPr="008878D3">
              <w:rPr>
                <w:rFonts w:ascii="Arial" w:hAnsi="Arial" w:cs="Arial"/>
                <w:sz w:val="24"/>
                <w:szCs w:val="24"/>
              </w:rPr>
              <w:t xml:space="preserve"> </w:t>
            </w:r>
            <w:proofErr w:type="spellStart"/>
            <w:r w:rsidRPr="008878D3">
              <w:rPr>
                <w:rFonts w:ascii="Arial" w:hAnsi="Arial" w:cs="Arial"/>
                <w:sz w:val="24"/>
                <w:szCs w:val="24"/>
              </w:rPr>
              <w:t>бөгөөд</w:t>
            </w:r>
            <w:proofErr w:type="spellEnd"/>
            <w:r w:rsidRPr="008878D3">
              <w:rPr>
                <w:rFonts w:ascii="Arial" w:hAnsi="Arial" w:cs="Arial"/>
                <w:sz w:val="24"/>
                <w:szCs w:val="24"/>
              </w:rPr>
              <w:t xml:space="preserve"> </w:t>
            </w:r>
            <w:proofErr w:type="spellStart"/>
            <w:r w:rsidRPr="008878D3">
              <w:rPr>
                <w:rFonts w:ascii="Arial" w:hAnsi="Arial" w:cs="Arial"/>
                <w:sz w:val="24"/>
                <w:szCs w:val="24"/>
              </w:rPr>
              <w:t>энэ</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уг</w:t>
            </w:r>
            <w:proofErr w:type="spellEnd"/>
            <w:r w:rsidRPr="008878D3">
              <w:rPr>
                <w:rFonts w:ascii="Arial" w:hAnsi="Arial" w:cs="Arial"/>
                <w:sz w:val="24"/>
                <w:szCs w:val="24"/>
              </w:rPr>
              <w:t xml:space="preserve"> </w:t>
            </w:r>
            <w:proofErr w:type="spellStart"/>
            <w:r w:rsidRPr="008878D3">
              <w:rPr>
                <w:rFonts w:ascii="Arial" w:hAnsi="Arial" w:cs="Arial"/>
                <w:sz w:val="24"/>
                <w:szCs w:val="24"/>
              </w:rPr>
              <w:t>хууль</w:t>
            </w:r>
            <w:proofErr w:type="spellEnd"/>
            <w:r w:rsidRPr="008878D3">
              <w:rPr>
                <w:rFonts w:ascii="Arial" w:hAnsi="Arial" w:cs="Arial"/>
                <w:sz w:val="24"/>
                <w:szCs w:val="24"/>
              </w:rPr>
              <w:t xml:space="preserve"> </w:t>
            </w:r>
            <w:proofErr w:type="spellStart"/>
            <w:r w:rsidRPr="008878D3">
              <w:rPr>
                <w:rFonts w:ascii="Arial" w:hAnsi="Arial" w:cs="Arial"/>
                <w:sz w:val="24"/>
                <w:szCs w:val="24"/>
              </w:rPr>
              <w:t>шинээр</w:t>
            </w:r>
            <w:proofErr w:type="spellEnd"/>
            <w:r w:rsidRPr="008878D3">
              <w:rPr>
                <w:rFonts w:ascii="Arial" w:hAnsi="Arial" w:cs="Arial"/>
                <w:sz w:val="24"/>
                <w:szCs w:val="24"/>
              </w:rPr>
              <w:t xml:space="preserve"> </w:t>
            </w:r>
            <w:proofErr w:type="spellStart"/>
            <w:r w:rsidRPr="008878D3">
              <w:rPr>
                <w:rFonts w:ascii="Arial" w:hAnsi="Arial" w:cs="Arial"/>
                <w:sz w:val="24"/>
                <w:szCs w:val="24"/>
              </w:rPr>
              <w:t>хэрэгжиж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байгаа</w:t>
            </w:r>
            <w:proofErr w:type="spellEnd"/>
            <w:r w:rsidRPr="008878D3">
              <w:rPr>
                <w:rFonts w:ascii="Arial" w:hAnsi="Arial" w:cs="Arial"/>
                <w:sz w:val="24"/>
                <w:szCs w:val="24"/>
              </w:rPr>
              <w:t xml:space="preserve"> </w:t>
            </w:r>
            <w:proofErr w:type="spellStart"/>
            <w:r w:rsidRPr="008878D3">
              <w:rPr>
                <w:rFonts w:ascii="Arial" w:hAnsi="Arial" w:cs="Arial"/>
                <w:sz w:val="24"/>
                <w:szCs w:val="24"/>
              </w:rPr>
              <w:t>тул</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тодорхой</w:t>
            </w:r>
            <w:proofErr w:type="spellEnd"/>
            <w:r w:rsidRPr="008878D3">
              <w:rPr>
                <w:rFonts w:ascii="Arial" w:hAnsi="Arial" w:cs="Arial"/>
                <w:sz w:val="24"/>
                <w:szCs w:val="24"/>
              </w:rPr>
              <w:t xml:space="preserve"> </w:t>
            </w:r>
            <w:proofErr w:type="spellStart"/>
            <w:r w:rsidRPr="008878D3">
              <w:rPr>
                <w:rFonts w:ascii="Arial" w:hAnsi="Arial" w:cs="Arial"/>
                <w:sz w:val="24"/>
                <w:szCs w:val="24"/>
              </w:rPr>
              <w:t>хугацаанд</w:t>
            </w:r>
            <w:proofErr w:type="spellEnd"/>
            <w:r w:rsidRPr="008878D3">
              <w:rPr>
                <w:rFonts w:ascii="Arial" w:hAnsi="Arial" w:cs="Arial"/>
                <w:sz w:val="24"/>
                <w:szCs w:val="24"/>
              </w:rPr>
              <w:t xml:space="preserve"> </w:t>
            </w:r>
            <w:proofErr w:type="spellStart"/>
            <w:r w:rsidRPr="008878D3">
              <w:rPr>
                <w:rFonts w:ascii="Arial" w:hAnsi="Arial" w:cs="Arial"/>
                <w:sz w:val="24"/>
                <w:szCs w:val="24"/>
              </w:rPr>
              <w:t>туршиж</w:t>
            </w:r>
            <w:proofErr w:type="spellEnd"/>
            <w:r w:rsidRPr="008878D3">
              <w:rPr>
                <w:rFonts w:ascii="Arial" w:hAnsi="Arial" w:cs="Arial"/>
                <w:sz w:val="24"/>
                <w:szCs w:val="24"/>
              </w:rPr>
              <w:t xml:space="preserve"> </w:t>
            </w:r>
            <w:proofErr w:type="spellStart"/>
            <w:r w:rsidRPr="008878D3">
              <w:rPr>
                <w:rFonts w:ascii="Arial" w:hAnsi="Arial" w:cs="Arial"/>
                <w:sz w:val="24"/>
                <w:szCs w:val="24"/>
              </w:rPr>
              <w:t>үзэх</w:t>
            </w:r>
            <w:proofErr w:type="spellEnd"/>
            <w:r w:rsidRPr="008878D3">
              <w:rPr>
                <w:rFonts w:ascii="Arial" w:hAnsi="Arial" w:cs="Arial"/>
                <w:sz w:val="24"/>
                <w:szCs w:val="24"/>
              </w:rPr>
              <w:t xml:space="preserve">, </w:t>
            </w:r>
            <w:proofErr w:type="spellStart"/>
            <w:r w:rsidRPr="008878D3">
              <w:rPr>
                <w:rFonts w:ascii="Arial" w:hAnsi="Arial" w:cs="Arial"/>
                <w:sz w:val="24"/>
                <w:szCs w:val="24"/>
              </w:rPr>
              <w:t>хоёрдугаарт</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w:t>
            </w:r>
            <w:proofErr w:type="spellEnd"/>
            <w:r w:rsidRPr="008878D3">
              <w:rPr>
                <w:rFonts w:ascii="Arial" w:hAnsi="Arial" w:cs="Arial"/>
                <w:sz w:val="24"/>
                <w:szCs w:val="24"/>
              </w:rPr>
              <w:t xml:space="preserve"> </w:t>
            </w:r>
            <w:proofErr w:type="spellStart"/>
            <w:r w:rsidRPr="008878D3">
              <w:rPr>
                <w:rFonts w:ascii="Arial" w:hAnsi="Arial" w:cs="Arial"/>
                <w:sz w:val="24"/>
                <w:szCs w:val="24"/>
              </w:rPr>
              <w:t>уг</w:t>
            </w:r>
            <w:proofErr w:type="spellEnd"/>
            <w:r w:rsidRPr="008878D3">
              <w:rPr>
                <w:rFonts w:ascii="Arial" w:hAnsi="Arial" w:cs="Arial"/>
                <w:sz w:val="24"/>
                <w:szCs w:val="24"/>
              </w:rPr>
              <w:t xml:space="preserve"> хуулийн </w:t>
            </w:r>
            <w:proofErr w:type="spellStart"/>
            <w:r w:rsidRPr="008878D3">
              <w:rPr>
                <w:rFonts w:ascii="Arial" w:hAnsi="Arial" w:cs="Arial"/>
                <w:sz w:val="24"/>
                <w:szCs w:val="24"/>
              </w:rPr>
              <w:t>хэрэгжилтийг</w:t>
            </w:r>
            <w:proofErr w:type="spellEnd"/>
            <w:r w:rsidRPr="008878D3">
              <w:rPr>
                <w:rFonts w:ascii="Arial" w:hAnsi="Arial" w:cs="Arial"/>
                <w:sz w:val="24"/>
                <w:szCs w:val="24"/>
              </w:rPr>
              <w:t xml:space="preserve"> зохион </w:t>
            </w:r>
            <w:proofErr w:type="spellStart"/>
            <w:r w:rsidRPr="008878D3">
              <w:rPr>
                <w:rFonts w:ascii="Arial" w:hAnsi="Arial" w:cs="Arial"/>
                <w:sz w:val="24"/>
                <w:szCs w:val="24"/>
              </w:rPr>
              <w:t>байгуулахад</w:t>
            </w:r>
            <w:proofErr w:type="spellEnd"/>
            <w:r w:rsidRPr="008878D3">
              <w:rPr>
                <w:rFonts w:ascii="Arial" w:hAnsi="Arial" w:cs="Arial"/>
                <w:sz w:val="24"/>
                <w:szCs w:val="24"/>
              </w:rPr>
              <w:t xml:space="preserve"> </w:t>
            </w:r>
            <w:proofErr w:type="spellStart"/>
            <w:r w:rsidRPr="008878D3">
              <w:rPr>
                <w:rFonts w:ascii="Arial" w:hAnsi="Arial" w:cs="Arial"/>
                <w:sz w:val="24"/>
                <w:szCs w:val="24"/>
              </w:rPr>
              <w:t>цөөн</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тооны</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төлөгчөөр</w:t>
            </w:r>
            <w:proofErr w:type="spellEnd"/>
            <w:r w:rsidRPr="008878D3">
              <w:rPr>
                <w:rFonts w:ascii="Arial" w:hAnsi="Arial" w:cs="Arial"/>
                <w:sz w:val="24"/>
                <w:szCs w:val="24"/>
              </w:rPr>
              <w:t xml:space="preserve"> /400-500 </w:t>
            </w:r>
            <w:proofErr w:type="spellStart"/>
            <w:r w:rsidRPr="008878D3">
              <w:rPr>
                <w:rFonts w:ascii="Arial" w:hAnsi="Arial" w:cs="Arial"/>
                <w:sz w:val="24"/>
                <w:szCs w:val="24"/>
              </w:rPr>
              <w:t>орчим</w:t>
            </w:r>
            <w:proofErr w:type="spellEnd"/>
            <w:r w:rsidRPr="008878D3">
              <w:rPr>
                <w:rFonts w:ascii="Arial" w:hAnsi="Arial" w:cs="Arial"/>
                <w:sz w:val="24"/>
                <w:szCs w:val="24"/>
              </w:rPr>
              <w:t xml:space="preserve">/ </w:t>
            </w:r>
            <w:proofErr w:type="spellStart"/>
            <w:r w:rsidRPr="008878D3">
              <w:rPr>
                <w:rFonts w:ascii="Arial" w:hAnsi="Arial" w:cs="Arial"/>
                <w:sz w:val="24"/>
                <w:szCs w:val="24"/>
              </w:rPr>
              <w:t>эхлэх</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зүйтэй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гэж</w:t>
            </w:r>
            <w:proofErr w:type="spellEnd"/>
            <w:r w:rsidRPr="008878D3">
              <w:rPr>
                <w:rFonts w:ascii="Arial" w:hAnsi="Arial" w:cs="Arial"/>
                <w:sz w:val="24"/>
                <w:szCs w:val="24"/>
              </w:rPr>
              <w:t xml:space="preserve"> </w:t>
            </w:r>
            <w:proofErr w:type="spellStart"/>
            <w:r w:rsidRPr="008878D3">
              <w:rPr>
                <w:rFonts w:ascii="Arial" w:hAnsi="Arial" w:cs="Arial"/>
                <w:sz w:val="24"/>
                <w:szCs w:val="24"/>
              </w:rPr>
              <w:t>үзсэн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w:t>
            </w:r>
          </w:p>
        </w:tc>
      </w:tr>
      <w:tr w:rsidR="00853752" w:rsidRPr="008878D3" w14:paraId="534ACA5D" w14:textId="77777777" w:rsidTr="00B201BF">
        <w:tc>
          <w:tcPr>
            <w:tcW w:w="17640" w:type="dxa"/>
            <w:tcMar>
              <w:top w:w="60" w:type="nil"/>
              <w:left w:w="60" w:type="nil"/>
              <w:bottom w:w="60" w:type="nil"/>
              <w:right w:w="60" w:type="nil"/>
            </w:tcMar>
          </w:tcPr>
          <w:p w14:paraId="7111CF4E"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Харин</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хууль</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тодорхой</w:t>
            </w:r>
            <w:proofErr w:type="spellEnd"/>
            <w:r w:rsidRPr="008878D3">
              <w:rPr>
                <w:rFonts w:ascii="Arial" w:hAnsi="Arial" w:cs="Arial"/>
                <w:sz w:val="24"/>
                <w:szCs w:val="24"/>
              </w:rPr>
              <w:t xml:space="preserve"> </w:t>
            </w:r>
            <w:proofErr w:type="spellStart"/>
            <w:r w:rsidRPr="008878D3">
              <w:rPr>
                <w:rFonts w:ascii="Arial" w:hAnsi="Arial" w:cs="Arial"/>
                <w:sz w:val="24"/>
                <w:szCs w:val="24"/>
              </w:rPr>
              <w:t>хугацаанд</w:t>
            </w:r>
            <w:proofErr w:type="spellEnd"/>
            <w:r w:rsidRPr="008878D3">
              <w:rPr>
                <w:rFonts w:ascii="Arial" w:hAnsi="Arial" w:cs="Arial"/>
                <w:sz w:val="24"/>
                <w:szCs w:val="24"/>
              </w:rPr>
              <w:t xml:space="preserve"> </w:t>
            </w:r>
            <w:proofErr w:type="spellStart"/>
            <w:r w:rsidRPr="008878D3">
              <w:rPr>
                <w:rFonts w:ascii="Arial" w:hAnsi="Arial" w:cs="Arial"/>
                <w:sz w:val="24"/>
                <w:szCs w:val="24"/>
              </w:rPr>
              <w:t>хэрэгжиж</w:t>
            </w:r>
            <w:proofErr w:type="spellEnd"/>
            <w:r w:rsidRPr="008878D3">
              <w:rPr>
                <w:rFonts w:ascii="Arial" w:hAnsi="Arial" w:cs="Arial"/>
                <w:sz w:val="24"/>
                <w:szCs w:val="24"/>
              </w:rPr>
              <w:t xml:space="preserve">, </w:t>
            </w:r>
            <w:proofErr w:type="spellStart"/>
            <w:r w:rsidRPr="008878D3">
              <w:rPr>
                <w:rFonts w:ascii="Arial" w:hAnsi="Arial" w:cs="Arial"/>
                <w:sz w:val="24"/>
                <w:szCs w:val="24"/>
              </w:rPr>
              <w:t>зохих</w:t>
            </w:r>
            <w:proofErr w:type="spellEnd"/>
            <w:r w:rsidRPr="008878D3">
              <w:rPr>
                <w:rFonts w:ascii="Arial" w:hAnsi="Arial" w:cs="Arial"/>
                <w:sz w:val="24"/>
                <w:szCs w:val="24"/>
              </w:rPr>
              <w:t xml:space="preserve"> </w:t>
            </w:r>
            <w:proofErr w:type="spellStart"/>
            <w:r w:rsidRPr="008878D3">
              <w:rPr>
                <w:rFonts w:ascii="Arial" w:hAnsi="Arial" w:cs="Arial"/>
                <w:sz w:val="24"/>
                <w:szCs w:val="24"/>
              </w:rPr>
              <w:t>үр</w:t>
            </w:r>
            <w:proofErr w:type="spellEnd"/>
            <w:r w:rsidRPr="008878D3">
              <w:rPr>
                <w:rFonts w:ascii="Arial" w:hAnsi="Arial" w:cs="Arial"/>
                <w:sz w:val="24"/>
                <w:szCs w:val="24"/>
              </w:rPr>
              <w:t xml:space="preserve"> </w:t>
            </w:r>
            <w:proofErr w:type="spellStart"/>
            <w:r w:rsidRPr="008878D3">
              <w:rPr>
                <w:rFonts w:ascii="Arial" w:hAnsi="Arial" w:cs="Arial"/>
                <w:sz w:val="24"/>
                <w:szCs w:val="24"/>
              </w:rPr>
              <w:t>дүн</w:t>
            </w:r>
            <w:proofErr w:type="spellEnd"/>
            <w:r w:rsidRPr="008878D3">
              <w:rPr>
                <w:rFonts w:ascii="Arial" w:hAnsi="Arial" w:cs="Arial"/>
                <w:sz w:val="24"/>
                <w:szCs w:val="24"/>
              </w:rPr>
              <w:t xml:space="preserve"> </w:t>
            </w:r>
            <w:proofErr w:type="spellStart"/>
            <w:r w:rsidRPr="008878D3">
              <w:rPr>
                <w:rFonts w:ascii="Arial" w:hAnsi="Arial" w:cs="Arial"/>
                <w:sz w:val="24"/>
                <w:szCs w:val="24"/>
              </w:rPr>
              <w:t>өгч</w:t>
            </w:r>
            <w:proofErr w:type="spellEnd"/>
            <w:r w:rsidRPr="008878D3">
              <w:rPr>
                <w:rFonts w:ascii="Arial" w:hAnsi="Arial" w:cs="Arial"/>
                <w:sz w:val="24"/>
                <w:szCs w:val="24"/>
              </w:rPr>
              <w:t xml:space="preserve"> </w:t>
            </w:r>
            <w:proofErr w:type="spellStart"/>
            <w:r w:rsidRPr="008878D3">
              <w:rPr>
                <w:rFonts w:ascii="Arial" w:hAnsi="Arial" w:cs="Arial"/>
                <w:sz w:val="24"/>
                <w:szCs w:val="24"/>
              </w:rPr>
              <w:t>эхэлсэн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учир</w:t>
            </w:r>
            <w:proofErr w:type="spellEnd"/>
            <w:r w:rsidRPr="008878D3">
              <w:rPr>
                <w:rFonts w:ascii="Arial" w:hAnsi="Arial" w:cs="Arial"/>
                <w:sz w:val="24"/>
                <w:szCs w:val="24"/>
              </w:rPr>
              <w:t xml:space="preserve"> </w:t>
            </w:r>
            <w:proofErr w:type="spellStart"/>
            <w:r w:rsidRPr="008878D3">
              <w:rPr>
                <w:rFonts w:ascii="Arial" w:hAnsi="Arial" w:cs="Arial"/>
                <w:sz w:val="24"/>
                <w:szCs w:val="24"/>
              </w:rPr>
              <w:t>Монгол</w:t>
            </w:r>
            <w:proofErr w:type="spellEnd"/>
            <w:r w:rsidRPr="008878D3">
              <w:rPr>
                <w:rFonts w:ascii="Arial" w:hAnsi="Arial" w:cs="Arial"/>
                <w:sz w:val="24"/>
                <w:szCs w:val="24"/>
              </w:rPr>
              <w:t xml:space="preserve"> </w:t>
            </w:r>
            <w:proofErr w:type="spellStart"/>
            <w:r w:rsidRPr="008878D3">
              <w:rPr>
                <w:rFonts w:ascii="Arial" w:hAnsi="Arial" w:cs="Arial"/>
                <w:sz w:val="24"/>
                <w:szCs w:val="24"/>
              </w:rPr>
              <w:t>Улсын</w:t>
            </w:r>
            <w:proofErr w:type="spellEnd"/>
            <w:r w:rsidRPr="008878D3">
              <w:rPr>
                <w:rFonts w:ascii="Arial" w:hAnsi="Arial" w:cs="Arial"/>
                <w:sz w:val="24"/>
                <w:szCs w:val="24"/>
              </w:rPr>
              <w:t xml:space="preserve"> </w:t>
            </w:r>
            <w:proofErr w:type="spellStart"/>
            <w:r w:rsidRPr="008878D3">
              <w:rPr>
                <w:rFonts w:ascii="Arial" w:hAnsi="Arial" w:cs="Arial"/>
                <w:sz w:val="24"/>
                <w:szCs w:val="24"/>
              </w:rPr>
              <w:t>Их</w:t>
            </w:r>
            <w:proofErr w:type="spellEnd"/>
            <w:r w:rsidRPr="008878D3">
              <w:rPr>
                <w:rFonts w:ascii="Arial" w:hAnsi="Arial" w:cs="Arial"/>
                <w:sz w:val="24"/>
                <w:szCs w:val="24"/>
              </w:rPr>
              <w:t xml:space="preserve"> </w:t>
            </w:r>
            <w:proofErr w:type="spellStart"/>
            <w:r w:rsidRPr="008878D3">
              <w:rPr>
                <w:rFonts w:ascii="Arial" w:hAnsi="Arial" w:cs="Arial"/>
                <w:sz w:val="24"/>
                <w:szCs w:val="24"/>
              </w:rPr>
              <w:t>Хурлын</w:t>
            </w:r>
            <w:proofErr w:type="spellEnd"/>
            <w:r w:rsidRPr="008878D3">
              <w:rPr>
                <w:rFonts w:ascii="Arial" w:hAnsi="Arial" w:cs="Arial"/>
                <w:sz w:val="24"/>
                <w:szCs w:val="24"/>
              </w:rPr>
              <w:t xml:space="preserve"> 1999 </w:t>
            </w:r>
            <w:proofErr w:type="spellStart"/>
            <w:r w:rsidRPr="008878D3">
              <w:rPr>
                <w:rFonts w:ascii="Arial" w:hAnsi="Arial" w:cs="Arial"/>
                <w:sz w:val="24"/>
                <w:szCs w:val="24"/>
              </w:rPr>
              <w:t>оны</w:t>
            </w:r>
            <w:proofErr w:type="spellEnd"/>
            <w:r w:rsidRPr="008878D3">
              <w:rPr>
                <w:rFonts w:ascii="Arial" w:hAnsi="Arial" w:cs="Arial"/>
                <w:sz w:val="24"/>
                <w:szCs w:val="24"/>
              </w:rPr>
              <w:t xml:space="preserve"> 5 </w:t>
            </w:r>
            <w:proofErr w:type="spellStart"/>
            <w:r w:rsidRPr="008878D3">
              <w:rPr>
                <w:rFonts w:ascii="Arial" w:hAnsi="Arial" w:cs="Arial"/>
                <w:sz w:val="24"/>
                <w:szCs w:val="24"/>
              </w:rPr>
              <w:t>дугаар</w:t>
            </w:r>
            <w:proofErr w:type="spellEnd"/>
            <w:r w:rsidRPr="008878D3">
              <w:rPr>
                <w:rFonts w:ascii="Arial" w:hAnsi="Arial" w:cs="Arial"/>
                <w:sz w:val="24"/>
                <w:szCs w:val="24"/>
              </w:rPr>
              <w:t xml:space="preserve"> сарын 12-ны </w:t>
            </w:r>
            <w:proofErr w:type="spellStart"/>
            <w:r w:rsidRPr="008878D3">
              <w:rPr>
                <w:rFonts w:ascii="Arial" w:hAnsi="Arial" w:cs="Arial"/>
                <w:sz w:val="24"/>
                <w:szCs w:val="24"/>
              </w:rPr>
              <w:t>өдрийн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хуулиар</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босгыг</w:t>
            </w:r>
            <w:proofErr w:type="spellEnd"/>
            <w:r w:rsidRPr="008878D3">
              <w:rPr>
                <w:rFonts w:ascii="Arial" w:hAnsi="Arial" w:cs="Arial"/>
                <w:sz w:val="24"/>
                <w:szCs w:val="24"/>
              </w:rPr>
              <w:t xml:space="preserve"> 10.0 </w:t>
            </w:r>
            <w:proofErr w:type="spellStart"/>
            <w:r w:rsidRPr="008878D3">
              <w:rPr>
                <w:rFonts w:ascii="Arial" w:hAnsi="Arial" w:cs="Arial"/>
                <w:sz w:val="24"/>
                <w:szCs w:val="24"/>
              </w:rPr>
              <w:t>сая</w:t>
            </w:r>
            <w:proofErr w:type="spellEnd"/>
            <w:r w:rsidRPr="008878D3">
              <w:rPr>
                <w:rFonts w:ascii="Arial" w:hAnsi="Arial" w:cs="Arial"/>
                <w:sz w:val="24"/>
                <w:szCs w:val="24"/>
              </w:rPr>
              <w:t xml:space="preserve"> </w:t>
            </w:r>
            <w:proofErr w:type="spellStart"/>
            <w:r w:rsidRPr="008878D3">
              <w:rPr>
                <w:rFonts w:ascii="Arial" w:hAnsi="Arial" w:cs="Arial"/>
                <w:sz w:val="24"/>
                <w:szCs w:val="24"/>
              </w:rPr>
              <w:t>төгрөг</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болгон</w:t>
            </w:r>
            <w:proofErr w:type="spellEnd"/>
            <w:r w:rsidRPr="008878D3">
              <w:rPr>
                <w:rFonts w:ascii="Arial" w:hAnsi="Arial" w:cs="Arial"/>
                <w:sz w:val="24"/>
                <w:szCs w:val="24"/>
              </w:rPr>
              <w:t xml:space="preserve"> </w:t>
            </w:r>
            <w:proofErr w:type="spellStart"/>
            <w:r w:rsidRPr="008878D3">
              <w:rPr>
                <w:rFonts w:ascii="Arial" w:hAnsi="Arial" w:cs="Arial"/>
                <w:sz w:val="24"/>
                <w:szCs w:val="24"/>
              </w:rPr>
              <w:t>бууруулсан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w:t>
            </w:r>
          </w:p>
        </w:tc>
      </w:tr>
      <w:tr w:rsidR="00853752" w:rsidRPr="008878D3" w14:paraId="3F2BFAD5" w14:textId="77777777" w:rsidTr="00B201BF">
        <w:tc>
          <w:tcPr>
            <w:tcW w:w="17640" w:type="dxa"/>
            <w:tcMar>
              <w:top w:w="60" w:type="nil"/>
              <w:left w:w="60" w:type="nil"/>
              <w:bottom w:w="60" w:type="nil"/>
              <w:right w:w="60" w:type="nil"/>
            </w:tcMar>
          </w:tcPr>
          <w:p w14:paraId="77422254"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хуулийн </w:t>
            </w:r>
            <w:proofErr w:type="spellStart"/>
            <w:r w:rsidRPr="008878D3">
              <w:rPr>
                <w:rFonts w:ascii="Arial" w:hAnsi="Arial" w:cs="Arial"/>
                <w:sz w:val="24"/>
                <w:szCs w:val="24"/>
              </w:rPr>
              <w:t>хэрэгжилтийн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явцад</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босгын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талаар</w:t>
            </w:r>
            <w:proofErr w:type="spellEnd"/>
            <w:r w:rsidRPr="008878D3">
              <w:rPr>
                <w:rFonts w:ascii="Arial" w:hAnsi="Arial" w:cs="Arial"/>
                <w:sz w:val="24"/>
                <w:szCs w:val="24"/>
              </w:rPr>
              <w:t xml:space="preserve"> </w:t>
            </w:r>
            <w:proofErr w:type="spellStart"/>
            <w:r w:rsidRPr="008878D3">
              <w:rPr>
                <w:rFonts w:ascii="Arial" w:hAnsi="Arial" w:cs="Arial"/>
                <w:sz w:val="24"/>
                <w:szCs w:val="24"/>
              </w:rPr>
              <w:t>олон</w:t>
            </w:r>
            <w:proofErr w:type="spellEnd"/>
            <w:r w:rsidRPr="008878D3">
              <w:rPr>
                <w:rFonts w:ascii="Arial" w:hAnsi="Arial" w:cs="Arial"/>
                <w:sz w:val="24"/>
                <w:szCs w:val="24"/>
              </w:rPr>
              <w:t xml:space="preserve"> </w:t>
            </w:r>
            <w:proofErr w:type="spellStart"/>
            <w:r w:rsidRPr="008878D3">
              <w:rPr>
                <w:rFonts w:ascii="Arial" w:hAnsi="Arial" w:cs="Arial"/>
                <w:sz w:val="24"/>
                <w:szCs w:val="24"/>
              </w:rPr>
              <w:t>улсын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байгууллагуудаас</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тодорхой</w:t>
            </w:r>
            <w:proofErr w:type="spellEnd"/>
            <w:r w:rsidRPr="008878D3">
              <w:rPr>
                <w:rFonts w:ascii="Arial" w:hAnsi="Arial" w:cs="Arial"/>
                <w:sz w:val="24"/>
                <w:szCs w:val="24"/>
              </w:rPr>
              <w:t xml:space="preserve"> </w:t>
            </w:r>
            <w:proofErr w:type="spellStart"/>
            <w:r w:rsidRPr="008878D3">
              <w:rPr>
                <w:rFonts w:ascii="Arial" w:hAnsi="Arial" w:cs="Arial"/>
                <w:sz w:val="24"/>
                <w:szCs w:val="24"/>
              </w:rPr>
              <w:t>санал</w:t>
            </w:r>
            <w:proofErr w:type="spellEnd"/>
            <w:r w:rsidRPr="008878D3">
              <w:rPr>
                <w:rFonts w:ascii="Arial" w:hAnsi="Arial" w:cs="Arial"/>
                <w:sz w:val="24"/>
                <w:szCs w:val="24"/>
              </w:rPr>
              <w:t xml:space="preserve"> </w:t>
            </w:r>
            <w:proofErr w:type="spellStart"/>
            <w:r w:rsidRPr="008878D3">
              <w:rPr>
                <w:rFonts w:ascii="Arial" w:hAnsi="Arial" w:cs="Arial"/>
                <w:sz w:val="24"/>
                <w:szCs w:val="24"/>
              </w:rPr>
              <w:t>зөвлөмж</w:t>
            </w:r>
            <w:proofErr w:type="spellEnd"/>
            <w:r w:rsidRPr="008878D3">
              <w:rPr>
                <w:rFonts w:ascii="Arial" w:hAnsi="Arial" w:cs="Arial"/>
                <w:sz w:val="24"/>
                <w:szCs w:val="24"/>
              </w:rPr>
              <w:t xml:space="preserve"> </w:t>
            </w:r>
            <w:proofErr w:type="spellStart"/>
            <w:r w:rsidRPr="008878D3">
              <w:rPr>
                <w:rFonts w:ascii="Arial" w:hAnsi="Arial" w:cs="Arial"/>
                <w:sz w:val="24"/>
                <w:szCs w:val="24"/>
              </w:rPr>
              <w:t>авч</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болно</w:t>
            </w:r>
            <w:proofErr w:type="spellEnd"/>
            <w:r w:rsidRPr="008878D3">
              <w:rPr>
                <w:rFonts w:ascii="Arial" w:hAnsi="Arial" w:cs="Arial"/>
                <w:sz w:val="24"/>
                <w:szCs w:val="24"/>
              </w:rPr>
              <w:t>.</w:t>
            </w:r>
          </w:p>
        </w:tc>
      </w:tr>
      <w:tr w:rsidR="00853752" w:rsidRPr="008878D3" w14:paraId="387BFC53" w14:textId="77777777" w:rsidTr="00B201BF">
        <w:tc>
          <w:tcPr>
            <w:tcW w:w="17640" w:type="dxa"/>
            <w:tcMar>
              <w:top w:w="60" w:type="nil"/>
              <w:left w:w="60" w:type="nil"/>
              <w:bottom w:w="60" w:type="nil"/>
              <w:right w:w="60" w:type="nil"/>
            </w:tcMar>
          </w:tcPr>
          <w:p w14:paraId="1542A336"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Тухайлбал</w:t>
            </w:r>
            <w:proofErr w:type="spellEnd"/>
            <w:r w:rsidRPr="008878D3">
              <w:rPr>
                <w:rFonts w:ascii="Arial" w:hAnsi="Arial" w:cs="Arial"/>
                <w:sz w:val="24"/>
                <w:szCs w:val="24"/>
              </w:rPr>
              <w:t xml:space="preserve"> 2002 </w:t>
            </w:r>
            <w:proofErr w:type="spellStart"/>
            <w:r w:rsidRPr="008878D3">
              <w:rPr>
                <w:rFonts w:ascii="Arial" w:hAnsi="Arial" w:cs="Arial"/>
                <w:sz w:val="24"/>
                <w:szCs w:val="24"/>
              </w:rPr>
              <w:t>онд</w:t>
            </w:r>
            <w:proofErr w:type="spellEnd"/>
            <w:r w:rsidRPr="008878D3">
              <w:rPr>
                <w:rFonts w:ascii="Arial" w:hAnsi="Arial" w:cs="Arial"/>
                <w:sz w:val="24"/>
                <w:szCs w:val="24"/>
              </w:rPr>
              <w:t xml:space="preserve"> БНСУ-</w:t>
            </w:r>
            <w:proofErr w:type="spellStart"/>
            <w:r w:rsidRPr="008878D3">
              <w:rPr>
                <w:rFonts w:ascii="Arial" w:hAnsi="Arial" w:cs="Arial"/>
                <w:sz w:val="24"/>
                <w:szCs w:val="24"/>
              </w:rPr>
              <w:t>ын</w:t>
            </w:r>
            <w:proofErr w:type="spellEnd"/>
            <w:r w:rsidRPr="008878D3">
              <w:rPr>
                <w:rFonts w:ascii="Arial" w:hAnsi="Arial" w:cs="Arial"/>
                <w:sz w:val="24"/>
                <w:szCs w:val="24"/>
              </w:rPr>
              <w:t xml:space="preserve"> КОЙКА </w:t>
            </w:r>
            <w:proofErr w:type="spellStart"/>
            <w:r w:rsidRPr="008878D3">
              <w:rPr>
                <w:rFonts w:ascii="Arial" w:hAnsi="Arial" w:cs="Arial"/>
                <w:sz w:val="24"/>
                <w:szCs w:val="24"/>
              </w:rPr>
              <w:t>байгууллагын</w:t>
            </w:r>
            <w:proofErr w:type="spellEnd"/>
            <w:r w:rsidRPr="008878D3">
              <w:rPr>
                <w:rFonts w:ascii="Arial" w:hAnsi="Arial" w:cs="Arial"/>
                <w:sz w:val="24"/>
                <w:szCs w:val="24"/>
              </w:rPr>
              <w:t xml:space="preserve"> </w:t>
            </w:r>
            <w:proofErr w:type="spellStart"/>
            <w:r w:rsidRPr="008878D3">
              <w:rPr>
                <w:rFonts w:ascii="Arial" w:hAnsi="Arial" w:cs="Arial"/>
                <w:sz w:val="24"/>
                <w:szCs w:val="24"/>
              </w:rPr>
              <w:t>шугамаар</w:t>
            </w:r>
            <w:proofErr w:type="spellEnd"/>
            <w:r w:rsidRPr="008878D3">
              <w:rPr>
                <w:rFonts w:ascii="Arial" w:hAnsi="Arial" w:cs="Arial"/>
                <w:sz w:val="24"/>
                <w:szCs w:val="24"/>
              </w:rPr>
              <w:t xml:space="preserve"> </w:t>
            </w:r>
            <w:proofErr w:type="spellStart"/>
            <w:r w:rsidRPr="008878D3">
              <w:rPr>
                <w:rFonts w:ascii="Arial" w:hAnsi="Arial" w:cs="Arial"/>
                <w:sz w:val="24"/>
                <w:szCs w:val="24"/>
              </w:rPr>
              <w:t>ирж</w:t>
            </w:r>
            <w:proofErr w:type="spellEnd"/>
            <w:r w:rsidRPr="008878D3">
              <w:rPr>
                <w:rFonts w:ascii="Arial" w:hAnsi="Arial" w:cs="Arial"/>
                <w:sz w:val="24"/>
                <w:szCs w:val="24"/>
              </w:rPr>
              <w:t xml:space="preserve"> </w:t>
            </w:r>
            <w:proofErr w:type="spellStart"/>
            <w:r w:rsidRPr="008878D3">
              <w:rPr>
                <w:rFonts w:ascii="Arial" w:hAnsi="Arial" w:cs="Arial"/>
                <w:sz w:val="24"/>
                <w:szCs w:val="24"/>
              </w:rPr>
              <w:t>ажилласан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зөвлөх</w:t>
            </w:r>
            <w:proofErr w:type="spellEnd"/>
            <w:r w:rsidRPr="008878D3">
              <w:rPr>
                <w:rFonts w:ascii="Arial" w:hAnsi="Arial" w:cs="Arial"/>
                <w:sz w:val="24"/>
                <w:szCs w:val="24"/>
              </w:rPr>
              <w:t xml:space="preserve"> “….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босго</w:t>
            </w:r>
            <w:proofErr w:type="spellEnd"/>
            <w:r w:rsidRPr="008878D3">
              <w:rPr>
                <w:rFonts w:ascii="Arial" w:hAnsi="Arial" w:cs="Arial"/>
                <w:sz w:val="24"/>
                <w:szCs w:val="24"/>
              </w:rPr>
              <w:t xml:space="preserve"> </w:t>
            </w:r>
            <w:proofErr w:type="spellStart"/>
            <w:r w:rsidRPr="008878D3">
              <w:rPr>
                <w:rFonts w:ascii="Arial" w:hAnsi="Arial" w:cs="Arial"/>
                <w:sz w:val="24"/>
                <w:szCs w:val="24"/>
              </w:rPr>
              <w:t>өндөр</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байх</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бизнес</w:t>
            </w:r>
            <w:proofErr w:type="spellEnd"/>
            <w:r w:rsidRPr="008878D3">
              <w:rPr>
                <w:rFonts w:ascii="Arial" w:hAnsi="Arial" w:cs="Arial"/>
                <w:sz w:val="24"/>
                <w:szCs w:val="24"/>
              </w:rPr>
              <w:t xml:space="preserve"> </w:t>
            </w:r>
            <w:proofErr w:type="spellStart"/>
            <w:r w:rsidRPr="008878D3">
              <w:rPr>
                <w:rFonts w:ascii="Arial" w:hAnsi="Arial" w:cs="Arial"/>
                <w:sz w:val="24"/>
                <w:szCs w:val="24"/>
              </w:rPr>
              <w:t>эрхлэгчид</w:t>
            </w:r>
            <w:proofErr w:type="spellEnd"/>
            <w:r w:rsidRPr="008878D3">
              <w:rPr>
                <w:rFonts w:ascii="Arial" w:hAnsi="Arial" w:cs="Arial"/>
                <w:sz w:val="24"/>
                <w:szCs w:val="24"/>
              </w:rPr>
              <w:t xml:space="preserve"> </w:t>
            </w:r>
            <w:proofErr w:type="spellStart"/>
            <w:r w:rsidRPr="008878D3">
              <w:rPr>
                <w:rFonts w:ascii="Arial" w:hAnsi="Arial" w:cs="Arial"/>
                <w:sz w:val="24"/>
                <w:szCs w:val="24"/>
              </w:rPr>
              <w:t>борлуулалтын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орлогоо</w:t>
            </w:r>
            <w:proofErr w:type="spellEnd"/>
            <w:r w:rsidRPr="008878D3">
              <w:rPr>
                <w:rFonts w:ascii="Arial" w:hAnsi="Arial" w:cs="Arial"/>
                <w:sz w:val="24"/>
                <w:szCs w:val="24"/>
              </w:rPr>
              <w:t xml:space="preserve"> </w:t>
            </w:r>
            <w:proofErr w:type="spellStart"/>
            <w:r w:rsidRPr="008878D3">
              <w:rPr>
                <w:rFonts w:ascii="Arial" w:hAnsi="Arial" w:cs="Arial"/>
                <w:sz w:val="24"/>
                <w:szCs w:val="24"/>
              </w:rPr>
              <w:t>нуух</w:t>
            </w:r>
            <w:proofErr w:type="spellEnd"/>
            <w:r w:rsidRPr="008878D3">
              <w:rPr>
                <w:rFonts w:ascii="Arial" w:hAnsi="Arial" w:cs="Arial"/>
                <w:sz w:val="24"/>
                <w:szCs w:val="24"/>
              </w:rPr>
              <w:t xml:space="preserve"> </w:t>
            </w:r>
            <w:proofErr w:type="spellStart"/>
            <w:r w:rsidRPr="008878D3">
              <w:rPr>
                <w:rFonts w:ascii="Arial" w:hAnsi="Arial" w:cs="Arial"/>
                <w:sz w:val="24"/>
                <w:szCs w:val="24"/>
              </w:rPr>
              <w:t>сөрөг</w:t>
            </w:r>
            <w:proofErr w:type="spellEnd"/>
            <w:r w:rsidRPr="008878D3">
              <w:rPr>
                <w:rFonts w:ascii="Arial" w:hAnsi="Arial" w:cs="Arial"/>
                <w:sz w:val="24"/>
                <w:szCs w:val="24"/>
              </w:rPr>
              <w:t xml:space="preserve"> </w:t>
            </w:r>
            <w:proofErr w:type="spellStart"/>
            <w:r w:rsidRPr="008878D3">
              <w:rPr>
                <w:rFonts w:ascii="Arial" w:hAnsi="Arial" w:cs="Arial"/>
                <w:sz w:val="24"/>
                <w:szCs w:val="24"/>
              </w:rPr>
              <w:t>нөлөөлтэй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байж</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болох</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боловч</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босгогүй</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болговол</w:t>
            </w:r>
            <w:proofErr w:type="spellEnd"/>
            <w:r w:rsidRPr="008878D3">
              <w:rPr>
                <w:rFonts w:ascii="Arial" w:hAnsi="Arial" w:cs="Arial"/>
                <w:sz w:val="24"/>
                <w:szCs w:val="24"/>
              </w:rPr>
              <w:t xml:space="preserve"> </w:t>
            </w:r>
            <w:proofErr w:type="spellStart"/>
            <w:r w:rsidRPr="008878D3">
              <w:rPr>
                <w:rFonts w:ascii="Arial" w:hAnsi="Arial" w:cs="Arial"/>
                <w:sz w:val="24"/>
                <w:szCs w:val="24"/>
              </w:rPr>
              <w:t>Монгол</w:t>
            </w:r>
            <w:proofErr w:type="spellEnd"/>
            <w:r w:rsidRPr="008878D3">
              <w:rPr>
                <w:rFonts w:ascii="Arial" w:hAnsi="Arial" w:cs="Arial"/>
                <w:sz w:val="24"/>
                <w:szCs w:val="24"/>
              </w:rPr>
              <w:t xml:space="preserve"> </w:t>
            </w:r>
            <w:proofErr w:type="spellStart"/>
            <w:r w:rsidRPr="008878D3">
              <w:rPr>
                <w:rFonts w:ascii="Arial" w:hAnsi="Arial" w:cs="Arial"/>
                <w:sz w:val="24"/>
                <w:szCs w:val="24"/>
              </w:rPr>
              <w:t>улсад</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w:t>
            </w:r>
            <w:proofErr w:type="spellEnd"/>
            <w:r w:rsidRPr="008878D3">
              <w:rPr>
                <w:rFonts w:ascii="Arial" w:hAnsi="Arial" w:cs="Arial"/>
                <w:sz w:val="24"/>
                <w:szCs w:val="24"/>
              </w:rPr>
              <w:t xml:space="preserve"> 400 </w:t>
            </w:r>
            <w:proofErr w:type="spellStart"/>
            <w:r w:rsidRPr="008878D3">
              <w:rPr>
                <w:rFonts w:ascii="Arial" w:hAnsi="Arial" w:cs="Arial"/>
                <w:sz w:val="24"/>
                <w:szCs w:val="24"/>
              </w:rPr>
              <w:t>хувиар</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татвараар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төсөвт</w:t>
            </w:r>
            <w:proofErr w:type="spellEnd"/>
            <w:r w:rsidRPr="008878D3">
              <w:rPr>
                <w:rFonts w:ascii="Arial" w:hAnsi="Arial" w:cs="Arial"/>
                <w:sz w:val="24"/>
                <w:szCs w:val="24"/>
              </w:rPr>
              <w:t xml:space="preserve"> </w:t>
            </w:r>
            <w:proofErr w:type="spellStart"/>
            <w:r w:rsidRPr="008878D3">
              <w:rPr>
                <w:rFonts w:ascii="Arial" w:hAnsi="Arial" w:cs="Arial"/>
                <w:sz w:val="24"/>
                <w:szCs w:val="24"/>
              </w:rPr>
              <w:t>орох</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орлого</w:t>
            </w:r>
            <w:proofErr w:type="spellEnd"/>
            <w:r w:rsidRPr="008878D3">
              <w:rPr>
                <w:rFonts w:ascii="Arial" w:hAnsi="Arial" w:cs="Arial"/>
                <w:sz w:val="24"/>
                <w:szCs w:val="24"/>
              </w:rPr>
              <w:t xml:space="preserve"> 1.8 </w:t>
            </w:r>
            <w:proofErr w:type="spellStart"/>
            <w:r w:rsidRPr="008878D3">
              <w:rPr>
                <w:rFonts w:ascii="Arial" w:hAnsi="Arial" w:cs="Arial"/>
                <w:sz w:val="24"/>
                <w:szCs w:val="24"/>
              </w:rPr>
              <w:t>хувиар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тус</w:t>
            </w:r>
            <w:proofErr w:type="spellEnd"/>
            <w:r w:rsidRPr="008878D3">
              <w:rPr>
                <w:rFonts w:ascii="Arial" w:hAnsi="Arial" w:cs="Arial"/>
                <w:sz w:val="24"/>
                <w:szCs w:val="24"/>
              </w:rPr>
              <w:t xml:space="preserve"> </w:t>
            </w:r>
            <w:proofErr w:type="spellStart"/>
            <w:r w:rsidRPr="008878D3">
              <w:rPr>
                <w:rFonts w:ascii="Arial" w:hAnsi="Arial" w:cs="Arial"/>
                <w:sz w:val="24"/>
                <w:szCs w:val="24"/>
              </w:rPr>
              <w:t>тус</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нэмэгдэх</w:t>
            </w:r>
            <w:proofErr w:type="spellEnd"/>
            <w:r w:rsidRPr="008878D3">
              <w:rPr>
                <w:rFonts w:ascii="Arial" w:hAnsi="Arial" w:cs="Arial"/>
                <w:sz w:val="24"/>
                <w:szCs w:val="24"/>
              </w:rPr>
              <w:t xml:space="preserve"> </w:t>
            </w:r>
            <w:proofErr w:type="spellStart"/>
            <w:r w:rsidRPr="008878D3">
              <w:rPr>
                <w:rFonts w:ascii="Arial" w:hAnsi="Arial" w:cs="Arial"/>
                <w:sz w:val="24"/>
                <w:szCs w:val="24"/>
              </w:rPr>
              <w:t>ба</w:t>
            </w:r>
            <w:proofErr w:type="spellEnd"/>
            <w:r w:rsidRPr="008878D3">
              <w:rPr>
                <w:rFonts w:ascii="Arial" w:hAnsi="Arial" w:cs="Arial"/>
                <w:sz w:val="24"/>
                <w:szCs w:val="24"/>
              </w:rPr>
              <w:t xml:space="preserve"> </w:t>
            </w:r>
            <w:proofErr w:type="spellStart"/>
            <w:r w:rsidRPr="008878D3">
              <w:rPr>
                <w:rFonts w:ascii="Arial" w:hAnsi="Arial" w:cs="Arial"/>
                <w:sz w:val="24"/>
                <w:szCs w:val="24"/>
              </w:rPr>
              <w:t>энэ</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албаны</w:t>
            </w:r>
            <w:proofErr w:type="spellEnd"/>
            <w:r w:rsidRPr="008878D3">
              <w:rPr>
                <w:rFonts w:ascii="Arial" w:hAnsi="Arial" w:cs="Arial"/>
                <w:sz w:val="24"/>
                <w:szCs w:val="24"/>
              </w:rPr>
              <w:t xml:space="preserve"> </w:t>
            </w:r>
            <w:proofErr w:type="spellStart"/>
            <w:r w:rsidRPr="008878D3">
              <w:rPr>
                <w:rFonts w:ascii="Arial" w:hAnsi="Arial" w:cs="Arial"/>
                <w:sz w:val="24"/>
                <w:szCs w:val="24"/>
              </w:rPr>
              <w:t>хувьд</w:t>
            </w:r>
            <w:proofErr w:type="spellEnd"/>
            <w:r w:rsidRPr="008878D3">
              <w:rPr>
                <w:rFonts w:ascii="Arial" w:hAnsi="Arial" w:cs="Arial"/>
                <w:sz w:val="24"/>
                <w:szCs w:val="24"/>
              </w:rPr>
              <w:t xml:space="preserve"> </w:t>
            </w:r>
            <w:proofErr w:type="spellStart"/>
            <w:r w:rsidRPr="008878D3">
              <w:rPr>
                <w:rFonts w:ascii="Arial" w:hAnsi="Arial" w:cs="Arial"/>
                <w:sz w:val="24"/>
                <w:szCs w:val="24"/>
              </w:rPr>
              <w:t>үр</w:t>
            </w:r>
            <w:proofErr w:type="spellEnd"/>
            <w:r w:rsidRPr="008878D3">
              <w:rPr>
                <w:rFonts w:ascii="Arial" w:hAnsi="Arial" w:cs="Arial"/>
                <w:sz w:val="24"/>
                <w:szCs w:val="24"/>
              </w:rPr>
              <w:t xml:space="preserve"> </w:t>
            </w:r>
            <w:proofErr w:type="spellStart"/>
            <w:r w:rsidRPr="008878D3">
              <w:rPr>
                <w:rFonts w:ascii="Arial" w:hAnsi="Arial" w:cs="Arial"/>
                <w:sz w:val="24"/>
                <w:szCs w:val="24"/>
              </w:rPr>
              <w:t>ашиггүй</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зардлыг</w:t>
            </w:r>
            <w:proofErr w:type="spellEnd"/>
            <w:r w:rsidRPr="008878D3">
              <w:rPr>
                <w:rFonts w:ascii="Arial" w:hAnsi="Arial" w:cs="Arial"/>
                <w:sz w:val="24"/>
                <w:szCs w:val="24"/>
              </w:rPr>
              <w:t xml:space="preserve"> </w:t>
            </w:r>
            <w:proofErr w:type="spellStart"/>
            <w:r w:rsidRPr="008878D3">
              <w:rPr>
                <w:rFonts w:ascii="Arial" w:hAnsi="Arial" w:cs="Arial"/>
                <w:sz w:val="24"/>
                <w:szCs w:val="24"/>
              </w:rPr>
              <w:t>ихэсгэнэ</w:t>
            </w:r>
            <w:proofErr w:type="spellEnd"/>
            <w:r w:rsidRPr="008878D3">
              <w:rPr>
                <w:rFonts w:ascii="Arial" w:hAnsi="Arial" w:cs="Arial"/>
                <w:sz w:val="24"/>
                <w:szCs w:val="24"/>
              </w:rPr>
              <w:t xml:space="preserve"> ...” </w:t>
            </w:r>
            <w:proofErr w:type="spellStart"/>
            <w:r w:rsidRPr="008878D3">
              <w:rPr>
                <w:rFonts w:ascii="Arial" w:hAnsi="Arial" w:cs="Arial"/>
                <w:sz w:val="24"/>
                <w:szCs w:val="24"/>
              </w:rPr>
              <w:t>гэж</w:t>
            </w:r>
            <w:proofErr w:type="spellEnd"/>
            <w:r w:rsidRPr="008878D3">
              <w:rPr>
                <w:rFonts w:ascii="Arial" w:hAnsi="Arial" w:cs="Arial"/>
                <w:sz w:val="24"/>
                <w:szCs w:val="24"/>
              </w:rPr>
              <w:t xml:space="preserve"> </w:t>
            </w:r>
            <w:proofErr w:type="spellStart"/>
            <w:r w:rsidRPr="008878D3">
              <w:rPr>
                <w:rFonts w:ascii="Arial" w:hAnsi="Arial" w:cs="Arial"/>
                <w:sz w:val="24"/>
                <w:szCs w:val="24"/>
              </w:rPr>
              <w:t>үзсэн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w:t>
            </w:r>
          </w:p>
        </w:tc>
      </w:tr>
      <w:tr w:rsidR="00853752" w:rsidRPr="008878D3" w14:paraId="19781024" w14:textId="77777777" w:rsidTr="00B201BF">
        <w:tc>
          <w:tcPr>
            <w:tcW w:w="17640" w:type="dxa"/>
            <w:tcMar>
              <w:top w:w="60" w:type="nil"/>
              <w:left w:w="60" w:type="nil"/>
              <w:bottom w:w="60" w:type="nil"/>
              <w:right w:w="60" w:type="nil"/>
            </w:tcMar>
          </w:tcPr>
          <w:p w14:paraId="078BCE5A"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r w:rsidRPr="008878D3">
              <w:rPr>
                <w:rFonts w:ascii="Arial" w:hAnsi="Arial" w:cs="Arial"/>
                <w:sz w:val="24"/>
                <w:szCs w:val="24"/>
              </w:rPr>
              <w:t>ОУВС-</w:t>
            </w:r>
            <w:proofErr w:type="spellStart"/>
            <w:r w:rsidRPr="008878D3">
              <w:rPr>
                <w:rFonts w:ascii="Arial" w:hAnsi="Arial" w:cs="Arial"/>
                <w:sz w:val="24"/>
                <w:szCs w:val="24"/>
              </w:rPr>
              <w:t>аас</w:t>
            </w:r>
            <w:proofErr w:type="spellEnd"/>
            <w:r w:rsidRPr="008878D3">
              <w:rPr>
                <w:rFonts w:ascii="Arial" w:hAnsi="Arial" w:cs="Arial"/>
                <w:sz w:val="24"/>
                <w:szCs w:val="24"/>
              </w:rPr>
              <w:t xml:space="preserve"> 2005 </w:t>
            </w:r>
            <w:proofErr w:type="spellStart"/>
            <w:r w:rsidRPr="008878D3">
              <w:rPr>
                <w:rFonts w:ascii="Arial" w:hAnsi="Arial" w:cs="Arial"/>
                <w:sz w:val="24"/>
                <w:szCs w:val="24"/>
              </w:rPr>
              <w:t>онд</w:t>
            </w:r>
            <w:proofErr w:type="spellEnd"/>
            <w:r w:rsidRPr="008878D3">
              <w:rPr>
                <w:rFonts w:ascii="Arial" w:hAnsi="Arial" w:cs="Arial"/>
                <w:sz w:val="24"/>
                <w:szCs w:val="24"/>
              </w:rPr>
              <w:t xml:space="preserve"> </w:t>
            </w:r>
            <w:proofErr w:type="spellStart"/>
            <w:r w:rsidRPr="008878D3">
              <w:rPr>
                <w:rFonts w:ascii="Arial" w:hAnsi="Arial" w:cs="Arial"/>
                <w:sz w:val="24"/>
                <w:szCs w:val="24"/>
              </w:rPr>
              <w:t>ирж</w:t>
            </w:r>
            <w:proofErr w:type="spellEnd"/>
            <w:r w:rsidRPr="008878D3">
              <w:rPr>
                <w:rFonts w:ascii="Arial" w:hAnsi="Arial" w:cs="Arial"/>
                <w:sz w:val="24"/>
                <w:szCs w:val="24"/>
              </w:rPr>
              <w:t xml:space="preserve"> </w:t>
            </w:r>
            <w:proofErr w:type="spellStart"/>
            <w:r w:rsidRPr="008878D3">
              <w:rPr>
                <w:rFonts w:ascii="Arial" w:hAnsi="Arial" w:cs="Arial"/>
                <w:sz w:val="24"/>
                <w:szCs w:val="24"/>
              </w:rPr>
              <w:t>ажилласан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зөвлөхүүд</w:t>
            </w:r>
            <w:proofErr w:type="spellEnd"/>
            <w:r w:rsidRPr="008878D3">
              <w:rPr>
                <w:rFonts w:ascii="Arial" w:hAnsi="Arial" w:cs="Arial"/>
                <w:sz w:val="24"/>
                <w:szCs w:val="24"/>
              </w:rPr>
              <w:t xml:space="preserve"> </w:t>
            </w:r>
            <w:proofErr w:type="spellStart"/>
            <w:r w:rsidRPr="008878D3">
              <w:rPr>
                <w:rFonts w:ascii="Arial" w:hAnsi="Arial" w:cs="Arial"/>
                <w:sz w:val="24"/>
                <w:szCs w:val="24"/>
              </w:rPr>
              <w:t>Монгол</w:t>
            </w:r>
            <w:proofErr w:type="spellEnd"/>
            <w:r w:rsidRPr="008878D3">
              <w:rPr>
                <w:rFonts w:ascii="Arial" w:hAnsi="Arial" w:cs="Arial"/>
                <w:sz w:val="24"/>
                <w:szCs w:val="24"/>
              </w:rPr>
              <w:t xml:space="preserve"> </w:t>
            </w:r>
            <w:proofErr w:type="spellStart"/>
            <w:r w:rsidRPr="008878D3">
              <w:rPr>
                <w:rFonts w:ascii="Arial" w:hAnsi="Arial" w:cs="Arial"/>
                <w:sz w:val="24"/>
                <w:szCs w:val="24"/>
              </w:rPr>
              <w:t>улсад</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босго</w:t>
            </w:r>
            <w:proofErr w:type="spellEnd"/>
            <w:r w:rsidRPr="008878D3">
              <w:rPr>
                <w:rFonts w:ascii="Arial" w:hAnsi="Arial" w:cs="Arial"/>
                <w:sz w:val="24"/>
                <w:szCs w:val="24"/>
              </w:rPr>
              <w:t xml:space="preserve"> </w:t>
            </w:r>
            <w:proofErr w:type="spellStart"/>
            <w:r w:rsidRPr="008878D3">
              <w:rPr>
                <w:rFonts w:ascii="Arial" w:hAnsi="Arial" w:cs="Arial"/>
                <w:sz w:val="24"/>
                <w:szCs w:val="24"/>
              </w:rPr>
              <w:t>Азийн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орнуудтай</w:t>
            </w:r>
            <w:proofErr w:type="spellEnd"/>
            <w:r w:rsidRPr="008878D3">
              <w:rPr>
                <w:rFonts w:ascii="Arial" w:hAnsi="Arial" w:cs="Arial"/>
                <w:sz w:val="24"/>
                <w:szCs w:val="24"/>
              </w:rPr>
              <w:t xml:space="preserve"> </w:t>
            </w:r>
            <w:proofErr w:type="spellStart"/>
            <w:r w:rsidRPr="008878D3">
              <w:rPr>
                <w:rFonts w:ascii="Arial" w:hAnsi="Arial" w:cs="Arial"/>
                <w:sz w:val="24"/>
                <w:szCs w:val="24"/>
              </w:rPr>
              <w:t>харьцуулахад</w:t>
            </w:r>
            <w:proofErr w:type="spellEnd"/>
            <w:r w:rsidRPr="008878D3">
              <w:rPr>
                <w:rFonts w:ascii="Arial" w:hAnsi="Arial" w:cs="Arial"/>
                <w:sz w:val="24"/>
                <w:szCs w:val="24"/>
              </w:rPr>
              <w:t xml:space="preserve"> </w:t>
            </w:r>
            <w:proofErr w:type="spellStart"/>
            <w:r w:rsidRPr="008878D3">
              <w:rPr>
                <w:rFonts w:ascii="Arial" w:hAnsi="Arial" w:cs="Arial"/>
                <w:sz w:val="24"/>
                <w:szCs w:val="24"/>
              </w:rPr>
              <w:t>бага</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 xml:space="preserve"> </w:t>
            </w:r>
            <w:proofErr w:type="spellStart"/>
            <w:r w:rsidRPr="008878D3">
              <w:rPr>
                <w:rFonts w:ascii="Arial" w:hAnsi="Arial" w:cs="Arial"/>
                <w:sz w:val="24"/>
                <w:szCs w:val="24"/>
              </w:rPr>
              <w:t>гэж</w:t>
            </w:r>
            <w:proofErr w:type="spellEnd"/>
            <w:r w:rsidRPr="008878D3">
              <w:rPr>
                <w:rFonts w:ascii="Arial" w:hAnsi="Arial" w:cs="Arial"/>
                <w:sz w:val="24"/>
                <w:szCs w:val="24"/>
              </w:rPr>
              <w:t xml:space="preserve"> </w:t>
            </w:r>
            <w:proofErr w:type="spellStart"/>
            <w:r w:rsidRPr="008878D3">
              <w:rPr>
                <w:rFonts w:ascii="Arial" w:hAnsi="Arial" w:cs="Arial"/>
                <w:sz w:val="24"/>
                <w:szCs w:val="24"/>
              </w:rPr>
              <w:t>дүгнэсэн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 xml:space="preserve">. </w:t>
            </w:r>
            <w:proofErr w:type="spellStart"/>
            <w:r w:rsidRPr="008878D3">
              <w:rPr>
                <w:rFonts w:ascii="Arial" w:hAnsi="Arial" w:cs="Arial"/>
                <w:sz w:val="24"/>
                <w:szCs w:val="24"/>
              </w:rPr>
              <w:t>Жишээ</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босго</w:t>
            </w:r>
            <w:proofErr w:type="spellEnd"/>
            <w:r w:rsidRPr="008878D3">
              <w:rPr>
                <w:rFonts w:ascii="Arial" w:hAnsi="Arial" w:cs="Arial"/>
                <w:sz w:val="24"/>
                <w:szCs w:val="24"/>
              </w:rPr>
              <w:t xml:space="preserve"> </w:t>
            </w:r>
            <w:proofErr w:type="spellStart"/>
            <w:r w:rsidRPr="008878D3">
              <w:rPr>
                <w:rFonts w:ascii="Arial" w:hAnsi="Arial" w:cs="Arial"/>
                <w:sz w:val="24"/>
                <w:szCs w:val="24"/>
              </w:rPr>
              <w:t>Фижид</w:t>
            </w:r>
            <w:proofErr w:type="spellEnd"/>
            <w:r w:rsidRPr="008878D3">
              <w:rPr>
                <w:rFonts w:ascii="Arial" w:hAnsi="Arial" w:cs="Arial"/>
                <w:sz w:val="24"/>
                <w:szCs w:val="24"/>
              </w:rPr>
              <w:t xml:space="preserve"> 15000, </w:t>
            </w:r>
            <w:proofErr w:type="spellStart"/>
            <w:r w:rsidRPr="008878D3">
              <w:rPr>
                <w:rFonts w:ascii="Arial" w:hAnsi="Arial" w:cs="Arial"/>
                <w:sz w:val="24"/>
                <w:szCs w:val="24"/>
              </w:rPr>
              <w:t>Бангладешид</w:t>
            </w:r>
            <w:proofErr w:type="spellEnd"/>
            <w:r w:rsidRPr="008878D3">
              <w:rPr>
                <w:rFonts w:ascii="Arial" w:hAnsi="Arial" w:cs="Arial"/>
                <w:sz w:val="24"/>
                <w:szCs w:val="24"/>
              </w:rPr>
              <w:t xml:space="preserve"> 32609, </w:t>
            </w:r>
            <w:proofErr w:type="spellStart"/>
            <w:r w:rsidRPr="008878D3">
              <w:rPr>
                <w:rFonts w:ascii="Arial" w:hAnsi="Arial" w:cs="Arial"/>
                <w:sz w:val="24"/>
                <w:szCs w:val="24"/>
              </w:rPr>
              <w:t>Пакистанд</w:t>
            </w:r>
            <w:proofErr w:type="spellEnd"/>
            <w:r w:rsidRPr="008878D3">
              <w:rPr>
                <w:rFonts w:ascii="Arial" w:hAnsi="Arial" w:cs="Arial"/>
                <w:sz w:val="24"/>
                <w:szCs w:val="24"/>
              </w:rPr>
              <w:t xml:space="preserve"> 22700, </w:t>
            </w:r>
            <w:proofErr w:type="spellStart"/>
            <w:r w:rsidRPr="008878D3">
              <w:rPr>
                <w:rFonts w:ascii="Arial" w:hAnsi="Arial" w:cs="Arial"/>
                <w:sz w:val="24"/>
                <w:szCs w:val="24"/>
              </w:rPr>
              <w:t>Шриланкад</w:t>
            </w:r>
            <w:proofErr w:type="spellEnd"/>
            <w:r w:rsidRPr="008878D3">
              <w:rPr>
                <w:rFonts w:ascii="Arial" w:hAnsi="Arial" w:cs="Arial"/>
                <w:sz w:val="24"/>
                <w:szCs w:val="24"/>
              </w:rPr>
              <w:t xml:space="preserve"> 33000, </w:t>
            </w:r>
            <w:proofErr w:type="spellStart"/>
            <w:r w:rsidRPr="008878D3">
              <w:rPr>
                <w:rFonts w:ascii="Arial" w:hAnsi="Arial" w:cs="Arial"/>
                <w:sz w:val="24"/>
                <w:szCs w:val="24"/>
              </w:rPr>
              <w:t>Барбодаст</w:t>
            </w:r>
            <w:proofErr w:type="spellEnd"/>
            <w:r w:rsidRPr="008878D3">
              <w:rPr>
                <w:rFonts w:ascii="Arial" w:hAnsi="Arial" w:cs="Arial"/>
                <w:sz w:val="24"/>
                <w:szCs w:val="24"/>
              </w:rPr>
              <w:t xml:space="preserve"> 30000, </w:t>
            </w:r>
            <w:proofErr w:type="spellStart"/>
            <w:r w:rsidRPr="008878D3">
              <w:rPr>
                <w:rFonts w:ascii="Arial" w:hAnsi="Arial" w:cs="Arial"/>
                <w:sz w:val="24"/>
                <w:szCs w:val="24"/>
              </w:rPr>
              <w:t>Монгол</w:t>
            </w:r>
            <w:proofErr w:type="spellEnd"/>
            <w:r w:rsidRPr="008878D3">
              <w:rPr>
                <w:rFonts w:ascii="Arial" w:hAnsi="Arial" w:cs="Arial"/>
                <w:sz w:val="24"/>
                <w:szCs w:val="24"/>
              </w:rPr>
              <w:t xml:space="preserve"> 8340 </w:t>
            </w:r>
            <w:proofErr w:type="spellStart"/>
            <w:r w:rsidRPr="008878D3">
              <w:rPr>
                <w:rFonts w:ascii="Arial" w:hAnsi="Arial" w:cs="Arial"/>
                <w:sz w:val="24"/>
                <w:szCs w:val="24"/>
              </w:rPr>
              <w:t>америк</w:t>
            </w:r>
            <w:proofErr w:type="spellEnd"/>
            <w:r w:rsidRPr="008878D3">
              <w:rPr>
                <w:rFonts w:ascii="Arial" w:hAnsi="Arial" w:cs="Arial"/>
                <w:sz w:val="24"/>
                <w:szCs w:val="24"/>
              </w:rPr>
              <w:t xml:space="preserve"> </w:t>
            </w:r>
            <w:proofErr w:type="spellStart"/>
            <w:r w:rsidRPr="008878D3">
              <w:rPr>
                <w:rFonts w:ascii="Arial" w:hAnsi="Arial" w:cs="Arial"/>
                <w:sz w:val="24"/>
                <w:szCs w:val="24"/>
              </w:rPr>
              <w:t>доллар</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байгаа</w:t>
            </w:r>
            <w:proofErr w:type="spellEnd"/>
            <w:r w:rsidRPr="008878D3">
              <w:rPr>
                <w:rFonts w:ascii="Arial" w:hAnsi="Arial" w:cs="Arial"/>
                <w:sz w:val="24"/>
                <w:szCs w:val="24"/>
              </w:rPr>
              <w:t xml:space="preserve"> </w:t>
            </w:r>
            <w:proofErr w:type="spellStart"/>
            <w:r w:rsidRPr="008878D3">
              <w:rPr>
                <w:rFonts w:ascii="Arial" w:hAnsi="Arial" w:cs="Arial"/>
                <w:sz w:val="24"/>
                <w:szCs w:val="24"/>
              </w:rPr>
              <w:t>юм</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байна</w:t>
            </w:r>
            <w:proofErr w:type="spellEnd"/>
            <w:r w:rsidRPr="008878D3">
              <w:rPr>
                <w:rFonts w:ascii="Arial" w:hAnsi="Arial" w:cs="Arial"/>
                <w:sz w:val="24"/>
                <w:szCs w:val="24"/>
              </w:rPr>
              <w:t>.</w:t>
            </w:r>
          </w:p>
        </w:tc>
      </w:tr>
      <w:tr w:rsidR="00853752" w:rsidRPr="008878D3" w14:paraId="3308E4E1" w14:textId="77777777" w:rsidTr="00B201BF">
        <w:tc>
          <w:tcPr>
            <w:tcW w:w="17640" w:type="dxa"/>
            <w:tcMar>
              <w:top w:w="60" w:type="nil"/>
              <w:left w:w="60" w:type="nil"/>
              <w:bottom w:w="60" w:type="nil"/>
              <w:right w:w="60" w:type="nil"/>
            </w:tcMar>
          </w:tcPr>
          <w:p w14:paraId="2E0FE675"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Эдгээр</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байдлаас</w:t>
            </w:r>
            <w:proofErr w:type="spellEnd"/>
            <w:r w:rsidRPr="008878D3">
              <w:rPr>
                <w:rFonts w:ascii="Arial" w:hAnsi="Arial" w:cs="Arial"/>
                <w:sz w:val="24"/>
                <w:szCs w:val="24"/>
              </w:rPr>
              <w:t xml:space="preserve"> </w:t>
            </w:r>
            <w:proofErr w:type="spellStart"/>
            <w:r w:rsidRPr="008878D3">
              <w:rPr>
                <w:rFonts w:ascii="Arial" w:hAnsi="Arial" w:cs="Arial"/>
                <w:sz w:val="24"/>
                <w:szCs w:val="24"/>
              </w:rPr>
              <w:t>үзэхэд</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босго</w:t>
            </w:r>
            <w:proofErr w:type="spellEnd"/>
            <w:r w:rsidRPr="008878D3">
              <w:rPr>
                <w:rFonts w:ascii="Arial" w:hAnsi="Arial" w:cs="Arial"/>
                <w:sz w:val="24"/>
                <w:szCs w:val="24"/>
              </w:rPr>
              <w:t xml:space="preserve"> </w:t>
            </w:r>
            <w:proofErr w:type="spellStart"/>
            <w:r w:rsidRPr="008878D3">
              <w:rPr>
                <w:rFonts w:ascii="Arial" w:hAnsi="Arial" w:cs="Arial"/>
                <w:sz w:val="24"/>
                <w:szCs w:val="24"/>
              </w:rPr>
              <w:t>тогтоох</w:t>
            </w:r>
            <w:proofErr w:type="spellEnd"/>
            <w:r w:rsidRPr="008878D3">
              <w:rPr>
                <w:rFonts w:ascii="Arial" w:hAnsi="Arial" w:cs="Arial"/>
                <w:sz w:val="24"/>
                <w:szCs w:val="24"/>
              </w:rPr>
              <w:t xml:space="preserve"> </w:t>
            </w:r>
            <w:proofErr w:type="spellStart"/>
            <w:r w:rsidRPr="008878D3">
              <w:rPr>
                <w:rFonts w:ascii="Arial" w:hAnsi="Arial" w:cs="Arial"/>
                <w:sz w:val="24"/>
                <w:szCs w:val="24"/>
              </w:rPr>
              <w:t>асуудал</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юуны</w:t>
            </w:r>
            <w:proofErr w:type="spellEnd"/>
            <w:r w:rsidRPr="008878D3">
              <w:rPr>
                <w:rFonts w:ascii="Arial" w:hAnsi="Arial" w:cs="Arial"/>
                <w:sz w:val="24"/>
                <w:szCs w:val="24"/>
              </w:rPr>
              <w:t xml:space="preserve"> </w:t>
            </w:r>
            <w:proofErr w:type="spellStart"/>
            <w:r w:rsidRPr="008878D3">
              <w:rPr>
                <w:rFonts w:ascii="Arial" w:hAnsi="Arial" w:cs="Arial"/>
                <w:sz w:val="24"/>
                <w:szCs w:val="24"/>
              </w:rPr>
              <w:t>өмнө</w:t>
            </w:r>
            <w:proofErr w:type="spellEnd"/>
            <w:r w:rsidRPr="008878D3">
              <w:rPr>
                <w:rFonts w:ascii="Arial" w:hAnsi="Arial" w:cs="Arial"/>
                <w:sz w:val="24"/>
                <w:szCs w:val="24"/>
              </w:rPr>
              <w:t xml:space="preserve"> </w:t>
            </w:r>
            <w:proofErr w:type="spellStart"/>
            <w:r w:rsidRPr="008878D3">
              <w:rPr>
                <w:rFonts w:ascii="Arial" w:hAnsi="Arial" w:cs="Arial"/>
                <w:sz w:val="24"/>
                <w:szCs w:val="24"/>
              </w:rPr>
              <w:t>захиргааны</w:t>
            </w:r>
            <w:proofErr w:type="spellEnd"/>
            <w:r w:rsidRPr="008878D3">
              <w:rPr>
                <w:rFonts w:ascii="Arial" w:hAnsi="Arial" w:cs="Arial"/>
                <w:sz w:val="24"/>
                <w:szCs w:val="24"/>
              </w:rPr>
              <w:t xml:space="preserve"> </w:t>
            </w:r>
            <w:proofErr w:type="spellStart"/>
            <w:r w:rsidRPr="008878D3">
              <w:rPr>
                <w:rFonts w:ascii="Arial" w:hAnsi="Arial" w:cs="Arial"/>
                <w:sz w:val="24"/>
                <w:szCs w:val="24"/>
              </w:rPr>
              <w:t>зардал</w:t>
            </w:r>
            <w:proofErr w:type="spellEnd"/>
            <w:r w:rsidRPr="008878D3">
              <w:rPr>
                <w:rFonts w:ascii="Arial" w:hAnsi="Arial" w:cs="Arial"/>
                <w:sz w:val="24"/>
                <w:szCs w:val="24"/>
              </w:rPr>
              <w:t xml:space="preserve"> </w:t>
            </w:r>
            <w:proofErr w:type="spellStart"/>
            <w:r w:rsidRPr="008878D3">
              <w:rPr>
                <w:rFonts w:ascii="Arial" w:hAnsi="Arial" w:cs="Arial"/>
                <w:sz w:val="24"/>
                <w:szCs w:val="24"/>
              </w:rPr>
              <w:t>үр</w:t>
            </w:r>
            <w:proofErr w:type="spellEnd"/>
            <w:r w:rsidRPr="008878D3">
              <w:rPr>
                <w:rFonts w:ascii="Arial" w:hAnsi="Arial" w:cs="Arial"/>
                <w:sz w:val="24"/>
                <w:szCs w:val="24"/>
              </w:rPr>
              <w:t xml:space="preserve"> </w:t>
            </w:r>
            <w:proofErr w:type="spellStart"/>
            <w:r w:rsidRPr="008878D3">
              <w:rPr>
                <w:rFonts w:ascii="Arial" w:hAnsi="Arial" w:cs="Arial"/>
                <w:sz w:val="24"/>
                <w:szCs w:val="24"/>
              </w:rPr>
              <w:t>ашигтай</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байх</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нягтлан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бодох</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бүртгэлийг</w:t>
            </w:r>
            <w:proofErr w:type="spellEnd"/>
            <w:r w:rsidRPr="008878D3">
              <w:rPr>
                <w:rFonts w:ascii="Arial" w:hAnsi="Arial" w:cs="Arial"/>
                <w:sz w:val="24"/>
                <w:szCs w:val="24"/>
              </w:rPr>
              <w:t xml:space="preserve"> </w:t>
            </w:r>
            <w:proofErr w:type="spellStart"/>
            <w:r w:rsidRPr="008878D3">
              <w:rPr>
                <w:rFonts w:ascii="Arial" w:hAnsi="Arial" w:cs="Arial"/>
                <w:sz w:val="24"/>
                <w:szCs w:val="24"/>
              </w:rPr>
              <w:t>стандартын</w:t>
            </w:r>
            <w:proofErr w:type="spellEnd"/>
            <w:r w:rsidRPr="008878D3">
              <w:rPr>
                <w:rFonts w:ascii="Arial" w:hAnsi="Arial" w:cs="Arial"/>
                <w:sz w:val="24"/>
                <w:szCs w:val="24"/>
              </w:rPr>
              <w:t xml:space="preserve"> </w:t>
            </w:r>
            <w:proofErr w:type="spellStart"/>
            <w:r w:rsidRPr="008878D3">
              <w:rPr>
                <w:rFonts w:ascii="Arial" w:hAnsi="Arial" w:cs="Arial"/>
                <w:sz w:val="24"/>
                <w:szCs w:val="24"/>
              </w:rPr>
              <w:t>дагуу</w:t>
            </w:r>
            <w:proofErr w:type="spellEnd"/>
            <w:r w:rsidRPr="008878D3">
              <w:rPr>
                <w:rFonts w:ascii="Arial" w:hAnsi="Arial" w:cs="Arial"/>
                <w:sz w:val="24"/>
                <w:szCs w:val="24"/>
              </w:rPr>
              <w:t xml:space="preserve"> </w:t>
            </w:r>
            <w:proofErr w:type="spellStart"/>
            <w:r w:rsidRPr="008878D3">
              <w:rPr>
                <w:rFonts w:ascii="Arial" w:hAnsi="Arial" w:cs="Arial"/>
                <w:sz w:val="24"/>
                <w:szCs w:val="24"/>
              </w:rPr>
              <w:t>хөтөлж</w:t>
            </w:r>
            <w:proofErr w:type="spellEnd"/>
            <w:r w:rsidRPr="008878D3">
              <w:rPr>
                <w:rFonts w:ascii="Arial" w:hAnsi="Arial" w:cs="Arial"/>
                <w:sz w:val="24"/>
                <w:szCs w:val="24"/>
              </w:rPr>
              <w:t xml:space="preserve"> </w:t>
            </w:r>
            <w:proofErr w:type="spellStart"/>
            <w:r w:rsidRPr="008878D3">
              <w:rPr>
                <w:rFonts w:ascii="Arial" w:hAnsi="Arial" w:cs="Arial"/>
                <w:sz w:val="24"/>
                <w:szCs w:val="24"/>
              </w:rPr>
              <w:t>хэвшсэн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байх</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төлбөр</w:t>
            </w:r>
            <w:proofErr w:type="spellEnd"/>
            <w:r w:rsidRPr="008878D3">
              <w:rPr>
                <w:rFonts w:ascii="Arial" w:hAnsi="Arial" w:cs="Arial"/>
                <w:sz w:val="24"/>
                <w:szCs w:val="24"/>
              </w:rPr>
              <w:t xml:space="preserve"> </w:t>
            </w:r>
            <w:proofErr w:type="spellStart"/>
            <w:r w:rsidRPr="008878D3">
              <w:rPr>
                <w:rFonts w:ascii="Arial" w:hAnsi="Arial" w:cs="Arial"/>
                <w:sz w:val="24"/>
                <w:szCs w:val="24"/>
              </w:rPr>
              <w:t>тооцоог</w:t>
            </w:r>
            <w:proofErr w:type="spellEnd"/>
            <w:r w:rsidRPr="008878D3">
              <w:rPr>
                <w:rFonts w:ascii="Arial" w:hAnsi="Arial" w:cs="Arial"/>
                <w:sz w:val="24"/>
                <w:szCs w:val="24"/>
              </w:rPr>
              <w:t xml:space="preserve"> </w:t>
            </w:r>
            <w:proofErr w:type="spellStart"/>
            <w:r w:rsidRPr="008878D3">
              <w:rPr>
                <w:rFonts w:ascii="Arial" w:hAnsi="Arial" w:cs="Arial"/>
                <w:sz w:val="24"/>
                <w:szCs w:val="24"/>
              </w:rPr>
              <w:t>бэлэн</w:t>
            </w:r>
            <w:proofErr w:type="spellEnd"/>
            <w:r w:rsidRPr="008878D3">
              <w:rPr>
                <w:rFonts w:ascii="Arial" w:hAnsi="Arial" w:cs="Arial"/>
                <w:sz w:val="24"/>
                <w:szCs w:val="24"/>
              </w:rPr>
              <w:t xml:space="preserve"> </w:t>
            </w:r>
            <w:proofErr w:type="spellStart"/>
            <w:r w:rsidRPr="008878D3">
              <w:rPr>
                <w:rFonts w:ascii="Arial" w:hAnsi="Arial" w:cs="Arial"/>
                <w:sz w:val="24"/>
                <w:szCs w:val="24"/>
              </w:rPr>
              <w:t>бусаар</w:t>
            </w:r>
            <w:proofErr w:type="spellEnd"/>
            <w:r w:rsidRPr="008878D3">
              <w:rPr>
                <w:rFonts w:ascii="Arial" w:hAnsi="Arial" w:cs="Arial"/>
                <w:sz w:val="24"/>
                <w:szCs w:val="24"/>
              </w:rPr>
              <w:t xml:space="preserve"> </w:t>
            </w:r>
            <w:proofErr w:type="spellStart"/>
            <w:r w:rsidRPr="008878D3">
              <w:rPr>
                <w:rFonts w:ascii="Arial" w:hAnsi="Arial" w:cs="Arial"/>
                <w:sz w:val="24"/>
                <w:szCs w:val="24"/>
              </w:rPr>
              <w:t>хийж</w:t>
            </w:r>
            <w:proofErr w:type="spellEnd"/>
            <w:r w:rsidRPr="008878D3">
              <w:rPr>
                <w:rFonts w:ascii="Arial" w:hAnsi="Arial" w:cs="Arial"/>
                <w:sz w:val="24"/>
                <w:szCs w:val="24"/>
              </w:rPr>
              <w:t xml:space="preserve"> </w:t>
            </w:r>
            <w:proofErr w:type="spellStart"/>
            <w:r w:rsidRPr="008878D3">
              <w:rPr>
                <w:rFonts w:ascii="Arial" w:hAnsi="Arial" w:cs="Arial"/>
                <w:sz w:val="24"/>
                <w:szCs w:val="24"/>
              </w:rPr>
              <w:t>хэвшсэн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өөрөө</w:t>
            </w:r>
            <w:proofErr w:type="spellEnd"/>
            <w:r w:rsidRPr="008878D3">
              <w:rPr>
                <w:rFonts w:ascii="Arial" w:hAnsi="Arial" w:cs="Arial"/>
                <w:sz w:val="24"/>
                <w:szCs w:val="24"/>
              </w:rPr>
              <w:t xml:space="preserve"> </w:t>
            </w:r>
            <w:proofErr w:type="spellStart"/>
            <w:r w:rsidRPr="008878D3">
              <w:rPr>
                <w:rFonts w:ascii="Arial" w:hAnsi="Arial" w:cs="Arial"/>
                <w:sz w:val="24"/>
                <w:szCs w:val="24"/>
              </w:rPr>
              <w:t>хэлбэл</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w:t>
            </w:r>
            <w:proofErr w:type="spellEnd"/>
            <w:r w:rsidRPr="008878D3">
              <w:rPr>
                <w:rFonts w:ascii="Arial" w:hAnsi="Arial" w:cs="Arial"/>
                <w:sz w:val="24"/>
                <w:szCs w:val="24"/>
              </w:rPr>
              <w:t xml:space="preserve"> </w:t>
            </w:r>
            <w:proofErr w:type="spellStart"/>
            <w:r w:rsidRPr="008878D3">
              <w:rPr>
                <w:rFonts w:ascii="Arial" w:hAnsi="Arial" w:cs="Arial"/>
                <w:sz w:val="24"/>
                <w:szCs w:val="24"/>
              </w:rPr>
              <w:t>хянаж</w:t>
            </w:r>
            <w:proofErr w:type="spellEnd"/>
            <w:r w:rsidRPr="008878D3">
              <w:rPr>
                <w:rFonts w:ascii="Arial" w:hAnsi="Arial" w:cs="Arial"/>
                <w:sz w:val="24"/>
                <w:szCs w:val="24"/>
              </w:rPr>
              <w:t xml:space="preserve"> </w:t>
            </w:r>
            <w:proofErr w:type="spellStart"/>
            <w:r w:rsidRPr="008878D3">
              <w:rPr>
                <w:rFonts w:ascii="Arial" w:hAnsi="Arial" w:cs="Arial"/>
                <w:sz w:val="24"/>
                <w:szCs w:val="24"/>
              </w:rPr>
              <w:t>чаддаг</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байх</w:t>
            </w:r>
            <w:proofErr w:type="spellEnd"/>
            <w:r w:rsidRPr="008878D3">
              <w:rPr>
                <w:rFonts w:ascii="Arial" w:hAnsi="Arial" w:cs="Arial"/>
                <w:sz w:val="24"/>
                <w:szCs w:val="24"/>
              </w:rPr>
              <w:t xml:space="preserve"> </w:t>
            </w:r>
            <w:proofErr w:type="spellStart"/>
            <w:r w:rsidRPr="008878D3">
              <w:rPr>
                <w:rFonts w:ascii="Arial" w:hAnsi="Arial" w:cs="Arial"/>
                <w:sz w:val="24"/>
                <w:szCs w:val="24"/>
              </w:rPr>
              <w:t>нөхцөл</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байх</w:t>
            </w:r>
            <w:proofErr w:type="spellEnd"/>
            <w:r w:rsidRPr="008878D3">
              <w:rPr>
                <w:rFonts w:ascii="Arial" w:hAnsi="Arial" w:cs="Arial"/>
                <w:sz w:val="24"/>
                <w:szCs w:val="24"/>
              </w:rPr>
              <w:t xml:space="preserve"> </w:t>
            </w:r>
            <w:proofErr w:type="spellStart"/>
            <w:r w:rsidRPr="008878D3">
              <w:rPr>
                <w:rFonts w:ascii="Arial" w:hAnsi="Arial" w:cs="Arial"/>
                <w:sz w:val="24"/>
                <w:szCs w:val="24"/>
              </w:rPr>
              <w:t>ёстой</w:t>
            </w:r>
            <w:proofErr w:type="spellEnd"/>
            <w:r w:rsidRPr="008878D3">
              <w:rPr>
                <w:rFonts w:ascii="Arial" w:hAnsi="Arial" w:cs="Arial"/>
                <w:sz w:val="24"/>
                <w:szCs w:val="24"/>
              </w:rPr>
              <w:t xml:space="preserve"> </w:t>
            </w:r>
            <w:proofErr w:type="spellStart"/>
            <w:r w:rsidRPr="008878D3">
              <w:rPr>
                <w:rFonts w:ascii="Arial" w:hAnsi="Arial" w:cs="Arial"/>
                <w:sz w:val="24"/>
                <w:szCs w:val="24"/>
              </w:rPr>
              <w:t>юм</w:t>
            </w:r>
            <w:proofErr w:type="spellEnd"/>
            <w:r w:rsidRPr="008878D3">
              <w:rPr>
                <w:rFonts w:ascii="Arial" w:hAnsi="Arial" w:cs="Arial"/>
                <w:sz w:val="24"/>
                <w:szCs w:val="24"/>
              </w:rPr>
              <w:t>.</w:t>
            </w:r>
          </w:p>
        </w:tc>
      </w:tr>
      <w:tr w:rsidR="00853752" w:rsidRPr="008878D3" w14:paraId="22DCF0B3" w14:textId="77777777" w:rsidTr="00B201BF">
        <w:tc>
          <w:tcPr>
            <w:tcW w:w="17640" w:type="dxa"/>
            <w:tcMar>
              <w:top w:w="60" w:type="nil"/>
              <w:left w:w="60" w:type="nil"/>
              <w:bottom w:w="60" w:type="nil"/>
              <w:right w:w="60" w:type="nil"/>
            </w:tcMar>
          </w:tcPr>
          <w:p w14:paraId="7741656D" w14:textId="77777777" w:rsidR="00853752" w:rsidRPr="008878D3" w:rsidRDefault="00853752" w:rsidP="00B201BF">
            <w:pPr>
              <w:widowControl w:val="0"/>
              <w:autoSpaceDE w:val="0"/>
              <w:autoSpaceDN w:val="0"/>
              <w:adjustRightInd w:val="0"/>
              <w:spacing w:after="0" w:line="240" w:lineRule="auto"/>
              <w:ind w:right="7797" w:firstLine="567"/>
              <w:jc w:val="both"/>
              <w:rPr>
                <w:rFonts w:ascii="Arial" w:hAnsi="Arial" w:cs="Arial"/>
                <w:sz w:val="24"/>
                <w:szCs w:val="24"/>
              </w:rPr>
            </w:pPr>
            <w:proofErr w:type="spellStart"/>
            <w:r w:rsidRPr="008878D3">
              <w:rPr>
                <w:rFonts w:ascii="Arial" w:hAnsi="Arial" w:cs="Arial"/>
                <w:sz w:val="24"/>
                <w:szCs w:val="24"/>
              </w:rPr>
              <w:t>Одоо</w:t>
            </w:r>
            <w:proofErr w:type="spellEnd"/>
            <w:r w:rsidRPr="008878D3">
              <w:rPr>
                <w:rFonts w:ascii="Arial" w:hAnsi="Arial" w:cs="Arial"/>
                <w:sz w:val="24"/>
                <w:szCs w:val="24"/>
              </w:rPr>
              <w:t xml:space="preserve"> </w:t>
            </w:r>
            <w:proofErr w:type="spellStart"/>
            <w:r w:rsidRPr="008878D3">
              <w:rPr>
                <w:rFonts w:ascii="Arial" w:hAnsi="Arial" w:cs="Arial"/>
                <w:sz w:val="24"/>
                <w:szCs w:val="24"/>
              </w:rPr>
              <w:t>мөрдөж</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байгаа</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хуулийн </w:t>
            </w:r>
            <w:proofErr w:type="spellStart"/>
            <w:r w:rsidRPr="008878D3">
              <w:rPr>
                <w:rFonts w:ascii="Arial" w:hAnsi="Arial" w:cs="Arial"/>
                <w:sz w:val="24"/>
                <w:szCs w:val="24"/>
              </w:rPr>
              <w:t>дагуу</w:t>
            </w:r>
            <w:proofErr w:type="spellEnd"/>
            <w:r w:rsidRPr="008878D3">
              <w:rPr>
                <w:rFonts w:ascii="Arial" w:hAnsi="Arial" w:cs="Arial"/>
                <w:sz w:val="24"/>
                <w:szCs w:val="24"/>
              </w:rPr>
              <w:t xml:space="preserve"> </w:t>
            </w:r>
            <w:proofErr w:type="spellStart"/>
            <w:r w:rsidRPr="008878D3">
              <w:rPr>
                <w:rFonts w:ascii="Arial" w:hAnsi="Arial" w:cs="Arial"/>
                <w:sz w:val="24"/>
                <w:szCs w:val="24"/>
              </w:rPr>
              <w:t>борлуулалтын</w:t>
            </w:r>
            <w:proofErr w:type="spellEnd"/>
            <w:r w:rsidRPr="008878D3">
              <w:rPr>
                <w:rFonts w:ascii="Arial" w:hAnsi="Arial" w:cs="Arial"/>
                <w:sz w:val="24"/>
                <w:szCs w:val="24"/>
              </w:rPr>
              <w:t xml:space="preserve"> </w:t>
            </w:r>
            <w:proofErr w:type="spellStart"/>
            <w:r w:rsidRPr="008878D3">
              <w:rPr>
                <w:rFonts w:ascii="Arial" w:hAnsi="Arial" w:cs="Arial"/>
                <w:sz w:val="24"/>
                <w:szCs w:val="24"/>
              </w:rPr>
              <w:t>орлого</w:t>
            </w:r>
            <w:proofErr w:type="spellEnd"/>
            <w:r w:rsidRPr="008878D3">
              <w:rPr>
                <w:rFonts w:ascii="Arial" w:hAnsi="Arial" w:cs="Arial"/>
                <w:sz w:val="24"/>
                <w:szCs w:val="24"/>
              </w:rPr>
              <w:t xml:space="preserve"> </w:t>
            </w:r>
            <w:proofErr w:type="spellStart"/>
            <w:r w:rsidRPr="008878D3">
              <w:rPr>
                <w:rFonts w:ascii="Arial" w:hAnsi="Arial" w:cs="Arial"/>
                <w:sz w:val="24"/>
                <w:szCs w:val="24"/>
              </w:rPr>
              <w:t>нь</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бүртгэлийн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босгод</w:t>
            </w:r>
            <w:proofErr w:type="spellEnd"/>
            <w:r w:rsidRPr="008878D3">
              <w:rPr>
                <w:rFonts w:ascii="Arial" w:hAnsi="Arial" w:cs="Arial"/>
                <w:sz w:val="24"/>
                <w:szCs w:val="24"/>
              </w:rPr>
              <w:t xml:space="preserve"> </w:t>
            </w:r>
            <w:proofErr w:type="spellStart"/>
            <w:r w:rsidRPr="008878D3">
              <w:rPr>
                <w:rFonts w:ascii="Arial" w:hAnsi="Arial" w:cs="Arial"/>
                <w:sz w:val="24"/>
                <w:szCs w:val="24"/>
              </w:rPr>
              <w:t>хүрээгүй</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боловч</w:t>
            </w:r>
            <w:proofErr w:type="spellEnd"/>
            <w:r w:rsidRPr="008878D3">
              <w:rPr>
                <w:rFonts w:ascii="Arial" w:hAnsi="Arial" w:cs="Arial"/>
                <w:sz w:val="24"/>
                <w:szCs w:val="24"/>
              </w:rPr>
              <w:t xml:space="preserve">, </w:t>
            </w:r>
            <w:proofErr w:type="spellStart"/>
            <w:r w:rsidRPr="008878D3">
              <w:rPr>
                <w:rFonts w:ascii="Arial" w:hAnsi="Arial" w:cs="Arial"/>
                <w:sz w:val="24"/>
                <w:szCs w:val="24"/>
              </w:rPr>
              <w:t>тодорхой</w:t>
            </w:r>
            <w:proofErr w:type="spellEnd"/>
            <w:r w:rsidRPr="008878D3">
              <w:rPr>
                <w:rFonts w:ascii="Arial" w:hAnsi="Arial" w:cs="Arial"/>
                <w:sz w:val="24"/>
                <w:szCs w:val="24"/>
              </w:rPr>
              <w:t xml:space="preserve"> </w:t>
            </w:r>
            <w:proofErr w:type="spellStart"/>
            <w:r w:rsidRPr="008878D3">
              <w:rPr>
                <w:rFonts w:ascii="Arial" w:hAnsi="Arial" w:cs="Arial"/>
                <w:sz w:val="24"/>
                <w:szCs w:val="24"/>
              </w:rPr>
              <w:t>шаардлага</w:t>
            </w:r>
            <w:proofErr w:type="spellEnd"/>
            <w:r w:rsidRPr="008878D3">
              <w:rPr>
                <w:rFonts w:ascii="Arial" w:hAnsi="Arial" w:cs="Arial"/>
                <w:sz w:val="24"/>
                <w:szCs w:val="24"/>
              </w:rPr>
              <w:t xml:space="preserve"> </w:t>
            </w:r>
            <w:proofErr w:type="spellStart"/>
            <w:r w:rsidRPr="008878D3">
              <w:rPr>
                <w:rFonts w:ascii="Arial" w:hAnsi="Arial" w:cs="Arial"/>
                <w:sz w:val="24"/>
                <w:szCs w:val="24"/>
              </w:rPr>
              <w:t>хангасан</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w:t>
            </w:r>
            <w:proofErr w:type="spellEnd"/>
            <w:r w:rsidRPr="008878D3">
              <w:rPr>
                <w:rFonts w:ascii="Arial" w:hAnsi="Arial" w:cs="Arial"/>
                <w:sz w:val="24"/>
                <w:szCs w:val="24"/>
              </w:rPr>
              <w:t xml:space="preserve"> </w:t>
            </w:r>
            <w:proofErr w:type="spellStart"/>
            <w:r w:rsidRPr="008878D3">
              <w:rPr>
                <w:rFonts w:ascii="Arial" w:hAnsi="Arial" w:cs="Arial"/>
                <w:sz w:val="24"/>
                <w:szCs w:val="24"/>
              </w:rPr>
              <w:t>сайн</w:t>
            </w:r>
            <w:proofErr w:type="spellEnd"/>
            <w:r w:rsidRPr="008878D3">
              <w:rPr>
                <w:rFonts w:ascii="Arial" w:hAnsi="Arial" w:cs="Arial"/>
                <w:sz w:val="24"/>
                <w:szCs w:val="24"/>
              </w:rPr>
              <w:t xml:space="preserve"> </w:t>
            </w:r>
            <w:proofErr w:type="spellStart"/>
            <w:r w:rsidRPr="008878D3">
              <w:rPr>
                <w:rFonts w:ascii="Arial" w:hAnsi="Arial" w:cs="Arial"/>
                <w:sz w:val="24"/>
                <w:szCs w:val="24"/>
              </w:rPr>
              <w:t>дурын</w:t>
            </w:r>
            <w:proofErr w:type="spellEnd"/>
            <w:r w:rsidRPr="008878D3">
              <w:rPr>
                <w:rFonts w:ascii="Arial" w:hAnsi="Arial" w:cs="Arial"/>
                <w:sz w:val="24"/>
                <w:szCs w:val="24"/>
              </w:rPr>
              <w:t xml:space="preserve"> </w:t>
            </w:r>
            <w:proofErr w:type="spellStart"/>
            <w:r w:rsidRPr="008878D3">
              <w:rPr>
                <w:rFonts w:ascii="Arial" w:hAnsi="Arial" w:cs="Arial"/>
                <w:sz w:val="24"/>
                <w:szCs w:val="24"/>
              </w:rPr>
              <w:t>үндсэн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дээр</w:t>
            </w:r>
            <w:proofErr w:type="spellEnd"/>
            <w:r w:rsidRPr="008878D3">
              <w:rPr>
                <w:rFonts w:ascii="Arial" w:hAnsi="Arial" w:cs="Arial"/>
                <w:sz w:val="24"/>
                <w:szCs w:val="24"/>
              </w:rPr>
              <w:t xml:space="preserve"> </w:t>
            </w:r>
            <w:proofErr w:type="spellStart"/>
            <w:r w:rsidRPr="008878D3">
              <w:rPr>
                <w:rFonts w:ascii="Arial" w:hAnsi="Arial" w:cs="Arial"/>
                <w:sz w:val="24"/>
                <w:szCs w:val="24"/>
              </w:rPr>
              <w:t>нэмэгдсэн</w:t>
            </w:r>
            <w:proofErr w:type="spellEnd"/>
            <w:r w:rsidRPr="008878D3">
              <w:rPr>
                <w:rFonts w:ascii="Arial" w:hAnsi="Arial" w:cs="Arial"/>
                <w:sz w:val="24"/>
                <w:szCs w:val="24"/>
              </w:rPr>
              <w:t xml:space="preserve"> </w:t>
            </w:r>
            <w:proofErr w:type="spellStart"/>
            <w:r w:rsidRPr="008878D3">
              <w:rPr>
                <w:rFonts w:ascii="Arial" w:hAnsi="Arial" w:cs="Arial"/>
                <w:sz w:val="24"/>
                <w:szCs w:val="24"/>
              </w:rPr>
              <w:t>өртгийн</w:t>
            </w:r>
            <w:proofErr w:type="spellEnd"/>
            <w:r w:rsidRPr="008878D3">
              <w:rPr>
                <w:rFonts w:ascii="Arial" w:hAnsi="Arial" w:cs="Arial"/>
                <w:sz w:val="24"/>
                <w:szCs w:val="24"/>
              </w:rPr>
              <w:t xml:space="preserve"> </w:t>
            </w:r>
            <w:proofErr w:type="spellStart"/>
            <w:r w:rsidRPr="008878D3">
              <w:rPr>
                <w:rFonts w:ascii="Arial" w:hAnsi="Arial" w:cs="Arial"/>
                <w:sz w:val="24"/>
                <w:szCs w:val="24"/>
              </w:rPr>
              <w:t>албан</w:t>
            </w:r>
            <w:proofErr w:type="spellEnd"/>
            <w:r w:rsidRPr="008878D3">
              <w:rPr>
                <w:rFonts w:ascii="Arial" w:hAnsi="Arial" w:cs="Arial"/>
                <w:sz w:val="24"/>
                <w:szCs w:val="24"/>
              </w:rPr>
              <w:t xml:space="preserve"> </w:t>
            </w:r>
            <w:proofErr w:type="spellStart"/>
            <w:r w:rsidRPr="008878D3">
              <w:rPr>
                <w:rFonts w:ascii="Arial" w:hAnsi="Arial" w:cs="Arial"/>
                <w:sz w:val="24"/>
                <w:szCs w:val="24"/>
              </w:rPr>
              <w:t>татвар</w:t>
            </w:r>
            <w:proofErr w:type="spellEnd"/>
            <w:r w:rsidRPr="008878D3">
              <w:rPr>
                <w:rFonts w:ascii="Arial" w:hAnsi="Arial" w:cs="Arial"/>
                <w:sz w:val="24"/>
                <w:szCs w:val="24"/>
              </w:rPr>
              <w:t xml:space="preserve"> </w:t>
            </w:r>
            <w:proofErr w:type="spellStart"/>
            <w:r w:rsidRPr="008878D3">
              <w:rPr>
                <w:rFonts w:ascii="Arial" w:hAnsi="Arial" w:cs="Arial"/>
                <w:sz w:val="24"/>
                <w:szCs w:val="24"/>
              </w:rPr>
              <w:t>төлөгч</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болох</w:t>
            </w:r>
            <w:proofErr w:type="spellEnd"/>
            <w:r w:rsidRPr="008878D3">
              <w:rPr>
                <w:rFonts w:ascii="Arial" w:hAnsi="Arial" w:cs="Arial"/>
                <w:sz w:val="24"/>
                <w:szCs w:val="24"/>
              </w:rPr>
              <w:t xml:space="preserve"> </w:t>
            </w:r>
            <w:proofErr w:type="spellStart"/>
            <w:r w:rsidRPr="008878D3">
              <w:rPr>
                <w:rFonts w:ascii="Arial" w:hAnsi="Arial" w:cs="Arial"/>
                <w:sz w:val="24"/>
                <w:szCs w:val="24"/>
              </w:rPr>
              <w:t>асуудал</w:t>
            </w:r>
            <w:proofErr w:type="spellEnd"/>
            <w:r w:rsidRPr="008878D3">
              <w:rPr>
                <w:rFonts w:ascii="Arial" w:hAnsi="Arial" w:cs="Arial"/>
                <w:sz w:val="24"/>
                <w:szCs w:val="24"/>
              </w:rPr>
              <w:t xml:space="preserve"> </w:t>
            </w:r>
            <w:proofErr w:type="spellStart"/>
            <w:r w:rsidRPr="008878D3">
              <w:rPr>
                <w:rFonts w:ascii="Arial" w:hAnsi="Arial" w:cs="Arial"/>
                <w:sz w:val="24"/>
                <w:szCs w:val="24"/>
              </w:rPr>
              <w:t>нээлттэй</w:t>
            </w:r>
            <w:proofErr w:type="spellEnd"/>
            <w:r w:rsidRPr="008878D3">
              <w:rPr>
                <w:rFonts w:ascii="Arial" w:hAnsi="Arial" w:cs="Arial"/>
                <w:sz w:val="24"/>
                <w:szCs w:val="24"/>
              </w:rPr>
              <w:t xml:space="preserve"> </w:t>
            </w:r>
            <w:proofErr w:type="spellStart"/>
            <w:r w:rsidRPr="008878D3">
              <w:rPr>
                <w:rFonts w:ascii="Arial" w:hAnsi="Arial" w:cs="Arial"/>
                <w:sz w:val="24"/>
                <w:szCs w:val="24"/>
              </w:rPr>
              <w:t>байгаа</w:t>
            </w:r>
            <w:proofErr w:type="spellEnd"/>
            <w:r w:rsidRPr="008878D3">
              <w:rPr>
                <w:rFonts w:ascii="Arial" w:hAnsi="Arial" w:cs="Arial"/>
                <w:sz w:val="24"/>
                <w:szCs w:val="24"/>
              </w:rPr>
              <w:t xml:space="preserve"> </w:t>
            </w:r>
            <w:proofErr w:type="spellStart"/>
            <w:r w:rsidRPr="008878D3">
              <w:rPr>
                <w:rFonts w:ascii="Arial" w:hAnsi="Arial" w:cs="Arial"/>
                <w:sz w:val="24"/>
                <w:szCs w:val="24"/>
              </w:rPr>
              <w:t>болно</w:t>
            </w:r>
            <w:proofErr w:type="spellEnd"/>
            <w:r w:rsidRPr="008878D3">
              <w:rPr>
                <w:rFonts w:ascii="Arial" w:hAnsi="Arial" w:cs="Arial"/>
                <w:sz w:val="24"/>
                <w:szCs w:val="24"/>
              </w:rPr>
              <w:t xml:space="preserve">” </w:t>
            </w:r>
            <w:proofErr w:type="spellStart"/>
            <w:r w:rsidRPr="008878D3">
              <w:rPr>
                <w:rFonts w:ascii="Arial" w:hAnsi="Arial" w:cs="Arial"/>
                <w:sz w:val="24"/>
                <w:szCs w:val="24"/>
              </w:rPr>
              <w:t>гэжээ</w:t>
            </w:r>
            <w:proofErr w:type="spellEnd"/>
            <w:r w:rsidRPr="008878D3">
              <w:rPr>
                <w:rFonts w:ascii="Arial" w:hAnsi="Arial" w:cs="Arial"/>
                <w:sz w:val="24"/>
                <w:szCs w:val="24"/>
              </w:rPr>
              <w:t>.</w:t>
            </w:r>
          </w:p>
        </w:tc>
      </w:tr>
    </w:tbl>
    <w:p w14:paraId="110ABE4C" w14:textId="77777777" w:rsidR="00853752" w:rsidRPr="008878D3" w:rsidRDefault="00853752" w:rsidP="00853752">
      <w:pPr>
        <w:ind w:firstLine="567"/>
        <w:rPr>
          <w:rFonts w:ascii="Arial" w:hAnsi="Arial" w:cs="Arial"/>
        </w:rPr>
      </w:pPr>
    </w:p>
    <w:p w14:paraId="64333715" w14:textId="77777777" w:rsidR="00853752" w:rsidRPr="008878D3" w:rsidRDefault="00853752" w:rsidP="00853752">
      <w:pPr>
        <w:ind w:firstLine="567"/>
        <w:jc w:val="center"/>
        <w:rPr>
          <w:rFonts w:ascii="Arial" w:hAnsi="Arial" w:cs="Arial"/>
        </w:rPr>
      </w:pPr>
      <w:r w:rsidRPr="008878D3">
        <w:rPr>
          <w:rFonts w:ascii="Arial" w:hAnsi="Arial" w:cs="Arial"/>
          <w:lang w:val="mn-MN"/>
        </w:rPr>
        <w:t>ХУУЛЬ</w:t>
      </w:r>
      <w:r w:rsidRPr="008878D3">
        <w:rPr>
          <w:rFonts w:ascii="Arial" w:hAnsi="Arial" w:cs="Arial"/>
        </w:rPr>
        <w:t xml:space="preserve"> САНААЧЛАГЧ</w:t>
      </w:r>
    </w:p>
    <w:p w14:paraId="1BD519CA" w14:textId="77777777" w:rsidR="00853752" w:rsidRPr="008878D3" w:rsidRDefault="00853752" w:rsidP="00853752">
      <w:pPr>
        <w:ind w:firstLine="567"/>
        <w:jc w:val="center"/>
        <w:rPr>
          <w:rFonts w:ascii="Arial" w:hAnsi="Arial" w:cs="Arial"/>
          <w:sz w:val="24"/>
          <w:szCs w:val="24"/>
        </w:rPr>
      </w:pPr>
      <w:r>
        <w:rPr>
          <w:rFonts w:ascii="Arial" w:hAnsi="Arial" w:cs="Arial"/>
          <w:sz w:val="24"/>
          <w:szCs w:val="24"/>
        </w:rPr>
        <w:t>УЛААНБААТАР ХОТ 202</w:t>
      </w:r>
      <w:r>
        <w:rPr>
          <w:rFonts w:ascii="Arial" w:hAnsi="Arial" w:cs="Arial"/>
          <w:sz w:val="24"/>
          <w:szCs w:val="24"/>
          <w:lang w:val="mn-MN"/>
        </w:rPr>
        <w:t>4</w:t>
      </w:r>
      <w:r w:rsidRPr="008878D3">
        <w:rPr>
          <w:rFonts w:ascii="Arial" w:hAnsi="Arial" w:cs="Arial"/>
          <w:sz w:val="24"/>
          <w:szCs w:val="24"/>
        </w:rPr>
        <w:t xml:space="preserve"> ОН</w:t>
      </w:r>
    </w:p>
    <w:p w14:paraId="594B2935" w14:textId="77777777" w:rsidR="00C5049B" w:rsidRDefault="00853752">
      <w:bookmarkStart w:id="0" w:name="_GoBack"/>
      <w:bookmarkEnd w:id="0"/>
    </w:p>
    <w:sectPr w:rsidR="00C5049B" w:rsidSect="00077A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752"/>
    <w:rsid w:val="00077A61"/>
    <w:rsid w:val="001D1045"/>
    <w:rsid w:val="0085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ECC2B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75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2020-2022</a:t>
            </a:r>
            <a:r>
              <a:rPr lang="en-US" sz="1000" baseline="0">
                <a:latin typeface="Times New Roman" panose="02020603050405020304" pitchFamily="18" charset="0"/>
                <a:cs typeface="Times New Roman" panose="02020603050405020304" pitchFamily="18" charset="0"/>
              </a:rPr>
              <a:t> </a:t>
            </a:r>
            <a:r>
              <a:rPr lang="mn-MN" sz="1000" baseline="0">
                <a:latin typeface="Times New Roman" panose="02020603050405020304" pitchFamily="18" charset="0"/>
                <a:cs typeface="Times New Roman" panose="02020603050405020304" pitchFamily="18" charset="0"/>
              </a:rPr>
              <a:t>оны НӨАТ-ын орлогын таамаглал /тэрбум.төгрөг/</a:t>
            </a:r>
            <a:endParaRPr lang="en-US" sz="1000">
              <a:latin typeface="Times New Roman" panose="02020603050405020304" pitchFamily="18" charset="0"/>
              <a:cs typeface="Times New Roman" panose="02020603050405020304" pitchFamily="18" charset="0"/>
            </a:endParaRPr>
          </a:p>
        </c:rich>
      </c:tx>
      <c:layout>
        <c:manualLayout>
          <c:xMode val="edge"/>
          <c:yMode val="edge"/>
          <c:x val="0.0173933933933934"/>
          <c:y val="0.0227920227920228"/>
        </c:manualLayout>
      </c:layout>
      <c:overlay val="0"/>
      <c:spPr>
        <a:noFill/>
        <a:ln>
          <a:noFill/>
        </a:ln>
        <a:effectLst/>
      </c:spPr>
      <c:txPr>
        <a:bodyPr rot="0" spcFirstLastPara="1" vertOverflow="ellipsis" vert="horz" wrap="square" anchor="ctr" anchorCtr="1"/>
        <a:lstStyle/>
        <a:p>
          <a:pPr>
            <a:defRPr sz="10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1-9326-4384-B981-ED657897D385}"/>
              </c:ext>
            </c:extLst>
          </c:dPt>
          <c:dPt>
            <c:idx val="3"/>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3-9326-4384-B981-ED657897D385}"/>
              </c:ext>
            </c:extLst>
          </c:dPt>
          <c:dPt>
            <c:idx val="4"/>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5-9326-4384-B981-ED657897D385}"/>
              </c:ext>
            </c:extLst>
          </c:dPt>
          <c:dPt>
            <c:idx val="7"/>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7-9326-4384-B981-ED657897D385}"/>
              </c:ext>
            </c:extLst>
          </c:dPt>
          <c:dPt>
            <c:idx val="8"/>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9-9326-4384-B981-ED657897D385}"/>
              </c:ext>
            </c:extLst>
          </c:dPt>
          <c:dPt>
            <c:idx val="11"/>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B-9326-4384-B981-ED657897D385}"/>
              </c:ext>
            </c:extLst>
          </c:dPt>
          <c:dPt>
            <c:idx val="12"/>
            <c:invertIfNegative val="0"/>
            <c:bubble3D val="0"/>
            <c:spPr>
              <a:solidFill>
                <a:srgbClr val="00B050"/>
              </a:solidFill>
              <a:ln>
                <a:noFill/>
              </a:ln>
              <a:effectLst/>
            </c:spPr>
            <c:extLst xmlns:c16r2="http://schemas.microsoft.com/office/drawing/2015/06/chart">
              <c:ext xmlns:c16="http://schemas.microsoft.com/office/drawing/2014/chart" uri="{C3380CC4-5D6E-409C-BE32-E72D297353CC}">
                <c16:uniqueId val="{0000000D-9326-4384-B981-ED657897D385}"/>
              </c:ext>
            </c:extLst>
          </c:dPt>
          <c:dPt>
            <c:idx val="15"/>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F-9326-4384-B981-ED657897D385}"/>
              </c:ext>
            </c:extLst>
          </c:dPt>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multiLvlStrRef>
              <c:f>Sheet2!$B$4:$Q$5</c:f>
              <c:multiLvlStrCache>
                <c:ptCount val="16"/>
                <c:lvl>
                  <c:pt idx="0">
                    <c:v>Татварын орлого</c:v>
                  </c:pt>
                  <c:pt idx="1">
                    <c:v>НӨАТ-ийн нийт орлого</c:v>
                  </c:pt>
                  <c:pt idx="2">
                    <c:v>Нийт татварын орлогод эзлэх хувь</c:v>
                  </c:pt>
                  <c:pt idx="3">
                    <c:v>НӨАТ төлөгчийн тоо</c:v>
                  </c:pt>
                  <c:pt idx="4">
                    <c:v>Татварын нийт орлого</c:v>
                  </c:pt>
                  <c:pt idx="5">
                    <c:v>НӨАТ-ийн нийт орлого</c:v>
                  </c:pt>
                  <c:pt idx="6">
                    <c:v>Нийт татварын орлогод эзлэх хувь</c:v>
                  </c:pt>
                  <c:pt idx="7">
                    <c:v>НӨАТ төлөгчийн тоо</c:v>
                  </c:pt>
                  <c:pt idx="8">
                    <c:v>Татварын нийт орлого</c:v>
                  </c:pt>
                  <c:pt idx="9">
                    <c:v>НӨАТ-ийн нийт орлого</c:v>
                  </c:pt>
                  <c:pt idx="10">
                    <c:v>Нийт татварын орлогод эзлэх хувь</c:v>
                  </c:pt>
                  <c:pt idx="11">
                    <c:v>НӨАТ төлөгчийн тоо</c:v>
                  </c:pt>
                  <c:pt idx="12">
                    <c:v>Татварын нийт орлого</c:v>
                  </c:pt>
                  <c:pt idx="13">
                    <c:v>НӨАТ-ийн нийт орлого</c:v>
                  </c:pt>
                  <c:pt idx="14">
                    <c:v>Нийт татварын орлогод эзлэх хувь</c:v>
                  </c:pt>
                  <c:pt idx="15">
                    <c:v>НӨАТ төлөгчийн тоо</c:v>
                  </c:pt>
                </c:lvl>
                <c:lvl>
                  <c:pt idx="0">
                    <c:v>2019.07 /10%/</c:v>
                  </c:pt>
                  <c:pt idx="4">
                    <c:v>2020.07 /5%/</c:v>
                  </c:pt>
                  <c:pt idx="8">
                    <c:v>2021.07 /5%/</c:v>
                  </c:pt>
                  <c:pt idx="12">
                    <c:v>2022.07 /5%/</c:v>
                  </c:pt>
                </c:lvl>
              </c:multiLvlStrCache>
            </c:multiLvlStrRef>
          </c:cat>
          <c:val>
            <c:numRef>
              <c:f>Sheet2!$B$6:$Q$6</c:f>
              <c:numCache>
                <c:formatCode>_(* #,##0.0_);_(* \(#,##0.0\);_(* "-"??_);_(@_)</c:formatCode>
                <c:ptCount val="16"/>
                <c:pt idx="0" formatCode="_(* #,##0.00_);_(* \(#,##0.00\);_(* &quot;-&quot;??_);_(@_)">
                  <c:v>3363.0</c:v>
                </c:pt>
                <c:pt idx="1">
                  <c:v>1291.1</c:v>
                </c:pt>
                <c:pt idx="2" formatCode="0.0%">
                  <c:v>0.383913172762415</c:v>
                </c:pt>
                <c:pt idx="3" formatCode="_(* #,##0.00_);_(* \(#,##0.00\);_(* &quot;-&quot;??_);_(@_)">
                  <c:v>28000.0</c:v>
                </c:pt>
                <c:pt idx="4" formatCode="_(* #,##0.00_);_(* \(#,##0.00\);_(* &quot;-&quot;??_);_(@_)">
                  <c:v>4035.6</c:v>
                </c:pt>
                <c:pt idx="5" formatCode="#,##0.00">
                  <c:v>1678.43</c:v>
                </c:pt>
                <c:pt idx="6" formatCode="0.0%">
                  <c:v>0.415905937159282</c:v>
                </c:pt>
                <c:pt idx="7" formatCode="_(* #,##0.00_);_(* \(#,##0.00\);_(* &quot;-&quot;??_);_(@_)">
                  <c:v>36400.0</c:v>
                </c:pt>
                <c:pt idx="8" formatCode="_(* #,##0.00_);_(* \(#,##0.00\);_(* &quot;-&quot;??_);_(@_)">
                  <c:v>4842.72</c:v>
                </c:pt>
                <c:pt idx="9" formatCode="#,##0.00">
                  <c:v>2065.76</c:v>
                </c:pt>
                <c:pt idx="10" formatCode="0.0%">
                  <c:v>0.426570191958238</c:v>
                </c:pt>
                <c:pt idx="11" formatCode="_(* #,##0.00_);_(* \(#,##0.00\);_(* &quot;-&quot;??_);_(@_)">
                  <c:v>44800.0</c:v>
                </c:pt>
                <c:pt idx="12" formatCode="_(* #,##0.00_);_(* \(#,##0.00\);_(* &quot;-&quot;??_);_(@_)">
                  <c:v>5811.264</c:v>
                </c:pt>
                <c:pt idx="13" formatCode="#,##0.00">
                  <c:v>2478.912</c:v>
                </c:pt>
                <c:pt idx="14" formatCode="0.0%">
                  <c:v>0.426570191958238</c:v>
                </c:pt>
                <c:pt idx="15">
                  <c:v>53760.0</c:v>
                </c:pt>
              </c:numCache>
            </c:numRef>
          </c:val>
          <c:extLst xmlns:c16r2="http://schemas.microsoft.com/office/drawing/2015/06/chart">
            <c:ext xmlns:c16="http://schemas.microsoft.com/office/drawing/2014/chart" uri="{C3380CC4-5D6E-409C-BE32-E72D297353CC}">
              <c16:uniqueId val="{00000010-9326-4384-B981-ED657897D385}"/>
            </c:ext>
          </c:extLst>
        </c:ser>
        <c:dLbls>
          <c:dLblPos val="outEnd"/>
          <c:showLegendKey val="0"/>
          <c:showVal val="1"/>
          <c:showCatName val="0"/>
          <c:showSerName val="0"/>
          <c:showPercent val="0"/>
          <c:showBubbleSize val="0"/>
        </c:dLbls>
        <c:gapWidth val="444"/>
        <c:overlap val="-90"/>
        <c:axId val="-2085513424"/>
        <c:axId val="-2048685584"/>
      </c:barChart>
      <c:catAx>
        <c:axId val="-20855134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cap="all" spc="1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48685584"/>
        <c:crosses val="autoZero"/>
        <c:auto val="1"/>
        <c:lblAlgn val="ctr"/>
        <c:lblOffset val="100"/>
        <c:noMultiLvlLbl val="0"/>
      </c:catAx>
      <c:valAx>
        <c:axId val="-2048685584"/>
        <c:scaling>
          <c:orientation val="minMax"/>
        </c:scaling>
        <c:delete val="1"/>
        <c:axPos val="l"/>
        <c:numFmt formatCode="_(* #,##0.00_);_(* \(#,##0.00\);_(* &quot;-&quot;??_);_(@_)" sourceLinked="1"/>
        <c:majorTickMark val="none"/>
        <c:minorTickMark val="none"/>
        <c:tickLblPos val="nextTo"/>
        <c:crossAx val="-208551342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mn-MN" sz="1200" b="1">
                <a:latin typeface="Times New Roman" panose="02020603050405020304" pitchFamily="18" charset="0"/>
                <a:cs typeface="Times New Roman" panose="02020603050405020304" pitchFamily="18" charset="0"/>
              </a:rPr>
              <a:t>2020-2022</a:t>
            </a:r>
            <a:r>
              <a:rPr lang="mn-MN" sz="1200" b="1" baseline="0">
                <a:latin typeface="Times New Roman" panose="02020603050405020304" pitchFamily="18" charset="0"/>
                <a:cs typeface="Times New Roman" panose="02020603050405020304" pitchFamily="18" charset="0"/>
              </a:rPr>
              <a:t> оны НӨАТ-тай холбоотой зардлын таамаглал </a:t>
            </a:r>
            <a:r>
              <a:rPr lang="en-US" sz="1200" b="1" baseline="0">
                <a:latin typeface="Times New Roman" panose="02020603050405020304" pitchFamily="18" charset="0"/>
                <a:cs typeface="Times New Roman" panose="02020603050405020304" pitchFamily="18" charset="0"/>
              </a:rPr>
              <a:t>(</a:t>
            </a:r>
            <a:r>
              <a:rPr lang="mn-MN" sz="1200" b="1" baseline="0">
                <a:latin typeface="Times New Roman" panose="02020603050405020304" pitchFamily="18" charset="0"/>
                <a:cs typeface="Times New Roman" panose="02020603050405020304" pitchFamily="18" charset="0"/>
              </a:rPr>
              <a:t>тэрбум төгрөг</a:t>
            </a:r>
            <a:r>
              <a:rPr lang="en-US" sz="1200" b="1" baseline="0">
                <a:latin typeface="Times New Roman" panose="02020603050405020304" pitchFamily="18" charset="0"/>
                <a:cs typeface="Times New Roman" panose="02020603050405020304" pitchFamily="18" charset="0"/>
              </a:rPr>
              <a:t>)</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Sheet3!$B$7</c:f>
              <c:strCache>
                <c:ptCount val="1"/>
                <c:pt idx="0">
                  <c:v>НӨАТ-ын буцаалт 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Sheet3!$C$6:$F$6</c:f>
              <c:numCache>
                <c:formatCode>General</c:formatCode>
                <c:ptCount val="4"/>
                <c:pt idx="0">
                  <c:v>2019.07</c:v>
                </c:pt>
                <c:pt idx="1">
                  <c:v>2020.07</c:v>
                </c:pt>
                <c:pt idx="2">
                  <c:v>2021.07</c:v>
                </c:pt>
                <c:pt idx="3">
                  <c:v>2022.07</c:v>
                </c:pt>
              </c:numCache>
            </c:numRef>
          </c:cat>
          <c:val>
            <c:numRef>
              <c:f>Sheet3!$C$7:$F$7</c:f>
              <c:numCache>
                <c:formatCode>0.00</c:formatCode>
                <c:ptCount val="4"/>
                <c:pt idx="0">
                  <c:v>25.822</c:v>
                </c:pt>
                <c:pt idx="1">
                  <c:v>33.56860000000001</c:v>
                </c:pt>
                <c:pt idx="2">
                  <c:v>41.3152</c:v>
                </c:pt>
                <c:pt idx="3">
                  <c:v>49.57824000000001</c:v>
                </c:pt>
              </c:numCache>
            </c:numRef>
          </c:val>
          <c:extLst xmlns:c16r2="http://schemas.microsoft.com/office/drawing/2015/06/chart">
            <c:ext xmlns:c16="http://schemas.microsoft.com/office/drawing/2014/chart" uri="{C3380CC4-5D6E-409C-BE32-E72D297353CC}">
              <c16:uniqueId val="{00000000-30E0-475E-9CE4-B1E4ED6D07CF}"/>
            </c:ext>
          </c:extLst>
        </c:ser>
        <c:ser>
          <c:idx val="1"/>
          <c:order val="1"/>
          <c:tx>
            <c:strRef>
              <c:f>Sheet3!$B$8</c:f>
              <c:strCache>
                <c:ptCount val="1"/>
                <c:pt idx="0">
                  <c:v>Бусад зардал /шинээр бүртгэх, нэмэх, тоног төхөөрөмж, захиргааны гэх мэт зардал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Sheet3!$C$6:$F$6</c:f>
              <c:numCache>
                <c:formatCode>General</c:formatCode>
                <c:ptCount val="4"/>
                <c:pt idx="0">
                  <c:v>2019.07</c:v>
                </c:pt>
                <c:pt idx="1">
                  <c:v>2020.07</c:v>
                </c:pt>
                <c:pt idx="2">
                  <c:v>2021.07</c:v>
                </c:pt>
                <c:pt idx="3">
                  <c:v>2022.07</c:v>
                </c:pt>
              </c:numCache>
            </c:numRef>
          </c:cat>
          <c:val>
            <c:numRef>
              <c:f>Sheet3!$C$8:$F$8</c:f>
              <c:numCache>
                <c:formatCode>General</c:formatCode>
                <c:ptCount val="4"/>
                <c:pt idx="0" formatCode="0.0">
                  <c:v>5.0</c:v>
                </c:pt>
                <c:pt idx="1">
                  <c:v>6.0</c:v>
                </c:pt>
                <c:pt idx="2">
                  <c:v>7.2</c:v>
                </c:pt>
                <c:pt idx="3">
                  <c:v>8.64</c:v>
                </c:pt>
              </c:numCache>
            </c:numRef>
          </c:val>
          <c:extLst xmlns:c16r2="http://schemas.microsoft.com/office/drawing/2015/06/chart">
            <c:ext xmlns:c16="http://schemas.microsoft.com/office/drawing/2014/chart" uri="{C3380CC4-5D6E-409C-BE32-E72D297353CC}">
              <c16:uniqueId val="{00000001-30E0-475E-9CE4-B1E4ED6D07CF}"/>
            </c:ext>
          </c:extLst>
        </c:ser>
        <c:dLbls>
          <c:showLegendKey val="0"/>
          <c:showVal val="0"/>
          <c:showCatName val="0"/>
          <c:showSerName val="0"/>
          <c:showPercent val="0"/>
          <c:showBubbleSize val="0"/>
        </c:dLbls>
        <c:gapWidth val="182"/>
        <c:axId val="-2054901504"/>
        <c:axId val="-2085249552"/>
      </c:barChart>
      <c:catAx>
        <c:axId val="-2054901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85249552"/>
        <c:crosses val="autoZero"/>
        <c:auto val="1"/>
        <c:lblAlgn val="ctr"/>
        <c:lblOffset val="100"/>
        <c:noMultiLvlLbl val="0"/>
      </c:catAx>
      <c:valAx>
        <c:axId val="-208524955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54901504"/>
        <c:crosses val="autoZero"/>
        <c:crossBetween val="between"/>
      </c:valAx>
      <c:spPr>
        <a:noFill/>
        <a:ln>
          <a:noFill/>
        </a:ln>
        <a:effectLst/>
      </c:spPr>
    </c:plotArea>
    <c:legend>
      <c:legendPos val="b"/>
      <c:layout>
        <c:manualLayout>
          <c:xMode val="edge"/>
          <c:yMode val="edge"/>
          <c:x val="0.112971143231052"/>
          <c:y val="0.659184950635619"/>
          <c:w val="0.840910081225919"/>
          <c:h val="0.32183521543792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1875</Words>
  <Characters>10692</Characters>
  <Application>Microsoft Macintosh Word</Application>
  <DocSecurity>0</DocSecurity>
  <Lines>89</Lines>
  <Paragraphs>25</Paragraphs>
  <ScaleCrop>false</ScaleCrop>
  <LinksUpToDate>false</LinksUpToDate>
  <CharactersWithSpaces>12542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2025-06-20T02:53:00Z</dcterms:created>
  <dcterms:modified xsi:type="dcterms:W3CDTF">2025-06-20T02:54:00Z</dcterms:modified>
</cp:coreProperties>
</file>