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5B97" w14:textId="77777777" w:rsidR="00703240" w:rsidRPr="0069342E" w:rsidRDefault="00703240" w:rsidP="00F27891">
      <w:pPr>
        <w:jc w:val="center"/>
        <w:rPr>
          <w:rFonts w:ascii="Arial" w:hAnsi="Arial" w:cs="Arial"/>
          <w:b/>
          <w:lang w:val="mn-MN"/>
        </w:rPr>
      </w:pPr>
      <w:bookmarkStart w:id="0" w:name="_Hlk194995471"/>
      <w:r w:rsidRPr="0069342E">
        <w:rPr>
          <w:rFonts w:ascii="Arial" w:hAnsi="Arial" w:cs="Arial"/>
          <w:b/>
          <w:lang w:val="mn-MN"/>
        </w:rPr>
        <w:t xml:space="preserve">ХҮНСНИЙ ТУХАЙ ХУУЛЬД НЭМЭЛТ, ӨӨРЧЛӨЛТ ОРУУЛАХ ТУХАЙ </w:t>
      </w:r>
    </w:p>
    <w:p w14:paraId="70A27948" w14:textId="77777777" w:rsidR="00703240" w:rsidRPr="0069342E" w:rsidRDefault="00703240" w:rsidP="00F27891">
      <w:pPr>
        <w:jc w:val="center"/>
        <w:rPr>
          <w:rFonts w:ascii="Arial" w:hAnsi="Arial" w:cs="Arial"/>
          <w:lang w:val="mn-MN"/>
        </w:rPr>
      </w:pPr>
      <w:r w:rsidRPr="0069342E">
        <w:rPr>
          <w:rFonts w:ascii="Arial" w:hAnsi="Arial" w:cs="Arial"/>
          <w:b/>
          <w:lang w:val="mn-MN"/>
        </w:rPr>
        <w:t xml:space="preserve">ХУУЛИЙН ТӨСЛИЙН </w:t>
      </w:r>
      <w:r w:rsidR="00DD6373">
        <w:rPr>
          <w:rFonts w:ascii="Arial" w:hAnsi="Arial" w:cs="Arial"/>
          <w:b/>
          <w:lang w:val="mn-MN"/>
        </w:rPr>
        <w:t>ДЭЛГЭРЭНГҮЙ ТАНИЛЦУУЛГА</w:t>
      </w:r>
    </w:p>
    <w:p w14:paraId="2413BFA9" w14:textId="77777777" w:rsidR="00703240" w:rsidRPr="0069342E" w:rsidRDefault="00703240" w:rsidP="0038097F">
      <w:pPr>
        <w:spacing w:before="120"/>
        <w:rPr>
          <w:rFonts w:ascii="Arial" w:hAnsi="Arial" w:cs="Arial"/>
          <w:lang w:val="mn-MN"/>
        </w:rPr>
      </w:pPr>
    </w:p>
    <w:p w14:paraId="24AC7DA7" w14:textId="77777777" w:rsidR="00D64A9F" w:rsidRPr="006674CA" w:rsidRDefault="00D64A9F" w:rsidP="0038097F">
      <w:pPr>
        <w:spacing w:before="120"/>
        <w:ind w:firstLine="720"/>
        <w:jc w:val="both"/>
        <w:rPr>
          <w:rFonts w:ascii="Arial" w:hAnsi="Arial" w:cs="Arial"/>
          <w:lang w:val="mn-MN"/>
        </w:rPr>
      </w:pPr>
      <w:r w:rsidRPr="006674CA">
        <w:rPr>
          <w:rFonts w:ascii="Arial" w:hAnsi="Arial" w:cs="Arial"/>
          <w:lang w:val="mn-MN"/>
        </w:rPr>
        <w:t xml:space="preserve">Манай улс нэгдэн орсон буюу соёрхон баталсан Хүний эрхийн түгээмэл тунхаглалд (1948), “Эдийн засаг, нийгэм, соёлын эрхийн тухай” олон улсын пактад (1966): “Хүн бүр хоол хүнс . . . оролцуулаад өрхийн болон ам бүлийнхээ эрүүл мэнд, аж амьдралыг тэтгэхэд хүрэлцэхүйц амьжиргаатай байх эрх", нэн тэргүүнд “өлсгөлөн, тэжээлийн доройтлоос ангид байх эрх”-ийг онцлон заажээ. </w:t>
      </w:r>
    </w:p>
    <w:p w14:paraId="085D3F8C" w14:textId="77777777" w:rsidR="00D64A9F" w:rsidRPr="006674CA" w:rsidRDefault="00D64A9F" w:rsidP="0038097F">
      <w:pPr>
        <w:pStyle w:val="NormalWeb"/>
        <w:spacing w:before="120" w:beforeAutospacing="0" w:after="0" w:afterAutospacing="0"/>
        <w:ind w:firstLine="720"/>
        <w:jc w:val="both"/>
        <w:rPr>
          <w:rFonts w:ascii="Arial" w:hAnsi="Arial" w:cs="Arial"/>
          <w:lang w:val="mn-MN"/>
        </w:rPr>
      </w:pPr>
      <w:r w:rsidRPr="006674CA">
        <w:rPr>
          <w:rFonts w:ascii="Arial" w:hAnsi="Arial" w:cs="Arial"/>
          <w:lang w:val="mn-MN"/>
        </w:rPr>
        <w:t>“Монгол Улсын Үндэсний аюулгүй байдлын үзэл баримтлал</w:t>
      </w:r>
      <w:r w:rsidRPr="006674CA">
        <w:rPr>
          <w:rStyle w:val="FootnoteReference"/>
          <w:rFonts w:ascii="Arial" w:hAnsi="Arial" w:cs="Arial"/>
          <w:lang w:val="mn-MN"/>
        </w:rPr>
        <w:footnoteReference w:id="1"/>
      </w:r>
      <w:r w:rsidRPr="006674CA">
        <w:rPr>
          <w:rFonts w:ascii="Arial" w:hAnsi="Arial" w:cs="Arial"/>
          <w:lang w:val="mn-MN"/>
        </w:rPr>
        <w:t>”-ын 3.4.2.1-т “Хүнсний хангамжийн баталгаат байдлыг хангаж, физиологийн зохистой нормд нийцсэн хүнсний бүтээгдэхүүнээр хүн амыг жигд, тогтвортой, хүртээмжтэй хангах нөхцөлийг бүрдүүлнэ” гэж, “Алсын хараа-2050” Монгол Улсын урт хугацааны хөгжлийн бодлого”</w:t>
      </w:r>
      <w:r w:rsidRPr="006674CA">
        <w:rPr>
          <w:rStyle w:val="FootnoteReference"/>
          <w:rFonts w:ascii="Arial" w:hAnsi="Arial" w:cs="Arial"/>
          <w:lang w:val="mn-MN"/>
        </w:rPr>
        <w:footnoteReference w:id="2"/>
      </w:r>
      <w:r w:rsidRPr="006674CA">
        <w:rPr>
          <w:rFonts w:ascii="Arial" w:hAnsi="Arial" w:cs="Arial"/>
          <w:lang w:val="mn-MN"/>
        </w:rPr>
        <w:t>-ын Зорилт 2.5-д “Амьдралын хэрэгцээг хангасан эрүүл, ая тухтай, таатай орчныг бүрдүүлж, баталгаат хүнсээр хангана” гэж,  “Хүнсний хангамж, аюулгүй байдлыг хангах талаар авах зарим арга хэмжээний тухай”</w:t>
      </w:r>
      <w:r w:rsidRPr="006674CA">
        <w:rPr>
          <w:rStyle w:val="FootnoteReference"/>
          <w:rFonts w:ascii="Arial" w:hAnsi="Arial" w:cs="Arial"/>
          <w:lang w:val="mn-MN"/>
        </w:rPr>
        <w:footnoteReference w:id="3"/>
      </w:r>
      <w:r w:rsidRPr="006674CA">
        <w:rPr>
          <w:rFonts w:ascii="Arial" w:hAnsi="Arial" w:cs="Arial"/>
          <w:lang w:val="mn-MN"/>
        </w:rPr>
        <w:t xml:space="preserve"> Монгол Улсын Их Хурлын тогтоолыг хэрэгжүүлэх арга хэмжээний төлөвлөгөөний 1.1.3-т “Хүнсний тухай хуульд нэмэлт, өөрчлөлт оруулах тухай хуулийн төслийг боловсруулж, Улсын Их Хуралд өргөн мэдүүлэх” гэж тус тус заасан нь уг хуулийн төслийг боловсруулах үндэслэл болно. </w:t>
      </w:r>
    </w:p>
    <w:p w14:paraId="78EFB7CC" w14:textId="77777777" w:rsidR="00D64A9F" w:rsidRPr="00372E35" w:rsidRDefault="00D64A9F" w:rsidP="0038097F">
      <w:pPr>
        <w:spacing w:before="120"/>
        <w:ind w:firstLine="720"/>
        <w:jc w:val="both"/>
        <w:rPr>
          <w:rFonts w:ascii="Arial" w:hAnsi="Arial" w:cs="Arial"/>
          <w:lang w:val="mn-MN"/>
        </w:rPr>
      </w:pPr>
      <w:r w:rsidRPr="006674CA">
        <w:rPr>
          <w:rFonts w:ascii="Arial" w:hAnsi="Arial" w:cs="Arial"/>
          <w:lang w:val="mn-MN"/>
        </w:rPr>
        <w:t>Монгол Улсын Их Хурал 2012 онд баталсан Хүнсний тухай (Шинэчилсэн найруулга) хууль</w:t>
      </w:r>
      <w:r w:rsidRPr="006674CA">
        <w:rPr>
          <w:rStyle w:val="FootnoteReference"/>
          <w:rFonts w:ascii="Arial" w:hAnsi="Arial" w:cs="Arial"/>
          <w:lang w:val="mn-MN"/>
        </w:rPr>
        <w:footnoteReference w:id="4"/>
      </w:r>
      <w:r w:rsidRPr="006674CA">
        <w:rPr>
          <w:rFonts w:ascii="Arial" w:hAnsi="Arial" w:cs="Arial"/>
          <w:lang w:val="mn-MN"/>
        </w:rPr>
        <w:t xml:space="preserve">-ийг баталж, </w:t>
      </w:r>
      <w:r>
        <w:rPr>
          <w:rFonts w:ascii="Arial" w:hAnsi="Arial" w:cs="Arial"/>
          <w:lang w:val="mn-MN"/>
        </w:rPr>
        <w:t xml:space="preserve">энэ хуулиар </w:t>
      </w:r>
      <w:r w:rsidRPr="006674CA">
        <w:rPr>
          <w:rFonts w:ascii="Arial" w:hAnsi="Arial" w:cs="Arial"/>
          <w:lang w:val="mn-MN"/>
        </w:rPr>
        <w:t>хүнсний хангамж, хүртээмж, хүнсний шим тэжээллэг байдал, хүнсний баталгаатай байдлыг хангахтай холбогдсон харилцааг зохицуул</w:t>
      </w:r>
      <w:r>
        <w:rPr>
          <w:rFonts w:ascii="Arial" w:hAnsi="Arial" w:cs="Arial"/>
          <w:lang w:val="mn-MN"/>
        </w:rPr>
        <w:t xml:space="preserve">ахаар заасан. </w:t>
      </w:r>
      <w:r w:rsidRPr="00372E35">
        <w:rPr>
          <w:rFonts w:ascii="Arial" w:hAnsi="Arial" w:cs="Arial"/>
          <w:lang w:val="mn-MN"/>
        </w:rPr>
        <w:t>Гэвч тухайн цаг үеийн нөхцөл байдлаас үүдэн хүнсний хангамжийн асуудалд түлхүү анхаарч, хүнсний сүлжээний баталгаат байдал, хүн амын хүнсний бодит хэрэглээтэй холбоотой зарим зохицуулалт орхигдуул</w:t>
      </w:r>
      <w:r>
        <w:rPr>
          <w:rFonts w:ascii="Arial" w:hAnsi="Arial" w:cs="Arial"/>
          <w:lang w:val="mn-MN"/>
        </w:rPr>
        <w:t xml:space="preserve">жээ. </w:t>
      </w:r>
    </w:p>
    <w:p w14:paraId="67217C4C" w14:textId="77777777" w:rsidR="00D64A9F" w:rsidRPr="006674CA" w:rsidRDefault="00D64A9F" w:rsidP="0038097F">
      <w:pPr>
        <w:spacing w:before="120"/>
        <w:ind w:firstLine="720"/>
        <w:jc w:val="both"/>
        <w:rPr>
          <w:rFonts w:ascii="Arial" w:hAnsi="Arial" w:cs="Arial"/>
          <w:shd w:val="clear" w:color="auto" w:fill="FFFFFF"/>
          <w:lang w:val="mn-MN"/>
        </w:rPr>
      </w:pPr>
      <w:r w:rsidRPr="00372E35">
        <w:rPr>
          <w:rFonts w:ascii="Arial" w:hAnsi="Arial" w:cs="Arial"/>
          <w:lang w:val="mn-MN"/>
        </w:rPr>
        <w:t xml:space="preserve">Хүнсний тухай </w:t>
      </w:r>
      <w:r w:rsidRPr="00372E35">
        <w:rPr>
          <w:rFonts w:ascii="Arial" w:hAnsi="Arial" w:cs="Arial"/>
          <w:shd w:val="clear" w:color="auto" w:fill="FFFFFF"/>
          <w:lang w:val="mn-MN"/>
        </w:rPr>
        <w:t>хуул</w:t>
      </w:r>
      <w:r>
        <w:rPr>
          <w:rFonts w:ascii="Arial" w:hAnsi="Arial" w:cs="Arial"/>
          <w:shd w:val="clear" w:color="auto" w:fill="FFFFFF"/>
          <w:lang w:val="mn-MN"/>
        </w:rPr>
        <w:t xml:space="preserve">ийн </w:t>
      </w:r>
      <w:r w:rsidRPr="00372E35">
        <w:rPr>
          <w:rFonts w:ascii="Arial" w:hAnsi="Arial" w:cs="Arial"/>
          <w:shd w:val="clear" w:color="auto" w:fill="FFFFFF"/>
          <w:lang w:val="mn-MN"/>
        </w:rPr>
        <w:t>зохицуулалтын хувьд хэрэгжилт хангалтгүй</w:t>
      </w:r>
      <w:r w:rsidRPr="00372E35">
        <w:rPr>
          <w:rStyle w:val="FootnoteReference"/>
          <w:rFonts w:ascii="Arial" w:hAnsi="Arial" w:cs="Arial"/>
          <w:shd w:val="clear" w:color="auto" w:fill="FFFFFF"/>
          <w:lang w:val="mn-MN"/>
        </w:rPr>
        <w:footnoteReference w:id="5"/>
      </w:r>
      <w:r w:rsidRPr="00372E35">
        <w:rPr>
          <w:rFonts w:ascii="Arial" w:hAnsi="Arial" w:cs="Arial"/>
          <w:shd w:val="clear" w:color="auto" w:fill="FFFFFF"/>
          <w:lang w:val="mn-MN"/>
        </w:rPr>
        <w:t xml:space="preserve"> байгааг дараах тоон баримтууд харуулж байна. Үүнд:</w:t>
      </w:r>
    </w:p>
    <w:p w14:paraId="42352DEC" w14:textId="77777777" w:rsidR="00D64A9F" w:rsidRPr="006674CA" w:rsidRDefault="00D64A9F" w:rsidP="0038097F">
      <w:pPr>
        <w:spacing w:before="120"/>
        <w:ind w:firstLine="720"/>
        <w:jc w:val="both"/>
        <w:rPr>
          <w:rFonts w:ascii="Arial" w:hAnsi="Arial" w:cs="Arial"/>
          <w:lang w:val="mn-MN"/>
        </w:rPr>
      </w:pPr>
      <w:r w:rsidRPr="006674CA">
        <w:rPr>
          <w:rFonts w:ascii="Arial" w:hAnsi="Arial" w:cs="Arial"/>
          <w:lang w:val="mn-MN"/>
        </w:rPr>
        <w:t xml:space="preserve">1.Хүнсний гол нэрийн бүтээгдэхүүний хангамжийн 54 хувийг дотоодын үйлдвэрлэлээр хангаж, 46 хувь нь импортын хамааралтай байгаа нь хүнсний хангамж тогтвортгүй, эрсдэлтэй түвшинд байна. </w:t>
      </w:r>
    </w:p>
    <w:p w14:paraId="0D2F9958" w14:textId="77777777" w:rsidR="00D64A9F" w:rsidRPr="006674CA" w:rsidRDefault="00D64A9F" w:rsidP="0038097F">
      <w:pPr>
        <w:spacing w:before="120"/>
        <w:ind w:firstLine="720"/>
        <w:jc w:val="both"/>
        <w:rPr>
          <w:rFonts w:ascii="Arial" w:hAnsi="Arial" w:cs="Arial"/>
          <w:shd w:val="clear" w:color="auto" w:fill="FFFFFF"/>
          <w:lang w:val="mn-MN"/>
        </w:rPr>
      </w:pPr>
      <w:r w:rsidRPr="006674CA">
        <w:rPr>
          <w:rFonts w:ascii="Arial" w:hAnsi="Arial" w:cs="Arial"/>
          <w:lang w:val="mn-MN"/>
        </w:rPr>
        <w:t>2.Хүнсний хүртээмж нь газар зүйн байршлаас хамаарч харилцан адилгүй байгаа бөгөөд хөдөөд мах, махан бүтээгдэхүүн, сүү, сүүн бүтээгдэхүүн, гурил, ургамлын тосыг улсын дунджаас давж, хотод гурилан бүтээгдэхүүн, төмс, хүнсний ногоо, жимс, жимсгэнэ, өндөг, цөцгийн тос, сахар чихэрлэг хүнсийг улсын дунджаас давж хэрэглэж байна.</w:t>
      </w:r>
    </w:p>
    <w:p w14:paraId="761A79F1" w14:textId="77777777" w:rsidR="00D64A9F" w:rsidRPr="006674CA" w:rsidRDefault="00D64A9F" w:rsidP="0038097F">
      <w:pPr>
        <w:spacing w:before="120"/>
        <w:ind w:firstLine="720"/>
        <w:jc w:val="both"/>
        <w:rPr>
          <w:rFonts w:ascii="Arial" w:hAnsi="Arial" w:cs="Arial"/>
          <w:shd w:val="clear" w:color="auto" w:fill="FFFFFF"/>
          <w:lang w:val="mn-MN"/>
        </w:rPr>
      </w:pPr>
      <w:r w:rsidRPr="006674CA">
        <w:rPr>
          <w:rFonts w:ascii="Arial" w:hAnsi="Arial" w:cs="Arial"/>
          <w:lang w:val="mn-MN"/>
        </w:rPr>
        <w:t xml:space="preserve">3.Хүнсний хүртээмжтэй байдал нь хүн амын дундах ядуурал, амьжиргааны түвшин, ажилгүйдэл, цалин, орлогын хэмжээ, төрийн хөнгөлөлт, дэмжлэгээс шууд хамааралтай. Статистикийн мэдээгээр </w:t>
      </w:r>
      <w:r w:rsidRPr="006674CA">
        <w:rPr>
          <w:rFonts w:ascii="Arial" w:hAnsi="Arial" w:cs="Arial"/>
          <w:bCs/>
          <w:lang w:val="mn-MN"/>
        </w:rPr>
        <w:t>ядуурлын хамралтын түвшин</w:t>
      </w:r>
      <w:r w:rsidRPr="006674CA">
        <w:rPr>
          <w:rFonts w:ascii="Arial" w:hAnsi="Arial" w:cs="Arial"/>
          <w:b/>
          <w:bCs/>
          <w:lang w:val="mn-MN"/>
        </w:rPr>
        <w:t xml:space="preserve"> </w:t>
      </w:r>
      <w:r w:rsidRPr="006674CA">
        <w:rPr>
          <w:rFonts w:ascii="Arial" w:hAnsi="Arial" w:cs="Arial"/>
          <w:lang w:val="mn-MN"/>
        </w:rPr>
        <w:t xml:space="preserve">2016 онд 29.6 хувь, 2018 онд 28.4 хувь,  2020 онд 27.8 хувьтай байсан бол 2022 оны байдлаар 27.1 хувь болж буурсан байна. Хэдийгээр  ядуурлын түвшин буурсан ч ядууралд ойрхон байгаа хүмүүс аливаа сөрөг хямрал (эдийн засаг, үнэ, уур амьсгал, эрүүл мэнд гэх мэт) үүсэхэд эргээд </w:t>
      </w:r>
      <w:r w:rsidRPr="006674CA">
        <w:rPr>
          <w:rFonts w:ascii="Arial" w:hAnsi="Arial" w:cs="Arial"/>
          <w:lang w:val="mn-MN"/>
        </w:rPr>
        <w:lastRenderedPageBreak/>
        <w:t>ядууралд өртөх эрсдэлтэй, эдгээр хүмүүсийн хувьд хүнс хүртэх боломж маш хангалтгүй байна.</w:t>
      </w:r>
    </w:p>
    <w:p w14:paraId="70C4FC7F" w14:textId="77777777" w:rsidR="00D64A9F" w:rsidRPr="006674CA" w:rsidRDefault="00D64A9F" w:rsidP="0038097F">
      <w:pPr>
        <w:spacing w:before="120"/>
        <w:ind w:firstLine="720"/>
        <w:jc w:val="both"/>
        <w:rPr>
          <w:rFonts w:ascii="Arial" w:hAnsi="Arial" w:cs="Arial"/>
          <w:lang w:val="mn-MN"/>
        </w:rPr>
      </w:pPr>
      <w:r w:rsidRPr="006674CA">
        <w:rPr>
          <w:rFonts w:ascii="Arial" w:hAnsi="Arial" w:cs="Arial"/>
          <w:lang w:val="mn-MN"/>
        </w:rPr>
        <w:t>4.2017, 2023 онд хийсэн “Хүн амын хоол тэжээлийн байдал” Үндэсний 5, 6 дугаар судалгааны дүнг харьцуулахад хүн амын дундах хоол тэжээлийн дутал буураагүй байгаа нь зохистой хооллох мэдлэг, дадал дутмаг, хоол, хүнсний хяналтгүй хэрэглээтэй холбоотой. Шим тэжээлгүй хоол хүнсийг хэрэглэснээс таргалах өвчлөх зэрэг сөрөг үр дагаврууд илэрч байна.</w:t>
      </w:r>
      <w:r w:rsidR="0038097F">
        <w:rPr>
          <w:rFonts w:ascii="Arial" w:hAnsi="Arial" w:cs="Arial"/>
          <w:lang w:val="mn-MN"/>
        </w:rPr>
        <w:t xml:space="preserve"> </w:t>
      </w:r>
      <w:r w:rsidRPr="006674CA">
        <w:rPr>
          <w:rFonts w:ascii="Arial" w:hAnsi="Arial" w:cs="Arial"/>
          <w:lang w:val="mn-MN"/>
        </w:rPr>
        <w:t xml:space="preserve">Хуулийн хэрэгжилт хангалтгүй байгаа нь хүнсний аюулгүй байдлыг хангах </w:t>
      </w:r>
      <w:r>
        <w:rPr>
          <w:rFonts w:ascii="Arial" w:hAnsi="Arial" w:cs="Arial"/>
          <w:lang w:val="mn-MN"/>
        </w:rPr>
        <w:t xml:space="preserve">удирдлагын </w:t>
      </w:r>
      <w:r w:rsidRPr="006674CA">
        <w:rPr>
          <w:rFonts w:ascii="Arial" w:hAnsi="Arial" w:cs="Arial"/>
          <w:lang w:val="mn-MN"/>
        </w:rPr>
        <w:t>болон хяналт</w:t>
      </w:r>
      <w:r w:rsidR="0099761B">
        <w:rPr>
          <w:rFonts w:ascii="Arial" w:hAnsi="Arial" w:cs="Arial"/>
          <w:lang w:val="mn-MN"/>
        </w:rPr>
        <w:t xml:space="preserve">ын </w:t>
      </w:r>
      <w:r w:rsidRPr="006674CA">
        <w:rPr>
          <w:rFonts w:ascii="Arial" w:hAnsi="Arial" w:cs="Arial"/>
          <w:lang w:val="mn-MN"/>
        </w:rPr>
        <w:t xml:space="preserve">тогтолцоо </w:t>
      </w:r>
      <w:r w:rsidR="0099761B">
        <w:rPr>
          <w:rFonts w:ascii="Arial" w:hAnsi="Arial" w:cs="Arial"/>
          <w:lang w:val="mn-MN"/>
        </w:rPr>
        <w:t>оновчгүй байгаатай</w:t>
      </w:r>
      <w:r w:rsidRPr="006674CA">
        <w:rPr>
          <w:rFonts w:ascii="Arial" w:hAnsi="Arial" w:cs="Arial"/>
          <w:lang w:val="mn-MN"/>
        </w:rPr>
        <w:t xml:space="preserve"> холбоотой. Мөн  </w:t>
      </w:r>
      <w:r w:rsidR="00D87A7C">
        <w:rPr>
          <w:rFonts w:ascii="Arial" w:hAnsi="Arial" w:cs="Arial"/>
          <w:lang w:val="mn-MN"/>
        </w:rPr>
        <w:t xml:space="preserve">хүнсний сүлжээн дэх </w:t>
      </w:r>
      <w:r>
        <w:rPr>
          <w:rFonts w:ascii="Arial" w:hAnsi="Arial" w:cs="Arial"/>
          <w:lang w:val="mn-MN"/>
        </w:rPr>
        <w:t>тээвэрлэлт, хадгалалт</w:t>
      </w:r>
      <w:r w:rsidRPr="006674CA">
        <w:rPr>
          <w:rFonts w:ascii="Arial" w:hAnsi="Arial" w:cs="Arial"/>
          <w:lang w:val="mn-MN"/>
        </w:rPr>
        <w:t xml:space="preserve">, </w:t>
      </w:r>
      <w:r>
        <w:rPr>
          <w:rFonts w:ascii="Arial" w:hAnsi="Arial" w:cs="Arial"/>
          <w:lang w:val="mn-MN"/>
        </w:rPr>
        <w:t xml:space="preserve">хоол үйлдвэрлэл, үйлчилгээ, худалдаа, түгээлт, </w:t>
      </w:r>
      <w:r w:rsidRPr="006674CA">
        <w:rPr>
          <w:rFonts w:ascii="Arial" w:hAnsi="Arial" w:cs="Arial"/>
          <w:lang w:val="mn-MN"/>
        </w:rPr>
        <w:t>хүнсний шимт байдал, хүнсний зохистой хэрэглээтэй холбоотой харилцааг дутуу зохицуул</w:t>
      </w:r>
      <w:r w:rsidR="0099761B">
        <w:rPr>
          <w:rFonts w:ascii="Arial" w:hAnsi="Arial" w:cs="Arial"/>
          <w:lang w:val="mn-MN"/>
        </w:rPr>
        <w:t>агдсан нь нөлөөлсөн</w:t>
      </w:r>
      <w:r w:rsidRPr="006674CA">
        <w:rPr>
          <w:rFonts w:ascii="Arial" w:hAnsi="Arial" w:cs="Arial"/>
          <w:lang w:val="mn-MN"/>
        </w:rPr>
        <w:t>.</w:t>
      </w:r>
    </w:p>
    <w:p w14:paraId="50178E32" w14:textId="77777777" w:rsidR="00D64A9F" w:rsidRPr="006674CA" w:rsidRDefault="00D64A9F" w:rsidP="0038097F">
      <w:pPr>
        <w:spacing w:before="120"/>
        <w:ind w:firstLine="720"/>
        <w:jc w:val="both"/>
        <w:rPr>
          <w:rFonts w:ascii="Arial" w:hAnsi="Arial" w:cs="Arial"/>
          <w:lang w:val="mn-MN"/>
        </w:rPr>
      </w:pPr>
      <w:r w:rsidRPr="006674CA">
        <w:rPr>
          <w:rFonts w:ascii="Arial" w:hAnsi="Arial" w:cs="Arial"/>
          <w:lang w:val="mn-MN"/>
        </w:rPr>
        <w:t>Иймд хууль тогтоомжийн хэрэгжилтийг үр дүнтэй зохистой болгох зорилгоор  Хүнсний тухай хуульд нэмэлт, өөрчлөлт оруулах тухай хуулийн төслийг боловсруулж, дараах харилцааг зохицуулахаар тусгасан болно. Үүнд:</w:t>
      </w:r>
    </w:p>
    <w:p w14:paraId="32B6E9F5" w14:textId="77777777" w:rsidR="00D64A9F" w:rsidRPr="00D87A7C" w:rsidRDefault="0099761B" w:rsidP="0038097F">
      <w:pPr>
        <w:spacing w:before="120"/>
        <w:ind w:firstLine="720"/>
        <w:jc w:val="both"/>
        <w:rPr>
          <w:rFonts w:ascii="Arial" w:eastAsia="Yu Gothic" w:hAnsi="Arial" w:cs="Arial"/>
          <w:kern w:val="2"/>
          <w:lang w:val="mn-MN" w:eastAsia="ja-JP"/>
          <w14:ligatures w14:val="standardContextual"/>
        </w:rPr>
      </w:pPr>
      <w:r>
        <w:rPr>
          <w:rFonts w:ascii="Arial" w:hAnsi="Arial" w:cs="Arial"/>
          <w:lang w:val="mn-MN"/>
        </w:rPr>
        <w:t>1</w:t>
      </w:r>
      <w:r w:rsidR="00703240" w:rsidRPr="00A95AB6">
        <w:rPr>
          <w:rFonts w:ascii="Arial" w:hAnsi="Arial" w:cs="Arial"/>
          <w:lang w:val="mn-MN"/>
        </w:rPr>
        <w:t>.</w:t>
      </w:r>
      <w:r w:rsidR="00D87A7C">
        <w:rPr>
          <w:rFonts w:ascii="Arial" w:hAnsi="Arial" w:cs="Arial"/>
          <w:lang w:val="mn-MN"/>
        </w:rPr>
        <w:t>Үндэсний аюулгүй байдлын нэг бүрдэл болох х</w:t>
      </w:r>
      <w:r w:rsidR="00D64A9F">
        <w:rPr>
          <w:rFonts w:ascii="Arial" w:hAnsi="Arial" w:cs="Arial"/>
          <w:lang w:val="mn-MN"/>
        </w:rPr>
        <w:t xml:space="preserve">үнсний аюулгүй </w:t>
      </w:r>
      <w:r w:rsidR="00D87A7C">
        <w:rPr>
          <w:rFonts w:ascii="Arial" w:hAnsi="Arial" w:cs="Arial"/>
          <w:lang w:val="mn-MN"/>
        </w:rPr>
        <w:t xml:space="preserve">байдлын ойлголтыг </w:t>
      </w:r>
      <w:r w:rsidR="00D64A9F">
        <w:rPr>
          <w:rFonts w:ascii="Arial" w:hAnsi="Arial" w:cs="Arial"/>
          <w:lang w:val="mn-MN"/>
        </w:rPr>
        <w:t>дэлгэрүүл</w:t>
      </w:r>
      <w:r w:rsidR="00D87A7C">
        <w:rPr>
          <w:rFonts w:ascii="Arial" w:hAnsi="Arial" w:cs="Arial"/>
          <w:lang w:val="mn-MN"/>
        </w:rPr>
        <w:t xml:space="preserve">эхээс гадна </w:t>
      </w:r>
      <w:r w:rsidR="00AF6AF6">
        <w:rPr>
          <w:rFonts w:ascii="Arial" w:hAnsi="Arial" w:cs="Arial"/>
          <w:lang w:val="mn-MN"/>
        </w:rPr>
        <w:t>“</w:t>
      </w:r>
      <w:r w:rsidR="00D64A9F" w:rsidRPr="007A7EAC">
        <w:rPr>
          <w:rFonts w:ascii="Arial" w:hAnsi="Arial" w:cs="Arial"/>
          <w:lang w:val="mn-MN"/>
        </w:rPr>
        <w:t>Монгол Улсын нутаг дэвсгэрт амьдарч байгаа хүн бүр эрүүл ахуйн шаардлага хангасан, шим тэжээллэг, баталгаат хоол, хүнсээ сонгон хэрэглэх эрх</w:t>
      </w:r>
      <w:r w:rsidR="00AF6AF6">
        <w:rPr>
          <w:rFonts w:ascii="Arial" w:hAnsi="Arial" w:cs="Arial"/>
          <w:lang w:val="mn-MN"/>
        </w:rPr>
        <w:t>”</w:t>
      </w:r>
      <w:r w:rsidR="00D87A7C">
        <w:rPr>
          <w:rFonts w:ascii="Arial" w:hAnsi="Arial" w:cs="Arial"/>
          <w:lang w:val="mn-MN"/>
        </w:rPr>
        <w:t xml:space="preserve">, түүнтэй холбоотой зохицуулалтыг тусгасан болно. </w:t>
      </w:r>
    </w:p>
    <w:p w14:paraId="2E3A3505" w14:textId="77777777" w:rsidR="00AC4B94" w:rsidRDefault="0099761B" w:rsidP="0038097F">
      <w:pPr>
        <w:shd w:val="clear" w:color="auto" w:fill="FFFFFF"/>
        <w:spacing w:before="120"/>
        <w:ind w:firstLine="720"/>
        <w:jc w:val="both"/>
        <w:rPr>
          <w:rFonts w:ascii="Arial" w:hAnsi="Arial" w:cs="Arial"/>
          <w:lang w:val="mn-MN"/>
        </w:rPr>
      </w:pPr>
      <w:r>
        <w:rPr>
          <w:rFonts w:ascii="Arial" w:hAnsi="Arial" w:cs="Arial"/>
          <w:color w:val="000000" w:themeColor="text1"/>
          <w:lang w:val="mn-MN"/>
        </w:rPr>
        <w:t>2</w:t>
      </w:r>
      <w:r w:rsidR="00671A67">
        <w:rPr>
          <w:rFonts w:ascii="Arial" w:hAnsi="Arial" w:cs="Arial"/>
          <w:color w:val="000000" w:themeColor="text1"/>
          <w:lang w:val="mn-MN"/>
        </w:rPr>
        <w:t>.</w:t>
      </w:r>
      <w:r w:rsidR="00947DFB" w:rsidRPr="00061599">
        <w:rPr>
          <w:rFonts w:ascii="Arial" w:hAnsi="Arial" w:cs="Arial"/>
          <w:color w:val="000000" w:themeColor="text1"/>
          <w:lang w:val="mn-MN"/>
        </w:rPr>
        <w:t>Хүнсний тухай</w:t>
      </w:r>
      <w:r w:rsidR="00947DFB">
        <w:rPr>
          <w:rFonts w:ascii="Arial" w:hAnsi="Arial" w:cs="Arial"/>
          <w:color w:val="000000" w:themeColor="text1"/>
          <w:lang w:val="mn-MN"/>
        </w:rPr>
        <w:t xml:space="preserve"> болон </w:t>
      </w:r>
      <w:r w:rsidR="00947DFB" w:rsidRPr="00061599">
        <w:rPr>
          <w:rFonts w:ascii="Arial" w:hAnsi="Arial" w:cs="Arial"/>
          <w:color w:val="000000" w:themeColor="text1"/>
          <w:lang w:val="mn-MN"/>
        </w:rPr>
        <w:t xml:space="preserve">Хүнсний бүтээгдэхүүний аюулгүй байдлын </w:t>
      </w:r>
      <w:r w:rsidR="00947DFB">
        <w:rPr>
          <w:rFonts w:ascii="Arial" w:hAnsi="Arial" w:cs="Arial"/>
          <w:color w:val="000000" w:themeColor="text1"/>
          <w:lang w:val="mn-MN"/>
        </w:rPr>
        <w:t xml:space="preserve">хангах </w:t>
      </w:r>
      <w:r w:rsidR="00947DFB" w:rsidRPr="00061599">
        <w:rPr>
          <w:rFonts w:ascii="Arial" w:hAnsi="Arial" w:cs="Arial"/>
          <w:color w:val="000000" w:themeColor="text1"/>
          <w:lang w:val="mn-MN"/>
        </w:rPr>
        <w:t>тухай хуульд туссан “хүнсний аюулгүй байдал”, “хүнсний бүтээгдэхүүний аюулгүй байдал” гэсэн нэр томьёо</w:t>
      </w:r>
      <w:r w:rsidR="000A1E18">
        <w:rPr>
          <w:rFonts w:ascii="Arial" w:hAnsi="Arial" w:cs="Arial"/>
          <w:color w:val="000000" w:themeColor="text1"/>
          <w:lang w:val="mn-MN"/>
        </w:rPr>
        <w:t xml:space="preserve">той холбоотой </w:t>
      </w:r>
      <w:r w:rsidR="00AC4B94">
        <w:rPr>
          <w:rFonts w:ascii="Arial" w:hAnsi="Arial" w:cs="Arial"/>
          <w:color w:val="000000" w:themeColor="text1"/>
          <w:lang w:val="mn-MN"/>
        </w:rPr>
        <w:t>төөрөгдлийг арилгаж, х</w:t>
      </w:r>
      <w:r w:rsidR="008429F6" w:rsidRPr="008429F6">
        <w:rPr>
          <w:rFonts w:ascii="Arial" w:hAnsi="Arial" w:cs="Arial"/>
          <w:lang w:val="mn-MN"/>
        </w:rPr>
        <w:t xml:space="preserve">уулийг нэг мөр ойлгож хэрэгжүүлэх </w:t>
      </w:r>
      <w:r w:rsidR="00AC4B94">
        <w:rPr>
          <w:rFonts w:ascii="Arial" w:hAnsi="Arial" w:cs="Arial"/>
          <w:lang w:val="mn-MN"/>
        </w:rPr>
        <w:t xml:space="preserve">зорилгоор </w:t>
      </w:r>
      <w:r w:rsidR="008429F6" w:rsidRPr="008429F6">
        <w:rPr>
          <w:rFonts w:ascii="Arial" w:hAnsi="Arial" w:cs="Arial"/>
          <w:lang w:val="mn-MN"/>
        </w:rPr>
        <w:t>“хүнсний аюулгүй байдал”</w:t>
      </w:r>
      <w:r w:rsidR="00AC4B94">
        <w:rPr>
          <w:rFonts w:ascii="Arial" w:hAnsi="Arial" w:cs="Arial"/>
          <w:lang w:val="mn-MN"/>
        </w:rPr>
        <w:t xml:space="preserve">ойлголтыг дэлгэрүүлэн </w:t>
      </w:r>
      <w:r>
        <w:rPr>
          <w:rFonts w:ascii="Arial" w:hAnsi="Arial" w:cs="Arial"/>
          <w:lang w:val="mn-MN"/>
        </w:rPr>
        <w:t>тусгав</w:t>
      </w:r>
      <w:r w:rsidR="00AC4B94">
        <w:rPr>
          <w:rFonts w:ascii="Arial" w:hAnsi="Arial" w:cs="Arial"/>
          <w:lang w:val="mn-MN"/>
        </w:rPr>
        <w:t>. Х</w:t>
      </w:r>
      <w:r w:rsidR="008429F6" w:rsidRPr="008429F6">
        <w:rPr>
          <w:rFonts w:ascii="Arial" w:hAnsi="Arial" w:cs="Arial"/>
          <w:lang w:val="mn-MN"/>
        </w:rPr>
        <w:t xml:space="preserve">үнсний аюулгүй байдлын онолын үзэл баримтлалд үндэслэн </w:t>
      </w:r>
      <w:r w:rsidR="00AC4B94">
        <w:rPr>
          <w:rFonts w:ascii="Arial" w:hAnsi="Arial" w:cs="Arial"/>
          <w:lang w:val="mn-MN"/>
        </w:rPr>
        <w:t xml:space="preserve">“хүнсний </w:t>
      </w:r>
      <w:r w:rsidR="00AC4B94" w:rsidRPr="008429F6">
        <w:rPr>
          <w:rFonts w:ascii="Arial" w:hAnsi="Arial" w:cs="Arial"/>
          <w:lang w:val="mn-MN"/>
        </w:rPr>
        <w:t xml:space="preserve">бүтээгдэхүүний аюулгүй байдал” гэсэн нэр томьёоны нэршлийг </w:t>
      </w:r>
      <w:r w:rsidR="008429F6" w:rsidRPr="008429F6">
        <w:rPr>
          <w:rFonts w:ascii="Arial" w:hAnsi="Arial" w:cs="Arial"/>
          <w:lang w:val="mn-MN"/>
        </w:rPr>
        <w:t xml:space="preserve">“хүнсний баталгаат байдал” гэж өөрчлөв. Ингэхдээ Хэлний бодлогын үндэсний зөвлөлийн 2018 оны 2 дугаар тогтоолоор баталсан “Хүнсний  нэр томьёоны тайлбар” </w:t>
      </w:r>
      <w:r w:rsidR="00671A67">
        <w:rPr>
          <w:rFonts w:ascii="Arial" w:hAnsi="Arial" w:cs="Arial"/>
          <w:lang w:val="mn-MN"/>
        </w:rPr>
        <w:t xml:space="preserve">нэртэй салбарын </w:t>
      </w:r>
      <w:r w:rsidR="008429F6">
        <w:rPr>
          <w:rFonts w:ascii="Arial" w:hAnsi="Arial" w:cs="Arial"/>
          <w:lang w:val="mn-MN"/>
        </w:rPr>
        <w:t xml:space="preserve">журамласан </w:t>
      </w:r>
      <w:r w:rsidR="008429F6" w:rsidRPr="008429F6">
        <w:rPr>
          <w:rFonts w:ascii="Arial" w:hAnsi="Arial" w:cs="Arial"/>
          <w:lang w:val="mn-MN"/>
        </w:rPr>
        <w:t xml:space="preserve">толийг </w:t>
      </w:r>
      <w:r w:rsidR="008429F6">
        <w:rPr>
          <w:rFonts w:ascii="Arial" w:hAnsi="Arial" w:cs="Arial"/>
          <w:lang w:val="mn-MN"/>
        </w:rPr>
        <w:t xml:space="preserve">эш үндэс болгов. </w:t>
      </w:r>
    </w:p>
    <w:p w14:paraId="0A10D291" w14:textId="77777777" w:rsidR="009A2C61" w:rsidRPr="00AC4B94" w:rsidRDefault="0099761B" w:rsidP="0038097F">
      <w:pPr>
        <w:shd w:val="clear" w:color="auto" w:fill="FFFFFF"/>
        <w:spacing w:before="120"/>
        <w:ind w:firstLine="720"/>
        <w:jc w:val="both"/>
        <w:rPr>
          <w:rFonts w:ascii="Arial" w:hAnsi="Arial" w:cs="Arial"/>
          <w:lang w:val="mn-MN"/>
        </w:rPr>
      </w:pPr>
      <w:r>
        <w:rPr>
          <w:rFonts w:ascii="Arial" w:hAnsi="Arial" w:cs="Arial"/>
          <w:lang w:val="mn-MN"/>
        </w:rPr>
        <w:t xml:space="preserve"> </w:t>
      </w:r>
      <w:r w:rsidR="008429F6" w:rsidRPr="00AC4B94">
        <w:rPr>
          <w:rFonts w:ascii="Arial" w:hAnsi="Arial" w:cs="Arial"/>
          <w:lang w:val="mn-MN"/>
        </w:rPr>
        <w:t xml:space="preserve">Мөн </w:t>
      </w:r>
      <w:r w:rsidR="00947DFB" w:rsidRPr="00AC4B94">
        <w:rPr>
          <w:rFonts w:ascii="Arial" w:eastAsia="Times New Roman" w:hAnsi="Arial" w:cs="Arial"/>
          <w:color w:val="000000" w:themeColor="text1"/>
          <w:lang w:val="mn-MN"/>
        </w:rPr>
        <w:t>х</w:t>
      </w:r>
      <w:r w:rsidR="00947DFB" w:rsidRPr="00AC4B94">
        <w:rPr>
          <w:rFonts w:ascii="Arial" w:hAnsi="Arial" w:cs="Arial"/>
          <w:lang w:val="mn-MN"/>
        </w:rPr>
        <w:t xml:space="preserve">уульд хэрэглэсэн нэр томьёоны хэл зүй, найруулга, үг сонголтыг  оновчтой </w:t>
      </w:r>
      <w:r w:rsidR="008429F6" w:rsidRPr="00AC4B94">
        <w:rPr>
          <w:rFonts w:ascii="Arial" w:hAnsi="Arial" w:cs="Arial"/>
          <w:lang w:val="mn-MN"/>
        </w:rPr>
        <w:t>болгох</w:t>
      </w:r>
      <w:r w:rsidR="00947DFB" w:rsidRPr="00AC4B94">
        <w:rPr>
          <w:rFonts w:ascii="Arial" w:hAnsi="Arial" w:cs="Arial"/>
          <w:lang w:val="mn-MN"/>
        </w:rPr>
        <w:t xml:space="preserve">, хуулийг хэрэглэх, хэрэгжүүлэхэд ойлгомжтой байлгах зорилгоор </w:t>
      </w:r>
      <w:r w:rsidR="009A2C61" w:rsidRPr="00AC4B94">
        <w:rPr>
          <w:rFonts w:ascii="Arial" w:hAnsi="Arial" w:cs="Arial"/>
          <w:lang w:val="mn-MN"/>
        </w:rPr>
        <w:t>“хүнсний сүлжээ” гэсэн нэр томьёог өөрчлөн найруулж,  "</w:t>
      </w:r>
      <w:r w:rsidR="001669DE" w:rsidRPr="00AC4B94">
        <w:rPr>
          <w:rFonts w:ascii="Arial" w:hAnsi="Arial" w:cs="Arial"/>
          <w:lang w:val="mn-MN"/>
        </w:rPr>
        <w:t>хоол үйлдвэрлэл, үйлчилгээ</w:t>
      </w:r>
      <w:r w:rsidR="009A2C61" w:rsidRPr="00AC4B94">
        <w:rPr>
          <w:rFonts w:ascii="Arial" w:hAnsi="Arial" w:cs="Arial"/>
          <w:lang w:val="mn-MN"/>
        </w:rPr>
        <w:t>"</w:t>
      </w:r>
      <w:r w:rsidR="0028043C">
        <w:rPr>
          <w:rFonts w:ascii="Arial" w:hAnsi="Arial" w:cs="Arial"/>
          <w:lang w:val="mn-MN"/>
        </w:rPr>
        <w:t xml:space="preserve">, “хүнсний худалдаа” </w:t>
      </w:r>
      <w:r>
        <w:rPr>
          <w:rFonts w:ascii="Arial" w:hAnsi="Arial" w:cs="Arial"/>
          <w:lang w:val="mn-MN"/>
        </w:rPr>
        <w:t xml:space="preserve"> </w:t>
      </w:r>
      <w:r w:rsidR="009A2C61" w:rsidRPr="00AC4B94">
        <w:rPr>
          <w:rFonts w:ascii="Arial" w:hAnsi="Arial" w:cs="Arial"/>
          <w:color w:val="000000" w:themeColor="text1"/>
          <w:lang w:val="mn-MN"/>
        </w:rPr>
        <w:t>гэсэн нэр томьёог нэмж, холбогдох хуульд эшлэл татсан болно.</w:t>
      </w:r>
    </w:p>
    <w:p w14:paraId="426ABEAC" w14:textId="77777777" w:rsidR="00610FF6" w:rsidRDefault="00671A67" w:rsidP="0038097F">
      <w:pPr>
        <w:shd w:val="clear" w:color="auto" w:fill="FFFFFF"/>
        <w:spacing w:before="120"/>
        <w:ind w:firstLine="720"/>
        <w:jc w:val="both"/>
        <w:rPr>
          <w:rFonts w:ascii="Arial" w:hAnsi="Arial" w:cs="Arial"/>
          <w:lang w:val="mn-MN"/>
        </w:rPr>
      </w:pPr>
      <w:r>
        <w:rPr>
          <w:rFonts w:ascii="Arial" w:hAnsi="Arial" w:cs="Arial"/>
          <w:lang w:val="mn-MN"/>
        </w:rPr>
        <w:t>4</w:t>
      </w:r>
      <w:r w:rsidR="00703240" w:rsidRPr="0069342E">
        <w:rPr>
          <w:rFonts w:ascii="Arial" w:hAnsi="Arial" w:cs="Arial"/>
          <w:lang w:val="mn-MN"/>
        </w:rPr>
        <w:t>.</w:t>
      </w:r>
      <w:r w:rsidR="0099761B" w:rsidRPr="0099761B">
        <w:rPr>
          <w:rFonts w:ascii="Arial" w:hAnsi="Arial" w:cs="Arial"/>
          <w:lang w:val="mn-MN"/>
        </w:rPr>
        <w:t xml:space="preserve"> </w:t>
      </w:r>
      <w:r w:rsidR="0099761B" w:rsidRPr="006674CA">
        <w:rPr>
          <w:rFonts w:ascii="Arial" w:hAnsi="Arial" w:cs="Arial"/>
          <w:lang w:val="mn-MN"/>
        </w:rPr>
        <w:t xml:space="preserve">Мөн хоол хүнснээс гаралтай </w:t>
      </w:r>
      <w:r w:rsidR="0099761B" w:rsidRPr="006674CA">
        <w:rPr>
          <w:rFonts w:ascii="Arial" w:hAnsi="Arial" w:cs="Arial"/>
          <w:bCs/>
          <w:lang w:val="mn-MN"/>
        </w:rPr>
        <w:t>халдварт бус өвчлөл</w:t>
      </w:r>
      <w:r w:rsidR="0099761B">
        <w:rPr>
          <w:rFonts w:ascii="Arial" w:hAnsi="Arial" w:cs="Arial"/>
          <w:bCs/>
          <w:lang w:val="mn-MN"/>
        </w:rPr>
        <w:t>ийг</w:t>
      </w:r>
      <w:r w:rsidR="0099761B" w:rsidRPr="006674CA">
        <w:rPr>
          <w:rFonts w:ascii="Arial" w:hAnsi="Arial" w:cs="Arial"/>
          <w:bCs/>
          <w:lang w:val="mn-MN"/>
        </w:rPr>
        <w:t xml:space="preserve"> бууруулах зорилгоор</w:t>
      </w:r>
      <w:r w:rsidR="0099761B" w:rsidRPr="0069342E">
        <w:rPr>
          <w:rFonts w:ascii="Arial" w:hAnsi="Arial" w:cs="Arial"/>
          <w:lang w:val="mn-MN"/>
        </w:rPr>
        <w:t xml:space="preserve"> </w:t>
      </w:r>
      <w:r w:rsidR="00703240" w:rsidRPr="0069342E">
        <w:rPr>
          <w:rFonts w:ascii="Arial" w:hAnsi="Arial" w:cs="Arial"/>
          <w:lang w:val="mn-MN"/>
        </w:rPr>
        <w:t>“</w:t>
      </w:r>
      <w:r w:rsidR="0099761B">
        <w:rPr>
          <w:rFonts w:ascii="Arial" w:hAnsi="Arial" w:cs="Arial"/>
          <w:lang w:val="mn-MN"/>
        </w:rPr>
        <w:t>н</w:t>
      </w:r>
      <w:r w:rsidR="00703240" w:rsidRPr="0069342E">
        <w:rPr>
          <w:rFonts w:ascii="Arial" w:hAnsi="Arial" w:cs="Arial"/>
          <w:lang w:val="mn-MN"/>
        </w:rPr>
        <w:t>эг  дэлхий, нэг эрүүл мэнд” үзэл санаан</w:t>
      </w:r>
      <w:r w:rsidR="00AC4B94">
        <w:rPr>
          <w:rFonts w:ascii="Arial" w:hAnsi="Arial" w:cs="Arial"/>
          <w:lang w:val="mn-MN"/>
        </w:rPr>
        <w:t>ы хүрээнд</w:t>
      </w:r>
      <w:r w:rsidR="00703240" w:rsidRPr="0069342E">
        <w:rPr>
          <w:rFonts w:ascii="Arial" w:hAnsi="Arial" w:cs="Arial"/>
          <w:lang w:val="mn-MN"/>
        </w:rPr>
        <w:t xml:space="preserve"> “хүн, мал, амьтан, ургамлын эрүүл мэнд, байгаль орчны тэнцвэрт байдлын харилцан шүтэлцээг хангах</w:t>
      </w:r>
      <w:r w:rsidR="00703240" w:rsidRPr="003E54E9">
        <w:rPr>
          <w:rFonts w:ascii="Arial" w:hAnsi="Arial" w:cs="Arial"/>
          <w:lang w:val="mn-MN"/>
        </w:rPr>
        <w:t>”</w:t>
      </w:r>
      <w:r w:rsidR="009A2C61">
        <w:rPr>
          <w:rFonts w:ascii="Arial" w:hAnsi="Arial" w:cs="Arial"/>
          <w:lang w:val="mn-MN"/>
        </w:rPr>
        <w:t xml:space="preserve"> зарчмыг нэмж тусгав.</w:t>
      </w:r>
    </w:p>
    <w:p w14:paraId="14219697" w14:textId="77777777" w:rsidR="00B53A08" w:rsidRDefault="0099761B" w:rsidP="0038097F">
      <w:pPr>
        <w:spacing w:before="120"/>
        <w:ind w:firstLine="720"/>
        <w:jc w:val="both"/>
        <w:rPr>
          <w:rFonts w:ascii="Arial" w:hAnsi="Arial" w:cs="Arial"/>
          <w:bCs/>
          <w:lang w:val="mn-MN"/>
        </w:rPr>
      </w:pPr>
      <w:r>
        <w:rPr>
          <w:rFonts w:ascii="Arial" w:hAnsi="Arial" w:cs="Arial"/>
          <w:lang w:val="mn-MN"/>
        </w:rPr>
        <w:t>5</w:t>
      </w:r>
      <w:r w:rsidRPr="0069342E">
        <w:rPr>
          <w:rFonts w:ascii="Arial" w:hAnsi="Arial" w:cs="Arial"/>
          <w:lang w:val="mn-MN"/>
        </w:rPr>
        <w:t>.</w:t>
      </w:r>
      <w:r>
        <w:rPr>
          <w:rFonts w:ascii="Arial" w:hAnsi="Arial" w:cs="Arial"/>
          <w:lang w:val="mn-MN"/>
        </w:rPr>
        <w:t>Х</w:t>
      </w:r>
      <w:r w:rsidRPr="0069342E">
        <w:rPr>
          <w:rFonts w:ascii="Arial" w:hAnsi="Arial" w:cs="Arial"/>
          <w:lang w:val="mn-MN"/>
        </w:rPr>
        <w:t>үнсний аюулгүй байдлыг хангах</w:t>
      </w:r>
      <w:r w:rsidRPr="006674CA">
        <w:rPr>
          <w:rStyle w:val="FootnoteReference"/>
          <w:rFonts w:ascii="Arial" w:hAnsi="Arial" w:cs="Arial"/>
          <w:lang w:val="mn-MN"/>
        </w:rPr>
        <w:footnoteReference w:id="6"/>
      </w:r>
      <w:r w:rsidRPr="006674CA">
        <w:rPr>
          <w:rFonts w:ascii="Arial" w:hAnsi="Arial" w:cs="Arial"/>
          <w:lang w:val="mn-MN"/>
        </w:rPr>
        <w:t xml:space="preserve"> </w:t>
      </w:r>
      <w:r w:rsidRPr="0069342E">
        <w:rPr>
          <w:rFonts w:ascii="Arial" w:hAnsi="Arial" w:cs="Arial"/>
          <w:lang w:val="mn-MN"/>
        </w:rPr>
        <w:t>төрийн бодлого, хууль тогтоомжийн хэрэгжилт үр дүнтэй бол</w:t>
      </w:r>
      <w:r>
        <w:rPr>
          <w:rFonts w:ascii="Arial" w:hAnsi="Arial" w:cs="Arial"/>
          <w:lang w:val="mn-MN"/>
        </w:rPr>
        <w:t xml:space="preserve">гох зорилгоор </w:t>
      </w:r>
      <w:bookmarkStart w:id="1" w:name="_Hlk195020769"/>
      <w:r w:rsidRPr="0069342E">
        <w:rPr>
          <w:rFonts w:ascii="Arial" w:hAnsi="Arial" w:cs="Arial"/>
          <w:bCs/>
          <w:lang w:val="mn-MN"/>
        </w:rPr>
        <w:t>т</w:t>
      </w:r>
      <w:r w:rsidRPr="0069342E">
        <w:rPr>
          <w:rFonts w:ascii="Arial" w:hAnsi="Arial" w:cs="Arial"/>
          <w:lang w:val="mn-MN"/>
        </w:rPr>
        <w:t>өрөөс хүнсний аюулгүй байдлыг хангах бодлогын чиглэл</w:t>
      </w:r>
      <w:r>
        <w:rPr>
          <w:rFonts w:ascii="Arial" w:hAnsi="Arial" w:cs="Arial"/>
          <w:lang w:val="mn-MN"/>
        </w:rPr>
        <w:t xml:space="preserve">, шинжлэх ухаанд үндэслэх зарчим, </w:t>
      </w:r>
      <w:r w:rsidRPr="00E03080">
        <w:rPr>
          <w:rFonts w:ascii="Arial" w:hAnsi="Arial" w:cs="Arial"/>
          <w:lang w:val="mn-MN"/>
        </w:rPr>
        <w:t xml:space="preserve">бодлогын хэрэгжилтийг </w:t>
      </w:r>
      <w:r>
        <w:rPr>
          <w:rFonts w:ascii="Arial" w:hAnsi="Arial" w:cs="Arial"/>
          <w:lang w:val="mn-MN"/>
        </w:rPr>
        <w:t>хангах</w:t>
      </w:r>
      <w:r w:rsidRPr="00E03080">
        <w:rPr>
          <w:rFonts w:ascii="Arial" w:hAnsi="Arial" w:cs="Arial"/>
          <w:lang w:val="mn-MN"/>
        </w:rPr>
        <w:t xml:space="preserve"> тогтолцоо</w:t>
      </w:r>
      <w:r>
        <w:rPr>
          <w:rFonts w:ascii="Arial" w:hAnsi="Arial" w:cs="Arial"/>
          <w:lang w:val="mn-MN"/>
        </w:rPr>
        <w:t xml:space="preserve">г гүйцэтгэлийн удирдлагатай уялдуулан иж бүрэн </w:t>
      </w:r>
      <w:r w:rsidRPr="0069342E">
        <w:rPr>
          <w:rFonts w:ascii="Arial" w:hAnsi="Arial" w:cs="Arial"/>
          <w:lang w:val="mn-MN"/>
        </w:rPr>
        <w:t>тусга</w:t>
      </w:r>
      <w:r>
        <w:rPr>
          <w:rFonts w:ascii="Arial" w:hAnsi="Arial" w:cs="Arial"/>
          <w:lang w:val="mn-MN"/>
        </w:rPr>
        <w:t xml:space="preserve">лаа. </w:t>
      </w:r>
      <w:r w:rsidR="003F5618">
        <w:rPr>
          <w:rFonts w:ascii="Arial" w:hAnsi="Arial" w:cs="Arial"/>
          <w:lang w:val="mn-MN"/>
        </w:rPr>
        <w:t>Хүнсний аюулгүй байдлыг хангах цогц бодлогын чиглэлийг х</w:t>
      </w:r>
      <w:r w:rsidR="003F5618" w:rsidRPr="009D14E5">
        <w:rPr>
          <w:rFonts w:ascii="Arial" w:hAnsi="Arial" w:cs="Arial"/>
          <w:bCs/>
          <w:lang w:val="mn-MN"/>
        </w:rPr>
        <w:t>үнсний хангамж, хүртээмжийн тогтвортой байд</w:t>
      </w:r>
      <w:r w:rsidR="003F5618">
        <w:rPr>
          <w:rFonts w:ascii="Arial" w:hAnsi="Arial" w:cs="Arial"/>
          <w:bCs/>
          <w:lang w:val="mn-MN"/>
        </w:rPr>
        <w:t xml:space="preserve">ал, </w:t>
      </w:r>
      <w:r w:rsidR="003F5618" w:rsidRPr="009D14E5">
        <w:rPr>
          <w:rFonts w:ascii="Arial" w:hAnsi="Arial" w:cs="Arial"/>
          <w:bCs/>
          <w:lang w:val="mn-MN"/>
        </w:rPr>
        <w:t>хүнсний сүлжээний бүх үе шатанд хүнсний баталгаат байд</w:t>
      </w:r>
      <w:r w:rsidR="003F5618">
        <w:rPr>
          <w:rFonts w:ascii="Arial" w:hAnsi="Arial" w:cs="Arial"/>
          <w:bCs/>
          <w:lang w:val="mn-MN"/>
        </w:rPr>
        <w:t>ал, ш</w:t>
      </w:r>
      <w:r w:rsidR="003F5618" w:rsidRPr="009D14E5">
        <w:rPr>
          <w:rFonts w:ascii="Arial" w:hAnsi="Arial" w:cs="Arial"/>
          <w:bCs/>
          <w:lang w:val="mn-MN"/>
        </w:rPr>
        <w:t>им тэжээллэг, чанартай хоол хүнсийг сонгон хэрэглэх боломж</w:t>
      </w:r>
      <w:r w:rsidR="003F5618">
        <w:rPr>
          <w:rFonts w:ascii="Arial" w:hAnsi="Arial" w:cs="Arial"/>
          <w:bCs/>
          <w:lang w:val="mn-MN"/>
        </w:rPr>
        <w:t xml:space="preserve">, </w:t>
      </w:r>
      <w:r w:rsidR="003F5618" w:rsidRPr="009D14E5">
        <w:rPr>
          <w:rFonts w:ascii="Arial" w:hAnsi="Arial" w:cs="Arial"/>
          <w:bCs/>
          <w:lang w:val="mn-MN"/>
        </w:rPr>
        <w:t>зөв зохистой хэрэглээ</w:t>
      </w:r>
      <w:r w:rsidR="003F5618">
        <w:rPr>
          <w:rFonts w:ascii="Arial" w:hAnsi="Arial" w:cs="Arial"/>
          <w:bCs/>
          <w:lang w:val="mn-MN"/>
        </w:rPr>
        <w:t xml:space="preserve">, </w:t>
      </w:r>
      <w:bookmarkStart w:id="2" w:name="_Hlk199748103"/>
      <w:r w:rsidR="003F5618" w:rsidRPr="009D14E5">
        <w:rPr>
          <w:rFonts w:ascii="Arial" w:hAnsi="Arial" w:cs="Arial"/>
          <w:bCs/>
          <w:lang w:val="mn-MN"/>
        </w:rPr>
        <w:t>хүнсний салбарын үндэсний сөрөн тэсвэрлэх чадавх</w:t>
      </w:r>
      <w:r w:rsidR="003F5618">
        <w:rPr>
          <w:rFonts w:ascii="Arial" w:hAnsi="Arial" w:cs="Arial"/>
          <w:bCs/>
          <w:lang w:val="mn-MN"/>
        </w:rPr>
        <w:t xml:space="preserve"> гэж тодорхойлов. </w:t>
      </w:r>
      <w:r w:rsidR="00B53A08">
        <w:rPr>
          <w:rFonts w:ascii="Arial" w:hAnsi="Arial" w:cs="Arial"/>
          <w:bCs/>
          <w:lang w:val="mn-MN"/>
        </w:rPr>
        <w:t xml:space="preserve">Энэхүү </w:t>
      </w:r>
      <w:r w:rsidR="00B53A08" w:rsidRPr="009D14E5">
        <w:rPr>
          <w:rFonts w:ascii="Arial" w:hAnsi="Arial" w:cs="Arial"/>
          <w:bCs/>
          <w:lang w:val="mn-MN"/>
        </w:rPr>
        <w:t xml:space="preserve">бодлогыг тандалт, </w:t>
      </w:r>
      <w:r w:rsidR="00B53A08" w:rsidRPr="009D14E5">
        <w:rPr>
          <w:rFonts w:ascii="Arial" w:hAnsi="Arial" w:cs="Arial"/>
          <w:bCs/>
          <w:lang w:val="mn-MN"/>
        </w:rPr>
        <w:lastRenderedPageBreak/>
        <w:t>судалгааны үр дүн, зураглалд үндэслэн тодорхойл</w:t>
      </w:r>
      <w:r w:rsidR="00B53A08">
        <w:rPr>
          <w:rFonts w:ascii="Arial" w:hAnsi="Arial" w:cs="Arial"/>
          <w:bCs/>
          <w:lang w:val="mn-MN"/>
        </w:rPr>
        <w:t xml:space="preserve">охоор </w:t>
      </w:r>
      <w:r w:rsidR="00D028EA">
        <w:rPr>
          <w:rFonts w:ascii="Arial" w:hAnsi="Arial" w:cs="Arial"/>
          <w:bCs/>
          <w:lang w:val="mn-MN"/>
        </w:rPr>
        <w:t>зааснаас гадна эрдэм шинжилгээний байгууллага, түүний чиг үүргийг тусгав.</w:t>
      </w:r>
    </w:p>
    <w:p w14:paraId="3D358E01" w14:textId="77777777" w:rsidR="00FA3BCC" w:rsidRDefault="00FA3BCC" w:rsidP="0038097F">
      <w:pPr>
        <w:spacing w:before="120"/>
        <w:ind w:firstLine="720"/>
        <w:jc w:val="both"/>
        <w:rPr>
          <w:rFonts w:ascii="Arial" w:hAnsi="Arial" w:cs="Arial"/>
          <w:bCs/>
          <w:lang w:val="mn-MN"/>
        </w:rPr>
      </w:pPr>
      <w:r>
        <w:rPr>
          <w:rFonts w:ascii="Arial" w:hAnsi="Arial" w:cs="Arial"/>
          <w:bCs/>
          <w:lang w:val="mn-MN"/>
        </w:rPr>
        <w:t>6</w:t>
      </w:r>
      <w:r w:rsidRPr="0069342E">
        <w:rPr>
          <w:rFonts w:ascii="Arial" w:hAnsi="Arial" w:cs="Arial"/>
          <w:bCs/>
          <w:lang w:val="mn-MN"/>
        </w:rPr>
        <w:t>.</w:t>
      </w:r>
      <w:r>
        <w:rPr>
          <w:rFonts w:ascii="Arial" w:hAnsi="Arial" w:cs="Arial"/>
          <w:bCs/>
          <w:lang w:val="mn-MN"/>
        </w:rPr>
        <w:t>Х</w:t>
      </w:r>
      <w:r w:rsidRPr="00D07AE4">
        <w:rPr>
          <w:rFonts w:ascii="Arial" w:hAnsi="Arial" w:cs="Arial"/>
          <w:bCs/>
          <w:lang w:val="mn-MN"/>
        </w:rPr>
        <w:t>үнсний салбарын хүний нөөций</w:t>
      </w:r>
      <w:r>
        <w:rPr>
          <w:rFonts w:ascii="Arial" w:hAnsi="Arial" w:cs="Arial"/>
          <w:bCs/>
          <w:lang w:val="mn-MN"/>
        </w:rPr>
        <w:t xml:space="preserve">н удирдлагыг хэрэгжүүлэх зорилгоор </w:t>
      </w:r>
      <w:r w:rsidRPr="00D07AE4">
        <w:rPr>
          <w:rFonts w:ascii="Arial" w:hAnsi="Arial" w:cs="Arial"/>
          <w:bCs/>
          <w:lang w:val="mn-MN"/>
        </w:rPr>
        <w:t>их дээд сургууль, мэргэжлийн болон политехникийн боловсролын сургалтын байгууллага, эрдэм шинжилгээний байгууллагын оролцоотойгоор хүний нөөц бэлтгэх, давтах сургах, мэргэшүүлэх, мэргэшлийн зэрэг олгохтой холбогдсон харилцааг тусга</w:t>
      </w:r>
      <w:r>
        <w:rPr>
          <w:rFonts w:ascii="Arial" w:hAnsi="Arial" w:cs="Arial"/>
          <w:bCs/>
          <w:lang w:val="mn-MN"/>
        </w:rPr>
        <w:t>в.</w:t>
      </w:r>
    </w:p>
    <w:bookmarkEnd w:id="1"/>
    <w:bookmarkEnd w:id="2"/>
    <w:p w14:paraId="4A9588A4" w14:textId="77777777" w:rsidR="00FA3BCC" w:rsidRDefault="00FA3BCC" w:rsidP="0038097F">
      <w:pPr>
        <w:spacing w:before="120"/>
        <w:ind w:firstLine="720"/>
        <w:jc w:val="both"/>
        <w:rPr>
          <w:rFonts w:ascii="Arial" w:hAnsi="Arial" w:cs="Arial"/>
          <w:bCs/>
          <w:lang w:val="mn-MN"/>
        </w:rPr>
      </w:pPr>
      <w:r>
        <w:rPr>
          <w:rFonts w:ascii="Arial" w:hAnsi="Arial" w:cs="Arial"/>
          <w:lang w:val="mn-MN"/>
        </w:rPr>
        <w:t>7</w:t>
      </w:r>
      <w:r w:rsidR="00703240">
        <w:rPr>
          <w:rFonts w:ascii="Arial" w:hAnsi="Arial" w:cs="Arial"/>
          <w:lang w:val="mn-MN"/>
        </w:rPr>
        <w:t>.</w:t>
      </w:r>
      <w:r>
        <w:rPr>
          <w:rFonts w:ascii="Arial" w:hAnsi="Arial" w:cs="Arial"/>
          <w:lang w:val="mn-MN"/>
        </w:rPr>
        <w:t>Ц</w:t>
      </w:r>
      <w:r w:rsidRPr="008F7050">
        <w:rPr>
          <w:rFonts w:ascii="Arial" w:hAnsi="Arial" w:cs="Arial"/>
          <w:bCs/>
          <w:lang w:val="mn-MN"/>
        </w:rPr>
        <w:t xml:space="preserve">эцэрлэг, сургуулийн хоол үйлдвэрлэл, үйлчилгээний асуудлыг боловсролын асуудал эрхэлсэн төрийн захиргааны төв байгууллага, хүнсний түүхий эд, бүтээгдэхүүний ханган нийлүүлэлтийн асуудлыг хүнсний асуудал эрхэлсэн төрийн захиргааны төв байгууллага, аймаг, нийслэлийн Засаг дарга хариуцахаар </w:t>
      </w:r>
      <w:r>
        <w:rPr>
          <w:rFonts w:ascii="Arial" w:hAnsi="Arial" w:cs="Arial"/>
          <w:bCs/>
          <w:lang w:val="mn-MN"/>
        </w:rPr>
        <w:t xml:space="preserve">чиг үүргийг тодорхой болгов. </w:t>
      </w:r>
      <w:r>
        <w:rPr>
          <w:rFonts w:ascii="Arial" w:hAnsi="Arial" w:cs="Arial"/>
          <w:lang w:val="mn-MN"/>
        </w:rPr>
        <w:t xml:space="preserve">Улсын болон орон нутгийн хэмжээнд </w:t>
      </w:r>
      <w:r w:rsidRPr="00747D2D">
        <w:rPr>
          <w:rFonts w:ascii="Arial" w:hAnsi="Arial" w:cs="Arial"/>
          <w:bCs/>
          <w:lang w:val="mn-MN"/>
        </w:rPr>
        <w:t>хүнсний хангамжийг тодорхойлохдоо нэн тэргүүнд нялх балчир хүүхдийн хоол тэжээл болон  цэцэрлэг, сургуулийн хүнсний нөөций</w:t>
      </w:r>
      <w:r>
        <w:rPr>
          <w:rFonts w:ascii="Arial" w:hAnsi="Arial" w:cs="Arial"/>
          <w:bCs/>
          <w:lang w:val="mn-MN"/>
        </w:rPr>
        <w:t>н</w:t>
      </w:r>
      <w:r w:rsidRPr="00747D2D">
        <w:rPr>
          <w:rFonts w:ascii="Arial" w:hAnsi="Arial" w:cs="Arial"/>
          <w:bCs/>
          <w:lang w:val="mn-MN"/>
        </w:rPr>
        <w:t xml:space="preserve"> бүрдүүлэ</w:t>
      </w:r>
      <w:r>
        <w:rPr>
          <w:rFonts w:ascii="Arial" w:hAnsi="Arial" w:cs="Arial"/>
          <w:bCs/>
          <w:lang w:val="mn-MN"/>
        </w:rPr>
        <w:t>лт</w:t>
      </w:r>
      <w:r w:rsidRPr="00747D2D">
        <w:rPr>
          <w:rFonts w:ascii="Arial" w:hAnsi="Arial" w:cs="Arial"/>
          <w:bCs/>
          <w:lang w:val="mn-MN"/>
        </w:rPr>
        <w:t>, ханган нийлүүлэ</w:t>
      </w:r>
      <w:r>
        <w:rPr>
          <w:rFonts w:ascii="Arial" w:hAnsi="Arial" w:cs="Arial"/>
          <w:bCs/>
          <w:lang w:val="mn-MN"/>
        </w:rPr>
        <w:t xml:space="preserve">лтийн </w:t>
      </w:r>
      <w:r w:rsidRPr="00747D2D">
        <w:rPr>
          <w:rFonts w:ascii="Arial" w:hAnsi="Arial" w:cs="Arial"/>
          <w:bCs/>
          <w:lang w:val="mn-MN"/>
        </w:rPr>
        <w:t>асуудлыг тусгана.</w:t>
      </w:r>
    </w:p>
    <w:p w14:paraId="65A7D1F8" w14:textId="77777777" w:rsidR="0028043C" w:rsidRPr="00747D2D" w:rsidRDefault="00FA3BCC" w:rsidP="0038097F">
      <w:pPr>
        <w:spacing w:before="120"/>
        <w:ind w:firstLine="720"/>
        <w:jc w:val="both"/>
        <w:rPr>
          <w:rFonts w:ascii="Arial" w:eastAsia="Times New Roman" w:hAnsi="Arial" w:cs="Arial"/>
          <w:color w:val="333333"/>
        </w:rPr>
      </w:pPr>
      <w:r w:rsidRPr="00747D2D">
        <w:rPr>
          <w:rFonts w:ascii="Arial" w:eastAsia="Times New Roman" w:hAnsi="Arial" w:cs="Arial"/>
          <w:lang w:val="mn-MN"/>
        </w:rPr>
        <w:t xml:space="preserve">Хүнсний ханган нийлүүлэлтийн </w:t>
      </w:r>
      <w:r>
        <w:rPr>
          <w:rFonts w:ascii="Arial" w:eastAsia="Times New Roman" w:hAnsi="Arial" w:cs="Arial"/>
          <w:lang w:val="mn-MN"/>
        </w:rPr>
        <w:t xml:space="preserve">тогтолцоог бүрдүүлж, </w:t>
      </w:r>
      <w:r w:rsidRPr="00747D2D">
        <w:rPr>
          <w:rFonts w:ascii="Arial" w:eastAsia="Times New Roman" w:hAnsi="Arial" w:cs="Arial"/>
          <w:lang w:val="mn-MN"/>
        </w:rPr>
        <w:t xml:space="preserve">үйл ажиллагааг </w:t>
      </w:r>
      <w:r>
        <w:rPr>
          <w:rFonts w:ascii="Arial" w:eastAsia="Times New Roman" w:hAnsi="Arial" w:cs="Arial"/>
          <w:lang w:val="mn-MN"/>
        </w:rPr>
        <w:t xml:space="preserve">нь </w:t>
      </w:r>
      <w:r w:rsidRPr="00747D2D">
        <w:rPr>
          <w:rFonts w:ascii="Arial" w:eastAsia="Times New Roman" w:hAnsi="Arial" w:cs="Arial"/>
          <w:lang w:val="mn-MN"/>
        </w:rPr>
        <w:t>төрийн болон хувийн хэвшлийн хуулийн этгээд хэрэгжүүл</w:t>
      </w:r>
      <w:r>
        <w:rPr>
          <w:rFonts w:ascii="Arial" w:eastAsia="Times New Roman" w:hAnsi="Arial" w:cs="Arial"/>
          <w:lang w:val="mn-MN"/>
        </w:rPr>
        <w:t xml:space="preserve">эхээр тусгав. Мөн </w:t>
      </w:r>
      <w:r w:rsidRPr="00747D2D">
        <w:rPr>
          <w:rFonts w:ascii="Arial" w:eastAsia="Times New Roman" w:hAnsi="Arial" w:cs="Arial"/>
          <w:lang w:val="mn-MN"/>
        </w:rPr>
        <w:t>тухайн шатны Засаг дарга цэцэрлэг, сургуулийн хүнсний ханган нийлүүлэлтийн нэгдсэн төлөвлөгөө баталж, хэрэгжилтэд</w:t>
      </w:r>
      <w:r>
        <w:rPr>
          <w:rFonts w:ascii="Arial" w:eastAsia="Times New Roman" w:hAnsi="Arial" w:cs="Arial"/>
          <w:lang w:val="mn-MN"/>
        </w:rPr>
        <w:t xml:space="preserve"> хяналт тавьж, үр дүнг тооцно.</w:t>
      </w:r>
      <w:r w:rsidR="0028043C">
        <w:rPr>
          <w:rFonts w:ascii="Arial" w:eastAsia="Times New Roman" w:hAnsi="Arial" w:cs="Arial"/>
          <w:lang w:val="mn-MN"/>
        </w:rPr>
        <w:t xml:space="preserve">  Ц</w:t>
      </w:r>
      <w:r w:rsidR="0028043C" w:rsidRPr="009D14E5">
        <w:rPr>
          <w:rFonts w:ascii="Arial" w:hAnsi="Arial" w:cs="Arial"/>
          <w:bCs/>
          <w:lang w:val="mn-MN"/>
        </w:rPr>
        <w:t xml:space="preserve">эцэрлэг, сургуулийн хүүхдийн хоол үйлдвэрлэлд </w:t>
      </w:r>
      <w:bookmarkStart w:id="3" w:name="_Hlk199750354"/>
      <w:r w:rsidR="0028043C" w:rsidRPr="009D14E5">
        <w:rPr>
          <w:rFonts w:ascii="Arial" w:hAnsi="Arial" w:cs="Arial"/>
          <w:bCs/>
          <w:lang w:val="mn-MN"/>
        </w:rPr>
        <w:t>дотоодын үйлдвэрлэлийн хүнсний түүхий эд, хагас боловсруулсан болон бэлэн бүтээгдэхүүн бэлтгэн нийлүүлсэн</w:t>
      </w:r>
      <w:r w:rsidR="0028043C">
        <w:rPr>
          <w:rFonts w:ascii="Arial" w:hAnsi="Arial" w:cs="Arial"/>
          <w:bCs/>
          <w:lang w:val="mn-MN"/>
        </w:rPr>
        <w:t xml:space="preserve">, </w:t>
      </w:r>
      <w:bookmarkEnd w:id="3"/>
      <w:r w:rsidR="0028043C" w:rsidRPr="009D14E5">
        <w:rPr>
          <w:rFonts w:ascii="Arial" w:hAnsi="Arial" w:cs="Arial"/>
          <w:bCs/>
          <w:iCs/>
          <w:lang w:val="mn-MN"/>
        </w:rPr>
        <w:t>үйлдвэрийн аргаар боловсруулсан махыг</w:t>
      </w:r>
      <w:r w:rsidR="0028043C">
        <w:rPr>
          <w:rFonts w:ascii="Arial" w:hAnsi="Arial" w:cs="Arial"/>
          <w:bCs/>
          <w:iCs/>
          <w:lang w:val="mn-MN"/>
        </w:rPr>
        <w:t xml:space="preserve"> нийлүүлсэн хуулийн этгээдийг дэмжлэгт хамруулахаар тусгав.</w:t>
      </w:r>
    </w:p>
    <w:p w14:paraId="722F017D" w14:textId="77777777" w:rsidR="0028043C" w:rsidRPr="009D14E5" w:rsidRDefault="00FA3BCC" w:rsidP="0038097F">
      <w:pPr>
        <w:spacing w:before="120"/>
        <w:ind w:firstLine="720"/>
        <w:jc w:val="both"/>
        <w:rPr>
          <w:rFonts w:ascii="Arial" w:hAnsi="Arial" w:cs="Arial"/>
          <w:lang w:val="mn-MN"/>
        </w:rPr>
      </w:pPr>
      <w:r>
        <w:rPr>
          <w:rFonts w:ascii="Arial" w:hAnsi="Arial" w:cs="Arial"/>
          <w:lang w:val="mn-MN"/>
        </w:rPr>
        <w:t>8.</w:t>
      </w:r>
      <w:r w:rsidR="00703240" w:rsidRPr="0069342E">
        <w:rPr>
          <w:rFonts w:ascii="Arial" w:hAnsi="Arial" w:cs="Arial"/>
          <w:lang w:val="mn-MN"/>
        </w:rPr>
        <w:t xml:space="preserve">Хүнсний сүлжээнд </w:t>
      </w:r>
      <w:r w:rsidR="00AC4B94">
        <w:rPr>
          <w:rFonts w:ascii="Arial" w:hAnsi="Arial" w:cs="Arial"/>
          <w:lang w:val="mn-MN"/>
        </w:rPr>
        <w:t xml:space="preserve">зохицуулагдаагүй үлдсэн </w:t>
      </w:r>
      <w:r w:rsidR="00703240" w:rsidRPr="0069342E">
        <w:rPr>
          <w:rFonts w:ascii="Arial" w:hAnsi="Arial" w:cs="Arial"/>
          <w:bCs/>
          <w:lang w:val="mn-MN"/>
        </w:rPr>
        <w:t>тээвэрлэлт, хадгалалт, худалдаа, хоол үйлдвэрлэл, үйлчилгээтэй холбо</w:t>
      </w:r>
      <w:r w:rsidR="00AC4B94">
        <w:rPr>
          <w:rFonts w:ascii="Arial" w:hAnsi="Arial" w:cs="Arial"/>
          <w:bCs/>
          <w:lang w:val="mn-MN"/>
        </w:rPr>
        <w:t xml:space="preserve">отой </w:t>
      </w:r>
      <w:r w:rsidR="00703240" w:rsidRPr="0069342E">
        <w:rPr>
          <w:rFonts w:ascii="Arial" w:hAnsi="Arial" w:cs="Arial"/>
          <w:bCs/>
          <w:lang w:val="mn-MN"/>
        </w:rPr>
        <w:t xml:space="preserve">харилцааг </w:t>
      </w:r>
      <w:r w:rsidR="000A1974">
        <w:rPr>
          <w:rFonts w:ascii="Arial" w:hAnsi="Arial" w:cs="Arial"/>
          <w:bCs/>
          <w:lang w:val="mn-MN"/>
        </w:rPr>
        <w:t xml:space="preserve"> нэмж </w:t>
      </w:r>
      <w:r w:rsidR="00703240" w:rsidRPr="0069342E">
        <w:rPr>
          <w:rFonts w:ascii="Arial" w:hAnsi="Arial" w:cs="Arial"/>
          <w:bCs/>
          <w:lang w:val="mn-MN"/>
        </w:rPr>
        <w:t>тусга</w:t>
      </w:r>
      <w:r w:rsidR="009A2C61">
        <w:rPr>
          <w:rFonts w:ascii="Arial" w:hAnsi="Arial" w:cs="Arial"/>
          <w:bCs/>
          <w:lang w:val="mn-MN"/>
        </w:rPr>
        <w:t>сан болно.</w:t>
      </w:r>
      <w:r w:rsidR="0028043C">
        <w:rPr>
          <w:rFonts w:ascii="Arial" w:hAnsi="Arial" w:cs="Arial"/>
          <w:bCs/>
          <w:lang w:val="mn-MN"/>
        </w:rPr>
        <w:t xml:space="preserve"> Тухайлбал, </w:t>
      </w:r>
      <w:r w:rsidR="0028043C" w:rsidRPr="009D14E5">
        <w:rPr>
          <w:rFonts w:ascii="Arial" w:hAnsi="Arial" w:cs="Arial"/>
          <w:lang w:val="mn-MN"/>
        </w:rPr>
        <w:t>хүнсний анхан шатны болон боловсруулах үйлдвэрлэл, хоол үйлдвэрлэл, үйлчилгээ, хадгалалт, тээвэрлэлт, түгээлт, худалдаанд холбогдох стандарт, техникийн зохицуулалт</w:t>
      </w:r>
      <w:r w:rsidR="0028043C">
        <w:rPr>
          <w:rFonts w:ascii="Arial" w:hAnsi="Arial" w:cs="Arial"/>
          <w:lang w:val="mn-MN"/>
        </w:rPr>
        <w:t xml:space="preserve">ыг, </w:t>
      </w:r>
      <w:r w:rsidR="0028043C" w:rsidRPr="009D14E5">
        <w:rPr>
          <w:rFonts w:ascii="Arial" w:hAnsi="Arial" w:cs="Arial"/>
          <w:lang w:val="mn-MN"/>
        </w:rPr>
        <w:t>хүнсний сав баглаа, боодол, туслах материалд хамаарах стандарт</w:t>
      </w:r>
      <w:r w:rsidR="0028043C">
        <w:rPr>
          <w:rFonts w:ascii="Arial" w:hAnsi="Arial" w:cs="Arial"/>
          <w:lang w:val="mn-MN"/>
        </w:rPr>
        <w:t>ыг мөрдөхөөр заасан</w:t>
      </w:r>
      <w:r w:rsidR="0028043C" w:rsidRPr="009D14E5">
        <w:rPr>
          <w:rFonts w:ascii="Arial" w:hAnsi="Arial" w:cs="Arial"/>
          <w:lang w:val="mn-MN"/>
        </w:rPr>
        <w:t>.</w:t>
      </w:r>
    </w:p>
    <w:p w14:paraId="105915EB" w14:textId="77777777" w:rsidR="000A4714" w:rsidRDefault="00671A67" w:rsidP="0038097F">
      <w:pPr>
        <w:spacing w:before="120"/>
        <w:ind w:firstLine="720"/>
        <w:jc w:val="both"/>
        <w:rPr>
          <w:rFonts w:ascii="Arial" w:hAnsi="Arial" w:cs="Arial"/>
          <w:lang w:val="mn-MN"/>
        </w:rPr>
      </w:pPr>
      <w:r>
        <w:rPr>
          <w:rFonts w:ascii="Arial" w:hAnsi="Arial" w:cs="Arial"/>
          <w:bCs/>
          <w:lang w:val="mn-MN"/>
        </w:rPr>
        <w:t>9</w:t>
      </w:r>
      <w:r w:rsidR="00703240" w:rsidRPr="00E82E4E">
        <w:rPr>
          <w:rFonts w:ascii="Arial" w:hAnsi="Arial" w:cs="Arial"/>
          <w:bCs/>
          <w:lang w:val="mn-MN"/>
        </w:rPr>
        <w:t>.</w:t>
      </w:r>
      <w:r w:rsidR="002A593D">
        <w:rPr>
          <w:rFonts w:ascii="Arial" w:hAnsi="Arial" w:cs="Arial"/>
          <w:bCs/>
          <w:lang w:val="mn-MN"/>
        </w:rPr>
        <w:t>С</w:t>
      </w:r>
      <w:r w:rsidR="00703240" w:rsidRPr="006B00B5">
        <w:rPr>
          <w:rFonts w:ascii="Arial" w:hAnsi="Arial" w:cs="Arial"/>
          <w:bCs/>
          <w:lang w:val="mn-MN"/>
        </w:rPr>
        <w:t>тратегийн хүнсийг экспортлох, импортлох энгийн зөвшөөрөл олгох</w:t>
      </w:r>
      <w:r w:rsidR="00EB7DFF">
        <w:rPr>
          <w:rFonts w:ascii="Arial" w:hAnsi="Arial" w:cs="Arial"/>
          <w:bCs/>
          <w:lang w:val="mn-MN"/>
        </w:rPr>
        <w:t xml:space="preserve"> журмыг Зөвшөөрлийн тухай хуульд нийцүүлэн өөрчлөн найруулав. </w:t>
      </w:r>
      <w:r w:rsidR="00D937D2">
        <w:rPr>
          <w:rFonts w:ascii="Arial" w:hAnsi="Arial" w:cs="Arial"/>
          <w:bCs/>
          <w:lang w:val="mn-MN"/>
        </w:rPr>
        <w:t>Хүнсний аюулгүй байдлын зөвлөл</w:t>
      </w:r>
      <w:r w:rsidR="000A4714">
        <w:rPr>
          <w:rFonts w:ascii="Arial" w:hAnsi="Arial" w:cs="Arial"/>
          <w:bCs/>
          <w:lang w:val="mn-MN"/>
        </w:rPr>
        <w:t xml:space="preserve"> </w:t>
      </w:r>
      <w:r w:rsidR="000A4714" w:rsidRPr="009D14E5">
        <w:rPr>
          <w:rFonts w:ascii="Arial" w:hAnsi="Arial" w:cs="Arial"/>
          <w:lang w:val="mn-MN"/>
        </w:rPr>
        <w:t xml:space="preserve">тухайн жилд экспортлох, импортлох стратегийн хүнсний нэр төрөл, тоо хэмжээний талаарх </w:t>
      </w:r>
      <w:r w:rsidR="000A4714">
        <w:rPr>
          <w:rFonts w:ascii="Arial" w:hAnsi="Arial" w:cs="Arial"/>
          <w:lang w:val="mn-MN"/>
        </w:rPr>
        <w:t xml:space="preserve">Засгийн газрын гишүүний </w:t>
      </w:r>
      <w:r w:rsidR="000A4714" w:rsidRPr="009D14E5">
        <w:rPr>
          <w:rFonts w:ascii="Arial" w:hAnsi="Arial" w:cs="Arial"/>
          <w:lang w:val="mn-MN"/>
        </w:rPr>
        <w:t>саналыг</w:t>
      </w:r>
      <w:r w:rsidR="000A4714">
        <w:rPr>
          <w:rFonts w:ascii="Arial" w:hAnsi="Arial" w:cs="Arial"/>
          <w:lang w:val="mn-MN"/>
        </w:rPr>
        <w:t xml:space="preserve"> хэлэлцээд уг </w:t>
      </w:r>
      <w:r w:rsidR="000A4714" w:rsidRPr="009D14E5">
        <w:rPr>
          <w:rFonts w:ascii="Arial" w:hAnsi="Arial" w:cs="Arial"/>
          <w:lang w:val="mn-MN"/>
        </w:rPr>
        <w:t>саналыг бүхэлд нь дэмжих, эсхүл хүнсний нэр төрлийг өөрчлөх, тоо хэмжээг бууруулах</w:t>
      </w:r>
      <w:r w:rsidR="000A4714">
        <w:rPr>
          <w:rFonts w:ascii="Arial" w:hAnsi="Arial" w:cs="Arial"/>
          <w:lang w:val="mn-MN"/>
        </w:rPr>
        <w:t xml:space="preserve">, эсхүл </w:t>
      </w:r>
      <w:r w:rsidR="000A4714" w:rsidRPr="009D14E5">
        <w:rPr>
          <w:rFonts w:ascii="Arial" w:hAnsi="Arial" w:cs="Arial"/>
          <w:color w:val="333333"/>
          <w:lang w:val="mn-MN"/>
        </w:rPr>
        <w:t>тухайн жилд хүнс экспортлох, импортлох хугацааг хойшлуулах</w:t>
      </w:r>
      <w:r w:rsidR="000A4714">
        <w:rPr>
          <w:rFonts w:ascii="Arial" w:hAnsi="Arial" w:cs="Arial"/>
          <w:color w:val="333333"/>
          <w:lang w:val="mn-MN"/>
        </w:rPr>
        <w:t xml:space="preserve">, түүнчлэн </w:t>
      </w:r>
      <w:r w:rsidR="000A4714">
        <w:rPr>
          <w:rFonts w:ascii="Arial" w:hAnsi="Arial" w:cs="Arial"/>
          <w:lang w:val="mn-MN"/>
        </w:rPr>
        <w:t>х</w:t>
      </w:r>
      <w:r w:rsidR="000A4714" w:rsidRPr="009D14E5">
        <w:rPr>
          <w:rFonts w:ascii="Arial" w:hAnsi="Arial" w:cs="Arial"/>
          <w:color w:val="333333"/>
          <w:lang w:val="mn-MN"/>
        </w:rPr>
        <w:t>үн амын хүнсний хангамж, үнийн түвш</w:t>
      </w:r>
      <w:r w:rsidR="009D135E">
        <w:rPr>
          <w:rFonts w:ascii="Arial" w:hAnsi="Arial" w:cs="Arial"/>
          <w:color w:val="333333"/>
          <w:lang w:val="mn-MN"/>
        </w:rPr>
        <w:t xml:space="preserve">нийг </w:t>
      </w:r>
      <w:r w:rsidR="000A4714" w:rsidRPr="009D14E5">
        <w:rPr>
          <w:rFonts w:ascii="Arial" w:hAnsi="Arial" w:cs="Arial"/>
          <w:color w:val="333333"/>
          <w:lang w:val="mn-MN"/>
        </w:rPr>
        <w:t>тогтвортой хадгалах зорилтын хүрээнд стратегийн хүнсний нэр төрөл, тоо хэмжээнд хязгаар тогтоох</w:t>
      </w:r>
      <w:r w:rsidR="00EB7DFF">
        <w:rPr>
          <w:rFonts w:ascii="Arial" w:hAnsi="Arial" w:cs="Arial"/>
          <w:color w:val="333333"/>
          <w:lang w:val="mn-MN"/>
        </w:rPr>
        <w:t xml:space="preserve">гүй байх, </w:t>
      </w:r>
      <w:r w:rsidR="000A4714" w:rsidRPr="009D14E5">
        <w:rPr>
          <w:rFonts w:ascii="Arial" w:hAnsi="Arial" w:cs="Arial"/>
          <w:lang w:val="mn-MN"/>
        </w:rPr>
        <w:t>тухайн жилийн мал төллөх болон ургац хураах цаг хугацаанд стратегийн хүнсийг экспортлох</w:t>
      </w:r>
      <w:r w:rsidR="00EB7DFF">
        <w:rPr>
          <w:rFonts w:ascii="Arial" w:hAnsi="Arial" w:cs="Arial"/>
          <w:lang w:val="mn-MN"/>
        </w:rPr>
        <w:t>гүй</w:t>
      </w:r>
      <w:r w:rsidR="000A4714" w:rsidRPr="009D14E5">
        <w:rPr>
          <w:rFonts w:ascii="Arial" w:hAnsi="Arial" w:cs="Arial"/>
          <w:lang w:val="mn-MN"/>
        </w:rPr>
        <w:t>, импортлох</w:t>
      </w:r>
      <w:r w:rsidR="00EB7DFF">
        <w:rPr>
          <w:rFonts w:ascii="Arial" w:hAnsi="Arial" w:cs="Arial"/>
          <w:lang w:val="mn-MN"/>
        </w:rPr>
        <w:t xml:space="preserve">гүй байх </w:t>
      </w:r>
      <w:r w:rsidR="000A4714">
        <w:rPr>
          <w:rFonts w:ascii="Arial" w:hAnsi="Arial" w:cs="Arial"/>
          <w:lang w:val="mn-MN"/>
        </w:rPr>
        <w:t>шийдвэр гаргаж б</w:t>
      </w:r>
      <w:r w:rsidR="00EB7DFF">
        <w:rPr>
          <w:rFonts w:ascii="Arial" w:hAnsi="Arial" w:cs="Arial"/>
          <w:lang w:val="mn-MN"/>
        </w:rPr>
        <w:t xml:space="preserve">айхаар </w:t>
      </w:r>
      <w:r w:rsidR="000A4714">
        <w:rPr>
          <w:rFonts w:ascii="Arial" w:hAnsi="Arial" w:cs="Arial"/>
          <w:lang w:val="mn-MN"/>
        </w:rPr>
        <w:t xml:space="preserve">тусгалаа. </w:t>
      </w:r>
    </w:p>
    <w:p w14:paraId="44AA9570" w14:textId="77777777" w:rsidR="000A4714" w:rsidRDefault="00671A67" w:rsidP="0038097F">
      <w:pPr>
        <w:spacing w:before="120"/>
        <w:ind w:firstLine="720"/>
        <w:jc w:val="both"/>
        <w:rPr>
          <w:rFonts w:ascii="Arial" w:eastAsia="Times New Roman" w:hAnsi="Arial" w:cs="Arial"/>
          <w:lang w:val="mn-MN"/>
        </w:rPr>
      </w:pPr>
      <w:r>
        <w:rPr>
          <w:rFonts w:ascii="Arial" w:hAnsi="Arial" w:cs="Arial"/>
          <w:bCs/>
          <w:color w:val="000000" w:themeColor="text1"/>
          <w:lang w:val="mn-MN"/>
        </w:rPr>
        <w:t>10</w:t>
      </w:r>
      <w:r w:rsidR="00703240" w:rsidRPr="00EC54FE">
        <w:rPr>
          <w:rFonts w:ascii="Arial" w:hAnsi="Arial" w:cs="Arial"/>
          <w:bCs/>
          <w:color w:val="000000" w:themeColor="text1"/>
          <w:lang w:val="mn-MN"/>
        </w:rPr>
        <w:t>.</w:t>
      </w:r>
      <w:r w:rsidR="00EB7DFF">
        <w:rPr>
          <w:rFonts w:ascii="Arial" w:hAnsi="Arial" w:cs="Arial"/>
          <w:color w:val="000000" w:themeColor="text1"/>
          <w:lang w:val="mn-MN"/>
        </w:rPr>
        <w:t>Х</w:t>
      </w:r>
      <w:r w:rsidR="00EB7DFF" w:rsidRPr="006C77C7">
        <w:rPr>
          <w:rFonts w:ascii="Arial" w:eastAsia="Times New Roman" w:hAnsi="Arial" w:cs="Arial"/>
          <w:lang w:val="mn-MN"/>
        </w:rPr>
        <w:t xml:space="preserve">үнсний чиглэлийн үйл ажиллагаа эрхлэгчийн хариуцлагыг дээшлүүлж, хүнсний баталгаат байдлыг хангах зорилгоор </w:t>
      </w:r>
      <w:r w:rsidR="00EB7DFF">
        <w:rPr>
          <w:rFonts w:ascii="Arial" w:eastAsia="Times New Roman" w:hAnsi="Arial" w:cs="Arial"/>
          <w:lang w:val="mn-MN"/>
        </w:rPr>
        <w:t xml:space="preserve">зөвхөн стандартын урьтал нөхцөл болсон </w:t>
      </w:r>
      <w:r w:rsidR="00EB7DFF" w:rsidRPr="006C77C7">
        <w:rPr>
          <w:rFonts w:ascii="Arial" w:eastAsia="Times New Roman" w:hAnsi="Arial" w:cs="Arial"/>
          <w:lang w:val="mn-MN"/>
        </w:rPr>
        <w:t>зохистой дадлыг нэвтрүүлж,  баталгаажуулахыг үүрэг болгоно</w:t>
      </w:r>
      <w:r w:rsidR="00EB7DFF" w:rsidRPr="006C77C7">
        <w:rPr>
          <w:rFonts w:ascii="Arial" w:hAnsi="Arial" w:cs="Arial"/>
          <w:b/>
          <w:lang w:val="mn-MN"/>
        </w:rPr>
        <w:t>.</w:t>
      </w:r>
      <w:r w:rsidR="00EB7DFF">
        <w:rPr>
          <w:rFonts w:ascii="Arial" w:hAnsi="Arial" w:cs="Arial"/>
          <w:b/>
          <w:lang w:val="mn-MN"/>
        </w:rPr>
        <w:t xml:space="preserve"> </w:t>
      </w:r>
      <w:r w:rsidR="000A4714" w:rsidRPr="000A4714">
        <w:rPr>
          <w:rFonts w:ascii="Arial" w:hAnsi="Arial" w:cs="Arial"/>
          <w:lang w:val="mn-MN"/>
        </w:rPr>
        <w:t xml:space="preserve">Харин </w:t>
      </w:r>
      <w:r w:rsidR="000A4714" w:rsidRPr="00EC54FE">
        <w:rPr>
          <w:rFonts w:ascii="Arial" w:hAnsi="Arial" w:cs="Arial"/>
          <w:lang w:val="mn-MN"/>
        </w:rPr>
        <w:t>хяналт, удирдлагын тогтолцоог</w:t>
      </w:r>
      <w:r w:rsidR="000A4714" w:rsidRPr="00EC54FE">
        <w:rPr>
          <w:rFonts w:ascii="Arial" w:hAnsi="Arial" w:cs="Arial"/>
          <w:bCs/>
          <w:color w:val="000000" w:themeColor="text1"/>
          <w:lang w:val="mn-MN"/>
        </w:rPr>
        <w:t xml:space="preserve"> нэвтрүүлснээ баталгаажуул</w:t>
      </w:r>
      <w:r w:rsidR="000A4714">
        <w:rPr>
          <w:rFonts w:ascii="Arial" w:hAnsi="Arial" w:cs="Arial"/>
          <w:bCs/>
          <w:color w:val="000000" w:themeColor="text1"/>
          <w:lang w:val="mn-MN"/>
        </w:rPr>
        <w:t>ах</w:t>
      </w:r>
      <w:r w:rsidR="00EB7DFF">
        <w:rPr>
          <w:rFonts w:ascii="Arial" w:hAnsi="Arial" w:cs="Arial"/>
          <w:bCs/>
          <w:color w:val="000000" w:themeColor="text1"/>
          <w:lang w:val="mn-MN"/>
        </w:rPr>
        <w:t xml:space="preserve">ыг </w:t>
      </w:r>
      <w:bookmarkStart w:id="4" w:name="_Hlk195020910"/>
      <w:r w:rsidR="00703240" w:rsidRPr="0069342E">
        <w:rPr>
          <w:rFonts w:ascii="Arial" w:eastAsia="Times New Roman" w:hAnsi="Arial" w:cs="Arial"/>
          <w:lang w:val="mn-MN"/>
        </w:rPr>
        <w:t>хүнсний чиглэлийн үйл ажиллагаа эрхлэгч</w:t>
      </w:r>
      <w:r w:rsidR="000A4714">
        <w:rPr>
          <w:rFonts w:ascii="Arial" w:eastAsia="Times New Roman" w:hAnsi="Arial" w:cs="Arial"/>
          <w:lang w:val="mn-MN"/>
        </w:rPr>
        <w:t xml:space="preserve"> өөрөө шийдвэрлэхээр үлдээсэн болно.</w:t>
      </w:r>
    </w:p>
    <w:bookmarkEnd w:id="4"/>
    <w:p w14:paraId="5F33C4F3" w14:textId="77777777" w:rsidR="001669DE" w:rsidRDefault="007E5760" w:rsidP="0038097F">
      <w:pPr>
        <w:spacing w:before="120"/>
        <w:ind w:firstLine="720"/>
        <w:jc w:val="both"/>
        <w:rPr>
          <w:rFonts w:ascii="Arial" w:hAnsi="Arial" w:cs="Arial"/>
          <w:lang w:val="mn-MN"/>
        </w:rPr>
      </w:pPr>
      <w:r>
        <w:rPr>
          <w:rFonts w:ascii="Arial" w:hAnsi="Arial" w:cs="Arial"/>
          <w:lang w:val="mn-MN"/>
        </w:rPr>
        <w:t>1</w:t>
      </w:r>
      <w:r w:rsidR="00671A67">
        <w:rPr>
          <w:rFonts w:ascii="Arial" w:hAnsi="Arial" w:cs="Arial"/>
          <w:lang w:val="mn-MN"/>
        </w:rPr>
        <w:t>1</w:t>
      </w:r>
      <w:r w:rsidR="00703240" w:rsidRPr="002A593D">
        <w:rPr>
          <w:rFonts w:ascii="Arial" w:hAnsi="Arial" w:cs="Arial"/>
          <w:lang w:val="mn-MN"/>
        </w:rPr>
        <w:t>.</w:t>
      </w:r>
      <w:bookmarkStart w:id="5" w:name="_Hlk195020942"/>
      <w:r w:rsidR="000A4714">
        <w:rPr>
          <w:rFonts w:ascii="Arial" w:hAnsi="Arial" w:cs="Arial"/>
          <w:lang w:val="mn-MN"/>
        </w:rPr>
        <w:t>Х</w:t>
      </w:r>
      <w:r w:rsidR="00703240" w:rsidRPr="00180161">
        <w:rPr>
          <w:rFonts w:ascii="Arial" w:eastAsia="Times New Roman" w:hAnsi="Arial" w:cs="Arial"/>
          <w:color w:val="333333"/>
          <w:lang w:val="mn-MN"/>
        </w:rPr>
        <w:t xml:space="preserve">үнсний талаарх мэдээлэл үнэн зөв, ил тод, бодитой байх зарчмын хэрэгжилтийг хангах зорилгоор </w:t>
      </w:r>
      <w:r w:rsidR="00703240" w:rsidRPr="00180161">
        <w:rPr>
          <w:rFonts w:ascii="Arial" w:hAnsi="Arial" w:cs="Arial"/>
          <w:lang w:val="mn-MN"/>
        </w:rPr>
        <w:t xml:space="preserve">салбарын мэдээллийн </w:t>
      </w:r>
      <w:r w:rsidR="00296078">
        <w:rPr>
          <w:rFonts w:ascii="Arial" w:hAnsi="Arial" w:cs="Arial"/>
          <w:lang w:val="mn-MN"/>
        </w:rPr>
        <w:t xml:space="preserve">нэгдсэн </w:t>
      </w:r>
      <w:r w:rsidR="00703240" w:rsidRPr="00180161">
        <w:rPr>
          <w:rFonts w:ascii="Arial" w:hAnsi="Arial" w:cs="Arial"/>
          <w:lang w:val="mn-MN"/>
        </w:rPr>
        <w:t>сан</w:t>
      </w:r>
      <w:r w:rsidR="001669DE">
        <w:rPr>
          <w:rFonts w:ascii="Arial" w:hAnsi="Arial" w:cs="Arial"/>
          <w:lang w:val="mn-MN"/>
        </w:rPr>
        <w:t xml:space="preserve"> бий болгож, мэдээллийг </w:t>
      </w:r>
      <w:r w:rsidR="00703240">
        <w:rPr>
          <w:rFonts w:ascii="Arial" w:hAnsi="Arial" w:cs="Arial"/>
          <w:lang w:val="mn-MN"/>
        </w:rPr>
        <w:t>б</w:t>
      </w:r>
      <w:r w:rsidR="001669DE">
        <w:rPr>
          <w:rFonts w:ascii="Arial" w:hAnsi="Arial" w:cs="Arial"/>
          <w:lang w:val="mn-MN"/>
        </w:rPr>
        <w:t>үрдүүлэх, боловсруулах, ашиглах, хадгалах, хамгаалахтай холбогдсон журмыг Засгийн газар батлахаар тусгалаа.</w:t>
      </w:r>
    </w:p>
    <w:p w14:paraId="60178142" w14:textId="77777777" w:rsidR="00A671B7" w:rsidRPr="006674CA" w:rsidRDefault="00A671B7" w:rsidP="0038097F">
      <w:pPr>
        <w:tabs>
          <w:tab w:val="left" w:pos="1080"/>
        </w:tabs>
        <w:spacing w:before="120" w:line="240" w:lineRule="atLeast"/>
        <w:ind w:firstLine="720"/>
        <w:jc w:val="both"/>
        <w:rPr>
          <w:rFonts w:ascii="Arial" w:hAnsi="Arial" w:cs="Arial"/>
          <w:lang w:val="mn-MN"/>
        </w:rPr>
      </w:pPr>
      <w:bookmarkStart w:id="6" w:name="_Hlk199058826"/>
      <w:r w:rsidRPr="004273D2">
        <w:rPr>
          <w:rFonts w:ascii="Arial" w:hAnsi="Arial" w:cs="Arial"/>
          <w:color w:val="000000" w:themeColor="text1"/>
          <w:lang w:val="mn-MN"/>
        </w:rPr>
        <w:lastRenderedPageBreak/>
        <w:t xml:space="preserve">Энэ хууль батлагдсанаар хүнсний аюулгүй байдлыг хангах тогтолцоо цогц байдлаар бүрдэж, улмаар хуулийн хэрэгжилт үр дүнтэй болсноор </w:t>
      </w:r>
      <w:r w:rsidRPr="004273D2">
        <w:rPr>
          <w:rFonts w:ascii="Arial" w:eastAsia="Yu Gothic" w:hAnsi="Arial" w:cs="Arial"/>
          <w:color w:val="000000" w:themeColor="text1"/>
          <w:kern w:val="2"/>
          <w:lang w:val="mn-MN" w:eastAsia="ja-JP"/>
          <w14:ligatures w14:val="standardContextual"/>
        </w:rPr>
        <w:t xml:space="preserve">хүнсний баталгаат байдал сайжрах төдийгүй </w:t>
      </w:r>
      <w:r w:rsidRPr="004273D2">
        <w:rPr>
          <w:rFonts w:ascii="Arial" w:hAnsi="Arial" w:cs="Arial"/>
          <w:color w:val="000000" w:themeColor="text1"/>
          <w:lang w:val="mn-MN"/>
        </w:rPr>
        <w:t xml:space="preserve">хүнсний экспортын чанар сайжирч, олон улсын зах зээлд өрсөлдөх чадвар нэмэгдэнэ. Хүнсний хяналтын тогтолцоог оновчтой болгосноор хүнсний сүлжээнд бүхэлд нь буюу хөдөө аж ахуйн анхан шатны үйлдвэрлэл, хүнсний үйлдвэр, тээвэр логистик, </w:t>
      </w:r>
      <w:r w:rsidRPr="00372E35">
        <w:rPr>
          <w:rFonts w:ascii="Arial" w:hAnsi="Arial" w:cs="Arial"/>
          <w:lang w:val="mn-MN"/>
        </w:rPr>
        <w:t>хүнсний импорт, дотоодын хүнсний худалдаа, хоол үйлдвэрлэл, үйлчилгээ, түгээлт, хэрэглэгчийн хүнсний хэрэглээнд тавих хяналт сайжирна. Ингэснээр хүн амыг шим тэжээллэг, чанартай, баталгаатай хүнсээр хангах боломж нэмэгдэж, халдварын бус</w:t>
      </w:r>
      <w:r w:rsidRPr="006674CA">
        <w:rPr>
          <w:rFonts w:ascii="Arial" w:hAnsi="Arial" w:cs="Arial"/>
          <w:lang w:val="mn-MN"/>
        </w:rPr>
        <w:t xml:space="preserve"> өвчлөл буурч, түүнтэй холбогдох зардал багасна. Мөн хэрэглэгч бодит мэдээлэлд тулгуурлан сонголтоо хийх чадвар, дадал төлөвшихөөс гадна хүнсний чиглэлийн үйл ажиллагаа эрхлэгчийн хариуцлага дээшилж, хүнсний баталгаат байдал сайжирна. </w:t>
      </w:r>
    </w:p>
    <w:p w14:paraId="00C698CC" w14:textId="77777777" w:rsidR="00A671B7" w:rsidRDefault="00EB7DFF" w:rsidP="0038097F">
      <w:pPr>
        <w:tabs>
          <w:tab w:val="left" w:pos="1080"/>
        </w:tabs>
        <w:spacing w:before="120" w:line="240" w:lineRule="atLeast"/>
        <w:ind w:firstLine="720"/>
        <w:jc w:val="both"/>
        <w:rPr>
          <w:rFonts w:ascii="Arial" w:hAnsi="Arial" w:cs="Arial"/>
          <w:lang w:val="mn-MN"/>
        </w:rPr>
      </w:pPr>
      <w:r>
        <w:rPr>
          <w:rFonts w:ascii="Arial" w:hAnsi="Arial" w:cs="Arial"/>
          <w:lang w:val="mn-MN"/>
          <w14:ligatures w14:val="standardContextual"/>
        </w:rPr>
        <w:t>Мөн т</w:t>
      </w:r>
      <w:r w:rsidR="00A671B7" w:rsidRPr="006674CA">
        <w:rPr>
          <w:rFonts w:ascii="Arial" w:hAnsi="Arial" w:cs="Arial"/>
          <w:lang w:val="mn-MN"/>
          <w14:ligatures w14:val="standardContextual"/>
        </w:rPr>
        <w:t>өр, хувийн хэвшлийн хамтын хүчин чармайлтаар с</w:t>
      </w:r>
      <w:r w:rsidR="00A671B7" w:rsidRPr="006674CA">
        <w:rPr>
          <w:rFonts w:ascii="Arial" w:hAnsi="Arial" w:cs="Arial"/>
          <w:lang w:val="mn-MN"/>
        </w:rPr>
        <w:t>албарын хүний н</w:t>
      </w:r>
      <w:r w:rsidR="00A671B7" w:rsidRPr="006674CA">
        <w:rPr>
          <w:rFonts w:ascii="Arial" w:hAnsi="Arial" w:cs="Arial"/>
          <w:lang w:val="mn-MN"/>
          <w14:ligatures w14:val="standardContextual"/>
        </w:rPr>
        <w:t>өөцийг чадавхжуулснаар хүнсний сүлжээний бүхий л үйл ажиллагаа мэргэжлийн удирдлагаар хангагдах нөхцөл бүрдэнэ.</w:t>
      </w:r>
      <w:r w:rsidR="00A671B7" w:rsidRPr="006674CA">
        <w:rPr>
          <w:rFonts w:ascii="Arial" w:hAnsi="Arial" w:cs="Arial"/>
          <w:lang w:val="mn-MN"/>
        </w:rPr>
        <w:t xml:space="preserve"> </w:t>
      </w:r>
    </w:p>
    <w:p w14:paraId="5DE07917" w14:textId="77777777" w:rsidR="0038097F" w:rsidRDefault="0038097F" w:rsidP="0038097F">
      <w:pPr>
        <w:tabs>
          <w:tab w:val="left" w:pos="1080"/>
        </w:tabs>
        <w:spacing w:before="120" w:line="240" w:lineRule="atLeast"/>
        <w:ind w:firstLine="720"/>
        <w:jc w:val="both"/>
        <w:rPr>
          <w:rFonts w:ascii="Arial" w:hAnsi="Arial" w:cs="Arial"/>
          <w:lang w:val="mn-MN"/>
        </w:rPr>
      </w:pPr>
    </w:p>
    <w:p w14:paraId="07923CEE" w14:textId="77777777" w:rsidR="0038097F" w:rsidRDefault="0038097F" w:rsidP="0038097F">
      <w:pPr>
        <w:tabs>
          <w:tab w:val="left" w:pos="1080"/>
        </w:tabs>
        <w:spacing w:before="120" w:line="240" w:lineRule="atLeast"/>
        <w:ind w:firstLine="720"/>
        <w:jc w:val="both"/>
        <w:rPr>
          <w:rFonts w:ascii="Arial" w:hAnsi="Arial" w:cs="Arial"/>
          <w:lang w:val="mn-MN"/>
        </w:rPr>
      </w:pPr>
    </w:p>
    <w:p w14:paraId="10381FAD" w14:textId="77777777" w:rsidR="0038097F" w:rsidRPr="0038097F" w:rsidRDefault="0038097F" w:rsidP="0038097F">
      <w:pPr>
        <w:tabs>
          <w:tab w:val="left" w:pos="1080"/>
        </w:tabs>
        <w:spacing w:before="120" w:line="240" w:lineRule="atLeast"/>
        <w:jc w:val="center"/>
        <w:rPr>
          <w:rFonts w:ascii="Arial" w:hAnsi="Arial" w:cs="Arial"/>
          <w:lang w:val="mn-MN"/>
        </w:rPr>
      </w:pPr>
      <w:r w:rsidRPr="0038097F">
        <w:rPr>
          <w:rFonts w:ascii="Arial" w:hAnsi="Arial" w:cs="Arial"/>
          <w:lang w:val="mn-MN"/>
        </w:rPr>
        <w:t>-оОо-</w:t>
      </w:r>
    </w:p>
    <w:bookmarkEnd w:id="0"/>
    <w:bookmarkEnd w:id="5"/>
    <w:bookmarkEnd w:id="6"/>
    <w:p w14:paraId="5423DF93" w14:textId="77777777" w:rsidR="00703240" w:rsidRDefault="00EB7DFF" w:rsidP="0038097F">
      <w:pPr>
        <w:spacing w:before="120"/>
        <w:ind w:firstLine="720"/>
      </w:pPr>
      <w:r>
        <w:tab/>
      </w:r>
    </w:p>
    <w:sectPr w:rsidR="00703240" w:rsidSect="006B096B">
      <w:footerReference w:type="default" r:id="rId7"/>
      <w:pgSz w:w="12240" w:h="15840"/>
      <w:pgMar w:top="1135" w:right="900" w:bottom="1276" w:left="1440" w:header="720" w:footer="3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8B76" w14:textId="77777777" w:rsidR="00BF07BD" w:rsidRDefault="00BF07BD" w:rsidP="00703240">
      <w:r>
        <w:separator/>
      </w:r>
    </w:p>
  </w:endnote>
  <w:endnote w:type="continuationSeparator" w:id="0">
    <w:p w14:paraId="28125B60" w14:textId="77777777" w:rsidR="00BF07BD" w:rsidRDefault="00BF07BD" w:rsidP="0070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917321"/>
      <w:docPartObj>
        <w:docPartGallery w:val="Page Numbers (Bottom of Page)"/>
        <w:docPartUnique/>
      </w:docPartObj>
    </w:sdtPr>
    <w:sdtEndPr>
      <w:rPr>
        <w:noProof/>
      </w:rPr>
    </w:sdtEndPr>
    <w:sdtContent>
      <w:p w14:paraId="209628F7" w14:textId="77777777" w:rsidR="00000000" w:rsidRDefault="00B06899">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3BAE446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A88B" w14:textId="77777777" w:rsidR="00BF07BD" w:rsidRDefault="00BF07BD" w:rsidP="00703240">
      <w:r>
        <w:separator/>
      </w:r>
    </w:p>
  </w:footnote>
  <w:footnote w:type="continuationSeparator" w:id="0">
    <w:p w14:paraId="769245DE" w14:textId="77777777" w:rsidR="00BF07BD" w:rsidRDefault="00BF07BD" w:rsidP="00703240">
      <w:r>
        <w:continuationSeparator/>
      </w:r>
    </w:p>
  </w:footnote>
  <w:footnote w:id="1">
    <w:p w14:paraId="1A367DA1" w14:textId="77777777" w:rsidR="00D64A9F" w:rsidRPr="00494C28" w:rsidRDefault="00D64A9F" w:rsidP="00D64A9F">
      <w:pPr>
        <w:pStyle w:val="FootnoteText"/>
        <w:rPr>
          <w:rFonts w:ascii="Arial" w:hAnsi="Arial" w:cs="Arial"/>
          <w:lang w:val="mn-MN"/>
        </w:rPr>
      </w:pPr>
      <w:r w:rsidRPr="00494C28">
        <w:rPr>
          <w:rStyle w:val="FootnoteReference"/>
          <w:rFonts w:ascii="Arial" w:hAnsi="Arial" w:cs="Arial"/>
        </w:rPr>
        <w:footnoteRef/>
      </w:r>
      <w:r w:rsidRPr="00494C28">
        <w:rPr>
          <w:rFonts w:ascii="Arial" w:hAnsi="Arial" w:cs="Arial"/>
        </w:rPr>
        <w:t xml:space="preserve"> </w:t>
      </w:r>
      <w:r w:rsidRPr="00494C28">
        <w:rPr>
          <w:rFonts w:ascii="Arial" w:hAnsi="Arial" w:cs="Arial"/>
          <w:lang w:val="mn-MN"/>
        </w:rPr>
        <w:t>Монгол Улсын Их Хурлын 2010 оны 48 дугаар тогтоолын хавсралт</w:t>
      </w:r>
    </w:p>
  </w:footnote>
  <w:footnote w:id="2">
    <w:p w14:paraId="377E486E" w14:textId="77777777" w:rsidR="00D64A9F" w:rsidRPr="00494C28" w:rsidRDefault="00D64A9F" w:rsidP="00D64A9F">
      <w:pPr>
        <w:pStyle w:val="FootnoteText"/>
        <w:rPr>
          <w:rFonts w:ascii="Arial" w:hAnsi="Arial" w:cs="Arial"/>
          <w:lang w:val="mn-MN"/>
        </w:rPr>
      </w:pPr>
      <w:r w:rsidRPr="00494C28">
        <w:rPr>
          <w:rStyle w:val="FootnoteReference"/>
          <w:rFonts w:ascii="Arial" w:hAnsi="Arial" w:cs="Arial"/>
        </w:rPr>
        <w:footnoteRef/>
      </w:r>
      <w:r w:rsidRPr="00494C28">
        <w:rPr>
          <w:rFonts w:ascii="Arial" w:hAnsi="Arial" w:cs="Arial"/>
        </w:rPr>
        <w:t xml:space="preserve"> </w:t>
      </w:r>
      <w:r w:rsidRPr="00494C28">
        <w:rPr>
          <w:rFonts w:ascii="Arial" w:hAnsi="Arial" w:cs="Arial"/>
          <w:lang w:val="mn-MN"/>
        </w:rPr>
        <w:t xml:space="preserve">Монгол Улсын Их Хурлын 2020 оны 52 дугаар тогтоолын 1 дүгээр хавсралт </w:t>
      </w:r>
    </w:p>
  </w:footnote>
  <w:footnote w:id="3">
    <w:p w14:paraId="02AD6D9F" w14:textId="77777777" w:rsidR="00D64A9F" w:rsidRPr="00494C28" w:rsidRDefault="00D64A9F" w:rsidP="00D64A9F">
      <w:pPr>
        <w:pStyle w:val="FootnoteText"/>
        <w:rPr>
          <w:rFonts w:ascii="Arial" w:hAnsi="Arial" w:cs="Arial"/>
          <w:lang w:val="en-US"/>
        </w:rPr>
      </w:pPr>
      <w:r w:rsidRPr="00494C28">
        <w:rPr>
          <w:rStyle w:val="FootnoteReference"/>
          <w:rFonts w:ascii="Arial" w:hAnsi="Arial" w:cs="Arial"/>
        </w:rPr>
        <w:footnoteRef/>
      </w:r>
      <w:r w:rsidRPr="00494C28">
        <w:rPr>
          <w:rFonts w:ascii="Arial" w:hAnsi="Arial" w:cs="Arial"/>
        </w:rPr>
        <w:t xml:space="preserve"> </w:t>
      </w:r>
      <w:r w:rsidRPr="00494C28">
        <w:rPr>
          <w:rFonts w:ascii="Arial" w:hAnsi="Arial" w:cs="Arial"/>
          <w:lang w:val="mn-MN"/>
        </w:rPr>
        <w:t>Монгол Улсын Их Хурлын 2022 оны 36 дугаар тогтоолын 1 дүгээр хавсралт</w:t>
      </w:r>
    </w:p>
  </w:footnote>
  <w:footnote w:id="4">
    <w:p w14:paraId="52530F14" w14:textId="77777777" w:rsidR="00D64A9F" w:rsidRPr="00494C28" w:rsidRDefault="00D64A9F" w:rsidP="00D64A9F">
      <w:pPr>
        <w:pStyle w:val="FootnoteText"/>
        <w:rPr>
          <w:rFonts w:ascii="Arial" w:hAnsi="Arial" w:cs="Arial"/>
          <w:lang w:val="mn-MN"/>
        </w:rPr>
      </w:pPr>
      <w:r w:rsidRPr="00494C28">
        <w:rPr>
          <w:rStyle w:val="FootnoteReference"/>
          <w:rFonts w:ascii="Arial" w:hAnsi="Arial" w:cs="Arial"/>
        </w:rPr>
        <w:footnoteRef/>
      </w:r>
      <w:r w:rsidRPr="00494C28">
        <w:rPr>
          <w:rFonts w:ascii="Arial" w:hAnsi="Arial" w:cs="Arial"/>
        </w:rPr>
        <w:t xml:space="preserve"> </w:t>
      </w:r>
      <w:r w:rsidRPr="00494C28">
        <w:rPr>
          <w:rFonts w:ascii="Arial" w:hAnsi="Arial" w:cs="Arial"/>
          <w:lang w:val="mn-MN"/>
        </w:rPr>
        <w:t>1995</w:t>
      </w:r>
      <w:r w:rsidRPr="00494C28">
        <w:rPr>
          <w:rFonts w:ascii="Arial" w:hAnsi="Arial" w:cs="Arial"/>
          <w:lang w:val="en-US"/>
        </w:rPr>
        <w:t xml:space="preserve"> </w:t>
      </w:r>
      <w:r w:rsidRPr="00494C28">
        <w:rPr>
          <w:rFonts w:ascii="Arial" w:hAnsi="Arial" w:cs="Arial"/>
          <w:lang w:val="mn-MN"/>
        </w:rPr>
        <w:t xml:space="preserve">онд Хүнсний тухай хууль  баталж, 1999, 2012 онд Хүнсний тухай </w:t>
      </w:r>
      <w:r w:rsidRPr="00494C28">
        <w:rPr>
          <w:rFonts w:ascii="Arial" w:hAnsi="Arial" w:cs="Arial"/>
          <w:lang w:val="en-US"/>
        </w:rPr>
        <w:t>(</w:t>
      </w:r>
      <w:r w:rsidRPr="00494C28">
        <w:rPr>
          <w:rFonts w:ascii="Arial" w:hAnsi="Arial" w:cs="Arial"/>
          <w:lang w:val="mn-MN"/>
        </w:rPr>
        <w:t>Шинэчилсэн найруулга</w:t>
      </w:r>
      <w:r w:rsidRPr="00494C28">
        <w:rPr>
          <w:rFonts w:ascii="Arial" w:hAnsi="Arial" w:cs="Arial"/>
          <w:lang w:val="en-US"/>
        </w:rPr>
        <w:t>)</w:t>
      </w:r>
      <w:r w:rsidRPr="00494C28">
        <w:rPr>
          <w:rFonts w:ascii="Arial" w:hAnsi="Arial" w:cs="Arial"/>
          <w:lang w:val="mn-MN"/>
        </w:rPr>
        <w:t xml:space="preserve"> -ыг баталжээ. </w:t>
      </w:r>
    </w:p>
  </w:footnote>
  <w:footnote w:id="5">
    <w:p w14:paraId="57765373" w14:textId="77777777" w:rsidR="00D64A9F" w:rsidRPr="00852A51" w:rsidRDefault="00D64A9F" w:rsidP="00D64A9F">
      <w:pPr>
        <w:pStyle w:val="FootnoteText"/>
        <w:rPr>
          <w:lang w:val="mn-MN"/>
        </w:rPr>
      </w:pPr>
      <w:r>
        <w:rPr>
          <w:rStyle w:val="FootnoteReference"/>
        </w:rPr>
        <w:footnoteRef/>
      </w:r>
      <w:r>
        <w:t xml:space="preserve"> </w:t>
      </w:r>
      <w:r w:rsidRPr="00852A51">
        <w:rPr>
          <w:rFonts w:ascii="Arial" w:hAnsi="Arial" w:cs="Arial"/>
          <w:lang w:val="mn-MN"/>
        </w:rPr>
        <w:t>Хүнсний тухай хуулийн хэрэгжилтийн үр дагаварт хийсэн үнэлгээний нэгдсэн дүн 32.5 хувь байна.</w:t>
      </w:r>
    </w:p>
  </w:footnote>
  <w:footnote w:id="6">
    <w:p w14:paraId="716C43CF" w14:textId="77777777" w:rsidR="0099761B" w:rsidRPr="000E692F" w:rsidRDefault="0099761B" w:rsidP="0099761B">
      <w:pPr>
        <w:pStyle w:val="FootnoteText"/>
        <w:jc w:val="both"/>
        <w:rPr>
          <w:lang w:val="mn-MN"/>
        </w:rPr>
      </w:pPr>
      <w:r>
        <w:rPr>
          <w:rStyle w:val="FootnoteReference"/>
        </w:rPr>
        <w:footnoteRef/>
      </w:r>
      <w:r>
        <w:t xml:space="preserve"> </w:t>
      </w:r>
      <w:r w:rsidRPr="00054ED0">
        <w:rPr>
          <w:rFonts w:ascii="Arial" w:hAnsi="Arial" w:cs="Arial"/>
          <w:color w:val="000000" w:themeColor="text1"/>
          <w:lang w:val="mn-MN"/>
        </w:rPr>
        <w:t>2002 онд НҮБ-ын Дэлхийн хүнсний бага хурлаар “Хүнсний аюулгүй байдал гэдэг нь хүнсний хангамж, хүртээмж, хүнсний бүтээгдэхүүний баталгаат байдал ба шимт байдал, хүнсний тогтвортой байдал гэсэн  бүрэлдэхүүн хэсгээс бүрдэнэ</w:t>
      </w:r>
      <w:r>
        <w:rPr>
          <w:rFonts w:ascii="Arial" w:hAnsi="Arial" w:cs="Arial"/>
          <w:color w:val="000000" w:themeColor="text1"/>
          <w:lang w:val="mn-MN"/>
        </w:rPr>
        <w:t>”</w:t>
      </w:r>
      <w:r w:rsidRPr="00054ED0">
        <w:rPr>
          <w:rFonts w:ascii="Arial" w:hAnsi="Arial" w:cs="Arial"/>
          <w:color w:val="000000" w:themeColor="text1"/>
          <w:lang w:val="mn-MN"/>
        </w:rPr>
        <w:t xml:space="preserve"> гэж томьё</w:t>
      </w:r>
      <w:r>
        <w:rPr>
          <w:rFonts w:ascii="Arial" w:hAnsi="Arial" w:cs="Arial"/>
          <w:color w:val="000000" w:themeColor="text1"/>
          <w:lang w:val="mn-MN"/>
        </w:rPr>
        <w:t>о</w:t>
      </w:r>
      <w:r w:rsidRPr="00054ED0">
        <w:rPr>
          <w:rFonts w:ascii="Arial" w:hAnsi="Arial" w:cs="Arial"/>
          <w:color w:val="000000" w:themeColor="text1"/>
          <w:lang w:val="mn-MN"/>
        </w:rPr>
        <w:t>л</w:t>
      </w:r>
      <w:r>
        <w:rPr>
          <w:rFonts w:ascii="Arial" w:hAnsi="Arial" w:cs="Arial"/>
          <w:color w:val="000000" w:themeColor="text1"/>
          <w:lang w:val="mn-MN"/>
        </w:rPr>
        <w:t xml:space="preserve">жээ.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D6E4C"/>
    <w:multiLevelType w:val="hybridMultilevel"/>
    <w:tmpl w:val="EEB67D82"/>
    <w:lvl w:ilvl="0" w:tplc="F29E3A88">
      <w:start w:val="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EA3896"/>
    <w:multiLevelType w:val="hybridMultilevel"/>
    <w:tmpl w:val="34840734"/>
    <w:lvl w:ilvl="0" w:tplc="3A2ABF40">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809443">
    <w:abstractNumId w:val="1"/>
  </w:num>
  <w:num w:numId="2" w16cid:durableId="28747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40"/>
    <w:rsid w:val="00054E07"/>
    <w:rsid w:val="0006176A"/>
    <w:rsid w:val="000777F7"/>
    <w:rsid w:val="000A1974"/>
    <w:rsid w:val="000A1E18"/>
    <w:rsid w:val="000A4714"/>
    <w:rsid w:val="000A6E2A"/>
    <w:rsid w:val="00130A8A"/>
    <w:rsid w:val="001669DE"/>
    <w:rsid w:val="0028043C"/>
    <w:rsid w:val="00296078"/>
    <w:rsid w:val="002A593D"/>
    <w:rsid w:val="0038097F"/>
    <w:rsid w:val="00391D8A"/>
    <w:rsid w:val="003F5618"/>
    <w:rsid w:val="004710FB"/>
    <w:rsid w:val="0047502F"/>
    <w:rsid w:val="00584CFE"/>
    <w:rsid w:val="00610FF6"/>
    <w:rsid w:val="00633B3C"/>
    <w:rsid w:val="006464CE"/>
    <w:rsid w:val="00671A67"/>
    <w:rsid w:val="006769A5"/>
    <w:rsid w:val="006E74C3"/>
    <w:rsid w:val="00703240"/>
    <w:rsid w:val="007E5760"/>
    <w:rsid w:val="008429F6"/>
    <w:rsid w:val="008646F5"/>
    <w:rsid w:val="00890FCA"/>
    <w:rsid w:val="008A4D80"/>
    <w:rsid w:val="00901291"/>
    <w:rsid w:val="00947DFB"/>
    <w:rsid w:val="009840FE"/>
    <w:rsid w:val="0099761B"/>
    <w:rsid w:val="009A2C61"/>
    <w:rsid w:val="009D135E"/>
    <w:rsid w:val="00A671B7"/>
    <w:rsid w:val="00AC1F41"/>
    <w:rsid w:val="00AC47A1"/>
    <w:rsid w:val="00AC4B94"/>
    <w:rsid w:val="00AF6AF6"/>
    <w:rsid w:val="00B06899"/>
    <w:rsid w:val="00B504DF"/>
    <w:rsid w:val="00B53A08"/>
    <w:rsid w:val="00BF07BD"/>
    <w:rsid w:val="00C207B9"/>
    <w:rsid w:val="00D028EA"/>
    <w:rsid w:val="00D64A9F"/>
    <w:rsid w:val="00D87A7C"/>
    <w:rsid w:val="00D937D2"/>
    <w:rsid w:val="00D967AA"/>
    <w:rsid w:val="00DD24C5"/>
    <w:rsid w:val="00DD6373"/>
    <w:rsid w:val="00E04894"/>
    <w:rsid w:val="00EA67E6"/>
    <w:rsid w:val="00EB7DFF"/>
    <w:rsid w:val="00F20308"/>
    <w:rsid w:val="00F27891"/>
    <w:rsid w:val="00F514BF"/>
    <w:rsid w:val="00FA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274A"/>
  <w15:chartTrackingRefBased/>
  <w15:docId w15:val="{EE71A535-E505-44E4-814B-86D78108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24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3240"/>
    <w:pPr>
      <w:spacing w:before="100" w:beforeAutospacing="1" w:after="100" w:afterAutospacing="1"/>
    </w:pPr>
    <w:rPr>
      <w:rFonts w:ascii="Times New Roman" w:eastAsia="Times New Roman" w:hAnsi="Times New Roman" w:cs="Times New Roman"/>
    </w:rPr>
  </w:style>
  <w:style w:type="character" w:customStyle="1" w:styleId="y2iqfc">
    <w:name w:val="y2iqfc"/>
    <w:basedOn w:val="DefaultParagraphFont"/>
    <w:rsid w:val="00703240"/>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Bulle"/>
    <w:basedOn w:val="Normal"/>
    <w:link w:val="ListParagraphChar"/>
    <w:uiPriority w:val="34"/>
    <w:qFormat/>
    <w:rsid w:val="00703240"/>
    <w:pPr>
      <w:ind w:left="720"/>
      <w:contextualSpacing/>
    </w:pPr>
    <w:rPr>
      <w:rFonts w:ascii="Times New Roman" w:eastAsia="Times New Roman" w:hAnsi="Times New Roman" w:cs="Times New Roman"/>
      <w:szCs w:val="20"/>
      <w:lang w:val="en-GB" w:eastAsia="en-GB"/>
    </w:rPr>
  </w:style>
  <w:style w:type="paragraph" w:styleId="FootnoteText">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ft,fn"/>
    <w:basedOn w:val="Normal"/>
    <w:link w:val="FootnoteTextChar"/>
    <w:uiPriority w:val="99"/>
    <w:unhideWhenUsed/>
    <w:qFormat/>
    <w:rsid w:val="00703240"/>
    <w:rPr>
      <w:rFonts w:ascii="Times New Roman" w:eastAsia="Times New Roman" w:hAnsi="Times New Roman" w:cs="Times New Roman"/>
      <w:sz w:val="20"/>
      <w:szCs w:val="20"/>
      <w:lang w:val="en-GB" w:eastAsia="en-GB"/>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ft Char,fn Char"/>
    <w:basedOn w:val="DefaultParagraphFont"/>
    <w:link w:val="FootnoteText"/>
    <w:uiPriority w:val="99"/>
    <w:qFormat/>
    <w:rsid w:val="00703240"/>
    <w:rPr>
      <w:rFonts w:ascii="Times New Roman" w:eastAsia="Times New Roman" w:hAnsi="Times New Roman" w:cs="Times New Roman"/>
      <w:sz w:val="20"/>
      <w:szCs w:val="20"/>
      <w:lang w:val="en-GB" w:eastAsia="en-GB"/>
    </w:rPr>
  </w:style>
  <w:style w:type="character" w:styleId="FootnoteReference">
    <w:name w:val="footnote reference"/>
    <w:aliases w:val="ftref,16 Point,Superscript 6 Point,Fußnotenzeichen DISS,fr,(NECG) Footnote Reference,footnote ref,BVI fnr,Char Char Char Char Car Char,FuЯnotenzeichen DISS,Footnote Ref in FtNote,Знак сноски 1,Знак сноски-FN,Footnote symbol,Ref,4_G"/>
    <w:basedOn w:val="DefaultParagraphFont"/>
    <w:uiPriority w:val="99"/>
    <w:unhideWhenUsed/>
    <w:qFormat/>
    <w:rsid w:val="00703240"/>
    <w:rPr>
      <w:vertAlign w:val="superscript"/>
    </w:rPr>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Bulle Char"/>
    <w:basedOn w:val="DefaultParagraphFont"/>
    <w:link w:val="ListParagraph"/>
    <w:uiPriority w:val="34"/>
    <w:qFormat/>
    <w:locked/>
    <w:rsid w:val="00703240"/>
    <w:rPr>
      <w:rFonts w:ascii="Times New Roman" w:eastAsia="Times New Roman" w:hAnsi="Times New Roman" w:cs="Times New Roman"/>
      <w:sz w:val="24"/>
      <w:szCs w:val="20"/>
      <w:lang w:val="en-GB" w:eastAsia="en-GB"/>
    </w:rPr>
  </w:style>
  <w:style w:type="paragraph" w:styleId="Footer">
    <w:name w:val="footer"/>
    <w:basedOn w:val="Normal"/>
    <w:link w:val="FooterChar"/>
    <w:uiPriority w:val="99"/>
    <w:unhideWhenUsed/>
    <w:rsid w:val="00703240"/>
    <w:pPr>
      <w:tabs>
        <w:tab w:val="center" w:pos="4680"/>
        <w:tab w:val="right" w:pos="9360"/>
      </w:tabs>
    </w:pPr>
  </w:style>
  <w:style w:type="character" w:customStyle="1" w:styleId="FooterChar">
    <w:name w:val="Footer Char"/>
    <w:basedOn w:val="DefaultParagraphFont"/>
    <w:link w:val="Footer"/>
    <w:uiPriority w:val="99"/>
    <w:rsid w:val="00703240"/>
    <w:rPr>
      <w:rFonts w:eastAsiaTheme="minorEastAsia"/>
      <w:sz w:val="24"/>
      <w:szCs w:val="24"/>
    </w:rPr>
  </w:style>
  <w:style w:type="character" w:customStyle="1" w:styleId="x193iq5w">
    <w:name w:val="x193iq5w"/>
    <w:basedOn w:val="DefaultParagraphFont"/>
    <w:rsid w:val="00703240"/>
  </w:style>
  <w:style w:type="table" w:styleId="TableGrid">
    <w:name w:val="Table Grid"/>
    <w:basedOn w:val="TableNormal"/>
    <w:uiPriority w:val="39"/>
    <w:rsid w:val="0064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4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464C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4</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Enkhmaa Deleg</cp:lastModifiedBy>
  <cp:revision>29</cp:revision>
  <cp:lastPrinted>2025-06-18T02:40:00Z</cp:lastPrinted>
  <dcterms:created xsi:type="dcterms:W3CDTF">2025-06-07T13:53:00Z</dcterms:created>
  <dcterms:modified xsi:type="dcterms:W3CDTF">2025-06-18T02:40:00Z</dcterms:modified>
</cp:coreProperties>
</file>