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6C6B1" w14:textId="77777777" w:rsidR="000F2AD9" w:rsidRDefault="000F2AD9" w:rsidP="000F2AD9">
      <w:pPr>
        <w:spacing w:after="0" w:line="240" w:lineRule="auto"/>
        <w:jc w:val="center"/>
        <w:rPr>
          <w:rFonts w:ascii="Arial" w:hAnsi="Arial" w:cs="Arial"/>
          <w:b/>
          <w:bCs/>
          <w:lang w:val="mn-MN"/>
        </w:rPr>
      </w:pPr>
      <w:proofErr w:type="spellStart"/>
      <w:r>
        <w:rPr>
          <w:rFonts w:ascii="Arial" w:hAnsi="Arial" w:cs="Arial"/>
          <w:b/>
          <w:bCs/>
        </w:rPr>
        <w:t>Малын</w:t>
      </w:r>
      <w:proofErr w:type="spellEnd"/>
      <w:r>
        <w:rPr>
          <w:rFonts w:ascii="Arial" w:hAnsi="Arial" w:cs="Arial"/>
          <w:b/>
          <w:bCs/>
        </w:rPr>
        <w:t xml:space="preserve"> </w:t>
      </w:r>
      <w:proofErr w:type="spellStart"/>
      <w:r>
        <w:rPr>
          <w:rFonts w:ascii="Arial" w:hAnsi="Arial" w:cs="Arial"/>
          <w:b/>
          <w:bCs/>
        </w:rPr>
        <w:t>индексжүүлсэн</w:t>
      </w:r>
      <w:proofErr w:type="spellEnd"/>
      <w:r>
        <w:rPr>
          <w:rFonts w:ascii="Arial" w:hAnsi="Arial" w:cs="Arial"/>
          <w:b/>
          <w:bCs/>
        </w:rPr>
        <w:t xml:space="preserve"> </w:t>
      </w:r>
      <w:proofErr w:type="spellStart"/>
      <w:r>
        <w:rPr>
          <w:rFonts w:ascii="Arial" w:hAnsi="Arial" w:cs="Arial"/>
          <w:b/>
          <w:bCs/>
        </w:rPr>
        <w:t>даатгалын</w:t>
      </w:r>
      <w:proofErr w:type="spellEnd"/>
      <w:r>
        <w:rPr>
          <w:rFonts w:ascii="Arial" w:hAnsi="Arial" w:cs="Arial"/>
          <w:b/>
          <w:bCs/>
        </w:rPr>
        <w:t xml:space="preserve"> </w:t>
      </w:r>
      <w:r w:rsidR="007F73E2" w:rsidRPr="00843F7B">
        <w:rPr>
          <w:rFonts w:ascii="Arial" w:hAnsi="Arial" w:cs="Arial"/>
          <w:b/>
          <w:bCs/>
          <w:lang w:val="mn-MN"/>
        </w:rPr>
        <w:t xml:space="preserve">тухай хуульд </w:t>
      </w:r>
      <w:r>
        <w:rPr>
          <w:rFonts w:ascii="Arial" w:hAnsi="Arial" w:cs="Arial"/>
          <w:b/>
          <w:bCs/>
          <w:lang w:val="mn-MN"/>
        </w:rPr>
        <w:t xml:space="preserve">нэмэлт, </w:t>
      </w:r>
      <w:r w:rsidR="007F73E2" w:rsidRPr="00843F7B">
        <w:rPr>
          <w:rFonts w:ascii="Arial" w:hAnsi="Arial" w:cs="Arial"/>
          <w:b/>
          <w:bCs/>
          <w:lang w:val="mn-MN"/>
        </w:rPr>
        <w:t xml:space="preserve">өөрчлөлт оруулах тухай хуулийн төслийг хэрэгжүүлэхтэй холбогдон гарах </w:t>
      </w:r>
    </w:p>
    <w:p w14:paraId="74B34B3C" w14:textId="574C862D" w:rsidR="007F73E2" w:rsidRPr="00843F7B" w:rsidRDefault="000D7441" w:rsidP="000F2AD9">
      <w:pPr>
        <w:spacing w:after="0" w:line="240" w:lineRule="auto"/>
        <w:jc w:val="center"/>
        <w:rPr>
          <w:rFonts w:ascii="Arial" w:hAnsi="Arial" w:cs="Arial"/>
          <w:b/>
          <w:bCs/>
          <w:lang w:val="mn-MN"/>
        </w:rPr>
      </w:pPr>
      <w:r>
        <w:rPr>
          <w:rFonts w:ascii="Arial" w:hAnsi="Arial" w:cs="Arial"/>
          <w:b/>
          <w:bCs/>
          <w:lang w:val="mn-MN"/>
        </w:rPr>
        <w:t>з</w:t>
      </w:r>
      <w:r w:rsidR="007F73E2" w:rsidRPr="00843F7B">
        <w:rPr>
          <w:rFonts w:ascii="Arial" w:hAnsi="Arial" w:cs="Arial"/>
          <w:b/>
          <w:bCs/>
          <w:lang w:val="mn-MN"/>
        </w:rPr>
        <w:t>ардлын</w:t>
      </w:r>
      <w:r>
        <w:rPr>
          <w:rFonts w:ascii="Arial" w:hAnsi="Arial" w:cs="Arial"/>
          <w:b/>
          <w:bCs/>
          <w:lang w:val="mn-MN"/>
        </w:rPr>
        <w:t xml:space="preserve"> тооцооны</w:t>
      </w:r>
      <w:r w:rsidR="007F73E2" w:rsidRPr="00843F7B">
        <w:rPr>
          <w:rFonts w:ascii="Arial" w:hAnsi="Arial" w:cs="Arial"/>
          <w:b/>
          <w:bCs/>
          <w:lang w:val="mn-MN"/>
        </w:rPr>
        <w:t xml:space="preserve"> судалгааны тайлан</w:t>
      </w:r>
    </w:p>
    <w:p w14:paraId="24922437" w14:textId="77777777" w:rsidR="000A39F5" w:rsidRPr="00843F7B" w:rsidRDefault="000A39F5" w:rsidP="007F73E2">
      <w:pPr>
        <w:jc w:val="center"/>
        <w:rPr>
          <w:rFonts w:ascii="Arial" w:hAnsi="Arial" w:cs="Arial"/>
          <w:b/>
          <w:bCs/>
          <w:lang w:val="mn-MN"/>
        </w:rPr>
      </w:pPr>
    </w:p>
    <w:p w14:paraId="283C7939" w14:textId="77777777" w:rsidR="007F73E2" w:rsidRPr="00843F7B" w:rsidRDefault="007F73E2" w:rsidP="009124A5">
      <w:pPr>
        <w:spacing w:line="259" w:lineRule="auto"/>
        <w:ind w:firstLine="540"/>
        <w:jc w:val="both"/>
        <w:rPr>
          <w:rFonts w:ascii="Arial" w:hAnsi="Arial" w:cs="Arial"/>
          <w:b/>
          <w:bCs/>
          <w:lang w:val="mn-MN"/>
        </w:rPr>
      </w:pPr>
      <w:r w:rsidRPr="00843F7B">
        <w:rPr>
          <w:rFonts w:ascii="Arial" w:hAnsi="Arial" w:cs="Arial"/>
          <w:b/>
          <w:bCs/>
          <w:lang w:val="mn-MN"/>
        </w:rPr>
        <w:t>Ерөнхий зүйл</w:t>
      </w:r>
    </w:p>
    <w:p w14:paraId="33035008" w14:textId="76125AE2" w:rsidR="007F73E2" w:rsidRDefault="007F73E2" w:rsidP="000D7441">
      <w:pPr>
        <w:spacing w:after="0" w:line="240" w:lineRule="auto"/>
        <w:ind w:firstLine="547"/>
        <w:jc w:val="both"/>
        <w:rPr>
          <w:rFonts w:ascii="Arial" w:hAnsi="Arial" w:cs="Arial"/>
          <w:lang w:val="mn-MN"/>
        </w:rPr>
      </w:pPr>
      <w:r w:rsidRPr="00843F7B">
        <w:rPr>
          <w:rFonts w:ascii="Arial" w:hAnsi="Arial" w:cs="Arial"/>
          <w:lang w:val="mn-MN"/>
        </w:rPr>
        <w:t>Малын индексжүүлсэн даатгал /МИД/-ын тухай хуульд өөрчлөлт оруулах хуулийн төслийг /цаашид “хуулийн төсөл” гэх/ хэрэгжүүлэхтэй холбогдон гарах зардлын тооцоог Засгийн газрын 2016 оны 59 дүгээр тогтоолын 4 дүгээр хавсралтаар батлагдсан “Хууль тогтоомжийг хэрэгжүүлэхтэй холбогдон гарах зардлын тооцоог хийх аргачлал”-д /цаашид “Аргачлал” гэх/ заасны дагуу дараах төрөл тус бүрээр тооцлоо. Үүнд:</w:t>
      </w:r>
    </w:p>
    <w:p w14:paraId="39358524" w14:textId="77777777" w:rsidR="000D7441" w:rsidRPr="00843F7B" w:rsidRDefault="000D7441" w:rsidP="000D7441">
      <w:pPr>
        <w:spacing w:after="0" w:line="240" w:lineRule="auto"/>
        <w:ind w:firstLine="547"/>
        <w:jc w:val="both"/>
        <w:rPr>
          <w:rFonts w:ascii="Arial" w:hAnsi="Arial" w:cs="Arial"/>
          <w:lang w:val="mn-MN"/>
        </w:rPr>
      </w:pPr>
    </w:p>
    <w:p w14:paraId="102CBAFB" w14:textId="4DA88E26" w:rsidR="007F73E2" w:rsidRPr="00843F7B" w:rsidRDefault="000D7441" w:rsidP="000D7441">
      <w:pPr>
        <w:pStyle w:val="ListParagraph"/>
        <w:spacing w:line="259" w:lineRule="auto"/>
        <w:jc w:val="both"/>
        <w:rPr>
          <w:rFonts w:ascii="Arial" w:hAnsi="Arial" w:cs="Arial"/>
          <w:lang w:val="mn-MN"/>
        </w:rPr>
      </w:pPr>
      <w:r>
        <w:rPr>
          <w:rFonts w:ascii="Arial" w:hAnsi="Arial" w:cs="Arial"/>
          <w:lang w:val="mn-MN"/>
        </w:rPr>
        <w:t>1.</w:t>
      </w:r>
      <w:r w:rsidR="007F73E2" w:rsidRPr="00843F7B">
        <w:rPr>
          <w:rFonts w:ascii="Arial" w:hAnsi="Arial" w:cs="Arial"/>
          <w:lang w:val="mn-MN"/>
        </w:rPr>
        <w:t>Иргэнд үүсэх зардал</w:t>
      </w:r>
    </w:p>
    <w:p w14:paraId="6123679A" w14:textId="0DD9C6CE" w:rsidR="007F73E2" w:rsidRPr="00843F7B" w:rsidRDefault="000D7441" w:rsidP="000D7441">
      <w:pPr>
        <w:pStyle w:val="ListParagraph"/>
        <w:spacing w:before="240" w:after="0" w:line="259" w:lineRule="auto"/>
        <w:jc w:val="both"/>
        <w:rPr>
          <w:rFonts w:ascii="Arial" w:hAnsi="Arial" w:cs="Arial"/>
          <w:lang w:val="mn-MN"/>
        </w:rPr>
      </w:pPr>
      <w:r>
        <w:rPr>
          <w:rFonts w:ascii="Arial" w:hAnsi="Arial" w:cs="Arial"/>
          <w:lang w:val="mn-MN"/>
        </w:rPr>
        <w:t>2.</w:t>
      </w:r>
      <w:r w:rsidR="007F73E2" w:rsidRPr="00843F7B">
        <w:rPr>
          <w:rFonts w:ascii="Arial" w:hAnsi="Arial" w:cs="Arial"/>
          <w:lang w:val="mn-MN"/>
        </w:rPr>
        <w:t>Хуулийн этгээдийн зардал</w:t>
      </w:r>
    </w:p>
    <w:p w14:paraId="24973275" w14:textId="77777777" w:rsidR="00A85274" w:rsidRPr="00843F7B" w:rsidRDefault="00A85274" w:rsidP="009124A5">
      <w:pPr>
        <w:pStyle w:val="ListParagraph"/>
        <w:spacing w:before="240" w:after="0" w:line="259" w:lineRule="auto"/>
        <w:ind w:firstLine="540"/>
        <w:jc w:val="both"/>
        <w:rPr>
          <w:rFonts w:ascii="Arial" w:hAnsi="Arial" w:cs="Arial"/>
          <w:color w:val="FF0000"/>
          <w:lang w:val="mn-MN"/>
        </w:rPr>
      </w:pPr>
    </w:p>
    <w:p w14:paraId="35F46B83" w14:textId="558C2EA9" w:rsidR="00A4792F" w:rsidRPr="00843F7B" w:rsidRDefault="000D7441" w:rsidP="000D7441">
      <w:pPr>
        <w:pStyle w:val="ListParagraph"/>
        <w:spacing w:before="240" w:line="259" w:lineRule="auto"/>
        <w:jc w:val="both"/>
        <w:rPr>
          <w:rFonts w:ascii="Arial" w:hAnsi="Arial" w:cs="Arial"/>
          <w:b/>
          <w:bCs/>
          <w:lang w:val="mn-MN"/>
        </w:rPr>
      </w:pPr>
      <w:r>
        <w:rPr>
          <w:rFonts w:ascii="Arial" w:hAnsi="Arial" w:cs="Arial"/>
          <w:b/>
          <w:bCs/>
          <w:lang w:val="mn-MN"/>
        </w:rPr>
        <w:t>1.</w:t>
      </w:r>
      <w:r w:rsidR="00A4792F" w:rsidRPr="00843F7B">
        <w:rPr>
          <w:rFonts w:ascii="Arial" w:hAnsi="Arial" w:cs="Arial"/>
          <w:b/>
          <w:bCs/>
          <w:lang w:val="mn-MN"/>
        </w:rPr>
        <w:t>Иргэнд үүсэх зардал</w:t>
      </w:r>
    </w:p>
    <w:p w14:paraId="7CCD490B" w14:textId="77777777" w:rsidR="00A4792F" w:rsidRPr="00843F7B" w:rsidRDefault="00A4792F" w:rsidP="000D7441">
      <w:pPr>
        <w:ind w:firstLine="720"/>
        <w:rPr>
          <w:rFonts w:ascii="Arial" w:hAnsi="Arial" w:cs="Arial"/>
          <w:lang w:val="mn-MN"/>
        </w:rPr>
      </w:pPr>
      <w:r w:rsidRPr="00843F7B">
        <w:rPr>
          <w:rFonts w:ascii="Arial" w:hAnsi="Arial" w:cs="Arial"/>
          <w:lang w:val="mn-MN"/>
        </w:rPr>
        <w:t>Даатгалын хураамжийн зардал:</w:t>
      </w:r>
    </w:p>
    <w:p w14:paraId="18440F1E" w14:textId="77777777" w:rsidR="000D7441" w:rsidRDefault="00A4792F" w:rsidP="000D7441">
      <w:pPr>
        <w:spacing w:after="0" w:line="240" w:lineRule="auto"/>
        <w:ind w:firstLine="720"/>
        <w:jc w:val="both"/>
        <w:rPr>
          <w:rFonts w:ascii="Arial" w:hAnsi="Arial" w:cs="Arial"/>
          <w:lang w:val="mn-MN"/>
        </w:rPr>
      </w:pPr>
      <w:r w:rsidRPr="00843F7B">
        <w:rPr>
          <w:rFonts w:ascii="Arial" w:hAnsi="Arial" w:cs="Arial"/>
          <w:lang w:val="mn-MN"/>
        </w:rPr>
        <w:t>Тооцооллыг хийхдээ ҮСХ-ны 2014-2024 оны МИД-д хамрагдсан малчин өрх, даатгуулсан малын тоон өгөгдлийг ашигласан болно.</w:t>
      </w:r>
    </w:p>
    <w:p w14:paraId="6A781DA2" w14:textId="7A6538E1" w:rsidR="00A4792F" w:rsidRPr="00843F7B" w:rsidRDefault="00A4792F" w:rsidP="000D7441">
      <w:pPr>
        <w:spacing w:after="0" w:line="240" w:lineRule="auto"/>
        <w:ind w:firstLine="720"/>
        <w:jc w:val="both"/>
        <w:rPr>
          <w:rFonts w:ascii="Arial" w:hAnsi="Arial" w:cs="Arial"/>
          <w:lang w:val="mn-MN"/>
        </w:rPr>
      </w:pPr>
      <w:r w:rsidRPr="00843F7B">
        <w:rPr>
          <w:rFonts w:ascii="Arial" w:hAnsi="Arial" w:cs="Arial"/>
          <w:lang w:val="mn-MN"/>
        </w:rPr>
        <w:t xml:space="preserve">  </w:t>
      </w:r>
    </w:p>
    <w:p w14:paraId="1D15CCC2" w14:textId="77777777" w:rsidR="00A4792F" w:rsidRPr="00843F7B" w:rsidRDefault="00A4792F" w:rsidP="000D7441">
      <w:pPr>
        <w:spacing w:after="0" w:line="240" w:lineRule="auto"/>
        <w:ind w:firstLine="720"/>
        <w:jc w:val="both"/>
        <w:rPr>
          <w:rFonts w:ascii="Arial" w:hAnsi="Arial" w:cs="Arial"/>
          <w:lang w:val="mn-MN"/>
        </w:rPr>
      </w:pPr>
      <w:r w:rsidRPr="00843F7B">
        <w:rPr>
          <w:rFonts w:ascii="Arial" w:hAnsi="Arial" w:cs="Arial"/>
          <w:lang w:val="mn-MN"/>
        </w:rPr>
        <w:t>Монгол улсын хэмжээнд МИД-д даатгуулсан нэг малчин өрхийн дундаж хураамж болон нэг өрхийн даатгуулсан малын дундаж тоог харуулав. 2024 онд нэг өрхийн дундаж хураамжийн зардал 174,000 төгрөг байгаа бол нэг өрхийн даатгуулсан дундаж малын тоо 205 байна.</w:t>
      </w:r>
    </w:p>
    <w:p w14:paraId="7FD2714C" w14:textId="77777777" w:rsidR="000D7441" w:rsidRDefault="000D7441" w:rsidP="00A4792F">
      <w:pPr>
        <w:spacing w:after="0"/>
        <w:jc w:val="both"/>
        <w:rPr>
          <w:rFonts w:ascii="Arial" w:hAnsi="Arial" w:cs="Arial"/>
          <w:i/>
          <w:iCs/>
          <w:sz w:val="18"/>
          <w:szCs w:val="18"/>
          <w:lang w:val="mn-MN"/>
        </w:rPr>
      </w:pPr>
    </w:p>
    <w:p w14:paraId="685D0072" w14:textId="0604C3A6" w:rsidR="00A4792F" w:rsidRPr="00843F7B" w:rsidRDefault="00A4792F" w:rsidP="00A4792F">
      <w:pPr>
        <w:spacing w:after="0"/>
        <w:jc w:val="both"/>
        <w:rPr>
          <w:rFonts w:ascii="Arial" w:hAnsi="Arial" w:cs="Arial"/>
          <w:i/>
          <w:iCs/>
          <w:sz w:val="18"/>
          <w:szCs w:val="18"/>
          <w:lang w:val="mn-MN"/>
        </w:rPr>
      </w:pPr>
      <w:r w:rsidRPr="00843F7B">
        <w:rPr>
          <w:rFonts w:ascii="Arial" w:hAnsi="Arial" w:cs="Arial"/>
          <w:i/>
          <w:iCs/>
          <w:sz w:val="18"/>
          <w:szCs w:val="18"/>
          <w:lang w:val="mn-MN"/>
        </w:rPr>
        <w:t>Хүснэгт 1.1</w:t>
      </w:r>
    </w:p>
    <w:tbl>
      <w:tblPr>
        <w:tblStyle w:val="TableGrid"/>
        <w:tblW w:w="10724" w:type="dxa"/>
        <w:tblInd w:w="-289" w:type="dxa"/>
        <w:tblLayout w:type="fixed"/>
        <w:tblLook w:val="04A0" w:firstRow="1" w:lastRow="0" w:firstColumn="1" w:lastColumn="0" w:noHBand="0" w:noVBand="1"/>
      </w:tblPr>
      <w:tblGrid>
        <w:gridCol w:w="1184"/>
        <w:gridCol w:w="810"/>
        <w:gridCol w:w="900"/>
        <w:gridCol w:w="810"/>
        <w:gridCol w:w="810"/>
        <w:gridCol w:w="885"/>
        <w:gridCol w:w="867"/>
        <w:gridCol w:w="867"/>
        <w:gridCol w:w="867"/>
        <w:gridCol w:w="867"/>
        <w:gridCol w:w="867"/>
        <w:gridCol w:w="990"/>
      </w:tblGrid>
      <w:tr w:rsidR="00A7381B" w:rsidRPr="00843F7B" w14:paraId="5F213080" w14:textId="77777777" w:rsidTr="00A7381B">
        <w:trPr>
          <w:trHeight w:val="419"/>
        </w:trPr>
        <w:tc>
          <w:tcPr>
            <w:tcW w:w="1184" w:type="dxa"/>
            <w:shd w:val="clear" w:color="auto" w:fill="0E2841" w:themeFill="text2"/>
            <w:vAlign w:val="center"/>
            <w:hideMark/>
          </w:tcPr>
          <w:p w14:paraId="52E70AAD" w14:textId="77777777" w:rsidR="00A4792F" w:rsidRPr="00197E8C" w:rsidRDefault="00A4792F">
            <w:pPr>
              <w:jc w:val="center"/>
              <w:rPr>
                <w:rFonts w:ascii="Arial" w:eastAsia="Times New Roman" w:hAnsi="Arial" w:cs="Arial"/>
                <w:color w:val="E8E8E8" w:themeColor="background2"/>
                <w:sz w:val="18"/>
                <w:szCs w:val="18"/>
                <w:lang w:val="mn-MN"/>
              </w:rPr>
            </w:pPr>
            <w:r w:rsidRPr="00197E8C">
              <w:rPr>
                <w:rFonts w:ascii="Arial" w:eastAsia="Times New Roman" w:hAnsi="Arial" w:cs="Arial"/>
                <w:color w:val="E8E8E8" w:themeColor="background2"/>
                <w:sz w:val="18"/>
                <w:szCs w:val="18"/>
                <w:lang w:val="mn-MN"/>
              </w:rPr>
              <w:t>Он</w:t>
            </w:r>
          </w:p>
        </w:tc>
        <w:tc>
          <w:tcPr>
            <w:tcW w:w="810" w:type="dxa"/>
            <w:shd w:val="clear" w:color="auto" w:fill="0E2841" w:themeFill="text2"/>
            <w:noWrap/>
            <w:vAlign w:val="center"/>
            <w:hideMark/>
          </w:tcPr>
          <w:p w14:paraId="049172F5" w14:textId="77777777" w:rsidR="00A4792F" w:rsidRPr="00197E8C" w:rsidRDefault="00A4792F">
            <w:pPr>
              <w:jc w:val="center"/>
              <w:rPr>
                <w:rFonts w:ascii="Arial" w:eastAsia="Times New Roman" w:hAnsi="Arial" w:cs="Arial"/>
                <w:color w:val="E8E8E8" w:themeColor="background2"/>
                <w:sz w:val="18"/>
                <w:szCs w:val="18"/>
                <w:lang w:val="mn-MN"/>
              </w:rPr>
            </w:pPr>
            <w:r w:rsidRPr="00197E8C">
              <w:rPr>
                <w:rFonts w:ascii="Arial" w:eastAsia="Times New Roman" w:hAnsi="Arial" w:cs="Arial"/>
                <w:color w:val="E8E8E8" w:themeColor="background2"/>
                <w:sz w:val="18"/>
                <w:szCs w:val="18"/>
                <w:lang w:val="mn-MN"/>
              </w:rPr>
              <w:t>2014</w:t>
            </w:r>
          </w:p>
        </w:tc>
        <w:tc>
          <w:tcPr>
            <w:tcW w:w="900" w:type="dxa"/>
            <w:shd w:val="clear" w:color="auto" w:fill="0E2841" w:themeFill="text2"/>
            <w:noWrap/>
            <w:vAlign w:val="center"/>
            <w:hideMark/>
          </w:tcPr>
          <w:p w14:paraId="5AF3C7E4" w14:textId="77777777" w:rsidR="00A4792F" w:rsidRPr="00197E8C" w:rsidRDefault="00A4792F">
            <w:pPr>
              <w:jc w:val="center"/>
              <w:rPr>
                <w:rFonts w:ascii="Arial" w:eastAsia="Times New Roman" w:hAnsi="Arial" w:cs="Arial"/>
                <w:color w:val="E8E8E8" w:themeColor="background2"/>
                <w:sz w:val="18"/>
                <w:szCs w:val="18"/>
                <w:lang w:val="mn-MN"/>
              </w:rPr>
            </w:pPr>
            <w:r w:rsidRPr="00197E8C">
              <w:rPr>
                <w:rFonts w:ascii="Arial" w:eastAsia="Times New Roman" w:hAnsi="Arial" w:cs="Arial"/>
                <w:color w:val="E8E8E8" w:themeColor="background2"/>
                <w:sz w:val="18"/>
                <w:szCs w:val="18"/>
                <w:lang w:val="mn-MN"/>
              </w:rPr>
              <w:t>2015</w:t>
            </w:r>
          </w:p>
        </w:tc>
        <w:tc>
          <w:tcPr>
            <w:tcW w:w="810" w:type="dxa"/>
            <w:shd w:val="clear" w:color="auto" w:fill="0E2841" w:themeFill="text2"/>
            <w:noWrap/>
            <w:vAlign w:val="center"/>
            <w:hideMark/>
          </w:tcPr>
          <w:p w14:paraId="55485A15" w14:textId="77777777" w:rsidR="00A4792F" w:rsidRPr="00197E8C" w:rsidRDefault="00A4792F">
            <w:pPr>
              <w:jc w:val="center"/>
              <w:rPr>
                <w:rFonts w:ascii="Arial" w:eastAsia="Times New Roman" w:hAnsi="Arial" w:cs="Arial"/>
                <w:color w:val="E8E8E8" w:themeColor="background2"/>
                <w:sz w:val="18"/>
                <w:szCs w:val="18"/>
                <w:lang w:val="mn-MN"/>
              </w:rPr>
            </w:pPr>
            <w:r w:rsidRPr="00197E8C">
              <w:rPr>
                <w:rFonts w:ascii="Arial" w:eastAsia="Times New Roman" w:hAnsi="Arial" w:cs="Arial"/>
                <w:color w:val="E8E8E8" w:themeColor="background2"/>
                <w:sz w:val="18"/>
                <w:szCs w:val="18"/>
                <w:lang w:val="mn-MN"/>
              </w:rPr>
              <w:t>2016</w:t>
            </w:r>
          </w:p>
        </w:tc>
        <w:tc>
          <w:tcPr>
            <w:tcW w:w="810" w:type="dxa"/>
            <w:shd w:val="clear" w:color="auto" w:fill="0E2841" w:themeFill="text2"/>
            <w:noWrap/>
            <w:vAlign w:val="center"/>
            <w:hideMark/>
          </w:tcPr>
          <w:p w14:paraId="53B4B2D1" w14:textId="77777777" w:rsidR="00A4792F" w:rsidRPr="00197E8C" w:rsidRDefault="00A4792F">
            <w:pPr>
              <w:jc w:val="center"/>
              <w:rPr>
                <w:rFonts w:ascii="Arial" w:eastAsia="Times New Roman" w:hAnsi="Arial" w:cs="Arial"/>
                <w:color w:val="E8E8E8" w:themeColor="background2"/>
                <w:sz w:val="18"/>
                <w:szCs w:val="18"/>
                <w:lang w:val="mn-MN"/>
              </w:rPr>
            </w:pPr>
            <w:r w:rsidRPr="00197E8C">
              <w:rPr>
                <w:rFonts w:ascii="Arial" w:eastAsia="Times New Roman" w:hAnsi="Arial" w:cs="Arial"/>
                <w:color w:val="E8E8E8" w:themeColor="background2"/>
                <w:sz w:val="18"/>
                <w:szCs w:val="18"/>
                <w:lang w:val="mn-MN"/>
              </w:rPr>
              <w:t>2017</w:t>
            </w:r>
          </w:p>
        </w:tc>
        <w:tc>
          <w:tcPr>
            <w:tcW w:w="885" w:type="dxa"/>
            <w:shd w:val="clear" w:color="auto" w:fill="0E2841" w:themeFill="text2"/>
            <w:noWrap/>
            <w:vAlign w:val="center"/>
            <w:hideMark/>
          </w:tcPr>
          <w:p w14:paraId="563CD7F0" w14:textId="77777777" w:rsidR="00A4792F" w:rsidRPr="00197E8C" w:rsidRDefault="00A4792F">
            <w:pPr>
              <w:jc w:val="center"/>
              <w:rPr>
                <w:rFonts w:ascii="Arial" w:eastAsia="Times New Roman" w:hAnsi="Arial" w:cs="Arial"/>
                <w:color w:val="E8E8E8" w:themeColor="background2"/>
                <w:sz w:val="18"/>
                <w:szCs w:val="18"/>
                <w:lang w:val="mn-MN"/>
              </w:rPr>
            </w:pPr>
            <w:r w:rsidRPr="00197E8C">
              <w:rPr>
                <w:rFonts w:ascii="Arial" w:eastAsia="Times New Roman" w:hAnsi="Arial" w:cs="Arial"/>
                <w:color w:val="E8E8E8" w:themeColor="background2"/>
                <w:sz w:val="18"/>
                <w:szCs w:val="18"/>
                <w:lang w:val="mn-MN"/>
              </w:rPr>
              <w:t>2018</w:t>
            </w:r>
          </w:p>
        </w:tc>
        <w:tc>
          <w:tcPr>
            <w:tcW w:w="867" w:type="dxa"/>
            <w:shd w:val="clear" w:color="auto" w:fill="0E2841" w:themeFill="text2"/>
            <w:noWrap/>
            <w:vAlign w:val="center"/>
            <w:hideMark/>
          </w:tcPr>
          <w:p w14:paraId="7734EE1F" w14:textId="77777777" w:rsidR="00A4792F" w:rsidRPr="00197E8C" w:rsidRDefault="00A4792F">
            <w:pPr>
              <w:jc w:val="center"/>
              <w:rPr>
                <w:rFonts w:ascii="Arial" w:eastAsia="Times New Roman" w:hAnsi="Arial" w:cs="Arial"/>
                <w:color w:val="E8E8E8" w:themeColor="background2"/>
                <w:sz w:val="18"/>
                <w:szCs w:val="18"/>
                <w:lang w:val="mn-MN"/>
              </w:rPr>
            </w:pPr>
            <w:r w:rsidRPr="00197E8C">
              <w:rPr>
                <w:rFonts w:ascii="Arial" w:eastAsia="Times New Roman" w:hAnsi="Arial" w:cs="Arial"/>
                <w:color w:val="E8E8E8" w:themeColor="background2"/>
                <w:sz w:val="18"/>
                <w:szCs w:val="18"/>
                <w:lang w:val="mn-MN"/>
              </w:rPr>
              <w:t>2019</w:t>
            </w:r>
          </w:p>
        </w:tc>
        <w:tc>
          <w:tcPr>
            <w:tcW w:w="867" w:type="dxa"/>
            <w:shd w:val="clear" w:color="auto" w:fill="0E2841" w:themeFill="text2"/>
            <w:noWrap/>
            <w:vAlign w:val="center"/>
            <w:hideMark/>
          </w:tcPr>
          <w:p w14:paraId="44A01698" w14:textId="77777777" w:rsidR="00A4792F" w:rsidRPr="00197E8C" w:rsidRDefault="00A4792F">
            <w:pPr>
              <w:jc w:val="center"/>
              <w:rPr>
                <w:rFonts w:ascii="Arial" w:eastAsia="Times New Roman" w:hAnsi="Arial" w:cs="Arial"/>
                <w:color w:val="E8E8E8" w:themeColor="background2"/>
                <w:sz w:val="18"/>
                <w:szCs w:val="18"/>
                <w:lang w:val="mn-MN"/>
              </w:rPr>
            </w:pPr>
            <w:r w:rsidRPr="00197E8C">
              <w:rPr>
                <w:rFonts w:ascii="Arial" w:eastAsia="Times New Roman" w:hAnsi="Arial" w:cs="Arial"/>
                <w:color w:val="E8E8E8" w:themeColor="background2"/>
                <w:sz w:val="18"/>
                <w:szCs w:val="18"/>
                <w:lang w:val="mn-MN"/>
              </w:rPr>
              <w:t>2020</w:t>
            </w:r>
          </w:p>
        </w:tc>
        <w:tc>
          <w:tcPr>
            <w:tcW w:w="867" w:type="dxa"/>
            <w:shd w:val="clear" w:color="auto" w:fill="0E2841" w:themeFill="text2"/>
            <w:noWrap/>
            <w:vAlign w:val="center"/>
            <w:hideMark/>
          </w:tcPr>
          <w:p w14:paraId="4C8F9E75" w14:textId="77777777" w:rsidR="00A4792F" w:rsidRPr="00197E8C" w:rsidRDefault="00A4792F">
            <w:pPr>
              <w:jc w:val="center"/>
              <w:rPr>
                <w:rFonts w:ascii="Arial" w:eastAsia="Times New Roman" w:hAnsi="Arial" w:cs="Arial"/>
                <w:color w:val="E8E8E8" w:themeColor="background2"/>
                <w:sz w:val="18"/>
                <w:szCs w:val="18"/>
                <w:lang w:val="mn-MN"/>
              </w:rPr>
            </w:pPr>
            <w:r w:rsidRPr="00197E8C">
              <w:rPr>
                <w:rFonts w:ascii="Arial" w:eastAsia="Times New Roman" w:hAnsi="Arial" w:cs="Arial"/>
                <w:color w:val="E8E8E8" w:themeColor="background2"/>
                <w:sz w:val="18"/>
                <w:szCs w:val="18"/>
                <w:lang w:val="mn-MN"/>
              </w:rPr>
              <w:t>2021</w:t>
            </w:r>
          </w:p>
        </w:tc>
        <w:tc>
          <w:tcPr>
            <w:tcW w:w="867" w:type="dxa"/>
            <w:shd w:val="clear" w:color="auto" w:fill="0E2841" w:themeFill="text2"/>
            <w:noWrap/>
            <w:vAlign w:val="center"/>
            <w:hideMark/>
          </w:tcPr>
          <w:p w14:paraId="3CBED528" w14:textId="77777777" w:rsidR="00A4792F" w:rsidRPr="00197E8C" w:rsidRDefault="00A4792F">
            <w:pPr>
              <w:jc w:val="center"/>
              <w:rPr>
                <w:rFonts w:ascii="Arial" w:eastAsia="Times New Roman" w:hAnsi="Arial" w:cs="Arial"/>
                <w:color w:val="E8E8E8" w:themeColor="background2"/>
                <w:sz w:val="18"/>
                <w:szCs w:val="18"/>
                <w:lang w:val="mn-MN"/>
              </w:rPr>
            </w:pPr>
            <w:r w:rsidRPr="00197E8C">
              <w:rPr>
                <w:rFonts w:ascii="Arial" w:eastAsia="Times New Roman" w:hAnsi="Arial" w:cs="Arial"/>
                <w:color w:val="E8E8E8" w:themeColor="background2"/>
                <w:sz w:val="18"/>
                <w:szCs w:val="18"/>
                <w:lang w:val="mn-MN"/>
              </w:rPr>
              <w:t>2022</w:t>
            </w:r>
          </w:p>
          <w:p w14:paraId="00043388" w14:textId="77777777" w:rsidR="00A4792F" w:rsidRPr="00197E8C" w:rsidRDefault="00A4792F">
            <w:pPr>
              <w:jc w:val="center"/>
              <w:rPr>
                <w:rFonts w:ascii="Arial" w:eastAsia="Times New Roman" w:hAnsi="Arial" w:cs="Arial"/>
                <w:color w:val="E8E8E8" w:themeColor="background2"/>
                <w:sz w:val="18"/>
                <w:szCs w:val="18"/>
                <w:lang w:val="mn-MN"/>
              </w:rPr>
            </w:pPr>
          </w:p>
        </w:tc>
        <w:tc>
          <w:tcPr>
            <w:tcW w:w="867" w:type="dxa"/>
            <w:shd w:val="clear" w:color="auto" w:fill="0E2841" w:themeFill="text2"/>
            <w:noWrap/>
            <w:vAlign w:val="center"/>
            <w:hideMark/>
          </w:tcPr>
          <w:p w14:paraId="3C398D46" w14:textId="77777777" w:rsidR="00A4792F" w:rsidRPr="00197E8C" w:rsidRDefault="00A4792F">
            <w:pPr>
              <w:jc w:val="center"/>
              <w:rPr>
                <w:rFonts w:ascii="Arial" w:eastAsia="Times New Roman" w:hAnsi="Arial" w:cs="Arial"/>
                <w:color w:val="E8E8E8" w:themeColor="background2"/>
                <w:sz w:val="18"/>
                <w:szCs w:val="18"/>
                <w:lang w:val="mn-MN"/>
              </w:rPr>
            </w:pPr>
            <w:r w:rsidRPr="00197E8C">
              <w:rPr>
                <w:rFonts w:ascii="Arial" w:eastAsia="Times New Roman" w:hAnsi="Arial" w:cs="Arial"/>
                <w:color w:val="E8E8E8" w:themeColor="background2"/>
                <w:sz w:val="18"/>
                <w:szCs w:val="18"/>
                <w:lang w:val="mn-MN"/>
              </w:rPr>
              <w:t>2023</w:t>
            </w:r>
          </w:p>
        </w:tc>
        <w:tc>
          <w:tcPr>
            <w:tcW w:w="990" w:type="dxa"/>
            <w:shd w:val="clear" w:color="auto" w:fill="0E2841" w:themeFill="text2"/>
            <w:noWrap/>
            <w:vAlign w:val="center"/>
            <w:hideMark/>
          </w:tcPr>
          <w:p w14:paraId="06ED77FF" w14:textId="77777777" w:rsidR="00A4792F" w:rsidRPr="00197E8C" w:rsidRDefault="00A4792F">
            <w:pPr>
              <w:jc w:val="center"/>
              <w:rPr>
                <w:rFonts w:ascii="Arial" w:eastAsia="Times New Roman" w:hAnsi="Arial" w:cs="Arial"/>
                <w:color w:val="E8E8E8" w:themeColor="background2"/>
                <w:sz w:val="18"/>
                <w:szCs w:val="18"/>
                <w:lang w:val="mn-MN"/>
              </w:rPr>
            </w:pPr>
            <w:r w:rsidRPr="00197E8C">
              <w:rPr>
                <w:rFonts w:ascii="Arial" w:eastAsia="Times New Roman" w:hAnsi="Arial" w:cs="Arial"/>
                <w:color w:val="E8E8E8" w:themeColor="background2"/>
                <w:sz w:val="18"/>
                <w:szCs w:val="18"/>
                <w:lang w:val="mn-MN"/>
              </w:rPr>
              <w:t>2024</w:t>
            </w:r>
          </w:p>
        </w:tc>
      </w:tr>
      <w:tr w:rsidR="00A7381B" w:rsidRPr="00843F7B" w14:paraId="7060B12D" w14:textId="77777777" w:rsidTr="00A7381B">
        <w:trPr>
          <w:trHeight w:val="1178"/>
        </w:trPr>
        <w:tc>
          <w:tcPr>
            <w:tcW w:w="1184" w:type="dxa"/>
            <w:noWrap/>
            <w:vAlign w:val="center"/>
            <w:hideMark/>
          </w:tcPr>
          <w:p w14:paraId="174E878D" w14:textId="77777777" w:rsidR="00A4792F" w:rsidRPr="00197E8C" w:rsidRDefault="00A4792F">
            <w:pPr>
              <w:rPr>
                <w:rFonts w:ascii="Arial" w:eastAsia="Times New Roman" w:hAnsi="Arial" w:cs="Arial"/>
                <w:color w:val="000000"/>
                <w:sz w:val="18"/>
                <w:szCs w:val="18"/>
                <w:lang w:val="mn-MN"/>
              </w:rPr>
            </w:pPr>
            <w:r w:rsidRPr="00197E8C">
              <w:rPr>
                <w:rFonts w:ascii="Arial" w:eastAsia="Times New Roman" w:hAnsi="Arial" w:cs="Arial"/>
                <w:color w:val="000000"/>
                <w:sz w:val="18"/>
                <w:szCs w:val="18"/>
                <w:lang w:val="mn-MN"/>
              </w:rPr>
              <w:t>Нэг өрхийн хураамжийн зардлын дундаж</w:t>
            </w:r>
          </w:p>
        </w:tc>
        <w:tc>
          <w:tcPr>
            <w:tcW w:w="810" w:type="dxa"/>
            <w:noWrap/>
            <w:vAlign w:val="center"/>
            <w:hideMark/>
          </w:tcPr>
          <w:p w14:paraId="3AB2F906" w14:textId="412B30A8" w:rsidR="00A4792F" w:rsidRPr="00197E8C" w:rsidRDefault="00A4792F" w:rsidP="00381FC3">
            <w:pPr>
              <w:jc w:val="right"/>
              <w:rPr>
                <w:rFonts w:ascii="Arial" w:eastAsia="Times New Roman" w:hAnsi="Arial" w:cs="Arial"/>
                <w:color w:val="000000"/>
                <w:sz w:val="18"/>
                <w:szCs w:val="18"/>
                <w:lang w:val="mn-MN"/>
              </w:rPr>
            </w:pPr>
            <w:r w:rsidRPr="00197E8C">
              <w:rPr>
                <w:rFonts w:ascii="Arial" w:eastAsia="Times New Roman" w:hAnsi="Arial" w:cs="Arial"/>
                <w:color w:val="000000"/>
                <w:sz w:val="18"/>
                <w:szCs w:val="18"/>
                <w:lang w:val="mn-MN"/>
              </w:rPr>
              <w:t>98,409</w:t>
            </w:r>
          </w:p>
        </w:tc>
        <w:tc>
          <w:tcPr>
            <w:tcW w:w="900" w:type="dxa"/>
            <w:noWrap/>
            <w:vAlign w:val="center"/>
            <w:hideMark/>
          </w:tcPr>
          <w:p w14:paraId="7F083BFC" w14:textId="779A78F1" w:rsidR="00A4792F" w:rsidRPr="00197E8C" w:rsidRDefault="00A4792F" w:rsidP="00381FC3">
            <w:pPr>
              <w:jc w:val="right"/>
              <w:rPr>
                <w:rFonts w:ascii="Arial" w:eastAsia="Times New Roman" w:hAnsi="Arial" w:cs="Arial"/>
                <w:color w:val="000000"/>
                <w:sz w:val="18"/>
                <w:szCs w:val="18"/>
                <w:lang w:val="mn-MN"/>
              </w:rPr>
            </w:pPr>
            <w:r w:rsidRPr="00197E8C">
              <w:rPr>
                <w:rFonts w:ascii="Arial" w:eastAsia="Times New Roman" w:hAnsi="Arial" w:cs="Arial"/>
                <w:color w:val="000000"/>
                <w:sz w:val="18"/>
                <w:szCs w:val="18"/>
                <w:lang w:val="mn-MN"/>
              </w:rPr>
              <w:t>126,153</w:t>
            </w:r>
          </w:p>
        </w:tc>
        <w:tc>
          <w:tcPr>
            <w:tcW w:w="810" w:type="dxa"/>
            <w:noWrap/>
            <w:vAlign w:val="center"/>
            <w:hideMark/>
          </w:tcPr>
          <w:p w14:paraId="79F22675" w14:textId="41E77695" w:rsidR="00A4792F" w:rsidRPr="00197E8C" w:rsidRDefault="00A4792F" w:rsidP="00381FC3">
            <w:pPr>
              <w:jc w:val="right"/>
              <w:rPr>
                <w:rFonts w:ascii="Arial" w:eastAsia="Times New Roman" w:hAnsi="Arial" w:cs="Arial"/>
                <w:color w:val="000000"/>
                <w:sz w:val="18"/>
                <w:szCs w:val="18"/>
                <w:lang w:val="mn-MN"/>
              </w:rPr>
            </w:pPr>
            <w:r w:rsidRPr="00197E8C">
              <w:rPr>
                <w:rFonts w:ascii="Arial" w:eastAsia="Times New Roman" w:hAnsi="Arial" w:cs="Arial"/>
                <w:color w:val="000000"/>
                <w:sz w:val="18"/>
                <w:szCs w:val="18"/>
                <w:lang w:val="mn-MN"/>
              </w:rPr>
              <w:t>94,377</w:t>
            </w:r>
          </w:p>
        </w:tc>
        <w:tc>
          <w:tcPr>
            <w:tcW w:w="810" w:type="dxa"/>
            <w:noWrap/>
            <w:vAlign w:val="center"/>
            <w:hideMark/>
          </w:tcPr>
          <w:p w14:paraId="59BA56B4" w14:textId="5C35E71B" w:rsidR="00A4792F" w:rsidRPr="00197E8C" w:rsidRDefault="00A4792F" w:rsidP="00381FC3">
            <w:pPr>
              <w:jc w:val="right"/>
              <w:rPr>
                <w:rFonts w:ascii="Arial" w:eastAsia="Times New Roman" w:hAnsi="Arial" w:cs="Arial"/>
                <w:color w:val="000000"/>
                <w:sz w:val="18"/>
                <w:szCs w:val="18"/>
                <w:lang w:val="mn-MN"/>
              </w:rPr>
            </w:pPr>
            <w:r w:rsidRPr="00197E8C">
              <w:rPr>
                <w:rFonts w:ascii="Arial" w:eastAsia="Times New Roman" w:hAnsi="Arial" w:cs="Arial"/>
                <w:color w:val="000000"/>
                <w:sz w:val="18"/>
                <w:szCs w:val="18"/>
                <w:lang w:val="mn-MN"/>
              </w:rPr>
              <w:t>96,239</w:t>
            </w:r>
          </w:p>
        </w:tc>
        <w:tc>
          <w:tcPr>
            <w:tcW w:w="885" w:type="dxa"/>
            <w:noWrap/>
            <w:vAlign w:val="center"/>
            <w:hideMark/>
          </w:tcPr>
          <w:p w14:paraId="5C9D2F80" w14:textId="00EFD645" w:rsidR="00A4792F" w:rsidRPr="00197E8C" w:rsidRDefault="00A4792F" w:rsidP="00381FC3">
            <w:pPr>
              <w:jc w:val="right"/>
              <w:rPr>
                <w:rFonts w:ascii="Arial" w:eastAsia="Times New Roman" w:hAnsi="Arial" w:cs="Arial"/>
                <w:color w:val="000000"/>
                <w:sz w:val="18"/>
                <w:szCs w:val="18"/>
                <w:lang w:val="mn-MN"/>
              </w:rPr>
            </w:pPr>
            <w:r w:rsidRPr="00197E8C">
              <w:rPr>
                <w:rFonts w:ascii="Arial" w:eastAsia="Times New Roman" w:hAnsi="Arial" w:cs="Arial"/>
                <w:color w:val="000000"/>
                <w:sz w:val="18"/>
                <w:szCs w:val="18"/>
                <w:lang w:val="mn-MN"/>
              </w:rPr>
              <w:t>102,407</w:t>
            </w:r>
          </w:p>
        </w:tc>
        <w:tc>
          <w:tcPr>
            <w:tcW w:w="867" w:type="dxa"/>
            <w:noWrap/>
            <w:vAlign w:val="center"/>
            <w:hideMark/>
          </w:tcPr>
          <w:p w14:paraId="153421DC" w14:textId="5371E361" w:rsidR="00A4792F" w:rsidRPr="00197E8C" w:rsidRDefault="00A4792F" w:rsidP="00381FC3">
            <w:pPr>
              <w:jc w:val="right"/>
              <w:rPr>
                <w:rFonts w:ascii="Arial" w:eastAsia="Times New Roman" w:hAnsi="Arial" w:cs="Arial"/>
                <w:color w:val="000000"/>
                <w:sz w:val="18"/>
                <w:szCs w:val="18"/>
                <w:lang w:val="mn-MN"/>
              </w:rPr>
            </w:pPr>
            <w:r w:rsidRPr="00197E8C">
              <w:rPr>
                <w:rFonts w:ascii="Arial" w:eastAsia="Times New Roman" w:hAnsi="Arial" w:cs="Arial"/>
                <w:color w:val="000000"/>
                <w:sz w:val="18"/>
                <w:szCs w:val="18"/>
                <w:lang w:val="mn-MN"/>
              </w:rPr>
              <w:t>118,925</w:t>
            </w:r>
          </w:p>
        </w:tc>
        <w:tc>
          <w:tcPr>
            <w:tcW w:w="867" w:type="dxa"/>
            <w:noWrap/>
            <w:vAlign w:val="center"/>
            <w:hideMark/>
          </w:tcPr>
          <w:p w14:paraId="0C03BF08" w14:textId="7A2B993E" w:rsidR="00A4792F" w:rsidRPr="00197E8C" w:rsidRDefault="00A4792F" w:rsidP="00381FC3">
            <w:pPr>
              <w:jc w:val="right"/>
              <w:rPr>
                <w:rFonts w:ascii="Arial" w:eastAsia="Times New Roman" w:hAnsi="Arial" w:cs="Arial"/>
                <w:color w:val="000000"/>
                <w:sz w:val="18"/>
                <w:szCs w:val="18"/>
                <w:lang w:val="mn-MN"/>
              </w:rPr>
            </w:pPr>
            <w:r w:rsidRPr="00197E8C">
              <w:rPr>
                <w:rFonts w:ascii="Arial" w:eastAsia="Times New Roman" w:hAnsi="Arial" w:cs="Arial"/>
                <w:color w:val="000000"/>
                <w:sz w:val="18"/>
                <w:szCs w:val="18"/>
                <w:lang w:val="mn-MN"/>
              </w:rPr>
              <w:t>121,938</w:t>
            </w:r>
          </w:p>
        </w:tc>
        <w:tc>
          <w:tcPr>
            <w:tcW w:w="867" w:type="dxa"/>
            <w:noWrap/>
            <w:vAlign w:val="center"/>
            <w:hideMark/>
          </w:tcPr>
          <w:p w14:paraId="06C43BAD" w14:textId="0617212E" w:rsidR="00A4792F" w:rsidRPr="00197E8C" w:rsidRDefault="00A4792F" w:rsidP="00381FC3">
            <w:pPr>
              <w:jc w:val="right"/>
              <w:rPr>
                <w:rFonts w:ascii="Arial" w:eastAsia="Times New Roman" w:hAnsi="Arial" w:cs="Arial"/>
                <w:color w:val="000000"/>
                <w:sz w:val="18"/>
                <w:szCs w:val="18"/>
                <w:lang w:val="mn-MN"/>
              </w:rPr>
            </w:pPr>
            <w:r w:rsidRPr="00197E8C">
              <w:rPr>
                <w:rFonts w:ascii="Arial" w:eastAsia="Times New Roman" w:hAnsi="Arial" w:cs="Arial"/>
                <w:color w:val="000000"/>
                <w:sz w:val="18"/>
                <w:szCs w:val="18"/>
                <w:lang w:val="mn-MN"/>
              </w:rPr>
              <w:t>112,173</w:t>
            </w:r>
          </w:p>
        </w:tc>
        <w:tc>
          <w:tcPr>
            <w:tcW w:w="867" w:type="dxa"/>
            <w:noWrap/>
            <w:vAlign w:val="center"/>
            <w:hideMark/>
          </w:tcPr>
          <w:p w14:paraId="3131FDF1" w14:textId="55DA9201" w:rsidR="00A4792F" w:rsidRPr="00197E8C" w:rsidRDefault="00A4792F" w:rsidP="00381FC3">
            <w:pPr>
              <w:jc w:val="right"/>
              <w:rPr>
                <w:rFonts w:ascii="Arial" w:eastAsia="Times New Roman" w:hAnsi="Arial" w:cs="Arial"/>
                <w:color w:val="000000"/>
                <w:sz w:val="18"/>
                <w:szCs w:val="18"/>
                <w:lang w:val="mn-MN"/>
              </w:rPr>
            </w:pPr>
            <w:r w:rsidRPr="00197E8C">
              <w:rPr>
                <w:rFonts w:ascii="Arial" w:eastAsia="Times New Roman" w:hAnsi="Arial" w:cs="Arial"/>
                <w:color w:val="000000"/>
                <w:sz w:val="18"/>
                <w:szCs w:val="18"/>
                <w:lang w:val="mn-MN"/>
              </w:rPr>
              <w:t>142,460</w:t>
            </w:r>
          </w:p>
        </w:tc>
        <w:tc>
          <w:tcPr>
            <w:tcW w:w="867" w:type="dxa"/>
            <w:noWrap/>
            <w:vAlign w:val="center"/>
            <w:hideMark/>
          </w:tcPr>
          <w:p w14:paraId="65E7D2D3" w14:textId="10E981EE" w:rsidR="00A4792F" w:rsidRPr="00197E8C" w:rsidRDefault="00A4792F" w:rsidP="00381FC3">
            <w:pPr>
              <w:jc w:val="right"/>
              <w:rPr>
                <w:rFonts w:ascii="Arial" w:eastAsia="Times New Roman" w:hAnsi="Arial" w:cs="Arial"/>
                <w:color w:val="000000"/>
                <w:sz w:val="18"/>
                <w:szCs w:val="18"/>
                <w:lang w:val="mn-MN"/>
              </w:rPr>
            </w:pPr>
            <w:r w:rsidRPr="00197E8C">
              <w:rPr>
                <w:rFonts w:ascii="Arial" w:eastAsia="Times New Roman" w:hAnsi="Arial" w:cs="Arial"/>
                <w:color w:val="000000"/>
                <w:sz w:val="18"/>
                <w:szCs w:val="18"/>
                <w:lang w:val="mn-MN"/>
              </w:rPr>
              <w:t>139,078</w:t>
            </w:r>
          </w:p>
        </w:tc>
        <w:tc>
          <w:tcPr>
            <w:tcW w:w="990" w:type="dxa"/>
            <w:noWrap/>
            <w:vAlign w:val="center"/>
            <w:hideMark/>
          </w:tcPr>
          <w:p w14:paraId="098FE569" w14:textId="12E1E959" w:rsidR="00A4792F" w:rsidRPr="00197E8C" w:rsidRDefault="00A4792F" w:rsidP="00381FC3">
            <w:pPr>
              <w:jc w:val="right"/>
              <w:rPr>
                <w:rFonts w:ascii="Arial" w:eastAsia="Times New Roman" w:hAnsi="Arial" w:cs="Arial"/>
                <w:color w:val="000000"/>
                <w:sz w:val="18"/>
                <w:szCs w:val="18"/>
                <w:lang w:val="mn-MN"/>
              </w:rPr>
            </w:pPr>
            <w:r w:rsidRPr="00197E8C">
              <w:rPr>
                <w:rFonts w:ascii="Arial" w:eastAsia="Times New Roman" w:hAnsi="Arial" w:cs="Arial"/>
                <w:color w:val="000000"/>
                <w:sz w:val="18"/>
                <w:szCs w:val="18"/>
                <w:lang w:val="mn-MN"/>
              </w:rPr>
              <w:t>174,023</w:t>
            </w:r>
          </w:p>
        </w:tc>
      </w:tr>
      <w:tr w:rsidR="00A7381B" w:rsidRPr="00843F7B" w14:paraId="3CAB196B" w14:textId="77777777" w:rsidTr="00A7381B">
        <w:trPr>
          <w:trHeight w:val="300"/>
        </w:trPr>
        <w:tc>
          <w:tcPr>
            <w:tcW w:w="1184" w:type="dxa"/>
            <w:noWrap/>
            <w:vAlign w:val="center"/>
            <w:hideMark/>
          </w:tcPr>
          <w:p w14:paraId="487A08DA" w14:textId="77777777" w:rsidR="00A4792F" w:rsidRPr="00197E8C" w:rsidRDefault="00A4792F">
            <w:pPr>
              <w:rPr>
                <w:rFonts w:ascii="Arial" w:eastAsia="Times New Roman" w:hAnsi="Arial" w:cs="Arial"/>
                <w:color w:val="000000"/>
                <w:sz w:val="18"/>
                <w:szCs w:val="18"/>
                <w:lang w:val="mn-MN"/>
              </w:rPr>
            </w:pPr>
            <w:r w:rsidRPr="00197E8C">
              <w:rPr>
                <w:rFonts w:ascii="Arial" w:eastAsia="Times New Roman" w:hAnsi="Arial" w:cs="Arial"/>
                <w:color w:val="000000"/>
                <w:sz w:val="18"/>
                <w:szCs w:val="18"/>
                <w:lang w:val="mn-MN"/>
              </w:rPr>
              <w:t>Нэг өрхийн даатгуулсан дундаж малын тоо</w:t>
            </w:r>
          </w:p>
        </w:tc>
        <w:tc>
          <w:tcPr>
            <w:tcW w:w="810" w:type="dxa"/>
            <w:noWrap/>
            <w:vAlign w:val="center"/>
            <w:hideMark/>
          </w:tcPr>
          <w:p w14:paraId="0CB276A1" w14:textId="77777777" w:rsidR="00A4792F" w:rsidRPr="00197E8C" w:rsidRDefault="00A4792F" w:rsidP="00381FC3">
            <w:pPr>
              <w:jc w:val="right"/>
              <w:rPr>
                <w:rFonts w:ascii="Arial" w:eastAsia="Times New Roman" w:hAnsi="Arial" w:cs="Arial"/>
                <w:color w:val="000000"/>
                <w:sz w:val="18"/>
                <w:szCs w:val="18"/>
                <w:lang w:val="mn-MN"/>
              </w:rPr>
            </w:pPr>
            <w:r w:rsidRPr="00197E8C">
              <w:rPr>
                <w:rFonts w:ascii="Arial" w:eastAsia="Times New Roman" w:hAnsi="Arial" w:cs="Arial"/>
                <w:color w:val="000000"/>
                <w:sz w:val="18"/>
                <w:szCs w:val="18"/>
                <w:lang w:val="mn-MN"/>
              </w:rPr>
              <w:t>233</w:t>
            </w:r>
          </w:p>
        </w:tc>
        <w:tc>
          <w:tcPr>
            <w:tcW w:w="900" w:type="dxa"/>
            <w:noWrap/>
            <w:vAlign w:val="center"/>
            <w:hideMark/>
          </w:tcPr>
          <w:p w14:paraId="357DB363" w14:textId="77777777" w:rsidR="00A4792F" w:rsidRPr="00197E8C" w:rsidRDefault="00A4792F" w:rsidP="00381FC3">
            <w:pPr>
              <w:jc w:val="right"/>
              <w:rPr>
                <w:rFonts w:ascii="Arial" w:eastAsia="Times New Roman" w:hAnsi="Arial" w:cs="Arial"/>
                <w:color w:val="000000"/>
                <w:sz w:val="18"/>
                <w:szCs w:val="18"/>
                <w:lang w:val="mn-MN"/>
              </w:rPr>
            </w:pPr>
            <w:r w:rsidRPr="00197E8C">
              <w:rPr>
                <w:rFonts w:ascii="Arial" w:eastAsia="Times New Roman" w:hAnsi="Arial" w:cs="Arial"/>
                <w:color w:val="000000"/>
                <w:sz w:val="18"/>
                <w:szCs w:val="18"/>
                <w:lang w:val="mn-MN"/>
              </w:rPr>
              <w:t>258</w:t>
            </w:r>
          </w:p>
        </w:tc>
        <w:tc>
          <w:tcPr>
            <w:tcW w:w="810" w:type="dxa"/>
            <w:noWrap/>
            <w:vAlign w:val="center"/>
            <w:hideMark/>
          </w:tcPr>
          <w:p w14:paraId="3257BFF2" w14:textId="77777777" w:rsidR="00A4792F" w:rsidRPr="00197E8C" w:rsidRDefault="00A4792F" w:rsidP="00381FC3">
            <w:pPr>
              <w:jc w:val="right"/>
              <w:rPr>
                <w:rFonts w:ascii="Arial" w:eastAsia="Times New Roman" w:hAnsi="Arial" w:cs="Arial"/>
                <w:color w:val="000000"/>
                <w:sz w:val="18"/>
                <w:szCs w:val="18"/>
                <w:lang w:val="mn-MN"/>
              </w:rPr>
            </w:pPr>
            <w:r w:rsidRPr="00197E8C">
              <w:rPr>
                <w:rFonts w:ascii="Arial" w:eastAsia="Times New Roman" w:hAnsi="Arial" w:cs="Arial"/>
                <w:color w:val="000000"/>
                <w:sz w:val="18"/>
                <w:szCs w:val="18"/>
                <w:lang w:val="mn-MN"/>
              </w:rPr>
              <w:t>223</w:t>
            </w:r>
          </w:p>
        </w:tc>
        <w:tc>
          <w:tcPr>
            <w:tcW w:w="810" w:type="dxa"/>
            <w:noWrap/>
            <w:vAlign w:val="center"/>
            <w:hideMark/>
          </w:tcPr>
          <w:p w14:paraId="6B6B7EBA" w14:textId="77777777" w:rsidR="00A4792F" w:rsidRPr="00197E8C" w:rsidRDefault="00A4792F" w:rsidP="00381FC3">
            <w:pPr>
              <w:jc w:val="right"/>
              <w:rPr>
                <w:rFonts w:ascii="Arial" w:eastAsia="Times New Roman" w:hAnsi="Arial" w:cs="Arial"/>
                <w:color w:val="000000"/>
                <w:sz w:val="18"/>
                <w:szCs w:val="18"/>
                <w:lang w:val="mn-MN"/>
              </w:rPr>
            </w:pPr>
            <w:r w:rsidRPr="00197E8C">
              <w:rPr>
                <w:rFonts w:ascii="Arial" w:eastAsia="Times New Roman" w:hAnsi="Arial" w:cs="Arial"/>
                <w:color w:val="000000"/>
                <w:sz w:val="18"/>
                <w:szCs w:val="18"/>
                <w:lang w:val="mn-MN"/>
              </w:rPr>
              <w:t>235</w:t>
            </w:r>
          </w:p>
        </w:tc>
        <w:tc>
          <w:tcPr>
            <w:tcW w:w="885" w:type="dxa"/>
            <w:noWrap/>
            <w:vAlign w:val="center"/>
            <w:hideMark/>
          </w:tcPr>
          <w:p w14:paraId="15E9A148" w14:textId="77777777" w:rsidR="00A4792F" w:rsidRPr="00197E8C" w:rsidRDefault="00A4792F" w:rsidP="00381FC3">
            <w:pPr>
              <w:jc w:val="right"/>
              <w:rPr>
                <w:rFonts w:ascii="Arial" w:eastAsia="Times New Roman" w:hAnsi="Arial" w:cs="Arial"/>
                <w:color w:val="000000"/>
                <w:sz w:val="18"/>
                <w:szCs w:val="18"/>
                <w:lang w:val="mn-MN"/>
              </w:rPr>
            </w:pPr>
            <w:r w:rsidRPr="00197E8C">
              <w:rPr>
                <w:rFonts w:ascii="Arial" w:eastAsia="Times New Roman" w:hAnsi="Arial" w:cs="Arial"/>
                <w:color w:val="000000"/>
                <w:sz w:val="18"/>
                <w:szCs w:val="18"/>
                <w:lang w:val="mn-MN"/>
              </w:rPr>
              <w:t>232</w:t>
            </w:r>
          </w:p>
        </w:tc>
        <w:tc>
          <w:tcPr>
            <w:tcW w:w="867" w:type="dxa"/>
            <w:noWrap/>
            <w:vAlign w:val="center"/>
            <w:hideMark/>
          </w:tcPr>
          <w:p w14:paraId="3EDCF670" w14:textId="77777777" w:rsidR="00A4792F" w:rsidRPr="00197E8C" w:rsidRDefault="00A4792F" w:rsidP="00381FC3">
            <w:pPr>
              <w:jc w:val="right"/>
              <w:rPr>
                <w:rFonts w:ascii="Arial" w:eastAsia="Times New Roman" w:hAnsi="Arial" w:cs="Arial"/>
                <w:color w:val="000000"/>
                <w:sz w:val="18"/>
                <w:szCs w:val="18"/>
                <w:lang w:val="mn-MN"/>
              </w:rPr>
            </w:pPr>
            <w:r w:rsidRPr="00197E8C">
              <w:rPr>
                <w:rFonts w:ascii="Arial" w:eastAsia="Times New Roman" w:hAnsi="Arial" w:cs="Arial"/>
                <w:color w:val="000000"/>
                <w:sz w:val="18"/>
                <w:szCs w:val="18"/>
                <w:lang w:val="mn-MN"/>
              </w:rPr>
              <w:t>231</w:t>
            </w:r>
          </w:p>
        </w:tc>
        <w:tc>
          <w:tcPr>
            <w:tcW w:w="867" w:type="dxa"/>
            <w:noWrap/>
            <w:vAlign w:val="center"/>
            <w:hideMark/>
          </w:tcPr>
          <w:p w14:paraId="3DE6F1C4" w14:textId="77777777" w:rsidR="00A4792F" w:rsidRPr="00197E8C" w:rsidRDefault="00A4792F" w:rsidP="00381FC3">
            <w:pPr>
              <w:jc w:val="right"/>
              <w:rPr>
                <w:rFonts w:ascii="Arial" w:eastAsia="Times New Roman" w:hAnsi="Arial" w:cs="Arial"/>
                <w:color w:val="000000"/>
                <w:sz w:val="18"/>
                <w:szCs w:val="18"/>
                <w:lang w:val="mn-MN"/>
              </w:rPr>
            </w:pPr>
            <w:r w:rsidRPr="00197E8C">
              <w:rPr>
                <w:rFonts w:ascii="Arial" w:eastAsia="Times New Roman" w:hAnsi="Arial" w:cs="Arial"/>
                <w:color w:val="000000"/>
                <w:sz w:val="18"/>
                <w:szCs w:val="18"/>
                <w:lang w:val="mn-MN"/>
              </w:rPr>
              <w:t>249</w:t>
            </w:r>
          </w:p>
        </w:tc>
        <w:tc>
          <w:tcPr>
            <w:tcW w:w="867" w:type="dxa"/>
            <w:noWrap/>
            <w:vAlign w:val="center"/>
            <w:hideMark/>
          </w:tcPr>
          <w:p w14:paraId="5FD5C631" w14:textId="77777777" w:rsidR="00A4792F" w:rsidRPr="00197E8C" w:rsidRDefault="00A4792F" w:rsidP="00381FC3">
            <w:pPr>
              <w:jc w:val="right"/>
              <w:rPr>
                <w:rFonts w:ascii="Arial" w:eastAsia="Times New Roman" w:hAnsi="Arial" w:cs="Arial"/>
                <w:color w:val="000000"/>
                <w:sz w:val="18"/>
                <w:szCs w:val="18"/>
                <w:lang w:val="mn-MN"/>
              </w:rPr>
            </w:pPr>
            <w:r w:rsidRPr="00197E8C">
              <w:rPr>
                <w:rFonts w:ascii="Arial" w:eastAsia="Times New Roman" w:hAnsi="Arial" w:cs="Arial"/>
                <w:color w:val="000000"/>
                <w:sz w:val="18"/>
                <w:szCs w:val="18"/>
                <w:lang w:val="mn-MN"/>
              </w:rPr>
              <w:t>214</w:t>
            </w:r>
          </w:p>
        </w:tc>
        <w:tc>
          <w:tcPr>
            <w:tcW w:w="867" w:type="dxa"/>
            <w:noWrap/>
            <w:vAlign w:val="center"/>
            <w:hideMark/>
          </w:tcPr>
          <w:p w14:paraId="27212569" w14:textId="77777777" w:rsidR="00A4792F" w:rsidRPr="00197E8C" w:rsidRDefault="00A4792F" w:rsidP="00381FC3">
            <w:pPr>
              <w:jc w:val="right"/>
              <w:rPr>
                <w:rFonts w:ascii="Arial" w:eastAsia="Times New Roman" w:hAnsi="Arial" w:cs="Arial"/>
                <w:color w:val="000000"/>
                <w:sz w:val="18"/>
                <w:szCs w:val="18"/>
                <w:lang w:val="mn-MN"/>
              </w:rPr>
            </w:pPr>
            <w:r w:rsidRPr="00197E8C">
              <w:rPr>
                <w:rFonts w:ascii="Arial" w:eastAsia="Times New Roman" w:hAnsi="Arial" w:cs="Arial"/>
                <w:color w:val="000000"/>
                <w:sz w:val="18"/>
                <w:szCs w:val="18"/>
                <w:lang w:val="mn-MN"/>
              </w:rPr>
              <w:t>208</w:t>
            </w:r>
          </w:p>
        </w:tc>
        <w:tc>
          <w:tcPr>
            <w:tcW w:w="867" w:type="dxa"/>
            <w:noWrap/>
            <w:vAlign w:val="center"/>
            <w:hideMark/>
          </w:tcPr>
          <w:p w14:paraId="3DA4FE4B" w14:textId="77777777" w:rsidR="00A4792F" w:rsidRPr="00197E8C" w:rsidRDefault="00A4792F" w:rsidP="00381FC3">
            <w:pPr>
              <w:jc w:val="right"/>
              <w:rPr>
                <w:rFonts w:ascii="Arial" w:eastAsia="Times New Roman" w:hAnsi="Arial" w:cs="Arial"/>
                <w:color w:val="000000"/>
                <w:sz w:val="18"/>
                <w:szCs w:val="18"/>
                <w:lang w:val="mn-MN"/>
              </w:rPr>
            </w:pPr>
            <w:r w:rsidRPr="00197E8C">
              <w:rPr>
                <w:rFonts w:ascii="Arial" w:eastAsia="Times New Roman" w:hAnsi="Arial" w:cs="Arial"/>
                <w:color w:val="000000"/>
                <w:sz w:val="18"/>
                <w:szCs w:val="18"/>
                <w:lang w:val="mn-MN"/>
              </w:rPr>
              <w:t>196</w:t>
            </w:r>
          </w:p>
        </w:tc>
        <w:tc>
          <w:tcPr>
            <w:tcW w:w="990" w:type="dxa"/>
            <w:noWrap/>
            <w:vAlign w:val="center"/>
            <w:hideMark/>
          </w:tcPr>
          <w:p w14:paraId="7DBC5238" w14:textId="77777777" w:rsidR="00A4792F" w:rsidRPr="00197E8C" w:rsidRDefault="00A4792F" w:rsidP="00381FC3">
            <w:pPr>
              <w:jc w:val="right"/>
              <w:rPr>
                <w:rFonts w:ascii="Arial" w:eastAsia="Times New Roman" w:hAnsi="Arial" w:cs="Arial"/>
                <w:color w:val="000000"/>
                <w:sz w:val="18"/>
                <w:szCs w:val="18"/>
                <w:lang w:val="mn-MN"/>
              </w:rPr>
            </w:pPr>
            <w:r w:rsidRPr="00197E8C">
              <w:rPr>
                <w:rFonts w:ascii="Arial" w:eastAsia="Times New Roman" w:hAnsi="Arial" w:cs="Arial"/>
                <w:color w:val="000000"/>
                <w:sz w:val="18"/>
                <w:szCs w:val="18"/>
                <w:lang w:val="mn-MN"/>
              </w:rPr>
              <w:t>205</w:t>
            </w:r>
          </w:p>
        </w:tc>
      </w:tr>
    </w:tbl>
    <w:p w14:paraId="0AFAE714" w14:textId="77777777" w:rsidR="00A4792F" w:rsidRPr="00843F7B" w:rsidRDefault="00A4792F" w:rsidP="000D7441">
      <w:pPr>
        <w:spacing w:before="240" w:after="0" w:line="240" w:lineRule="auto"/>
        <w:ind w:firstLine="360"/>
        <w:jc w:val="both"/>
        <w:rPr>
          <w:rFonts w:ascii="Arial" w:hAnsi="Arial" w:cs="Arial"/>
          <w:lang w:val="mn-MN"/>
        </w:rPr>
      </w:pPr>
      <w:r w:rsidRPr="00843F7B">
        <w:rPr>
          <w:rFonts w:ascii="Arial" w:hAnsi="Arial" w:cs="Arial"/>
          <w:lang w:val="mn-MN"/>
        </w:rPr>
        <w:t>Мөн энэхүү өгөгдөл дээр суурилан 2025-2027 он хүртэл нэг малчин өрхийн хураамжийн зардлын 3 жилийн таамаглалыг гаргав. Ингэхдээ доод, дээд хязгаар нь 95 хувийн итгэх түвшинд тооцоологдсон. Өөрөөр хэлбэл 95 хувийн итгэх түвшинд 2025 онд нэг өрхийн дундаж хураамжийн зардал 185 мянгаас 247 мянган төгрөг байхаар байна.</w:t>
      </w:r>
    </w:p>
    <w:p w14:paraId="567FAF80" w14:textId="77777777" w:rsidR="00A4792F" w:rsidRPr="00843F7B" w:rsidRDefault="00A4792F" w:rsidP="00A4792F">
      <w:pPr>
        <w:spacing w:before="240"/>
        <w:ind w:firstLine="720"/>
        <w:jc w:val="both"/>
        <w:rPr>
          <w:rFonts w:ascii="Arial" w:hAnsi="Arial" w:cs="Arial"/>
          <w:sz w:val="22"/>
          <w:szCs w:val="22"/>
          <w:lang w:val="mn-MN"/>
        </w:rPr>
      </w:pPr>
    </w:p>
    <w:p w14:paraId="7B7C950B" w14:textId="77777777" w:rsidR="00A4792F" w:rsidRPr="00843F7B" w:rsidRDefault="00A4792F" w:rsidP="00A4792F">
      <w:pPr>
        <w:spacing w:before="240"/>
        <w:ind w:firstLine="720"/>
        <w:jc w:val="both"/>
        <w:rPr>
          <w:rFonts w:ascii="Arial" w:hAnsi="Arial" w:cs="Arial"/>
          <w:sz w:val="22"/>
          <w:szCs w:val="22"/>
          <w:lang w:val="mn-MN"/>
        </w:rPr>
      </w:pPr>
    </w:p>
    <w:p w14:paraId="20A8AB16" w14:textId="77777777" w:rsidR="00A4792F" w:rsidRPr="00843F7B" w:rsidRDefault="00A4792F" w:rsidP="001A5F05">
      <w:pPr>
        <w:spacing w:before="240"/>
        <w:jc w:val="both"/>
        <w:rPr>
          <w:rFonts w:ascii="Arial" w:hAnsi="Arial" w:cs="Arial"/>
          <w:sz w:val="22"/>
          <w:szCs w:val="22"/>
          <w:lang w:val="mn-MN"/>
        </w:rPr>
      </w:pPr>
    </w:p>
    <w:p w14:paraId="01B82A63" w14:textId="4324D4E2" w:rsidR="00A4792F" w:rsidRPr="00843F7B" w:rsidRDefault="00A4792F" w:rsidP="00A4792F">
      <w:pPr>
        <w:spacing w:before="240" w:after="0"/>
        <w:jc w:val="both"/>
        <w:rPr>
          <w:rFonts w:ascii="Arial" w:hAnsi="Arial" w:cs="Arial"/>
          <w:i/>
          <w:iCs/>
          <w:sz w:val="18"/>
          <w:szCs w:val="18"/>
          <w:lang w:val="mn-MN"/>
        </w:rPr>
      </w:pPr>
      <w:r w:rsidRPr="00843F7B">
        <w:rPr>
          <w:rFonts w:ascii="Arial" w:hAnsi="Arial" w:cs="Arial"/>
          <w:i/>
          <w:iCs/>
          <w:sz w:val="18"/>
          <w:szCs w:val="18"/>
          <w:lang w:val="mn-MN"/>
        </w:rPr>
        <w:t>График 1.1</w:t>
      </w:r>
    </w:p>
    <w:p w14:paraId="113EBEB5" w14:textId="77777777" w:rsidR="00A4792F" w:rsidRPr="00843F7B" w:rsidRDefault="00A4792F" w:rsidP="00A4792F">
      <w:pPr>
        <w:jc w:val="both"/>
        <w:rPr>
          <w:rFonts w:ascii="Arial" w:hAnsi="Arial" w:cs="Arial"/>
          <w:sz w:val="22"/>
          <w:szCs w:val="22"/>
          <w:lang w:val="mn-MN"/>
        </w:rPr>
      </w:pPr>
      <w:bookmarkStart w:id="0" w:name="_GoBack"/>
      <w:r w:rsidRPr="00843F7B">
        <w:rPr>
          <w:rFonts w:ascii="Arial" w:hAnsi="Arial" w:cs="Arial"/>
          <w:noProof/>
          <w:sz w:val="22"/>
          <w:szCs w:val="22"/>
          <w:lang w:val="mn-MN"/>
        </w:rPr>
        <w:lastRenderedPageBreak/>
        <w:drawing>
          <wp:inline distT="0" distB="0" distL="0" distR="0" wp14:anchorId="0032C6A2" wp14:editId="486F10D7">
            <wp:extent cx="6151880" cy="2990850"/>
            <wp:effectExtent l="0" t="0" r="1270" b="0"/>
            <wp:docPr id="3" name="Chart 3">
              <a:extLst xmlns:a="http://schemas.openxmlformats.org/drawingml/2006/main">
                <a:ext uri="{FF2B5EF4-FFF2-40B4-BE49-F238E27FC236}">
                  <a16:creationId xmlns:a16="http://schemas.microsoft.com/office/drawing/2014/main" id="{24E65C5A-70D9-F361-7AAE-1757BBBDE2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End w:id="0"/>
    </w:p>
    <w:p w14:paraId="2F26D5B6" w14:textId="77777777" w:rsidR="00A4792F" w:rsidRPr="00843F7B" w:rsidRDefault="00A4792F" w:rsidP="00A4792F">
      <w:pPr>
        <w:spacing w:before="240"/>
        <w:rPr>
          <w:rFonts w:ascii="Arial" w:hAnsi="Arial" w:cs="Arial"/>
          <w:lang w:val="mn-MN"/>
        </w:rPr>
      </w:pPr>
      <w:r w:rsidRPr="00843F7B">
        <w:rPr>
          <w:rFonts w:ascii="Arial" w:hAnsi="Arial" w:cs="Arial"/>
          <w:lang w:val="mn-MN"/>
        </w:rPr>
        <w:t xml:space="preserve">2023 оны МИД-н хураамж, нөхөн төлбөр: </w:t>
      </w:r>
    </w:p>
    <w:p w14:paraId="7FE17B2F" w14:textId="77777777" w:rsidR="00A4792F" w:rsidRPr="00843F7B" w:rsidRDefault="00A4792F" w:rsidP="0048615A">
      <w:pPr>
        <w:spacing w:before="240"/>
        <w:ind w:firstLine="540"/>
        <w:jc w:val="both"/>
        <w:rPr>
          <w:rFonts w:ascii="Arial" w:hAnsi="Arial" w:cs="Arial"/>
          <w:lang w:val="mn-MN"/>
        </w:rPr>
      </w:pPr>
      <w:r w:rsidRPr="00843F7B">
        <w:rPr>
          <w:rFonts w:ascii="Arial" w:hAnsi="Arial" w:cs="Arial"/>
          <w:lang w:val="mn-MN"/>
        </w:rPr>
        <w:t>МИД-ын босго өөрчлөгдсөнөөр хураамжийн хувь хэмжээ өөрчлөгдөх ба Монгол улсын нийт сумын дундаж хураамжийн хувийг харуулав.</w:t>
      </w:r>
    </w:p>
    <w:p w14:paraId="083FB2A3" w14:textId="0AA9D8EF" w:rsidR="00A4792F" w:rsidRPr="00843F7B" w:rsidRDefault="00A4792F" w:rsidP="00A4792F">
      <w:pPr>
        <w:spacing w:after="0"/>
        <w:rPr>
          <w:rFonts w:ascii="Arial" w:hAnsi="Arial" w:cs="Arial"/>
          <w:i/>
          <w:iCs/>
          <w:sz w:val="18"/>
          <w:szCs w:val="18"/>
          <w:lang w:val="mn-MN"/>
        </w:rPr>
      </w:pPr>
      <w:r w:rsidRPr="00843F7B">
        <w:rPr>
          <w:rFonts w:ascii="Arial" w:hAnsi="Arial" w:cs="Arial"/>
          <w:i/>
          <w:iCs/>
          <w:sz w:val="18"/>
          <w:szCs w:val="18"/>
          <w:lang w:val="mn-MN"/>
        </w:rPr>
        <w:t>Хүснэгт. 1.2</w:t>
      </w:r>
    </w:p>
    <w:tbl>
      <w:tblPr>
        <w:tblW w:w="9697" w:type="dxa"/>
        <w:tblLook w:val="04A0" w:firstRow="1" w:lastRow="0" w:firstColumn="1" w:lastColumn="0" w:noHBand="0" w:noVBand="1"/>
      </w:tblPr>
      <w:tblGrid>
        <w:gridCol w:w="676"/>
        <w:gridCol w:w="795"/>
        <w:gridCol w:w="750"/>
        <w:gridCol w:w="739"/>
        <w:gridCol w:w="850"/>
        <w:gridCol w:w="794"/>
        <w:gridCol w:w="489"/>
        <w:gridCol w:w="676"/>
        <w:gridCol w:w="795"/>
        <w:gridCol w:w="750"/>
        <w:gridCol w:w="739"/>
        <w:gridCol w:w="850"/>
        <w:gridCol w:w="794"/>
      </w:tblGrid>
      <w:tr w:rsidR="00A4792F" w:rsidRPr="009124A5" w14:paraId="73E4743A" w14:textId="77777777" w:rsidTr="000D6970">
        <w:trPr>
          <w:trHeight w:val="315"/>
        </w:trPr>
        <w:tc>
          <w:tcPr>
            <w:tcW w:w="4604" w:type="dxa"/>
            <w:gridSpan w:val="6"/>
            <w:tcBorders>
              <w:top w:val="single" w:sz="8" w:space="0" w:color="auto"/>
              <w:left w:val="single" w:sz="8" w:space="0" w:color="auto"/>
              <w:bottom w:val="single" w:sz="8" w:space="0" w:color="auto"/>
              <w:right w:val="single" w:sz="8" w:space="0" w:color="000000"/>
            </w:tcBorders>
            <w:shd w:val="clear" w:color="auto" w:fill="0E2841" w:themeFill="text2"/>
            <w:noWrap/>
            <w:vAlign w:val="center"/>
            <w:hideMark/>
          </w:tcPr>
          <w:p w14:paraId="0EB4D4BC" w14:textId="77777777" w:rsidR="00A4792F" w:rsidRPr="00843F7B" w:rsidRDefault="00A4792F">
            <w:pPr>
              <w:spacing w:after="0" w:line="240" w:lineRule="auto"/>
              <w:jc w:val="center"/>
              <w:rPr>
                <w:rFonts w:ascii="Arial" w:eastAsia="Times New Roman" w:hAnsi="Arial" w:cs="Arial"/>
                <w:b/>
                <w:bCs/>
                <w:noProof/>
                <w:color w:val="FFFFFF"/>
                <w:sz w:val="18"/>
                <w:szCs w:val="18"/>
                <w:lang w:val="mn-MN" w:eastAsia="en-US"/>
              </w:rPr>
            </w:pPr>
            <w:r w:rsidRPr="00843F7B">
              <w:rPr>
                <w:rFonts w:ascii="Arial" w:eastAsia="Times New Roman" w:hAnsi="Arial" w:cs="Arial"/>
                <w:b/>
                <w:bCs/>
                <w:noProof/>
                <w:color w:val="FFFFFF"/>
                <w:sz w:val="18"/>
                <w:szCs w:val="18"/>
                <w:lang w:val="mn-MN" w:eastAsia="en-US"/>
              </w:rPr>
              <w:t>Хуучин хураамжийн хувь</w:t>
            </w:r>
          </w:p>
        </w:tc>
        <w:tc>
          <w:tcPr>
            <w:tcW w:w="489" w:type="dxa"/>
            <w:tcBorders>
              <w:top w:val="nil"/>
              <w:left w:val="nil"/>
              <w:bottom w:val="nil"/>
              <w:right w:val="nil"/>
            </w:tcBorders>
            <w:shd w:val="clear" w:color="auto" w:fill="auto"/>
            <w:noWrap/>
            <w:vAlign w:val="center"/>
            <w:hideMark/>
          </w:tcPr>
          <w:p w14:paraId="4A51E8A5" w14:textId="77777777" w:rsidR="00A4792F" w:rsidRPr="00843F7B" w:rsidRDefault="00A4792F">
            <w:pPr>
              <w:spacing w:after="0" w:line="240" w:lineRule="auto"/>
              <w:jc w:val="center"/>
              <w:rPr>
                <w:rFonts w:ascii="Arial" w:eastAsia="Times New Roman" w:hAnsi="Arial" w:cs="Arial"/>
                <w:b/>
                <w:bCs/>
                <w:noProof/>
                <w:color w:val="FFFFFF"/>
                <w:sz w:val="18"/>
                <w:szCs w:val="18"/>
                <w:lang w:val="mn-MN" w:eastAsia="en-US"/>
              </w:rPr>
            </w:pPr>
          </w:p>
        </w:tc>
        <w:tc>
          <w:tcPr>
            <w:tcW w:w="4604" w:type="dxa"/>
            <w:gridSpan w:val="6"/>
            <w:tcBorders>
              <w:top w:val="single" w:sz="8" w:space="0" w:color="auto"/>
              <w:left w:val="single" w:sz="8" w:space="0" w:color="auto"/>
              <w:bottom w:val="single" w:sz="8" w:space="0" w:color="auto"/>
              <w:right w:val="single" w:sz="8" w:space="0" w:color="000000"/>
            </w:tcBorders>
            <w:shd w:val="clear" w:color="auto" w:fill="0E2841" w:themeFill="text2"/>
            <w:noWrap/>
            <w:vAlign w:val="center"/>
            <w:hideMark/>
          </w:tcPr>
          <w:p w14:paraId="4356CC32" w14:textId="77777777" w:rsidR="00A4792F" w:rsidRPr="00843F7B" w:rsidRDefault="00A4792F">
            <w:pPr>
              <w:spacing w:after="0" w:line="240" w:lineRule="auto"/>
              <w:jc w:val="center"/>
              <w:rPr>
                <w:rFonts w:ascii="Arial" w:eastAsia="Times New Roman" w:hAnsi="Arial" w:cs="Arial"/>
                <w:b/>
                <w:bCs/>
                <w:noProof/>
                <w:color w:val="FFFFFF"/>
                <w:sz w:val="18"/>
                <w:szCs w:val="18"/>
                <w:lang w:val="mn-MN" w:eastAsia="en-US"/>
              </w:rPr>
            </w:pPr>
            <w:r w:rsidRPr="00843F7B">
              <w:rPr>
                <w:rFonts w:ascii="Arial" w:eastAsia="Times New Roman" w:hAnsi="Arial" w:cs="Arial"/>
                <w:b/>
                <w:bCs/>
                <w:noProof/>
                <w:color w:val="FFFFFF"/>
                <w:sz w:val="18"/>
                <w:szCs w:val="18"/>
                <w:shd w:val="clear" w:color="auto" w:fill="0E2841" w:themeFill="text2"/>
                <w:lang w:val="mn-MN" w:eastAsia="en-US"/>
              </w:rPr>
              <w:t>Шинэ хураамжийн хувь (босго өөрчлөгдсөнөөр</w:t>
            </w:r>
            <w:r w:rsidRPr="00843F7B">
              <w:rPr>
                <w:rFonts w:ascii="Arial" w:eastAsia="Times New Roman" w:hAnsi="Arial" w:cs="Arial"/>
                <w:b/>
                <w:bCs/>
                <w:noProof/>
                <w:color w:val="FFFFFF"/>
                <w:sz w:val="18"/>
                <w:szCs w:val="18"/>
                <w:lang w:val="mn-MN" w:eastAsia="en-US"/>
              </w:rPr>
              <w:t>)</w:t>
            </w:r>
          </w:p>
        </w:tc>
      </w:tr>
      <w:tr w:rsidR="00A4792F" w:rsidRPr="00843F7B" w14:paraId="418D006B" w14:textId="77777777">
        <w:trPr>
          <w:trHeight w:val="31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1E4BBBA6" w14:textId="77777777" w:rsidR="00A4792F" w:rsidRPr="00843F7B" w:rsidRDefault="00A4792F">
            <w:pPr>
              <w:spacing w:after="0" w:line="240" w:lineRule="auto"/>
              <w:rPr>
                <w:rFonts w:ascii="Arial" w:eastAsia="Times New Roman" w:hAnsi="Arial" w:cs="Arial"/>
                <w:color w:val="000000"/>
                <w:sz w:val="20"/>
                <w:szCs w:val="20"/>
                <w:lang w:val="mn-MN"/>
              </w:rPr>
            </w:pPr>
            <w:r w:rsidRPr="00843F7B">
              <w:rPr>
                <w:rFonts w:ascii="Arial" w:eastAsia="Times New Roman" w:hAnsi="Arial" w:cs="Arial"/>
                <w:color w:val="000000"/>
                <w:sz w:val="20"/>
                <w:szCs w:val="20"/>
                <w:lang w:val="mn-MN"/>
              </w:rPr>
              <w:t> </w:t>
            </w:r>
          </w:p>
        </w:tc>
        <w:tc>
          <w:tcPr>
            <w:tcW w:w="795" w:type="dxa"/>
            <w:tcBorders>
              <w:top w:val="nil"/>
              <w:left w:val="nil"/>
              <w:bottom w:val="single" w:sz="8" w:space="0" w:color="auto"/>
              <w:right w:val="single" w:sz="8" w:space="0" w:color="auto"/>
            </w:tcBorders>
            <w:shd w:val="clear" w:color="auto" w:fill="auto"/>
            <w:noWrap/>
            <w:vAlign w:val="center"/>
            <w:hideMark/>
          </w:tcPr>
          <w:p w14:paraId="5A6A9C68" w14:textId="77777777" w:rsidR="00A4792F" w:rsidRPr="00843F7B" w:rsidRDefault="00A4792F">
            <w:pPr>
              <w:spacing w:after="0" w:line="240" w:lineRule="auto"/>
              <w:jc w:val="center"/>
              <w:rPr>
                <w:rFonts w:ascii="Arial" w:eastAsia="Times New Roman" w:hAnsi="Arial" w:cs="Arial"/>
                <w:color w:val="000000"/>
                <w:sz w:val="20"/>
                <w:szCs w:val="20"/>
                <w:lang w:val="mn-MN"/>
              </w:rPr>
            </w:pPr>
            <w:r w:rsidRPr="00843F7B">
              <w:rPr>
                <w:rFonts w:ascii="Arial" w:eastAsia="Times New Roman" w:hAnsi="Arial" w:cs="Arial"/>
                <w:sz w:val="20"/>
                <w:szCs w:val="20"/>
                <w:lang w:val="mn-MN"/>
              </w:rPr>
              <w:t>Хонь</w:t>
            </w:r>
          </w:p>
        </w:tc>
        <w:tc>
          <w:tcPr>
            <w:tcW w:w="750" w:type="dxa"/>
            <w:tcBorders>
              <w:top w:val="nil"/>
              <w:left w:val="nil"/>
              <w:bottom w:val="single" w:sz="8" w:space="0" w:color="auto"/>
              <w:right w:val="single" w:sz="8" w:space="0" w:color="auto"/>
            </w:tcBorders>
            <w:shd w:val="clear" w:color="auto" w:fill="auto"/>
            <w:noWrap/>
            <w:vAlign w:val="center"/>
            <w:hideMark/>
          </w:tcPr>
          <w:p w14:paraId="46FF1819" w14:textId="77777777" w:rsidR="00A4792F" w:rsidRPr="00843F7B" w:rsidRDefault="00A4792F">
            <w:pPr>
              <w:spacing w:after="0" w:line="240" w:lineRule="auto"/>
              <w:jc w:val="center"/>
              <w:rPr>
                <w:rFonts w:ascii="Arial" w:eastAsia="Times New Roman" w:hAnsi="Arial" w:cs="Arial"/>
                <w:color w:val="000000"/>
                <w:sz w:val="20"/>
                <w:szCs w:val="20"/>
                <w:lang w:val="mn-MN"/>
              </w:rPr>
            </w:pPr>
            <w:r w:rsidRPr="00843F7B">
              <w:rPr>
                <w:rFonts w:ascii="Arial" w:eastAsia="Times New Roman" w:hAnsi="Arial" w:cs="Arial"/>
                <w:sz w:val="20"/>
                <w:szCs w:val="20"/>
                <w:lang w:val="mn-MN"/>
              </w:rPr>
              <w:t>Ямаа</w:t>
            </w:r>
          </w:p>
        </w:tc>
        <w:tc>
          <w:tcPr>
            <w:tcW w:w="739" w:type="dxa"/>
            <w:tcBorders>
              <w:top w:val="nil"/>
              <w:left w:val="nil"/>
              <w:bottom w:val="single" w:sz="8" w:space="0" w:color="auto"/>
              <w:right w:val="single" w:sz="8" w:space="0" w:color="auto"/>
            </w:tcBorders>
            <w:shd w:val="clear" w:color="auto" w:fill="auto"/>
            <w:noWrap/>
            <w:vAlign w:val="center"/>
            <w:hideMark/>
          </w:tcPr>
          <w:p w14:paraId="434C5A83" w14:textId="77777777" w:rsidR="00A4792F" w:rsidRPr="00843F7B" w:rsidRDefault="00A4792F">
            <w:pPr>
              <w:spacing w:after="0" w:line="240" w:lineRule="auto"/>
              <w:jc w:val="center"/>
              <w:rPr>
                <w:rFonts w:ascii="Arial" w:eastAsia="Times New Roman" w:hAnsi="Arial" w:cs="Arial"/>
                <w:color w:val="000000"/>
                <w:sz w:val="20"/>
                <w:szCs w:val="20"/>
                <w:lang w:val="mn-MN"/>
              </w:rPr>
            </w:pPr>
            <w:r w:rsidRPr="00843F7B">
              <w:rPr>
                <w:rFonts w:ascii="Arial" w:eastAsia="Times New Roman" w:hAnsi="Arial" w:cs="Arial"/>
                <w:sz w:val="20"/>
                <w:szCs w:val="20"/>
                <w:lang w:val="mn-MN"/>
              </w:rPr>
              <w:t>Үхэр</w:t>
            </w:r>
          </w:p>
        </w:tc>
        <w:tc>
          <w:tcPr>
            <w:tcW w:w="850" w:type="dxa"/>
            <w:tcBorders>
              <w:top w:val="nil"/>
              <w:left w:val="nil"/>
              <w:bottom w:val="single" w:sz="8" w:space="0" w:color="auto"/>
              <w:right w:val="single" w:sz="8" w:space="0" w:color="auto"/>
            </w:tcBorders>
            <w:shd w:val="clear" w:color="auto" w:fill="auto"/>
            <w:noWrap/>
            <w:vAlign w:val="center"/>
            <w:hideMark/>
          </w:tcPr>
          <w:p w14:paraId="63392EDA" w14:textId="77777777" w:rsidR="00A4792F" w:rsidRPr="00843F7B" w:rsidRDefault="00A4792F">
            <w:pPr>
              <w:spacing w:after="0" w:line="240" w:lineRule="auto"/>
              <w:jc w:val="center"/>
              <w:rPr>
                <w:rFonts w:ascii="Arial" w:eastAsia="Times New Roman" w:hAnsi="Arial" w:cs="Arial"/>
                <w:color w:val="000000"/>
                <w:sz w:val="20"/>
                <w:szCs w:val="20"/>
                <w:lang w:val="mn-MN"/>
              </w:rPr>
            </w:pPr>
            <w:r w:rsidRPr="00843F7B">
              <w:rPr>
                <w:rFonts w:ascii="Arial" w:eastAsia="Times New Roman" w:hAnsi="Arial" w:cs="Arial"/>
                <w:sz w:val="20"/>
                <w:szCs w:val="20"/>
                <w:lang w:val="mn-MN"/>
              </w:rPr>
              <w:t>Адуу</w:t>
            </w:r>
          </w:p>
        </w:tc>
        <w:tc>
          <w:tcPr>
            <w:tcW w:w="794" w:type="dxa"/>
            <w:tcBorders>
              <w:top w:val="nil"/>
              <w:left w:val="nil"/>
              <w:bottom w:val="single" w:sz="8" w:space="0" w:color="auto"/>
              <w:right w:val="single" w:sz="8" w:space="0" w:color="auto"/>
            </w:tcBorders>
            <w:shd w:val="clear" w:color="auto" w:fill="auto"/>
            <w:noWrap/>
            <w:vAlign w:val="center"/>
            <w:hideMark/>
          </w:tcPr>
          <w:p w14:paraId="23C7442D" w14:textId="77777777" w:rsidR="00A4792F" w:rsidRPr="00843F7B" w:rsidRDefault="00A4792F">
            <w:pPr>
              <w:spacing w:after="0" w:line="240" w:lineRule="auto"/>
              <w:jc w:val="center"/>
              <w:rPr>
                <w:rFonts w:ascii="Arial" w:eastAsia="Times New Roman" w:hAnsi="Arial" w:cs="Arial"/>
                <w:color w:val="000000"/>
                <w:sz w:val="20"/>
                <w:szCs w:val="20"/>
                <w:lang w:val="mn-MN"/>
              </w:rPr>
            </w:pPr>
            <w:r w:rsidRPr="00843F7B">
              <w:rPr>
                <w:rFonts w:ascii="Arial" w:eastAsia="Times New Roman" w:hAnsi="Arial" w:cs="Arial"/>
                <w:sz w:val="20"/>
                <w:szCs w:val="20"/>
                <w:lang w:val="mn-MN"/>
              </w:rPr>
              <w:t>Тэмээ</w:t>
            </w:r>
          </w:p>
        </w:tc>
        <w:tc>
          <w:tcPr>
            <w:tcW w:w="489" w:type="dxa"/>
            <w:tcBorders>
              <w:top w:val="nil"/>
              <w:left w:val="nil"/>
              <w:bottom w:val="nil"/>
              <w:right w:val="nil"/>
            </w:tcBorders>
            <w:shd w:val="clear" w:color="auto" w:fill="auto"/>
            <w:noWrap/>
            <w:vAlign w:val="center"/>
            <w:hideMark/>
          </w:tcPr>
          <w:p w14:paraId="2E8F4A2A" w14:textId="77777777" w:rsidR="00A4792F" w:rsidRPr="00843F7B" w:rsidRDefault="00A4792F">
            <w:pPr>
              <w:spacing w:after="0" w:line="240" w:lineRule="auto"/>
              <w:jc w:val="center"/>
              <w:rPr>
                <w:rFonts w:ascii="Arial" w:eastAsia="Times New Roman" w:hAnsi="Arial" w:cs="Arial"/>
                <w:color w:val="000000"/>
                <w:sz w:val="20"/>
                <w:szCs w:val="20"/>
                <w:lang w:val="mn-MN"/>
              </w:rPr>
            </w:pP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4A1D029A" w14:textId="77777777" w:rsidR="00A4792F" w:rsidRPr="00843F7B" w:rsidRDefault="00A4792F">
            <w:pPr>
              <w:spacing w:after="0" w:line="240" w:lineRule="auto"/>
              <w:jc w:val="center"/>
              <w:rPr>
                <w:rFonts w:ascii="Arial" w:eastAsia="Times New Roman" w:hAnsi="Arial" w:cs="Arial"/>
                <w:color w:val="000000"/>
                <w:sz w:val="20"/>
                <w:szCs w:val="20"/>
                <w:lang w:val="mn-MN"/>
              </w:rPr>
            </w:pPr>
          </w:p>
        </w:tc>
        <w:tc>
          <w:tcPr>
            <w:tcW w:w="795" w:type="dxa"/>
            <w:tcBorders>
              <w:top w:val="nil"/>
              <w:left w:val="nil"/>
              <w:bottom w:val="single" w:sz="8" w:space="0" w:color="auto"/>
              <w:right w:val="single" w:sz="8" w:space="0" w:color="auto"/>
            </w:tcBorders>
            <w:shd w:val="clear" w:color="auto" w:fill="auto"/>
            <w:noWrap/>
            <w:vAlign w:val="center"/>
            <w:hideMark/>
          </w:tcPr>
          <w:p w14:paraId="55F9A383" w14:textId="77777777" w:rsidR="00A4792F" w:rsidRPr="00843F7B" w:rsidRDefault="00A4792F">
            <w:pPr>
              <w:spacing w:after="0" w:line="240" w:lineRule="auto"/>
              <w:jc w:val="center"/>
              <w:rPr>
                <w:rFonts w:ascii="Arial" w:eastAsia="Times New Roman" w:hAnsi="Arial" w:cs="Arial"/>
                <w:color w:val="000000"/>
                <w:sz w:val="20"/>
                <w:szCs w:val="20"/>
                <w:lang w:val="mn-MN"/>
              </w:rPr>
            </w:pPr>
            <w:r w:rsidRPr="00843F7B">
              <w:rPr>
                <w:rFonts w:ascii="Arial" w:eastAsia="Times New Roman" w:hAnsi="Arial" w:cs="Arial"/>
                <w:sz w:val="20"/>
                <w:szCs w:val="20"/>
                <w:lang w:val="mn-MN"/>
              </w:rPr>
              <w:t>Хонь</w:t>
            </w:r>
          </w:p>
        </w:tc>
        <w:tc>
          <w:tcPr>
            <w:tcW w:w="750" w:type="dxa"/>
            <w:tcBorders>
              <w:top w:val="nil"/>
              <w:left w:val="nil"/>
              <w:bottom w:val="single" w:sz="8" w:space="0" w:color="auto"/>
              <w:right w:val="single" w:sz="8" w:space="0" w:color="auto"/>
            </w:tcBorders>
            <w:shd w:val="clear" w:color="auto" w:fill="auto"/>
            <w:noWrap/>
            <w:vAlign w:val="center"/>
            <w:hideMark/>
          </w:tcPr>
          <w:p w14:paraId="6502C310" w14:textId="77777777" w:rsidR="00A4792F" w:rsidRPr="00843F7B" w:rsidRDefault="00A4792F">
            <w:pPr>
              <w:spacing w:after="0" w:line="240" w:lineRule="auto"/>
              <w:jc w:val="center"/>
              <w:rPr>
                <w:rFonts w:ascii="Arial" w:eastAsia="Times New Roman" w:hAnsi="Arial" w:cs="Arial"/>
                <w:color w:val="000000"/>
                <w:sz w:val="20"/>
                <w:szCs w:val="20"/>
                <w:lang w:val="mn-MN"/>
              </w:rPr>
            </w:pPr>
            <w:r w:rsidRPr="00843F7B">
              <w:rPr>
                <w:rFonts w:ascii="Arial" w:eastAsia="Times New Roman" w:hAnsi="Arial" w:cs="Arial"/>
                <w:sz w:val="20"/>
                <w:szCs w:val="20"/>
                <w:lang w:val="mn-MN"/>
              </w:rPr>
              <w:t>Ямаа</w:t>
            </w:r>
          </w:p>
        </w:tc>
        <w:tc>
          <w:tcPr>
            <w:tcW w:w="739" w:type="dxa"/>
            <w:tcBorders>
              <w:top w:val="nil"/>
              <w:left w:val="nil"/>
              <w:bottom w:val="single" w:sz="8" w:space="0" w:color="auto"/>
              <w:right w:val="single" w:sz="8" w:space="0" w:color="auto"/>
            </w:tcBorders>
            <w:shd w:val="clear" w:color="auto" w:fill="auto"/>
            <w:noWrap/>
            <w:vAlign w:val="center"/>
            <w:hideMark/>
          </w:tcPr>
          <w:p w14:paraId="36021AEC" w14:textId="77777777" w:rsidR="00A4792F" w:rsidRPr="00843F7B" w:rsidRDefault="00A4792F">
            <w:pPr>
              <w:spacing w:after="0" w:line="240" w:lineRule="auto"/>
              <w:jc w:val="center"/>
              <w:rPr>
                <w:rFonts w:ascii="Arial" w:eastAsia="Times New Roman" w:hAnsi="Arial" w:cs="Arial"/>
                <w:color w:val="000000"/>
                <w:sz w:val="20"/>
                <w:szCs w:val="20"/>
                <w:lang w:val="mn-MN"/>
              </w:rPr>
            </w:pPr>
            <w:r w:rsidRPr="00843F7B">
              <w:rPr>
                <w:rFonts w:ascii="Arial" w:eastAsia="Times New Roman" w:hAnsi="Arial" w:cs="Arial"/>
                <w:sz w:val="20"/>
                <w:szCs w:val="20"/>
                <w:lang w:val="mn-MN"/>
              </w:rPr>
              <w:t>Үхэр</w:t>
            </w:r>
          </w:p>
        </w:tc>
        <w:tc>
          <w:tcPr>
            <w:tcW w:w="850" w:type="dxa"/>
            <w:tcBorders>
              <w:top w:val="nil"/>
              <w:left w:val="nil"/>
              <w:bottom w:val="single" w:sz="8" w:space="0" w:color="auto"/>
              <w:right w:val="single" w:sz="8" w:space="0" w:color="auto"/>
            </w:tcBorders>
            <w:shd w:val="clear" w:color="auto" w:fill="auto"/>
            <w:noWrap/>
            <w:vAlign w:val="center"/>
            <w:hideMark/>
          </w:tcPr>
          <w:p w14:paraId="09CFAEF9" w14:textId="77777777" w:rsidR="00A4792F" w:rsidRPr="00843F7B" w:rsidRDefault="00A4792F">
            <w:pPr>
              <w:spacing w:after="0" w:line="240" w:lineRule="auto"/>
              <w:jc w:val="center"/>
              <w:rPr>
                <w:rFonts w:ascii="Arial" w:eastAsia="Times New Roman" w:hAnsi="Arial" w:cs="Arial"/>
                <w:color w:val="000000"/>
                <w:sz w:val="20"/>
                <w:szCs w:val="20"/>
                <w:lang w:val="mn-MN"/>
              </w:rPr>
            </w:pPr>
            <w:r w:rsidRPr="00843F7B">
              <w:rPr>
                <w:rFonts w:ascii="Arial" w:eastAsia="Times New Roman" w:hAnsi="Arial" w:cs="Arial"/>
                <w:sz w:val="20"/>
                <w:szCs w:val="20"/>
                <w:lang w:val="mn-MN"/>
              </w:rPr>
              <w:t>Адуу</w:t>
            </w:r>
          </w:p>
        </w:tc>
        <w:tc>
          <w:tcPr>
            <w:tcW w:w="794" w:type="dxa"/>
            <w:tcBorders>
              <w:top w:val="nil"/>
              <w:left w:val="nil"/>
              <w:bottom w:val="single" w:sz="8" w:space="0" w:color="auto"/>
              <w:right w:val="single" w:sz="8" w:space="0" w:color="auto"/>
            </w:tcBorders>
            <w:shd w:val="clear" w:color="auto" w:fill="auto"/>
            <w:noWrap/>
            <w:vAlign w:val="center"/>
            <w:hideMark/>
          </w:tcPr>
          <w:p w14:paraId="7F7834C2" w14:textId="77777777" w:rsidR="00A4792F" w:rsidRPr="00843F7B" w:rsidRDefault="00A4792F">
            <w:pPr>
              <w:spacing w:after="0" w:line="240" w:lineRule="auto"/>
              <w:jc w:val="center"/>
              <w:rPr>
                <w:rFonts w:ascii="Arial" w:eastAsia="Times New Roman" w:hAnsi="Arial" w:cs="Arial"/>
                <w:color w:val="000000"/>
                <w:sz w:val="20"/>
                <w:szCs w:val="20"/>
                <w:lang w:val="mn-MN"/>
              </w:rPr>
            </w:pPr>
            <w:r w:rsidRPr="00843F7B">
              <w:rPr>
                <w:rFonts w:ascii="Arial" w:eastAsia="Times New Roman" w:hAnsi="Arial" w:cs="Arial"/>
                <w:sz w:val="20"/>
                <w:szCs w:val="20"/>
                <w:lang w:val="mn-MN"/>
              </w:rPr>
              <w:t>Тэмээ</w:t>
            </w:r>
          </w:p>
        </w:tc>
      </w:tr>
      <w:tr w:rsidR="00A4792F" w:rsidRPr="00843F7B" w14:paraId="33F6E33F" w14:textId="77777777">
        <w:trPr>
          <w:trHeight w:val="31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5955F225" w14:textId="77777777" w:rsidR="00A4792F" w:rsidRPr="00843F7B" w:rsidRDefault="00A4792F">
            <w:pPr>
              <w:spacing w:after="0" w:line="240" w:lineRule="auto"/>
              <w:rPr>
                <w:rFonts w:ascii="Arial" w:eastAsia="Times New Roman" w:hAnsi="Arial" w:cs="Arial"/>
                <w:color w:val="000000"/>
                <w:sz w:val="20"/>
                <w:szCs w:val="20"/>
                <w:lang w:val="mn-MN"/>
              </w:rPr>
            </w:pPr>
            <w:r w:rsidRPr="00843F7B">
              <w:rPr>
                <w:rFonts w:ascii="Arial" w:eastAsia="Times New Roman" w:hAnsi="Arial" w:cs="Arial"/>
                <w:color w:val="000000"/>
                <w:sz w:val="20"/>
                <w:szCs w:val="20"/>
                <w:lang w:val="mn-MN"/>
              </w:rPr>
              <w:t>avg</w:t>
            </w:r>
          </w:p>
        </w:tc>
        <w:tc>
          <w:tcPr>
            <w:tcW w:w="795" w:type="dxa"/>
            <w:tcBorders>
              <w:top w:val="nil"/>
              <w:left w:val="nil"/>
              <w:bottom w:val="single" w:sz="8" w:space="0" w:color="auto"/>
              <w:right w:val="single" w:sz="8" w:space="0" w:color="auto"/>
            </w:tcBorders>
            <w:shd w:val="clear" w:color="auto" w:fill="auto"/>
            <w:noWrap/>
            <w:vAlign w:val="center"/>
            <w:hideMark/>
          </w:tcPr>
          <w:p w14:paraId="51375726" w14:textId="77777777" w:rsidR="00A4792F" w:rsidRPr="00843F7B" w:rsidRDefault="00A4792F">
            <w:pPr>
              <w:spacing w:after="0" w:line="240" w:lineRule="auto"/>
              <w:jc w:val="right"/>
              <w:rPr>
                <w:rFonts w:ascii="Arial" w:eastAsia="Times New Roman" w:hAnsi="Arial" w:cs="Arial"/>
                <w:color w:val="000000"/>
                <w:sz w:val="20"/>
                <w:szCs w:val="20"/>
                <w:lang w:val="mn-MN"/>
              </w:rPr>
            </w:pPr>
            <w:r w:rsidRPr="00843F7B">
              <w:rPr>
                <w:rFonts w:ascii="Arial" w:eastAsia="Times New Roman" w:hAnsi="Arial" w:cs="Arial"/>
                <w:color w:val="000000"/>
                <w:sz w:val="20"/>
                <w:szCs w:val="20"/>
                <w:lang w:val="mn-MN"/>
              </w:rPr>
              <w:t>3.51</w:t>
            </w:r>
          </w:p>
        </w:tc>
        <w:tc>
          <w:tcPr>
            <w:tcW w:w="750" w:type="dxa"/>
            <w:tcBorders>
              <w:top w:val="nil"/>
              <w:left w:val="nil"/>
              <w:bottom w:val="single" w:sz="8" w:space="0" w:color="auto"/>
              <w:right w:val="single" w:sz="8" w:space="0" w:color="auto"/>
            </w:tcBorders>
            <w:shd w:val="clear" w:color="auto" w:fill="auto"/>
            <w:noWrap/>
            <w:vAlign w:val="center"/>
            <w:hideMark/>
          </w:tcPr>
          <w:p w14:paraId="5317213F" w14:textId="77777777" w:rsidR="00A4792F" w:rsidRPr="00843F7B" w:rsidRDefault="00A4792F">
            <w:pPr>
              <w:spacing w:after="0" w:line="240" w:lineRule="auto"/>
              <w:jc w:val="right"/>
              <w:rPr>
                <w:rFonts w:ascii="Arial" w:eastAsia="Times New Roman" w:hAnsi="Arial" w:cs="Arial"/>
                <w:color w:val="000000"/>
                <w:sz w:val="20"/>
                <w:szCs w:val="20"/>
                <w:lang w:val="mn-MN"/>
              </w:rPr>
            </w:pPr>
            <w:r w:rsidRPr="00843F7B">
              <w:rPr>
                <w:rFonts w:ascii="Arial" w:eastAsia="Times New Roman" w:hAnsi="Arial" w:cs="Arial"/>
                <w:color w:val="000000"/>
                <w:sz w:val="20"/>
                <w:szCs w:val="20"/>
                <w:lang w:val="mn-MN"/>
              </w:rPr>
              <w:t>3.66</w:t>
            </w:r>
          </w:p>
        </w:tc>
        <w:tc>
          <w:tcPr>
            <w:tcW w:w="739" w:type="dxa"/>
            <w:tcBorders>
              <w:top w:val="nil"/>
              <w:left w:val="nil"/>
              <w:bottom w:val="single" w:sz="8" w:space="0" w:color="auto"/>
              <w:right w:val="single" w:sz="8" w:space="0" w:color="auto"/>
            </w:tcBorders>
            <w:shd w:val="clear" w:color="auto" w:fill="auto"/>
            <w:noWrap/>
            <w:vAlign w:val="center"/>
            <w:hideMark/>
          </w:tcPr>
          <w:p w14:paraId="396362ED" w14:textId="77777777" w:rsidR="00A4792F" w:rsidRPr="00843F7B" w:rsidRDefault="00A4792F">
            <w:pPr>
              <w:spacing w:after="0" w:line="240" w:lineRule="auto"/>
              <w:jc w:val="right"/>
              <w:rPr>
                <w:rFonts w:ascii="Arial" w:eastAsia="Times New Roman" w:hAnsi="Arial" w:cs="Arial"/>
                <w:color w:val="000000"/>
                <w:sz w:val="20"/>
                <w:szCs w:val="20"/>
                <w:lang w:val="mn-MN"/>
              </w:rPr>
            </w:pPr>
            <w:r w:rsidRPr="00843F7B">
              <w:rPr>
                <w:rFonts w:ascii="Arial" w:eastAsia="Times New Roman" w:hAnsi="Arial" w:cs="Arial"/>
                <w:color w:val="000000"/>
                <w:sz w:val="20"/>
                <w:szCs w:val="20"/>
                <w:lang w:val="mn-MN"/>
              </w:rPr>
              <w:t>4.7</w:t>
            </w:r>
          </w:p>
        </w:tc>
        <w:tc>
          <w:tcPr>
            <w:tcW w:w="850" w:type="dxa"/>
            <w:tcBorders>
              <w:top w:val="nil"/>
              <w:left w:val="nil"/>
              <w:bottom w:val="single" w:sz="8" w:space="0" w:color="auto"/>
              <w:right w:val="single" w:sz="8" w:space="0" w:color="auto"/>
            </w:tcBorders>
            <w:shd w:val="clear" w:color="auto" w:fill="auto"/>
            <w:noWrap/>
            <w:vAlign w:val="center"/>
            <w:hideMark/>
          </w:tcPr>
          <w:p w14:paraId="34D6ED4C" w14:textId="77777777" w:rsidR="00A4792F" w:rsidRPr="00843F7B" w:rsidRDefault="00A4792F">
            <w:pPr>
              <w:spacing w:after="0" w:line="240" w:lineRule="auto"/>
              <w:jc w:val="right"/>
              <w:rPr>
                <w:rFonts w:ascii="Arial" w:eastAsia="Times New Roman" w:hAnsi="Arial" w:cs="Arial"/>
                <w:color w:val="000000"/>
                <w:sz w:val="20"/>
                <w:szCs w:val="20"/>
                <w:lang w:val="mn-MN"/>
              </w:rPr>
            </w:pPr>
            <w:r w:rsidRPr="00843F7B">
              <w:rPr>
                <w:rFonts w:ascii="Arial" w:eastAsia="Times New Roman" w:hAnsi="Arial" w:cs="Arial"/>
                <w:color w:val="000000"/>
                <w:sz w:val="20"/>
                <w:szCs w:val="20"/>
                <w:lang w:val="mn-MN"/>
              </w:rPr>
              <w:t>3.33</w:t>
            </w:r>
          </w:p>
        </w:tc>
        <w:tc>
          <w:tcPr>
            <w:tcW w:w="794" w:type="dxa"/>
            <w:tcBorders>
              <w:top w:val="nil"/>
              <w:left w:val="nil"/>
              <w:bottom w:val="single" w:sz="8" w:space="0" w:color="auto"/>
              <w:right w:val="single" w:sz="8" w:space="0" w:color="auto"/>
            </w:tcBorders>
            <w:shd w:val="clear" w:color="auto" w:fill="auto"/>
            <w:noWrap/>
            <w:vAlign w:val="center"/>
            <w:hideMark/>
          </w:tcPr>
          <w:p w14:paraId="345A563A" w14:textId="77777777" w:rsidR="00A4792F" w:rsidRPr="00843F7B" w:rsidRDefault="00A4792F">
            <w:pPr>
              <w:spacing w:after="0" w:line="240" w:lineRule="auto"/>
              <w:jc w:val="right"/>
              <w:rPr>
                <w:rFonts w:ascii="Arial" w:eastAsia="Times New Roman" w:hAnsi="Arial" w:cs="Arial"/>
                <w:color w:val="000000"/>
                <w:sz w:val="20"/>
                <w:szCs w:val="20"/>
                <w:lang w:val="mn-MN"/>
              </w:rPr>
            </w:pPr>
            <w:r w:rsidRPr="00843F7B">
              <w:rPr>
                <w:rFonts w:ascii="Arial" w:eastAsia="Times New Roman" w:hAnsi="Arial" w:cs="Arial"/>
                <w:color w:val="000000"/>
                <w:sz w:val="20"/>
                <w:szCs w:val="20"/>
                <w:lang w:val="mn-MN"/>
              </w:rPr>
              <w:t>3.44</w:t>
            </w:r>
          </w:p>
        </w:tc>
        <w:tc>
          <w:tcPr>
            <w:tcW w:w="489" w:type="dxa"/>
            <w:tcBorders>
              <w:top w:val="nil"/>
              <w:left w:val="nil"/>
              <w:bottom w:val="nil"/>
              <w:right w:val="nil"/>
            </w:tcBorders>
            <w:shd w:val="clear" w:color="auto" w:fill="auto"/>
            <w:noWrap/>
            <w:vAlign w:val="bottom"/>
            <w:hideMark/>
          </w:tcPr>
          <w:p w14:paraId="08AAABD7" w14:textId="77777777" w:rsidR="00A4792F" w:rsidRPr="00843F7B" w:rsidRDefault="00A4792F">
            <w:pPr>
              <w:spacing w:after="0" w:line="240" w:lineRule="auto"/>
              <w:jc w:val="right"/>
              <w:rPr>
                <w:rFonts w:ascii="Arial" w:eastAsia="Times New Roman" w:hAnsi="Arial" w:cs="Arial"/>
                <w:color w:val="000000"/>
                <w:sz w:val="20"/>
                <w:szCs w:val="20"/>
                <w:lang w:val="mn-MN"/>
              </w:rPr>
            </w:pP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168F167F" w14:textId="77777777" w:rsidR="00A4792F" w:rsidRPr="00843F7B" w:rsidRDefault="00A4792F">
            <w:pPr>
              <w:spacing w:after="0" w:line="240" w:lineRule="auto"/>
              <w:rPr>
                <w:rFonts w:ascii="Arial" w:eastAsia="Times New Roman" w:hAnsi="Arial" w:cs="Arial"/>
                <w:color w:val="000000"/>
                <w:sz w:val="20"/>
                <w:szCs w:val="20"/>
                <w:lang w:val="mn-MN"/>
              </w:rPr>
            </w:pPr>
            <w:r w:rsidRPr="00843F7B">
              <w:rPr>
                <w:rFonts w:ascii="Arial" w:eastAsia="Times New Roman" w:hAnsi="Arial" w:cs="Arial"/>
                <w:color w:val="000000"/>
                <w:sz w:val="20"/>
                <w:szCs w:val="20"/>
                <w:lang w:val="mn-MN"/>
              </w:rPr>
              <w:t>avg</w:t>
            </w:r>
          </w:p>
        </w:tc>
        <w:tc>
          <w:tcPr>
            <w:tcW w:w="795" w:type="dxa"/>
            <w:tcBorders>
              <w:top w:val="nil"/>
              <w:left w:val="nil"/>
              <w:bottom w:val="single" w:sz="8" w:space="0" w:color="auto"/>
              <w:right w:val="single" w:sz="8" w:space="0" w:color="auto"/>
            </w:tcBorders>
            <w:shd w:val="clear" w:color="auto" w:fill="auto"/>
            <w:noWrap/>
            <w:vAlign w:val="center"/>
            <w:hideMark/>
          </w:tcPr>
          <w:p w14:paraId="0A5ED33E" w14:textId="77777777" w:rsidR="00A4792F" w:rsidRPr="00843F7B" w:rsidRDefault="00A4792F">
            <w:pPr>
              <w:spacing w:after="0" w:line="240" w:lineRule="auto"/>
              <w:jc w:val="right"/>
              <w:rPr>
                <w:rFonts w:ascii="Arial" w:eastAsia="Times New Roman" w:hAnsi="Arial" w:cs="Arial"/>
                <w:color w:val="000000"/>
                <w:sz w:val="20"/>
                <w:szCs w:val="20"/>
                <w:lang w:val="mn-MN"/>
              </w:rPr>
            </w:pPr>
            <w:r w:rsidRPr="00843F7B">
              <w:rPr>
                <w:rFonts w:ascii="Arial" w:eastAsia="Times New Roman" w:hAnsi="Arial" w:cs="Arial"/>
                <w:color w:val="000000"/>
                <w:sz w:val="20"/>
                <w:szCs w:val="20"/>
                <w:lang w:val="mn-MN"/>
              </w:rPr>
              <w:t>3.78</w:t>
            </w:r>
          </w:p>
        </w:tc>
        <w:tc>
          <w:tcPr>
            <w:tcW w:w="750" w:type="dxa"/>
            <w:tcBorders>
              <w:top w:val="nil"/>
              <w:left w:val="nil"/>
              <w:bottom w:val="single" w:sz="8" w:space="0" w:color="auto"/>
              <w:right w:val="single" w:sz="8" w:space="0" w:color="auto"/>
            </w:tcBorders>
            <w:shd w:val="clear" w:color="auto" w:fill="auto"/>
            <w:noWrap/>
            <w:vAlign w:val="center"/>
            <w:hideMark/>
          </w:tcPr>
          <w:p w14:paraId="72DAA17A" w14:textId="77777777" w:rsidR="00A4792F" w:rsidRPr="00843F7B" w:rsidRDefault="00A4792F">
            <w:pPr>
              <w:spacing w:after="0" w:line="240" w:lineRule="auto"/>
              <w:jc w:val="right"/>
              <w:rPr>
                <w:rFonts w:ascii="Arial" w:eastAsia="Times New Roman" w:hAnsi="Arial" w:cs="Arial"/>
                <w:color w:val="000000"/>
                <w:sz w:val="20"/>
                <w:szCs w:val="20"/>
                <w:lang w:val="mn-MN"/>
              </w:rPr>
            </w:pPr>
            <w:r w:rsidRPr="00843F7B">
              <w:rPr>
                <w:rFonts w:ascii="Arial" w:eastAsia="Times New Roman" w:hAnsi="Arial" w:cs="Arial"/>
                <w:color w:val="000000"/>
                <w:sz w:val="20"/>
                <w:szCs w:val="20"/>
                <w:lang w:val="mn-MN"/>
              </w:rPr>
              <w:t>3.87</w:t>
            </w:r>
          </w:p>
        </w:tc>
        <w:tc>
          <w:tcPr>
            <w:tcW w:w="739" w:type="dxa"/>
            <w:tcBorders>
              <w:top w:val="nil"/>
              <w:left w:val="nil"/>
              <w:bottom w:val="single" w:sz="8" w:space="0" w:color="auto"/>
              <w:right w:val="single" w:sz="8" w:space="0" w:color="auto"/>
            </w:tcBorders>
            <w:shd w:val="clear" w:color="auto" w:fill="auto"/>
            <w:noWrap/>
            <w:vAlign w:val="center"/>
            <w:hideMark/>
          </w:tcPr>
          <w:p w14:paraId="4871A8C0" w14:textId="77777777" w:rsidR="00A4792F" w:rsidRPr="00843F7B" w:rsidRDefault="00A4792F">
            <w:pPr>
              <w:spacing w:after="0" w:line="240" w:lineRule="auto"/>
              <w:jc w:val="right"/>
              <w:rPr>
                <w:rFonts w:ascii="Arial" w:eastAsia="Times New Roman" w:hAnsi="Arial" w:cs="Arial"/>
                <w:color w:val="000000"/>
                <w:sz w:val="20"/>
                <w:szCs w:val="20"/>
                <w:lang w:val="mn-MN"/>
              </w:rPr>
            </w:pPr>
            <w:r w:rsidRPr="00843F7B">
              <w:rPr>
                <w:rFonts w:ascii="Arial" w:eastAsia="Times New Roman" w:hAnsi="Arial" w:cs="Arial"/>
                <w:color w:val="000000"/>
                <w:sz w:val="20"/>
                <w:szCs w:val="20"/>
                <w:lang w:val="mn-MN"/>
              </w:rPr>
              <w:t>5.02</w:t>
            </w:r>
          </w:p>
        </w:tc>
        <w:tc>
          <w:tcPr>
            <w:tcW w:w="850" w:type="dxa"/>
            <w:tcBorders>
              <w:top w:val="nil"/>
              <w:left w:val="nil"/>
              <w:bottom w:val="single" w:sz="8" w:space="0" w:color="auto"/>
              <w:right w:val="single" w:sz="8" w:space="0" w:color="auto"/>
            </w:tcBorders>
            <w:shd w:val="clear" w:color="auto" w:fill="auto"/>
            <w:noWrap/>
            <w:vAlign w:val="center"/>
            <w:hideMark/>
          </w:tcPr>
          <w:p w14:paraId="4B63A916" w14:textId="77777777" w:rsidR="00A4792F" w:rsidRPr="00843F7B" w:rsidRDefault="00A4792F">
            <w:pPr>
              <w:spacing w:after="0" w:line="240" w:lineRule="auto"/>
              <w:jc w:val="right"/>
              <w:rPr>
                <w:rFonts w:ascii="Arial" w:eastAsia="Times New Roman" w:hAnsi="Arial" w:cs="Arial"/>
                <w:color w:val="000000"/>
                <w:sz w:val="20"/>
                <w:szCs w:val="20"/>
                <w:lang w:val="mn-MN"/>
              </w:rPr>
            </w:pPr>
            <w:r w:rsidRPr="00843F7B">
              <w:rPr>
                <w:rFonts w:ascii="Arial" w:eastAsia="Times New Roman" w:hAnsi="Arial" w:cs="Arial"/>
                <w:color w:val="000000"/>
                <w:sz w:val="20"/>
                <w:szCs w:val="20"/>
                <w:lang w:val="mn-MN"/>
              </w:rPr>
              <w:t>3.59</w:t>
            </w:r>
          </w:p>
        </w:tc>
        <w:tc>
          <w:tcPr>
            <w:tcW w:w="794" w:type="dxa"/>
            <w:tcBorders>
              <w:top w:val="nil"/>
              <w:left w:val="nil"/>
              <w:bottom w:val="single" w:sz="8" w:space="0" w:color="auto"/>
              <w:right w:val="single" w:sz="8" w:space="0" w:color="auto"/>
            </w:tcBorders>
            <w:shd w:val="clear" w:color="auto" w:fill="auto"/>
            <w:noWrap/>
            <w:vAlign w:val="center"/>
            <w:hideMark/>
          </w:tcPr>
          <w:p w14:paraId="495A9AF1" w14:textId="77777777" w:rsidR="00A4792F" w:rsidRPr="00843F7B" w:rsidRDefault="00A4792F">
            <w:pPr>
              <w:spacing w:after="0" w:line="240" w:lineRule="auto"/>
              <w:jc w:val="right"/>
              <w:rPr>
                <w:rFonts w:ascii="Arial" w:eastAsia="Times New Roman" w:hAnsi="Arial" w:cs="Arial"/>
                <w:color w:val="000000"/>
                <w:sz w:val="20"/>
                <w:szCs w:val="20"/>
                <w:lang w:val="mn-MN"/>
              </w:rPr>
            </w:pPr>
            <w:r w:rsidRPr="00843F7B">
              <w:rPr>
                <w:rFonts w:ascii="Arial" w:eastAsia="Times New Roman" w:hAnsi="Arial" w:cs="Arial"/>
                <w:color w:val="000000"/>
                <w:sz w:val="20"/>
                <w:szCs w:val="20"/>
                <w:lang w:val="mn-MN"/>
              </w:rPr>
              <w:t>3.68</w:t>
            </w:r>
          </w:p>
        </w:tc>
      </w:tr>
      <w:tr w:rsidR="00A4792F" w:rsidRPr="00843F7B" w14:paraId="11B1A11F" w14:textId="77777777">
        <w:trPr>
          <w:trHeight w:val="31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2178BD9B" w14:textId="77777777" w:rsidR="00A4792F" w:rsidRPr="00843F7B" w:rsidRDefault="00A4792F">
            <w:pPr>
              <w:spacing w:after="0" w:line="240" w:lineRule="auto"/>
              <w:rPr>
                <w:rFonts w:ascii="Arial" w:eastAsia="Times New Roman" w:hAnsi="Arial" w:cs="Arial"/>
                <w:color w:val="000000"/>
                <w:sz w:val="20"/>
                <w:szCs w:val="20"/>
                <w:lang w:val="mn-MN"/>
              </w:rPr>
            </w:pPr>
            <w:r w:rsidRPr="00843F7B">
              <w:rPr>
                <w:rFonts w:ascii="Arial" w:eastAsia="Times New Roman" w:hAnsi="Arial" w:cs="Arial"/>
                <w:color w:val="000000"/>
                <w:sz w:val="20"/>
                <w:szCs w:val="20"/>
                <w:lang w:val="mn-MN"/>
              </w:rPr>
              <w:t>min</w:t>
            </w:r>
          </w:p>
        </w:tc>
        <w:tc>
          <w:tcPr>
            <w:tcW w:w="795" w:type="dxa"/>
            <w:tcBorders>
              <w:top w:val="nil"/>
              <w:left w:val="nil"/>
              <w:bottom w:val="single" w:sz="8" w:space="0" w:color="auto"/>
              <w:right w:val="single" w:sz="8" w:space="0" w:color="auto"/>
            </w:tcBorders>
            <w:shd w:val="clear" w:color="auto" w:fill="auto"/>
            <w:noWrap/>
            <w:vAlign w:val="center"/>
            <w:hideMark/>
          </w:tcPr>
          <w:p w14:paraId="300EB55B" w14:textId="77777777" w:rsidR="00A4792F" w:rsidRPr="00843F7B" w:rsidRDefault="00A4792F">
            <w:pPr>
              <w:spacing w:after="0" w:line="240" w:lineRule="auto"/>
              <w:jc w:val="right"/>
              <w:rPr>
                <w:rFonts w:ascii="Arial" w:eastAsia="Times New Roman" w:hAnsi="Arial" w:cs="Arial"/>
                <w:color w:val="000000"/>
                <w:sz w:val="20"/>
                <w:szCs w:val="20"/>
                <w:lang w:val="mn-MN"/>
              </w:rPr>
            </w:pPr>
            <w:r w:rsidRPr="00843F7B">
              <w:rPr>
                <w:rFonts w:ascii="Arial" w:eastAsia="Times New Roman" w:hAnsi="Arial" w:cs="Arial"/>
                <w:color w:val="000000"/>
                <w:sz w:val="20"/>
                <w:szCs w:val="20"/>
                <w:lang w:val="mn-MN"/>
              </w:rPr>
              <w:t>0.75</w:t>
            </w:r>
          </w:p>
        </w:tc>
        <w:tc>
          <w:tcPr>
            <w:tcW w:w="750" w:type="dxa"/>
            <w:tcBorders>
              <w:top w:val="nil"/>
              <w:left w:val="nil"/>
              <w:bottom w:val="single" w:sz="8" w:space="0" w:color="auto"/>
              <w:right w:val="single" w:sz="8" w:space="0" w:color="auto"/>
            </w:tcBorders>
            <w:shd w:val="clear" w:color="auto" w:fill="auto"/>
            <w:noWrap/>
            <w:vAlign w:val="center"/>
            <w:hideMark/>
          </w:tcPr>
          <w:p w14:paraId="3F5039ED" w14:textId="77777777" w:rsidR="00A4792F" w:rsidRPr="00843F7B" w:rsidRDefault="00A4792F">
            <w:pPr>
              <w:spacing w:after="0" w:line="240" w:lineRule="auto"/>
              <w:jc w:val="right"/>
              <w:rPr>
                <w:rFonts w:ascii="Arial" w:eastAsia="Times New Roman" w:hAnsi="Arial" w:cs="Arial"/>
                <w:color w:val="000000"/>
                <w:sz w:val="20"/>
                <w:szCs w:val="20"/>
                <w:lang w:val="mn-MN"/>
              </w:rPr>
            </w:pPr>
            <w:r w:rsidRPr="00843F7B">
              <w:rPr>
                <w:rFonts w:ascii="Arial" w:eastAsia="Times New Roman" w:hAnsi="Arial" w:cs="Arial"/>
                <w:color w:val="000000"/>
                <w:sz w:val="20"/>
                <w:szCs w:val="20"/>
                <w:lang w:val="mn-MN"/>
              </w:rPr>
              <w:t>0.75</w:t>
            </w:r>
          </w:p>
        </w:tc>
        <w:tc>
          <w:tcPr>
            <w:tcW w:w="739" w:type="dxa"/>
            <w:tcBorders>
              <w:top w:val="nil"/>
              <w:left w:val="nil"/>
              <w:bottom w:val="single" w:sz="8" w:space="0" w:color="auto"/>
              <w:right w:val="single" w:sz="8" w:space="0" w:color="auto"/>
            </w:tcBorders>
            <w:shd w:val="clear" w:color="auto" w:fill="auto"/>
            <w:noWrap/>
            <w:vAlign w:val="center"/>
            <w:hideMark/>
          </w:tcPr>
          <w:p w14:paraId="03CB1916" w14:textId="77777777" w:rsidR="00A4792F" w:rsidRPr="00843F7B" w:rsidRDefault="00A4792F">
            <w:pPr>
              <w:spacing w:after="0" w:line="240" w:lineRule="auto"/>
              <w:jc w:val="right"/>
              <w:rPr>
                <w:rFonts w:ascii="Arial" w:eastAsia="Times New Roman" w:hAnsi="Arial" w:cs="Arial"/>
                <w:color w:val="000000"/>
                <w:sz w:val="20"/>
                <w:szCs w:val="20"/>
                <w:lang w:val="mn-MN"/>
              </w:rPr>
            </w:pPr>
            <w:r w:rsidRPr="00843F7B">
              <w:rPr>
                <w:rFonts w:ascii="Arial" w:eastAsia="Times New Roman" w:hAnsi="Arial" w:cs="Arial"/>
                <w:color w:val="000000"/>
                <w:sz w:val="20"/>
                <w:szCs w:val="20"/>
                <w:lang w:val="mn-MN"/>
              </w:rPr>
              <w:t>0.84</w:t>
            </w:r>
          </w:p>
        </w:tc>
        <w:tc>
          <w:tcPr>
            <w:tcW w:w="850" w:type="dxa"/>
            <w:tcBorders>
              <w:top w:val="nil"/>
              <w:left w:val="nil"/>
              <w:bottom w:val="single" w:sz="8" w:space="0" w:color="auto"/>
              <w:right w:val="single" w:sz="8" w:space="0" w:color="auto"/>
            </w:tcBorders>
            <w:shd w:val="clear" w:color="auto" w:fill="auto"/>
            <w:noWrap/>
            <w:vAlign w:val="center"/>
            <w:hideMark/>
          </w:tcPr>
          <w:p w14:paraId="218E0842" w14:textId="77777777" w:rsidR="00A4792F" w:rsidRPr="00843F7B" w:rsidRDefault="00A4792F">
            <w:pPr>
              <w:spacing w:after="0" w:line="240" w:lineRule="auto"/>
              <w:jc w:val="right"/>
              <w:rPr>
                <w:rFonts w:ascii="Arial" w:eastAsia="Times New Roman" w:hAnsi="Arial" w:cs="Arial"/>
                <w:color w:val="000000"/>
                <w:sz w:val="20"/>
                <w:szCs w:val="20"/>
                <w:lang w:val="mn-MN"/>
              </w:rPr>
            </w:pPr>
            <w:r w:rsidRPr="00843F7B">
              <w:rPr>
                <w:rFonts w:ascii="Arial" w:eastAsia="Times New Roman" w:hAnsi="Arial" w:cs="Arial"/>
                <w:color w:val="000000"/>
                <w:sz w:val="20"/>
                <w:szCs w:val="20"/>
                <w:lang w:val="mn-MN"/>
              </w:rPr>
              <w:t>0.75</w:t>
            </w:r>
          </w:p>
        </w:tc>
        <w:tc>
          <w:tcPr>
            <w:tcW w:w="794" w:type="dxa"/>
            <w:tcBorders>
              <w:top w:val="nil"/>
              <w:left w:val="nil"/>
              <w:bottom w:val="single" w:sz="8" w:space="0" w:color="auto"/>
              <w:right w:val="single" w:sz="8" w:space="0" w:color="auto"/>
            </w:tcBorders>
            <w:shd w:val="clear" w:color="auto" w:fill="auto"/>
            <w:noWrap/>
            <w:vAlign w:val="center"/>
            <w:hideMark/>
          </w:tcPr>
          <w:p w14:paraId="60DF8658" w14:textId="77777777" w:rsidR="00A4792F" w:rsidRPr="00843F7B" w:rsidRDefault="00A4792F">
            <w:pPr>
              <w:spacing w:after="0" w:line="240" w:lineRule="auto"/>
              <w:jc w:val="right"/>
              <w:rPr>
                <w:rFonts w:ascii="Arial" w:eastAsia="Times New Roman" w:hAnsi="Arial" w:cs="Arial"/>
                <w:color w:val="000000"/>
                <w:sz w:val="20"/>
                <w:szCs w:val="20"/>
                <w:lang w:val="mn-MN"/>
              </w:rPr>
            </w:pPr>
            <w:r w:rsidRPr="00843F7B">
              <w:rPr>
                <w:rFonts w:ascii="Arial" w:eastAsia="Times New Roman" w:hAnsi="Arial" w:cs="Arial"/>
                <w:color w:val="000000"/>
                <w:sz w:val="20"/>
                <w:szCs w:val="20"/>
                <w:lang w:val="mn-MN"/>
              </w:rPr>
              <w:t>0.75</w:t>
            </w:r>
          </w:p>
        </w:tc>
        <w:tc>
          <w:tcPr>
            <w:tcW w:w="489" w:type="dxa"/>
            <w:tcBorders>
              <w:top w:val="nil"/>
              <w:left w:val="nil"/>
              <w:bottom w:val="nil"/>
              <w:right w:val="nil"/>
            </w:tcBorders>
            <w:shd w:val="clear" w:color="auto" w:fill="auto"/>
            <w:noWrap/>
            <w:vAlign w:val="bottom"/>
            <w:hideMark/>
          </w:tcPr>
          <w:p w14:paraId="7A31CAE9" w14:textId="77777777" w:rsidR="00A4792F" w:rsidRPr="00843F7B" w:rsidRDefault="00A4792F">
            <w:pPr>
              <w:spacing w:after="0" w:line="240" w:lineRule="auto"/>
              <w:jc w:val="right"/>
              <w:rPr>
                <w:rFonts w:ascii="Arial" w:eastAsia="Times New Roman" w:hAnsi="Arial" w:cs="Arial"/>
                <w:color w:val="000000"/>
                <w:sz w:val="20"/>
                <w:szCs w:val="20"/>
                <w:lang w:val="mn-MN"/>
              </w:rPr>
            </w:pP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634250E4" w14:textId="77777777" w:rsidR="00A4792F" w:rsidRPr="00843F7B" w:rsidRDefault="00A4792F">
            <w:pPr>
              <w:spacing w:after="0" w:line="240" w:lineRule="auto"/>
              <w:rPr>
                <w:rFonts w:ascii="Arial" w:eastAsia="Times New Roman" w:hAnsi="Arial" w:cs="Arial"/>
                <w:color w:val="000000"/>
                <w:sz w:val="20"/>
                <w:szCs w:val="20"/>
                <w:lang w:val="mn-MN"/>
              </w:rPr>
            </w:pPr>
            <w:r w:rsidRPr="00843F7B">
              <w:rPr>
                <w:rFonts w:ascii="Arial" w:eastAsia="Times New Roman" w:hAnsi="Arial" w:cs="Arial"/>
                <w:color w:val="000000"/>
                <w:sz w:val="20"/>
                <w:szCs w:val="20"/>
                <w:lang w:val="mn-MN"/>
              </w:rPr>
              <w:t>min</w:t>
            </w:r>
          </w:p>
        </w:tc>
        <w:tc>
          <w:tcPr>
            <w:tcW w:w="795" w:type="dxa"/>
            <w:tcBorders>
              <w:top w:val="nil"/>
              <w:left w:val="nil"/>
              <w:bottom w:val="single" w:sz="8" w:space="0" w:color="auto"/>
              <w:right w:val="single" w:sz="8" w:space="0" w:color="auto"/>
            </w:tcBorders>
            <w:shd w:val="clear" w:color="auto" w:fill="auto"/>
            <w:noWrap/>
            <w:vAlign w:val="center"/>
            <w:hideMark/>
          </w:tcPr>
          <w:p w14:paraId="02262B99" w14:textId="77777777" w:rsidR="00A4792F" w:rsidRPr="00843F7B" w:rsidRDefault="00A4792F">
            <w:pPr>
              <w:spacing w:after="0" w:line="240" w:lineRule="auto"/>
              <w:jc w:val="right"/>
              <w:rPr>
                <w:rFonts w:ascii="Arial" w:eastAsia="Times New Roman" w:hAnsi="Arial" w:cs="Arial"/>
                <w:color w:val="000000"/>
                <w:sz w:val="20"/>
                <w:szCs w:val="20"/>
                <w:lang w:val="mn-MN"/>
              </w:rPr>
            </w:pPr>
            <w:r w:rsidRPr="00843F7B">
              <w:rPr>
                <w:rFonts w:ascii="Arial" w:eastAsia="Times New Roman" w:hAnsi="Arial" w:cs="Arial"/>
                <w:color w:val="000000"/>
                <w:sz w:val="20"/>
                <w:szCs w:val="20"/>
                <w:lang w:val="mn-MN"/>
              </w:rPr>
              <w:t>0.8</w:t>
            </w:r>
          </w:p>
        </w:tc>
        <w:tc>
          <w:tcPr>
            <w:tcW w:w="750" w:type="dxa"/>
            <w:tcBorders>
              <w:top w:val="nil"/>
              <w:left w:val="nil"/>
              <w:bottom w:val="single" w:sz="8" w:space="0" w:color="auto"/>
              <w:right w:val="single" w:sz="8" w:space="0" w:color="auto"/>
            </w:tcBorders>
            <w:shd w:val="clear" w:color="auto" w:fill="auto"/>
            <w:noWrap/>
            <w:vAlign w:val="center"/>
            <w:hideMark/>
          </w:tcPr>
          <w:p w14:paraId="0D634E39" w14:textId="77777777" w:rsidR="00A4792F" w:rsidRPr="00843F7B" w:rsidRDefault="00A4792F">
            <w:pPr>
              <w:spacing w:after="0" w:line="240" w:lineRule="auto"/>
              <w:jc w:val="right"/>
              <w:rPr>
                <w:rFonts w:ascii="Arial" w:eastAsia="Times New Roman" w:hAnsi="Arial" w:cs="Arial"/>
                <w:color w:val="000000"/>
                <w:sz w:val="20"/>
                <w:szCs w:val="20"/>
                <w:lang w:val="mn-MN"/>
              </w:rPr>
            </w:pPr>
            <w:r w:rsidRPr="00843F7B">
              <w:rPr>
                <w:rFonts w:ascii="Arial" w:eastAsia="Times New Roman" w:hAnsi="Arial" w:cs="Arial"/>
                <w:color w:val="000000"/>
                <w:sz w:val="20"/>
                <w:szCs w:val="20"/>
                <w:lang w:val="mn-MN"/>
              </w:rPr>
              <w:t>0.88</w:t>
            </w:r>
          </w:p>
        </w:tc>
        <w:tc>
          <w:tcPr>
            <w:tcW w:w="739" w:type="dxa"/>
            <w:tcBorders>
              <w:top w:val="nil"/>
              <w:left w:val="nil"/>
              <w:bottom w:val="single" w:sz="8" w:space="0" w:color="auto"/>
              <w:right w:val="single" w:sz="8" w:space="0" w:color="auto"/>
            </w:tcBorders>
            <w:shd w:val="clear" w:color="auto" w:fill="auto"/>
            <w:noWrap/>
            <w:vAlign w:val="center"/>
            <w:hideMark/>
          </w:tcPr>
          <w:p w14:paraId="35BC98AF" w14:textId="77777777" w:rsidR="00A4792F" w:rsidRPr="00843F7B" w:rsidRDefault="00A4792F">
            <w:pPr>
              <w:spacing w:after="0" w:line="240" w:lineRule="auto"/>
              <w:jc w:val="right"/>
              <w:rPr>
                <w:rFonts w:ascii="Arial" w:eastAsia="Times New Roman" w:hAnsi="Arial" w:cs="Arial"/>
                <w:color w:val="000000"/>
                <w:sz w:val="20"/>
                <w:szCs w:val="20"/>
                <w:lang w:val="mn-MN"/>
              </w:rPr>
            </w:pPr>
            <w:r w:rsidRPr="00843F7B">
              <w:rPr>
                <w:rFonts w:ascii="Arial" w:eastAsia="Times New Roman" w:hAnsi="Arial" w:cs="Arial"/>
                <w:color w:val="000000"/>
                <w:sz w:val="20"/>
                <w:szCs w:val="20"/>
                <w:lang w:val="mn-MN"/>
              </w:rPr>
              <w:t>1.77</w:t>
            </w:r>
          </w:p>
        </w:tc>
        <w:tc>
          <w:tcPr>
            <w:tcW w:w="850" w:type="dxa"/>
            <w:tcBorders>
              <w:top w:val="nil"/>
              <w:left w:val="nil"/>
              <w:bottom w:val="single" w:sz="8" w:space="0" w:color="auto"/>
              <w:right w:val="single" w:sz="8" w:space="0" w:color="auto"/>
            </w:tcBorders>
            <w:shd w:val="clear" w:color="auto" w:fill="auto"/>
            <w:noWrap/>
            <w:vAlign w:val="center"/>
            <w:hideMark/>
          </w:tcPr>
          <w:p w14:paraId="1F3A2FFE" w14:textId="77777777" w:rsidR="00A4792F" w:rsidRPr="00843F7B" w:rsidRDefault="00A4792F">
            <w:pPr>
              <w:spacing w:after="0" w:line="240" w:lineRule="auto"/>
              <w:jc w:val="right"/>
              <w:rPr>
                <w:rFonts w:ascii="Arial" w:eastAsia="Times New Roman" w:hAnsi="Arial" w:cs="Arial"/>
                <w:color w:val="000000"/>
                <w:sz w:val="20"/>
                <w:szCs w:val="20"/>
                <w:lang w:val="mn-MN"/>
              </w:rPr>
            </w:pPr>
            <w:r w:rsidRPr="00843F7B">
              <w:rPr>
                <w:rFonts w:ascii="Arial" w:eastAsia="Times New Roman" w:hAnsi="Arial" w:cs="Arial"/>
                <w:color w:val="000000"/>
                <w:sz w:val="20"/>
                <w:szCs w:val="20"/>
                <w:lang w:val="mn-MN"/>
              </w:rPr>
              <w:t>0.94</w:t>
            </w:r>
          </w:p>
        </w:tc>
        <w:tc>
          <w:tcPr>
            <w:tcW w:w="794" w:type="dxa"/>
            <w:tcBorders>
              <w:top w:val="nil"/>
              <w:left w:val="nil"/>
              <w:bottom w:val="single" w:sz="8" w:space="0" w:color="auto"/>
              <w:right w:val="single" w:sz="8" w:space="0" w:color="auto"/>
            </w:tcBorders>
            <w:shd w:val="clear" w:color="auto" w:fill="auto"/>
            <w:noWrap/>
            <w:vAlign w:val="center"/>
            <w:hideMark/>
          </w:tcPr>
          <w:p w14:paraId="164FE284" w14:textId="77777777" w:rsidR="00A4792F" w:rsidRPr="00843F7B" w:rsidRDefault="00A4792F">
            <w:pPr>
              <w:spacing w:after="0" w:line="240" w:lineRule="auto"/>
              <w:jc w:val="right"/>
              <w:rPr>
                <w:rFonts w:ascii="Arial" w:eastAsia="Times New Roman" w:hAnsi="Arial" w:cs="Arial"/>
                <w:color w:val="000000"/>
                <w:sz w:val="20"/>
                <w:szCs w:val="20"/>
                <w:lang w:val="mn-MN"/>
              </w:rPr>
            </w:pPr>
            <w:r w:rsidRPr="00843F7B">
              <w:rPr>
                <w:rFonts w:ascii="Arial" w:eastAsia="Times New Roman" w:hAnsi="Arial" w:cs="Arial"/>
                <w:color w:val="000000"/>
                <w:sz w:val="20"/>
                <w:szCs w:val="20"/>
                <w:lang w:val="mn-MN"/>
              </w:rPr>
              <w:t>0.8</w:t>
            </w:r>
          </w:p>
        </w:tc>
      </w:tr>
      <w:tr w:rsidR="00A4792F" w:rsidRPr="00843F7B" w14:paraId="62169108" w14:textId="77777777">
        <w:trPr>
          <w:trHeight w:val="31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667EDA75" w14:textId="77777777" w:rsidR="00A4792F" w:rsidRPr="00843F7B" w:rsidRDefault="00A4792F">
            <w:pPr>
              <w:spacing w:after="0" w:line="240" w:lineRule="auto"/>
              <w:rPr>
                <w:rFonts w:ascii="Arial" w:eastAsia="Times New Roman" w:hAnsi="Arial" w:cs="Arial"/>
                <w:color w:val="000000"/>
                <w:sz w:val="20"/>
                <w:szCs w:val="20"/>
                <w:lang w:val="mn-MN"/>
              </w:rPr>
            </w:pPr>
            <w:r w:rsidRPr="00843F7B">
              <w:rPr>
                <w:rFonts w:ascii="Arial" w:eastAsia="Times New Roman" w:hAnsi="Arial" w:cs="Arial"/>
                <w:color w:val="000000"/>
                <w:sz w:val="20"/>
                <w:szCs w:val="20"/>
                <w:lang w:val="mn-MN"/>
              </w:rPr>
              <w:t>max</w:t>
            </w:r>
          </w:p>
        </w:tc>
        <w:tc>
          <w:tcPr>
            <w:tcW w:w="795" w:type="dxa"/>
            <w:tcBorders>
              <w:top w:val="nil"/>
              <w:left w:val="nil"/>
              <w:bottom w:val="single" w:sz="8" w:space="0" w:color="auto"/>
              <w:right w:val="single" w:sz="8" w:space="0" w:color="auto"/>
            </w:tcBorders>
            <w:shd w:val="clear" w:color="auto" w:fill="auto"/>
            <w:noWrap/>
            <w:vAlign w:val="center"/>
            <w:hideMark/>
          </w:tcPr>
          <w:p w14:paraId="2B8F9D30" w14:textId="77777777" w:rsidR="00A4792F" w:rsidRPr="00843F7B" w:rsidRDefault="00A4792F">
            <w:pPr>
              <w:spacing w:after="0" w:line="240" w:lineRule="auto"/>
              <w:jc w:val="right"/>
              <w:rPr>
                <w:rFonts w:ascii="Arial" w:eastAsia="Times New Roman" w:hAnsi="Arial" w:cs="Arial"/>
                <w:color w:val="000000"/>
                <w:sz w:val="20"/>
                <w:szCs w:val="20"/>
                <w:lang w:val="mn-MN"/>
              </w:rPr>
            </w:pPr>
            <w:r w:rsidRPr="00843F7B">
              <w:rPr>
                <w:rFonts w:ascii="Arial" w:eastAsia="Times New Roman" w:hAnsi="Arial" w:cs="Arial"/>
                <w:color w:val="000000"/>
                <w:sz w:val="20"/>
                <w:szCs w:val="20"/>
                <w:lang w:val="mn-MN"/>
              </w:rPr>
              <w:t>7.87</w:t>
            </w:r>
          </w:p>
        </w:tc>
        <w:tc>
          <w:tcPr>
            <w:tcW w:w="750" w:type="dxa"/>
            <w:tcBorders>
              <w:top w:val="nil"/>
              <w:left w:val="nil"/>
              <w:bottom w:val="single" w:sz="8" w:space="0" w:color="auto"/>
              <w:right w:val="single" w:sz="8" w:space="0" w:color="auto"/>
            </w:tcBorders>
            <w:shd w:val="clear" w:color="auto" w:fill="auto"/>
            <w:noWrap/>
            <w:vAlign w:val="center"/>
            <w:hideMark/>
          </w:tcPr>
          <w:p w14:paraId="3F8DF661" w14:textId="77777777" w:rsidR="00A4792F" w:rsidRPr="00843F7B" w:rsidRDefault="00A4792F">
            <w:pPr>
              <w:spacing w:after="0" w:line="240" w:lineRule="auto"/>
              <w:jc w:val="right"/>
              <w:rPr>
                <w:rFonts w:ascii="Arial" w:eastAsia="Times New Roman" w:hAnsi="Arial" w:cs="Arial"/>
                <w:color w:val="000000"/>
                <w:sz w:val="20"/>
                <w:szCs w:val="20"/>
                <w:lang w:val="mn-MN"/>
              </w:rPr>
            </w:pPr>
            <w:r w:rsidRPr="00843F7B">
              <w:rPr>
                <w:rFonts w:ascii="Arial" w:eastAsia="Times New Roman" w:hAnsi="Arial" w:cs="Arial"/>
                <w:color w:val="000000"/>
                <w:sz w:val="20"/>
                <w:szCs w:val="20"/>
                <w:lang w:val="mn-MN"/>
              </w:rPr>
              <w:t>7.99</w:t>
            </w:r>
          </w:p>
        </w:tc>
        <w:tc>
          <w:tcPr>
            <w:tcW w:w="739" w:type="dxa"/>
            <w:tcBorders>
              <w:top w:val="nil"/>
              <w:left w:val="nil"/>
              <w:bottom w:val="single" w:sz="8" w:space="0" w:color="auto"/>
              <w:right w:val="single" w:sz="8" w:space="0" w:color="auto"/>
            </w:tcBorders>
            <w:shd w:val="clear" w:color="auto" w:fill="auto"/>
            <w:noWrap/>
            <w:vAlign w:val="center"/>
            <w:hideMark/>
          </w:tcPr>
          <w:p w14:paraId="4431CD11" w14:textId="77777777" w:rsidR="00A4792F" w:rsidRPr="00843F7B" w:rsidRDefault="00A4792F">
            <w:pPr>
              <w:spacing w:after="0" w:line="240" w:lineRule="auto"/>
              <w:jc w:val="right"/>
              <w:rPr>
                <w:rFonts w:ascii="Arial" w:eastAsia="Times New Roman" w:hAnsi="Arial" w:cs="Arial"/>
                <w:color w:val="000000"/>
                <w:sz w:val="20"/>
                <w:szCs w:val="20"/>
                <w:lang w:val="mn-MN"/>
              </w:rPr>
            </w:pPr>
            <w:r w:rsidRPr="00843F7B">
              <w:rPr>
                <w:rFonts w:ascii="Arial" w:eastAsia="Times New Roman" w:hAnsi="Arial" w:cs="Arial"/>
                <w:color w:val="000000"/>
                <w:sz w:val="20"/>
                <w:szCs w:val="20"/>
                <w:lang w:val="mn-MN"/>
              </w:rPr>
              <w:t>8.56</w:t>
            </w:r>
          </w:p>
        </w:tc>
        <w:tc>
          <w:tcPr>
            <w:tcW w:w="850" w:type="dxa"/>
            <w:tcBorders>
              <w:top w:val="nil"/>
              <w:left w:val="nil"/>
              <w:bottom w:val="single" w:sz="8" w:space="0" w:color="auto"/>
              <w:right w:val="single" w:sz="8" w:space="0" w:color="auto"/>
            </w:tcBorders>
            <w:shd w:val="clear" w:color="auto" w:fill="auto"/>
            <w:noWrap/>
            <w:vAlign w:val="center"/>
            <w:hideMark/>
          </w:tcPr>
          <w:p w14:paraId="4594D93F" w14:textId="77777777" w:rsidR="00A4792F" w:rsidRPr="00843F7B" w:rsidRDefault="00A4792F">
            <w:pPr>
              <w:spacing w:after="0" w:line="240" w:lineRule="auto"/>
              <w:jc w:val="right"/>
              <w:rPr>
                <w:rFonts w:ascii="Arial" w:eastAsia="Times New Roman" w:hAnsi="Arial" w:cs="Arial"/>
                <w:color w:val="000000"/>
                <w:sz w:val="20"/>
                <w:szCs w:val="20"/>
                <w:lang w:val="mn-MN"/>
              </w:rPr>
            </w:pPr>
            <w:r w:rsidRPr="00843F7B">
              <w:rPr>
                <w:rFonts w:ascii="Arial" w:eastAsia="Times New Roman" w:hAnsi="Arial" w:cs="Arial"/>
                <w:color w:val="000000"/>
                <w:sz w:val="20"/>
                <w:szCs w:val="20"/>
                <w:lang w:val="mn-MN"/>
              </w:rPr>
              <w:t>7.72</w:t>
            </w:r>
          </w:p>
        </w:tc>
        <w:tc>
          <w:tcPr>
            <w:tcW w:w="794" w:type="dxa"/>
            <w:tcBorders>
              <w:top w:val="nil"/>
              <w:left w:val="nil"/>
              <w:bottom w:val="single" w:sz="8" w:space="0" w:color="auto"/>
              <w:right w:val="single" w:sz="8" w:space="0" w:color="auto"/>
            </w:tcBorders>
            <w:shd w:val="clear" w:color="auto" w:fill="auto"/>
            <w:noWrap/>
            <w:vAlign w:val="center"/>
            <w:hideMark/>
          </w:tcPr>
          <w:p w14:paraId="7A5F1814" w14:textId="77777777" w:rsidR="00A4792F" w:rsidRPr="00843F7B" w:rsidRDefault="00A4792F">
            <w:pPr>
              <w:spacing w:after="0" w:line="240" w:lineRule="auto"/>
              <w:jc w:val="right"/>
              <w:rPr>
                <w:rFonts w:ascii="Arial" w:eastAsia="Times New Roman" w:hAnsi="Arial" w:cs="Arial"/>
                <w:color w:val="000000"/>
                <w:sz w:val="20"/>
                <w:szCs w:val="20"/>
                <w:lang w:val="mn-MN"/>
              </w:rPr>
            </w:pPr>
            <w:r w:rsidRPr="00843F7B">
              <w:rPr>
                <w:rFonts w:ascii="Arial" w:eastAsia="Times New Roman" w:hAnsi="Arial" w:cs="Arial"/>
                <w:color w:val="000000"/>
                <w:sz w:val="20"/>
                <w:szCs w:val="20"/>
                <w:lang w:val="mn-MN"/>
              </w:rPr>
              <w:t>7.87</w:t>
            </w:r>
          </w:p>
        </w:tc>
        <w:tc>
          <w:tcPr>
            <w:tcW w:w="489" w:type="dxa"/>
            <w:tcBorders>
              <w:top w:val="nil"/>
              <w:left w:val="nil"/>
              <w:bottom w:val="nil"/>
              <w:right w:val="nil"/>
            </w:tcBorders>
            <w:shd w:val="clear" w:color="auto" w:fill="auto"/>
            <w:noWrap/>
            <w:vAlign w:val="bottom"/>
            <w:hideMark/>
          </w:tcPr>
          <w:p w14:paraId="2D2BC16F" w14:textId="77777777" w:rsidR="00A4792F" w:rsidRPr="00843F7B" w:rsidRDefault="00A4792F">
            <w:pPr>
              <w:spacing w:after="0" w:line="240" w:lineRule="auto"/>
              <w:jc w:val="right"/>
              <w:rPr>
                <w:rFonts w:ascii="Arial" w:eastAsia="Times New Roman" w:hAnsi="Arial" w:cs="Arial"/>
                <w:color w:val="000000"/>
                <w:sz w:val="20"/>
                <w:szCs w:val="20"/>
                <w:lang w:val="mn-MN"/>
              </w:rPr>
            </w:pP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02A89712" w14:textId="77777777" w:rsidR="00A4792F" w:rsidRPr="00843F7B" w:rsidRDefault="00A4792F">
            <w:pPr>
              <w:spacing w:after="0" w:line="240" w:lineRule="auto"/>
              <w:rPr>
                <w:rFonts w:ascii="Arial" w:eastAsia="Times New Roman" w:hAnsi="Arial" w:cs="Arial"/>
                <w:color w:val="000000"/>
                <w:sz w:val="20"/>
                <w:szCs w:val="20"/>
                <w:lang w:val="mn-MN"/>
              </w:rPr>
            </w:pPr>
            <w:r w:rsidRPr="00843F7B">
              <w:rPr>
                <w:rFonts w:ascii="Arial" w:eastAsia="Times New Roman" w:hAnsi="Arial" w:cs="Arial"/>
                <w:color w:val="000000"/>
                <w:sz w:val="20"/>
                <w:szCs w:val="20"/>
                <w:lang w:val="mn-MN"/>
              </w:rPr>
              <w:t>max</w:t>
            </w:r>
          </w:p>
        </w:tc>
        <w:tc>
          <w:tcPr>
            <w:tcW w:w="795" w:type="dxa"/>
            <w:tcBorders>
              <w:top w:val="nil"/>
              <w:left w:val="nil"/>
              <w:bottom w:val="single" w:sz="8" w:space="0" w:color="auto"/>
              <w:right w:val="single" w:sz="8" w:space="0" w:color="auto"/>
            </w:tcBorders>
            <w:shd w:val="clear" w:color="auto" w:fill="auto"/>
            <w:noWrap/>
            <w:vAlign w:val="center"/>
            <w:hideMark/>
          </w:tcPr>
          <w:p w14:paraId="18B8358E" w14:textId="77777777" w:rsidR="00A4792F" w:rsidRPr="00843F7B" w:rsidRDefault="00A4792F">
            <w:pPr>
              <w:spacing w:after="0" w:line="240" w:lineRule="auto"/>
              <w:jc w:val="right"/>
              <w:rPr>
                <w:rFonts w:ascii="Arial" w:eastAsia="Times New Roman" w:hAnsi="Arial" w:cs="Arial"/>
                <w:color w:val="000000"/>
                <w:sz w:val="20"/>
                <w:szCs w:val="20"/>
                <w:lang w:val="mn-MN"/>
              </w:rPr>
            </w:pPr>
            <w:r w:rsidRPr="00843F7B">
              <w:rPr>
                <w:rFonts w:ascii="Arial" w:eastAsia="Times New Roman" w:hAnsi="Arial" w:cs="Arial"/>
                <w:color w:val="000000"/>
                <w:sz w:val="20"/>
                <w:szCs w:val="20"/>
                <w:lang w:val="mn-MN"/>
              </w:rPr>
              <w:t>7.11</w:t>
            </w:r>
          </w:p>
        </w:tc>
        <w:tc>
          <w:tcPr>
            <w:tcW w:w="750" w:type="dxa"/>
            <w:tcBorders>
              <w:top w:val="nil"/>
              <w:left w:val="nil"/>
              <w:bottom w:val="single" w:sz="8" w:space="0" w:color="auto"/>
              <w:right w:val="single" w:sz="8" w:space="0" w:color="auto"/>
            </w:tcBorders>
            <w:shd w:val="clear" w:color="auto" w:fill="auto"/>
            <w:noWrap/>
            <w:vAlign w:val="center"/>
            <w:hideMark/>
          </w:tcPr>
          <w:p w14:paraId="6DEB3BE9" w14:textId="77777777" w:rsidR="00A4792F" w:rsidRPr="00843F7B" w:rsidRDefault="00A4792F">
            <w:pPr>
              <w:spacing w:after="0" w:line="240" w:lineRule="auto"/>
              <w:jc w:val="right"/>
              <w:rPr>
                <w:rFonts w:ascii="Arial" w:eastAsia="Times New Roman" w:hAnsi="Arial" w:cs="Arial"/>
                <w:color w:val="000000"/>
                <w:sz w:val="20"/>
                <w:szCs w:val="20"/>
                <w:lang w:val="mn-MN"/>
              </w:rPr>
            </w:pPr>
            <w:r w:rsidRPr="00843F7B">
              <w:rPr>
                <w:rFonts w:ascii="Arial" w:eastAsia="Times New Roman" w:hAnsi="Arial" w:cs="Arial"/>
                <w:color w:val="000000"/>
                <w:sz w:val="20"/>
                <w:szCs w:val="20"/>
                <w:lang w:val="mn-MN"/>
              </w:rPr>
              <w:t>7.73</w:t>
            </w:r>
          </w:p>
        </w:tc>
        <w:tc>
          <w:tcPr>
            <w:tcW w:w="739" w:type="dxa"/>
            <w:tcBorders>
              <w:top w:val="nil"/>
              <w:left w:val="nil"/>
              <w:bottom w:val="single" w:sz="8" w:space="0" w:color="auto"/>
              <w:right w:val="single" w:sz="8" w:space="0" w:color="auto"/>
            </w:tcBorders>
            <w:shd w:val="clear" w:color="auto" w:fill="auto"/>
            <w:noWrap/>
            <w:vAlign w:val="center"/>
            <w:hideMark/>
          </w:tcPr>
          <w:p w14:paraId="74665ABE" w14:textId="77777777" w:rsidR="00A4792F" w:rsidRPr="00843F7B" w:rsidRDefault="00A4792F">
            <w:pPr>
              <w:spacing w:after="0" w:line="240" w:lineRule="auto"/>
              <w:jc w:val="right"/>
              <w:rPr>
                <w:rFonts w:ascii="Arial" w:eastAsia="Times New Roman" w:hAnsi="Arial" w:cs="Arial"/>
                <w:color w:val="000000"/>
                <w:sz w:val="20"/>
                <w:szCs w:val="20"/>
                <w:lang w:val="mn-MN"/>
              </w:rPr>
            </w:pPr>
            <w:r w:rsidRPr="00843F7B">
              <w:rPr>
                <w:rFonts w:ascii="Arial" w:eastAsia="Times New Roman" w:hAnsi="Arial" w:cs="Arial"/>
                <w:color w:val="000000"/>
                <w:sz w:val="20"/>
                <w:szCs w:val="20"/>
                <w:lang w:val="mn-MN"/>
              </w:rPr>
              <w:t>9.99</w:t>
            </w:r>
          </w:p>
        </w:tc>
        <w:tc>
          <w:tcPr>
            <w:tcW w:w="850" w:type="dxa"/>
            <w:tcBorders>
              <w:top w:val="nil"/>
              <w:left w:val="nil"/>
              <w:bottom w:val="single" w:sz="8" w:space="0" w:color="auto"/>
              <w:right w:val="single" w:sz="8" w:space="0" w:color="auto"/>
            </w:tcBorders>
            <w:shd w:val="clear" w:color="auto" w:fill="auto"/>
            <w:noWrap/>
            <w:vAlign w:val="center"/>
            <w:hideMark/>
          </w:tcPr>
          <w:p w14:paraId="15B42A08" w14:textId="77777777" w:rsidR="00A4792F" w:rsidRPr="00843F7B" w:rsidRDefault="00A4792F">
            <w:pPr>
              <w:spacing w:after="0" w:line="240" w:lineRule="auto"/>
              <w:jc w:val="right"/>
              <w:rPr>
                <w:rFonts w:ascii="Arial" w:eastAsia="Times New Roman" w:hAnsi="Arial" w:cs="Arial"/>
                <w:color w:val="000000"/>
                <w:sz w:val="20"/>
                <w:szCs w:val="20"/>
                <w:lang w:val="mn-MN"/>
              </w:rPr>
            </w:pPr>
            <w:r w:rsidRPr="00843F7B">
              <w:rPr>
                <w:rFonts w:ascii="Arial" w:eastAsia="Times New Roman" w:hAnsi="Arial" w:cs="Arial"/>
                <w:color w:val="000000"/>
                <w:sz w:val="20"/>
                <w:szCs w:val="20"/>
                <w:lang w:val="mn-MN"/>
              </w:rPr>
              <w:t>7.15</w:t>
            </w:r>
          </w:p>
        </w:tc>
        <w:tc>
          <w:tcPr>
            <w:tcW w:w="794" w:type="dxa"/>
            <w:tcBorders>
              <w:top w:val="nil"/>
              <w:left w:val="nil"/>
              <w:bottom w:val="single" w:sz="8" w:space="0" w:color="auto"/>
              <w:right w:val="single" w:sz="8" w:space="0" w:color="auto"/>
            </w:tcBorders>
            <w:shd w:val="clear" w:color="auto" w:fill="auto"/>
            <w:noWrap/>
            <w:vAlign w:val="center"/>
            <w:hideMark/>
          </w:tcPr>
          <w:p w14:paraId="3BBD23E3" w14:textId="77777777" w:rsidR="00A4792F" w:rsidRPr="00843F7B" w:rsidRDefault="00A4792F">
            <w:pPr>
              <w:spacing w:after="0" w:line="240" w:lineRule="auto"/>
              <w:jc w:val="right"/>
              <w:rPr>
                <w:rFonts w:ascii="Arial" w:eastAsia="Times New Roman" w:hAnsi="Arial" w:cs="Arial"/>
                <w:color w:val="000000"/>
                <w:sz w:val="20"/>
                <w:szCs w:val="20"/>
                <w:lang w:val="mn-MN"/>
              </w:rPr>
            </w:pPr>
            <w:r w:rsidRPr="00843F7B">
              <w:rPr>
                <w:rFonts w:ascii="Arial" w:eastAsia="Times New Roman" w:hAnsi="Arial" w:cs="Arial"/>
                <w:color w:val="000000"/>
                <w:sz w:val="20"/>
                <w:szCs w:val="20"/>
                <w:lang w:val="mn-MN"/>
              </w:rPr>
              <w:t>7.11</w:t>
            </w:r>
          </w:p>
        </w:tc>
      </w:tr>
    </w:tbl>
    <w:p w14:paraId="16C6CA62" w14:textId="77777777" w:rsidR="00A4792F" w:rsidRPr="00843F7B" w:rsidRDefault="00A4792F" w:rsidP="0048615A">
      <w:pPr>
        <w:spacing w:before="240"/>
        <w:ind w:firstLine="540"/>
        <w:jc w:val="both"/>
        <w:rPr>
          <w:rFonts w:ascii="Arial" w:hAnsi="Arial" w:cs="Arial"/>
          <w:b/>
          <w:bCs/>
          <w:lang w:val="mn-MN"/>
        </w:rPr>
      </w:pPr>
      <w:r w:rsidRPr="00843F7B">
        <w:rPr>
          <w:rFonts w:ascii="Arial" w:hAnsi="Arial" w:cs="Arial"/>
          <w:b/>
          <w:bCs/>
          <w:lang w:val="mn-MN"/>
        </w:rPr>
        <w:t>Иргэнд үүсэх зардлын тооцоолол:</w:t>
      </w:r>
    </w:p>
    <w:p w14:paraId="634EC959" w14:textId="77777777" w:rsidR="00A4792F" w:rsidRPr="00843F7B" w:rsidRDefault="00A4792F" w:rsidP="000D7441">
      <w:pPr>
        <w:spacing w:after="0" w:line="240" w:lineRule="auto"/>
        <w:ind w:firstLine="540"/>
        <w:jc w:val="both"/>
        <w:rPr>
          <w:rFonts w:ascii="Arial" w:hAnsi="Arial" w:cs="Arial"/>
          <w:lang w:val="mn-MN"/>
        </w:rPr>
      </w:pPr>
      <w:r w:rsidRPr="00843F7B">
        <w:rPr>
          <w:rFonts w:ascii="Arial" w:hAnsi="Arial" w:cs="Arial"/>
          <w:lang w:val="mn-MN"/>
        </w:rPr>
        <w:t xml:space="preserve">Сүхбаатар аймгийн Баруун-Урт сумын малчин А нь 2023 онд “Малын индексжүүлсэн даатгал”-д 5 төрлийн малаа даатгуулсан. </w:t>
      </w:r>
    </w:p>
    <w:p w14:paraId="25479DC7" w14:textId="77777777" w:rsidR="000D7441" w:rsidRDefault="000D7441" w:rsidP="000D7441">
      <w:pPr>
        <w:spacing w:after="0" w:line="240" w:lineRule="auto"/>
        <w:jc w:val="both"/>
        <w:rPr>
          <w:rFonts w:ascii="Arial" w:hAnsi="Arial" w:cs="Arial"/>
          <w:lang w:val="mn-MN"/>
        </w:rPr>
      </w:pPr>
    </w:p>
    <w:p w14:paraId="608F3A90" w14:textId="65A27AA3" w:rsidR="00A4792F" w:rsidRPr="00843F7B" w:rsidRDefault="00A4792F" w:rsidP="000D7441">
      <w:pPr>
        <w:spacing w:after="0" w:line="240" w:lineRule="auto"/>
        <w:ind w:firstLine="540"/>
        <w:jc w:val="both"/>
        <w:rPr>
          <w:rFonts w:ascii="Arial" w:hAnsi="Arial" w:cs="Arial"/>
          <w:lang w:val="mn-MN"/>
        </w:rPr>
      </w:pPr>
      <w:r w:rsidRPr="00843F7B">
        <w:rPr>
          <w:rFonts w:ascii="Arial" w:hAnsi="Arial" w:cs="Arial"/>
          <w:lang w:val="mn-MN"/>
        </w:rPr>
        <w:t>Сүхбаатар аймгийн Баруун-Урт сумын босго 5 ба хорогдлын хувь малын төрөл  тус бүрээр:</w:t>
      </w:r>
    </w:p>
    <w:p w14:paraId="71C6A158" w14:textId="1C87579C" w:rsidR="00A4792F" w:rsidRPr="00843F7B" w:rsidRDefault="00A4792F" w:rsidP="00A4792F">
      <w:pPr>
        <w:spacing w:before="240" w:after="0"/>
        <w:jc w:val="both"/>
        <w:rPr>
          <w:rFonts w:ascii="Arial" w:hAnsi="Arial" w:cs="Arial"/>
          <w:i/>
          <w:iCs/>
          <w:sz w:val="18"/>
          <w:szCs w:val="18"/>
          <w:lang w:val="mn-MN"/>
        </w:rPr>
      </w:pPr>
      <w:r w:rsidRPr="00843F7B">
        <w:rPr>
          <w:rFonts w:ascii="Arial" w:hAnsi="Arial" w:cs="Arial"/>
          <w:i/>
          <w:iCs/>
          <w:sz w:val="18"/>
          <w:szCs w:val="18"/>
          <w:lang w:val="mn-MN"/>
        </w:rPr>
        <w:t>Хүснэгт 1.3 Малчин А -ын МИД-д даатгуулсан мэдээлэл</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400"/>
        <w:gridCol w:w="1400"/>
        <w:gridCol w:w="1400"/>
        <w:gridCol w:w="1106"/>
        <w:gridCol w:w="1279"/>
        <w:gridCol w:w="1400"/>
      </w:tblGrid>
      <w:tr w:rsidR="00A4792F" w:rsidRPr="00843F7B" w14:paraId="316EC7D2" w14:textId="77777777" w:rsidTr="00381FC3">
        <w:trPr>
          <w:trHeight w:val="285"/>
        </w:trPr>
        <w:tc>
          <w:tcPr>
            <w:tcW w:w="1515" w:type="dxa"/>
            <w:shd w:val="clear" w:color="auto" w:fill="0E2841" w:themeFill="text2"/>
          </w:tcPr>
          <w:p w14:paraId="6C28908C" w14:textId="77777777" w:rsidR="00A4792F" w:rsidRPr="00843F7B" w:rsidRDefault="00A4792F" w:rsidP="001A5F05">
            <w:pPr>
              <w:spacing w:after="0" w:line="240" w:lineRule="auto"/>
              <w:jc w:val="center"/>
              <w:rPr>
                <w:rFonts w:ascii="Arial" w:eastAsia="Times New Roman" w:hAnsi="Arial" w:cs="Arial"/>
                <w:b/>
                <w:bCs/>
                <w:noProof/>
                <w:color w:val="FFFFFF"/>
                <w:sz w:val="18"/>
                <w:szCs w:val="18"/>
                <w:lang w:val="mn-MN" w:eastAsia="en-US"/>
              </w:rPr>
            </w:pPr>
          </w:p>
        </w:tc>
        <w:tc>
          <w:tcPr>
            <w:tcW w:w="1400" w:type="dxa"/>
            <w:shd w:val="clear" w:color="auto" w:fill="0E2841" w:themeFill="text2"/>
            <w:vAlign w:val="center"/>
            <w:hideMark/>
          </w:tcPr>
          <w:p w14:paraId="6B3E3422" w14:textId="77777777" w:rsidR="00A4792F" w:rsidRPr="00843F7B" w:rsidRDefault="00A4792F" w:rsidP="001A5F05">
            <w:pPr>
              <w:spacing w:after="0" w:line="240" w:lineRule="auto"/>
              <w:jc w:val="center"/>
              <w:rPr>
                <w:rFonts w:ascii="Arial" w:eastAsia="Times New Roman" w:hAnsi="Arial" w:cs="Arial"/>
                <w:b/>
                <w:bCs/>
                <w:noProof/>
                <w:color w:val="FFFFFF"/>
                <w:sz w:val="18"/>
                <w:szCs w:val="18"/>
                <w:lang w:val="mn-MN" w:eastAsia="en-US"/>
              </w:rPr>
            </w:pPr>
            <w:r w:rsidRPr="00843F7B">
              <w:rPr>
                <w:rFonts w:ascii="Arial" w:eastAsia="Times New Roman" w:hAnsi="Arial" w:cs="Arial"/>
                <w:b/>
                <w:bCs/>
                <w:noProof/>
                <w:color w:val="FFFFFF"/>
                <w:sz w:val="18"/>
                <w:szCs w:val="18"/>
                <w:lang w:val="mn-MN" w:eastAsia="en-US"/>
              </w:rPr>
              <w:t>Хонь</w:t>
            </w:r>
          </w:p>
        </w:tc>
        <w:tc>
          <w:tcPr>
            <w:tcW w:w="1400" w:type="dxa"/>
            <w:shd w:val="clear" w:color="auto" w:fill="0E2841" w:themeFill="text2"/>
            <w:vAlign w:val="center"/>
            <w:hideMark/>
          </w:tcPr>
          <w:p w14:paraId="4C62DE22" w14:textId="77777777" w:rsidR="00A4792F" w:rsidRPr="00843F7B" w:rsidRDefault="00A4792F" w:rsidP="001A5F05">
            <w:pPr>
              <w:spacing w:after="0" w:line="240" w:lineRule="auto"/>
              <w:jc w:val="center"/>
              <w:rPr>
                <w:rFonts w:ascii="Arial" w:eastAsia="Times New Roman" w:hAnsi="Arial" w:cs="Arial"/>
                <w:b/>
                <w:bCs/>
                <w:noProof/>
                <w:color w:val="FFFFFF"/>
                <w:sz w:val="18"/>
                <w:szCs w:val="18"/>
                <w:lang w:val="mn-MN" w:eastAsia="en-US"/>
              </w:rPr>
            </w:pPr>
            <w:r w:rsidRPr="00843F7B">
              <w:rPr>
                <w:rFonts w:ascii="Arial" w:eastAsia="Times New Roman" w:hAnsi="Arial" w:cs="Arial"/>
                <w:b/>
                <w:bCs/>
                <w:noProof/>
                <w:color w:val="FFFFFF"/>
                <w:sz w:val="18"/>
                <w:szCs w:val="18"/>
                <w:lang w:val="mn-MN" w:eastAsia="en-US"/>
              </w:rPr>
              <w:t>Ямаа</w:t>
            </w:r>
          </w:p>
        </w:tc>
        <w:tc>
          <w:tcPr>
            <w:tcW w:w="1400" w:type="dxa"/>
            <w:shd w:val="clear" w:color="auto" w:fill="0E2841" w:themeFill="text2"/>
            <w:vAlign w:val="center"/>
            <w:hideMark/>
          </w:tcPr>
          <w:p w14:paraId="07F099D8" w14:textId="77777777" w:rsidR="00A4792F" w:rsidRPr="00843F7B" w:rsidRDefault="00A4792F" w:rsidP="001A5F05">
            <w:pPr>
              <w:spacing w:after="0" w:line="240" w:lineRule="auto"/>
              <w:jc w:val="center"/>
              <w:rPr>
                <w:rFonts w:ascii="Arial" w:eastAsia="Times New Roman" w:hAnsi="Arial" w:cs="Arial"/>
                <w:b/>
                <w:bCs/>
                <w:noProof/>
                <w:color w:val="FFFFFF"/>
                <w:sz w:val="18"/>
                <w:szCs w:val="18"/>
                <w:lang w:val="mn-MN" w:eastAsia="en-US"/>
              </w:rPr>
            </w:pPr>
            <w:r w:rsidRPr="00843F7B">
              <w:rPr>
                <w:rFonts w:ascii="Arial" w:eastAsia="Times New Roman" w:hAnsi="Arial" w:cs="Arial"/>
                <w:b/>
                <w:bCs/>
                <w:noProof/>
                <w:color w:val="FFFFFF"/>
                <w:sz w:val="18"/>
                <w:szCs w:val="18"/>
                <w:lang w:val="mn-MN" w:eastAsia="en-US"/>
              </w:rPr>
              <w:t>Үхэр</w:t>
            </w:r>
          </w:p>
        </w:tc>
        <w:tc>
          <w:tcPr>
            <w:tcW w:w="1106" w:type="dxa"/>
            <w:shd w:val="clear" w:color="auto" w:fill="0E2841" w:themeFill="text2"/>
            <w:vAlign w:val="center"/>
          </w:tcPr>
          <w:p w14:paraId="344A9EA1" w14:textId="77777777" w:rsidR="00A4792F" w:rsidRPr="00843F7B" w:rsidRDefault="00A4792F" w:rsidP="001A5F05">
            <w:pPr>
              <w:spacing w:after="0" w:line="240" w:lineRule="auto"/>
              <w:jc w:val="center"/>
              <w:rPr>
                <w:rFonts w:ascii="Arial" w:eastAsia="Times New Roman" w:hAnsi="Arial" w:cs="Arial"/>
                <w:b/>
                <w:bCs/>
                <w:noProof/>
                <w:color w:val="FFFFFF"/>
                <w:sz w:val="18"/>
                <w:szCs w:val="18"/>
                <w:lang w:val="mn-MN" w:eastAsia="en-US"/>
              </w:rPr>
            </w:pPr>
            <w:r w:rsidRPr="00843F7B">
              <w:rPr>
                <w:rFonts w:ascii="Arial" w:eastAsia="Times New Roman" w:hAnsi="Arial" w:cs="Arial"/>
                <w:b/>
                <w:bCs/>
                <w:noProof/>
                <w:color w:val="FFFFFF"/>
                <w:sz w:val="18"/>
                <w:szCs w:val="18"/>
                <w:lang w:val="mn-MN" w:eastAsia="en-US"/>
              </w:rPr>
              <w:t>Адуу</w:t>
            </w:r>
          </w:p>
        </w:tc>
        <w:tc>
          <w:tcPr>
            <w:tcW w:w="1279" w:type="dxa"/>
            <w:shd w:val="clear" w:color="auto" w:fill="0E2841" w:themeFill="text2"/>
            <w:vAlign w:val="center"/>
            <w:hideMark/>
          </w:tcPr>
          <w:p w14:paraId="2DB451F1" w14:textId="77777777" w:rsidR="00A4792F" w:rsidRPr="00843F7B" w:rsidRDefault="00A4792F" w:rsidP="001A5F05">
            <w:pPr>
              <w:spacing w:after="0" w:line="240" w:lineRule="auto"/>
              <w:jc w:val="center"/>
              <w:rPr>
                <w:rFonts w:ascii="Arial" w:eastAsia="Times New Roman" w:hAnsi="Arial" w:cs="Arial"/>
                <w:b/>
                <w:bCs/>
                <w:noProof/>
                <w:color w:val="FFFFFF"/>
                <w:sz w:val="18"/>
                <w:szCs w:val="18"/>
                <w:lang w:val="mn-MN" w:eastAsia="en-US"/>
              </w:rPr>
            </w:pPr>
            <w:r w:rsidRPr="00843F7B">
              <w:rPr>
                <w:rFonts w:ascii="Arial" w:eastAsia="Times New Roman" w:hAnsi="Arial" w:cs="Arial"/>
                <w:b/>
                <w:bCs/>
                <w:noProof/>
                <w:color w:val="FFFFFF"/>
                <w:sz w:val="18"/>
                <w:szCs w:val="18"/>
                <w:lang w:val="mn-MN" w:eastAsia="en-US"/>
              </w:rPr>
              <w:t>Тэмээ</w:t>
            </w:r>
          </w:p>
        </w:tc>
        <w:tc>
          <w:tcPr>
            <w:tcW w:w="1400" w:type="dxa"/>
            <w:shd w:val="clear" w:color="auto" w:fill="0E2841" w:themeFill="text2"/>
            <w:vAlign w:val="center"/>
            <w:hideMark/>
          </w:tcPr>
          <w:p w14:paraId="79B86104" w14:textId="77777777" w:rsidR="00A4792F" w:rsidRPr="00843F7B" w:rsidRDefault="00A4792F" w:rsidP="001A5F05">
            <w:pPr>
              <w:spacing w:after="0" w:line="240" w:lineRule="auto"/>
              <w:jc w:val="center"/>
              <w:rPr>
                <w:rFonts w:ascii="Arial" w:eastAsia="Times New Roman" w:hAnsi="Arial" w:cs="Arial"/>
                <w:b/>
                <w:bCs/>
                <w:noProof/>
                <w:color w:val="FFFFFF"/>
                <w:sz w:val="18"/>
                <w:szCs w:val="18"/>
                <w:lang w:val="mn-MN" w:eastAsia="en-US"/>
              </w:rPr>
            </w:pPr>
            <w:r w:rsidRPr="00843F7B">
              <w:rPr>
                <w:rFonts w:ascii="Arial" w:eastAsia="Times New Roman" w:hAnsi="Arial" w:cs="Arial"/>
                <w:b/>
                <w:bCs/>
                <w:noProof/>
                <w:color w:val="FFFFFF"/>
                <w:sz w:val="18"/>
                <w:szCs w:val="18"/>
                <w:lang w:val="mn-MN" w:eastAsia="en-US"/>
              </w:rPr>
              <w:t>Нийт</w:t>
            </w:r>
          </w:p>
        </w:tc>
      </w:tr>
      <w:tr w:rsidR="00A4792F" w:rsidRPr="00843F7B" w14:paraId="685DBB50" w14:textId="77777777" w:rsidTr="00381FC3">
        <w:trPr>
          <w:trHeight w:val="285"/>
        </w:trPr>
        <w:tc>
          <w:tcPr>
            <w:tcW w:w="1515" w:type="dxa"/>
          </w:tcPr>
          <w:p w14:paraId="01F49663" w14:textId="77777777" w:rsidR="00A4792F" w:rsidRPr="00843F7B" w:rsidRDefault="00A4792F">
            <w:pPr>
              <w:spacing w:line="240" w:lineRule="auto"/>
              <w:jc w:val="center"/>
              <w:rPr>
                <w:rFonts w:ascii="Arial" w:eastAsia="Times New Roman" w:hAnsi="Arial" w:cs="Arial"/>
                <w:color w:val="000000"/>
                <w:sz w:val="20"/>
                <w:szCs w:val="20"/>
                <w:lang w:val="mn-MN" w:eastAsia="ko-KR"/>
              </w:rPr>
            </w:pPr>
            <w:r w:rsidRPr="00843F7B">
              <w:rPr>
                <w:rFonts w:ascii="Arial" w:eastAsia="Times New Roman" w:hAnsi="Arial" w:cs="Arial"/>
                <w:color w:val="000000"/>
                <w:sz w:val="20"/>
                <w:szCs w:val="20"/>
                <w:lang w:val="mn-MN" w:eastAsia="ko-KR"/>
              </w:rPr>
              <w:t>Малын нийт үнэлгээ</w:t>
            </w:r>
          </w:p>
        </w:tc>
        <w:tc>
          <w:tcPr>
            <w:tcW w:w="1400" w:type="dxa"/>
            <w:shd w:val="clear" w:color="auto" w:fill="auto"/>
            <w:noWrap/>
            <w:vAlign w:val="bottom"/>
          </w:tcPr>
          <w:p w14:paraId="1F3A184D" w14:textId="77777777" w:rsidR="00A4792F" w:rsidRPr="00843F7B" w:rsidRDefault="00A4792F">
            <w:pPr>
              <w:spacing w:line="240" w:lineRule="auto"/>
              <w:jc w:val="center"/>
              <w:rPr>
                <w:rFonts w:ascii="Arial" w:eastAsia="Times New Roman" w:hAnsi="Arial" w:cs="Arial"/>
                <w:color w:val="000000"/>
                <w:sz w:val="20"/>
                <w:szCs w:val="20"/>
                <w:lang w:val="mn-MN" w:eastAsia="ko-KR"/>
              </w:rPr>
            </w:pPr>
            <w:r w:rsidRPr="00843F7B">
              <w:rPr>
                <w:rFonts w:ascii="Arial" w:eastAsia="Times New Roman" w:hAnsi="Arial" w:cs="Arial"/>
                <w:color w:val="000000"/>
                <w:sz w:val="20"/>
                <w:szCs w:val="20"/>
                <w:lang w:val="mn-MN" w:eastAsia="ko-KR"/>
              </w:rPr>
              <w:t>1,000,000</w:t>
            </w:r>
          </w:p>
        </w:tc>
        <w:tc>
          <w:tcPr>
            <w:tcW w:w="1400" w:type="dxa"/>
            <w:shd w:val="clear" w:color="auto" w:fill="auto"/>
            <w:noWrap/>
            <w:vAlign w:val="bottom"/>
          </w:tcPr>
          <w:p w14:paraId="12C30EA1" w14:textId="77777777" w:rsidR="00A4792F" w:rsidRPr="00843F7B" w:rsidRDefault="00A4792F">
            <w:pPr>
              <w:spacing w:line="240" w:lineRule="auto"/>
              <w:jc w:val="center"/>
              <w:rPr>
                <w:rFonts w:ascii="Arial" w:eastAsia="Times New Roman" w:hAnsi="Arial" w:cs="Arial"/>
                <w:color w:val="000000"/>
                <w:sz w:val="20"/>
                <w:szCs w:val="20"/>
                <w:lang w:val="mn-MN" w:eastAsia="ko-KR"/>
              </w:rPr>
            </w:pPr>
            <w:r w:rsidRPr="00843F7B">
              <w:rPr>
                <w:rFonts w:ascii="Arial" w:eastAsia="Times New Roman" w:hAnsi="Arial" w:cs="Arial"/>
                <w:color w:val="000000"/>
                <w:sz w:val="20"/>
                <w:szCs w:val="20"/>
                <w:lang w:val="mn-MN" w:eastAsia="ko-KR"/>
              </w:rPr>
              <w:t>1,000,000</w:t>
            </w:r>
          </w:p>
        </w:tc>
        <w:tc>
          <w:tcPr>
            <w:tcW w:w="1400" w:type="dxa"/>
            <w:shd w:val="clear" w:color="auto" w:fill="auto"/>
            <w:noWrap/>
            <w:vAlign w:val="bottom"/>
          </w:tcPr>
          <w:p w14:paraId="6014F9FF" w14:textId="77777777" w:rsidR="00A4792F" w:rsidRPr="00843F7B" w:rsidRDefault="00A4792F">
            <w:pPr>
              <w:spacing w:line="240" w:lineRule="auto"/>
              <w:jc w:val="center"/>
              <w:rPr>
                <w:rFonts w:ascii="Arial" w:eastAsia="Times New Roman" w:hAnsi="Arial" w:cs="Arial"/>
                <w:color w:val="000000"/>
                <w:sz w:val="20"/>
                <w:szCs w:val="20"/>
                <w:lang w:val="mn-MN" w:eastAsia="ko-KR"/>
              </w:rPr>
            </w:pPr>
            <w:r w:rsidRPr="00843F7B">
              <w:rPr>
                <w:rFonts w:ascii="Arial" w:eastAsia="Times New Roman" w:hAnsi="Arial" w:cs="Arial"/>
                <w:color w:val="000000"/>
                <w:sz w:val="20"/>
                <w:szCs w:val="20"/>
                <w:lang w:val="mn-MN" w:eastAsia="ko-KR"/>
              </w:rPr>
              <w:t>1,143,386</w:t>
            </w:r>
          </w:p>
        </w:tc>
        <w:tc>
          <w:tcPr>
            <w:tcW w:w="1106" w:type="dxa"/>
            <w:vAlign w:val="bottom"/>
          </w:tcPr>
          <w:p w14:paraId="1FC79EBB" w14:textId="77777777" w:rsidR="00A4792F" w:rsidRPr="00843F7B" w:rsidRDefault="00A4792F">
            <w:pPr>
              <w:spacing w:line="240" w:lineRule="auto"/>
              <w:jc w:val="center"/>
              <w:rPr>
                <w:rFonts w:ascii="Arial" w:eastAsia="Times New Roman" w:hAnsi="Arial" w:cs="Arial"/>
                <w:color w:val="000000"/>
                <w:sz w:val="20"/>
                <w:szCs w:val="20"/>
                <w:lang w:val="mn-MN" w:eastAsia="ko-KR"/>
              </w:rPr>
            </w:pPr>
            <w:r w:rsidRPr="00843F7B">
              <w:rPr>
                <w:rFonts w:ascii="Arial" w:eastAsia="Times New Roman" w:hAnsi="Arial" w:cs="Arial"/>
                <w:color w:val="000000"/>
                <w:sz w:val="20"/>
                <w:szCs w:val="20"/>
                <w:lang w:val="mn-MN" w:eastAsia="ko-KR"/>
              </w:rPr>
              <w:t>1,010,000</w:t>
            </w:r>
          </w:p>
        </w:tc>
        <w:tc>
          <w:tcPr>
            <w:tcW w:w="1279" w:type="dxa"/>
            <w:shd w:val="clear" w:color="auto" w:fill="auto"/>
            <w:noWrap/>
            <w:vAlign w:val="bottom"/>
          </w:tcPr>
          <w:p w14:paraId="48211F69" w14:textId="77777777" w:rsidR="00A4792F" w:rsidRPr="00843F7B" w:rsidRDefault="00A4792F">
            <w:pPr>
              <w:spacing w:line="240" w:lineRule="auto"/>
              <w:jc w:val="center"/>
              <w:rPr>
                <w:rFonts w:ascii="Arial" w:eastAsia="Times New Roman" w:hAnsi="Arial" w:cs="Arial"/>
                <w:color w:val="000000"/>
                <w:sz w:val="20"/>
                <w:szCs w:val="20"/>
                <w:lang w:val="mn-MN" w:eastAsia="ko-KR"/>
              </w:rPr>
            </w:pPr>
            <w:r w:rsidRPr="00843F7B">
              <w:rPr>
                <w:rFonts w:ascii="Arial" w:eastAsia="Times New Roman" w:hAnsi="Arial" w:cs="Arial"/>
                <w:color w:val="000000"/>
                <w:sz w:val="20"/>
                <w:szCs w:val="20"/>
                <w:lang w:val="mn-MN" w:eastAsia="ko-KR"/>
              </w:rPr>
              <w:t>1,000,000</w:t>
            </w:r>
          </w:p>
        </w:tc>
        <w:tc>
          <w:tcPr>
            <w:tcW w:w="1400" w:type="dxa"/>
            <w:shd w:val="clear" w:color="auto" w:fill="auto"/>
            <w:noWrap/>
            <w:vAlign w:val="bottom"/>
          </w:tcPr>
          <w:p w14:paraId="39BED0D1" w14:textId="77777777" w:rsidR="00A4792F" w:rsidRPr="00843F7B" w:rsidRDefault="00A4792F">
            <w:pPr>
              <w:spacing w:line="240" w:lineRule="auto"/>
              <w:jc w:val="center"/>
              <w:rPr>
                <w:rFonts w:ascii="Arial" w:eastAsia="Times New Roman" w:hAnsi="Arial" w:cs="Arial"/>
                <w:color w:val="000000"/>
                <w:sz w:val="20"/>
                <w:szCs w:val="20"/>
                <w:lang w:val="mn-MN" w:eastAsia="ko-KR"/>
              </w:rPr>
            </w:pPr>
            <w:r w:rsidRPr="00843F7B">
              <w:rPr>
                <w:rFonts w:ascii="Arial" w:eastAsia="Times New Roman" w:hAnsi="Arial" w:cs="Arial"/>
                <w:color w:val="000000"/>
                <w:sz w:val="20"/>
                <w:szCs w:val="20"/>
                <w:lang w:val="mn-MN" w:eastAsia="ko-KR"/>
              </w:rPr>
              <w:t>5,153,386</w:t>
            </w:r>
          </w:p>
        </w:tc>
      </w:tr>
      <w:tr w:rsidR="00A4792F" w:rsidRPr="00843F7B" w14:paraId="67667AF4" w14:textId="77777777" w:rsidTr="00381FC3">
        <w:trPr>
          <w:trHeight w:val="285"/>
        </w:trPr>
        <w:tc>
          <w:tcPr>
            <w:tcW w:w="1515" w:type="dxa"/>
          </w:tcPr>
          <w:p w14:paraId="6EE7E0A6" w14:textId="77777777" w:rsidR="00A4792F" w:rsidRPr="00843F7B" w:rsidRDefault="00A4792F">
            <w:pPr>
              <w:spacing w:line="240" w:lineRule="auto"/>
              <w:jc w:val="center"/>
              <w:rPr>
                <w:rFonts w:ascii="Arial" w:eastAsia="Times New Roman" w:hAnsi="Arial" w:cs="Arial"/>
                <w:color w:val="000000"/>
                <w:sz w:val="20"/>
                <w:szCs w:val="20"/>
                <w:lang w:val="mn-MN" w:eastAsia="ko-KR"/>
              </w:rPr>
            </w:pPr>
            <w:r w:rsidRPr="00843F7B">
              <w:rPr>
                <w:rFonts w:ascii="Arial" w:eastAsia="Times New Roman" w:hAnsi="Arial" w:cs="Arial"/>
                <w:color w:val="000000"/>
                <w:sz w:val="20"/>
                <w:szCs w:val="20"/>
                <w:lang w:val="mn-MN" w:eastAsia="ko-KR"/>
              </w:rPr>
              <w:t>Хураамжийн хувь</w:t>
            </w:r>
          </w:p>
        </w:tc>
        <w:tc>
          <w:tcPr>
            <w:tcW w:w="1400" w:type="dxa"/>
            <w:shd w:val="clear" w:color="auto" w:fill="auto"/>
            <w:noWrap/>
            <w:vAlign w:val="center"/>
          </w:tcPr>
          <w:p w14:paraId="50A2326B" w14:textId="77777777" w:rsidR="00A4792F" w:rsidRPr="00843F7B" w:rsidRDefault="00A4792F">
            <w:pPr>
              <w:spacing w:line="240" w:lineRule="auto"/>
              <w:jc w:val="center"/>
              <w:rPr>
                <w:rFonts w:ascii="Arial" w:eastAsia="Times New Roman" w:hAnsi="Arial" w:cs="Arial"/>
                <w:color w:val="000000"/>
                <w:sz w:val="20"/>
                <w:szCs w:val="20"/>
                <w:lang w:val="mn-MN" w:eastAsia="ko-KR"/>
              </w:rPr>
            </w:pPr>
            <w:r w:rsidRPr="00843F7B">
              <w:rPr>
                <w:rFonts w:ascii="Arial" w:eastAsia="Times New Roman" w:hAnsi="Arial" w:cs="Arial"/>
                <w:color w:val="000000"/>
                <w:sz w:val="20"/>
                <w:szCs w:val="20"/>
                <w:lang w:val="mn-MN" w:eastAsia="ko-KR"/>
              </w:rPr>
              <w:t>3.37%</w:t>
            </w:r>
          </w:p>
        </w:tc>
        <w:tc>
          <w:tcPr>
            <w:tcW w:w="1400" w:type="dxa"/>
            <w:shd w:val="clear" w:color="auto" w:fill="auto"/>
            <w:noWrap/>
            <w:vAlign w:val="center"/>
          </w:tcPr>
          <w:p w14:paraId="79752549" w14:textId="77777777" w:rsidR="00A4792F" w:rsidRPr="00843F7B" w:rsidRDefault="00A4792F">
            <w:pPr>
              <w:spacing w:line="240" w:lineRule="auto"/>
              <w:jc w:val="center"/>
              <w:rPr>
                <w:rFonts w:ascii="Arial" w:eastAsia="Times New Roman" w:hAnsi="Arial" w:cs="Arial"/>
                <w:color w:val="000000"/>
                <w:sz w:val="20"/>
                <w:szCs w:val="20"/>
                <w:lang w:val="mn-MN" w:eastAsia="ko-KR"/>
              </w:rPr>
            </w:pPr>
            <w:r w:rsidRPr="00843F7B">
              <w:rPr>
                <w:rFonts w:ascii="Arial" w:eastAsia="Times New Roman" w:hAnsi="Arial" w:cs="Arial"/>
                <w:color w:val="000000"/>
                <w:sz w:val="20"/>
                <w:szCs w:val="20"/>
                <w:lang w:val="mn-MN" w:eastAsia="ko-KR"/>
              </w:rPr>
              <w:t>3.48%</w:t>
            </w:r>
          </w:p>
        </w:tc>
        <w:tc>
          <w:tcPr>
            <w:tcW w:w="1400" w:type="dxa"/>
            <w:shd w:val="clear" w:color="auto" w:fill="auto"/>
            <w:noWrap/>
            <w:vAlign w:val="center"/>
          </w:tcPr>
          <w:p w14:paraId="1E24495F" w14:textId="77777777" w:rsidR="00A4792F" w:rsidRPr="00843F7B" w:rsidRDefault="00A4792F">
            <w:pPr>
              <w:spacing w:line="240" w:lineRule="auto"/>
              <w:jc w:val="center"/>
              <w:rPr>
                <w:rFonts w:ascii="Arial" w:eastAsia="Times New Roman" w:hAnsi="Arial" w:cs="Arial"/>
                <w:color w:val="000000"/>
                <w:sz w:val="20"/>
                <w:szCs w:val="20"/>
                <w:lang w:val="mn-MN" w:eastAsia="ko-KR"/>
              </w:rPr>
            </w:pPr>
            <w:r w:rsidRPr="00843F7B">
              <w:rPr>
                <w:rFonts w:ascii="Arial" w:eastAsia="Times New Roman" w:hAnsi="Arial" w:cs="Arial"/>
                <w:color w:val="000000"/>
                <w:sz w:val="20"/>
                <w:szCs w:val="20"/>
                <w:lang w:val="mn-MN" w:eastAsia="ko-KR"/>
              </w:rPr>
              <w:t>5.02%</w:t>
            </w:r>
          </w:p>
        </w:tc>
        <w:tc>
          <w:tcPr>
            <w:tcW w:w="1106" w:type="dxa"/>
            <w:vAlign w:val="center"/>
          </w:tcPr>
          <w:p w14:paraId="711F920F" w14:textId="77777777" w:rsidR="00A4792F" w:rsidRPr="00843F7B" w:rsidRDefault="00A4792F">
            <w:pPr>
              <w:spacing w:line="240" w:lineRule="auto"/>
              <w:jc w:val="center"/>
              <w:rPr>
                <w:rFonts w:ascii="Arial" w:eastAsia="Times New Roman" w:hAnsi="Arial" w:cs="Arial"/>
                <w:color w:val="000000"/>
                <w:sz w:val="20"/>
                <w:szCs w:val="20"/>
                <w:lang w:val="mn-MN" w:eastAsia="ko-KR"/>
              </w:rPr>
            </w:pPr>
            <w:r w:rsidRPr="00843F7B">
              <w:rPr>
                <w:rFonts w:ascii="Arial" w:eastAsia="Times New Roman" w:hAnsi="Arial" w:cs="Arial"/>
                <w:color w:val="000000"/>
                <w:sz w:val="20"/>
                <w:szCs w:val="20"/>
                <w:lang w:val="mn-MN" w:eastAsia="ko-KR"/>
              </w:rPr>
              <w:t>2.02%</w:t>
            </w:r>
          </w:p>
        </w:tc>
        <w:tc>
          <w:tcPr>
            <w:tcW w:w="1279" w:type="dxa"/>
            <w:shd w:val="clear" w:color="auto" w:fill="auto"/>
            <w:noWrap/>
            <w:vAlign w:val="center"/>
          </w:tcPr>
          <w:p w14:paraId="63332D67" w14:textId="77777777" w:rsidR="00A4792F" w:rsidRPr="00843F7B" w:rsidRDefault="00A4792F">
            <w:pPr>
              <w:spacing w:line="240" w:lineRule="auto"/>
              <w:jc w:val="center"/>
              <w:rPr>
                <w:rFonts w:ascii="Arial" w:eastAsia="Times New Roman" w:hAnsi="Arial" w:cs="Arial"/>
                <w:color w:val="000000"/>
                <w:sz w:val="20"/>
                <w:szCs w:val="20"/>
                <w:lang w:val="mn-MN" w:eastAsia="ko-KR"/>
              </w:rPr>
            </w:pPr>
            <w:r w:rsidRPr="00843F7B">
              <w:rPr>
                <w:rFonts w:ascii="Arial" w:eastAsia="Times New Roman" w:hAnsi="Arial" w:cs="Arial"/>
                <w:color w:val="000000"/>
                <w:sz w:val="20"/>
                <w:szCs w:val="20"/>
                <w:lang w:val="mn-MN" w:eastAsia="ko-KR"/>
              </w:rPr>
              <w:t>3.37%</w:t>
            </w:r>
          </w:p>
        </w:tc>
        <w:tc>
          <w:tcPr>
            <w:tcW w:w="1400" w:type="dxa"/>
            <w:shd w:val="clear" w:color="auto" w:fill="auto"/>
            <w:noWrap/>
            <w:vAlign w:val="bottom"/>
          </w:tcPr>
          <w:p w14:paraId="3D61AE3F" w14:textId="77777777" w:rsidR="00A4792F" w:rsidRPr="00843F7B" w:rsidRDefault="00A4792F">
            <w:pPr>
              <w:spacing w:line="240" w:lineRule="auto"/>
              <w:jc w:val="center"/>
              <w:rPr>
                <w:rFonts w:ascii="Arial" w:eastAsia="Times New Roman" w:hAnsi="Arial" w:cs="Arial"/>
                <w:color w:val="000000"/>
                <w:sz w:val="20"/>
                <w:szCs w:val="20"/>
                <w:lang w:val="mn-MN" w:eastAsia="ko-KR"/>
              </w:rPr>
            </w:pPr>
          </w:p>
        </w:tc>
      </w:tr>
      <w:tr w:rsidR="00A4792F" w:rsidRPr="00843F7B" w14:paraId="64D78AF7" w14:textId="77777777" w:rsidTr="00381FC3">
        <w:trPr>
          <w:trHeight w:val="285"/>
        </w:trPr>
        <w:tc>
          <w:tcPr>
            <w:tcW w:w="1515" w:type="dxa"/>
          </w:tcPr>
          <w:p w14:paraId="6187DB33" w14:textId="77777777" w:rsidR="00A4792F" w:rsidRPr="00843F7B" w:rsidRDefault="00A4792F">
            <w:pPr>
              <w:spacing w:line="240" w:lineRule="auto"/>
              <w:jc w:val="center"/>
              <w:rPr>
                <w:rFonts w:ascii="Arial" w:eastAsia="Times New Roman" w:hAnsi="Arial" w:cs="Arial"/>
                <w:color w:val="000000"/>
                <w:sz w:val="20"/>
                <w:szCs w:val="20"/>
                <w:lang w:val="mn-MN" w:eastAsia="ko-KR"/>
              </w:rPr>
            </w:pPr>
            <w:r w:rsidRPr="00843F7B">
              <w:rPr>
                <w:rFonts w:ascii="Arial" w:eastAsia="Times New Roman" w:hAnsi="Arial" w:cs="Arial"/>
                <w:color w:val="000000"/>
                <w:sz w:val="20"/>
                <w:szCs w:val="20"/>
                <w:lang w:val="mn-MN" w:eastAsia="ko-KR"/>
              </w:rPr>
              <w:t>Хураамж</w:t>
            </w:r>
          </w:p>
        </w:tc>
        <w:tc>
          <w:tcPr>
            <w:tcW w:w="1400" w:type="dxa"/>
            <w:shd w:val="clear" w:color="auto" w:fill="auto"/>
            <w:noWrap/>
            <w:vAlign w:val="bottom"/>
          </w:tcPr>
          <w:p w14:paraId="33F11755" w14:textId="77777777" w:rsidR="00A4792F" w:rsidRPr="00843F7B" w:rsidRDefault="00A4792F">
            <w:pPr>
              <w:spacing w:line="240" w:lineRule="auto"/>
              <w:jc w:val="center"/>
              <w:rPr>
                <w:rFonts w:ascii="Arial" w:eastAsia="Times New Roman" w:hAnsi="Arial" w:cs="Arial"/>
                <w:color w:val="000000"/>
                <w:sz w:val="20"/>
                <w:szCs w:val="20"/>
                <w:lang w:val="mn-MN" w:eastAsia="ko-KR"/>
              </w:rPr>
            </w:pPr>
            <w:r w:rsidRPr="00843F7B">
              <w:rPr>
                <w:rFonts w:ascii="Arial" w:eastAsia="Times New Roman" w:hAnsi="Arial" w:cs="Arial"/>
                <w:color w:val="000000"/>
                <w:sz w:val="20"/>
                <w:szCs w:val="20"/>
                <w:lang w:val="mn-MN" w:eastAsia="ko-KR"/>
              </w:rPr>
              <w:t>33,700</w:t>
            </w:r>
          </w:p>
        </w:tc>
        <w:tc>
          <w:tcPr>
            <w:tcW w:w="1400" w:type="dxa"/>
            <w:shd w:val="clear" w:color="auto" w:fill="auto"/>
            <w:noWrap/>
            <w:vAlign w:val="bottom"/>
          </w:tcPr>
          <w:p w14:paraId="4318EF9F" w14:textId="77777777" w:rsidR="00A4792F" w:rsidRPr="00843F7B" w:rsidRDefault="00A4792F">
            <w:pPr>
              <w:spacing w:line="240" w:lineRule="auto"/>
              <w:jc w:val="center"/>
              <w:rPr>
                <w:rFonts w:ascii="Arial" w:eastAsia="Times New Roman" w:hAnsi="Arial" w:cs="Arial"/>
                <w:color w:val="000000"/>
                <w:sz w:val="20"/>
                <w:szCs w:val="20"/>
                <w:lang w:val="mn-MN" w:eastAsia="ko-KR"/>
              </w:rPr>
            </w:pPr>
            <w:r w:rsidRPr="00843F7B">
              <w:rPr>
                <w:rFonts w:ascii="Arial" w:eastAsia="Times New Roman" w:hAnsi="Arial" w:cs="Arial"/>
                <w:color w:val="000000"/>
                <w:sz w:val="20"/>
                <w:szCs w:val="20"/>
                <w:lang w:val="mn-MN" w:eastAsia="ko-KR"/>
              </w:rPr>
              <w:t>34,800</w:t>
            </w:r>
          </w:p>
        </w:tc>
        <w:tc>
          <w:tcPr>
            <w:tcW w:w="1400" w:type="dxa"/>
            <w:shd w:val="clear" w:color="auto" w:fill="auto"/>
            <w:noWrap/>
            <w:vAlign w:val="bottom"/>
          </w:tcPr>
          <w:p w14:paraId="2EAD7523" w14:textId="77777777" w:rsidR="00A4792F" w:rsidRPr="00843F7B" w:rsidRDefault="00A4792F">
            <w:pPr>
              <w:spacing w:line="240" w:lineRule="auto"/>
              <w:jc w:val="center"/>
              <w:rPr>
                <w:rFonts w:ascii="Arial" w:eastAsia="Times New Roman" w:hAnsi="Arial" w:cs="Arial"/>
                <w:color w:val="000000"/>
                <w:sz w:val="20"/>
                <w:szCs w:val="20"/>
                <w:lang w:val="mn-MN" w:eastAsia="ko-KR"/>
              </w:rPr>
            </w:pPr>
            <w:r w:rsidRPr="00843F7B">
              <w:rPr>
                <w:rFonts w:ascii="Arial" w:eastAsia="Times New Roman" w:hAnsi="Arial" w:cs="Arial"/>
                <w:color w:val="000000"/>
                <w:sz w:val="20"/>
                <w:szCs w:val="20"/>
                <w:lang w:val="mn-MN" w:eastAsia="ko-KR"/>
              </w:rPr>
              <w:t>57,398</w:t>
            </w:r>
          </w:p>
        </w:tc>
        <w:tc>
          <w:tcPr>
            <w:tcW w:w="1106" w:type="dxa"/>
            <w:vAlign w:val="bottom"/>
          </w:tcPr>
          <w:p w14:paraId="4F739967" w14:textId="77777777" w:rsidR="00A4792F" w:rsidRPr="00843F7B" w:rsidRDefault="00A4792F">
            <w:pPr>
              <w:spacing w:line="240" w:lineRule="auto"/>
              <w:jc w:val="center"/>
              <w:rPr>
                <w:rFonts w:ascii="Arial" w:eastAsia="Times New Roman" w:hAnsi="Arial" w:cs="Arial"/>
                <w:color w:val="000000"/>
                <w:sz w:val="20"/>
                <w:szCs w:val="20"/>
                <w:lang w:val="mn-MN" w:eastAsia="ko-KR"/>
              </w:rPr>
            </w:pPr>
            <w:r w:rsidRPr="00843F7B">
              <w:rPr>
                <w:rFonts w:ascii="Arial" w:eastAsia="Times New Roman" w:hAnsi="Arial" w:cs="Arial"/>
                <w:color w:val="000000"/>
                <w:sz w:val="20"/>
                <w:szCs w:val="20"/>
                <w:lang w:val="mn-MN" w:eastAsia="ko-KR"/>
              </w:rPr>
              <w:t>20,402</w:t>
            </w:r>
          </w:p>
        </w:tc>
        <w:tc>
          <w:tcPr>
            <w:tcW w:w="1279" w:type="dxa"/>
            <w:shd w:val="clear" w:color="auto" w:fill="auto"/>
            <w:noWrap/>
            <w:vAlign w:val="bottom"/>
          </w:tcPr>
          <w:p w14:paraId="20D0EE85" w14:textId="77777777" w:rsidR="00A4792F" w:rsidRPr="00843F7B" w:rsidRDefault="00A4792F">
            <w:pPr>
              <w:spacing w:line="240" w:lineRule="auto"/>
              <w:jc w:val="center"/>
              <w:rPr>
                <w:rFonts w:ascii="Arial" w:eastAsia="Times New Roman" w:hAnsi="Arial" w:cs="Arial"/>
                <w:color w:val="000000"/>
                <w:sz w:val="20"/>
                <w:szCs w:val="20"/>
                <w:lang w:val="mn-MN" w:eastAsia="ko-KR"/>
              </w:rPr>
            </w:pPr>
            <w:r w:rsidRPr="00843F7B">
              <w:rPr>
                <w:rFonts w:ascii="Arial" w:eastAsia="Times New Roman" w:hAnsi="Arial" w:cs="Arial"/>
                <w:color w:val="000000"/>
                <w:sz w:val="20"/>
                <w:szCs w:val="20"/>
                <w:lang w:val="mn-MN" w:eastAsia="ko-KR"/>
              </w:rPr>
              <w:t>33,700</w:t>
            </w:r>
          </w:p>
        </w:tc>
        <w:tc>
          <w:tcPr>
            <w:tcW w:w="1400" w:type="dxa"/>
            <w:shd w:val="clear" w:color="auto" w:fill="auto"/>
            <w:noWrap/>
            <w:vAlign w:val="bottom"/>
          </w:tcPr>
          <w:p w14:paraId="0A5B1F97" w14:textId="77777777" w:rsidR="00A4792F" w:rsidRPr="00843F7B" w:rsidRDefault="00A4792F">
            <w:pPr>
              <w:spacing w:line="240" w:lineRule="auto"/>
              <w:jc w:val="center"/>
              <w:rPr>
                <w:rFonts w:ascii="Arial" w:eastAsia="Times New Roman" w:hAnsi="Arial" w:cs="Arial"/>
                <w:color w:val="000000"/>
                <w:sz w:val="20"/>
                <w:szCs w:val="20"/>
                <w:lang w:val="mn-MN" w:eastAsia="ko-KR"/>
              </w:rPr>
            </w:pPr>
            <w:r w:rsidRPr="00843F7B">
              <w:rPr>
                <w:rFonts w:ascii="Arial" w:eastAsia="Times New Roman" w:hAnsi="Arial" w:cs="Arial"/>
                <w:color w:val="000000"/>
                <w:sz w:val="20"/>
                <w:szCs w:val="20"/>
                <w:lang w:val="mn-MN" w:eastAsia="ko-KR"/>
              </w:rPr>
              <w:t>180,000</w:t>
            </w:r>
          </w:p>
        </w:tc>
      </w:tr>
      <w:tr w:rsidR="00A4792F" w:rsidRPr="00843F7B" w14:paraId="6343F621" w14:textId="77777777" w:rsidTr="00381FC3">
        <w:trPr>
          <w:trHeight w:val="285"/>
        </w:trPr>
        <w:tc>
          <w:tcPr>
            <w:tcW w:w="1515" w:type="dxa"/>
            <w:shd w:val="clear" w:color="auto" w:fill="D1D1D1" w:themeFill="background2" w:themeFillShade="E6"/>
          </w:tcPr>
          <w:p w14:paraId="3BFB1EE4" w14:textId="77777777" w:rsidR="00A4792F" w:rsidRPr="00843F7B" w:rsidRDefault="00A4792F">
            <w:pPr>
              <w:spacing w:line="240" w:lineRule="auto"/>
              <w:jc w:val="center"/>
              <w:rPr>
                <w:rFonts w:ascii="Arial" w:eastAsia="Times New Roman" w:hAnsi="Arial" w:cs="Arial"/>
                <w:color w:val="000000"/>
                <w:sz w:val="20"/>
                <w:szCs w:val="20"/>
                <w:lang w:val="mn-MN" w:eastAsia="ko-KR"/>
              </w:rPr>
            </w:pPr>
            <w:r w:rsidRPr="00843F7B">
              <w:rPr>
                <w:rFonts w:ascii="Arial" w:eastAsia="Times New Roman" w:hAnsi="Arial" w:cs="Arial"/>
                <w:color w:val="000000"/>
                <w:sz w:val="20"/>
                <w:szCs w:val="20"/>
                <w:lang w:val="mn-MN" w:eastAsia="ko-KR"/>
              </w:rPr>
              <w:t>Авсан нөхөн төлбөр</w:t>
            </w:r>
          </w:p>
        </w:tc>
        <w:tc>
          <w:tcPr>
            <w:tcW w:w="1400" w:type="dxa"/>
            <w:shd w:val="clear" w:color="auto" w:fill="D1D1D1" w:themeFill="background2" w:themeFillShade="E6"/>
            <w:noWrap/>
            <w:vAlign w:val="center"/>
          </w:tcPr>
          <w:p w14:paraId="2BDCDFA7" w14:textId="77777777" w:rsidR="00A4792F" w:rsidRPr="00843F7B" w:rsidRDefault="00A4792F">
            <w:pPr>
              <w:jc w:val="center"/>
              <w:rPr>
                <w:rFonts w:ascii="Arial" w:hAnsi="Arial" w:cs="Arial"/>
                <w:color w:val="000000"/>
                <w:sz w:val="20"/>
                <w:szCs w:val="20"/>
                <w:lang w:val="mn-MN"/>
              </w:rPr>
            </w:pPr>
            <w:r w:rsidRPr="00843F7B">
              <w:rPr>
                <w:rFonts w:ascii="Arial" w:hAnsi="Arial" w:cs="Arial"/>
                <w:color w:val="000000"/>
                <w:sz w:val="20"/>
                <w:szCs w:val="20"/>
                <w:lang w:val="mn-MN"/>
              </w:rPr>
              <w:t>697,900</w:t>
            </w:r>
          </w:p>
        </w:tc>
        <w:tc>
          <w:tcPr>
            <w:tcW w:w="1400" w:type="dxa"/>
            <w:shd w:val="clear" w:color="auto" w:fill="D1D1D1" w:themeFill="background2" w:themeFillShade="E6"/>
            <w:noWrap/>
            <w:vAlign w:val="center"/>
          </w:tcPr>
          <w:p w14:paraId="537CE6CE" w14:textId="77777777" w:rsidR="00A4792F" w:rsidRPr="00843F7B" w:rsidRDefault="00A4792F">
            <w:pPr>
              <w:jc w:val="center"/>
              <w:rPr>
                <w:rFonts w:ascii="Arial" w:hAnsi="Arial" w:cs="Arial"/>
                <w:color w:val="000000"/>
                <w:sz w:val="20"/>
                <w:szCs w:val="20"/>
                <w:lang w:val="mn-MN"/>
              </w:rPr>
            </w:pPr>
            <w:r w:rsidRPr="00843F7B">
              <w:rPr>
                <w:rFonts w:ascii="Arial" w:hAnsi="Arial" w:cs="Arial"/>
                <w:color w:val="000000"/>
                <w:sz w:val="20"/>
                <w:szCs w:val="20"/>
                <w:lang w:val="mn-MN"/>
              </w:rPr>
              <w:t>595,500</w:t>
            </w:r>
          </w:p>
        </w:tc>
        <w:tc>
          <w:tcPr>
            <w:tcW w:w="1400" w:type="dxa"/>
            <w:shd w:val="clear" w:color="auto" w:fill="D1D1D1" w:themeFill="background2" w:themeFillShade="E6"/>
            <w:noWrap/>
            <w:vAlign w:val="center"/>
          </w:tcPr>
          <w:p w14:paraId="79AF3E34" w14:textId="77777777" w:rsidR="00A4792F" w:rsidRPr="00843F7B" w:rsidRDefault="00A4792F">
            <w:pPr>
              <w:jc w:val="center"/>
              <w:rPr>
                <w:rFonts w:ascii="Arial" w:hAnsi="Arial" w:cs="Arial"/>
                <w:color w:val="000000"/>
                <w:sz w:val="20"/>
                <w:szCs w:val="20"/>
                <w:lang w:val="mn-MN"/>
              </w:rPr>
            </w:pPr>
            <w:r w:rsidRPr="00843F7B">
              <w:rPr>
                <w:rFonts w:ascii="Arial" w:hAnsi="Arial" w:cs="Arial"/>
                <w:color w:val="000000"/>
                <w:sz w:val="20"/>
                <w:szCs w:val="20"/>
                <w:lang w:val="mn-MN"/>
              </w:rPr>
              <w:t>595,018</w:t>
            </w:r>
          </w:p>
        </w:tc>
        <w:tc>
          <w:tcPr>
            <w:tcW w:w="1106" w:type="dxa"/>
            <w:shd w:val="clear" w:color="auto" w:fill="D1D1D1" w:themeFill="background2" w:themeFillShade="E6"/>
            <w:vAlign w:val="center"/>
          </w:tcPr>
          <w:p w14:paraId="52F25B22" w14:textId="77777777" w:rsidR="00A4792F" w:rsidRPr="00843F7B" w:rsidRDefault="00A4792F">
            <w:pPr>
              <w:jc w:val="center"/>
              <w:rPr>
                <w:rFonts w:ascii="Arial" w:hAnsi="Arial" w:cs="Arial"/>
                <w:color w:val="000000"/>
                <w:sz w:val="20"/>
                <w:szCs w:val="20"/>
                <w:lang w:val="mn-MN"/>
              </w:rPr>
            </w:pPr>
            <w:r w:rsidRPr="00843F7B">
              <w:rPr>
                <w:rFonts w:ascii="Arial" w:hAnsi="Arial" w:cs="Arial"/>
                <w:color w:val="000000"/>
                <w:sz w:val="20"/>
                <w:szCs w:val="20"/>
                <w:lang w:val="mn-MN"/>
              </w:rPr>
              <w:t>234,118</w:t>
            </w:r>
          </w:p>
        </w:tc>
        <w:tc>
          <w:tcPr>
            <w:tcW w:w="1279" w:type="dxa"/>
            <w:shd w:val="clear" w:color="auto" w:fill="D1D1D1" w:themeFill="background2" w:themeFillShade="E6"/>
            <w:noWrap/>
            <w:vAlign w:val="center"/>
          </w:tcPr>
          <w:p w14:paraId="369F0623" w14:textId="77777777" w:rsidR="00A4792F" w:rsidRPr="00843F7B" w:rsidRDefault="00A4792F">
            <w:pPr>
              <w:jc w:val="center"/>
              <w:rPr>
                <w:rFonts w:ascii="Arial" w:hAnsi="Arial" w:cs="Arial"/>
                <w:color w:val="000000"/>
                <w:sz w:val="20"/>
                <w:szCs w:val="20"/>
                <w:lang w:val="mn-MN"/>
              </w:rPr>
            </w:pPr>
            <w:r w:rsidRPr="00843F7B">
              <w:rPr>
                <w:rFonts w:ascii="Arial" w:hAnsi="Arial" w:cs="Arial"/>
                <w:color w:val="000000"/>
                <w:sz w:val="20"/>
                <w:szCs w:val="20"/>
                <w:lang w:val="mn-MN"/>
              </w:rPr>
              <w:t>697,900</w:t>
            </w:r>
          </w:p>
        </w:tc>
        <w:tc>
          <w:tcPr>
            <w:tcW w:w="1400" w:type="dxa"/>
            <w:shd w:val="clear" w:color="auto" w:fill="D1D1D1" w:themeFill="background2" w:themeFillShade="E6"/>
            <w:noWrap/>
            <w:vAlign w:val="center"/>
          </w:tcPr>
          <w:p w14:paraId="0DBB3DF1" w14:textId="77777777" w:rsidR="00A4792F" w:rsidRPr="00843F7B" w:rsidRDefault="00A4792F">
            <w:pPr>
              <w:jc w:val="center"/>
              <w:rPr>
                <w:rFonts w:ascii="Arial" w:hAnsi="Arial" w:cs="Arial"/>
                <w:color w:val="000000"/>
                <w:sz w:val="20"/>
                <w:szCs w:val="20"/>
                <w:lang w:val="mn-MN"/>
              </w:rPr>
            </w:pPr>
            <w:r w:rsidRPr="00843F7B">
              <w:rPr>
                <w:rFonts w:ascii="Arial" w:hAnsi="Arial" w:cs="Arial"/>
                <w:color w:val="000000"/>
                <w:sz w:val="20"/>
                <w:szCs w:val="20"/>
                <w:lang w:val="mn-MN"/>
              </w:rPr>
              <w:t>2,820,436</w:t>
            </w:r>
          </w:p>
        </w:tc>
      </w:tr>
    </w:tbl>
    <w:p w14:paraId="79E455D1" w14:textId="77777777" w:rsidR="000D7441" w:rsidRDefault="00A4792F" w:rsidP="000D7441">
      <w:pPr>
        <w:spacing w:after="0" w:line="240" w:lineRule="auto"/>
        <w:jc w:val="both"/>
        <w:rPr>
          <w:rFonts w:ascii="Arial" w:hAnsi="Arial" w:cs="Arial"/>
          <w:lang w:val="mn-MN"/>
        </w:rPr>
      </w:pPr>
      <w:r w:rsidRPr="00843F7B">
        <w:rPr>
          <w:rFonts w:ascii="Arial" w:hAnsi="Arial" w:cs="Arial"/>
          <w:lang w:val="mn-MN"/>
        </w:rPr>
        <w:t xml:space="preserve">     </w:t>
      </w:r>
    </w:p>
    <w:p w14:paraId="728DA46A" w14:textId="47BD2651" w:rsidR="000D7441" w:rsidRDefault="00A4792F" w:rsidP="000A708C">
      <w:pPr>
        <w:spacing w:after="0" w:line="240" w:lineRule="auto"/>
        <w:ind w:firstLine="720"/>
        <w:jc w:val="both"/>
        <w:rPr>
          <w:rFonts w:ascii="Arial" w:hAnsi="Arial" w:cs="Arial"/>
          <w:lang w:val="mn-MN"/>
        </w:rPr>
      </w:pPr>
      <w:r w:rsidRPr="00843F7B">
        <w:rPr>
          <w:rFonts w:ascii="Arial" w:hAnsi="Arial" w:cs="Arial"/>
          <w:lang w:val="mn-MN"/>
        </w:rPr>
        <w:lastRenderedPageBreak/>
        <w:t>Малчин А 5 төрлийн малдаа даатгалын хураамж болох 180,000 төгрөг төлөөд 2,820,436 төгрөгийн нөхөн төлбөр авсан байна.</w:t>
      </w:r>
    </w:p>
    <w:p w14:paraId="377202AB" w14:textId="77777777" w:rsidR="000D7441" w:rsidRPr="00843F7B" w:rsidRDefault="000D7441" w:rsidP="000D7441">
      <w:pPr>
        <w:spacing w:after="0" w:line="240" w:lineRule="auto"/>
        <w:jc w:val="both"/>
        <w:rPr>
          <w:rFonts w:ascii="Arial" w:hAnsi="Arial" w:cs="Arial"/>
          <w:lang w:val="mn-MN"/>
        </w:rPr>
      </w:pPr>
    </w:p>
    <w:p w14:paraId="3DB6850E" w14:textId="7A66E5F2" w:rsidR="00A4792F" w:rsidRPr="00843F7B" w:rsidRDefault="00A4792F" w:rsidP="000D7441">
      <w:pPr>
        <w:spacing w:after="0" w:line="240" w:lineRule="auto"/>
        <w:ind w:firstLine="450"/>
        <w:jc w:val="both"/>
        <w:rPr>
          <w:rFonts w:ascii="Arial" w:hAnsi="Arial" w:cs="Arial"/>
          <w:lang w:val="mn-MN"/>
        </w:rPr>
      </w:pPr>
      <w:r w:rsidRPr="00843F7B">
        <w:rPr>
          <w:rFonts w:ascii="Arial" w:hAnsi="Arial" w:cs="Arial"/>
          <w:lang w:val="mn-MN"/>
        </w:rPr>
        <w:t xml:space="preserve">    Харин “босго” өөрчлөгдсөнөөр тус аймаг, сумын хураамжийн хувь өөрчлөгдсөн ба ингэснээр төлөх хураамж болон авах нөхөн төлбөр ч даган өөрчлөгдөнө. </w:t>
      </w:r>
    </w:p>
    <w:p w14:paraId="1E1B4B32" w14:textId="107B2A40" w:rsidR="00A4792F" w:rsidRPr="00843F7B" w:rsidRDefault="00A4792F" w:rsidP="00A4792F">
      <w:pPr>
        <w:spacing w:before="240" w:after="0"/>
        <w:jc w:val="both"/>
        <w:rPr>
          <w:rFonts w:ascii="Arial" w:hAnsi="Arial" w:cs="Arial"/>
          <w:i/>
          <w:iCs/>
          <w:sz w:val="18"/>
          <w:szCs w:val="18"/>
          <w:lang w:val="mn-MN"/>
        </w:rPr>
      </w:pPr>
      <w:r w:rsidRPr="00843F7B">
        <w:rPr>
          <w:rFonts w:ascii="Arial" w:hAnsi="Arial" w:cs="Arial"/>
          <w:i/>
          <w:iCs/>
          <w:sz w:val="18"/>
          <w:szCs w:val="18"/>
          <w:lang w:val="mn-MN"/>
        </w:rPr>
        <w:t>Хүснэгт 1.4 Босго өөрчлөгдсөн хувилбар</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400"/>
        <w:gridCol w:w="1400"/>
        <w:gridCol w:w="1400"/>
        <w:gridCol w:w="1106"/>
        <w:gridCol w:w="1279"/>
        <w:gridCol w:w="1400"/>
      </w:tblGrid>
      <w:tr w:rsidR="00A4792F" w:rsidRPr="00843F7B" w14:paraId="6A1886DD" w14:textId="77777777" w:rsidTr="00381FC3">
        <w:trPr>
          <w:trHeight w:val="285"/>
        </w:trPr>
        <w:tc>
          <w:tcPr>
            <w:tcW w:w="1515" w:type="dxa"/>
            <w:shd w:val="clear" w:color="auto" w:fill="0E2841" w:themeFill="text2"/>
          </w:tcPr>
          <w:p w14:paraId="1820803A" w14:textId="77777777" w:rsidR="00A4792F" w:rsidRPr="00843F7B" w:rsidRDefault="00A4792F" w:rsidP="001A5F05">
            <w:pPr>
              <w:spacing w:after="0" w:line="240" w:lineRule="auto"/>
              <w:jc w:val="center"/>
              <w:rPr>
                <w:rFonts w:ascii="Arial" w:eastAsia="Times New Roman" w:hAnsi="Arial" w:cs="Arial"/>
                <w:b/>
                <w:bCs/>
                <w:noProof/>
                <w:color w:val="FFFFFF"/>
                <w:sz w:val="18"/>
                <w:szCs w:val="18"/>
                <w:lang w:val="mn-MN" w:eastAsia="en-US"/>
              </w:rPr>
            </w:pPr>
          </w:p>
        </w:tc>
        <w:tc>
          <w:tcPr>
            <w:tcW w:w="1400" w:type="dxa"/>
            <w:shd w:val="clear" w:color="auto" w:fill="0E2841" w:themeFill="text2"/>
            <w:vAlign w:val="bottom"/>
            <w:hideMark/>
          </w:tcPr>
          <w:p w14:paraId="31E3FA5A" w14:textId="77777777" w:rsidR="00A4792F" w:rsidRPr="00843F7B" w:rsidRDefault="00A4792F" w:rsidP="001A5F05">
            <w:pPr>
              <w:spacing w:after="0" w:line="240" w:lineRule="auto"/>
              <w:jc w:val="center"/>
              <w:rPr>
                <w:rFonts w:ascii="Arial" w:eastAsia="Times New Roman" w:hAnsi="Arial" w:cs="Arial"/>
                <w:b/>
                <w:bCs/>
                <w:noProof/>
                <w:color w:val="FFFFFF"/>
                <w:sz w:val="18"/>
                <w:szCs w:val="18"/>
                <w:lang w:val="mn-MN" w:eastAsia="en-US"/>
              </w:rPr>
            </w:pPr>
            <w:r w:rsidRPr="00843F7B">
              <w:rPr>
                <w:rFonts w:ascii="Arial" w:eastAsia="Times New Roman" w:hAnsi="Arial" w:cs="Arial"/>
                <w:b/>
                <w:bCs/>
                <w:noProof/>
                <w:color w:val="FFFFFF"/>
                <w:sz w:val="18"/>
                <w:szCs w:val="18"/>
                <w:lang w:val="mn-MN" w:eastAsia="en-US"/>
              </w:rPr>
              <w:t>Хонь</w:t>
            </w:r>
          </w:p>
        </w:tc>
        <w:tc>
          <w:tcPr>
            <w:tcW w:w="1400" w:type="dxa"/>
            <w:shd w:val="clear" w:color="auto" w:fill="0E2841" w:themeFill="text2"/>
            <w:vAlign w:val="bottom"/>
            <w:hideMark/>
          </w:tcPr>
          <w:p w14:paraId="12081AE7" w14:textId="77777777" w:rsidR="00A4792F" w:rsidRPr="00843F7B" w:rsidRDefault="00A4792F" w:rsidP="001A5F05">
            <w:pPr>
              <w:spacing w:after="0" w:line="240" w:lineRule="auto"/>
              <w:jc w:val="center"/>
              <w:rPr>
                <w:rFonts w:ascii="Arial" w:eastAsia="Times New Roman" w:hAnsi="Arial" w:cs="Arial"/>
                <w:b/>
                <w:bCs/>
                <w:noProof/>
                <w:color w:val="FFFFFF"/>
                <w:sz w:val="18"/>
                <w:szCs w:val="18"/>
                <w:lang w:val="mn-MN" w:eastAsia="en-US"/>
              </w:rPr>
            </w:pPr>
            <w:r w:rsidRPr="00843F7B">
              <w:rPr>
                <w:rFonts w:ascii="Arial" w:eastAsia="Times New Roman" w:hAnsi="Arial" w:cs="Arial"/>
                <w:b/>
                <w:bCs/>
                <w:noProof/>
                <w:color w:val="FFFFFF"/>
                <w:sz w:val="18"/>
                <w:szCs w:val="18"/>
                <w:lang w:val="mn-MN" w:eastAsia="en-US"/>
              </w:rPr>
              <w:t>Ямаа</w:t>
            </w:r>
          </w:p>
        </w:tc>
        <w:tc>
          <w:tcPr>
            <w:tcW w:w="1400" w:type="dxa"/>
            <w:shd w:val="clear" w:color="auto" w:fill="0E2841" w:themeFill="text2"/>
            <w:vAlign w:val="bottom"/>
            <w:hideMark/>
          </w:tcPr>
          <w:p w14:paraId="5BFCB8FA" w14:textId="77777777" w:rsidR="00A4792F" w:rsidRPr="00843F7B" w:rsidRDefault="00A4792F" w:rsidP="001A5F05">
            <w:pPr>
              <w:spacing w:after="0" w:line="240" w:lineRule="auto"/>
              <w:jc w:val="center"/>
              <w:rPr>
                <w:rFonts w:ascii="Arial" w:eastAsia="Times New Roman" w:hAnsi="Arial" w:cs="Arial"/>
                <w:b/>
                <w:bCs/>
                <w:noProof/>
                <w:color w:val="FFFFFF"/>
                <w:sz w:val="18"/>
                <w:szCs w:val="18"/>
                <w:lang w:val="mn-MN" w:eastAsia="en-US"/>
              </w:rPr>
            </w:pPr>
            <w:r w:rsidRPr="00843F7B">
              <w:rPr>
                <w:rFonts w:ascii="Arial" w:eastAsia="Times New Roman" w:hAnsi="Arial" w:cs="Arial"/>
                <w:b/>
                <w:bCs/>
                <w:noProof/>
                <w:color w:val="FFFFFF"/>
                <w:sz w:val="18"/>
                <w:szCs w:val="18"/>
                <w:lang w:val="mn-MN" w:eastAsia="en-US"/>
              </w:rPr>
              <w:t>Үхэр</w:t>
            </w:r>
          </w:p>
        </w:tc>
        <w:tc>
          <w:tcPr>
            <w:tcW w:w="1106" w:type="dxa"/>
            <w:shd w:val="clear" w:color="auto" w:fill="0E2841" w:themeFill="text2"/>
            <w:vAlign w:val="bottom"/>
          </w:tcPr>
          <w:p w14:paraId="09513D58" w14:textId="77777777" w:rsidR="00A4792F" w:rsidRPr="00843F7B" w:rsidRDefault="00A4792F" w:rsidP="001A5F05">
            <w:pPr>
              <w:spacing w:after="0" w:line="240" w:lineRule="auto"/>
              <w:jc w:val="center"/>
              <w:rPr>
                <w:rFonts w:ascii="Arial" w:eastAsia="Times New Roman" w:hAnsi="Arial" w:cs="Arial"/>
                <w:b/>
                <w:bCs/>
                <w:noProof/>
                <w:color w:val="FFFFFF"/>
                <w:sz w:val="18"/>
                <w:szCs w:val="18"/>
                <w:lang w:val="mn-MN" w:eastAsia="en-US"/>
              </w:rPr>
            </w:pPr>
            <w:r w:rsidRPr="00843F7B">
              <w:rPr>
                <w:rFonts w:ascii="Arial" w:eastAsia="Times New Roman" w:hAnsi="Arial" w:cs="Arial"/>
                <w:b/>
                <w:bCs/>
                <w:noProof/>
                <w:color w:val="FFFFFF"/>
                <w:sz w:val="18"/>
                <w:szCs w:val="18"/>
                <w:lang w:val="mn-MN" w:eastAsia="en-US"/>
              </w:rPr>
              <w:t>Адуу</w:t>
            </w:r>
          </w:p>
        </w:tc>
        <w:tc>
          <w:tcPr>
            <w:tcW w:w="1279" w:type="dxa"/>
            <w:shd w:val="clear" w:color="auto" w:fill="0E2841" w:themeFill="text2"/>
            <w:vAlign w:val="bottom"/>
            <w:hideMark/>
          </w:tcPr>
          <w:p w14:paraId="0CAB0960" w14:textId="77777777" w:rsidR="00A4792F" w:rsidRPr="00843F7B" w:rsidRDefault="00A4792F" w:rsidP="001A5F05">
            <w:pPr>
              <w:spacing w:after="0" w:line="240" w:lineRule="auto"/>
              <w:jc w:val="center"/>
              <w:rPr>
                <w:rFonts w:ascii="Arial" w:eastAsia="Times New Roman" w:hAnsi="Arial" w:cs="Arial"/>
                <w:b/>
                <w:bCs/>
                <w:noProof/>
                <w:color w:val="FFFFFF"/>
                <w:sz w:val="18"/>
                <w:szCs w:val="18"/>
                <w:lang w:val="mn-MN" w:eastAsia="en-US"/>
              </w:rPr>
            </w:pPr>
            <w:r w:rsidRPr="00843F7B">
              <w:rPr>
                <w:rFonts w:ascii="Arial" w:eastAsia="Times New Roman" w:hAnsi="Arial" w:cs="Arial"/>
                <w:b/>
                <w:bCs/>
                <w:noProof/>
                <w:color w:val="FFFFFF"/>
                <w:sz w:val="18"/>
                <w:szCs w:val="18"/>
                <w:lang w:val="mn-MN" w:eastAsia="en-US"/>
              </w:rPr>
              <w:t>Тэмээ</w:t>
            </w:r>
          </w:p>
        </w:tc>
        <w:tc>
          <w:tcPr>
            <w:tcW w:w="1400" w:type="dxa"/>
            <w:shd w:val="clear" w:color="auto" w:fill="0E2841" w:themeFill="text2"/>
            <w:vAlign w:val="bottom"/>
            <w:hideMark/>
          </w:tcPr>
          <w:p w14:paraId="18936864" w14:textId="77777777" w:rsidR="00A4792F" w:rsidRPr="00843F7B" w:rsidRDefault="00A4792F" w:rsidP="001A5F05">
            <w:pPr>
              <w:spacing w:after="0" w:line="240" w:lineRule="auto"/>
              <w:jc w:val="center"/>
              <w:rPr>
                <w:rFonts w:ascii="Arial" w:eastAsia="Times New Roman" w:hAnsi="Arial" w:cs="Arial"/>
                <w:b/>
                <w:bCs/>
                <w:noProof/>
                <w:color w:val="FFFFFF"/>
                <w:sz w:val="18"/>
                <w:szCs w:val="18"/>
                <w:lang w:val="mn-MN" w:eastAsia="en-US"/>
              </w:rPr>
            </w:pPr>
            <w:r w:rsidRPr="00843F7B">
              <w:rPr>
                <w:rFonts w:ascii="Arial" w:eastAsia="Times New Roman" w:hAnsi="Arial" w:cs="Arial"/>
                <w:b/>
                <w:bCs/>
                <w:noProof/>
                <w:color w:val="FFFFFF"/>
                <w:sz w:val="18"/>
                <w:szCs w:val="18"/>
                <w:lang w:val="mn-MN" w:eastAsia="en-US"/>
              </w:rPr>
              <w:t>Нийт</w:t>
            </w:r>
          </w:p>
        </w:tc>
      </w:tr>
      <w:tr w:rsidR="00A4792F" w:rsidRPr="00843F7B" w14:paraId="7458C461" w14:textId="77777777" w:rsidTr="00381FC3">
        <w:trPr>
          <w:trHeight w:val="285"/>
        </w:trPr>
        <w:tc>
          <w:tcPr>
            <w:tcW w:w="1515" w:type="dxa"/>
          </w:tcPr>
          <w:p w14:paraId="49FAB183" w14:textId="77777777" w:rsidR="00A4792F" w:rsidRPr="00843F7B" w:rsidRDefault="00A4792F">
            <w:pPr>
              <w:spacing w:line="240" w:lineRule="auto"/>
              <w:jc w:val="center"/>
              <w:rPr>
                <w:rFonts w:ascii="Arial" w:eastAsia="Times New Roman" w:hAnsi="Arial" w:cs="Arial"/>
                <w:color w:val="000000"/>
                <w:sz w:val="20"/>
                <w:szCs w:val="20"/>
                <w:lang w:val="mn-MN" w:eastAsia="ko-KR"/>
              </w:rPr>
            </w:pPr>
            <w:r w:rsidRPr="00843F7B">
              <w:rPr>
                <w:rFonts w:ascii="Arial" w:eastAsia="Times New Roman" w:hAnsi="Arial" w:cs="Arial"/>
                <w:color w:val="000000"/>
                <w:sz w:val="20"/>
                <w:szCs w:val="20"/>
                <w:lang w:val="mn-MN" w:eastAsia="ko-KR"/>
              </w:rPr>
              <w:t>Малын нийт үнэлгээ</w:t>
            </w:r>
          </w:p>
        </w:tc>
        <w:tc>
          <w:tcPr>
            <w:tcW w:w="1400" w:type="dxa"/>
            <w:shd w:val="clear" w:color="auto" w:fill="auto"/>
            <w:noWrap/>
            <w:vAlign w:val="bottom"/>
          </w:tcPr>
          <w:p w14:paraId="3178D7A4" w14:textId="77777777" w:rsidR="00A4792F" w:rsidRPr="00843F7B" w:rsidRDefault="00A4792F">
            <w:pPr>
              <w:spacing w:line="240" w:lineRule="auto"/>
              <w:jc w:val="center"/>
              <w:rPr>
                <w:rFonts w:ascii="Arial" w:eastAsia="Times New Roman" w:hAnsi="Arial" w:cs="Arial"/>
                <w:color w:val="000000"/>
                <w:sz w:val="20"/>
                <w:szCs w:val="20"/>
                <w:lang w:val="mn-MN" w:eastAsia="ko-KR"/>
              </w:rPr>
            </w:pPr>
            <w:r w:rsidRPr="00843F7B">
              <w:rPr>
                <w:rFonts w:ascii="Arial" w:eastAsia="Times New Roman" w:hAnsi="Arial" w:cs="Arial"/>
                <w:color w:val="000000"/>
                <w:sz w:val="20"/>
                <w:szCs w:val="20"/>
                <w:lang w:val="mn-MN" w:eastAsia="ko-KR"/>
              </w:rPr>
              <w:t>1,000,000</w:t>
            </w:r>
          </w:p>
        </w:tc>
        <w:tc>
          <w:tcPr>
            <w:tcW w:w="1400" w:type="dxa"/>
            <w:shd w:val="clear" w:color="auto" w:fill="auto"/>
            <w:noWrap/>
            <w:vAlign w:val="bottom"/>
          </w:tcPr>
          <w:p w14:paraId="03F57B62" w14:textId="77777777" w:rsidR="00A4792F" w:rsidRPr="00843F7B" w:rsidRDefault="00A4792F">
            <w:pPr>
              <w:spacing w:line="240" w:lineRule="auto"/>
              <w:jc w:val="center"/>
              <w:rPr>
                <w:rFonts w:ascii="Arial" w:eastAsia="Times New Roman" w:hAnsi="Arial" w:cs="Arial"/>
                <w:color w:val="000000"/>
                <w:sz w:val="20"/>
                <w:szCs w:val="20"/>
                <w:lang w:val="mn-MN" w:eastAsia="ko-KR"/>
              </w:rPr>
            </w:pPr>
            <w:r w:rsidRPr="00843F7B">
              <w:rPr>
                <w:rFonts w:ascii="Arial" w:eastAsia="Times New Roman" w:hAnsi="Arial" w:cs="Arial"/>
                <w:color w:val="000000"/>
                <w:sz w:val="20"/>
                <w:szCs w:val="20"/>
                <w:lang w:val="mn-MN" w:eastAsia="ko-KR"/>
              </w:rPr>
              <w:t>1,000,000</w:t>
            </w:r>
          </w:p>
        </w:tc>
        <w:tc>
          <w:tcPr>
            <w:tcW w:w="1400" w:type="dxa"/>
            <w:shd w:val="clear" w:color="auto" w:fill="auto"/>
            <w:noWrap/>
            <w:vAlign w:val="bottom"/>
          </w:tcPr>
          <w:p w14:paraId="7B8B190B" w14:textId="77777777" w:rsidR="00A4792F" w:rsidRPr="00843F7B" w:rsidRDefault="00A4792F">
            <w:pPr>
              <w:spacing w:line="240" w:lineRule="auto"/>
              <w:jc w:val="center"/>
              <w:rPr>
                <w:rFonts w:ascii="Arial" w:eastAsia="Times New Roman" w:hAnsi="Arial" w:cs="Arial"/>
                <w:color w:val="000000"/>
                <w:sz w:val="20"/>
                <w:szCs w:val="20"/>
                <w:lang w:val="mn-MN" w:eastAsia="ko-KR"/>
              </w:rPr>
            </w:pPr>
            <w:r w:rsidRPr="00843F7B">
              <w:rPr>
                <w:rFonts w:ascii="Arial" w:eastAsia="Times New Roman" w:hAnsi="Arial" w:cs="Arial"/>
                <w:color w:val="000000"/>
                <w:sz w:val="20"/>
                <w:szCs w:val="20"/>
                <w:lang w:val="mn-MN" w:eastAsia="ko-KR"/>
              </w:rPr>
              <w:t>1,143,386</w:t>
            </w:r>
          </w:p>
        </w:tc>
        <w:tc>
          <w:tcPr>
            <w:tcW w:w="1106" w:type="dxa"/>
            <w:vAlign w:val="bottom"/>
          </w:tcPr>
          <w:p w14:paraId="224CAEEA" w14:textId="77777777" w:rsidR="00A4792F" w:rsidRPr="00843F7B" w:rsidRDefault="00A4792F">
            <w:pPr>
              <w:spacing w:line="240" w:lineRule="auto"/>
              <w:jc w:val="center"/>
              <w:rPr>
                <w:rFonts w:ascii="Arial" w:eastAsia="Times New Roman" w:hAnsi="Arial" w:cs="Arial"/>
                <w:color w:val="000000"/>
                <w:sz w:val="20"/>
                <w:szCs w:val="20"/>
                <w:lang w:val="mn-MN" w:eastAsia="ko-KR"/>
              </w:rPr>
            </w:pPr>
            <w:r w:rsidRPr="00843F7B">
              <w:rPr>
                <w:rFonts w:ascii="Arial" w:eastAsia="Times New Roman" w:hAnsi="Arial" w:cs="Arial"/>
                <w:color w:val="000000"/>
                <w:sz w:val="20"/>
                <w:szCs w:val="20"/>
                <w:lang w:val="mn-MN" w:eastAsia="ko-KR"/>
              </w:rPr>
              <w:t>1,010,000</w:t>
            </w:r>
          </w:p>
        </w:tc>
        <w:tc>
          <w:tcPr>
            <w:tcW w:w="1279" w:type="dxa"/>
            <w:shd w:val="clear" w:color="auto" w:fill="auto"/>
            <w:noWrap/>
            <w:vAlign w:val="bottom"/>
          </w:tcPr>
          <w:p w14:paraId="72DEFA7B" w14:textId="77777777" w:rsidR="00A4792F" w:rsidRPr="00843F7B" w:rsidRDefault="00A4792F">
            <w:pPr>
              <w:spacing w:line="240" w:lineRule="auto"/>
              <w:jc w:val="center"/>
              <w:rPr>
                <w:rFonts w:ascii="Arial" w:eastAsia="Times New Roman" w:hAnsi="Arial" w:cs="Arial"/>
                <w:color w:val="000000"/>
                <w:sz w:val="20"/>
                <w:szCs w:val="20"/>
                <w:lang w:val="mn-MN" w:eastAsia="ko-KR"/>
              </w:rPr>
            </w:pPr>
            <w:r w:rsidRPr="00843F7B">
              <w:rPr>
                <w:rFonts w:ascii="Arial" w:eastAsia="Times New Roman" w:hAnsi="Arial" w:cs="Arial"/>
                <w:color w:val="000000"/>
                <w:sz w:val="20"/>
                <w:szCs w:val="20"/>
                <w:lang w:val="mn-MN" w:eastAsia="ko-KR"/>
              </w:rPr>
              <w:t>1,000,000</w:t>
            </w:r>
          </w:p>
        </w:tc>
        <w:tc>
          <w:tcPr>
            <w:tcW w:w="1400" w:type="dxa"/>
            <w:shd w:val="clear" w:color="auto" w:fill="auto"/>
            <w:noWrap/>
            <w:vAlign w:val="bottom"/>
          </w:tcPr>
          <w:p w14:paraId="6F3C38B7" w14:textId="77777777" w:rsidR="00A4792F" w:rsidRPr="00843F7B" w:rsidRDefault="00A4792F">
            <w:pPr>
              <w:spacing w:line="240" w:lineRule="auto"/>
              <w:jc w:val="center"/>
              <w:rPr>
                <w:rFonts w:ascii="Arial" w:eastAsia="Times New Roman" w:hAnsi="Arial" w:cs="Arial"/>
                <w:color w:val="000000"/>
                <w:sz w:val="20"/>
                <w:szCs w:val="20"/>
                <w:lang w:val="mn-MN" w:eastAsia="ko-KR"/>
              </w:rPr>
            </w:pPr>
            <w:r w:rsidRPr="00843F7B">
              <w:rPr>
                <w:rFonts w:ascii="Arial" w:eastAsia="Times New Roman" w:hAnsi="Arial" w:cs="Arial"/>
                <w:color w:val="000000"/>
                <w:sz w:val="20"/>
                <w:szCs w:val="20"/>
                <w:lang w:val="mn-MN" w:eastAsia="ko-KR"/>
              </w:rPr>
              <w:t>5,153,386</w:t>
            </w:r>
          </w:p>
        </w:tc>
      </w:tr>
      <w:tr w:rsidR="00A4792F" w:rsidRPr="00843F7B" w14:paraId="7881DB89" w14:textId="77777777" w:rsidTr="00381FC3">
        <w:trPr>
          <w:trHeight w:val="285"/>
        </w:trPr>
        <w:tc>
          <w:tcPr>
            <w:tcW w:w="1515" w:type="dxa"/>
          </w:tcPr>
          <w:p w14:paraId="0C72BFD7" w14:textId="77777777" w:rsidR="00A4792F" w:rsidRPr="00843F7B" w:rsidRDefault="00A4792F">
            <w:pPr>
              <w:spacing w:line="240" w:lineRule="auto"/>
              <w:jc w:val="center"/>
              <w:rPr>
                <w:rFonts w:ascii="Arial" w:eastAsia="Times New Roman" w:hAnsi="Arial" w:cs="Arial"/>
                <w:color w:val="000000"/>
                <w:sz w:val="20"/>
                <w:szCs w:val="20"/>
                <w:lang w:val="mn-MN" w:eastAsia="ko-KR"/>
              </w:rPr>
            </w:pPr>
            <w:r w:rsidRPr="00843F7B">
              <w:rPr>
                <w:rFonts w:ascii="Arial" w:eastAsia="Times New Roman" w:hAnsi="Arial" w:cs="Arial"/>
                <w:color w:val="000000"/>
                <w:sz w:val="20"/>
                <w:szCs w:val="20"/>
                <w:lang w:val="mn-MN" w:eastAsia="ko-KR"/>
              </w:rPr>
              <w:t>Хураамжийн хувь</w:t>
            </w:r>
          </w:p>
        </w:tc>
        <w:tc>
          <w:tcPr>
            <w:tcW w:w="1400" w:type="dxa"/>
            <w:shd w:val="clear" w:color="auto" w:fill="auto"/>
            <w:noWrap/>
            <w:vAlign w:val="center"/>
          </w:tcPr>
          <w:p w14:paraId="293665A9" w14:textId="77777777" w:rsidR="00A4792F" w:rsidRPr="00843F7B" w:rsidRDefault="00A4792F">
            <w:pPr>
              <w:spacing w:line="240" w:lineRule="auto"/>
              <w:jc w:val="center"/>
              <w:rPr>
                <w:rFonts w:ascii="Arial" w:eastAsia="Times New Roman" w:hAnsi="Arial" w:cs="Arial"/>
                <w:color w:val="000000"/>
                <w:sz w:val="20"/>
                <w:szCs w:val="20"/>
                <w:lang w:val="mn-MN" w:eastAsia="ko-KR"/>
              </w:rPr>
            </w:pPr>
            <w:r w:rsidRPr="00843F7B">
              <w:rPr>
                <w:rFonts w:ascii="Arial" w:eastAsia="Times New Roman" w:hAnsi="Arial" w:cs="Arial"/>
                <w:color w:val="000000"/>
                <w:sz w:val="20"/>
                <w:szCs w:val="20"/>
                <w:lang w:val="mn-MN" w:eastAsia="ko-KR"/>
              </w:rPr>
              <w:t>5.52%</w:t>
            </w:r>
          </w:p>
        </w:tc>
        <w:tc>
          <w:tcPr>
            <w:tcW w:w="1400" w:type="dxa"/>
            <w:shd w:val="clear" w:color="auto" w:fill="auto"/>
            <w:noWrap/>
            <w:vAlign w:val="center"/>
          </w:tcPr>
          <w:p w14:paraId="26E6D3F8" w14:textId="77777777" w:rsidR="00A4792F" w:rsidRPr="00843F7B" w:rsidRDefault="00A4792F">
            <w:pPr>
              <w:spacing w:line="240" w:lineRule="auto"/>
              <w:jc w:val="center"/>
              <w:rPr>
                <w:rFonts w:ascii="Arial" w:eastAsia="Times New Roman" w:hAnsi="Arial" w:cs="Arial"/>
                <w:color w:val="000000"/>
                <w:sz w:val="20"/>
                <w:szCs w:val="20"/>
                <w:lang w:val="mn-MN" w:eastAsia="ko-KR"/>
              </w:rPr>
            </w:pPr>
            <w:r w:rsidRPr="00843F7B">
              <w:rPr>
                <w:rFonts w:ascii="Arial" w:eastAsia="Times New Roman" w:hAnsi="Arial" w:cs="Arial"/>
                <w:color w:val="000000"/>
                <w:sz w:val="20"/>
                <w:szCs w:val="20"/>
                <w:lang w:val="mn-MN" w:eastAsia="ko-KR"/>
              </w:rPr>
              <w:t>6.77%</w:t>
            </w:r>
          </w:p>
        </w:tc>
        <w:tc>
          <w:tcPr>
            <w:tcW w:w="1400" w:type="dxa"/>
            <w:shd w:val="clear" w:color="auto" w:fill="auto"/>
            <w:noWrap/>
            <w:vAlign w:val="center"/>
          </w:tcPr>
          <w:p w14:paraId="005EA731" w14:textId="77777777" w:rsidR="00A4792F" w:rsidRPr="00843F7B" w:rsidRDefault="00A4792F">
            <w:pPr>
              <w:spacing w:line="240" w:lineRule="auto"/>
              <w:jc w:val="center"/>
              <w:rPr>
                <w:rFonts w:ascii="Arial" w:eastAsia="Times New Roman" w:hAnsi="Arial" w:cs="Arial"/>
                <w:color w:val="000000"/>
                <w:sz w:val="20"/>
                <w:szCs w:val="20"/>
                <w:lang w:val="mn-MN" w:eastAsia="ko-KR"/>
              </w:rPr>
            </w:pPr>
            <w:r w:rsidRPr="00843F7B">
              <w:rPr>
                <w:rFonts w:ascii="Arial" w:eastAsia="Times New Roman" w:hAnsi="Arial" w:cs="Arial"/>
                <w:color w:val="000000"/>
                <w:sz w:val="20"/>
                <w:szCs w:val="20"/>
                <w:lang w:val="mn-MN" w:eastAsia="ko-KR"/>
              </w:rPr>
              <w:t>6.55%</w:t>
            </w:r>
          </w:p>
        </w:tc>
        <w:tc>
          <w:tcPr>
            <w:tcW w:w="1106" w:type="dxa"/>
            <w:vAlign w:val="center"/>
          </w:tcPr>
          <w:p w14:paraId="4A40AAF6" w14:textId="77777777" w:rsidR="00A4792F" w:rsidRPr="00843F7B" w:rsidRDefault="00A4792F">
            <w:pPr>
              <w:spacing w:line="240" w:lineRule="auto"/>
              <w:jc w:val="center"/>
              <w:rPr>
                <w:rFonts w:ascii="Arial" w:eastAsia="Times New Roman" w:hAnsi="Arial" w:cs="Arial"/>
                <w:color w:val="000000"/>
                <w:sz w:val="20"/>
                <w:szCs w:val="20"/>
                <w:lang w:val="mn-MN" w:eastAsia="ko-KR"/>
              </w:rPr>
            </w:pPr>
            <w:r w:rsidRPr="00843F7B">
              <w:rPr>
                <w:rFonts w:ascii="Arial" w:eastAsia="Times New Roman" w:hAnsi="Arial" w:cs="Arial"/>
                <w:color w:val="000000"/>
                <w:sz w:val="20"/>
                <w:szCs w:val="20"/>
                <w:lang w:val="mn-MN" w:eastAsia="ko-KR"/>
              </w:rPr>
              <w:t>3.84%</w:t>
            </w:r>
          </w:p>
        </w:tc>
        <w:tc>
          <w:tcPr>
            <w:tcW w:w="1279" w:type="dxa"/>
            <w:shd w:val="clear" w:color="auto" w:fill="auto"/>
            <w:noWrap/>
            <w:vAlign w:val="center"/>
          </w:tcPr>
          <w:p w14:paraId="2DEB86FF" w14:textId="77777777" w:rsidR="00A4792F" w:rsidRPr="00843F7B" w:rsidRDefault="00A4792F">
            <w:pPr>
              <w:spacing w:line="240" w:lineRule="auto"/>
              <w:jc w:val="center"/>
              <w:rPr>
                <w:rFonts w:ascii="Arial" w:eastAsia="Times New Roman" w:hAnsi="Arial" w:cs="Arial"/>
                <w:color w:val="000000"/>
                <w:sz w:val="20"/>
                <w:szCs w:val="20"/>
                <w:lang w:val="mn-MN" w:eastAsia="ko-KR"/>
              </w:rPr>
            </w:pPr>
            <w:r w:rsidRPr="00843F7B">
              <w:rPr>
                <w:rFonts w:ascii="Arial" w:eastAsia="Times New Roman" w:hAnsi="Arial" w:cs="Arial"/>
                <w:color w:val="000000"/>
                <w:sz w:val="20"/>
                <w:szCs w:val="20"/>
                <w:lang w:val="mn-MN" w:eastAsia="ko-KR"/>
              </w:rPr>
              <w:t>5.52%</w:t>
            </w:r>
          </w:p>
        </w:tc>
        <w:tc>
          <w:tcPr>
            <w:tcW w:w="1400" w:type="dxa"/>
            <w:shd w:val="clear" w:color="auto" w:fill="auto"/>
            <w:noWrap/>
            <w:vAlign w:val="bottom"/>
          </w:tcPr>
          <w:p w14:paraId="3FA6AE84" w14:textId="77777777" w:rsidR="00A4792F" w:rsidRPr="00843F7B" w:rsidRDefault="00A4792F">
            <w:pPr>
              <w:spacing w:line="240" w:lineRule="auto"/>
              <w:jc w:val="center"/>
              <w:rPr>
                <w:rFonts w:ascii="Arial" w:eastAsia="Times New Roman" w:hAnsi="Arial" w:cs="Arial"/>
                <w:color w:val="000000"/>
                <w:sz w:val="20"/>
                <w:szCs w:val="20"/>
                <w:lang w:val="mn-MN" w:eastAsia="ko-KR"/>
              </w:rPr>
            </w:pPr>
          </w:p>
        </w:tc>
      </w:tr>
      <w:tr w:rsidR="00A4792F" w:rsidRPr="00843F7B" w14:paraId="227EA4FC" w14:textId="77777777" w:rsidTr="00381FC3">
        <w:trPr>
          <w:trHeight w:val="285"/>
        </w:trPr>
        <w:tc>
          <w:tcPr>
            <w:tcW w:w="1515" w:type="dxa"/>
          </w:tcPr>
          <w:p w14:paraId="28D011F4" w14:textId="77777777" w:rsidR="00A4792F" w:rsidRPr="00843F7B" w:rsidRDefault="00A4792F">
            <w:pPr>
              <w:spacing w:line="240" w:lineRule="auto"/>
              <w:jc w:val="center"/>
              <w:rPr>
                <w:rFonts w:ascii="Arial" w:eastAsia="Times New Roman" w:hAnsi="Arial" w:cs="Arial"/>
                <w:color w:val="000000"/>
                <w:sz w:val="20"/>
                <w:szCs w:val="20"/>
                <w:lang w:val="mn-MN" w:eastAsia="ko-KR"/>
              </w:rPr>
            </w:pPr>
            <w:r w:rsidRPr="00843F7B">
              <w:rPr>
                <w:rFonts w:ascii="Arial" w:eastAsia="Times New Roman" w:hAnsi="Arial" w:cs="Arial"/>
                <w:color w:val="000000"/>
                <w:sz w:val="20"/>
                <w:szCs w:val="20"/>
                <w:lang w:val="mn-MN" w:eastAsia="ko-KR"/>
              </w:rPr>
              <w:t>Хураамж</w:t>
            </w:r>
          </w:p>
        </w:tc>
        <w:tc>
          <w:tcPr>
            <w:tcW w:w="1400" w:type="dxa"/>
            <w:shd w:val="clear" w:color="auto" w:fill="auto"/>
            <w:noWrap/>
            <w:vAlign w:val="bottom"/>
          </w:tcPr>
          <w:p w14:paraId="514D88CB" w14:textId="77777777" w:rsidR="00A4792F" w:rsidRPr="00843F7B" w:rsidRDefault="00A4792F">
            <w:pPr>
              <w:spacing w:line="240" w:lineRule="auto"/>
              <w:jc w:val="center"/>
              <w:rPr>
                <w:rFonts w:ascii="Arial" w:eastAsia="Times New Roman" w:hAnsi="Arial" w:cs="Arial"/>
                <w:color w:val="000000"/>
                <w:sz w:val="20"/>
                <w:szCs w:val="20"/>
                <w:lang w:val="mn-MN" w:eastAsia="ko-KR"/>
              </w:rPr>
            </w:pPr>
            <w:r w:rsidRPr="00843F7B">
              <w:rPr>
                <w:rFonts w:ascii="Arial" w:eastAsia="Times New Roman" w:hAnsi="Arial" w:cs="Arial"/>
                <w:color w:val="000000"/>
                <w:sz w:val="20"/>
                <w:szCs w:val="20"/>
                <w:lang w:val="mn-MN" w:eastAsia="ko-KR"/>
              </w:rPr>
              <w:t>55,200</w:t>
            </w:r>
          </w:p>
        </w:tc>
        <w:tc>
          <w:tcPr>
            <w:tcW w:w="1400" w:type="dxa"/>
            <w:shd w:val="clear" w:color="auto" w:fill="auto"/>
            <w:noWrap/>
            <w:vAlign w:val="bottom"/>
          </w:tcPr>
          <w:p w14:paraId="2685B4B5" w14:textId="77777777" w:rsidR="00A4792F" w:rsidRPr="00843F7B" w:rsidRDefault="00A4792F">
            <w:pPr>
              <w:spacing w:line="240" w:lineRule="auto"/>
              <w:jc w:val="center"/>
              <w:rPr>
                <w:rFonts w:ascii="Arial" w:eastAsia="Times New Roman" w:hAnsi="Arial" w:cs="Arial"/>
                <w:color w:val="000000"/>
                <w:sz w:val="20"/>
                <w:szCs w:val="20"/>
                <w:lang w:val="mn-MN" w:eastAsia="ko-KR"/>
              </w:rPr>
            </w:pPr>
            <w:r w:rsidRPr="00843F7B">
              <w:rPr>
                <w:rFonts w:ascii="Arial" w:eastAsia="Times New Roman" w:hAnsi="Arial" w:cs="Arial"/>
                <w:color w:val="000000"/>
                <w:sz w:val="20"/>
                <w:szCs w:val="20"/>
                <w:lang w:val="mn-MN" w:eastAsia="ko-KR"/>
              </w:rPr>
              <w:t>67,700</w:t>
            </w:r>
          </w:p>
        </w:tc>
        <w:tc>
          <w:tcPr>
            <w:tcW w:w="1400" w:type="dxa"/>
            <w:shd w:val="clear" w:color="auto" w:fill="auto"/>
            <w:noWrap/>
            <w:vAlign w:val="bottom"/>
          </w:tcPr>
          <w:p w14:paraId="727238E0" w14:textId="77777777" w:rsidR="00A4792F" w:rsidRPr="00843F7B" w:rsidRDefault="00A4792F">
            <w:pPr>
              <w:spacing w:line="240" w:lineRule="auto"/>
              <w:jc w:val="center"/>
              <w:rPr>
                <w:rFonts w:ascii="Arial" w:eastAsia="Times New Roman" w:hAnsi="Arial" w:cs="Arial"/>
                <w:color w:val="000000"/>
                <w:sz w:val="20"/>
                <w:szCs w:val="20"/>
                <w:lang w:val="mn-MN" w:eastAsia="ko-KR"/>
              </w:rPr>
            </w:pPr>
            <w:r w:rsidRPr="00843F7B">
              <w:rPr>
                <w:rFonts w:ascii="Arial" w:eastAsia="Times New Roman" w:hAnsi="Arial" w:cs="Arial"/>
                <w:color w:val="000000"/>
                <w:sz w:val="20"/>
                <w:szCs w:val="20"/>
                <w:lang w:val="mn-MN" w:eastAsia="ko-KR"/>
              </w:rPr>
              <w:t>74,900</w:t>
            </w:r>
          </w:p>
        </w:tc>
        <w:tc>
          <w:tcPr>
            <w:tcW w:w="1106" w:type="dxa"/>
            <w:vAlign w:val="bottom"/>
          </w:tcPr>
          <w:p w14:paraId="22FCE143" w14:textId="77777777" w:rsidR="00A4792F" w:rsidRPr="00843F7B" w:rsidRDefault="00A4792F">
            <w:pPr>
              <w:spacing w:line="240" w:lineRule="auto"/>
              <w:jc w:val="center"/>
              <w:rPr>
                <w:rFonts w:ascii="Arial" w:eastAsia="Times New Roman" w:hAnsi="Arial" w:cs="Arial"/>
                <w:color w:val="000000"/>
                <w:sz w:val="20"/>
                <w:szCs w:val="20"/>
                <w:lang w:val="mn-MN" w:eastAsia="ko-KR"/>
              </w:rPr>
            </w:pPr>
            <w:r w:rsidRPr="00843F7B">
              <w:rPr>
                <w:rFonts w:ascii="Arial" w:eastAsia="Times New Roman" w:hAnsi="Arial" w:cs="Arial"/>
                <w:color w:val="000000"/>
                <w:sz w:val="20"/>
                <w:szCs w:val="20"/>
                <w:lang w:val="mn-MN" w:eastAsia="ko-KR"/>
              </w:rPr>
              <w:t>38,800</w:t>
            </w:r>
          </w:p>
        </w:tc>
        <w:tc>
          <w:tcPr>
            <w:tcW w:w="1279" w:type="dxa"/>
            <w:shd w:val="clear" w:color="auto" w:fill="auto"/>
            <w:noWrap/>
            <w:vAlign w:val="bottom"/>
          </w:tcPr>
          <w:p w14:paraId="5A5A92CB" w14:textId="77777777" w:rsidR="00A4792F" w:rsidRPr="00843F7B" w:rsidRDefault="00A4792F">
            <w:pPr>
              <w:spacing w:line="240" w:lineRule="auto"/>
              <w:jc w:val="center"/>
              <w:rPr>
                <w:rFonts w:ascii="Arial" w:eastAsia="Times New Roman" w:hAnsi="Arial" w:cs="Arial"/>
                <w:color w:val="000000"/>
                <w:sz w:val="20"/>
                <w:szCs w:val="20"/>
                <w:lang w:val="mn-MN" w:eastAsia="ko-KR"/>
              </w:rPr>
            </w:pPr>
            <w:r w:rsidRPr="00843F7B">
              <w:rPr>
                <w:rFonts w:ascii="Arial" w:eastAsia="Times New Roman" w:hAnsi="Arial" w:cs="Arial"/>
                <w:color w:val="000000"/>
                <w:sz w:val="20"/>
                <w:szCs w:val="20"/>
                <w:lang w:val="mn-MN" w:eastAsia="ko-KR"/>
              </w:rPr>
              <w:t>55,200</w:t>
            </w:r>
          </w:p>
        </w:tc>
        <w:tc>
          <w:tcPr>
            <w:tcW w:w="1400" w:type="dxa"/>
            <w:shd w:val="clear" w:color="auto" w:fill="auto"/>
            <w:noWrap/>
            <w:vAlign w:val="bottom"/>
          </w:tcPr>
          <w:p w14:paraId="5FBE4C36" w14:textId="77777777" w:rsidR="00A4792F" w:rsidRPr="00843F7B" w:rsidRDefault="00A4792F">
            <w:pPr>
              <w:spacing w:line="240" w:lineRule="auto"/>
              <w:jc w:val="center"/>
              <w:rPr>
                <w:rFonts w:ascii="Arial" w:eastAsia="Times New Roman" w:hAnsi="Arial" w:cs="Arial"/>
                <w:sz w:val="20"/>
                <w:szCs w:val="20"/>
                <w:lang w:val="mn-MN" w:eastAsia="ko-KR"/>
              </w:rPr>
            </w:pPr>
            <w:r w:rsidRPr="00843F7B">
              <w:rPr>
                <w:rFonts w:ascii="Arial" w:eastAsia="Times New Roman" w:hAnsi="Arial" w:cs="Arial"/>
                <w:sz w:val="20"/>
                <w:szCs w:val="20"/>
                <w:lang w:val="mn-MN" w:eastAsia="ko-KR"/>
              </w:rPr>
              <w:t>236,600</w:t>
            </w:r>
          </w:p>
        </w:tc>
      </w:tr>
    </w:tbl>
    <w:p w14:paraId="6F8C2A91" w14:textId="77777777" w:rsidR="00A4792F" w:rsidRPr="00843F7B" w:rsidRDefault="00A4792F" w:rsidP="00A4792F">
      <w:pPr>
        <w:jc w:val="both"/>
        <w:rPr>
          <w:rFonts w:ascii="Arial" w:hAnsi="Arial" w:cs="Arial"/>
          <w:lang w:val="mn-MN"/>
        </w:rPr>
      </w:pPr>
    </w:p>
    <w:p w14:paraId="6F49E067" w14:textId="08D8E0F1" w:rsidR="00A4792F" w:rsidRPr="00843F7B" w:rsidRDefault="00A4792F" w:rsidP="000A708C">
      <w:pPr>
        <w:spacing w:after="0" w:line="240" w:lineRule="auto"/>
        <w:ind w:firstLine="720"/>
        <w:jc w:val="both"/>
        <w:rPr>
          <w:rFonts w:ascii="Arial" w:hAnsi="Arial" w:cs="Arial"/>
          <w:lang w:val="mn-MN"/>
        </w:rPr>
        <w:sectPr w:rsidR="00A4792F" w:rsidRPr="00843F7B" w:rsidSect="000A708C">
          <w:pgSz w:w="12240" w:h="15840"/>
          <w:pgMar w:top="1138" w:right="850" w:bottom="716" w:left="1699" w:header="720" w:footer="720" w:gutter="0"/>
          <w:cols w:space="720"/>
          <w:docGrid w:linePitch="360"/>
        </w:sectPr>
      </w:pPr>
      <w:r w:rsidRPr="00843F7B">
        <w:rPr>
          <w:rFonts w:ascii="Arial" w:hAnsi="Arial" w:cs="Arial"/>
          <w:lang w:val="mn-MN"/>
        </w:rPr>
        <w:t>Малчин А “Малын индексжүүлсэн даатгал”-д 5 төрлийн малаа даатгуулахад босго өөрчлөгдөөгүй байх үеийн нийт хураамж 180,000 төгрөг бол босго өөрчлөгдсөнөөр иргэнд үүсэх зардал буюу хураамжийн хэмжээ 236,600 төгрөг байн</w:t>
      </w:r>
      <w:r w:rsidR="000A708C">
        <w:rPr>
          <w:rFonts w:ascii="Arial" w:hAnsi="Arial" w:cs="Arial"/>
          <w:lang w:val="mn-MN"/>
        </w:rPr>
        <w:t>а.</w:t>
      </w:r>
    </w:p>
    <w:p w14:paraId="58CEB6A9" w14:textId="77777777" w:rsidR="00C84CEF" w:rsidRPr="00843F7B" w:rsidRDefault="00C84CEF" w:rsidP="00C84CEF">
      <w:pPr>
        <w:spacing w:before="240" w:after="0"/>
        <w:jc w:val="both"/>
        <w:rPr>
          <w:rFonts w:ascii="Arial" w:hAnsi="Arial" w:cs="Arial"/>
          <w:i/>
          <w:iCs/>
          <w:sz w:val="20"/>
          <w:szCs w:val="20"/>
          <w:lang w:val="mn-MN"/>
        </w:rPr>
      </w:pPr>
    </w:p>
    <w:p w14:paraId="0092095C" w14:textId="77777777" w:rsidR="007F73E2" w:rsidRPr="00843F7B" w:rsidRDefault="007F73E2" w:rsidP="007F73E2">
      <w:pPr>
        <w:ind w:hanging="567"/>
        <w:jc w:val="both"/>
        <w:rPr>
          <w:rFonts w:ascii="Arial" w:hAnsi="Arial" w:cs="Arial"/>
          <w:lang w:val="mn-MN"/>
        </w:rPr>
      </w:pPr>
      <w:r w:rsidRPr="00843F7B">
        <w:rPr>
          <w:noProof/>
          <w:lang w:val="mn-MN"/>
        </w:rPr>
        <w:drawing>
          <wp:inline distT="0" distB="0" distL="0" distR="0" wp14:anchorId="08B02985" wp14:editId="7FC6AF31">
            <wp:extent cx="9831705" cy="3485584"/>
            <wp:effectExtent l="0" t="0" r="10795" b="6985"/>
            <wp:docPr id="5" name="Chart 5">
              <a:extLst xmlns:a="http://schemas.openxmlformats.org/drawingml/2006/main">
                <a:ext uri="{FF2B5EF4-FFF2-40B4-BE49-F238E27FC236}">
                  <a16:creationId xmlns:a16="http://schemas.microsoft.com/office/drawing/2014/main" id="{F9713EC6-FB12-4966-B96E-F966D7D673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09BD126" w14:textId="1165046F" w:rsidR="007F73E2" w:rsidRPr="00843F7B" w:rsidRDefault="007F73E2" w:rsidP="00756857">
      <w:pPr>
        <w:spacing w:after="0" w:line="257" w:lineRule="auto"/>
        <w:ind w:left="720" w:hanging="360"/>
        <w:jc w:val="both"/>
        <w:rPr>
          <w:lang w:val="mn-MN"/>
        </w:rPr>
      </w:pPr>
    </w:p>
    <w:p w14:paraId="6B67D6FC" w14:textId="09AF7863" w:rsidR="009C47E9" w:rsidRPr="00843F7B" w:rsidRDefault="009C47E9" w:rsidP="00756857">
      <w:pPr>
        <w:spacing w:after="0" w:line="257" w:lineRule="auto"/>
        <w:ind w:left="720" w:hanging="360"/>
        <w:jc w:val="both"/>
        <w:rPr>
          <w:lang w:val="mn-MN"/>
        </w:rPr>
      </w:pPr>
    </w:p>
    <w:p w14:paraId="2BAA24BD" w14:textId="39503808" w:rsidR="009C47E9" w:rsidRPr="00843F7B" w:rsidRDefault="009C47E9" w:rsidP="00756857">
      <w:pPr>
        <w:spacing w:after="0" w:line="257" w:lineRule="auto"/>
        <w:ind w:left="720" w:hanging="360"/>
        <w:jc w:val="both"/>
        <w:rPr>
          <w:lang w:val="mn-MN"/>
        </w:rPr>
      </w:pPr>
    </w:p>
    <w:p w14:paraId="000BE074" w14:textId="77777777" w:rsidR="009C47E9" w:rsidRPr="00843F7B" w:rsidRDefault="009C47E9">
      <w:pPr>
        <w:rPr>
          <w:lang w:val="mn-MN"/>
        </w:rPr>
        <w:sectPr w:rsidR="009C47E9" w:rsidRPr="00843F7B" w:rsidSect="009C47E9">
          <w:pgSz w:w="16834" w:h="11909" w:orient="landscape" w:code="9"/>
          <w:pgMar w:top="1699" w:right="674" w:bottom="850" w:left="1138" w:header="720" w:footer="720" w:gutter="0"/>
          <w:cols w:space="720"/>
          <w:docGrid w:linePitch="360"/>
        </w:sectPr>
      </w:pPr>
      <w:r w:rsidRPr="00843F7B">
        <w:rPr>
          <w:lang w:val="mn-MN"/>
        </w:rPr>
        <w:br w:type="page"/>
      </w:r>
    </w:p>
    <w:p w14:paraId="54324383" w14:textId="17B9F8BF" w:rsidR="00EA5E79" w:rsidRPr="00843F7B" w:rsidRDefault="540A0BB6" w:rsidP="009C47E9">
      <w:pPr>
        <w:pStyle w:val="ListParagraph"/>
        <w:numPr>
          <w:ilvl w:val="0"/>
          <w:numId w:val="10"/>
        </w:numPr>
        <w:spacing w:after="0" w:line="257" w:lineRule="auto"/>
        <w:jc w:val="both"/>
        <w:rPr>
          <w:rFonts w:ascii="Arial" w:eastAsia="Arial" w:hAnsi="Arial" w:cs="Arial"/>
          <w:b/>
          <w:bCs/>
          <w:color w:val="000000" w:themeColor="text1"/>
          <w:lang w:val="mn-MN"/>
        </w:rPr>
      </w:pPr>
      <w:r w:rsidRPr="00843F7B">
        <w:rPr>
          <w:rFonts w:ascii="Arial" w:eastAsia="Arial" w:hAnsi="Arial" w:cs="Arial"/>
          <w:b/>
          <w:bCs/>
          <w:color w:val="000000" w:themeColor="text1"/>
          <w:lang w:val="mn-MN"/>
        </w:rPr>
        <w:lastRenderedPageBreak/>
        <w:t>Хуулийн этгээдийн зардлын тооцоолол</w:t>
      </w:r>
    </w:p>
    <w:p w14:paraId="2E1F91F6" w14:textId="77777777" w:rsidR="00756857" w:rsidRPr="00843F7B" w:rsidRDefault="00756857" w:rsidP="00756857">
      <w:pPr>
        <w:pStyle w:val="ListParagraph"/>
        <w:spacing w:after="0" w:line="257" w:lineRule="auto"/>
        <w:ind w:left="990"/>
        <w:jc w:val="both"/>
        <w:rPr>
          <w:rFonts w:ascii="Arial" w:eastAsia="Arial" w:hAnsi="Arial" w:cs="Arial"/>
          <w:b/>
          <w:bCs/>
          <w:color w:val="000000" w:themeColor="text1"/>
          <w:lang w:val="mn-MN"/>
        </w:rPr>
      </w:pPr>
    </w:p>
    <w:tbl>
      <w:tblPr>
        <w:tblStyle w:val="TableGrid"/>
        <w:tblW w:w="9350" w:type="dxa"/>
        <w:tblLayout w:type="fixed"/>
        <w:tblLook w:val="04A0" w:firstRow="1" w:lastRow="0" w:firstColumn="1" w:lastColumn="0" w:noHBand="0" w:noVBand="1"/>
      </w:tblPr>
      <w:tblGrid>
        <w:gridCol w:w="400"/>
        <w:gridCol w:w="8950"/>
      </w:tblGrid>
      <w:tr w:rsidR="007B6CFA" w:rsidRPr="00843F7B" w14:paraId="2EF5B6AE" w14:textId="77777777" w:rsidTr="009124A5">
        <w:trPr>
          <w:trHeight w:val="270"/>
        </w:trPr>
        <w:tc>
          <w:tcPr>
            <w:tcW w:w="9350"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71B29096" w14:textId="7E9A7FC3" w:rsidR="43CF1FC7" w:rsidRPr="00843F7B" w:rsidRDefault="43CF1FC7" w:rsidP="43CF1FC7">
            <w:pPr>
              <w:jc w:val="both"/>
              <w:rPr>
                <w:rFonts w:ascii="Arial" w:hAnsi="Arial" w:cs="Arial"/>
                <w:color w:val="000000" w:themeColor="text1"/>
                <w:lang w:val="mn-MN"/>
              </w:rPr>
            </w:pPr>
            <w:r w:rsidRPr="00843F7B">
              <w:rPr>
                <w:rFonts w:ascii="Arial" w:eastAsia="Arial" w:hAnsi="Arial" w:cs="Arial"/>
                <w:b/>
                <w:bCs/>
                <w:color w:val="000000" w:themeColor="text1"/>
                <w:lang w:val="mn-MN"/>
              </w:rPr>
              <w:t>Хууль тогтоомжийн зохицуулалт</w:t>
            </w:r>
          </w:p>
        </w:tc>
      </w:tr>
      <w:tr w:rsidR="007B6CFA" w:rsidRPr="009124A5" w14:paraId="6E9C96B7" w14:textId="77777777" w:rsidTr="009124A5">
        <w:trPr>
          <w:trHeight w:val="1281"/>
        </w:trPr>
        <w:tc>
          <w:tcPr>
            <w:tcW w:w="400" w:type="dxa"/>
            <w:tcBorders>
              <w:top w:val="single" w:sz="4" w:space="0" w:color="auto"/>
              <w:left w:val="single" w:sz="4" w:space="0" w:color="auto"/>
              <w:bottom w:val="single" w:sz="4" w:space="0" w:color="auto"/>
              <w:right w:val="single" w:sz="4" w:space="0" w:color="auto"/>
            </w:tcBorders>
            <w:tcMar>
              <w:left w:w="108" w:type="dxa"/>
              <w:right w:w="108" w:type="dxa"/>
            </w:tcMar>
          </w:tcPr>
          <w:p w14:paraId="0520B091" w14:textId="5694AB66" w:rsidR="43CF1FC7" w:rsidRPr="00843F7B" w:rsidRDefault="43CF1FC7" w:rsidP="43CF1FC7">
            <w:pPr>
              <w:jc w:val="both"/>
              <w:rPr>
                <w:rFonts w:ascii="Arial" w:hAnsi="Arial" w:cs="Arial"/>
                <w:color w:val="000000" w:themeColor="text1"/>
                <w:lang w:val="mn-MN"/>
              </w:rPr>
            </w:pPr>
            <w:r w:rsidRPr="00843F7B">
              <w:rPr>
                <w:rFonts w:ascii="Arial" w:eastAsia="Arial" w:hAnsi="Arial" w:cs="Arial"/>
                <w:b/>
                <w:bCs/>
                <w:color w:val="000000" w:themeColor="text1"/>
                <w:lang w:val="mn-MN"/>
              </w:rPr>
              <w:t xml:space="preserve"> </w:t>
            </w:r>
          </w:p>
        </w:tc>
        <w:tc>
          <w:tcPr>
            <w:tcW w:w="8950" w:type="dxa"/>
            <w:tcBorders>
              <w:top w:val="single" w:sz="4" w:space="0" w:color="auto"/>
              <w:left w:val="single" w:sz="4" w:space="0" w:color="auto"/>
              <w:bottom w:val="single" w:sz="4" w:space="0" w:color="auto"/>
              <w:right w:val="single" w:sz="4" w:space="0" w:color="auto"/>
            </w:tcBorders>
            <w:tcMar>
              <w:left w:w="108" w:type="dxa"/>
              <w:right w:w="108" w:type="dxa"/>
            </w:tcMar>
          </w:tcPr>
          <w:p w14:paraId="7D892B49" w14:textId="449F2069" w:rsidR="43CF1FC7" w:rsidRPr="00843F7B" w:rsidRDefault="00CC2E70" w:rsidP="43CF1FC7">
            <w:pPr>
              <w:jc w:val="both"/>
              <w:rPr>
                <w:rFonts w:ascii="Arial" w:hAnsi="Arial" w:cs="Arial"/>
                <w:color w:val="000000" w:themeColor="text1"/>
                <w:lang w:val="mn-MN"/>
              </w:rPr>
            </w:pPr>
            <w:r w:rsidRPr="00843F7B">
              <w:rPr>
                <w:rFonts w:ascii="Arial" w:eastAsia="Arial" w:hAnsi="Arial" w:cs="Arial"/>
                <w:b/>
                <w:bCs/>
                <w:color w:val="000000" w:themeColor="text1"/>
                <w:lang w:val="mn-MN"/>
              </w:rPr>
              <w:t xml:space="preserve">7 </w:t>
            </w:r>
            <w:r w:rsidR="43CF1FC7" w:rsidRPr="00843F7B">
              <w:rPr>
                <w:rFonts w:ascii="Arial" w:eastAsia="Arial" w:hAnsi="Arial" w:cs="Arial"/>
                <w:b/>
                <w:bCs/>
                <w:color w:val="000000" w:themeColor="text1"/>
                <w:lang w:val="mn-MN"/>
              </w:rPr>
              <w:t xml:space="preserve">дугаар зүйл. </w:t>
            </w:r>
            <w:r w:rsidRPr="00843F7B">
              <w:rPr>
                <w:rFonts w:ascii="Arial" w:eastAsia="Arial" w:hAnsi="Arial" w:cs="Arial"/>
                <w:b/>
                <w:bCs/>
                <w:color w:val="000000" w:themeColor="text1"/>
                <w:lang w:val="mn-MN"/>
              </w:rPr>
              <w:t>Босго үзүүлэлтийг тогтоох</w:t>
            </w:r>
          </w:p>
          <w:p w14:paraId="771EDE32" w14:textId="22779A4C" w:rsidR="43CF1FC7" w:rsidRPr="00843F7B" w:rsidRDefault="43CF1FC7" w:rsidP="43CF1FC7">
            <w:pPr>
              <w:jc w:val="both"/>
              <w:rPr>
                <w:rFonts w:ascii="Arial" w:hAnsi="Arial" w:cs="Arial"/>
                <w:color w:val="000000" w:themeColor="text1"/>
                <w:lang w:val="mn-MN"/>
              </w:rPr>
            </w:pPr>
            <w:r w:rsidRPr="00843F7B">
              <w:rPr>
                <w:rFonts w:ascii="Arial" w:eastAsia="Arial" w:hAnsi="Arial" w:cs="Arial"/>
                <w:color w:val="000000" w:themeColor="text1"/>
                <w:lang w:val="mn-MN"/>
              </w:rPr>
              <w:t xml:space="preserve"> </w:t>
            </w:r>
          </w:p>
          <w:p w14:paraId="51030CEE" w14:textId="77777777" w:rsidR="00C40934" w:rsidRPr="00843F7B" w:rsidRDefault="00CC2E70" w:rsidP="00863F24">
            <w:pPr>
              <w:spacing w:after="160" w:line="257" w:lineRule="auto"/>
              <w:jc w:val="both"/>
              <w:rPr>
                <w:rFonts w:ascii="Arial" w:eastAsia="Arial" w:hAnsi="Arial" w:cs="Arial"/>
                <w:color w:val="000000" w:themeColor="text1"/>
                <w:lang w:val="mn-MN"/>
              </w:rPr>
            </w:pPr>
            <w:r w:rsidRPr="00843F7B">
              <w:rPr>
                <w:rFonts w:ascii="Arial" w:eastAsia="Arial" w:hAnsi="Arial" w:cs="Arial"/>
                <w:color w:val="000000" w:themeColor="text1"/>
                <w:lang w:val="mn-MN"/>
              </w:rPr>
              <w:t xml:space="preserve">7.2.Нэгдүгээр босго үзүүлэлт таван хувь, хоёрдугаар босго үзүүлэлт 30 хувь байна. </w:t>
            </w:r>
          </w:p>
          <w:p w14:paraId="0FC6F9F1" w14:textId="015C533C" w:rsidR="008D5D11" w:rsidRPr="00843F7B" w:rsidRDefault="008D5D11" w:rsidP="008D5D11">
            <w:pPr>
              <w:spacing w:line="257" w:lineRule="auto"/>
              <w:jc w:val="both"/>
              <w:rPr>
                <w:rFonts w:ascii="Arial" w:eastAsia="Arial" w:hAnsi="Arial" w:cs="Arial"/>
                <w:b/>
                <w:bCs/>
                <w:lang w:val="mn-MN"/>
              </w:rPr>
            </w:pPr>
            <w:r w:rsidRPr="00843F7B">
              <w:rPr>
                <w:rFonts w:ascii="Arial" w:eastAsia="Arial" w:hAnsi="Arial" w:cs="Arial"/>
                <w:b/>
                <w:bCs/>
                <w:lang w:val="mn-MN"/>
              </w:rPr>
              <w:t>4 дүгээр зүйлийн 4.1.16 дахь заалт</w:t>
            </w:r>
          </w:p>
          <w:p w14:paraId="5F6F52D6" w14:textId="77777777" w:rsidR="008D5D11" w:rsidRPr="00843F7B" w:rsidRDefault="008D5D11" w:rsidP="008D5D11">
            <w:pPr>
              <w:spacing w:line="257" w:lineRule="auto"/>
              <w:jc w:val="both"/>
              <w:rPr>
                <w:rFonts w:ascii="Arial" w:eastAsia="Arial" w:hAnsi="Arial" w:cs="Arial"/>
                <w:lang w:val="mn-MN"/>
              </w:rPr>
            </w:pPr>
            <w:r w:rsidRPr="00843F7B">
              <w:rPr>
                <w:rFonts w:ascii="Arial" w:eastAsia="Arial" w:hAnsi="Arial" w:cs="Arial"/>
                <w:lang w:val="mn-MN"/>
              </w:rPr>
              <w:t>“4.1.16. “Гамшгийн эрсдэлийг бууруулах сан” гэж гамшгийн эрсдэлийн хор уршиг, хохирол, сөрөг үр дагавраас зайлсхийх, таслан зогсоох, бууруулах зорилгоор даатгуулагчийн авч хэрэгжүүлж байгаа арга хэмжээг санхүүжүүлэх зориулалттай санг”</w:t>
            </w:r>
          </w:p>
          <w:p w14:paraId="54390DA0" w14:textId="77777777" w:rsidR="008D5D11" w:rsidRPr="00843F7B" w:rsidRDefault="008D5D11" w:rsidP="008D5D11">
            <w:pPr>
              <w:spacing w:line="257" w:lineRule="auto"/>
              <w:jc w:val="both"/>
              <w:rPr>
                <w:rFonts w:ascii="Arial" w:eastAsia="Arial" w:hAnsi="Arial" w:cs="Arial"/>
                <w:lang w:val="mn-MN"/>
              </w:rPr>
            </w:pPr>
          </w:p>
          <w:p w14:paraId="4CC9D61A" w14:textId="6200A920" w:rsidR="008D5D11" w:rsidRPr="00843F7B" w:rsidRDefault="008D5D11" w:rsidP="008D5D11">
            <w:pPr>
              <w:spacing w:line="257" w:lineRule="auto"/>
              <w:jc w:val="both"/>
              <w:rPr>
                <w:rFonts w:ascii="Arial" w:eastAsia="Arial" w:hAnsi="Arial" w:cs="Arial"/>
                <w:b/>
                <w:bCs/>
                <w:lang w:val="mn-MN"/>
              </w:rPr>
            </w:pPr>
            <w:r w:rsidRPr="00843F7B">
              <w:rPr>
                <w:rFonts w:ascii="Arial" w:eastAsia="Arial" w:hAnsi="Arial" w:cs="Arial"/>
                <w:b/>
                <w:bCs/>
                <w:lang w:val="mn-MN"/>
              </w:rPr>
              <w:t xml:space="preserve">27 дугаар зүйлийн 27.1.4 дахь заалт: </w:t>
            </w:r>
          </w:p>
          <w:p w14:paraId="6E48FAB1" w14:textId="76276EAC" w:rsidR="005C7980" w:rsidRPr="00843F7B" w:rsidRDefault="008D5D11" w:rsidP="008D5D11">
            <w:pPr>
              <w:spacing w:after="160" w:line="257" w:lineRule="auto"/>
              <w:jc w:val="both"/>
              <w:rPr>
                <w:rFonts w:ascii="Arial" w:hAnsi="Arial" w:cs="Arial"/>
                <w:color w:val="FF0000"/>
                <w:lang w:val="mn-MN"/>
              </w:rPr>
            </w:pPr>
            <w:r w:rsidRPr="00843F7B">
              <w:rPr>
                <w:rFonts w:ascii="Arial" w:eastAsia="Arial" w:hAnsi="Arial" w:cs="Arial"/>
                <w:lang w:val="mn-MN"/>
              </w:rPr>
              <w:t>“27.1.4.Гамшгийн эрсдэлийг бууруулах сан”</w:t>
            </w:r>
          </w:p>
        </w:tc>
      </w:tr>
    </w:tbl>
    <w:p w14:paraId="6165D98C" w14:textId="77777777" w:rsidR="00F84D5B" w:rsidRDefault="00F84D5B" w:rsidP="00F84D5B">
      <w:pPr>
        <w:spacing w:after="0" w:line="240" w:lineRule="auto"/>
        <w:ind w:firstLine="547"/>
        <w:jc w:val="both"/>
        <w:rPr>
          <w:rFonts w:ascii="Arial" w:eastAsia="Arial" w:hAnsi="Arial" w:cs="Arial"/>
          <w:color w:val="000000" w:themeColor="text1"/>
          <w:lang w:val="mn-MN"/>
        </w:rPr>
      </w:pPr>
    </w:p>
    <w:p w14:paraId="538DFE9D" w14:textId="75A1F5F6" w:rsidR="002341A4" w:rsidRDefault="540A0BB6" w:rsidP="00F84D5B">
      <w:pPr>
        <w:spacing w:after="0" w:line="240" w:lineRule="auto"/>
        <w:ind w:firstLine="547"/>
        <w:jc w:val="both"/>
        <w:rPr>
          <w:rFonts w:ascii="Arial" w:eastAsia="Arial" w:hAnsi="Arial" w:cs="Arial"/>
          <w:color w:val="000000" w:themeColor="text1"/>
          <w:lang w:val="mn-MN"/>
        </w:rPr>
      </w:pPr>
      <w:r w:rsidRPr="00843F7B">
        <w:rPr>
          <w:rFonts w:ascii="Arial" w:eastAsia="Arial" w:hAnsi="Arial" w:cs="Arial"/>
          <w:color w:val="000000" w:themeColor="text1"/>
          <w:lang w:val="mn-MN"/>
        </w:rPr>
        <w:t xml:space="preserve">Үндэсний давхар даатгал ХК нь МИД-ын тухай хуульд заасны дагуу </w:t>
      </w:r>
      <w:r w:rsidR="002341A4" w:rsidRPr="00843F7B">
        <w:rPr>
          <w:rFonts w:ascii="Arial" w:eastAsia="Arial" w:hAnsi="Arial" w:cs="Arial"/>
          <w:color w:val="000000" w:themeColor="text1"/>
          <w:lang w:val="mn-MN"/>
        </w:rPr>
        <w:t xml:space="preserve">сумын </w:t>
      </w:r>
      <w:r w:rsidRPr="00843F7B">
        <w:rPr>
          <w:rFonts w:ascii="Arial" w:eastAsia="Arial" w:hAnsi="Arial" w:cs="Arial"/>
          <w:color w:val="000000" w:themeColor="text1"/>
          <w:lang w:val="mn-MN"/>
        </w:rPr>
        <w:t xml:space="preserve">хорогдлын хэмжээ босго үзүүлэлтийг давсан үед </w:t>
      </w:r>
      <w:r w:rsidR="004E72FD" w:rsidRPr="00843F7B">
        <w:rPr>
          <w:rFonts w:ascii="Arial" w:eastAsia="Arial" w:hAnsi="Arial" w:cs="Arial"/>
          <w:color w:val="000000" w:themeColor="text1"/>
          <w:lang w:val="mn-MN"/>
        </w:rPr>
        <w:t>нэгдүгээр босгоос давсан</w:t>
      </w:r>
      <w:r w:rsidR="002341A4" w:rsidRPr="00843F7B">
        <w:rPr>
          <w:rFonts w:ascii="Arial" w:eastAsia="Arial" w:hAnsi="Arial" w:cs="Arial"/>
          <w:color w:val="000000" w:themeColor="text1"/>
          <w:lang w:val="mn-MN"/>
        </w:rPr>
        <w:t xml:space="preserve"> зөрүүгээр даатгалын үнэлгээнээс тооцож</w:t>
      </w:r>
      <w:r w:rsidR="004E72FD" w:rsidRPr="00843F7B">
        <w:rPr>
          <w:rFonts w:ascii="Arial" w:eastAsia="Arial" w:hAnsi="Arial" w:cs="Arial"/>
          <w:color w:val="000000" w:themeColor="text1"/>
          <w:lang w:val="mn-MN"/>
        </w:rPr>
        <w:t xml:space="preserve"> </w:t>
      </w:r>
      <w:r w:rsidRPr="00843F7B">
        <w:rPr>
          <w:rFonts w:ascii="Arial" w:eastAsia="Arial" w:hAnsi="Arial" w:cs="Arial"/>
          <w:color w:val="000000" w:themeColor="text1"/>
          <w:lang w:val="mn-MN"/>
        </w:rPr>
        <w:t>даатгуулагчид буюу малчдад</w:t>
      </w:r>
      <w:r w:rsidR="004E72FD" w:rsidRPr="00843F7B">
        <w:rPr>
          <w:rFonts w:ascii="Arial" w:eastAsia="Arial" w:hAnsi="Arial" w:cs="Arial"/>
          <w:color w:val="000000" w:themeColor="text1"/>
          <w:lang w:val="mn-MN"/>
        </w:rPr>
        <w:t xml:space="preserve"> </w:t>
      </w:r>
      <w:r w:rsidRPr="00843F7B">
        <w:rPr>
          <w:rFonts w:ascii="Arial" w:eastAsia="Arial" w:hAnsi="Arial" w:cs="Arial"/>
          <w:color w:val="000000" w:themeColor="text1"/>
          <w:lang w:val="mn-MN"/>
        </w:rPr>
        <w:t xml:space="preserve">нөхөн төлбөр олгох үүрэгтэй. </w:t>
      </w:r>
    </w:p>
    <w:p w14:paraId="46FD11D5" w14:textId="77777777" w:rsidR="00F84D5B" w:rsidRPr="00843F7B" w:rsidRDefault="00F84D5B" w:rsidP="00F84D5B">
      <w:pPr>
        <w:spacing w:after="0" w:line="240" w:lineRule="auto"/>
        <w:ind w:firstLine="547"/>
        <w:jc w:val="both"/>
        <w:rPr>
          <w:rFonts w:ascii="Arial" w:eastAsia="Arial" w:hAnsi="Arial" w:cs="Arial"/>
          <w:color w:val="000000" w:themeColor="text1"/>
          <w:lang w:val="mn-MN"/>
        </w:rPr>
      </w:pPr>
    </w:p>
    <w:p w14:paraId="116FA36B" w14:textId="71545E91" w:rsidR="00756857" w:rsidRPr="00843F7B" w:rsidRDefault="00CC2E70" w:rsidP="00F84D5B">
      <w:pPr>
        <w:spacing w:after="0" w:line="240" w:lineRule="auto"/>
        <w:ind w:firstLine="547"/>
        <w:jc w:val="both"/>
        <w:rPr>
          <w:rFonts w:ascii="Arial" w:eastAsia="Arial" w:hAnsi="Arial" w:cs="Arial"/>
          <w:color w:val="000000" w:themeColor="text1"/>
          <w:lang w:val="mn-MN"/>
        </w:rPr>
      </w:pPr>
      <w:r w:rsidRPr="00843F7B">
        <w:rPr>
          <w:rFonts w:ascii="Arial" w:eastAsia="Arial" w:hAnsi="Arial" w:cs="Arial"/>
          <w:color w:val="000000" w:themeColor="text1"/>
          <w:lang w:val="mn-MN"/>
        </w:rPr>
        <w:t xml:space="preserve">Нэгдүгээр босго үзүүлэлтийг 5 хувь болгосноор </w:t>
      </w:r>
      <w:r w:rsidR="540A0BB6" w:rsidRPr="00843F7B">
        <w:rPr>
          <w:rFonts w:ascii="Arial" w:eastAsia="Arial" w:hAnsi="Arial" w:cs="Arial"/>
          <w:color w:val="000000" w:themeColor="text1"/>
          <w:lang w:val="mn-MN"/>
        </w:rPr>
        <w:t>даатгалын ашиг тусыг нэмэгдүүлэх, хүртээмжийг өсгөх</w:t>
      </w:r>
      <w:r w:rsidRPr="00843F7B">
        <w:rPr>
          <w:rFonts w:ascii="Arial" w:eastAsia="Arial" w:hAnsi="Arial" w:cs="Arial"/>
          <w:color w:val="000000" w:themeColor="text1"/>
          <w:lang w:val="mn-MN"/>
        </w:rPr>
        <w:t xml:space="preserve"> давуу талтай. </w:t>
      </w:r>
      <w:r w:rsidR="540A0BB6" w:rsidRPr="00843F7B">
        <w:rPr>
          <w:rFonts w:ascii="Arial" w:eastAsia="Arial" w:hAnsi="Arial" w:cs="Arial"/>
          <w:color w:val="000000" w:themeColor="text1"/>
          <w:lang w:val="mn-MN"/>
        </w:rPr>
        <w:t xml:space="preserve">МИД-ын нөхөн төлбөрийг олгохдоо Үндэсний статистикийн хорооноос хагас жилийн мал тооллогын түүвэр судалгааг зохион байгуулж, малын хорогдлын дүн мэдээ гарсны дараа малчдад олгох нөхөн төлбөрийг тооцоолж, тухайн оны 10 сард нөхөн төлбөрийг олгодог. </w:t>
      </w:r>
    </w:p>
    <w:p w14:paraId="075D7059" w14:textId="18A87F83" w:rsidR="00EA5E79" w:rsidRPr="00843F7B" w:rsidRDefault="540A0BB6" w:rsidP="009124A5">
      <w:pPr>
        <w:spacing w:before="100" w:beforeAutospacing="1" w:line="257" w:lineRule="auto"/>
        <w:ind w:firstLine="540"/>
        <w:jc w:val="both"/>
        <w:rPr>
          <w:rFonts w:ascii="Arial" w:eastAsia="Arial" w:hAnsi="Arial" w:cs="Arial"/>
          <w:color w:val="000000" w:themeColor="text1"/>
          <w:lang w:val="mn-MN"/>
        </w:rPr>
      </w:pPr>
      <w:r w:rsidRPr="00843F7B">
        <w:rPr>
          <w:rFonts w:ascii="Arial" w:eastAsia="Arial" w:hAnsi="Arial" w:cs="Arial"/>
          <w:b/>
          <w:bCs/>
          <w:color w:val="000000" w:themeColor="text1"/>
          <w:lang w:val="mn-MN"/>
        </w:rPr>
        <w:t>Дунд түвшний нөхөн төлбөрийн зардлын тооцоолол</w:t>
      </w:r>
    </w:p>
    <w:p w14:paraId="46DE492A" w14:textId="4CBCCC92" w:rsidR="00EA5E79" w:rsidRPr="00843F7B" w:rsidRDefault="540A0BB6" w:rsidP="0048615A">
      <w:pPr>
        <w:spacing w:before="100" w:beforeAutospacing="1" w:line="257" w:lineRule="auto"/>
        <w:ind w:firstLine="540"/>
        <w:jc w:val="both"/>
        <w:rPr>
          <w:rFonts w:ascii="Arial" w:hAnsi="Arial" w:cs="Arial"/>
          <w:color w:val="000000" w:themeColor="text1"/>
          <w:lang w:val="mn-MN"/>
        </w:rPr>
      </w:pPr>
      <w:r w:rsidRPr="00843F7B">
        <w:rPr>
          <w:rFonts w:ascii="Arial" w:eastAsia="Arial" w:hAnsi="Arial" w:cs="Arial"/>
          <w:color w:val="000000" w:themeColor="text1"/>
          <w:lang w:val="mn-MN"/>
        </w:rPr>
        <w:t xml:space="preserve">Дунд түвшинд учирч болзошгүй эрсдэлийг тооцоолохдоо 1978-2024 оны буюу өнгөрсөн 46 жилийн хорогдлын мэдээнд үндэслэн ирээдүйд гарах нөхөн төлбөрийн хэмжээг болзошгүй хамгийн их даатгалын хураамжийг тооцоолж, хохирлын харьцааг гаргасан. Хохирлын харьцааны нягтын функцийн 1 хувийн итгэлцлийн түвшинд буюу VaR-ийн 0.99 түвшин нь 288.65 хувь байна.  Өөрөөр хэлбэл 99.0 хувийн итгэх түвшинд хохирлын харьцаа 288.6 хувиас ихгүй байна. МИД-ын хураамжийн орлогын хэмжээнээс хамааран гарах нөхөн төлбөрийн хэмжээ дараах байдалтай байна (Хүснэгт </w:t>
      </w:r>
      <w:r w:rsidR="00C6456C">
        <w:rPr>
          <w:rFonts w:ascii="Arial" w:eastAsia="Arial" w:hAnsi="Arial" w:cs="Arial"/>
          <w:color w:val="000000" w:themeColor="text1"/>
          <w:lang w:val="mn-MN"/>
        </w:rPr>
        <w:t>2</w:t>
      </w:r>
      <w:r w:rsidR="00075D00" w:rsidRPr="00843F7B">
        <w:rPr>
          <w:rFonts w:ascii="Arial" w:eastAsia="Arial" w:hAnsi="Arial" w:cs="Arial"/>
          <w:color w:val="000000" w:themeColor="text1"/>
          <w:lang w:val="mn-MN"/>
        </w:rPr>
        <w:t>.1</w:t>
      </w:r>
      <w:r w:rsidRPr="00843F7B">
        <w:rPr>
          <w:rFonts w:ascii="Arial" w:eastAsia="Arial" w:hAnsi="Arial" w:cs="Arial"/>
          <w:color w:val="000000" w:themeColor="text1"/>
          <w:lang w:val="mn-MN"/>
        </w:rPr>
        <w:t>).</w:t>
      </w:r>
    </w:p>
    <w:p w14:paraId="73C32C24" w14:textId="5BEE2888" w:rsidR="00EA5E79" w:rsidRPr="00843F7B" w:rsidRDefault="540A0BB6" w:rsidP="009C47E9">
      <w:pPr>
        <w:spacing w:before="100" w:beforeAutospacing="1" w:after="0"/>
        <w:rPr>
          <w:rFonts w:ascii="Arial" w:eastAsia="Calibri" w:hAnsi="Arial" w:cs="Arial"/>
          <w:i/>
          <w:iCs/>
          <w:color w:val="000000" w:themeColor="text1"/>
          <w:sz w:val="18"/>
          <w:szCs w:val="18"/>
          <w:lang w:val="mn-MN"/>
        </w:rPr>
      </w:pPr>
      <w:r w:rsidRPr="00843F7B">
        <w:rPr>
          <w:rFonts w:ascii="Arial" w:eastAsia="Calibri" w:hAnsi="Arial" w:cs="Arial"/>
          <w:i/>
          <w:iCs/>
          <w:color w:val="000000" w:themeColor="text1"/>
          <w:sz w:val="18"/>
          <w:szCs w:val="18"/>
          <w:lang w:val="mn-MN"/>
        </w:rPr>
        <w:t xml:space="preserve">Хүснэгт </w:t>
      </w:r>
      <w:r w:rsidR="009C47E9" w:rsidRPr="00843F7B">
        <w:rPr>
          <w:rFonts w:ascii="Arial" w:eastAsia="Calibri" w:hAnsi="Arial" w:cs="Arial"/>
          <w:i/>
          <w:iCs/>
          <w:color w:val="000000" w:themeColor="text1"/>
          <w:sz w:val="18"/>
          <w:szCs w:val="18"/>
          <w:lang w:val="mn-MN"/>
        </w:rPr>
        <w:t>2</w:t>
      </w:r>
      <w:r w:rsidR="00075D00" w:rsidRPr="00843F7B">
        <w:rPr>
          <w:rFonts w:ascii="Arial" w:eastAsia="Calibri" w:hAnsi="Arial" w:cs="Arial"/>
          <w:i/>
          <w:iCs/>
          <w:color w:val="000000" w:themeColor="text1"/>
          <w:sz w:val="18"/>
          <w:szCs w:val="18"/>
          <w:lang w:val="mn-MN"/>
        </w:rPr>
        <w:t>.1</w:t>
      </w:r>
      <w:r w:rsidRPr="00843F7B">
        <w:rPr>
          <w:rFonts w:ascii="Arial" w:eastAsia="Calibri" w:hAnsi="Arial" w:cs="Arial"/>
          <w:i/>
          <w:iCs/>
          <w:color w:val="000000" w:themeColor="text1"/>
          <w:sz w:val="18"/>
          <w:szCs w:val="18"/>
          <w:lang w:val="mn-MN"/>
        </w:rPr>
        <w:t xml:space="preserve"> Дунд </w:t>
      </w:r>
      <w:r w:rsidR="0090237A" w:rsidRPr="00843F7B">
        <w:rPr>
          <w:rFonts w:ascii="Arial" w:eastAsia="Calibri" w:hAnsi="Arial" w:cs="Arial"/>
          <w:i/>
          <w:iCs/>
          <w:color w:val="000000" w:themeColor="text1"/>
          <w:sz w:val="18"/>
          <w:szCs w:val="18"/>
          <w:lang w:val="mn-MN"/>
        </w:rPr>
        <w:t>түвшнээс</w:t>
      </w:r>
      <w:r w:rsidRPr="00843F7B">
        <w:rPr>
          <w:rFonts w:ascii="Arial" w:eastAsia="Calibri" w:hAnsi="Arial" w:cs="Arial"/>
          <w:i/>
          <w:iCs/>
          <w:color w:val="000000" w:themeColor="text1"/>
          <w:sz w:val="18"/>
          <w:szCs w:val="18"/>
          <w:lang w:val="mn-MN"/>
        </w:rPr>
        <w:t xml:space="preserve"> гарч болзошгүй нөхөн төлбөрийн хэмжээ /төгрөг/</w:t>
      </w:r>
    </w:p>
    <w:tbl>
      <w:tblPr>
        <w:tblW w:w="9355" w:type="dxa"/>
        <w:tblLook w:val="04A0" w:firstRow="1" w:lastRow="0" w:firstColumn="1" w:lastColumn="0" w:noHBand="0" w:noVBand="1"/>
      </w:tblPr>
      <w:tblGrid>
        <w:gridCol w:w="717"/>
        <w:gridCol w:w="2250"/>
        <w:gridCol w:w="1890"/>
        <w:gridCol w:w="4498"/>
      </w:tblGrid>
      <w:tr w:rsidR="002341A4" w:rsidRPr="009124A5" w14:paraId="75EAAB37" w14:textId="77777777" w:rsidTr="009124A5">
        <w:trPr>
          <w:trHeight w:val="526"/>
        </w:trPr>
        <w:tc>
          <w:tcPr>
            <w:tcW w:w="717"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29B75FD3" w14:textId="77777777" w:rsidR="002341A4" w:rsidRPr="00843F7B" w:rsidRDefault="002341A4" w:rsidP="002341A4">
            <w:pPr>
              <w:spacing w:after="0" w:line="240" w:lineRule="auto"/>
              <w:jc w:val="center"/>
              <w:rPr>
                <w:rFonts w:ascii="Arial" w:eastAsia="Arial" w:hAnsi="Arial" w:cs="Arial"/>
                <w:b/>
                <w:bCs/>
                <w:color w:val="FFFFFF" w:themeColor="background1"/>
                <w:sz w:val="20"/>
                <w:szCs w:val="20"/>
                <w:lang w:val="mn-MN"/>
              </w:rPr>
            </w:pPr>
            <w:r w:rsidRPr="00843F7B">
              <w:rPr>
                <w:rFonts w:ascii="Arial" w:eastAsia="Arial" w:hAnsi="Arial" w:cs="Arial"/>
                <w:b/>
                <w:bCs/>
                <w:color w:val="FFFFFF" w:themeColor="background1"/>
                <w:sz w:val="20"/>
                <w:szCs w:val="20"/>
                <w:lang w:val="mn-MN"/>
              </w:rPr>
              <w:t>Он</w:t>
            </w:r>
          </w:p>
        </w:tc>
        <w:tc>
          <w:tcPr>
            <w:tcW w:w="2250" w:type="dxa"/>
            <w:tcBorders>
              <w:top w:val="single" w:sz="4" w:space="0" w:color="auto"/>
              <w:left w:val="nil"/>
              <w:bottom w:val="single" w:sz="4" w:space="0" w:color="auto"/>
              <w:right w:val="single" w:sz="4" w:space="0" w:color="auto"/>
            </w:tcBorders>
            <w:shd w:val="clear" w:color="auto" w:fill="002060"/>
            <w:vAlign w:val="center"/>
            <w:hideMark/>
          </w:tcPr>
          <w:p w14:paraId="7AE3E41C" w14:textId="77777777" w:rsidR="002341A4" w:rsidRPr="00843F7B" w:rsidRDefault="002341A4" w:rsidP="002341A4">
            <w:pPr>
              <w:spacing w:after="0" w:line="240" w:lineRule="auto"/>
              <w:jc w:val="center"/>
              <w:rPr>
                <w:rFonts w:ascii="Arial" w:eastAsia="Arial" w:hAnsi="Arial" w:cs="Arial"/>
                <w:b/>
                <w:bCs/>
                <w:color w:val="FFFFFF" w:themeColor="background1"/>
                <w:sz w:val="20"/>
                <w:szCs w:val="20"/>
                <w:lang w:val="mn-MN"/>
              </w:rPr>
            </w:pPr>
            <w:r w:rsidRPr="00843F7B">
              <w:rPr>
                <w:rFonts w:ascii="Arial" w:eastAsia="Arial" w:hAnsi="Arial" w:cs="Arial"/>
                <w:b/>
                <w:bCs/>
                <w:color w:val="FFFFFF" w:themeColor="background1"/>
                <w:sz w:val="20"/>
                <w:szCs w:val="20"/>
                <w:lang w:val="mn-MN"/>
              </w:rPr>
              <w:t>Даатгалын үнэлгээ</w:t>
            </w:r>
          </w:p>
        </w:tc>
        <w:tc>
          <w:tcPr>
            <w:tcW w:w="1890" w:type="dxa"/>
            <w:tcBorders>
              <w:top w:val="single" w:sz="4" w:space="0" w:color="auto"/>
              <w:left w:val="nil"/>
              <w:bottom w:val="single" w:sz="4" w:space="0" w:color="auto"/>
              <w:right w:val="single" w:sz="4" w:space="0" w:color="auto"/>
            </w:tcBorders>
            <w:shd w:val="clear" w:color="auto" w:fill="002060"/>
            <w:vAlign w:val="center"/>
            <w:hideMark/>
          </w:tcPr>
          <w:p w14:paraId="13B30ACC" w14:textId="77777777" w:rsidR="002341A4" w:rsidRPr="00843F7B" w:rsidRDefault="002341A4" w:rsidP="002341A4">
            <w:pPr>
              <w:spacing w:after="0" w:line="240" w:lineRule="auto"/>
              <w:jc w:val="center"/>
              <w:rPr>
                <w:rFonts w:ascii="Arial" w:eastAsia="Arial" w:hAnsi="Arial" w:cs="Arial"/>
                <w:b/>
                <w:bCs/>
                <w:color w:val="FFFFFF" w:themeColor="background1"/>
                <w:sz w:val="20"/>
                <w:szCs w:val="20"/>
                <w:lang w:val="mn-MN"/>
              </w:rPr>
            </w:pPr>
            <w:r w:rsidRPr="00843F7B">
              <w:rPr>
                <w:rFonts w:ascii="Arial" w:eastAsia="Arial" w:hAnsi="Arial" w:cs="Arial"/>
                <w:b/>
                <w:bCs/>
                <w:color w:val="FFFFFF" w:themeColor="background1"/>
                <w:sz w:val="20"/>
                <w:szCs w:val="20"/>
                <w:lang w:val="mn-MN"/>
              </w:rPr>
              <w:t>Хураамж</w:t>
            </w:r>
          </w:p>
        </w:tc>
        <w:tc>
          <w:tcPr>
            <w:tcW w:w="4498" w:type="dxa"/>
            <w:tcBorders>
              <w:top w:val="single" w:sz="4" w:space="0" w:color="auto"/>
              <w:left w:val="nil"/>
              <w:bottom w:val="single" w:sz="4" w:space="0" w:color="auto"/>
              <w:right w:val="single" w:sz="4" w:space="0" w:color="auto"/>
            </w:tcBorders>
            <w:shd w:val="clear" w:color="auto" w:fill="002060"/>
            <w:vAlign w:val="center"/>
            <w:hideMark/>
          </w:tcPr>
          <w:p w14:paraId="56B1FB11" w14:textId="77777777" w:rsidR="002341A4" w:rsidRPr="00843F7B" w:rsidRDefault="002341A4" w:rsidP="002341A4">
            <w:pPr>
              <w:spacing w:after="0" w:line="240" w:lineRule="auto"/>
              <w:jc w:val="center"/>
              <w:rPr>
                <w:rFonts w:ascii="Arial" w:eastAsia="Arial" w:hAnsi="Arial" w:cs="Arial"/>
                <w:b/>
                <w:bCs/>
                <w:color w:val="FFFFFF" w:themeColor="background1"/>
                <w:sz w:val="20"/>
                <w:szCs w:val="20"/>
                <w:lang w:val="mn-MN"/>
              </w:rPr>
            </w:pPr>
            <w:r w:rsidRPr="00843F7B">
              <w:rPr>
                <w:rFonts w:ascii="Arial" w:eastAsia="Arial" w:hAnsi="Arial" w:cs="Arial"/>
                <w:b/>
                <w:bCs/>
                <w:color w:val="FFFFFF" w:themeColor="background1"/>
                <w:sz w:val="20"/>
                <w:szCs w:val="20"/>
                <w:lang w:val="mn-MN"/>
              </w:rPr>
              <w:t xml:space="preserve">Гарах нөхөн төлбөрийн хэмжээ /А/ </w:t>
            </w:r>
            <w:r w:rsidRPr="00843F7B">
              <w:rPr>
                <w:rFonts w:ascii="Arial" w:eastAsia="Arial" w:hAnsi="Arial" w:cs="Arial"/>
                <w:b/>
                <w:bCs/>
                <w:color w:val="FFFFFF" w:themeColor="background1"/>
                <w:sz w:val="20"/>
                <w:szCs w:val="20"/>
                <w:lang w:val="mn-MN"/>
              </w:rPr>
              <w:br/>
              <w:t>Дунд түвшинд</w:t>
            </w:r>
          </w:p>
        </w:tc>
      </w:tr>
      <w:tr w:rsidR="002341A4" w:rsidRPr="00843F7B" w14:paraId="7AD35D31" w14:textId="77777777" w:rsidTr="009124A5">
        <w:trPr>
          <w:trHeight w:val="240"/>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46B76640" w14:textId="5B2F814E" w:rsidR="002341A4" w:rsidRPr="00843F7B" w:rsidRDefault="002341A4" w:rsidP="001473F6">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2025</w:t>
            </w:r>
            <w:r w:rsidR="00330CD9" w:rsidRPr="00843F7B">
              <w:rPr>
                <w:rFonts w:ascii="Arial" w:eastAsia="Arial" w:hAnsi="Arial" w:cs="Arial"/>
                <w:color w:val="000000" w:themeColor="text1"/>
                <w:sz w:val="20"/>
                <w:szCs w:val="20"/>
                <w:lang w:val="mn-MN"/>
              </w:rPr>
              <w:t>f</w:t>
            </w:r>
          </w:p>
        </w:tc>
        <w:tc>
          <w:tcPr>
            <w:tcW w:w="2250" w:type="dxa"/>
            <w:tcBorders>
              <w:top w:val="nil"/>
              <w:left w:val="nil"/>
              <w:bottom w:val="single" w:sz="4" w:space="0" w:color="auto"/>
              <w:right w:val="single" w:sz="4" w:space="0" w:color="auto"/>
            </w:tcBorders>
            <w:shd w:val="clear" w:color="auto" w:fill="auto"/>
            <w:vAlign w:val="center"/>
            <w:hideMark/>
          </w:tcPr>
          <w:p w14:paraId="04DA761A" w14:textId="77777777" w:rsidR="002341A4" w:rsidRPr="00843F7B" w:rsidRDefault="002341A4" w:rsidP="001473F6">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124,852,176,765.34</w:t>
            </w:r>
          </w:p>
        </w:tc>
        <w:tc>
          <w:tcPr>
            <w:tcW w:w="1890" w:type="dxa"/>
            <w:tcBorders>
              <w:top w:val="nil"/>
              <w:left w:val="nil"/>
              <w:bottom w:val="single" w:sz="4" w:space="0" w:color="auto"/>
              <w:right w:val="single" w:sz="4" w:space="0" w:color="auto"/>
            </w:tcBorders>
            <w:shd w:val="clear" w:color="auto" w:fill="auto"/>
            <w:vAlign w:val="center"/>
            <w:hideMark/>
          </w:tcPr>
          <w:p w14:paraId="4BF1768C" w14:textId="60686FB9" w:rsidR="002341A4" w:rsidRPr="00843F7B" w:rsidRDefault="002341A4" w:rsidP="001473F6">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4,981,601,852.94</w:t>
            </w:r>
          </w:p>
        </w:tc>
        <w:tc>
          <w:tcPr>
            <w:tcW w:w="4498" w:type="dxa"/>
            <w:tcBorders>
              <w:top w:val="nil"/>
              <w:left w:val="nil"/>
              <w:bottom w:val="single" w:sz="4" w:space="0" w:color="auto"/>
              <w:right w:val="single" w:sz="4" w:space="0" w:color="auto"/>
            </w:tcBorders>
            <w:shd w:val="clear" w:color="auto" w:fill="auto"/>
            <w:vAlign w:val="center"/>
            <w:hideMark/>
          </w:tcPr>
          <w:p w14:paraId="095DAE0E" w14:textId="77777777" w:rsidR="002341A4" w:rsidRPr="00843F7B" w:rsidRDefault="002341A4" w:rsidP="001473F6">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15,222,613,395.09</w:t>
            </w:r>
          </w:p>
        </w:tc>
      </w:tr>
      <w:tr w:rsidR="002341A4" w:rsidRPr="00843F7B" w14:paraId="54BC3645" w14:textId="77777777" w:rsidTr="009124A5">
        <w:trPr>
          <w:trHeight w:val="240"/>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19AB2487" w14:textId="77B63A78" w:rsidR="002341A4" w:rsidRPr="00843F7B" w:rsidRDefault="002341A4" w:rsidP="001473F6">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2026</w:t>
            </w:r>
            <w:r w:rsidR="00330CD9" w:rsidRPr="00843F7B">
              <w:rPr>
                <w:rFonts w:ascii="Arial" w:eastAsia="Arial" w:hAnsi="Arial" w:cs="Arial"/>
                <w:color w:val="000000" w:themeColor="text1"/>
                <w:sz w:val="20"/>
                <w:szCs w:val="20"/>
                <w:lang w:val="mn-MN"/>
              </w:rPr>
              <w:t>f</w:t>
            </w:r>
          </w:p>
        </w:tc>
        <w:tc>
          <w:tcPr>
            <w:tcW w:w="2250" w:type="dxa"/>
            <w:tcBorders>
              <w:top w:val="nil"/>
              <w:left w:val="nil"/>
              <w:bottom w:val="single" w:sz="4" w:space="0" w:color="auto"/>
              <w:right w:val="single" w:sz="4" w:space="0" w:color="auto"/>
            </w:tcBorders>
            <w:shd w:val="clear" w:color="auto" w:fill="auto"/>
            <w:vAlign w:val="center"/>
            <w:hideMark/>
          </w:tcPr>
          <w:p w14:paraId="55A50F1B" w14:textId="77777777" w:rsidR="002341A4" w:rsidRPr="00843F7B" w:rsidRDefault="002341A4" w:rsidP="001473F6">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133,078,079,937.07</w:t>
            </w:r>
          </w:p>
        </w:tc>
        <w:tc>
          <w:tcPr>
            <w:tcW w:w="1890" w:type="dxa"/>
            <w:tcBorders>
              <w:top w:val="nil"/>
              <w:left w:val="nil"/>
              <w:bottom w:val="single" w:sz="4" w:space="0" w:color="auto"/>
              <w:right w:val="single" w:sz="4" w:space="0" w:color="auto"/>
            </w:tcBorders>
            <w:shd w:val="clear" w:color="auto" w:fill="auto"/>
            <w:vAlign w:val="center"/>
            <w:hideMark/>
          </w:tcPr>
          <w:p w14:paraId="38416443" w14:textId="1E75CAAB" w:rsidR="002341A4" w:rsidRPr="00843F7B" w:rsidRDefault="002341A4" w:rsidP="001473F6">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5,309,815,389.49</w:t>
            </w:r>
          </w:p>
        </w:tc>
        <w:tc>
          <w:tcPr>
            <w:tcW w:w="4498" w:type="dxa"/>
            <w:tcBorders>
              <w:top w:val="nil"/>
              <w:left w:val="nil"/>
              <w:bottom w:val="single" w:sz="4" w:space="0" w:color="auto"/>
              <w:right w:val="single" w:sz="4" w:space="0" w:color="auto"/>
            </w:tcBorders>
            <w:shd w:val="clear" w:color="auto" w:fill="auto"/>
            <w:vAlign w:val="center"/>
            <w:hideMark/>
          </w:tcPr>
          <w:p w14:paraId="3FB035EE" w14:textId="77777777" w:rsidR="002341A4" w:rsidRPr="00843F7B" w:rsidRDefault="002341A4" w:rsidP="001473F6">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16,225,557,412.99</w:t>
            </w:r>
          </w:p>
        </w:tc>
      </w:tr>
      <w:tr w:rsidR="002341A4" w:rsidRPr="00843F7B" w14:paraId="6A5FFB91" w14:textId="77777777" w:rsidTr="009124A5">
        <w:trPr>
          <w:trHeight w:val="240"/>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537ADE6A" w14:textId="6BBE77CE" w:rsidR="002341A4" w:rsidRPr="00843F7B" w:rsidRDefault="002341A4" w:rsidP="001473F6">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2027</w:t>
            </w:r>
            <w:r w:rsidR="00330CD9" w:rsidRPr="00843F7B">
              <w:rPr>
                <w:rFonts w:ascii="Arial" w:eastAsia="Arial" w:hAnsi="Arial" w:cs="Arial"/>
                <w:color w:val="000000" w:themeColor="text1"/>
                <w:sz w:val="20"/>
                <w:szCs w:val="20"/>
                <w:lang w:val="mn-MN"/>
              </w:rPr>
              <w:t>f</w:t>
            </w:r>
          </w:p>
        </w:tc>
        <w:tc>
          <w:tcPr>
            <w:tcW w:w="2250" w:type="dxa"/>
            <w:tcBorders>
              <w:top w:val="nil"/>
              <w:left w:val="nil"/>
              <w:bottom w:val="single" w:sz="4" w:space="0" w:color="auto"/>
              <w:right w:val="single" w:sz="4" w:space="0" w:color="auto"/>
            </w:tcBorders>
            <w:shd w:val="clear" w:color="auto" w:fill="auto"/>
            <w:vAlign w:val="center"/>
            <w:hideMark/>
          </w:tcPr>
          <w:p w14:paraId="2BB3712F" w14:textId="77777777" w:rsidR="002341A4" w:rsidRPr="00843F7B" w:rsidRDefault="002341A4" w:rsidP="001473F6">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141,303,983,108.81</w:t>
            </w:r>
          </w:p>
        </w:tc>
        <w:tc>
          <w:tcPr>
            <w:tcW w:w="1890" w:type="dxa"/>
            <w:tcBorders>
              <w:top w:val="nil"/>
              <w:left w:val="nil"/>
              <w:bottom w:val="single" w:sz="4" w:space="0" w:color="auto"/>
              <w:right w:val="single" w:sz="4" w:space="0" w:color="auto"/>
            </w:tcBorders>
            <w:shd w:val="clear" w:color="auto" w:fill="auto"/>
            <w:vAlign w:val="center"/>
            <w:hideMark/>
          </w:tcPr>
          <w:p w14:paraId="1E09E866" w14:textId="4091EE26" w:rsidR="002341A4" w:rsidRPr="00843F7B" w:rsidRDefault="002341A4" w:rsidP="001473F6">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5,638,028,926.04</w:t>
            </w:r>
          </w:p>
        </w:tc>
        <w:tc>
          <w:tcPr>
            <w:tcW w:w="4498" w:type="dxa"/>
            <w:tcBorders>
              <w:top w:val="nil"/>
              <w:left w:val="nil"/>
              <w:bottom w:val="single" w:sz="4" w:space="0" w:color="auto"/>
              <w:right w:val="single" w:sz="4" w:space="0" w:color="auto"/>
            </w:tcBorders>
            <w:shd w:val="clear" w:color="auto" w:fill="auto"/>
            <w:vAlign w:val="center"/>
            <w:hideMark/>
          </w:tcPr>
          <w:p w14:paraId="7D25601A" w14:textId="77777777" w:rsidR="002341A4" w:rsidRPr="00843F7B" w:rsidRDefault="002341A4" w:rsidP="001473F6">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17,228,501,430.89</w:t>
            </w:r>
          </w:p>
        </w:tc>
      </w:tr>
    </w:tbl>
    <w:p w14:paraId="3B81878D" w14:textId="79C855DE" w:rsidR="00EA5E79" w:rsidRPr="00843F7B" w:rsidRDefault="540A0BB6" w:rsidP="009124A5">
      <w:pPr>
        <w:spacing w:before="100" w:beforeAutospacing="1" w:after="0" w:line="257" w:lineRule="auto"/>
        <w:ind w:firstLine="540"/>
        <w:jc w:val="both"/>
        <w:rPr>
          <w:rFonts w:ascii="Arial" w:eastAsia="Arial" w:hAnsi="Arial" w:cs="Arial"/>
          <w:b/>
          <w:bCs/>
          <w:color w:val="000000" w:themeColor="text1"/>
          <w:lang w:val="mn-MN"/>
        </w:rPr>
      </w:pPr>
      <w:r w:rsidRPr="00843F7B">
        <w:rPr>
          <w:rFonts w:ascii="Arial" w:eastAsia="Arial" w:hAnsi="Arial" w:cs="Arial"/>
          <w:b/>
          <w:bCs/>
          <w:color w:val="000000" w:themeColor="text1"/>
          <w:lang w:val="mn-MN"/>
        </w:rPr>
        <w:t>Дээд түвшний нөхөн төлбөрийн зардлын тооцоолол</w:t>
      </w:r>
    </w:p>
    <w:p w14:paraId="43B3FDE8" w14:textId="0200EC76" w:rsidR="00EA5E79" w:rsidRPr="00843F7B" w:rsidRDefault="540A0BB6" w:rsidP="00523CC0">
      <w:pPr>
        <w:spacing w:before="100" w:beforeAutospacing="1" w:line="257" w:lineRule="auto"/>
        <w:ind w:firstLine="540"/>
        <w:jc w:val="both"/>
        <w:rPr>
          <w:rFonts w:ascii="Arial" w:eastAsia="Arial" w:hAnsi="Arial" w:cs="Arial"/>
          <w:color w:val="000000" w:themeColor="text1"/>
          <w:lang w:val="mn-MN"/>
        </w:rPr>
      </w:pPr>
      <w:r w:rsidRPr="00843F7B">
        <w:rPr>
          <w:rFonts w:ascii="Arial" w:eastAsia="Arial" w:hAnsi="Arial" w:cs="Arial"/>
          <w:color w:val="000000" w:themeColor="text1"/>
          <w:lang w:val="mn-MN"/>
        </w:rPr>
        <w:t>Харин дээд түвшинд учирч болзошгүй эрсдэлийг өнгөрсөн 46 жилийн хорогдлын мэдээнд үндэслэн эрсдэлийн дээд түвшинд гарах нөхөн төлбөрийн хэмжээг даатгуулж болзошгүй хамгийн их малын үнэлгээгээр тооцоолж, нийт даатгалын үнэлгээнд эзлэх хувийг жил бүр</w:t>
      </w:r>
      <w:r w:rsidR="009A53CE">
        <w:rPr>
          <w:rFonts w:ascii="Arial" w:eastAsia="Arial" w:hAnsi="Arial" w:cs="Arial"/>
          <w:color w:val="000000" w:themeColor="text1"/>
          <w:lang w:val="mn-MN"/>
        </w:rPr>
        <w:t>ээр тооцоолсон</w:t>
      </w:r>
      <w:r w:rsidRPr="00843F7B">
        <w:rPr>
          <w:rFonts w:ascii="Arial" w:eastAsia="Arial" w:hAnsi="Arial" w:cs="Arial"/>
          <w:color w:val="000000" w:themeColor="text1"/>
          <w:lang w:val="mn-MN"/>
        </w:rPr>
        <w:t xml:space="preserve">. Энэхүү нийт даатгалын </w:t>
      </w:r>
      <w:r w:rsidRPr="00843F7B">
        <w:rPr>
          <w:rFonts w:ascii="Arial" w:eastAsia="Arial" w:hAnsi="Arial" w:cs="Arial"/>
          <w:color w:val="000000" w:themeColor="text1"/>
          <w:lang w:val="mn-MN"/>
        </w:rPr>
        <w:lastRenderedPageBreak/>
        <w:t xml:space="preserve">үнэлгээнд эзлэх нөхөн төлбөрийн хувийн нягтын функцийн 1.0 хувийн итгэлцлийн түвшинд буюу VaR-ийн 0.99 түвшин нь 4.38 хувь байна.  Өөрөөр хэлбэл нийт даатгалын үнэлгээнд эзлэх нөхөн төлбөрийн хувь нь 4.38 хувиас их байх магадлал 1.0 хувь байна. МИД-ын хураамжийн орлого болон даатгалын нийт үнэлгээний хэмжээнээс хамааран гарах нөхөн төлбөрийн хэмжээ дараах байдалтай байна (Хүснэгт </w:t>
      </w:r>
      <w:r w:rsidR="009C47E9" w:rsidRPr="00843F7B">
        <w:rPr>
          <w:rFonts w:ascii="Arial" w:eastAsia="Arial" w:hAnsi="Arial" w:cs="Arial"/>
          <w:color w:val="000000" w:themeColor="text1"/>
          <w:lang w:val="mn-MN"/>
        </w:rPr>
        <w:t>2</w:t>
      </w:r>
      <w:r w:rsidR="00075D00" w:rsidRPr="00843F7B">
        <w:rPr>
          <w:rFonts w:ascii="Arial" w:eastAsia="Arial" w:hAnsi="Arial" w:cs="Arial"/>
          <w:color w:val="000000" w:themeColor="text1"/>
          <w:lang w:val="mn-MN"/>
        </w:rPr>
        <w:t>.2</w:t>
      </w:r>
      <w:r w:rsidRPr="00843F7B">
        <w:rPr>
          <w:rFonts w:ascii="Arial" w:eastAsia="Arial" w:hAnsi="Arial" w:cs="Arial"/>
          <w:color w:val="000000" w:themeColor="text1"/>
          <w:lang w:val="mn-MN"/>
        </w:rPr>
        <w:t>).</w:t>
      </w:r>
    </w:p>
    <w:p w14:paraId="7506F362" w14:textId="37977628" w:rsidR="00EA5E79" w:rsidRPr="00843F7B" w:rsidRDefault="540A0BB6" w:rsidP="009124A5">
      <w:pPr>
        <w:spacing w:before="100" w:beforeAutospacing="1"/>
        <w:rPr>
          <w:rFonts w:ascii="Arial" w:eastAsia="Calibri" w:hAnsi="Arial" w:cs="Arial"/>
          <w:i/>
          <w:iCs/>
          <w:color w:val="000000" w:themeColor="text1"/>
          <w:sz w:val="18"/>
          <w:szCs w:val="18"/>
          <w:lang w:val="mn-MN"/>
        </w:rPr>
      </w:pPr>
      <w:r w:rsidRPr="00843F7B">
        <w:rPr>
          <w:rFonts w:ascii="Arial" w:eastAsia="Calibri" w:hAnsi="Arial" w:cs="Arial"/>
          <w:i/>
          <w:iCs/>
          <w:color w:val="000000" w:themeColor="text1"/>
          <w:sz w:val="18"/>
          <w:szCs w:val="18"/>
          <w:lang w:val="mn-MN"/>
        </w:rPr>
        <w:t xml:space="preserve">Хүснэгт </w:t>
      </w:r>
      <w:r w:rsidR="009C47E9" w:rsidRPr="00843F7B">
        <w:rPr>
          <w:rFonts w:ascii="Arial" w:eastAsia="Calibri" w:hAnsi="Arial" w:cs="Arial"/>
          <w:i/>
          <w:iCs/>
          <w:color w:val="000000" w:themeColor="text1"/>
          <w:sz w:val="18"/>
          <w:szCs w:val="18"/>
          <w:lang w:val="mn-MN"/>
        </w:rPr>
        <w:t>2</w:t>
      </w:r>
      <w:r w:rsidR="00075D00" w:rsidRPr="00843F7B">
        <w:rPr>
          <w:rFonts w:ascii="Arial" w:eastAsia="Calibri" w:hAnsi="Arial" w:cs="Arial"/>
          <w:i/>
          <w:iCs/>
          <w:color w:val="000000" w:themeColor="text1"/>
          <w:sz w:val="18"/>
          <w:szCs w:val="18"/>
          <w:lang w:val="mn-MN"/>
        </w:rPr>
        <w:t>.2</w:t>
      </w:r>
      <w:r w:rsidRPr="00843F7B">
        <w:rPr>
          <w:rFonts w:ascii="Arial" w:eastAsia="Calibri" w:hAnsi="Arial" w:cs="Arial"/>
          <w:i/>
          <w:iCs/>
          <w:color w:val="000000" w:themeColor="text1"/>
          <w:sz w:val="18"/>
          <w:szCs w:val="18"/>
          <w:lang w:val="mn-MN"/>
        </w:rPr>
        <w:t xml:space="preserve"> Дээд </w:t>
      </w:r>
      <w:r w:rsidR="0090237A" w:rsidRPr="00843F7B">
        <w:rPr>
          <w:rFonts w:ascii="Arial" w:eastAsia="Calibri" w:hAnsi="Arial" w:cs="Arial"/>
          <w:i/>
          <w:iCs/>
          <w:color w:val="000000" w:themeColor="text1"/>
          <w:sz w:val="18"/>
          <w:szCs w:val="18"/>
          <w:lang w:val="mn-MN"/>
        </w:rPr>
        <w:t>түвшнээс</w:t>
      </w:r>
      <w:r w:rsidRPr="00843F7B">
        <w:rPr>
          <w:rFonts w:ascii="Arial" w:eastAsia="Calibri" w:hAnsi="Arial" w:cs="Arial"/>
          <w:i/>
          <w:iCs/>
          <w:color w:val="000000" w:themeColor="text1"/>
          <w:sz w:val="18"/>
          <w:szCs w:val="18"/>
          <w:lang w:val="mn-MN"/>
        </w:rPr>
        <w:t xml:space="preserve"> гарч болзошгүй нөхөн төлбөрийн хэмжээ /төгрөг/</w:t>
      </w:r>
    </w:p>
    <w:tbl>
      <w:tblPr>
        <w:tblW w:w="9265" w:type="dxa"/>
        <w:tblLook w:val="04A0" w:firstRow="1" w:lastRow="0" w:firstColumn="1" w:lastColumn="0" w:noHBand="0" w:noVBand="1"/>
      </w:tblPr>
      <w:tblGrid>
        <w:gridCol w:w="886"/>
        <w:gridCol w:w="2333"/>
        <w:gridCol w:w="1774"/>
        <w:gridCol w:w="4272"/>
      </w:tblGrid>
      <w:tr w:rsidR="00330CD9" w:rsidRPr="00843F7B" w14:paraId="40EFF754" w14:textId="77777777" w:rsidTr="00964B18">
        <w:trPr>
          <w:trHeight w:val="508"/>
        </w:trPr>
        <w:tc>
          <w:tcPr>
            <w:tcW w:w="895" w:type="dxa"/>
            <w:tcBorders>
              <w:top w:val="single" w:sz="4" w:space="0" w:color="auto"/>
              <w:left w:val="single" w:sz="4" w:space="0" w:color="auto"/>
              <w:bottom w:val="single" w:sz="4" w:space="0" w:color="auto"/>
              <w:right w:val="single" w:sz="4" w:space="0" w:color="auto"/>
            </w:tcBorders>
            <w:shd w:val="clear" w:color="auto" w:fill="002060"/>
            <w:vAlign w:val="center"/>
          </w:tcPr>
          <w:p w14:paraId="02B2ED49" w14:textId="784609B2" w:rsidR="00330CD9" w:rsidRPr="00843F7B" w:rsidRDefault="00330CD9" w:rsidP="00330CD9">
            <w:pPr>
              <w:spacing w:before="100" w:beforeAutospacing="1" w:after="0" w:line="240" w:lineRule="auto"/>
              <w:jc w:val="center"/>
              <w:rPr>
                <w:rFonts w:ascii="Arial" w:eastAsia="Arial" w:hAnsi="Arial" w:cs="Arial"/>
                <w:b/>
                <w:bCs/>
                <w:color w:val="FFFFFF" w:themeColor="background1"/>
                <w:sz w:val="20"/>
                <w:szCs w:val="20"/>
                <w:lang w:val="mn-MN"/>
              </w:rPr>
            </w:pPr>
            <w:r w:rsidRPr="00843F7B">
              <w:rPr>
                <w:rFonts w:ascii="Arial" w:eastAsia="Arial" w:hAnsi="Arial" w:cs="Arial"/>
                <w:b/>
                <w:bCs/>
                <w:color w:val="FFFFFF" w:themeColor="background1"/>
                <w:sz w:val="20"/>
                <w:szCs w:val="20"/>
                <w:lang w:val="mn-MN"/>
              </w:rPr>
              <w:t>Он</w:t>
            </w:r>
          </w:p>
        </w:tc>
        <w:tc>
          <w:tcPr>
            <w:tcW w:w="2352" w:type="dxa"/>
            <w:tcBorders>
              <w:top w:val="single" w:sz="4" w:space="0" w:color="auto"/>
              <w:left w:val="nil"/>
              <w:bottom w:val="single" w:sz="4" w:space="0" w:color="auto"/>
              <w:right w:val="single" w:sz="4" w:space="0" w:color="auto"/>
            </w:tcBorders>
            <w:shd w:val="clear" w:color="auto" w:fill="002060"/>
            <w:vAlign w:val="center"/>
            <w:hideMark/>
          </w:tcPr>
          <w:p w14:paraId="223E1786" w14:textId="77777777" w:rsidR="00330CD9" w:rsidRPr="00843F7B" w:rsidRDefault="00330CD9" w:rsidP="00330CD9">
            <w:pPr>
              <w:spacing w:before="100" w:beforeAutospacing="1" w:after="0" w:line="240" w:lineRule="auto"/>
              <w:jc w:val="center"/>
              <w:rPr>
                <w:rFonts w:ascii="Arial" w:eastAsia="Arial" w:hAnsi="Arial" w:cs="Arial"/>
                <w:b/>
                <w:bCs/>
                <w:noProof/>
                <w:color w:val="FFFFFF" w:themeColor="background1"/>
                <w:sz w:val="20"/>
                <w:szCs w:val="20"/>
                <w:lang w:val="mn-MN"/>
              </w:rPr>
            </w:pPr>
            <w:r w:rsidRPr="00843F7B">
              <w:rPr>
                <w:rFonts w:ascii="Arial" w:eastAsia="Arial" w:hAnsi="Arial" w:cs="Arial"/>
                <w:b/>
                <w:bCs/>
                <w:noProof/>
                <w:color w:val="FFFFFF" w:themeColor="background1"/>
                <w:sz w:val="20"/>
                <w:szCs w:val="20"/>
                <w:lang w:val="mn-MN"/>
              </w:rPr>
              <w:t>Даатгалын үнэлгээ</w:t>
            </w:r>
          </w:p>
        </w:tc>
        <w:tc>
          <w:tcPr>
            <w:tcW w:w="1608" w:type="dxa"/>
            <w:tcBorders>
              <w:top w:val="single" w:sz="4" w:space="0" w:color="auto"/>
              <w:left w:val="nil"/>
              <w:bottom w:val="single" w:sz="4" w:space="0" w:color="auto"/>
              <w:right w:val="single" w:sz="4" w:space="0" w:color="auto"/>
            </w:tcBorders>
            <w:shd w:val="clear" w:color="auto" w:fill="002060"/>
            <w:vAlign w:val="center"/>
            <w:hideMark/>
          </w:tcPr>
          <w:p w14:paraId="43194147" w14:textId="77777777" w:rsidR="00330CD9" w:rsidRPr="00843F7B" w:rsidRDefault="00330CD9" w:rsidP="00330CD9">
            <w:pPr>
              <w:spacing w:before="100" w:beforeAutospacing="1" w:after="0" w:line="240" w:lineRule="auto"/>
              <w:jc w:val="center"/>
              <w:rPr>
                <w:rFonts w:ascii="Arial" w:eastAsia="Arial" w:hAnsi="Arial" w:cs="Arial"/>
                <w:b/>
                <w:bCs/>
                <w:noProof/>
                <w:color w:val="FFFFFF" w:themeColor="background1"/>
                <w:sz w:val="20"/>
                <w:szCs w:val="20"/>
                <w:lang w:val="mn-MN"/>
              </w:rPr>
            </w:pPr>
            <w:r w:rsidRPr="00843F7B">
              <w:rPr>
                <w:rFonts w:ascii="Arial" w:eastAsia="Arial" w:hAnsi="Arial" w:cs="Arial"/>
                <w:b/>
                <w:bCs/>
                <w:noProof/>
                <w:color w:val="FFFFFF" w:themeColor="background1"/>
                <w:sz w:val="20"/>
                <w:szCs w:val="20"/>
                <w:lang w:val="mn-MN"/>
              </w:rPr>
              <w:t>Хураамж</w:t>
            </w:r>
          </w:p>
        </w:tc>
        <w:tc>
          <w:tcPr>
            <w:tcW w:w="4410" w:type="dxa"/>
            <w:tcBorders>
              <w:top w:val="single" w:sz="4" w:space="0" w:color="auto"/>
              <w:left w:val="nil"/>
              <w:bottom w:val="single" w:sz="4" w:space="0" w:color="auto"/>
              <w:right w:val="single" w:sz="4" w:space="0" w:color="auto"/>
            </w:tcBorders>
            <w:shd w:val="clear" w:color="auto" w:fill="002060"/>
            <w:vAlign w:val="center"/>
            <w:hideMark/>
          </w:tcPr>
          <w:p w14:paraId="00D2068E" w14:textId="77777777" w:rsidR="00964B18" w:rsidRPr="00843F7B" w:rsidRDefault="00330CD9" w:rsidP="00964B18">
            <w:pPr>
              <w:spacing w:after="0" w:line="240" w:lineRule="auto"/>
              <w:jc w:val="center"/>
              <w:rPr>
                <w:rFonts w:ascii="Arial" w:eastAsia="Arial" w:hAnsi="Arial" w:cs="Arial"/>
                <w:b/>
                <w:bCs/>
                <w:noProof/>
                <w:color w:val="FFFFFF" w:themeColor="background1"/>
                <w:sz w:val="20"/>
                <w:szCs w:val="20"/>
                <w:lang w:val="mn-MN"/>
              </w:rPr>
            </w:pPr>
            <w:r w:rsidRPr="00843F7B">
              <w:rPr>
                <w:rFonts w:ascii="Arial" w:eastAsia="Arial" w:hAnsi="Arial" w:cs="Arial"/>
                <w:b/>
                <w:bCs/>
                <w:noProof/>
                <w:color w:val="FFFFFF" w:themeColor="background1"/>
                <w:sz w:val="20"/>
                <w:szCs w:val="20"/>
                <w:lang w:val="mn-MN"/>
              </w:rPr>
              <w:t>Гарах нөхөн төлбөрийн хэмжээ /Б/</w:t>
            </w:r>
          </w:p>
          <w:p w14:paraId="3AEA1337" w14:textId="2069403C" w:rsidR="00330CD9" w:rsidRPr="00843F7B" w:rsidRDefault="00330CD9" w:rsidP="00964B18">
            <w:pPr>
              <w:spacing w:after="0" w:line="240" w:lineRule="auto"/>
              <w:jc w:val="center"/>
              <w:rPr>
                <w:rFonts w:ascii="Arial" w:eastAsia="Arial" w:hAnsi="Arial" w:cs="Arial"/>
                <w:b/>
                <w:bCs/>
                <w:noProof/>
                <w:color w:val="FFFFFF" w:themeColor="background1"/>
                <w:sz w:val="20"/>
                <w:szCs w:val="20"/>
                <w:lang w:val="mn-MN"/>
              </w:rPr>
            </w:pPr>
            <w:r w:rsidRPr="00843F7B">
              <w:rPr>
                <w:rFonts w:ascii="Arial" w:eastAsia="Arial" w:hAnsi="Arial" w:cs="Arial"/>
                <w:b/>
                <w:bCs/>
                <w:noProof/>
                <w:color w:val="FFFFFF" w:themeColor="background1"/>
                <w:sz w:val="20"/>
                <w:szCs w:val="20"/>
                <w:lang w:val="mn-MN"/>
              </w:rPr>
              <w:t xml:space="preserve"> Дээд түвшинд</w:t>
            </w:r>
          </w:p>
        </w:tc>
      </w:tr>
      <w:tr w:rsidR="00330CD9" w:rsidRPr="00843F7B" w14:paraId="7776F2C6" w14:textId="77777777" w:rsidTr="00330CD9">
        <w:trPr>
          <w:trHeight w:val="240"/>
        </w:trPr>
        <w:tc>
          <w:tcPr>
            <w:tcW w:w="895" w:type="dxa"/>
            <w:tcBorders>
              <w:top w:val="nil"/>
              <w:left w:val="single" w:sz="4" w:space="0" w:color="auto"/>
              <w:bottom w:val="single" w:sz="4" w:space="0" w:color="auto"/>
              <w:right w:val="single" w:sz="4" w:space="0" w:color="auto"/>
            </w:tcBorders>
            <w:vAlign w:val="center"/>
          </w:tcPr>
          <w:p w14:paraId="7EB57CB7" w14:textId="31EED7A5" w:rsidR="00330CD9" w:rsidRPr="00843F7B" w:rsidRDefault="00330CD9" w:rsidP="00330CD9">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2025f</w:t>
            </w:r>
          </w:p>
        </w:tc>
        <w:tc>
          <w:tcPr>
            <w:tcW w:w="2352" w:type="dxa"/>
            <w:tcBorders>
              <w:top w:val="nil"/>
              <w:left w:val="nil"/>
              <w:bottom w:val="single" w:sz="4" w:space="0" w:color="auto"/>
              <w:right w:val="single" w:sz="4" w:space="0" w:color="auto"/>
            </w:tcBorders>
            <w:shd w:val="clear" w:color="auto" w:fill="auto"/>
            <w:vAlign w:val="center"/>
            <w:hideMark/>
          </w:tcPr>
          <w:p w14:paraId="26914CB1" w14:textId="77777777" w:rsidR="00330CD9" w:rsidRPr="00843F7B" w:rsidRDefault="00330CD9" w:rsidP="00330CD9">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124,852,176,765.34</w:t>
            </w:r>
          </w:p>
        </w:tc>
        <w:tc>
          <w:tcPr>
            <w:tcW w:w="1608" w:type="dxa"/>
            <w:tcBorders>
              <w:top w:val="nil"/>
              <w:left w:val="nil"/>
              <w:bottom w:val="single" w:sz="4" w:space="0" w:color="auto"/>
              <w:right w:val="single" w:sz="4" w:space="0" w:color="auto"/>
            </w:tcBorders>
            <w:shd w:val="clear" w:color="auto" w:fill="auto"/>
            <w:vAlign w:val="center"/>
            <w:hideMark/>
          </w:tcPr>
          <w:p w14:paraId="2F37F16D" w14:textId="4328C975" w:rsidR="00330CD9" w:rsidRPr="00843F7B" w:rsidRDefault="00330CD9" w:rsidP="00330CD9">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4,981,601,852.94</w:t>
            </w:r>
          </w:p>
        </w:tc>
        <w:tc>
          <w:tcPr>
            <w:tcW w:w="4410" w:type="dxa"/>
            <w:tcBorders>
              <w:top w:val="nil"/>
              <w:left w:val="nil"/>
              <w:bottom w:val="single" w:sz="4" w:space="0" w:color="auto"/>
              <w:right w:val="single" w:sz="4" w:space="0" w:color="auto"/>
            </w:tcBorders>
            <w:shd w:val="clear" w:color="auto" w:fill="auto"/>
            <w:vAlign w:val="center"/>
            <w:hideMark/>
          </w:tcPr>
          <w:p w14:paraId="1035B53F" w14:textId="77777777" w:rsidR="00330CD9" w:rsidRPr="00843F7B" w:rsidRDefault="00330CD9" w:rsidP="00330CD9">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4,120,121,833.26</w:t>
            </w:r>
          </w:p>
        </w:tc>
      </w:tr>
      <w:tr w:rsidR="00330CD9" w:rsidRPr="00843F7B" w14:paraId="6BE1B08E" w14:textId="77777777" w:rsidTr="00330CD9">
        <w:trPr>
          <w:trHeight w:val="240"/>
        </w:trPr>
        <w:tc>
          <w:tcPr>
            <w:tcW w:w="895" w:type="dxa"/>
            <w:tcBorders>
              <w:top w:val="nil"/>
              <w:left w:val="single" w:sz="4" w:space="0" w:color="auto"/>
              <w:bottom w:val="single" w:sz="4" w:space="0" w:color="auto"/>
              <w:right w:val="single" w:sz="4" w:space="0" w:color="auto"/>
            </w:tcBorders>
            <w:vAlign w:val="center"/>
          </w:tcPr>
          <w:p w14:paraId="73703FC5" w14:textId="32D390A9" w:rsidR="00330CD9" w:rsidRPr="00843F7B" w:rsidRDefault="00330CD9" w:rsidP="00330CD9">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2026f</w:t>
            </w:r>
          </w:p>
        </w:tc>
        <w:tc>
          <w:tcPr>
            <w:tcW w:w="2352" w:type="dxa"/>
            <w:tcBorders>
              <w:top w:val="nil"/>
              <w:left w:val="nil"/>
              <w:bottom w:val="single" w:sz="4" w:space="0" w:color="auto"/>
              <w:right w:val="single" w:sz="4" w:space="0" w:color="auto"/>
            </w:tcBorders>
            <w:shd w:val="clear" w:color="auto" w:fill="auto"/>
            <w:vAlign w:val="center"/>
            <w:hideMark/>
          </w:tcPr>
          <w:p w14:paraId="76235665" w14:textId="77777777" w:rsidR="00330CD9" w:rsidRPr="00843F7B" w:rsidRDefault="00330CD9" w:rsidP="00330CD9">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133,078,079,937.07</w:t>
            </w:r>
          </w:p>
        </w:tc>
        <w:tc>
          <w:tcPr>
            <w:tcW w:w="1608" w:type="dxa"/>
            <w:tcBorders>
              <w:top w:val="nil"/>
              <w:left w:val="nil"/>
              <w:bottom w:val="single" w:sz="4" w:space="0" w:color="auto"/>
              <w:right w:val="single" w:sz="4" w:space="0" w:color="auto"/>
            </w:tcBorders>
            <w:shd w:val="clear" w:color="auto" w:fill="auto"/>
            <w:vAlign w:val="center"/>
            <w:hideMark/>
          </w:tcPr>
          <w:p w14:paraId="44B65295" w14:textId="4337BC44" w:rsidR="00330CD9" w:rsidRPr="00843F7B" w:rsidRDefault="00330CD9" w:rsidP="00330CD9">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5,309,815,389.49</w:t>
            </w:r>
          </w:p>
        </w:tc>
        <w:tc>
          <w:tcPr>
            <w:tcW w:w="4410" w:type="dxa"/>
            <w:tcBorders>
              <w:top w:val="nil"/>
              <w:left w:val="nil"/>
              <w:bottom w:val="single" w:sz="4" w:space="0" w:color="auto"/>
              <w:right w:val="single" w:sz="4" w:space="0" w:color="auto"/>
            </w:tcBorders>
            <w:shd w:val="clear" w:color="auto" w:fill="auto"/>
            <w:vAlign w:val="center"/>
            <w:hideMark/>
          </w:tcPr>
          <w:p w14:paraId="218AFB91" w14:textId="77777777" w:rsidR="00330CD9" w:rsidRPr="00843F7B" w:rsidRDefault="00330CD9" w:rsidP="00330CD9">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4,391,576,637.92</w:t>
            </w:r>
          </w:p>
        </w:tc>
      </w:tr>
      <w:tr w:rsidR="00330CD9" w:rsidRPr="00843F7B" w14:paraId="66E71714" w14:textId="77777777" w:rsidTr="00330CD9">
        <w:trPr>
          <w:trHeight w:val="240"/>
        </w:trPr>
        <w:tc>
          <w:tcPr>
            <w:tcW w:w="895" w:type="dxa"/>
            <w:tcBorders>
              <w:top w:val="nil"/>
              <w:left w:val="single" w:sz="4" w:space="0" w:color="auto"/>
              <w:bottom w:val="single" w:sz="4" w:space="0" w:color="auto"/>
              <w:right w:val="single" w:sz="4" w:space="0" w:color="auto"/>
            </w:tcBorders>
            <w:vAlign w:val="center"/>
          </w:tcPr>
          <w:p w14:paraId="4ADCCC73" w14:textId="79617450" w:rsidR="00330CD9" w:rsidRPr="00843F7B" w:rsidRDefault="00330CD9" w:rsidP="00330CD9">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2027f</w:t>
            </w:r>
          </w:p>
        </w:tc>
        <w:tc>
          <w:tcPr>
            <w:tcW w:w="2352" w:type="dxa"/>
            <w:tcBorders>
              <w:top w:val="nil"/>
              <w:left w:val="nil"/>
              <w:bottom w:val="single" w:sz="4" w:space="0" w:color="auto"/>
              <w:right w:val="single" w:sz="4" w:space="0" w:color="auto"/>
            </w:tcBorders>
            <w:shd w:val="clear" w:color="auto" w:fill="auto"/>
            <w:vAlign w:val="center"/>
            <w:hideMark/>
          </w:tcPr>
          <w:p w14:paraId="2F54DD41" w14:textId="77777777" w:rsidR="00330CD9" w:rsidRPr="00843F7B" w:rsidRDefault="00330CD9" w:rsidP="00330CD9">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141,303,983,108.81</w:t>
            </w:r>
          </w:p>
        </w:tc>
        <w:tc>
          <w:tcPr>
            <w:tcW w:w="1608" w:type="dxa"/>
            <w:tcBorders>
              <w:top w:val="nil"/>
              <w:left w:val="nil"/>
              <w:bottom w:val="single" w:sz="4" w:space="0" w:color="auto"/>
              <w:right w:val="single" w:sz="4" w:space="0" w:color="auto"/>
            </w:tcBorders>
            <w:shd w:val="clear" w:color="auto" w:fill="auto"/>
            <w:vAlign w:val="center"/>
            <w:hideMark/>
          </w:tcPr>
          <w:p w14:paraId="65B8C9BF" w14:textId="0B7FE738" w:rsidR="00330CD9" w:rsidRPr="00843F7B" w:rsidRDefault="00330CD9" w:rsidP="00330CD9">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5,638,028,926.04</w:t>
            </w:r>
          </w:p>
        </w:tc>
        <w:tc>
          <w:tcPr>
            <w:tcW w:w="4410" w:type="dxa"/>
            <w:tcBorders>
              <w:top w:val="nil"/>
              <w:left w:val="nil"/>
              <w:bottom w:val="single" w:sz="4" w:space="0" w:color="auto"/>
              <w:right w:val="single" w:sz="4" w:space="0" w:color="auto"/>
            </w:tcBorders>
            <w:shd w:val="clear" w:color="auto" w:fill="auto"/>
            <w:vAlign w:val="center"/>
            <w:hideMark/>
          </w:tcPr>
          <w:p w14:paraId="7D209AFF" w14:textId="77777777" w:rsidR="00330CD9" w:rsidRPr="00843F7B" w:rsidRDefault="00330CD9" w:rsidP="00330CD9">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4,663,031,442.59</w:t>
            </w:r>
          </w:p>
        </w:tc>
      </w:tr>
    </w:tbl>
    <w:p w14:paraId="14A77609" w14:textId="6E022F86" w:rsidR="00EA5E79" w:rsidRPr="00843F7B" w:rsidRDefault="540A0BB6" w:rsidP="009124A5">
      <w:pPr>
        <w:spacing w:before="100" w:beforeAutospacing="1" w:line="257" w:lineRule="auto"/>
        <w:ind w:firstLine="540"/>
        <w:jc w:val="both"/>
        <w:rPr>
          <w:rFonts w:ascii="Arial" w:eastAsia="Arial" w:hAnsi="Arial" w:cs="Arial"/>
          <w:b/>
          <w:bCs/>
          <w:color w:val="000000" w:themeColor="text1"/>
          <w:lang w:val="mn-MN"/>
        </w:rPr>
      </w:pPr>
      <w:r w:rsidRPr="00843F7B">
        <w:rPr>
          <w:rFonts w:ascii="Arial" w:eastAsia="Arial" w:hAnsi="Arial" w:cs="Arial"/>
          <w:b/>
          <w:bCs/>
          <w:color w:val="000000" w:themeColor="text1"/>
          <w:lang w:val="mn-MN"/>
        </w:rPr>
        <w:t>Нийт нөхөн төлбөрийн зардлын тооцоолол</w:t>
      </w:r>
    </w:p>
    <w:p w14:paraId="128E6ABD" w14:textId="40D5E15B" w:rsidR="00EA5E79" w:rsidRPr="00843F7B" w:rsidRDefault="540A0BB6" w:rsidP="002E6690">
      <w:pPr>
        <w:spacing w:line="257" w:lineRule="auto"/>
        <w:ind w:firstLine="540"/>
        <w:jc w:val="both"/>
        <w:rPr>
          <w:rFonts w:ascii="Arial" w:hAnsi="Arial" w:cs="Arial"/>
          <w:color w:val="000000" w:themeColor="text1"/>
          <w:lang w:val="mn-MN"/>
        </w:rPr>
      </w:pPr>
      <w:r w:rsidRPr="00843F7B">
        <w:rPr>
          <w:rFonts w:ascii="Arial" w:eastAsia="Arial" w:hAnsi="Arial" w:cs="Arial"/>
          <w:color w:val="000000" w:themeColor="text1"/>
          <w:lang w:val="mn-MN"/>
        </w:rPr>
        <w:t xml:space="preserve">Олон улсын давхар даатгагчийн хариуцах хувь өөрчлөгдөхгүй гэж таамаглахад Үндэсний давхар даатгал ХК-аас эрсдэлийн дунд болон дээд түвшний нөхөн төлбөрт зарцуулж болзошгүй нийт зардлын хэмжээг Хүснэгт </w:t>
      </w:r>
      <w:r w:rsidR="009C47E9" w:rsidRPr="00843F7B">
        <w:rPr>
          <w:rFonts w:ascii="Arial" w:eastAsia="Arial" w:hAnsi="Arial" w:cs="Arial"/>
          <w:color w:val="000000" w:themeColor="text1"/>
          <w:lang w:val="mn-MN"/>
        </w:rPr>
        <w:t>2</w:t>
      </w:r>
      <w:r w:rsidR="00075D00" w:rsidRPr="00843F7B">
        <w:rPr>
          <w:rFonts w:ascii="Arial" w:eastAsia="Arial" w:hAnsi="Arial" w:cs="Arial"/>
          <w:color w:val="000000" w:themeColor="text1"/>
          <w:lang w:val="mn-MN"/>
        </w:rPr>
        <w:t>.3</w:t>
      </w:r>
      <w:r w:rsidRPr="00843F7B">
        <w:rPr>
          <w:rFonts w:ascii="Arial" w:eastAsia="Arial" w:hAnsi="Arial" w:cs="Arial"/>
          <w:color w:val="000000" w:themeColor="text1"/>
          <w:lang w:val="mn-MN"/>
        </w:rPr>
        <w:t>-д харуулав.</w:t>
      </w:r>
    </w:p>
    <w:p w14:paraId="0393D299" w14:textId="0DB75B75" w:rsidR="00EA5E79" w:rsidRPr="00843F7B" w:rsidRDefault="540A0BB6" w:rsidP="00863F24">
      <w:pPr>
        <w:spacing w:before="100" w:beforeAutospacing="1" w:after="0"/>
        <w:rPr>
          <w:rFonts w:ascii="Arial" w:eastAsia="Calibri" w:hAnsi="Arial" w:cs="Arial"/>
          <w:i/>
          <w:iCs/>
          <w:color w:val="000000" w:themeColor="text1"/>
          <w:sz w:val="18"/>
          <w:szCs w:val="18"/>
          <w:lang w:val="mn-MN"/>
        </w:rPr>
      </w:pPr>
      <w:r w:rsidRPr="00843F7B">
        <w:rPr>
          <w:rFonts w:ascii="Arial" w:eastAsia="Calibri" w:hAnsi="Arial" w:cs="Arial"/>
          <w:i/>
          <w:iCs/>
          <w:color w:val="000000" w:themeColor="text1"/>
          <w:sz w:val="18"/>
          <w:szCs w:val="18"/>
          <w:lang w:val="mn-MN"/>
        </w:rPr>
        <w:t xml:space="preserve">Хүснэгт </w:t>
      </w:r>
      <w:r w:rsidR="009C47E9" w:rsidRPr="00843F7B">
        <w:rPr>
          <w:rFonts w:ascii="Arial" w:eastAsia="Calibri" w:hAnsi="Arial" w:cs="Arial"/>
          <w:i/>
          <w:iCs/>
          <w:color w:val="000000" w:themeColor="text1"/>
          <w:sz w:val="18"/>
          <w:szCs w:val="18"/>
          <w:lang w:val="mn-MN"/>
        </w:rPr>
        <w:t>2</w:t>
      </w:r>
      <w:r w:rsidR="00075D00" w:rsidRPr="00843F7B">
        <w:rPr>
          <w:rFonts w:ascii="Arial" w:eastAsia="Calibri" w:hAnsi="Arial" w:cs="Arial"/>
          <w:i/>
          <w:iCs/>
          <w:color w:val="000000" w:themeColor="text1"/>
          <w:sz w:val="18"/>
          <w:szCs w:val="18"/>
          <w:lang w:val="mn-MN"/>
        </w:rPr>
        <w:t>.3</w:t>
      </w:r>
      <w:r w:rsidRPr="00843F7B">
        <w:rPr>
          <w:rFonts w:ascii="Arial" w:eastAsia="Calibri" w:hAnsi="Arial" w:cs="Arial"/>
          <w:i/>
          <w:iCs/>
          <w:color w:val="000000" w:themeColor="text1"/>
          <w:sz w:val="18"/>
          <w:szCs w:val="18"/>
          <w:lang w:val="mn-MN"/>
        </w:rPr>
        <w:t xml:space="preserve"> Нийт нөхөн төлбөрийн зардал /төгрөг/</w:t>
      </w:r>
    </w:p>
    <w:tbl>
      <w:tblPr>
        <w:tblW w:w="9355" w:type="dxa"/>
        <w:tblLook w:val="04A0" w:firstRow="1" w:lastRow="0" w:firstColumn="1" w:lastColumn="0" w:noHBand="0" w:noVBand="1"/>
      </w:tblPr>
      <w:tblGrid>
        <w:gridCol w:w="718"/>
        <w:gridCol w:w="2589"/>
        <w:gridCol w:w="2808"/>
        <w:gridCol w:w="3240"/>
      </w:tblGrid>
      <w:tr w:rsidR="00330CD9" w:rsidRPr="009124A5" w14:paraId="3A3055CB" w14:textId="77777777" w:rsidTr="009124A5">
        <w:trPr>
          <w:trHeight w:val="576"/>
        </w:trPr>
        <w:tc>
          <w:tcPr>
            <w:tcW w:w="718" w:type="dxa"/>
            <w:tcBorders>
              <w:top w:val="single" w:sz="4" w:space="0" w:color="auto"/>
              <w:left w:val="single" w:sz="4" w:space="0" w:color="auto"/>
              <w:bottom w:val="single" w:sz="4" w:space="0" w:color="auto"/>
              <w:right w:val="single" w:sz="4" w:space="0" w:color="auto"/>
            </w:tcBorders>
            <w:shd w:val="clear" w:color="auto" w:fill="002060"/>
            <w:vAlign w:val="center"/>
          </w:tcPr>
          <w:p w14:paraId="199F5344" w14:textId="1D36B7A5" w:rsidR="00330CD9" w:rsidRPr="00843F7B" w:rsidRDefault="00330CD9" w:rsidP="00330CD9">
            <w:pPr>
              <w:spacing w:after="0" w:line="240" w:lineRule="auto"/>
              <w:jc w:val="center"/>
              <w:rPr>
                <w:rFonts w:ascii="Arial" w:eastAsia="Arial" w:hAnsi="Arial" w:cs="Arial"/>
                <w:b/>
                <w:bCs/>
                <w:color w:val="FFFFFF" w:themeColor="background1"/>
                <w:sz w:val="20"/>
                <w:szCs w:val="20"/>
                <w:lang w:val="mn-MN"/>
              </w:rPr>
            </w:pPr>
            <w:r w:rsidRPr="00843F7B">
              <w:rPr>
                <w:rFonts w:ascii="Arial" w:eastAsia="Arial" w:hAnsi="Arial" w:cs="Arial"/>
                <w:b/>
                <w:bCs/>
                <w:color w:val="FFFFFF" w:themeColor="background1"/>
                <w:sz w:val="20"/>
                <w:szCs w:val="20"/>
                <w:lang w:val="mn-MN"/>
              </w:rPr>
              <w:t>Он</w:t>
            </w:r>
          </w:p>
        </w:tc>
        <w:tc>
          <w:tcPr>
            <w:tcW w:w="2589" w:type="dxa"/>
            <w:tcBorders>
              <w:top w:val="single" w:sz="4" w:space="0" w:color="auto"/>
              <w:left w:val="nil"/>
              <w:bottom w:val="single" w:sz="4" w:space="0" w:color="auto"/>
              <w:right w:val="single" w:sz="4" w:space="0" w:color="auto"/>
            </w:tcBorders>
            <w:shd w:val="clear" w:color="auto" w:fill="002060"/>
            <w:vAlign w:val="center"/>
            <w:hideMark/>
          </w:tcPr>
          <w:p w14:paraId="7B422100" w14:textId="77777777" w:rsidR="00330CD9" w:rsidRPr="00843F7B" w:rsidRDefault="00330CD9" w:rsidP="00330CD9">
            <w:pPr>
              <w:spacing w:after="0" w:line="240" w:lineRule="auto"/>
              <w:jc w:val="center"/>
              <w:rPr>
                <w:rFonts w:ascii="Arial" w:eastAsia="Arial" w:hAnsi="Arial" w:cs="Arial"/>
                <w:b/>
                <w:bCs/>
                <w:noProof/>
                <w:color w:val="FFFFFF" w:themeColor="background1"/>
                <w:sz w:val="20"/>
                <w:szCs w:val="20"/>
                <w:lang w:val="mn-MN"/>
              </w:rPr>
            </w:pPr>
            <w:r w:rsidRPr="00843F7B">
              <w:rPr>
                <w:rFonts w:ascii="Arial" w:eastAsia="Arial" w:hAnsi="Arial" w:cs="Arial"/>
                <w:b/>
                <w:bCs/>
                <w:noProof/>
                <w:color w:val="FFFFFF" w:themeColor="background1"/>
                <w:sz w:val="20"/>
                <w:szCs w:val="20"/>
                <w:lang w:val="mn-MN"/>
              </w:rPr>
              <w:t>Нийт нөхөн төлбөрийн хэмжээ /В=А+Б/</w:t>
            </w:r>
          </w:p>
        </w:tc>
        <w:tc>
          <w:tcPr>
            <w:tcW w:w="2808" w:type="dxa"/>
            <w:tcBorders>
              <w:top w:val="single" w:sz="4" w:space="0" w:color="auto"/>
              <w:left w:val="nil"/>
              <w:bottom w:val="single" w:sz="4" w:space="0" w:color="auto"/>
              <w:right w:val="single" w:sz="4" w:space="0" w:color="auto"/>
            </w:tcBorders>
            <w:shd w:val="clear" w:color="auto" w:fill="002060"/>
            <w:vAlign w:val="center"/>
            <w:hideMark/>
          </w:tcPr>
          <w:p w14:paraId="32F8E65A" w14:textId="77777777" w:rsidR="00330CD9" w:rsidRPr="00843F7B" w:rsidRDefault="00330CD9" w:rsidP="00330CD9">
            <w:pPr>
              <w:spacing w:after="0" w:line="240" w:lineRule="auto"/>
              <w:jc w:val="center"/>
              <w:rPr>
                <w:rFonts w:ascii="Arial" w:eastAsia="Arial" w:hAnsi="Arial" w:cs="Arial"/>
                <w:b/>
                <w:bCs/>
                <w:noProof/>
                <w:color w:val="FFFFFF" w:themeColor="background1"/>
                <w:sz w:val="20"/>
                <w:szCs w:val="20"/>
                <w:lang w:val="mn-MN"/>
              </w:rPr>
            </w:pPr>
            <w:r w:rsidRPr="00843F7B">
              <w:rPr>
                <w:rFonts w:ascii="Arial" w:eastAsia="Arial" w:hAnsi="Arial" w:cs="Arial"/>
                <w:b/>
                <w:bCs/>
                <w:noProof/>
                <w:color w:val="FFFFFF" w:themeColor="background1"/>
                <w:sz w:val="20"/>
                <w:szCs w:val="20"/>
                <w:lang w:val="mn-MN"/>
              </w:rPr>
              <w:t>Олон улсын давхар нийт даатгагчийн хариуцлага /Г/</w:t>
            </w:r>
          </w:p>
        </w:tc>
        <w:tc>
          <w:tcPr>
            <w:tcW w:w="3240" w:type="dxa"/>
            <w:tcBorders>
              <w:top w:val="single" w:sz="4" w:space="0" w:color="auto"/>
              <w:left w:val="nil"/>
              <w:bottom w:val="single" w:sz="4" w:space="0" w:color="auto"/>
              <w:right w:val="single" w:sz="4" w:space="0" w:color="auto"/>
            </w:tcBorders>
            <w:shd w:val="clear" w:color="auto" w:fill="002060"/>
            <w:vAlign w:val="center"/>
            <w:hideMark/>
          </w:tcPr>
          <w:p w14:paraId="11A9CD29" w14:textId="77777777" w:rsidR="00330CD9" w:rsidRPr="00843F7B" w:rsidRDefault="00330CD9" w:rsidP="00330CD9">
            <w:pPr>
              <w:spacing w:after="0" w:line="240" w:lineRule="auto"/>
              <w:jc w:val="center"/>
              <w:rPr>
                <w:rFonts w:ascii="Arial" w:eastAsia="Arial" w:hAnsi="Arial" w:cs="Arial"/>
                <w:b/>
                <w:bCs/>
                <w:noProof/>
                <w:color w:val="FFFFFF" w:themeColor="background1"/>
                <w:sz w:val="20"/>
                <w:szCs w:val="20"/>
                <w:lang w:val="mn-MN"/>
              </w:rPr>
            </w:pPr>
            <w:r w:rsidRPr="00843F7B">
              <w:rPr>
                <w:rFonts w:ascii="Arial" w:eastAsia="Arial" w:hAnsi="Arial" w:cs="Arial"/>
                <w:b/>
                <w:bCs/>
                <w:noProof/>
                <w:color w:val="FFFFFF" w:themeColor="background1"/>
                <w:sz w:val="20"/>
                <w:szCs w:val="20"/>
                <w:lang w:val="mn-MN"/>
              </w:rPr>
              <w:t>Үндэсний давхар даатгал ХК-ийн нийт хариуцлага /Д=В-Г/</w:t>
            </w:r>
          </w:p>
        </w:tc>
      </w:tr>
      <w:tr w:rsidR="00330CD9" w:rsidRPr="00843F7B" w14:paraId="54FC796F" w14:textId="77777777" w:rsidTr="009124A5">
        <w:trPr>
          <w:trHeight w:val="240"/>
        </w:trPr>
        <w:tc>
          <w:tcPr>
            <w:tcW w:w="718" w:type="dxa"/>
            <w:tcBorders>
              <w:top w:val="nil"/>
              <w:left w:val="single" w:sz="4" w:space="0" w:color="auto"/>
              <w:bottom w:val="single" w:sz="4" w:space="0" w:color="auto"/>
              <w:right w:val="single" w:sz="4" w:space="0" w:color="auto"/>
            </w:tcBorders>
            <w:vAlign w:val="center"/>
          </w:tcPr>
          <w:p w14:paraId="04A7095C" w14:textId="57300869" w:rsidR="00330CD9" w:rsidRPr="00843F7B" w:rsidRDefault="00330CD9" w:rsidP="00330CD9">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2025f</w:t>
            </w:r>
          </w:p>
        </w:tc>
        <w:tc>
          <w:tcPr>
            <w:tcW w:w="2589" w:type="dxa"/>
            <w:tcBorders>
              <w:top w:val="nil"/>
              <w:left w:val="nil"/>
              <w:bottom w:val="single" w:sz="4" w:space="0" w:color="auto"/>
              <w:right w:val="single" w:sz="4" w:space="0" w:color="auto"/>
            </w:tcBorders>
            <w:shd w:val="clear" w:color="auto" w:fill="auto"/>
            <w:vAlign w:val="center"/>
            <w:hideMark/>
          </w:tcPr>
          <w:p w14:paraId="2CF2FB04" w14:textId="77777777" w:rsidR="00330CD9" w:rsidRPr="00843F7B" w:rsidRDefault="00330CD9" w:rsidP="00330CD9">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19,342,735,228.34</w:t>
            </w:r>
          </w:p>
        </w:tc>
        <w:tc>
          <w:tcPr>
            <w:tcW w:w="2808" w:type="dxa"/>
            <w:tcBorders>
              <w:top w:val="nil"/>
              <w:left w:val="nil"/>
              <w:bottom w:val="single" w:sz="4" w:space="0" w:color="auto"/>
              <w:right w:val="single" w:sz="4" w:space="0" w:color="auto"/>
            </w:tcBorders>
            <w:shd w:val="clear" w:color="auto" w:fill="auto"/>
            <w:vAlign w:val="center"/>
            <w:hideMark/>
          </w:tcPr>
          <w:p w14:paraId="0094866C" w14:textId="77777777" w:rsidR="00330CD9" w:rsidRPr="00843F7B" w:rsidRDefault="00330CD9" w:rsidP="00330CD9">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8,311,409,407.27</w:t>
            </w:r>
          </w:p>
        </w:tc>
        <w:tc>
          <w:tcPr>
            <w:tcW w:w="3240" w:type="dxa"/>
            <w:tcBorders>
              <w:top w:val="nil"/>
              <w:left w:val="nil"/>
              <w:bottom w:val="single" w:sz="4" w:space="0" w:color="auto"/>
              <w:right w:val="single" w:sz="4" w:space="0" w:color="auto"/>
            </w:tcBorders>
            <w:shd w:val="clear" w:color="auto" w:fill="auto"/>
            <w:vAlign w:val="center"/>
            <w:hideMark/>
          </w:tcPr>
          <w:p w14:paraId="5CF59907" w14:textId="77777777" w:rsidR="00330CD9" w:rsidRPr="00843F7B" w:rsidRDefault="00330CD9" w:rsidP="00330CD9">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11,031,325,821.08</w:t>
            </w:r>
          </w:p>
        </w:tc>
      </w:tr>
      <w:tr w:rsidR="00330CD9" w:rsidRPr="00843F7B" w14:paraId="5010129F" w14:textId="77777777" w:rsidTr="009124A5">
        <w:trPr>
          <w:trHeight w:val="240"/>
        </w:trPr>
        <w:tc>
          <w:tcPr>
            <w:tcW w:w="718" w:type="dxa"/>
            <w:tcBorders>
              <w:top w:val="nil"/>
              <w:left w:val="single" w:sz="4" w:space="0" w:color="auto"/>
              <w:bottom w:val="single" w:sz="4" w:space="0" w:color="auto"/>
              <w:right w:val="single" w:sz="4" w:space="0" w:color="auto"/>
            </w:tcBorders>
            <w:vAlign w:val="center"/>
          </w:tcPr>
          <w:p w14:paraId="11FE865C" w14:textId="68BF8B52" w:rsidR="00330CD9" w:rsidRPr="00843F7B" w:rsidRDefault="00330CD9" w:rsidP="00330CD9">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2026f</w:t>
            </w:r>
          </w:p>
        </w:tc>
        <w:tc>
          <w:tcPr>
            <w:tcW w:w="2589" w:type="dxa"/>
            <w:tcBorders>
              <w:top w:val="nil"/>
              <w:left w:val="nil"/>
              <w:bottom w:val="single" w:sz="4" w:space="0" w:color="auto"/>
              <w:right w:val="single" w:sz="4" w:space="0" w:color="auto"/>
            </w:tcBorders>
            <w:shd w:val="clear" w:color="auto" w:fill="auto"/>
            <w:vAlign w:val="center"/>
            <w:hideMark/>
          </w:tcPr>
          <w:p w14:paraId="3DD7D1E0" w14:textId="77777777" w:rsidR="00330CD9" w:rsidRPr="00843F7B" w:rsidRDefault="00330CD9" w:rsidP="00330CD9">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20,617,134,050.91</w:t>
            </w:r>
          </w:p>
        </w:tc>
        <w:tc>
          <w:tcPr>
            <w:tcW w:w="2808" w:type="dxa"/>
            <w:tcBorders>
              <w:top w:val="nil"/>
              <w:left w:val="nil"/>
              <w:bottom w:val="single" w:sz="4" w:space="0" w:color="auto"/>
              <w:right w:val="single" w:sz="4" w:space="0" w:color="auto"/>
            </w:tcBorders>
            <w:shd w:val="clear" w:color="auto" w:fill="auto"/>
            <w:vAlign w:val="center"/>
            <w:hideMark/>
          </w:tcPr>
          <w:p w14:paraId="1B9B5884" w14:textId="77777777" w:rsidR="00330CD9" w:rsidRPr="00843F7B" w:rsidRDefault="00330CD9" w:rsidP="00330CD9">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8,859,007,781.41</w:t>
            </w:r>
          </w:p>
        </w:tc>
        <w:tc>
          <w:tcPr>
            <w:tcW w:w="3240" w:type="dxa"/>
            <w:tcBorders>
              <w:top w:val="nil"/>
              <w:left w:val="nil"/>
              <w:bottom w:val="single" w:sz="4" w:space="0" w:color="auto"/>
              <w:right w:val="single" w:sz="4" w:space="0" w:color="auto"/>
            </w:tcBorders>
            <w:shd w:val="clear" w:color="auto" w:fill="auto"/>
            <w:vAlign w:val="center"/>
            <w:hideMark/>
          </w:tcPr>
          <w:p w14:paraId="319F8723" w14:textId="77777777" w:rsidR="00330CD9" w:rsidRPr="00843F7B" w:rsidRDefault="00330CD9" w:rsidP="00330CD9">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11,758,126,269.50</w:t>
            </w:r>
          </w:p>
        </w:tc>
      </w:tr>
      <w:tr w:rsidR="00330CD9" w:rsidRPr="00843F7B" w14:paraId="24A6169D" w14:textId="77777777" w:rsidTr="009124A5">
        <w:trPr>
          <w:trHeight w:val="240"/>
        </w:trPr>
        <w:tc>
          <w:tcPr>
            <w:tcW w:w="718" w:type="dxa"/>
            <w:tcBorders>
              <w:top w:val="nil"/>
              <w:left w:val="single" w:sz="4" w:space="0" w:color="auto"/>
              <w:bottom w:val="single" w:sz="4" w:space="0" w:color="auto"/>
              <w:right w:val="single" w:sz="4" w:space="0" w:color="auto"/>
            </w:tcBorders>
            <w:vAlign w:val="center"/>
          </w:tcPr>
          <w:p w14:paraId="668864E3" w14:textId="1750A734" w:rsidR="00330CD9" w:rsidRPr="00843F7B" w:rsidRDefault="00330CD9" w:rsidP="00330CD9">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2027f</w:t>
            </w:r>
          </w:p>
        </w:tc>
        <w:tc>
          <w:tcPr>
            <w:tcW w:w="2589" w:type="dxa"/>
            <w:tcBorders>
              <w:top w:val="nil"/>
              <w:left w:val="nil"/>
              <w:bottom w:val="single" w:sz="4" w:space="0" w:color="auto"/>
              <w:right w:val="single" w:sz="4" w:space="0" w:color="auto"/>
            </w:tcBorders>
            <w:shd w:val="clear" w:color="auto" w:fill="auto"/>
            <w:vAlign w:val="center"/>
            <w:hideMark/>
          </w:tcPr>
          <w:p w14:paraId="0F88D214" w14:textId="77777777" w:rsidR="00330CD9" w:rsidRPr="00843F7B" w:rsidRDefault="00330CD9" w:rsidP="00330CD9">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21,891,532,873.48</w:t>
            </w:r>
          </w:p>
        </w:tc>
        <w:tc>
          <w:tcPr>
            <w:tcW w:w="2808" w:type="dxa"/>
            <w:tcBorders>
              <w:top w:val="nil"/>
              <w:left w:val="nil"/>
              <w:bottom w:val="single" w:sz="4" w:space="0" w:color="auto"/>
              <w:right w:val="single" w:sz="4" w:space="0" w:color="auto"/>
            </w:tcBorders>
            <w:shd w:val="clear" w:color="auto" w:fill="auto"/>
            <w:vAlign w:val="center"/>
            <w:hideMark/>
          </w:tcPr>
          <w:p w14:paraId="0EF00F8D" w14:textId="77777777" w:rsidR="00330CD9" w:rsidRPr="00843F7B" w:rsidRDefault="00330CD9" w:rsidP="00330CD9">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9,406,606,155.55</w:t>
            </w:r>
          </w:p>
        </w:tc>
        <w:tc>
          <w:tcPr>
            <w:tcW w:w="3240" w:type="dxa"/>
            <w:tcBorders>
              <w:top w:val="nil"/>
              <w:left w:val="nil"/>
              <w:bottom w:val="single" w:sz="4" w:space="0" w:color="auto"/>
              <w:right w:val="single" w:sz="4" w:space="0" w:color="auto"/>
            </w:tcBorders>
            <w:shd w:val="clear" w:color="auto" w:fill="auto"/>
            <w:vAlign w:val="center"/>
            <w:hideMark/>
          </w:tcPr>
          <w:p w14:paraId="2A91563C" w14:textId="77777777" w:rsidR="00330CD9" w:rsidRPr="00843F7B" w:rsidRDefault="00330CD9" w:rsidP="00330CD9">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12,484,926,717.93</w:t>
            </w:r>
          </w:p>
        </w:tc>
      </w:tr>
    </w:tbl>
    <w:p w14:paraId="3E1382D7" w14:textId="1821F805" w:rsidR="00EA5E79" w:rsidRPr="00843F7B" w:rsidRDefault="540A0BB6" w:rsidP="00AF0BC0">
      <w:pPr>
        <w:spacing w:before="100" w:beforeAutospacing="1" w:line="257" w:lineRule="auto"/>
        <w:ind w:firstLine="540"/>
        <w:jc w:val="both"/>
        <w:rPr>
          <w:rFonts w:ascii="Arial" w:eastAsia="Arial" w:hAnsi="Arial" w:cs="Arial"/>
          <w:b/>
          <w:bCs/>
          <w:color w:val="000000" w:themeColor="text1"/>
          <w:lang w:val="mn-MN"/>
        </w:rPr>
      </w:pPr>
      <w:r w:rsidRPr="00843F7B">
        <w:rPr>
          <w:rFonts w:ascii="Arial" w:eastAsia="Arial" w:hAnsi="Arial" w:cs="Arial"/>
          <w:color w:val="000000" w:themeColor="text1"/>
          <w:lang w:val="mn-MN"/>
        </w:rPr>
        <w:t xml:space="preserve">Дээрх тооцооллоос харахад Үндэсний давхар даатгал ХК-аас гарч болзошгүй хамгийн их зардал </w:t>
      </w:r>
      <w:r w:rsidR="004C5467" w:rsidRPr="00843F7B">
        <w:rPr>
          <w:rFonts w:ascii="Arial" w:eastAsia="Arial" w:hAnsi="Arial" w:cs="Arial"/>
          <w:color w:val="000000" w:themeColor="text1"/>
          <w:lang w:val="mn-MN"/>
        </w:rPr>
        <w:t>12,484,926,717.93</w:t>
      </w:r>
      <w:r w:rsidRPr="00843F7B">
        <w:rPr>
          <w:rFonts w:ascii="Arial" w:eastAsia="Arial" w:hAnsi="Arial" w:cs="Arial"/>
          <w:b/>
          <w:bCs/>
          <w:color w:val="000000" w:themeColor="text1"/>
          <w:lang w:val="mn-MN"/>
        </w:rPr>
        <w:t xml:space="preserve"> </w:t>
      </w:r>
      <w:r w:rsidRPr="00843F7B">
        <w:rPr>
          <w:rFonts w:ascii="Arial" w:eastAsia="Arial" w:hAnsi="Arial" w:cs="Arial"/>
          <w:color w:val="000000" w:themeColor="text1"/>
          <w:lang w:val="mn-MN"/>
        </w:rPr>
        <w:t>төгрөг</w:t>
      </w:r>
      <w:r w:rsidRPr="00843F7B">
        <w:rPr>
          <w:rFonts w:ascii="Arial" w:eastAsia="Arial" w:hAnsi="Arial" w:cs="Arial"/>
          <w:b/>
          <w:bCs/>
          <w:color w:val="000000" w:themeColor="text1"/>
          <w:lang w:val="mn-MN"/>
        </w:rPr>
        <w:t xml:space="preserve"> </w:t>
      </w:r>
      <w:r w:rsidRPr="00843F7B">
        <w:rPr>
          <w:rFonts w:ascii="Arial" w:eastAsia="Arial" w:hAnsi="Arial" w:cs="Arial"/>
          <w:color w:val="000000" w:themeColor="text1"/>
          <w:lang w:val="mn-MN"/>
        </w:rPr>
        <w:t>байхаар</w:t>
      </w:r>
      <w:r w:rsidRPr="00843F7B">
        <w:rPr>
          <w:rFonts w:ascii="Arial" w:eastAsia="Arial" w:hAnsi="Arial" w:cs="Arial"/>
          <w:b/>
          <w:bCs/>
          <w:color w:val="000000" w:themeColor="text1"/>
          <w:lang w:val="mn-MN"/>
        </w:rPr>
        <w:t xml:space="preserve"> </w:t>
      </w:r>
      <w:r w:rsidRPr="00843F7B">
        <w:rPr>
          <w:rFonts w:ascii="Arial" w:eastAsia="Arial" w:hAnsi="Arial" w:cs="Arial"/>
          <w:color w:val="000000" w:themeColor="text1"/>
          <w:lang w:val="mn-MN"/>
        </w:rPr>
        <w:t>байна</w:t>
      </w:r>
      <w:r w:rsidRPr="00843F7B">
        <w:rPr>
          <w:rFonts w:ascii="Arial" w:eastAsia="Arial" w:hAnsi="Arial" w:cs="Arial"/>
          <w:b/>
          <w:bCs/>
          <w:color w:val="000000" w:themeColor="text1"/>
          <w:lang w:val="mn-MN"/>
        </w:rPr>
        <w:t>.</w:t>
      </w:r>
      <w:r w:rsidR="007E1691" w:rsidRPr="00843F7B">
        <w:rPr>
          <w:rFonts w:ascii="Arial" w:eastAsia="Arial" w:hAnsi="Arial" w:cs="Arial"/>
          <w:b/>
          <w:bCs/>
          <w:color w:val="000000" w:themeColor="text1"/>
          <w:lang w:val="mn-MN"/>
        </w:rPr>
        <w:t xml:space="preserve"> </w:t>
      </w:r>
    </w:p>
    <w:p w14:paraId="7D7419CB" w14:textId="787C2229" w:rsidR="007E1691" w:rsidRPr="00843F7B" w:rsidRDefault="007E1691" w:rsidP="00AF0BC0">
      <w:pPr>
        <w:spacing w:before="100" w:beforeAutospacing="1" w:line="257" w:lineRule="auto"/>
        <w:ind w:firstLine="540"/>
        <w:jc w:val="both"/>
        <w:rPr>
          <w:rFonts w:ascii="Arial" w:hAnsi="Arial" w:cs="Arial"/>
          <w:color w:val="000000" w:themeColor="text1"/>
          <w:lang w:val="mn-MN"/>
        </w:rPr>
      </w:pPr>
      <w:r w:rsidRPr="00843F7B">
        <w:rPr>
          <w:rFonts w:ascii="Arial" w:hAnsi="Arial" w:cs="Arial"/>
          <w:color w:val="000000" w:themeColor="text1"/>
          <w:lang w:val="mn-MN"/>
        </w:rPr>
        <w:t xml:space="preserve">Монгол Улсад 2 ба түүнээс дээш жил дараалан зудын гамшигт үзэгдэл тохиолдоход Үндэсний давхар даатгал ХК-ийн </w:t>
      </w:r>
      <w:r w:rsidR="005445F1">
        <w:rPr>
          <w:rFonts w:ascii="Arial" w:hAnsi="Arial" w:cs="Arial"/>
          <w:color w:val="000000" w:themeColor="text1"/>
          <w:lang w:val="mn-MN"/>
        </w:rPr>
        <w:t>А</w:t>
      </w:r>
      <w:r w:rsidRPr="00843F7B">
        <w:rPr>
          <w:rFonts w:ascii="Arial" w:hAnsi="Arial" w:cs="Arial"/>
          <w:color w:val="000000" w:themeColor="text1"/>
          <w:lang w:val="mn-MN"/>
        </w:rPr>
        <w:t>лдагдлаас хамгаалах санд ирэх ачааллыг урьдчилан тооцов. Санхүүгийн зохицуулах хорооны 2019 оны 01 дүгээр сарын 09-ны өдрийн 02 дугаар тогтоолоор баталсан “Даатгалын багц дүрэм”-ийг гуравдугаар хавсралтаар баталсан “Даатгалын нөөц сан, албан журмын даатгалын сан болон бусад санг бүрдүүлэх, хуваарилах, түүнд хяналт тавих журам”-д заасны дагуу Үндэсний давхар даатгалын компани ХК-ийн Алдагдлаас хамгаалах санд 15.0 тэрбум төгрөг байна.</w:t>
      </w:r>
    </w:p>
    <w:p w14:paraId="5FE85AFA" w14:textId="7B9C3F44" w:rsidR="00AF355B" w:rsidRPr="00843F7B" w:rsidRDefault="00AF355B" w:rsidP="00AF0BC0">
      <w:pPr>
        <w:spacing w:before="100" w:beforeAutospacing="1" w:line="257" w:lineRule="auto"/>
        <w:ind w:firstLine="540"/>
        <w:jc w:val="both"/>
        <w:rPr>
          <w:rFonts w:ascii="Arial" w:hAnsi="Arial" w:cs="Arial"/>
          <w:color w:val="000000" w:themeColor="text1"/>
          <w:lang w:val="mn-MN"/>
        </w:rPr>
      </w:pPr>
      <w:r w:rsidRPr="00843F7B">
        <w:rPr>
          <w:rFonts w:ascii="Arial" w:hAnsi="Arial" w:cs="Arial"/>
          <w:color w:val="000000" w:themeColor="text1"/>
          <w:lang w:val="mn-MN"/>
        </w:rPr>
        <w:t xml:space="preserve">Хуулийн өөрчлөлтийн нөлөөгөөр даатгалын ижил үнэлгээний хувьд нөхөн төлбөрийн тооцооллыг Хүснэгт </w:t>
      </w:r>
      <w:r w:rsidR="009C47E9" w:rsidRPr="00843F7B">
        <w:rPr>
          <w:rFonts w:ascii="Arial" w:hAnsi="Arial" w:cs="Arial"/>
          <w:color w:val="000000" w:themeColor="text1"/>
          <w:lang w:val="mn-MN"/>
        </w:rPr>
        <w:t>2</w:t>
      </w:r>
      <w:r w:rsidRPr="00843F7B">
        <w:rPr>
          <w:rFonts w:ascii="Arial" w:hAnsi="Arial" w:cs="Arial"/>
          <w:color w:val="000000" w:themeColor="text1"/>
          <w:lang w:val="mn-MN"/>
        </w:rPr>
        <w:t xml:space="preserve">.4-т харууллаа. </w:t>
      </w:r>
    </w:p>
    <w:p w14:paraId="5EF07C49" w14:textId="495A6627" w:rsidR="0081038F" w:rsidRPr="00843F7B" w:rsidRDefault="0081038F" w:rsidP="0081038F">
      <w:pPr>
        <w:spacing w:before="100" w:beforeAutospacing="1" w:after="0"/>
        <w:rPr>
          <w:rFonts w:ascii="Arial" w:eastAsia="Calibri" w:hAnsi="Arial" w:cs="Arial"/>
          <w:i/>
          <w:iCs/>
          <w:color w:val="000000" w:themeColor="text1"/>
          <w:sz w:val="18"/>
          <w:szCs w:val="18"/>
          <w:lang w:val="mn-MN"/>
        </w:rPr>
      </w:pPr>
      <w:r w:rsidRPr="00843F7B">
        <w:rPr>
          <w:rFonts w:ascii="Arial" w:eastAsia="Calibri" w:hAnsi="Arial" w:cs="Arial"/>
          <w:i/>
          <w:iCs/>
          <w:color w:val="000000" w:themeColor="text1"/>
          <w:sz w:val="18"/>
          <w:szCs w:val="18"/>
          <w:lang w:val="mn-MN"/>
        </w:rPr>
        <w:t xml:space="preserve">Хүснэгт </w:t>
      </w:r>
      <w:r w:rsidR="009C47E9" w:rsidRPr="00843F7B">
        <w:rPr>
          <w:rFonts w:ascii="Arial" w:eastAsia="Calibri" w:hAnsi="Arial" w:cs="Arial"/>
          <w:i/>
          <w:iCs/>
          <w:color w:val="000000" w:themeColor="text1"/>
          <w:sz w:val="18"/>
          <w:szCs w:val="18"/>
          <w:lang w:val="mn-MN"/>
        </w:rPr>
        <w:t>2</w:t>
      </w:r>
      <w:r w:rsidRPr="00843F7B">
        <w:rPr>
          <w:rFonts w:ascii="Arial" w:eastAsia="Calibri" w:hAnsi="Arial" w:cs="Arial"/>
          <w:i/>
          <w:iCs/>
          <w:color w:val="000000" w:themeColor="text1"/>
          <w:sz w:val="18"/>
          <w:szCs w:val="18"/>
          <w:lang w:val="mn-MN"/>
        </w:rPr>
        <w:t>.4 Нөхөн төлбөрийн зардлын зөрүү /төгрөг/</w:t>
      </w:r>
    </w:p>
    <w:tbl>
      <w:tblPr>
        <w:tblW w:w="9445" w:type="dxa"/>
        <w:tblLook w:val="04A0" w:firstRow="1" w:lastRow="0" w:firstColumn="1" w:lastColumn="0" w:noHBand="0" w:noVBand="1"/>
      </w:tblPr>
      <w:tblGrid>
        <w:gridCol w:w="895"/>
        <w:gridCol w:w="2790"/>
        <w:gridCol w:w="2700"/>
        <w:gridCol w:w="3060"/>
      </w:tblGrid>
      <w:tr w:rsidR="00AF355B" w:rsidRPr="009124A5" w14:paraId="3269C34F" w14:textId="77777777" w:rsidTr="00964B18">
        <w:trPr>
          <w:trHeight w:val="715"/>
        </w:trPr>
        <w:tc>
          <w:tcPr>
            <w:tcW w:w="895" w:type="dxa"/>
            <w:tcBorders>
              <w:top w:val="single" w:sz="4" w:space="0" w:color="auto"/>
              <w:left w:val="single" w:sz="4" w:space="0" w:color="auto"/>
              <w:bottom w:val="single" w:sz="4" w:space="0" w:color="auto"/>
              <w:right w:val="single" w:sz="4" w:space="0" w:color="auto"/>
            </w:tcBorders>
            <w:shd w:val="clear" w:color="auto" w:fill="002060"/>
            <w:vAlign w:val="center"/>
          </w:tcPr>
          <w:p w14:paraId="4DD5D4CC" w14:textId="77777777" w:rsidR="00AF355B" w:rsidRPr="00843F7B" w:rsidRDefault="00AF355B" w:rsidP="00AF355B">
            <w:pPr>
              <w:spacing w:after="0" w:line="240" w:lineRule="auto"/>
              <w:jc w:val="center"/>
              <w:rPr>
                <w:rFonts w:ascii="Arial" w:eastAsia="Arial" w:hAnsi="Arial" w:cs="Arial"/>
                <w:b/>
                <w:bCs/>
                <w:color w:val="FFFFFF" w:themeColor="background1"/>
                <w:sz w:val="20"/>
                <w:szCs w:val="20"/>
                <w:lang w:val="mn-MN"/>
              </w:rPr>
            </w:pPr>
            <w:r w:rsidRPr="00843F7B">
              <w:rPr>
                <w:rFonts w:ascii="Arial" w:eastAsia="Arial" w:hAnsi="Arial" w:cs="Arial"/>
                <w:b/>
                <w:bCs/>
                <w:color w:val="FFFFFF" w:themeColor="background1"/>
                <w:sz w:val="20"/>
                <w:szCs w:val="20"/>
                <w:lang w:val="mn-MN"/>
              </w:rPr>
              <w:t>Он</w:t>
            </w:r>
          </w:p>
        </w:tc>
        <w:tc>
          <w:tcPr>
            <w:tcW w:w="2790" w:type="dxa"/>
            <w:tcBorders>
              <w:top w:val="single" w:sz="4" w:space="0" w:color="auto"/>
              <w:left w:val="nil"/>
              <w:bottom w:val="single" w:sz="4" w:space="0" w:color="auto"/>
              <w:right w:val="single" w:sz="4" w:space="0" w:color="auto"/>
            </w:tcBorders>
            <w:shd w:val="clear" w:color="auto" w:fill="002060"/>
            <w:vAlign w:val="center"/>
            <w:hideMark/>
          </w:tcPr>
          <w:p w14:paraId="1F51641D" w14:textId="56A0F6FB" w:rsidR="00AF355B" w:rsidRPr="00843F7B" w:rsidRDefault="00AF355B" w:rsidP="00AF355B">
            <w:pPr>
              <w:spacing w:after="0" w:line="240" w:lineRule="auto"/>
              <w:jc w:val="center"/>
              <w:rPr>
                <w:rFonts w:ascii="Arial" w:eastAsia="Arial" w:hAnsi="Arial" w:cs="Arial"/>
                <w:b/>
                <w:bCs/>
                <w:noProof/>
                <w:color w:val="FFFFFF" w:themeColor="background1"/>
                <w:sz w:val="20"/>
                <w:szCs w:val="20"/>
                <w:lang w:val="mn-MN"/>
              </w:rPr>
            </w:pPr>
            <w:r w:rsidRPr="00843F7B">
              <w:rPr>
                <w:rFonts w:ascii="Arial" w:eastAsia="Arial" w:hAnsi="Arial" w:cs="Arial"/>
                <w:b/>
                <w:bCs/>
                <w:noProof/>
                <w:color w:val="FFFFFF" w:themeColor="background1"/>
                <w:sz w:val="20"/>
                <w:szCs w:val="20"/>
                <w:lang w:val="mn-MN"/>
              </w:rPr>
              <w:t>Үндэсний давхар даатгал ХК-ийн нийт хариуцлага /босго 5%/</w:t>
            </w:r>
          </w:p>
        </w:tc>
        <w:tc>
          <w:tcPr>
            <w:tcW w:w="2700" w:type="dxa"/>
            <w:tcBorders>
              <w:top w:val="single" w:sz="4" w:space="0" w:color="auto"/>
              <w:left w:val="nil"/>
              <w:bottom w:val="single" w:sz="4" w:space="0" w:color="auto"/>
              <w:right w:val="single" w:sz="4" w:space="0" w:color="auto"/>
            </w:tcBorders>
            <w:shd w:val="clear" w:color="auto" w:fill="002060"/>
            <w:vAlign w:val="center"/>
            <w:hideMark/>
          </w:tcPr>
          <w:p w14:paraId="107A6363" w14:textId="42E52962" w:rsidR="00AF355B" w:rsidRPr="00843F7B" w:rsidRDefault="00AF355B" w:rsidP="00AF355B">
            <w:pPr>
              <w:spacing w:after="0" w:line="240" w:lineRule="auto"/>
              <w:jc w:val="center"/>
              <w:rPr>
                <w:rFonts w:ascii="Arial" w:eastAsia="Arial" w:hAnsi="Arial" w:cs="Arial"/>
                <w:b/>
                <w:bCs/>
                <w:noProof/>
                <w:color w:val="FFFFFF" w:themeColor="background1"/>
                <w:sz w:val="20"/>
                <w:szCs w:val="20"/>
                <w:lang w:val="mn-MN"/>
              </w:rPr>
            </w:pPr>
            <w:r w:rsidRPr="00843F7B">
              <w:rPr>
                <w:rFonts w:ascii="Arial" w:eastAsia="Arial" w:hAnsi="Arial" w:cs="Arial"/>
                <w:b/>
                <w:bCs/>
                <w:noProof/>
                <w:color w:val="FFFFFF" w:themeColor="background1"/>
                <w:sz w:val="20"/>
                <w:szCs w:val="20"/>
                <w:lang w:val="mn-MN"/>
              </w:rPr>
              <w:t>Үндэсний давхар даатгал ХК-ийн нийт хариуцлага /босго 6%/</w:t>
            </w:r>
          </w:p>
        </w:tc>
        <w:tc>
          <w:tcPr>
            <w:tcW w:w="3060" w:type="dxa"/>
            <w:tcBorders>
              <w:top w:val="single" w:sz="4" w:space="0" w:color="auto"/>
              <w:left w:val="nil"/>
              <w:bottom w:val="single" w:sz="4" w:space="0" w:color="auto"/>
              <w:right w:val="single" w:sz="4" w:space="0" w:color="auto"/>
            </w:tcBorders>
            <w:shd w:val="clear" w:color="auto" w:fill="002060"/>
            <w:vAlign w:val="center"/>
            <w:hideMark/>
          </w:tcPr>
          <w:p w14:paraId="42437EF1" w14:textId="0EDE5A88" w:rsidR="00AF355B" w:rsidRPr="00843F7B" w:rsidRDefault="00AF355B" w:rsidP="00AF355B">
            <w:pPr>
              <w:spacing w:after="0" w:line="240" w:lineRule="auto"/>
              <w:jc w:val="center"/>
              <w:rPr>
                <w:rFonts w:ascii="Arial" w:eastAsia="Arial" w:hAnsi="Arial" w:cs="Arial"/>
                <w:b/>
                <w:bCs/>
                <w:noProof/>
                <w:color w:val="FFFFFF" w:themeColor="background1"/>
                <w:sz w:val="20"/>
                <w:szCs w:val="20"/>
                <w:lang w:val="mn-MN"/>
              </w:rPr>
            </w:pPr>
            <w:r w:rsidRPr="00843F7B">
              <w:rPr>
                <w:rFonts w:ascii="Arial" w:eastAsia="Arial" w:hAnsi="Arial" w:cs="Arial"/>
                <w:b/>
                <w:bCs/>
                <w:noProof/>
                <w:color w:val="FFFFFF" w:themeColor="background1"/>
                <w:sz w:val="20"/>
                <w:szCs w:val="20"/>
                <w:lang w:val="mn-MN"/>
              </w:rPr>
              <w:t>Зөрүү буюу хуулийн заалтын өөрчлөлтийн нөлөө</w:t>
            </w:r>
          </w:p>
        </w:tc>
      </w:tr>
      <w:tr w:rsidR="00AF355B" w:rsidRPr="00843F7B" w14:paraId="25DC6032" w14:textId="77777777" w:rsidTr="00AF355B">
        <w:trPr>
          <w:trHeight w:val="240"/>
        </w:trPr>
        <w:tc>
          <w:tcPr>
            <w:tcW w:w="895" w:type="dxa"/>
            <w:tcBorders>
              <w:top w:val="nil"/>
              <w:left w:val="single" w:sz="4" w:space="0" w:color="auto"/>
              <w:bottom w:val="single" w:sz="4" w:space="0" w:color="auto"/>
              <w:right w:val="single" w:sz="4" w:space="0" w:color="auto"/>
            </w:tcBorders>
            <w:vAlign w:val="center"/>
          </w:tcPr>
          <w:p w14:paraId="1E768CC9" w14:textId="77777777" w:rsidR="00AF355B" w:rsidRPr="00843F7B" w:rsidRDefault="00AF355B" w:rsidP="00AF355B">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2025f</w:t>
            </w:r>
          </w:p>
        </w:tc>
        <w:tc>
          <w:tcPr>
            <w:tcW w:w="2790" w:type="dxa"/>
            <w:tcBorders>
              <w:top w:val="nil"/>
              <w:left w:val="nil"/>
              <w:bottom w:val="single" w:sz="4" w:space="0" w:color="auto"/>
              <w:right w:val="single" w:sz="4" w:space="0" w:color="auto"/>
            </w:tcBorders>
            <w:shd w:val="clear" w:color="auto" w:fill="auto"/>
            <w:vAlign w:val="center"/>
            <w:hideMark/>
          </w:tcPr>
          <w:p w14:paraId="4503C1C0" w14:textId="5D3F7A98" w:rsidR="00AF355B" w:rsidRPr="00843F7B" w:rsidRDefault="00AF355B" w:rsidP="00AF355B">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11,031,325,821.08</w:t>
            </w:r>
          </w:p>
        </w:tc>
        <w:tc>
          <w:tcPr>
            <w:tcW w:w="2700" w:type="dxa"/>
            <w:tcBorders>
              <w:top w:val="nil"/>
              <w:left w:val="nil"/>
              <w:bottom w:val="single" w:sz="4" w:space="0" w:color="auto"/>
              <w:right w:val="single" w:sz="4" w:space="0" w:color="auto"/>
            </w:tcBorders>
            <w:shd w:val="clear" w:color="auto" w:fill="auto"/>
            <w:vAlign w:val="center"/>
            <w:hideMark/>
          </w:tcPr>
          <w:p w14:paraId="3C2CCE93" w14:textId="5F3BFC2B" w:rsidR="00AF355B" w:rsidRPr="00843F7B" w:rsidRDefault="00AF355B" w:rsidP="00AF355B">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10,461,376,433.50</w:t>
            </w:r>
          </w:p>
        </w:tc>
        <w:tc>
          <w:tcPr>
            <w:tcW w:w="3060" w:type="dxa"/>
            <w:tcBorders>
              <w:top w:val="nil"/>
              <w:left w:val="nil"/>
              <w:bottom w:val="single" w:sz="4" w:space="0" w:color="auto"/>
              <w:right w:val="single" w:sz="4" w:space="0" w:color="auto"/>
            </w:tcBorders>
            <w:shd w:val="clear" w:color="auto" w:fill="auto"/>
            <w:vAlign w:val="center"/>
            <w:hideMark/>
          </w:tcPr>
          <w:p w14:paraId="1DFD9F7E" w14:textId="63DD1F37" w:rsidR="00AF355B" w:rsidRPr="009124A5" w:rsidRDefault="00AF355B" w:rsidP="00AF355B">
            <w:pPr>
              <w:spacing w:after="0" w:line="240" w:lineRule="auto"/>
              <w:jc w:val="center"/>
              <w:rPr>
                <w:rFonts w:ascii="Arial" w:eastAsia="Arial" w:hAnsi="Arial" w:cs="Arial"/>
                <w:b/>
                <w:bCs/>
                <w:color w:val="000000" w:themeColor="text1"/>
                <w:sz w:val="20"/>
                <w:szCs w:val="20"/>
                <w:lang w:val="mn-MN"/>
              </w:rPr>
            </w:pPr>
            <w:r w:rsidRPr="009124A5">
              <w:rPr>
                <w:rFonts w:ascii="Arial" w:eastAsia="Arial" w:hAnsi="Arial" w:cs="Arial"/>
                <w:b/>
                <w:bCs/>
                <w:color w:val="000000" w:themeColor="text1"/>
                <w:sz w:val="20"/>
                <w:szCs w:val="20"/>
                <w:lang w:val="mn-MN"/>
              </w:rPr>
              <w:t>569,949,387.58</w:t>
            </w:r>
          </w:p>
        </w:tc>
      </w:tr>
      <w:tr w:rsidR="00AF355B" w:rsidRPr="00843F7B" w14:paraId="71061C13" w14:textId="77777777" w:rsidTr="00AF355B">
        <w:trPr>
          <w:trHeight w:val="240"/>
        </w:trPr>
        <w:tc>
          <w:tcPr>
            <w:tcW w:w="895" w:type="dxa"/>
            <w:tcBorders>
              <w:top w:val="nil"/>
              <w:left w:val="single" w:sz="4" w:space="0" w:color="auto"/>
              <w:bottom w:val="single" w:sz="4" w:space="0" w:color="auto"/>
              <w:right w:val="single" w:sz="4" w:space="0" w:color="auto"/>
            </w:tcBorders>
            <w:vAlign w:val="center"/>
          </w:tcPr>
          <w:p w14:paraId="12631337" w14:textId="77777777" w:rsidR="00AF355B" w:rsidRPr="00843F7B" w:rsidRDefault="00AF355B" w:rsidP="00AF355B">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2026f</w:t>
            </w:r>
          </w:p>
        </w:tc>
        <w:tc>
          <w:tcPr>
            <w:tcW w:w="2790" w:type="dxa"/>
            <w:tcBorders>
              <w:top w:val="nil"/>
              <w:left w:val="nil"/>
              <w:bottom w:val="single" w:sz="4" w:space="0" w:color="auto"/>
              <w:right w:val="single" w:sz="4" w:space="0" w:color="auto"/>
            </w:tcBorders>
            <w:shd w:val="clear" w:color="auto" w:fill="auto"/>
            <w:vAlign w:val="center"/>
            <w:hideMark/>
          </w:tcPr>
          <w:p w14:paraId="7DE4EF88" w14:textId="5F693D4F" w:rsidR="00AF355B" w:rsidRPr="00843F7B" w:rsidRDefault="00AF355B" w:rsidP="00AF355B">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11,758,126,269.50</w:t>
            </w:r>
          </w:p>
        </w:tc>
        <w:tc>
          <w:tcPr>
            <w:tcW w:w="2700" w:type="dxa"/>
            <w:tcBorders>
              <w:top w:val="nil"/>
              <w:left w:val="nil"/>
              <w:bottom w:val="single" w:sz="4" w:space="0" w:color="auto"/>
              <w:right w:val="single" w:sz="4" w:space="0" w:color="auto"/>
            </w:tcBorders>
            <w:shd w:val="clear" w:color="auto" w:fill="auto"/>
            <w:vAlign w:val="center"/>
            <w:hideMark/>
          </w:tcPr>
          <w:p w14:paraId="52C62A58" w14:textId="3EEE51C2" w:rsidR="00AF355B" w:rsidRPr="00843F7B" w:rsidRDefault="00AF355B" w:rsidP="00AF355B">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11,150,625,686.61</w:t>
            </w:r>
          </w:p>
        </w:tc>
        <w:tc>
          <w:tcPr>
            <w:tcW w:w="3060" w:type="dxa"/>
            <w:tcBorders>
              <w:top w:val="nil"/>
              <w:left w:val="nil"/>
              <w:bottom w:val="single" w:sz="4" w:space="0" w:color="auto"/>
              <w:right w:val="single" w:sz="4" w:space="0" w:color="auto"/>
            </w:tcBorders>
            <w:shd w:val="clear" w:color="auto" w:fill="auto"/>
            <w:vAlign w:val="center"/>
            <w:hideMark/>
          </w:tcPr>
          <w:p w14:paraId="17534837" w14:textId="7B91323E" w:rsidR="00AF355B" w:rsidRPr="009124A5" w:rsidRDefault="00AF355B" w:rsidP="00AF355B">
            <w:pPr>
              <w:spacing w:after="0" w:line="240" w:lineRule="auto"/>
              <w:jc w:val="center"/>
              <w:rPr>
                <w:rFonts w:ascii="Arial" w:eastAsia="Arial" w:hAnsi="Arial" w:cs="Arial"/>
                <w:b/>
                <w:bCs/>
                <w:color w:val="000000" w:themeColor="text1"/>
                <w:sz w:val="20"/>
                <w:szCs w:val="20"/>
                <w:lang w:val="mn-MN"/>
              </w:rPr>
            </w:pPr>
            <w:r w:rsidRPr="009124A5">
              <w:rPr>
                <w:rFonts w:ascii="Arial" w:eastAsia="Arial" w:hAnsi="Arial" w:cs="Arial"/>
                <w:b/>
                <w:bCs/>
                <w:color w:val="000000" w:themeColor="text1"/>
                <w:sz w:val="20"/>
                <w:szCs w:val="20"/>
                <w:lang w:val="mn-MN"/>
              </w:rPr>
              <w:t>607,500,582.89</w:t>
            </w:r>
          </w:p>
        </w:tc>
      </w:tr>
      <w:tr w:rsidR="00AF355B" w:rsidRPr="00843F7B" w14:paraId="6680E83F" w14:textId="77777777" w:rsidTr="00AF355B">
        <w:trPr>
          <w:trHeight w:val="240"/>
        </w:trPr>
        <w:tc>
          <w:tcPr>
            <w:tcW w:w="895" w:type="dxa"/>
            <w:tcBorders>
              <w:top w:val="nil"/>
              <w:left w:val="single" w:sz="4" w:space="0" w:color="auto"/>
              <w:bottom w:val="single" w:sz="4" w:space="0" w:color="auto"/>
              <w:right w:val="single" w:sz="4" w:space="0" w:color="auto"/>
            </w:tcBorders>
            <w:vAlign w:val="center"/>
          </w:tcPr>
          <w:p w14:paraId="12700AA7" w14:textId="77777777" w:rsidR="00AF355B" w:rsidRPr="00843F7B" w:rsidRDefault="00AF355B" w:rsidP="00AF355B">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2027f</w:t>
            </w:r>
          </w:p>
        </w:tc>
        <w:tc>
          <w:tcPr>
            <w:tcW w:w="2790" w:type="dxa"/>
            <w:tcBorders>
              <w:top w:val="nil"/>
              <w:left w:val="nil"/>
              <w:bottom w:val="single" w:sz="4" w:space="0" w:color="auto"/>
              <w:right w:val="single" w:sz="4" w:space="0" w:color="auto"/>
            </w:tcBorders>
            <w:shd w:val="clear" w:color="auto" w:fill="auto"/>
            <w:vAlign w:val="center"/>
            <w:hideMark/>
          </w:tcPr>
          <w:p w14:paraId="6F5564FC" w14:textId="44C0858F" w:rsidR="00AF355B" w:rsidRPr="00843F7B" w:rsidRDefault="00AF355B" w:rsidP="00AF355B">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12,484,926,717.93</w:t>
            </w:r>
          </w:p>
        </w:tc>
        <w:tc>
          <w:tcPr>
            <w:tcW w:w="2700" w:type="dxa"/>
            <w:tcBorders>
              <w:top w:val="nil"/>
              <w:left w:val="nil"/>
              <w:bottom w:val="single" w:sz="4" w:space="0" w:color="auto"/>
              <w:right w:val="single" w:sz="4" w:space="0" w:color="auto"/>
            </w:tcBorders>
            <w:shd w:val="clear" w:color="auto" w:fill="auto"/>
            <w:vAlign w:val="center"/>
            <w:hideMark/>
          </w:tcPr>
          <w:p w14:paraId="3A0FF9DA" w14:textId="643D7DAB" w:rsidR="00AF355B" w:rsidRPr="00843F7B" w:rsidRDefault="00AF355B" w:rsidP="00AF355B">
            <w:pPr>
              <w:spacing w:after="0" w:line="240" w:lineRule="auto"/>
              <w:jc w:val="center"/>
              <w:rPr>
                <w:rFonts w:ascii="Arial" w:eastAsia="Arial" w:hAnsi="Arial" w:cs="Arial"/>
                <w:color w:val="000000" w:themeColor="text1"/>
                <w:sz w:val="20"/>
                <w:szCs w:val="20"/>
                <w:lang w:val="mn-MN"/>
              </w:rPr>
            </w:pPr>
            <w:r w:rsidRPr="00843F7B">
              <w:rPr>
                <w:rFonts w:ascii="Arial" w:eastAsia="Arial" w:hAnsi="Arial" w:cs="Arial"/>
                <w:color w:val="000000" w:themeColor="text1"/>
                <w:sz w:val="20"/>
                <w:szCs w:val="20"/>
                <w:lang w:val="mn-MN"/>
              </w:rPr>
              <w:t>11,839,874,939.72</w:t>
            </w:r>
          </w:p>
        </w:tc>
        <w:tc>
          <w:tcPr>
            <w:tcW w:w="3060" w:type="dxa"/>
            <w:tcBorders>
              <w:top w:val="nil"/>
              <w:left w:val="nil"/>
              <w:bottom w:val="single" w:sz="4" w:space="0" w:color="auto"/>
              <w:right w:val="single" w:sz="4" w:space="0" w:color="auto"/>
            </w:tcBorders>
            <w:shd w:val="clear" w:color="auto" w:fill="auto"/>
            <w:vAlign w:val="center"/>
            <w:hideMark/>
          </w:tcPr>
          <w:p w14:paraId="11F10607" w14:textId="0B6CA0A3" w:rsidR="00AF355B" w:rsidRPr="009124A5" w:rsidRDefault="00AF355B" w:rsidP="00AF355B">
            <w:pPr>
              <w:spacing w:after="0" w:line="240" w:lineRule="auto"/>
              <w:jc w:val="center"/>
              <w:rPr>
                <w:rFonts w:ascii="Arial" w:eastAsia="Arial" w:hAnsi="Arial" w:cs="Arial"/>
                <w:b/>
                <w:bCs/>
                <w:color w:val="000000" w:themeColor="text1"/>
                <w:sz w:val="20"/>
                <w:szCs w:val="20"/>
                <w:lang w:val="mn-MN"/>
              </w:rPr>
            </w:pPr>
            <w:r w:rsidRPr="009124A5">
              <w:rPr>
                <w:rFonts w:ascii="Arial" w:eastAsia="Arial" w:hAnsi="Arial" w:cs="Arial"/>
                <w:b/>
                <w:bCs/>
                <w:color w:val="000000" w:themeColor="text1"/>
                <w:sz w:val="20"/>
                <w:szCs w:val="20"/>
                <w:lang w:val="mn-MN"/>
              </w:rPr>
              <w:t>645,051,778.20</w:t>
            </w:r>
          </w:p>
        </w:tc>
      </w:tr>
    </w:tbl>
    <w:p w14:paraId="239FA6F0" w14:textId="645FB5CC" w:rsidR="004D7DED" w:rsidRPr="00843F7B" w:rsidRDefault="00BB1E4F" w:rsidP="00BB1E4F">
      <w:pPr>
        <w:tabs>
          <w:tab w:val="left" w:pos="2574"/>
        </w:tabs>
        <w:spacing w:before="100" w:beforeAutospacing="1" w:line="257" w:lineRule="auto"/>
        <w:jc w:val="both"/>
        <w:rPr>
          <w:rFonts w:ascii="Arial" w:eastAsia="Arial" w:hAnsi="Arial" w:cs="Arial"/>
          <w:b/>
          <w:bCs/>
          <w:color w:val="000000" w:themeColor="text1"/>
          <w:lang w:val="mn-MN"/>
        </w:rPr>
      </w:pPr>
      <w:r w:rsidRPr="00843F7B">
        <w:rPr>
          <w:rFonts w:ascii="Arial" w:eastAsia="Arial" w:hAnsi="Arial" w:cs="Arial"/>
          <w:b/>
          <w:bCs/>
          <w:color w:val="000000" w:themeColor="text1"/>
          <w:lang w:val="mn-MN"/>
        </w:rPr>
        <w:tab/>
      </w:r>
    </w:p>
    <w:p w14:paraId="46CE4107" w14:textId="77777777" w:rsidR="00BB1E4F" w:rsidRPr="00843F7B" w:rsidRDefault="00BB1E4F" w:rsidP="00BB1E4F">
      <w:pPr>
        <w:tabs>
          <w:tab w:val="left" w:pos="2574"/>
        </w:tabs>
        <w:spacing w:before="100" w:beforeAutospacing="1" w:line="257" w:lineRule="auto"/>
        <w:jc w:val="both"/>
        <w:rPr>
          <w:rFonts w:ascii="Arial" w:eastAsia="Arial" w:hAnsi="Arial" w:cs="Arial"/>
          <w:b/>
          <w:bCs/>
          <w:color w:val="000000" w:themeColor="text1"/>
          <w:lang w:val="mn-MN"/>
        </w:rPr>
      </w:pPr>
    </w:p>
    <w:p w14:paraId="477886BF" w14:textId="43F1859D" w:rsidR="00EA5E79" w:rsidRPr="00843F7B" w:rsidRDefault="540A0BB6" w:rsidP="009124A5">
      <w:pPr>
        <w:spacing w:before="100" w:beforeAutospacing="1" w:line="257" w:lineRule="auto"/>
        <w:ind w:firstLine="540"/>
        <w:jc w:val="both"/>
        <w:rPr>
          <w:rFonts w:ascii="Arial" w:eastAsia="Arial" w:hAnsi="Arial" w:cs="Arial"/>
          <w:b/>
          <w:bCs/>
          <w:color w:val="000000" w:themeColor="text1"/>
          <w:lang w:val="mn-MN"/>
        </w:rPr>
      </w:pPr>
      <w:r w:rsidRPr="00843F7B">
        <w:rPr>
          <w:rFonts w:ascii="Arial" w:eastAsia="Arial" w:hAnsi="Arial" w:cs="Arial"/>
          <w:b/>
          <w:bCs/>
          <w:color w:val="000000" w:themeColor="text1"/>
          <w:lang w:val="mn-MN"/>
        </w:rPr>
        <w:lastRenderedPageBreak/>
        <w:t>Нэмэлт зардал</w:t>
      </w:r>
    </w:p>
    <w:p w14:paraId="2CF9F32C" w14:textId="0991A83C" w:rsidR="00EA5E79" w:rsidRPr="00843F7B" w:rsidRDefault="540A0BB6" w:rsidP="009124A5">
      <w:pPr>
        <w:spacing w:line="257" w:lineRule="auto"/>
        <w:ind w:firstLine="540"/>
        <w:jc w:val="both"/>
        <w:rPr>
          <w:rFonts w:ascii="Arial" w:hAnsi="Arial" w:cs="Arial"/>
          <w:color w:val="000000" w:themeColor="text1"/>
          <w:lang w:val="mn-MN"/>
        </w:rPr>
      </w:pPr>
      <w:r w:rsidRPr="00843F7B">
        <w:rPr>
          <w:rFonts w:ascii="Arial" w:eastAsia="Arial" w:hAnsi="Arial" w:cs="Arial"/>
          <w:color w:val="000000" w:themeColor="text1"/>
          <w:lang w:val="mn-MN"/>
        </w:rPr>
        <w:t>Дээрх зардлын тооцоололд Олон улсын давхар даатгагчийн хариуцлага болон хураамжийн зардлыг тогтмол байхаар тооцоолсон бөгөөд олон улсын давхар давхар даатгагчид төлөх хураамжийн зардлыг нэмэгдүүлэх замаар хариуцлагыг нь өсгөж, Үндэсний давхар даатгал ХК-ийн хариуцах нөхөн төлбөрийн зардлыг багасгах боломжтой. Гэсэн хэдий ч олон улсын давхар даатгагчид төлөх хураамжийн зардал хэт өндөр байвал энэ нь эргээд Үндэсний давхар даатгал ХК-ийн зардлыг нэмэгдүүлэх сөрөг талтай юм. Тиймээс олон улсын давхар даатгагчийн хариуцлагыг тогтмол байхаар таамаглан дээрх зардлын тооцооллуудыг хийсэн болно.</w:t>
      </w:r>
    </w:p>
    <w:p w14:paraId="4823D035" w14:textId="234AAD31" w:rsidR="00545531" w:rsidRPr="00843F7B" w:rsidRDefault="004D7DED" w:rsidP="009124A5">
      <w:pPr>
        <w:spacing w:line="257" w:lineRule="auto"/>
        <w:ind w:firstLine="540"/>
        <w:jc w:val="both"/>
        <w:rPr>
          <w:rFonts w:ascii="Arial" w:eastAsia="Arial" w:hAnsi="Arial" w:cs="Arial"/>
          <w:b/>
          <w:bCs/>
          <w:color w:val="000000" w:themeColor="text1"/>
          <w:lang w:val="mn-MN"/>
        </w:rPr>
      </w:pPr>
      <w:r w:rsidRPr="00843F7B">
        <w:rPr>
          <w:rFonts w:ascii="Arial" w:eastAsia="Arial" w:hAnsi="Arial" w:cs="Arial"/>
          <w:b/>
          <w:bCs/>
          <w:color w:val="000000" w:themeColor="text1"/>
          <w:lang w:val="mn-MN"/>
        </w:rPr>
        <w:t>Үндэсний давхар даатгал ХК-ийн</w:t>
      </w:r>
      <w:r w:rsidR="00545531" w:rsidRPr="00843F7B">
        <w:rPr>
          <w:rFonts w:ascii="Arial" w:eastAsia="Arial" w:hAnsi="Arial" w:cs="Arial"/>
          <w:b/>
          <w:bCs/>
          <w:color w:val="000000" w:themeColor="text1"/>
          <w:lang w:val="mn-MN"/>
        </w:rPr>
        <w:t xml:space="preserve"> санхүүгийн төсөөлөл</w:t>
      </w:r>
    </w:p>
    <w:p w14:paraId="212D6D4D" w14:textId="0BBC58A8" w:rsidR="00075D00" w:rsidRPr="00843F7B" w:rsidRDefault="00C35862" w:rsidP="009124A5">
      <w:pPr>
        <w:spacing w:line="257" w:lineRule="auto"/>
        <w:ind w:firstLine="540"/>
        <w:jc w:val="both"/>
        <w:rPr>
          <w:rFonts w:ascii="Arial" w:eastAsia="Arial" w:hAnsi="Arial" w:cs="Arial"/>
          <w:color w:val="000000" w:themeColor="text1"/>
          <w:lang w:val="mn-MN"/>
        </w:rPr>
      </w:pPr>
      <w:r w:rsidRPr="00843F7B">
        <w:rPr>
          <w:rFonts w:ascii="Arial" w:eastAsia="Arial" w:hAnsi="Arial" w:cs="Arial"/>
          <w:color w:val="000000" w:themeColor="text1"/>
          <w:lang w:val="mn-MN"/>
        </w:rPr>
        <w:t>Гамшгийн эрсдэлийг бууруулах санг Үндэсний давхар даатгал ХК-ийн дэргэд бие даасан сан бүрдүүлэх бөгөөд өөрсдийн санхүүжилтээр байгуулах</w:t>
      </w:r>
      <w:r w:rsidR="00694776">
        <w:rPr>
          <w:rFonts w:ascii="Arial" w:eastAsia="Arial" w:hAnsi="Arial" w:cs="Arial"/>
          <w:color w:val="000000" w:themeColor="text1"/>
          <w:lang w:val="mn-MN"/>
        </w:rPr>
        <w:t xml:space="preserve"> тул төсөвт ачаалал өгөхгүй </w:t>
      </w:r>
      <w:r w:rsidR="00FC28BA">
        <w:rPr>
          <w:rFonts w:ascii="Arial" w:eastAsia="Arial" w:hAnsi="Arial" w:cs="Arial"/>
          <w:color w:val="000000" w:themeColor="text1"/>
          <w:lang w:val="mn-MN"/>
        </w:rPr>
        <w:t>болно.</w:t>
      </w:r>
      <w:r w:rsidRPr="00843F7B">
        <w:rPr>
          <w:rFonts w:ascii="Arial" w:eastAsia="Arial" w:hAnsi="Arial" w:cs="Arial"/>
          <w:color w:val="000000" w:themeColor="text1"/>
          <w:lang w:val="mn-MN"/>
        </w:rPr>
        <w:t xml:space="preserve">. </w:t>
      </w:r>
      <w:r w:rsidR="00FC28BA">
        <w:rPr>
          <w:rFonts w:ascii="Arial" w:eastAsia="Arial" w:hAnsi="Arial" w:cs="Arial"/>
          <w:color w:val="000000" w:themeColor="text1"/>
          <w:lang w:val="mn-MN"/>
        </w:rPr>
        <w:t>Үндэсний давхар даатгал ХК-ийн бүрдүүлэх</w:t>
      </w:r>
      <w:r w:rsidR="00FC28BA" w:rsidRPr="00843F7B">
        <w:rPr>
          <w:rFonts w:ascii="Arial" w:eastAsia="Arial" w:hAnsi="Arial" w:cs="Arial"/>
          <w:color w:val="000000" w:themeColor="text1"/>
          <w:lang w:val="mn-MN"/>
        </w:rPr>
        <w:t xml:space="preserve"> </w:t>
      </w:r>
      <w:r w:rsidRPr="00843F7B">
        <w:rPr>
          <w:rFonts w:ascii="Arial" w:eastAsia="Arial" w:hAnsi="Arial" w:cs="Arial"/>
          <w:color w:val="000000" w:themeColor="text1"/>
          <w:lang w:val="mn-MN"/>
        </w:rPr>
        <w:t>сангийн хөрөнгийг тооцоолохдоо 2025-2029 он хүртэлх санхүүгийн төсөөллийг гарган, 2026 оноос</w:t>
      </w:r>
      <w:r w:rsidR="002A5B95" w:rsidRPr="00843F7B">
        <w:rPr>
          <w:rFonts w:ascii="Arial" w:eastAsia="Arial" w:hAnsi="Arial" w:cs="Arial"/>
          <w:color w:val="000000" w:themeColor="text1"/>
          <w:lang w:val="mn-MN"/>
        </w:rPr>
        <w:t xml:space="preserve"> </w:t>
      </w:r>
      <w:r w:rsidR="00B67D71" w:rsidRPr="00843F7B">
        <w:rPr>
          <w:rFonts w:ascii="Arial" w:eastAsia="Arial" w:hAnsi="Arial" w:cs="Arial"/>
          <w:color w:val="000000" w:themeColor="text1"/>
          <w:lang w:val="mn-MN"/>
        </w:rPr>
        <w:t xml:space="preserve">дотоодын давхар даатгалын </w:t>
      </w:r>
      <w:r w:rsidRPr="00843F7B">
        <w:rPr>
          <w:rFonts w:ascii="Arial" w:eastAsia="Arial" w:hAnsi="Arial" w:cs="Arial"/>
          <w:color w:val="000000" w:themeColor="text1"/>
          <w:lang w:val="mn-MN"/>
        </w:rPr>
        <w:t xml:space="preserve">зах зээлийн </w:t>
      </w:r>
      <w:r w:rsidR="00B67D71" w:rsidRPr="00843F7B">
        <w:rPr>
          <w:rFonts w:ascii="Arial" w:eastAsia="Arial" w:hAnsi="Arial" w:cs="Arial"/>
          <w:color w:val="000000" w:themeColor="text1"/>
          <w:lang w:val="mn-MN"/>
        </w:rPr>
        <w:t xml:space="preserve">20 </w:t>
      </w:r>
      <w:r w:rsidR="008257A8">
        <w:rPr>
          <w:rFonts w:ascii="Arial" w:eastAsia="Arial" w:hAnsi="Arial" w:cs="Arial"/>
          <w:color w:val="000000" w:themeColor="text1"/>
          <w:lang w:val="mn-MN"/>
        </w:rPr>
        <w:t xml:space="preserve">хүртэлх </w:t>
      </w:r>
      <w:r w:rsidR="00B67D71" w:rsidRPr="00843F7B">
        <w:rPr>
          <w:rFonts w:ascii="Arial" w:eastAsia="Arial" w:hAnsi="Arial" w:cs="Arial"/>
          <w:color w:val="000000" w:themeColor="text1"/>
          <w:lang w:val="mn-MN"/>
        </w:rPr>
        <w:t xml:space="preserve">хувийг </w:t>
      </w:r>
      <w:r w:rsidRPr="00843F7B">
        <w:rPr>
          <w:rFonts w:ascii="Arial" w:eastAsia="Arial" w:hAnsi="Arial" w:cs="Arial"/>
          <w:color w:val="000000" w:themeColor="text1"/>
          <w:lang w:val="mn-MN"/>
        </w:rPr>
        <w:t>Үндэсний давхар даатгал ХК давхар даатга</w:t>
      </w:r>
      <w:r w:rsidR="00925284">
        <w:rPr>
          <w:rFonts w:ascii="Arial" w:eastAsia="Arial" w:hAnsi="Arial" w:cs="Arial"/>
          <w:color w:val="000000" w:themeColor="text1"/>
          <w:lang w:val="mn-MN"/>
        </w:rPr>
        <w:t xml:space="preserve">хаар тооцоолсон. </w:t>
      </w:r>
      <w:r w:rsidR="002A5B95" w:rsidRPr="00843F7B">
        <w:rPr>
          <w:rFonts w:ascii="Arial" w:eastAsia="Arial" w:hAnsi="Arial" w:cs="Arial"/>
          <w:color w:val="000000" w:themeColor="text1"/>
          <w:lang w:val="mn-MN"/>
        </w:rPr>
        <w:t>Үүнд:</w:t>
      </w:r>
    </w:p>
    <w:p w14:paraId="606CA14F" w14:textId="42982269" w:rsidR="002A5B95" w:rsidRPr="00843F7B" w:rsidRDefault="002A5B95" w:rsidP="002A5B95">
      <w:pPr>
        <w:pStyle w:val="ListParagraph"/>
        <w:numPr>
          <w:ilvl w:val="0"/>
          <w:numId w:val="11"/>
        </w:numPr>
        <w:spacing w:line="257" w:lineRule="auto"/>
        <w:jc w:val="both"/>
        <w:rPr>
          <w:rFonts w:ascii="Arial" w:eastAsia="Arial" w:hAnsi="Arial" w:cs="Arial"/>
          <w:color w:val="000000" w:themeColor="text1"/>
          <w:lang w:val="mn-MN"/>
        </w:rPr>
      </w:pPr>
      <w:r w:rsidRPr="00843F7B">
        <w:rPr>
          <w:rFonts w:ascii="Arial" w:eastAsia="Arial" w:hAnsi="Arial" w:cs="Arial"/>
          <w:color w:val="000000" w:themeColor="text1"/>
          <w:lang w:val="mn-MN"/>
        </w:rPr>
        <w:t xml:space="preserve">Даатгалын хураамжийн орлогыг нийт давхар даатгалын зах зээлийн </w:t>
      </w:r>
      <w:r w:rsidR="005D17CC" w:rsidRPr="00843F7B">
        <w:rPr>
          <w:rFonts w:ascii="Arial" w:eastAsia="Arial" w:hAnsi="Arial" w:cs="Arial"/>
          <w:color w:val="000000" w:themeColor="text1"/>
          <w:lang w:val="mn-MN"/>
        </w:rPr>
        <w:t>5</w:t>
      </w:r>
      <w:r w:rsidR="00785992">
        <w:rPr>
          <w:rFonts w:ascii="Arial" w:eastAsia="Arial" w:hAnsi="Arial" w:cs="Arial"/>
          <w:color w:val="000000" w:themeColor="text1"/>
          <w:lang w:val="mn-MN"/>
        </w:rPr>
        <w:t xml:space="preserve"> </w:t>
      </w:r>
      <w:r w:rsidR="000C75FC">
        <w:rPr>
          <w:rFonts w:ascii="Arial" w:eastAsia="Arial" w:hAnsi="Arial" w:cs="Arial"/>
          <w:color w:val="000000" w:themeColor="text1"/>
          <w:lang w:val="mn-MN"/>
        </w:rPr>
        <w:t>/одоогийн эзлэж буй</w:t>
      </w:r>
      <w:r w:rsidR="009D220C">
        <w:rPr>
          <w:rFonts w:ascii="Arial" w:eastAsia="Arial" w:hAnsi="Arial" w:cs="Arial"/>
          <w:color w:val="000000" w:themeColor="text1"/>
          <w:lang w:val="mn-MN"/>
        </w:rPr>
        <w:t xml:space="preserve">/ </w:t>
      </w:r>
      <w:r w:rsidR="00802035">
        <w:rPr>
          <w:rFonts w:ascii="Arial" w:eastAsia="Arial" w:hAnsi="Arial" w:cs="Arial"/>
          <w:color w:val="000000" w:themeColor="text1"/>
          <w:lang w:val="mn-MN"/>
        </w:rPr>
        <w:t xml:space="preserve">хүртэлх </w:t>
      </w:r>
      <w:r w:rsidR="00B50A46">
        <w:rPr>
          <w:rFonts w:ascii="Arial" w:eastAsia="Arial" w:hAnsi="Arial" w:cs="Arial"/>
          <w:color w:val="000000" w:themeColor="text1"/>
          <w:lang w:val="mn-MN"/>
        </w:rPr>
        <w:t>хувь</w:t>
      </w:r>
      <w:r w:rsidR="005D17CC" w:rsidRPr="00843F7B">
        <w:rPr>
          <w:rFonts w:ascii="Arial" w:eastAsia="Arial" w:hAnsi="Arial" w:cs="Arial"/>
          <w:color w:val="000000" w:themeColor="text1"/>
          <w:lang w:val="mn-MN"/>
        </w:rPr>
        <w:t>,</w:t>
      </w:r>
      <w:r w:rsidR="0093000A">
        <w:rPr>
          <w:rFonts w:ascii="Arial" w:eastAsia="Arial" w:hAnsi="Arial" w:cs="Arial"/>
          <w:color w:val="000000" w:themeColor="text1"/>
          <w:lang w:val="mn-MN"/>
        </w:rPr>
        <w:t xml:space="preserve"> цаашид дотоодын давхар даатгалын </w:t>
      </w:r>
      <w:r w:rsidR="00896AEC">
        <w:rPr>
          <w:rFonts w:ascii="Arial" w:eastAsia="Arial" w:hAnsi="Arial" w:cs="Arial"/>
          <w:color w:val="000000" w:themeColor="text1"/>
          <w:lang w:val="mn-MN"/>
        </w:rPr>
        <w:t xml:space="preserve">оролцоог нэмэгдүүлэх </w:t>
      </w:r>
      <w:r w:rsidR="007C6256">
        <w:rPr>
          <w:rFonts w:ascii="Arial" w:eastAsia="Arial" w:hAnsi="Arial" w:cs="Arial"/>
          <w:color w:val="000000" w:themeColor="text1"/>
          <w:lang w:val="mn-MN"/>
        </w:rPr>
        <w:t>замаар давхар даатгалын хураамжийн орлогыг дотооддоо хадгалж үлдэхээр төсөөлж</w:t>
      </w:r>
      <w:r w:rsidR="00BC7F9B">
        <w:rPr>
          <w:rFonts w:ascii="Arial" w:eastAsia="Arial" w:hAnsi="Arial" w:cs="Arial"/>
          <w:color w:val="000000" w:themeColor="text1"/>
          <w:lang w:val="mn-MN"/>
        </w:rPr>
        <w:t xml:space="preserve"> </w:t>
      </w:r>
      <w:r w:rsidR="005D17CC" w:rsidRPr="00843F7B">
        <w:rPr>
          <w:rFonts w:ascii="Arial" w:eastAsia="Arial" w:hAnsi="Arial" w:cs="Arial"/>
          <w:color w:val="000000" w:themeColor="text1"/>
          <w:lang w:val="mn-MN"/>
        </w:rPr>
        <w:t>10</w:t>
      </w:r>
      <w:r w:rsidR="00D47013">
        <w:rPr>
          <w:rFonts w:ascii="Arial" w:eastAsia="Arial" w:hAnsi="Arial" w:cs="Arial"/>
          <w:color w:val="000000" w:themeColor="text1"/>
          <w:lang w:val="mn-MN"/>
        </w:rPr>
        <w:t xml:space="preserve"> </w:t>
      </w:r>
      <w:r w:rsidR="00896AEC">
        <w:rPr>
          <w:rFonts w:ascii="Arial" w:eastAsia="Arial" w:hAnsi="Arial" w:cs="Arial"/>
          <w:color w:val="000000" w:themeColor="text1"/>
          <w:lang w:val="mn-MN"/>
        </w:rPr>
        <w:t>болон</w:t>
      </w:r>
      <w:r w:rsidR="005D17CC" w:rsidRPr="00843F7B">
        <w:rPr>
          <w:rFonts w:ascii="Arial" w:eastAsia="Arial" w:hAnsi="Arial" w:cs="Arial"/>
          <w:color w:val="000000" w:themeColor="text1"/>
          <w:lang w:val="mn-MN"/>
        </w:rPr>
        <w:t xml:space="preserve"> </w:t>
      </w:r>
      <w:r w:rsidRPr="00843F7B">
        <w:rPr>
          <w:rFonts w:ascii="Arial" w:eastAsia="Arial" w:hAnsi="Arial" w:cs="Arial"/>
          <w:color w:val="000000" w:themeColor="text1"/>
          <w:lang w:val="mn-MN"/>
        </w:rPr>
        <w:t>20 хув</w:t>
      </w:r>
      <w:r w:rsidR="00BC7F9B">
        <w:rPr>
          <w:rFonts w:ascii="Arial" w:eastAsia="Arial" w:hAnsi="Arial" w:cs="Arial"/>
          <w:color w:val="000000" w:themeColor="text1"/>
          <w:lang w:val="mn-MN"/>
        </w:rPr>
        <w:t xml:space="preserve">ь байхаар </w:t>
      </w:r>
      <w:r w:rsidRPr="00843F7B">
        <w:rPr>
          <w:rFonts w:ascii="Arial" w:eastAsia="Arial" w:hAnsi="Arial" w:cs="Arial"/>
          <w:color w:val="000000" w:themeColor="text1"/>
          <w:lang w:val="mn-MN"/>
        </w:rPr>
        <w:t xml:space="preserve"> </w:t>
      </w:r>
      <w:r w:rsidR="00D47013">
        <w:rPr>
          <w:rFonts w:ascii="Arial" w:eastAsia="Arial" w:hAnsi="Arial" w:cs="Arial"/>
          <w:color w:val="000000" w:themeColor="text1"/>
          <w:lang w:val="mn-MN"/>
        </w:rPr>
        <w:t xml:space="preserve">тус тус </w:t>
      </w:r>
      <w:r w:rsidRPr="00843F7B">
        <w:rPr>
          <w:rFonts w:ascii="Arial" w:eastAsia="Arial" w:hAnsi="Arial" w:cs="Arial"/>
          <w:color w:val="000000" w:themeColor="text1"/>
          <w:lang w:val="mn-MN"/>
        </w:rPr>
        <w:t>төсөөл</w:t>
      </w:r>
      <w:r w:rsidR="00B67D71" w:rsidRPr="00843F7B">
        <w:rPr>
          <w:rFonts w:ascii="Arial" w:eastAsia="Arial" w:hAnsi="Arial" w:cs="Arial"/>
          <w:color w:val="000000" w:themeColor="text1"/>
          <w:lang w:val="mn-MN"/>
        </w:rPr>
        <w:t>ө</w:t>
      </w:r>
      <w:r w:rsidR="00EB7C60" w:rsidRPr="00843F7B">
        <w:rPr>
          <w:rFonts w:ascii="Arial" w:eastAsia="Arial" w:hAnsi="Arial" w:cs="Arial"/>
          <w:color w:val="000000" w:themeColor="text1"/>
          <w:lang w:val="mn-MN"/>
        </w:rPr>
        <w:t>н 3 хувилбараар</w:t>
      </w:r>
      <w:r w:rsidR="00B67D71" w:rsidRPr="00843F7B">
        <w:rPr>
          <w:rFonts w:ascii="Arial" w:eastAsia="Arial" w:hAnsi="Arial" w:cs="Arial"/>
          <w:color w:val="000000" w:themeColor="text1"/>
          <w:lang w:val="mn-MN"/>
        </w:rPr>
        <w:t xml:space="preserve"> </w:t>
      </w:r>
      <w:r w:rsidRPr="00843F7B">
        <w:rPr>
          <w:rFonts w:ascii="Arial" w:eastAsia="Arial" w:hAnsi="Arial" w:cs="Arial"/>
          <w:color w:val="000000" w:themeColor="text1"/>
          <w:lang w:val="mn-MN"/>
        </w:rPr>
        <w:t xml:space="preserve"> </w:t>
      </w:r>
      <w:r w:rsidR="00B1297C">
        <w:rPr>
          <w:rFonts w:ascii="Arial" w:eastAsia="Arial" w:hAnsi="Arial" w:cs="Arial"/>
          <w:color w:val="000000" w:themeColor="text1"/>
          <w:lang w:val="mn-MN"/>
        </w:rPr>
        <w:t>тооцсон</w:t>
      </w:r>
      <w:r w:rsidRPr="00843F7B">
        <w:rPr>
          <w:rFonts w:ascii="Arial" w:eastAsia="Arial" w:hAnsi="Arial" w:cs="Arial"/>
          <w:color w:val="000000" w:themeColor="text1"/>
          <w:lang w:val="mn-MN"/>
        </w:rPr>
        <w:t>.</w:t>
      </w:r>
    </w:p>
    <w:p w14:paraId="21893A62" w14:textId="616CF993" w:rsidR="002A5B95" w:rsidRPr="00843F7B" w:rsidRDefault="002A5B95" w:rsidP="002A5B95">
      <w:pPr>
        <w:pStyle w:val="ListParagraph"/>
        <w:numPr>
          <w:ilvl w:val="0"/>
          <w:numId w:val="11"/>
        </w:numPr>
        <w:spacing w:line="257" w:lineRule="auto"/>
        <w:jc w:val="both"/>
        <w:rPr>
          <w:rFonts w:ascii="Arial" w:eastAsia="Arial" w:hAnsi="Arial" w:cs="Arial"/>
          <w:color w:val="000000" w:themeColor="text1"/>
          <w:lang w:val="mn-MN"/>
        </w:rPr>
      </w:pPr>
      <w:r w:rsidRPr="00843F7B">
        <w:rPr>
          <w:rFonts w:ascii="Arial" w:eastAsia="Arial" w:hAnsi="Arial" w:cs="Arial"/>
          <w:color w:val="000000" w:themeColor="text1"/>
          <w:lang w:val="mn-MN"/>
        </w:rPr>
        <w:t xml:space="preserve">Нөхөн төлбөр болон бусад зардлыг </w:t>
      </w:r>
      <w:r w:rsidR="00545531" w:rsidRPr="00843F7B">
        <w:rPr>
          <w:rFonts w:ascii="Arial" w:eastAsia="Arial" w:hAnsi="Arial" w:cs="Arial"/>
          <w:color w:val="000000" w:themeColor="text1"/>
          <w:lang w:val="mn-MN"/>
        </w:rPr>
        <w:t xml:space="preserve">нийт </w:t>
      </w:r>
      <w:r w:rsidRPr="00843F7B">
        <w:rPr>
          <w:rFonts w:ascii="Arial" w:eastAsia="Arial" w:hAnsi="Arial" w:cs="Arial"/>
          <w:color w:val="000000" w:themeColor="text1"/>
          <w:lang w:val="mn-MN"/>
        </w:rPr>
        <w:t>хураамжийн орлоготой уялдуулан тооц</w:t>
      </w:r>
      <w:r w:rsidR="00B1297C">
        <w:rPr>
          <w:rFonts w:ascii="Arial" w:eastAsia="Arial" w:hAnsi="Arial" w:cs="Arial"/>
          <w:color w:val="000000" w:themeColor="text1"/>
          <w:lang w:val="mn-MN"/>
        </w:rPr>
        <w:t>сон</w:t>
      </w:r>
      <w:r w:rsidRPr="00843F7B">
        <w:rPr>
          <w:rFonts w:ascii="Arial" w:eastAsia="Arial" w:hAnsi="Arial" w:cs="Arial"/>
          <w:color w:val="000000" w:themeColor="text1"/>
          <w:lang w:val="mn-MN"/>
        </w:rPr>
        <w:t>.</w:t>
      </w:r>
    </w:p>
    <w:p w14:paraId="499DDB9B" w14:textId="3D039BA7" w:rsidR="00437154" w:rsidRPr="00843F7B" w:rsidRDefault="00437154" w:rsidP="002A5B95">
      <w:pPr>
        <w:pStyle w:val="ListParagraph"/>
        <w:numPr>
          <w:ilvl w:val="0"/>
          <w:numId w:val="11"/>
        </w:numPr>
        <w:spacing w:line="257" w:lineRule="auto"/>
        <w:jc w:val="both"/>
        <w:rPr>
          <w:rFonts w:ascii="Arial" w:eastAsia="Arial" w:hAnsi="Arial" w:cs="Arial"/>
          <w:color w:val="000000" w:themeColor="text1"/>
          <w:lang w:val="mn-MN"/>
        </w:rPr>
      </w:pPr>
      <w:r w:rsidRPr="00843F7B">
        <w:rPr>
          <w:rFonts w:ascii="Arial" w:eastAsia="Arial" w:hAnsi="Arial" w:cs="Arial"/>
          <w:color w:val="000000" w:themeColor="text1"/>
          <w:lang w:val="mn-MN"/>
        </w:rPr>
        <w:t xml:space="preserve">МИД-ийн нөхөн төлбөрийг 5 жилд 1 удаа өндөр хэмжээний нөхөн төлбөр учрах магадлалаар </w:t>
      </w:r>
      <w:r w:rsidR="00B1297C">
        <w:rPr>
          <w:rFonts w:ascii="Arial" w:eastAsia="Arial" w:hAnsi="Arial" w:cs="Arial"/>
          <w:color w:val="000000" w:themeColor="text1"/>
          <w:lang w:val="mn-MN"/>
        </w:rPr>
        <w:t xml:space="preserve">тус тус </w:t>
      </w:r>
      <w:r w:rsidRPr="00843F7B">
        <w:rPr>
          <w:rFonts w:ascii="Arial" w:eastAsia="Arial" w:hAnsi="Arial" w:cs="Arial"/>
          <w:color w:val="000000" w:themeColor="text1"/>
          <w:lang w:val="mn-MN"/>
        </w:rPr>
        <w:t>тооцоолсон</w:t>
      </w:r>
      <w:r w:rsidR="007432CF">
        <w:rPr>
          <w:rFonts w:ascii="Arial" w:eastAsia="Arial" w:hAnsi="Arial" w:cs="Arial"/>
          <w:color w:val="000000" w:themeColor="text1"/>
          <w:lang w:val="mn-MN"/>
        </w:rPr>
        <w:t xml:space="preserve"> болно</w:t>
      </w:r>
      <w:r w:rsidRPr="00843F7B">
        <w:rPr>
          <w:rFonts w:ascii="Arial" w:eastAsia="Arial" w:hAnsi="Arial" w:cs="Arial"/>
          <w:color w:val="000000" w:themeColor="text1"/>
          <w:lang w:val="mn-MN"/>
        </w:rPr>
        <w:t>.</w:t>
      </w:r>
    </w:p>
    <w:p w14:paraId="65B90809" w14:textId="5DC2F7BD" w:rsidR="00640E22" w:rsidRDefault="00640E22" w:rsidP="00640E22">
      <w:pPr>
        <w:spacing w:before="100" w:beforeAutospacing="1" w:after="0"/>
        <w:ind w:left="360"/>
        <w:rPr>
          <w:rFonts w:ascii="Arial" w:eastAsia="Calibri" w:hAnsi="Arial" w:cs="Arial"/>
          <w:i/>
          <w:iCs/>
          <w:color w:val="000000" w:themeColor="text1"/>
          <w:sz w:val="18"/>
          <w:szCs w:val="18"/>
          <w:lang w:val="mn-MN"/>
        </w:rPr>
      </w:pPr>
      <w:r w:rsidRPr="00843F7B">
        <w:rPr>
          <w:rFonts w:ascii="Arial" w:eastAsia="Calibri" w:hAnsi="Arial" w:cs="Arial"/>
          <w:i/>
          <w:iCs/>
          <w:color w:val="000000" w:themeColor="text1"/>
          <w:sz w:val="18"/>
          <w:szCs w:val="18"/>
          <w:lang w:val="mn-MN"/>
        </w:rPr>
        <w:t>Хүснэгт 2.</w:t>
      </w:r>
      <w:r w:rsidR="00F6295A" w:rsidRPr="00843F7B">
        <w:rPr>
          <w:rFonts w:ascii="Arial" w:eastAsia="Calibri" w:hAnsi="Arial" w:cs="Arial"/>
          <w:i/>
          <w:iCs/>
          <w:color w:val="000000" w:themeColor="text1"/>
          <w:sz w:val="18"/>
          <w:szCs w:val="18"/>
          <w:lang w:val="mn-MN"/>
        </w:rPr>
        <w:t>5</w:t>
      </w:r>
      <w:r w:rsidRPr="00843F7B">
        <w:rPr>
          <w:rFonts w:ascii="Arial" w:eastAsia="Calibri" w:hAnsi="Arial" w:cs="Arial"/>
          <w:i/>
          <w:iCs/>
          <w:color w:val="000000" w:themeColor="text1"/>
          <w:sz w:val="18"/>
          <w:szCs w:val="18"/>
          <w:lang w:val="mn-MN"/>
        </w:rPr>
        <w:t xml:space="preserve"> </w:t>
      </w:r>
      <w:r w:rsidR="00F6295A" w:rsidRPr="00843F7B">
        <w:rPr>
          <w:rFonts w:ascii="Arial" w:eastAsia="Calibri" w:hAnsi="Arial" w:cs="Arial"/>
          <w:i/>
          <w:iCs/>
          <w:color w:val="000000" w:themeColor="text1"/>
          <w:sz w:val="18"/>
          <w:szCs w:val="18"/>
          <w:lang w:val="mn-MN"/>
        </w:rPr>
        <w:t>Санхүүгийн төсөөлөл</w:t>
      </w:r>
      <w:r w:rsidR="00BF6372">
        <w:rPr>
          <w:rFonts w:ascii="Arial" w:eastAsia="Calibri" w:hAnsi="Arial" w:cs="Arial"/>
          <w:i/>
          <w:iCs/>
          <w:color w:val="000000" w:themeColor="text1"/>
          <w:sz w:val="18"/>
          <w:szCs w:val="18"/>
          <w:lang w:val="mn-MN"/>
        </w:rPr>
        <w:t>,</w:t>
      </w:r>
      <w:r w:rsidRPr="00843F7B">
        <w:rPr>
          <w:rFonts w:ascii="Arial" w:eastAsia="Calibri" w:hAnsi="Arial" w:cs="Arial"/>
          <w:i/>
          <w:iCs/>
          <w:color w:val="000000" w:themeColor="text1"/>
          <w:sz w:val="18"/>
          <w:szCs w:val="18"/>
          <w:lang w:val="mn-MN"/>
        </w:rPr>
        <w:t xml:space="preserve"> мянган</w:t>
      </w:r>
      <w:r w:rsidR="00F6295A" w:rsidRPr="00843F7B">
        <w:rPr>
          <w:rFonts w:ascii="Arial" w:eastAsia="Calibri" w:hAnsi="Arial" w:cs="Arial"/>
          <w:i/>
          <w:iCs/>
          <w:color w:val="000000" w:themeColor="text1"/>
          <w:sz w:val="18"/>
          <w:szCs w:val="18"/>
          <w:lang w:val="mn-MN"/>
        </w:rPr>
        <w:t xml:space="preserve"> </w:t>
      </w:r>
      <w:r w:rsidRPr="00843F7B">
        <w:rPr>
          <w:rFonts w:ascii="Arial" w:eastAsia="Calibri" w:hAnsi="Arial" w:cs="Arial"/>
          <w:i/>
          <w:iCs/>
          <w:color w:val="000000" w:themeColor="text1"/>
          <w:sz w:val="18"/>
          <w:szCs w:val="18"/>
          <w:lang w:val="mn-MN"/>
        </w:rPr>
        <w:t>төгрөг</w:t>
      </w:r>
    </w:p>
    <w:tbl>
      <w:tblPr>
        <w:tblW w:w="9432" w:type="dxa"/>
        <w:tblLook w:val="04A0" w:firstRow="1" w:lastRow="0" w:firstColumn="1" w:lastColumn="0" w:noHBand="0" w:noVBand="1"/>
      </w:tblPr>
      <w:tblGrid>
        <w:gridCol w:w="3415"/>
        <w:gridCol w:w="1217"/>
        <w:gridCol w:w="1217"/>
        <w:gridCol w:w="1217"/>
        <w:gridCol w:w="1217"/>
        <w:gridCol w:w="1239"/>
      </w:tblGrid>
      <w:tr w:rsidR="00466BFF" w:rsidRPr="00843F7B" w14:paraId="42D4D5A0" w14:textId="77777777" w:rsidTr="009124A5">
        <w:trPr>
          <w:trHeight w:val="354"/>
        </w:trPr>
        <w:tc>
          <w:tcPr>
            <w:tcW w:w="3415" w:type="dxa"/>
            <w:tcBorders>
              <w:top w:val="single" w:sz="4" w:space="0" w:color="auto"/>
              <w:left w:val="single" w:sz="4" w:space="0" w:color="auto"/>
              <w:bottom w:val="single" w:sz="4" w:space="0" w:color="auto"/>
              <w:right w:val="single" w:sz="4" w:space="0" w:color="auto"/>
            </w:tcBorders>
            <w:shd w:val="clear" w:color="000000" w:fill="203764"/>
            <w:noWrap/>
            <w:vAlign w:val="center"/>
            <w:hideMark/>
          </w:tcPr>
          <w:p w14:paraId="79A843ED" w14:textId="719013D4" w:rsidR="00466BFF" w:rsidRPr="00843F7B" w:rsidRDefault="00466BFF" w:rsidP="00545531">
            <w:pPr>
              <w:spacing w:after="0" w:line="240" w:lineRule="auto"/>
              <w:jc w:val="center"/>
              <w:rPr>
                <w:rFonts w:ascii="Arial" w:eastAsia="Times New Roman" w:hAnsi="Arial" w:cs="Arial"/>
                <w:b/>
                <w:bCs/>
                <w:noProof/>
                <w:color w:val="FFFFFF"/>
                <w:sz w:val="20"/>
                <w:szCs w:val="20"/>
                <w:lang w:val="mn-MN" w:eastAsia="en-US"/>
              </w:rPr>
            </w:pPr>
            <w:r w:rsidRPr="00843F7B">
              <w:rPr>
                <w:rFonts w:ascii="Arial" w:eastAsia="Times New Roman" w:hAnsi="Arial" w:cs="Arial"/>
                <w:b/>
                <w:bCs/>
                <w:noProof/>
                <w:color w:val="FFFFFF"/>
                <w:sz w:val="20"/>
                <w:szCs w:val="20"/>
                <w:lang w:val="mn-MN" w:eastAsia="en-US"/>
              </w:rPr>
              <w:t>Үзүүлэлт</w:t>
            </w:r>
            <w:r w:rsidR="00843F7B">
              <w:rPr>
                <w:rFonts w:ascii="Arial" w:eastAsia="Times New Roman" w:hAnsi="Arial" w:cs="Arial"/>
                <w:b/>
                <w:bCs/>
                <w:noProof/>
                <w:color w:val="FFFFFF"/>
                <w:sz w:val="20"/>
                <w:szCs w:val="20"/>
                <w:lang w:eastAsia="en-US"/>
              </w:rPr>
              <w:t xml:space="preserve"> / </w:t>
            </w:r>
            <w:r w:rsidR="00843F7B">
              <w:rPr>
                <w:rFonts w:ascii="Arial" w:eastAsia="Times New Roman" w:hAnsi="Arial" w:cs="Arial"/>
                <w:b/>
                <w:bCs/>
                <w:noProof/>
                <w:color w:val="FFFFFF"/>
                <w:sz w:val="20"/>
                <w:szCs w:val="20"/>
                <w:lang w:val="mn-MN" w:eastAsia="en-US"/>
              </w:rPr>
              <w:t>Хувилбар 1/</w:t>
            </w:r>
          </w:p>
        </w:tc>
        <w:tc>
          <w:tcPr>
            <w:tcW w:w="1127" w:type="dxa"/>
            <w:tcBorders>
              <w:top w:val="single" w:sz="4" w:space="0" w:color="auto"/>
              <w:left w:val="nil"/>
              <w:bottom w:val="single" w:sz="4" w:space="0" w:color="auto"/>
              <w:right w:val="single" w:sz="4" w:space="0" w:color="auto"/>
            </w:tcBorders>
            <w:shd w:val="clear" w:color="000000" w:fill="203764"/>
            <w:noWrap/>
            <w:vAlign w:val="center"/>
            <w:hideMark/>
          </w:tcPr>
          <w:p w14:paraId="4742E038" w14:textId="77777777" w:rsidR="00466BFF" w:rsidRPr="00843F7B" w:rsidRDefault="00466BFF" w:rsidP="00545531">
            <w:pPr>
              <w:spacing w:after="0" w:line="240" w:lineRule="auto"/>
              <w:jc w:val="center"/>
              <w:rPr>
                <w:rFonts w:ascii="Arial" w:eastAsia="Times New Roman" w:hAnsi="Arial" w:cs="Arial"/>
                <w:b/>
                <w:bCs/>
                <w:noProof/>
                <w:color w:val="FFFFFF"/>
                <w:sz w:val="20"/>
                <w:szCs w:val="20"/>
                <w:lang w:val="mn-MN" w:eastAsia="en-US"/>
              </w:rPr>
            </w:pPr>
            <w:r w:rsidRPr="00843F7B">
              <w:rPr>
                <w:rFonts w:ascii="Arial" w:eastAsia="Times New Roman" w:hAnsi="Arial" w:cs="Arial"/>
                <w:b/>
                <w:bCs/>
                <w:noProof/>
                <w:color w:val="FFFFFF"/>
                <w:sz w:val="20"/>
                <w:szCs w:val="20"/>
                <w:lang w:val="mn-MN" w:eastAsia="en-US"/>
              </w:rPr>
              <w:t>2025</w:t>
            </w:r>
          </w:p>
        </w:tc>
        <w:tc>
          <w:tcPr>
            <w:tcW w:w="1217" w:type="dxa"/>
            <w:tcBorders>
              <w:top w:val="single" w:sz="4" w:space="0" w:color="auto"/>
              <w:left w:val="nil"/>
              <w:bottom w:val="single" w:sz="4" w:space="0" w:color="auto"/>
              <w:right w:val="single" w:sz="4" w:space="0" w:color="auto"/>
            </w:tcBorders>
            <w:shd w:val="clear" w:color="000000" w:fill="203764"/>
            <w:noWrap/>
            <w:vAlign w:val="center"/>
            <w:hideMark/>
          </w:tcPr>
          <w:p w14:paraId="6BA08E4C" w14:textId="77777777" w:rsidR="00466BFF" w:rsidRPr="00843F7B" w:rsidRDefault="00466BFF" w:rsidP="00545531">
            <w:pPr>
              <w:spacing w:after="0" w:line="240" w:lineRule="auto"/>
              <w:jc w:val="center"/>
              <w:rPr>
                <w:rFonts w:ascii="Arial" w:eastAsia="Times New Roman" w:hAnsi="Arial" w:cs="Arial"/>
                <w:b/>
                <w:bCs/>
                <w:noProof/>
                <w:color w:val="FFFFFF"/>
                <w:sz w:val="20"/>
                <w:szCs w:val="20"/>
                <w:lang w:val="mn-MN" w:eastAsia="en-US"/>
              </w:rPr>
            </w:pPr>
            <w:r w:rsidRPr="00843F7B">
              <w:rPr>
                <w:rFonts w:ascii="Arial" w:eastAsia="Times New Roman" w:hAnsi="Arial" w:cs="Arial"/>
                <w:b/>
                <w:bCs/>
                <w:noProof/>
                <w:color w:val="FFFFFF"/>
                <w:sz w:val="20"/>
                <w:szCs w:val="20"/>
                <w:lang w:val="mn-MN" w:eastAsia="en-US"/>
              </w:rPr>
              <w:t>2026*</w:t>
            </w:r>
          </w:p>
        </w:tc>
        <w:tc>
          <w:tcPr>
            <w:tcW w:w="1217" w:type="dxa"/>
            <w:tcBorders>
              <w:top w:val="single" w:sz="4" w:space="0" w:color="auto"/>
              <w:left w:val="nil"/>
              <w:bottom w:val="single" w:sz="4" w:space="0" w:color="auto"/>
              <w:right w:val="nil"/>
            </w:tcBorders>
            <w:shd w:val="clear" w:color="000000" w:fill="203764"/>
            <w:noWrap/>
            <w:vAlign w:val="center"/>
            <w:hideMark/>
          </w:tcPr>
          <w:p w14:paraId="097FDE2B" w14:textId="77777777" w:rsidR="00466BFF" w:rsidRPr="00843F7B" w:rsidRDefault="00466BFF" w:rsidP="00545531">
            <w:pPr>
              <w:spacing w:after="0" w:line="240" w:lineRule="auto"/>
              <w:jc w:val="center"/>
              <w:rPr>
                <w:rFonts w:ascii="Arial" w:eastAsia="Times New Roman" w:hAnsi="Arial" w:cs="Arial"/>
                <w:b/>
                <w:bCs/>
                <w:noProof/>
                <w:color w:val="FFFFFF"/>
                <w:sz w:val="20"/>
                <w:szCs w:val="20"/>
                <w:lang w:val="mn-MN" w:eastAsia="en-US"/>
              </w:rPr>
            </w:pPr>
            <w:r w:rsidRPr="00843F7B">
              <w:rPr>
                <w:rFonts w:ascii="Arial" w:eastAsia="Times New Roman" w:hAnsi="Arial" w:cs="Arial"/>
                <w:b/>
                <w:bCs/>
                <w:noProof/>
                <w:color w:val="FFFFFF"/>
                <w:sz w:val="20"/>
                <w:szCs w:val="20"/>
                <w:lang w:val="mn-MN" w:eastAsia="en-US"/>
              </w:rPr>
              <w:t>2027*</w:t>
            </w:r>
          </w:p>
        </w:tc>
        <w:tc>
          <w:tcPr>
            <w:tcW w:w="1217" w:type="dxa"/>
            <w:tcBorders>
              <w:top w:val="single" w:sz="4" w:space="0" w:color="auto"/>
              <w:left w:val="single" w:sz="4" w:space="0" w:color="auto"/>
              <w:bottom w:val="single" w:sz="4" w:space="0" w:color="auto"/>
              <w:right w:val="nil"/>
            </w:tcBorders>
            <w:shd w:val="clear" w:color="000000" w:fill="203764"/>
            <w:noWrap/>
            <w:vAlign w:val="center"/>
            <w:hideMark/>
          </w:tcPr>
          <w:p w14:paraId="097AC21C" w14:textId="77777777" w:rsidR="00466BFF" w:rsidRPr="00843F7B" w:rsidRDefault="00466BFF" w:rsidP="00545531">
            <w:pPr>
              <w:spacing w:after="0" w:line="240" w:lineRule="auto"/>
              <w:jc w:val="center"/>
              <w:rPr>
                <w:rFonts w:ascii="Arial" w:eastAsia="Times New Roman" w:hAnsi="Arial" w:cs="Arial"/>
                <w:b/>
                <w:bCs/>
                <w:noProof/>
                <w:color w:val="FFFFFF"/>
                <w:sz w:val="20"/>
                <w:szCs w:val="20"/>
                <w:lang w:val="mn-MN" w:eastAsia="en-US"/>
              </w:rPr>
            </w:pPr>
            <w:r w:rsidRPr="00843F7B">
              <w:rPr>
                <w:rFonts w:ascii="Arial" w:eastAsia="Times New Roman" w:hAnsi="Arial" w:cs="Arial"/>
                <w:b/>
                <w:bCs/>
                <w:noProof/>
                <w:color w:val="FFFFFF"/>
                <w:sz w:val="20"/>
                <w:szCs w:val="20"/>
                <w:lang w:val="mn-MN" w:eastAsia="en-US"/>
              </w:rPr>
              <w:t>2028*</w:t>
            </w:r>
          </w:p>
        </w:tc>
        <w:tc>
          <w:tcPr>
            <w:tcW w:w="1239" w:type="dxa"/>
            <w:tcBorders>
              <w:top w:val="single" w:sz="4" w:space="0" w:color="auto"/>
              <w:left w:val="single" w:sz="4" w:space="0" w:color="auto"/>
              <w:bottom w:val="single" w:sz="4" w:space="0" w:color="auto"/>
              <w:right w:val="single" w:sz="4" w:space="0" w:color="auto"/>
            </w:tcBorders>
            <w:shd w:val="clear" w:color="000000" w:fill="203764"/>
            <w:noWrap/>
            <w:vAlign w:val="center"/>
            <w:hideMark/>
          </w:tcPr>
          <w:p w14:paraId="45755F46" w14:textId="77777777" w:rsidR="00466BFF" w:rsidRPr="00843F7B" w:rsidRDefault="00466BFF" w:rsidP="00545531">
            <w:pPr>
              <w:spacing w:after="0" w:line="240" w:lineRule="auto"/>
              <w:jc w:val="center"/>
              <w:rPr>
                <w:rFonts w:ascii="Arial" w:eastAsia="Times New Roman" w:hAnsi="Arial" w:cs="Arial"/>
                <w:b/>
                <w:bCs/>
                <w:noProof/>
                <w:color w:val="FFFFFF"/>
                <w:sz w:val="20"/>
                <w:szCs w:val="20"/>
                <w:lang w:val="mn-MN" w:eastAsia="en-US"/>
              </w:rPr>
            </w:pPr>
            <w:r w:rsidRPr="00843F7B">
              <w:rPr>
                <w:rFonts w:ascii="Arial" w:eastAsia="Times New Roman" w:hAnsi="Arial" w:cs="Arial"/>
                <w:b/>
                <w:bCs/>
                <w:noProof/>
                <w:color w:val="FFFFFF"/>
                <w:sz w:val="20"/>
                <w:szCs w:val="20"/>
                <w:lang w:val="mn-MN" w:eastAsia="en-US"/>
              </w:rPr>
              <w:t>2029*</w:t>
            </w:r>
          </w:p>
        </w:tc>
      </w:tr>
      <w:tr w:rsidR="00843F7B" w:rsidRPr="00843F7B" w14:paraId="1062A669" w14:textId="77777777" w:rsidTr="009124A5">
        <w:trPr>
          <w:trHeight w:val="354"/>
        </w:trPr>
        <w:tc>
          <w:tcPr>
            <w:tcW w:w="3415" w:type="dxa"/>
            <w:tcBorders>
              <w:top w:val="nil"/>
              <w:left w:val="single" w:sz="4" w:space="0" w:color="auto"/>
              <w:bottom w:val="single" w:sz="4" w:space="0" w:color="auto"/>
              <w:right w:val="single" w:sz="4" w:space="0" w:color="auto"/>
            </w:tcBorders>
            <w:shd w:val="clear" w:color="000000" w:fill="FFFFFF"/>
            <w:noWrap/>
            <w:vAlign w:val="center"/>
            <w:hideMark/>
          </w:tcPr>
          <w:p w14:paraId="7A1422C1" w14:textId="77777777" w:rsidR="00843F7B" w:rsidRPr="00843F7B" w:rsidRDefault="00843F7B" w:rsidP="00843F7B">
            <w:pPr>
              <w:spacing w:after="0" w:line="240" w:lineRule="auto"/>
              <w:jc w:val="both"/>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t>Нийт орлого</w:t>
            </w:r>
          </w:p>
        </w:tc>
        <w:tc>
          <w:tcPr>
            <w:tcW w:w="1127" w:type="dxa"/>
            <w:tcBorders>
              <w:top w:val="nil"/>
              <w:left w:val="nil"/>
              <w:bottom w:val="single" w:sz="4" w:space="0" w:color="auto"/>
              <w:right w:val="single" w:sz="4" w:space="0" w:color="auto"/>
            </w:tcBorders>
            <w:shd w:val="clear" w:color="000000" w:fill="FFFFFF"/>
            <w:noWrap/>
            <w:vAlign w:val="center"/>
            <w:hideMark/>
          </w:tcPr>
          <w:p w14:paraId="718638D3" w14:textId="43764546"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15,030,024</w:t>
            </w:r>
          </w:p>
        </w:tc>
        <w:tc>
          <w:tcPr>
            <w:tcW w:w="1217" w:type="dxa"/>
            <w:tcBorders>
              <w:top w:val="nil"/>
              <w:left w:val="nil"/>
              <w:bottom w:val="single" w:sz="4" w:space="0" w:color="auto"/>
              <w:right w:val="single" w:sz="4" w:space="0" w:color="auto"/>
            </w:tcBorders>
            <w:shd w:val="clear" w:color="000000" w:fill="FFFFFF"/>
            <w:noWrap/>
            <w:vAlign w:val="center"/>
            <w:hideMark/>
          </w:tcPr>
          <w:p w14:paraId="453EFA74" w14:textId="2DCD2ACA"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17,994,244</w:t>
            </w:r>
          </w:p>
        </w:tc>
        <w:tc>
          <w:tcPr>
            <w:tcW w:w="1217" w:type="dxa"/>
            <w:tcBorders>
              <w:top w:val="nil"/>
              <w:left w:val="nil"/>
              <w:bottom w:val="single" w:sz="4" w:space="0" w:color="auto"/>
              <w:right w:val="single" w:sz="4" w:space="0" w:color="auto"/>
            </w:tcBorders>
            <w:shd w:val="clear" w:color="000000" w:fill="FFFFFF"/>
            <w:noWrap/>
            <w:vAlign w:val="center"/>
            <w:hideMark/>
          </w:tcPr>
          <w:p w14:paraId="1C1AFB1A" w14:textId="24B69647"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15,403,531</w:t>
            </w:r>
          </w:p>
        </w:tc>
        <w:tc>
          <w:tcPr>
            <w:tcW w:w="1217" w:type="dxa"/>
            <w:tcBorders>
              <w:top w:val="nil"/>
              <w:left w:val="nil"/>
              <w:bottom w:val="single" w:sz="4" w:space="0" w:color="auto"/>
              <w:right w:val="nil"/>
            </w:tcBorders>
            <w:shd w:val="clear" w:color="000000" w:fill="FFFFFF"/>
            <w:noWrap/>
            <w:vAlign w:val="center"/>
            <w:hideMark/>
          </w:tcPr>
          <w:p w14:paraId="521FC872" w14:textId="75F12E94"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16,025,672</w:t>
            </w:r>
          </w:p>
        </w:tc>
        <w:tc>
          <w:tcPr>
            <w:tcW w:w="1239" w:type="dxa"/>
            <w:tcBorders>
              <w:top w:val="nil"/>
              <w:left w:val="single" w:sz="4" w:space="0" w:color="auto"/>
              <w:bottom w:val="single" w:sz="4" w:space="0" w:color="auto"/>
              <w:right w:val="single" w:sz="4" w:space="0" w:color="auto"/>
            </w:tcBorders>
            <w:shd w:val="clear" w:color="000000" w:fill="FFFFFF"/>
            <w:noWrap/>
            <w:vAlign w:val="center"/>
            <w:hideMark/>
          </w:tcPr>
          <w:p w14:paraId="28599981" w14:textId="27B3189B"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16,972,844</w:t>
            </w:r>
          </w:p>
        </w:tc>
      </w:tr>
      <w:tr w:rsidR="00843F7B" w:rsidRPr="00843F7B" w14:paraId="357DAA3D" w14:textId="77777777" w:rsidTr="009124A5">
        <w:trPr>
          <w:trHeight w:val="354"/>
        </w:trPr>
        <w:tc>
          <w:tcPr>
            <w:tcW w:w="3415" w:type="dxa"/>
            <w:tcBorders>
              <w:top w:val="nil"/>
              <w:left w:val="single" w:sz="4" w:space="0" w:color="auto"/>
              <w:bottom w:val="single" w:sz="4" w:space="0" w:color="auto"/>
              <w:right w:val="single" w:sz="4" w:space="0" w:color="auto"/>
            </w:tcBorders>
            <w:shd w:val="clear" w:color="000000" w:fill="FFFFFF"/>
            <w:noWrap/>
            <w:vAlign w:val="center"/>
            <w:hideMark/>
          </w:tcPr>
          <w:p w14:paraId="3396B4A1" w14:textId="77777777" w:rsidR="00843F7B" w:rsidRPr="00843F7B" w:rsidRDefault="00843F7B" w:rsidP="00843F7B">
            <w:pPr>
              <w:spacing w:after="0" w:line="240" w:lineRule="auto"/>
              <w:jc w:val="both"/>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t>ҮДД ХК даатгалын хураамжийн орлого</w:t>
            </w:r>
          </w:p>
        </w:tc>
        <w:tc>
          <w:tcPr>
            <w:tcW w:w="1127" w:type="dxa"/>
            <w:tcBorders>
              <w:top w:val="nil"/>
              <w:left w:val="nil"/>
              <w:bottom w:val="single" w:sz="4" w:space="0" w:color="auto"/>
              <w:right w:val="single" w:sz="4" w:space="0" w:color="auto"/>
            </w:tcBorders>
            <w:shd w:val="clear" w:color="000000" w:fill="FFFFFF"/>
            <w:noWrap/>
            <w:vAlign w:val="center"/>
            <w:hideMark/>
          </w:tcPr>
          <w:p w14:paraId="379C5DF4" w14:textId="1BD25E21"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11,215,316</w:t>
            </w:r>
          </w:p>
        </w:tc>
        <w:tc>
          <w:tcPr>
            <w:tcW w:w="1217" w:type="dxa"/>
            <w:tcBorders>
              <w:top w:val="nil"/>
              <w:left w:val="nil"/>
              <w:bottom w:val="single" w:sz="4" w:space="0" w:color="auto"/>
              <w:right w:val="single" w:sz="4" w:space="0" w:color="auto"/>
            </w:tcBorders>
            <w:shd w:val="clear" w:color="000000" w:fill="FFFFFF"/>
            <w:noWrap/>
            <w:vAlign w:val="center"/>
            <w:hideMark/>
          </w:tcPr>
          <w:p w14:paraId="04CD2ED7" w14:textId="5B29A849"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10,454,560</w:t>
            </w:r>
          </w:p>
        </w:tc>
        <w:tc>
          <w:tcPr>
            <w:tcW w:w="1217" w:type="dxa"/>
            <w:tcBorders>
              <w:top w:val="nil"/>
              <w:left w:val="nil"/>
              <w:bottom w:val="single" w:sz="4" w:space="0" w:color="auto"/>
              <w:right w:val="single" w:sz="4" w:space="0" w:color="auto"/>
            </w:tcBorders>
            <w:shd w:val="clear" w:color="000000" w:fill="FFFFFF"/>
            <w:noWrap/>
            <w:vAlign w:val="center"/>
            <w:hideMark/>
          </w:tcPr>
          <w:p w14:paraId="4E8A8F60" w14:textId="29B6CB3B"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11,148,052</w:t>
            </w:r>
          </w:p>
        </w:tc>
        <w:tc>
          <w:tcPr>
            <w:tcW w:w="1217" w:type="dxa"/>
            <w:tcBorders>
              <w:top w:val="nil"/>
              <w:left w:val="nil"/>
              <w:bottom w:val="single" w:sz="4" w:space="0" w:color="auto"/>
              <w:right w:val="nil"/>
            </w:tcBorders>
            <w:shd w:val="clear" w:color="000000" w:fill="FFFFFF"/>
            <w:noWrap/>
            <w:vAlign w:val="center"/>
            <w:hideMark/>
          </w:tcPr>
          <w:p w14:paraId="34AB223A" w14:textId="50C8DFF3"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11,841,544</w:t>
            </w:r>
          </w:p>
        </w:tc>
        <w:tc>
          <w:tcPr>
            <w:tcW w:w="1239" w:type="dxa"/>
            <w:tcBorders>
              <w:top w:val="nil"/>
              <w:left w:val="single" w:sz="4" w:space="0" w:color="auto"/>
              <w:bottom w:val="single" w:sz="4" w:space="0" w:color="auto"/>
              <w:right w:val="single" w:sz="4" w:space="0" w:color="auto"/>
            </w:tcBorders>
            <w:shd w:val="clear" w:color="000000" w:fill="FFFFFF"/>
            <w:noWrap/>
            <w:vAlign w:val="center"/>
            <w:hideMark/>
          </w:tcPr>
          <w:p w14:paraId="244CE86F" w14:textId="68FB8976"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12,535,036</w:t>
            </w:r>
          </w:p>
        </w:tc>
      </w:tr>
      <w:tr w:rsidR="00843F7B" w:rsidRPr="00843F7B" w14:paraId="689A8375" w14:textId="77777777" w:rsidTr="009124A5">
        <w:trPr>
          <w:trHeight w:val="354"/>
        </w:trPr>
        <w:tc>
          <w:tcPr>
            <w:tcW w:w="3415" w:type="dxa"/>
            <w:tcBorders>
              <w:top w:val="nil"/>
              <w:left w:val="single" w:sz="4" w:space="0" w:color="auto"/>
              <w:bottom w:val="single" w:sz="4" w:space="0" w:color="auto"/>
              <w:right w:val="single" w:sz="4" w:space="0" w:color="auto"/>
            </w:tcBorders>
            <w:shd w:val="clear" w:color="000000" w:fill="FFFFFF"/>
            <w:noWrap/>
            <w:vAlign w:val="center"/>
            <w:hideMark/>
          </w:tcPr>
          <w:p w14:paraId="30F8BDAD" w14:textId="77777777" w:rsidR="00843F7B" w:rsidRPr="00843F7B" w:rsidRDefault="00843F7B" w:rsidP="00843F7B">
            <w:pPr>
              <w:spacing w:after="0" w:line="240" w:lineRule="auto"/>
              <w:jc w:val="both"/>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t>Үүнээс: МИД-ын хураамжийн орлого</w:t>
            </w:r>
          </w:p>
        </w:tc>
        <w:tc>
          <w:tcPr>
            <w:tcW w:w="1127" w:type="dxa"/>
            <w:tcBorders>
              <w:top w:val="nil"/>
              <w:left w:val="nil"/>
              <w:bottom w:val="single" w:sz="4" w:space="0" w:color="auto"/>
              <w:right w:val="single" w:sz="4" w:space="0" w:color="auto"/>
            </w:tcBorders>
            <w:shd w:val="clear" w:color="000000" w:fill="FFFFFF"/>
            <w:noWrap/>
            <w:vAlign w:val="center"/>
            <w:hideMark/>
          </w:tcPr>
          <w:p w14:paraId="519175AE" w14:textId="5B87EB92"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7,490,339</w:t>
            </w:r>
          </w:p>
        </w:tc>
        <w:tc>
          <w:tcPr>
            <w:tcW w:w="1217" w:type="dxa"/>
            <w:tcBorders>
              <w:top w:val="nil"/>
              <w:left w:val="nil"/>
              <w:bottom w:val="single" w:sz="4" w:space="0" w:color="auto"/>
              <w:right w:val="single" w:sz="4" w:space="0" w:color="auto"/>
            </w:tcBorders>
            <w:shd w:val="clear" w:color="000000" w:fill="FFFFFF"/>
            <w:noWrap/>
            <w:vAlign w:val="center"/>
            <w:hideMark/>
          </w:tcPr>
          <w:p w14:paraId="545C7A43" w14:textId="2E1C6AAE"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3,333,315</w:t>
            </w:r>
          </w:p>
        </w:tc>
        <w:tc>
          <w:tcPr>
            <w:tcW w:w="1217" w:type="dxa"/>
            <w:tcBorders>
              <w:top w:val="nil"/>
              <w:left w:val="nil"/>
              <w:bottom w:val="single" w:sz="4" w:space="0" w:color="auto"/>
              <w:right w:val="single" w:sz="4" w:space="0" w:color="auto"/>
            </w:tcBorders>
            <w:shd w:val="clear" w:color="000000" w:fill="FFFFFF"/>
            <w:noWrap/>
            <w:vAlign w:val="center"/>
            <w:hideMark/>
          </w:tcPr>
          <w:p w14:paraId="7ACB4550" w14:textId="040ED61B"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3,520,749</w:t>
            </w:r>
          </w:p>
        </w:tc>
        <w:tc>
          <w:tcPr>
            <w:tcW w:w="1217" w:type="dxa"/>
            <w:tcBorders>
              <w:top w:val="nil"/>
              <w:left w:val="nil"/>
              <w:bottom w:val="single" w:sz="4" w:space="0" w:color="auto"/>
              <w:right w:val="nil"/>
            </w:tcBorders>
            <w:shd w:val="clear" w:color="000000" w:fill="FFFFFF"/>
            <w:noWrap/>
            <w:vAlign w:val="center"/>
            <w:hideMark/>
          </w:tcPr>
          <w:p w14:paraId="632EFA42" w14:textId="39ACB0E2"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3,708,183</w:t>
            </w:r>
          </w:p>
        </w:tc>
        <w:tc>
          <w:tcPr>
            <w:tcW w:w="1239" w:type="dxa"/>
            <w:tcBorders>
              <w:top w:val="nil"/>
              <w:left w:val="single" w:sz="4" w:space="0" w:color="auto"/>
              <w:bottom w:val="single" w:sz="4" w:space="0" w:color="auto"/>
              <w:right w:val="single" w:sz="4" w:space="0" w:color="auto"/>
            </w:tcBorders>
            <w:shd w:val="clear" w:color="000000" w:fill="FFFFFF"/>
            <w:noWrap/>
            <w:vAlign w:val="center"/>
            <w:hideMark/>
          </w:tcPr>
          <w:p w14:paraId="1C439AE8" w14:textId="7F35ED1A"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3,895,617</w:t>
            </w:r>
          </w:p>
        </w:tc>
      </w:tr>
      <w:tr w:rsidR="00843F7B" w:rsidRPr="00843F7B" w14:paraId="1A3E68F2" w14:textId="77777777" w:rsidTr="009124A5">
        <w:trPr>
          <w:trHeight w:val="354"/>
        </w:trPr>
        <w:tc>
          <w:tcPr>
            <w:tcW w:w="3415" w:type="dxa"/>
            <w:tcBorders>
              <w:top w:val="nil"/>
              <w:left w:val="single" w:sz="4" w:space="0" w:color="auto"/>
              <w:bottom w:val="single" w:sz="4" w:space="0" w:color="auto"/>
              <w:right w:val="single" w:sz="4" w:space="0" w:color="auto"/>
            </w:tcBorders>
            <w:shd w:val="clear" w:color="000000" w:fill="FFFFFF"/>
            <w:noWrap/>
            <w:vAlign w:val="center"/>
            <w:hideMark/>
          </w:tcPr>
          <w:p w14:paraId="0AB1FCCB" w14:textId="77777777" w:rsidR="00843F7B" w:rsidRPr="00843F7B" w:rsidRDefault="00843F7B" w:rsidP="00843F7B">
            <w:pPr>
              <w:spacing w:after="0" w:line="240" w:lineRule="auto"/>
              <w:jc w:val="both"/>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t>бусад орлого /хөрөнгө оруулалтын орлого/</w:t>
            </w:r>
          </w:p>
        </w:tc>
        <w:tc>
          <w:tcPr>
            <w:tcW w:w="1127" w:type="dxa"/>
            <w:tcBorders>
              <w:top w:val="nil"/>
              <w:left w:val="nil"/>
              <w:bottom w:val="single" w:sz="4" w:space="0" w:color="auto"/>
              <w:right w:val="single" w:sz="4" w:space="0" w:color="auto"/>
            </w:tcBorders>
            <w:shd w:val="clear" w:color="000000" w:fill="FFFFFF"/>
            <w:noWrap/>
            <w:vAlign w:val="center"/>
            <w:hideMark/>
          </w:tcPr>
          <w:p w14:paraId="693BB0B0" w14:textId="74B40DC6"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7,539,684</w:t>
            </w:r>
          </w:p>
        </w:tc>
        <w:tc>
          <w:tcPr>
            <w:tcW w:w="1217" w:type="dxa"/>
            <w:tcBorders>
              <w:top w:val="nil"/>
              <w:left w:val="nil"/>
              <w:bottom w:val="single" w:sz="4" w:space="0" w:color="auto"/>
              <w:right w:val="single" w:sz="4" w:space="0" w:color="auto"/>
            </w:tcBorders>
            <w:shd w:val="clear" w:color="000000" w:fill="FFFFFF"/>
            <w:noWrap/>
            <w:vAlign w:val="center"/>
            <w:hideMark/>
          </w:tcPr>
          <w:p w14:paraId="31F651F0" w14:textId="1250ACD2"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7,539,684</w:t>
            </w:r>
          </w:p>
        </w:tc>
        <w:tc>
          <w:tcPr>
            <w:tcW w:w="1217" w:type="dxa"/>
            <w:tcBorders>
              <w:top w:val="nil"/>
              <w:left w:val="nil"/>
              <w:bottom w:val="single" w:sz="4" w:space="0" w:color="auto"/>
              <w:right w:val="single" w:sz="4" w:space="0" w:color="auto"/>
            </w:tcBorders>
            <w:shd w:val="clear" w:color="000000" w:fill="FFFFFF"/>
            <w:noWrap/>
            <w:vAlign w:val="center"/>
            <w:hideMark/>
          </w:tcPr>
          <w:p w14:paraId="51B243A5" w14:textId="4F605F8D"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4,255,479</w:t>
            </w:r>
          </w:p>
        </w:tc>
        <w:tc>
          <w:tcPr>
            <w:tcW w:w="1217" w:type="dxa"/>
            <w:tcBorders>
              <w:top w:val="nil"/>
              <w:left w:val="nil"/>
              <w:bottom w:val="single" w:sz="4" w:space="0" w:color="auto"/>
              <w:right w:val="nil"/>
            </w:tcBorders>
            <w:shd w:val="clear" w:color="000000" w:fill="FFFFFF"/>
            <w:noWrap/>
            <w:vAlign w:val="center"/>
            <w:hideMark/>
          </w:tcPr>
          <w:p w14:paraId="3ED9FA84" w14:textId="5E203ED5"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4,184,129</w:t>
            </w:r>
          </w:p>
        </w:tc>
        <w:tc>
          <w:tcPr>
            <w:tcW w:w="1239" w:type="dxa"/>
            <w:tcBorders>
              <w:top w:val="nil"/>
              <w:left w:val="single" w:sz="4" w:space="0" w:color="auto"/>
              <w:bottom w:val="single" w:sz="4" w:space="0" w:color="auto"/>
              <w:right w:val="single" w:sz="4" w:space="0" w:color="auto"/>
            </w:tcBorders>
            <w:shd w:val="clear" w:color="000000" w:fill="FFFFFF"/>
            <w:noWrap/>
            <w:vAlign w:val="center"/>
            <w:hideMark/>
          </w:tcPr>
          <w:p w14:paraId="4B6C712B" w14:textId="19B871F9"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4,437,808</w:t>
            </w:r>
          </w:p>
        </w:tc>
      </w:tr>
      <w:tr w:rsidR="00843F7B" w:rsidRPr="00843F7B" w14:paraId="60D2742B" w14:textId="77777777" w:rsidTr="009124A5">
        <w:trPr>
          <w:trHeight w:val="354"/>
        </w:trPr>
        <w:tc>
          <w:tcPr>
            <w:tcW w:w="3415" w:type="dxa"/>
            <w:tcBorders>
              <w:top w:val="nil"/>
              <w:left w:val="single" w:sz="4" w:space="0" w:color="auto"/>
              <w:bottom w:val="single" w:sz="4" w:space="0" w:color="auto"/>
              <w:right w:val="single" w:sz="4" w:space="0" w:color="auto"/>
            </w:tcBorders>
            <w:shd w:val="clear" w:color="000000" w:fill="FFFFFF"/>
            <w:noWrap/>
            <w:vAlign w:val="center"/>
            <w:hideMark/>
          </w:tcPr>
          <w:p w14:paraId="674CDC16" w14:textId="6E9E3134" w:rsidR="00843F7B" w:rsidRPr="009124A5" w:rsidRDefault="00843F7B" w:rsidP="00843F7B">
            <w:pPr>
              <w:spacing w:after="0" w:line="240" w:lineRule="auto"/>
              <w:jc w:val="both"/>
              <w:rPr>
                <w:rFonts w:ascii="Arial" w:eastAsia="Times New Roman" w:hAnsi="Arial" w:cs="Arial"/>
                <w:b/>
                <w:bCs/>
                <w:noProof/>
                <w:color w:val="000000"/>
                <w:sz w:val="20"/>
                <w:szCs w:val="20"/>
                <w:lang w:val="mn-MN" w:eastAsia="en-US"/>
              </w:rPr>
            </w:pPr>
            <w:r w:rsidRPr="009124A5">
              <w:rPr>
                <w:rFonts w:ascii="Arial" w:eastAsia="Times New Roman" w:hAnsi="Arial" w:cs="Arial"/>
                <w:b/>
                <w:bCs/>
                <w:noProof/>
                <w:color w:val="000000"/>
                <w:sz w:val="20"/>
                <w:szCs w:val="20"/>
                <w:lang w:val="mn-MN" w:eastAsia="en-US"/>
              </w:rPr>
              <w:t>Даатгалын зах зээлийн ДДХ-ын 5%</w:t>
            </w:r>
          </w:p>
        </w:tc>
        <w:tc>
          <w:tcPr>
            <w:tcW w:w="1127" w:type="dxa"/>
            <w:tcBorders>
              <w:top w:val="nil"/>
              <w:left w:val="nil"/>
              <w:bottom w:val="single" w:sz="4" w:space="0" w:color="auto"/>
              <w:right w:val="single" w:sz="4" w:space="0" w:color="auto"/>
            </w:tcBorders>
            <w:shd w:val="clear" w:color="000000" w:fill="FFFFFF"/>
            <w:noWrap/>
            <w:vAlign w:val="center"/>
            <w:hideMark/>
          </w:tcPr>
          <w:p w14:paraId="0AA41F79" w14:textId="53F90C36"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p>
        </w:tc>
        <w:tc>
          <w:tcPr>
            <w:tcW w:w="1217" w:type="dxa"/>
            <w:tcBorders>
              <w:top w:val="nil"/>
              <w:left w:val="nil"/>
              <w:bottom w:val="single" w:sz="4" w:space="0" w:color="auto"/>
              <w:right w:val="single" w:sz="4" w:space="0" w:color="auto"/>
            </w:tcBorders>
            <w:shd w:val="clear" w:color="000000" w:fill="FFFFFF"/>
            <w:noWrap/>
            <w:vAlign w:val="center"/>
            <w:hideMark/>
          </w:tcPr>
          <w:p w14:paraId="55581283" w14:textId="4FE03C6A"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7,121,245</w:t>
            </w:r>
          </w:p>
        </w:tc>
        <w:tc>
          <w:tcPr>
            <w:tcW w:w="1217" w:type="dxa"/>
            <w:tcBorders>
              <w:top w:val="nil"/>
              <w:left w:val="nil"/>
              <w:bottom w:val="single" w:sz="4" w:space="0" w:color="auto"/>
              <w:right w:val="single" w:sz="4" w:space="0" w:color="auto"/>
            </w:tcBorders>
            <w:shd w:val="clear" w:color="000000" w:fill="FFFFFF"/>
            <w:noWrap/>
            <w:vAlign w:val="center"/>
            <w:hideMark/>
          </w:tcPr>
          <w:p w14:paraId="2ECB1637" w14:textId="40464A93"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7,627,303</w:t>
            </w:r>
          </w:p>
        </w:tc>
        <w:tc>
          <w:tcPr>
            <w:tcW w:w="1217" w:type="dxa"/>
            <w:tcBorders>
              <w:top w:val="nil"/>
              <w:left w:val="nil"/>
              <w:bottom w:val="single" w:sz="4" w:space="0" w:color="auto"/>
              <w:right w:val="single" w:sz="4" w:space="0" w:color="auto"/>
            </w:tcBorders>
            <w:shd w:val="clear" w:color="000000" w:fill="FFFFFF"/>
            <w:noWrap/>
            <w:vAlign w:val="center"/>
            <w:hideMark/>
          </w:tcPr>
          <w:p w14:paraId="402001AA" w14:textId="32F795DB"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8,133,361</w:t>
            </w:r>
          </w:p>
        </w:tc>
        <w:tc>
          <w:tcPr>
            <w:tcW w:w="1239" w:type="dxa"/>
            <w:tcBorders>
              <w:top w:val="nil"/>
              <w:left w:val="nil"/>
              <w:bottom w:val="single" w:sz="4" w:space="0" w:color="auto"/>
              <w:right w:val="single" w:sz="4" w:space="0" w:color="auto"/>
            </w:tcBorders>
            <w:shd w:val="clear" w:color="000000" w:fill="FFFFFF"/>
            <w:noWrap/>
            <w:vAlign w:val="center"/>
            <w:hideMark/>
          </w:tcPr>
          <w:p w14:paraId="26ECADC0" w14:textId="39328578"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8,639,419</w:t>
            </w:r>
          </w:p>
        </w:tc>
      </w:tr>
      <w:tr w:rsidR="00843F7B" w:rsidRPr="00843F7B" w14:paraId="6C4DD054" w14:textId="77777777" w:rsidTr="009124A5">
        <w:trPr>
          <w:trHeight w:val="283"/>
        </w:trPr>
        <w:tc>
          <w:tcPr>
            <w:tcW w:w="3415" w:type="dxa"/>
            <w:tcBorders>
              <w:top w:val="nil"/>
              <w:left w:val="single" w:sz="4" w:space="0" w:color="auto"/>
              <w:bottom w:val="single" w:sz="4" w:space="0" w:color="auto"/>
              <w:right w:val="single" w:sz="4" w:space="0" w:color="auto"/>
            </w:tcBorders>
            <w:shd w:val="clear" w:color="000000" w:fill="FFFFFF"/>
            <w:noWrap/>
            <w:vAlign w:val="center"/>
          </w:tcPr>
          <w:p w14:paraId="04BF7229" w14:textId="1BA6E57B" w:rsidR="00843F7B" w:rsidRPr="00843F7B" w:rsidRDefault="00843F7B" w:rsidP="00843F7B">
            <w:pPr>
              <w:spacing w:after="0" w:line="240" w:lineRule="auto"/>
              <w:jc w:val="both"/>
              <w:rPr>
                <w:rFonts w:ascii="Arial" w:eastAsia="Times New Roman" w:hAnsi="Arial" w:cs="Arial"/>
                <w:noProof/>
                <w:color w:val="000000"/>
                <w:sz w:val="20"/>
                <w:szCs w:val="20"/>
                <w:lang w:val="mn-MN" w:eastAsia="en-US"/>
              </w:rPr>
            </w:pPr>
          </w:p>
        </w:tc>
        <w:tc>
          <w:tcPr>
            <w:tcW w:w="1127" w:type="dxa"/>
            <w:tcBorders>
              <w:top w:val="nil"/>
              <w:left w:val="nil"/>
              <w:bottom w:val="single" w:sz="4" w:space="0" w:color="auto"/>
              <w:right w:val="single" w:sz="4" w:space="0" w:color="auto"/>
            </w:tcBorders>
            <w:shd w:val="clear" w:color="000000" w:fill="FFFFFF"/>
            <w:noWrap/>
            <w:vAlign w:val="center"/>
          </w:tcPr>
          <w:p w14:paraId="3F8B4EE2" w14:textId="6CBE4EA9"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p>
        </w:tc>
        <w:tc>
          <w:tcPr>
            <w:tcW w:w="1217" w:type="dxa"/>
            <w:tcBorders>
              <w:top w:val="nil"/>
              <w:left w:val="nil"/>
              <w:bottom w:val="single" w:sz="4" w:space="0" w:color="auto"/>
              <w:right w:val="single" w:sz="4" w:space="0" w:color="auto"/>
            </w:tcBorders>
            <w:shd w:val="clear" w:color="000000" w:fill="FFFFFF"/>
            <w:noWrap/>
            <w:vAlign w:val="center"/>
          </w:tcPr>
          <w:p w14:paraId="5E5E1296" w14:textId="5BDCA553"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p>
        </w:tc>
        <w:tc>
          <w:tcPr>
            <w:tcW w:w="1217" w:type="dxa"/>
            <w:tcBorders>
              <w:top w:val="nil"/>
              <w:left w:val="nil"/>
              <w:bottom w:val="single" w:sz="4" w:space="0" w:color="auto"/>
              <w:right w:val="single" w:sz="4" w:space="0" w:color="auto"/>
            </w:tcBorders>
            <w:shd w:val="clear" w:color="000000" w:fill="FFFFFF"/>
            <w:noWrap/>
            <w:vAlign w:val="center"/>
          </w:tcPr>
          <w:p w14:paraId="59FBE034" w14:textId="3ABF4BC7"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p>
        </w:tc>
        <w:tc>
          <w:tcPr>
            <w:tcW w:w="1217" w:type="dxa"/>
            <w:tcBorders>
              <w:top w:val="nil"/>
              <w:left w:val="nil"/>
              <w:bottom w:val="single" w:sz="4" w:space="0" w:color="auto"/>
              <w:right w:val="nil"/>
            </w:tcBorders>
            <w:shd w:val="clear" w:color="000000" w:fill="FFFFFF"/>
            <w:noWrap/>
            <w:vAlign w:val="center"/>
          </w:tcPr>
          <w:p w14:paraId="2ED51152" w14:textId="57CAD6FA"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p>
        </w:tc>
        <w:tc>
          <w:tcPr>
            <w:tcW w:w="1239" w:type="dxa"/>
            <w:tcBorders>
              <w:top w:val="nil"/>
              <w:left w:val="single" w:sz="4" w:space="0" w:color="auto"/>
              <w:bottom w:val="single" w:sz="4" w:space="0" w:color="auto"/>
              <w:right w:val="single" w:sz="4" w:space="0" w:color="auto"/>
            </w:tcBorders>
            <w:shd w:val="clear" w:color="000000" w:fill="FFFFFF"/>
            <w:noWrap/>
            <w:vAlign w:val="center"/>
          </w:tcPr>
          <w:p w14:paraId="3F0635E1" w14:textId="1BA60BD1"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p>
        </w:tc>
      </w:tr>
      <w:tr w:rsidR="00843F7B" w:rsidRPr="00843F7B" w14:paraId="6BB402C9" w14:textId="77777777" w:rsidTr="009124A5">
        <w:trPr>
          <w:trHeight w:val="354"/>
        </w:trPr>
        <w:tc>
          <w:tcPr>
            <w:tcW w:w="3415" w:type="dxa"/>
            <w:tcBorders>
              <w:top w:val="nil"/>
              <w:left w:val="single" w:sz="4" w:space="0" w:color="auto"/>
              <w:bottom w:val="single" w:sz="4" w:space="0" w:color="auto"/>
              <w:right w:val="single" w:sz="4" w:space="0" w:color="auto"/>
            </w:tcBorders>
            <w:shd w:val="clear" w:color="000000" w:fill="FFFFFF"/>
            <w:noWrap/>
            <w:vAlign w:val="center"/>
            <w:hideMark/>
          </w:tcPr>
          <w:p w14:paraId="003E0D52" w14:textId="77777777" w:rsidR="00843F7B" w:rsidRPr="00843F7B" w:rsidRDefault="00843F7B" w:rsidP="00843F7B">
            <w:pPr>
              <w:spacing w:after="0" w:line="240" w:lineRule="auto"/>
              <w:jc w:val="both"/>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t>Нөхөн төлбөр</w:t>
            </w:r>
          </w:p>
        </w:tc>
        <w:tc>
          <w:tcPr>
            <w:tcW w:w="1127" w:type="dxa"/>
            <w:tcBorders>
              <w:top w:val="nil"/>
              <w:left w:val="nil"/>
              <w:bottom w:val="single" w:sz="4" w:space="0" w:color="auto"/>
              <w:right w:val="single" w:sz="4" w:space="0" w:color="auto"/>
            </w:tcBorders>
            <w:shd w:val="clear" w:color="000000" w:fill="FFFFFF"/>
            <w:noWrap/>
            <w:vAlign w:val="center"/>
            <w:hideMark/>
          </w:tcPr>
          <w:p w14:paraId="6791BE5B" w14:textId="778F6100" w:rsidR="00843F7B" w:rsidRPr="00843F7B" w:rsidRDefault="00843F7B" w:rsidP="00843F7B">
            <w:pPr>
              <w:spacing w:after="0" w:line="240" w:lineRule="auto"/>
              <w:jc w:val="right"/>
              <w:rPr>
                <w:rFonts w:ascii="Arial" w:eastAsia="Times New Roman" w:hAnsi="Arial" w:cs="Arial"/>
                <w:noProof/>
                <w:sz w:val="20"/>
                <w:szCs w:val="20"/>
                <w:lang w:val="mn-MN" w:eastAsia="en-US"/>
              </w:rPr>
            </w:pPr>
            <w:r>
              <w:rPr>
                <w:rFonts w:ascii="Arial" w:hAnsi="Arial" w:cs="Arial"/>
                <w:color w:val="000000"/>
                <w:sz w:val="20"/>
                <w:szCs w:val="20"/>
              </w:rPr>
              <w:t>1,808,286</w:t>
            </w:r>
          </w:p>
        </w:tc>
        <w:tc>
          <w:tcPr>
            <w:tcW w:w="1217" w:type="dxa"/>
            <w:tcBorders>
              <w:top w:val="nil"/>
              <w:left w:val="nil"/>
              <w:bottom w:val="single" w:sz="4" w:space="0" w:color="auto"/>
              <w:right w:val="single" w:sz="4" w:space="0" w:color="auto"/>
            </w:tcBorders>
            <w:shd w:val="clear" w:color="000000" w:fill="FFFFFF"/>
            <w:noWrap/>
            <w:vAlign w:val="center"/>
            <w:hideMark/>
          </w:tcPr>
          <w:p w14:paraId="5D409268" w14:textId="72B38B9A" w:rsidR="00843F7B" w:rsidRPr="00843F7B" w:rsidRDefault="00843F7B" w:rsidP="00843F7B">
            <w:pPr>
              <w:spacing w:after="0" w:line="240" w:lineRule="auto"/>
              <w:jc w:val="right"/>
              <w:rPr>
                <w:rFonts w:ascii="Arial" w:eastAsia="Times New Roman" w:hAnsi="Arial" w:cs="Arial"/>
                <w:noProof/>
                <w:sz w:val="20"/>
                <w:szCs w:val="20"/>
                <w:lang w:val="mn-MN" w:eastAsia="en-US"/>
              </w:rPr>
            </w:pPr>
            <w:r>
              <w:rPr>
                <w:rFonts w:ascii="Arial" w:hAnsi="Arial" w:cs="Arial"/>
                <w:color w:val="000000"/>
                <w:sz w:val="20"/>
                <w:szCs w:val="20"/>
              </w:rPr>
              <w:t>1,216,120</w:t>
            </w:r>
          </w:p>
        </w:tc>
        <w:tc>
          <w:tcPr>
            <w:tcW w:w="1217" w:type="dxa"/>
            <w:tcBorders>
              <w:top w:val="nil"/>
              <w:left w:val="nil"/>
              <w:bottom w:val="single" w:sz="4" w:space="0" w:color="auto"/>
              <w:right w:val="single" w:sz="4" w:space="0" w:color="auto"/>
            </w:tcBorders>
            <w:shd w:val="clear" w:color="000000" w:fill="FFFFFF"/>
            <w:noWrap/>
            <w:vAlign w:val="center"/>
            <w:hideMark/>
          </w:tcPr>
          <w:p w14:paraId="113D96D8" w14:textId="22BD1623" w:rsidR="00843F7B" w:rsidRPr="00843F7B" w:rsidRDefault="00843F7B" w:rsidP="00843F7B">
            <w:pPr>
              <w:spacing w:after="0" w:line="240" w:lineRule="auto"/>
              <w:jc w:val="right"/>
              <w:rPr>
                <w:rFonts w:ascii="Arial" w:eastAsia="Times New Roman" w:hAnsi="Arial" w:cs="Arial"/>
                <w:noProof/>
                <w:sz w:val="20"/>
                <w:szCs w:val="20"/>
                <w:lang w:val="mn-MN" w:eastAsia="en-US"/>
              </w:rPr>
            </w:pPr>
            <w:r>
              <w:rPr>
                <w:rFonts w:ascii="Arial" w:hAnsi="Arial" w:cs="Arial"/>
                <w:color w:val="000000"/>
                <w:sz w:val="20"/>
                <w:szCs w:val="20"/>
              </w:rPr>
              <w:t>1,366,556</w:t>
            </w:r>
          </w:p>
        </w:tc>
        <w:tc>
          <w:tcPr>
            <w:tcW w:w="1217" w:type="dxa"/>
            <w:tcBorders>
              <w:top w:val="nil"/>
              <w:left w:val="nil"/>
              <w:bottom w:val="single" w:sz="4" w:space="0" w:color="auto"/>
              <w:right w:val="single" w:sz="4" w:space="0" w:color="auto"/>
            </w:tcBorders>
            <w:shd w:val="clear" w:color="000000" w:fill="FFFFFF"/>
            <w:noWrap/>
            <w:vAlign w:val="center"/>
            <w:hideMark/>
          </w:tcPr>
          <w:p w14:paraId="02D0A800" w14:textId="697A9CF2" w:rsidR="00843F7B" w:rsidRPr="00843F7B" w:rsidRDefault="00843F7B" w:rsidP="00843F7B">
            <w:pPr>
              <w:spacing w:after="0" w:line="240" w:lineRule="auto"/>
              <w:jc w:val="right"/>
              <w:rPr>
                <w:rFonts w:ascii="Arial" w:eastAsia="Times New Roman" w:hAnsi="Arial" w:cs="Arial"/>
                <w:noProof/>
                <w:sz w:val="20"/>
                <w:szCs w:val="20"/>
                <w:lang w:val="mn-MN" w:eastAsia="en-US"/>
              </w:rPr>
            </w:pPr>
            <w:r>
              <w:rPr>
                <w:rFonts w:ascii="Arial" w:hAnsi="Arial" w:cs="Arial"/>
                <w:color w:val="000000"/>
                <w:sz w:val="20"/>
                <w:szCs w:val="20"/>
              </w:rPr>
              <w:t>1,545,993</w:t>
            </w:r>
          </w:p>
        </w:tc>
        <w:tc>
          <w:tcPr>
            <w:tcW w:w="1239" w:type="dxa"/>
            <w:tcBorders>
              <w:top w:val="nil"/>
              <w:left w:val="nil"/>
              <w:bottom w:val="single" w:sz="4" w:space="0" w:color="auto"/>
              <w:right w:val="single" w:sz="4" w:space="0" w:color="auto"/>
            </w:tcBorders>
            <w:shd w:val="clear" w:color="000000" w:fill="FFFFFF"/>
            <w:noWrap/>
            <w:vAlign w:val="center"/>
            <w:hideMark/>
          </w:tcPr>
          <w:p w14:paraId="19C9BF13" w14:textId="04DBD375" w:rsidR="00843F7B" w:rsidRPr="00843F7B" w:rsidRDefault="00843F7B" w:rsidP="00843F7B">
            <w:pPr>
              <w:spacing w:after="0" w:line="240" w:lineRule="auto"/>
              <w:jc w:val="right"/>
              <w:rPr>
                <w:rFonts w:ascii="Arial" w:eastAsia="Times New Roman" w:hAnsi="Arial" w:cs="Arial"/>
                <w:noProof/>
                <w:sz w:val="20"/>
                <w:szCs w:val="20"/>
                <w:lang w:val="mn-MN" w:eastAsia="en-US"/>
              </w:rPr>
            </w:pPr>
            <w:r>
              <w:rPr>
                <w:rFonts w:ascii="Arial" w:hAnsi="Arial" w:cs="Arial"/>
                <w:color w:val="000000"/>
                <w:sz w:val="20"/>
                <w:szCs w:val="20"/>
              </w:rPr>
              <w:t>1,597,332</w:t>
            </w:r>
          </w:p>
        </w:tc>
      </w:tr>
      <w:tr w:rsidR="00843F7B" w:rsidRPr="00843F7B" w14:paraId="5DFDCD04" w14:textId="77777777" w:rsidTr="009124A5">
        <w:trPr>
          <w:trHeight w:val="354"/>
        </w:trPr>
        <w:tc>
          <w:tcPr>
            <w:tcW w:w="3415" w:type="dxa"/>
            <w:tcBorders>
              <w:top w:val="nil"/>
              <w:left w:val="single" w:sz="4" w:space="0" w:color="auto"/>
              <w:bottom w:val="single" w:sz="4" w:space="0" w:color="auto"/>
              <w:right w:val="single" w:sz="4" w:space="0" w:color="auto"/>
            </w:tcBorders>
            <w:shd w:val="clear" w:color="000000" w:fill="FFFFFF"/>
            <w:noWrap/>
            <w:vAlign w:val="center"/>
            <w:hideMark/>
          </w:tcPr>
          <w:p w14:paraId="73DBC36A" w14:textId="77777777" w:rsidR="00843F7B" w:rsidRPr="00843F7B" w:rsidRDefault="00843F7B" w:rsidP="00843F7B">
            <w:pPr>
              <w:spacing w:after="0" w:line="240" w:lineRule="auto"/>
              <w:jc w:val="both"/>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t>Нөөц сангийн өөрчлөлт /МИД+бусад/</w:t>
            </w:r>
          </w:p>
        </w:tc>
        <w:tc>
          <w:tcPr>
            <w:tcW w:w="1127" w:type="dxa"/>
            <w:tcBorders>
              <w:top w:val="nil"/>
              <w:left w:val="nil"/>
              <w:bottom w:val="single" w:sz="4" w:space="0" w:color="auto"/>
              <w:right w:val="single" w:sz="4" w:space="0" w:color="auto"/>
            </w:tcBorders>
            <w:shd w:val="clear" w:color="000000" w:fill="FFFFFF"/>
            <w:noWrap/>
            <w:vAlign w:val="center"/>
            <w:hideMark/>
          </w:tcPr>
          <w:p w14:paraId="50E4B703" w14:textId="786C9E94" w:rsidR="00843F7B" w:rsidRPr="00843F7B" w:rsidRDefault="00843F7B" w:rsidP="00843F7B">
            <w:pPr>
              <w:spacing w:after="0" w:line="240" w:lineRule="auto"/>
              <w:jc w:val="right"/>
              <w:rPr>
                <w:rFonts w:ascii="Arial" w:eastAsia="Times New Roman" w:hAnsi="Arial" w:cs="Arial"/>
                <w:noProof/>
                <w:sz w:val="20"/>
                <w:szCs w:val="20"/>
                <w:lang w:val="mn-MN" w:eastAsia="en-US"/>
              </w:rPr>
            </w:pPr>
            <w:r>
              <w:rPr>
                <w:rFonts w:ascii="Arial" w:hAnsi="Arial" w:cs="Arial"/>
                <w:color w:val="000000"/>
                <w:sz w:val="20"/>
                <w:szCs w:val="20"/>
              </w:rPr>
              <w:t>4,546,747</w:t>
            </w:r>
          </w:p>
        </w:tc>
        <w:tc>
          <w:tcPr>
            <w:tcW w:w="1217" w:type="dxa"/>
            <w:tcBorders>
              <w:top w:val="nil"/>
              <w:left w:val="nil"/>
              <w:bottom w:val="single" w:sz="4" w:space="0" w:color="auto"/>
              <w:right w:val="single" w:sz="4" w:space="0" w:color="auto"/>
            </w:tcBorders>
            <w:shd w:val="clear" w:color="000000" w:fill="FFFFFF"/>
            <w:noWrap/>
            <w:vAlign w:val="center"/>
            <w:hideMark/>
          </w:tcPr>
          <w:p w14:paraId="714DD184" w14:textId="4FC92EE6" w:rsidR="00843F7B" w:rsidRPr="00843F7B" w:rsidRDefault="00843F7B" w:rsidP="00843F7B">
            <w:pPr>
              <w:spacing w:after="0" w:line="240" w:lineRule="auto"/>
              <w:jc w:val="right"/>
              <w:rPr>
                <w:rFonts w:ascii="Arial" w:eastAsia="Times New Roman" w:hAnsi="Arial" w:cs="Arial"/>
                <w:noProof/>
                <w:sz w:val="20"/>
                <w:szCs w:val="20"/>
                <w:lang w:val="mn-MN" w:eastAsia="en-US"/>
              </w:rPr>
            </w:pPr>
            <w:r>
              <w:rPr>
                <w:rFonts w:ascii="Arial" w:hAnsi="Arial" w:cs="Arial"/>
                <w:color w:val="000000"/>
                <w:sz w:val="20"/>
                <w:szCs w:val="20"/>
              </w:rPr>
              <w:t>4,246,152</w:t>
            </w:r>
          </w:p>
        </w:tc>
        <w:tc>
          <w:tcPr>
            <w:tcW w:w="1217" w:type="dxa"/>
            <w:tcBorders>
              <w:top w:val="nil"/>
              <w:left w:val="nil"/>
              <w:bottom w:val="single" w:sz="4" w:space="0" w:color="auto"/>
              <w:right w:val="single" w:sz="4" w:space="0" w:color="auto"/>
            </w:tcBorders>
            <w:shd w:val="clear" w:color="000000" w:fill="FFFFFF"/>
            <w:noWrap/>
            <w:vAlign w:val="center"/>
            <w:hideMark/>
          </w:tcPr>
          <w:p w14:paraId="516BB694" w14:textId="7FE437DC" w:rsidR="00843F7B" w:rsidRPr="00843F7B" w:rsidRDefault="00843F7B" w:rsidP="00843F7B">
            <w:pPr>
              <w:spacing w:after="0" w:line="240" w:lineRule="auto"/>
              <w:jc w:val="right"/>
              <w:rPr>
                <w:rFonts w:ascii="Arial" w:eastAsia="Times New Roman" w:hAnsi="Arial" w:cs="Arial"/>
                <w:noProof/>
                <w:sz w:val="20"/>
                <w:szCs w:val="20"/>
                <w:lang w:val="mn-MN" w:eastAsia="en-US"/>
              </w:rPr>
            </w:pPr>
            <w:r>
              <w:rPr>
                <w:rFonts w:ascii="Arial" w:hAnsi="Arial" w:cs="Arial"/>
                <w:color w:val="000000"/>
                <w:sz w:val="20"/>
                <w:szCs w:val="20"/>
              </w:rPr>
              <w:t>4,676,763</w:t>
            </w:r>
          </w:p>
        </w:tc>
        <w:tc>
          <w:tcPr>
            <w:tcW w:w="1217" w:type="dxa"/>
            <w:tcBorders>
              <w:top w:val="nil"/>
              <w:left w:val="nil"/>
              <w:bottom w:val="single" w:sz="4" w:space="0" w:color="auto"/>
              <w:right w:val="nil"/>
            </w:tcBorders>
            <w:shd w:val="clear" w:color="000000" w:fill="FFFFFF"/>
            <w:noWrap/>
            <w:vAlign w:val="center"/>
            <w:hideMark/>
          </w:tcPr>
          <w:p w14:paraId="2C482EE6" w14:textId="3BFA7469" w:rsidR="00843F7B" w:rsidRPr="00843F7B" w:rsidRDefault="00843F7B" w:rsidP="00843F7B">
            <w:pPr>
              <w:spacing w:after="0" w:line="240" w:lineRule="auto"/>
              <w:jc w:val="right"/>
              <w:rPr>
                <w:rFonts w:ascii="Arial" w:eastAsia="Times New Roman" w:hAnsi="Arial" w:cs="Arial"/>
                <w:noProof/>
                <w:sz w:val="20"/>
                <w:szCs w:val="20"/>
                <w:lang w:val="mn-MN" w:eastAsia="en-US"/>
              </w:rPr>
            </w:pPr>
            <w:r>
              <w:rPr>
                <w:rFonts w:ascii="Arial" w:hAnsi="Arial" w:cs="Arial"/>
                <w:color w:val="000000"/>
                <w:sz w:val="20"/>
                <w:szCs w:val="20"/>
              </w:rPr>
              <w:t>4,617,770</w:t>
            </w:r>
          </w:p>
        </w:tc>
        <w:tc>
          <w:tcPr>
            <w:tcW w:w="1239" w:type="dxa"/>
            <w:tcBorders>
              <w:top w:val="nil"/>
              <w:left w:val="single" w:sz="4" w:space="0" w:color="auto"/>
              <w:bottom w:val="single" w:sz="4" w:space="0" w:color="auto"/>
              <w:right w:val="single" w:sz="4" w:space="0" w:color="auto"/>
            </w:tcBorders>
            <w:shd w:val="clear" w:color="000000" w:fill="FFFFFF"/>
            <w:noWrap/>
            <w:vAlign w:val="center"/>
            <w:hideMark/>
          </w:tcPr>
          <w:p w14:paraId="683BECF1" w14:textId="3B106BD8" w:rsidR="00843F7B" w:rsidRPr="00843F7B" w:rsidRDefault="00843F7B" w:rsidP="00843F7B">
            <w:pPr>
              <w:spacing w:after="0" w:line="240" w:lineRule="auto"/>
              <w:jc w:val="right"/>
              <w:rPr>
                <w:rFonts w:ascii="Arial" w:eastAsia="Times New Roman" w:hAnsi="Arial" w:cs="Arial"/>
                <w:noProof/>
                <w:sz w:val="20"/>
                <w:szCs w:val="20"/>
                <w:lang w:val="mn-MN" w:eastAsia="en-US"/>
              </w:rPr>
            </w:pPr>
            <w:r>
              <w:rPr>
                <w:rFonts w:ascii="Arial" w:hAnsi="Arial" w:cs="Arial"/>
                <w:color w:val="000000"/>
                <w:sz w:val="20"/>
                <w:szCs w:val="20"/>
              </w:rPr>
              <w:t>5,202,536</w:t>
            </w:r>
          </w:p>
        </w:tc>
      </w:tr>
      <w:tr w:rsidR="00843F7B" w:rsidRPr="00843F7B" w14:paraId="5DAD9BAE" w14:textId="77777777" w:rsidTr="009124A5">
        <w:trPr>
          <w:trHeight w:val="354"/>
        </w:trPr>
        <w:tc>
          <w:tcPr>
            <w:tcW w:w="3415" w:type="dxa"/>
            <w:tcBorders>
              <w:top w:val="nil"/>
              <w:left w:val="single" w:sz="4" w:space="0" w:color="auto"/>
              <w:bottom w:val="single" w:sz="4" w:space="0" w:color="auto"/>
              <w:right w:val="single" w:sz="4" w:space="0" w:color="auto"/>
            </w:tcBorders>
            <w:shd w:val="clear" w:color="000000" w:fill="FFFFFF"/>
            <w:noWrap/>
            <w:vAlign w:val="center"/>
            <w:hideMark/>
          </w:tcPr>
          <w:p w14:paraId="6CAEE8C5" w14:textId="77777777" w:rsidR="00843F7B" w:rsidRPr="00843F7B" w:rsidRDefault="00843F7B" w:rsidP="00843F7B">
            <w:pPr>
              <w:spacing w:after="0" w:line="240" w:lineRule="auto"/>
              <w:jc w:val="both"/>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t>ОУ-ын давхар даатгалд хураамж</w:t>
            </w:r>
          </w:p>
        </w:tc>
        <w:tc>
          <w:tcPr>
            <w:tcW w:w="1127" w:type="dxa"/>
            <w:tcBorders>
              <w:top w:val="nil"/>
              <w:left w:val="nil"/>
              <w:bottom w:val="single" w:sz="4" w:space="0" w:color="auto"/>
              <w:right w:val="single" w:sz="4" w:space="0" w:color="auto"/>
            </w:tcBorders>
            <w:shd w:val="clear" w:color="000000" w:fill="FFFFFF"/>
            <w:noWrap/>
            <w:vAlign w:val="center"/>
            <w:hideMark/>
          </w:tcPr>
          <w:p w14:paraId="0D24B100" w14:textId="044048CF"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6,579,814</w:t>
            </w:r>
          </w:p>
        </w:tc>
        <w:tc>
          <w:tcPr>
            <w:tcW w:w="1217" w:type="dxa"/>
            <w:tcBorders>
              <w:top w:val="nil"/>
              <w:left w:val="nil"/>
              <w:bottom w:val="single" w:sz="4" w:space="0" w:color="auto"/>
              <w:right w:val="single" w:sz="4" w:space="0" w:color="auto"/>
            </w:tcBorders>
            <w:shd w:val="clear" w:color="000000" w:fill="FFFFFF"/>
            <w:noWrap/>
            <w:vAlign w:val="center"/>
            <w:hideMark/>
          </w:tcPr>
          <w:p w14:paraId="53A701F9" w14:textId="78194D48"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6,063,645</w:t>
            </w:r>
          </w:p>
        </w:tc>
        <w:tc>
          <w:tcPr>
            <w:tcW w:w="1217" w:type="dxa"/>
            <w:tcBorders>
              <w:top w:val="nil"/>
              <w:left w:val="nil"/>
              <w:bottom w:val="single" w:sz="4" w:space="0" w:color="auto"/>
              <w:right w:val="single" w:sz="4" w:space="0" w:color="auto"/>
            </w:tcBorders>
            <w:shd w:val="clear" w:color="000000" w:fill="FFFFFF"/>
            <w:noWrap/>
            <w:vAlign w:val="center"/>
            <w:hideMark/>
          </w:tcPr>
          <w:p w14:paraId="49039768" w14:textId="63A8BDD3"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6,577,351</w:t>
            </w:r>
          </w:p>
        </w:tc>
        <w:tc>
          <w:tcPr>
            <w:tcW w:w="1217" w:type="dxa"/>
            <w:tcBorders>
              <w:top w:val="nil"/>
              <w:left w:val="nil"/>
              <w:bottom w:val="single" w:sz="4" w:space="0" w:color="auto"/>
              <w:right w:val="single" w:sz="4" w:space="0" w:color="auto"/>
            </w:tcBorders>
            <w:shd w:val="clear" w:color="000000" w:fill="FFFFFF"/>
            <w:noWrap/>
            <w:vAlign w:val="center"/>
            <w:hideMark/>
          </w:tcPr>
          <w:p w14:paraId="29D4447A" w14:textId="6D4D0BB7"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6,394,434</w:t>
            </w:r>
          </w:p>
        </w:tc>
        <w:tc>
          <w:tcPr>
            <w:tcW w:w="1239" w:type="dxa"/>
            <w:tcBorders>
              <w:top w:val="nil"/>
              <w:left w:val="nil"/>
              <w:bottom w:val="single" w:sz="4" w:space="0" w:color="auto"/>
              <w:right w:val="single" w:sz="4" w:space="0" w:color="auto"/>
            </w:tcBorders>
            <w:shd w:val="clear" w:color="000000" w:fill="FFFFFF"/>
            <w:noWrap/>
            <w:vAlign w:val="center"/>
            <w:hideMark/>
          </w:tcPr>
          <w:p w14:paraId="4F53D20A" w14:textId="5D7E4CB8"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7,270,321</w:t>
            </w:r>
          </w:p>
        </w:tc>
      </w:tr>
      <w:tr w:rsidR="00843F7B" w:rsidRPr="00843F7B" w14:paraId="3DC2AD54" w14:textId="77777777" w:rsidTr="009124A5">
        <w:trPr>
          <w:trHeight w:val="354"/>
        </w:trPr>
        <w:tc>
          <w:tcPr>
            <w:tcW w:w="3415" w:type="dxa"/>
            <w:tcBorders>
              <w:top w:val="nil"/>
              <w:left w:val="single" w:sz="4" w:space="0" w:color="auto"/>
              <w:bottom w:val="single" w:sz="4" w:space="0" w:color="auto"/>
              <w:right w:val="single" w:sz="4" w:space="0" w:color="auto"/>
            </w:tcBorders>
            <w:shd w:val="clear" w:color="000000" w:fill="FFFFFF"/>
            <w:noWrap/>
            <w:vAlign w:val="center"/>
            <w:hideMark/>
          </w:tcPr>
          <w:p w14:paraId="683A3814" w14:textId="77777777" w:rsidR="00843F7B" w:rsidRPr="00843F7B" w:rsidRDefault="00843F7B" w:rsidP="00843F7B">
            <w:pPr>
              <w:spacing w:after="0" w:line="240" w:lineRule="auto"/>
              <w:jc w:val="both"/>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t>Ерөнхий ба удирдлагын зардал</w:t>
            </w:r>
          </w:p>
        </w:tc>
        <w:tc>
          <w:tcPr>
            <w:tcW w:w="1127" w:type="dxa"/>
            <w:tcBorders>
              <w:top w:val="nil"/>
              <w:left w:val="nil"/>
              <w:bottom w:val="single" w:sz="4" w:space="0" w:color="auto"/>
              <w:right w:val="single" w:sz="4" w:space="0" w:color="auto"/>
            </w:tcBorders>
            <w:shd w:val="clear" w:color="000000" w:fill="FFFFFF"/>
            <w:noWrap/>
            <w:vAlign w:val="center"/>
            <w:hideMark/>
          </w:tcPr>
          <w:p w14:paraId="1C863740" w14:textId="5152253B"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p>
        </w:tc>
        <w:tc>
          <w:tcPr>
            <w:tcW w:w="1217" w:type="dxa"/>
            <w:tcBorders>
              <w:top w:val="nil"/>
              <w:left w:val="nil"/>
              <w:bottom w:val="single" w:sz="4" w:space="0" w:color="auto"/>
              <w:right w:val="single" w:sz="4" w:space="0" w:color="auto"/>
            </w:tcBorders>
            <w:shd w:val="clear" w:color="000000" w:fill="FFFFFF"/>
            <w:noWrap/>
            <w:vAlign w:val="center"/>
            <w:hideMark/>
          </w:tcPr>
          <w:p w14:paraId="64025FE0" w14:textId="576B21F9"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p>
        </w:tc>
        <w:tc>
          <w:tcPr>
            <w:tcW w:w="1217" w:type="dxa"/>
            <w:tcBorders>
              <w:top w:val="nil"/>
              <w:left w:val="nil"/>
              <w:bottom w:val="single" w:sz="4" w:space="0" w:color="auto"/>
              <w:right w:val="single" w:sz="4" w:space="0" w:color="auto"/>
            </w:tcBorders>
            <w:shd w:val="clear" w:color="000000" w:fill="FFFFFF"/>
            <w:noWrap/>
            <w:vAlign w:val="center"/>
            <w:hideMark/>
          </w:tcPr>
          <w:p w14:paraId="4A24F51B" w14:textId="4403299E"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p>
        </w:tc>
        <w:tc>
          <w:tcPr>
            <w:tcW w:w="1217" w:type="dxa"/>
            <w:tcBorders>
              <w:top w:val="nil"/>
              <w:left w:val="nil"/>
              <w:bottom w:val="single" w:sz="4" w:space="0" w:color="auto"/>
              <w:right w:val="single" w:sz="4" w:space="0" w:color="auto"/>
            </w:tcBorders>
            <w:shd w:val="clear" w:color="000000" w:fill="FFFFFF"/>
            <w:noWrap/>
            <w:vAlign w:val="center"/>
            <w:hideMark/>
          </w:tcPr>
          <w:p w14:paraId="06DBF9C2" w14:textId="48607C46"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p>
        </w:tc>
        <w:tc>
          <w:tcPr>
            <w:tcW w:w="1239" w:type="dxa"/>
            <w:tcBorders>
              <w:top w:val="nil"/>
              <w:left w:val="nil"/>
              <w:bottom w:val="single" w:sz="4" w:space="0" w:color="auto"/>
              <w:right w:val="single" w:sz="4" w:space="0" w:color="auto"/>
            </w:tcBorders>
            <w:shd w:val="clear" w:color="000000" w:fill="FFFFFF"/>
            <w:noWrap/>
            <w:vAlign w:val="center"/>
            <w:hideMark/>
          </w:tcPr>
          <w:p w14:paraId="40093F00" w14:textId="388C5628"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p>
        </w:tc>
      </w:tr>
      <w:tr w:rsidR="00843F7B" w:rsidRPr="00843F7B" w14:paraId="3944DFB3" w14:textId="77777777" w:rsidTr="009124A5">
        <w:trPr>
          <w:trHeight w:val="354"/>
        </w:trPr>
        <w:tc>
          <w:tcPr>
            <w:tcW w:w="3415" w:type="dxa"/>
            <w:tcBorders>
              <w:top w:val="nil"/>
              <w:left w:val="nil"/>
              <w:bottom w:val="nil"/>
              <w:right w:val="nil"/>
            </w:tcBorders>
            <w:shd w:val="clear" w:color="000000" w:fill="FFFFFF"/>
            <w:noWrap/>
            <w:vAlign w:val="center"/>
            <w:hideMark/>
          </w:tcPr>
          <w:p w14:paraId="7080508C" w14:textId="5B81CFF1" w:rsidR="00843F7B" w:rsidRPr="00843F7B" w:rsidRDefault="00843F7B" w:rsidP="00843F7B">
            <w:pPr>
              <w:spacing w:after="0" w:line="240" w:lineRule="auto"/>
              <w:jc w:val="both"/>
              <w:rPr>
                <w:rFonts w:ascii="Arial" w:eastAsia="Times New Roman" w:hAnsi="Arial" w:cs="Arial"/>
                <w:noProof/>
                <w:color w:val="000000"/>
                <w:sz w:val="20"/>
                <w:szCs w:val="20"/>
                <w:lang w:val="mn-MN" w:eastAsia="en-US"/>
              </w:rPr>
            </w:pPr>
          </w:p>
        </w:tc>
        <w:tc>
          <w:tcPr>
            <w:tcW w:w="1127" w:type="dxa"/>
            <w:tcBorders>
              <w:top w:val="nil"/>
              <w:left w:val="nil"/>
              <w:bottom w:val="nil"/>
              <w:right w:val="nil"/>
            </w:tcBorders>
            <w:shd w:val="clear" w:color="000000" w:fill="FFFFFF"/>
            <w:noWrap/>
            <w:vAlign w:val="center"/>
          </w:tcPr>
          <w:p w14:paraId="059EED52" w14:textId="68B10C2E" w:rsidR="00843F7B" w:rsidRPr="00843F7B" w:rsidRDefault="00843F7B" w:rsidP="00843F7B">
            <w:pPr>
              <w:spacing w:after="0" w:line="240" w:lineRule="auto"/>
              <w:jc w:val="right"/>
              <w:rPr>
                <w:rFonts w:ascii="Arial" w:eastAsia="Times New Roman" w:hAnsi="Arial" w:cs="Arial"/>
                <w:noProof/>
                <w:color w:val="FFFFFF"/>
                <w:sz w:val="20"/>
                <w:szCs w:val="20"/>
                <w:lang w:val="mn-MN" w:eastAsia="en-US"/>
              </w:rPr>
            </w:pPr>
            <w:r>
              <w:rPr>
                <w:rFonts w:ascii="Arial" w:hAnsi="Arial" w:cs="Arial"/>
                <w:color w:val="000000"/>
                <w:sz w:val="20"/>
                <w:szCs w:val="20"/>
              </w:rPr>
              <w:t>3,235,628</w:t>
            </w:r>
          </w:p>
        </w:tc>
        <w:tc>
          <w:tcPr>
            <w:tcW w:w="1217" w:type="dxa"/>
            <w:tcBorders>
              <w:top w:val="nil"/>
              <w:left w:val="nil"/>
              <w:bottom w:val="nil"/>
              <w:right w:val="nil"/>
            </w:tcBorders>
            <w:shd w:val="clear" w:color="000000" w:fill="FFFFFF"/>
            <w:noWrap/>
            <w:vAlign w:val="center"/>
          </w:tcPr>
          <w:p w14:paraId="3D0309FA" w14:textId="4214A332" w:rsidR="00843F7B" w:rsidRPr="00843F7B" w:rsidRDefault="00843F7B" w:rsidP="00843F7B">
            <w:pPr>
              <w:spacing w:after="0" w:line="240" w:lineRule="auto"/>
              <w:jc w:val="right"/>
              <w:rPr>
                <w:rFonts w:ascii="Arial" w:eastAsia="Times New Roman" w:hAnsi="Arial" w:cs="Arial"/>
                <w:noProof/>
                <w:color w:val="FFFFFF"/>
                <w:sz w:val="20"/>
                <w:szCs w:val="20"/>
                <w:lang w:val="mn-MN" w:eastAsia="en-US"/>
              </w:rPr>
            </w:pPr>
            <w:r>
              <w:rPr>
                <w:rFonts w:ascii="Arial" w:hAnsi="Arial" w:cs="Arial"/>
                <w:color w:val="000000"/>
                <w:sz w:val="20"/>
                <w:szCs w:val="20"/>
              </w:rPr>
              <w:t>4,692,401</w:t>
            </w:r>
          </w:p>
        </w:tc>
        <w:tc>
          <w:tcPr>
            <w:tcW w:w="1217" w:type="dxa"/>
            <w:tcBorders>
              <w:top w:val="nil"/>
              <w:left w:val="nil"/>
              <w:bottom w:val="nil"/>
              <w:right w:val="nil"/>
            </w:tcBorders>
            <w:shd w:val="clear" w:color="000000" w:fill="FFFFFF"/>
            <w:noWrap/>
            <w:vAlign w:val="center"/>
          </w:tcPr>
          <w:p w14:paraId="38A29596" w14:textId="3478CF1A" w:rsidR="00843F7B" w:rsidRPr="00843F7B" w:rsidRDefault="00843F7B" w:rsidP="00843F7B">
            <w:pPr>
              <w:spacing w:after="0" w:line="240" w:lineRule="auto"/>
              <w:jc w:val="right"/>
              <w:rPr>
                <w:rFonts w:ascii="Arial" w:eastAsia="Times New Roman" w:hAnsi="Arial" w:cs="Arial"/>
                <w:noProof/>
                <w:color w:val="FFFFFF"/>
                <w:sz w:val="20"/>
                <w:szCs w:val="20"/>
                <w:lang w:val="mn-MN" w:eastAsia="en-US"/>
              </w:rPr>
            </w:pPr>
            <w:r>
              <w:rPr>
                <w:rFonts w:ascii="Arial" w:hAnsi="Arial" w:cs="Arial"/>
                <w:color w:val="000000"/>
                <w:sz w:val="20"/>
                <w:szCs w:val="20"/>
              </w:rPr>
              <w:t>1,300,586</w:t>
            </w:r>
          </w:p>
        </w:tc>
        <w:tc>
          <w:tcPr>
            <w:tcW w:w="1217" w:type="dxa"/>
            <w:tcBorders>
              <w:top w:val="nil"/>
              <w:left w:val="nil"/>
              <w:bottom w:val="nil"/>
              <w:right w:val="nil"/>
            </w:tcBorders>
            <w:shd w:val="clear" w:color="000000" w:fill="FFFFFF"/>
            <w:noWrap/>
            <w:vAlign w:val="center"/>
          </w:tcPr>
          <w:p w14:paraId="50516632" w14:textId="3FF87A6B" w:rsidR="00843F7B" w:rsidRPr="00843F7B" w:rsidRDefault="00843F7B" w:rsidP="00843F7B">
            <w:pPr>
              <w:spacing w:after="0" w:line="240" w:lineRule="auto"/>
              <w:jc w:val="right"/>
              <w:rPr>
                <w:rFonts w:ascii="Arial" w:eastAsia="Times New Roman" w:hAnsi="Arial" w:cs="Arial"/>
                <w:noProof/>
                <w:color w:val="FFFFFF"/>
                <w:sz w:val="20"/>
                <w:szCs w:val="20"/>
                <w:lang w:val="mn-MN" w:eastAsia="en-US"/>
              </w:rPr>
            </w:pPr>
            <w:r>
              <w:rPr>
                <w:rFonts w:ascii="Arial" w:hAnsi="Arial" w:cs="Arial"/>
                <w:color w:val="000000"/>
                <w:sz w:val="20"/>
                <w:szCs w:val="20"/>
              </w:rPr>
              <w:t>1,202,399</w:t>
            </w:r>
          </w:p>
        </w:tc>
        <w:tc>
          <w:tcPr>
            <w:tcW w:w="1239" w:type="dxa"/>
            <w:tcBorders>
              <w:top w:val="nil"/>
              <w:left w:val="nil"/>
              <w:bottom w:val="nil"/>
              <w:right w:val="nil"/>
            </w:tcBorders>
            <w:shd w:val="clear" w:color="000000" w:fill="FFFFFF"/>
            <w:noWrap/>
            <w:vAlign w:val="center"/>
          </w:tcPr>
          <w:p w14:paraId="5DCA69AC" w14:textId="3A7D2D38" w:rsidR="00843F7B" w:rsidRPr="00843F7B" w:rsidRDefault="00843F7B" w:rsidP="00843F7B">
            <w:pPr>
              <w:spacing w:after="0" w:line="240" w:lineRule="auto"/>
              <w:jc w:val="right"/>
              <w:rPr>
                <w:rFonts w:ascii="Arial" w:eastAsia="Times New Roman" w:hAnsi="Arial" w:cs="Arial"/>
                <w:noProof/>
                <w:color w:val="FFFFFF"/>
                <w:sz w:val="20"/>
                <w:szCs w:val="20"/>
                <w:lang w:val="mn-MN" w:eastAsia="en-US"/>
              </w:rPr>
            </w:pPr>
            <w:r>
              <w:rPr>
                <w:rFonts w:ascii="Arial" w:hAnsi="Arial" w:cs="Arial"/>
                <w:color w:val="000000"/>
                <w:sz w:val="20"/>
                <w:szCs w:val="20"/>
              </w:rPr>
              <w:t>(2,689,930)</w:t>
            </w:r>
          </w:p>
        </w:tc>
      </w:tr>
      <w:tr w:rsidR="00843F7B" w:rsidRPr="00843F7B" w14:paraId="6F86BF25" w14:textId="77777777" w:rsidTr="009124A5">
        <w:trPr>
          <w:trHeight w:val="354"/>
        </w:trPr>
        <w:tc>
          <w:tcPr>
            <w:tcW w:w="34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46A54E" w14:textId="77777777" w:rsidR="00843F7B" w:rsidRPr="00843F7B" w:rsidRDefault="00843F7B" w:rsidP="00843F7B">
            <w:pPr>
              <w:spacing w:after="0" w:line="240" w:lineRule="auto"/>
              <w:jc w:val="both"/>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t>Татварын дараах ашиг</w:t>
            </w:r>
          </w:p>
        </w:tc>
        <w:tc>
          <w:tcPr>
            <w:tcW w:w="1127" w:type="dxa"/>
            <w:tcBorders>
              <w:top w:val="single" w:sz="4" w:space="0" w:color="auto"/>
              <w:left w:val="nil"/>
              <w:bottom w:val="single" w:sz="4" w:space="0" w:color="auto"/>
              <w:right w:val="single" w:sz="4" w:space="0" w:color="auto"/>
            </w:tcBorders>
            <w:shd w:val="clear" w:color="000000" w:fill="FFFFFF"/>
            <w:noWrap/>
            <w:vAlign w:val="center"/>
            <w:hideMark/>
          </w:tcPr>
          <w:p w14:paraId="0B405B8F" w14:textId="0055F0B6"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15,030,024</w:t>
            </w:r>
          </w:p>
        </w:tc>
        <w:tc>
          <w:tcPr>
            <w:tcW w:w="1217" w:type="dxa"/>
            <w:tcBorders>
              <w:top w:val="single" w:sz="4" w:space="0" w:color="auto"/>
              <w:left w:val="nil"/>
              <w:bottom w:val="single" w:sz="4" w:space="0" w:color="auto"/>
              <w:right w:val="single" w:sz="4" w:space="0" w:color="auto"/>
            </w:tcBorders>
            <w:shd w:val="clear" w:color="000000" w:fill="FFFFFF"/>
            <w:noWrap/>
            <w:vAlign w:val="center"/>
            <w:hideMark/>
          </w:tcPr>
          <w:p w14:paraId="3F053598" w14:textId="2BB05042"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17,994,244</w:t>
            </w:r>
          </w:p>
        </w:tc>
        <w:tc>
          <w:tcPr>
            <w:tcW w:w="1217" w:type="dxa"/>
            <w:tcBorders>
              <w:top w:val="single" w:sz="4" w:space="0" w:color="auto"/>
              <w:left w:val="nil"/>
              <w:bottom w:val="single" w:sz="4" w:space="0" w:color="auto"/>
              <w:right w:val="single" w:sz="4" w:space="0" w:color="auto"/>
            </w:tcBorders>
            <w:shd w:val="clear" w:color="000000" w:fill="FFFFFF"/>
            <w:noWrap/>
            <w:vAlign w:val="center"/>
            <w:hideMark/>
          </w:tcPr>
          <w:p w14:paraId="45E5EE59" w14:textId="78C835F1"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15,403,531</w:t>
            </w:r>
          </w:p>
        </w:tc>
        <w:tc>
          <w:tcPr>
            <w:tcW w:w="1217" w:type="dxa"/>
            <w:tcBorders>
              <w:top w:val="single" w:sz="4" w:space="0" w:color="auto"/>
              <w:left w:val="nil"/>
              <w:bottom w:val="single" w:sz="4" w:space="0" w:color="auto"/>
              <w:right w:val="single" w:sz="4" w:space="0" w:color="auto"/>
            </w:tcBorders>
            <w:shd w:val="clear" w:color="000000" w:fill="FFFFFF"/>
            <w:noWrap/>
            <w:vAlign w:val="center"/>
            <w:hideMark/>
          </w:tcPr>
          <w:p w14:paraId="20F595EA" w14:textId="75E12103"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16,025,672</w:t>
            </w:r>
          </w:p>
        </w:tc>
        <w:tc>
          <w:tcPr>
            <w:tcW w:w="1239" w:type="dxa"/>
            <w:tcBorders>
              <w:top w:val="single" w:sz="4" w:space="0" w:color="auto"/>
              <w:left w:val="nil"/>
              <w:bottom w:val="single" w:sz="4" w:space="0" w:color="auto"/>
              <w:right w:val="single" w:sz="4" w:space="0" w:color="auto"/>
            </w:tcBorders>
            <w:shd w:val="clear" w:color="000000" w:fill="FFFFFF"/>
            <w:noWrap/>
            <w:vAlign w:val="center"/>
            <w:hideMark/>
          </w:tcPr>
          <w:p w14:paraId="0884F3B9" w14:textId="4F102BB8"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16,972,844</w:t>
            </w:r>
          </w:p>
        </w:tc>
      </w:tr>
    </w:tbl>
    <w:p w14:paraId="4A8D6168" w14:textId="77777777" w:rsidR="00843F7B" w:rsidRDefault="00843F7B" w:rsidP="00EA2EC6">
      <w:pPr>
        <w:spacing w:before="100" w:beforeAutospacing="1" w:after="0"/>
        <w:jc w:val="both"/>
        <w:rPr>
          <w:rFonts w:ascii="Arial" w:eastAsia="Calibri" w:hAnsi="Arial" w:cs="Arial"/>
          <w:color w:val="000000" w:themeColor="text1"/>
          <w:lang w:val="mn-MN"/>
        </w:rPr>
      </w:pPr>
    </w:p>
    <w:tbl>
      <w:tblPr>
        <w:tblW w:w="9342" w:type="dxa"/>
        <w:tblLook w:val="04A0" w:firstRow="1" w:lastRow="0" w:firstColumn="1" w:lastColumn="0" w:noHBand="0" w:noVBand="1"/>
      </w:tblPr>
      <w:tblGrid>
        <w:gridCol w:w="3235"/>
        <w:gridCol w:w="1217"/>
        <w:gridCol w:w="1217"/>
        <w:gridCol w:w="1217"/>
        <w:gridCol w:w="1217"/>
        <w:gridCol w:w="1239"/>
      </w:tblGrid>
      <w:tr w:rsidR="00843F7B" w:rsidRPr="00843F7B" w14:paraId="7F27B1EC" w14:textId="77777777" w:rsidTr="009124A5">
        <w:trPr>
          <w:trHeight w:val="354"/>
        </w:trPr>
        <w:tc>
          <w:tcPr>
            <w:tcW w:w="3235" w:type="dxa"/>
            <w:tcBorders>
              <w:top w:val="single" w:sz="4" w:space="0" w:color="auto"/>
              <w:left w:val="single" w:sz="4" w:space="0" w:color="auto"/>
              <w:bottom w:val="single" w:sz="4" w:space="0" w:color="auto"/>
              <w:right w:val="single" w:sz="4" w:space="0" w:color="auto"/>
            </w:tcBorders>
            <w:shd w:val="clear" w:color="000000" w:fill="203764"/>
            <w:noWrap/>
            <w:vAlign w:val="center"/>
            <w:hideMark/>
          </w:tcPr>
          <w:p w14:paraId="30ADBC3E" w14:textId="5F7745A1" w:rsidR="00843F7B" w:rsidRPr="00843F7B" w:rsidRDefault="00843F7B">
            <w:pPr>
              <w:spacing w:after="0" w:line="240" w:lineRule="auto"/>
              <w:jc w:val="center"/>
              <w:rPr>
                <w:rFonts w:ascii="Arial" w:eastAsia="Times New Roman" w:hAnsi="Arial" w:cs="Arial"/>
                <w:b/>
                <w:bCs/>
                <w:noProof/>
                <w:color w:val="FFFFFF"/>
                <w:sz w:val="20"/>
                <w:szCs w:val="20"/>
                <w:lang w:val="mn-MN" w:eastAsia="en-US"/>
              </w:rPr>
            </w:pPr>
            <w:r w:rsidRPr="00843F7B">
              <w:rPr>
                <w:rFonts w:ascii="Arial" w:eastAsia="Times New Roman" w:hAnsi="Arial" w:cs="Arial"/>
                <w:b/>
                <w:bCs/>
                <w:noProof/>
                <w:color w:val="FFFFFF"/>
                <w:sz w:val="20"/>
                <w:szCs w:val="20"/>
                <w:lang w:val="mn-MN" w:eastAsia="en-US"/>
              </w:rPr>
              <w:t>Үзүүлэлт</w:t>
            </w:r>
            <w:r>
              <w:rPr>
                <w:rFonts w:ascii="Arial" w:eastAsia="Times New Roman" w:hAnsi="Arial" w:cs="Arial"/>
                <w:b/>
                <w:bCs/>
                <w:noProof/>
                <w:color w:val="FFFFFF"/>
                <w:sz w:val="20"/>
                <w:szCs w:val="20"/>
                <w:lang w:eastAsia="en-US"/>
              </w:rPr>
              <w:t xml:space="preserve"> /</w:t>
            </w:r>
            <w:r>
              <w:rPr>
                <w:rFonts w:ascii="Arial" w:eastAsia="Times New Roman" w:hAnsi="Arial" w:cs="Arial"/>
                <w:b/>
                <w:bCs/>
                <w:noProof/>
                <w:color w:val="FFFFFF"/>
                <w:sz w:val="20"/>
                <w:szCs w:val="20"/>
                <w:lang w:val="mn-MN" w:eastAsia="en-US"/>
              </w:rPr>
              <w:t xml:space="preserve"> Хувилбар 2 /</w:t>
            </w:r>
          </w:p>
        </w:tc>
        <w:tc>
          <w:tcPr>
            <w:tcW w:w="1217" w:type="dxa"/>
            <w:tcBorders>
              <w:top w:val="single" w:sz="4" w:space="0" w:color="auto"/>
              <w:left w:val="nil"/>
              <w:bottom w:val="single" w:sz="4" w:space="0" w:color="auto"/>
              <w:right w:val="single" w:sz="4" w:space="0" w:color="auto"/>
            </w:tcBorders>
            <w:shd w:val="clear" w:color="000000" w:fill="203764"/>
            <w:noWrap/>
            <w:vAlign w:val="center"/>
            <w:hideMark/>
          </w:tcPr>
          <w:p w14:paraId="141B55FE" w14:textId="77777777" w:rsidR="00843F7B" w:rsidRPr="00843F7B" w:rsidRDefault="00843F7B">
            <w:pPr>
              <w:spacing w:after="0" w:line="240" w:lineRule="auto"/>
              <w:jc w:val="center"/>
              <w:rPr>
                <w:rFonts w:ascii="Arial" w:eastAsia="Times New Roman" w:hAnsi="Arial" w:cs="Arial"/>
                <w:b/>
                <w:bCs/>
                <w:noProof/>
                <w:color w:val="FFFFFF"/>
                <w:sz w:val="20"/>
                <w:szCs w:val="20"/>
                <w:lang w:val="mn-MN" w:eastAsia="en-US"/>
              </w:rPr>
            </w:pPr>
            <w:r w:rsidRPr="00843F7B">
              <w:rPr>
                <w:rFonts w:ascii="Arial" w:eastAsia="Times New Roman" w:hAnsi="Arial" w:cs="Arial"/>
                <w:b/>
                <w:bCs/>
                <w:noProof/>
                <w:color w:val="FFFFFF"/>
                <w:sz w:val="20"/>
                <w:szCs w:val="20"/>
                <w:lang w:val="mn-MN" w:eastAsia="en-US"/>
              </w:rPr>
              <w:t>2025</w:t>
            </w:r>
          </w:p>
        </w:tc>
        <w:tc>
          <w:tcPr>
            <w:tcW w:w="1217" w:type="dxa"/>
            <w:tcBorders>
              <w:top w:val="single" w:sz="4" w:space="0" w:color="auto"/>
              <w:left w:val="nil"/>
              <w:bottom w:val="single" w:sz="4" w:space="0" w:color="auto"/>
              <w:right w:val="single" w:sz="4" w:space="0" w:color="auto"/>
            </w:tcBorders>
            <w:shd w:val="clear" w:color="000000" w:fill="203764"/>
            <w:noWrap/>
            <w:vAlign w:val="center"/>
            <w:hideMark/>
          </w:tcPr>
          <w:p w14:paraId="77BE9EFA" w14:textId="77777777" w:rsidR="00843F7B" w:rsidRPr="00843F7B" w:rsidRDefault="00843F7B">
            <w:pPr>
              <w:spacing w:after="0" w:line="240" w:lineRule="auto"/>
              <w:jc w:val="center"/>
              <w:rPr>
                <w:rFonts w:ascii="Arial" w:eastAsia="Times New Roman" w:hAnsi="Arial" w:cs="Arial"/>
                <w:b/>
                <w:bCs/>
                <w:noProof/>
                <w:color w:val="FFFFFF"/>
                <w:sz w:val="20"/>
                <w:szCs w:val="20"/>
                <w:lang w:val="mn-MN" w:eastAsia="en-US"/>
              </w:rPr>
            </w:pPr>
            <w:r w:rsidRPr="00843F7B">
              <w:rPr>
                <w:rFonts w:ascii="Arial" w:eastAsia="Times New Roman" w:hAnsi="Arial" w:cs="Arial"/>
                <w:b/>
                <w:bCs/>
                <w:noProof/>
                <w:color w:val="FFFFFF"/>
                <w:sz w:val="20"/>
                <w:szCs w:val="20"/>
                <w:lang w:val="mn-MN" w:eastAsia="en-US"/>
              </w:rPr>
              <w:t>2026*</w:t>
            </w:r>
          </w:p>
        </w:tc>
        <w:tc>
          <w:tcPr>
            <w:tcW w:w="1217" w:type="dxa"/>
            <w:tcBorders>
              <w:top w:val="single" w:sz="4" w:space="0" w:color="auto"/>
              <w:left w:val="nil"/>
              <w:bottom w:val="single" w:sz="4" w:space="0" w:color="auto"/>
              <w:right w:val="nil"/>
            </w:tcBorders>
            <w:shd w:val="clear" w:color="000000" w:fill="203764"/>
            <w:noWrap/>
            <w:vAlign w:val="center"/>
            <w:hideMark/>
          </w:tcPr>
          <w:p w14:paraId="66E5D561" w14:textId="77777777" w:rsidR="00843F7B" w:rsidRPr="00843F7B" w:rsidRDefault="00843F7B">
            <w:pPr>
              <w:spacing w:after="0" w:line="240" w:lineRule="auto"/>
              <w:jc w:val="center"/>
              <w:rPr>
                <w:rFonts w:ascii="Arial" w:eastAsia="Times New Roman" w:hAnsi="Arial" w:cs="Arial"/>
                <w:b/>
                <w:bCs/>
                <w:noProof/>
                <w:color w:val="FFFFFF"/>
                <w:sz w:val="20"/>
                <w:szCs w:val="20"/>
                <w:lang w:val="mn-MN" w:eastAsia="en-US"/>
              </w:rPr>
            </w:pPr>
            <w:r w:rsidRPr="00843F7B">
              <w:rPr>
                <w:rFonts w:ascii="Arial" w:eastAsia="Times New Roman" w:hAnsi="Arial" w:cs="Arial"/>
                <w:b/>
                <w:bCs/>
                <w:noProof/>
                <w:color w:val="FFFFFF"/>
                <w:sz w:val="20"/>
                <w:szCs w:val="20"/>
                <w:lang w:val="mn-MN" w:eastAsia="en-US"/>
              </w:rPr>
              <w:t>2027*</w:t>
            </w:r>
          </w:p>
        </w:tc>
        <w:tc>
          <w:tcPr>
            <w:tcW w:w="1217" w:type="dxa"/>
            <w:tcBorders>
              <w:top w:val="single" w:sz="4" w:space="0" w:color="auto"/>
              <w:left w:val="single" w:sz="4" w:space="0" w:color="auto"/>
              <w:bottom w:val="single" w:sz="4" w:space="0" w:color="auto"/>
              <w:right w:val="nil"/>
            </w:tcBorders>
            <w:shd w:val="clear" w:color="000000" w:fill="203764"/>
            <w:noWrap/>
            <w:vAlign w:val="center"/>
            <w:hideMark/>
          </w:tcPr>
          <w:p w14:paraId="1A37CE1F" w14:textId="77777777" w:rsidR="00843F7B" w:rsidRPr="00843F7B" w:rsidRDefault="00843F7B">
            <w:pPr>
              <w:spacing w:after="0" w:line="240" w:lineRule="auto"/>
              <w:jc w:val="center"/>
              <w:rPr>
                <w:rFonts w:ascii="Arial" w:eastAsia="Times New Roman" w:hAnsi="Arial" w:cs="Arial"/>
                <w:b/>
                <w:bCs/>
                <w:noProof/>
                <w:color w:val="FFFFFF"/>
                <w:sz w:val="20"/>
                <w:szCs w:val="20"/>
                <w:lang w:val="mn-MN" w:eastAsia="en-US"/>
              </w:rPr>
            </w:pPr>
            <w:r w:rsidRPr="00843F7B">
              <w:rPr>
                <w:rFonts w:ascii="Arial" w:eastAsia="Times New Roman" w:hAnsi="Arial" w:cs="Arial"/>
                <w:b/>
                <w:bCs/>
                <w:noProof/>
                <w:color w:val="FFFFFF"/>
                <w:sz w:val="20"/>
                <w:szCs w:val="20"/>
                <w:lang w:val="mn-MN" w:eastAsia="en-US"/>
              </w:rPr>
              <w:t>2028*</w:t>
            </w:r>
          </w:p>
        </w:tc>
        <w:tc>
          <w:tcPr>
            <w:tcW w:w="1239" w:type="dxa"/>
            <w:tcBorders>
              <w:top w:val="single" w:sz="4" w:space="0" w:color="auto"/>
              <w:left w:val="single" w:sz="4" w:space="0" w:color="auto"/>
              <w:bottom w:val="single" w:sz="4" w:space="0" w:color="auto"/>
              <w:right w:val="single" w:sz="4" w:space="0" w:color="auto"/>
            </w:tcBorders>
            <w:shd w:val="clear" w:color="000000" w:fill="203764"/>
            <w:noWrap/>
            <w:vAlign w:val="center"/>
            <w:hideMark/>
          </w:tcPr>
          <w:p w14:paraId="69EB339B" w14:textId="77777777" w:rsidR="00843F7B" w:rsidRPr="00843F7B" w:rsidRDefault="00843F7B">
            <w:pPr>
              <w:spacing w:after="0" w:line="240" w:lineRule="auto"/>
              <w:jc w:val="center"/>
              <w:rPr>
                <w:rFonts w:ascii="Arial" w:eastAsia="Times New Roman" w:hAnsi="Arial" w:cs="Arial"/>
                <w:b/>
                <w:bCs/>
                <w:noProof/>
                <w:color w:val="FFFFFF"/>
                <w:sz w:val="20"/>
                <w:szCs w:val="20"/>
                <w:lang w:val="mn-MN" w:eastAsia="en-US"/>
              </w:rPr>
            </w:pPr>
            <w:r w:rsidRPr="00843F7B">
              <w:rPr>
                <w:rFonts w:ascii="Arial" w:eastAsia="Times New Roman" w:hAnsi="Arial" w:cs="Arial"/>
                <w:b/>
                <w:bCs/>
                <w:noProof/>
                <w:color w:val="FFFFFF"/>
                <w:sz w:val="20"/>
                <w:szCs w:val="20"/>
                <w:lang w:val="mn-MN" w:eastAsia="en-US"/>
              </w:rPr>
              <w:t>2029*</w:t>
            </w:r>
          </w:p>
        </w:tc>
      </w:tr>
      <w:tr w:rsidR="00843F7B" w:rsidRPr="00843F7B" w14:paraId="5D7A7FF5" w14:textId="77777777" w:rsidTr="009124A5">
        <w:trPr>
          <w:trHeight w:val="354"/>
        </w:trPr>
        <w:tc>
          <w:tcPr>
            <w:tcW w:w="3235" w:type="dxa"/>
            <w:tcBorders>
              <w:top w:val="nil"/>
              <w:left w:val="single" w:sz="4" w:space="0" w:color="auto"/>
              <w:bottom w:val="single" w:sz="4" w:space="0" w:color="auto"/>
              <w:right w:val="single" w:sz="4" w:space="0" w:color="auto"/>
            </w:tcBorders>
            <w:shd w:val="clear" w:color="000000" w:fill="FFFFFF"/>
            <w:noWrap/>
            <w:vAlign w:val="center"/>
            <w:hideMark/>
          </w:tcPr>
          <w:p w14:paraId="30E1AB2A" w14:textId="77777777" w:rsidR="00843F7B" w:rsidRPr="00843F7B" w:rsidRDefault="00843F7B" w:rsidP="00843F7B">
            <w:pPr>
              <w:spacing w:after="0" w:line="240" w:lineRule="auto"/>
              <w:jc w:val="both"/>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lastRenderedPageBreak/>
              <w:t>Нийт орлого</w:t>
            </w:r>
          </w:p>
        </w:tc>
        <w:tc>
          <w:tcPr>
            <w:tcW w:w="1217" w:type="dxa"/>
            <w:tcBorders>
              <w:top w:val="nil"/>
              <w:left w:val="nil"/>
              <w:bottom w:val="single" w:sz="4" w:space="0" w:color="auto"/>
              <w:right w:val="single" w:sz="4" w:space="0" w:color="auto"/>
            </w:tcBorders>
            <w:shd w:val="clear" w:color="000000" w:fill="FFFFFF"/>
            <w:noWrap/>
            <w:vAlign w:val="center"/>
            <w:hideMark/>
          </w:tcPr>
          <w:p w14:paraId="5C702A9F" w14:textId="21D75792"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15,030,024</w:t>
            </w:r>
          </w:p>
        </w:tc>
        <w:tc>
          <w:tcPr>
            <w:tcW w:w="1217" w:type="dxa"/>
            <w:tcBorders>
              <w:top w:val="nil"/>
              <w:left w:val="nil"/>
              <w:bottom w:val="single" w:sz="4" w:space="0" w:color="auto"/>
              <w:right w:val="single" w:sz="4" w:space="0" w:color="auto"/>
            </w:tcBorders>
            <w:shd w:val="clear" w:color="000000" w:fill="FFFFFF"/>
            <w:noWrap/>
            <w:vAlign w:val="center"/>
            <w:hideMark/>
          </w:tcPr>
          <w:p w14:paraId="561FF0B9" w14:textId="105B1C97"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25,115,489</w:t>
            </w:r>
          </w:p>
        </w:tc>
        <w:tc>
          <w:tcPr>
            <w:tcW w:w="1217" w:type="dxa"/>
            <w:tcBorders>
              <w:top w:val="nil"/>
              <w:left w:val="nil"/>
              <w:bottom w:val="single" w:sz="4" w:space="0" w:color="auto"/>
              <w:right w:val="single" w:sz="4" w:space="0" w:color="auto"/>
            </w:tcBorders>
            <w:shd w:val="clear" w:color="000000" w:fill="FFFFFF"/>
            <w:noWrap/>
            <w:vAlign w:val="center"/>
            <w:hideMark/>
          </w:tcPr>
          <w:p w14:paraId="2262D6AE" w14:textId="38732252"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25,942,359</w:t>
            </w:r>
          </w:p>
        </w:tc>
        <w:tc>
          <w:tcPr>
            <w:tcW w:w="1217" w:type="dxa"/>
            <w:tcBorders>
              <w:top w:val="nil"/>
              <w:left w:val="nil"/>
              <w:bottom w:val="single" w:sz="4" w:space="0" w:color="auto"/>
              <w:right w:val="nil"/>
            </w:tcBorders>
            <w:shd w:val="clear" w:color="000000" w:fill="FFFFFF"/>
            <w:noWrap/>
            <w:vAlign w:val="center"/>
            <w:hideMark/>
          </w:tcPr>
          <w:p w14:paraId="44D29326" w14:textId="60684A9B"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27,032,901</w:t>
            </w:r>
          </w:p>
        </w:tc>
        <w:tc>
          <w:tcPr>
            <w:tcW w:w="1239" w:type="dxa"/>
            <w:tcBorders>
              <w:top w:val="nil"/>
              <w:left w:val="single" w:sz="4" w:space="0" w:color="auto"/>
              <w:bottom w:val="single" w:sz="4" w:space="0" w:color="auto"/>
              <w:right w:val="single" w:sz="4" w:space="0" w:color="auto"/>
            </w:tcBorders>
            <w:shd w:val="clear" w:color="000000" w:fill="FFFFFF"/>
            <w:noWrap/>
            <w:vAlign w:val="center"/>
            <w:hideMark/>
          </w:tcPr>
          <w:p w14:paraId="5D63ECA6" w14:textId="3A0891B3"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28,670,897</w:t>
            </w:r>
          </w:p>
        </w:tc>
      </w:tr>
      <w:tr w:rsidR="00843F7B" w:rsidRPr="00843F7B" w14:paraId="3B431692" w14:textId="77777777" w:rsidTr="009124A5">
        <w:trPr>
          <w:trHeight w:val="354"/>
        </w:trPr>
        <w:tc>
          <w:tcPr>
            <w:tcW w:w="3235" w:type="dxa"/>
            <w:tcBorders>
              <w:top w:val="nil"/>
              <w:left w:val="single" w:sz="4" w:space="0" w:color="auto"/>
              <w:bottom w:val="single" w:sz="4" w:space="0" w:color="auto"/>
              <w:right w:val="single" w:sz="4" w:space="0" w:color="auto"/>
            </w:tcBorders>
            <w:shd w:val="clear" w:color="000000" w:fill="FFFFFF"/>
            <w:noWrap/>
            <w:vAlign w:val="center"/>
            <w:hideMark/>
          </w:tcPr>
          <w:p w14:paraId="3F8BCA2C" w14:textId="77777777" w:rsidR="00843F7B" w:rsidRPr="00843F7B" w:rsidRDefault="00843F7B" w:rsidP="00843F7B">
            <w:pPr>
              <w:spacing w:after="0" w:line="240" w:lineRule="auto"/>
              <w:jc w:val="both"/>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t>ҮДД ХК даатгалын хураамжийн орлого</w:t>
            </w:r>
          </w:p>
        </w:tc>
        <w:tc>
          <w:tcPr>
            <w:tcW w:w="1217" w:type="dxa"/>
            <w:tcBorders>
              <w:top w:val="nil"/>
              <w:left w:val="nil"/>
              <w:bottom w:val="single" w:sz="4" w:space="0" w:color="auto"/>
              <w:right w:val="single" w:sz="4" w:space="0" w:color="auto"/>
            </w:tcBorders>
            <w:shd w:val="clear" w:color="000000" w:fill="FFFFFF"/>
            <w:noWrap/>
            <w:vAlign w:val="center"/>
            <w:hideMark/>
          </w:tcPr>
          <w:p w14:paraId="70D7D099" w14:textId="6E39F314"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11,215,316</w:t>
            </w:r>
          </w:p>
        </w:tc>
        <w:tc>
          <w:tcPr>
            <w:tcW w:w="1217" w:type="dxa"/>
            <w:tcBorders>
              <w:top w:val="nil"/>
              <w:left w:val="nil"/>
              <w:bottom w:val="single" w:sz="4" w:space="0" w:color="auto"/>
              <w:right w:val="single" w:sz="4" w:space="0" w:color="auto"/>
            </w:tcBorders>
            <w:shd w:val="clear" w:color="000000" w:fill="FFFFFF"/>
            <w:noWrap/>
            <w:vAlign w:val="center"/>
            <w:hideMark/>
          </w:tcPr>
          <w:p w14:paraId="226A7CE3" w14:textId="6D736095"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17,575,805</w:t>
            </w:r>
          </w:p>
        </w:tc>
        <w:tc>
          <w:tcPr>
            <w:tcW w:w="1217" w:type="dxa"/>
            <w:tcBorders>
              <w:top w:val="nil"/>
              <w:left w:val="nil"/>
              <w:bottom w:val="single" w:sz="4" w:space="0" w:color="auto"/>
              <w:right w:val="single" w:sz="4" w:space="0" w:color="auto"/>
            </w:tcBorders>
            <w:shd w:val="clear" w:color="000000" w:fill="FFFFFF"/>
            <w:noWrap/>
            <w:vAlign w:val="center"/>
            <w:hideMark/>
          </w:tcPr>
          <w:p w14:paraId="6A45DB51" w14:textId="737B8B96"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18,775,355</w:t>
            </w:r>
          </w:p>
        </w:tc>
        <w:tc>
          <w:tcPr>
            <w:tcW w:w="1217" w:type="dxa"/>
            <w:tcBorders>
              <w:top w:val="nil"/>
              <w:left w:val="nil"/>
              <w:bottom w:val="single" w:sz="4" w:space="0" w:color="auto"/>
              <w:right w:val="nil"/>
            </w:tcBorders>
            <w:shd w:val="clear" w:color="000000" w:fill="FFFFFF"/>
            <w:noWrap/>
            <w:vAlign w:val="center"/>
            <w:hideMark/>
          </w:tcPr>
          <w:p w14:paraId="14FB9DE0" w14:textId="4E959824"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19,974,905</w:t>
            </w:r>
          </w:p>
        </w:tc>
        <w:tc>
          <w:tcPr>
            <w:tcW w:w="1239" w:type="dxa"/>
            <w:tcBorders>
              <w:top w:val="nil"/>
              <w:left w:val="single" w:sz="4" w:space="0" w:color="auto"/>
              <w:bottom w:val="single" w:sz="4" w:space="0" w:color="auto"/>
              <w:right w:val="single" w:sz="4" w:space="0" w:color="auto"/>
            </w:tcBorders>
            <w:shd w:val="clear" w:color="000000" w:fill="FFFFFF"/>
            <w:noWrap/>
            <w:vAlign w:val="center"/>
            <w:hideMark/>
          </w:tcPr>
          <w:p w14:paraId="13E45FFD" w14:textId="30D69C62"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21,174,455</w:t>
            </w:r>
          </w:p>
        </w:tc>
      </w:tr>
      <w:tr w:rsidR="00843F7B" w:rsidRPr="00843F7B" w14:paraId="10EAE59B" w14:textId="77777777" w:rsidTr="009124A5">
        <w:trPr>
          <w:trHeight w:val="354"/>
        </w:trPr>
        <w:tc>
          <w:tcPr>
            <w:tcW w:w="3235" w:type="dxa"/>
            <w:tcBorders>
              <w:top w:val="nil"/>
              <w:left w:val="single" w:sz="4" w:space="0" w:color="auto"/>
              <w:bottom w:val="single" w:sz="4" w:space="0" w:color="auto"/>
              <w:right w:val="single" w:sz="4" w:space="0" w:color="auto"/>
            </w:tcBorders>
            <w:shd w:val="clear" w:color="000000" w:fill="FFFFFF"/>
            <w:noWrap/>
            <w:vAlign w:val="center"/>
            <w:hideMark/>
          </w:tcPr>
          <w:p w14:paraId="17C5B895" w14:textId="77777777" w:rsidR="00843F7B" w:rsidRPr="00843F7B" w:rsidRDefault="00843F7B" w:rsidP="00843F7B">
            <w:pPr>
              <w:spacing w:after="0" w:line="240" w:lineRule="auto"/>
              <w:jc w:val="both"/>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t>Үүнээс: МИД-ын хураамжийн орлого</w:t>
            </w:r>
          </w:p>
        </w:tc>
        <w:tc>
          <w:tcPr>
            <w:tcW w:w="1217" w:type="dxa"/>
            <w:tcBorders>
              <w:top w:val="nil"/>
              <w:left w:val="nil"/>
              <w:bottom w:val="single" w:sz="4" w:space="0" w:color="auto"/>
              <w:right w:val="single" w:sz="4" w:space="0" w:color="auto"/>
            </w:tcBorders>
            <w:shd w:val="clear" w:color="000000" w:fill="FFFFFF"/>
            <w:noWrap/>
            <w:vAlign w:val="center"/>
            <w:hideMark/>
          </w:tcPr>
          <w:p w14:paraId="1746E1EE" w14:textId="367A74BC"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7,490,339</w:t>
            </w:r>
          </w:p>
        </w:tc>
        <w:tc>
          <w:tcPr>
            <w:tcW w:w="1217" w:type="dxa"/>
            <w:tcBorders>
              <w:top w:val="nil"/>
              <w:left w:val="nil"/>
              <w:bottom w:val="single" w:sz="4" w:space="0" w:color="auto"/>
              <w:right w:val="single" w:sz="4" w:space="0" w:color="auto"/>
            </w:tcBorders>
            <w:shd w:val="clear" w:color="000000" w:fill="FFFFFF"/>
            <w:noWrap/>
            <w:vAlign w:val="center"/>
            <w:hideMark/>
          </w:tcPr>
          <w:p w14:paraId="15562AF9" w14:textId="48618100"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3,333,315</w:t>
            </w:r>
          </w:p>
        </w:tc>
        <w:tc>
          <w:tcPr>
            <w:tcW w:w="1217" w:type="dxa"/>
            <w:tcBorders>
              <w:top w:val="nil"/>
              <w:left w:val="nil"/>
              <w:bottom w:val="single" w:sz="4" w:space="0" w:color="auto"/>
              <w:right w:val="single" w:sz="4" w:space="0" w:color="auto"/>
            </w:tcBorders>
            <w:shd w:val="clear" w:color="000000" w:fill="FFFFFF"/>
            <w:noWrap/>
            <w:vAlign w:val="center"/>
            <w:hideMark/>
          </w:tcPr>
          <w:p w14:paraId="25BB5F2F" w14:textId="6793FF5E"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3,520,749</w:t>
            </w:r>
          </w:p>
        </w:tc>
        <w:tc>
          <w:tcPr>
            <w:tcW w:w="1217" w:type="dxa"/>
            <w:tcBorders>
              <w:top w:val="nil"/>
              <w:left w:val="nil"/>
              <w:bottom w:val="single" w:sz="4" w:space="0" w:color="auto"/>
              <w:right w:val="nil"/>
            </w:tcBorders>
            <w:shd w:val="clear" w:color="000000" w:fill="FFFFFF"/>
            <w:noWrap/>
            <w:vAlign w:val="center"/>
            <w:hideMark/>
          </w:tcPr>
          <w:p w14:paraId="203F67EA" w14:textId="50B422FA"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3,708,183</w:t>
            </w:r>
          </w:p>
        </w:tc>
        <w:tc>
          <w:tcPr>
            <w:tcW w:w="1239" w:type="dxa"/>
            <w:tcBorders>
              <w:top w:val="nil"/>
              <w:left w:val="single" w:sz="4" w:space="0" w:color="auto"/>
              <w:bottom w:val="single" w:sz="4" w:space="0" w:color="auto"/>
              <w:right w:val="single" w:sz="4" w:space="0" w:color="auto"/>
            </w:tcBorders>
            <w:shd w:val="clear" w:color="000000" w:fill="FFFFFF"/>
            <w:noWrap/>
            <w:vAlign w:val="center"/>
            <w:hideMark/>
          </w:tcPr>
          <w:p w14:paraId="3B824DAE" w14:textId="30AA1AF8"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3,895,617</w:t>
            </w:r>
          </w:p>
        </w:tc>
      </w:tr>
      <w:tr w:rsidR="00843F7B" w:rsidRPr="00843F7B" w14:paraId="13550203" w14:textId="77777777" w:rsidTr="009124A5">
        <w:trPr>
          <w:trHeight w:val="354"/>
        </w:trPr>
        <w:tc>
          <w:tcPr>
            <w:tcW w:w="3235" w:type="dxa"/>
            <w:tcBorders>
              <w:top w:val="nil"/>
              <w:left w:val="single" w:sz="4" w:space="0" w:color="auto"/>
              <w:bottom w:val="single" w:sz="4" w:space="0" w:color="auto"/>
              <w:right w:val="single" w:sz="4" w:space="0" w:color="auto"/>
            </w:tcBorders>
            <w:shd w:val="clear" w:color="000000" w:fill="FFFFFF"/>
            <w:noWrap/>
            <w:vAlign w:val="center"/>
            <w:hideMark/>
          </w:tcPr>
          <w:p w14:paraId="1E77132C" w14:textId="77777777" w:rsidR="00843F7B" w:rsidRPr="00843F7B" w:rsidRDefault="00843F7B" w:rsidP="00843F7B">
            <w:pPr>
              <w:spacing w:after="0" w:line="240" w:lineRule="auto"/>
              <w:jc w:val="both"/>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t>бусад орлого /хөрөнгө оруулалтын орлого/</w:t>
            </w:r>
          </w:p>
        </w:tc>
        <w:tc>
          <w:tcPr>
            <w:tcW w:w="1217" w:type="dxa"/>
            <w:tcBorders>
              <w:top w:val="nil"/>
              <w:left w:val="nil"/>
              <w:bottom w:val="single" w:sz="4" w:space="0" w:color="auto"/>
              <w:right w:val="single" w:sz="4" w:space="0" w:color="auto"/>
            </w:tcBorders>
            <w:shd w:val="clear" w:color="000000" w:fill="FFFFFF"/>
            <w:noWrap/>
            <w:vAlign w:val="center"/>
            <w:hideMark/>
          </w:tcPr>
          <w:p w14:paraId="59274ABC" w14:textId="15DC6E0C"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7,539,684</w:t>
            </w:r>
          </w:p>
        </w:tc>
        <w:tc>
          <w:tcPr>
            <w:tcW w:w="1217" w:type="dxa"/>
            <w:tcBorders>
              <w:top w:val="nil"/>
              <w:left w:val="nil"/>
              <w:bottom w:val="single" w:sz="4" w:space="0" w:color="auto"/>
              <w:right w:val="single" w:sz="4" w:space="0" w:color="auto"/>
            </w:tcBorders>
            <w:shd w:val="clear" w:color="000000" w:fill="FFFFFF"/>
            <w:noWrap/>
            <w:vAlign w:val="center"/>
            <w:hideMark/>
          </w:tcPr>
          <w:p w14:paraId="536B00A3" w14:textId="11792E90"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7,539,684</w:t>
            </w:r>
          </w:p>
        </w:tc>
        <w:tc>
          <w:tcPr>
            <w:tcW w:w="1217" w:type="dxa"/>
            <w:tcBorders>
              <w:top w:val="nil"/>
              <w:left w:val="nil"/>
              <w:bottom w:val="single" w:sz="4" w:space="0" w:color="auto"/>
              <w:right w:val="single" w:sz="4" w:space="0" w:color="auto"/>
            </w:tcBorders>
            <w:shd w:val="clear" w:color="000000" w:fill="FFFFFF"/>
            <w:noWrap/>
            <w:vAlign w:val="center"/>
            <w:hideMark/>
          </w:tcPr>
          <w:p w14:paraId="4B044E19" w14:textId="0D4FAB0D"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7,167,004</w:t>
            </w:r>
          </w:p>
        </w:tc>
        <w:tc>
          <w:tcPr>
            <w:tcW w:w="1217" w:type="dxa"/>
            <w:tcBorders>
              <w:top w:val="nil"/>
              <w:left w:val="nil"/>
              <w:bottom w:val="single" w:sz="4" w:space="0" w:color="auto"/>
              <w:right w:val="nil"/>
            </w:tcBorders>
            <w:shd w:val="clear" w:color="000000" w:fill="FFFFFF"/>
            <w:noWrap/>
            <w:vAlign w:val="center"/>
            <w:hideMark/>
          </w:tcPr>
          <w:p w14:paraId="7F34E999" w14:textId="76893F2E"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7,057,996</w:t>
            </w:r>
          </w:p>
        </w:tc>
        <w:tc>
          <w:tcPr>
            <w:tcW w:w="1239" w:type="dxa"/>
            <w:tcBorders>
              <w:top w:val="nil"/>
              <w:left w:val="single" w:sz="4" w:space="0" w:color="auto"/>
              <w:bottom w:val="single" w:sz="4" w:space="0" w:color="auto"/>
              <w:right w:val="single" w:sz="4" w:space="0" w:color="auto"/>
            </w:tcBorders>
            <w:shd w:val="clear" w:color="000000" w:fill="FFFFFF"/>
            <w:noWrap/>
            <w:vAlign w:val="center"/>
            <w:hideMark/>
          </w:tcPr>
          <w:p w14:paraId="2BF28E97" w14:textId="47AA5A3E"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7,496,442</w:t>
            </w:r>
          </w:p>
        </w:tc>
      </w:tr>
      <w:tr w:rsidR="00843F7B" w:rsidRPr="00843F7B" w14:paraId="13111515" w14:textId="77777777" w:rsidTr="009124A5">
        <w:trPr>
          <w:trHeight w:val="354"/>
        </w:trPr>
        <w:tc>
          <w:tcPr>
            <w:tcW w:w="3235" w:type="dxa"/>
            <w:tcBorders>
              <w:top w:val="nil"/>
              <w:left w:val="single" w:sz="4" w:space="0" w:color="auto"/>
              <w:bottom w:val="single" w:sz="4" w:space="0" w:color="auto"/>
              <w:right w:val="single" w:sz="4" w:space="0" w:color="auto"/>
            </w:tcBorders>
            <w:shd w:val="clear" w:color="000000" w:fill="FFFFFF"/>
            <w:noWrap/>
            <w:vAlign w:val="center"/>
            <w:hideMark/>
          </w:tcPr>
          <w:p w14:paraId="3F3AE7AF" w14:textId="6F9D5C21" w:rsidR="00843F7B" w:rsidRPr="009124A5" w:rsidRDefault="00843F7B" w:rsidP="00843F7B">
            <w:pPr>
              <w:spacing w:after="0" w:line="240" w:lineRule="auto"/>
              <w:jc w:val="both"/>
              <w:rPr>
                <w:rFonts w:ascii="Arial" w:eastAsia="Times New Roman" w:hAnsi="Arial" w:cs="Arial"/>
                <w:b/>
                <w:bCs/>
                <w:noProof/>
                <w:color w:val="000000"/>
                <w:sz w:val="20"/>
                <w:szCs w:val="20"/>
                <w:lang w:val="mn-MN" w:eastAsia="en-US"/>
              </w:rPr>
            </w:pPr>
            <w:r w:rsidRPr="009124A5">
              <w:rPr>
                <w:rFonts w:ascii="Arial" w:eastAsia="Times New Roman" w:hAnsi="Arial" w:cs="Arial"/>
                <w:b/>
                <w:bCs/>
                <w:noProof/>
                <w:color w:val="000000"/>
                <w:sz w:val="20"/>
                <w:szCs w:val="20"/>
                <w:lang w:val="mn-MN" w:eastAsia="en-US"/>
              </w:rPr>
              <w:t>Даатгалын зах зээлийн ДДХ-ын 10%</w:t>
            </w:r>
          </w:p>
        </w:tc>
        <w:tc>
          <w:tcPr>
            <w:tcW w:w="1217" w:type="dxa"/>
            <w:tcBorders>
              <w:top w:val="nil"/>
              <w:left w:val="nil"/>
              <w:bottom w:val="single" w:sz="4" w:space="0" w:color="auto"/>
              <w:right w:val="single" w:sz="4" w:space="0" w:color="auto"/>
            </w:tcBorders>
            <w:shd w:val="clear" w:color="000000" w:fill="FFFFFF"/>
            <w:noWrap/>
            <w:vAlign w:val="center"/>
            <w:hideMark/>
          </w:tcPr>
          <w:p w14:paraId="51D70010" w14:textId="6D54DB15"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p>
        </w:tc>
        <w:tc>
          <w:tcPr>
            <w:tcW w:w="1217" w:type="dxa"/>
            <w:tcBorders>
              <w:top w:val="nil"/>
              <w:left w:val="nil"/>
              <w:bottom w:val="single" w:sz="4" w:space="0" w:color="auto"/>
              <w:right w:val="single" w:sz="4" w:space="0" w:color="auto"/>
            </w:tcBorders>
            <w:shd w:val="clear" w:color="000000" w:fill="FFFFFF"/>
            <w:noWrap/>
            <w:vAlign w:val="center"/>
            <w:hideMark/>
          </w:tcPr>
          <w:p w14:paraId="402A3756" w14:textId="336A9415"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14,242,490</w:t>
            </w:r>
          </w:p>
        </w:tc>
        <w:tc>
          <w:tcPr>
            <w:tcW w:w="1217" w:type="dxa"/>
            <w:tcBorders>
              <w:top w:val="nil"/>
              <w:left w:val="nil"/>
              <w:bottom w:val="single" w:sz="4" w:space="0" w:color="auto"/>
              <w:right w:val="single" w:sz="4" w:space="0" w:color="auto"/>
            </w:tcBorders>
            <w:shd w:val="clear" w:color="000000" w:fill="FFFFFF"/>
            <w:noWrap/>
            <w:vAlign w:val="center"/>
            <w:hideMark/>
          </w:tcPr>
          <w:p w14:paraId="2E99A9B2" w14:textId="46D505A2"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15,254,606</w:t>
            </w:r>
          </w:p>
        </w:tc>
        <w:tc>
          <w:tcPr>
            <w:tcW w:w="1217" w:type="dxa"/>
            <w:tcBorders>
              <w:top w:val="nil"/>
              <w:left w:val="nil"/>
              <w:bottom w:val="single" w:sz="4" w:space="0" w:color="auto"/>
              <w:right w:val="single" w:sz="4" w:space="0" w:color="auto"/>
            </w:tcBorders>
            <w:shd w:val="clear" w:color="000000" w:fill="FFFFFF"/>
            <w:noWrap/>
            <w:vAlign w:val="center"/>
            <w:hideMark/>
          </w:tcPr>
          <w:p w14:paraId="580FE821" w14:textId="15A0F8A2"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16,266,722</w:t>
            </w:r>
          </w:p>
        </w:tc>
        <w:tc>
          <w:tcPr>
            <w:tcW w:w="1239" w:type="dxa"/>
            <w:tcBorders>
              <w:top w:val="nil"/>
              <w:left w:val="nil"/>
              <w:bottom w:val="single" w:sz="4" w:space="0" w:color="auto"/>
              <w:right w:val="single" w:sz="4" w:space="0" w:color="auto"/>
            </w:tcBorders>
            <w:shd w:val="clear" w:color="000000" w:fill="FFFFFF"/>
            <w:noWrap/>
            <w:vAlign w:val="center"/>
            <w:hideMark/>
          </w:tcPr>
          <w:p w14:paraId="75492B5A" w14:textId="50F65CFA"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17,278,838</w:t>
            </w:r>
          </w:p>
        </w:tc>
      </w:tr>
      <w:tr w:rsidR="00843F7B" w:rsidRPr="00843F7B" w14:paraId="4C60F945" w14:textId="77777777" w:rsidTr="009124A5">
        <w:trPr>
          <w:trHeight w:val="283"/>
        </w:trPr>
        <w:tc>
          <w:tcPr>
            <w:tcW w:w="3235" w:type="dxa"/>
            <w:tcBorders>
              <w:top w:val="nil"/>
              <w:left w:val="single" w:sz="4" w:space="0" w:color="auto"/>
              <w:bottom w:val="single" w:sz="4" w:space="0" w:color="auto"/>
              <w:right w:val="single" w:sz="4" w:space="0" w:color="auto"/>
            </w:tcBorders>
            <w:shd w:val="clear" w:color="000000" w:fill="FFFFFF"/>
            <w:noWrap/>
            <w:vAlign w:val="center"/>
          </w:tcPr>
          <w:p w14:paraId="11628400" w14:textId="4C1FFFFB" w:rsidR="00843F7B" w:rsidRPr="00843F7B" w:rsidRDefault="00843F7B" w:rsidP="00843F7B">
            <w:pPr>
              <w:spacing w:after="0" w:line="240" w:lineRule="auto"/>
              <w:jc w:val="both"/>
              <w:rPr>
                <w:rFonts w:ascii="Arial" w:eastAsia="Times New Roman" w:hAnsi="Arial" w:cs="Arial"/>
                <w:noProof/>
                <w:color w:val="000000"/>
                <w:sz w:val="20"/>
                <w:szCs w:val="20"/>
                <w:lang w:val="mn-MN" w:eastAsia="en-US"/>
              </w:rPr>
            </w:pPr>
          </w:p>
        </w:tc>
        <w:tc>
          <w:tcPr>
            <w:tcW w:w="1217" w:type="dxa"/>
            <w:tcBorders>
              <w:top w:val="nil"/>
              <w:left w:val="nil"/>
              <w:bottom w:val="single" w:sz="4" w:space="0" w:color="auto"/>
              <w:right w:val="single" w:sz="4" w:space="0" w:color="auto"/>
            </w:tcBorders>
            <w:shd w:val="clear" w:color="000000" w:fill="FFFFFF"/>
            <w:noWrap/>
            <w:vAlign w:val="center"/>
          </w:tcPr>
          <w:p w14:paraId="0B6E9E6A" w14:textId="02AC1CB9"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p>
        </w:tc>
        <w:tc>
          <w:tcPr>
            <w:tcW w:w="1217" w:type="dxa"/>
            <w:tcBorders>
              <w:top w:val="nil"/>
              <w:left w:val="nil"/>
              <w:bottom w:val="single" w:sz="4" w:space="0" w:color="auto"/>
              <w:right w:val="single" w:sz="4" w:space="0" w:color="auto"/>
            </w:tcBorders>
            <w:shd w:val="clear" w:color="000000" w:fill="FFFFFF"/>
            <w:noWrap/>
            <w:vAlign w:val="center"/>
          </w:tcPr>
          <w:p w14:paraId="2DBFF4A4" w14:textId="1FD6A533"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p>
        </w:tc>
        <w:tc>
          <w:tcPr>
            <w:tcW w:w="1217" w:type="dxa"/>
            <w:tcBorders>
              <w:top w:val="nil"/>
              <w:left w:val="nil"/>
              <w:bottom w:val="single" w:sz="4" w:space="0" w:color="auto"/>
              <w:right w:val="single" w:sz="4" w:space="0" w:color="auto"/>
            </w:tcBorders>
            <w:shd w:val="clear" w:color="000000" w:fill="FFFFFF"/>
            <w:noWrap/>
            <w:vAlign w:val="center"/>
          </w:tcPr>
          <w:p w14:paraId="381910E5" w14:textId="088C4DA8"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p>
        </w:tc>
        <w:tc>
          <w:tcPr>
            <w:tcW w:w="1217" w:type="dxa"/>
            <w:tcBorders>
              <w:top w:val="nil"/>
              <w:left w:val="nil"/>
              <w:bottom w:val="single" w:sz="4" w:space="0" w:color="auto"/>
              <w:right w:val="nil"/>
            </w:tcBorders>
            <w:shd w:val="clear" w:color="000000" w:fill="FFFFFF"/>
            <w:noWrap/>
            <w:vAlign w:val="center"/>
          </w:tcPr>
          <w:p w14:paraId="34A9E873" w14:textId="098BCC06"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p>
        </w:tc>
        <w:tc>
          <w:tcPr>
            <w:tcW w:w="1239" w:type="dxa"/>
            <w:tcBorders>
              <w:top w:val="nil"/>
              <w:left w:val="single" w:sz="4" w:space="0" w:color="auto"/>
              <w:bottom w:val="single" w:sz="4" w:space="0" w:color="auto"/>
              <w:right w:val="single" w:sz="4" w:space="0" w:color="auto"/>
            </w:tcBorders>
            <w:shd w:val="clear" w:color="000000" w:fill="FFFFFF"/>
            <w:noWrap/>
            <w:vAlign w:val="center"/>
          </w:tcPr>
          <w:p w14:paraId="754753A6" w14:textId="531EB92D"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p>
        </w:tc>
      </w:tr>
      <w:tr w:rsidR="00843F7B" w:rsidRPr="00843F7B" w14:paraId="67AC31B4" w14:textId="77777777" w:rsidTr="009124A5">
        <w:trPr>
          <w:trHeight w:val="354"/>
        </w:trPr>
        <w:tc>
          <w:tcPr>
            <w:tcW w:w="3235" w:type="dxa"/>
            <w:tcBorders>
              <w:top w:val="nil"/>
              <w:left w:val="single" w:sz="4" w:space="0" w:color="auto"/>
              <w:bottom w:val="single" w:sz="4" w:space="0" w:color="auto"/>
              <w:right w:val="single" w:sz="4" w:space="0" w:color="auto"/>
            </w:tcBorders>
            <w:shd w:val="clear" w:color="000000" w:fill="FFFFFF"/>
            <w:noWrap/>
            <w:vAlign w:val="center"/>
            <w:hideMark/>
          </w:tcPr>
          <w:p w14:paraId="3F47B08C" w14:textId="77777777" w:rsidR="00843F7B" w:rsidRPr="00843F7B" w:rsidRDefault="00843F7B" w:rsidP="00843F7B">
            <w:pPr>
              <w:spacing w:after="0" w:line="240" w:lineRule="auto"/>
              <w:jc w:val="both"/>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t>Нөхөн төлбөр</w:t>
            </w:r>
          </w:p>
        </w:tc>
        <w:tc>
          <w:tcPr>
            <w:tcW w:w="1217" w:type="dxa"/>
            <w:tcBorders>
              <w:top w:val="nil"/>
              <w:left w:val="nil"/>
              <w:bottom w:val="single" w:sz="4" w:space="0" w:color="auto"/>
              <w:right w:val="single" w:sz="4" w:space="0" w:color="auto"/>
            </w:tcBorders>
            <w:shd w:val="clear" w:color="000000" w:fill="FFFFFF"/>
            <w:noWrap/>
            <w:vAlign w:val="center"/>
            <w:hideMark/>
          </w:tcPr>
          <w:p w14:paraId="3C4CB497" w14:textId="25E356F3" w:rsidR="00843F7B" w:rsidRPr="00843F7B" w:rsidRDefault="00843F7B" w:rsidP="00843F7B">
            <w:pPr>
              <w:spacing w:after="0" w:line="240" w:lineRule="auto"/>
              <w:jc w:val="right"/>
              <w:rPr>
                <w:rFonts w:ascii="Arial" w:eastAsia="Times New Roman" w:hAnsi="Arial" w:cs="Arial"/>
                <w:noProof/>
                <w:sz w:val="20"/>
                <w:szCs w:val="20"/>
                <w:lang w:val="mn-MN" w:eastAsia="en-US"/>
              </w:rPr>
            </w:pPr>
            <w:r>
              <w:rPr>
                <w:rFonts w:ascii="Arial" w:hAnsi="Arial" w:cs="Arial"/>
                <w:color w:val="000000"/>
                <w:sz w:val="20"/>
                <w:szCs w:val="20"/>
              </w:rPr>
              <w:t>1,808,286</w:t>
            </w:r>
          </w:p>
        </w:tc>
        <w:tc>
          <w:tcPr>
            <w:tcW w:w="1217" w:type="dxa"/>
            <w:tcBorders>
              <w:top w:val="nil"/>
              <w:left w:val="nil"/>
              <w:bottom w:val="single" w:sz="4" w:space="0" w:color="auto"/>
              <w:right w:val="single" w:sz="4" w:space="0" w:color="auto"/>
            </w:tcBorders>
            <w:shd w:val="clear" w:color="000000" w:fill="FFFFFF"/>
            <w:noWrap/>
            <w:vAlign w:val="center"/>
            <w:hideMark/>
          </w:tcPr>
          <w:p w14:paraId="65B8D481" w14:textId="0A6ABD53" w:rsidR="00843F7B" w:rsidRPr="00843F7B" w:rsidRDefault="00843F7B" w:rsidP="00843F7B">
            <w:pPr>
              <w:spacing w:after="0" w:line="240" w:lineRule="auto"/>
              <w:jc w:val="right"/>
              <w:rPr>
                <w:rFonts w:ascii="Arial" w:eastAsia="Times New Roman" w:hAnsi="Arial" w:cs="Arial"/>
                <w:noProof/>
                <w:sz w:val="20"/>
                <w:szCs w:val="20"/>
                <w:lang w:val="mn-MN" w:eastAsia="en-US"/>
              </w:rPr>
            </w:pPr>
            <w:r>
              <w:rPr>
                <w:rFonts w:ascii="Arial" w:hAnsi="Arial" w:cs="Arial"/>
                <w:color w:val="000000"/>
                <w:sz w:val="20"/>
                <w:szCs w:val="20"/>
              </w:rPr>
              <w:t>2,044,495</w:t>
            </w:r>
          </w:p>
        </w:tc>
        <w:tc>
          <w:tcPr>
            <w:tcW w:w="1217" w:type="dxa"/>
            <w:tcBorders>
              <w:top w:val="nil"/>
              <w:left w:val="nil"/>
              <w:bottom w:val="single" w:sz="4" w:space="0" w:color="auto"/>
              <w:right w:val="single" w:sz="4" w:space="0" w:color="auto"/>
            </w:tcBorders>
            <w:shd w:val="clear" w:color="000000" w:fill="FFFFFF"/>
            <w:noWrap/>
            <w:vAlign w:val="center"/>
            <w:hideMark/>
          </w:tcPr>
          <w:p w14:paraId="7EBD35EC" w14:textId="300EC8C9" w:rsidR="00843F7B" w:rsidRPr="00843F7B" w:rsidRDefault="00843F7B" w:rsidP="00843F7B">
            <w:pPr>
              <w:spacing w:after="0" w:line="240" w:lineRule="auto"/>
              <w:jc w:val="right"/>
              <w:rPr>
                <w:rFonts w:ascii="Arial" w:eastAsia="Times New Roman" w:hAnsi="Arial" w:cs="Arial"/>
                <w:noProof/>
                <w:sz w:val="20"/>
                <w:szCs w:val="20"/>
                <w:lang w:val="mn-MN" w:eastAsia="en-US"/>
              </w:rPr>
            </w:pPr>
            <w:r>
              <w:rPr>
                <w:rFonts w:ascii="Arial" w:hAnsi="Arial" w:cs="Arial"/>
                <w:color w:val="000000"/>
                <w:sz w:val="20"/>
                <w:szCs w:val="20"/>
              </w:rPr>
              <w:t>2,301,529</w:t>
            </w:r>
          </w:p>
        </w:tc>
        <w:tc>
          <w:tcPr>
            <w:tcW w:w="1217" w:type="dxa"/>
            <w:tcBorders>
              <w:top w:val="nil"/>
              <w:left w:val="nil"/>
              <w:bottom w:val="single" w:sz="4" w:space="0" w:color="auto"/>
              <w:right w:val="single" w:sz="4" w:space="0" w:color="auto"/>
            </w:tcBorders>
            <w:shd w:val="clear" w:color="000000" w:fill="FFFFFF"/>
            <w:noWrap/>
            <w:vAlign w:val="center"/>
            <w:hideMark/>
          </w:tcPr>
          <w:p w14:paraId="3BCA8F81" w14:textId="37898D58" w:rsidR="00843F7B" w:rsidRPr="00843F7B" w:rsidRDefault="00843F7B" w:rsidP="00843F7B">
            <w:pPr>
              <w:spacing w:after="0" w:line="240" w:lineRule="auto"/>
              <w:jc w:val="right"/>
              <w:rPr>
                <w:rFonts w:ascii="Arial" w:eastAsia="Times New Roman" w:hAnsi="Arial" w:cs="Arial"/>
                <w:noProof/>
                <w:sz w:val="20"/>
                <w:szCs w:val="20"/>
                <w:lang w:val="mn-MN" w:eastAsia="en-US"/>
              </w:rPr>
            </w:pPr>
            <w:r>
              <w:rPr>
                <w:rFonts w:ascii="Arial" w:hAnsi="Arial" w:cs="Arial"/>
                <w:color w:val="000000"/>
                <w:sz w:val="20"/>
                <w:szCs w:val="20"/>
              </w:rPr>
              <w:t>2,607,857</w:t>
            </w:r>
          </w:p>
        </w:tc>
        <w:tc>
          <w:tcPr>
            <w:tcW w:w="1239" w:type="dxa"/>
            <w:tcBorders>
              <w:top w:val="nil"/>
              <w:left w:val="nil"/>
              <w:bottom w:val="single" w:sz="4" w:space="0" w:color="auto"/>
              <w:right w:val="single" w:sz="4" w:space="0" w:color="auto"/>
            </w:tcBorders>
            <w:shd w:val="clear" w:color="000000" w:fill="FFFFFF"/>
            <w:noWrap/>
            <w:vAlign w:val="center"/>
            <w:hideMark/>
          </w:tcPr>
          <w:p w14:paraId="64F00993" w14:textId="2CA82A05" w:rsidR="00843F7B" w:rsidRPr="00843F7B" w:rsidRDefault="00843F7B" w:rsidP="00843F7B">
            <w:pPr>
              <w:spacing w:after="0" w:line="240" w:lineRule="auto"/>
              <w:jc w:val="right"/>
              <w:rPr>
                <w:rFonts w:ascii="Arial" w:eastAsia="Times New Roman" w:hAnsi="Arial" w:cs="Arial"/>
                <w:noProof/>
                <w:sz w:val="20"/>
                <w:szCs w:val="20"/>
                <w:lang w:val="mn-MN" w:eastAsia="en-US"/>
              </w:rPr>
            </w:pPr>
            <w:r>
              <w:rPr>
                <w:rFonts w:ascii="Arial" w:hAnsi="Arial" w:cs="Arial"/>
                <w:color w:val="000000"/>
                <w:sz w:val="20"/>
                <w:szCs w:val="20"/>
              </w:rPr>
              <w:t>2,698,248</w:t>
            </w:r>
          </w:p>
        </w:tc>
      </w:tr>
      <w:tr w:rsidR="00843F7B" w:rsidRPr="00843F7B" w14:paraId="67871BED" w14:textId="77777777" w:rsidTr="009124A5">
        <w:trPr>
          <w:trHeight w:val="354"/>
        </w:trPr>
        <w:tc>
          <w:tcPr>
            <w:tcW w:w="3235" w:type="dxa"/>
            <w:tcBorders>
              <w:top w:val="nil"/>
              <w:left w:val="single" w:sz="4" w:space="0" w:color="auto"/>
              <w:bottom w:val="single" w:sz="4" w:space="0" w:color="auto"/>
              <w:right w:val="single" w:sz="4" w:space="0" w:color="auto"/>
            </w:tcBorders>
            <w:shd w:val="clear" w:color="000000" w:fill="FFFFFF"/>
            <w:noWrap/>
            <w:vAlign w:val="center"/>
            <w:hideMark/>
          </w:tcPr>
          <w:p w14:paraId="53FBB668" w14:textId="77777777" w:rsidR="00843F7B" w:rsidRPr="00843F7B" w:rsidRDefault="00843F7B" w:rsidP="00843F7B">
            <w:pPr>
              <w:spacing w:after="0" w:line="240" w:lineRule="auto"/>
              <w:jc w:val="both"/>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t>Нөөц сангийн өөрчлөлт /МИД+бусад/</w:t>
            </w:r>
          </w:p>
        </w:tc>
        <w:tc>
          <w:tcPr>
            <w:tcW w:w="1217" w:type="dxa"/>
            <w:tcBorders>
              <w:top w:val="nil"/>
              <w:left w:val="nil"/>
              <w:bottom w:val="single" w:sz="4" w:space="0" w:color="auto"/>
              <w:right w:val="single" w:sz="4" w:space="0" w:color="auto"/>
            </w:tcBorders>
            <w:shd w:val="clear" w:color="000000" w:fill="FFFFFF"/>
            <w:noWrap/>
            <w:vAlign w:val="center"/>
            <w:hideMark/>
          </w:tcPr>
          <w:p w14:paraId="7A91A2D2" w14:textId="7CC9DC63" w:rsidR="00843F7B" w:rsidRPr="00843F7B" w:rsidRDefault="00843F7B" w:rsidP="00843F7B">
            <w:pPr>
              <w:spacing w:after="0" w:line="240" w:lineRule="auto"/>
              <w:jc w:val="right"/>
              <w:rPr>
                <w:rFonts w:ascii="Arial" w:eastAsia="Times New Roman" w:hAnsi="Arial" w:cs="Arial"/>
                <w:noProof/>
                <w:sz w:val="20"/>
                <w:szCs w:val="20"/>
                <w:lang w:val="mn-MN" w:eastAsia="en-US"/>
              </w:rPr>
            </w:pPr>
            <w:r>
              <w:rPr>
                <w:rFonts w:ascii="Arial" w:hAnsi="Arial" w:cs="Arial"/>
                <w:color w:val="000000"/>
                <w:sz w:val="20"/>
                <w:szCs w:val="20"/>
              </w:rPr>
              <w:t>4,546,747</w:t>
            </w:r>
          </w:p>
        </w:tc>
        <w:tc>
          <w:tcPr>
            <w:tcW w:w="1217" w:type="dxa"/>
            <w:tcBorders>
              <w:top w:val="nil"/>
              <w:left w:val="nil"/>
              <w:bottom w:val="single" w:sz="4" w:space="0" w:color="auto"/>
              <w:right w:val="single" w:sz="4" w:space="0" w:color="auto"/>
            </w:tcBorders>
            <w:shd w:val="clear" w:color="000000" w:fill="FFFFFF"/>
            <w:noWrap/>
            <w:vAlign w:val="center"/>
            <w:hideMark/>
          </w:tcPr>
          <w:p w14:paraId="402059D6" w14:textId="3A87ACAF" w:rsidR="00843F7B" w:rsidRPr="00843F7B" w:rsidRDefault="00843F7B" w:rsidP="00843F7B">
            <w:pPr>
              <w:spacing w:after="0" w:line="240" w:lineRule="auto"/>
              <w:jc w:val="right"/>
              <w:rPr>
                <w:rFonts w:ascii="Arial" w:eastAsia="Times New Roman" w:hAnsi="Arial" w:cs="Arial"/>
                <w:noProof/>
                <w:sz w:val="20"/>
                <w:szCs w:val="20"/>
                <w:lang w:val="mn-MN" w:eastAsia="en-US"/>
              </w:rPr>
            </w:pPr>
            <w:r>
              <w:rPr>
                <w:rFonts w:ascii="Arial" w:hAnsi="Arial" w:cs="Arial"/>
                <w:color w:val="000000"/>
                <w:sz w:val="20"/>
                <w:szCs w:val="20"/>
              </w:rPr>
              <w:t>7,138,468</w:t>
            </w:r>
          </w:p>
        </w:tc>
        <w:tc>
          <w:tcPr>
            <w:tcW w:w="1217" w:type="dxa"/>
            <w:tcBorders>
              <w:top w:val="nil"/>
              <w:left w:val="nil"/>
              <w:bottom w:val="single" w:sz="4" w:space="0" w:color="auto"/>
              <w:right w:val="single" w:sz="4" w:space="0" w:color="auto"/>
            </w:tcBorders>
            <w:shd w:val="clear" w:color="000000" w:fill="FFFFFF"/>
            <w:noWrap/>
            <w:vAlign w:val="center"/>
            <w:hideMark/>
          </w:tcPr>
          <w:p w14:paraId="342330D9" w14:textId="36525650" w:rsidR="00843F7B" w:rsidRPr="00843F7B" w:rsidRDefault="00843F7B" w:rsidP="00843F7B">
            <w:pPr>
              <w:spacing w:after="0" w:line="240" w:lineRule="auto"/>
              <w:jc w:val="right"/>
              <w:rPr>
                <w:rFonts w:ascii="Arial" w:eastAsia="Times New Roman" w:hAnsi="Arial" w:cs="Arial"/>
                <w:noProof/>
                <w:sz w:val="20"/>
                <w:szCs w:val="20"/>
                <w:lang w:val="mn-MN" w:eastAsia="en-US"/>
              </w:rPr>
            </w:pPr>
            <w:r>
              <w:rPr>
                <w:rFonts w:ascii="Arial" w:hAnsi="Arial" w:cs="Arial"/>
                <w:color w:val="000000"/>
                <w:sz w:val="20"/>
                <w:szCs w:val="20"/>
              </w:rPr>
              <w:t>7,876,523</w:t>
            </w:r>
          </w:p>
        </w:tc>
        <w:tc>
          <w:tcPr>
            <w:tcW w:w="1217" w:type="dxa"/>
            <w:tcBorders>
              <w:top w:val="nil"/>
              <w:left w:val="nil"/>
              <w:bottom w:val="single" w:sz="4" w:space="0" w:color="auto"/>
              <w:right w:val="nil"/>
            </w:tcBorders>
            <w:shd w:val="clear" w:color="000000" w:fill="FFFFFF"/>
            <w:noWrap/>
            <w:vAlign w:val="center"/>
            <w:hideMark/>
          </w:tcPr>
          <w:p w14:paraId="4515C0F6" w14:textId="3A9047F3" w:rsidR="00843F7B" w:rsidRPr="00843F7B" w:rsidRDefault="00843F7B" w:rsidP="00843F7B">
            <w:pPr>
              <w:spacing w:after="0" w:line="240" w:lineRule="auto"/>
              <w:jc w:val="right"/>
              <w:rPr>
                <w:rFonts w:ascii="Arial" w:eastAsia="Times New Roman" w:hAnsi="Arial" w:cs="Arial"/>
                <w:noProof/>
                <w:sz w:val="20"/>
                <w:szCs w:val="20"/>
                <w:lang w:val="mn-MN" w:eastAsia="en-US"/>
              </w:rPr>
            </w:pPr>
            <w:r>
              <w:rPr>
                <w:rFonts w:ascii="Arial" w:hAnsi="Arial" w:cs="Arial"/>
                <w:color w:val="000000"/>
                <w:sz w:val="20"/>
                <w:szCs w:val="20"/>
              </w:rPr>
              <w:t>7,789,484</w:t>
            </w:r>
          </w:p>
        </w:tc>
        <w:tc>
          <w:tcPr>
            <w:tcW w:w="1239" w:type="dxa"/>
            <w:tcBorders>
              <w:top w:val="nil"/>
              <w:left w:val="single" w:sz="4" w:space="0" w:color="auto"/>
              <w:bottom w:val="single" w:sz="4" w:space="0" w:color="auto"/>
              <w:right w:val="single" w:sz="4" w:space="0" w:color="auto"/>
            </w:tcBorders>
            <w:shd w:val="clear" w:color="000000" w:fill="FFFFFF"/>
            <w:noWrap/>
            <w:vAlign w:val="center"/>
            <w:hideMark/>
          </w:tcPr>
          <w:p w14:paraId="6E9865D2" w14:textId="458AFA84" w:rsidR="00843F7B" w:rsidRPr="00843F7B" w:rsidRDefault="00843F7B" w:rsidP="00843F7B">
            <w:pPr>
              <w:spacing w:after="0" w:line="240" w:lineRule="auto"/>
              <w:jc w:val="right"/>
              <w:rPr>
                <w:rFonts w:ascii="Arial" w:eastAsia="Times New Roman" w:hAnsi="Arial" w:cs="Arial"/>
                <w:noProof/>
                <w:sz w:val="20"/>
                <w:szCs w:val="20"/>
                <w:lang w:val="mn-MN" w:eastAsia="en-US"/>
              </w:rPr>
            </w:pPr>
            <w:r>
              <w:rPr>
                <w:rFonts w:ascii="Arial" w:hAnsi="Arial" w:cs="Arial"/>
                <w:color w:val="000000"/>
                <w:sz w:val="20"/>
                <w:szCs w:val="20"/>
              </w:rPr>
              <w:t>8,788,237</w:t>
            </w:r>
          </w:p>
        </w:tc>
      </w:tr>
      <w:tr w:rsidR="00843F7B" w:rsidRPr="00843F7B" w14:paraId="5EE8B3F8" w14:textId="77777777" w:rsidTr="009124A5">
        <w:trPr>
          <w:trHeight w:val="354"/>
        </w:trPr>
        <w:tc>
          <w:tcPr>
            <w:tcW w:w="3235" w:type="dxa"/>
            <w:tcBorders>
              <w:top w:val="nil"/>
              <w:left w:val="single" w:sz="4" w:space="0" w:color="auto"/>
              <w:bottom w:val="single" w:sz="4" w:space="0" w:color="auto"/>
              <w:right w:val="single" w:sz="4" w:space="0" w:color="auto"/>
            </w:tcBorders>
            <w:shd w:val="clear" w:color="000000" w:fill="FFFFFF"/>
            <w:noWrap/>
            <w:vAlign w:val="center"/>
            <w:hideMark/>
          </w:tcPr>
          <w:p w14:paraId="45475001" w14:textId="77777777" w:rsidR="00843F7B" w:rsidRPr="00843F7B" w:rsidRDefault="00843F7B" w:rsidP="00843F7B">
            <w:pPr>
              <w:spacing w:after="0" w:line="240" w:lineRule="auto"/>
              <w:jc w:val="both"/>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t>ОУ-ын давхар даатгалд хураамж</w:t>
            </w:r>
          </w:p>
        </w:tc>
        <w:tc>
          <w:tcPr>
            <w:tcW w:w="1217" w:type="dxa"/>
            <w:tcBorders>
              <w:top w:val="nil"/>
              <w:left w:val="nil"/>
              <w:bottom w:val="single" w:sz="4" w:space="0" w:color="auto"/>
              <w:right w:val="single" w:sz="4" w:space="0" w:color="auto"/>
            </w:tcBorders>
            <w:shd w:val="clear" w:color="000000" w:fill="FFFFFF"/>
            <w:noWrap/>
            <w:vAlign w:val="center"/>
            <w:hideMark/>
          </w:tcPr>
          <w:p w14:paraId="5BD50855" w14:textId="0B4DE562"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6,579,814</w:t>
            </w:r>
          </w:p>
        </w:tc>
        <w:tc>
          <w:tcPr>
            <w:tcW w:w="1217" w:type="dxa"/>
            <w:tcBorders>
              <w:top w:val="nil"/>
              <w:left w:val="nil"/>
              <w:bottom w:val="single" w:sz="4" w:space="0" w:color="auto"/>
              <w:right w:val="single" w:sz="4" w:space="0" w:color="auto"/>
            </w:tcBorders>
            <w:shd w:val="clear" w:color="000000" w:fill="FFFFFF"/>
            <w:noWrap/>
            <w:vAlign w:val="center"/>
            <w:hideMark/>
          </w:tcPr>
          <w:p w14:paraId="16AD9A25" w14:textId="432506F8"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10,193,967</w:t>
            </w:r>
          </w:p>
        </w:tc>
        <w:tc>
          <w:tcPr>
            <w:tcW w:w="1217" w:type="dxa"/>
            <w:tcBorders>
              <w:top w:val="nil"/>
              <w:left w:val="nil"/>
              <w:bottom w:val="single" w:sz="4" w:space="0" w:color="auto"/>
              <w:right w:val="single" w:sz="4" w:space="0" w:color="auto"/>
            </w:tcBorders>
            <w:shd w:val="clear" w:color="000000" w:fill="FFFFFF"/>
            <w:noWrap/>
            <w:vAlign w:val="center"/>
            <w:hideMark/>
          </w:tcPr>
          <w:p w14:paraId="1CFF3B2F" w14:textId="728695E3"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11,077,459</w:t>
            </w:r>
          </w:p>
        </w:tc>
        <w:tc>
          <w:tcPr>
            <w:tcW w:w="1217" w:type="dxa"/>
            <w:tcBorders>
              <w:top w:val="nil"/>
              <w:left w:val="nil"/>
              <w:bottom w:val="single" w:sz="4" w:space="0" w:color="auto"/>
              <w:right w:val="single" w:sz="4" w:space="0" w:color="auto"/>
            </w:tcBorders>
            <w:shd w:val="clear" w:color="000000" w:fill="FFFFFF"/>
            <w:noWrap/>
            <w:vAlign w:val="center"/>
            <w:hideMark/>
          </w:tcPr>
          <w:p w14:paraId="068E4754" w14:textId="66E0F57D"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10,786,448</w:t>
            </w:r>
          </w:p>
        </w:tc>
        <w:tc>
          <w:tcPr>
            <w:tcW w:w="1239" w:type="dxa"/>
            <w:tcBorders>
              <w:top w:val="nil"/>
              <w:left w:val="nil"/>
              <w:bottom w:val="single" w:sz="4" w:space="0" w:color="auto"/>
              <w:right w:val="single" w:sz="4" w:space="0" w:color="auto"/>
            </w:tcBorders>
            <w:shd w:val="clear" w:color="000000" w:fill="FFFFFF"/>
            <w:noWrap/>
            <w:vAlign w:val="center"/>
            <w:hideMark/>
          </w:tcPr>
          <w:p w14:paraId="1B531F69" w14:textId="4FDADCA2"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12,281,184</w:t>
            </w:r>
          </w:p>
        </w:tc>
      </w:tr>
      <w:tr w:rsidR="00843F7B" w:rsidRPr="00843F7B" w14:paraId="7FC00E23" w14:textId="77777777" w:rsidTr="009124A5">
        <w:trPr>
          <w:trHeight w:val="354"/>
        </w:trPr>
        <w:tc>
          <w:tcPr>
            <w:tcW w:w="3235" w:type="dxa"/>
            <w:tcBorders>
              <w:top w:val="nil"/>
              <w:left w:val="single" w:sz="4" w:space="0" w:color="auto"/>
              <w:bottom w:val="single" w:sz="4" w:space="0" w:color="auto"/>
              <w:right w:val="single" w:sz="4" w:space="0" w:color="auto"/>
            </w:tcBorders>
            <w:shd w:val="clear" w:color="000000" w:fill="FFFFFF"/>
            <w:noWrap/>
            <w:vAlign w:val="center"/>
            <w:hideMark/>
          </w:tcPr>
          <w:p w14:paraId="204D0D1C" w14:textId="77777777" w:rsidR="00843F7B" w:rsidRPr="00843F7B" w:rsidRDefault="00843F7B" w:rsidP="00843F7B">
            <w:pPr>
              <w:spacing w:after="0" w:line="240" w:lineRule="auto"/>
              <w:jc w:val="both"/>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t>Ерөнхий ба удирдлагын зардал</w:t>
            </w:r>
          </w:p>
        </w:tc>
        <w:tc>
          <w:tcPr>
            <w:tcW w:w="1217" w:type="dxa"/>
            <w:tcBorders>
              <w:top w:val="nil"/>
              <w:left w:val="nil"/>
              <w:bottom w:val="single" w:sz="4" w:space="0" w:color="auto"/>
              <w:right w:val="single" w:sz="4" w:space="0" w:color="auto"/>
            </w:tcBorders>
            <w:shd w:val="clear" w:color="000000" w:fill="FFFFFF"/>
            <w:noWrap/>
            <w:vAlign w:val="center"/>
            <w:hideMark/>
          </w:tcPr>
          <w:p w14:paraId="46FCA0BF" w14:textId="1A4F0760"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p>
        </w:tc>
        <w:tc>
          <w:tcPr>
            <w:tcW w:w="1217" w:type="dxa"/>
            <w:tcBorders>
              <w:top w:val="nil"/>
              <w:left w:val="nil"/>
              <w:bottom w:val="single" w:sz="4" w:space="0" w:color="auto"/>
              <w:right w:val="single" w:sz="4" w:space="0" w:color="auto"/>
            </w:tcBorders>
            <w:shd w:val="clear" w:color="000000" w:fill="FFFFFF"/>
            <w:noWrap/>
            <w:vAlign w:val="center"/>
            <w:hideMark/>
          </w:tcPr>
          <w:p w14:paraId="64AF945A" w14:textId="64DA9D27"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p>
        </w:tc>
        <w:tc>
          <w:tcPr>
            <w:tcW w:w="1217" w:type="dxa"/>
            <w:tcBorders>
              <w:top w:val="nil"/>
              <w:left w:val="nil"/>
              <w:bottom w:val="single" w:sz="4" w:space="0" w:color="auto"/>
              <w:right w:val="single" w:sz="4" w:space="0" w:color="auto"/>
            </w:tcBorders>
            <w:shd w:val="clear" w:color="000000" w:fill="FFFFFF"/>
            <w:noWrap/>
            <w:vAlign w:val="center"/>
            <w:hideMark/>
          </w:tcPr>
          <w:p w14:paraId="3EDB4026" w14:textId="31CBD29C"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p>
        </w:tc>
        <w:tc>
          <w:tcPr>
            <w:tcW w:w="1217" w:type="dxa"/>
            <w:tcBorders>
              <w:top w:val="nil"/>
              <w:left w:val="nil"/>
              <w:bottom w:val="single" w:sz="4" w:space="0" w:color="auto"/>
              <w:right w:val="single" w:sz="4" w:space="0" w:color="auto"/>
            </w:tcBorders>
            <w:shd w:val="clear" w:color="000000" w:fill="FFFFFF"/>
            <w:noWrap/>
            <w:vAlign w:val="center"/>
            <w:hideMark/>
          </w:tcPr>
          <w:p w14:paraId="7C38CA84" w14:textId="735B84A8"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p>
        </w:tc>
        <w:tc>
          <w:tcPr>
            <w:tcW w:w="1239" w:type="dxa"/>
            <w:tcBorders>
              <w:top w:val="nil"/>
              <w:left w:val="nil"/>
              <w:bottom w:val="single" w:sz="4" w:space="0" w:color="auto"/>
              <w:right w:val="single" w:sz="4" w:space="0" w:color="auto"/>
            </w:tcBorders>
            <w:shd w:val="clear" w:color="000000" w:fill="FFFFFF"/>
            <w:noWrap/>
            <w:vAlign w:val="center"/>
            <w:hideMark/>
          </w:tcPr>
          <w:p w14:paraId="29BE2C8E" w14:textId="18FD2701" w:rsidR="00843F7B" w:rsidRPr="00843F7B" w:rsidRDefault="00843F7B" w:rsidP="00843F7B">
            <w:pPr>
              <w:spacing w:after="0" w:line="240" w:lineRule="auto"/>
              <w:jc w:val="right"/>
              <w:rPr>
                <w:rFonts w:ascii="Arial" w:eastAsia="Times New Roman" w:hAnsi="Arial" w:cs="Arial"/>
                <w:noProof/>
                <w:color w:val="000000"/>
                <w:sz w:val="20"/>
                <w:szCs w:val="20"/>
                <w:lang w:val="mn-MN" w:eastAsia="en-US"/>
              </w:rPr>
            </w:pPr>
          </w:p>
        </w:tc>
      </w:tr>
      <w:tr w:rsidR="00843F7B" w:rsidRPr="00843F7B" w14:paraId="0995F3DA" w14:textId="77777777" w:rsidTr="009124A5">
        <w:trPr>
          <w:trHeight w:val="354"/>
        </w:trPr>
        <w:tc>
          <w:tcPr>
            <w:tcW w:w="3235" w:type="dxa"/>
            <w:tcBorders>
              <w:top w:val="nil"/>
              <w:left w:val="nil"/>
              <w:bottom w:val="nil"/>
              <w:right w:val="nil"/>
            </w:tcBorders>
            <w:shd w:val="clear" w:color="000000" w:fill="FFFFFF"/>
            <w:noWrap/>
            <w:vAlign w:val="center"/>
            <w:hideMark/>
          </w:tcPr>
          <w:p w14:paraId="05EB4AA8" w14:textId="77777777" w:rsidR="00843F7B" w:rsidRPr="00843F7B" w:rsidRDefault="00843F7B" w:rsidP="00843F7B">
            <w:pPr>
              <w:spacing w:after="0" w:line="240" w:lineRule="auto"/>
              <w:jc w:val="both"/>
              <w:rPr>
                <w:rFonts w:ascii="Arial" w:eastAsia="Times New Roman" w:hAnsi="Arial" w:cs="Arial"/>
                <w:noProof/>
                <w:color w:val="000000"/>
                <w:sz w:val="20"/>
                <w:szCs w:val="20"/>
                <w:lang w:val="mn-MN" w:eastAsia="en-US"/>
              </w:rPr>
            </w:pPr>
          </w:p>
        </w:tc>
        <w:tc>
          <w:tcPr>
            <w:tcW w:w="1217" w:type="dxa"/>
            <w:tcBorders>
              <w:top w:val="nil"/>
              <w:left w:val="nil"/>
              <w:bottom w:val="nil"/>
              <w:right w:val="nil"/>
            </w:tcBorders>
            <w:shd w:val="clear" w:color="000000" w:fill="FFFFFF"/>
            <w:noWrap/>
            <w:vAlign w:val="center"/>
          </w:tcPr>
          <w:p w14:paraId="2E9BBEE9" w14:textId="5CB2D9A0" w:rsidR="00843F7B" w:rsidRPr="00843F7B" w:rsidRDefault="00843F7B" w:rsidP="00843F7B">
            <w:pPr>
              <w:spacing w:after="0" w:line="240" w:lineRule="auto"/>
              <w:jc w:val="right"/>
              <w:rPr>
                <w:rFonts w:ascii="Arial" w:eastAsia="Times New Roman" w:hAnsi="Arial" w:cs="Arial"/>
                <w:noProof/>
                <w:color w:val="FFFFFF"/>
                <w:sz w:val="20"/>
                <w:szCs w:val="20"/>
                <w:lang w:val="mn-MN" w:eastAsia="en-US"/>
              </w:rPr>
            </w:pPr>
          </w:p>
        </w:tc>
        <w:tc>
          <w:tcPr>
            <w:tcW w:w="1217" w:type="dxa"/>
            <w:tcBorders>
              <w:top w:val="nil"/>
              <w:left w:val="nil"/>
              <w:bottom w:val="nil"/>
              <w:right w:val="nil"/>
            </w:tcBorders>
            <w:shd w:val="clear" w:color="000000" w:fill="FFFFFF"/>
            <w:noWrap/>
            <w:vAlign w:val="center"/>
          </w:tcPr>
          <w:p w14:paraId="27F7CD1C" w14:textId="5453A6A4" w:rsidR="00843F7B" w:rsidRPr="00843F7B" w:rsidRDefault="00843F7B" w:rsidP="00843F7B">
            <w:pPr>
              <w:spacing w:after="0" w:line="240" w:lineRule="auto"/>
              <w:jc w:val="right"/>
              <w:rPr>
                <w:rFonts w:ascii="Arial" w:eastAsia="Times New Roman" w:hAnsi="Arial" w:cs="Arial"/>
                <w:noProof/>
                <w:color w:val="FFFFFF"/>
                <w:sz w:val="20"/>
                <w:szCs w:val="20"/>
                <w:lang w:val="mn-MN" w:eastAsia="en-US"/>
              </w:rPr>
            </w:pPr>
          </w:p>
        </w:tc>
        <w:tc>
          <w:tcPr>
            <w:tcW w:w="1217" w:type="dxa"/>
            <w:tcBorders>
              <w:top w:val="nil"/>
              <w:left w:val="nil"/>
              <w:bottom w:val="nil"/>
              <w:right w:val="nil"/>
            </w:tcBorders>
            <w:shd w:val="clear" w:color="000000" w:fill="FFFFFF"/>
            <w:noWrap/>
            <w:vAlign w:val="center"/>
          </w:tcPr>
          <w:p w14:paraId="68846431" w14:textId="282CC16A" w:rsidR="00843F7B" w:rsidRPr="00843F7B" w:rsidRDefault="00843F7B" w:rsidP="00843F7B">
            <w:pPr>
              <w:spacing w:after="0" w:line="240" w:lineRule="auto"/>
              <w:jc w:val="right"/>
              <w:rPr>
                <w:rFonts w:ascii="Arial" w:eastAsia="Times New Roman" w:hAnsi="Arial" w:cs="Arial"/>
                <w:noProof/>
                <w:color w:val="FFFFFF"/>
                <w:sz w:val="20"/>
                <w:szCs w:val="20"/>
                <w:lang w:val="mn-MN" w:eastAsia="en-US"/>
              </w:rPr>
            </w:pPr>
          </w:p>
        </w:tc>
        <w:tc>
          <w:tcPr>
            <w:tcW w:w="1217" w:type="dxa"/>
            <w:tcBorders>
              <w:top w:val="nil"/>
              <w:left w:val="nil"/>
              <w:bottom w:val="nil"/>
              <w:right w:val="nil"/>
            </w:tcBorders>
            <w:shd w:val="clear" w:color="000000" w:fill="FFFFFF"/>
            <w:noWrap/>
            <w:vAlign w:val="center"/>
          </w:tcPr>
          <w:p w14:paraId="3A048E68" w14:textId="5804BF32" w:rsidR="00843F7B" w:rsidRPr="00843F7B" w:rsidRDefault="00843F7B" w:rsidP="00843F7B">
            <w:pPr>
              <w:spacing w:after="0" w:line="240" w:lineRule="auto"/>
              <w:jc w:val="right"/>
              <w:rPr>
                <w:rFonts w:ascii="Arial" w:eastAsia="Times New Roman" w:hAnsi="Arial" w:cs="Arial"/>
                <w:noProof/>
                <w:color w:val="FFFFFF"/>
                <w:sz w:val="20"/>
                <w:szCs w:val="20"/>
                <w:lang w:val="mn-MN" w:eastAsia="en-US"/>
              </w:rPr>
            </w:pPr>
          </w:p>
        </w:tc>
        <w:tc>
          <w:tcPr>
            <w:tcW w:w="1239" w:type="dxa"/>
            <w:tcBorders>
              <w:top w:val="nil"/>
              <w:left w:val="nil"/>
              <w:bottom w:val="nil"/>
              <w:right w:val="nil"/>
            </w:tcBorders>
            <w:shd w:val="clear" w:color="000000" w:fill="FFFFFF"/>
            <w:noWrap/>
            <w:vAlign w:val="center"/>
          </w:tcPr>
          <w:p w14:paraId="5BD8071E" w14:textId="4927CA23" w:rsidR="00843F7B" w:rsidRPr="00843F7B" w:rsidRDefault="00843F7B" w:rsidP="00843F7B">
            <w:pPr>
              <w:spacing w:after="0" w:line="240" w:lineRule="auto"/>
              <w:jc w:val="right"/>
              <w:rPr>
                <w:rFonts w:ascii="Arial" w:eastAsia="Times New Roman" w:hAnsi="Arial" w:cs="Arial"/>
                <w:noProof/>
                <w:color w:val="FFFFFF"/>
                <w:sz w:val="20"/>
                <w:szCs w:val="20"/>
                <w:lang w:val="mn-MN" w:eastAsia="en-US"/>
              </w:rPr>
            </w:pPr>
          </w:p>
        </w:tc>
      </w:tr>
      <w:tr w:rsidR="008F626F" w:rsidRPr="00843F7B" w14:paraId="6EBA3D28" w14:textId="77777777" w:rsidTr="009124A5">
        <w:trPr>
          <w:trHeight w:val="354"/>
        </w:trPr>
        <w:tc>
          <w:tcPr>
            <w:tcW w:w="32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B89F87" w14:textId="77777777" w:rsidR="008F626F" w:rsidRPr="00843F7B" w:rsidRDefault="008F626F" w:rsidP="008F626F">
            <w:pPr>
              <w:spacing w:after="0" w:line="240" w:lineRule="auto"/>
              <w:jc w:val="both"/>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t>Татварын дараах ашиг</w:t>
            </w:r>
          </w:p>
        </w:tc>
        <w:tc>
          <w:tcPr>
            <w:tcW w:w="1217" w:type="dxa"/>
            <w:tcBorders>
              <w:top w:val="single" w:sz="4" w:space="0" w:color="auto"/>
              <w:left w:val="nil"/>
              <w:bottom w:val="single" w:sz="4" w:space="0" w:color="auto"/>
              <w:right w:val="single" w:sz="4" w:space="0" w:color="auto"/>
            </w:tcBorders>
            <w:shd w:val="clear" w:color="000000" w:fill="FFFFFF"/>
            <w:noWrap/>
            <w:vAlign w:val="center"/>
          </w:tcPr>
          <w:p w14:paraId="3DCCD3C3" w14:textId="16828CEA" w:rsidR="008F626F" w:rsidRPr="00843F7B" w:rsidRDefault="008F626F" w:rsidP="008F626F">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3,235,628</w:t>
            </w:r>
          </w:p>
        </w:tc>
        <w:tc>
          <w:tcPr>
            <w:tcW w:w="1217" w:type="dxa"/>
            <w:tcBorders>
              <w:top w:val="single" w:sz="4" w:space="0" w:color="auto"/>
              <w:left w:val="nil"/>
              <w:bottom w:val="single" w:sz="4" w:space="0" w:color="auto"/>
              <w:right w:val="single" w:sz="4" w:space="0" w:color="auto"/>
            </w:tcBorders>
            <w:shd w:val="clear" w:color="000000" w:fill="FFFFFF"/>
            <w:noWrap/>
            <w:vAlign w:val="center"/>
          </w:tcPr>
          <w:p w14:paraId="75E4B1E2" w14:textId="2964AB93" w:rsidR="008F626F" w:rsidRPr="00843F7B" w:rsidRDefault="008F626F" w:rsidP="008F626F">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3,266,516</w:t>
            </w:r>
          </w:p>
        </w:tc>
        <w:tc>
          <w:tcPr>
            <w:tcW w:w="1217" w:type="dxa"/>
            <w:tcBorders>
              <w:top w:val="single" w:sz="4" w:space="0" w:color="auto"/>
              <w:left w:val="nil"/>
              <w:bottom w:val="single" w:sz="4" w:space="0" w:color="auto"/>
              <w:right w:val="single" w:sz="4" w:space="0" w:color="auto"/>
            </w:tcBorders>
            <w:shd w:val="clear" w:color="000000" w:fill="FFFFFF"/>
            <w:noWrap/>
            <w:vAlign w:val="center"/>
          </w:tcPr>
          <w:p w14:paraId="61892755" w14:textId="1616F395" w:rsidR="008F626F" w:rsidRPr="00843F7B" w:rsidRDefault="008F626F" w:rsidP="008F626F">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2,190,425</w:t>
            </w:r>
          </w:p>
        </w:tc>
        <w:tc>
          <w:tcPr>
            <w:tcW w:w="1217" w:type="dxa"/>
            <w:tcBorders>
              <w:top w:val="single" w:sz="4" w:space="0" w:color="auto"/>
              <w:left w:val="nil"/>
              <w:bottom w:val="single" w:sz="4" w:space="0" w:color="auto"/>
              <w:right w:val="single" w:sz="4" w:space="0" w:color="auto"/>
            </w:tcBorders>
            <w:shd w:val="clear" w:color="000000" w:fill="FFFFFF"/>
            <w:noWrap/>
            <w:vAlign w:val="center"/>
          </w:tcPr>
          <w:p w14:paraId="65B6C803" w14:textId="098B520E" w:rsidR="008F626F" w:rsidRPr="00843F7B" w:rsidRDefault="008F626F" w:rsidP="008F626F">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2,028,266</w:t>
            </w:r>
          </w:p>
        </w:tc>
        <w:tc>
          <w:tcPr>
            <w:tcW w:w="1239" w:type="dxa"/>
            <w:tcBorders>
              <w:top w:val="single" w:sz="4" w:space="0" w:color="auto"/>
              <w:left w:val="nil"/>
              <w:bottom w:val="single" w:sz="4" w:space="0" w:color="auto"/>
              <w:right w:val="single" w:sz="4" w:space="0" w:color="auto"/>
            </w:tcBorders>
            <w:shd w:val="clear" w:color="000000" w:fill="FFFFFF"/>
            <w:noWrap/>
            <w:vAlign w:val="center"/>
          </w:tcPr>
          <w:p w14:paraId="3023F6A7" w14:textId="40D79C08" w:rsidR="008F626F" w:rsidRPr="00843F7B" w:rsidRDefault="008F626F" w:rsidP="008F626F">
            <w:pPr>
              <w:spacing w:after="0" w:line="240" w:lineRule="auto"/>
              <w:jc w:val="right"/>
              <w:rPr>
                <w:rFonts w:ascii="Arial" w:eastAsia="Times New Roman" w:hAnsi="Arial" w:cs="Arial"/>
                <w:noProof/>
                <w:color w:val="000000"/>
                <w:sz w:val="20"/>
                <w:szCs w:val="20"/>
                <w:lang w:val="mn-MN" w:eastAsia="en-US"/>
              </w:rPr>
            </w:pPr>
            <w:r>
              <w:rPr>
                <w:rFonts w:ascii="Arial" w:hAnsi="Arial" w:cs="Arial"/>
                <w:color w:val="000000"/>
                <w:sz w:val="20"/>
                <w:szCs w:val="20"/>
              </w:rPr>
              <w:t>(4,543,889)</w:t>
            </w:r>
          </w:p>
        </w:tc>
      </w:tr>
    </w:tbl>
    <w:p w14:paraId="73F8F3CC" w14:textId="79C91539" w:rsidR="00843F7B" w:rsidRDefault="00843F7B" w:rsidP="00EA2EC6">
      <w:pPr>
        <w:spacing w:before="100" w:beforeAutospacing="1" w:after="0"/>
        <w:jc w:val="both"/>
        <w:rPr>
          <w:rFonts w:ascii="Arial" w:eastAsia="Calibri" w:hAnsi="Arial" w:cs="Arial"/>
          <w:color w:val="000000" w:themeColor="text1"/>
          <w:lang w:val="mn-MN"/>
        </w:rPr>
      </w:pPr>
    </w:p>
    <w:tbl>
      <w:tblPr>
        <w:tblW w:w="9320" w:type="dxa"/>
        <w:tblLook w:val="04A0" w:firstRow="1" w:lastRow="0" w:firstColumn="1" w:lastColumn="0" w:noHBand="0" w:noVBand="1"/>
      </w:tblPr>
      <w:tblGrid>
        <w:gridCol w:w="3235"/>
        <w:gridCol w:w="1217"/>
        <w:gridCol w:w="1217"/>
        <w:gridCol w:w="1217"/>
        <w:gridCol w:w="1217"/>
        <w:gridCol w:w="1217"/>
      </w:tblGrid>
      <w:tr w:rsidR="00843F7B" w:rsidRPr="00843F7B" w14:paraId="4CE269C0" w14:textId="77777777" w:rsidTr="009124A5">
        <w:trPr>
          <w:trHeight w:val="354"/>
        </w:trPr>
        <w:tc>
          <w:tcPr>
            <w:tcW w:w="3235" w:type="dxa"/>
            <w:tcBorders>
              <w:top w:val="single" w:sz="4" w:space="0" w:color="auto"/>
              <w:left w:val="single" w:sz="4" w:space="0" w:color="auto"/>
              <w:bottom w:val="single" w:sz="4" w:space="0" w:color="auto"/>
              <w:right w:val="single" w:sz="4" w:space="0" w:color="auto"/>
            </w:tcBorders>
            <w:shd w:val="clear" w:color="000000" w:fill="203764"/>
            <w:noWrap/>
            <w:vAlign w:val="center"/>
            <w:hideMark/>
          </w:tcPr>
          <w:p w14:paraId="626E6090" w14:textId="270A9B5E" w:rsidR="00843F7B" w:rsidRPr="00843F7B" w:rsidRDefault="00843F7B">
            <w:pPr>
              <w:spacing w:after="0" w:line="240" w:lineRule="auto"/>
              <w:jc w:val="center"/>
              <w:rPr>
                <w:rFonts w:ascii="Arial" w:eastAsia="Times New Roman" w:hAnsi="Arial" w:cs="Arial"/>
                <w:b/>
                <w:bCs/>
                <w:noProof/>
                <w:color w:val="FFFFFF"/>
                <w:sz w:val="20"/>
                <w:szCs w:val="20"/>
                <w:lang w:val="mn-MN" w:eastAsia="en-US"/>
              </w:rPr>
            </w:pPr>
            <w:r w:rsidRPr="00843F7B">
              <w:rPr>
                <w:rFonts w:ascii="Arial" w:eastAsia="Times New Roman" w:hAnsi="Arial" w:cs="Arial"/>
                <w:b/>
                <w:bCs/>
                <w:noProof/>
                <w:color w:val="FFFFFF"/>
                <w:sz w:val="20"/>
                <w:szCs w:val="20"/>
                <w:lang w:val="mn-MN" w:eastAsia="en-US"/>
              </w:rPr>
              <w:t>Үзүүлэлт</w:t>
            </w:r>
            <w:r>
              <w:rPr>
                <w:rFonts w:ascii="Arial" w:eastAsia="Times New Roman" w:hAnsi="Arial" w:cs="Arial"/>
                <w:b/>
                <w:bCs/>
                <w:noProof/>
                <w:color w:val="FFFFFF"/>
                <w:sz w:val="20"/>
                <w:szCs w:val="20"/>
                <w:lang w:val="mn-MN" w:eastAsia="en-US"/>
              </w:rPr>
              <w:t xml:space="preserve"> / Хувилбар 3 /</w:t>
            </w:r>
          </w:p>
        </w:tc>
        <w:tc>
          <w:tcPr>
            <w:tcW w:w="1217" w:type="dxa"/>
            <w:tcBorders>
              <w:top w:val="single" w:sz="4" w:space="0" w:color="auto"/>
              <w:left w:val="nil"/>
              <w:bottom w:val="single" w:sz="4" w:space="0" w:color="auto"/>
              <w:right w:val="single" w:sz="4" w:space="0" w:color="auto"/>
            </w:tcBorders>
            <w:shd w:val="clear" w:color="000000" w:fill="203764"/>
            <w:noWrap/>
            <w:vAlign w:val="center"/>
            <w:hideMark/>
          </w:tcPr>
          <w:p w14:paraId="3F7B600F" w14:textId="77777777" w:rsidR="00843F7B" w:rsidRPr="00843F7B" w:rsidRDefault="00843F7B">
            <w:pPr>
              <w:spacing w:after="0" w:line="240" w:lineRule="auto"/>
              <w:jc w:val="center"/>
              <w:rPr>
                <w:rFonts w:ascii="Arial" w:eastAsia="Times New Roman" w:hAnsi="Arial" w:cs="Arial"/>
                <w:b/>
                <w:bCs/>
                <w:noProof/>
                <w:color w:val="FFFFFF"/>
                <w:sz w:val="20"/>
                <w:szCs w:val="20"/>
                <w:lang w:val="mn-MN" w:eastAsia="en-US"/>
              </w:rPr>
            </w:pPr>
            <w:r w:rsidRPr="00843F7B">
              <w:rPr>
                <w:rFonts w:ascii="Arial" w:eastAsia="Times New Roman" w:hAnsi="Arial" w:cs="Arial"/>
                <w:b/>
                <w:bCs/>
                <w:noProof/>
                <w:color w:val="FFFFFF"/>
                <w:sz w:val="20"/>
                <w:szCs w:val="20"/>
                <w:lang w:val="mn-MN" w:eastAsia="en-US"/>
              </w:rPr>
              <w:t>2025</w:t>
            </w:r>
          </w:p>
        </w:tc>
        <w:tc>
          <w:tcPr>
            <w:tcW w:w="1217" w:type="dxa"/>
            <w:tcBorders>
              <w:top w:val="single" w:sz="4" w:space="0" w:color="auto"/>
              <w:left w:val="nil"/>
              <w:bottom w:val="single" w:sz="4" w:space="0" w:color="auto"/>
              <w:right w:val="single" w:sz="4" w:space="0" w:color="auto"/>
            </w:tcBorders>
            <w:shd w:val="clear" w:color="000000" w:fill="203764"/>
            <w:noWrap/>
            <w:vAlign w:val="center"/>
            <w:hideMark/>
          </w:tcPr>
          <w:p w14:paraId="7B2100ED" w14:textId="77777777" w:rsidR="00843F7B" w:rsidRPr="00843F7B" w:rsidRDefault="00843F7B">
            <w:pPr>
              <w:spacing w:after="0" w:line="240" w:lineRule="auto"/>
              <w:jc w:val="center"/>
              <w:rPr>
                <w:rFonts w:ascii="Arial" w:eastAsia="Times New Roman" w:hAnsi="Arial" w:cs="Arial"/>
                <w:b/>
                <w:bCs/>
                <w:noProof/>
                <w:color w:val="FFFFFF"/>
                <w:sz w:val="20"/>
                <w:szCs w:val="20"/>
                <w:lang w:val="mn-MN" w:eastAsia="en-US"/>
              </w:rPr>
            </w:pPr>
            <w:r w:rsidRPr="00843F7B">
              <w:rPr>
                <w:rFonts w:ascii="Arial" w:eastAsia="Times New Roman" w:hAnsi="Arial" w:cs="Arial"/>
                <w:b/>
                <w:bCs/>
                <w:noProof/>
                <w:color w:val="FFFFFF"/>
                <w:sz w:val="20"/>
                <w:szCs w:val="20"/>
                <w:lang w:val="mn-MN" w:eastAsia="en-US"/>
              </w:rPr>
              <w:t>2026*</w:t>
            </w:r>
          </w:p>
        </w:tc>
        <w:tc>
          <w:tcPr>
            <w:tcW w:w="1217" w:type="dxa"/>
            <w:tcBorders>
              <w:top w:val="single" w:sz="4" w:space="0" w:color="auto"/>
              <w:left w:val="nil"/>
              <w:bottom w:val="single" w:sz="4" w:space="0" w:color="auto"/>
              <w:right w:val="nil"/>
            </w:tcBorders>
            <w:shd w:val="clear" w:color="000000" w:fill="203764"/>
            <w:noWrap/>
            <w:vAlign w:val="center"/>
            <w:hideMark/>
          </w:tcPr>
          <w:p w14:paraId="3C2D905D" w14:textId="77777777" w:rsidR="00843F7B" w:rsidRPr="00843F7B" w:rsidRDefault="00843F7B">
            <w:pPr>
              <w:spacing w:after="0" w:line="240" w:lineRule="auto"/>
              <w:jc w:val="center"/>
              <w:rPr>
                <w:rFonts w:ascii="Arial" w:eastAsia="Times New Roman" w:hAnsi="Arial" w:cs="Arial"/>
                <w:b/>
                <w:bCs/>
                <w:noProof/>
                <w:color w:val="FFFFFF"/>
                <w:sz w:val="20"/>
                <w:szCs w:val="20"/>
                <w:lang w:val="mn-MN" w:eastAsia="en-US"/>
              </w:rPr>
            </w:pPr>
            <w:r w:rsidRPr="00843F7B">
              <w:rPr>
                <w:rFonts w:ascii="Arial" w:eastAsia="Times New Roman" w:hAnsi="Arial" w:cs="Arial"/>
                <w:b/>
                <w:bCs/>
                <w:noProof/>
                <w:color w:val="FFFFFF"/>
                <w:sz w:val="20"/>
                <w:szCs w:val="20"/>
                <w:lang w:val="mn-MN" w:eastAsia="en-US"/>
              </w:rPr>
              <w:t>2027*</w:t>
            </w:r>
          </w:p>
        </w:tc>
        <w:tc>
          <w:tcPr>
            <w:tcW w:w="1217" w:type="dxa"/>
            <w:tcBorders>
              <w:top w:val="single" w:sz="4" w:space="0" w:color="auto"/>
              <w:left w:val="single" w:sz="4" w:space="0" w:color="auto"/>
              <w:bottom w:val="single" w:sz="4" w:space="0" w:color="auto"/>
              <w:right w:val="nil"/>
            </w:tcBorders>
            <w:shd w:val="clear" w:color="000000" w:fill="203764"/>
            <w:noWrap/>
            <w:vAlign w:val="center"/>
            <w:hideMark/>
          </w:tcPr>
          <w:p w14:paraId="3B081AD3" w14:textId="77777777" w:rsidR="00843F7B" w:rsidRPr="00843F7B" w:rsidRDefault="00843F7B">
            <w:pPr>
              <w:spacing w:after="0" w:line="240" w:lineRule="auto"/>
              <w:jc w:val="center"/>
              <w:rPr>
                <w:rFonts w:ascii="Arial" w:eastAsia="Times New Roman" w:hAnsi="Arial" w:cs="Arial"/>
                <w:b/>
                <w:bCs/>
                <w:noProof/>
                <w:color w:val="FFFFFF"/>
                <w:sz w:val="20"/>
                <w:szCs w:val="20"/>
                <w:lang w:val="mn-MN" w:eastAsia="en-US"/>
              </w:rPr>
            </w:pPr>
            <w:r w:rsidRPr="00843F7B">
              <w:rPr>
                <w:rFonts w:ascii="Arial" w:eastAsia="Times New Roman" w:hAnsi="Arial" w:cs="Arial"/>
                <w:b/>
                <w:bCs/>
                <w:noProof/>
                <w:color w:val="FFFFFF"/>
                <w:sz w:val="20"/>
                <w:szCs w:val="20"/>
                <w:lang w:val="mn-MN" w:eastAsia="en-US"/>
              </w:rPr>
              <w:t>2028*</w:t>
            </w:r>
          </w:p>
        </w:tc>
        <w:tc>
          <w:tcPr>
            <w:tcW w:w="1217" w:type="dxa"/>
            <w:tcBorders>
              <w:top w:val="single" w:sz="4" w:space="0" w:color="auto"/>
              <w:left w:val="single" w:sz="4" w:space="0" w:color="auto"/>
              <w:bottom w:val="single" w:sz="4" w:space="0" w:color="auto"/>
              <w:right w:val="single" w:sz="4" w:space="0" w:color="auto"/>
            </w:tcBorders>
            <w:shd w:val="clear" w:color="000000" w:fill="203764"/>
            <w:noWrap/>
            <w:vAlign w:val="center"/>
            <w:hideMark/>
          </w:tcPr>
          <w:p w14:paraId="40F9DEBA" w14:textId="77777777" w:rsidR="00843F7B" w:rsidRPr="00843F7B" w:rsidRDefault="00843F7B">
            <w:pPr>
              <w:spacing w:after="0" w:line="240" w:lineRule="auto"/>
              <w:jc w:val="center"/>
              <w:rPr>
                <w:rFonts w:ascii="Arial" w:eastAsia="Times New Roman" w:hAnsi="Arial" w:cs="Arial"/>
                <w:b/>
                <w:bCs/>
                <w:noProof/>
                <w:color w:val="FFFFFF"/>
                <w:sz w:val="20"/>
                <w:szCs w:val="20"/>
                <w:lang w:val="mn-MN" w:eastAsia="en-US"/>
              </w:rPr>
            </w:pPr>
            <w:r w:rsidRPr="00843F7B">
              <w:rPr>
                <w:rFonts w:ascii="Arial" w:eastAsia="Times New Roman" w:hAnsi="Arial" w:cs="Arial"/>
                <w:b/>
                <w:bCs/>
                <w:noProof/>
                <w:color w:val="FFFFFF"/>
                <w:sz w:val="20"/>
                <w:szCs w:val="20"/>
                <w:lang w:val="mn-MN" w:eastAsia="en-US"/>
              </w:rPr>
              <w:t>2029*</w:t>
            </w:r>
          </w:p>
        </w:tc>
      </w:tr>
      <w:tr w:rsidR="00843F7B" w:rsidRPr="00843F7B" w14:paraId="308ECE9E" w14:textId="77777777" w:rsidTr="009124A5">
        <w:trPr>
          <w:trHeight w:val="354"/>
        </w:trPr>
        <w:tc>
          <w:tcPr>
            <w:tcW w:w="3235" w:type="dxa"/>
            <w:tcBorders>
              <w:top w:val="nil"/>
              <w:left w:val="single" w:sz="4" w:space="0" w:color="auto"/>
              <w:bottom w:val="single" w:sz="4" w:space="0" w:color="auto"/>
              <w:right w:val="single" w:sz="4" w:space="0" w:color="auto"/>
            </w:tcBorders>
            <w:shd w:val="clear" w:color="000000" w:fill="FFFFFF"/>
            <w:noWrap/>
            <w:vAlign w:val="center"/>
            <w:hideMark/>
          </w:tcPr>
          <w:p w14:paraId="24FFBEF9" w14:textId="77777777" w:rsidR="00843F7B" w:rsidRPr="00843F7B" w:rsidRDefault="00843F7B">
            <w:pPr>
              <w:spacing w:after="0" w:line="240" w:lineRule="auto"/>
              <w:jc w:val="both"/>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t>Нийт орлого</w:t>
            </w:r>
          </w:p>
        </w:tc>
        <w:tc>
          <w:tcPr>
            <w:tcW w:w="1217" w:type="dxa"/>
            <w:tcBorders>
              <w:top w:val="nil"/>
              <w:left w:val="nil"/>
              <w:bottom w:val="single" w:sz="4" w:space="0" w:color="auto"/>
              <w:right w:val="single" w:sz="4" w:space="0" w:color="auto"/>
            </w:tcBorders>
            <w:shd w:val="clear" w:color="000000" w:fill="FFFFFF"/>
            <w:noWrap/>
            <w:vAlign w:val="center"/>
            <w:hideMark/>
          </w:tcPr>
          <w:p w14:paraId="024E103B" w14:textId="77777777" w:rsidR="00843F7B" w:rsidRPr="00843F7B" w:rsidRDefault="00843F7B">
            <w:pPr>
              <w:spacing w:after="0" w:line="240" w:lineRule="auto"/>
              <w:jc w:val="right"/>
              <w:rPr>
                <w:rFonts w:ascii="Arial" w:eastAsia="Times New Roman" w:hAnsi="Arial" w:cs="Arial"/>
                <w:noProof/>
                <w:color w:val="000000"/>
                <w:sz w:val="20"/>
                <w:szCs w:val="20"/>
                <w:lang w:val="mn-MN" w:eastAsia="en-US"/>
              </w:rPr>
            </w:pPr>
            <w:r w:rsidRPr="00843F7B">
              <w:rPr>
                <w:rFonts w:ascii="Arial" w:hAnsi="Arial" w:cs="Arial"/>
                <w:color w:val="000000"/>
                <w:sz w:val="20"/>
                <w:szCs w:val="20"/>
                <w:lang w:val="mn-MN"/>
              </w:rPr>
              <w:t xml:space="preserve">15,030,024 </w:t>
            </w:r>
          </w:p>
        </w:tc>
        <w:tc>
          <w:tcPr>
            <w:tcW w:w="1217" w:type="dxa"/>
            <w:tcBorders>
              <w:top w:val="nil"/>
              <w:left w:val="nil"/>
              <w:bottom w:val="single" w:sz="4" w:space="0" w:color="auto"/>
              <w:right w:val="single" w:sz="4" w:space="0" w:color="auto"/>
            </w:tcBorders>
            <w:shd w:val="clear" w:color="000000" w:fill="FFFFFF"/>
            <w:noWrap/>
            <w:vAlign w:val="center"/>
            <w:hideMark/>
          </w:tcPr>
          <w:p w14:paraId="07D15CA3" w14:textId="77777777" w:rsidR="00843F7B" w:rsidRPr="00843F7B" w:rsidRDefault="00843F7B">
            <w:pPr>
              <w:spacing w:after="0" w:line="240" w:lineRule="auto"/>
              <w:jc w:val="right"/>
              <w:rPr>
                <w:rFonts w:ascii="Arial" w:eastAsia="Times New Roman" w:hAnsi="Arial" w:cs="Arial"/>
                <w:noProof/>
                <w:color w:val="000000"/>
                <w:sz w:val="20"/>
                <w:szCs w:val="20"/>
                <w:lang w:val="mn-MN" w:eastAsia="en-US"/>
              </w:rPr>
            </w:pPr>
            <w:r w:rsidRPr="00843F7B">
              <w:rPr>
                <w:rFonts w:ascii="Arial" w:hAnsi="Arial" w:cs="Arial"/>
                <w:color w:val="000000"/>
                <w:sz w:val="20"/>
                <w:szCs w:val="20"/>
                <w:lang w:val="mn-MN"/>
              </w:rPr>
              <w:t xml:space="preserve">39,357,979 </w:t>
            </w:r>
          </w:p>
        </w:tc>
        <w:tc>
          <w:tcPr>
            <w:tcW w:w="1217" w:type="dxa"/>
            <w:tcBorders>
              <w:top w:val="nil"/>
              <w:left w:val="nil"/>
              <w:bottom w:val="single" w:sz="4" w:space="0" w:color="auto"/>
              <w:right w:val="single" w:sz="4" w:space="0" w:color="auto"/>
            </w:tcBorders>
            <w:shd w:val="clear" w:color="000000" w:fill="FFFFFF"/>
            <w:noWrap/>
            <w:vAlign w:val="center"/>
            <w:hideMark/>
          </w:tcPr>
          <w:p w14:paraId="05DB8B59" w14:textId="77777777" w:rsidR="00843F7B" w:rsidRPr="00843F7B" w:rsidRDefault="00843F7B">
            <w:pPr>
              <w:spacing w:after="0" w:line="240" w:lineRule="auto"/>
              <w:jc w:val="right"/>
              <w:rPr>
                <w:rFonts w:ascii="Arial" w:eastAsia="Times New Roman" w:hAnsi="Arial" w:cs="Arial"/>
                <w:noProof/>
                <w:color w:val="000000"/>
                <w:sz w:val="20"/>
                <w:szCs w:val="20"/>
                <w:lang w:val="mn-MN" w:eastAsia="en-US"/>
              </w:rPr>
            </w:pPr>
            <w:r w:rsidRPr="00843F7B">
              <w:rPr>
                <w:rFonts w:ascii="Arial" w:hAnsi="Arial" w:cs="Arial"/>
                <w:color w:val="000000"/>
                <w:sz w:val="20"/>
                <w:szCs w:val="20"/>
                <w:lang w:val="mn-MN"/>
              </w:rPr>
              <w:t xml:space="preserve">41,627,376 </w:t>
            </w:r>
          </w:p>
        </w:tc>
        <w:tc>
          <w:tcPr>
            <w:tcW w:w="1217" w:type="dxa"/>
            <w:tcBorders>
              <w:top w:val="nil"/>
              <w:left w:val="nil"/>
              <w:bottom w:val="single" w:sz="4" w:space="0" w:color="auto"/>
              <w:right w:val="nil"/>
            </w:tcBorders>
            <w:shd w:val="clear" w:color="000000" w:fill="FFFFFF"/>
            <w:noWrap/>
            <w:vAlign w:val="center"/>
            <w:hideMark/>
          </w:tcPr>
          <w:p w14:paraId="527D8D4B" w14:textId="77777777" w:rsidR="00843F7B" w:rsidRPr="00843F7B" w:rsidRDefault="00843F7B">
            <w:pPr>
              <w:spacing w:after="0" w:line="240" w:lineRule="auto"/>
              <w:jc w:val="right"/>
              <w:rPr>
                <w:rFonts w:ascii="Arial" w:eastAsia="Times New Roman" w:hAnsi="Arial" w:cs="Arial"/>
                <w:noProof/>
                <w:color w:val="000000"/>
                <w:sz w:val="20"/>
                <w:szCs w:val="20"/>
                <w:lang w:val="mn-MN" w:eastAsia="en-US"/>
              </w:rPr>
            </w:pPr>
            <w:r w:rsidRPr="00843F7B">
              <w:rPr>
                <w:rFonts w:ascii="Arial" w:hAnsi="Arial" w:cs="Arial"/>
                <w:color w:val="000000"/>
                <w:sz w:val="20"/>
                <w:szCs w:val="20"/>
                <w:lang w:val="mn-MN"/>
              </w:rPr>
              <w:t xml:space="preserve">44,008,115 </w:t>
            </w:r>
          </w:p>
        </w:tc>
        <w:tc>
          <w:tcPr>
            <w:tcW w:w="1217" w:type="dxa"/>
            <w:tcBorders>
              <w:top w:val="nil"/>
              <w:left w:val="single" w:sz="4" w:space="0" w:color="auto"/>
              <w:bottom w:val="single" w:sz="4" w:space="0" w:color="auto"/>
              <w:right w:val="single" w:sz="4" w:space="0" w:color="auto"/>
            </w:tcBorders>
            <w:shd w:val="clear" w:color="000000" w:fill="FFFFFF"/>
            <w:noWrap/>
            <w:vAlign w:val="center"/>
            <w:hideMark/>
          </w:tcPr>
          <w:p w14:paraId="35A25B21" w14:textId="77777777" w:rsidR="00843F7B" w:rsidRPr="00843F7B" w:rsidRDefault="00843F7B">
            <w:pPr>
              <w:spacing w:after="0" w:line="240" w:lineRule="auto"/>
              <w:jc w:val="right"/>
              <w:rPr>
                <w:rFonts w:ascii="Arial" w:eastAsia="Times New Roman" w:hAnsi="Arial" w:cs="Arial"/>
                <w:noProof/>
                <w:color w:val="000000"/>
                <w:sz w:val="20"/>
                <w:szCs w:val="20"/>
                <w:lang w:val="mn-MN" w:eastAsia="en-US"/>
              </w:rPr>
            </w:pPr>
            <w:r w:rsidRPr="00843F7B">
              <w:rPr>
                <w:rFonts w:ascii="Arial" w:hAnsi="Arial" w:cs="Arial"/>
                <w:color w:val="000000"/>
                <w:sz w:val="20"/>
                <w:szCs w:val="20"/>
                <w:lang w:val="mn-MN"/>
              </w:rPr>
              <w:t xml:space="preserve">46,423,750 </w:t>
            </w:r>
          </w:p>
        </w:tc>
      </w:tr>
      <w:tr w:rsidR="00843F7B" w:rsidRPr="00843F7B" w14:paraId="0B762112" w14:textId="77777777" w:rsidTr="009124A5">
        <w:trPr>
          <w:trHeight w:val="354"/>
        </w:trPr>
        <w:tc>
          <w:tcPr>
            <w:tcW w:w="3235" w:type="dxa"/>
            <w:tcBorders>
              <w:top w:val="nil"/>
              <w:left w:val="single" w:sz="4" w:space="0" w:color="auto"/>
              <w:bottom w:val="single" w:sz="4" w:space="0" w:color="auto"/>
              <w:right w:val="single" w:sz="4" w:space="0" w:color="auto"/>
            </w:tcBorders>
            <w:shd w:val="clear" w:color="000000" w:fill="FFFFFF"/>
            <w:noWrap/>
            <w:vAlign w:val="center"/>
            <w:hideMark/>
          </w:tcPr>
          <w:p w14:paraId="71993DC4" w14:textId="77777777" w:rsidR="00843F7B" w:rsidRPr="00843F7B" w:rsidRDefault="00843F7B">
            <w:pPr>
              <w:spacing w:after="0" w:line="240" w:lineRule="auto"/>
              <w:jc w:val="both"/>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t>ҮДД ХК даатгалын хураамжийн орлого</w:t>
            </w:r>
          </w:p>
        </w:tc>
        <w:tc>
          <w:tcPr>
            <w:tcW w:w="1217" w:type="dxa"/>
            <w:tcBorders>
              <w:top w:val="nil"/>
              <w:left w:val="nil"/>
              <w:bottom w:val="single" w:sz="4" w:space="0" w:color="auto"/>
              <w:right w:val="single" w:sz="4" w:space="0" w:color="auto"/>
            </w:tcBorders>
            <w:shd w:val="clear" w:color="000000" w:fill="FFFFFF"/>
            <w:noWrap/>
            <w:vAlign w:val="center"/>
            <w:hideMark/>
          </w:tcPr>
          <w:p w14:paraId="1EE37527" w14:textId="77777777" w:rsidR="00843F7B" w:rsidRPr="00843F7B" w:rsidRDefault="00843F7B">
            <w:pPr>
              <w:spacing w:after="0" w:line="240" w:lineRule="auto"/>
              <w:jc w:val="right"/>
              <w:rPr>
                <w:rFonts w:ascii="Arial" w:eastAsia="Times New Roman" w:hAnsi="Arial" w:cs="Arial"/>
                <w:noProof/>
                <w:color w:val="000000"/>
                <w:sz w:val="20"/>
                <w:szCs w:val="20"/>
                <w:lang w:val="mn-MN" w:eastAsia="en-US"/>
              </w:rPr>
            </w:pPr>
            <w:r w:rsidRPr="00843F7B">
              <w:rPr>
                <w:rFonts w:ascii="Arial" w:hAnsi="Arial" w:cs="Arial"/>
                <w:color w:val="000000"/>
                <w:sz w:val="20"/>
                <w:szCs w:val="20"/>
                <w:lang w:val="mn-MN"/>
              </w:rPr>
              <w:t xml:space="preserve">11,215,316 </w:t>
            </w:r>
          </w:p>
        </w:tc>
        <w:tc>
          <w:tcPr>
            <w:tcW w:w="1217" w:type="dxa"/>
            <w:tcBorders>
              <w:top w:val="nil"/>
              <w:left w:val="nil"/>
              <w:bottom w:val="single" w:sz="4" w:space="0" w:color="auto"/>
              <w:right w:val="single" w:sz="4" w:space="0" w:color="auto"/>
            </w:tcBorders>
            <w:shd w:val="clear" w:color="000000" w:fill="FFFFFF"/>
            <w:noWrap/>
            <w:vAlign w:val="center"/>
            <w:hideMark/>
          </w:tcPr>
          <w:p w14:paraId="171210D8" w14:textId="77777777" w:rsidR="00843F7B" w:rsidRPr="00843F7B" w:rsidRDefault="00843F7B">
            <w:pPr>
              <w:spacing w:after="0" w:line="240" w:lineRule="auto"/>
              <w:jc w:val="right"/>
              <w:rPr>
                <w:rFonts w:ascii="Arial" w:eastAsia="Times New Roman" w:hAnsi="Arial" w:cs="Arial"/>
                <w:noProof/>
                <w:color w:val="000000"/>
                <w:sz w:val="20"/>
                <w:szCs w:val="20"/>
                <w:lang w:val="mn-MN" w:eastAsia="en-US"/>
              </w:rPr>
            </w:pPr>
            <w:r w:rsidRPr="00843F7B">
              <w:rPr>
                <w:rFonts w:ascii="Arial" w:hAnsi="Arial" w:cs="Arial"/>
                <w:color w:val="000000"/>
                <w:sz w:val="20"/>
                <w:szCs w:val="20"/>
                <w:lang w:val="mn-MN"/>
              </w:rPr>
              <w:t xml:space="preserve">31,818,295 </w:t>
            </w:r>
          </w:p>
        </w:tc>
        <w:tc>
          <w:tcPr>
            <w:tcW w:w="1217" w:type="dxa"/>
            <w:tcBorders>
              <w:top w:val="nil"/>
              <w:left w:val="nil"/>
              <w:bottom w:val="single" w:sz="4" w:space="0" w:color="auto"/>
              <w:right w:val="single" w:sz="4" w:space="0" w:color="auto"/>
            </w:tcBorders>
            <w:shd w:val="clear" w:color="000000" w:fill="FFFFFF"/>
            <w:noWrap/>
            <w:vAlign w:val="center"/>
            <w:hideMark/>
          </w:tcPr>
          <w:p w14:paraId="2B1CE05F" w14:textId="77777777" w:rsidR="00843F7B" w:rsidRPr="00843F7B" w:rsidRDefault="00843F7B">
            <w:pPr>
              <w:spacing w:after="0" w:line="240" w:lineRule="auto"/>
              <w:jc w:val="right"/>
              <w:rPr>
                <w:rFonts w:ascii="Arial" w:eastAsia="Times New Roman" w:hAnsi="Arial" w:cs="Arial"/>
                <w:noProof/>
                <w:color w:val="000000"/>
                <w:sz w:val="20"/>
                <w:szCs w:val="20"/>
                <w:lang w:val="mn-MN" w:eastAsia="en-US"/>
              </w:rPr>
            </w:pPr>
            <w:r w:rsidRPr="00843F7B">
              <w:rPr>
                <w:rFonts w:ascii="Arial" w:hAnsi="Arial" w:cs="Arial"/>
                <w:color w:val="000000"/>
                <w:sz w:val="20"/>
                <w:szCs w:val="20"/>
                <w:lang w:val="mn-MN"/>
              </w:rPr>
              <w:t xml:space="preserve">34,029,961 </w:t>
            </w:r>
          </w:p>
        </w:tc>
        <w:tc>
          <w:tcPr>
            <w:tcW w:w="1217" w:type="dxa"/>
            <w:tcBorders>
              <w:top w:val="nil"/>
              <w:left w:val="nil"/>
              <w:bottom w:val="single" w:sz="4" w:space="0" w:color="auto"/>
              <w:right w:val="nil"/>
            </w:tcBorders>
            <w:shd w:val="clear" w:color="000000" w:fill="FFFFFF"/>
            <w:noWrap/>
            <w:vAlign w:val="center"/>
            <w:hideMark/>
          </w:tcPr>
          <w:p w14:paraId="0DD8754E" w14:textId="77777777" w:rsidR="00843F7B" w:rsidRPr="00843F7B" w:rsidRDefault="00843F7B">
            <w:pPr>
              <w:spacing w:after="0" w:line="240" w:lineRule="auto"/>
              <w:jc w:val="right"/>
              <w:rPr>
                <w:rFonts w:ascii="Arial" w:eastAsia="Times New Roman" w:hAnsi="Arial" w:cs="Arial"/>
                <w:noProof/>
                <w:color w:val="000000"/>
                <w:sz w:val="20"/>
                <w:szCs w:val="20"/>
                <w:lang w:val="mn-MN" w:eastAsia="en-US"/>
              </w:rPr>
            </w:pPr>
            <w:r w:rsidRPr="00843F7B">
              <w:rPr>
                <w:rFonts w:ascii="Arial" w:hAnsi="Arial" w:cs="Arial"/>
                <w:color w:val="000000"/>
                <w:sz w:val="20"/>
                <w:szCs w:val="20"/>
                <w:lang w:val="mn-MN"/>
              </w:rPr>
              <w:t xml:space="preserve">36,241,626 </w:t>
            </w:r>
          </w:p>
        </w:tc>
        <w:tc>
          <w:tcPr>
            <w:tcW w:w="1217" w:type="dxa"/>
            <w:tcBorders>
              <w:top w:val="nil"/>
              <w:left w:val="single" w:sz="4" w:space="0" w:color="auto"/>
              <w:bottom w:val="single" w:sz="4" w:space="0" w:color="auto"/>
              <w:right w:val="single" w:sz="4" w:space="0" w:color="auto"/>
            </w:tcBorders>
            <w:shd w:val="clear" w:color="000000" w:fill="FFFFFF"/>
            <w:noWrap/>
            <w:vAlign w:val="center"/>
            <w:hideMark/>
          </w:tcPr>
          <w:p w14:paraId="4418EE2E" w14:textId="77777777" w:rsidR="00843F7B" w:rsidRPr="00843F7B" w:rsidRDefault="00843F7B">
            <w:pPr>
              <w:spacing w:after="0" w:line="240" w:lineRule="auto"/>
              <w:jc w:val="right"/>
              <w:rPr>
                <w:rFonts w:ascii="Arial" w:eastAsia="Times New Roman" w:hAnsi="Arial" w:cs="Arial"/>
                <w:noProof/>
                <w:color w:val="000000"/>
                <w:sz w:val="20"/>
                <w:szCs w:val="20"/>
                <w:lang w:val="mn-MN" w:eastAsia="en-US"/>
              </w:rPr>
            </w:pPr>
            <w:r w:rsidRPr="00843F7B">
              <w:rPr>
                <w:rFonts w:ascii="Arial" w:hAnsi="Arial" w:cs="Arial"/>
                <w:color w:val="000000"/>
                <w:sz w:val="20"/>
                <w:szCs w:val="20"/>
                <w:lang w:val="mn-MN"/>
              </w:rPr>
              <w:t xml:space="preserve">38,453,292 </w:t>
            </w:r>
          </w:p>
        </w:tc>
      </w:tr>
      <w:tr w:rsidR="00843F7B" w:rsidRPr="00843F7B" w14:paraId="52B4C9DB" w14:textId="77777777" w:rsidTr="009124A5">
        <w:trPr>
          <w:trHeight w:val="354"/>
        </w:trPr>
        <w:tc>
          <w:tcPr>
            <w:tcW w:w="3235" w:type="dxa"/>
            <w:tcBorders>
              <w:top w:val="nil"/>
              <w:left w:val="single" w:sz="4" w:space="0" w:color="auto"/>
              <w:bottom w:val="single" w:sz="4" w:space="0" w:color="auto"/>
              <w:right w:val="single" w:sz="4" w:space="0" w:color="auto"/>
            </w:tcBorders>
            <w:shd w:val="clear" w:color="000000" w:fill="FFFFFF"/>
            <w:noWrap/>
            <w:vAlign w:val="center"/>
            <w:hideMark/>
          </w:tcPr>
          <w:p w14:paraId="4DDF7885" w14:textId="77777777" w:rsidR="00843F7B" w:rsidRPr="00843F7B" w:rsidRDefault="00843F7B">
            <w:pPr>
              <w:spacing w:after="0" w:line="240" w:lineRule="auto"/>
              <w:jc w:val="both"/>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t>Үүнээс: МИД-ын хураамжийн орлого</w:t>
            </w:r>
          </w:p>
        </w:tc>
        <w:tc>
          <w:tcPr>
            <w:tcW w:w="1217" w:type="dxa"/>
            <w:tcBorders>
              <w:top w:val="nil"/>
              <w:left w:val="nil"/>
              <w:bottom w:val="single" w:sz="4" w:space="0" w:color="auto"/>
              <w:right w:val="single" w:sz="4" w:space="0" w:color="auto"/>
            </w:tcBorders>
            <w:shd w:val="clear" w:color="000000" w:fill="FFFFFF"/>
            <w:noWrap/>
            <w:vAlign w:val="center"/>
            <w:hideMark/>
          </w:tcPr>
          <w:p w14:paraId="111F5D03" w14:textId="77777777" w:rsidR="00843F7B" w:rsidRPr="00843F7B" w:rsidRDefault="00843F7B">
            <w:pPr>
              <w:spacing w:after="0" w:line="240" w:lineRule="auto"/>
              <w:jc w:val="right"/>
              <w:rPr>
                <w:rFonts w:ascii="Arial" w:eastAsia="Times New Roman" w:hAnsi="Arial" w:cs="Arial"/>
                <w:noProof/>
                <w:color w:val="000000"/>
                <w:sz w:val="20"/>
                <w:szCs w:val="20"/>
                <w:lang w:val="mn-MN" w:eastAsia="en-US"/>
              </w:rPr>
            </w:pPr>
            <w:r w:rsidRPr="00843F7B">
              <w:rPr>
                <w:rFonts w:ascii="Arial" w:hAnsi="Arial" w:cs="Arial"/>
                <w:color w:val="000000"/>
                <w:sz w:val="20"/>
                <w:szCs w:val="20"/>
                <w:lang w:val="mn-MN"/>
              </w:rPr>
              <w:t xml:space="preserve">7,490,339 </w:t>
            </w:r>
          </w:p>
        </w:tc>
        <w:tc>
          <w:tcPr>
            <w:tcW w:w="1217" w:type="dxa"/>
            <w:tcBorders>
              <w:top w:val="nil"/>
              <w:left w:val="nil"/>
              <w:bottom w:val="single" w:sz="4" w:space="0" w:color="auto"/>
              <w:right w:val="single" w:sz="4" w:space="0" w:color="auto"/>
            </w:tcBorders>
            <w:shd w:val="clear" w:color="000000" w:fill="FFFFFF"/>
            <w:noWrap/>
            <w:vAlign w:val="center"/>
            <w:hideMark/>
          </w:tcPr>
          <w:p w14:paraId="7B3FF5A2" w14:textId="77777777" w:rsidR="00843F7B" w:rsidRPr="00843F7B" w:rsidRDefault="00843F7B">
            <w:pPr>
              <w:spacing w:after="0" w:line="240" w:lineRule="auto"/>
              <w:jc w:val="right"/>
              <w:rPr>
                <w:rFonts w:ascii="Arial" w:eastAsia="Times New Roman" w:hAnsi="Arial" w:cs="Arial"/>
                <w:noProof/>
                <w:color w:val="000000"/>
                <w:sz w:val="20"/>
                <w:szCs w:val="20"/>
                <w:lang w:val="mn-MN" w:eastAsia="en-US"/>
              </w:rPr>
            </w:pPr>
            <w:r w:rsidRPr="00843F7B">
              <w:rPr>
                <w:rFonts w:ascii="Arial" w:hAnsi="Arial" w:cs="Arial"/>
                <w:color w:val="000000"/>
                <w:sz w:val="20"/>
                <w:szCs w:val="20"/>
                <w:lang w:val="mn-MN"/>
              </w:rPr>
              <w:t xml:space="preserve">3,333,315 </w:t>
            </w:r>
          </w:p>
        </w:tc>
        <w:tc>
          <w:tcPr>
            <w:tcW w:w="1217" w:type="dxa"/>
            <w:tcBorders>
              <w:top w:val="nil"/>
              <w:left w:val="nil"/>
              <w:bottom w:val="single" w:sz="4" w:space="0" w:color="auto"/>
              <w:right w:val="single" w:sz="4" w:space="0" w:color="auto"/>
            </w:tcBorders>
            <w:shd w:val="clear" w:color="000000" w:fill="FFFFFF"/>
            <w:noWrap/>
            <w:vAlign w:val="center"/>
            <w:hideMark/>
          </w:tcPr>
          <w:p w14:paraId="5FBF34DF" w14:textId="77777777" w:rsidR="00843F7B" w:rsidRPr="00843F7B" w:rsidRDefault="00843F7B">
            <w:pPr>
              <w:spacing w:after="0" w:line="240" w:lineRule="auto"/>
              <w:jc w:val="right"/>
              <w:rPr>
                <w:rFonts w:ascii="Arial" w:eastAsia="Times New Roman" w:hAnsi="Arial" w:cs="Arial"/>
                <w:noProof/>
                <w:color w:val="000000"/>
                <w:sz w:val="20"/>
                <w:szCs w:val="20"/>
                <w:lang w:val="mn-MN" w:eastAsia="en-US"/>
              </w:rPr>
            </w:pPr>
            <w:r w:rsidRPr="00843F7B">
              <w:rPr>
                <w:rFonts w:ascii="Arial" w:hAnsi="Arial" w:cs="Arial"/>
                <w:color w:val="000000"/>
                <w:sz w:val="20"/>
                <w:szCs w:val="20"/>
                <w:lang w:val="mn-MN"/>
              </w:rPr>
              <w:t xml:space="preserve">3,520,749 </w:t>
            </w:r>
          </w:p>
        </w:tc>
        <w:tc>
          <w:tcPr>
            <w:tcW w:w="1217" w:type="dxa"/>
            <w:tcBorders>
              <w:top w:val="nil"/>
              <w:left w:val="nil"/>
              <w:bottom w:val="single" w:sz="4" w:space="0" w:color="auto"/>
              <w:right w:val="nil"/>
            </w:tcBorders>
            <w:shd w:val="clear" w:color="000000" w:fill="FFFFFF"/>
            <w:noWrap/>
            <w:vAlign w:val="center"/>
            <w:hideMark/>
          </w:tcPr>
          <w:p w14:paraId="455C33F1" w14:textId="77777777" w:rsidR="00843F7B" w:rsidRPr="00843F7B" w:rsidRDefault="00843F7B">
            <w:pPr>
              <w:spacing w:after="0" w:line="240" w:lineRule="auto"/>
              <w:jc w:val="right"/>
              <w:rPr>
                <w:rFonts w:ascii="Arial" w:eastAsia="Times New Roman" w:hAnsi="Arial" w:cs="Arial"/>
                <w:noProof/>
                <w:color w:val="000000"/>
                <w:sz w:val="20"/>
                <w:szCs w:val="20"/>
                <w:lang w:val="mn-MN" w:eastAsia="en-US"/>
              </w:rPr>
            </w:pPr>
            <w:r w:rsidRPr="00843F7B">
              <w:rPr>
                <w:rFonts w:ascii="Arial" w:hAnsi="Arial" w:cs="Arial"/>
                <w:color w:val="000000"/>
                <w:sz w:val="20"/>
                <w:szCs w:val="20"/>
                <w:lang w:val="mn-MN"/>
              </w:rPr>
              <w:t xml:space="preserve">3,708,183 </w:t>
            </w:r>
          </w:p>
        </w:tc>
        <w:tc>
          <w:tcPr>
            <w:tcW w:w="1217" w:type="dxa"/>
            <w:tcBorders>
              <w:top w:val="nil"/>
              <w:left w:val="single" w:sz="4" w:space="0" w:color="auto"/>
              <w:bottom w:val="single" w:sz="4" w:space="0" w:color="auto"/>
              <w:right w:val="single" w:sz="4" w:space="0" w:color="auto"/>
            </w:tcBorders>
            <w:shd w:val="clear" w:color="000000" w:fill="FFFFFF"/>
            <w:noWrap/>
            <w:vAlign w:val="center"/>
            <w:hideMark/>
          </w:tcPr>
          <w:p w14:paraId="7D4171B9" w14:textId="77777777" w:rsidR="00843F7B" w:rsidRPr="00843F7B" w:rsidRDefault="00843F7B">
            <w:pPr>
              <w:spacing w:after="0" w:line="240" w:lineRule="auto"/>
              <w:jc w:val="right"/>
              <w:rPr>
                <w:rFonts w:ascii="Arial" w:eastAsia="Times New Roman" w:hAnsi="Arial" w:cs="Arial"/>
                <w:noProof/>
                <w:color w:val="000000"/>
                <w:sz w:val="20"/>
                <w:szCs w:val="20"/>
                <w:lang w:val="mn-MN" w:eastAsia="en-US"/>
              </w:rPr>
            </w:pPr>
            <w:r w:rsidRPr="00843F7B">
              <w:rPr>
                <w:rFonts w:ascii="Arial" w:hAnsi="Arial" w:cs="Arial"/>
                <w:color w:val="000000"/>
                <w:sz w:val="20"/>
                <w:szCs w:val="20"/>
                <w:lang w:val="mn-MN"/>
              </w:rPr>
              <w:t xml:space="preserve">3,895,617 </w:t>
            </w:r>
          </w:p>
        </w:tc>
      </w:tr>
      <w:tr w:rsidR="00843F7B" w:rsidRPr="00843F7B" w14:paraId="69678D81" w14:textId="77777777" w:rsidTr="009124A5">
        <w:trPr>
          <w:trHeight w:val="354"/>
        </w:trPr>
        <w:tc>
          <w:tcPr>
            <w:tcW w:w="3235" w:type="dxa"/>
            <w:tcBorders>
              <w:top w:val="nil"/>
              <w:left w:val="single" w:sz="4" w:space="0" w:color="auto"/>
              <w:bottom w:val="single" w:sz="4" w:space="0" w:color="auto"/>
              <w:right w:val="single" w:sz="4" w:space="0" w:color="auto"/>
            </w:tcBorders>
            <w:shd w:val="clear" w:color="000000" w:fill="FFFFFF"/>
            <w:noWrap/>
            <w:vAlign w:val="center"/>
            <w:hideMark/>
          </w:tcPr>
          <w:p w14:paraId="7CB0B5F0" w14:textId="77777777" w:rsidR="00843F7B" w:rsidRPr="00843F7B" w:rsidRDefault="00843F7B">
            <w:pPr>
              <w:spacing w:after="0" w:line="240" w:lineRule="auto"/>
              <w:jc w:val="both"/>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t>бусад орлого /хөрөнгө оруулалтын орлого/</w:t>
            </w:r>
          </w:p>
        </w:tc>
        <w:tc>
          <w:tcPr>
            <w:tcW w:w="1217" w:type="dxa"/>
            <w:tcBorders>
              <w:top w:val="nil"/>
              <w:left w:val="nil"/>
              <w:bottom w:val="single" w:sz="4" w:space="0" w:color="auto"/>
              <w:right w:val="single" w:sz="4" w:space="0" w:color="auto"/>
            </w:tcBorders>
            <w:shd w:val="clear" w:color="000000" w:fill="FFFFFF"/>
            <w:noWrap/>
            <w:vAlign w:val="center"/>
            <w:hideMark/>
          </w:tcPr>
          <w:p w14:paraId="2240C129" w14:textId="77777777" w:rsidR="00843F7B" w:rsidRPr="00843F7B" w:rsidRDefault="00843F7B">
            <w:pPr>
              <w:spacing w:after="0" w:line="240" w:lineRule="auto"/>
              <w:jc w:val="right"/>
              <w:rPr>
                <w:rFonts w:ascii="Arial" w:eastAsia="Times New Roman" w:hAnsi="Arial" w:cs="Arial"/>
                <w:noProof/>
                <w:color w:val="000000"/>
                <w:sz w:val="20"/>
                <w:szCs w:val="20"/>
                <w:lang w:val="mn-MN" w:eastAsia="en-US"/>
              </w:rPr>
            </w:pPr>
            <w:r w:rsidRPr="00843F7B">
              <w:rPr>
                <w:rFonts w:ascii="Arial" w:hAnsi="Arial" w:cs="Arial"/>
                <w:color w:val="000000"/>
                <w:sz w:val="20"/>
                <w:szCs w:val="20"/>
                <w:lang w:val="mn-MN"/>
              </w:rPr>
              <w:t xml:space="preserve">7,539,684 </w:t>
            </w:r>
          </w:p>
        </w:tc>
        <w:tc>
          <w:tcPr>
            <w:tcW w:w="1217" w:type="dxa"/>
            <w:tcBorders>
              <w:top w:val="nil"/>
              <w:left w:val="nil"/>
              <w:bottom w:val="single" w:sz="4" w:space="0" w:color="auto"/>
              <w:right w:val="single" w:sz="4" w:space="0" w:color="auto"/>
            </w:tcBorders>
            <w:shd w:val="clear" w:color="000000" w:fill="FFFFFF"/>
            <w:noWrap/>
            <w:vAlign w:val="center"/>
            <w:hideMark/>
          </w:tcPr>
          <w:p w14:paraId="293EF6DF" w14:textId="77777777" w:rsidR="00843F7B" w:rsidRPr="00843F7B" w:rsidRDefault="00843F7B">
            <w:pPr>
              <w:spacing w:after="0" w:line="240" w:lineRule="auto"/>
              <w:jc w:val="right"/>
              <w:rPr>
                <w:rFonts w:ascii="Arial" w:eastAsia="Times New Roman" w:hAnsi="Arial" w:cs="Arial"/>
                <w:noProof/>
                <w:color w:val="000000"/>
                <w:sz w:val="20"/>
                <w:szCs w:val="20"/>
                <w:lang w:val="mn-MN" w:eastAsia="en-US"/>
              </w:rPr>
            </w:pPr>
            <w:r w:rsidRPr="00843F7B">
              <w:rPr>
                <w:rFonts w:ascii="Arial" w:hAnsi="Arial" w:cs="Arial"/>
                <w:color w:val="000000"/>
                <w:sz w:val="20"/>
                <w:szCs w:val="20"/>
                <w:lang w:val="mn-MN"/>
              </w:rPr>
              <w:t xml:space="preserve">7,539,684 </w:t>
            </w:r>
          </w:p>
        </w:tc>
        <w:tc>
          <w:tcPr>
            <w:tcW w:w="1217" w:type="dxa"/>
            <w:tcBorders>
              <w:top w:val="nil"/>
              <w:left w:val="nil"/>
              <w:bottom w:val="single" w:sz="4" w:space="0" w:color="auto"/>
              <w:right w:val="single" w:sz="4" w:space="0" w:color="auto"/>
            </w:tcBorders>
            <w:shd w:val="clear" w:color="000000" w:fill="FFFFFF"/>
            <w:noWrap/>
            <w:vAlign w:val="center"/>
            <w:hideMark/>
          </w:tcPr>
          <w:p w14:paraId="6F918C98" w14:textId="77777777" w:rsidR="00843F7B" w:rsidRPr="00843F7B" w:rsidRDefault="00843F7B">
            <w:pPr>
              <w:spacing w:after="0" w:line="240" w:lineRule="auto"/>
              <w:jc w:val="right"/>
              <w:rPr>
                <w:rFonts w:ascii="Arial" w:eastAsia="Times New Roman" w:hAnsi="Arial" w:cs="Arial"/>
                <w:noProof/>
                <w:color w:val="000000"/>
                <w:sz w:val="20"/>
                <w:szCs w:val="20"/>
                <w:lang w:val="mn-MN" w:eastAsia="en-US"/>
              </w:rPr>
            </w:pPr>
            <w:r w:rsidRPr="00843F7B">
              <w:rPr>
                <w:rFonts w:ascii="Arial" w:hAnsi="Arial" w:cs="Arial"/>
                <w:color w:val="000000"/>
                <w:sz w:val="20"/>
                <w:szCs w:val="20"/>
                <w:lang w:val="mn-MN"/>
              </w:rPr>
              <w:t xml:space="preserve">7,597,415 </w:t>
            </w:r>
          </w:p>
        </w:tc>
        <w:tc>
          <w:tcPr>
            <w:tcW w:w="1217" w:type="dxa"/>
            <w:tcBorders>
              <w:top w:val="nil"/>
              <w:left w:val="nil"/>
              <w:bottom w:val="single" w:sz="4" w:space="0" w:color="auto"/>
              <w:right w:val="nil"/>
            </w:tcBorders>
            <w:shd w:val="clear" w:color="000000" w:fill="FFFFFF"/>
            <w:noWrap/>
            <w:vAlign w:val="center"/>
            <w:hideMark/>
          </w:tcPr>
          <w:p w14:paraId="3DCB9D47" w14:textId="77777777" w:rsidR="00843F7B" w:rsidRPr="00843F7B" w:rsidRDefault="00843F7B">
            <w:pPr>
              <w:spacing w:after="0" w:line="240" w:lineRule="auto"/>
              <w:jc w:val="right"/>
              <w:rPr>
                <w:rFonts w:ascii="Arial" w:eastAsia="Times New Roman" w:hAnsi="Arial" w:cs="Arial"/>
                <w:noProof/>
                <w:color w:val="000000"/>
                <w:sz w:val="20"/>
                <w:szCs w:val="20"/>
                <w:lang w:val="mn-MN" w:eastAsia="en-US"/>
              </w:rPr>
            </w:pPr>
            <w:r w:rsidRPr="00843F7B">
              <w:rPr>
                <w:rFonts w:ascii="Arial" w:hAnsi="Arial" w:cs="Arial"/>
                <w:color w:val="000000"/>
                <w:sz w:val="20"/>
                <w:szCs w:val="20"/>
                <w:lang w:val="mn-MN"/>
              </w:rPr>
              <w:t xml:space="preserve">7,766,489 </w:t>
            </w:r>
          </w:p>
        </w:tc>
        <w:tc>
          <w:tcPr>
            <w:tcW w:w="1217" w:type="dxa"/>
            <w:tcBorders>
              <w:top w:val="nil"/>
              <w:left w:val="single" w:sz="4" w:space="0" w:color="auto"/>
              <w:bottom w:val="single" w:sz="4" w:space="0" w:color="auto"/>
              <w:right w:val="single" w:sz="4" w:space="0" w:color="auto"/>
            </w:tcBorders>
            <w:shd w:val="clear" w:color="000000" w:fill="FFFFFF"/>
            <w:noWrap/>
            <w:vAlign w:val="center"/>
            <w:hideMark/>
          </w:tcPr>
          <w:p w14:paraId="475D8296" w14:textId="77777777" w:rsidR="00843F7B" w:rsidRPr="00843F7B" w:rsidRDefault="00843F7B">
            <w:pPr>
              <w:spacing w:after="0" w:line="240" w:lineRule="auto"/>
              <w:jc w:val="right"/>
              <w:rPr>
                <w:rFonts w:ascii="Arial" w:eastAsia="Times New Roman" w:hAnsi="Arial" w:cs="Arial"/>
                <w:noProof/>
                <w:color w:val="000000"/>
                <w:sz w:val="20"/>
                <w:szCs w:val="20"/>
                <w:lang w:val="mn-MN" w:eastAsia="en-US"/>
              </w:rPr>
            </w:pPr>
            <w:r w:rsidRPr="00843F7B">
              <w:rPr>
                <w:rFonts w:ascii="Arial" w:hAnsi="Arial" w:cs="Arial"/>
                <w:color w:val="000000"/>
                <w:sz w:val="20"/>
                <w:szCs w:val="20"/>
                <w:lang w:val="mn-MN"/>
              </w:rPr>
              <w:t xml:space="preserve">7,970,458 </w:t>
            </w:r>
          </w:p>
        </w:tc>
      </w:tr>
      <w:tr w:rsidR="00843F7B" w:rsidRPr="00843F7B" w14:paraId="02318719" w14:textId="77777777" w:rsidTr="009124A5">
        <w:trPr>
          <w:trHeight w:val="354"/>
        </w:trPr>
        <w:tc>
          <w:tcPr>
            <w:tcW w:w="3235" w:type="dxa"/>
            <w:tcBorders>
              <w:top w:val="nil"/>
              <w:left w:val="single" w:sz="4" w:space="0" w:color="auto"/>
              <w:bottom w:val="single" w:sz="4" w:space="0" w:color="auto"/>
              <w:right w:val="single" w:sz="4" w:space="0" w:color="auto"/>
            </w:tcBorders>
            <w:shd w:val="clear" w:color="000000" w:fill="FFFFFF"/>
            <w:noWrap/>
            <w:vAlign w:val="center"/>
            <w:hideMark/>
          </w:tcPr>
          <w:p w14:paraId="44AC85F9" w14:textId="77777777" w:rsidR="00843F7B" w:rsidRPr="009124A5" w:rsidRDefault="00843F7B">
            <w:pPr>
              <w:spacing w:after="0" w:line="240" w:lineRule="auto"/>
              <w:jc w:val="both"/>
              <w:rPr>
                <w:rFonts w:ascii="Arial" w:eastAsia="Times New Roman" w:hAnsi="Arial" w:cs="Arial"/>
                <w:b/>
                <w:bCs/>
                <w:noProof/>
                <w:color w:val="000000"/>
                <w:sz w:val="20"/>
                <w:szCs w:val="20"/>
                <w:lang w:val="mn-MN" w:eastAsia="en-US"/>
              </w:rPr>
            </w:pPr>
            <w:r w:rsidRPr="009124A5">
              <w:rPr>
                <w:rFonts w:ascii="Arial" w:eastAsia="Times New Roman" w:hAnsi="Arial" w:cs="Arial"/>
                <w:b/>
                <w:bCs/>
                <w:noProof/>
                <w:color w:val="000000"/>
                <w:sz w:val="20"/>
                <w:szCs w:val="20"/>
                <w:lang w:val="mn-MN" w:eastAsia="en-US"/>
              </w:rPr>
              <w:t>Даатгалын зах зээлийн ДДХ-ын 20%</w:t>
            </w:r>
          </w:p>
        </w:tc>
        <w:tc>
          <w:tcPr>
            <w:tcW w:w="1217" w:type="dxa"/>
            <w:tcBorders>
              <w:top w:val="nil"/>
              <w:left w:val="nil"/>
              <w:bottom w:val="single" w:sz="4" w:space="0" w:color="auto"/>
              <w:right w:val="single" w:sz="4" w:space="0" w:color="auto"/>
            </w:tcBorders>
            <w:shd w:val="clear" w:color="000000" w:fill="FFFFFF"/>
            <w:noWrap/>
            <w:vAlign w:val="center"/>
            <w:hideMark/>
          </w:tcPr>
          <w:p w14:paraId="299C81D1" w14:textId="77777777" w:rsidR="00843F7B" w:rsidRPr="00843F7B" w:rsidRDefault="00843F7B">
            <w:pPr>
              <w:spacing w:after="0" w:line="240" w:lineRule="auto"/>
              <w:jc w:val="right"/>
              <w:rPr>
                <w:rFonts w:ascii="Arial" w:eastAsia="Times New Roman" w:hAnsi="Arial" w:cs="Arial"/>
                <w:noProof/>
                <w:color w:val="000000"/>
                <w:sz w:val="20"/>
                <w:szCs w:val="20"/>
                <w:lang w:val="mn-MN" w:eastAsia="en-US"/>
              </w:rPr>
            </w:pPr>
            <w:r w:rsidRPr="00843F7B">
              <w:rPr>
                <w:rFonts w:ascii="Arial" w:hAnsi="Arial" w:cs="Arial"/>
                <w:color w:val="000000"/>
                <w:sz w:val="20"/>
                <w:szCs w:val="20"/>
                <w:lang w:val="mn-MN"/>
              </w:rPr>
              <w:t> </w:t>
            </w:r>
          </w:p>
        </w:tc>
        <w:tc>
          <w:tcPr>
            <w:tcW w:w="1217" w:type="dxa"/>
            <w:tcBorders>
              <w:top w:val="nil"/>
              <w:left w:val="nil"/>
              <w:bottom w:val="single" w:sz="4" w:space="0" w:color="auto"/>
              <w:right w:val="single" w:sz="4" w:space="0" w:color="auto"/>
            </w:tcBorders>
            <w:shd w:val="clear" w:color="000000" w:fill="FFFFFF"/>
            <w:noWrap/>
            <w:vAlign w:val="center"/>
            <w:hideMark/>
          </w:tcPr>
          <w:p w14:paraId="742CF907" w14:textId="77777777" w:rsidR="00843F7B" w:rsidRPr="00843F7B" w:rsidRDefault="00843F7B">
            <w:pPr>
              <w:spacing w:after="0" w:line="240" w:lineRule="auto"/>
              <w:jc w:val="right"/>
              <w:rPr>
                <w:rFonts w:ascii="Arial" w:eastAsia="Times New Roman" w:hAnsi="Arial" w:cs="Arial"/>
                <w:noProof/>
                <w:color w:val="000000"/>
                <w:sz w:val="20"/>
                <w:szCs w:val="20"/>
                <w:lang w:val="mn-MN" w:eastAsia="en-US"/>
              </w:rPr>
            </w:pPr>
            <w:r w:rsidRPr="00843F7B">
              <w:rPr>
                <w:rFonts w:ascii="Arial" w:hAnsi="Arial" w:cs="Arial"/>
                <w:color w:val="000000"/>
                <w:sz w:val="20"/>
                <w:szCs w:val="20"/>
                <w:lang w:val="mn-MN"/>
              </w:rPr>
              <w:t xml:space="preserve">28,484,980 </w:t>
            </w:r>
          </w:p>
        </w:tc>
        <w:tc>
          <w:tcPr>
            <w:tcW w:w="1217" w:type="dxa"/>
            <w:tcBorders>
              <w:top w:val="nil"/>
              <w:left w:val="nil"/>
              <w:bottom w:val="single" w:sz="4" w:space="0" w:color="auto"/>
              <w:right w:val="single" w:sz="4" w:space="0" w:color="auto"/>
            </w:tcBorders>
            <w:shd w:val="clear" w:color="000000" w:fill="FFFFFF"/>
            <w:noWrap/>
            <w:vAlign w:val="center"/>
            <w:hideMark/>
          </w:tcPr>
          <w:p w14:paraId="7C5A7408" w14:textId="77777777" w:rsidR="00843F7B" w:rsidRPr="00843F7B" w:rsidRDefault="00843F7B">
            <w:pPr>
              <w:spacing w:after="0" w:line="240" w:lineRule="auto"/>
              <w:jc w:val="right"/>
              <w:rPr>
                <w:rFonts w:ascii="Arial" w:eastAsia="Times New Roman" w:hAnsi="Arial" w:cs="Arial"/>
                <w:noProof/>
                <w:color w:val="000000"/>
                <w:sz w:val="20"/>
                <w:szCs w:val="20"/>
                <w:lang w:val="mn-MN" w:eastAsia="en-US"/>
              </w:rPr>
            </w:pPr>
            <w:r w:rsidRPr="00843F7B">
              <w:rPr>
                <w:rFonts w:ascii="Arial" w:hAnsi="Arial" w:cs="Arial"/>
                <w:color w:val="000000"/>
                <w:sz w:val="20"/>
                <w:szCs w:val="20"/>
                <w:lang w:val="mn-MN"/>
              </w:rPr>
              <w:t xml:space="preserve">30,509,212 </w:t>
            </w:r>
          </w:p>
        </w:tc>
        <w:tc>
          <w:tcPr>
            <w:tcW w:w="1217" w:type="dxa"/>
            <w:tcBorders>
              <w:top w:val="nil"/>
              <w:left w:val="nil"/>
              <w:bottom w:val="single" w:sz="4" w:space="0" w:color="auto"/>
              <w:right w:val="single" w:sz="4" w:space="0" w:color="auto"/>
            </w:tcBorders>
            <w:shd w:val="clear" w:color="000000" w:fill="FFFFFF"/>
            <w:noWrap/>
            <w:vAlign w:val="center"/>
            <w:hideMark/>
          </w:tcPr>
          <w:p w14:paraId="352245BA" w14:textId="77777777" w:rsidR="00843F7B" w:rsidRPr="00843F7B" w:rsidRDefault="00843F7B">
            <w:pPr>
              <w:spacing w:after="0" w:line="240" w:lineRule="auto"/>
              <w:jc w:val="right"/>
              <w:rPr>
                <w:rFonts w:ascii="Arial" w:eastAsia="Times New Roman" w:hAnsi="Arial" w:cs="Arial"/>
                <w:noProof/>
                <w:color w:val="000000"/>
                <w:sz w:val="20"/>
                <w:szCs w:val="20"/>
                <w:lang w:val="mn-MN" w:eastAsia="en-US"/>
              </w:rPr>
            </w:pPr>
            <w:r w:rsidRPr="00843F7B">
              <w:rPr>
                <w:rFonts w:ascii="Arial" w:hAnsi="Arial" w:cs="Arial"/>
                <w:color w:val="000000"/>
                <w:sz w:val="20"/>
                <w:szCs w:val="20"/>
                <w:lang w:val="mn-MN"/>
              </w:rPr>
              <w:t xml:space="preserve">32,533,443 </w:t>
            </w:r>
          </w:p>
        </w:tc>
        <w:tc>
          <w:tcPr>
            <w:tcW w:w="1217" w:type="dxa"/>
            <w:tcBorders>
              <w:top w:val="nil"/>
              <w:left w:val="nil"/>
              <w:bottom w:val="single" w:sz="4" w:space="0" w:color="auto"/>
              <w:right w:val="single" w:sz="4" w:space="0" w:color="auto"/>
            </w:tcBorders>
            <w:shd w:val="clear" w:color="000000" w:fill="FFFFFF"/>
            <w:noWrap/>
            <w:vAlign w:val="center"/>
            <w:hideMark/>
          </w:tcPr>
          <w:p w14:paraId="7ED9BCEB" w14:textId="77777777" w:rsidR="00843F7B" w:rsidRPr="00843F7B" w:rsidRDefault="00843F7B">
            <w:pPr>
              <w:spacing w:after="0" w:line="240" w:lineRule="auto"/>
              <w:jc w:val="right"/>
              <w:rPr>
                <w:rFonts w:ascii="Arial" w:eastAsia="Times New Roman" w:hAnsi="Arial" w:cs="Arial"/>
                <w:noProof/>
                <w:color w:val="000000"/>
                <w:sz w:val="20"/>
                <w:szCs w:val="20"/>
                <w:lang w:val="mn-MN" w:eastAsia="en-US"/>
              </w:rPr>
            </w:pPr>
            <w:r w:rsidRPr="00843F7B">
              <w:rPr>
                <w:rFonts w:ascii="Arial" w:hAnsi="Arial" w:cs="Arial"/>
                <w:sz w:val="20"/>
                <w:szCs w:val="20"/>
                <w:lang w:val="mn-MN"/>
              </w:rPr>
              <w:t xml:space="preserve">34,557,675 </w:t>
            </w:r>
          </w:p>
        </w:tc>
      </w:tr>
      <w:tr w:rsidR="00843F7B" w:rsidRPr="00843F7B" w14:paraId="5506DB71" w14:textId="77777777" w:rsidTr="009124A5">
        <w:trPr>
          <w:trHeight w:val="283"/>
        </w:trPr>
        <w:tc>
          <w:tcPr>
            <w:tcW w:w="3235" w:type="dxa"/>
            <w:tcBorders>
              <w:top w:val="nil"/>
              <w:left w:val="single" w:sz="4" w:space="0" w:color="auto"/>
              <w:bottom w:val="single" w:sz="4" w:space="0" w:color="auto"/>
              <w:right w:val="single" w:sz="4" w:space="0" w:color="auto"/>
            </w:tcBorders>
            <w:shd w:val="clear" w:color="000000" w:fill="FFFFFF"/>
            <w:noWrap/>
            <w:vAlign w:val="center"/>
          </w:tcPr>
          <w:p w14:paraId="41188A25" w14:textId="2A89BA8C" w:rsidR="00843F7B" w:rsidRPr="00843F7B" w:rsidRDefault="00843F7B">
            <w:pPr>
              <w:spacing w:after="0" w:line="240" w:lineRule="auto"/>
              <w:jc w:val="both"/>
              <w:rPr>
                <w:rFonts w:ascii="Arial" w:eastAsia="Times New Roman" w:hAnsi="Arial" w:cs="Arial"/>
                <w:noProof/>
                <w:color w:val="000000"/>
                <w:sz w:val="20"/>
                <w:szCs w:val="20"/>
                <w:lang w:val="mn-MN" w:eastAsia="en-US"/>
              </w:rPr>
            </w:pPr>
          </w:p>
        </w:tc>
        <w:tc>
          <w:tcPr>
            <w:tcW w:w="1217" w:type="dxa"/>
            <w:tcBorders>
              <w:top w:val="nil"/>
              <w:left w:val="nil"/>
              <w:bottom w:val="single" w:sz="4" w:space="0" w:color="auto"/>
              <w:right w:val="single" w:sz="4" w:space="0" w:color="auto"/>
            </w:tcBorders>
            <w:shd w:val="clear" w:color="000000" w:fill="FFFFFF"/>
            <w:noWrap/>
            <w:vAlign w:val="center"/>
          </w:tcPr>
          <w:p w14:paraId="657892E5" w14:textId="00C645F5" w:rsidR="00843F7B" w:rsidRPr="00843F7B" w:rsidRDefault="00843F7B">
            <w:pPr>
              <w:spacing w:after="0" w:line="240" w:lineRule="auto"/>
              <w:jc w:val="right"/>
              <w:rPr>
                <w:rFonts w:ascii="Arial" w:eastAsia="Times New Roman" w:hAnsi="Arial" w:cs="Arial"/>
                <w:noProof/>
                <w:color w:val="000000"/>
                <w:sz w:val="20"/>
                <w:szCs w:val="20"/>
                <w:lang w:val="mn-MN" w:eastAsia="en-US"/>
              </w:rPr>
            </w:pPr>
          </w:p>
        </w:tc>
        <w:tc>
          <w:tcPr>
            <w:tcW w:w="1217" w:type="dxa"/>
            <w:tcBorders>
              <w:top w:val="nil"/>
              <w:left w:val="nil"/>
              <w:bottom w:val="single" w:sz="4" w:space="0" w:color="auto"/>
              <w:right w:val="single" w:sz="4" w:space="0" w:color="auto"/>
            </w:tcBorders>
            <w:shd w:val="clear" w:color="000000" w:fill="FFFFFF"/>
            <w:noWrap/>
            <w:vAlign w:val="center"/>
          </w:tcPr>
          <w:p w14:paraId="5DA849C9" w14:textId="51768B37" w:rsidR="00843F7B" w:rsidRPr="00843F7B" w:rsidRDefault="00843F7B">
            <w:pPr>
              <w:spacing w:after="0" w:line="240" w:lineRule="auto"/>
              <w:jc w:val="right"/>
              <w:rPr>
                <w:rFonts w:ascii="Arial" w:eastAsia="Times New Roman" w:hAnsi="Arial" w:cs="Arial"/>
                <w:noProof/>
                <w:color w:val="000000"/>
                <w:sz w:val="20"/>
                <w:szCs w:val="20"/>
                <w:lang w:val="mn-MN" w:eastAsia="en-US"/>
              </w:rPr>
            </w:pPr>
          </w:p>
        </w:tc>
        <w:tc>
          <w:tcPr>
            <w:tcW w:w="1217" w:type="dxa"/>
            <w:tcBorders>
              <w:top w:val="nil"/>
              <w:left w:val="nil"/>
              <w:bottom w:val="single" w:sz="4" w:space="0" w:color="auto"/>
              <w:right w:val="single" w:sz="4" w:space="0" w:color="auto"/>
            </w:tcBorders>
            <w:shd w:val="clear" w:color="000000" w:fill="FFFFFF"/>
            <w:noWrap/>
            <w:vAlign w:val="center"/>
          </w:tcPr>
          <w:p w14:paraId="1C2381C2" w14:textId="4BC79433" w:rsidR="00843F7B" w:rsidRPr="00843F7B" w:rsidRDefault="00843F7B">
            <w:pPr>
              <w:spacing w:after="0" w:line="240" w:lineRule="auto"/>
              <w:jc w:val="right"/>
              <w:rPr>
                <w:rFonts w:ascii="Arial" w:eastAsia="Times New Roman" w:hAnsi="Arial" w:cs="Arial"/>
                <w:noProof/>
                <w:color w:val="000000"/>
                <w:sz w:val="20"/>
                <w:szCs w:val="20"/>
                <w:lang w:val="mn-MN" w:eastAsia="en-US"/>
              </w:rPr>
            </w:pPr>
          </w:p>
        </w:tc>
        <w:tc>
          <w:tcPr>
            <w:tcW w:w="1217" w:type="dxa"/>
            <w:tcBorders>
              <w:top w:val="nil"/>
              <w:left w:val="nil"/>
              <w:bottom w:val="single" w:sz="4" w:space="0" w:color="auto"/>
              <w:right w:val="nil"/>
            </w:tcBorders>
            <w:shd w:val="clear" w:color="000000" w:fill="FFFFFF"/>
            <w:noWrap/>
            <w:vAlign w:val="center"/>
          </w:tcPr>
          <w:p w14:paraId="1935ABDF" w14:textId="428D37F4" w:rsidR="00843F7B" w:rsidRPr="00843F7B" w:rsidRDefault="00843F7B">
            <w:pPr>
              <w:spacing w:after="0" w:line="240" w:lineRule="auto"/>
              <w:jc w:val="right"/>
              <w:rPr>
                <w:rFonts w:ascii="Arial" w:eastAsia="Times New Roman" w:hAnsi="Arial" w:cs="Arial"/>
                <w:noProof/>
                <w:color w:val="000000"/>
                <w:sz w:val="20"/>
                <w:szCs w:val="20"/>
                <w:lang w:val="mn-MN" w:eastAsia="en-US"/>
              </w:rPr>
            </w:pPr>
          </w:p>
        </w:tc>
        <w:tc>
          <w:tcPr>
            <w:tcW w:w="1217" w:type="dxa"/>
            <w:tcBorders>
              <w:top w:val="nil"/>
              <w:left w:val="single" w:sz="4" w:space="0" w:color="auto"/>
              <w:bottom w:val="single" w:sz="4" w:space="0" w:color="auto"/>
              <w:right w:val="single" w:sz="4" w:space="0" w:color="auto"/>
            </w:tcBorders>
            <w:shd w:val="clear" w:color="000000" w:fill="FFFFFF"/>
            <w:noWrap/>
            <w:vAlign w:val="center"/>
          </w:tcPr>
          <w:p w14:paraId="3B0F4CEC" w14:textId="3EA853CC" w:rsidR="00843F7B" w:rsidRPr="00843F7B" w:rsidRDefault="00843F7B">
            <w:pPr>
              <w:spacing w:after="0" w:line="240" w:lineRule="auto"/>
              <w:jc w:val="right"/>
              <w:rPr>
                <w:rFonts w:ascii="Arial" w:eastAsia="Times New Roman" w:hAnsi="Arial" w:cs="Arial"/>
                <w:noProof/>
                <w:color w:val="000000"/>
                <w:sz w:val="20"/>
                <w:szCs w:val="20"/>
                <w:lang w:val="mn-MN" w:eastAsia="en-US"/>
              </w:rPr>
            </w:pPr>
          </w:p>
        </w:tc>
      </w:tr>
      <w:tr w:rsidR="00843F7B" w:rsidRPr="00843F7B" w14:paraId="6F826AAD" w14:textId="77777777" w:rsidTr="009124A5">
        <w:trPr>
          <w:trHeight w:val="354"/>
        </w:trPr>
        <w:tc>
          <w:tcPr>
            <w:tcW w:w="3235" w:type="dxa"/>
            <w:tcBorders>
              <w:top w:val="nil"/>
              <w:left w:val="single" w:sz="4" w:space="0" w:color="auto"/>
              <w:bottom w:val="single" w:sz="4" w:space="0" w:color="auto"/>
              <w:right w:val="single" w:sz="4" w:space="0" w:color="auto"/>
            </w:tcBorders>
            <w:shd w:val="clear" w:color="000000" w:fill="FFFFFF"/>
            <w:noWrap/>
            <w:vAlign w:val="center"/>
            <w:hideMark/>
          </w:tcPr>
          <w:p w14:paraId="031D5280" w14:textId="77777777" w:rsidR="00843F7B" w:rsidRPr="00843F7B" w:rsidRDefault="00843F7B">
            <w:pPr>
              <w:spacing w:after="0" w:line="240" w:lineRule="auto"/>
              <w:jc w:val="both"/>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t>Нөхөн төлбөр</w:t>
            </w:r>
          </w:p>
        </w:tc>
        <w:tc>
          <w:tcPr>
            <w:tcW w:w="1217" w:type="dxa"/>
            <w:tcBorders>
              <w:top w:val="nil"/>
              <w:left w:val="nil"/>
              <w:bottom w:val="single" w:sz="4" w:space="0" w:color="auto"/>
              <w:right w:val="single" w:sz="4" w:space="0" w:color="auto"/>
            </w:tcBorders>
            <w:shd w:val="clear" w:color="000000" w:fill="FFFFFF"/>
            <w:noWrap/>
            <w:vAlign w:val="center"/>
            <w:hideMark/>
          </w:tcPr>
          <w:p w14:paraId="16F2A0D0" w14:textId="77777777" w:rsidR="00843F7B" w:rsidRPr="00843F7B" w:rsidRDefault="00843F7B">
            <w:pPr>
              <w:spacing w:after="0" w:line="240" w:lineRule="auto"/>
              <w:jc w:val="right"/>
              <w:rPr>
                <w:rFonts w:ascii="Arial" w:eastAsia="Times New Roman" w:hAnsi="Arial" w:cs="Arial"/>
                <w:noProof/>
                <w:sz w:val="20"/>
                <w:szCs w:val="20"/>
                <w:lang w:val="mn-MN" w:eastAsia="en-US"/>
              </w:rPr>
            </w:pPr>
            <w:r w:rsidRPr="00843F7B">
              <w:rPr>
                <w:rFonts w:ascii="Arial" w:hAnsi="Arial" w:cs="Arial"/>
                <w:sz w:val="20"/>
                <w:szCs w:val="20"/>
                <w:lang w:val="mn-MN"/>
              </w:rPr>
              <w:t xml:space="preserve">1,451,842 </w:t>
            </w:r>
          </w:p>
        </w:tc>
        <w:tc>
          <w:tcPr>
            <w:tcW w:w="1217" w:type="dxa"/>
            <w:tcBorders>
              <w:top w:val="nil"/>
              <w:left w:val="nil"/>
              <w:bottom w:val="single" w:sz="4" w:space="0" w:color="auto"/>
              <w:right w:val="single" w:sz="4" w:space="0" w:color="auto"/>
            </w:tcBorders>
            <w:shd w:val="clear" w:color="000000" w:fill="FFFFFF"/>
            <w:noWrap/>
            <w:vAlign w:val="center"/>
            <w:hideMark/>
          </w:tcPr>
          <w:p w14:paraId="75101AC3" w14:textId="77777777" w:rsidR="00843F7B" w:rsidRPr="00843F7B" w:rsidRDefault="00843F7B">
            <w:pPr>
              <w:spacing w:after="0" w:line="240" w:lineRule="auto"/>
              <w:jc w:val="right"/>
              <w:rPr>
                <w:rFonts w:ascii="Arial" w:eastAsia="Times New Roman" w:hAnsi="Arial" w:cs="Arial"/>
                <w:noProof/>
                <w:sz w:val="20"/>
                <w:szCs w:val="20"/>
                <w:lang w:val="mn-MN" w:eastAsia="en-US"/>
              </w:rPr>
            </w:pPr>
            <w:r w:rsidRPr="00843F7B">
              <w:rPr>
                <w:rFonts w:ascii="Arial" w:hAnsi="Arial" w:cs="Arial"/>
                <w:sz w:val="20"/>
                <w:szCs w:val="20"/>
                <w:lang w:val="mn-MN"/>
              </w:rPr>
              <w:t xml:space="preserve">2,249,312 </w:t>
            </w:r>
          </w:p>
        </w:tc>
        <w:tc>
          <w:tcPr>
            <w:tcW w:w="1217" w:type="dxa"/>
            <w:tcBorders>
              <w:top w:val="nil"/>
              <w:left w:val="nil"/>
              <w:bottom w:val="single" w:sz="4" w:space="0" w:color="auto"/>
              <w:right w:val="single" w:sz="4" w:space="0" w:color="auto"/>
            </w:tcBorders>
            <w:shd w:val="clear" w:color="000000" w:fill="FFFFFF"/>
            <w:noWrap/>
            <w:vAlign w:val="center"/>
            <w:hideMark/>
          </w:tcPr>
          <w:p w14:paraId="05DF9B76" w14:textId="77777777" w:rsidR="00843F7B" w:rsidRPr="00843F7B" w:rsidRDefault="00843F7B">
            <w:pPr>
              <w:spacing w:after="0" w:line="240" w:lineRule="auto"/>
              <w:jc w:val="right"/>
              <w:rPr>
                <w:rFonts w:ascii="Arial" w:eastAsia="Times New Roman" w:hAnsi="Arial" w:cs="Arial"/>
                <w:noProof/>
                <w:sz w:val="20"/>
                <w:szCs w:val="20"/>
                <w:lang w:val="mn-MN" w:eastAsia="en-US"/>
              </w:rPr>
            </w:pPr>
            <w:r w:rsidRPr="00843F7B">
              <w:rPr>
                <w:rFonts w:ascii="Arial" w:hAnsi="Arial" w:cs="Arial"/>
                <w:sz w:val="20"/>
                <w:szCs w:val="20"/>
                <w:lang w:val="mn-MN"/>
              </w:rPr>
              <w:t xml:space="preserve">2,388,348 </w:t>
            </w:r>
          </w:p>
        </w:tc>
        <w:tc>
          <w:tcPr>
            <w:tcW w:w="1217" w:type="dxa"/>
            <w:tcBorders>
              <w:top w:val="nil"/>
              <w:left w:val="nil"/>
              <w:bottom w:val="single" w:sz="4" w:space="0" w:color="auto"/>
              <w:right w:val="single" w:sz="4" w:space="0" w:color="auto"/>
            </w:tcBorders>
            <w:shd w:val="clear" w:color="000000" w:fill="FFFFFF"/>
            <w:noWrap/>
            <w:vAlign w:val="center"/>
            <w:hideMark/>
          </w:tcPr>
          <w:p w14:paraId="6E5BB1A4" w14:textId="77777777" w:rsidR="00843F7B" w:rsidRPr="00843F7B" w:rsidRDefault="00843F7B">
            <w:pPr>
              <w:spacing w:after="0" w:line="240" w:lineRule="auto"/>
              <w:jc w:val="right"/>
              <w:rPr>
                <w:rFonts w:ascii="Arial" w:eastAsia="Times New Roman" w:hAnsi="Arial" w:cs="Arial"/>
                <w:noProof/>
                <w:sz w:val="20"/>
                <w:szCs w:val="20"/>
                <w:lang w:val="mn-MN" w:eastAsia="en-US"/>
              </w:rPr>
            </w:pPr>
            <w:r w:rsidRPr="00843F7B">
              <w:rPr>
                <w:rFonts w:ascii="Arial" w:hAnsi="Arial" w:cs="Arial"/>
                <w:sz w:val="20"/>
                <w:szCs w:val="20"/>
                <w:lang w:val="mn-MN"/>
              </w:rPr>
              <w:t xml:space="preserve">3,956,403 </w:t>
            </w:r>
          </w:p>
        </w:tc>
        <w:tc>
          <w:tcPr>
            <w:tcW w:w="1217" w:type="dxa"/>
            <w:tcBorders>
              <w:top w:val="nil"/>
              <w:left w:val="nil"/>
              <w:bottom w:val="single" w:sz="4" w:space="0" w:color="auto"/>
              <w:right w:val="single" w:sz="4" w:space="0" w:color="auto"/>
            </w:tcBorders>
            <w:shd w:val="clear" w:color="000000" w:fill="FFFFFF"/>
            <w:noWrap/>
            <w:vAlign w:val="center"/>
            <w:hideMark/>
          </w:tcPr>
          <w:p w14:paraId="4EBACE1F" w14:textId="77777777" w:rsidR="00843F7B" w:rsidRPr="00843F7B" w:rsidRDefault="00843F7B">
            <w:pPr>
              <w:spacing w:after="0" w:line="240" w:lineRule="auto"/>
              <w:jc w:val="right"/>
              <w:rPr>
                <w:rFonts w:ascii="Arial" w:eastAsia="Times New Roman" w:hAnsi="Arial" w:cs="Arial"/>
                <w:noProof/>
                <w:sz w:val="20"/>
                <w:szCs w:val="20"/>
                <w:lang w:val="mn-MN" w:eastAsia="en-US"/>
              </w:rPr>
            </w:pPr>
            <w:r w:rsidRPr="00843F7B">
              <w:rPr>
                <w:rFonts w:ascii="Arial" w:hAnsi="Arial" w:cs="Arial"/>
                <w:sz w:val="20"/>
                <w:szCs w:val="20"/>
                <w:lang w:val="mn-MN"/>
              </w:rPr>
              <w:t xml:space="preserve">10,581,279 </w:t>
            </w:r>
          </w:p>
        </w:tc>
      </w:tr>
      <w:tr w:rsidR="00843F7B" w:rsidRPr="00843F7B" w14:paraId="77F41592" w14:textId="77777777" w:rsidTr="009124A5">
        <w:trPr>
          <w:trHeight w:val="354"/>
        </w:trPr>
        <w:tc>
          <w:tcPr>
            <w:tcW w:w="3235" w:type="dxa"/>
            <w:tcBorders>
              <w:top w:val="nil"/>
              <w:left w:val="single" w:sz="4" w:space="0" w:color="auto"/>
              <w:bottom w:val="single" w:sz="4" w:space="0" w:color="auto"/>
              <w:right w:val="single" w:sz="4" w:space="0" w:color="auto"/>
            </w:tcBorders>
            <w:shd w:val="clear" w:color="000000" w:fill="FFFFFF"/>
            <w:noWrap/>
            <w:vAlign w:val="center"/>
            <w:hideMark/>
          </w:tcPr>
          <w:p w14:paraId="794372DE" w14:textId="77777777" w:rsidR="00843F7B" w:rsidRPr="00843F7B" w:rsidRDefault="00843F7B">
            <w:pPr>
              <w:spacing w:after="0" w:line="240" w:lineRule="auto"/>
              <w:jc w:val="both"/>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t>Нөөц сангийн өөрчлөлт /МИД+бусад/</w:t>
            </w:r>
          </w:p>
        </w:tc>
        <w:tc>
          <w:tcPr>
            <w:tcW w:w="1217" w:type="dxa"/>
            <w:tcBorders>
              <w:top w:val="nil"/>
              <w:left w:val="nil"/>
              <w:bottom w:val="single" w:sz="4" w:space="0" w:color="auto"/>
              <w:right w:val="single" w:sz="4" w:space="0" w:color="auto"/>
            </w:tcBorders>
            <w:shd w:val="clear" w:color="000000" w:fill="FFFFFF"/>
            <w:noWrap/>
            <w:vAlign w:val="center"/>
            <w:hideMark/>
          </w:tcPr>
          <w:p w14:paraId="2B9AB0F3" w14:textId="77777777" w:rsidR="00843F7B" w:rsidRPr="00843F7B" w:rsidRDefault="00843F7B">
            <w:pPr>
              <w:spacing w:after="0" w:line="240" w:lineRule="auto"/>
              <w:jc w:val="right"/>
              <w:rPr>
                <w:rFonts w:ascii="Arial" w:eastAsia="Times New Roman" w:hAnsi="Arial" w:cs="Arial"/>
                <w:noProof/>
                <w:sz w:val="20"/>
                <w:szCs w:val="20"/>
                <w:lang w:val="mn-MN" w:eastAsia="en-US"/>
              </w:rPr>
            </w:pPr>
            <w:r w:rsidRPr="00843F7B">
              <w:rPr>
                <w:rFonts w:ascii="Arial" w:hAnsi="Arial" w:cs="Arial"/>
                <w:sz w:val="20"/>
                <w:szCs w:val="20"/>
                <w:lang w:val="mn-MN"/>
              </w:rPr>
              <w:t xml:space="preserve">1,808,286 </w:t>
            </w:r>
          </w:p>
        </w:tc>
        <w:tc>
          <w:tcPr>
            <w:tcW w:w="1217" w:type="dxa"/>
            <w:tcBorders>
              <w:top w:val="nil"/>
              <w:left w:val="nil"/>
              <w:bottom w:val="single" w:sz="4" w:space="0" w:color="auto"/>
              <w:right w:val="single" w:sz="4" w:space="0" w:color="auto"/>
            </w:tcBorders>
            <w:shd w:val="clear" w:color="000000" w:fill="FFFFFF"/>
            <w:noWrap/>
            <w:vAlign w:val="center"/>
            <w:hideMark/>
          </w:tcPr>
          <w:p w14:paraId="68832F52" w14:textId="77777777" w:rsidR="00843F7B" w:rsidRPr="00843F7B" w:rsidRDefault="00843F7B">
            <w:pPr>
              <w:spacing w:after="0" w:line="240" w:lineRule="auto"/>
              <w:jc w:val="right"/>
              <w:rPr>
                <w:rFonts w:ascii="Arial" w:eastAsia="Times New Roman" w:hAnsi="Arial" w:cs="Arial"/>
                <w:noProof/>
                <w:sz w:val="20"/>
                <w:szCs w:val="20"/>
                <w:lang w:val="mn-MN" w:eastAsia="en-US"/>
              </w:rPr>
            </w:pPr>
            <w:r w:rsidRPr="00843F7B">
              <w:rPr>
                <w:rFonts w:ascii="Arial" w:hAnsi="Arial" w:cs="Arial"/>
                <w:sz w:val="20"/>
                <w:szCs w:val="20"/>
                <w:lang w:val="mn-MN"/>
              </w:rPr>
              <w:t xml:space="preserve">3,701,244 </w:t>
            </w:r>
          </w:p>
        </w:tc>
        <w:tc>
          <w:tcPr>
            <w:tcW w:w="1217" w:type="dxa"/>
            <w:tcBorders>
              <w:top w:val="nil"/>
              <w:left w:val="nil"/>
              <w:bottom w:val="single" w:sz="4" w:space="0" w:color="auto"/>
              <w:right w:val="single" w:sz="4" w:space="0" w:color="auto"/>
            </w:tcBorders>
            <w:shd w:val="clear" w:color="000000" w:fill="FFFFFF"/>
            <w:noWrap/>
            <w:vAlign w:val="center"/>
            <w:hideMark/>
          </w:tcPr>
          <w:p w14:paraId="0BBB3CDA" w14:textId="77777777" w:rsidR="00843F7B" w:rsidRPr="00843F7B" w:rsidRDefault="00843F7B">
            <w:pPr>
              <w:spacing w:after="0" w:line="240" w:lineRule="auto"/>
              <w:jc w:val="right"/>
              <w:rPr>
                <w:rFonts w:ascii="Arial" w:eastAsia="Times New Roman" w:hAnsi="Arial" w:cs="Arial"/>
                <w:noProof/>
                <w:sz w:val="20"/>
                <w:szCs w:val="20"/>
                <w:lang w:val="mn-MN" w:eastAsia="en-US"/>
              </w:rPr>
            </w:pPr>
            <w:r w:rsidRPr="00843F7B">
              <w:rPr>
                <w:rFonts w:ascii="Arial" w:hAnsi="Arial" w:cs="Arial"/>
                <w:sz w:val="20"/>
                <w:szCs w:val="20"/>
                <w:lang w:val="mn-MN"/>
              </w:rPr>
              <w:t xml:space="preserve">4,171,476 </w:t>
            </w:r>
          </w:p>
        </w:tc>
        <w:tc>
          <w:tcPr>
            <w:tcW w:w="1217" w:type="dxa"/>
            <w:tcBorders>
              <w:top w:val="nil"/>
              <w:left w:val="nil"/>
              <w:bottom w:val="single" w:sz="4" w:space="0" w:color="auto"/>
              <w:right w:val="nil"/>
            </w:tcBorders>
            <w:shd w:val="clear" w:color="000000" w:fill="FFFFFF"/>
            <w:noWrap/>
            <w:vAlign w:val="center"/>
            <w:hideMark/>
          </w:tcPr>
          <w:p w14:paraId="291A256E" w14:textId="77777777" w:rsidR="00843F7B" w:rsidRPr="00843F7B" w:rsidRDefault="00843F7B">
            <w:pPr>
              <w:spacing w:after="0" w:line="240" w:lineRule="auto"/>
              <w:jc w:val="right"/>
              <w:rPr>
                <w:rFonts w:ascii="Arial" w:eastAsia="Times New Roman" w:hAnsi="Arial" w:cs="Arial"/>
                <w:noProof/>
                <w:sz w:val="20"/>
                <w:szCs w:val="20"/>
                <w:lang w:val="mn-MN" w:eastAsia="en-US"/>
              </w:rPr>
            </w:pPr>
            <w:r w:rsidRPr="00843F7B">
              <w:rPr>
                <w:rFonts w:ascii="Arial" w:hAnsi="Arial" w:cs="Arial"/>
                <w:sz w:val="20"/>
                <w:szCs w:val="20"/>
                <w:lang w:val="mn-MN"/>
              </w:rPr>
              <w:t xml:space="preserve">4,731,586 </w:t>
            </w:r>
          </w:p>
        </w:tc>
        <w:tc>
          <w:tcPr>
            <w:tcW w:w="1217" w:type="dxa"/>
            <w:tcBorders>
              <w:top w:val="nil"/>
              <w:left w:val="single" w:sz="4" w:space="0" w:color="auto"/>
              <w:bottom w:val="single" w:sz="4" w:space="0" w:color="auto"/>
              <w:right w:val="single" w:sz="4" w:space="0" w:color="auto"/>
            </w:tcBorders>
            <w:shd w:val="clear" w:color="000000" w:fill="FFFFFF"/>
            <w:noWrap/>
            <w:vAlign w:val="center"/>
            <w:hideMark/>
          </w:tcPr>
          <w:p w14:paraId="6B1AA335" w14:textId="77777777" w:rsidR="00843F7B" w:rsidRPr="00843F7B" w:rsidRDefault="00843F7B">
            <w:pPr>
              <w:spacing w:after="0" w:line="240" w:lineRule="auto"/>
              <w:jc w:val="right"/>
              <w:rPr>
                <w:rFonts w:ascii="Arial" w:eastAsia="Times New Roman" w:hAnsi="Arial" w:cs="Arial"/>
                <w:noProof/>
                <w:sz w:val="20"/>
                <w:szCs w:val="20"/>
                <w:lang w:val="mn-MN" w:eastAsia="en-US"/>
              </w:rPr>
            </w:pPr>
            <w:r w:rsidRPr="00843F7B">
              <w:rPr>
                <w:rFonts w:ascii="Arial" w:hAnsi="Arial" w:cs="Arial"/>
                <w:sz w:val="20"/>
                <w:szCs w:val="20"/>
                <w:lang w:val="mn-MN"/>
              </w:rPr>
              <w:t xml:space="preserve">4,900,079 </w:t>
            </w:r>
          </w:p>
        </w:tc>
      </w:tr>
      <w:tr w:rsidR="00843F7B" w:rsidRPr="00843F7B" w14:paraId="4F49AE34" w14:textId="77777777" w:rsidTr="009124A5">
        <w:trPr>
          <w:trHeight w:val="354"/>
        </w:trPr>
        <w:tc>
          <w:tcPr>
            <w:tcW w:w="3235" w:type="dxa"/>
            <w:tcBorders>
              <w:top w:val="nil"/>
              <w:left w:val="single" w:sz="4" w:space="0" w:color="auto"/>
              <w:bottom w:val="single" w:sz="4" w:space="0" w:color="auto"/>
              <w:right w:val="single" w:sz="4" w:space="0" w:color="auto"/>
            </w:tcBorders>
            <w:shd w:val="clear" w:color="000000" w:fill="FFFFFF"/>
            <w:noWrap/>
            <w:vAlign w:val="center"/>
            <w:hideMark/>
          </w:tcPr>
          <w:p w14:paraId="69EC82D7" w14:textId="77777777" w:rsidR="00843F7B" w:rsidRPr="00843F7B" w:rsidRDefault="00843F7B">
            <w:pPr>
              <w:spacing w:after="0" w:line="240" w:lineRule="auto"/>
              <w:jc w:val="both"/>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t>ОУ-ын давхар даатгалд хураамж</w:t>
            </w:r>
          </w:p>
        </w:tc>
        <w:tc>
          <w:tcPr>
            <w:tcW w:w="1217" w:type="dxa"/>
            <w:tcBorders>
              <w:top w:val="nil"/>
              <w:left w:val="nil"/>
              <w:bottom w:val="single" w:sz="4" w:space="0" w:color="auto"/>
              <w:right w:val="single" w:sz="4" w:space="0" w:color="auto"/>
            </w:tcBorders>
            <w:shd w:val="clear" w:color="000000" w:fill="FFFFFF"/>
            <w:noWrap/>
            <w:vAlign w:val="center"/>
            <w:hideMark/>
          </w:tcPr>
          <w:p w14:paraId="3164553D" w14:textId="77777777" w:rsidR="00843F7B" w:rsidRPr="00843F7B" w:rsidRDefault="00843F7B">
            <w:pPr>
              <w:spacing w:after="0" w:line="240" w:lineRule="auto"/>
              <w:jc w:val="right"/>
              <w:rPr>
                <w:rFonts w:ascii="Arial" w:eastAsia="Times New Roman" w:hAnsi="Arial" w:cs="Arial"/>
                <w:noProof/>
                <w:color w:val="000000"/>
                <w:sz w:val="20"/>
                <w:szCs w:val="20"/>
                <w:lang w:val="mn-MN" w:eastAsia="en-US"/>
              </w:rPr>
            </w:pPr>
            <w:r w:rsidRPr="00843F7B">
              <w:rPr>
                <w:rFonts w:ascii="Arial" w:hAnsi="Arial" w:cs="Arial"/>
                <w:color w:val="000000"/>
                <w:sz w:val="20"/>
                <w:szCs w:val="20"/>
                <w:lang w:val="mn-MN"/>
              </w:rPr>
              <w:t xml:space="preserve">4,546,747 </w:t>
            </w:r>
          </w:p>
        </w:tc>
        <w:tc>
          <w:tcPr>
            <w:tcW w:w="1217" w:type="dxa"/>
            <w:tcBorders>
              <w:top w:val="nil"/>
              <w:left w:val="nil"/>
              <w:bottom w:val="single" w:sz="4" w:space="0" w:color="auto"/>
              <w:right w:val="single" w:sz="4" w:space="0" w:color="auto"/>
            </w:tcBorders>
            <w:shd w:val="clear" w:color="000000" w:fill="FFFFFF"/>
            <w:noWrap/>
            <w:vAlign w:val="center"/>
            <w:hideMark/>
          </w:tcPr>
          <w:p w14:paraId="7126C48C" w14:textId="77777777" w:rsidR="00843F7B" w:rsidRPr="00843F7B" w:rsidRDefault="00843F7B">
            <w:pPr>
              <w:spacing w:after="0" w:line="240" w:lineRule="auto"/>
              <w:jc w:val="right"/>
              <w:rPr>
                <w:rFonts w:ascii="Arial" w:eastAsia="Times New Roman" w:hAnsi="Arial" w:cs="Arial"/>
                <w:noProof/>
                <w:color w:val="000000"/>
                <w:sz w:val="20"/>
                <w:szCs w:val="20"/>
                <w:lang w:val="mn-MN" w:eastAsia="en-US"/>
              </w:rPr>
            </w:pPr>
            <w:r w:rsidRPr="00843F7B">
              <w:rPr>
                <w:rFonts w:ascii="Arial" w:hAnsi="Arial" w:cs="Arial"/>
                <w:color w:val="000000"/>
                <w:sz w:val="20"/>
                <w:szCs w:val="20"/>
                <w:lang w:val="mn-MN"/>
              </w:rPr>
              <w:t xml:space="preserve">12,923,100 </w:t>
            </w:r>
          </w:p>
        </w:tc>
        <w:tc>
          <w:tcPr>
            <w:tcW w:w="1217" w:type="dxa"/>
            <w:tcBorders>
              <w:top w:val="nil"/>
              <w:left w:val="nil"/>
              <w:bottom w:val="single" w:sz="4" w:space="0" w:color="auto"/>
              <w:right w:val="single" w:sz="4" w:space="0" w:color="auto"/>
            </w:tcBorders>
            <w:shd w:val="clear" w:color="000000" w:fill="FFFFFF"/>
            <w:noWrap/>
            <w:vAlign w:val="center"/>
            <w:hideMark/>
          </w:tcPr>
          <w:p w14:paraId="774F2252" w14:textId="77777777" w:rsidR="00843F7B" w:rsidRPr="00843F7B" w:rsidRDefault="00843F7B">
            <w:pPr>
              <w:spacing w:after="0" w:line="240" w:lineRule="auto"/>
              <w:jc w:val="right"/>
              <w:rPr>
                <w:rFonts w:ascii="Arial" w:eastAsia="Times New Roman" w:hAnsi="Arial" w:cs="Arial"/>
                <w:noProof/>
                <w:color w:val="000000"/>
                <w:sz w:val="20"/>
                <w:szCs w:val="20"/>
                <w:lang w:val="mn-MN" w:eastAsia="en-US"/>
              </w:rPr>
            </w:pPr>
            <w:r w:rsidRPr="00843F7B">
              <w:rPr>
                <w:rFonts w:ascii="Arial" w:hAnsi="Arial" w:cs="Arial"/>
                <w:color w:val="000000"/>
                <w:sz w:val="20"/>
                <w:szCs w:val="20"/>
                <w:lang w:val="mn-MN"/>
              </w:rPr>
              <w:t xml:space="preserve">14,276,042 </w:t>
            </w:r>
          </w:p>
        </w:tc>
        <w:tc>
          <w:tcPr>
            <w:tcW w:w="1217" w:type="dxa"/>
            <w:tcBorders>
              <w:top w:val="nil"/>
              <w:left w:val="nil"/>
              <w:bottom w:val="single" w:sz="4" w:space="0" w:color="auto"/>
              <w:right w:val="single" w:sz="4" w:space="0" w:color="auto"/>
            </w:tcBorders>
            <w:shd w:val="clear" w:color="000000" w:fill="FFFFFF"/>
            <w:noWrap/>
            <w:vAlign w:val="center"/>
            <w:hideMark/>
          </w:tcPr>
          <w:p w14:paraId="31E4A08C" w14:textId="77777777" w:rsidR="00843F7B" w:rsidRPr="00843F7B" w:rsidRDefault="00843F7B">
            <w:pPr>
              <w:spacing w:after="0" w:line="240" w:lineRule="auto"/>
              <w:jc w:val="right"/>
              <w:rPr>
                <w:rFonts w:ascii="Arial" w:eastAsia="Times New Roman" w:hAnsi="Arial" w:cs="Arial"/>
                <w:noProof/>
                <w:color w:val="000000"/>
                <w:sz w:val="20"/>
                <w:szCs w:val="20"/>
                <w:lang w:val="mn-MN" w:eastAsia="en-US"/>
              </w:rPr>
            </w:pPr>
            <w:r w:rsidRPr="00843F7B">
              <w:rPr>
                <w:rFonts w:ascii="Arial" w:hAnsi="Arial" w:cs="Arial"/>
                <w:color w:val="000000"/>
                <w:sz w:val="20"/>
                <w:szCs w:val="20"/>
                <w:lang w:val="mn-MN"/>
              </w:rPr>
              <w:t xml:space="preserve">14,132,912 </w:t>
            </w:r>
          </w:p>
        </w:tc>
        <w:tc>
          <w:tcPr>
            <w:tcW w:w="1217" w:type="dxa"/>
            <w:tcBorders>
              <w:top w:val="nil"/>
              <w:left w:val="nil"/>
              <w:bottom w:val="single" w:sz="4" w:space="0" w:color="auto"/>
              <w:right w:val="single" w:sz="4" w:space="0" w:color="auto"/>
            </w:tcBorders>
            <w:shd w:val="clear" w:color="000000" w:fill="FFFFFF"/>
            <w:noWrap/>
            <w:vAlign w:val="center"/>
            <w:hideMark/>
          </w:tcPr>
          <w:p w14:paraId="2AEFDEF9" w14:textId="77777777" w:rsidR="00843F7B" w:rsidRPr="00843F7B" w:rsidRDefault="00843F7B">
            <w:pPr>
              <w:spacing w:after="0" w:line="240" w:lineRule="auto"/>
              <w:jc w:val="right"/>
              <w:rPr>
                <w:rFonts w:ascii="Arial" w:eastAsia="Times New Roman" w:hAnsi="Arial" w:cs="Arial"/>
                <w:noProof/>
                <w:color w:val="000000"/>
                <w:sz w:val="20"/>
                <w:szCs w:val="20"/>
                <w:lang w:val="mn-MN" w:eastAsia="en-US"/>
              </w:rPr>
            </w:pPr>
            <w:r w:rsidRPr="00843F7B">
              <w:rPr>
                <w:rFonts w:ascii="Arial" w:hAnsi="Arial" w:cs="Arial"/>
                <w:color w:val="000000"/>
                <w:sz w:val="20"/>
                <w:szCs w:val="20"/>
                <w:lang w:val="mn-MN"/>
              </w:rPr>
              <w:t xml:space="preserve">15,959,639 </w:t>
            </w:r>
          </w:p>
        </w:tc>
      </w:tr>
      <w:tr w:rsidR="00843F7B" w:rsidRPr="00843F7B" w14:paraId="7CFC19B8" w14:textId="77777777" w:rsidTr="009124A5">
        <w:trPr>
          <w:trHeight w:val="354"/>
        </w:trPr>
        <w:tc>
          <w:tcPr>
            <w:tcW w:w="3235" w:type="dxa"/>
            <w:tcBorders>
              <w:top w:val="nil"/>
              <w:left w:val="single" w:sz="4" w:space="0" w:color="auto"/>
              <w:bottom w:val="single" w:sz="4" w:space="0" w:color="auto"/>
              <w:right w:val="single" w:sz="4" w:space="0" w:color="auto"/>
            </w:tcBorders>
            <w:shd w:val="clear" w:color="000000" w:fill="FFFFFF"/>
            <w:noWrap/>
            <w:vAlign w:val="center"/>
            <w:hideMark/>
          </w:tcPr>
          <w:p w14:paraId="58ACE020" w14:textId="77777777" w:rsidR="00843F7B" w:rsidRPr="00843F7B" w:rsidRDefault="00843F7B">
            <w:pPr>
              <w:spacing w:after="0" w:line="240" w:lineRule="auto"/>
              <w:jc w:val="both"/>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t>Ерөнхий ба удирдлагын зардал</w:t>
            </w:r>
          </w:p>
        </w:tc>
        <w:tc>
          <w:tcPr>
            <w:tcW w:w="1217" w:type="dxa"/>
            <w:tcBorders>
              <w:top w:val="nil"/>
              <w:left w:val="nil"/>
              <w:bottom w:val="single" w:sz="4" w:space="0" w:color="auto"/>
              <w:right w:val="single" w:sz="4" w:space="0" w:color="auto"/>
            </w:tcBorders>
            <w:shd w:val="clear" w:color="000000" w:fill="FFFFFF"/>
            <w:noWrap/>
            <w:vAlign w:val="center"/>
            <w:hideMark/>
          </w:tcPr>
          <w:p w14:paraId="7B1F004A" w14:textId="77777777" w:rsidR="00843F7B" w:rsidRPr="00843F7B" w:rsidRDefault="00843F7B">
            <w:pPr>
              <w:spacing w:after="0" w:line="240" w:lineRule="auto"/>
              <w:jc w:val="right"/>
              <w:rPr>
                <w:rFonts w:ascii="Arial" w:eastAsia="Times New Roman" w:hAnsi="Arial" w:cs="Arial"/>
                <w:noProof/>
                <w:color w:val="000000"/>
                <w:sz w:val="20"/>
                <w:szCs w:val="20"/>
                <w:lang w:val="mn-MN" w:eastAsia="en-US"/>
              </w:rPr>
            </w:pPr>
            <w:r w:rsidRPr="00843F7B">
              <w:rPr>
                <w:rFonts w:ascii="Arial" w:hAnsi="Arial" w:cs="Arial"/>
                <w:color w:val="000000"/>
                <w:sz w:val="20"/>
                <w:szCs w:val="20"/>
                <w:lang w:val="mn-MN"/>
              </w:rPr>
              <w:t xml:space="preserve">6,579,814 </w:t>
            </w:r>
          </w:p>
        </w:tc>
        <w:tc>
          <w:tcPr>
            <w:tcW w:w="1217" w:type="dxa"/>
            <w:tcBorders>
              <w:top w:val="nil"/>
              <w:left w:val="nil"/>
              <w:bottom w:val="single" w:sz="4" w:space="0" w:color="auto"/>
              <w:right w:val="single" w:sz="4" w:space="0" w:color="auto"/>
            </w:tcBorders>
            <w:shd w:val="clear" w:color="000000" w:fill="FFFFFF"/>
            <w:noWrap/>
            <w:vAlign w:val="center"/>
            <w:hideMark/>
          </w:tcPr>
          <w:p w14:paraId="6F5B20D3" w14:textId="77777777" w:rsidR="00843F7B" w:rsidRPr="00843F7B" w:rsidRDefault="00843F7B">
            <w:pPr>
              <w:spacing w:after="0" w:line="240" w:lineRule="auto"/>
              <w:jc w:val="right"/>
              <w:rPr>
                <w:rFonts w:ascii="Arial" w:eastAsia="Times New Roman" w:hAnsi="Arial" w:cs="Arial"/>
                <w:noProof/>
                <w:color w:val="000000"/>
                <w:sz w:val="20"/>
                <w:szCs w:val="20"/>
                <w:lang w:val="mn-MN" w:eastAsia="en-US"/>
              </w:rPr>
            </w:pPr>
            <w:r w:rsidRPr="00843F7B">
              <w:rPr>
                <w:rFonts w:ascii="Arial" w:hAnsi="Arial" w:cs="Arial"/>
                <w:color w:val="000000"/>
                <w:sz w:val="20"/>
                <w:szCs w:val="20"/>
                <w:lang w:val="mn-MN"/>
              </w:rPr>
              <w:t xml:space="preserve">11,020,234 </w:t>
            </w:r>
          </w:p>
        </w:tc>
        <w:tc>
          <w:tcPr>
            <w:tcW w:w="1217" w:type="dxa"/>
            <w:tcBorders>
              <w:top w:val="nil"/>
              <w:left w:val="nil"/>
              <w:bottom w:val="single" w:sz="4" w:space="0" w:color="auto"/>
              <w:right w:val="single" w:sz="4" w:space="0" w:color="auto"/>
            </w:tcBorders>
            <w:shd w:val="clear" w:color="000000" w:fill="FFFFFF"/>
            <w:noWrap/>
            <w:vAlign w:val="center"/>
            <w:hideMark/>
          </w:tcPr>
          <w:p w14:paraId="160727EE" w14:textId="77777777" w:rsidR="00843F7B" w:rsidRPr="00843F7B" w:rsidRDefault="00843F7B">
            <w:pPr>
              <w:spacing w:after="0" w:line="240" w:lineRule="auto"/>
              <w:jc w:val="right"/>
              <w:rPr>
                <w:rFonts w:ascii="Arial" w:eastAsia="Times New Roman" w:hAnsi="Arial" w:cs="Arial"/>
                <w:noProof/>
                <w:color w:val="000000"/>
                <w:sz w:val="20"/>
                <w:szCs w:val="20"/>
                <w:lang w:val="mn-MN" w:eastAsia="en-US"/>
              </w:rPr>
            </w:pPr>
            <w:r w:rsidRPr="00843F7B">
              <w:rPr>
                <w:rFonts w:ascii="Arial" w:hAnsi="Arial" w:cs="Arial"/>
                <w:color w:val="000000"/>
                <w:sz w:val="20"/>
                <w:szCs w:val="20"/>
                <w:lang w:val="mn-MN"/>
              </w:rPr>
              <w:t xml:space="preserve">11,655,665 </w:t>
            </w:r>
          </w:p>
        </w:tc>
        <w:tc>
          <w:tcPr>
            <w:tcW w:w="1217" w:type="dxa"/>
            <w:tcBorders>
              <w:top w:val="nil"/>
              <w:left w:val="nil"/>
              <w:bottom w:val="single" w:sz="4" w:space="0" w:color="auto"/>
              <w:right w:val="single" w:sz="4" w:space="0" w:color="auto"/>
            </w:tcBorders>
            <w:shd w:val="clear" w:color="000000" w:fill="FFFFFF"/>
            <w:noWrap/>
            <w:vAlign w:val="center"/>
            <w:hideMark/>
          </w:tcPr>
          <w:p w14:paraId="2B9390E1" w14:textId="77777777" w:rsidR="00843F7B" w:rsidRPr="00843F7B" w:rsidRDefault="00843F7B">
            <w:pPr>
              <w:spacing w:after="0" w:line="240" w:lineRule="auto"/>
              <w:jc w:val="right"/>
              <w:rPr>
                <w:rFonts w:ascii="Arial" w:eastAsia="Times New Roman" w:hAnsi="Arial" w:cs="Arial"/>
                <w:noProof/>
                <w:color w:val="000000"/>
                <w:sz w:val="20"/>
                <w:szCs w:val="20"/>
                <w:lang w:val="mn-MN" w:eastAsia="en-US"/>
              </w:rPr>
            </w:pPr>
            <w:r w:rsidRPr="00843F7B">
              <w:rPr>
                <w:rFonts w:ascii="Arial" w:hAnsi="Arial" w:cs="Arial"/>
                <w:color w:val="000000"/>
                <w:sz w:val="20"/>
                <w:szCs w:val="20"/>
                <w:lang w:val="mn-MN"/>
              </w:rPr>
              <w:t xml:space="preserve">11,882,191 </w:t>
            </w:r>
          </w:p>
        </w:tc>
        <w:tc>
          <w:tcPr>
            <w:tcW w:w="1217" w:type="dxa"/>
            <w:tcBorders>
              <w:top w:val="nil"/>
              <w:left w:val="nil"/>
              <w:bottom w:val="single" w:sz="4" w:space="0" w:color="auto"/>
              <w:right w:val="single" w:sz="4" w:space="0" w:color="auto"/>
            </w:tcBorders>
            <w:shd w:val="clear" w:color="000000" w:fill="FFFFFF"/>
            <w:noWrap/>
            <w:vAlign w:val="center"/>
            <w:hideMark/>
          </w:tcPr>
          <w:p w14:paraId="5729E326" w14:textId="77777777" w:rsidR="00843F7B" w:rsidRPr="00843F7B" w:rsidRDefault="00843F7B">
            <w:pPr>
              <w:spacing w:after="0" w:line="240" w:lineRule="auto"/>
              <w:jc w:val="right"/>
              <w:rPr>
                <w:rFonts w:ascii="Arial" w:eastAsia="Times New Roman" w:hAnsi="Arial" w:cs="Arial"/>
                <w:noProof/>
                <w:color w:val="000000"/>
                <w:sz w:val="20"/>
                <w:szCs w:val="20"/>
                <w:lang w:val="mn-MN" w:eastAsia="en-US"/>
              </w:rPr>
            </w:pPr>
            <w:r w:rsidRPr="00843F7B">
              <w:rPr>
                <w:rFonts w:ascii="Arial" w:hAnsi="Arial" w:cs="Arial"/>
                <w:color w:val="000000"/>
                <w:sz w:val="20"/>
                <w:szCs w:val="20"/>
                <w:lang w:val="mn-MN"/>
              </w:rPr>
              <w:t xml:space="preserve">12,998,650 </w:t>
            </w:r>
          </w:p>
        </w:tc>
      </w:tr>
      <w:tr w:rsidR="00843F7B" w:rsidRPr="00843F7B" w14:paraId="0536B971" w14:textId="77777777" w:rsidTr="009124A5">
        <w:trPr>
          <w:trHeight w:val="354"/>
        </w:trPr>
        <w:tc>
          <w:tcPr>
            <w:tcW w:w="3235" w:type="dxa"/>
            <w:tcBorders>
              <w:top w:val="nil"/>
              <w:left w:val="nil"/>
              <w:bottom w:val="nil"/>
              <w:right w:val="nil"/>
            </w:tcBorders>
            <w:shd w:val="clear" w:color="000000" w:fill="FFFFFF"/>
            <w:noWrap/>
            <w:vAlign w:val="center"/>
            <w:hideMark/>
          </w:tcPr>
          <w:p w14:paraId="6E739DC7" w14:textId="77777777" w:rsidR="00843F7B" w:rsidRPr="00843F7B" w:rsidRDefault="00843F7B">
            <w:pPr>
              <w:spacing w:after="0" w:line="240" w:lineRule="auto"/>
              <w:jc w:val="both"/>
              <w:rPr>
                <w:rFonts w:ascii="Arial" w:eastAsia="Times New Roman" w:hAnsi="Arial" w:cs="Arial"/>
                <w:noProof/>
                <w:color w:val="000000"/>
                <w:sz w:val="20"/>
                <w:szCs w:val="20"/>
                <w:lang w:val="mn-MN" w:eastAsia="en-US"/>
              </w:rPr>
            </w:pPr>
          </w:p>
        </w:tc>
        <w:tc>
          <w:tcPr>
            <w:tcW w:w="1217" w:type="dxa"/>
            <w:tcBorders>
              <w:top w:val="nil"/>
              <w:left w:val="nil"/>
              <w:bottom w:val="nil"/>
              <w:right w:val="nil"/>
            </w:tcBorders>
            <w:shd w:val="clear" w:color="000000" w:fill="FFFFFF"/>
            <w:noWrap/>
            <w:vAlign w:val="center"/>
          </w:tcPr>
          <w:p w14:paraId="6478D7E6" w14:textId="77777777" w:rsidR="00843F7B" w:rsidRPr="00843F7B" w:rsidRDefault="00843F7B">
            <w:pPr>
              <w:spacing w:after="0" w:line="240" w:lineRule="auto"/>
              <w:jc w:val="right"/>
              <w:rPr>
                <w:rFonts w:ascii="Arial" w:eastAsia="Times New Roman" w:hAnsi="Arial" w:cs="Arial"/>
                <w:noProof/>
                <w:color w:val="FFFFFF"/>
                <w:sz w:val="20"/>
                <w:szCs w:val="20"/>
                <w:lang w:val="mn-MN" w:eastAsia="en-US"/>
              </w:rPr>
            </w:pPr>
          </w:p>
        </w:tc>
        <w:tc>
          <w:tcPr>
            <w:tcW w:w="1217" w:type="dxa"/>
            <w:tcBorders>
              <w:top w:val="nil"/>
              <w:left w:val="nil"/>
              <w:bottom w:val="nil"/>
              <w:right w:val="nil"/>
            </w:tcBorders>
            <w:shd w:val="clear" w:color="000000" w:fill="FFFFFF"/>
            <w:noWrap/>
            <w:vAlign w:val="center"/>
          </w:tcPr>
          <w:p w14:paraId="0AFF6F18" w14:textId="77777777" w:rsidR="00843F7B" w:rsidRPr="00843F7B" w:rsidRDefault="00843F7B">
            <w:pPr>
              <w:spacing w:after="0" w:line="240" w:lineRule="auto"/>
              <w:jc w:val="right"/>
              <w:rPr>
                <w:rFonts w:ascii="Arial" w:eastAsia="Times New Roman" w:hAnsi="Arial" w:cs="Arial"/>
                <w:noProof/>
                <w:color w:val="FFFFFF"/>
                <w:sz w:val="20"/>
                <w:szCs w:val="20"/>
                <w:lang w:val="mn-MN" w:eastAsia="en-US"/>
              </w:rPr>
            </w:pPr>
          </w:p>
        </w:tc>
        <w:tc>
          <w:tcPr>
            <w:tcW w:w="1217" w:type="dxa"/>
            <w:tcBorders>
              <w:top w:val="nil"/>
              <w:left w:val="nil"/>
              <w:bottom w:val="nil"/>
              <w:right w:val="nil"/>
            </w:tcBorders>
            <w:shd w:val="clear" w:color="000000" w:fill="FFFFFF"/>
            <w:noWrap/>
            <w:vAlign w:val="center"/>
          </w:tcPr>
          <w:p w14:paraId="0455ABB6" w14:textId="77777777" w:rsidR="00843F7B" w:rsidRPr="00843F7B" w:rsidRDefault="00843F7B">
            <w:pPr>
              <w:spacing w:after="0" w:line="240" w:lineRule="auto"/>
              <w:jc w:val="right"/>
              <w:rPr>
                <w:rFonts w:ascii="Arial" w:eastAsia="Times New Roman" w:hAnsi="Arial" w:cs="Arial"/>
                <w:noProof/>
                <w:color w:val="FFFFFF"/>
                <w:sz w:val="20"/>
                <w:szCs w:val="20"/>
                <w:lang w:val="mn-MN" w:eastAsia="en-US"/>
              </w:rPr>
            </w:pPr>
          </w:p>
        </w:tc>
        <w:tc>
          <w:tcPr>
            <w:tcW w:w="1217" w:type="dxa"/>
            <w:tcBorders>
              <w:top w:val="nil"/>
              <w:left w:val="nil"/>
              <w:bottom w:val="nil"/>
              <w:right w:val="nil"/>
            </w:tcBorders>
            <w:shd w:val="clear" w:color="000000" w:fill="FFFFFF"/>
            <w:noWrap/>
            <w:vAlign w:val="center"/>
          </w:tcPr>
          <w:p w14:paraId="65A91D3D" w14:textId="77777777" w:rsidR="00843F7B" w:rsidRPr="00843F7B" w:rsidRDefault="00843F7B">
            <w:pPr>
              <w:spacing w:after="0" w:line="240" w:lineRule="auto"/>
              <w:jc w:val="right"/>
              <w:rPr>
                <w:rFonts w:ascii="Arial" w:eastAsia="Times New Roman" w:hAnsi="Arial" w:cs="Arial"/>
                <w:noProof/>
                <w:color w:val="FFFFFF"/>
                <w:sz w:val="20"/>
                <w:szCs w:val="20"/>
                <w:lang w:val="mn-MN" w:eastAsia="en-US"/>
              </w:rPr>
            </w:pPr>
          </w:p>
        </w:tc>
        <w:tc>
          <w:tcPr>
            <w:tcW w:w="1217" w:type="dxa"/>
            <w:tcBorders>
              <w:top w:val="nil"/>
              <w:left w:val="nil"/>
              <w:bottom w:val="nil"/>
              <w:right w:val="nil"/>
            </w:tcBorders>
            <w:shd w:val="clear" w:color="000000" w:fill="FFFFFF"/>
            <w:noWrap/>
            <w:vAlign w:val="center"/>
          </w:tcPr>
          <w:p w14:paraId="23D388E0" w14:textId="77777777" w:rsidR="00843F7B" w:rsidRPr="00843F7B" w:rsidRDefault="00843F7B">
            <w:pPr>
              <w:spacing w:after="0" w:line="240" w:lineRule="auto"/>
              <w:jc w:val="right"/>
              <w:rPr>
                <w:rFonts w:ascii="Arial" w:eastAsia="Times New Roman" w:hAnsi="Arial" w:cs="Arial"/>
                <w:noProof/>
                <w:color w:val="FFFFFF"/>
                <w:sz w:val="20"/>
                <w:szCs w:val="20"/>
                <w:lang w:val="mn-MN" w:eastAsia="en-US"/>
              </w:rPr>
            </w:pPr>
          </w:p>
        </w:tc>
      </w:tr>
      <w:tr w:rsidR="00843F7B" w:rsidRPr="00843F7B" w14:paraId="41C65885" w14:textId="77777777" w:rsidTr="009124A5">
        <w:trPr>
          <w:trHeight w:val="354"/>
        </w:trPr>
        <w:tc>
          <w:tcPr>
            <w:tcW w:w="32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74E325" w14:textId="77777777" w:rsidR="00843F7B" w:rsidRPr="00843F7B" w:rsidRDefault="00843F7B">
            <w:pPr>
              <w:spacing w:after="0" w:line="240" w:lineRule="auto"/>
              <w:jc w:val="both"/>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t>Татварын дараах ашиг</w:t>
            </w:r>
          </w:p>
        </w:tc>
        <w:tc>
          <w:tcPr>
            <w:tcW w:w="1217" w:type="dxa"/>
            <w:tcBorders>
              <w:top w:val="single" w:sz="4" w:space="0" w:color="auto"/>
              <w:left w:val="nil"/>
              <w:bottom w:val="single" w:sz="4" w:space="0" w:color="auto"/>
              <w:right w:val="single" w:sz="4" w:space="0" w:color="auto"/>
            </w:tcBorders>
            <w:shd w:val="clear" w:color="000000" w:fill="FFFFFF"/>
            <w:noWrap/>
            <w:vAlign w:val="center"/>
            <w:hideMark/>
          </w:tcPr>
          <w:p w14:paraId="623AB3AB" w14:textId="77777777" w:rsidR="00843F7B" w:rsidRPr="00843F7B" w:rsidRDefault="00843F7B">
            <w:pPr>
              <w:spacing w:after="0" w:line="240" w:lineRule="auto"/>
              <w:jc w:val="right"/>
              <w:rPr>
                <w:rFonts w:ascii="Arial" w:eastAsia="Times New Roman" w:hAnsi="Arial" w:cs="Arial"/>
                <w:noProof/>
                <w:color w:val="000000"/>
                <w:sz w:val="20"/>
                <w:szCs w:val="20"/>
                <w:lang w:val="mn-MN" w:eastAsia="en-US"/>
              </w:rPr>
            </w:pPr>
            <w:r w:rsidRPr="00843F7B">
              <w:rPr>
                <w:rFonts w:ascii="Arial" w:hAnsi="Arial" w:cs="Arial"/>
                <w:color w:val="000000"/>
                <w:sz w:val="20"/>
                <w:szCs w:val="20"/>
                <w:lang w:val="mn-MN"/>
              </w:rPr>
              <w:t xml:space="preserve">3,235,628 </w:t>
            </w:r>
          </w:p>
        </w:tc>
        <w:tc>
          <w:tcPr>
            <w:tcW w:w="1217" w:type="dxa"/>
            <w:tcBorders>
              <w:top w:val="single" w:sz="4" w:space="0" w:color="auto"/>
              <w:left w:val="nil"/>
              <w:bottom w:val="single" w:sz="4" w:space="0" w:color="auto"/>
              <w:right w:val="single" w:sz="4" w:space="0" w:color="auto"/>
            </w:tcBorders>
            <w:shd w:val="clear" w:color="000000" w:fill="FFFFFF"/>
            <w:noWrap/>
            <w:vAlign w:val="center"/>
            <w:hideMark/>
          </w:tcPr>
          <w:p w14:paraId="010B8DED" w14:textId="77777777" w:rsidR="00843F7B" w:rsidRPr="00843F7B" w:rsidRDefault="00843F7B">
            <w:pPr>
              <w:spacing w:after="0" w:line="240" w:lineRule="auto"/>
              <w:jc w:val="right"/>
              <w:rPr>
                <w:rFonts w:ascii="Arial" w:eastAsia="Times New Roman" w:hAnsi="Arial" w:cs="Arial"/>
                <w:noProof/>
                <w:color w:val="000000"/>
                <w:sz w:val="20"/>
                <w:szCs w:val="20"/>
                <w:lang w:val="mn-MN" w:eastAsia="en-US"/>
              </w:rPr>
            </w:pPr>
            <w:r w:rsidRPr="00843F7B">
              <w:rPr>
                <w:rFonts w:ascii="Arial" w:hAnsi="Arial" w:cs="Arial"/>
                <w:color w:val="000000"/>
                <w:sz w:val="20"/>
                <w:szCs w:val="20"/>
                <w:lang w:val="mn-MN"/>
              </w:rPr>
              <w:t xml:space="preserve">8,710,121 </w:t>
            </w:r>
          </w:p>
        </w:tc>
        <w:tc>
          <w:tcPr>
            <w:tcW w:w="1217" w:type="dxa"/>
            <w:tcBorders>
              <w:top w:val="single" w:sz="4" w:space="0" w:color="auto"/>
              <w:left w:val="nil"/>
              <w:bottom w:val="single" w:sz="4" w:space="0" w:color="auto"/>
              <w:right w:val="single" w:sz="4" w:space="0" w:color="auto"/>
            </w:tcBorders>
            <w:shd w:val="clear" w:color="000000" w:fill="FFFFFF"/>
            <w:noWrap/>
            <w:vAlign w:val="center"/>
            <w:hideMark/>
          </w:tcPr>
          <w:p w14:paraId="335078AB" w14:textId="77777777" w:rsidR="00843F7B" w:rsidRPr="00843F7B" w:rsidRDefault="00843F7B">
            <w:pPr>
              <w:spacing w:after="0" w:line="240" w:lineRule="auto"/>
              <w:jc w:val="right"/>
              <w:rPr>
                <w:rFonts w:ascii="Arial" w:eastAsia="Times New Roman" w:hAnsi="Arial" w:cs="Arial"/>
                <w:noProof/>
                <w:color w:val="000000"/>
                <w:sz w:val="20"/>
                <w:szCs w:val="20"/>
                <w:lang w:val="mn-MN" w:eastAsia="en-US"/>
              </w:rPr>
            </w:pPr>
            <w:r w:rsidRPr="00843F7B">
              <w:rPr>
                <w:rFonts w:ascii="Arial" w:hAnsi="Arial" w:cs="Arial"/>
                <w:color w:val="000000"/>
                <w:sz w:val="20"/>
                <w:szCs w:val="20"/>
                <w:lang w:val="mn-MN"/>
              </w:rPr>
              <w:t xml:space="preserve">8,376,103 </w:t>
            </w:r>
          </w:p>
        </w:tc>
        <w:tc>
          <w:tcPr>
            <w:tcW w:w="1217" w:type="dxa"/>
            <w:tcBorders>
              <w:top w:val="single" w:sz="4" w:space="0" w:color="auto"/>
              <w:left w:val="nil"/>
              <w:bottom w:val="single" w:sz="4" w:space="0" w:color="auto"/>
              <w:right w:val="single" w:sz="4" w:space="0" w:color="auto"/>
            </w:tcBorders>
            <w:shd w:val="clear" w:color="000000" w:fill="FFFFFF"/>
            <w:noWrap/>
            <w:vAlign w:val="center"/>
            <w:hideMark/>
          </w:tcPr>
          <w:p w14:paraId="3131FB1C" w14:textId="77777777" w:rsidR="00843F7B" w:rsidRPr="00843F7B" w:rsidRDefault="00843F7B">
            <w:pPr>
              <w:spacing w:after="0" w:line="240" w:lineRule="auto"/>
              <w:jc w:val="right"/>
              <w:rPr>
                <w:rFonts w:ascii="Arial" w:eastAsia="Times New Roman" w:hAnsi="Arial" w:cs="Arial"/>
                <w:noProof/>
                <w:color w:val="000000"/>
                <w:sz w:val="20"/>
                <w:szCs w:val="20"/>
                <w:lang w:val="mn-MN" w:eastAsia="en-US"/>
              </w:rPr>
            </w:pPr>
            <w:r w:rsidRPr="00843F7B">
              <w:rPr>
                <w:rFonts w:ascii="Arial" w:hAnsi="Arial" w:cs="Arial"/>
                <w:color w:val="000000"/>
                <w:sz w:val="20"/>
                <w:szCs w:val="20"/>
                <w:lang w:val="mn-MN"/>
              </w:rPr>
              <w:t xml:space="preserve">8,528,375 </w:t>
            </w:r>
          </w:p>
        </w:tc>
        <w:tc>
          <w:tcPr>
            <w:tcW w:w="1217" w:type="dxa"/>
            <w:tcBorders>
              <w:top w:val="single" w:sz="4" w:space="0" w:color="auto"/>
              <w:left w:val="nil"/>
              <w:bottom w:val="single" w:sz="4" w:space="0" w:color="auto"/>
              <w:right w:val="single" w:sz="4" w:space="0" w:color="auto"/>
            </w:tcBorders>
            <w:shd w:val="clear" w:color="000000" w:fill="FFFFFF"/>
            <w:noWrap/>
            <w:vAlign w:val="center"/>
            <w:hideMark/>
          </w:tcPr>
          <w:p w14:paraId="657B2EFC" w14:textId="77777777" w:rsidR="00843F7B" w:rsidRPr="00843F7B" w:rsidRDefault="00843F7B">
            <w:pPr>
              <w:spacing w:after="0" w:line="240" w:lineRule="auto"/>
              <w:jc w:val="right"/>
              <w:rPr>
                <w:rFonts w:ascii="Arial" w:eastAsia="Times New Roman" w:hAnsi="Arial" w:cs="Arial"/>
                <w:noProof/>
                <w:color w:val="000000"/>
                <w:sz w:val="20"/>
                <w:szCs w:val="20"/>
                <w:lang w:val="mn-MN" w:eastAsia="en-US"/>
              </w:rPr>
            </w:pPr>
            <w:r w:rsidRPr="00843F7B">
              <w:rPr>
                <w:rFonts w:ascii="Arial" w:hAnsi="Arial" w:cs="Arial"/>
                <w:color w:val="000000"/>
                <w:sz w:val="20"/>
                <w:szCs w:val="20"/>
                <w:lang w:val="mn-MN"/>
              </w:rPr>
              <w:t xml:space="preserve">1,187,057 </w:t>
            </w:r>
          </w:p>
        </w:tc>
      </w:tr>
    </w:tbl>
    <w:p w14:paraId="47B7CFC6" w14:textId="7BB893CC" w:rsidR="00EA2EC6" w:rsidRPr="00843F7B" w:rsidRDefault="00EA2EC6" w:rsidP="00AF0BC0">
      <w:pPr>
        <w:spacing w:before="100" w:beforeAutospacing="1" w:after="0"/>
        <w:ind w:firstLine="540"/>
        <w:jc w:val="both"/>
        <w:rPr>
          <w:rFonts w:ascii="Arial" w:eastAsia="Calibri" w:hAnsi="Arial" w:cs="Arial"/>
          <w:color w:val="000000" w:themeColor="text1"/>
          <w:lang w:val="mn-MN"/>
        </w:rPr>
      </w:pPr>
      <w:r w:rsidRPr="00843F7B">
        <w:rPr>
          <w:rFonts w:ascii="Arial" w:eastAsia="Calibri" w:hAnsi="Arial" w:cs="Arial"/>
          <w:color w:val="000000" w:themeColor="text1"/>
          <w:lang w:val="mn-MN"/>
        </w:rPr>
        <w:t>Санхүүгийн харьцаа үзүүлэлтийн төсөөллөөс харахад дотоодын давхар даатгалын 20 хувийг даатгаснаар компанийн голлох харьцаа үзүүлэлт сайжран,</w:t>
      </w:r>
      <w:r w:rsidR="00B274AD">
        <w:rPr>
          <w:rFonts w:ascii="Arial" w:eastAsia="Calibri" w:hAnsi="Arial" w:cs="Arial"/>
          <w:color w:val="000000" w:themeColor="text1"/>
          <w:lang w:val="mn-MN"/>
        </w:rPr>
        <w:t xml:space="preserve"> </w:t>
      </w:r>
      <w:r w:rsidRPr="00843F7B">
        <w:rPr>
          <w:rFonts w:ascii="Arial" w:eastAsia="Calibri" w:hAnsi="Arial" w:cs="Arial"/>
          <w:color w:val="000000" w:themeColor="text1"/>
          <w:lang w:val="mn-MN"/>
        </w:rPr>
        <w:t xml:space="preserve">хосолсон харьцаа буурч байгаа үзүүлэлттэй байна. </w:t>
      </w:r>
    </w:p>
    <w:p w14:paraId="67EFCCE3" w14:textId="7449A124" w:rsidR="00C610CD" w:rsidRPr="00843F7B" w:rsidRDefault="00F6295A" w:rsidP="00F6295A">
      <w:pPr>
        <w:spacing w:before="100" w:beforeAutospacing="1" w:after="0"/>
        <w:ind w:left="360"/>
        <w:rPr>
          <w:rFonts w:ascii="Arial" w:eastAsia="Arial" w:hAnsi="Arial" w:cs="Arial"/>
          <w:color w:val="000000" w:themeColor="text1"/>
          <w:lang w:val="mn-MN"/>
        </w:rPr>
      </w:pPr>
      <w:r w:rsidRPr="00843F7B">
        <w:rPr>
          <w:rFonts w:ascii="Arial" w:eastAsia="Calibri" w:hAnsi="Arial" w:cs="Arial"/>
          <w:i/>
          <w:iCs/>
          <w:color w:val="000000" w:themeColor="text1"/>
          <w:sz w:val="18"/>
          <w:szCs w:val="18"/>
          <w:lang w:val="mn-MN"/>
        </w:rPr>
        <w:t xml:space="preserve">Хүснэгт 2.6 Санхүүгийн харьцаа үзүүлэлтийн төсөөлөл </w:t>
      </w:r>
    </w:p>
    <w:tbl>
      <w:tblPr>
        <w:tblW w:w="9362" w:type="dxa"/>
        <w:tblLook w:val="04A0" w:firstRow="1" w:lastRow="0" w:firstColumn="1" w:lastColumn="0" w:noHBand="0" w:noVBand="1"/>
      </w:tblPr>
      <w:tblGrid>
        <w:gridCol w:w="3960"/>
        <w:gridCol w:w="1190"/>
        <w:gridCol w:w="1053"/>
        <w:gridCol w:w="1053"/>
        <w:gridCol w:w="1053"/>
        <w:gridCol w:w="1053"/>
      </w:tblGrid>
      <w:tr w:rsidR="004A32B5" w:rsidRPr="00843F7B" w14:paraId="31246F5C" w14:textId="77777777" w:rsidTr="009C2085">
        <w:trPr>
          <w:trHeight w:val="280"/>
        </w:trPr>
        <w:tc>
          <w:tcPr>
            <w:tcW w:w="3960" w:type="dxa"/>
            <w:tcBorders>
              <w:top w:val="single" w:sz="8" w:space="0" w:color="auto"/>
              <w:left w:val="single" w:sz="8" w:space="0" w:color="auto"/>
              <w:bottom w:val="single" w:sz="4" w:space="0" w:color="auto"/>
              <w:right w:val="single" w:sz="4" w:space="0" w:color="auto"/>
            </w:tcBorders>
            <w:shd w:val="clear" w:color="auto" w:fill="153D63" w:themeFill="text2" w:themeFillTint="E6"/>
            <w:vAlign w:val="bottom"/>
          </w:tcPr>
          <w:p w14:paraId="2ACB16E3" w14:textId="2C2A4820" w:rsidR="004A32B5" w:rsidRPr="00843F7B" w:rsidRDefault="004A32B5" w:rsidP="004A32B5">
            <w:pPr>
              <w:spacing w:after="0" w:line="240" w:lineRule="auto"/>
              <w:jc w:val="center"/>
              <w:rPr>
                <w:rFonts w:ascii="Arial" w:eastAsia="Times New Roman" w:hAnsi="Arial" w:cs="Arial"/>
                <w:color w:val="FFFFFF" w:themeColor="background1"/>
                <w:sz w:val="20"/>
                <w:szCs w:val="20"/>
                <w:lang w:val="mn-MN" w:eastAsia="en-US"/>
              </w:rPr>
            </w:pPr>
          </w:p>
        </w:tc>
        <w:tc>
          <w:tcPr>
            <w:tcW w:w="1190" w:type="dxa"/>
            <w:tcBorders>
              <w:top w:val="single" w:sz="8" w:space="0" w:color="auto"/>
              <w:left w:val="nil"/>
              <w:bottom w:val="single" w:sz="4" w:space="0" w:color="auto"/>
              <w:right w:val="single" w:sz="4" w:space="0" w:color="auto"/>
            </w:tcBorders>
            <w:shd w:val="clear" w:color="auto" w:fill="153D63" w:themeFill="text2" w:themeFillTint="E6"/>
            <w:noWrap/>
            <w:vAlign w:val="center"/>
          </w:tcPr>
          <w:p w14:paraId="4C39BE8F" w14:textId="7BD21A3C" w:rsidR="004A32B5" w:rsidRPr="00843F7B" w:rsidRDefault="004A32B5" w:rsidP="004A32B5">
            <w:pPr>
              <w:spacing w:after="0" w:line="240" w:lineRule="auto"/>
              <w:jc w:val="center"/>
              <w:rPr>
                <w:rFonts w:ascii="Arial" w:eastAsia="Times New Roman" w:hAnsi="Arial" w:cs="Arial"/>
                <w:color w:val="FFFFFF" w:themeColor="background1"/>
                <w:sz w:val="20"/>
                <w:szCs w:val="20"/>
                <w:lang w:val="mn-MN" w:eastAsia="en-US"/>
              </w:rPr>
            </w:pPr>
            <w:r w:rsidRPr="00843F7B">
              <w:rPr>
                <w:rFonts w:ascii="Arial" w:hAnsi="Arial" w:cs="Arial"/>
                <w:color w:val="FFFFFF" w:themeColor="background1"/>
                <w:sz w:val="20"/>
                <w:szCs w:val="20"/>
                <w:lang w:val="mn-MN"/>
              </w:rPr>
              <w:t>2025F</w:t>
            </w:r>
          </w:p>
        </w:tc>
        <w:tc>
          <w:tcPr>
            <w:tcW w:w="1053" w:type="dxa"/>
            <w:tcBorders>
              <w:top w:val="single" w:sz="8" w:space="0" w:color="auto"/>
              <w:left w:val="nil"/>
              <w:bottom w:val="single" w:sz="4" w:space="0" w:color="auto"/>
              <w:right w:val="single" w:sz="4" w:space="0" w:color="auto"/>
            </w:tcBorders>
            <w:shd w:val="clear" w:color="auto" w:fill="153D63" w:themeFill="text2" w:themeFillTint="E6"/>
            <w:noWrap/>
            <w:vAlign w:val="center"/>
          </w:tcPr>
          <w:p w14:paraId="5E504159" w14:textId="464573D2" w:rsidR="004A32B5" w:rsidRPr="00843F7B" w:rsidRDefault="004A32B5" w:rsidP="004A32B5">
            <w:pPr>
              <w:spacing w:after="0" w:line="240" w:lineRule="auto"/>
              <w:jc w:val="center"/>
              <w:rPr>
                <w:rFonts w:ascii="Arial" w:eastAsia="Times New Roman" w:hAnsi="Arial" w:cs="Arial"/>
                <w:color w:val="FFFFFF" w:themeColor="background1"/>
                <w:sz w:val="20"/>
                <w:szCs w:val="20"/>
                <w:lang w:val="mn-MN" w:eastAsia="en-US"/>
              </w:rPr>
            </w:pPr>
            <w:r w:rsidRPr="00843F7B">
              <w:rPr>
                <w:rFonts w:ascii="Arial" w:hAnsi="Arial" w:cs="Arial"/>
                <w:color w:val="FFFFFF" w:themeColor="background1"/>
                <w:sz w:val="20"/>
                <w:szCs w:val="20"/>
                <w:lang w:val="mn-MN"/>
              </w:rPr>
              <w:t>2026F</w:t>
            </w:r>
          </w:p>
        </w:tc>
        <w:tc>
          <w:tcPr>
            <w:tcW w:w="1053" w:type="dxa"/>
            <w:tcBorders>
              <w:top w:val="single" w:sz="8" w:space="0" w:color="auto"/>
              <w:left w:val="nil"/>
              <w:bottom w:val="single" w:sz="4" w:space="0" w:color="auto"/>
              <w:right w:val="single" w:sz="4" w:space="0" w:color="auto"/>
            </w:tcBorders>
            <w:shd w:val="clear" w:color="auto" w:fill="153D63" w:themeFill="text2" w:themeFillTint="E6"/>
            <w:noWrap/>
            <w:vAlign w:val="center"/>
          </w:tcPr>
          <w:p w14:paraId="47E7E586" w14:textId="71791B39" w:rsidR="004A32B5" w:rsidRPr="00843F7B" w:rsidRDefault="004A32B5" w:rsidP="004A32B5">
            <w:pPr>
              <w:spacing w:after="0" w:line="240" w:lineRule="auto"/>
              <w:jc w:val="center"/>
              <w:rPr>
                <w:rFonts w:ascii="Arial" w:eastAsia="Times New Roman" w:hAnsi="Arial" w:cs="Arial"/>
                <w:color w:val="FFFFFF" w:themeColor="background1"/>
                <w:sz w:val="20"/>
                <w:szCs w:val="20"/>
                <w:lang w:val="mn-MN" w:eastAsia="en-US"/>
              </w:rPr>
            </w:pPr>
            <w:r w:rsidRPr="00843F7B">
              <w:rPr>
                <w:rFonts w:ascii="Arial" w:hAnsi="Arial" w:cs="Arial"/>
                <w:color w:val="FFFFFF" w:themeColor="background1"/>
                <w:sz w:val="20"/>
                <w:szCs w:val="20"/>
                <w:lang w:val="mn-MN"/>
              </w:rPr>
              <w:t>2027F</w:t>
            </w:r>
          </w:p>
        </w:tc>
        <w:tc>
          <w:tcPr>
            <w:tcW w:w="1053" w:type="dxa"/>
            <w:tcBorders>
              <w:top w:val="single" w:sz="8" w:space="0" w:color="auto"/>
              <w:left w:val="nil"/>
              <w:bottom w:val="single" w:sz="4" w:space="0" w:color="auto"/>
              <w:right w:val="single" w:sz="4" w:space="0" w:color="auto"/>
            </w:tcBorders>
            <w:shd w:val="clear" w:color="auto" w:fill="153D63" w:themeFill="text2" w:themeFillTint="E6"/>
            <w:noWrap/>
            <w:vAlign w:val="center"/>
          </w:tcPr>
          <w:p w14:paraId="265D18A1" w14:textId="4E16550A" w:rsidR="004A32B5" w:rsidRPr="00843F7B" w:rsidRDefault="004A32B5" w:rsidP="004A32B5">
            <w:pPr>
              <w:spacing w:after="0" w:line="240" w:lineRule="auto"/>
              <w:jc w:val="center"/>
              <w:rPr>
                <w:rFonts w:ascii="Arial" w:eastAsia="Times New Roman" w:hAnsi="Arial" w:cs="Arial"/>
                <w:color w:val="FFFFFF" w:themeColor="background1"/>
                <w:sz w:val="20"/>
                <w:szCs w:val="20"/>
                <w:lang w:val="mn-MN" w:eastAsia="en-US"/>
              </w:rPr>
            </w:pPr>
            <w:r w:rsidRPr="00843F7B">
              <w:rPr>
                <w:rFonts w:ascii="Arial" w:hAnsi="Arial" w:cs="Arial"/>
                <w:color w:val="FFFFFF" w:themeColor="background1"/>
                <w:sz w:val="20"/>
                <w:szCs w:val="20"/>
                <w:lang w:val="mn-MN"/>
              </w:rPr>
              <w:t>2028F</w:t>
            </w:r>
          </w:p>
        </w:tc>
        <w:tc>
          <w:tcPr>
            <w:tcW w:w="1053" w:type="dxa"/>
            <w:tcBorders>
              <w:top w:val="single" w:sz="8" w:space="0" w:color="auto"/>
              <w:left w:val="nil"/>
              <w:bottom w:val="single" w:sz="4" w:space="0" w:color="auto"/>
              <w:right w:val="single" w:sz="4" w:space="0" w:color="auto"/>
            </w:tcBorders>
            <w:shd w:val="clear" w:color="auto" w:fill="153D63" w:themeFill="text2" w:themeFillTint="E6"/>
            <w:noWrap/>
            <w:vAlign w:val="center"/>
          </w:tcPr>
          <w:p w14:paraId="5C868EE3" w14:textId="49C939DF" w:rsidR="004A32B5" w:rsidRPr="00843F7B" w:rsidRDefault="004A32B5" w:rsidP="004A32B5">
            <w:pPr>
              <w:spacing w:after="0" w:line="240" w:lineRule="auto"/>
              <w:jc w:val="center"/>
              <w:rPr>
                <w:rFonts w:ascii="Arial" w:eastAsia="Times New Roman" w:hAnsi="Arial" w:cs="Arial"/>
                <w:color w:val="FFFFFF" w:themeColor="background1"/>
                <w:sz w:val="20"/>
                <w:szCs w:val="20"/>
                <w:lang w:val="mn-MN" w:eastAsia="en-US"/>
              </w:rPr>
            </w:pPr>
            <w:r w:rsidRPr="00843F7B">
              <w:rPr>
                <w:rFonts w:ascii="Arial" w:hAnsi="Arial" w:cs="Arial"/>
                <w:color w:val="FFFFFF" w:themeColor="background1"/>
                <w:sz w:val="20"/>
                <w:szCs w:val="20"/>
                <w:lang w:val="mn-MN"/>
              </w:rPr>
              <w:t>2029F</w:t>
            </w:r>
          </w:p>
        </w:tc>
      </w:tr>
      <w:tr w:rsidR="004A32B5" w:rsidRPr="00843F7B" w14:paraId="511AE71C" w14:textId="77777777" w:rsidTr="009C2085">
        <w:trPr>
          <w:trHeight w:val="280"/>
        </w:trPr>
        <w:tc>
          <w:tcPr>
            <w:tcW w:w="3960" w:type="dxa"/>
            <w:tcBorders>
              <w:top w:val="single" w:sz="8" w:space="0" w:color="auto"/>
              <w:left w:val="single" w:sz="8" w:space="0" w:color="auto"/>
              <w:bottom w:val="single" w:sz="4" w:space="0" w:color="auto"/>
              <w:right w:val="single" w:sz="4" w:space="0" w:color="auto"/>
            </w:tcBorders>
            <w:shd w:val="clear" w:color="auto" w:fill="153D63" w:themeFill="text2" w:themeFillTint="E6"/>
            <w:vAlign w:val="center"/>
          </w:tcPr>
          <w:p w14:paraId="286EAF18" w14:textId="47BE06AA" w:rsidR="004A32B5" w:rsidRPr="00843F7B" w:rsidRDefault="004A32B5" w:rsidP="004A32B5">
            <w:pPr>
              <w:spacing w:after="0" w:line="240" w:lineRule="auto"/>
              <w:jc w:val="both"/>
              <w:rPr>
                <w:rFonts w:ascii="Arial" w:eastAsia="Times New Roman" w:hAnsi="Arial" w:cs="Arial"/>
                <w:color w:val="FFFFFF" w:themeColor="background1"/>
                <w:sz w:val="20"/>
                <w:szCs w:val="20"/>
                <w:lang w:val="mn-MN" w:eastAsia="en-US"/>
              </w:rPr>
            </w:pPr>
            <w:r w:rsidRPr="00843F7B">
              <w:rPr>
                <w:rFonts w:ascii="Arial" w:hAnsi="Arial" w:cs="Arial"/>
                <w:color w:val="FFFFFF" w:themeColor="background1"/>
                <w:sz w:val="20"/>
                <w:szCs w:val="20"/>
                <w:lang w:val="mn-MN"/>
              </w:rPr>
              <w:t>Цэвэр ашгийн харьцаа</w:t>
            </w:r>
          </w:p>
        </w:tc>
        <w:tc>
          <w:tcPr>
            <w:tcW w:w="1190" w:type="dxa"/>
            <w:tcBorders>
              <w:top w:val="single" w:sz="8" w:space="0" w:color="auto"/>
              <w:left w:val="nil"/>
              <w:bottom w:val="single" w:sz="4" w:space="0" w:color="auto"/>
              <w:right w:val="single" w:sz="4" w:space="0" w:color="auto"/>
            </w:tcBorders>
            <w:shd w:val="clear" w:color="000000" w:fill="FFFFFF"/>
            <w:noWrap/>
            <w:vAlign w:val="center"/>
          </w:tcPr>
          <w:p w14:paraId="394005C9" w14:textId="60127BC0" w:rsidR="004A32B5" w:rsidRPr="00843F7B" w:rsidRDefault="004A32B5" w:rsidP="004A32B5">
            <w:pPr>
              <w:spacing w:after="0" w:line="240" w:lineRule="auto"/>
              <w:jc w:val="center"/>
              <w:rPr>
                <w:rFonts w:ascii="Arial" w:eastAsia="Times New Roman" w:hAnsi="Arial" w:cs="Arial"/>
                <w:color w:val="000000"/>
                <w:sz w:val="20"/>
                <w:szCs w:val="20"/>
                <w:lang w:val="mn-MN" w:eastAsia="en-US"/>
              </w:rPr>
            </w:pPr>
            <w:r w:rsidRPr="00843F7B">
              <w:rPr>
                <w:rFonts w:ascii="Arial" w:hAnsi="Arial" w:cs="Arial"/>
                <w:color w:val="000000"/>
                <w:sz w:val="20"/>
                <w:szCs w:val="20"/>
                <w:lang w:val="mn-MN"/>
              </w:rPr>
              <w:t>17%</w:t>
            </w:r>
          </w:p>
        </w:tc>
        <w:tc>
          <w:tcPr>
            <w:tcW w:w="1053" w:type="dxa"/>
            <w:tcBorders>
              <w:top w:val="single" w:sz="8" w:space="0" w:color="auto"/>
              <w:left w:val="nil"/>
              <w:bottom w:val="single" w:sz="4" w:space="0" w:color="auto"/>
              <w:right w:val="single" w:sz="4" w:space="0" w:color="auto"/>
            </w:tcBorders>
            <w:shd w:val="clear" w:color="000000" w:fill="FFFFFF"/>
            <w:noWrap/>
            <w:vAlign w:val="center"/>
          </w:tcPr>
          <w:p w14:paraId="682AB03B" w14:textId="40226657" w:rsidR="004A32B5" w:rsidRPr="00843F7B" w:rsidRDefault="004A32B5" w:rsidP="004A32B5">
            <w:pPr>
              <w:spacing w:after="0" w:line="240" w:lineRule="auto"/>
              <w:jc w:val="center"/>
              <w:rPr>
                <w:rFonts w:ascii="Arial" w:eastAsia="Times New Roman" w:hAnsi="Arial" w:cs="Arial"/>
                <w:color w:val="000000"/>
                <w:sz w:val="20"/>
                <w:szCs w:val="20"/>
                <w:lang w:val="mn-MN" w:eastAsia="en-US"/>
              </w:rPr>
            </w:pPr>
            <w:r w:rsidRPr="00843F7B">
              <w:rPr>
                <w:rFonts w:ascii="Arial" w:hAnsi="Arial" w:cs="Arial"/>
                <w:color w:val="000000"/>
                <w:sz w:val="20"/>
                <w:szCs w:val="20"/>
                <w:lang w:val="mn-MN"/>
              </w:rPr>
              <w:t>22%</w:t>
            </w:r>
          </w:p>
        </w:tc>
        <w:tc>
          <w:tcPr>
            <w:tcW w:w="1053" w:type="dxa"/>
            <w:tcBorders>
              <w:top w:val="single" w:sz="8" w:space="0" w:color="auto"/>
              <w:left w:val="nil"/>
              <w:bottom w:val="single" w:sz="4" w:space="0" w:color="auto"/>
              <w:right w:val="single" w:sz="4" w:space="0" w:color="auto"/>
            </w:tcBorders>
            <w:shd w:val="clear" w:color="000000" w:fill="FFFFFF"/>
            <w:noWrap/>
            <w:vAlign w:val="center"/>
          </w:tcPr>
          <w:p w14:paraId="48B7BAD3" w14:textId="02BCFF89" w:rsidR="004A32B5" w:rsidRPr="00843F7B" w:rsidRDefault="004A32B5" w:rsidP="004A32B5">
            <w:pPr>
              <w:spacing w:after="0" w:line="240" w:lineRule="auto"/>
              <w:jc w:val="center"/>
              <w:rPr>
                <w:rFonts w:ascii="Arial" w:eastAsia="Times New Roman" w:hAnsi="Arial" w:cs="Arial"/>
                <w:color w:val="000000"/>
                <w:sz w:val="20"/>
                <w:szCs w:val="20"/>
                <w:lang w:val="mn-MN" w:eastAsia="en-US"/>
              </w:rPr>
            </w:pPr>
            <w:r w:rsidRPr="00843F7B">
              <w:rPr>
                <w:rFonts w:ascii="Arial" w:hAnsi="Arial" w:cs="Arial"/>
                <w:color w:val="000000"/>
                <w:sz w:val="20"/>
                <w:szCs w:val="20"/>
                <w:lang w:val="mn-MN"/>
              </w:rPr>
              <w:t>20%</w:t>
            </w:r>
          </w:p>
        </w:tc>
        <w:tc>
          <w:tcPr>
            <w:tcW w:w="1053" w:type="dxa"/>
            <w:tcBorders>
              <w:top w:val="single" w:sz="8" w:space="0" w:color="auto"/>
              <w:left w:val="nil"/>
              <w:bottom w:val="single" w:sz="4" w:space="0" w:color="auto"/>
              <w:right w:val="single" w:sz="4" w:space="0" w:color="auto"/>
            </w:tcBorders>
            <w:shd w:val="clear" w:color="000000" w:fill="FFFFFF"/>
            <w:noWrap/>
            <w:vAlign w:val="center"/>
          </w:tcPr>
          <w:p w14:paraId="4B870000" w14:textId="27A3DBC6" w:rsidR="004A32B5" w:rsidRPr="00843F7B" w:rsidRDefault="004A32B5" w:rsidP="004A32B5">
            <w:pPr>
              <w:spacing w:after="0" w:line="240" w:lineRule="auto"/>
              <w:jc w:val="center"/>
              <w:rPr>
                <w:rFonts w:ascii="Arial" w:eastAsia="Times New Roman" w:hAnsi="Arial" w:cs="Arial"/>
                <w:color w:val="000000"/>
                <w:sz w:val="20"/>
                <w:szCs w:val="20"/>
                <w:lang w:val="mn-MN" w:eastAsia="en-US"/>
              </w:rPr>
            </w:pPr>
            <w:r w:rsidRPr="00843F7B">
              <w:rPr>
                <w:rFonts w:ascii="Arial" w:hAnsi="Arial" w:cs="Arial"/>
                <w:color w:val="000000"/>
                <w:sz w:val="20"/>
                <w:szCs w:val="20"/>
                <w:lang w:val="mn-MN"/>
              </w:rPr>
              <w:t>19%</w:t>
            </w:r>
          </w:p>
        </w:tc>
        <w:tc>
          <w:tcPr>
            <w:tcW w:w="1053" w:type="dxa"/>
            <w:tcBorders>
              <w:top w:val="single" w:sz="8" w:space="0" w:color="auto"/>
              <w:left w:val="nil"/>
              <w:bottom w:val="single" w:sz="4" w:space="0" w:color="auto"/>
              <w:right w:val="single" w:sz="4" w:space="0" w:color="auto"/>
            </w:tcBorders>
            <w:shd w:val="clear" w:color="000000" w:fill="FFFFFF"/>
            <w:noWrap/>
            <w:vAlign w:val="center"/>
          </w:tcPr>
          <w:p w14:paraId="1517E78E" w14:textId="54330CD4" w:rsidR="004A32B5" w:rsidRPr="00843F7B" w:rsidRDefault="004A32B5" w:rsidP="004A32B5">
            <w:pPr>
              <w:spacing w:after="0" w:line="240" w:lineRule="auto"/>
              <w:jc w:val="center"/>
              <w:rPr>
                <w:rFonts w:ascii="Arial" w:eastAsia="Times New Roman" w:hAnsi="Arial" w:cs="Arial"/>
                <w:color w:val="000000"/>
                <w:sz w:val="20"/>
                <w:szCs w:val="20"/>
                <w:lang w:val="mn-MN" w:eastAsia="en-US"/>
              </w:rPr>
            </w:pPr>
            <w:r w:rsidRPr="00843F7B">
              <w:rPr>
                <w:rFonts w:ascii="Arial" w:hAnsi="Arial" w:cs="Arial"/>
                <w:color w:val="000000"/>
                <w:sz w:val="20"/>
                <w:szCs w:val="20"/>
                <w:lang w:val="mn-MN"/>
              </w:rPr>
              <w:t>3%</w:t>
            </w:r>
          </w:p>
        </w:tc>
      </w:tr>
      <w:tr w:rsidR="004A32B5" w:rsidRPr="00843F7B" w14:paraId="43CB809A" w14:textId="77777777" w:rsidTr="009C2085">
        <w:trPr>
          <w:trHeight w:val="280"/>
        </w:trPr>
        <w:tc>
          <w:tcPr>
            <w:tcW w:w="3960" w:type="dxa"/>
            <w:tcBorders>
              <w:top w:val="single" w:sz="8" w:space="0" w:color="auto"/>
              <w:left w:val="single" w:sz="8" w:space="0" w:color="auto"/>
              <w:bottom w:val="single" w:sz="4" w:space="0" w:color="auto"/>
              <w:right w:val="single" w:sz="4" w:space="0" w:color="auto"/>
            </w:tcBorders>
            <w:shd w:val="clear" w:color="auto" w:fill="153D63" w:themeFill="text2" w:themeFillTint="E6"/>
            <w:vAlign w:val="center"/>
          </w:tcPr>
          <w:p w14:paraId="5B96D54D" w14:textId="457FFFF3" w:rsidR="004A32B5" w:rsidRPr="00843F7B" w:rsidRDefault="004A32B5" w:rsidP="004A32B5">
            <w:pPr>
              <w:spacing w:after="0" w:line="240" w:lineRule="auto"/>
              <w:jc w:val="both"/>
              <w:rPr>
                <w:rFonts w:ascii="Arial" w:eastAsia="Times New Roman" w:hAnsi="Arial" w:cs="Arial"/>
                <w:color w:val="FFFFFF" w:themeColor="background1"/>
                <w:sz w:val="20"/>
                <w:szCs w:val="20"/>
                <w:lang w:val="mn-MN" w:eastAsia="en-US"/>
              </w:rPr>
            </w:pPr>
            <w:r w:rsidRPr="00843F7B">
              <w:rPr>
                <w:rFonts w:ascii="Arial" w:hAnsi="Arial" w:cs="Arial"/>
                <w:color w:val="FFFFFF" w:themeColor="background1"/>
                <w:sz w:val="20"/>
                <w:szCs w:val="20"/>
                <w:lang w:val="mn-MN"/>
              </w:rPr>
              <w:t>Өөрийн хөрөнгийн өгөөж-ROE</w:t>
            </w:r>
          </w:p>
        </w:tc>
        <w:tc>
          <w:tcPr>
            <w:tcW w:w="1190" w:type="dxa"/>
            <w:tcBorders>
              <w:top w:val="single" w:sz="8" w:space="0" w:color="auto"/>
              <w:left w:val="nil"/>
              <w:bottom w:val="single" w:sz="4" w:space="0" w:color="auto"/>
              <w:right w:val="single" w:sz="4" w:space="0" w:color="auto"/>
            </w:tcBorders>
            <w:shd w:val="clear" w:color="000000" w:fill="FFFFFF"/>
            <w:noWrap/>
            <w:vAlign w:val="center"/>
          </w:tcPr>
          <w:p w14:paraId="4481C7E2" w14:textId="5A8AEC6F" w:rsidR="004A32B5" w:rsidRPr="00843F7B" w:rsidRDefault="004A32B5" w:rsidP="004A32B5">
            <w:pPr>
              <w:spacing w:after="0" w:line="240" w:lineRule="auto"/>
              <w:jc w:val="center"/>
              <w:rPr>
                <w:rFonts w:ascii="Arial" w:eastAsia="Times New Roman" w:hAnsi="Arial" w:cs="Arial"/>
                <w:color w:val="000000"/>
                <w:sz w:val="20"/>
                <w:szCs w:val="20"/>
                <w:lang w:val="mn-MN" w:eastAsia="en-US"/>
              </w:rPr>
            </w:pPr>
            <w:r w:rsidRPr="00843F7B">
              <w:rPr>
                <w:rFonts w:ascii="Arial" w:hAnsi="Arial" w:cs="Arial"/>
                <w:color w:val="000000"/>
                <w:sz w:val="20"/>
                <w:szCs w:val="20"/>
                <w:lang w:val="mn-MN"/>
              </w:rPr>
              <w:t>6.2%</w:t>
            </w:r>
          </w:p>
        </w:tc>
        <w:tc>
          <w:tcPr>
            <w:tcW w:w="1053" w:type="dxa"/>
            <w:tcBorders>
              <w:top w:val="single" w:sz="8" w:space="0" w:color="auto"/>
              <w:left w:val="nil"/>
              <w:bottom w:val="single" w:sz="4" w:space="0" w:color="auto"/>
              <w:right w:val="single" w:sz="4" w:space="0" w:color="auto"/>
            </w:tcBorders>
            <w:shd w:val="clear" w:color="000000" w:fill="FFFFFF"/>
            <w:noWrap/>
            <w:vAlign w:val="center"/>
          </w:tcPr>
          <w:p w14:paraId="41DE0BEF" w14:textId="1E9D5264" w:rsidR="004A32B5" w:rsidRPr="00843F7B" w:rsidRDefault="004A32B5" w:rsidP="004A32B5">
            <w:pPr>
              <w:spacing w:after="0" w:line="240" w:lineRule="auto"/>
              <w:jc w:val="center"/>
              <w:rPr>
                <w:rFonts w:ascii="Arial" w:eastAsia="Times New Roman" w:hAnsi="Arial" w:cs="Arial"/>
                <w:color w:val="000000"/>
                <w:sz w:val="20"/>
                <w:szCs w:val="20"/>
                <w:lang w:val="mn-MN" w:eastAsia="en-US"/>
              </w:rPr>
            </w:pPr>
            <w:r w:rsidRPr="00843F7B">
              <w:rPr>
                <w:rFonts w:ascii="Arial" w:hAnsi="Arial" w:cs="Arial"/>
                <w:color w:val="000000"/>
                <w:sz w:val="20"/>
                <w:szCs w:val="20"/>
                <w:lang w:val="mn-MN"/>
              </w:rPr>
              <w:t>14.3%</w:t>
            </w:r>
          </w:p>
        </w:tc>
        <w:tc>
          <w:tcPr>
            <w:tcW w:w="1053" w:type="dxa"/>
            <w:tcBorders>
              <w:top w:val="single" w:sz="8" w:space="0" w:color="auto"/>
              <w:left w:val="nil"/>
              <w:bottom w:val="single" w:sz="4" w:space="0" w:color="auto"/>
              <w:right w:val="single" w:sz="4" w:space="0" w:color="auto"/>
            </w:tcBorders>
            <w:shd w:val="clear" w:color="000000" w:fill="FFFFFF"/>
            <w:noWrap/>
            <w:vAlign w:val="center"/>
          </w:tcPr>
          <w:p w14:paraId="7E7C99B3" w14:textId="146E87AB" w:rsidR="004A32B5" w:rsidRPr="00843F7B" w:rsidRDefault="004A32B5" w:rsidP="004A32B5">
            <w:pPr>
              <w:spacing w:after="0" w:line="240" w:lineRule="auto"/>
              <w:jc w:val="center"/>
              <w:rPr>
                <w:rFonts w:ascii="Arial" w:eastAsia="Times New Roman" w:hAnsi="Arial" w:cs="Arial"/>
                <w:color w:val="000000"/>
                <w:sz w:val="20"/>
                <w:szCs w:val="20"/>
                <w:lang w:val="mn-MN" w:eastAsia="en-US"/>
              </w:rPr>
            </w:pPr>
            <w:r w:rsidRPr="00843F7B">
              <w:rPr>
                <w:rFonts w:ascii="Arial" w:hAnsi="Arial" w:cs="Arial"/>
                <w:color w:val="000000"/>
                <w:sz w:val="20"/>
                <w:szCs w:val="20"/>
                <w:lang w:val="mn-MN"/>
              </w:rPr>
              <w:t>12.1%</w:t>
            </w:r>
          </w:p>
        </w:tc>
        <w:tc>
          <w:tcPr>
            <w:tcW w:w="1053" w:type="dxa"/>
            <w:tcBorders>
              <w:top w:val="single" w:sz="8" w:space="0" w:color="auto"/>
              <w:left w:val="nil"/>
              <w:bottom w:val="single" w:sz="4" w:space="0" w:color="auto"/>
              <w:right w:val="single" w:sz="4" w:space="0" w:color="auto"/>
            </w:tcBorders>
            <w:shd w:val="clear" w:color="000000" w:fill="FFFFFF"/>
            <w:noWrap/>
            <w:vAlign w:val="center"/>
          </w:tcPr>
          <w:p w14:paraId="0D216BFB" w14:textId="6F576D94" w:rsidR="004A32B5" w:rsidRPr="00843F7B" w:rsidRDefault="004A32B5" w:rsidP="004A32B5">
            <w:pPr>
              <w:spacing w:after="0" w:line="240" w:lineRule="auto"/>
              <w:jc w:val="center"/>
              <w:rPr>
                <w:rFonts w:ascii="Arial" w:eastAsia="Times New Roman" w:hAnsi="Arial" w:cs="Arial"/>
                <w:color w:val="000000"/>
                <w:sz w:val="20"/>
                <w:szCs w:val="20"/>
                <w:lang w:val="mn-MN" w:eastAsia="en-US"/>
              </w:rPr>
            </w:pPr>
            <w:r w:rsidRPr="00843F7B">
              <w:rPr>
                <w:rFonts w:ascii="Arial" w:hAnsi="Arial" w:cs="Arial"/>
                <w:color w:val="000000"/>
                <w:sz w:val="20"/>
                <w:szCs w:val="20"/>
                <w:lang w:val="mn-MN"/>
              </w:rPr>
              <w:t>11.0%</w:t>
            </w:r>
          </w:p>
        </w:tc>
        <w:tc>
          <w:tcPr>
            <w:tcW w:w="1053" w:type="dxa"/>
            <w:tcBorders>
              <w:top w:val="single" w:sz="8" w:space="0" w:color="auto"/>
              <w:left w:val="nil"/>
              <w:bottom w:val="single" w:sz="4" w:space="0" w:color="auto"/>
              <w:right w:val="single" w:sz="4" w:space="0" w:color="auto"/>
            </w:tcBorders>
            <w:shd w:val="clear" w:color="000000" w:fill="FFFFFF"/>
            <w:noWrap/>
            <w:vAlign w:val="center"/>
          </w:tcPr>
          <w:p w14:paraId="56382AB7" w14:textId="0813CB64" w:rsidR="004A32B5" w:rsidRPr="00843F7B" w:rsidRDefault="004A32B5" w:rsidP="004A32B5">
            <w:pPr>
              <w:spacing w:after="0" w:line="240" w:lineRule="auto"/>
              <w:jc w:val="center"/>
              <w:rPr>
                <w:rFonts w:ascii="Arial" w:eastAsia="Times New Roman" w:hAnsi="Arial" w:cs="Arial"/>
                <w:color w:val="000000"/>
                <w:sz w:val="20"/>
                <w:szCs w:val="20"/>
                <w:lang w:val="mn-MN" w:eastAsia="en-US"/>
              </w:rPr>
            </w:pPr>
            <w:r w:rsidRPr="00843F7B">
              <w:rPr>
                <w:rFonts w:ascii="Arial" w:hAnsi="Arial" w:cs="Arial"/>
                <w:color w:val="000000"/>
                <w:sz w:val="20"/>
                <w:szCs w:val="20"/>
                <w:lang w:val="mn-MN"/>
              </w:rPr>
              <w:t>1.5%</w:t>
            </w:r>
          </w:p>
        </w:tc>
      </w:tr>
      <w:tr w:rsidR="004A32B5" w:rsidRPr="00843F7B" w14:paraId="3228121B" w14:textId="77777777" w:rsidTr="009C2085">
        <w:trPr>
          <w:trHeight w:val="280"/>
        </w:trPr>
        <w:tc>
          <w:tcPr>
            <w:tcW w:w="3960" w:type="dxa"/>
            <w:tcBorders>
              <w:top w:val="single" w:sz="8" w:space="0" w:color="auto"/>
              <w:left w:val="single" w:sz="8" w:space="0" w:color="auto"/>
              <w:bottom w:val="single" w:sz="4" w:space="0" w:color="auto"/>
              <w:right w:val="single" w:sz="4" w:space="0" w:color="auto"/>
            </w:tcBorders>
            <w:shd w:val="clear" w:color="auto" w:fill="153D63" w:themeFill="text2" w:themeFillTint="E6"/>
            <w:vAlign w:val="center"/>
          </w:tcPr>
          <w:p w14:paraId="6F45DB88" w14:textId="7A6E8248" w:rsidR="004A32B5" w:rsidRPr="00843F7B" w:rsidRDefault="004A32B5" w:rsidP="004A32B5">
            <w:pPr>
              <w:spacing w:after="0" w:line="240" w:lineRule="auto"/>
              <w:jc w:val="both"/>
              <w:rPr>
                <w:rFonts w:ascii="Arial" w:eastAsia="Times New Roman" w:hAnsi="Arial" w:cs="Arial"/>
                <w:color w:val="FFFFFF" w:themeColor="background1"/>
                <w:sz w:val="20"/>
                <w:szCs w:val="20"/>
                <w:lang w:val="mn-MN" w:eastAsia="en-US"/>
              </w:rPr>
            </w:pPr>
            <w:r w:rsidRPr="00843F7B">
              <w:rPr>
                <w:rFonts w:ascii="Arial" w:hAnsi="Arial" w:cs="Arial"/>
                <w:color w:val="FFFFFF" w:themeColor="background1"/>
                <w:sz w:val="20"/>
                <w:szCs w:val="20"/>
                <w:lang w:val="mn-MN"/>
              </w:rPr>
              <w:t>Хөрөнгийн өгөөжийн түвшин-ROA</w:t>
            </w:r>
          </w:p>
        </w:tc>
        <w:tc>
          <w:tcPr>
            <w:tcW w:w="1190" w:type="dxa"/>
            <w:tcBorders>
              <w:top w:val="single" w:sz="8" w:space="0" w:color="auto"/>
              <w:left w:val="nil"/>
              <w:bottom w:val="single" w:sz="4" w:space="0" w:color="auto"/>
              <w:right w:val="single" w:sz="4" w:space="0" w:color="auto"/>
            </w:tcBorders>
            <w:shd w:val="clear" w:color="000000" w:fill="FFFFFF"/>
            <w:noWrap/>
            <w:vAlign w:val="center"/>
          </w:tcPr>
          <w:p w14:paraId="6603D5EF" w14:textId="7C8904E1" w:rsidR="004A32B5" w:rsidRPr="00843F7B" w:rsidRDefault="004A32B5" w:rsidP="004A32B5">
            <w:pPr>
              <w:spacing w:after="0" w:line="240" w:lineRule="auto"/>
              <w:jc w:val="center"/>
              <w:rPr>
                <w:rFonts w:ascii="Arial" w:eastAsia="Times New Roman" w:hAnsi="Arial" w:cs="Arial"/>
                <w:color w:val="000000"/>
                <w:sz w:val="20"/>
                <w:szCs w:val="20"/>
                <w:lang w:val="mn-MN" w:eastAsia="en-US"/>
              </w:rPr>
            </w:pPr>
            <w:r w:rsidRPr="00843F7B">
              <w:rPr>
                <w:rFonts w:ascii="Arial" w:hAnsi="Arial" w:cs="Arial"/>
                <w:color w:val="000000"/>
                <w:sz w:val="20"/>
                <w:szCs w:val="20"/>
                <w:lang w:val="mn-MN"/>
              </w:rPr>
              <w:t>4.8%</w:t>
            </w:r>
          </w:p>
        </w:tc>
        <w:tc>
          <w:tcPr>
            <w:tcW w:w="1053" w:type="dxa"/>
            <w:tcBorders>
              <w:top w:val="single" w:sz="8" w:space="0" w:color="auto"/>
              <w:left w:val="nil"/>
              <w:bottom w:val="single" w:sz="4" w:space="0" w:color="auto"/>
              <w:right w:val="single" w:sz="4" w:space="0" w:color="auto"/>
            </w:tcBorders>
            <w:shd w:val="clear" w:color="000000" w:fill="FFFFFF"/>
            <w:noWrap/>
            <w:vAlign w:val="center"/>
          </w:tcPr>
          <w:p w14:paraId="3C331076" w14:textId="2F8D2E57" w:rsidR="004A32B5" w:rsidRPr="00843F7B" w:rsidRDefault="004A32B5" w:rsidP="004A32B5">
            <w:pPr>
              <w:spacing w:after="0" w:line="240" w:lineRule="auto"/>
              <w:jc w:val="center"/>
              <w:rPr>
                <w:rFonts w:ascii="Arial" w:eastAsia="Times New Roman" w:hAnsi="Arial" w:cs="Arial"/>
                <w:color w:val="000000"/>
                <w:sz w:val="20"/>
                <w:szCs w:val="20"/>
                <w:lang w:val="mn-MN" w:eastAsia="en-US"/>
              </w:rPr>
            </w:pPr>
            <w:r w:rsidRPr="00843F7B">
              <w:rPr>
                <w:rFonts w:ascii="Arial" w:hAnsi="Arial" w:cs="Arial"/>
                <w:color w:val="000000"/>
                <w:sz w:val="20"/>
                <w:szCs w:val="20"/>
                <w:lang w:val="mn-MN"/>
              </w:rPr>
              <w:t>9.9%</w:t>
            </w:r>
          </w:p>
        </w:tc>
        <w:tc>
          <w:tcPr>
            <w:tcW w:w="1053" w:type="dxa"/>
            <w:tcBorders>
              <w:top w:val="single" w:sz="8" w:space="0" w:color="auto"/>
              <w:left w:val="nil"/>
              <w:bottom w:val="single" w:sz="4" w:space="0" w:color="auto"/>
              <w:right w:val="single" w:sz="4" w:space="0" w:color="auto"/>
            </w:tcBorders>
            <w:shd w:val="clear" w:color="000000" w:fill="FFFFFF"/>
            <w:noWrap/>
            <w:vAlign w:val="center"/>
          </w:tcPr>
          <w:p w14:paraId="0E0B4228" w14:textId="56378A28" w:rsidR="004A32B5" w:rsidRPr="00843F7B" w:rsidRDefault="004A32B5" w:rsidP="004A32B5">
            <w:pPr>
              <w:spacing w:after="0" w:line="240" w:lineRule="auto"/>
              <w:jc w:val="center"/>
              <w:rPr>
                <w:rFonts w:ascii="Arial" w:eastAsia="Times New Roman" w:hAnsi="Arial" w:cs="Arial"/>
                <w:color w:val="000000"/>
                <w:sz w:val="20"/>
                <w:szCs w:val="20"/>
                <w:lang w:val="mn-MN" w:eastAsia="en-US"/>
              </w:rPr>
            </w:pPr>
            <w:r w:rsidRPr="00843F7B">
              <w:rPr>
                <w:rFonts w:ascii="Arial" w:hAnsi="Arial" w:cs="Arial"/>
                <w:color w:val="000000"/>
                <w:sz w:val="20"/>
                <w:szCs w:val="20"/>
                <w:lang w:val="mn-MN"/>
              </w:rPr>
              <w:t>8.5%</w:t>
            </w:r>
          </w:p>
        </w:tc>
        <w:tc>
          <w:tcPr>
            <w:tcW w:w="1053" w:type="dxa"/>
            <w:tcBorders>
              <w:top w:val="single" w:sz="8" w:space="0" w:color="auto"/>
              <w:left w:val="nil"/>
              <w:bottom w:val="single" w:sz="4" w:space="0" w:color="auto"/>
              <w:right w:val="single" w:sz="4" w:space="0" w:color="auto"/>
            </w:tcBorders>
            <w:shd w:val="clear" w:color="000000" w:fill="FFFFFF"/>
            <w:noWrap/>
            <w:vAlign w:val="center"/>
          </w:tcPr>
          <w:p w14:paraId="60F5B05A" w14:textId="2BBC1678" w:rsidR="004A32B5" w:rsidRPr="00843F7B" w:rsidRDefault="004A32B5" w:rsidP="004A32B5">
            <w:pPr>
              <w:spacing w:after="0" w:line="240" w:lineRule="auto"/>
              <w:jc w:val="center"/>
              <w:rPr>
                <w:rFonts w:ascii="Arial" w:eastAsia="Times New Roman" w:hAnsi="Arial" w:cs="Arial"/>
                <w:color w:val="000000"/>
                <w:sz w:val="20"/>
                <w:szCs w:val="20"/>
                <w:lang w:val="mn-MN" w:eastAsia="en-US"/>
              </w:rPr>
            </w:pPr>
            <w:r w:rsidRPr="00843F7B">
              <w:rPr>
                <w:rFonts w:ascii="Arial" w:hAnsi="Arial" w:cs="Arial"/>
                <w:color w:val="000000"/>
                <w:sz w:val="20"/>
                <w:szCs w:val="20"/>
                <w:lang w:val="mn-MN"/>
              </w:rPr>
              <w:t>7.9%</w:t>
            </w:r>
          </w:p>
        </w:tc>
        <w:tc>
          <w:tcPr>
            <w:tcW w:w="1053" w:type="dxa"/>
            <w:tcBorders>
              <w:top w:val="single" w:sz="8" w:space="0" w:color="auto"/>
              <w:left w:val="nil"/>
              <w:bottom w:val="single" w:sz="4" w:space="0" w:color="auto"/>
              <w:right w:val="single" w:sz="4" w:space="0" w:color="auto"/>
            </w:tcBorders>
            <w:shd w:val="clear" w:color="000000" w:fill="FFFFFF"/>
            <w:noWrap/>
            <w:vAlign w:val="center"/>
          </w:tcPr>
          <w:p w14:paraId="4C7B52E6" w14:textId="69B6CFAF" w:rsidR="004A32B5" w:rsidRPr="00843F7B" w:rsidRDefault="004A32B5" w:rsidP="004A32B5">
            <w:pPr>
              <w:spacing w:after="0" w:line="240" w:lineRule="auto"/>
              <w:jc w:val="center"/>
              <w:rPr>
                <w:rFonts w:ascii="Arial" w:eastAsia="Times New Roman" w:hAnsi="Arial" w:cs="Arial"/>
                <w:color w:val="000000"/>
                <w:sz w:val="20"/>
                <w:szCs w:val="20"/>
                <w:lang w:val="mn-MN" w:eastAsia="en-US"/>
              </w:rPr>
            </w:pPr>
            <w:r w:rsidRPr="00843F7B">
              <w:rPr>
                <w:rFonts w:ascii="Arial" w:hAnsi="Arial" w:cs="Arial"/>
                <w:color w:val="000000"/>
                <w:sz w:val="20"/>
                <w:szCs w:val="20"/>
                <w:lang w:val="mn-MN"/>
              </w:rPr>
              <w:t>1.1%</w:t>
            </w:r>
          </w:p>
        </w:tc>
      </w:tr>
      <w:tr w:rsidR="004A32B5" w:rsidRPr="00843F7B" w14:paraId="62432D16" w14:textId="77777777" w:rsidTr="009C2085">
        <w:trPr>
          <w:trHeight w:val="280"/>
        </w:trPr>
        <w:tc>
          <w:tcPr>
            <w:tcW w:w="3960" w:type="dxa"/>
            <w:tcBorders>
              <w:top w:val="single" w:sz="8" w:space="0" w:color="auto"/>
              <w:left w:val="single" w:sz="8" w:space="0" w:color="auto"/>
              <w:bottom w:val="single" w:sz="4" w:space="0" w:color="auto"/>
              <w:right w:val="single" w:sz="4" w:space="0" w:color="auto"/>
            </w:tcBorders>
            <w:shd w:val="clear" w:color="auto" w:fill="153D63" w:themeFill="text2" w:themeFillTint="E6"/>
            <w:vAlign w:val="center"/>
          </w:tcPr>
          <w:p w14:paraId="167A534D" w14:textId="254A6177" w:rsidR="004A32B5" w:rsidRPr="00843F7B" w:rsidRDefault="004A32B5" w:rsidP="004A32B5">
            <w:pPr>
              <w:spacing w:after="0" w:line="240" w:lineRule="auto"/>
              <w:jc w:val="both"/>
              <w:rPr>
                <w:rFonts w:ascii="Arial" w:eastAsia="Times New Roman" w:hAnsi="Arial" w:cs="Arial"/>
                <w:color w:val="FFFFFF" w:themeColor="background1"/>
                <w:sz w:val="20"/>
                <w:szCs w:val="20"/>
                <w:lang w:val="mn-MN" w:eastAsia="en-US"/>
              </w:rPr>
            </w:pPr>
            <w:r w:rsidRPr="00843F7B">
              <w:rPr>
                <w:rFonts w:ascii="Arial" w:hAnsi="Arial" w:cs="Arial"/>
                <w:color w:val="FFFFFF" w:themeColor="background1"/>
                <w:sz w:val="20"/>
                <w:szCs w:val="20"/>
                <w:lang w:val="mn-MN"/>
              </w:rPr>
              <w:t>Хохирлын харьцаа</w:t>
            </w:r>
          </w:p>
        </w:tc>
        <w:tc>
          <w:tcPr>
            <w:tcW w:w="1190" w:type="dxa"/>
            <w:tcBorders>
              <w:top w:val="single" w:sz="8" w:space="0" w:color="auto"/>
              <w:left w:val="nil"/>
              <w:bottom w:val="single" w:sz="4" w:space="0" w:color="auto"/>
              <w:right w:val="single" w:sz="4" w:space="0" w:color="auto"/>
            </w:tcBorders>
            <w:shd w:val="clear" w:color="000000" w:fill="FFFFFF"/>
            <w:noWrap/>
            <w:vAlign w:val="center"/>
          </w:tcPr>
          <w:p w14:paraId="6DDA63EC" w14:textId="3189D37F" w:rsidR="004A32B5" w:rsidRPr="00843F7B" w:rsidRDefault="004A32B5" w:rsidP="004A32B5">
            <w:pPr>
              <w:spacing w:after="0" w:line="240" w:lineRule="auto"/>
              <w:jc w:val="center"/>
              <w:rPr>
                <w:rFonts w:ascii="Arial" w:eastAsia="Times New Roman" w:hAnsi="Arial" w:cs="Arial"/>
                <w:color w:val="000000"/>
                <w:sz w:val="20"/>
                <w:szCs w:val="20"/>
                <w:lang w:val="mn-MN" w:eastAsia="en-US"/>
              </w:rPr>
            </w:pPr>
            <w:r w:rsidRPr="00843F7B">
              <w:rPr>
                <w:rFonts w:ascii="Arial" w:hAnsi="Arial" w:cs="Arial"/>
                <w:color w:val="000000"/>
                <w:sz w:val="20"/>
                <w:szCs w:val="20"/>
                <w:lang w:val="mn-MN"/>
              </w:rPr>
              <w:t>22%</w:t>
            </w:r>
          </w:p>
        </w:tc>
        <w:tc>
          <w:tcPr>
            <w:tcW w:w="1053" w:type="dxa"/>
            <w:tcBorders>
              <w:top w:val="single" w:sz="8" w:space="0" w:color="auto"/>
              <w:left w:val="nil"/>
              <w:bottom w:val="single" w:sz="4" w:space="0" w:color="auto"/>
              <w:right w:val="single" w:sz="4" w:space="0" w:color="auto"/>
            </w:tcBorders>
            <w:shd w:val="clear" w:color="000000" w:fill="FFFFFF"/>
            <w:noWrap/>
            <w:vAlign w:val="center"/>
          </w:tcPr>
          <w:p w14:paraId="6E38425A" w14:textId="0F836AA2" w:rsidR="004A32B5" w:rsidRPr="00843F7B" w:rsidRDefault="004A32B5" w:rsidP="004A32B5">
            <w:pPr>
              <w:spacing w:after="0" w:line="240" w:lineRule="auto"/>
              <w:jc w:val="center"/>
              <w:rPr>
                <w:rFonts w:ascii="Arial" w:eastAsia="Times New Roman" w:hAnsi="Arial" w:cs="Arial"/>
                <w:color w:val="000000"/>
                <w:sz w:val="20"/>
                <w:szCs w:val="20"/>
                <w:lang w:val="mn-MN" w:eastAsia="en-US"/>
              </w:rPr>
            </w:pPr>
            <w:r w:rsidRPr="00843F7B">
              <w:rPr>
                <w:rFonts w:ascii="Arial" w:hAnsi="Arial" w:cs="Arial"/>
                <w:color w:val="000000"/>
                <w:sz w:val="20"/>
                <w:szCs w:val="20"/>
                <w:lang w:val="mn-MN"/>
              </w:rPr>
              <w:t>12%</w:t>
            </w:r>
          </w:p>
        </w:tc>
        <w:tc>
          <w:tcPr>
            <w:tcW w:w="1053" w:type="dxa"/>
            <w:tcBorders>
              <w:top w:val="single" w:sz="8" w:space="0" w:color="auto"/>
              <w:left w:val="nil"/>
              <w:bottom w:val="single" w:sz="4" w:space="0" w:color="auto"/>
              <w:right w:val="single" w:sz="4" w:space="0" w:color="auto"/>
            </w:tcBorders>
            <w:shd w:val="clear" w:color="000000" w:fill="FFFFFF"/>
            <w:noWrap/>
            <w:vAlign w:val="center"/>
          </w:tcPr>
          <w:p w14:paraId="7F566D01" w14:textId="3F9E84DF" w:rsidR="004A32B5" w:rsidRPr="00843F7B" w:rsidRDefault="004A32B5" w:rsidP="004A32B5">
            <w:pPr>
              <w:spacing w:after="0" w:line="240" w:lineRule="auto"/>
              <w:jc w:val="center"/>
              <w:rPr>
                <w:rFonts w:ascii="Arial" w:eastAsia="Times New Roman" w:hAnsi="Arial" w:cs="Arial"/>
                <w:color w:val="000000"/>
                <w:sz w:val="20"/>
                <w:szCs w:val="20"/>
                <w:lang w:val="mn-MN" w:eastAsia="en-US"/>
              </w:rPr>
            </w:pPr>
            <w:r w:rsidRPr="00843F7B">
              <w:rPr>
                <w:rFonts w:ascii="Arial" w:hAnsi="Arial" w:cs="Arial"/>
                <w:color w:val="000000"/>
                <w:sz w:val="20"/>
                <w:szCs w:val="20"/>
                <w:lang w:val="mn-MN"/>
              </w:rPr>
              <w:t>12%</w:t>
            </w:r>
          </w:p>
        </w:tc>
        <w:tc>
          <w:tcPr>
            <w:tcW w:w="1053" w:type="dxa"/>
            <w:tcBorders>
              <w:top w:val="single" w:sz="8" w:space="0" w:color="auto"/>
              <w:left w:val="nil"/>
              <w:bottom w:val="single" w:sz="4" w:space="0" w:color="auto"/>
              <w:right w:val="single" w:sz="4" w:space="0" w:color="auto"/>
            </w:tcBorders>
            <w:shd w:val="clear" w:color="000000" w:fill="FFFFFF"/>
            <w:noWrap/>
            <w:vAlign w:val="center"/>
          </w:tcPr>
          <w:p w14:paraId="31A0B860" w14:textId="3F5C2572" w:rsidR="004A32B5" w:rsidRPr="00843F7B" w:rsidRDefault="004A32B5" w:rsidP="004A32B5">
            <w:pPr>
              <w:spacing w:after="0" w:line="240" w:lineRule="auto"/>
              <w:jc w:val="center"/>
              <w:rPr>
                <w:rFonts w:ascii="Arial" w:eastAsia="Times New Roman" w:hAnsi="Arial" w:cs="Arial"/>
                <w:color w:val="000000"/>
                <w:sz w:val="20"/>
                <w:szCs w:val="20"/>
                <w:lang w:val="mn-MN" w:eastAsia="en-US"/>
              </w:rPr>
            </w:pPr>
            <w:r w:rsidRPr="00843F7B">
              <w:rPr>
                <w:rFonts w:ascii="Arial" w:hAnsi="Arial" w:cs="Arial"/>
                <w:color w:val="000000"/>
                <w:sz w:val="20"/>
                <w:szCs w:val="20"/>
                <w:lang w:val="mn-MN"/>
              </w:rPr>
              <w:t>18%</w:t>
            </w:r>
          </w:p>
        </w:tc>
        <w:tc>
          <w:tcPr>
            <w:tcW w:w="1053" w:type="dxa"/>
            <w:tcBorders>
              <w:top w:val="single" w:sz="8" w:space="0" w:color="auto"/>
              <w:left w:val="nil"/>
              <w:bottom w:val="single" w:sz="4" w:space="0" w:color="auto"/>
              <w:right w:val="single" w:sz="4" w:space="0" w:color="auto"/>
            </w:tcBorders>
            <w:shd w:val="clear" w:color="000000" w:fill="FFFFFF"/>
            <w:noWrap/>
            <w:vAlign w:val="center"/>
          </w:tcPr>
          <w:p w14:paraId="7DCDFBD6" w14:textId="4D15565D" w:rsidR="004A32B5" w:rsidRPr="00843F7B" w:rsidRDefault="004A32B5" w:rsidP="004A32B5">
            <w:pPr>
              <w:spacing w:after="0" w:line="240" w:lineRule="auto"/>
              <w:jc w:val="center"/>
              <w:rPr>
                <w:rFonts w:ascii="Arial" w:eastAsia="Times New Roman" w:hAnsi="Arial" w:cs="Arial"/>
                <w:color w:val="000000"/>
                <w:sz w:val="20"/>
                <w:szCs w:val="20"/>
                <w:lang w:val="mn-MN" w:eastAsia="en-US"/>
              </w:rPr>
            </w:pPr>
            <w:r w:rsidRPr="00843F7B">
              <w:rPr>
                <w:rFonts w:ascii="Arial" w:hAnsi="Arial" w:cs="Arial"/>
                <w:color w:val="000000"/>
                <w:sz w:val="20"/>
                <w:szCs w:val="20"/>
                <w:lang w:val="mn-MN"/>
              </w:rPr>
              <w:t>47%</w:t>
            </w:r>
          </w:p>
        </w:tc>
      </w:tr>
      <w:tr w:rsidR="004A32B5" w:rsidRPr="00843F7B" w14:paraId="5B0D9EC5" w14:textId="77777777" w:rsidTr="009C2085">
        <w:trPr>
          <w:trHeight w:val="280"/>
        </w:trPr>
        <w:tc>
          <w:tcPr>
            <w:tcW w:w="3960" w:type="dxa"/>
            <w:tcBorders>
              <w:top w:val="nil"/>
              <w:left w:val="single" w:sz="8" w:space="0" w:color="auto"/>
              <w:bottom w:val="single" w:sz="4" w:space="0" w:color="auto"/>
              <w:right w:val="single" w:sz="4" w:space="0" w:color="auto"/>
            </w:tcBorders>
            <w:shd w:val="clear" w:color="auto" w:fill="153D63" w:themeFill="text2" w:themeFillTint="E6"/>
            <w:vAlign w:val="center"/>
          </w:tcPr>
          <w:p w14:paraId="5DD0EE8B" w14:textId="469F005B" w:rsidR="004A32B5" w:rsidRPr="00843F7B" w:rsidRDefault="004A32B5" w:rsidP="004A32B5">
            <w:pPr>
              <w:spacing w:after="0" w:line="240" w:lineRule="auto"/>
              <w:jc w:val="both"/>
              <w:rPr>
                <w:rFonts w:ascii="Arial" w:eastAsia="Times New Roman" w:hAnsi="Arial" w:cs="Arial"/>
                <w:color w:val="FFFFFF" w:themeColor="background1"/>
                <w:sz w:val="20"/>
                <w:szCs w:val="20"/>
                <w:lang w:val="mn-MN" w:eastAsia="en-US"/>
              </w:rPr>
            </w:pPr>
            <w:r w:rsidRPr="00843F7B">
              <w:rPr>
                <w:rFonts w:ascii="Arial" w:hAnsi="Arial" w:cs="Arial"/>
                <w:color w:val="FFFFFF" w:themeColor="background1"/>
                <w:sz w:val="20"/>
                <w:szCs w:val="20"/>
                <w:lang w:val="mn-MN"/>
              </w:rPr>
              <w:t>Зардлын харьцаа</w:t>
            </w:r>
          </w:p>
        </w:tc>
        <w:tc>
          <w:tcPr>
            <w:tcW w:w="1190" w:type="dxa"/>
            <w:tcBorders>
              <w:top w:val="nil"/>
              <w:left w:val="nil"/>
              <w:bottom w:val="single" w:sz="4" w:space="0" w:color="auto"/>
              <w:right w:val="single" w:sz="4" w:space="0" w:color="auto"/>
            </w:tcBorders>
            <w:shd w:val="clear" w:color="000000" w:fill="FFFFFF"/>
            <w:noWrap/>
            <w:vAlign w:val="center"/>
          </w:tcPr>
          <w:p w14:paraId="335C2755" w14:textId="5CDD8357" w:rsidR="004A32B5" w:rsidRPr="00843F7B" w:rsidRDefault="004A32B5" w:rsidP="004A32B5">
            <w:pPr>
              <w:spacing w:after="0" w:line="240" w:lineRule="auto"/>
              <w:jc w:val="center"/>
              <w:rPr>
                <w:rFonts w:ascii="Arial" w:eastAsia="Times New Roman" w:hAnsi="Arial" w:cs="Arial"/>
                <w:color w:val="000000"/>
                <w:sz w:val="20"/>
                <w:szCs w:val="20"/>
                <w:lang w:val="mn-MN" w:eastAsia="en-US"/>
              </w:rPr>
            </w:pPr>
            <w:r w:rsidRPr="00843F7B">
              <w:rPr>
                <w:rFonts w:ascii="Arial" w:hAnsi="Arial" w:cs="Arial"/>
                <w:color w:val="000000"/>
                <w:sz w:val="20"/>
                <w:szCs w:val="20"/>
                <w:lang w:val="mn-MN"/>
              </w:rPr>
              <w:t>99%</w:t>
            </w:r>
          </w:p>
        </w:tc>
        <w:tc>
          <w:tcPr>
            <w:tcW w:w="1053" w:type="dxa"/>
            <w:tcBorders>
              <w:top w:val="nil"/>
              <w:left w:val="nil"/>
              <w:bottom w:val="single" w:sz="4" w:space="0" w:color="auto"/>
              <w:right w:val="single" w:sz="4" w:space="0" w:color="auto"/>
            </w:tcBorders>
            <w:shd w:val="clear" w:color="000000" w:fill="FFFFFF"/>
            <w:noWrap/>
            <w:vAlign w:val="center"/>
          </w:tcPr>
          <w:p w14:paraId="715DC3BD" w14:textId="39048A1B" w:rsidR="004A32B5" w:rsidRPr="00843F7B" w:rsidRDefault="004A32B5" w:rsidP="004A32B5">
            <w:pPr>
              <w:spacing w:after="0" w:line="240" w:lineRule="auto"/>
              <w:jc w:val="center"/>
              <w:rPr>
                <w:rFonts w:ascii="Arial" w:eastAsia="Times New Roman" w:hAnsi="Arial" w:cs="Arial"/>
                <w:color w:val="000000"/>
                <w:sz w:val="20"/>
                <w:szCs w:val="20"/>
                <w:lang w:val="mn-MN" w:eastAsia="en-US"/>
              </w:rPr>
            </w:pPr>
            <w:r w:rsidRPr="00843F7B">
              <w:rPr>
                <w:rFonts w:ascii="Arial" w:hAnsi="Arial" w:cs="Arial"/>
                <w:color w:val="000000"/>
                <w:sz w:val="20"/>
                <w:szCs w:val="20"/>
                <w:lang w:val="mn-MN"/>
              </w:rPr>
              <w:t>58%</w:t>
            </w:r>
          </w:p>
        </w:tc>
        <w:tc>
          <w:tcPr>
            <w:tcW w:w="1053" w:type="dxa"/>
            <w:tcBorders>
              <w:top w:val="nil"/>
              <w:left w:val="nil"/>
              <w:bottom w:val="single" w:sz="4" w:space="0" w:color="auto"/>
              <w:right w:val="single" w:sz="4" w:space="0" w:color="auto"/>
            </w:tcBorders>
            <w:shd w:val="clear" w:color="000000" w:fill="FFFFFF"/>
            <w:noWrap/>
            <w:vAlign w:val="center"/>
          </w:tcPr>
          <w:p w14:paraId="352B1E06" w14:textId="7E32FE0E" w:rsidR="004A32B5" w:rsidRPr="00843F7B" w:rsidRDefault="004A32B5" w:rsidP="004A32B5">
            <w:pPr>
              <w:spacing w:after="0" w:line="240" w:lineRule="auto"/>
              <w:jc w:val="center"/>
              <w:rPr>
                <w:rFonts w:ascii="Arial" w:eastAsia="Times New Roman" w:hAnsi="Arial" w:cs="Arial"/>
                <w:color w:val="000000"/>
                <w:sz w:val="20"/>
                <w:szCs w:val="20"/>
                <w:lang w:val="mn-MN" w:eastAsia="en-US"/>
              </w:rPr>
            </w:pPr>
            <w:r w:rsidRPr="00843F7B">
              <w:rPr>
                <w:rFonts w:ascii="Arial" w:hAnsi="Arial" w:cs="Arial"/>
                <w:color w:val="000000"/>
                <w:sz w:val="20"/>
                <w:szCs w:val="20"/>
                <w:lang w:val="mn-MN"/>
              </w:rPr>
              <w:t>59%</w:t>
            </w:r>
          </w:p>
        </w:tc>
        <w:tc>
          <w:tcPr>
            <w:tcW w:w="1053" w:type="dxa"/>
            <w:tcBorders>
              <w:top w:val="nil"/>
              <w:left w:val="nil"/>
              <w:bottom w:val="single" w:sz="4" w:space="0" w:color="auto"/>
              <w:right w:val="single" w:sz="4" w:space="0" w:color="auto"/>
            </w:tcBorders>
            <w:shd w:val="clear" w:color="000000" w:fill="FFFFFF"/>
            <w:noWrap/>
            <w:vAlign w:val="center"/>
          </w:tcPr>
          <w:p w14:paraId="522BA977" w14:textId="05494D89" w:rsidR="004A32B5" w:rsidRPr="00843F7B" w:rsidRDefault="004A32B5" w:rsidP="004A32B5">
            <w:pPr>
              <w:spacing w:after="0" w:line="240" w:lineRule="auto"/>
              <w:jc w:val="center"/>
              <w:rPr>
                <w:rFonts w:ascii="Arial" w:eastAsia="Times New Roman" w:hAnsi="Arial" w:cs="Arial"/>
                <w:color w:val="000000"/>
                <w:sz w:val="20"/>
                <w:szCs w:val="20"/>
                <w:lang w:val="mn-MN" w:eastAsia="en-US"/>
              </w:rPr>
            </w:pPr>
            <w:r w:rsidRPr="00843F7B">
              <w:rPr>
                <w:rFonts w:ascii="Arial" w:hAnsi="Arial" w:cs="Arial"/>
                <w:color w:val="000000"/>
                <w:sz w:val="20"/>
                <w:szCs w:val="20"/>
                <w:lang w:val="mn-MN"/>
              </w:rPr>
              <w:t>54%</w:t>
            </w:r>
          </w:p>
        </w:tc>
        <w:tc>
          <w:tcPr>
            <w:tcW w:w="1053" w:type="dxa"/>
            <w:tcBorders>
              <w:top w:val="nil"/>
              <w:left w:val="nil"/>
              <w:bottom w:val="single" w:sz="4" w:space="0" w:color="auto"/>
              <w:right w:val="single" w:sz="4" w:space="0" w:color="auto"/>
            </w:tcBorders>
            <w:shd w:val="clear" w:color="000000" w:fill="FFFFFF"/>
            <w:noWrap/>
            <w:vAlign w:val="center"/>
          </w:tcPr>
          <w:p w14:paraId="70111989" w14:textId="68302A5A" w:rsidR="004A32B5" w:rsidRPr="00843F7B" w:rsidRDefault="004A32B5" w:rsidP="004A32B5">
            <w:pPr>
              <w:spacing w:after="0" w:line="240" w:lineRule="auto"/>
              <w:jc w:val="center"/>
              <w:rPr>
                <w:rFonts w:ascii="Arial" w:eastAsia="Times New Roman" w:hAnsi="Arial" w:cs="Arial"/>
                <w:color w:val="000000"/>
                <w:sz w:val="20"/>
                <w:szCs w:val="20"/>
                <w:lang w:val="mn-MN" w:eastAsia="en-US"/>
              </w:rPr>
            </w:pPr>
            <w:r w:rsidRPr="00843F7B">
              <w:rPr>
                <w:rFonts w:ascii="Arial" w:hAnsi="Arial" w:cs="Arial"/>
                <w:color w:val="000000"/>
                <w:sz w:val="20"/>
                <w:szCs w:val="20"/>
                <w:lang w:val="mn-MN"/>
              </w:rPr>
              <w:t>58%</w:t>
            </w:r>
          </w:p>
        </w:tc>
      </w:tr>
      <w:tr w:rsidR="004A32B5" w:rsidRPr="00843F7B" w14:paraId="678BDB23" w14:textId="77777777" w:rsidTr="009C2085">
        <w:trPr>
          <w:trHeight w:val="280"/>
        </w:trPr>
        <w:tc>
          <w:tcPr>
            <w:tcW w:w="3960" w:type="dxa"/>
            <w:tcBorders>
              <w:top w:val="nil"/>
              <w:left w:val="single" w:sz="8" w:space="0" w:color="auto"/>
              <w:bottom w:val="single" w:sz="8" w:space="0" w:color="auto"/>
              <w:right w:val="single" w:sz="4" w:space="0" w:color="auto"/>
            </w:tcBorders>
            <w:shd w:val="clear" w:color="auto" w:fill="153D63" w:themeFill="text2" w:themeFillTint="E6"/>
            <w:vAlign w:val="center"/>
          </w:tcPr>
          <w:p w14:paraId="3490CB1A" w14:textId="1AD5B7A2" w:rsidR="004A32B5" w:rsidRPr="00843F7B" w:rsidRDefault="004A32B5" w:rsidP="004A32B5">
            <w:pPr>
              <w:spacing w:after="0" w:line="240" w:lineRule="auto"/>
              <w:jc w:val="both"/>
              <w:rPr>
                <w:rFonts w:ascii="Arial" w:eastAsia="Times New Roman" w:hAnsi="Arial" w:cs="Arial"/>
                <w:color w:val="FFFFFF" w:themeColor="background1"/>
                <w:sz w:val="20"/>
                <w:szCs w:val="20"/>
                <w:lang w:val="mn-MN" w:eastAsia="en-US"/>
              </w:rPr>
            </w:pPr>
            <w:r w:rsidRPr="00843F7B">
              <w:rPr>
                <w:rFonts w:ascii="Arial" w:hAnsi="Arial" w:cs="Arial"/>
                <w:color w:val="FFFFFF" w:themeColor="background1"/>
                <w:sz w:val="20"/>
                <w:szCs w:val="20"/>
                <w:lang w:val="mn-MN"/>
              </w:rPr>
              <w:t>Хосолсон харьцаа</w:t>
            </w:r>
          </w:p>
        </w:tc>
        <w:tc>
          <w:tcPr>
            <w:tcW w:w="1190" w:type="dxa"/>
            <w:tcBorders>
              <w:top w:val="nil"/>
              <w:left w:val="nil"/>
              <w:bottom w:val="single" w:sz="8" w:space="0" w:color="auto"/>
              <w:right w:val="single" w:sz="4" w:space="0" w:color="auto"/>
            </w:tcBorders>
            <w:shd w:val="clear" w:color="000000" w:fill="FFFFFF"/>
            <w:noWrap/>
            <w:vAlign w:val="center"/>
          </w:tcPr>
          <w:p w14:paraId="31CC6EA0" w14:textId="13F27BC6" w:rsidR="004A32B5" w:rsidRPr="00843F7B" w:rsidRDefault="004A32B5" w:rsidP="004A32B5">
            <w:pPr>
              <w:spacing w:after="0" w:line="240" w:lineRule="auto"/>
              <w:jc w:val="center"/>
              <w:rPr>
                <w:rFonts w:ascii="Arial" w:eastAsia="Times New Roman" w:hAnsi="Arial" w:cs="Arial"/>
                <w:color w:val="000000"/>
                <w:sz w:val="20"/>
                <w:szCs w:val="20"/>
                <w:lang w:val="mn-MN" w:eastAsia="en-US"/>
              </w:rPr>
            </w:pPr>
            <w:r w:rsidRPr="00843F7B">
              <w:rPr>
                <w:rFonts w:ascii="Arial" w:hAnsi="Arial" w:cs="Arial"/>
                <w:color w:val="000000"/>
                <w:sz w:val="20"/>
                <w:szCs w:val="20"/>
                <w:lang w:val="mn-MN"/>
              </w:rPr>
              <w:t>120%</w:t>
            </w:r>
          </w:p>
        </w:tc>
        <w:tc>
          <w:tcPr>
            <w:tcW w:w="1053" w:type="dxa"/>
            <w:tcBorders>
              <w:top w:val="nil"/>
              <w:left w:val="nil"/>
              <w:bottom w:val="single" w:sz="8" w:space="0" w:color="auto"/>
              <w:right w:val="single" w:sz="4" w:space="0" w:color="auto"/>
            </w:tcBorders>
            <w:shd w:val="clear" w:color="000000" w:fill="FFFFFF"/>
            <w:noWrap/>
            <w:vAlign w:val="center"/>
          </w:tcPr>
          <w:p w14:paraId="0ABCC339" w14:textId="58831E10" w:rsidR="004A32B5" w:rsidRPr="00843F7B" w:rsidRDefault="004A32B5" w:rsidP="004A32B5">
            <w:pPr>
              <w:spacing w:after="0" w:line="240" w:lineRule="auto"/>
              <w:jc w:val="center"/>
              <w:rPr>
                <w:rFonts w:ascii="Arial" w:eastAsia="Times New Roman" w:hAnsi="Arial" w:cs="Arial"/>
                <w:color w:val="000000"/>
                <w:sz w:val="20"/>
                <w:szCs w:val="20"/>
                <w:lang w:val="mn-MN" w:eastAsia="en-US"/>
              </w:rPr>
            </w:pPr>
            <w:r w:rsidRPr="00843F7B">
              <w:rPr>
                <w:rFonts w:ascii="Arial" w:hAnsi="Arial" w:cs="Arial"/>
                <w:color w:val="000000"/>
                <w:sz w:val="20"/>
                <w:szCs w:val="20"/>
                <w:lang w:val="mn-MN"/>
              </w:rPr>
              <w:t>70%</w:t>
            </w:r>
          </w:p>
        </w:tc>
        <w:tc>
          <w:tcPr>
            <w:tcW w:w="1053" w:type="dxa"/>
            <w:tcBorders>
              <w:top w:val="nil"/>
              <w:left w:val="nil"/>
              <w:bottom w:val="single" w:sz="8" w:space="0" w:color="auto"/>
              <w:right w:val="single" w:sz="4" w:space="0" w:color="auto"/>
            </w:tcBorders>
            <w:shd w:val="clear" w:color="000000" w:fill="FFFFFF"/>
            <w:noWrap/>
            <w:vAlign w:val="center"/>
          </w:tcPr>
          <w:p w14:paraId="069A260C" w14:textId="3925426D" w:rsidR="004A32B5" w:rsidRPr="00843F7B" w:rsidRDefault="004A32B5" w:rsidP="004A32B5">
            <w:pPr>
              <w:spacing w:after="0" w:line="240" w:lineRule="auto"/>
              <w:jc w:val="center"/>
              <w:rPr>
                <w:rFonts w:ascii="Arial" w:eastAsia="Times New Roman" w:hAnsi="Arial" w:cs="Arial"/>
                <w:color w:val="000000"/>
                <w:sz w:val="20"/>
                <w:szCs w:val="20"/>
                <w:lang w:val="mn-MN" w:eastAsia="en-US"/>
              </w:rPr>
            </w:pPr>
            <w:r w:rsidRPr="00843F7B">
              <w:rPr>
                <w:rFonts w:ascii="Arial" w:hAnsi="Arial" w:cs="Arial"/>
                <w:color w:val="000000"/>
                <w:sz w:val="20"/>
                <w:szCs w:val="20"/>
                <w:lang w:val="mn-MN"/>
              </w:rPr>
              <w:t>71%</w:t>
            </w:r>
          </w:p>
        </w:tc>
        <w:tc>
          <w:tcPr>
            <w:tcW w:w="1053" w:type="dxa"/>
            <w:tcBorders>
              <w:top w:val="nil"/>
              <w:left w:val="nil"/>
              <w:bottom w:val="single" w:sz="8" w:space="0" w:color="auto"/>
              <w:right w:val="single" w:sz="4" w:space="0" w:color="auto"/>
            </w:tcBorders>
            <w:shd w:val="clear" w:color="000000" w:fill="FFFFFF"/>
            <w:noWrap/>
            <w:vAlign w:val="center"/>
          </w:tcPr>
          <w:p w14:paraId="62B240A5" w14:textId="657217AD" w:rsidR="004A32B5" w:rsidRPr="00843F7B" w:rsidRDefault="004A32B5" w:rsidP="004A32B5">
            <w:pPr>
              <w:spacing w:after="0" w:line="240" w:lineRule="auto"/>
              <w:jc w:val="center"/>
              <w:rPr>
                <w:rFonts w:ascii="Arial" w:eastAsia="Times New Roman" w:hAnsi="Arial" w:cs="Arial"/>
                <w:color w:val="000000"/>
                <w:sz w:val="20"/>
                <w:szCs w:val="20"/>
                <w:lang w:val="mn-MN" w:eastAsia="en-US"/>
              </w:rPr>
            </w:pPr>
            <w:r w:rsidRPr="00843F7B">
              <w:rPr>
                <w:rFonts w:ascii="Arial" w:hAnsi="Arial" w:cs="Arial"/>
                <w:color w:val="000000"/>
                <w:sz w:val="20"/>
                <w:szCs w:val="20"/>
                <w:lang w:val="mn-MN"/>
              </w:rPr>
              <w:t>72%</w:t>
            </w:r>
          </w:p>
        </w:tc>
        <w:tc>
          <w:tcPr>
            <w:tcW w:w="1053" w:type="dxa"/>
            <w:tcBorders>
              <w:top w:val="nil"/>
              <w:left w:val="nil"/>
              <w:bottom w:val="single" w:sz="8" w:space="0" w:color="auto"/>
              <w:right w:val="single" w:sz="4" w:space="0" w:color="auto"/>
            </w:tcBorders>
            <w:shd w:val="clear" w:color="000000" w:fill="FFFFFF"/>
            <w:noWrap/>
            <w:vAlign w:val="center"/>
          </w:tcPr>
          <w:p w14:paraId="6B66F32C" w14:textId="65033E02" w:rsidR="004A32B5" w:rsidRPr="00843F7B" w:rsidRDefault="004A32B5" w:rsidP="004A32B5">
            <w:pPr>
              <w:spacing w:after="0" w:line="240" w:lineRule="auto"/>
              <w:jc w:val="center"/>
              <w:rPr>
                <w:rFonts w:ascii="Arial" w:eastAsia="Times New Roman" w:hAnsi="Arial" w:cs="Arial"/>
                <w:color w:val="000000"/>
                <w:sz w:val="20"/>
                <w:szCs w:val="20"/>
                <w:lang w:val="mn-MN" w:eastAsia="en-US"/>
              </w:rPr>
            </w:pPr>
            <w:r w:rsidRPr="00843F7B">
              <w:rPr>
                <w:rFonts w:ascii="Arial" w:hAnsi="Arial" w:cs="Arial"/>
                <w:color w:val="000000"/>
                <w:sz w:val="20"/>
                <w:szCs w:val="20"/>
                <w:lang w:val="mn-MN"/>
              </w:rPr>
              <w:t>105%</w:t>
            </w:r>
          </w:p>
        </w:tc>
      </w:tr>
    </w:tbl>
    <w:p w14:paraId="0C0ADBE1" w14:textId="0AE36975" w:rsidR="00EA2EC6" w:rsidRPr="00843F7B" w:rsidRDefault="00EA2EC6" w:rsidP="009124A5">
      <w:pPr>
        <w:spacing w:before="240" w:line="257" w:lineRule="auto"/>
        <w:ind w:firstLine="540"/>
        <w:jc w:val="both"/>
        <w:rPr>
          <w:rFonts w:ascii="Arial" w:eastAsia="Arial" w:hAnsi="Arial" w:cs="Arial"/>
          <w:color w:val="000000" w:themeColor="text1"/>
          <w:lang w:val="mn-MN"/>
        </w:rPr>
      </w:pPr>
      <w:r w:rsidRPr="00843F7B">
        <w:rPr>
          <w:rFonts w:ascii="Arial" w:eastAsia="Arial" w:hAnsi="Arial" w:cs="Arial"/>
          <w:color w:val="000000" w:themeColor="text1"/>
          <w:lang w:val="mn-MN"/>
        </w:rPr>
        <w:lastRenderedPageBreak/>
        <w:t>Компанийн татварын дараах ашгийн 20 болон 40 хувиар эрт санхүүжилтийн сан байгуулахаар төсөөлөн 5 жилд хүүгийн 12 хувиар өсөлттэй байна гэж үзэн тооцооллоо.</w:t>
      </w:r>
    </w:p>
    <w:p w14:paraId="28F8DBC7" w14:textId="5AA38FE0" w:rsidR="00B677BC" w:rsidRDefault="00A576BB" w:rsidP="00A576BB">
      <w:pPr>
        <w:spacing w:before="100" w:beforeAutospacing="1" w:after="0"/>
        <w:ind w:left="360"/>
        <w:rPr>
          <w:rFonts w:ascii="Arial" w:eastAsia="Calibri" w:hAnsi="Arial" w:cs="Arial"/>
          <w:i/>
          <w:iCs/>
          <w:color w:val="000000" w:themeColor="text1"/>
          <w:sz w:val="18"/>
          <w:szCs w:val="18"/>
          <w:lang w:val="mn-MN"/>
        </w:rPr>
      </w:pPr>
      <w:r w:rsidRPr="00843F7B">
        <w:rPr>
          <w:rFonts w:ascii="Arial" w:eastAsia="Calibri" w:hAnsi="Arial" w:cs="Arial"/>
          <w:i/>
          <w:iCs/>
          <w:color w:val="000000" w:themeColor="text1"/>
          <w:sz w:val="18"/>
          <w:szCs w:val="18"/>
          <w:lang w:val="mn-MN"/>
        </w:rPr>
        <w:t>Хүснэгт 2.</w:t>
      </w:r>
      <w:r w:rsidR="00C27CD7" w:rsidRPr="00843F7B">
        <w:rPr>
          <w:rFonts w:ascii="Arial" w:eastAsia="Calibri" w:hAnsi="Arial" w:cs="Arial"/>
          <w:i/>
          <w:iCs/>
          <w:color w:val="000000" w:themeColor="text1"/>
          <w:sz w:val="18"/>
          <w:szCs w:val="18"/>
          <w:lang w:val="mn-MN"/>
        </w:rPr>
        <w:t>7</w:t>
      </w:r>
      <w:r w:rsidRPr="00843F7B">
        <w:rPr>
          <w:rFonts w:ascii="Arial" w:eastAsia="Calibri" w:hAnsi="Arial" w:cs="Arial"/>
          <w:i/>
          <w:iCs/>
          <w:color w:val="000000" w:themeColor="text1"/>
          <w:sz w:val="18"/>
          <w:szCs w:val="18"/>
          <w:lang w:val="mn-MN"/>
        </w:rPr>
        <w:t xml:space="preserve"> Сан</w:t>
      </w:r>
      <w:r w:rsidR="009C0808" w:rsidRPr="00843F7B">
        <w:rPr>
          <w:rFonts w:ascii="Arial" w:eastAsia="Calibri" w:hAnsi="Arial" w:cs="Arial"/>
          <w:i/>
          <w:iCs/>
          <w:color w:val="000000" w:themeColor="text1"/>
          <w:sz w:val="18"/>
          <w:szCs w:val="18"/>
          <w:lang w:val="mn-MN"/>
        </w:rPr>
        <w:t>гийн</w:t>
      </w:r>
      <w:r w:rsidRPr="00843F7B">
        <w:rPr>
          <w:rFonts w:ascii="Arial" w:eastAsia="Calibri" w:hAnsi="Arial" w:cs="Arial"/>
          <w:i/>
          <w:iCs/>
          <w:color w:val="000000" w:themeColor="text1"/>
          <w:sz w:val="18"/>
          <w:szCs w:val="18"/>
          <w:lang w:val="mn-MN"/>
        </w:rPr>
        <w:t xml:space="preserve"> төсөөлөл</w:t>
      </w:r>
      <w:r w:rsidR="00BF6372">
        <w:rPr>
          <w:rFonts w:ascii="Arial" w:eastAsia="Calibri" w:hAnsi="Arial" w:cs="Arial"/>
          <w:i/>
          <w:iCs/>
          <w:color w:val="000000" w:themeColor="text1"/>
          <w:sz w:val="18"/>
          <w:szCs w:val="18"/>
          <w:lang w:val="mn-MN"/>
        </w:rPr>
        <w:t xml:space="preserve">, </w:t>
      </w:r>
      <w:r w:rsidR="00BF6372" w:rsidRPr="00843F7B">
        <w:rPr>
          <w:rFonts w:ascii="Arial" w:eastAsia="Calibri" w:hAnsi="Arial" w:cs="Arial"/>
          <w:i/>
          <w:iCs/>
          <w:color w:val="000000" w:themeColor="text1"/>
          <w:sz w:val="18"/>
          <w:szCs w:val="18"/>
          <w:lang w:val="mn-MN"/>
        </w:rPr>
        <w:t>мянган төгрөг</w:t>
      </w:r>
    </w:p>
    <w:tbl>
      <w:tblPr>
        <w:tblW w:w="9445" w:type="dxa"/>
        <w:tblLook w:val="04A0" w:firstRow="1" w:lastRow="0" w:firstColumn="1" w:lastColumn="0" w:noHBand="0" w:noVBand="1"/>
      </w:tblPr>
      <w:tblGrid>
        <w:gridCol w:w="1911"/>
        <w:gridCol w:w="1273"/>
        <w:gridCol w:w="1273"/>
        <w:gridCol w:w="1138"/>
        <w:gridCol w:w="1138"/>
        <w:gridCol w:w="966"/>
        <w:gridCol w:w="1746"/>
      </w:tblGrid>
      <w:tr w:rsidR="000B1CEE" w:rsidRPr="00843F7B" w14:paraId="4F409146" w14:textId="77777777" w:rsidTr="009124A5">
        <w:trPr>
          <w:trHeight w:val="442"/>
        </w:trPr>
        <w:tc>
          <w:tcPr>
            <w:tcW w:w="1911" w:type="dxa"/>
            <w:tcBorders>
              <w:top w:val="single" w:sz="4" w:space="0" w:color="auto"/>
              <w:left w:val="single" w:sz="4" w:space="0" w:color="auto"/>
              <w:bottom w:val="single" w:sz="4" w:space="0" w:color="auto"/>
              <w:right w:val="single" w:sz="4" w:space="0" w:color="auto"/>
            </w:tcBorders>
            <w:shd w:val="clear" w:color="000000" w:fill="203764"/>
            <w:noWrap/>
            <w:vAlign w:val="center"/>
            <w:hideMark/>
          </w:tcPr>
          <w:p w14:paraId="61C1060C" w14:textId="075D3ACD" w:rsidR="00B677BC" w:rsidRPr="00843F7B" w:rsidRDefault="00B677BC" w:rsidP="009124A5">
            <w:pPr>
              <w:spacing w:after="0" w:line="240" w:lineRule="auto"/>
              <w:jc w:val="center"/>
              <w:rPr>
                <w:rFonts w:ascii="Arial" w:eastAsia="Times New Roman" w:hAnsi="Arial" w:cs="Arial"/>
                <w:b/>
                <w:bCs/>
                <w:color w:val="FFFFFF"/>
                <w:sz w:val="20"/>
                <w:szCs w:val="20"/>
                <w:lang w:val="mn-MN" w:eastAsia="en-US"/>
              </w:rPr>
            </w:pPr>
            <w:r w:rsidRPr="00843F7B">
              <w:rPr>
                <w:rFonts w:ascii="Arial" w:eastAsia="Times New Roman" w:hAnsi="Arial" w:cs="Arial"/>
                <w:b/>
                <w:bCs/>
                <w:color w:val="FFFFFF"/>
                <w:sz w:val="20"/>
                <w:szCs w:val="20"/>
                <w:lang w:val="mn-MN" w:eastAsia="en-US"/>
              </w:rPr>
              <w:t>Эрт санхүүжилтийн сан</w:t>
            </w:r>
            <w:r w:rsidR="00B274AD">
              <w:rPr>
                <w:rFonts w:ascii="Arial" w:eastAsia="Times New Roman" w:hAnsi="Arial" w:cs="Arial"/>
                <w:b/>
                <w:bCs/>
                <w:color w:val="FFFFFF"/>
                <w:sz w:val="20"/>
                <w:szCs w:val="20"/>
                <w:lang w:val="mn-MN" w:eastAsia="en-US"/>
              </w:rPr>
              <w:t xml:space="preserve"> / хувилбар 1/</w:t>
            </w:r>
          </w:p>
        </w:tc>
        <w:tc>
          <w:tcPr>
            <w:tcW w:w="1273" w:type="dxa"/>
            <w:tcBorders>
              <w:top w:val="single" w:sz="4" w:space="0" w:color="auto"/>
              <w:left w:val="nil"/>
              <w:bottom w:val="single" w:sz="4" w:space="0" w:color="auto"/>
              <w:right w:val="single" w:sz="4" w:space="0" w:color="auto"/>
            </w:tcBorders>
            <w:shd w:val="clear" w:color="000000" w:fill="203764"/>
            <w:noWrap/>
            <w:vAlign w:val="center"/>
            <w:hideMark/>
          </w:tcPr>
          <w:p w14:paraId="4511E3B5" w14:textId="2C74F6C9" w:rsidR="00B677BC" w:rsidRPr="00843F7B" w:rsidRDefault="00B677BC" w:rsidP="00F23231">
            <w:pPr>
              <w:spacing w:after="0" w:line="240" w:lineRule="auto"/>
              <w:jc w:val="center"/>
              <w:rPr>
                <w:rFonts w:ascii="Arial" w:eastAsia="Times New Roman" w:hAnsi="Arial" w:cs="Arial"/>
                <w:b/>
                <w:bCs/>
                <w:color w:val="FFFFFF"/>
                <w:sz w:val="20"/>
                <w:szCs w:val="20"/>
                <w:lang w:val="mn-MN" w:eastAsia="en-US"/>
              </w:rPr>
            </w:pPr>
            <w:r w:rsidRPr="00843F7B">
              <w:rPr>
                <w:rFonts w:ascii="Arial" w:eastAsia="Times New Roman" w:hAnsi="Arial" w:cs="Arial"/>
                <w:b/>
                <w:bCs/>
                <w:color w:val="FFFFFF"/>
                <w:sz w:val="20"/>
                <w:szCs w:val="20"/>
                <w:lang w:val="mn-MN" w:eastAsia="en-US"/>
              </w:rPr>
              <w:t>2025*</w:t>
            </w:r>
          </w:p>
        </w:tc>
        <w:tc>
          <w:tcPr>
            <w:tcW w:w="1273" w:type="dxa"/>
            <w:tcBorders>
              <w:top w:val="single" w:sz="4" w:space="0" w:color="auto"/>
              <w:left w:val="nil"/>
              <w:bottom w:val="single" w:sz="4" w:space="0" w:color="auto"/>
              <w:right w:val="single" w:sz="4" w:space="0" w:color="auto"/>
            </w:tcBorders>
            <w:shd w:val="clear" w:color="000000" w:fill="203764"/>
            <w:noWrap/>
            <w:vAlign w:val="center"/>
            <w:hideMark/>
          </w:tcPr>
          <w:p w14:paraId="5A597F6D" w14:textId="77777777" w:rsidR="00B677BC" w:rsidRPr="00843F7B" w:rsidRDefault="00B677BC" w:rsidP="00F23231">
            <w:pPr>
              <w:spacing w:after="0" w:line="240" w:lineRule="auto"/>
              <w:jc w:val="center"/>
              <w:rPr>
                <w:rFonts w:ascii="Arial" w:eastAsia="Times New Roman" w:hAnsi="Arial" w:cs="Arial"/>
                <w:b/>
                <w:bCs/>
                <w:color w:val="FFFFFF"/>
                <w:sz w:val="20"/>
                <w:szCs w:val="20"/>
                <w:lang w:val="mn-MN" w:eastAsia="en-US"/>
              </w:rPr>
            </w:pPr>
            <w:r w:rsidRPr="00843F7B">
              <w:rPr>
                <w:rFonts w:ascii="Arial" w:eastAsia="Times New Roman" w:hAnsi="Arial" w:cs="Arial"/>
                <w:b/>
                <w:bCs/>
                <w:color w:val="FFFFFF"/>
                <w:sz w:val="20"/>
                <w:szCs w:val="20"/>
                <w:lang w:val="mn-MN" w:eastAsia="en-US"/>
              </w:rPr>
              <w:t>2026*</w:t>
            </w:r>
          </w:p>
        </w:tc>
        <w:tc>
          <w:tcPr>
            <w:tcW w:w="1138" w:type="dxa"/>
            <w:tcBorders>
              <w:top w:val="single" w:sz="4" w:space="0" w:color="auto"/>
              <w:left w:val="nil"/>
              <w:bottom w:val="single" w:sz="4" w:space="0" w:color="auto"/>
              <w:right w:val="nil"/>
            </w:tcBorders>
            <w:shd w:val="clear" w:color="000000" w:fill="203764"/>
            <w:noWrap/>
            <w:vAlign w:val="center"/>
            <w:hideMark/>
          </w:tcPr>
          <w:p w14:paraId="367A6F49" w14:textId="77777777" w:rsidR="00B677BC" w:rsidRPr="00843F7B" w:rsidRDefault="00B677BC" w:rsidP="00F23231">
            <w:pPr>
              <w:spacing w:after="0" w:line="240" w:lineRule="auto"/>
              <w:jc w:val="center"/>
              <w:rPr>
                <w:rFonts w:ascii="Arial" w:eastAsia="Times New Roman" w:hAnsi="Arial" w:cs="Arial"/>
                <w:b/>
                <w:bCs/>
                <w:color w:val="FFFFFF"/>
                <w:sz w:val="20"/>
                <w:szCs w:val="20"/>
                <w:lang w:val="mn-MN" w:eastAsia="en-US"/>
              </w:rPr>
            </w:pPr>
            <w:r w:rsidRPr="00843F7B">
              <w:rPr>
                <w:rFonts w:ascii="Arial" w:eastAsia="Times New Roman" w:hAnsi="Arial" w:cs="Arial"/>
                <w:b/>
                <w:bCs/>
                <w:color w:val="FFFFFF"/>
                <w:sz w:val="20"/>
                <w:szCs w:val="20"/>
                <w:lang w:val="mn-MN" w:eastAsia="en-US"/>
              </w:rPr>
              <w:t>2027*</w:t>
            </w:r>
          </w:p>
        </w:tc>
        <w:tc>
          <w:tcPr>
            <w:tcW w:w="1138" w:type="dxa"/>
            <w:tcBorders>
              <w:top w:val="single" w:sz="4" w:space="0" w:color="auto"/>
              <w:left w:val="single" w:sz="4" w:space="0" w:color="auto"/>
              <w:bottom w:val="single" w:sz="4" w:space="0" w:color="auto"/>
              <w:right w:val="nil"/>
            </w:tcBorders>
            <w:shd w:val="clear" w:color="000000" w:fill="203764"/>
            <w:noWrap/>
            <w:vAlign w:val="center"/>
            <w:hideMark/>
          </w:tcPr>
          <w:p w14:paraId="120C1292" w14:textId="77777777" w:rsidR="00B677BC" w:rsidRPr="00843F7B" w:rsidRDefault="00B677BC" w:rsidP="00F23231">
            <w:pPr>
              <w:spacing w:after="0" w:line="240" w:lineRule="auto"/>
              <w:jc w:val="center"/>
              <w:rPr>
                <w:rFonts w:ascii="Arial" w:eastAsia="Times New Roman" w:hAnsi="Arial" w:cs="Arial"/>
                <w:b/>
                <w:bCs/>
                <w:color w:val="FFFFFF"/>
                <w:sz w:val="20"/>
                <w:szCs w:val="20"/>
                <w:lang w:val="mn-MN" w:eastAsia="en-US"/>
              </w:rPr>
            </w:pPr>
            <w:r w:rsidRPr="00843F7B">
              <w:rPr>
                <w:rFonts w:ascii="Arial" w:eastAsia="Times New Roman" w:hAnsi="Arial" w:cs="Arial"/>
                <w:b/>
                <w:bCs/>
                <w:color w:val="FFFFFF"/>
                <w:sz w:val="20"/>
                <w:szCs w:val="20"/>
                <w:lang w:val="mn-MN" w:eastAsia="en-US"/>
              </w:rPr>
              <w:t>2028*</w:t>
            </w:r>
          </w:p>
        </w:tc>
        <w:tc>
          <w:tcPr>
            <w:tcW w:w="966" w:type="dxa"/>
            <w:tcBorders>
              <w:top w:val="single" w:sz="4" w:space="0" w:color="auto"/>
              <w:left w:val="single" w:sz="4" w:space="0" w:color="auto"/>
              <w:bottom w:val="single" w:sz="4" w:space="0" w:color="auto"/>
              <w:right w:val="single" w:sz="4" w:space="0" w:color="auto"/>
            </w:tcBorders>
            <w:shd w:val="clear" w:color="000000" w:fill="203764"/>
            <w:noWrap/>
            <w:vAlign w:val="center"/>
            <w:hideMark/>
          </w:tcPr>
          <w:p w14:paraId="743136B7" w14:textId="77777777" w:rsidR="00B677BC" w:rsidRPr="00843F7B" w:rsidRDefault="00B677BC" w:rsidP="00F23231">
            <w:pPr>
              <w:spacing w:after="0" w:line="240" w:lineRule="auto"/>
              <w:jc w:val="center"/>
              <w:rPr>
                <w:rFonts w:ascii="Arial" w:eastAsia="Times New Roman" w:hAnsi="Arial" w:cs="Arial"/>
                <w:b/>
                <w:bCs/>
                <w:color w:val="FFFFFF"/>
                <w:sz w:val="20"/>
                <w:szCs w:val="20"/>
                <w:lang w:val="mn-MN" w:eastAsia="en-US"/>
              </w:rPr>
            </w:pPr>
            <w:r w:rsidRPr="00843F7B">
              <w:rPr>
                <w:rFonts w:ascii="Arial" w:eastAsia="Times New Roman" w:hAnsi="Arial" w:cs="Arial"/>
                <w:b/>
                <w:bCs/>
                <w:color w:val="FFFFFF"/>
                <w:sz w:val="20"/>
                <w:szCs w:val="20"/>
                <w:lang w:val="mn-MN" w:eastAsia="en-US"/>
              </w:rPr>
              <w:t>2029*</w:t>
            </w:r>
          </w:p>
        </w:tc>
        <w:tc>
          <w:tcPr>
            <w:tcW w:w="1746" w:type="dxa"/>
            <w:tcBorders>
              <w:top w:val="single" w:sz="4" w:space="0" w:color="auto"/>
              <w:left w:val="nil"/>
              <w:bottom w:val="single" w:sz="4" w:space="0" w:color="auto"/>
              <w:right w:val="single" w:sz="4" w:space="0" w:color="auto"/>
            </w:tcBorders>
            <w:shd w:val="clear" w:color="000000" w:fill="203764"/>
            <w:vAlign w:val="center"/>
            <w:hideMark/>
          </w:tcPr>
          <w:p w14:paraId="1F0CF5DB" w14:textId="77777777" w:rsidR="00B677BC" w:rsidRPr="00843F7B" w:rsidRDefault="00B677BC" w:rsidP="009124A5">
            <w:pPr>
              <w:spacing w:after="0" w:line="240" w:lineRule="auto"/>
              <w:jc w:val="center"/>
              <w:rPr>
                <w:rFonts w:ascii="Arial" w:eastAsia="Times New Roman" w:hAnsi="Arial" w:cs="Arial"/>
                <w:b/>
                <w:bCs/>
                <w:i/>
                <w:iCs/>
                <w:color w:val="FFFFFF"/>
                <w:sz w:val="20"/>
                <w:szCs w:val="20"/>
                <w:lang w:val="mn-MN" w:eastAsia="en-US"/>
              </w:rPr>
            </w:pPr>
            <w:r w:rsidRPr="00843F7B">
              <w:rPr>
                <w:rFonts w:ascii="Arial" w:eastAsia="Times New Roman" w:hAnsi="Arial" w:cs="Arial"/>
                <w:b/>
                <w:bCs/>
                <w:i/>
                <w:iCs/>
                <w:color w:val="FFFFFF"/>
                <w:sz w:val="20"/>
                <w:szCs w:val="20"/>
                <w:lang w:val="mn-MN" w:eastAsia="en-US"/>
              </w:rPr>
              <w:t>**5 жилд жилийн 12% хүүгийн хамт</w:t>
            </w:r>
          </w:p>
        </w:tc>
      </w:tr>
      <w:tr w:rsidR="00B274AD" w:rsidRPr="00843F7B" w14:paraId="7C4D6808" w14:textId="77777777" w:rsidTr="009124A5">
        <w:trPr>
          <w:trHeight w:val="432"/>
        </w:trPr>
        <w:tc>
          <w:tcPr>
            <w:tcW w:w="1911" w:type="dxa"/>
            <w:tcBorders>
              <w:top w:val="nil"/>
              <w:left w:val="single" w:sz="4" w:space="0" w:color="auto"/>
              <w:bottom w:val="single" w:sz="4" w:space="0" w:color="auto"/>
              <w:right w:val="single" w:sz="4" w:space="0" w:color="auto"/>
            </w:tcBorders>
            <w:shd w:val="clear" w:color="000000" w:fill="FFFFFF"/>
            <w:noWrap/>
            <w:vAlign w:val="center"/>
            <w:hideMark/>
          </w:tcPr>
          <w:p w14:paraId="7B12058A" w14:textId="77777777" w:rsidR="00B274AD" w:rsidRPr="00843F7B" w:rsidRDefault="00B274AD" w:rsidP="00B274AD">
            <w:pPr>
              <w:spacing w:after="0" w:line="240" w:lineRule="auto"/>
              <w:rPr>
                <w:rFonts w:ascii="Arial" w:eastAsia="Times New Roman" w:hAnsi="Arial" w:cs="Arial"/>
                <w:color w:val="000000"/>
                <w:sz w:val="20"/>
                <w:szCs w:val="20"/>
                <w:lang w:val="mn-MN" w:eastAsia="en-US"/>
              </w:rPr>
            </w:pPr>
            <w:r w:rsidRPr="00843F7B">
              <w:rPr>
                <w:rFonts w:ascii="Arial" w:eastAsia="Times New Roman" w:hAnsi="Arial" w:cs="Arial"/>
                <w:color w:val="000000"/>
                <w:sz w:val="20"/>
                <w:szCs w:val="20"/>
                <w:lang w:val="mn-MN" w:eastAsia="en-US"/>
              </w:rPr>
              <w:t>Ашгийн 20%</w:t>
            </w:r>
          </w:p>
        </w:tc>
        <w:tc>
          <w:tcPr>
            <w:tcW w:w="1273" w:type="dxa"/>
            <w:tcBorders>
              <w:top w:val="nil"/>
              <w:left w:val="nil"/>
              <w:bottom w:val="single" w:sz="4" w:space="0" w:color="auto"/>
              <w:right w:val="single" w:sz="4" w:space="0" w:color="auto"/>
            </w:tcBorders>
            <w:shd w:val="clear" w:color="000000" w:fill="FFFFFF"/>
            <w:noWrap/>
            <w:vAlign w:val="center"/>
            <w:hideMark/>
          </w:tcPr>
          <w:p w14:paraId="7D6B7A89" w14:textId="4AAD404A" w:rsidR="00B274AD" w:rsidRPr="00843F7B" w:rsidRDefault="00B274AD" w:rsidP="00B274AD">
            <w:pPr>
              <w:spacing w:after="0" w:line="240" w:lineRule="auto"/>
              <w:jc w:val="right"/>
              <w:rPr>
                <w:rFonts w:ascii="Arial" w:eastAsia="Times New Roman" w:hAnsi="Arial" w:cs="Arial"/>
                <w:color w:val="000000"/>
                <w:sz w:val="20"/>
                <w:szCs w:val="20"/>
                <w:lang w:val="mn-MN" w:eastAsia="en-US"/>
              </w:rPr>
            </w:pPr>
            <w:r>
              <w:rPr>
                <w:rFonts w:ascii="Arial" w:hAnsi="Arial" w:cs="Arial"/>
                <w:color w:val="000000"/>
                <w:sz w:val="20"/>
                <w:szCs w:val="20"/>
              </w:rPr>
              <w:t>647,126.0</w:t>
            </w:r>
          </w:p>
        </w:tc>
        <w:tc>
          <w:tcPr>
            <w:tcW w:w="1273" w:type="dxa"/>
            <w:tcBorders>
              <w:top w:val="nil"/>
              <w:left w:val="nil"/>
              <w:bottom w:val="single" w:sz="4" w:space="0" w:color="auto"/>
              <w:right w:val="single" w:sz="4" w:space="0" w:color="auto"/>
            </w:tcBorders>
            <w:shd w:val="clear" w:color="000000" w:fill="FFFFFF"/>
            <w:noWrap/>
            <w:vAlign w:val="center"/>
            <w:hideMark/>
          </w:tcPr>
          <w:p w14:paraId="1F48E045" w14:textId="4B771E32" w:rsidR="00B274AD" w:rsidRPr="00843F7B" w:rsidRDefault="00B274AD" w:rsidP="00B274AD">
            <w:pPr>
              <w:spacing w:after="0" w:line="240" w:lineRule="auto"/>
              <w:jc w:val="right"/>
              <w:rPr>
                <w:rFonts w:ascii="Arial" w:eastAsia="Times New Roman" w:hAnsi="Arial" w:cs="Arial"/>
                <w:color w:val="000000"/>
                <w:sz w:val="20"/>
                <w:szCs w:val="20"/>
                <w:lang w:val="mn-MN" w:eastAsia="en-US"/>
              </w:rPr>
            </w:pPr>
            <w:r>
              <w:rPr>
                <w:rFonts w:ascii="Arial" w:hAnsi="Arial" w:cs="Arial"/>
                <w:color w:val="000000"/>
                <w:sz w:val="20"/>
                <w:szCs w:val="20"/>
              </w:rPr>
              <w:t>938,480.3</w:t>
            </w:r>
          </w:p>
        </w:tc>
        <w:tc>
          <w:tcPr>
            <w:tcW w:w="1138" w:type="dxa"/>
            <w:tcBorders>
              <w:top w:val="nil"/>
              <w:left w:val="nil"/>
              <w:bottom w:val="single" w:sz="4" w:space="0" w:color="auto"/>
              <w:right w:val="single" w:sz="4" w:space="0" w:color="auto"/>
            </w:tcBorders>
            <w:shd w:val="clear" w:color="000000" w:fill="FFFFFF"/>
            <w:noWrap/>
            <w:vAlign w:val="center"/>
            <w:hideMark/>
          </w:tcPr>
          <w:p w14:paraId="49D06C57" w14:textId="0A447D01" w:rsidR="00B274AD" w:rsidRPr="00843F7B" w:rsidRDefault="00B274AD" w:rsidP="00B274AD">
            <w:pPr>
              <w:spacing w:after="0" w:line="240" w:lineRule="auto"/>
              <w:jc w:val="right"/>
              <w:rPr>
                <w:rFonts w:ascii="Arial" w:eastAsia="Times New Roman" w:hAnsi="Arial" w:cs="Arial"/>
                <w:color w:val="000000"/>
                <w:sz w:val="20"/>
                <w:szCs w:val="20"/>
                <w:lang w:val="mn-MN" w:eastAsia="en-US"/>
              </w:rPr>
            </w:pPr>
            <w:r>
              <w:rPr>
                <w:rFonts w:ascii="Arial" w:hAnsi="Arial" w:cs="Arial"/>
                <w:color w:val="000000"/>
                <w:sz w:val="20"/>
                <w:szCs w:val="20"/>
              </w:rPr>
              <w:t>260,117.3</w:t>
            </w:r>
          </w:p>
        </w:tc>
        <w:tc>
          <w:tcPr>
            <w:tcW w:w="1138" w:type="dxa"/>
            <w:tcBorders>
              <w:top w:val="nil"/>
              <w:left w:val="nil"/>
              <w:bottom w:val="single" w:sz="4" w:space="0" w:color="auto"/>
              <w:right w:val="single" w:sz="4" w:space="0" w:color="auto"/>
            </w:tcBorders>
            <w:shd w:val="clear" w:color="000000" w:fill="FFFFFF"/>
            <w:noWrap/>
            <w:vAlign w:val="center"/>
            <w:hideMark/>
          </w:tcPr>
          <w:p w14:paraId="5BD92510" w14:textId="3ADABB3E" w:rsidR="00B274AD" w:rsidRPr="00843F7B" w:rsidRDefault="00B274AD" w:rsidP="00B274AD">
            <w:pPr>
              <w:spacing w:after="0" w:line="240" w:lineRule="auto"/>
              <w:jc w:val="right"/>
              <w:rPr>
                <w:rFonts w:ascii="Arial" w:eastAsia="Times New Roman" w:hAnsi="Arial" w:cs="Arial"/>
                <w:color w:val="000000"/>
                <w:sz w:val="20"/>
                <w:szCs w:val="20"/>
                <w:lang w:val="mn-MN" w:eastAsia="en-US"/>
              </w:rPr>
            </w:pPr>
            <w:r>
              <w:rPr>
                <w:rFonts w:ascii="Arial" w:hAnsi="Arial" w:cs="Arial"/>
                <w:color w:val="000000"/>
                <w:sz w:val="20"/>
                <w:szCs w:val="20"/>
              </w:rPr>
              <w:t>240,479.7</w:t>
            </w:r>
          </w:p>
        </w:tc>
        <w:tc>
          <w:tcPr>
            <w:tcW w:w="966" w:type="dxa"/>
            <w:tcBorders>
              <w:top w:val="nil"/>
              <w:left w:val="nil"/>
              <w:bottom w:val="single" w:sz="4" w:space="0" w:color="auto"/>
              <w:right w:val="single" w:sz="4" w:space="0" w:color="auto"/>
            </w:tcBorders>
            <w:shd w:val="clear" w:color="000000" w:fill="FFFFFF"/>
            <w:noWrap/>
            <w:vAlign w:val="center"/>
            <w:hideMark/>
          </w:tcPr>
          <w:p w14:paraId="346FC063" w14:textId="71B43AA5" w:rsidR="00B274AD" w:rsidRPr="00843F7B" w:rsidRDefault="00B274AD" w:rsidP="00B274AD">
            <w:pPr>
              <w:spacing w:after="0" w:line="240" w:lineRule="auto"/>
              <w:jc w:val="right"/>
              <w:rPr>
                <w:rFonts w:ascii="Arial" w:eastAsia="Times New Roman" w:hAnsi="Arial" w:cs="Arial"/>
                <w:color w:val="000000"/>
                <w:sz w:val="20"/>
                <w:szCs w:val="20"/>
                <w:lang w:val="mn-MN" w:eastAsia="en-US"/>
              </w:rPr>
            </w:pPr>
            <w:r>
              <w:rPr>
                <w:rFonts w:ascii="Arial" w:hAnsi="Arial" w:cs="Arial"/>
                <w:color w:val="000000"/>
                <w:sz w:val="20"/>
                <w:szCs w:val="20"/>
              </w:rPr>
              <w:t>-</w:t>
            </w:r>
          </w:p>
        </w:tc>
        <w:tc>
          <w:tcPr>
            <w:tcW w:w="1746" w:type="dxa"/>
            <w:tcBorders>
              <w:top w:val="nil"/>
              <w:left w:val="nil"/>
              <w:bottom w:val="single" w:sz="4" w:space="0" w:color="auto"/>
              <w:right w:val="single" w:sz="4" w:space="0" w:color="auto"/>
            </w:tcBorders>
            <w:shd w:val="clear" w:color="000000" w:fill="FFFFFF"/>
            <w:noWrap/>
            <w:vAlign w:val="center"/>
            <w:hideMark/>
          </w:tcPr>
          <w:p w14:paraId="3E346D2F" w14:textId="29132317" w:rsidR="00B274AD" w:rsidRPr="00843F7B" w:rsidRDefault="00B274AD" w:rsidP="00B274AD">
            <w:pPr>
              <w:spacing w:after="0" w:line="240" w:lineRule="auto"/>
              <w:jc w:val="right"/>
              <w:rPr>
                <w:rFonts w:ascii="Arial" w:eastAsia="Times New Roman" w:hAnsi="Arial" w:cs="Arial"/>
                <w:color w:val="000000"/>
                <w:sz w:val="20"/>
                <w:szCs w:val="20"/>
                <w:lang w:val="mn-MN" w:eastAsia="en-US"/>
              </w:rPr>
            </w:pPr>
            <w:r>
              <w:rPr>
                <w:rFonts w:ascii="Arial" w:hAnsi="Arial" w:cs="Arial"/>
                <w:color w:val="000000"/>
                <w:sz w:val="20"/>
                <w:szCs w:val="20"/>
              </w:rPr>
              <w:t>2,797,104.8</w:t>
            </w:r>
          </w:p>
        </w:tc>
      </w:tr>
      <w:tr w:rsidR="00B274AD" w:rsidRPr="00843F7B" w14:paraId="4591C7EE" w14:textId="77777777" w:rsidTr="009124A5">
        <w:trPr>
          <w:trHeight w:val="360"/>
        </w:trPr>
        <w:tc>
          <w:tcPr>
            <w:tcW w:w="1911" w:type="dxa"/>
            <w:tcBorders>
              <w:top w:val="nil"/>
              <w:left w:val="single" w:sz="4" w:space="0" w:color="auto"/>
              <w:bottom w:val="single" w:sz="4" w:space="0" w:color="auto"/>
              <w:right w:val="single" w:sz="4" w:space="0" w:color="auto"/>
            </w:tcBorders>
            <w:shd w:val="clear" w:color="000000" w:fill="FFFFFF"/>
            <w:noWrap/>
            <w:vAlign w:val="center"/>
            <w:hideMark/>
          </w:tcPr>
          <w:p w14:paraId="409CF171" w14:textId="77777777" w:rsidR="00B274AD" w:rsidRPr="00843F7B" w:rsidRDefault="00B274AD" w:rsidP="00B274AD">
            <w:pPr>
              <w:spacing w:after="0" w:line="240" w:lineRule="auto"/>
              <w:rPr>
                <w:rFonts w:ascii="Arial" w:eastAsia="Times New Roman" w:hAnsi="Arial" w:cs="Arial"/>
                <w:color w:val="000000"/>
                <w:sz w:val="20"/>
                <w:szCs w:val="20"/>
                <w:lang w:val="mn-MN" w:eastAsia="en-US"/>
              </w:rPr>
            </w:pPr>
            <w:r w:rsidRPr="00843F7B">
              <w:rPr>
                <w:rFonts w:ascii="Arial" w:eastAsia="Times New Roman" w:hAnsi="Arial" w:cs="Arial"/>
                <w:color w:val="000000"/>
                <w:sz w:val="20"/>
                <w:szCs w:val="20"/>
                <w:lang w:val="mn-MN" w:eastAsia="en-US"/>
              </w:rPr>
              <w:t xml:space="preserve"> Ашгийн 40%</w:t>
            </w:r>
          </w:p>
        </w:tc>
        <w:tc>
          <w:tcPr>
            <w:tcW w:w="1273" w:type="dxa"/>
            <w:tcBorders>
              <w:top w:val="nil"/>
              <w:left w:val="nil"/>
              <w:bottom w:val="single" w:sz="4" w:space="0" w:color="auto"/>
              <w:right w:val="single" w:sz="4" w:space="0" w:color="auto"/>
            </w:tcBorders>
            <w:shd w:val="clear" w:color="000000" w:fill="FFFFFF"/>
            <w:noWrap/>
            <w:vAlign w:val="center"/>
            <w:hideMark/>
          </w:tcPr>
          <w:p w14:paraId="5FE763AD" w14:textId="59000884" w:rsidR="00B274AD" w:rsidRPr="00843F7B" w:rsidRDefault="00B274AD" w:rsidP="00B274AD">
            <w:pPr>
              <w:spacing w:after="0" w:line="240" w:lineRule="auto"/>
              <w:jc w:val="right"/>
              <w:rPr>
                <w:rFonts w:ascii="Arial" w:eastAsia="Times New Roman" w:hAnsi="Arial" w:cs="Arial"/>
                <w:color w:val="000000"/>
                <w:sz w:val="20"/>
                <w:szCs w:val="20"/>
                <w:lang w:val="mn-MN" w:eastAsia="en-US"/>
              </w:rPr>
            </w:pPr>
            <w:r>
              <w:rPr>
                <w:rFonts w:ascii="Arial" w:hAnsi="Arial" w:cs="Arial"/>
                <w:color w:val="000000"/>
                <w:sz w:val="20"/>
                <w:szCs w:val="20"/>
              </w:rPr>
              <w:t>1,294,251.0</w:t>
            </w:r>
          </w:p>
        </w:tc>
        <w:tc>
          <w:tcPr>
            <w:tcW w:w="1273" w:type="dxa"/>
            <w:tcBorders>
              <w:top w:val="nil"/>
              <w:left w:val="nil"/>
              <w:bottom w:val="single" w:sz="4" w:space="0" w:color="auto"/>
              <w:right w:val="single" w:sz="4" w:space="0" w:color="auto"/>
            </w:tcBorders>
            <w:shd w:val="clear" w:color="000000" w:fill="FFFFFF"/>
            <w:noWrap/>
            <w:vAlign w:val="center"/>
            <w:hideMark/>
          </w:tcPr>
          <w:p w14:paraId="4AE7C5B4" w14:textId="2F1048F1" w:rsidR="00B274AD" w:rsidRPr="00843F7B" w:rsidRDefault="00B274AD" w:rsidP="00B274AD">
            <w:pPr>
              <w:spacing w:after="0" w:line="240" w:lineRule="auto"/>
              <w:jc w:val="right"/>
              <w:rPr>
                <w:rFonts w:ascii="Arial" w:eastAsia="Times New Roman" w:hAnsi="Arial" w:cs="Arial"/>
                <w:color w:val="000000"/>
                <w:sz w:val="20"/>
                <w:szCs w:val="20"/>
                <w:lang w:val="mn-MN" w:eastAsia="en-US"/>
              </w:rPr>
            </w:pPr>
            <w:r>
              <w:rPr>
                <w:rFonts w:ascii="Arial" w:hAnsi="Arial" w:cs="Arial"/>
                <w:color w:val="000000"/>
                <w:sz w:val="20"/>
                <w:szCs w:val="20"/>
              </w:rPr>
              <w:t>1,876,960.6</w:t>
            </w:r>
          </w:p>
        </w:tc>
        <w:tc>
          <w:tcPr>
            <w:tcW w:w="1138" w:type="dxa"/>
            <w:tcBorders>
              <w:top w:val="nil"/>
              <w:left w:val="nil"/>
              <w:bottom w:val="single" w:sz="4" w:space="0" w:color="auto"/>
              <w:right w:val="single" w:sz="4" w:space="0" w:color="auto"/>
            </w:tcBorders>
            <w:shd w:val="clear" w:color="000000" w:fill="FFFFFF"/>
            <w:noWrap/>
            <w:vAlign w:val="center"/>
            <w:hideMark/>
          </w:tcPr>
          <w:p w14:paraId="38986CC6" w14:textId="70831C61" w:rsidR="00B274AD" w:rsidRPr="00843F7B" w:rsidRDefault="00B274AD" w:rsidP="00B274AD">
            <w:pPr>
              <w:spacing w:after="0" w:line="240" w:lineRule="auto"/>
              <w:jc w:val="right"/>
              <w:rPr>
                <w:rFonts w:ascii="Arial" w:eastAsia="Times New Roman" w:hAnsi="Arial" w:cs="Arial"/>
                <w:color w:val="000000"/>
                <w:sz w:val="20"/>
                <w:szCs w:val="20"/>
                <w:lang w:val="mn-MN" w:eastAsia="en-US"/>
              </w:rPr>
            </w:pPr>
            <w:r>
              <w:rPr>
                <w:rFonts w:ascii="Arial" w:hAnsi="Arial" w:cs="Arial"/>
                <w:color w:val="000000"/>
                <w:sz w:val="20"/>
                <w:szCs w:val="20"/>
              </w:rPr>
              <w:t>520,234.5</w:t>
            </w:r>
          </w:p>
        </w:tc>
        <w:tc>
          <w:tcPr>
            <w:tcW w:w="1138" w:type="dxa"/>
            <w:tcBorders>
              <w:top w:val="nil"/>
              <w:left w:val="nil"/>
              <w:bottom w:val="single" w:sz="4" w:space="0" w:color="auto"/>
              <w:right w:val="single" w:sz="4" w:space="0" w:color="auto"/>
            </w:tcBorders>
            <w:shd w:val="clear" w:color="000000" w:fill="FFFFFF"/>
            <w:noWrap/>
            <w:vAlign w:val="center"/>
            <w:hideMark/>
          </w:tcPr>
          <w:p w14:paraId="4A91AE5D" w14:textId="0DDB66CA" w:rsidR="00B274AD" w:rsidRPr="00843F7B" w:rsidRDefault="00B274AD" w:rsidP="00B274AD">
            <w:pPr>
              <w:spacing w:after="0" w:line="240" w:lineRule="auto"/>
              <w:jc w:val="right"/>
              <w:rPr>
                <w:rFonts w:ascii="Arial" w:eastAsia="Times New Roman" w:hAnsi="Arial" w:cs="Arial"/>
                <w:color w:val="000000"/>
                <w:sz w:val="20"/>
                <w:szCs w:val="20"/>
                <w:lang w:val="mn-MN" w:eastAsia="en-US"/>
              </w:rPr>
            </w:pPr>
            <w:r>
              <w:rPr>
                <w:rFonts w:ascii="Arial" w:hAnsi="Arial" w:cs="Arial"/>
                <w:color w:val="000000"/>
                <w:sz w:val="20"/>
                <w:szCs w:val="20"/>
              </w:rPr>
              <w:t>480,959.4</w:t>
            </w:r>
          </w:p>
        </w:tc>
        <w:tc>
          <w:tcPr>
            <w:tcW w:w="966" w:type="dxa"/>
            <w:tcBorders>
              <w:top w:val="nil"/>
              <w:left w:val="nil"/>
              <w:bottom w:val="single" w:sz="4" w:space="0" w:color="auto"/>
              <w:right w:val="single" w:sz="4" w:space="0" w:color="auto"/>
            </w:tcBorders>
            <w:shd w:val="clear" w:color="000000" w:fill="FFFFFF"/>
            <w:noWrap/>
            <w:vAlign w:val="center"/>
            <w:hideMark/>
          </w:tcPr>
          <w:p w14:paraId="51DAF5BC" w14:textId="4F8FBE94" w:rsidR="00B274AD" w:rsidRPr="00843F7B" w:rsidRDefault="00B274AD" w:rsidP="00B274AD">
            <w:pPr>
              <w:spacing w:after="0" w:line="240" w:lineRule="auto"/>
              <w:jc w:val="right"/>
              <w:rPr>
                <w:rFonts w:ascii="Arial" w:eastAsia="Times New Roman" w:hAnsi="Arial" w:cs="Arial"/>
                <w:color w:val="000000"/>
                <w:sz w:val="20"/>
                <w:szCs w:val="20"/>
                <w:lang w:val="mn-MN" w:eastAsia="en-US"/>
              </w:rPr>
            </w:pPr>
            <w:r>
              <w:rPr>
                <w:rFonts w:ascii="Arial" w:hAnsi="Arial" w:cs="Arial"/>
                <w:color w:val="000000"/>
                <w:sz w:val="20"/>
                <w:szCs w:val="20"/>
              </w:rPr>
              <w:t>-</w:t>
            </w:r>
          </w:p>
        </w:tc>
        <w:tc>
          <w:tcPr>
            <w:tcW w:w="1746" w:type="dxa"/>
            <w:tcBorders>
              <w:top w:val="nil"/>
              <w:left w:val="nil"/>
              <w:bottom w:val="single" w:sz="4" w:space="0" w:color="auto"/>
              <w:right w:val="single" w:sz="4" w:space="0" w:color="auto"/>
            </w:tcBorders>
            <w:shd w:val="clear" w:color="000000" w:fill="FFFFFF"/>
            <w:noWrap/>
            <w:vAlign w:val="center"/>
            <w:hideMark/>
          </w:tcPr>
          <w:p w14:paraId="5811FFDE" w14:textId="01D352F4" w:rsidR="00B274AD" w:rsidRPr="00843F7B" w:rsidRDefault="00B274AD" w:rsidP="00B274AD">
            <w:pPr>
              <w:spacing w:after="0" w:line="240" w:lineRule="auto"/>
              <w:jc w:val="right"/>
              <w:rPr>
                <w:rFonts w:ascii="Arial" w:eastAsia="Times New Roman" w:hAnsi="Arial" w:cs="Arial"/>
                <w:color w:val="000000"/>
                <w:sz w:val="20"/>
                <w:szCs w:val="20"/>
                <w:lang w:val="mn-MN" w:eastAsia="en-US"/>
              </w:rPr>
            </w:pPr>
            <w:r>
              <w:rPr>
                <w:rFonts w:ascii="Arial" w:hAnsi="Arial" w:cs="Arial"/>
                <w:color w:val="000000"/>
                <w:sz w:val="20"/>
                <w:szCs w:val="20"/>
              </w:rPr>
              <w:t>5,594,208.1</w:t>
            </w:r>
          </w:p>
        </w:tc>
      </w:tr>
    </w:tbl>
    <w:p w14:paraId="38059146" w14:textId="7F37D1AA" w:rsidR="00B274AD" w:rsidRDefault="00B274AD" w:rsidP="00F6295A">
      <w:pPr>
        <w:spacing w:before="240" w:line="257" w:lineRule="auto"/>
        <w:jc w:val="both"/>
        <w:rPr>
          <w:rFonts w:ascii="Arial" w:eastAsia="Arial" w:hAnsi="Arial" w:cs="Arial"/>
          <w:color w:val="000000" w:themeColor="text1"/>
          <w:lang w:val="mn-MN"/>
        </w:rPr>
      </w:pPr>
    </w:p>
    <w:tbl>
      <w:tblPr>
        <w:tblW w:w="9463" w:type="dxa"/>
        <w:tblLook w:val="04A0" w:firstRow="1" w:lastRow="0" w:firstColumn="1" w:lastColumn="0" w:noHBand="0" w:noVBand="1"/>
      </w:tblPr>
      <w:tblGrid>
        <w:gridCol w:w="1911"/>
        <w:gridCol w:w="1217"/>
        <w:gridCol w:w="1217"/>
        <w:gridCol w:w="1138"/>
        <w:gridCol w:w="1138"/>
        <w:gridCol w:w="966"/>
        <w:gridCol w:w="1876"/>
      </w:tblGrid>
      <w:tr w:rsidR="00B274AD" w:rsidRPr="00843F7B" w14:paraId="48791B7B" w14:textId="77777777">
        <w:trPr>
          <w:trHeight w:val="442"/>
        </w:trPr>
        <w:tc>
          <w:tcPr>
            <w:tcW w:w="1911" w:type="dxa"/>
            <w:tcBorders>
              <w:top w:val="single" w:sz="4" w:space="0" w:color="auto"/>
              <w:left w:val="single" w:sz="4" w:space="0" w:color="auto"/>
              <w:bottom w:val="single" w:sz="4" w:space="0" w:color="auto"/>
              <w:right w:val="single" w:sz="4" w:space="0" w:color="auto"/>
            </w:tcBorders>
            <w:shd w:val="clear" w:color="000000" w:fill="203764"/>
            <w:noWrap/>
            <w:vAlign w:val="center"/>
            <w:hideMark/>
          </w:tcPr>
          <w:p w14:paraId="36920DE9" w14:textId="51E88CD0" w:rsidR="00B274AD" w:rsidRPr="00843F7B" w:rsidRDefault="00B274AD" w:rsidP="009124A5">
            <w:pPr>
              <w:spacing w:after="0" w:line="240" w:lineRule="auto"/>
              <w:jc w:val="center"/>
              <w:rPr>
                <w:rFonts w:ascii="Arial" w:eastAsia="Times New Roman" w:hAnsi="Arial" w:cs="Arial"/>
                <w:b/>
                <w:bCs/>
                <w:color w:val="FFFFFF"/>
                <w:sz w:val="20"/>
                <w:szCs w:val="20"/>
                <w:lang w:val="mn-MN" w:eastAsia="en-US"/>
              </w:rPr>
            </w:pPr>
            <w:r w:rsidRPr="00843F7B">
              <w:rPr>
                <w:rFonts w:ascii="Arial" w:eastAsia="Times New Roman" w:hAnsi="Arial" w:cs="Arial"/>
                <w:b/>
                <w:bCs/>
                <w:color w:val="FFFFFF"/>
                <w:sz w:val="20"/>
                <w:szCs w:val="20"/>
                <w:lang w:val="mn-MN" w:eastAsia="en-US"/>
              </w:rPr>
              <w:t>Эрт санхүүжилтийн сан</w:t>
            </w:r>
            <w:r>
              <w:rPr>
                <w:rFonts w:ascii="Arial" w:eastAsia="Times New Roman" w:hAnsi="Arial" w:cs="Arial"/>
                <w:b/>
                <w:bCs/>
                <w:color w:val="FFFFFF"/>
                <w:sz w:val="20"/>
                <w:szCs w:val="20"/>
                <w:lang w:val="mn-MN" w:eastAsia="en-US"/>
              </w:rPr>
              <w:t xml:space="preserve"> / хувилбар 2/</w:t>
            </w:r>
          </w:p>
        </w:tc>
        <w:tc>
          <w:tcPr>
            <w:tcW w:w="1217" w:type="dxa"/>
            <w:tcBorders>
              <w:top w:val="single" w:sz="4" w:space="0" w:color="auto"/>
              <w:left w:val="nil"/>
              <w:bottom w:val="single" w:sz="4" w:space="0" w:color="auto"/>
              <w:right w:val="single" w:sz="4" w:space="0" w:color="auto"/>
            </w:tcBorders>
            <w:shd w:val="clear" w:color="000000" w:fill="203764"/>
            <w:noWrap/>
            <w:vAlign w:val="center"/>
            <w:hideMark/>
          </w:tcPr>
          <w:p w14:paraId="1C2C673B" w14:textId="77777777" w:rsidR="00B274AD" w:rsidRPr="00843F7B" w:rsidRDefault="00B274AD" w:rsidP="00F23231">
            <w:pPr>
              <w:spacing w:after="0" w:line="240" w:lineRule="auto"/>
              <w:jc w:val="center"/>
              <w:rPr>
                <w:rFonts w:ascii="Arial" w:eastAsia="Times New Roman" w:hAnsi="Arial" w:cs="Arial"/>
                <w:b/>
                <w:bCs/>
                <w:color w:val="FFFFFF"/>
                <w:sz w:val="20"/>
                <w:szCs w:val="20"/>
                <w:lang w:val="mn-MN" w:eastAsia="en-US"/>
              </w:rPr>
            </w:pPr>
            <w:r w:rsidRPr="00843F7B">
              <w:rPr>
                <w:rFonts w:ascii="Arial" w:eastAsia="Times New Roman" w:hAnsi="Arial" w:cs="Arial"/>
                <w:b/>
                <w:bCs/>
                <w:color w:val="FFFFFF"/>
                <w:sz w:val="20"/>
                <w:szCs w:val="20"/>
                <w:lang w:val="mn-MN" w:eastAsia="en-US"/>
              </w:rPr>
              <w:t>2025*</w:t>
            </w:r>
          </w:p>
        </w:tc>
        <w:tc>
          <w:tcPr>
            <w:tcW w:w="1217" w:type="dxa"/>
            <w:tcBorders>
              <w:top w:val="single" w:sz="4" w:space="0" w:color="auto"/>
              <w:left w:val="nil"/>
              <w:bottom w:val="single" w:sz="4" w:space="0" w:color="auto"/>
              <w:right w:val="single" w:sz="4" w:space="0" w:color="auto"/>
            </w:tcBorders>
            <w:shd w:val="clear" w:color="000000" w:fill="203764"/>
            <w:noWrap/>
            <w:vAlign w:val="center"/>
            <w:hideMark/>
          </w:tcPr>
          <w:p w14:paraId="6E811620" w14:textId="77777777" w:rsidR="00B274AD" w:rsidRPr="00843F7B" w:rsidRDefault="00B274AD" w:rsidP="00F23231">
            <w:pPr>
              <w:spacing w:after="0" w:line="240" w:lineRule="auto"/>
              <w:jc w:val="center"/>
              <w:rPr>
                <w:rFonts w:ascii="Arial" w:eastAsia="Times New Roman" w:hAnsi="Arial" w:cs="Arial"/>
                <w:b/>
                <w:bCs/>
                <w:color w:val="FFFFFF"/>
                <w:sz w:val="20"/>
                <w:szCs w:val="20"/>
                <w:lang w:val="mn-MN" w:eastAsia="en-US"/>
              </w:rPr>
            </w:pPr>
            <w:r w:rsidRPr="00843F7B">
              <w:rPr>
                <w:rFonts w:ascii="Arial" w:eastAsia="Times New Roman" w:hAnsi="Arial" w:cs="Arial"/>
                <w:b/>
                <w:bCs/>
                <w:color w:val="FFFFFF"/>
                <w:sz w:val="20"/>
                <w:szCs w:val="20"/>
                <w:lang w:val="mn-MN" w:eastAsia="en-US"/>
              </w:rPr>
              <w:t>2026*</w:t>
            </w:r>
          </w:p>
        </w:tc>
        <w:tc>
          <w:tcPr>
            <w:tcW w:w="1138" w:type="dxa"/>
            <w:tcBorders>
              <w:top w:val="single" w:sz="4" w:space="0" w:color="auto"/>
              <w:left w:val="nil"/>
              <w:bottom w:val="single" w:sz="4" w:space="0" w:color="auto"/>
              <w:right w:val="nil"/>
            </w:tcBorders>
            <w:shd w:val="clear" w:color="000000" w:fill="203764"/>
            <w:noWrap/>
            <w:vAlign w:val="center"/>
            <w:hideMark/>
          </w:tcPr>
          <w:p w14:paraId="693AC5B4" w14:textId="77777777" w:rsidR="00B274AD" w:rsidRPr="00843F7B" w:rsidRDefault="00B274AD" w:rsidP="00F23231">
            <w:pPr>
              <w:spacing w:after="0" w:line="240" w:lineRule="auto"/>
              <w:jc w:val="center"/>
              <w:rPr>
                <w:rFonts w:ascii="Arial" w:eastAsia="Times New Roman" w:hAnsi="Arial" w:cs="Arial"/>
                <w:b/>
                <w:bCs/>
                <w:color w:val="FFFFFF"/>
                <w:sz w:val="20"/>
                <w:szCs w:val="20"/>
                <w:lang w:val="mn-MN" w:eastAsia="en-US"/>
              </w:rPr>
            </w:pPr>
            <w:r w:rsidRPr="00843F7B">
              <w:rPr>
                <w:rFonts w:ascii="Arial" w:eastAsia="Times New Roman" w:hAnsi="Arial" w:cs="Arial"/>
                <w:b/>
                <w:bCs/>
                <w:color w:val="FFFFFF"/>
                <w:sz w:val="20"/>
                <w:szCs w:val="20"/>
                <w:lang w:val="mn-MN" w:eastAsia="en-US"/>
              </w:rPr>
              <w:t>2027*</w:t>
            </w:r>
          </w:p>
        </w:tc>
        <w:tc>
          <w:tcPr>
            <w:tcW w:w="1138" w:type="dxa"/>
            <w:tcBorders>
              <w:top w:val="single" w:sz="4" w:space="0" w:color="auto"/>
              <w:left w:val="single" w:sz="4" w:space="0" w:color="auto"/>
              <w:bottom w:val="single" w:sz="4" w:space="0" w:color="auto"/>
              <w:right w:val="nil"/>
            </w:tcBorders>
            <w:shd w:val="clear" w:color="000000" w:fill="203764"/>
            <w:noWrap/>
            <w:vAlign w:val="center"/>
            <w:hideMark/>
          </w:tcPr>
          <w:p w14:paraId="0EBF82CE" w14:textId="77777777" w:rsidR="00B274AD" w:rsidRPr="00843F7B" w:rsidRDefault="00B274AD" w:rsidP="00F23231">
            <w:pPr>
              <w:spacing w:after="0" w:line="240" w:lineRule="auto"/>
              <w:jc w:val="center"/>
              <w:rPr>
                <w:rFonts w:ascii="Arial" w:eastAsia="Times New Roman" w:hAnsi="Arial" w:cs="Arial"/>
                <w:b/>
                <w:bCs/>
                <w:color w:val="FFFFFF"/>
                <w:sz w:val="20"/>
                <w:szCs w:val="20"/>
                <w:lang w:val="mn-MN" w:eastAsia="en-US"/>
              </w:rPr>
            </w:pPr>
            <w:r w:rsidRPr="00843F7B">
              <w:rPr>
                <w:rFonts w:ascii="Arial" w:eastAsia="Times New Roman" w:hAnsi="Arial" w:cs="Arial"/>
                <w:b/>
                <w:bCs/>
                <w:color w:val="FFFFFF"/>
                <w:sz w:val="20"/>
                <w:szCs w:val="20"/>
                <w:lang w:val="mn-MN" w:eastAsia="en-US"/>
              </w:rPr>
              <w:t>2028*</w:t>
            </w:r>
          </w:p>
        </w:tc>
        <w:tc>
          <w:tcPr>
            <w:tcW w:w="966" w:type="dxa"/>
            <w:tcBorders>
              <w:top w:val="single" w:sz="4" w:space="0" w:color="auto"/>
              <w:left w:val="single" w:sz="4" w:space="0" w:color="auto"/>
              <w:bottom w:val="single" w:sz="4" w:space="0" w:color="auto"/>
              <w:right w:val="single" w:sz="4" w:space="0" w:color="auto"/>
            </w:tcBorders>
            <w:shd w:val="clear" w:color="000000" w:fill="203764"/>
            <w:noWrap/>
            <w:vAlign w:val="center"/>
            <w:hideMark/>
          </w:tcPr>
          <w:p w14:paraId="6409C857" w14:textId="77777777" w:rsidR="00B274AD" w:rsidRPr="00843F7B" w:rsidRDefault="00B274AD" w:rsidP="00F23231">
            <w:pPr>
              <w:spacing w:after="0" w:line="240" w:lineRule="auto"/>
              <w:jc w:val="center"/>
              <w:rPr>
                <w:rFonts w:ascii="Arial" w:eastAsia="Times New Roman" w:hAnsi="Arial" w:cs="Arial"/>
                <w:b/>
                <w:bCs/>
                <w:color w:val="FFFFFF"/>
                <w:sz w:val="20"/>
                <w:szCs w:val="20"/>
                <w:lang w:val="mn-MN" w:eastAsia="en-US"/>
              </w:rPr>
            </w:pPr>
            <w:r w:rsidRPr="00843F7B">
              <w:rPr>
                <w:rFonts w:ascii="Arial" w:eastAsia="Times New Roman" w:hAnsi="Arial" w:cs="Arial"/>
                <w:b/>
                <w:bCs/>
                <w:color w:val="FFFFFF"/>
                <w:sz w:val="20"/>
                <w:szCs w:val="20"/>
                <w:lang w:val="mn-MN" w:eastAsia="en-US"/>
              </w:rPr>
              <w:t>2029*</w:t>
            </w:r>
          </w:p>
        </w:tc>
        <w:tc>
          <w:tcPr>
            <w:tcW w:w="1876" w:type="dxa"/>
            <w:tcBorders>
              <w:top w:val="single" w:sz="4" w:space="0" w:color="auto"/>
              <w:left w:val="nil"/>
              <w:bottom w:val="single" w:sz="4" w:space="0" w:color="auto"/>
              <w:right w:val="single" w:sz="4" w:space="0" w:color="auto"/>
            </w:tcBorders>
            <w:shd w:val="clear" w:color="000000" w:fill="203764"/>
            <w:vAlign w:val="center"/>
            <w:hideMark/>
          </w:tcPr>
          <w:p w14:paraId="66579196" w14:textId="77777777" w:rsidR="00B274AD" w:rsidRPr="00843F7B" w:rsidRDefault="00B274AD" w:rsidP="009124A5">
            <w:pPr>
              <w:spacing w:after="0" w:line="240" w:lineRule="auto"/>
              <w:jc w:val="center"/>
              <w:rPr>
                <w:rFonts w:ascii="Arial" w:eastAsia="Times New Roman" w:hAnsi="Arial" w:cs="Arial"/>
                <w:b/>
                <w:bCs/>
                <w:i/>
                <w:iCs/>
                <w:color w:val="FFFFFF"/>
                <w:sz w:val="20"/>
                <w:szCs w:val="20"/>
                <w:lang w:val="mn-MN" w:eastAsia="en-US"/>
              </w:rPr>
            </w:pPr>
            <w:r w:rsidRPr="00843F7B">
              <w:rPr>
                <w:rFonts w:ascii="Arial" w:eastAsia="Times New Roman" w:hAnsi="Arial" w:cs="Arial"/>
                <w:b/>
                <w:bCs/>
                <w:i/>
                <w:iCs/>
                <w:color w:val="FFFFFF"/>
                <w:sz w:val="20"/>
                <w:szCs w:val="20"/>
                <w:lang w:val="mn-MN" w:eastAsia="en-US"/>
              </w:rPr>
              <w:t>**5 жилд жилийн 12% хүүгийн хамт</w:t>
            </w:r>
          </w:p>
        </w:tc>
      </w:tr>
      <w:tr w:rsidR="00B274AD" w:rsidRPr="00843F7B" w14:paraId="1376B154" w14:textId="77777777" w:rsidTr="00B274AD">
        <w:trPr>
          <w:trHeight w:val="432"/>
        </w:trPr>
        <w:tc>
          <w:tcPr>
            <w:tcW w:w="1911" w:type="dxa"/>
            <w:tcBorders>
              <w:top w:val="nil"/>
              <w:left w:val="single" w:sz="4" w:space="0" w:color="auto"/>
              <w:bottom w:val="single" w:sz="4" w:space="0" w:color="auto"/>
              <w:right w:val="single" w:sz="4" w:space="0" w:color="auto"/>
            </w:tcBorders>
            <w:shd w:val="clear" w:color="000000" w:fill="FFFFFF"/>
            <w:noWrap/>
            <w:vAlign w:val="center"/>
            <w:hideMark/>
          </w:tcPr>
          <w:p w14:paraId="69201E6A" w14:textId="77777777" w:rsidR="00B274AD" w:rsidRPr="00843F7B" w:rsidRDefault="00B274AD" w:rsidP="00B274AD">
            <w:pPr>
              <w:spacing w:after="0" w:line="240" w:lineRule="auto"/>
              <w:rPr>
                <w:rFonts w:ascii="Arial" w:eastAsia="Times New Roman" w:hAnsi="Arial" w:cs="Arial"/>
                <w:color w:val="000000"/>
                <w:sz w:val="20"/>
                <w:szCs w:val="20"/>
                <w:lang w:val="mn-MN" w:eastAsia="en-US"/>
              </w:rPr>
            </w:pPr>
            <w:r w:rsidRPr="00843F7B">
              <w:rPr>
                <w:rFonts w:ascii="Arial" w:eastAsia="Times New Roman" w:hAnsi="Arial" w:cs="Arial"/>
                <w:color w:val="000000"/>
                <w:sz w:val="20"/>
                <w:szCs w:val="20"/>
                <w:lang w:val="mn-MN" w:eastAsia="en-US"/>
              </w:rPr>
              <w:t>Ашгийн 20%</w:t>
            </w:r>
          </w:p>
        </w:tc>
        <w:tc>
          <w:tcPr>
            <w:tcW w:w="1217" w:type="dxa"/>
            <w:tcBorders>
              <w:top w:val="nil"/>
              <w:left w:val="nil"/>
              <w:bottom w:val="single" w:sz="4" w:space="0" w:color="auto"/>
              <w:right w:val="single" w:sz="4" w:space="0" w:color="auto"/>
            </w:tcBorders>
            <w:shd w:val="clear" w:color="000000" w:fill="FFFFFF"/>
            <w:noWrap/>
            <w:vAlign w:val="center"/>
            <w:hideMark/>
          </w:tcPr>
          <w:p w14:paraId="103BB575" w14:textId="720CD33A" w:rsidR="00B274AD" w:rsidRPr="00843F7B" w:rsidRDefault="00B274AD" w:rsidP="00B274AD">
            <w:pPr>
              <w:spacing w:after="0" w:line="240" w:lineRule="auto"/>
              <w:jc w:val="right"/>
              <w:rPr>
                <w:rFonts w:ascii="Arial" w:eastAsia="Times New Roman" w:hAnsi="Arial" w:cs="Arial"/>
                <w:color w:val="000000"/>
                <w:sz w:val="20"/>
                <w:szCs w:val="20"/>
                <w:lang w:val="mn-MN" w:eastAsia="en-US"/>
              </w:rPr>
            </w:pPr>
            <w:r>
              <w:rPr>
                <w:rFonts w:ascii="Arial" w:hAnsi="Arial" w:cs="Arial"/>
                <w:color w:val="000000"/>
                <w:sz w:val="20"/>
                <w:szCs w:val="20"/>
              </w:rPr>
              <w:t>647,126</w:t>
            </w:r>
          </w:p>
        </w:tc>
        <w:tc>
          <w:tcPr>
            <w:tcW w:w="1217" w:type="dxa"/>
            <w:tcBorders>
              <w:top w:val="nil"/>
              <w:left w:val="nil"/>
              <w:bottom w:val="single" w:sz="4" w:space="0" w:color="auto"/>
              <w:right w:val="single" w:sz="4" w:space="0" w:color="auto"/>
            </w:tcBorders>
            <w:shd w:val="clear" w:color="000000" w:fill="FFFFFF"/>
            <w:noWrap/>
            <w:vAlign w:val="center"/>
            <w:hideMark/>
          </w:tcPr>
          <w:p w14:paraId="5DAD0106" w14:textId="1A035398" w:rsidR="00B274AD" w:rsidRPr="00843F7B" w:rsidRDefault="00B274AD" w:rsidP="00B274AD">
            <w:pPr>
              <w:spacing w:after="0" w:line="240" w:lineRule="auto"/>
              <w:jc w:val="right"/>
              <w:rPr>
                <w:rFonts w:ascii="Arial" w:eastAsia="Times New Roman" w:hAnsi="Arial" w:cs="Arial"/>
                <w:color w:val="000000"/>
                <w:sz w:val="20"/>
                <w:szCs w:val="20"/>
                <w:lang w:val="mn-MN" w:eastAsia="en-US"/>
              </w:rPr>
            </w:pPr>
            <w:r>
              <w:rPr>
                <w:rFonts w:ascii="Arial" w:hAnsi="Arial" w:cs="Arial"/>
                <w:color w:val="000000"/>
                <w:sz w:val="20"/>
                <w:szCs w:val="20"/>
              </w:rPr>
              <w:t>653,303</w:t>
            </w:r>
          </w:p>
        </w:tc>
        <w:tc>
          <w:tcPr>
            <w:tcW w:w="1138" w:type="dxa"/>
            <w:tcBorders>
              <w:top w:val="nil"/>
              <w:left w:val="nil"/>
              <w:bottom w:val="single" w:sz="4" w:space="0" w:color="auto"/>
              <w:right w:val="single" w:sz="4" w:space="0" w:color="auto"/>
            </w:tcBorders>
            <w:shd w:val="clear" w:color="000000" w:fill="FFFFFF"/>
            <w:noWrap/>
            <w:vAlign w:val="center"/>
            <w:hideMark/>
          </w:tcPr>
          <w:p w14:paraId="510D33DF" w14:textId="0BD2DB44" w:rsidR="00B274AD" w:rsidRPr="00843F7B" w:rsidRDefault="00B274AD" w:rsidP="00B274AD">
            <w:pPr>
              <w:spacing w:after="0" w:line="240" w:lineRule="auto"/>
              <w:jc w:val="right"/>
              <w:rPr>
                <w:rFonts w:ascii="Arial" w:eastAsia="Times New Roman" w:hAnsi="Arial" w:cs="Arial"/>
                <w:color w:val="000000"/>
                <w:sz w:val="20"/>
                <w:szCs w:val="20"/>
                <w:lang w:val="mn-MN" w:eastAsia="en-US"/>
              </w:rPr>
            </w:pPr>
            <w:r>
              <w:rPr>
                <w:rFonts w:ascii="Arial" w:hAnsi="Arial" w:cs="Arial"/>
                <w:color w:val="000000"/>
                <w:sz w:val="20"/>
                <w:szCs w:val="20"/>
              </w:rPr>
              <w:t>438,085</w:t>
            </w:r>
          </w:p>
        </w:tc>
        <w:tc>
          <w:tcPr>
            <w:tcW w:w="1138" w:type="dxa"/>
            <w:tcBorders>
              <w:top w:val="nil"/>
              <w:left w:val="nil"/>
              <w:bottom w:val="single" w:sz="4" w:space="0" w:color="auto"/>
              <w:right w:val="single" w:sz="4" w:space="0" w:color="auto"/>
            </w:tcBorders>
            <w:shd w:val="clear" w:color="000000" w:fill="FFFFFF"/>
            <w:noWrap/>
            <w:vAlign w:val="center"/>
            <w:hideMark/>
          </w:tcPr>
          <w:p w14:paraId="028BD30C" w14:textId="3379265D" w:rsidR="00B274AD" w:rsidRPr="00843F7B" w:rsidRDefault="00B274AD" w:rsidP="00B274AD">
            <w:pPr>
              <w:spacing w:after="0" w:line="240" w:lineRule="auto"/>
              <w:jc w:val="right"/>
              <w:rPr>
                <w:rFonts w:ascii="Arial" w:eastAsia="Times New Roman" w:hAnsi="Arial" w:cs="Arial"/>
                <w:color w:val="000000"/>
                <w:sz w:val="20"/>
                <w:szCs w:val="20"/>
                <w:lang w:val="mn-MN" w:eastAsia="en-US"/>
              </w:rPr>
            </w:pPr>
            <w:r>
              <w:rPr>
                <w:rFonts w:ascii="Arial" w:hAnsi="Arial" w:cs="Arial"/>
                <w:color w:val="000000"/>
                <w:sz w:val="20"/>
                <w:szCs w:val="20"/>
              </w:rPr>
              <w:t>405,653</w:t>
            </w:r>
          </w:p>
        </w:tc>
        <w:tc>
          <w:tcPr>
            <w:tcW w:w="966" w:type="dxa"/>
            <w:tcBorders>
              <w:top w:val="nil"/>
              <w:left w:val="nil"/>
              <w:bottom w:val="single" w:sz="4" w:space="0" w:color="auto"/>
              <w:right w:val="single" w:sz="4" w:space="0" w:color="auto"/>
            </w:tcBorders>
            <w:shd w:val="clear" w:color="000000" w:fill="FFFFFF"/>
            <w:noWrap/>
            <w:vAlign w:val="center"/>
            <w:hideMark/>
          </w:tcPr>
          <w:p w14:paraId="492C2F74" w14:textId="221F2F98" w:rsidR="00B274AD" w:rsidRPr="00843F7B" w:rsidRDefault="00B274AD" w:rsidP="00B274AD">
            <w:pPr>
              <w:spacing w:after="0" w:line="240" w:lineRule="auto"/>
              <w:jc w:val="right"/>
              <w:rPr>
                <w:rFonts w:ascii="Arial" w:eastAsia="Times New Roman" w:hAnsi="Arial" w:cs="Arial"/>
                <w:color w:val="000000"/>
                <w:sz w:val="20"/>
                <w:szCs w:val="20"/>
                <w:lang w:val="mn-MN" w:eastAsia="en-US"/>
              </w:rPr>
            </w:pPr>
            <w:r>
              <w:rPr>
                <w:rFonts w:ascii="Arial" w:hAnsi="Arial" w:cs="Arial"/>
                <w:color w:val="000000"/>
                <w:sz w:val="20"/>
                <w:szCs w:val="20"/>
              </w:rPr>
              <w:t>-</w:t>
            </w:r>
          </w:p>
        </w:tc>
        <w:tc>
          <w:tcPr>
            <w:tcW w:w="1876" w:type="dxa"/>
            <w:tcBorders>
              <w:top w:val="nil"/>
              <w:left w:val="nil"/>
              <w:bottom w:val="single" w:sz="4" w:space="0" w:color="auto"/>
              <w:right w:val="single" w:sz="4" w:space="0" w:color="auto"/>
            </w:tcBorders>
            <w:shd w:val="clear" w:color="000000" w:fill="FFFFFF"/>
            <w:noWrap/>
            <w:vAlign w:val="center"/>
            <w:hideMark/>
          </w:tcPr>
          <w:p w14:paraId="3F25428B" w14:textId="1E04E3F0" w:rsidR="00B274AD" w:rsidRPr="00843F7B" w:rsidRDefault="00B274AD" w:rsidP="00B274AD">
            <w:pPr>
              <w:spacing w:after="0" w:line="240" w:lineRule="auto"/>
              <w:jc w:val="right"/>
              <w:rPr>
                <w:rFonts w:ascii="Arial" w:eastAsia="Times New Roman" w:hAnsi="Arial" w:cs="Arial"/>
                <w:color w:val="000000"/>
                <w:sz w:val="20"/>
                <w:szCs w:val="20"/>
                <w:lang w:val="mn-MN" w:eastAsia="en-US"/>
              </w:rPr>
            </w:pPr>
            <w:r>
              <w:rPr>
                <w:rFonts w:ascii="Arial" w:hAnsi="Arial" w:cs="Arial"/>
                <w:color w:val="000000"/>
                <w:sz w:val="20"/>
                <w:szCs w:val="20"/>
              </w:rPr>
              <w:t>2,795,117</w:t>
            </w:r>
          </w:p>
        </w:tc>
      </w:tr>
      <w:tr w:rsidR="00B274AD" w:rsidRPr="00843F7B" w14:paraId="2524EA40" w14:textId="77777777" w:rsidTr="00B274AD">
        <w:trPr>
          <w:trHeight w:val="360"/>
        </w:trPr>
        <w:tc>
          <w:tcPr>
            <w:tcW w:w="1911" w:type="dxa"/>
            <w:tcBorders>
              <w:top w:val="nil"/>
              <w:left w:val="single" w:sz="4" w:space="0" w:color="auto"/>
              <w:bottom w:val="single" w:sz="4" w:space="0" w:color="auto"/>
              <w:right w:val="single" w:sz="4" w:space="0" w:color="auto"/>
            </w:tcBorders>
            <w:shd w:val="clear" w:color="000000" w:fill="FFFFFF"/>
            <w:noWrap/>
            <w:vAlign w:val="center"/>
            <w:hideMark/>
          </w:tcPr>
          <w:p w14:paraId="4B7DAD65" w14:textId="77777777" w:rsidR="00B274AD" w:rsidRPr="00843F7B" w:rsidRDefault="00B274AD" w:rsidP="00B274AD">
            <w:pPr>
              <w:spacing w:after="0" w:line="240" w:lineRule="auto"/>
              <w:rPr>
                <w:rFonts w:ascii="Arial" w:eastAsia="Times New Roman" w:hAnsi="Arial" w:cs="Arial"/>
                <w:color w:val="000000"/>
                <w:sz w:val="20"/>
                <w:szCs w:val="20"/>
                <w:lang w:val="mn-MN" w:eastAsia="en-US"/>
              </w:rPr>
            </w:pPr>
            <w:r w:rsidRPr="00843F7B">
              <w:rPr>
                <w:rFonts w:ascii="Arial" w:eastAsia="Times New Roman" w:hAnsi="Arial" w:cs="Arial"/>
                <w:color w:val="000000"/>
                <w:sz w:val="20"/>
                <w:szCs w:val="20"/>
                <w:lang w:val="mn-MN" w:eastAsia="en-US"/>
              </w:rPr>
              <w:t xml:space="preserve"> Ашгийн 40%</w:t>
            </w:r>
          </w:p>
        </w:tc>
        <w:tc>
          <w:tcPr>
            <w:tcW w:w="1217" w:type="dxa"/>
            <w:tcBorders>
              <w:top w:val="nil"/>
              <w:left w:val="nil"/>
              <w:bottom w:val="single" w:sz="4" w:space="0" w:color="auto"/>
              <w:right w:val="single" w:sz="4" w:space="0" w:color="auto"/>
            </w:tcBorders>
            <w:shd w:val="clear" w:color="000000" w:fill="FFFFFF"/>
            <w:noWrap/>
            <w:vAlign w:val="center"/>
            <w:hideMark/>
          </w:tcPr>
          <w:p w14:paraId="2F71D947" w14:textId="44850E7E" w:rsidR="00B274AD" w:rsidRPr="00843F7B" w:rsidRDefault="00B274AD" w:rsidP="00B274AD">
            <w:pPr>
              <w:spacing w:after="0" w:line="240" w:lineRule="auto"/>
              <w:jc w:val="right"/>
              <w:rPr>
                <w:rFonts w:ascii="Arial" w:eastAsia="Times New Roman" w:hAnsi="Arial" w:cs="Arial"/>
                <w:color w:val="000000"/>
                <w:sz w:val="20"/>
                <w:szCs w:val="20"/>
                <w:lang w:val="mn-MN" w:eastAsia="en-US"/>
              </w:rPr>
            </w:pPr>
            <w:r>
              <w:rPr>
                <w:rFonts w:ascii="Arial" w:hAnsi="Arial" w:cs="Arial"/>
                <w:color w:val="000000"/>
                <w:sz w:val="20"/>
                <w:szCs w:val="20"/>
              </w:rPr>
              <w:t>1,294,251</w:t>
            </w:r>
          </w:p>
        </w:tc>
        <w:tc>
          <w:tcPr>
            <w:tcW w:w="1217" w:type="dxa"/>
            <w:tcBorders>
              <w:top w:val="nil"/>
              <w:left w:val="nil"/>
              <w:bottom w:val="single" w:sz="4" w:space="0" w:color="auto"/>
              <w:right w:val="single" w:sz="4" w:space="0" w:color="auto"/>
            </w:tcBorders>
            <w:shd w:val="clear" w:color="000000" w:fill="FFFFFF"/>
            <w:noWrap/>
            <w:vAlign w:val="center"/>
            <w:hideMark/>
          </w:tcPr>
          <w:p w14:paraId="3DA94D9D" w14:textId="24720EC3" w:rsidR="00B274AD" w:rsidRPr="00843F7B" w:rsidRDefault="00B274AD" w:rsidP="00B274AD">
            <w:pPr>
              <w:spacing w:after="0" w:line="240" w:lineRule="auto"/>
              <w:jc w:val="right"/>
              <w:rPr>
                <w:rFonts w:ascii="Arial" w:eastAsia="Times New Roman" w:hAnsi="Arial" w:cs="Arial"/>
                <w:color w:val="000000"/>
                <w:sz w:val="20"/>
                <w:szCs w:val="20"/>
                <w:lang w:val="mn-MN" w:eastAsia="en-US"/>
              </w:rPr>
            </w:pPr>
            <w:r>
              <w:rPr>
                <w:rFonts w:ascii="Arial" w:hAnsi="Arial" w:cs="Arial"/>
                <w:color w:val="000000"/>
                <w:sz w:val="20"/>
                <w:szCs w:val="20"/>
              </w:rPr>
              <w:t>1,306,606</w:t>
            </w:r>
          </w:p>
        </w:tc>
        <w:tc>
          <w:tcPr>
            <w:tcW w:w="1138" w:type="dxa"/>
            <w:tcBorders>
              <w:top w:val="nil"/>
              <w:left w:val="nil"/>
              <w:bottom w:val="single" w:sz="4" w:space="0" w:color="auto"/>
              <w:right w:val="single" w:sz="4" w:space="0" w:color="auto"/>
            </w:tcBorders>
            <w:shd w:val="clear" w:color="000000" w:fill="FFFFFF"/>
            <w:noWrap/>
            <w:vAlign w:val="center"/>
            <w:hideMark/>
          </w:tcPr>
          <w:p w14:paraId="23134B31" w14:textId="792A0D78" w:rsidR="00B274AD" w:rsidRPr="00843F7B" w:rsidRDefault="00B274AD" w:rsidP="00B274AD">
            <w:pPr>
              <w:spacing w:after="0" w:line="240" w:lineRule="auto"/>
              <w:jc w:val="right"/>
              <w:rPr>
                <w:rFonts w:ascii="Arial" w:eastAsia="Times New Roman" w:hAnsi="Arial" w:cs="Arial"/>
                <w:color w:val="000000"/>
                <w:sz w:val="20"/>
                <w:szCs w:val="20"/>
                <w:lang w:val="mn-MN" w:eastAsia="en-US"/>
              </w:rPr>
            </w:pPr>
            <w:r>
              <w:rPr>
                <w:rFonts w:ascii="Arial" w:hAnsi="Arial" w:cs="Arial"/>
                <w:color w:val="000000"/>
                <w:sz w:val="20"/>
                <w:szCs w:val="20"/>
              </w:rPr>
              <w:t>876,170</w:t>
            </w:r>
          </w:p>
        </w:tc>
        <w:tc>
          <w:tcPr>
            <w:tcW w:w="1138" w:type="dxa"/>
            <w:tcBorders>
              <w:top w:val="nil"/>
              <w:left w:val="nil"/>
              <w:bottom w:val="single" w:sz="4" w:space="0" w:color="auto"/>
              <w:right w:val="single" w:sz="4" w:space="0" w:color="auto"/>
            </w:tcBorders>
            <w:shd w:val="clear" w:color="000000" w:fill="FFFFFF"/>
            <w:noWrap/>
            <w:vAlign w:val="center"/>
            <w:hideMark/>
          </w:tcPr>
          <w:p w14:paraId="36385165" w14:textId="6FA203F9" w:rsidR="00B274AD" w:rsidRPr="00843F7B" w:rsidRDefault="00B274AD" w:rsidP="00B274AD">
            <w:pPr>
              <w:spacing w:after="0" w:line="240" w:lineRule="auto"/>
              <w:jc w:val="right"/>
              <w:rPr>
                <w:rFonts w:ascii="Arial" w:eastAsia="Times New Roman" w:hAnsi="Arial" w:cs="Arial"/>
                <w:color w:val="000000"/>
                <w:sz w:val="20"/>
                <w:szCs w:val="20"/>
                <w:lang w:val="mn-MN" w:eastAsia="en-US"/>
              </w:rPr>
            </w:pPr>
            <w:r>
              <w:rPr>
                <w:rFonts w:ascii="Arial" w:hAnsi="Arial" w:cs="Arial"/>
                <w:color w:val="000000"/>
                <w:sz w:val="20"/>
                <w:szCs w:val="20"/>
              </w:rPr>
              <w:t>811,306</w:t>
            </w:r>
          </w:p>
        </w:tc>
        <w:tc>
          <w:tcPr>
            <w:tcW w:w="966" w:type="dxa"/>
            <w:tcBorders>
              <w:top w:val="nil"/>
              <w:left w:val="nil"/>
              <w:bottom w:val="single" w:sz="4" w:space="0" w:color="auto"/>
              <w:right w:val="single" w:sz="4" w:space="0" w:color="auto"/>
            </w:tcBorders>
            <w:shd w:val="clear" w:color="000000" w:fill="FFFFFF"/>
            <w:noWrap/>
            <w:vAlign w:val="center"/>
            <w:hideMark/>
          </w:tcPr>
          <w:p w14:paraId="29976B2E" w14:textId="736AF38E" w:rsidR="00B274AD" w:rsidRPr="00843F7B" w:rsidRDefault="00B274AD" w:rsidP="00B274AD">
            <w:pPr>
              <w:spacing w:after="0" w:line="240" w:lineRule="auto"/>
              <w:jc w:val="right"/>
              <w:rPr>
                <w:rFonts w:ascii="Arial" w:eastAsia="Times New Roman" w:hAnsi="Arial" w:cs="Arial"/>
                <w:color w:val="000000"/>
                <w:sz w:val="20"/>
                <w:szCs w:val="20"/>
                <w:lang w:val="mn-MN" w:eastAsia="en-US"/>
              </w:rPr>
            </w:pPr>
            <w:r>
              <w:rPr>
                <w:rFonts w:ascii="Arial" w:hAnsi="Arial" w:cs="Arial"/>
                <w:color w:val="000000"/>
                <w:sz w:val="20"/>
                <w:szCs w:val="20"/>
              </w:rPr>
              <w:t>-</w:t>
            </w:r>
          </w:p>
        </w:tc>
        <w:tc>
          <w:tcPr>
            <w:tcW w:w="1876" w:type="dxa"/>
            <w:tcBorders>
              <w:top w:val="nil"/>
              <w:left w:val="nil"/>
              <w:bottom w:val="single" w:sz="4" w:space="0" w:color="auto"/>
              <w:right w:val="single" w:sz="4" w:space="0" w:color="auto"/>
            </w:tcBorders>
            <w:shd w:val="clear" w:color="000000" w:fill="FFFFFF"/>
            <w:noWrap/>
            <w:vAlign w:val="center"/>
            <w:hideMark/>
          </w:tcPr>
          <w:p w14:paraId="30F7953C" w14:textId="6DE4D493" w:rsidR="00B274AD" w:rsidRPr="00843F7B" w:rsidRDefault="00B274AD" w:rsidP="00B274AD">
            <w:pPr>
              <w:spacing w:after="0" w:line="240" w:lineRule="auto"/>
              <w:jc w:val="right"/>
              <w:rPr>
                <w:rFonts w:ascii="Arial" w:eastAsia="Times New Roman" w:hAnsi="Arial" w:cs="Arial"/>
                <w:color w:val="000000"/>
                <w:sz w:val="20"/>
                <w:szCs w:val="20"/>
                <w:lang w:val="mn-MN" w:eastAsia="en-US"/>
              </w:rPr>
            </w:pPr>
            <w:r>
              <w:rPr>
                <w:rFonts w:ascii="Arial" w:hAnsi="Arial" w:cs="Arial"/>
                <w:color w:val="000000"/>
                <w:sz w:val="20"/>
                <w:szCs w:val="20"/>
              </w:rPr>
              <w:t>5,590,233</w:t>
            </w:r>
          </w:p>
        </w:tc>
      </w:tr>
    </w:tbl>
    <w:p w14:paraId="1B736FBB" w14:textId="143B6FB8" w:rsidR="00B274AD" w:rsidRDefault="00B274AD" w:rsidP="00F6295A">
      <w:pPr>
        <w:spacing w:before="240" w:line="257" w:lineRule="auto"/>
        <w:jc w:val="both"/>
        <w:rPr>
          <w:rFonts w:ascii="Arial" w:eastAsia="Arial" w:hAnsi="Arial" w:cs="Arial"/>
          <w:color w:val="000000" w:themeColor="text1"/>
          <w:lang w:val="mn-MN"/>
        </w:rPr>
      </w:pPr>
    </w:p>
    <w:tbl>
      <w:tblPr>
        <w:tblW w:w="9463" w:type="dxa"/>
        <w:tblLook w:val="04A0" w:firstRow="1" w:lastRow="0" w:firstColumn="1" w:lastColumn="0" w:noHBand="0" w:noVBand="1"/>
      </w:tblPr>
      <w:tblGrid>
        <w:gridCol w:w="1911"/>
        <w:gridCol w:w="1217"/>
        <w:gridCol w:w="1217"/>
        <w:gridCol w:w="1138"/>
        <w:gridCol w:w="1138"/>
        <w:gridCol w:w="966"/>
        <w:gridCol w:w="1876"/>
      </w:tblGrid>
      <w:tr w:rsidR="00B274AD" w:rsidRPr="00843F7B" w14:paraId="43DD7261" w14:textId="77777777">
        <w:trPr>
          <w:trHeight w:val="442"/>
        </w:trPr>
        <w:tc>
          <w:tcPr>
            <w:tcW w:w="1911" w:type="dxa"/>
            <w:tcBorders>
              <w:top w:val="single" w:sz="4" w:space="0" w:color="auto"/>
              <w:left w:val="single" w:sz="4" w:space="0" w:color="auto"/>
              <w:bottom w:val="single" w:sz="4" w:space="0" w:color="auto"/>
              <w:right w:val="single" w:sz="4" w:space="0" w:color="auto"/>
            </w:tcBorders>
            <w:shd w:val="clear" w:color="000000" w:fill="203764"/>
            <w:noWrap/>
            <w:vAlign w:val="center"/>
            <w:hideMark/>
          </w:tcPr>
          <w:p w14:paraId="7C45A9DE" w14:textId="749C2BAB" w:rsidR="00B274AD" w:rsidRPr="00843F7B" w:rsidRDefault="00B274AD" w:rsidP="009124A5">
            <w:pPr>
              <w:spacing w:after="0" w:line="240" w:lineRule="auto"/>
              <w:jc w:val="center"/>
              <w:rPr>
                <w:rFonts w:ascii="Arial" w:eastAsia="Times New Roman" w:hAnsi="Arial" w:cs="Arial"/>
                <w:b/>
                <w:bCs/>
                <w:color w:val="FFFFFF"/>
                <w:sz w:val="20"/>
                <w:szCs w:val="20"/>
                <w:lang w:val="mn-MN" w:eastAsia="en-US"/>
              </w:rPr>
            </w:pPr>
            <w:r w:rsidRPr="00843F7B">
              <w:rPr>
                <w:rFonts w:ascii="Arial" w:eastAsia="Times New Roman" w:hAnsi="Arial" w:cs="Arial"/>
                <w:b/>
                <w:bCs/>
                <w:color w:val="FFFFFF"/>
                <w:sz w:val="20"/>
                <w:szCs w:val="20"/>
                <w:lang w:val="mn-MN" w:eastAsia="en-US"/>
              </w:rPr>
              <w:t>Эрт санхүүжилтийн сан</w:t>
            </w:r>
            <w:r>
              <w:rPr>
                <w:rFonts w:ascii="Arial" w:eastAsia="Times New Roman" w:hAnsi="Arial" w:cs="Arial"/>
                <w:b/>
                <w:bCs/>
                <w:color w:val="FFFFFF"/>
                <w:sz w:val="20"/>
                <w:szCs w:val="20"/>
                <w:lang w:val="mn-MN" w:eastAsia="en-US"/>
              </w:rPr>
              <w:t xml:space="preserve"> / хувилбар 3/</w:t>
            </w:r>
          </w:p>
        </w:tc>
        <w:tc>
          <w:tcPr>
            <w:tcW w:w="1217" w:type="dxa"/>
            <w:tcBorders>
              <w:top w:val="single" w:sz="4" w:space="0" w:color="auto"/>
              <w:left w:val="nil"/>
              <w:bottom w:val="single" w:sz="4" w:space="0" w:color="auto"/>
              <w:right w:val="single" w:sz="4" w:space="0" w:color="auto"/>
            </w:tcBorders>
            <w:shd w:val="clear" w:color="000000" w:fill="203764"/>
            <w:noWrap/>
            <w:vAlign w:val="center"/>
            <w:hideMark/>
          </w:tcPr>
          <w:p w14:paraId="1792A283" w14:textId="77777777" w:rsidR="00B274AD" w:rsidRPr="00843F7B" w:rsidRDefault="00B274AD">
            <w:pPr>
              <w:spacing w:after="0" w:line="240" w:lineRule="auto"/>
              <w:jc w:val="center"/>
              <w:rPr>
                <w:rFonts w:ascii="Arial" w:eastAsia="Times New Roman" w:hAnsi="Arial" w:cs="Arial"/>
                <w:b/>
                <w:bCs/>
                <w:color w:val="FFFFFF"/>
                <w:sz w:val="20"/>
                <w:szCs w:val="20"/>
                <w:lang w:val="mn-MN" w:eastAsia="en-US"/>
              </w:rPr>
            </w:pPr>
            <w:r w:rsidRPr="00843F7B">
              <w:rPr>
                <w:rFonts w:ascii="Arial" w:eastAsia="Times New Roman" w:hAnsi="Arial" w:cs="Arial"/>
                <w:b/>
                <w:bCs/>
                <w:color w:val="FFFFFF"/>
                <w:sz w:val="20"/>
                <w:szCs w:val="20"/>
                <w:lang w:val="mn-MN" w:eastAsia="en-US"/>
              </w:rPr>
              <w:t>2025*</w:t>
            </w:r>
          </w:p>
        </w:tc>
        <w:tc>
          <w:tcPr>
            <w:tcW w:w="1217" w:type="dxa"/>
            <w:tcBorders>
              <w:top w:val="single" w:sz="4" w:space="0" w:color="auto"/>
              <w:left w:val="nil"/>
              <w:bottom w:val="single" w:sz="4" w:space="0" w:color="auto"/>
              <w:right w:val="single" w:sz="4" w:space="0" w:color="auto"/>
            </w:tcBorders>
            <w:shd w:val="clear" w:color="000000" w:fill="203764"/>
            <w:noWrap/>
            <w:vAlign w:val="center"/>
            <w:hideMark/>
          </w:tcPr>
          <w:p w14:paraId="6F712E9D" w14:textId="77777777" w:rsidR="00B274AD" w:rsidRPr="00843F7B" w:rsidRDefault="00B274AD">
            <w:pPr>
              <w:spacing w:after="0" w:line="240" w:lineRule="auto"/>
              <w:jc w:val="center"/>
              <w:rPr>
                <w:rFonts w:ascii="Arial" w:eastAsia="Times New Roman" w:hAnsi="Arial" w:cs="Arial"/>
                <w:b/>
                <w:bCs/>
                <w:color w:val="FFFFFF"/>
                <w:sz w:val="20"/>
                <w:szCs w:val="20"/>
                <w:lang w:val="mn-MN" w:eastAsia="en-US"/>
              </w:rPr>
            </w:pPr>
            <w:r w:rsidRPr="00843F7B">
              <w:rPr>
                <w:rFonts w:ascii="Arial" w:eastAsia="Times New Roman" w:hAnsi="Arial" w:cs="Arial"/>
                <w:b/>
                <w:bCs/>
                <w:color w:val="FFFFFF"/>
                <w:sz w:val="20"/>
                <w:szCs w:val="20"/>
                <w:lang w:val="mn-MN" w:eastAsia="en-US"/>
              </w:rPr>
              <w:t>2026*</w:t>
            </w:r>
          </w:p>
        </w:tc>
        <w:tc>
          <w:tcPr>
            <w:tcW w:w="1138" w:type="dxa"/>
            <w:tcBorders>
              <w:top w:val="single" w:sz="4" w:space="0" w:color="auto"/>
              <w:left w:val="nil"/>
              <w:bottom w:val="single" w:sz="4" w:space="0" w:color="auto"/>
              <w:right w:val="nil"/>
            </w:tcBorders>
            <w:shd w:val="clear" w:color="000000" w:fill="203764"/>
            <w:noWrap/>
            <w:vAlign w:val="center"/>
            <w:hideMark/>
          </w:tcPr>
          <w:p w14:paraId="6416319F" w14:textId="77777777" w:rsidR="00B274AD" w:rsidRPr="00843F7B" w:rsidRDefault="00B274AD">
            <w:pPr>
              <w:spacing w:after="0" w:line="240" w:lineRule="auto"/>
              <w:jc w:val="center"/>
              <w:rPr>
                <w:rFonts w:ascii="Arial" w:eastAsia="Times New Roman" w:hAnsi="Arial" w:cs="Arial"/>
                <w:b/>
                <w:bCs/>
                <w:color w:val="FFFFFF"/>
                <w:sz w:val="20"/>
                <w:szCs w:val="20"/>
                <w:lang w:val="mn-MN" w:eastAsia="en-US"/>
              </w:rPr>
            </w:pPr>
            <w:r w:rsidRPr="00843F7B">
              <w:rPr>
                <w:rFonts w:ascii="Arial" w:eastAsia="Times New Roman" w:hAnsi="Arial" w:cs="Arial"/>
                <w:b/>
                <w:bCs/>
                <w:color w:val="FFFFFF"/>
                <w:sz w:val="20"/>
                <w:szCs w:val="20"/>
                <w:lang w:val="mn-MN" w:eastAsia="en-US"/>
              </w:rPr>
              <w:t>2027*</w:t>
            </w:r>
          </w:p>
        </w:tc>
        <w:tc>
          <w:tcPr>
            <w:tcW w:w="1138" w:type="dxa"/>
            <w:tcBorders>
              <w:top w:val="single" w:sz="4" w:space="0" w:color="auto"/>
              <w:left w:val="single" w:sz="4" w:space="0" w:color="auto"/>
              <w:bottom w:val="single" w:sz="4" w:space="0" w:color="auto"/>
              <w:right w:val="nil"/>
            </w:tcBorders>
            <w:shd w:val="clear" w:color="000000" w:fill="203764"/>
            <w:noWrap/>
            <w:vAlign w:val="center"/>
            <w:hideMark/>
          </w:tcPr>
          <w:p w14:paraId="427A92E1" w14:textId="77777777" w:rsidR="00B274AD" w:rsidRPr="00843F7B" w:rsidRDefault="00B274AD">
            <w:pPr>
              <w:spacing w:after="0" w:line="240" w:lineRule="auto"/>
              <w:jc w:val="center"/>
              <w:rPr>
                <w:rFonts w:ascii="Arial" w:eastAsia="Times New Roman" w:hAnsi="Arial" w:cs="Arial"/>
                <w:b/>
                <w:bCs/>
                <w:color w:val="FFFFFF"/>
                <w:sz w:val="20"/>
                <w:szCs w:val="20"/>
                <w:lang w:val="mn-MN" w:eastAsia="en-US"/>
              </w:rPr>
            </w:pPr>
            <w:r w:rsidRPr="00843F7B">
              <w:rPr>
                <w:rFonts w:ascii="Arial" w:eastAsia="Times New Roman" w:hAnsi="Arial" w:cs="Arial"/>
                <w:b/>
                <w:bCs/>
                <w:color w:val="FFFFFF"/>
                <w:sz w:val="20"/>
                <w:szCs w:val="20"/>
                <w:lang w:val="mn-MN" w:eastAsia="en-US"/>
              </w:rPr>
              <w:t>2028*</w:t>
            </w:r>
          </w:p>
        </w:tc>
        <w:tc>
          <w:tcPr>
            <w:tcW w:w="966" w:type="dxa"/>
            <w:tcBorders>
              <w:top w:val="single" w:sz="4" w:space="0" w:color="auto"/>
              <w:left w:val="single" w:sz="4" w:space="0" w:color="auto"/>
              <w:bottom w:val="single" w:sz="4" w:space="0" w:color="auto"/>
              <w:right w:val="single" w:sz="4" w:space="0" w:color="auto"/>
            </w:tcBorders>
            <w:shd w:val="clear" w:color="000000" w:fill="203764"/>
            <w:noWrap/>
            <w:vAlign w:val="center"/>
            <w:hideMark/>
          </w:tcPr>
          <w:p w14:paraId="73618DB6" w14:textId="77777777" w:rsidR="00B274AD" w:rsidRPr="00843F7B" w:rsidRDefault="00B274AD">
            <w:pPr>
              <w:spacing w:after="0" w:line="240" w:lineRule="auto"/>
              <w:jc w:val="center"/>
              <w:rPr>
                <w:rFonts w:ascii="Arial" w:eastAsia="Times New Roman" w:hAnsi="Arial" w:cs="Arial"/>
                <w:b/>
                <w:bCs/>
                <w:color w:val="FFFFFF"/>
                <w:sz w:val="20"/>
                <w:szCs w:val="20"/>
                <w:lang w:val="mn-MN" w:eastAsia="en-US"/>
              </w:rPr>
            </w:pPr>
            <w:r w:rsidRPr="00843F7B">
              <w:rPr>
                <w:rFonts w:ascii="Arial" w:eastAsia="Times New Roman" w:hAnsi="Arial" w:cs="Arial"/>
                <w:b/>
                <w:bCs/>
                <w:color w:val="FFFFFF"/>
                <w:sz w:val="20"/>
                <w:szCs w:val="20"/>
                <w:lang w:val="mn-MN" w:eastAsia="en-US"/>
              </w:rPr>
              <w:t>2029*</w:t>
            </w:r>
          </w:p>
        </w:tc>
        <w:tc>
          <w:tcPr>
            <w:tcW w:w="1876" w:type="dxa"/>
            <w:tcBorders>
              <w:top w:val="single" w:sz="4" w:space="0" w:color="auto"/>
              <w:left w:val="nil"/>
              <w:bottom w:val="single" w:sz="4" w:space="0" w:color="auto"/>
              <w:right w:val="single" w:sz="4" w:space="0" w:color="auto"/>
            </w:tcBorders>
            <w:shd w:val="clear" w:color="000000" w:fill="203764"/>
            <w:vAlign w:val="center"/>
            <w:hideMark/>
          </w:tcPr>
          <w:p w14:paraId="0086865E" w14:textId="77777777" w:rsidR="00B274AD" w:rsidRPr="00843F7B" w:rsidRDefault="00B274AD" w:rsidP="009124A5">
            <w:pPr>
              <w:spacing w:after="0" w:line="240" w:lineRule="auto"/>
              <w:jc w:val="center"/>
              <w:rPr>
                <w:rFonts w:ascii="Arial" w:eastAsia="Times New Roman" w:hAnsi="Arial" w:cs="Arial"/>
                <w:b/>
                <w:bCs/>
                <w:i/>
                <w:iCs/>
                <w:color w:val="FFFFFF"/>
                <w:sz w:val="20"/>
                <w:szCs w:val="20"/>
                <w:lang w:val="mn-MN" w:eastAsia="en-US"/>
              </w:rPr>
            </w:pPr>
            <w:r w:rsidRPr="00843F7B">
              <w:rPr>
                <w:rFonts w:ascii="Arial" w:eastAsia="Times New Roman" w:hAnsi="Arial" w:cs="Arial"/>
                <w:b/>
                <w:bCs/>
                <w:i/>
                <w:iCs/>
                <w:color w:val="FFFFFF"/>
                <w:sz w:val="20"/>
                <w:szCs w:val="20"/>
                <w:lang w:val="mn-MN" w:eastAsia="en-US"/>
              </w:rPr>
              <w:t>**5 жилд жилийн 12% хүүгийн хамт</w:t>
            </w:r>
          </w:p>
        </w:tc>
      </w:tr>
      <w:tr w:rsidR="00B274AD" w:rsidRPr="00843F7B" w14:paraId="442B4B98" w14:textId="77777777">
        <w:trPr>
          <w:trHeight w:val="432"/>
        </w:trPr>
        <w:tc>
          <w:tcPr>
            <w:tcW w:w="1911" w:type="dxa"/>
            <w:tcBorders>
              <w:top w:val="nil"/>
              <w:left w:val="single" w:sz="4" w:space="0" w:color="auto"/>
              <w:bottom w:val="single" w:sz="4" w:space="0" w:color="auto"/>
              <w:right w:val="single" w:sz="4" w:space="0" w:color="auto"/>
            </w:tcBorders>
            <w:shd w:val="clear" w:color="000000" w:fill="FFFFFF"/>
            <w:noWrap/>
            <w:vAlign w:val="center"/>
            <w:hideMark/>
          </w:tcPr>
          <w:p w14:paraId="2179CFDA" w14:textId="77777777" w:rsidR="00B274AD" w:rsidRPr="00843F7B" w:rsidRDefault="00B274AD">
            <w:pPr>
              <w:spacing w:after="0" w:line="240" w:lineRule="auto"/>
              <w:rPr>
                <w:rFonts w:ascii="Arial" w:eastAsia="Times New Roman" w:hAnsi="Arial" w:cs="Arial"/>
                <w:color w:val="000000"/>
                <w:sz w:val="20"/>
                <w:szCs w:val="20"/>
                <w:lang w:val="mn-MN" w:eastAsia="en-US"/>
              </w:rPr>
            </w:pPr>
            <w:r w:rsidRPr="00843F7B">
              <w:rPr>
                <w:rFonts w:ascii="Arial" w:eastAsia="Times New Roman" w:hAnsi="Arial" w:cs="Arial"/>
                <w:color w:val="000000"/>
                <w:sz w:val="20"/>
                <w:szCs w:val="20"/>
                <w:lang w:val="mn-MN" w:eastAsia="en-US"/>
              </w:rPr>
              <w:t>Ашгийн 20%</w:t>
            </w:r>
          </w:p>
        </w:tc>
        <w:tc>
          <w:tcPr>
            <w:tcW w:w="1217" w:type="dxa"/>
            <w:tcBorders>
              <w:top w:val="nil"/>
              <w:left w:val="nil"/>
              <w:bottom w:val="single" w:sz="4" w:space="0" w:color="auto"/>
              <w:right w:val="single" w:sz="4" w:space="0" w:color="auto"/>
            </w:tcBorders>
            <w:shd w:val="clear" w:color="000000" w:fill="FFFFFF"/>
            <w:noWrap/>
            <w:vAlign w:val="center"/>
            <w:hideMark/>
          </w:tcPr>
          <w:p w14:paraId="5927B09D" w14:textId="77777777" w:rsidR="00B274AD" w:rsidRPr="00843F7B" w:rsidRDefault="00B274AD">
            <w:pPr>
              <w:spacing w:after="0" w:line="240" w:lineRule="auto"/>
              <w:jc w:val="center"/>
              <w:rPr>
                <w:rFonts w:ascii="Arial" w:eastAsia="Times New Roman" w:hAnsi="Arial" w:cs="Arial"/>
                <w:color w:val="000000"/>
                <w:sz w:val="20"/>
                <w:szCs w:val="20"/>
                <w:lang w:val="mn-MN" w:eastAsia="en-US"/>
              </w:rPr>
            </w:pPr>
            <w:r w:rsidRPr="00843F7B">
              <w:rPr>
                <w:rFonts w:ascii="Arial" w:eastAsia="Times New Roman" w:hAnsi="Arial" w:cs="Arial"/>
                <w:color w:val="000000"/>
                <w:sz w:val="20"/>
                <w:szCs w:val="20"/>
                <w:lang w:val="mn-MN" w:eastAsia="en-US"/>
              </w:rPr>
              <w:t>647,126</w:t>
            </w:r>
          </w:p>
        </w:tc>
        <w:tc>
          <w:tcPr>
            <w:tcW w:w="1217" w:type="dxa"/>
            <w:tcBorders>
              <w:top w:val="nil"/>
              <w:left w:val="nil"/>
              <w:bottom w:val="single" w:sz="4" w:space="0" w:color="auto"/>
              <w:right w:val="single" w:sz="4" w:space="0" w:color="auto"/>
            </w:tcBorders>
            <w:shd w:val="clear" w:color="000000" w:fill="FFFFFF"/>
            <w:noWrap/>
            <w:vAlign w:val="center"/>
            <w:hideMark/>
          </w:tcPr>
          <w:p w14:paraId="62AF6FBE" w14:textId="77777777" w:rsidR="00B274AD" w:rsidRPr="00843F7B" w:rsidRDefault="00B274AD">
            <w:pPr>
              <w:spacing w:after="0" w:line="240" w:lineRule="auto"/>
              <w:jc w:val="center"/>
              <w:rPr>
                <w:rFonts w:ascii="Arial" w:eastAsia="Times New Roman" w:hAnsi="Arial" w:cs="Arial"/>
                <w:color w:val="000000"/>
                <w:sz w:val="20"/>
                <w:szCs w:val="20"/>
                <w:lang w:val="mn-MN" w:eastAsia="en-US"/>
              </w:rPr>
            </w:pPr>
            <w:r w:rsidRPr="00843F7B">
              <w:rPr>
                <w:rFonts w:ascii="Arial" w:eastAsia="Times New Roman" w:hAnsi="Arial" w:cs="Arial"/>
                <w:color w:val="000000"/>
                <w:sz w:val="20"/>
                <w:szCs w:val="20"/>
                <w:lang w:val="mn-MN" w:eastAsia="en-US"/>
              </w:rPr>
              <w:t>1,742,024</w:t>
            </w:r>
          </w:p>
        </w:tc>
        <w:tc>
          <w:tcPr>
            <w:tcW w:w="1138" w:type="dxa"/>
            <w:tcBorders>
              <w:top w:val="nil"/>
              <w:left w:val="nil"/>
              <w:bottom w:val="single" w:sz="4" w:space="0" w:color="auto"/>
              <w:right w:val="single" w:sz="4" w:space="0" w:color="auto"/>
            </w:tcBorders>
            <w:shd w:val="clear" w:color="000000" w:fill="FFFFFF"/>
            <w:noWrap/>
            <w:vAlign w:val="center"/>
            <w:hideMark/>
          </w:tcPr>
          <w:p w14:paraId="7F5EBDC3" w14:textId="77777777" w:rsidR="00B274AD" w:rsidRPr="00843F7B" w:rsidRDefault="00B274AD">
            <w:pPr>
              <w:spacing w:after="0" w:line="240" w:lineRule="auto"/>
              <w:jc w:val="center"/>
              <w:rPr>
                <w:rFonts w:ascii="Arial" w:eastAsia="Times New Roman" w:hAnsi="Arial" w:cs="Arial"/>
                <w:color w:val="000000"/>
                <w:sz w:val="20"/>
                <w:szCs w:val="20"/>
                <w:lang w:val="mn-MN" w:eastAsia="en-US"/>
              </w:rPr>
            </w:pPr>
            <w:r w:rsidRPr="00843F7B">
              <w:rPr>
                <w:rFonts w:ascii="Arial" w:eastAsia="Times New Roman" w:hAnsi="Arial" w:cs="Arial"/>
                <w:color w:val="000000"/>
                <w:sz w:val="20"/>
                <w:szCs w:val="20"/>
                <w:lang w:val="mn-MN" w:eastAsia="en-US"/>
              </w:rPr>
              <w:t>1,675,221</w:t>
            </w:r>
          </w:p>
        </w:tc>
        <w:tc>
          <w:tcPr>
            <w:tcW w:w="1138" w:type="dxa"/>
            <w:tcBorders>
              <w:top w:val="nil"/>
              <w:left w:val="nil"/>
              <w:bottom w:val="single" w:sz="4" w:space="0" w:color="auto"/>
              <w:right w:val="single" w:sz="4" w:space="0" w:color="auto"/>
            </w:tcBorders>
            <w:shd w:val="clear" w:color="000000" w:fill="FFFFFF"/>
            <w:noWrap/>
            <w:vAlign w:val="center"/>
            <w:hideMark/>
          </w:tcPr>
          <w:p w14:paraId="70A2D7B3" w14:textId="77777777" w:rsidR="00B274AD" w:rsidRPr="00843F7B" w:rsidRDefault="00B274AD">
            <w:pPr>
              <w:spacing w:after="0" w:line="240" w:lineRule="auto"/>
              <w:jc w:val="center"/>
              <w:rPr>
                <w:rFonts w:ascii="Arial" w:eastAsia="Times New Roman" w:hAnsi="Arial" w:cs="Arial"/>
                <w:color w:val="000000"/>
                <w:sz w:val="20"/>
                <w:szCs w:val="20"/>
                <w:lang w:val="mn-MN" w:eastAsia="en-US"/>
              </w:rPr>
            </w:pPr>
            <w:r w:rsidRPr="00843F7B">
              <w:rPr>
                <w:rFonts w:ascii="Arial" w:eastAsia="Times New Roman" w:hAnsi="Arial" w:cs="Arial"/>
                <w:color w:val="000000"/>
                <w:sz w:val="20"/>
                <w:szCs w:val="20"/>
                <w:lang w:val="mn-MN" w:eastAsia="en-US"/>
              </w:rPr>
              <w:t>1,705,675</w:t>
            </w:r>
          </w:p>
        </w:tc>
        <w:tc>
          <w:tcPr>
            <w:tcW w:w="966" w:type="dxa"/>
            <w:tcBorders>
              <w:top w:val="nil"/>
              <w:left w:val="nil"/>
              <w:bottom w:val="single" w:sz="4" w:space="0" w:color="auto"/>
              <w:right w:val="single" w:sz="4" w:space="0" w:color="auto"/>
            </w:tcBorders>
            <w:shd w:val="clear" w:color="000000" w:fill="FFFFFF"/>
            <w:noWrap/>
            <w:vAlign w:val="center"/>
            <w:hideMark/>
          </w:tcPr>
          <w:p w14:paraId="3239E397" w14:textId="77777777" w:rsidR="00B274AD" w:rsidRPr="00843F7B" w:rsidRDefault="00B274AD">
            <w:pPr>
              <w:spacing w:after="0" w:line="240" w:lineRule="auto"/>
              <w:jc w:val="center"/>
              <w:rPr>
                <w:rFonts w:ascii="Arial" w:eastAsia="Times New Roman" w:hAnsi="Arial" w:cs="Arial"/>
                <w:color w:val="000000"/>
                <w:sz w:val="20"/>
                <w:szCs w:val="20"/>
                <w:lang w:val="mn-MN" w:eastAsia="en-US"/>
              </w:rPr>
            </w:pPr>
            <w:r w:rsidRPr="00843F7B">
              <w:rPr>
                <w:rFonts w:ascii="Arial" w:eastAsia="Times New Roman" w:hAnsi="Arial" w:cs="Arial"/>
                <w:color w:val="000000"/>
                <w:sz w:val="20"/>
                <w:szCs w:val="20"/>
                <w:lang w:val="mn-MN" w:eastAsia="en-US"/>
              </w:rPr>
              <w:t>237,411</w:t>
            </w:r>
          </w:p>
        </w:tc>
        <w:tc>
          <w:tcPr>
            <w:tcW w:w="1876" w:type="dxa"/>
            <w:tcBorders>
              <w:top w:val="nil"/>
              <w:left w:val="nil"/>
              <w:bottom w:val="single" w:sz="4" w:space="0" w:color="auto"/>
              <w:right w:val="single" w:sz="4" w:space="0" w:color="auto"/>
            </w:tcBorders>
            <w:shd w:val="clear" w:color="000000" w:fill="FFFFFF"/>
            <w:noWrap/>
            <w:vAlign w:val="center"/>
            <w:hideMark/>
          </w:tcPr>
          <w:p w14:paraId="71DCF18B" w14:textId="77777777" w:rsidR="00B274AD" w:rsidRPr="00843F7B" w:rsidRDefault="00B274AD">
            <w:pPr>
              <w:spacing w:after="0" w:line="240" w:lineRule="auto"/>
              <w:jc w:val="center"/>
              <w:rPr>
                <w:rFonts w:ascii="Arial" w:eastAsia="Times New Roman" w:hAnsi="Arial" w:cs="Arial"/>
                <w:color w:val="000000"/>
                <w:sz w:val="20"/>
                <w:szCs w:val="20"/>
                <w:lang w:val="mn-MN" w:eastAsia="en-US"/>
              </w:rPr>
            </w:pPr>
            <w:r w:rsidRPr="00843F7B">
              <w:rPr>
                <w:rFonts w:ascii="Arial" w:eastAsia="Times New Roman" w:hAnsi="Arial" w:cs="Arial"/>
                <w:color w:val="000000"/>
                <w:sz w:val="20"/>
                <w:szCs w:val="20"/>
                <w:lang w:val="mn-MN" w:eastAsia="en-US"/>
              </w:rPr>
              <w:t>7,551,940</w:t>
            </w:r>
          </w:p>
        </w:tc>
      </w:tr>
      <w:tr w:rsidR="00B274AD" w:rsidRPr="00843F7B" w14:paraId="6736D987" w14:textId="77777777">
        <w:trPr>
          <w:trHeight w:val="360"/>
        </w:trPr>
        <w:tc>
          <w:tcPr>
            <w:tcW w:w="1911" w:type="dxa"/>
            <w:tcBorders>
              <w:top w:val="nil"/>
              <w:left w:val="single" w:sz="4" w:space="0" w:color="auto"/>
              <w:bottom w:val="single" w:sz="4" w:space="0" w:color="auto"/>
              <w:right w:val="single" w:sz="4" w:space="0" w:color="auto"/>
            </w:tcBorders>
            <w:shd w:val="clear" w:color="000000" w:fill="FFFFFF"/>
            <w:noWrap/>
            <w:vAlign w:val="center"/>
            <w:hideMark/>
          </w:tcPr>
          <w:p w14:paraId="4BFFE7DA" w14:textId="77777777" w:rsidR="00B274AD" w:rsidRPr="00843F7B" w:rsidRDefault="00B274AD">
            <w:pPr>
              <w:spacing w:after="0" w:line="240" w:lineRule="auto"/>
              <w:rPr>
                <w:rFonts w:ascii="Arial" w:eastAsia="Times New Roman" w:hAnsi="Arial" w:cs="Arial"/>
                <w:color w:val="000000"/>
                <w:sz w:val="20"/>
                <w:szCs w:val="20"/>
                <w:lang w:val="mn-MN" w:eastAsia="en-US"/>
              </w:rPr>
            </w:pPr>
            <w:r w:rsidRPr="00843F7B">
              <w:rPr>
                <w:rFonts w:ascii="Arial" w:eastAsia="Times New Roman" w:hAnsi="Arial" w:cs="Arial"/>
                <w:color w:val="000000"/>
                <w:sz w:val="20"/>
                <w:szCs w:val="20"/>
                <w:lang w:val="mn-MN" w:eastAsia="en-US"/>
              </w:rPr>
              <w:t xml:space="preserve"> Ашгийн 40%</w:t>
            </w:r>
          </w:p>
        </w:tc>
        <w:tc>
          <w:tcPr>
            <w:tcW w:w="1217" w:type="dxa"/>
            <w:tcBorders>
              <w:top w:val="nil"/>
              <w:left w:val="nil"/>
              <w:bottom w:val="single" w:sz="4" w:space="0" w:color="auto"/>
              <w:right w:val="single" w:sz="4" w:space="0" w:color="auto"/>
            </w:tcBorders>
            <w:shd w:val="clear" w:color="000000" w:fill="FFFFFF"/>
            <w:noWrap/>
            <w:vAlign w:val="center"/>
            <w:hideMark/>
          </w:tcPr>
          <w:p w14:paraId="336E63AC" w14:textId="77777777" w:rsidR="00B274AD" w:rsidRPr="00843F7B" w:rsidRDefault="00B274AD">
            <w:pPr>
              <w:spacing w:after="0" w:line="240" w:lineRule="auto"/>
              <w:jc w:val="center"/>
              <w:rPr>
                <w:rFonts w:ascii="Arial" w:eastAsia="Times New Roman" w:hAnsi="Arial" w:cs="Arial"/>
                <w:color w:val="000000"/>
                <w:sz w:val="20"/>
                <w:szCs w:val="20"/>
                <w:lang w:val="mn-MN" w:eastAsia="en-US"/>
              </w:rPr>
            </w:pPr>
            <w:r w:rsidRPr="00843F7B">
              <w:rPr>
                <w:rFonts w:ascii="Arial" w:eastAsia="Times New Roman" w:hAnsi="Arial" w:cs="Arial"/>
                <w:color w:val="000000"/>
                <w:sz w:val="20"/>
                <w:szCs w:val="20"/>
                <w:lang w:val="mn-MN" w:eastAsia="en-US"/>
              </w:rPr>
              <w:t>1,294,251</w:t>
            </w:r>
          </w:p>
        </w:tc>
        <w:tc>
          <w:tcPr>
            <w:tcW w:w="1217" w:type="dxa"/>
            <w:tcBorders>
              <w:top w:val="nil"/>
              <w:left w:val="nil"/>
              <w:bottom w:val="single" w:sz="4" w:space="0" w:color="auto"/>
              <w:right w:val="single" w:sz="4" w:space="0" w:color="auto"/>
            </w:tcBorders>
            <w:shd w:val="clear" w:color="000000" w:fill="FFFFFF"/>
            <w:noWrap/>
            <w:vAlign w:val="center"/>
            <w:hideMark/>
          </w:tcPr>
          <w:p w14:paraId="2CF29048" w14:textId="77777777" w:rsidR="00B274AD" w:rsidRPr="00843F7B" w:rsidRDefault="00B274AD">
            <w:pPr>
              <w:spacing w:after="0" w:line="240" w:lineRule="auto"/>
              <w:jc w:val="center"/>
              <w:rPr>
                <w:rFonts w:ascii="Arial" w:eastAsia="Times New Roman" w:hAnsi="Arial" w:cs="Arial"/>
                <w:color w:val="000000"/>
                <w:sz w:val="20"/>
                <w:szCs w:val="20"/>
                <w:lang w:val="mn-MN" w:eastAsia="en-US"/>
              </w:rPr>
            </w:pPr>
            <w:r w:rsidRPr="00843F7B">
              <w:rPr>
                <w:rFonts w:ascii="Arial" w:eastAsia="Times New Roman" w:hAnsi="Arial" w:cs="Arial"/>
                <w:color w:val="000000"/>
                <w:sz w:val="20"/>
                <w:szCs w:val="20"/>
                <w:lang w:val="mn-MN" w:eastAsia="en-US"/>
              </w:rPr>
              <w:t>3,484,048</w:t>
            </w:r>
          </w:p>
        </w:tc>
        <w:tc>
          <w:tcPr>
            <w:tcW w:w="1138" w:type="dxa"/>
            <w:tcBorders>
              <w:top w:val="nil"/>
              <w:left w:val="nil"/>
              <w:bottom w:val="single" w:sz="4" w:space="0" w:color="auto"/>
              <w:right w:val="single" w:sz="4" w:space="0" w:color="auto"/>
            </w:tcBorders>
            <w:shd w:val="clear" w:color="000000" w:fill="FFFFFF"/>
            <w:noWrap/>
            <w:vAlign w:val="center"/>
            <w:hideMark/>
          </w:tcPr>
          <w:p w14:paraId="7095E8FA" w14:textId="77777777" w:rsidR="00B274AD" w:rsidRPr="00843F7B" w:rsidRDefault="00B274AD">
            <w:pPr>
              <w:spacing w:after="0" w:line="240" w:lineRule="auto"/>
              <w:jc w:val="center"/>
              <w:rPr>
                <w:rFonts w:ascii="Arial" w:eastAsia="Times New Roman" w:hAnsi="Arial" w:cs="Arial"/>
                <w:color w:val="000000"/>
                <w:sz w:val="20"/>
                <w:szCs w:val="20"/>
                <w:lang w:val="mn-MN" w:eastAsia="en-US"/>
              </w:rPr>
            </w:pPr>
            <w:r w:rsidRPr="00843F7B">
              <w:rPr>
                <w:rFonts w:ascii="Arial" w:eastAsia="Times New Roman" w:hAnsi="Arial" w:cs="Arial"/>
                <w:color w:val="000000"/>
                <w:sz w:val="20"/>
                <w:szCs w:val="20"/>
                <w:lang w:val="mn-MN" w:eastAsia="en-US"/>
              </w:rPr>
              <w:t>3,350,441</w:t>
            </w:r>
          </w:p>
        </w:tc>
        <w:tc>
          <w:tcPr>
            <w:tcW w:w="1138" w:type="dxa"/>
            <w:tcBorders>
              <w:top w:val="nil"/>
              <w:left w:val="nil"/>
              <w:bottom w:val="single" w:sz="4" w:space="0" w:color="auto"/>
              <w:right w:val="single" w:sz="4" w:space="0" w:color="auto"/>
            </w:tcBorders>
            <w:shd w:val="clear" w:color="000000" w:fill="FFFFFF"/>
            <w:noWrap/>
            <w:vAlign w:val="center"/>
            <w:hideMark/>
          </w:tcPr>
          <w:p w14:paraId="4217C252" w14:textId="77777777" w:rsidR="00B274AD" w:rsidRPr="00843F7B" w:rsidRDefault="00B274AD">
            <w:pPr>
              <w:spacing w:after="0" w:line="240" w:lineRule="auto"/>
              <w:jc w:val="center"/>
              <w:rPr>
                <w:rFonts w:ascii="Arial" w:eastAsia="Times New Roman" w:hAnsi="Arial" w:cs="Arial"/>
                <w:color w:val="000000"/>
                <w:sz w:val="20"/>
                <w:szCs w:val="20"/>
                <w:lang w:val="mn-MN" w:eastAsia="en-US"/>
              </w:rPr>
            </w:pPr>
            <w:r w:rsidRPr="00843F7B">
              <w:rPr>
                <w:rFonts w:ascii="Arial" w:eastAsia="Times New Roman" w:hAnsi="Arial" w:cs="Arial"/>
                <w:color w:val="000000"/>
                <w:sz w:val="20"/>
                <w:szCs w:val="20"/>
                <w:lang w:val="mn-MN" w:eastAsia="en-US"/>
              </w:rPr>
              <w:t>3,411,350</w:t>
            </w:r>
          </w:p>
        </w:tc>
        <w:tc>
          <w:tcPr>
            <w:tcW w:w="966" w:type="dxa"/>
            <w:tcBorders>
              <w:top w:val="nil"/>
              <w:left w:val="nil"/>
              <w:bottom w:val="single" w:sz="4" w:space="0" w:color="auto"/>
              <w:right w:val="single" w:sz="4" w:space="0" w:color="auto"/>
            </w:tcBorders>
            <w:shd w:val="clear" w:color="000000" w:fill="FFFFFF"/>
            <w:noWrap/>
            <w:vAlign w:val="center"/>
            <w:hideMark/>
          </w:tcPr>
          <w:p w14:paraId="2486953D" w14:textId="77777777" w:rsidR="00B274AD" w:rsidRPr="00843F7B" w:rsidRDefault="00B274AD">
            <w:pPr>
              <w:spacing w:after="0" w:line="240" w:lineRule="auto"/>
              <w:jc w:val="center"/>
              <w:rPr>
                <w:rFonts w:ascii="Arial" w:eastAsia="Times New Roman" w:hAnsi="Arial" w:cs="Arial"/>
                <w:color w:val="000000"/>
                <w:sz w:val="20"/>
                <w:szCs w:val="20"/>
                <w:lang w:val="mn-MN" w:eastAsia="en-US"/>
              </w:rPr>
            </w:pPr>
            <w:r w:rsidRPr="00843F7B">
              <w:rPr>
                <w:rFonts w:ascii="Arial" w:eastAsia="Times New Roman" w:hAnsi="Arial" w:cs="Arial"/>
                <w:color w:val="000000"/>
                <w:sz w:val="20"/>
                <w:szCs w:val="20"/>
                <w:lang w:val="mn-MN" w:eastAsia="en-US"/>
              </w:rPr>
              <w:t>474,823</w:t>
            </w:r>
          </w:p>
        </w:tc>
        <w:tc>
          <w:tcPr>
            <w:tcW w:w="1876" w:type="dxa"/>
            <w:tcBorders>
              <w:top w:val="nil"/>
              <w:left w:val="nil"/>
              <w:bottom w:val="single" w:sz="4" w:space="0" w:color="auto"/>
              <w:right w:val="single" w:sz="4" w:space="0" w:color="auto"/>
            </w:tcBorders>
            <w:shd w:val="clear" w:color="000000" w:fill="FFFFFF"/>
            <w:noWrap/>
            <w:vAlign w:val="center"/>
            <w:hideMark/>
          </w:tcPr>
          <w:p w14:paraId="5A1809A5" w14:textId="77777777" w:rsidR="00B274AD" w:rsidRPr="00843F7B" w:rsidRDefault="00B274AD">
            <w:pPr>
              <w:spacing w:after="0" w:line="240" w:lineRule="auto"/>
              <w:jc w:val="center"/>
              <w:rPr>
                <w:rFonts w:ascii="Arial" w:eastAsia="Times New Roman" w:hAnsi="Arial" w:cs="Arial"/>
                <w:color w:val="000000"/>
                <w:sz w:val="20"/>
                <w:szCs w:val="20"/>
                <w:lang w:val="mn-MN" w:eastAsia="en-US"/>
              </w:rPr>
            </w:pPr>
            <w:r w:rsidRPr="00843F7B">
              <w:rPr>
                <w:rFonts w:ascii="Arial" w:eastAsia="Times New Roman" w:hAnsi="Arial" w:cs="Arial"/>
                <w:color w:val="000000"/>
                <w:sz w:val="20"/>
                <w:szCs w:val="20"/>
                <w:lang w:val="mn-MN" w:eastAsia="en-US"/>
              </w:rPr>
              <w:t>15,103,880</w:t>
            </w:r>
          </w:p>
        </w:tc>
      </w:tr>
    </w:tbl>
    <w:p w14:paraId="031553BC" w14:textId="48A2F97B" w:rsidR="00C610CD" w:rsidRPr="00843F7B" w:rsidRDefault="00640E22" w:rsidP="00AF0BC0">
      <w:pPr>
        <w:spacing w:before="240" w:line="257" w:lineRule="auto"/>
        <w:ind w:firstLine="540"/>
        <w:jc w:val="both"/>
        <w:rPr>
          <w:rFonts w:ascii="Arial" w:eastAsia="Arial" w:hAnsi="Arial" w:cs="Arial"/>
          <w:color w:val="000000" w:themeColor="text1"/>
          <w:lang w:val="mn-MN"/>
        </w:rPr>
      </w:pPr>
      <w:r w:rsidRPr="00843F7B">
        <w:rPr>
          <w:rFonts w:ascii="Arial" w:eastAsia="Arial" w:hAnsi="Arial" w:cs="Arial"/>
          <w:color w:val="000000" w:themeColor="text1"/>
          <w:lang w:val="mn-MN"/>
        </w:rPr>
        <w:t>Компанийн санхүүгийн төсөөллийг дотоодын давхар даатга</w:t>
      </w:r>
      <w:r w:rsidR="00F6295A" w:rsidRPr="00843F7B">
        <w:rPr>
          <w:rFonts w:ascii="Arial" w:eastAsia="Arial" w:hAnsi="Arial" w:cs="Arial"/>
          <w:color w:val="000000" w:themeColor="text1"/>
          <w:lang w:val="mn-MN"/>
        </w:rPr>
        <w:t>л</w:t>
      </w:r>
      <w:r w:rsidRPr="00843F7B">
        <w:rPr>
          <w:rFonts w:ascii="Arial" w:eastAsia="Arial" w:hAnsi="Arial" w:cs="Arial"/>
          <w:color w:val="000000" w:themeColor="text1"/>
          <w:lang w:val="mn-MN"/>
        </w:rPr>
        <w:t xml:space="preserve">ын нийт 20 хувийг хадгалж үлдэхээр тооцоолоход компанийн нийт хөрөнгийн </w:t>
      </w:r>
      <w:r w:rsidR="000B1CEE" w:rsidRPr="00843F7B">
        <w:rPr>
          <w:rFonts w:ascii="Arial" w:eastAsia="Arial" w:hAnsi="Arial" w:cs="Arial"/>
          <w:color w:val="000000" w:themeColor="text1"/>
          <w:lang w:val="mn-MN"/>
        </w:rPr>
        <w:t>өөрчлөлтийг</w:t>
      </w:r>
      <w:r w:rsidRPr="00843F7B">
        <w:rPr>
          <w:rFonts w:ascii="Arial" w:eastAsia="Arial" w:hAnsi="Arial" w:cs="Arial"/>
          <w:color w:val="000000" w:themeColor="text1"/>
          <w:lang w:val="mn-MN"/>
        </w:rPr>
        <w:t xml:space="preserve"> </w:t>
      </w:r>
      <w:r w:rsidR="00F6295A" w:rsidRPr="00843F7B">
        <w:rPr>
          <w:rFonts w:ascii="Arial" w:eastAsia="Arial" w:hAnsi="Arial" w:cs="Arial"/>
          <w:color w:val="000000" w:themeColor="text1"/>
          <w:lang w:val="mn-MN"/>
        </w:rPr>
        <w:t xml:space="preserve">график 2.1-д </w:t>
      </w:r>
      <w:r w:rsidRPr="00843F7B">
        <w:rPr>
          <w:rFonts w:ascii="Arial" w:eastAsia="Arial" w:hAnsi="Arial" w:cs="Arial"/>
          <w:color w:val="000000" w:themeColor="text1"/>
          <w:lang w:val="mn-MN"/>
        </w:rPr>
        <w:t>харуулав.</w:t>
      </w:r>
    </w:p>
    <w:p w14:paraId="6D707B58" w14:textId="38F0F32D" w:rsidR="00F6295A" w:rsidRPr="00843F7B" w:rsidRDefault="00F6295A" w:rsidP="00F6295A">
      <w:pPr>
        <w:spacing w:before="240" w:after="0"/>
        <w:jc w:val="both"/>
        <w:rPr>
          <w:rFonts w:ascii="Arial" w:hAnsi="Arial" w:cs="Arial"/>
          <w:i/>
          <w:iCs/>
          <w:sz w:val="20"/>
          <w:szCs w:val="20"/>
          <w:lang w:val="mn-MN"/>
        </w:rPr>
      </w:pPr>
      <w:r w:rsidRPr="00843F7B">
        <w:rPr>
          <w:rFonts w:ascii="Arial" w:hAnsi="Arial" w:cs="Arial"/>
          <w:i/>
          <w:iCs/>
          <w:sz w:val="20"/>
          <w:szCs w:val="20"/>
          <w:lang w:val="mn-MN"/>
        </w:rPr>
        <w:t>График 2.1</w:t>
      </w:r>
      <w:r w:rsidR="000A70CC">
        <w:rPr>
          <w:rFonts w:ascii="Arial" w:hAnsi="Arial" w:cs="Arial"/>
          <w:i/>
          <w:iCs/>
          <w:sz w:val="20"/>
          <w:szCs w:val="20"/>
          <w:lang w:val="mn-MN"/>
        </w:rPr>
        <w:t xml:space="preserve"> Үндэсний давхар даатгал ХК-ийн нийт өр төлбөр ба</w:t>
      </w:r>
      <w:r w:rsidR="00F23231">
        <w:rPr>
          <w:rFonts w:ascii="Arial" w:hAnsi="Arial" w:cs="Arial"/>
          <w:i/>
          <w:iCs/>
          <w:sz w:val="20"/>
          <w:szCs w:val="20"/>
          <w:lang w:val="mn-MN"/>
        </w:rPr>
        <w:t xml:space="preserve"> эз</w:t>
      </w:r>
      <w:r w:rsidR="008F626F">
        <w:rPr>
          <w:rFonts w:ascii="Arial" w:hAnsi="Arial" w:cs="Arial"/>
          <w:i/>
          <w:iCs/>
          <w:sz w:val="20"/>
          <w:szCs w:val="20"/>
          <w:lang w:val="mn-MN"/>
        </w:rPr>
        <w:t xml:space="preserve">дийн өмчийн дүн, </w:t>
      </w:r>
      <w:r w:rsidR="004F6B5D">
        <w:rPr>
          <w:rFonts w:ascii="Arial" w:hAnsi="Arial" w:cs="Arial"/>
          <w:i/>
          <w:iCs/>
          <w:sz w:val="20"/>
          <w:szCs w:val="20"/>
          <w:lang w:val="mn-MN"/>
        </w:rPr>
        <w:t>тэрбум</w:t>
      </w:r>
      <w:r w:rsidR="00BF6372">
        <w:rPr>
          <w:rFonts w:ascii="Arial" w:hAnsi="Arial" w:cs="Arial"/>
          <w:i/>
          <w:iCs/>
          <w:sz w:val="20"/>
          <w:szCs w:val="20"/>
          <w:lang w:val="mn-MN"/>
        </w:rPr>
        <w:t xml:space="preserve"> төгрөг</w:t>
      </w:r>
    </w:p>
    <w:p w14:paraId="118457E8" w14:textId="037CA116" w:rsidR="00C610CD" w:rsidRPr="00843F7B" w:rsidRDefault="00337D5C" w:rsidP="00F6295A">
      <w:pPr>
        <w:spacing w:line="257" w:lineRule="auto"/>
        <w:jc w:val="right"/>
        <w:rPr>
          <w:rFonts w:ascii="Arial" w:eastAsia="Arial" w:hAnsi="Arial" w:cs="Arial"/>
          <w:i/>
          <w:iCs/>
          <w:color w:val="000000" w:themeColor="text1"/>
          <w:lang w:val="mn-MN"/>
        </w:rPr>
      </w:pPr>
      <w:r w:rsidRPr="00843F7B">
        <w:rPr>
          <w:noProof/>
          <w:lang w:val="mn-MN"/>
        </w:rPr>
        <w:drawing>
          <wp:inline distT="0" distB="0" distL="0" distR="0" wp14:anchorId="5F3C841C" wp14:editId="4DEC525A">
            <wp:extent cx="5962650" cy="1577340"/>
            <wp:effectExtent l="0" t="0" r="0" b="3810"/>
            <wp:docPr id="4" name="Chart 4">
              <a:extLst xmlns:a="http://schemas.openxmlformats.org/drawingml/2006/main">
                <a:ext uri="{FF2B5EF4-FFF2-40B4-BE49-F238E27FC236}">
                  <a16:creationId xmlns:a16="http://schemas.microsoft.com/office/drawing/2014/main" id="{665E6BEE-D3A4-4989-BB7E-002E4D26D1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48950D9" w14:textId="207E80D3" w:rsidR="00EA5E79" w:rsidRPr="00843F7B" w:rsidRDefault="00AC725F" w:rsidP="009124A5">
      <w:pPr>
        <w:spacing w:line="257" w:lineRule="auto"/>
        <w:ind w:firstLine="540"/>
        <w:jc w:val="both"/>
        <w:rPr>
          <w:rFonts w:ascii="Arial" w:eastAsia="Arial" w:hAnsi="Arial" w:cs="Arial"/>
          <w:lang w:val="mn-MN"/>
        </w:rPr>
      </w:pPr>
      <w:r w:rsidRPr="00843F7B">
        <w:rPr>
          <w:rFonts w:ascii="Arial" w:eastAsia="Arial" w:hAnsi="Arial" w:cs="Arial"/>
          <w:lang w:val="mn-MN"/>
        </w:rPr>
        <w:t xml:space="preserve">“Гамшгийн эрсдэлийг бууруулах сан”-аас </w:t>
      </w:r>
      <w:r w:rsidR="008275D7" w:rsidRPr="00843F7B">
        <w:rPr>
          <w:rFonts w:ascii="Arial" w:eastAsia="Arial" w:hAnsi="Arial" w:cs="Arial"/>
          <w:lang w:val="mn-MN"/>
        </w:rPr>
        <w:t xml:space="preserve">12.7 тэрбум төгрөгийг </w:t>
      </w:r>
      <w:r w:rsidRPr="00843F7B">
        <w:rPr>
          <w:rFonts w:ascii="Arial" w:eastAsia="Arial" w:hAnsi="Arial" w:cs="Arial"/>
          <w:lang w:val="mn-MN"/>
        </w:rPr>
        <w:t>даатгуулагчдад эрт санхүүжилт</w:t>
      </w:r>
      <w:r w:rsidR="008275D7" w:rsidRPr="00843F7B">
        <w:rPr>
          <w:rFonts w:ascii="Arial" w:eastAsia="Arial" w:hAnsi="Arial" w:cs="Arial"/>
          <w:lang w:val="mn-MN"/>
        </w:rPr>
        <w:t xml:space="preserve">ээр олгосноор </w:t>
      </w:r>
      <w:r w:rsidRPr="00843F7B">
        <w:rPr>
          <w:rFonts w:ascii="Arial" w:eastAsia="Arial" w:hAnsi="Arial" w:cs="Arial"/>
          <w:lang w:val="mn-MN"/>
        </w:rPr>
        <w:t xml:space="preserve">Үндэсний давхар даатгал ХК-ийн дунд болон дээд түвшний санд ирэх ачааллыг </w:t>
      </w:r>
      <w:r w:rsidR="008275D7" w:rsidRPr="00843F7B">
        <w:rPr>
          <w:rFonts w:ascii="Arial" w:eastAsia="Arial" w:hAnsi="Arial" w:cs="Arial"/>
          <w:lang w:val="mn-MN"/>
        </w:rPr>
        <w:t>17.7 тэрбумаар бууруулах тооцооллыг дараах хүснэгтэд харуулав.</w:t>
      </w:r>
    </w:p>
    <w:p w14:paraId="597B98C5" w14:textId="4FD36B40" w:rsidR="00B31788" w:rsidRPr="00843F7B" w:rsidRDefault="00B31788" w:rsidP="00B31788">
      <w:pPr>
        <w:spacing w:before="100" w:beforeAutospacing="1" w:after="0"/>
        <w:ind w:left="360"/>
        <w:rPr>
          <w:rFonts w:ascii="Arial" w:eastAsia="Arial" w:hAnsi="Arial" w:cs="Arial"/>
          <w:color w:val="000000" w:themeColor="text1"/>
          <w:lang w:val="mn-MN"/>
        </w:rPr>
      </w:pPr>
      <w:r w:rsidRPr="00843F7B">
        <w:rPr>
          <w:rFonts w:ascii="Arial" w:eastAsia="Calibri" w:hAnsi="Arial" w:cs="Arial"/>
          <w:i/>
          <w:iCs/>
          <w:color w:val="000000" w:themeColor="text1"/>
          <w:sz w:val="18"/>
          <w:szCs w:val="18"/>
          <w:lang w:val="mn-MN"/>
        </w:rPr>
        <w:t>Хүснэгт 2.8.  Үндэсний давхар даатгал ХК-ийн нөхөн төлбөрийн зардал</w:t>
      </w:r>
      <w:r w:rsidR="002423CC">
        <w:rPr>
          <w:rFonts w:ascii="Arial" w:eastAsia="Calibri" w:hAnsi="Arial" w:cs="Arial"/>
          <w:i/>
          <w:iCs/>
          <w:color w:val="000000" w:themeColor="text1"/>
          <w:sz w:val="18"/>
          <w:szCs w:val="18"/>
          <w:lang w:val="mn-MN"/>
        </w:rPr>
        <w:t>, төгрөг</w:t>
      </w:r>
    </w:p>
    <w:tbl>
      <w:tblPr>
        <w:tblW w:w="9265" w:type="dxa"/>
        <w:tblLook w:val="04A0" w:firstRow="1" w:lastRow="0" w:firstColumn="1" w:lastColumn="0" w:noHBand="0" w:noVBand="1"/>
      </w:tblPr>
      <w:tblGrid>
        <w:gridCol w:w="7195"/>
        <w:gridCol w:w="2070"/>
      </w:tblGrid>
      <w:tr w:rsidR="008275D7" w:rsidRPr="009124A5" w14:paraId="37592F4D" w14:textId="77777777" w:rsidTr="009124A5">
        <w:trPr>
          <w:trHeight w:val="342"/>
        </w:trPr>
        <w:tc>
          <w:tcPr>
            <w:tcW w:w="9265" w:type="dxa"/>
            <w:gridSpan w:val="2"/>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3EF88A0" w14:textId="56C97072" w:rsidR="008275D7" w:rsidRPr="00843F7B" w:rsidRDefault="008275D7" w:rsidP="008275D7">
            <w:pPr>
              <w:spacing w:after="0" w:line="240" w:lineRule="auto"/>
              <w:rPr>
                <w:rFonts w:ascii="Arial" w:eastAsia="Times New Roman" w:hAnsi="Arial" w:cs="Arial"/>
                <w:b/>
                <w:bCs/>
                <w:noProof/>
                <w:color w:val="000000"/>
                <w:sz w:val="20"/>
                <w:szCs w:val="20"/>
                <w:lang w:val="mn-MN" w:eastAsia="en-US"/>
              </w:rPr>
            </w:pPr>
            <w:r w:rsidRPr="00843F7B">
              <w:rPr>
                <w:rFonts w:ascii="Arial" w:eastAsia="Times New Roman" w:hAnsi="Arial" w:cs="Arial"/>
                <w:b/>
                <w:bCs/>
                <w:noProof/>
                <w:color w:val="FFFFFF" w:themeColor="background1"/>
                <w:sz w:val="20"/>
                <w:szCs w:val="20"/>
                <w:lang w:val="mn-MN" w:eastAsia="en-US"/>
              </w:rPr>
              <w:t>Гарч болзошгүй хамгийн их нөхөн төлбөр / 2029f /</w:t>
            </w:r>
          </w:p>
        </w:tc>
      </w:tr>
      <w:tr w:rsidR="008275D7" w:rsidRPr="00843F7B" w14:paraId="74F86D27" w14:textId="77777777" w:rsidTr="00B31788">
        <w:trPr>
          <w:trHeight w:val="225"/>
        </w:trPr>
        <w:tc>
          <w:tcPr>
            <w:tcW w:w="7195" w:type="dxa"/>
            <w:tcBorders>
              <w:top w:val="nil"/>
              <w:left w:val="single" w:sz="4" w:space="0" w:color="auto"/>
              <w:bottom w:val="single" w:sz="4" w:space="0" w:color="auto"/>
              <w:right w:val="single" w:sz="4" w:space="0" w:color="auto"/>
            </w:tcBorders>
            <w:shd w:val="clear" w:color="auto" w:fill="auto"/>
            <w:vAlign w:val="center"/>
            <w:hideMark/>
          </w:tcPr>
          <w:p w14:paraId="73787A41" w14:textId="77777777" w:rsidR="008275D7" w:rsidRPr="00843F7B" w:rsidRDefault="008275D7" w:rsidP="008275D7">
            <w:pPr>
              <w:spacing w:after="0" w:line="240" w:lineRule="auto"/>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t>Дунд түвшинд</w:t>
            </w:r>
          </w:p>
        </w:tc>
        <w:tc>
          <w:tcPr>
            <w:tcW w:w="2070" w:type="dxa"/>
            <w:tcBorders>
              <w:top w:val="nil"/>
              <w:left w:val="nil"/>
              <w:bottom w:val="single" w:sz="4" w:space="0" w:color="auto"/>
              <w:right w:val="single" w:sz="4" w:space="0" w:color="auto"/>
            </w:tcBorders>
            <w:shd w:val="clear" w:color="auto" w:fill="auto"/>
            <w:noWrap/>
            <w:vAlign w:val="center"/>
            <w:hideMark/>
          </w:tcPr>
          <w:p w14:paraId="6FF71548" w14:textId="749D38E5" w:rsidR="008275D7" w:rsidRPr="00843F7B" w:rsidRDefault="008275D7" w:rsidP="008275D7">
            <w:pPr>
              <w:spacing w:after="0" w:line="240" w:lineRule="auto"/>
              <w:jc w:val="right"/>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t>19,234,389,467</w:t>
            </w:r>
          </w:p>
        </w:tc>
      </w:tr>
      <w:tr w:rsidR="008275D7" w:rsidRPr="00843F7B" w14:paraId="3D2C031A" w14:textId="77777777" w:rsidTr="00B31788">
        <w:trPr>
          <w:trHeight w:val="225"/>
        </w:trPr>
        <w:tc>
          <w:tcPr>
            <w:tcW w:w="7195" w:type="dxa"/>
            <w:tcBorders>
              <w:top w:val="nil"/>
              <w:left w:val="single" w:sz="4" w:space="0" w:color="auto"/>
              <w:bottom w:val="single" w:sz="4" w:space="0" w:color="auto"/>
              <w:right w:val="single" w:sz="4" w:space="0" w:color="auto"/>
            </w:tcBorders>
            <w:shd w:val="clear" w:color="auto" w:fill="auto"/>
            <w:vAlign w:val="center"/>
            <w:hideMark/>
          </w:tcPr>
          <w:p w14:paraId="79807710" w14:textId="77777777" w:rsidR="008275D7" w:rsidRPr="00843F7B" w:rsidRDefault="008275D7" w:rsidP="008275D7">
            <w:pPr>
              <w:spacing w:after="0" w:line="240" w:lineRule="auto"/>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t>Дээд түвшинд</w:t>
            </w:r>
          </w:p>
        </w:tc>
        <w:tc>
          <w:tcPr>
            <w:tcW w:w="2070" w:type="dxa"/>
            <w:tcBorders>
              <w:top w:val="nil"/>
              <w:left w:val="nil"/>
              <w:bottom w:val="single" w:sz="4" w:space="0" w:color="auto"/>
              <w:right w:val="single" w:sz="4" w:space="0" w:color="auto"/>
            </w:tcBorders>
            <w:shd w:val="clear" w:color="auto" w:fill="auto"/>
            <w:noWrap/>
            <w:vAlign w:val="center"/>
            <w:hideMark/>
          </w:tcPr>
          <w:p w14:paraId="5064916E" w14:textId="69F90693" w:rsidR="008275D7" w:rsidRPr="00843F7B" w:rsidRDefault="008275D7" w:rsidP="008275D7">
            <w:pPr>
              <w:spacing w:after="0" w:line="240" w:lineRule="auto"/>
              <w:jc w:val="right"/>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t>5,205,941,052</w:t>
            </w:r>
          </w:p>
        </w:tc>
      </w:tr>
      <w:tr w:rsidR="008275D7" w:rsidRPr="00843F7B" w14:paraId="6261B26A" w14:textId="77777777" w:rsidTr="00B31788">
        <w:trPr>
          <w:trHeight w:val="225"/>
        </w:trPr>
        <w:tc>
          <w:tcPr>
            <w:tcW w:w="7195" w:type="dxa"/>
            <w:tcBorders>
              <w:top w:val="nil"/>
              <w:left w:val="single" w:sz="4" w:space="0" w:color="auto"/>
              <w:bottom w:val="single" w:sz="4" w:space="0" w:color="auto"/>
              <w:right w:val="single" w:sz="4" w:space="0" w:color="auto"/>
            </w:tcBorders>
            <w:shd w:val="clear" w:color="auto" w:fill="auto"/>
            <w:noWrap/>
            <w:vAlign w:val="center"/>
            <w:hideMark/>
          </w:tcPr>
          <w:p w14:paraId="5C7FC3A0" w14:textId="77777777" w:rsidR="008275D7" w:rsidRPr="00843F7B" w:rsidRDefault="008275D7" w:rsidP="008275D7">
            <w:pPr>
              <w:spacing w:after="0" w:line="240" w:lineRule="auto"/>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t>Даатгуулагчийн тоо</w:t>
            </w:r>
          </w:p>
        </w:tc>
        <w:tc>
          <w:tcPr>
            <w:tcW w:w="2070" w:type="dxa"/>
            <w:tcBorders>
              <w:top w:val="nil"/>
              <w:left w:val="nil"/>
              <w:bottom w:val="single" w:sz="4" w:space="0" w:color="auto"/>
              <w:right w:val="single" w:sz="4" w:space="0" w:color="auto"/>
            </w:tcBorders>
            <w:shd w:val="clear" w:color="auto" w:fill="auto"/>
            <w:noWrap/>
            <w:vAlign w:val="center"/>
            <w:hideMark/>
          </w:tcPr>
          <w:p w14:paraId="2C80C065" w14:textId="2D43A1E0" w:rsidR="008275D7" w:rsidRPr="00843F7B" w:rsidRDefault="008275D7" w:rsidP="008275D7">
            <w:pPr>
              <w:spacing w:after="0" w:line="240" w:lineRule="auto"/>
              <w:jc w:val="right"/>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t>41,237</w:t>
            </w:r>
          </w:p>
        </w:tc>
      </w:tr>
      <w:tr w:rsidR="008275D7" w:rsidRPr="00843F7B" w14:paraId="36CE168B" w14:textId="77777777" w:rsidTr="00B31788">
        <w:trPr>
          <w:trHeight w:val="225"/>
        </w:trPr>
        <w:tc>
          <w:tcPr>
            <w:tcW w:w="7195" w:type="dxa"/>
            <w:tcBorders>
              <w:top w:val="nil"/>
              <w:left w:val="single" w:sz="4" w:space="0" w:color="auto"/>
              <w:bottom w:val="single" w:sz="4" w:space="0" w:color="auto"/>
              <w:right w:val="single" w:sz="4" w:space="0" w:color="auto"/>
            </w:tcBorders>
            <w:shd w:val="clear" w:color="auto" w:fill="auto"/>
            <w:noWrap/>
            <w:vAlign w:val="center"/>
            <w:hideMark/>
          </w:tcPr>
          <w:p w14:paraId="2439DEE3" w14:textId="77777777" w:rsidR="008275D7" w:rsidRPr="00843F7B" w:rsidRDefault="008275D7" w:rsidP="008275D7">
            <w:pPr>
              <w:spacing w:after="0" w:line="240" w:lineRule="auto"/>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t>Нийт даатгуулагчаас эрт санхүүжилт олгох хувь</w:t>
            </w:r>
          </w:p>
        </w:tc>
        <w:tc>
          <w:tcPr>
            <w:tcW w:w="2070" w:type="dxa"/>
            <w:tcBorders>
              <w:top w:val="nil"/>
              <w:left w:val="nil"/>
              <w:bottom w:val="single" w:sz="4" w:space="0" w:color="auto"/>
              <w:right w:val="single" w:sz="4" w:space="0" w:color="auto"/>
            </w:tcBorders>
            <w:shd w:val="clear" w:color="auto" w:fill="auto"/>
            <w:noWrap/>
            <w:vAlign w:val="center"/>
            <w:hideMark/>
          </w:tcPr>
          <w:p w14:paraId="5B285EEA" w14:textId="77777777" w:rsidR="008275D7" w:rsidRPr="00843F7B" w:rsidRDefault="008275D7" w:rsidP="008275D7">
            <w:pPr>
              <w:spacing w:after="0" w:line="240" w:lineRule="auto"/>
              <w:jc w:val="right"/>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t>61.7%</w:t>
            </w:r>
          </w:p>
        </w:tc>
      </w:tr>
      <w:tr w:rsidR="008275D7" w:rsidRPr="00843F7B" w14:paraId="6EDFE73F" w14:textId="77777777" w:rsidTr="00B31788">
        <w:trPr>
          <w:trHeight w:val="225"/>
        </w:trPr>
        <w:tc>
          <w:tcPr>
            <w:tcW w:w="7195" w:type="dxa"/>
            <w:tcBorders>
              <w:top w:val="nil"/>
              <w:left w:val="single" w:sz="4" w:space="0" w:color="auto"/>
              <w:bottom w:val="single" w:sz="4" w:space="0" w:color="auto"/>
              <w:right w:val="single" w:sz="4" w:space="0" w:color="auto"/>
            </w:tcBorders>
            <w:shd w:val="clear" w:color="auto" w:fill="auto"/>
            <w:noWrap/>
            <w:vAlign w:val="center"/>
            <w:hideMark/>
          </w:tcPr>
          <w:p w14:paraId="1B439CAD" w14:textId="77777777" w:rsidR="008275D7" w:rsidRPr="00843F7B" w:rsidRDefault="008275D7" w:rsidP="008275D7">
            <w:pPr>
              <w:spacing w:after="0" w:line="240" w:lineRule="auto"/>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t>Эрт санхүүжилт олгох даатгуулагчийн тоо</w:t>
            </w:r>
          </w:p>
        </w:tc>
        <w:tc>
          <w:tcPr>
            <w:tcW w:w="2070" w:type="dxa"/>
            <w:tcBorders>
              <w:top w:val="nil"/>
              <w:left w:val="nil"/>
              <w:bottom w:val="single" w:sz="4" w:space="0" w:color="auto"/>
              <w:right w:val="single" w:sz="4" w:space="0" w:color="auto"/>
            </w:tcBorders>
            <w:shd w:val="clear" w:color="auto" w:fill="auto"/>
            <w:noWrap/>
            <w:vAlign w:val="center"/>
            <w:hideMark/>
          </w:tcPr>
          <w:p w14:paraId="0BDE6BF2" w14:textId="21D75953" w:rsidR="008275D7" w:rsidRPr="00843F7B" w:rsidRDefault="008275D7" w:rsidP="008275D7">
            <w:pPr>
              <w:spacing w:after="0" w:line="240" w:lineRule="auto"/>
              <w:jc w:val="right"/>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t>25,452</w:t>
            </w:r>
          </w:p>
        </w:tc>
      </w:tr>
      <w:tr w:rsidR="008275D7" w:rsidRPr="00843F7B" w14:paraId="2A8BE90C" w14:textId="77777777" w:rsidTr="00B31788">
        <w:trPr>
          <w:trHeight w:val="225"/>
        </w:trPr>
        <w:tc>
          <w:tcPr>
            <w:tcW w:w="7195" w:type="dxa"/>
            <w:tcBorders>
              <w:top w:val="nil"/>
              <w:left w:val="single" w:sz="4" w:space="0" w:color="auto"/>
              <w:bottom w:val="single" w:sz="4" w:space="0" w:color="auto"/>
              <w:right w:val="single" w:sz="4" w:space="0" w:color="auto"/>
            </w:tcBorders>
            <w:shd w:val="clear" w:color="auto" w:fill="auto"/>
            <w:vAlign w:val="center"/>
            <w:hideMark/>
          </w:tcPr>
          <w:p w14:paraId="1EB74EE7" w14:textId="77777777" w:rsidR="008275D7" w:rsidRPr="00843F7B" w:rsidRDefault="008275D7" w:rsidP="008275D7">
            <w:pPr>
              <w:spacing w:after="0" w:line="240" w:lineRule="auto"/>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lastRenderedPageBreak/>
              <w:t>Эрт санхүүжилтийн дүн</w:t>
            </w:r>
          </w:p>
        </w:tc>
        <w:tc>
          <w:tcPr>
            <w:tcW w:w="2070" w:type="dxa"/>
            <w:tcBorders>
              <w:top w:val="nil"/>
              <w:left w:val="nil"/>
              <w:bottom w:val="single" w:sz="4" w:space="0" w:color="auto"/>
              <w:right w:val="single" w:sz="4" w:space="0" w:color="auto"/>
            </w:tcBorders>
            <w:shd w:val="clear" w:color="auto" w:fill="auto"/>
            <w:noWrap/>
            <w:vAlign w:val="center"/>
            <w:hideMark/>
          </w:tcPr>
          <w:p w14:paraId="795AC6DC" w14:textId="2619F4F4" w:rsidR="008275D7" w:rsidRPr="00843F7B" w:rsidRDefault="008275D7" w:rsidP="008275D7">
            <w:pPr>
              <w:spacing w:after="0" w:line="240" w:lineRule="auto"/>
              <w:jc w:val="right"/>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t>12,725,790,000</w:t>
            </w:r>
          </w:p>
        </w:tc>
      </w:tr>
      <w:tr w:rsidR="008275D7" w:rsidRPr="00843F7B" w14:paraId="003EC5EB" w14:textId="77777777" w:rsidTr="009124A5">
        <w:trPr>
          <w:trHeight w:val="333"/>
        </w:trPr>
        <w:tc>
          <w:tcPr>
            <w:tcW w:w="9265" w:type="dxa"/>
            <w:gridSpan w:val="2"/>
            <w:tcBorders>
              <w:top w:val="nil"/>
              <w:left w:val="single" w:sz="4" w:space="0" w:color="auto"/>
              <w:bottom w:val="single" w:sz="4" w:space="0" w:color="auto"/>
              <w:right w:val="single" w:sz="4" w:space="0" w:color="auto"/>
            </w:tcBorders>
            <w:shd w:val="clear" w:color="auto" w:fill="002060"/>
            <w:noWrap/>
            <w:vAlign w:val="center"/>
            <w:hideMark/>
          </w:tcPr>
          <w:p w14:paraId="2531BD7A" w14:textId="7C2BA079" w:rsidR="008275D7" w:rsidRPr="00843F7B" w:rsidRDefault="008275D7" w:rsidP="008275D7">
            <w:pPr>
              <w:spacing w:after="0" w:line="240" w:lineRule="auto"/>
              <w:rPr>
                <w:rFonts w:ascii="Arial" w:eastAsia="Times New Roman" w:hAnsi="Arial" w:cs="Arial"/>
                <w:b/>
                <w:bCs/>
                <w:noProof/>
                <w:color w:val="FFFFFF" w:themeColor="background1"/>
                <w:sz w:val="20"/>
                <w:szCs w:val="20"/>
                <w:lang w:val="mn-MN" w:eastAsia="en-US"/>
              </w:rPr>
            </w:pPr>
            <w:r w:rsidRPr="00843F7B">
              <w:rPr>
                <w:rFonts w:ascii="Arial" w:eastAsia="Times New Roman" w:hAnsi="Arial" w:cs="Arial"/>
                <w:b/>
                <w:bCs/>
                <w:noProof/>
                <w:color w:val="FFFFFF" w:themeColor="background1"/>
                <w:sz w:val="20"/>
                <w:szCs w:val="20"/>
                <w:lang w:val="mn-MN" w:eastAsia="en-US"/>
              </w:rPr>
              <w:t xml:space="preserve">Эрт санхүүжилт олгосны дараа гарч болзошгүй хамгийн их нөхөн төлбөр / 2029f / </w:t>
            </w:r>
          </w:p>
        </w:tc>
      </w:tr>
      <w:tr w:rsidR="008275D7" w:rsidRPr="00843F7B" w14:paraId="5E0C5B95" w14:textId="77777777" w:rsidTr="00B31788">
        <w:trPr>
          <w:trHeight w:val="225"/>
        </w:trPr>
        <w:tc>
          <w:tcPr>
            <w:tcW w:w="7195" w:type="dxa"/>
            <w:tcBorders>
              <w:top w:val="nil"/>
              <w:left w:val="single" w:sz="4" w:space="0" w:color="auto"/>
              <w:bottom w:val="single" w:sz="4" w:space="0" w:color="auto"/>
              <w:right w:val="single" w:sz="4" w:space="0" w:color="auto"/>
            </w:tcBorders>
            <w:shd w:val="clear" w:color="auto" w:fill="auto"/>
            <w:noWrap/>
            <w:vAlign w:val="center"/>
            <w:hideMark/>
          </w:tcPr>
          <w:p w14:paraId="033B7EA0" w14:textId="709389A7" w:rsidR="008275D7" w:rsidRPr="00843F7B" w:rsidRDefault="008275D7" w:rsidP="008275D7">
            <w:pPr>
              <w:spacing w:after="0" w:line="240" w:lineRule="auto"/>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t>Дунд түвшинд</w:t>
            </w:r>
          </w:p>
        </w:tc>
        <w:tc>
          <w:tcPr>
            <w:tcW w:w="2070" w:type="dxa"/>
            <w:tcBorders>
              <w:top w:val="nil"/>
              <w:left w:val="nil"/>
              <w:bottom w:val="single" w:sz="4" w:space="0" w:color="auto"/>
              <w:right w:val="single" w:sz="4" w:space="0" w:color="auto"/>
            </w:tcBorders>
            <w:shd w:val="clear" w:color="auto" w:fill="auto"/>
            <w:noWrap/>
            <w:vAlign w:val="center"/>
            <w:hideMark/>
          </w:tcPr>
          <w:p w14:paraId="1C7560B9" w14:textId="214E993F" w:rsidR="008275D7" w:rsidRPr="00843F7B" w:rsidRDefault="008275D7" w:rsidP="008275D7">
            <w:pPr>
              <w:spacing w:after="0" w:line="240" w:lineRule="auto"/>
              <w:jc w:val="right"/>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t>5,277,189,481</w:t>
            </w:r>
          </w:p>
        </w:tc>
      </w:tr>
      <w:tr w:rsidR="008275D7" w:rsidRPr="00843F7B" w14:paraId="3FD28215" w14:textId="77777777" w:rsidTr="00B31788">
        <w:trPr>
          <w:trHeight w:val="225"/>
        </w:trPr>
        <w:tc>
          <w:tcPr>
            <w:tcW w:w="7195" w:type="dxa"/>
            <w:tcBorders>
              <w:top w:val="nil"/>
              <w:left w:val="single" w:sz="4" w:space="0" w:color="auto"/>
              <w:bottom w:val="single" w:sz="4" w:space="0" w:color="auto"/>
              <w:right w:val="single" w:sz="4" w:space="0" w:color="auto"/>
            </w:tcBorders>
            <w:shd w:val="clear" w:color="auto" w:fill="auto"/>
            <w:noWrap/>
            <w:vAlign w:val="center"/>
            <w:hideMark/>
          </w:tcPr>
          <w:p w14:paraId="1B223A89" w14:textId="13F76A9E" w:rsidR="008275D7" w:rsidRPr="00843F7B" w:rsidRDefault="008275D7" w:rsidP="008275D7">
            <w:pPr>
              <w:spacing w:after="0" w:line="240" w:lineRule="auto"/>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t>Дээд түвшинд</w:t>
            </w:r>
          </w:p>
        </w:tc>
        <w:tc>
          <w:tcPr>
            <w:tcW w:w="2070" w:type="dxa"/>
            <w:tcBorders>
              <w:top w:val="nil"/>
              <w:left w:val="nil"/>
              <w:bottom w:val="single" w:sz="4" w:space="0" w:color="auto"/>
              <w:right w:val="single" w:sz="4" w:space="0" w:color="auto"/>
            </w:tcBorders>
            <w:shd w:val="clear" w:color="auto" w:fill="auto"/>
            <w:noWrap/>
            <w:vAlign w:val="center"/>
            <w:hideMark/>
          </w:tcPr>
          <w:p w14:paraId="0B2C5C02" w14:textId="4D73B727" w:rsidR="008275D7" w:rsidRPr="00843F7B" w:rsidRDefault="008275D7" w:rsidP="008275D7">
            <w:pPr>
              <w:spacing w:after="0" w:line="240" w:lineRule="auto"/>
              <w:jc w:val="right"/>
              <w:rPr>
                <w:rFonts w:ascii="Arial" w:eastAsia="Times New Roman" w:hAnsi="Arial" w:cs="Arial"/>
                <w:noProof/>
                <w:color w:val="000000"/>
                <w:sz w:val="20"/>
                <w:szCs w:val="20"/>
                <w:lang w:val="mn-MN" w:eastAsia="en-US"/>
              </w:rPr>
            </w:pPr>
            <w:r w:rsidRPr="00843F7B">
              <w:rPr>
                <w:rFonts w:ascii="Arial" w:eastAsia="Times New Roman" w:hAnsi="Arial" w:cs="Arial"/>
                <w:noProof/>
                <w:color w:val="000000"/>
                <w:sz w:val="20"/>
                <w:szCs w:val="20"/>
                <w:lang w:val="mn-MN" w:eastAsia="en-US"/>
              </w:rPr>
              <w:t>1,428,313,459</w:t>
            </w:r>
          </w:p>
        </w:tc>
      </w:tr>
    </w:tbl>
    <w:p w14:paraId="10452037" w14:textId="77777777" w:rsidR="00CC5D95" w:rsidRDefault="00CC5D95" w:rsidP="009C47E9">
      <w:pPr>
        <w:rPr>
          <w:rFonts w:ascii="Arial" w:eastAsia="Arial" w:hAnsi="Arial" w:cs="Arial"/>
          <w:lang w:val="mn-MN"/>
        </w:rPr>
      </w:pPr>
    </w:p>
    <w:p w14:paraId="3BA2CEC5" w14:textId="74B95037" w:rsidR="008D4DFB" w:rsidRPr="009124A5" w:rsidRDefault="540A0BB6" w:rsidP="009C47E9">
      <w:pPr>
        <w:rPr>
          <w:rFonts w:ascii="Arial" w:eastAsia="Calibri" w:hAnsi="Arial" w:cs="Arial"/>
          <w:color w:val="000000" w:themeColor="text1"/>
          <w:sz w:val="22"/>
          <w:szCs w:val="22"/>
        </w:rPr>
      </w:pPr>
      <w:r w:rsidRPr="00843F7B">
        <w:rPr>
          <w:rFonts w:ascii="Arial" w:eastAsia="Calibri" w:hAnsi="Arial" w:cs="Arial"/>
          <w:color w:val="000000" w:themeColor="text1"/>
          <w:sz w:val="22"/>
          <w:szCs w:val="22"/>
          <w:lang w:val="mn-MN"/>
        </w:rPr>
        <w:t>Хавсралт 1</w:t>
      </w:r>
      <w:r w:rsidR="009C47E9" w:rsidRPr="00843F7B">
        <w:rPr>
          <w:rFonts w:ascii="Arial" w:eastAsia="Calibri" w:hAnsi="Arial" w:cs="Arial"/>
          <w:color w:val="000000" w:themeColor="text1"/>
          <w:sz w:val="22"/>
          <w:szCs w:val="22"/>
          <w:lang w:val="mn-MN"/>
        </w:rPr>
        <w:t>.</w:t>
      </w:r>
      <w:r w:rsidRPr="00843F7B">
        <w:rPr>
          <w:rFonts w:ascii="Arial" w:eastAsia="Calibri" w:hAnsi="Arial" w:cs="Arial"/>
          <w:color w:val="000000" w:themeColor="text1"/>
          <w:sz w:val="22"/>
          <w:szCs w:val="22"/>
          <w:lang w:val="mn-MN"/>
        </w:rPr>
        <w:t xml:space="preserve"> Түүхэн хохирлын харьцаа</w:t>
      </w:r>
      <w:r w:rsidR="008D4DFB">
        <w:rPr>
          <w:rFonts w:ascii="Arial" w:eastAsia="Calibri" w:hAnsi="Arial" w:cs="Arial"/>
          <w:color w:val="000000" w:themeColor="text1"/>
          <w:sz w:val="22"/>
          <w:szCs w:val="22"/>
          <w:lang w:val="mn-MN"/>
        </w:rPr>
        <w:t xml:space="preserve">, </w:t>
      </w:r>
      <w:r w:rsidR="008D4DFB">
        <w:rPr>
          <w:rFonts w:ascii="Arial" w:eastAsia="Calibri" w:hAnsi="Arial" w:cs="Arial"/>
          <w:color w:val="000000" w:themeColor="text1"/>
          <w:sz w:val="22"/>
          <w:szCs w:val="22"/>
        </w:rPr>
        <w:t>%</w:t>
      </w:r>
    </w:p>
    <w:tbl>
      <w:tblPr>
        <w:tblW w:w="9265" w:type="dxa"/>
        <w:tblLook w:val="04A0" w:firstRow="1" w:lastRow="0" w:firstColumn="1" w:lastColumn="0" w:noHBand="0" w:noVBand="1"/>
      </w:tblPr>
      <w:tblGrid>
        <w:gridCol w:w="1507"/>
        <w:gridCol w:w="3894"/>
        <w:gridCol w:w="3864"/>
      </w:tblGrid>
      <w:tr w:rsidR="008D4DFB" w:rsidRPr="00843F7B" w14:paraId="1BBC636E" w14:textId="77777777" w:rsidTr="009124A5">
        <w:trPr>
          <w:trHeight w:val="292"/>
        </w:trPr>
        <w:tc>
          <w:tcPr>
            <w:tcW w:w="1507" w:type="dxa"/>
            <w:vMerge w:val="restart"/>
            <w:tcBorders>
              <w:top w:val="single" w:sz="4" w:space="0" w:color="auto"/>
              <w:left w:val="single" w:sz="4" w:space="0" w:color="auto"/>
              <w:right w:val="single" w:sz="4" w:space="0" w:color="auto"/>
            </w:tcBorders>
            <w:shd w:val="clear" w:color="auto" w:fill="auto"/>
            <w:noWrap/>
            <w:vAlign w:val="bottom"/>
            <w:hideMark/>
          </w:tcPr>
          <w:p w14:paraId="6009E8AC" w14:textId="7CC65F25" w:rsidR="008D4DFB" w:rsidRPr="00843F7B" w:rsidRDefault="008D4DFB" w:rsidP="001759B9">
            <w:pPr>
              <w:spacing w:after="0" w:line="240" w:lineRule="auto"/>
              <w:jc w:val="center"/>
              <w:rPr>
                <w:rFonts w:ascii="Arial" w:eastAsia="Times New Roman" w:hAnsi="Arial" w:cs="Arial"/>
                <w:b/>
                <w:bCs/>
                <w:color w:val="000000" w:themeColor="text1"/>
                <w:sz w:val="20"/>
                <w:szCs w:val="20"/>
                <w:lang w:val="mn-MN" w:eastAsia="en-US"/>
              </w:rPr>
            </w:pPr>
            <w:r>
              <w:rPr>
                <w:rFonts w:ascii="Arial" w:eastAsia="Times New Roman" w:hAnsi="Arial" w:cs="Arial"/>
                <w:b/>
                <w:bCs/>
                <w:color w:val="000000" w:themeColor="text1"/>
                <w:sz w:val="20"/>
                <w:szCs w:val="20"/>
                <w:lang w:val="mn-MN" w:eastAsia="en-US"/>
              </w:rPr>
              <w:t>Он</w:t>
            </w:r>
          </w:p>
        </w:tc>
        <w:tc>
          <w:tcPr>
            <w:tcW w:w="7758" w:type="dxa"/>
            <w:gridSpan w:val="2"/>
            <w:tcBorders>
              <w:top w:val="single" w:sz="4" w:space="0" w:color="auto"/>
              <w:left w:val="nil"/>
              <w:bottom w:val="single" w:sz="4" w:space="0" w:color="auto"/>
              <w:right w:val="single" w:sz="4" w:space="0" w:color="auto"/>
            </w:tcBorders>
            <w:shd w:val="clear" w:color="auto" w:fill="auto"/>
            <w:vAlign w:val="center"/>
            <w:hideMark/>
          </w:tcPr>
          <w:p w14:paraId="266DCDEA" w14:textId="613D1A08" w:rsidR="008D4DFB" w:rsidRPr="00843F7B" w:rsidRDefault="008D4DFB" w:rsidP="001759B9">
            <w:pPr>
              <w:spacing w:after="0" w:line="240" w:lineRule="auto"/>
              <w:jc w:val="center"/>
              <w:rPr>
                <w:rFonts w:ascii="Arial" w:eastAsia="Times New Roman" w:hAnsi="Arial" w:cs="Arial"/>
                <w:b/>
                <w:bCs/>
                <w:color w:val="000000" w:themeColor="text1"/>
                <w:sz w:val="20"/>
                <w:szCs w:val="20"/>
                <w:lang w:val="mn-MN" w:eastAsia="en-US"/>
              </w:rPr>
            </w:pPr>
            <w:r w:rsidRPr="00843F7B">
              <w:rPr>
                <w:rFonts w:ascii="Arial" w:eastAsia="Times New Roman" w:hAnsi="Arial" w:cs="Arial"/>
                <w:b/>
                <w:bCs/>
                <w:color w:val="000000" w:themeColor="text1"/>
                <w:sz w:val="20"/>
                <w:szCs w:val="20"/>
                <w:lang w:val="mn-MN" w:eastAsia="en-US"/>
              </w:rPr>
              <w:t>Хохирлын харьцаа</w:t>
            </w:r>
          </w:p>
          <w:p w14:paraId="0803FAE2" w14:textId="001C8E09" w:rsidR="008D4DFB" w:rsidRPr="00843F7B" w:rsidRDefault="008D4DFB" w:rsidP="001759B9">
            <w:pPr>
              <w:spacing w:after="0" w:line="240" w:lineRule="auto"/>
              <w:jc w:val="center"/>
              <w:rPr>
                <w:rFonts w:ascii="Arial" w:eastAsia="Times New Roman" w:hAnsi="Arial" w:cs="Arial"/>
                <w:b/>
                <w:bCs/>
                <w:color w:val="000000" w:themeColor="text1"/>
                <w:sz w:val="20"/>
                <w:szCs w:val="20"/>
                <w:lang w:val="mn-MN" w:eastAsia="en-US"/>
              </w:rPr>
            </w:pPr>
          </w:p>
        </w:tc>
      </w:tr>
      <w:tr w:rsidR="009C7823" w:rsidRPr="00843F7B" w14:paraId="2CDE9475" w14:textId="77777777" w:rsidTr="009124A5">
        <w:trPr>
          <w:trHeight w:val="292"/>
        </w:trPr>
        <w:tc>
          <w:tcPr>
            <w:tcW w:w="1507" w:type="dxa"/>
            <w:vMerge/>
            <w:tcBorders>
              <w:left w:val="single" w:sz="4" w:space="0" w:color="auto"/>
              <w:bottom w:val="single" w:sz="4" w:space="0" w:color="auto"/>
              <w:right w:val="single" w:sz="4" w:space="0" w:color="auto"/>
            </w:tcBorders>
            <w:shd w:val="clear" w:color="auto" w:fill="auto"/>
            <w:noWrap/>
            <w:vAlign w:val="bottom"/>
          </w:tcPr>
          <w:p w14:paraId="4C838F1C" w14:textId="77777777" w:rsidR="009C7823" w:rsidRPr="00843F7B" w:rsidDel="009C7823" w:rsidRDefault="009C7823" w:rsidP="001759B9">
            <w:pPr>
              <w:spacing w:after="0" w:line="240" w:lineRule="auto"/>
              <w:jc w:val="center"/>
              <w:rPr>
                <w:rFonts w:ascii="Arial" w:eastAsia="Times New Roman" w:hAnsi="Arial" w:cs="Arial"/>
                <w:b/>
                <w:bCs/>
                <w:color w:val="000000" w:themeColor="text1"/>
                <w:sz w:val="20"/>
                <w:szCs w:val="20"/>
                <w:lang w:val="mn-MN" w:eastAsia="en-US"/>
              </w:rPr>
            </w:pPr>
          </w:p>
        </w:tc>
        <w:tc>
          <w:tcPr>
            <w:tcW w:w="3894" w:type="dxa"/>
            <w:tcBorders>
              <w:top w:val="single" w:sz="4" w:space="0" w:color="auto"/>
              <w:left w:val="nil"/>
              <w:bottom w:val="single" w:sz="4" w:space="0" w:color="auto"/>
              <w:right w:val="single" w:sz="4" w:space="0" w:color="auto"/>
            </w:tcBorders>
            <w:shd w:val="clear" w:color="auto" w:fill="auto"/>
            <w:vAlign w:val="center"/>
          </w:tcPr>
          <w:p w14:paraId="6E160D3F" w14:textId="0851B5D1" w:rsidR="009C7823" w:rsidRPr="00843F7B" w:rsidRDefault="008D4DFB" w:rsidP="001759B9">
            <w:pPr>
              <w:spacing w:after="0" w:line="240" w:lineRule="auto"/>
              <w:jc w:val="center"/>
              <w:rPr>
                <w:rFonts w:ascii="Arial" w:eastAsia="Times New Roman" w:hAnsi="Arial" w:cs="Arial"/>
                <w:b/>
                <w:bCs/>
                <w:color w:val="000000" w:themeColor="text1"/>
                <w:sz w:val="20"/>
                <w:szCs w:val="20"/>
                <w:lang w:val="mn-MN" w:eastAsia="en-US"/>
              </w:rPr>
            </w:pPr>
            <w:r w:rsidRPr="00843F7B">
              <w:rPr>
                <w:rFonts w:ascii="Arial" w:eastAsia="Times New Roman" w:hAnsi="Arial" w:cs="Arial"/>
                <w:b/>
                <w:bCs/>
                <w:color w:val="000000" w:themeColor="text1"/>
                <w:sz w:val="20"/>
                <w:szCs w:val="20"/>
                <w:lang w:val="mn-MN" w:eastAsia="en-US"/>
              </w:rPr>
              <w:t>Дунд түвш</w:t>
            </w:r>
            <w:r>
              <w:rPr>
                <w:rFonts w:ascii="Arial" w:eastAsia="Times New Roman" w:hAnsi="Arial" w:cs="Arial"/>
                <w:b/>
                <w:bCs/>
                <w:color w:val="000000" w:themeColor="text1"/>
                <w:sz w:val="20"/>
                <w:szCs w:val="20"/>
                <w:lang w:val="mn-MN" w:eastAsia="en-US"/>
              </w:rPr>
              <w:t>ин</w:t>
            </w:r>
          </w:p>
        </w:tc>
        <w:tc>
          <w:tcPr>
            <w:tcW w:w="3864" w:type="dxa"/>
            <w:tcBorders>
              <w:top w:val="single" w:sz="4" w:space="0" w:color="auto"/>
              <w:left w:val="nil"/>
              <w:bottom w:val="single" w:sz="4" w:space="0" w:color="auto"/>
              <w:right w:val="single" w:sz="4" w:space="0" w:color="auto"/>
            </w:tcBorders>
            <w:shd w:val="clear" w:color="auto" w:fill="auto"/>
            <w:vAlign w:val="center"/>
          </w:tcPr>
          <w:p w14:paraId="5F070F30" w14:textId="3FFE3935" w:rsidR="009C7823" w:rsidRPr="00843F7B" w:rsidRDefault="008D4DFB" w:rsidP="001759B9">
            <w:pPr>
              <w:spacing w:after="0" w:line="240" w:lineRule="auto"/>
              <w:jc w:val="center"/>
              <w:rPr>
                <w:rFonts w:ascii="Arial" w:eastAsia="Times New Roman" w:hAnsi="Arial" w:cs="Arial"/>
                <w:b/>
                <w:bCs/>
                <w:color w:val="000000" w:themeColor="text1"/>
                <w:sz w:val="20"/>
                <w:szCs w:val="20"/>
                <w:lang w:val="mn-MN" w:eastAsia="en-US"/>
              </w:rPr>
            </w:pPr>
            <w:r>
              <w:rPr>
                <w:rFonts w:ascii="Arial" w:eastAsia="Times New Roman" w:hAnsi="Arial" w:cs="Arial"/>
                <w:b/>
                <w:bCs/>
                <w:color w:val="000000" w:themeColor="text1"/>
                <w:sz w:val="20"/>
                <w:szCs w:val="20"/>
                <w:lang w:val="mn-MN" w:eastAsia="en-US"/>
              </w:rPr>
              <w:t>Дээд түвшин</w:t>
            </w:r>
          </w:p>
        </w:tc>
      </w:tr>
      <w:tr w:rsidR="007B6CFA" w:rsidRPr="00843F7B" w14:paraId="207077CA"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253F36B3"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1978</w:t>
            </w:r>
          </w:p>
        </w:tc>
        <w:tc>
          <w:tcPr>
            <w:tcW w:w="3894" w:type="dxa"/>
            <w:tcBorders>
              <w:top w:val="nil"/>
              <w:left w:val="nil"/>
              <w:bottom w:val="single" w:sz="4" w:space="0" w:color="auto"/>
              <w:right w:val="single" w:sz="4" w:space="0" w:color="auto"/>
            </w:tcBorders>
            <w:shd w:val="clear" w:color="auto" w:fill="auto"/>
            <w:noWrap/>
            <w:vAlign w:val="bottom"/>
            <w:hideMark/>
          </w:tcPr>
          <w:p w14:paraId="05222C4D" w14:textId="771095AC"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3.1%</w:t>
            </w:r>
          </w:p>
        </w:tc>
        <w:tc>
          <w:tcPr>
            <w:tcW w:w="3864" w:type="dxa"/>
            <w:tcBorders>
              <w:top w:val="nil"/>
              <w:left w:val="nil"/>
              <w:bottom w:val="single" w:sz="4" w:space="0" w:color="auto"/>
              <w:right w:val="single" w:sz="4" w:space="0" w:color="auto"/>
            </w:tcBorders>
            <w:shd w:val="clear" w:color="auto" w:fill="auto"/>
            <w:noWrap/>
            <w:vAlign w:val="bottom"/>
            <w:hideMark/>
          </w:tcPr>
          <w:p w14:paraId="0B0A2D17" w14:textId="1F1A1783"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0.0%</w:t>
            </w:r>
          </w:p>
        </w:tc>
      </w:tr>
      <w:tr w:rsidR="007B6CFA" w:rsidRPr="00843F7B" w14:paraId="2D4478E9"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15B04F36"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1979</w:t>
            </w:r>
          </w:p>
        </w:tc>
        <w:tc>
          <w:tcPr>
            <w:tcW w:w="3894" w:type="dxa"/>
            <w:tcBorders>
              <w:top w:val="nil"/>
              <w:left w:val="nil"/>
              <w:bottom w:val="single" w:sz="4" w:space="0" w:color="auto"/>
              <w:right w:val="single" w:sz="4" w:space="0" w:color="auto"/>
            </w:tcBorders>
            <w:shd w:val="clear" w:color="auto" w:fill="auto"/>
            <w:noWrap/>
            <w:vAlign w:val="bottom"/>
            <w:hideMark/>
          </w:tcPr>
          <w:p w14:paraId="27DB8164" w14:textId="1EE8340B"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7.5%</w:t>
            </w:r>
          </w:p>
        </w:tc>
        <w:tc>
          <w:tcPr>
            <w:tcW w:w="3864" w:type="dxa"/>
            <w:tcBorders>
              <w:top w:val="nil"/>
              <w:left w:val="nil"/>
              <w:bottom w:val="single" w:sz="4" w:space="0" w:color="auto"/>
              <w:right w:val="single" w:sz="4" w:space="0" w:color="auto"/>
            </w:tcBorders>
            <w:shd w:val="clear" w:color="auto" w:fill="auto"/>
            <w:noWrap/>
            <w:vAlign w:val="bottom"/>
            <w:hideMark/>
          </w:tcPr>
          <w:p w14:paraId="2AFFAAB4" w14:textId="0F14FE92"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0.0%</w:t>
            </w:r>
          </w:p>
        </w:tc>
      </w:tr>
      <w:tr w:rsidR="007B6CFA" w:rsidRPr="00843F7B" w14:paraId="30BEDF63"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36DF3AFE"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1980</w:t>
            </w:r>
          </w:p>
        </w:tc>
        <w:tc>
          <w:tcPr>
            <w:tcW w:w="3894" w:type="dxa"/>
            <w:tcBorders>
              <w:top w:val="nil"/>
              <w:left w:val="nil"/>
              <w:bottom w:val="single" w:sz="4" w:space="0" w:color="auto"/>
              <w:right w:val="single" w:sz="4" w:space="0" w:color="auto"/>
            </w:tcBorders>
            <w:shd w:val="clear" w:color="auto" w:fill="auto"/>
            <w:noWrap/>
            <w:vAlign w:val="bottom"/>
            <w:hideMark/>
          </w:tcPr>
          <w:p w14:paraId="2CE6EC87" w14:textId="751C43EB"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84.1%</w:t>
            </w:r>
          </w:p>
        </w:tc>
        <w:tc>
          <w:tcPr>
            <w:tcW w:w="3864" w:type="dxa"/>
            <w:tcBorders>
              <w:top w:val="nil"/>
              <w:left w:val="nil"/>
              <w:bottom w:val="single" w:sz="4" w:space="0" w:color="auto"/>
              <w:right w:val="single" w:sz="4" w:space="0" w:color="auto"/>
            </w:tcBorders>
            <w:shd w:val="clear" w:color="auto" w:fill="auto"/>
            <w:noWrap/>
            <w:vAlign w:val="bottom"/>
            <w:hideMark/>
          </w:tcPr>
          <w:p w14:paraId="320CD11C" w14:textId="7186CE6D"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0.1%</w:t>
            </w:r>
          </w:p>
        </w:tc>
      </w:tr>
      <w:tr w:rsidR="007B6CFA" w:rsidRPr="00843F7B" w14:paraId="516E16F3"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258CA5FE"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1981</w:t>
            </w:r>
          </w:p>
        </w:tc>
        <w:tc>
          <w:tcPr>
            <w:tcW w:w="3894" w:type="dxa"/>
            <w:tcBorders>
              <w:top w:val="nil"/>
              <w:left w:val="nil"/>
              <w:bottom w:val="single" w:sz="4" w:space="0" w:color="auto"/>
              <w:right w:val="single" w:sz="4" w:space="0" w:color="auto"/>
            </w:tcBorders>
            <w:shd w:val="clear" w:color="auto" w:fill="auto"/>
            <w:noWrap/>
            <w:vAlign w:val="bottom"/>
            <w:hideMark/>
          </w:tcPr>
          <w:p w14:paraId="1FC8D0A0" w14:textId="27376DA3"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11.3%</w:t>
            </w:r>
          </w:p>
        </w:tc>
        <w:tc>
          <w:tcPr>
            <w:tcW w:w="3864" w:type="dxa"/>
            <w:tcBorders>
              <w:top w:val="nil"/>
              <w:left w:val="nil"/>
              <w:bottom w:val="single" w:sz="4" w:space="0" w:color="auto"/>
              <w:right w:val="single" w:sz="4" w:space="0" w:color="auto"/>
            </w:tcBorders>
            <w:shd w:val="clear" w:color="auto" w:fill="auto"/>
            <w:noWrap/>
            <w:vAlign w:val="bottom"/>
            <w:hideMark/>
          </w:tcPr>
          <w:p w14:paraId="75F84B4F" w14:textId="06780969"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0.0%</w:t>
            </w:r>
          </w:p>
        </w:tc>
      </w:tr>
      <w:tr w:rsidR="007B6CFA" w:rsidRPr="00843F7B" w14:paraId="1E7C38BC"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07734EDC"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1982</w:t>
            </w:r>
          </w:p>
        </w:tc>
        <w:tc>
          <w:tcPr>
            <w:tcW w:w="3894" w:type="dxa"/>
            <w:tcBorders>
              <w:top w:val="nil"/>
              <w:left w:val="nil"/>
              <w:bottom w:val="single" w:sz="4" w:space="0" w:color="auto"/>
              <w:right w:val="single" w:sz="4" w:space="0" w:color="auto"/>
            </w:tcBorders>
            <w:shd w:val="clear" w:color="auto" w:fill="auto"/>
            <w:noWrap/>
            <w:vAlign w:val="bottom"/>
            <w:hideMark/>
          </w:tcPr>
          <w:p w14:paraId="6DA4F495" w14:textId="19694BD2"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19.3%</w:t>
            </w:r>
          </w:p>
        </w:tc>
        <w:tc>
          <w:tcPr>
            <w:tcW w:w="3864" w:type="dxa"/>
            <w:tcBorders>
              <w:top w:val="nil"/>
              <w:left w:val="nil"/>
              <w:bottom w:val="single" w:sz="4" w:space="0" w:color="auto"/>
              <w:right w:val="single" w:sz="4" w:space="0" w:color="auto"/>
            </w:tcBorders>
            <w:shd w:val="clear" w:color="auto" w:fill="auto"/>
            <w:noWrap/>
            <w:vAlign w:val="bottom"/>
            <w:hideMark/>
          </w:tcPr>
          <w:p w14:paraId="6C47EDD7" w14:textId="2FDEB924"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0.0%</w:t>
            </w:r>
          </w:p>
        </w:tc>
      </w:tr>
      <w:tr w:rsidR="007B6CFA" w:rsidRPr="00843F7B" w14:paraId="4721D871"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1E993FDE"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1983</w:t>
            </w:r>
          </w:p>
        </w:tc>
        <w:tc>
          <w:tcPr>
            <w:tcW w:w="3894" w:type="dxa"/>
            <w:tcBorders>
              <w:top w:val="nil"/>
              <w:left w:val="nil"/>
              <w:bottom w:val="single" w:sz="4" w:space="0" w:color="auto"/>
              <w:right w:val="single" w:sz="4" w:space="0" w:color="auto"/>
            </w:tcBorders>
            <w:shd w:val="clear" w:color="auto" w:fill="auto"/>
            <w:noWrap/>
            <w:vAlign w:val="bottom"/>
            <w:hideMark/>
          </w:tcPr>
          <w:p w14:paraId="7833EAA2" w14:textId="2F3FA9A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43.9%</w:t>
            </w:r>
          </w:p>
        </w:tc>
        <w:tc>
          <w:tcPr>
            <w:tcW w:w="3864" w:type="dxa"/>
            <w:tcBorders>
              <w:top w:val="nil"/>
              <w:left w:val="nil"/>
              <w:bottom w:val="single" w:sz="4" w:space="0" w:color="auto"/>
              <w:right w:val="single" w:sz="4" w:space="0" w:color="auto"/>
            </w:tcBorders>
            <w:shd w:val="clear" w:color="auto" w:fill="auto"/>
            <w:noWrap/>
            <w:vAlign w:val="bottom"/>
            <w:hideMark/>
          </w:tcPr>
          <w:p w14:paraId="7ABD3186" w14:textId="429F0F0B"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0.0%</w:t>
            </w:r>
          </w:p>
        </w:tc>
      </w:tr>
      <w:tr w:rsidR="007B6CFA" w:rsidRPr="00843F7B" w14:paraId="7241F5EA"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78793D24"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1984</w:t>
            </w:r>
          </w:p>
        </w:tc>
        <w:tc>
          <w:tcPr>
            <w:tcW w:w="3894" w:type="dxa"/>
            <w:tcBorders>
              <w:top w:val="nil"/>
              <w:left w:val="nil"/>
              <w:bottom w:val="single" w:sz="4" w:space="0" w:color="auto"/>
              <w:right w:val="single" w:sz="4" w:space="0" w:color="auto"/>
            </w:tcBorders>
            <w:shd w:val="clear" w:color="auto" w:fill="auto"/>
            <w:noWrap/>
            <w:vAlign w:val="bottom"/>
            <w:hideMark/>
          </w:tcPr>
          <w:p w14:paraId="5E2B82F7" w14:textId="03271A18"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30.4%</w:t>
            </w:r>
          </w:p>
        </w:tc>
        <w:tc>
          <w:tcPr>
            <w:tcW w:w="3864" w:type="dxa"/>
            <w:tcBorders>
              <w:top w:val="nil"/>
              <w:left w:val="nil"/>
              <w:bottom w:val="single" w:sz="4" w:space="0" w:color="auto"/>
              <w:right w:val="single" w:sz="4" w:space="0" w:color="auto"/>
            </w:tcBorders>
            <w:shd w:val="clear" w:color="auto" w:fill="auto"/>
            <w:noWrap/>
            <w:vAlign w:val="bottom"/>
            <w:hideMark/>
          </w:tcPr>
          <w:p w14:paraId="464C255B" w14:textId="166475EA"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0.0%</w:t>
            </w:r>
          </w:p>
        </w:tc>
      </w:tr>
      <w:tr w:rsidR="007B6CFA" w:rsidRPr="00843F7B" w14:paraId="621F7FD8"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6783F463"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1985</w:t>
            </w:r>
          </w:p>
        </w:tc>
        <w:tc>
          <w:tcPr>
            <w:tcW w:w="3894" w:type="dxa"/>
            <w:tcBorders>
              <w:top w:val="nil"/>
              <w:left w:val="nil"/>
              <w:bottom w:val="single" w:sz="4" w:space="0" w:color="auto"/>
              <w:right w:val="single" w:sz="4" w:space="0" w:color="auto"/>
            </w:tcBorders>
            <w:shd w:val="clear" w:color="auto" w:fill="auto"/>
            <w:noWrap/>
            <w:vAlign w:val="bottom"/>
            <w:hideMark/>
          </w:tcPr>
          <w:p w14:paraId="4C4366D6" w14:textId="1E22C89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22.6%</w:t>
            </w:r>
          </w:p>
        </w:tc>
        <w:tc>
          <w:tcPr>
            <w:tcW w:w="3864" w:type="dxa"/>
            <w:tcBorders>
              <w:top w:val="nil"/>
              <w:left w:val="nil"/>
              <w:bottom w:val="single" w:sz="4" w:space="0" w:color="auto"/>
              <w:right w:val="single" w:sz="4" w:space="0" w:color="auto"/>
            </w:tcBorders>
            <w:shd w:val="clear" w:color="auto" w:fill="auto"/>
            <w:noWrap/>
            <w:vAlign w:val="bottom"/>
            <w:hideMark/>
          </w:tcPr>
          <w:p w14:paraId="50CCF6A9" w14:textId="46C81EBF"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0.0%</w:t>
            </w:r>
          </w:p>
        </w:tc>
      </w:tr>
      <w:tr w:rsidR="007B6CFA" w:rsidRPr="00843F7B" w14:paraId="231D1E78"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6D786220"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1986</w:t>
            </w:r>
          </w:p>
        </w:tc>
        <w:tc>
          <w:tcPr>
            <w:tcW w:w="3894" w:type="dxa"/>
            <w:tcBorders>
              <w:top w:val="nil"/>
              <w:left w:val="nil"/>
              <w:bottom w:val="single" w:sz="4" w:space="0" w:color="auto"/>
              <w:right w:val="single" w:sz="4" w:space="0" w:color="auto"/>
            </w:tcBorders>
            <w:shd w:val="clear" w:color="auto" w:fill="auto"/>
            <w:noWrap/>
            <w:vAlign w:val="bottom"/>
            <w:hideMark/>
          </w:tcPr>
          <w:p w14:paraId="3E594B9A" w14:textId="53C3ECDB"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14.8%</w:t>
            </w:r>
          </w:p>
        </w:tc>
        <w:tc>
          <w:tcPr>
            <w:tcW w:w="3864" w:type="dxa"/>
            <w:tcBorders>
              <w:top w:val="nil"/>
              <w:left w:val="nil"/>
              <w:bottom w:val="single" w:sz="4" w:space="0" w:color="auto"/>
              <w:right w:val="single" w:sz="4" w:space="0" w:color="auto"/>
            </w:tcBorders>
            <w:shd w:val="clear" w:color="auto" w:fill="auto"/>
            <w:noWrap/>
            <w:vAlign w:val="bottom"/>
            <w:hideMark/>
          </w:tcPr>
          <w:p w14:paraId="02B63508" w14:textId="3F8D2C95"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0.0%</w:t>
            </w:r>
          </w:p>
        </w:tc>
      </w:tr>
      <w:tr w:rsidR="007B6CFA" w:rsidRPr="00843F7B" w14:paraId="7CE6C33A"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2F269BAB"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1987</w:t>
            </w:r>
          </w:p>
        </w:tc>
        <w:tc>
          <w:tcPr>
            <w:tcW w:w="3894" w:type="dxa"/>
            <w:tcBorders>
              <w:top w:val="nil"/>
              <w:left w:val="nil"/>
              <w:bottom w:val="single" w:sz="4" w:space="0" w:color="auto"/>
              <w:right w:val="single" w:sz="4" w:space="0" w:color="auto"/>
            </w:tcBorders>
            <w:shd w:val="clear" w:color="auto" w:fill="auto"/>
            <w:noWrap/>
            <w:vAlign w:val="bottom"/>
            <w:hideMark/>
          </w:tcPr>
          <w:p w14:paraId="772EB0D5" w14:textId="212655D9"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14.3%</w:t>
            </w:r>
          </w:p>
        </w:tc>
        <w:tc>
          <w:tcPr>
            <w:tcW w:w="3864" w:type="dxa"/>
            <w:tcBorders>
              <w:top w:val="nil"/>
              <w:left w:val="nil"/>
              <w:bottom w:val="single" w:sz="4" w:space="0" w:color="auto"/>
              <w:right w:val="single" w:sz="4" w:space="0" w:color="auto"/>
            </w:tcBorders>
            <w:shd w:val="clear" w:color="auto" w:fill="auto"/>
            <w:noWrap/>
            <w:vAlign w:val="bottom"/>
            <w:hideMark/>
          </w:tcPr>
          <w:p w14:paraId="5542C0AE" w14:textId="728CBC64"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0.0%</w:t>
            </w:r>
          </w:p>
        </w:tc>
      </w:tr>
      <w:tr w:rsidR="007B6CFA" w:rsidRPr="00843F7B" w14:paraId="4EEDAA51"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3BDC771D"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1988</w:t>
            </w:r>
          </w:p>
        </w:tc>
        <w:tc>
          <w:tcPr>
            <w:tcW w:w="3894" w:type="dxa"/>
            <w:tcBorders>
              <w:top w:val="nil"/>
              <w:left w:val="nil"/>
              <w:bottom w:val="single" w:sz="4" w:space="0" w:color="auto"/>
              <w:right w:val="single" w:sz="4" w:space="0" w:color="auto"/>
            </w:tcBorders>
            <w:shd w:val="clear" w:color="auto" w:fill="auto"/>
            <w:noWrap/>
            <w:vAlign w:val="bottom"/>
            <w:hideMark/>
          </w:tcPr>
          <w:p w14:paraId="13D274DF" w14:textId="34AC55D9"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17.3%</w:t>
            </w:r>
          </w:p>
        </w:tc>
        <w:tc>
          <w:tcPr>
            <w:tcW w:w="3864" w:type="dxa"/>
            <w:tcBorders>
              <w:top w:val="nil"/>
              <w:left w:val="nil"/>
              <w:bottom w:val="single" w:sz="4" w:space="0" w:color="auto"/>
              <w:right w:val="single" w:sz="4" w:space="0" w:color="auto"/>
            </w:tcBorders>
            <w:shd w:val="clear" w:color="auto" w:fill="auto"/>
            <w:noWrap/>
            <w:vAlign w:val="bottom"/>
            <w:hideMark/>
          </w:tcPr>
          <w:p w14:paraId="0BDA409E" w14:textId="38F00C49"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0.0%</w:t>
            </w:r>
          </w:p>
        </w:tc>
      </w:tr>
      <w:tr w:rsidR="007B6CFA" w:rsidRPr="00843F7B" w14:paraId="7B38C636"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0EABB2C1"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1989</w:t>
            </w:r>
          </w:p>
        </w:tc>
        <w:tc>
          <w:tcPr>
            <w:tcW w:w="3894" w:type="dxa"/>
            <w:tcBorders>
              <w:top w:val="nil"/>
              <w:left w:val="nil"/>
              <w:bottom w:val="single" w:sz="4" w:space="0" w:color="auto"/>
              <w:right w:val="single" w:sz="4" w:space="0" w:color="auto"/>
            </w:tcBorders>
            <w:shd w:val="clear" w:color="auto" w:fill="auto"/>
            <w:noWrap/>
            <w:vAlign w:val="bottom"/>
            <w:hideMark/>
          </w:tcPr>
          <w:p w14:paraId="6BF55AF8" w14:textId="59F6E14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1.3%</w:t>
            </w:r>
          </w:p>
        </w:tc>
        <w:tc>
          <w:tcPr>
            <w:tcW w:w="3864" w:type="dxa"/>
            <w:tcBorders>
              <w:top w:val="nil"/>
              <w:left w:val="nil"/>
              <w:bottom w:val="single" w:sz="4" w:space="0" w:color="auto"/>
              <w:right w:val="single" w:sz="4" w:space="0" w:color="auto"/>
            </w:tcBorders>
            <w:shd w:val="clear" w:color="auto" w:fill="auto"/>
            <w:noWrap/>
            <w:vAlign w:val="bottom"/>
            <w:hideMark/>
          </w:tcPr>
          <w:p w14:paraId="3EAFD986" w14:textId="35A2255A"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0.0%</w:t>
            </w:r>
          </w:p>
        </w:tc>
      </w:tr>
      <w:tr w:rsidR="007B6CFA" w:rsidRPr="00843F7B" w14:paraId="06A18E80"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4C191255"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1990</w:t>
            </w:r>
          </w:p>
        </w:tc>
        <w:tc>
          <w:tcPr>
            <w:tcW w:w="3894" w:type="dxa"/>
            <w:tcBorders>
              <w:top w:val="nil"/>
              <w:left w:val="nil"/>
              <w:bottom w:val="single" w:sz="4" w:space="0" w:color="auto"/>
              <w:right w:val="single" w:sz="4" w:space="0" w:color="auto"/>
            </w:tcBorders>
            <w:shd w:val="clear" w:color="auto" w:fill="auto"/>
            <w:noWrap/>
            <w:vAlign w:val="bottom"/>
            <w:hideMark/>
          </w:tcPr>
          <w:p w14:paraId="78E12583" w14:textId="4756389E"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6.5%</w:t>
            </w:r>
          </w:p>
        </w:tc>
        <w:tc>
          <w:tcPr>
            <w:tcW w:w="3864" w:type="dxa"/>
            <w:tcBorders>
              <w:top w:val="nil"/>
              <w:left w:val="nil"/>
              <w:bottom w:val="single" w:sz="4" w:space="0" w:color="auto"/>
              <w:right w:val="single" w:sz="4" w:space="0" w:color="auto"/>
            </w:tcBorders>
            <w:shd w:val="clear" w:color="auto" w:fill="auto"/>
            <w:noWrap/>
            <w:vAlign w:val="bottom"/>
            <w:hideMark/>
          </w:tcPr>
          <w:p w14:paraId="7068FC3C" w14:textId="53F949A5"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0.0%</w:t>
            </w:r>
          </w:p>
        </w:tc>
      </w:tr>
      <w:tr w:rsidR="007B6CFA" w:rsidRPr="00843F7B" w14:paraId="59C082C8"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7EE46BFC"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1991</w:t>
            </w:r>
          </w:p>
        </w:tc>
        <w:tc>
          <w:tcPr>
            <w:tcW w:w="3894" w:type="dxa"/>
            <w:tcBorders>
              <w:top w:val="nil"/>
              <w:left w:val="nil"/>
              <w:bottom w:val="single" w:sz="4" w:space="0" w:color="auto"/>
              <w:right w:val="single" w:sz="4" w:space="0" w:color="auto"/>
            </w:tcBorders>
            <w:shd w:val="clear" w:color="auto" w:fill="auto"/>
            <w:noWrap/>
            <w:vAlign w:val="bottom"/>
            <w:hideMark/>
          </w:tcPr>
          <w:p w14:paraId="1C0F9830" w14:textId="7BFD856E"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12.7%</w:t>
            </w:r>
          </w:p>
        </w:tc>
        <w:tc>
          <w:tcPr>
            <w:tcW w:w="3864" w:type="dxa"/>
            <w:tcBorders>
              <w:top w:val="nil"/>
              <w:left w:val="nil"/>
              <w:bottom w:val="single" w:sz="4" w:space="0" w:color="auto"/>
              <w:right w:val="single" w:sz="4" w:space="0" w:color="auto"/>
            </w:tcBorders>
            <w:shd w:val="clear" w:color="auto" w:fill="auto"/>
            <w:noWrap/>
            <w:vAlign w:val="bottom"/>
            <w:hideMark/>
          </w:tcPr>
          <w:p w14:paraId="1D4E23CF" w14:textId="12F172B8"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0.0%</w:t>
            </w:r>
          </w:p>
        </w:tc>
      </w:tr>
      <w:tr w:rsidR="007B6CFA" w:rsidRPr="00843F7B" w14:paraId="71B49D1A"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4966108B"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1992</w:t>
            </w:r>
          </w:p>
        </w:tc>
        <w:tc>
          <w:tcPr>
            <w:tcW w:w="3894" w:type="dxa"/>
            <w:tcBorders>
              <w:top w:val="nil"/>
              <w:left w:val="nil"/>
              <w:bottom w:val="single" w:sz="4" w:space="0" w:color="auto"/>
              <w:right w:val="single" w:sz="4" w:space="0" w:color="auto"/>
            </w:tcBorders>
            <w:shd w:val="clear" w:color="auto" w:fill="auto"/>
            <w:noWrap/>
            <w:vAlign w:val="bottom"/>
            <w:hideMark/>
          </w:tcPr>
          <w:p w14:paraId="6B956ED3" w14:textId="21F4EA4D"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8.8%</w:t>
            </w:r>
          </w:p>
        </w:tc>
        <w:tc>
          <w:tcPr>
            <w:tcW w:w="3864" w:type="dxa"/>
            <w:tcBorders>
              <w:top w:val="nil"/>
              <w:left w:val="nil"/>
              <w:bottom w:val="single" w:sz="4" w:space="0" w:color="auto"/>
              <w:right w:val="single" w:sz="4" w:space="0" w:color="auto"/>
            </w:tcBorders>
            <w:shd w:val="clear" w:color="auto" w:fill="auto"/>
            <w:noWrap/>
            <w:vAlign w:val="bottom"/>
            <w:hideMark/>
          </w:tcPr>
          <w:p w14:paraId="5EC975AF" w14:textId="1C278F0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0.0%</w:t>
            </w:r>
          </w:p>
        </w:tc>
      </w:tr>
      <w:tr w:rsidR="007B6CFA" w:rsidRPr="00843F7B" w14:paraId="2C2689D3"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38FBE92E"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1993</w:t>
            </w:r>
          </w:p>
        </w:tc>
        <w:tc>
          <w:tcPr>
            <w:tcW w:w="3894" w:type="dxa"/>
            <w:tcBorders>
              <w:top w:val="nil"/>
              <w:left w:val="nil"/>
              <w:bottom w:val="single" w:sz="4" w:space="0" w:color="auto"/>
              <w:right w:val="single" w:sz="4" w:space="0" w:color="auto"/>
            </w:tcBorders>
            <w:shd w:val="clear" w:color="auto" w:fill="auto"/>
            <w:noWrap/>
            <w:vAlign w:val="bottom"/>
            <w:hideMark/>
          </w:tcPr>
          <w:p w14:paraId="332D5191" w14:textId="7ED1C313"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51.2%</w:t>
            </w:r>
          </w:p>
        </w:tc>
        <w:tc>
          <w:tcPr>
            <w:tcW w:w="3864" w:type="dxa"/>
            <w:tcBorders>
              <w:top w:val="nil"/>
              <w:left w:val="nil"/>
              <w:bottom w:val="single" w:sz="4" w:space="0" w:color="auto"/>
              <w:right w:val="single" w:sz="4" w:space="0" w:color="auto"/>
            </w:tcBorders>
            <w:shd w:val="clear" w:color="auto" w:fill="auto"/>
            <w:noWrap/>
            <w:vAlign w:val="bottom"/>
            <w:hideMark/>
          </w:tcPr>
          <w:p w14:paraId="6C9F08EE" w14:textId="3487069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0.0%</w:t>
            </w:r>
          </w:p>
        </w:tc>
      </w:tr>
      <w:tr w:rsidR="007B6CFA" w:rsidRPr="00843F7B" w14:paraId="403D7C26"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5D8224C3"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1994</w:t>
            </w:r>
          </w:p>
        </w:tc>
        <w:tc>
          <w:tcPr>
            <w:tcW w:w="3894" w:type="dxa"/>
            <w:tcBorders>
              <w:top w:val="nil"/>
              <w:left w:val="nil"/>
              <w:bottom w:val="single" w:sz="4" w:space="0" w:color="auto"/>
              <w:right w:val="single" w:sz="4" w:space="0" w:color="auto"/>
            </w:tcBorders>
            <w:shd w:val="clear" w:color="auto" w:fill="auto"/>
            <w:noWrap/>
            <w:vAlign w:val="bottom"/>
            <w:hideMark/>
          </w:tcPr>
          <w:p w14:paraId="64C9471F" w14:textId="231420C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10.2%</w:t>
            </w:r>
          </w:p>
        </w:tc>
        <w:tc>
          <w:tcPr>
            <w:tcW w:w="3864" w:type="dxa"/>
            <w:tcBorders>
              <w:top w:val="nil"/>
              <w:left w:val="nil"/>
              <w:bottom w:val="single" w:sz="4" w:space="0" w:color="auto"/>
              <w:right w:val="single" w:sz="4" w:space="0" w:color="auto"/>
            </w:tcBorders>
            <w:shd w:val="clear" w:color="auto" w:fill="auto"/>
            <w:noWrap/>
            <w:vAlign w:val="bottom"/>
            <w:hideMark/>
          </w:tcPr>
          <w:p w14:paraId="18BA5AE3" w14:textId="11E70FCC"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0.0%</w:t>
            </w:r>
          </w:p>
        </w:tc>
      </w:tr>
      <w:tr w:rsidR="007B6CFA" w:rsidRPr="00843F7B" w14:paraId="6164321E"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11D094CD"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1995</w:t>
            </w:r>
          </w:p>
        </w:tc>
        <w:tc>
          <w:tcPr>
            <w:tcW w:w="3894" w:type="dxa"/>
            <w:tcBorders>
              <w:top w:val="nil"/>
              <w:left w:val="nil"/>
              <w:bottom w:val="single" w:sz="4" w:space="0" w:color="auto"/>
              <w:right w:val="single" w:sz="4" w:space="0" w:color="auto"/>
            </w:tcBorders>
            <w:shd w:val="clear" w:color="auto" w:fill="auto"/>
            <w:noWrap/>
            <w:vAlign w:val="bottom"/>
            <w:hideMark/>
          </w:tcPr>
          <w:p w14:paraId="09E92B88" w14:textId="3F8816C5"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14.3%</w:t>
            </w:r>
          </w:p>
        </w:tc>
        <w:tc>
          <w:tcPr>
            <w:tcW w:w="3864" w:type="dxa"/>
            <w:tcBorders>
              <w:top w:val="nil"/>
              <w:left w:val="nil"/>
              <w:bottom w:val="single" w:sz="4" w:space="0" w:color="auto"/>
              <w:right w:val="single" w:sz="4" w:space="0" w:color="auto"/>
            </w:tcBorders>
            <w:shd w:val="clear" w:color="auto" w:fill="auto"/>
            <w:noWrap/>
            <w:vAlign w:val="bottom"/>
            <w:hideMark/>
          </w:tcPr>
          <w:p w14:paraId="5137B694" w14:textId="0952FDB4"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0.0%</w:t>
            </w:r>
          </w:p>
        </w:tc>
      </w:tr>
      <w:tr w:rsidR="007B6CFA" w:rsidRPr="00843F7B" w14:paraId="4A04DDDD"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5BE38762"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1996</w:t>
            </w:r>
          </w:p>
        </w:tc>
        <w:tc>
          <w:tcPr>
            <w:tcW w:w="3894" w:type="dxa"/>
            <w:tcBorders>
              <w:top w:val="nil"/>
              <w:left w:val="nil"/>
              <w:bottom w:val="single" w:sz="4" w:space="0" w:color="auto"/>
              <w:right w:val="single" w:sz="4" w:space="0" w:color="auto"/>
            </w:tcBorders>
            <w:shd w:val="clear" w:color="auto" w:fill="auto"/>
            <w:noWrap/>
            <w:vAlign w:val="bottom"/>
            <w:hideMark/>
          </w:tcPr>
          <w:p w14:paraId="42CD9650" w14:textId="386FBC09"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2.9%</w:t>
            </w:r>
          </w:p>
        </w:tc>
        <w:tc>
          <w:tcPr>
            <w:tcW w:w="3864" w:type="dxa"/>
            <w:tcBorders>
              <w:top w:val="nil"/>
              <w:left w:val="nil"/>
              <w:bottom w:val="single" w:sz="4" w:space="0" w:color="auto"/>
              <w:right w:val="single" w:sz="4" w:space="0" w:color="auto"/>
            </w:tcBorders>
            <w:shd w:val="clear" w:color="auto" w:fill="auto"/>
            <w:noWrap/>
            <w:vAlign w:val="bottom"/>
            <w:hideMark/>
          </w:tcPr>
          <w:p w14:paraId="640C617D" w14:textId="186CB3B9"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0.0%</w:t>
            </w:r>
          </w:p>
        </w:tc>
      </w:tr>
      <w:tr w:rsidR="007B6CFA" w:rsidRPr="00843F7B" w14:paraId="6A3E1B24"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37C03EE1"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1997</w:t>
            </w:r>
          </w:p>
        </w:tc>
        <w:tc>
          <w:tcPr>
            <w:tcW w:w="3894" w:type="dxa"/>
            <w:tcBorders>
              <w:top w:val="nil"/>
              <w:left w:val="nil"/>
              <w:bottom w:val="single" w:sz="4" w:space="0" w:color="auto"/>
              <w:right w:val="single" w:sz="4" w:space="0" w:color="auto"/>
            </w:tcBorders>
            <w:shd w:val="clear" w:color="auto" w:fill="auto"/>
            <w:noWrap/>
            <w:vAlign w:val="bottom"/>
            <w:hideMark/>
          </w:tcPr>
          <w:p w14:paraId="6538FE2D" w14:textId="74E1E0C9"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3.2%</w:t>
            </w:r>
          </w:p>
        </w:tc>
        <w:tc>
          <w:tcPr>
            <w:tcW w:w="3864" w:type="dxa"/>
            <w:tcBorders>
              <w:top w:val="nil"/>
              <w:left w:val="nil"/>
              <w:bottom w:val="single" w:sz="4" w:space="0" w:color="auto"/>
              <w:right w:val="single" w:sz="4" w:space="0" w:color="auto"/>
            </w:tcBorders>
            <w:shd w:val="clear" w:color="auto" w:fill="auto"/>
            <w:noWrap/>
            <w:vAlign w:val="bottom"/>
            <w:hideMark/>
          </w:tcPr>
          <w:p w14:paraId="567BE647" w14:textId="051E8165"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0.0%</w:t>
            </w:r>
          </w:p>
        </w:tc>
      </w:tr>
      <w:tr w:rsidR="007B6CFA" w:rsidRPr="00843F7B" w14:paraId="24F82157"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6BA41CC0"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1998</w:t>
            </w:r>
          </w:p>
        </w:tc>
        <w:tc>
          <w:tcPr>
            <w:tcW w:w="3894" w:type="dxa"/>
            <w:tcBorders>
              <w:top w:val="nil"/>
              <w:left w:val="nil"/>
              <w:bottom w:val="single" w:sz="4" w:space="0" w:color="auto"/>
              <w:right w:val="single" w:sz="4" w:space="0" w:color="auto"/>
            </w:tcBorders>
            <w:shd w:val="clear" w:color="auto" w:fill="auto"/>
            <w:noWrap/>
            <w:vAlign w:val="bottom"/>
            <w:hideMark/>
          </w:tcPr>
          <w:p w14:paraId="11EFE871" w14:textId="6085DA62"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14.6%</w:t>
            </w:r>
          </w:p>
        </w:tc>
        <w:tc>
          <w:tcPr>
            <w:tcW w:w="3864" w:type="dxa"/>
            <w:tcBorders>
              <w:top w:val="nil"/>
              <w:left w:val="nil"/>
              <w:bottom w:val="single" w:sz="4" w:space="0" w:color="auto"/>
              <w:right w:val="single" w:sz="4" w:space="0" w:color="auto"/>
            </w:tcBorders>
            <w:shd w:val="clear" w:color="auto" w:fill="auto"/>
            <w:noWrap/>
            <w:vAlign w:val="bottom"/>
            <w:hideMark/>
          </w:tcPr>
          <w:p w14:paraId="3BB4DFBD" w14:textId="4FF6BC40"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0.0%</w:t>
            </w:r>
          </w:p>
        </w:tc>
      </w:tr>
      <w:tr w:rsidR="007B6CFA" w:rsidRPr="00843F7B" w14:paraId="75509574"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5E23CB9D"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1999</w:t>
            </w:r>
          </w:p>
        </w:tc>
        <w:tc>
          <w:tcPr>
            <w:tcW w:w="3894" w:type="dxa"/>
            <w:tcBorders>
              <w:top w:val="nil"/>
              <w:left w:val="nil"/>
              <w:bottom w:val="single" w:sz="4" w:space="0" w:color="auto"/>
              <w:right w:val="single" w:sz="4" w:space="0" w:color="auto"/>
            </w:tcBorders>
            <w:shd w:val="clear" w:color="auto" w:fill="auto"/>
            <w:noWrap/>
            <w:vAlign w:val="bottom"/>
            <w:hideMark/>
          </w:tcPr>
          <w:p w14:paraId="1E472B0A" w14:textId="7DDBDD81"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7.9%</w:t>
            </w:r>
          </w:p>
        </w:tc>
        <w:tc>
          <w:tcPr>
            <w:tcW w:w="3864" w:type="dxa"/>
            <w:tcBorders>
              <w:top w:val="nil"/>
              <w:left w:val="nil"/>
              <w:bottom w:val="single" w:sz="4" w:space="0" w:color="auto"/>
              <w:right w:val="single" w:sz="4" w:space="0" w:color="auto"/>
            </w:tcBorders>
            <w:shd w:val="clear" w:color="auto" w:fill="auto"/>
            <w:noWrap/>
            <w:vAlign w:val="bottom"/>
            <w:hideMark/>
          </w:tcPr>
          <w:p w14:paraId="2B4AF2C7" w14:textId="49C57D75"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0.0%</w:t>
            </w:r>
          </w:p>
        </w:tc>
      </w:tr>
      <w:tr w:rsidR="007B6CFA" w:rsidRPr="00843F7B" w14:paraId="0B656607"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2F828930"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2000</w:t>
            </w:r>
          </w:p>
        </w:tc>
        <w:tc>
          <w:tcPr>
            <w:tcW w:w="3894" w:type="dxa"/>
            <w:tcBorders>
              <w:top w:val="nil"/>
              <w:left w:val="nil"/>
              <w:bottom w:val="single" w:sz="4" w:space="0" w:color="auto"/>
              <w:right w:val="single" w:sz="4" w:space="0" w:color="auto"/>
            </w:tcBorders>
            <w:shd w:val="clear" w:color="auto" w:fill="auto"/>
            <w:noWrap/>
            <w:vAlign w:val="bottom"/>
            <w:hideMark/>
          </w:tcPr>
          <w:p w14:paraId="3DD5CEA1" w14:textId="72E28DD4"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85.3%</w:t>
            </w:r>
          </w:p>
        </w:tc>
        <w:tc>
          <w:tcPr>
            <w:tcW w:w="3864" w:type="dxa"/>
            <w:tcBorders>
              <w:top w:val="nil"/>
              <w:left w:val="nil"/>
              <w:bottom w:val="single" w:sz="4" w:space="0" w:color="auto"/>
              <w:right w:val="single" w:sz="4" w:space="0" w:color="auto"/>
            </w:tcBorders>
            <w:shd w:val="clear" w:color="auto" w:fill="auto"/>
            <w:noWrap/>
            <w:vAlign w:val="bottom"/>
            <w:hideMark/>
          </w:tcPr>
          <w:p w14:paraId="4E64C84F" w14:textId="483FFFB6"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0.4%</w:t>
            </w:r>
          </w:p>
        </w:tc>
      </w:tr>
      <w:tr w:rsidR="007B6CFA" w:rsidRPr="00843F7B" w14:paraId="24088BC8"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4C07E087"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2001</w:t>
            </w:r>
          </w:p>
        </w:tc>
        <w:tc>
          <w:tcPr>
            <w:tcW w:w="3894" w:type="dxa"/>
            <w:tcBorders>
              <w:top w:val="nil"/>
              <w:left w:val="nil"/>
              <w:bottom w:val="single" w:sz="4" w:space="0" w:color="auto"/>
              <w:right w:val="single" w:sz="4" w:space="0" w:color="auto"/>
            </w:tcBorders>
            <w:shd w:val="clear" w:color="auto" w:fill="auto"/>
            <w:noWrap/>
            <w:vAlign w:val="bottom"/>
            <w:hideMark/>
          </w:tcPr>
          <w:p w14:paraId="653D678B" w14:textId="28E976C8"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250.7%</w:t>
            </w:r>
          </w:p>
        </w:tc>
        <w:tc>
          <w:tcPr>
            <w:tcW w:w="3864" w:type="dxa"/>
            <w:tcBorders>
              <w:top w:val="nil"/>
              <w:left w:val="nil"/>
              <w:bottom w:val="single" w:sz="4" w:space="0" w:color="auto"/>
              <w:right w:val="single" w:sz="4" w:space="0" w:color="auto"/>
            </w:tcBorders>
            <w:shd w:val="clear" w:color="auto" w:fill="auto"/>
            <w:noWrap/>
            <w:vAlign w:val="bottom"/>
            <w:hideMark/>
          </w:tcPr>
          <w:p w14:paraId="7FBA2ACA" w14:textId="5521450A"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1.5%</w:t>
            </w:r>
          </w:p>
        </w:tc>
      </w:tr>
      <w:tr w:rsidR="007B6CFA" w:rsidRPr="00843F7B" w14:paraId="3E1986C4"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76E74FFE"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2002</w:t>
            </w:r>
          </w:p>
        </w:tc>
        <w:tc>
          <w:tcPr>
            <w:tcW w:w="3894" w:type="dxa"/>
            <w:tcBorders>
              <w:top w:val="nil"/>
              <w:left w:val="nil"/>
              <w:bottom w:val="single" w:sz="4" w:space="0" w:color="auto"/>
              <w:right w:val="single" w:sz="4" w:space="0" w:color="auto"/>
            </w:tcBorders>
            <w:shd w:val="clear" w:color="auto" w:fill="auto"/>
            <w:noWrap/>
            <w:vAlign w:val="bottom"/>
            <w:hideMark/>
          </w:tcPr>
          <w:p w14:paraId="22F4C966" w14:textId="73AF6936"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117.7%</w:t>
            </w:r>
          </w:p>
        </w:tc>
        <w:tc>
          <w:tcPr>
            <w:tcW w:w="3864" w:type="dxa"/>
            <w:tcBorders>
              <w:top w:val="nil"/>
              <w:left w:val="nil"/>
              <w:bottom w:val="single" w:sz="4" w:space="0" w:color="auto"/>
              <w:right w:val="single" w:sz="4" w:space="0" w:color="auto"/>
            </w:tcBorders>
            <w:shd w:val="clear" w:color="auto" w:fill="auto"/>
            <w:noWrap/>
            <w:vAlign w:val="bottom"/>
            <w:hideMark/>
          </w:tcPr>
          <w:p w14:paraId="23DF06ED" w14:textId="3DA6AB3F"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1.9%</w:t>
            </w:r>
          </w:p>
        </w:tc>
      </w:tr>
      <w:tr w:rsidR="007B6CFA" w:rsidRPr="00843F7B" w14:paraId="4723112D"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7453F0C8"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2003</w:t>
            </w:r>
          </w:p>
        </w:tc>
        <w:tc>
          <w:tcPr>
            <w:tcW w:w="3894" w:type="dxa"/>
            <w:tcBorders>
              <w:top w:val="nil"/>
              <w:left w:val="nil"/>
              <w:bottom w:val="single" w:sz="4" w:space="0" w:color="auto"/>
              <w:right w:val="single" w:sz="4" w:space="0" w:color="auto"/>
            </w:tcBorders>
            <w:shd w:val="clear" w:color="auto" w:fill="auto"/>
            <w:noWrap/>
            <w:vAlign w:val="bottom"/>
            <w:hideMark/>
          </w:tcPr>
          <w:p w14:paraId="534911DB" w14:textId="491F845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83.6%</w:t>
            </w:r>
          </w:p>
        </w:tc>
        <w:tc>
          <w:tcPr>
            <w:tcW w:w="3864" w:type="dxa"/>
            <w:tcBorders>
              <w:top w:val="nil"/>
              <w:left w:val="nil"/>
              <w:bottom w:val="single" w:sz="4" w:space="0" w:color="auto"/>
              <w:right w:val="single" w:sz="4" w:space="0" w:color="auto"/>
            </w:tcBorders>
            <w:shd w:val="clear" w:color="auto" w:fill="auto"/>
            <w:noWrap/>
            <w:vAlign w:val="bottom"/>
            <w:hideMark/>
          </w:tcPr>
          <w:p w14:paraId="353ED94C" w14:textId="73AC7621"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0.5%</w:t>
            </w:r>
          </w:p>
        </w:tc>
      </w:tr>
      <w:tr w:rsidR="007B6CFA" w:rsidRPr="00843F7B" w14:paraId="2F945650"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2756B9A6"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2004</w:t>
            </w:r>
          </w:p>
        </w:tc>
        <w:tc>
          <w:tcPr>
            <w:tcW w:w="3894" w:type="dxa"/>
            <w:tcBorders>
              <w:top w:val="nil"/>
              <w:left w:val="nil"/>
              <w:bottom w:val="single" w:sz="4" w:space="0" w:color="auto"/>
              <w:right w:val="single" w:sz="4" w:space="0" w:color="auto"/>
            </w:tcBorders>
            <w:shd w:val="clear" w:color="auto" w:fill="auto"/>
            <w:noWrap/>
            <w:vAlign w:val="bottom"/>
            <w:hideMark/>
          </w:tcPr>
          <w:p w14:paraId="451CE807" w14:textId="47F7F18C"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1.9%</w:t>
            </w:r>
          </w:p>
        </w:tc>
        <w:tc>
          <w:tcPr>
            <w:tcW w:w="3864" w:type="dxa"/>
            <w:tcBorders>
              <w:top w:val="nil"/>
              <w:left w:val="nil"/>
              <w:bottom w:val="single" w:sz="4" w:space="0" w:color="auto"/>
              <w:right w:val="single" w:sz="4" w:space="0" w:color="auto"/>
            </w:tcBorders>
            <w:shd w:val="clear" w:color="auto" w:fill="auto"/>
            <w:noWrap/>
            <w:vAlign w:val="bottom"/>
            <w:hideMark/>
          </w:tcPr>
          <w:p w14:paraId="00FE1C67" w14:textId="5ACD72D3"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0.0%</w:t>
            </w:r>
          </w:p>
        </w:tc>
      </w:tr>
      <w:tr w:rsidR="007B6CFA" w:rsidRPr="00843F7B" w14:paraId="1AB13278"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68C00C0F"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2005</w:t>
            </w:r>
          </w:p>
        </w:tc>
        <w:tc>
          <w:tcPr>
            <w:tcW w:w="3894" w:type="dxa"/>
            <w:tcBorders>
              <w:top w:val="nil"/>
              <w:left w:val="nil"/>
              <w:bottom w:val="single" w:sz="4" w:space="0" w:color="auto"/>
              <w:right w:val="single" w:sz="4" w:space="0" w:color="auto"/>
            </w:tcBorders>
            <w:shd w:val="clear" w:color="auto" w:fill="auto"/>
            <w:noWrap/>
            <w:vAlign w:val="bottom"/>
            <w:hideMark/>
          </w:tcPr>
          <w:p w14:paraId="2A9B8E5A" w14:textId="1E36036B"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8.7%</w:t>
            </w:r>
          </w:p>
        </w:tc>
        <w:tc>
          <w:tcPr>
            <w:tcW w:w="3864" w:type="dxa"/>
            <w:tcBorders>
              <w:top w:val="nil"/>
              <w:left w:val="nil"/>
              <w:bottom w:val="single" w:sz="4" w:space="0" w:color="auto"/>
              <w:right w:val="single" w:sz="4" w:space="0" w:color="auto"/>
            </w:tcBorders>
            <w:shd w:val="clear" w:color="auto" w:fill="auto"/>
            <w:noWrap/>
            <w:vAlign w:val="bottom"/>
            <w:hideMark/>
          </w:tcPr>
          <w:p w14:paraId="2CB0EE42" w14:textId="0E81E9F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0.0%</w:t>
            </w:r>
          </w:p>
        </w:tc>
      </w:tr>
      <w:tr w:rsidR="007B6CFA" w:rsidRPr="00843F7B" w14:paraId="3A298EAF"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1AE9ECEE"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2006</w:t>
            </w:r>
          </w:p>
        </w:tc>
        <w:tc>
          <w:tcPr>
            <w:tcW w:w="3894" w:type="dxa"/>
            <w:tcBorders>
              <w:top w:val="nil"/>
              <w:left w:val="nil"/>
              <w:bottom w:val="single" w:sz="4" w:space="0" w:color="auto"/>
              <w:right w:val="single" w:sz="4" w:space="0" w:color="auto"/>
            </w:tcBorders>
            <w:shd w:val="clear" w:color="auto" w:fill="auto"/>
            <w:noWrap/>
            <w:vAlign w:val="bottom"/>
            <w:hideMark/>
          </w:tcPr>
          <w:p w14:paraId="1B3316F1" w14:textId="002B1C40"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6.2%</w:t>
            </w:r>
          </w:p>
        </w:tc>
        <w:tc>
          <w:tcPr>
            <w:tcW w:w="3864" w:type="dxa"/>
            <w:tcBorders>
              <w:top w:val="nil"/>
              <w:left w:val="nil"/>
              <w:bottom w:val="single" w:sz="4" w:space="0" w:color="auto"/>
              <w:right w:val="single" w:sz="4" w:space="0" w:color="auto"/>
            </w:tcBorders>
            <w:shd w:val="clear" w:color="auto" w:fill="auto"/>
            <w:noWrap/>
            <w:vAlign w:val="bottom"/>
            <w:hideMark/>
          </w:tcPr>
          <w:p w14:paraId="1203E309" w14:textId="1B102BC1"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0.0%</w:t>
            </w:r>
          </w:p>
        </w:tc>
      </w:tr>
      <w:tr w:rsidR="007B6CFA" w:rsidRPr="00843F7B" w14:paraId="57558A81"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6753B52D"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2007</w:t>
            </w:r>
          </w:p>
        </w:tc>
        <w:tc>
          <w:tcPr>
            <w:tcW w:w="3894" w:type="dxa"/>
            <w:tcBorders>
              <w:top w:val="nil"/>
              <w:left w:val="nil"/>
              <w:bottom w:val="single" w:sz="4" w:space="0" w:color="auto"/>
              <w:right w:val="single" w:sz="4" w:space="0" w:color="auto"/>
            </w:tcBorders>
            <w:shd w:val="clear" w:color="auto" w:fill="auto"/>
            <w:noWrap/>
            <w:vAlign w:val="bottom"/>
            <w:hideMark/>
          </w:tcPr>
          <w:p w14:paraId="115A64E1" w14:textId="6DF581ED"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0.5%</w:t>
            </w:r>
          </w:p>
        </w:tc>
        <w:tc>
          <w:tcPr>
            <w:tcW w:w="3864" w:type="dxa"/>
            <w:tcBorders>
              <w:top w:val="nil"/>
              <w:left w:val="nil"/>
              <w:bottom w:val="single" w:sz="4" w:space="0" w:color="auto"/>
              <w:right w:val="single" w:sz="4" w:space="0" w:color="auto"/>
            </w:tcBorders>
            <w:shd w:val="clear" w:color="auto" w:fill="auto"/>
            <w:noWrap/>
            <w:vAlign w:val="bottom"/>
            <w:hideMark/>
          </w:tcPr>
          <w:p w14:paraId="53DCC3EF" w14:textId="0205331B"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0.0%</w:t>
            </w:r>
          </w:p>
        </w:tc>
      </w:tr>
      <w:tr w:rsidR="007B6CFA" w:rsidRPr="00843F7B" w14:paraId="5CB1D62D"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07AF592C"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2008</w:t>
            </w:r>
          </w:p>
        </w:tc>
        <w:tc>
          <w:tcPr>
            <w:tcW w:w="3894" w:type="dxa"/>
            <w:tcBorders>
              <w:top w:val="nil"/>
              <w:left w:val="nil"/>
              <w:bottom w:val="single" w:sz="4" w:space="0" w:color="auto"/>
              <w:right w:val="single" w:sz="4" w:space="0" w:color="auto"/>
            </w:tcBorders>
            <w:shd w:val="clear" w:color="auto" w:fill="auto"/>
            <w:noWrap/>
            <w:vAlign w:val="bottom"/>
            <w:hideMark/>
          </w:tcPr>
          <w:p w14:paraId="6CFCAC72" w14:textId="66C1AA80"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48.3%</w:t>
            </w:r>
          </w:p>
        </w:tc>
        <w:tc>
          <w:tcPr>
            <w:tcW w:w="3864" w:type="dxa"/>
            <w:tcBorders>
              <w:top w:val="nil"/>
              <w:left w:val="nil"/>
              <w:bottom w:val="single" w:sz="4" w:space="0" w:color="auto"/>
              <w:right w:val="single" w:sz="4" w:space="0" w:color="auto"/>
            </w:tcBorders>
            <w:shd w:val="clear" w:color="auto" w:fill="auto"/>
            <w:noWrap/>
            <w:vAlign w:val="bottom"/>
            <w:hideMark/>
          </w:tcPr>
          <w:p w14:paraId="34708BD9" w14:textId="3A70E43F"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0.2%</w:t>
            </w:r>
          </w:p>
        </w:tc>
      </w:tr>
      <w:tr w:rsidR="007B6CFA" w:rsidRPr="00843F7B" w14:paraId="72665B38"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2D726E17"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2009</w:t>
            </w:r>
          </w:p>
        </w:tc>
        <w:tc>
          <w:tcPr>
            <w:tcW w:w="3894" w:type="dxa"/>
            <w:tcBorders>
              <w:top w:val="nil"/>
              <w:left w:val="nil"/>
              <w:bottom w:val="single" w:sz="4" w:space="0" w:color="auto"/>
              <w:right w:val="single" w:sz="4" w:space="0" w:color="auto"/>
            </w:tcBorders>
            <w:shd w:val="clear" w:color="auto" w:fill="auto"/>
            <w:noWrap/>
            <w:vAlign w:val="bottom"/>
            <w:hideMark/>
          </w:tcPr>
          <w:p w14:paraId="19F637DB" w14:textId="15FE50B9"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19.1%</w:t>
            </w:r>
          </w:p>
        </w:tc>
        <w:tc>
          <w:tcPr>
            <w:tcW w:w="3864" w:type="dxa"/>
            <w:tcBorders>
              <w:top w:val="nil"/>
              <w:left w:val="nil"/>
              <w:bottom w:val="single" w:sz="4" w:space="0" w:color="auto"/>
              <w:right w:val="single" w:sz="4" w:space="0" w:color="auto"/>
            </w:tcBorders>
            <w:shd w:val="clear" w:color="auto" w:fill="auto"/>
            <w:noWrap/>
            <w:vAlign w:val="bottom"/>
            <w:hideMark/>
          </w:tcPr>
          <w:p w14:paraId="15C99BB0" w14:textId="2F786D4A"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0.0%</w:t>
            </w:r>
          </w:p>
        </w:tc>
      </w:tr>
      <w:tr w:rsidR="007B6CFA" w:rsidRPr="00843F7B" w14:paraId="09FF5D99"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5BC65A98"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2010</w:t>
            </w:r>
          </w:p>
        </w:tc>
        <w:tc>
          <w:tcPr>
            <w:tcW w:w="3894" w:type="dxa"/>
            <w:tcBorders>
              <w:top w:val="nil"/>
              <w:left w:val="nil"/>
              <w:bottom w:val="single" w:sz="4" w:space="0" w:color="auto"/>
              <w:right w:val="single" w:sz="4" w:space="0" w:color="auto"/>
            </w:tcBorders>
            <w:shd w:val="clear" w:color="auto" w:fill="auto"/>
            <w:noWrap/>
            <w:vAlign w:val="bottom"/>
            <w:hideMark/>
          </w:tcPr>
          <w:p w14:paraId="638E5EBF" w14:textId="7FE082A1"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288.5%</w:t>
            </w:r>
          </w:p>
        </w:tc>
        <w:tc>
          <w:tcPr>
            <w:tcW w:w="3864" w:type="dxa"/>
            <w:tcBorders>
              <w:top w:val="nil"/>
              <w:left w:val="nil"/>
              <w:bottom w:val="single" w:sz="4" w:space="0" w:color="auto"/>
              <w:right w:val="single" w:sz="4" w:space="0" w:color="auto"/>
            </w:tcBorders>
            <w:shd w:val="clear" w:color="auto" w:fill="auto"/>
            <w:noWrap/>
            <w:vAlign w:val="bottom"/>
            <w:hideMark/>
          </w:tcPr>
          <w:p w14:paraId="67D5A3F2" w14:textId="1D2306D1"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3.3%</w:t>
            </w:r>
          </w:p>
        </w:tc>
      </w:tr>
      <w:tr w:rsidR="007B6CFA" w:rsidRPr="00843F7B" w14:paraId="23A56CCF"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24B67287"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2011</w:t>
            </w:r>
          </w:p>
        </w:tc>
        <w:tc>
          <w:tcPr>
            <w:tcW w:w="3894" w:type="dxa"/>
            <w:tcBorders>
              <w:top w:val="nil"/>
              <w:left w:val="nil"/>
              <w:bottom w:val="single" w:sz="4" w:space="0" w:color="auto"/>
              <w:right w:val="single" w:sz="4" w:space="0" w:color="auto"/>
            </w:tcBorders>
            <w:shd w:val="clear" w:color="auto" w:fill="auto"/>
            <w:noWrap/>
            <w:vAlign w:val="bottom"/>
            <w:hideMark/>
          </w:tcPr>
          <w:p w14:paraId="06546483" w14:textId="38726BD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8.6%</w:t>
            </w:r>
          </w:p>
        </w:tc>
        <w:tc>
          <w:tcPr>
            <w:tcW w:w="3864" w:type="dxa"/>
            <w:tcBorders>
              <w:top w:val="nil"/>
              <w:left w:val="nil"/>
              <w:bottom w:val="single" w:sz="4" w:space="0" w:color="auto"/>
              <w:right w:val="single" w:sz="4" w:space="0" w:color="auto"/>
            </w:tcBorders>
            <w:shd w:val="clear" w:color="auto" w:fill="auto"/>
            <w:noWrap/>
            <w:vAlign w:val="bottom"/>
            <w:hideMark/>
          </w:tcPr>
          <w:p w14:paraId="6EA0A34B" w14:textId="4B839EBB"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0.0%</w:t>
            </w:r>
          </w:p>
        </w:tc>
      </w:tr>
      <w:tr w:rsidR="007B6CFA" w:rsidRPr="00843F7B" w14:paraId="3B592626"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1C4BFEB8"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2012</w:t>
            </w:r>
          </w:p>
        </w:tc>
        <w:tc>
          <w:tcPr>
            <w:tcW w:w="3894" w:type="dxa"/>
            <w:tcBorders>
              <w:top w:val="nil"/>
              <w:left w:val="nil"/>
              <w:bottom w:val="single" w:sz="4" w:space="0" w:color="auto"/>
              <w:right w:val="single" w:sz="4" w:space="0" w:color="auto"/>
            </w:tcBorders>
            <w:shd w:val="clear" w:color="auto" w:fill="auto"/>
            <w:noWrap/>
            <w:vAlign w:val="bottom"/>
            <w:hideMark/>
          </w:tcPr>
          <w:p w14:paraId="2A779131" w14:textId="63CC9B12"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9.2%</w:t>
            </w:r>
          </w:p>
        </w:tc>
        <w:tc>
          <w:tcPr>
            <w:tcW w:w="3864" w:type="dxa"/>
            <w:tcBorders>
              <w:top w:val="nil"/>
              <w:left w:val="nil"/>
              <w:bottom w:val="single" w:sz="4" w:space="0" w:color="auto"/>
              <w:right w:val="single" w:sz="4" w:space="0" w:color="auto"/>
            </w:tcBorders>
            <w:shd w:val="clear" w:color="auto" w:fill="auto"/>
            <w:noWrap/>
            <w:vAlign w:val="bottom"/>
            <w:hideMark/>
          </w:tcPr>
          <w:p w14:paraId="4809CF0E" w14:textId="52079716"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0.1%</w:t>
            </w:r>
          </w:p>
        </w:tc>
      </w:tr>
      <w:tr w:rsidR="007B6CFA" w:rsidRPr="00843F7B" w14:paraId="7261265E"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66196661"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2013</w:t>
            </w:r>
          </w:p>
        </w:tc>
        <w:tc>
          <w:tcPr>
            <w:tcW w:w="3894" w:type="dxa"/>
            <w:tcBorders>
              <w:top w:val="nil"/>
              <w:left w:val="nil"/>
              <w:bottom w:val="single" w:sz="4" w:space="0" w:color="auto"/>
              <w:right w:val="single" w:sz="4" w:space="0" w:color="auto"/>
            </w:tcBorders>
            <w:shd w:val="clear" w:color="auto" w:fill="auto"/>
            <w:noWrap/>
            <w:vAlign w:val="bottom"/>
            <w:hideMark/>
          </w:tcPr>
          <w:p w14:paraId="77798AA0" w14:textId="7FA86C2E"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4.7%</w:t>
            </w:r>
          </w:p>
        </w:tc>
        <w:tc>
          <w:tcPr>
            <w:tcW w:w="3864" w:type="dxa"/>
            <w:tcBorders>
              <w:top w:val="nil"/>
              <w:left w:val="nil"/>
              <w:bottom w:val="single" w:sz="4" w:space="0" w:color="auto"/>
              <w:right w:val="single" w:sz="4" w:space="0" w:color="auto"/>
            </w:tcBorders>
            <w:shd w:val="clear" w:color="auto" w:fill="auto"/>
            <w:noWrap/>
            <w:vAlign w:val="bottom"/>
            <w:hideMark/>
          </w:tcPr>
          <w:p w14:paraId="0CC811D7" w14:textId="09AE000A"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0.0%</w:t>
            </w:r>
          </w:p>
        </w:tc>
      </w:tr>
      <w:tr w:rsidR="007B6CFA" w:rsidRPr="00843F7B" w14:paraId="07C4F306"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1409C602"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2014</w:t>
            </w:r>
          </w:p>
        </w:tc>
        <w:tc>
          <w:tcPr>
            <w:tcW w:w="3894" w:type="dxa"/>
            <w:tcBorders>
              <w:top w:val="nil"/>
              <w:left w:val="nil"/>
              <w:bottom w:val="single" w:sz="4" w:space="0" w:color="auto"/>
              <w:right w:val="single" w:sz="4" w:space="0" w:color="auto"/>
            </w:tcBorders>
            <w:shd w:val="clear" w:color="auto" w:fill="auto"/>
            <w:noWrap/>
            <w:vAlign w:val="bottom"/>
            <w:hideMark/>
          </w:tcPr>
          <w:p w14:paraId="55FDF6E5" w14:textId="1C917204"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1.7%</w:t>
            </w:r>
          </w:p>
        </w:tc>
        <w:tc>
          <w:tcPr>
            <w:tcW w:w="3864" w:type="dxa"/>
            <w:tcBorders>
              <w:top w:val="nil"/>
              <w:left w:val="nil"/>
              <w:bottom w:val="single" w:sz="4" w:space="0" w:color="auto"/>
              <w:right w:val="single" w:sz="4" w:space="0" w:color="auto"/>
            </w:tcBorders>
            <w:shd w:val="clear" w:color="auto" w:fill="auto"/>
            <w:noWrap/>
            <w:vAlign w:val="bottom"/>
            <w:hideMark/>
          </w:tcPr>
          <w:p w14:paraId="0AF58390" w14:textId="47C601D2"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0.0%</w:t>
            </w:r>
          </w:p>
        </w:tc>
      </w:tr>
      <w:tr w:rsidR="007B6CFA" w:rsidRPr="00843F7B" w14:paraId="59949D3D"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29ABDA23"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2015</w:t>
            </w:r>
          </w:p>
        </w:tc>
        <w:tc>
          <w:tcPr>
            <w:tcW w:w="3894" w:type="dxa"/>
            <w:tcBorders>
              <w:top w:val="nil"/>
              <w:left w:val="nil"/>
              <w:bottom w:val="single" w:sz="4" w:space="0" w:color="auto"/>
              <w:right w:val="single" w:sz="4" w:space="0" w:color="auto"/>
            </w:tcBorders>
            <w:shd w:val="clear" w:color="auto" w:fill="auto"/>
            <w:noWrap/>
            <w:vAlign w:val="bottom"/>
            <w:hideMark/>
          </w:tcPr>
          <w:p w14:paraId="40DC49F4" w14:textId="555AA45E"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1.9%</w:t>
            </w:r>
          </w:p>
        </w:tc>
        <w:tc>
          <w:tcPr>
            <w:tcW w:w="3864" w:type="dxa"/>
            <w:tcBorders>
              <w:top w:val="nil"/>
              <w:left w:val="nil"/>
              <w:bottom w:val="single" w:sz="4" w:space="0" w:color="auto"/>
              <w:right w:val="single" w:sz="4" w:space="0" w:color="auto"/>
            </w:tcBorders>
            <w:shd w:val="clear" w:color="auto" w:fill="auto"/>
            <w:noWrap/>
            <w:vAlign w:val="bottom"/>
            <w:hideMark/>
          </w:tcPr>
          <w:p w14:paraId="5E0DFC4A" w14:textId="40DC39C0"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0.0%</w:t>
            </w:r>
          </w:p>
        </w:tc>
      </w:tr>
      <w:tr w:rsidR="007B6CFA" w:rsidRPr="00843F7B" w14:paraId="0909AEE1"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35611EC1"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2016</w:t>
            </w:r>
          </w:p>
        </w:tc>
        <w:tc>
          <w:tcPr>
            <w:tcW w:w="3894" w:type="dxa"/>
            <w:tcBorders>
              <w:top w:val="nil"/>
              <w:left w:val="nil"/>
              <w:bottom w:val="single" w:sz="4" w:space="0" w:color="auto"/>
              <w:right w:val="single" w:sz="4" w:space="0" w:color="auto"/>
            </w:tcBorders>
            <w:shd w:val="clear" w:color="auto" w:fill="auto"/>
            <w:noWrap/>
            <w:vAlign w:val="bottom"/>
            <w:hideMark/>
          </w:tcPr>
          <w:p w14:paraId="69E593AC" w14:textId="32F09E79"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16.2%</w:t>
            </w:r>
          </w:p>
        </w:tc>
        <w:tc>
          <w:tcPr>
            <w:tcW w:w="3864" w:type="dxa"/>
            <w:tcBorders>
              <w:top w:val="nil"/>
              <w:left w:val="nil"/>
              <w:bottom w:val="single" w:sz="4" w:space="0" w:color="auto"/>
              <w:right w:val="single" w:sz="4" w:space="0" w:color="auto"/>
            </w:tcBorders>
            <w:shd w:val="clear" w:color="auto" w:fill="auto"/>
            <w:noWrap/>
            <w:vAlign w:val="bottom"/>
            <w:hideMark/>
          </w:tcPr>
          <w:p w14:paraId="275F2B37" w14:textId="144C2044"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0.0%</w:t>
            </w:r>
          </w:p>
        </w:tc>
      </w:tr>
      <w:tr w:rsidR="007B6CFA" w:rsidRPr="00843F7B" w14:paraId="1E77E12F"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5386B5AB"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2017</w:t>
            </w:r>
          </w:p>
        </w:tc>
        <w:tc>
          <w:tcPr>
            <w:tcW w:w="3894" w:type="dxa"/>
            <w:tcBorders>
              <w:top w:val="nil"/>
              <w:left w:val="nil"/>
              <w:bottom w:val="single" w:sz="4" w:space="0" w:color="auto"/>
              <w:right w:val="single" w:sz="4" w:space="0" w:color="auto"/>
            </w:tcBorders>
            <w:shd w:val="clear" w:color="auto" w:fill="auto"/>
            <w:noWrap/>
            <w:vAlign w:val="bottom"/>
            <w:hideMark/>
          </w:tcPr>
          <w:p w14:paraId="71F44958" w14:textId="5ED7C565"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5.3%</w:t>
            </w:r>
          </w:p>
        </w:tc>
        <w:tc>
          <w:tcPr>
            <w:tcW w:w="3864" w:type="dxa"/>
            <w:tcBorders>
              <w:top w:val="nil"/>
              <w:left w:val="nil"/>
              <w:bottom w:val="single" w:sz="4" w:space="0" w:color="auto"/>
              <w:right w:val="single" w:sz="4" w:space="0" w:color="auto"/>
            </w:tcBorders>
            <w:shd w:val="clear" w:color="auto" w:fill="auto"/>
            <w:noWrap/>
            <w:vAlign w:val="bottom"/>
            <w:hideMark/>
          </w:tcPr>
          <w:p w14:paraId="43AEA835" w14:textId="5C155A7D"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0.0%</w:t>
            </w:r>
          </w:p>
        </w:tc>
      </w:tr>
      <w:tr w:rsidR="007B6CFA" w:rsidRPr="00843F7B" w14:paraId="43375689"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78067913"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2018</w:t>
            </w:r>
          </w:p>
        </w:tc>
        <w:tc>
          <w:tcPr>
            <w:tcW w:w="3894" w:type="dxa"/>
            <w:tcBorders>
              <w:top w:val="nil"/>
              <w:left w:val="nil"/>
              <w:bottom w:val="single" w:sz="4" w:space="0" w:color="auto"/>
              <w:right w:val="single" w:sz="4" w:space="0" w:color="auto"/>
            </w:tcBorders>
            <w:shd w:val="clear" w:color="auto" w:fill="auto"/>
            <w:noWrap/>
            <w:vAlign w:val="bottom"/>
            <w:hideMark/>
          </w:tcPr>
          <w:p w14:paraId="2B5FC62A" w14:textId="5E10DAD5"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44.6%</w:t>
            </w:r>
          </w:p>
        </w:tc>
        <w:tc>
          <w:tcPr>
            <w:tcW w:w="3864" w:type="dxa"/>
            <w:tcBorders>
              <w:top w:val="nil"/>
              <w:left w:val="nil"/>
              <w:bottom w:val="single" w:sz="4" w:space="0" w:color="auto"/>
              <w:right w:val="single" w:sz="4" w:space="0" w:color="auto"/>
            </w:tcBorders>
            <w:shd w:val="clear" w:color="auto" w:fill="auto"/>
            <w:noWrap/>
            <w:vAlign w:val="bottom"/>
            <w:hideMark/>
          </w:tcPr>
          <w:p w14:paraId="14420144" w14:textId="129E6731"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0.0%</w:t>
            </w:r>
          </w:p>
        </w:tc>
      </w:tr>
      <w:tr w:rsidR="007B6CFA" w:rsidRPr="00843F7B" w14:paraId="2979CB6B"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3CFF8E87"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2019</w:t>
            </w:r>
          </w:p>
        </w:tc>
        <w:tc>
          <w:tcPr>
            <w:tcW w:w="3894" w:type="dxa"/>
            <w:tcBorders>
              <w:top w:val="nil"/>
              <w:left w:val="nil"/>
              <w:bottom w:val="single" w:sz="4" w:space="0" w:color="auto"/>
              <w:right w:val="single" w:sz="4" w:space="0" w:color="auto"/>
            </w:tcBorders>
            <w:shd w:val="clear" w:color="auto" w:fill="auto"/>
            <w:noWrap/>
            <w:vAlign w:val="bottom"/>
            <w:hideMark/>
          </w:tcPr>
          <w:p w14:paraId="330B92D5" w14:textId="53689F1A"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7.3%</w:t>
            </w:r>
          </w:p>
        </w:tc>
        <w:tc>
          <w:tcPr>
            <w:tcW w:w="3864" w:type="dxa"/>
            <w:tcBorders>
              <w:top w:val="nil"/>
              <w:left w:val="nil"/>
              <w:bottom w:val="single" w:sz="4" w:space="0" w:color="auto"/>
              <w:right w:val="single" w:sz="4" w:space="0" w:color="auto"/>
            </w:tcBorders>
            <w:shd w:val="clear" w:color="auto" w:fill="auto"/>
            <w:noWrap/>
            <w:vAlign w:val="bottom"/>
            <w:hideMark/>
          </w:tcPr>
          <w:p w14:paraId="5E0CBB49" w14:textId="4BD4D0BD"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0.0%</w:t>
            </w:r>
          </w:p>
        </w:tc>
      </w:tr>
      <w:tr w:rsidR="007B6CFA" w:rsidRPr="00843F7B" w14:paraId="2D3366BD"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407D90ED"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2020</w:t>
            </w:r>
          </w:p>
        </w:tc>
        <w:tc>
          <w:tcPr>
            <w:tcW w:w="3894" w:type="dxa"/>
            <w:tcBorders>
              <w:top w:val="nil"/>
              <w:left w:val="nil"/>
              <w:bottom w:val="single" w:sz="4" w:space="0" w:color="auto"/>
              <w:right w:val="single" w:sz="4" w:space="0" w:color="auto"/>
            </w:tcBorders>
            <w:shd w:val="clear" w:color="auto" w:fill="auto"/>
            <w:noWrap/>
            <w:vAlign w:val="bottom"/>
            <w:hideMark/>
          </w:tcPr>
          <w:p w14:paraId="2C2DB1C2" w14:textId="6CAED2E5"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17.4%</w:t>
            </w:r>
          </w:p>
        </w:tc>
        <w:tc>
          <w:tcPr>
            <w:tcW w:w="3864" w:type="dxa"/>
            <w:tcBorders>
              <w:top w:val="nil"/>
              <w:left w:val="nil"/>
              <w:bottom w:val="single" w:sz="4" w:space="0" w:color="auto"/>
              <w:right w:val="single" w:sz="4" w:space="0" w:color="auto"/>
            </w:tcBorders>
            <w:shd w:val="clear" w:color="auto" w:fill="auto"/>
            <w:noWrap/>
            <w:vAlign w:val="bottom"/>
            <w:hideMark/>
          </w:tcPr>
          <w:p w14:paraId="70093B43" w14:textId="132C9FA2"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0.0%</w:t>
            </w:r>
          </w:p>
        </w:tc>
      </w:tr>
      <w:tr w:rsidR="007B6CFA" w:rsidRPr="00843F7B" w14:paraId="3C6E4C90"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27F91BA1"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2021</w:t>
            </w:r>
          </w:p>
        </w:tc>
        <w:tc>
          <w:tcPr>
            <w:tcW w:w="3894" w:type="dxa"/>
            <w:tcBorders>
              <w:top w:val="nil"/>
              <w:left w:val="nil"/>
              <w:bottom w:val="single" w:sz="4" w:space="0" w:color="auto"/>
              <w:right w:val="single" w:sz="4" w:space="0" w:color="auto"/>
            </w:tcBorders>
            <w:shd w:val="clear" w:color="auto" w:fill="auto"/>
            <w:noWrap/>
            <w:vAlign w:val="bottom"/>
            <w:hideMark/>
          </w:tcPr>
          <w:p w14:paraId="1AA5C775" w14:textId="18714A43"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43.7%</w:t>
            </w:r>
          </w:p>
        </w:tc>
        <w:tc>
          <w:tcPr>
            <w:tcW w:w="3864" w:type="dxa"/>
            <w:tcBorders>
              <w:top w:val="nil"/>
              <w:left w:val="nil"/>
              <w:bottom w:val="single" w:sz="4" w:space="0" w:color="auto"/>
              <w:right w:val="single" w:sz="4" w:space="0" w:color="auto"/>
            </w:tcBorders>
            <w:shd w:val="clear" w:color="auto" w:fill="auto"/>
            <w:noWrap/>
            <w:vAlign w:val="bottom"/>
            <w:hideMark/>
          </w:tcPr>
          <w:p w14:paraId="64E1906B" w14:textId="60D4DB46"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0.1%</w:t>
            </w:r>
          </w:p>
        </w:tc>
      </w:tr>
      <w:tr w:rsidR="007B6CFA" w:rsidRPr="00843F7B" w14:paraId="7D3AED53"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6E7BF52B"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2022</w:t>
            </w:r>
          </w:p>
        </w:tc>
        <w:tc>
          <w:tcPr>
            <w:tcW w:w="3894" w:type="dxa"/>
            <w:tcBorders>
              <w:top w:val="nil"/>
              <w:left w:val="nil"/>
              <w:bottom w:val="single" w:sz="4" w:space="0" w:color="auto"/>
              <w:right w:val="single" w:sz="4" w:space="0" w:color="auto"/>
            </w:tcBorders>
            <w:shd w:val="clear" w:color="auto" w:fill="auto"/>
            <w:noWrap/>
            <w:vAlign w:val="bottom"/>
            <w:hideMark/>
          </w:tcPr>
          <w:p w14:paraId="2479700E" w14:textId="7B4D969B"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0.0%</w:t>
            </w:r>
          </w:p>
        </w:tc>
        <w:tc>
          <w:tcPr>
            <w:tcW w:w="3864" w:type="dxa"/>
            <w:tcBorders>
              <w:top w:val="nil"/>
              <w:left w:val="nil"/>
              <w:bottom w:val="single" w:sz="4" w:space="0" w:color="auto"/>
              <w:right w:val="single" w:sz="4" w:space="0" w:color="auto"/>
            </w:tcBorders>
            <w:shd w:val="clear" w:color="auto" w:fill="auto"/>
            <w:noWrap/>
            <w:vAlign w:val="bottom"/>
            <w:hideMark/>
          </w:tcPr>
          <w:p w14:paraId="61CC7F42" w14:textId="58DEF34D"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0.0%</w:t>
            </w:r>
          </w:p>
        </w:tc>
      </w:tr>
      <w:tr w:rsidR="007B6CFA" w:rsidRPr="00843F7B" w14:paraId="69ACD8D6"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58AF8E00"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t>2023</w:t>
            </w:r>
          </w:p>
        </w:tc>
        <w:tc>
          <w:tcPr>
            <w:tcW w:w="3894" w:type="dxa"/>
            <w:tcBorders>
              <w:top w:val="nil"/>
              <w:left w:val="nil"/>
              <w:bottom w:val="single" w:sz="4" w:space="0" w:color="auto"/>
              <w:right w:val="single" w:sz="4" w:space="0" w:color="auto"/>
            </w:tcBorders>
            <w:shd w:val="clear" w:color="auto" w:fill="auto"/>
            <w:noWrap/>
            <w:vAlign w:val="bottom"/>
            <w:hideMark/>
          </w:tcPr>
          <w:p w14:paraId="61E771C9" w14:textId="3EA0E592"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95.8%</w:t>
            </w:r>
          </w:p>
        </w:tc>
        <w:tc>
          <w:tcPr>
            <w:tcW w:w="3864" w:type="dxa"/>
            <w:tcBorders>
              <w:top w:val="nil"/>
              <w:left w:val="nil"/>
              <w:bottom w:val="single" w:sz="4" w:space="0" w:color="auto"/>
              <w:right w:val="single" w:sz="4" w:space="0" w:color="auto"/>
            </w:tcBorders>
            <w:shd w:val="clear" w:color="auto" w:fill="auto"/>
            <w:noWrap/>
            <w:vAlign w:val="bottom"/>
            <w:hideMark/>
          </w:tcPr>
          <w:p w14:paraId="0705196B" w14:textId="70429798"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0.0%</w:t>
            </w:r>
          </w:p>
        </w:tc>
      </w:tr>
      <w:tr w:rsidR="007B6CFA" w:rsidRPr="00843F7B" w14:paraId="351A2842"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27078813" w14:textId="77777777"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eastAsia="Times New Roman" w:hAnsi="Arial" w:cs="Arial"/>
                <w:color w:val="000000" w:themeColor="text1"/>
                <w:sz w:val="18"/>
                <w:szCs w:val="18"/>
                <w:lang w:val="mn-MN" w:eastAsia="en-US"/>
              </w:rPr>
              <w:lastRenderedPageBreak/>
              <w:t>2024</w:t>
            </w:r>
          </w:p>
        </w:tc>
        <w:tc>
          <w:tcPr>
            <w:tcW w:w="3894" w:type="dxa"/>
            <w:tcBorders>
              <w:top w:val="nil"/>
              <w:left w:val="nil"/>
              <w:bottom w:val="single" w:sz="4" w:space="0" w:color="auto"/>
              <w:right w:val="single" w:sz="4" w:space="0" w:color="auto"/>
            </w:tcBorders>
            <w:shd w:val="clear" w:color="auto" w:fill="auto"/>
            <w:noWrap/>
            <w:vAlign w:val="bottom"/>
            <w:hideMark/>
          </w:tcPr>
          <w:p w14:paraId="66FBFDD1" w14:textId="3D8C596E"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225.1%</w:t>
            </w:r>
          </w:p>
        </w:tc>
        <w:tc>
          <w:tcPr>
            <w:tcW w:w="3864" w:type="dxa"/>
            <w:tcBorders>
              <w:top w:val="nil"/>
              <w:left w:val="nil"/>
              <w:bottom w:val="single" w:sz="4" w:space="0" w:color="auto"/>
              <w:right w:val="single" w:sz="4" w:space="0" w:color="auto"/>
            </w:tcBorders>
            <w:shd w:val="clear" w:color="auto" w:fill="auto"/>
            <w:noWrap/>
            <w:vAlign w:val="bottom"/>
            <w:hideMark/>
          </w:tcPr>
          <w:p w14:paraId="6C452E9D" w14:textId="26A8F409"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3.2%</w:t>
            </w:r>
          </w:p>
        </w:tc>
      </w:tr>
      <w:tr w:rsidR="007B6CFA" w:rsidRPr="00843F7B" w14:paraId="4AE49962"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4787431E" w14:textId="62819CAD" w:rsidR="00306CF2" w:rsidRPr="00843F7B" w:rsidRDefault="00A45626" w:rsidP="009124A5">
            <w:pPr>
              <w:spacing w:after="0" w:line="240" w:lineRule="auto"/>
              <w:jc w:val="center"/>
              <w:rPr>
                <w:rFonts w:ascii="Arial" w:eastAsia="Times New Roman" w:hAnsi="Arial" w:cs="Arial"/>
                <w:color w:val="000000" w:themeColor="text1"/>
                <w:sz w:val="18"/>
                <w:szCs w:val="18"/>
                <w:lang w:val="mn-MN" w:eastAsia="en-US"/>
              </w:rPr>
            </w:pPr>
            <w:r>
              <w:rPr>
                <w:rFonts w:ascii="Arial" w:eastAsia="Times New Roman" w:hAnsi="Arial" w:cs="Arial"/>
                <w:color w:val="000000" w:themeColor="text1"/>
                <w:sz w:val="18"/>
                <w:szCs w:val="18"/>
                <w:lang w:val="mn-MN" w:eastAsia="en-US"/>
              </w:rPr>
              <w:t>дундаж</w:t>
            </w:r>
          </w:p>
        </w:tc>
        <w:tc>
          <w:tcPr>
            <w:tcW w:w="3894" w:type="dxa"/>
            <w:tcBorders>
              <w:top w:val="nil"/>
              <w:left w:val="nil"/>
              <w:bottom w:val="single" w:sz="4" w:space="0" w:color="auto"/>
              <w:right w:val="single" w:sz="4" w:space="0" w:color="auto"/>
            </w:tcBorders>
            <w:shd w:val="clear" w:color="auto" w:fill="auto"/>
            <w:noWrap/>
            <w:vAlign w:val="bottom"/>
            <w:hideMark/>
          </w:tcPr>
          <w:p w14:paraId="2B26B941" w14:textId="2AF39D3D"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38.2%</w:t>
            </w:r>
          </w:p>
        </w:tc>
        <w:tc>
          <w:tcPr>
            <w:tcW w:w="3864" w:type="dxa"/>
            <w:tcBorders>
              <w:top w:val="nil"/>
              <w:left w:val="nil"/>
              <w:bottom w:val="single" w:sz="4" w:space="0" w:color="auto"/>
              <w:right w:val="single" w:sz="4" w:space="0" w:color="auto"/>
            </w:tcBorders>
            <w:shd w:val="clear" w:color="auto" w:fill="auto"/>
            <w:noWrap/>
            <w:vAlign w:val="bottom"/>
            <w:hideMark/>
          </w:tcPr>
          <w:p w14:paraId="079DC6E9" w14:textId="6883AF7F"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0.2%</w:t>
            </w:r>
          </w:p>
        </w:tc>
      </w:tr>
      <w:tr w:rsidR="00624542" w:rsidRPr="00843F7B" w14:paraId="49E01552" w14:textId="77777777" w:rsidTr="009124A5">
        <w:trPr>
          <w:trHeight w:val="25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3EDD1C0B" w14:textId="25FDE515" w:rsidR="00306CF2" w:rsidRPr="00843F7B" w:rsidRDefault="00A45626" w:rsidP="009124A5">
            <w:pPr>
              <w:spacing w:after="0" w:line="240" w:lineRule="auto"/>
              <w:jc w:val="center"/>
              <w:rPr>
                <w:rFonts w:ascii="Arial" w:eastAsia="Times New Roman" w:hAnsi="Arial" w:cs="Arial"/>
                <w:color w:val="000000" w:themeColor="text1"/>
                <w:sz w:val="18"/>
                <w:szCs w:val="18"/>
                <w:lang w:val="mn-MN" w:eastAsia="en-US"/>
              </w:rPr>
            </w:pPr>
            <w:r>
              <w:rPr>
                <w:rFonts w:ascii="Arial" w:eastAsia="Times New Roman" w:hAnsi="Arial" w:cs="Arial"/>
                <w:color w:val="000000" w:themeColor="text1"/>
                <w:sz w:val="18"/>
                <w:szCs w:val="18"/>
                <w:lang w:val="mn-MN" w:eastAsia="en-US"/>
              </w:rPr>
              <w:t>стандарт хазайлт</w:t>
            </w:r>
          </w:p>
        </w:tc>
        <w:tc>
          <w:tcPr>
            <w:tcW w:w="3894" w:type="dxa"/>
            <w:tcBorders>
              <w:top w:val="nil"/>
              <w:left w:val="nil"/>
              <w:bottom w:val="single" w:sz="4" w:space="0" w:color="auto"/>
              <w:right w:val="single" w:sz="4" w:space="0" w:color="auto"/>
            </w:tcBorders>
            <w:shd w:val="clear" w:color="auto" w:fill="auto"/>
            <w:noWrap/>
            <w:vAlign w:val="bottom"/>
            <w:hideMark/>
          </w:tcPr>
          <w:p w14:paraId="4389AADC" w14:textId="0AF23EEB"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63.3%</w:t>
            </w:r>
          </w:p>
        </w:tc>
        <w:tc>
          <w:tcPr>
            <w:tcW w:w="3864" w:type="dxa"/>
            <w:tcBorders>
              <w:top w:val="nil"/>
              <w:left w:val="nil"/>
              <w:bottom w:val="single" w:sz="4" w:space="0" w:color="auto"/>
              <w:right w:val="single" w:sz="4" w:space="0" w:color="auto"/>
            </w:tcBorders>
            <w:shd w:val="clear" w:color="auto" w:fill="auto"/>
            <w:noWrap/>
            <w:vAlign w:val="bottom"/>
            <w:hideMark/>
          </w:tcPr>
          <w:p w14:paraId="136CA419" w14:textId="489DB9C6" w:rsidR="00306CF2" w:rsidRPr="00843F7B" w:rsidRDefault="00306CF2" w:rsidP="009124A5">
            <w:pPr>
              <w:spacing w:after="0" w:line="240" w:lineRule="auto"/>
              <w:jc w:val="center"/>
              <w:rPr>
                <w:rFonts w:ascii="Arial" w:eastAsia="Times New Roman" w:hAnsi="Arial" w:cs="Arial"/>
                <w:color w:val="000000" w:themeColor="text1"/>
                <w:sz w:val="18"/>
                <w:szCs w:val="18"/>
                <w:lang w:val="mn-MN" w:eastAsia="en-US"/>
              </w:rPr>
            </w:pPr>
            <w:r w:rsidRPr="00843F7B">
              <w:rPr>
                <w:rFonts w:ascii="Arial" w:hAnsi="Arial" w:cs="Arial"/>
                <w:color w:val="000000" w:themeColor="text1"/>
                <w:sz w:val="20"/>
                <w:szCs w:val="20"/>
                <w:lang w:val="mn-MN"/>
              </w:rPr>
              <w:t>0.7%</w:t>
            </w:r>
          </w:p>
        </w:tc>
      </w:tr>
    </w:tbl>
    <w:p w14:paraId="2C078E63" w14:textId="53FA69DB" w:rsidR="00EA5E79" w:rsidRDefault="00EA5E79" w:rsidP="43CF1FC7">
      <w:pPr>
        <w:spacing w:after="200"/>
        <w:rPr>
          <w:rFonts w:ascii="Arial" w:eastAsia="Arial" w:hAnsi="Arial" w:cs="Arial"/>
          <w:i/>
          <w:iCs/>
          <w:color w:val="000000" w:themeColor="text1"/>
          <w:lang w:val="mn-MN"/>
        </w:rPr>
      </w:pPr>
    </w:p>
    <w:p w14:paraId="48BBD618" w14:textId="56422E1D" w:rsidR="00792619" w:rsidRPr="00F84D5B" w:rsidRDefault="00F84D5B" w:rsidP="00F84D5B">
      <w:pPr>
        <w:spacing w:after="200"/>
        <w:jc w:val="center"/>
        <w:rPr>
          <w:rFonts w:ascii="Arial" w:eastAsia="Arial" w:hAnsi="Arial" w:cs="Arial"/>
          <w:iCs/>
          <w:color w:val="000000" w:themeColor="text1"/>
        </w:rPr>
      </w:pPr>
      <w:r w:rsidRPr="00F84D5B">
        <w:rPr>
          <w:rFonts w:ascii="Arial" w:eastAsia="Arial" w:hAnsi="Arial" w:cs="Arial"/>
          <w:iCs/>
          <w:color w:val="000000" w:themeColor="text1"/>
          <w:lang w:val="mn-MN"/>
        </w:rPr>
        <w:t>---оОо---</w:t>
      </w:r>
    </w:p>
    <w:p w14:paraId="5127EAA6" w14:textId="50462C15" w:rsidR="00792619" w:rsidRPr="00792619" w:rsidRDefault="00792619" w:rsidP="43CF1FC7">
      <w:pPr>
        <w:spacing w:after="200"/>
        <w:rPr>
          <w:rFonts w:ascii="Arial" w:eastAsia="Arial" w:hAnsi="Arial" w:cs="Arial"/>
          <w:i/>
          <w:iCs/>
          <w:color w:val="000000" w:themeColor="text1"/>
        </w:rPr>
      </w:pPr>
    </w:p>
    <w:sectPr w:rsidR="00792619" w:rsidRPr="00792619" w:rsidSect="009C47E9">
      <w:pgSz w:w="11909" w:h="16834" w:code="9"/>
      <w:pgMar w:top="674" w:right="850"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altName w:val="Calibri"/>
    <w:panose1 w:val="020B0604020202020204"/>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499DF"/>
    <w:multiLevelType w:val="hybridMultilevel"/>
    <w:tmpl w:val="7B3AD116"/>
    <w:lvl w:ilvl="0" w:tplc="E1B0DD72">
      <w:start w:val="2"/>
      <w:numFmt w:val="decimal"/>
      <w:lvlText w:val="%1."/>
      <w:lvlJc w:val="left"/>
      <w:pPr>
        <w:ind w:left="720" w:hanging="360"/>
      </w:pPr>
    </w:lvl>
    <w:lvl w:ilvl="1" w:tplc="18DAA50A">
      <w:start w:val="1"/>
      <w:numFmt w:val="lowerLetter"/>
      <w:lvlText w:val="%2."/>
      <w:lvlJc w:val="left"/>
      <w:pPr>
        <w:ind w:left="1440" w:hanging="360"/>
      </w:pPr>
    </w:lvl>
    <w:lvl w:ilvl="2" w:tplc="17125048">
      <w:start w:val="1"/>
      <w:numFmt w:val="lowerRoman"/>
      <w:lvlText w:val="%3."/>
      <w:lvlJc w:val="right"/>
      <w:pPr>
        <w:ind w:left="2160" w:hanging="180"/>
      </w:pPr>
    </w:lvl>
    <w:lvl w:ilvl="3" w:tplc="65EEE034">
      <w:start w:val="1"/>
      <w:numFmt w:val="decimal"/>
      <w:lvlText w:val="%4."/>
      <w:lvlJc w:val="left"/>
      <w:pPr>
        <w:ind w:left="2880" w:hanging="360"/>
      </w:pPr>
    </w:lvl>
    <w:lvl w:ilvl="4" w:tplc="BD5C152A">
      <w:start w:val="1"/>
      <w:numFmt w:val="lowerLetter"/>
      <w:lvlText w:val="%5."/>
      <w:lvlJc w:val="left"/>
      <w:pPr>
        <w:ind w:left="3600" w:hanging="360"/>
      </w:pPr>
    </w:lvl>
    <w:lvl w:ilvl="5" w:tplc="2A22A368">
      <w:start w:val="1"/>
      <w:numFmt w:val="lowerRoman"/>
      <w:lvlText w:val="%6."/>
      <w:lvlJc w:val="right"/>
      <w:pPr>
        <w:ind w:left="4320" w:hanging="180"/>
      </w:pPr>
    </w:lvl>
    <w:lvl w:ilvl="6" w:tplc="4B766E08">
      <w:start w:val="1"/>
      <w:numFmt w:val="decimal"/>
      <w:lvlText w:val="%7."/>
      <w:lvlJc w:val="left"/>
      <w:pPr>
        <w:ind w:left="5040" w:hanging="360"/>
      </w:pPr>
    </w:lvl>
    <w:lvl w:ilvl="7" w:tplc="C4AC74E0">
      <w:start w:val="1"/>
      <w:numFmt w:val="lowerLetter"/>
      <w:lvlText w:val="%8."/>
      <w:lvlJc w:val="left"/>
      <w:pPr>
        <w:ind w:left="5760" w:hanging="360"/>
      </w:pPr>
    </w:lvl>
    <w:lvl w:ilvl="8" w:tplc="51164778">
      <w:start w:val="1"/>
      <w:numFmt w:val="lowerRoman"/>
      <w:lvlText w:val="%9."/>
      <w:lvlJc w:val="right"/>
      <w:pPr>
        <w:ind w:left="6480" w:hanging="180"/>
      </w:pPr>
    </w:lvl>
  </w:abstractNum>
  <w:abstractNum w:abstractNumId="1" w15:restartNumberingAfterBreak="0">
    <w:nsid w:val="2FAE5C13"/>
    <w:multiLevelType w:val="multilevel"/>
    <w:tmpl w:val="3912C0FA"/>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5148DD5"/>
    <w:multiLevelType w:val="hybridMultilevel"/>
    <w:tmpl w:val="FFE80696"/>
    <w:lvl w:ilvl="0" w:tplc="EF701D12">
      <w:start w:val="1"/>
      <w:numFmt w:val="decimal"/>
      <w:lvlText w:val="%1."/>
      <w:lvlJc w:val="left"/>
      <w:pPr>
        <w:ind w:left="720" w:hanging="360"/>
      </w:pPr>
    </w:lvl>
    <w:lvl w:ilvl="1" w:tplc="7EF2804A">
      <w:start w:val="1"/>
      <w:numFmt w:val="lowerLetter"/>
      <w:lvlText w:val="%2."/>
      <w:lvlJc w:val="left"/>
      <w:pPr>
        <w:ind w:left="1440" w:hanging="360"/>
      </w:pPr>
    </w:lvl>
    <w:lvl w:ilvl="2" w:tplc="F6F0ED86">
      <w:start w:val="1"/>
      <w:numFmt w:val="lowerRoman"/>
      <w:lvlText w:val="%3."/>
      <w:lvlJc w:val="right"/>
      <w:pPr>
        <w:ind w:left="2160" w:hanging="180"/>
      </w:pPr>
    </w:lvl>
    <w:lvl w:ilvl="3" w:tplc="C822350A">
      <w:start w:val="1"/>
      <w:numFmt w:val="decimal"/>
      <w:lvlText w:val="%4."/>
      <w:lvlJc w:val="left"/>
      <w:pPr>
        <w:ind w:left="2880" w:hanging="360"/>
      </w:pPr>
    </w:lvl>
    <w:lvl w:ilvl="4" w:tplc="33C0BF96">
      <w:start w:val="1"/>
      <w:numFmt w:val="lowerLetter"/>
      <w:lvlText w:val="%5."/>
      <w:lvlJc w:val="left"/>
      <w:pPr>
        <w:ind w:left="3600" w:hanging="360"/>
      </w:pPr>
    </w:lvl>
    <w:lvl w:ilvl="5" w:tplc="7B04B050">
      <w:start w:val="1"/>
      <w:numFmt w:val="lowerRoman"/>
      <w:lvlText w:val="%6."/>
      <w:lvlJc w:val="right"/>
      <w:pPr>
        <w:ind w:left="4320" w:hanging="180"/>
      </w:pPr>
    </w:lvl>
    <w:lvl w:ilvl="6" w:tplc="A12A447E">
      <w:start w:val="1"/>
      <w:numFmt w:val="decimal"/>
      <w:lvlText w:val="%7."/>
      <w:lvlJc w:val="left"/>
      <w:pPr>
        <w:ind w:left="5040" w:hanging="360"/>
      </w:pPr>
    </w:lvl>
    <w:lvl w:ilvl="7" w:tplc="09D6C33C">
      <w:start w:val="1"/>
      <w:numFmt w:val="lowerLetter"/>
      <w:lvlText w:val="%8."/>
      <w:lvlJc w:val="left"/>
      <w:pPr>
        <w:ind w:left="5760" w:hanging="360"/>
      </w:pPr>
    </w:lvl>
    <w:lvl w:ilvl="8" w:tplc="4F96BEBE">
      <w:start w:val="1"/>
      <w:numFmt w:val="lowerRoman"/>
      <w:lvlText w:val="%9."/>
      <w:lvlJc w:val="right"/>
      <w:pPr>
        <w:ind w:left="6480" w:hanging="180"/>
      </w:pPr>
    </w:lvl>
  </w:abstractNum>
  <w:abstractNum w:abstractNumId="3" w15:restartNumberingAfterBreak="0">
    <w:nsid w:val="38938020"/>
    <w:multiLevelType w:val="multilevel"/>
    <w:tmpl w:val="0B1A5C1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A17226C"/>
    <w:multiLevelType w:val="multilevel"/>
    <w:tmpl w:val="EDCE761E"/>
    <w:lvl w:ilvl="0">
      <w:start w:val="4"/>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4F675D81"/>
    <w:multiLevelType w:val="hybridMultilevel"/>
    <w:tmpl w:val="9530E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E81644"/>
    <w:multiLevelType w:val="hybridMultilevel"/>
    <w:tmpl w:val="647C7F6A"/>
    <w:lvl w:ilvl="0" w:tplc="235031F2">
      <w:start w:val="462"/>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8072E"/>
    <w:multiLevelType w:val="hybridMultilevel"/>
    <w:tmpl w:val="45265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2D5A1E"/>
    <w:multiLevelType w:val="hybridMultilevel"/>
    <w:tmpl w:val="7E10C65A"/>
    <w:lvl w:ilvl="0" w:tplc="EBEEBE2E">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EC0087"/>
    <w:multiLevelType w:val="multilevel"/>
    <w:tmpl w:val="D23006D6"/>
    <w:lvl w:ilvl="0">
      <w:start w:val="4"/>
      <w:numFmt w:val="decimal"/>
      <w:lvlText w:val="%1."/>
      <w:lvlJc w:val="left"/>
      <w:pPr>
        <w:ind w:left="390" w:hanging="39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D7C56FD"/>
    <w:multiLevelType w:val="hybridMultilevel"/>
    <w:tmpl w:val="F8C66256"/>
    <w:lvl w:ilvl="0" w:tplc="7B5ABE0A">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9"/>
  </w:num>
  <w:num w:numId="6">
    <w:abstractNumId w:val="6"/>
  </w:num>
  <w:num w:numId="7">
    <w:abstractNumId w:val="10"/>
  </w:num>
  <w:num w:numId="8">
    <w:abstractNumId w:val="7"/>
  </w:num>
  <w:num w:numId="9">
    <w:abstractNumId w:val="1"/>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F3A3CC"/>
    <w:rsid w:val="0003513A"/>
    <w:rsid w:val="00050514"/>
    <w:rsid w:val="00075D00"/>
    <w:rsid w:val="000A39F5"/>
    <w:rsid w:val="000A708C"/>
    <w:rsid w:val="000A70CC"/>
    <w:rsid w:val="000B1CEE"/>
    <w:rsid w:val="000C35BF"/>
    <w:rsid w:val="000C75FC"/>
    <w:rsid w:val="000D6970"/>
    <w:rsid w:val="000D7441"/>
    <w:rsid w:val="000E0CE9"/>
    <w:rsid w:val="000E42A0"/>
    <w:rsid w:val="000F2AD9"/>
    <w:rsid w:val="00102983"/>
    <w:rsid w:val="00132E18"/>
    <w:rsid w:val="00133352"/>
    <w:rsid w:val="001473F6"/>
    <w:rsid w:val="001759B9"/>
    <w:rsid w:val="00184007"/>
    <w:rsid w:val="00197E8C"/>
    <w:rsid w:val="001A5F05"/>
    <w:rsid w:val="001B5D53"/>
    <w:rsid w:val="001B6044"/>
    <w:rsid w:val="001B7B1A"/>
    <w:rsid w:val="001E76AA"/>
    <w:rsid w:val="001F05ED"/>
    <w:rsid w:val="00215AC8"/>
    <w:rsid w:val="00220E52"/>
    <w:rsid w:val="002341A4"/>
    <w:rsid w:val="002423CC"/>
    <w:rsid w:val="00255971"/>
    <w:rsid w:val="00256622"/>
    <w:rsid w:val="00270993"/>
    <w:rsid w:val="00270F5C"/>
    <w:rsid w:val="0029557A"/>
    <w:rsid w:val="002A5B95"/>
    <w:rsid w:val="002E3DB4"/>
    <w:rsid w:val="002E6690"/>
    <w:rsid w:val="00306CF2"/>
    <w:rsid w:val="00316DD9"/>
    <w:rsid w:val="00325A24"/>
    <w:rsid w:val="0032780D"/>
    <w:rsid w:val="00330CD9"/>
    <w:rsid w:val="003331D1"/>
    <w:rsid w:val="00335988"/>
    <w:rsid w:val="00337D5C"/>
    <w:rsid w:val="00346C37"/>
    <w:rsid w:val="00381FC3"/>
    <w:rsid w:val="003C67E7"/>
    <w:rsid w:val="003C773C"/>
    <w:rsid w:val="003D4AD6"/>
    <w:rsid w:val="00406E2D"/>
    <w:rsid w:val="004173ED"/>
    <w:rsid w:val="00437154"/>
    <w:rsid w:val="00466BFF"/>
    <w:rsid w:val="0048615A"/>
    <w:rsid w:val="00497300"/>
    <w:rsid w:val="004A32B5"/>
    <w:rsid w:val="004C5467"/>
    <w:rsid w:val="004D7DED"/>
    <w:rsid w:val="004E72FD"/>
    <w:rsid w:val="004F6B5D"/>
    <w:rsid w:val="00502715"/>
    <w:rsid w:val="005162BE"/>
    <w:rsid w:val="00523CC0"/>
    <w:rsid w:val="00543AF3"/>
    <w:rsid w:val="005445F1"/>
    <w:rsid w:val="00545531"/>
    <w:rsid w:val="00560A4D"/>
    <w:rsid w:val="0056163F"/>
    <w:rsid w:val="005A7EC1"/>
    <w:rsid w:val="005C7980"/>
    <w:rsid w:val="005D17CC"/>
    <w:rsid w:val="005D7C18"/>
    <w:rsid w:val="005F316B"/>
    <w:rsid w:val="00624542"/>
    <w:rsid w:val="00631F6E"/>
    <w:rsid w:val="00640E22"/>
    <w:rsid w:val="00663EEE"/>
    <w:rsid w:val="00664C4C"/>
    <w:rsid w:val="00664DFF"/>
    <w:rsid w:val="00694776"/>
    <w:rsid w:val="006A4A72"/>
    <w:rsid w:val="006B65C2"/>
    <w:rsid w:val="00704E4C"/>
    <w:rsid w:val="007079F9"/>
    <w:rsid w:val="00712EF5"/>
    <w:rsid w:val="00731DF7"/>
    <w:rsid w:val="007337F0"/>
    <w:rsid w:val="007343EA"/>
    <w:rsid w:val="007432CF"/>
    <w:rsid w:val="00752DCD"/>
    <w:rsid w:val="00756857"/>
    <w:rsid w:val="00785992"/>
    <w:rsid w:val="00792619"/>
    <w:rsid w:val="007B6CFA"/>
    <w:rsid w:val="007C6256"/>
    <w:rsid w:val="007E1691"/>
    <w:rsid w:val="007E36D6"/>
    <w:rsid w:val="007F73E2"/>
    <w:rsid w:val="00802035"/>
    <w:rsid w:val="0081038F"/>
    <w:rsid w:val="00824F69"/>
    <w:rsid w:val="008257A8"/>
    <w:rsid w:val="008275D7"/>
    <w:rsid w:val="008344F9"/>
    <w:rsid w:val="008348E0"/>
    <w:rsid w:val="00843F7B"/>
    <w:rsid w:val="008527DE"/>
    <w:rsid w:val="00863F24"/>
    <w:rsid w:val="00896AEC"/>
    <w:rsid w:val="008D4DFB"/>
    <w:rsid w:val="008D5D11"/>
    <w:rsid w:val="008E49DD"/>
    <w:rsid w:val="008F626F"/>
    <w:rsid w:val="0090237A"/>
    <w:rsid w:val="00903768"/>
    <w:rsid w:val="009124A5"/>
    <w:rsid w:val="00925284"/>
    <w:rsid w:val="0093000A"/>
    <w:rsid w:val="009436BA"/>
    <w:rsid w:val="0095310B"/>
    <w:rsid w:val="00954C31"/>
    <w:rsid w:val="00964614"/>
    <w:rsid w:val="00964B18"/>
    <w:rsid w:val="00987C62"/>
    <w:rsid w:val="009A53CE"/>
    <w:rsid w:val="009C0808"/>
    <w:rsid w:val="009C2085"/>
    <w:rsid w:val="009C47E9"/>
    <w:rsid w:val="009C7823"/>
    <w:rsid w:val="009D220C"/>
    <w:rsid w:val="009D245B"/>
    <w:rsid w:val="009D7AA6"/>
    <w:rsid w:val="009F723B"/>
    <w:rsid w:val="00A45626"/>
    <w:rsid w:val="00A4792F"/>
    <w:rsid w:val="00A576BB"/>
    <w:rsid w:val="00A7381B"/>
    <w:rsid w:val="00A85274"/>
    <w:rsid w:val="00A96C99"/>
    <w:rsid w:val="00AB78B6"/>
    <w:rsid w:val="00AC2B93"/>
    <w:rsid w:val="00AC725F"/>
    <w:rsid w:val="00AD6E3B"/>
    <w:rsid w:val="00AE54F3"/>
    <w:rsid w:val="00AF0BC0"/>
    <w:rsid w:val="00AF355B"/>
    <w:rsid w:val="00B1297C"/>
    <w:rsid w:val="00B274AD"/>
    <w:rsid w:val="00B27FE6"/>
    <w:rsid w:val="00B31788"/>
    <w:rsid w:val="00B353F7"/>
    <w:rsid w:val="00B50A46"/>
    <w:rsid w:val="00B5476C"/>
    <w:rsid w:val="00B55760"/>
    <w:rsid w:val="00B677BC"/>
    <w:rsid w:val="00B67D71"/>
    <w:rsid w:val="00BA2FEE"/>
    <w:rsid w:val="00BB1E4F"/>
    <w:rsid w:val="00BC19E4"/>
    <w:rsid w:val="00BC2C13"/>
    <w:rsid w:val="00BC52AD"/>
    <w:rsid w:val="00BC7F9B"/>
    <w:rsid w:val="00BE6830"/>
    <w:rsid w:val="00BF6372"/>
    <w:rsid w:val="00C162A3"/>
    <w:rsid w:val="00C27CD7"/>
    <w:rsid w:val="00C31A1C"/>
    <w:rsid w:val="00C35862"/>
    <w:rsid w:val="00C40934"/>
    <w:rsid w:val="00C608C8"/>
    <w:rsid w:val="00C610CD"/>
    <w:rsid w:val="00C6456C"/>
    <w:rsid w:val="00C82ACA"/>
    <w:rsid w:val="00C84CEF"/>
    <w:rsid w:val="00CC2E70"/>
    <w:rsid w:val="00CC5D95"/>
    <w:rsid w:val="00CF6209"/>
    <w:rsid w:val="00CF7CEE"/>
    <w:rsid w:val="00D27260"/>
    <w:rsid w:val="00D47013"/>
    <w:rsid w:val="00D87973"/>
    <w:rsid w:val="00D93F80"/>
    <w:rsid w:val="00DA4726"/>
    <w:rsid w:val="00DB0A6C"/>
    <w:rsid w:val="00DF4F43"/>
    <w:rsid w:val="00E04F95"/>
    <w:rsid w:val="00E84A18"/>
    <w:rsid w:val="00E87D66"/>
    <w:rsid w:val="00EA2EC6"/>
    <w:rsid w:val="00EA5E79"/>
    <w:rsid w:val="00EB7C60"/>
    <w:rsid w:val="00ED40D1"/>
    <w:rsid w:val="00ED5C0D"/>
    <w:rsid w:val="00EE67C9"/>
    <w:rsid w:val="00F141DA"/>
    <w:rsid w:val="00F23231"/>
    <w:rsid w:val="00F236C3"/>
    <w:rsid w:val="00F6295A"/>
    <w:rsid w:val="00F73C7D"/>
    <w:rsid w:val="00F84D5B"/>
    <w:rsid w:val="00FA0BFA"/>
    <w:rsid w:val="00FC28BA"/>
    <w:rsid w:val="00FC547D"/>
    <w:rsid w:val="00FD135C"/>
    <w:rsid w:val="00FD30EC"/>
    <w:rsid w:val="00FE0F9A"/>
    <w:rsid w:val="38ED8F1A"/>
    <w:rsid w:val="43CF1FC7"/>
    <w:rsid w:val="540A0BB6"/>
    <w:rsid w:val="63F3A3CC"/>
    <w:rsid w:val="7171DB9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22159"/>
  <w15:chartTrackingRefBased/>
  <w15:docId w15:val="{41FDED2E-77C6-49B7-BFE2-6CE79074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4CEF"/>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pPr>
      <w:spacing w:after="0" w:line="240" w:lineRule="auto"/>
    </w:pPr>
  </w:style>
  <w:style w:type="character" w:customStyle="1" w:styleId="normaltextrun">
    <w:name w:val="normaltextrun"/>
    <w:basedOn w:val="DefaultParagraphFont"/>
    <w:rsid w:val="007F73E2"/>
  </w:style>
  <w:style w:type="paragraph" w:customStyle="1" w:styleId="paragraph">
    <w:name w:val="paragraph"/>
    <w:basedOn w:val="Normal"/>
    <w:rsid w:val="007F73E2"/>
    <w:pPr>
      <w:spacing w:before="100" w:beforeAutospacing="1" w:after="100" w:afterAutospacing="1" w:line="240" w:lineRule="auto"/>
    </w:pPr>
    <w:rPr>
      <w:rFonts w:ascii="Times New Roman" w:eastAsia="Times New Roman" w:hAnsi="Times New Roman" w:cs="Times New Roman"/>
      <w:lang w:eastAsia="en-US" w:bidi="th-TH"/>
      <w14:ligatures w14:val="standardContextual"/>
    </w:rPr>
  </w:style>
  <w:style w:type="character" w:customStyle="1" w:styleId="eop">
    <w:name w:val="eop"/>
    <w:basedOn w:val="DefaultParagraphFont"/>
    <w:rsid w:val="007F73E2"/>
  </w:style>
  <w:style w:type="table" w:styleId="ListTable4-Accent3">
    <w:name w:val="List Table 4 Accent 3"/>
    <w:basedOn w:val="TableNormal"/>
    <w:uiPriority w:val="49"/>
    <w:rsid w:val="007F73E2"/>
    <w:pPr>
      <w:spacing w:after="0" w:line="240" w:lineRule="auto"/>
    </w:pPr>
    <w:rPr>
      <w:rFonts w:eastAsiaTheme="minorHAnsi"/>
      <w:sz w:val="22"/>
      <w:szCs w:val="22"/>
      <w:lang w:eastAsia="en-US"/>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GridLight">
    <w:name w:val="Grid Table Light"/>
    <w:basedOn w:val="TableNormal"/>
    <w:uiPriority w:val="40"/>
    <w:rsid w:val="00A852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704E4C"/>
    <w:pPr>
      <w:spacing w:after="0" w:line="240" w:lineRule="auto"/>
    </w:pPr>
  </w:style>
  <w:style w:type="paragraph" w:styleId="BalloonText">
    <w:name w:val="Balloon Text"/>
    <w:basedOn w:val="Normal"/>
    <w:link w:val="BalloonTextChar"/>
    <w:uiPriority w:val="99"/>
    <w:semiHidden/>
    <w:unhideWhenUsed/>
    <w:rsid w:val="0079261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261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980568">
      <w:bodyDiv w:val="1"/>
      <w:marLeft w:val="0"/>
      <w:marRight w:val="0"/>
      <w:marTop w:val="0"/>
      <w:marBottom w:val="0"/>
      <w:divBdr>
        <w:top w:val="none" w:sz="0" w:space="0" w:color="auto"/>
        <w:left w:val="none" w:sz="0" w:space="0" w:color="auto"/>
        <w:bottom w:val="none" w:sz="0" w:space="0" w:color="auto"/>
        <w:right w:val="none" w:sz="0" w:space="0" w:color="auto"/>
      </w:divBdr>
    </w:div>
    <w:div w:id="391656970">
      <w:bodyDiv w:val="1"/>
      <w:marLeft w:val="0"/>
      <w:marRight w:val="0"/>
      <w:marTop w:val="0"/>
      <w:marBottom w:val="0"/>
      <w:divBdr>
        <w:top w:val="none" w:sz="0" w:space="0" w:color="auto"/>
        <w:left w:val="none" w:sz="0" w:space="0" w:color="auto"/>
        <w:bottom w:val="none" w:sz="0" w:space="0" w:color="auto"/>
        <w:right w:val="none" w:sz="0" w:space="0" w:color="auto"/>
      </w:divBdr>
    </w:div>
    <w:div w:id="739332200">
      <w:bodyDiv w:val="1"/>
      <w:marLeft w:val="0"/>
      <w:marRight w:val="0"/>
      <w:marTop w:val="0"/>
      <w:marBottom w:val="0"/>
      <w:divBdr>
        <w:top w:val="none" w:sz="0" w:space="0" w:color="auto"/>
        <w:left w:val="none" w:sz="0" w:space="0" w:color="auto"/>
        <w:bottom w:val="none" w:sz="0" w:space="0" w:color="auto"/>
        <w:right w:val="none" w:sz="0" w:space="0" w:color="auto"/>
      </w:divBdr>
    </w:div>
    <w:div w:id="825904232">
      <w:bodyDiv w:val="1"/>
      <w:marLeft w:val="0"/>
      <w:marRight w:val="0"/>
      <w:marTop w:val="0"/>
      <w:marBottom w:val="0"/>
      <w:divBdr>
        <w:top w:val="none" w:sz="0" w:space="0" w:color="auto"/>
        <w:left w:val="none" w:sz="0" w:space="0" w:color="auto"/>
        <w:bottom w:val="none" w:sz="0" w:space="0" w:color="auto"/>
        <w:right w:val="none" w:sz="0" w:space="0" w:color="auto"/>
      </w:divBdr>
    </w:div>
    <w:div w:id="1313801606">
      <w:bodyDiv w:val="1"/>
      <w:marLeft w:val="0"/>
      <w:marRight w:val="0"/>
      <w:marTop w:val="0"/>
      <w:marBottom w:val="0"/>
      <w:divBdr>
        <w:top w:val="none" w:sz="0" w:space="0" w:color="auto"/>
        <w:left w:val="none" w:sz="0" w:space="0" w:color="auto"/>
        <w:bottom w:val="none" w:sz="0" w:space="0" w:color="auto"/>
        <w:right w:val="none" w:sz="0" w:space="0" w:color="auto"/>
      </w:divBdr>
    </w:div>
    <w:div w:id="1445688003">
      <w:bodyDiv w:val="1"/>
      <w:marLeft w:val="0"/>
      <w:marRight w:val="0"/>
      <w:marTop w:val="0"/>
      <w:marBottom w:val="0"/>
      <w:divBdr>
        <w:top w:val="none" w:sz="0" w:space="0" w:color="auto"/>
        <w:left w:val="none" w:sz="0" w:space="0" w:color="auto"/>
        <w:bottom w:val="none" w:sz="0" w:space="0" w:color="auto"/>
        <w:right w:val="none" w:sz="0" w:space="0" w:color="auto"/>
      </w:divBdr>
    </w:div>
    <w:div w:id="1593857929">
      <w:bodyDiv w:val="1"/>
      <w:marLeft w:val="0"/>
      <w:marRight w:val="0"/>
      <w:marTop w:val="0"/>
      <w:marBottom w:val="0"/>
      <w:divBdr>
        <w:top w:val="none" w:sz="0" w:space="0" w:color="auto"/>
        <w:left w:val="none" w:sz="0" w:space="0" w:color="auto"/>
        <w:bottom w:val="none" w:sz="0" w:space="0" w:color="auto"/>
        <w:right w:val="none" w:sz="0" w:space="0" w:color="auto"/>
      </w:divBdr>
    </w:div>
    <w:div w:id="1631939066">
      <w:bodyDiv w:val="1"/>
      <w:marLeft w:val="0"/>
      <w:marRight w:val="0"/>
      <w:marTop w:val="0"/>
      <w:marBottom w:val="0"/>
      <w:divBdr>
        <w:top w:val="none" w:sz="0" w:space="0" w:color="auto"/>
        <w:left w:val="none" w:sz="0" w:space="0" w:color="auto"/>
        <w:bottom w:val="none" w:sz="0" w:space="0" w:color="auto"/>
        <w:right w:val="none" w:sz="0" w:space="0" w:color="auto"/>
      </w:divBdr>
    </w:div>
    <w:div w:id="1756629510">
      <w:bodyDiv w:val="1"/>
      <w:marLeft w:val="0"/>
      <w:marRight w:val="0"/>
      <w:marTop w:val="0"/>
      <w:marBottom w:val="0"/>
      <w:divBdr>
        <w:top w:val="none" w:sz="0" w:space="0" w:color="auto"/>
        <w:left w:val="none" w:sz="0" w:space="0" w:color="auto"/>
        <w:bottom w:val="none" w:sz="0" w:space="0" w:color="auto"/>
        <w:right w:val="none" w:sz="0" w:space="0" w:color="auto"/>
      </w:divBdr>
    </w:div>
    <w:div w:id="1866210019">
      <w:bodyDiv w:val="1"/>
      <w:marLeft w:val="0"/>
      <w:marRight w:val="0"/>
      <w:marTop w:val="0"/>
      <w:marBottom w:val="0"/>
      <w:divBdr>
        <w:top w:val="none" w:sz="0" w:space="0" w:color="auto"/>
        <w:left w:val="none" w:sz="0" w:space="0" w:color="auto"/>
        <w:bottom w:val="none" w:sz="0" w:space="0" w:color="auto"/>
        <w:right w:val="none" w:sz="0" w:space="0" w:color="auto"/>
      </w:divBdr>
    </w:div>
    <w:div w:id="1945111209">
      <w:bodyDiv w:val="1"/>
      <w:marLeft w:val="0"/>
      <w:marRight w:val="0"/>
      <w:marTop w:val="0"/>
      <w:marBottom w:val="0"/>
      <w:divBdr>
        <w:top w:val="none" w:sz="0" w:space="0" w:color="auto"/>
        <w:left w:val="none" w:sz="0" w:space="0" w:color="auto"/>
        <w:bottom w:val="none" w:sz="0" w:space="0" w:color="auto"/>
        <w:right w:val="none" w:sz="0" w:space="0" w:color="auto"/>
      </w:divBdr>
    </w:div>
    <w:div w:id="1993870070">
      <w:bodyDiv w:val="1"/>
      <w:marLeft w:val="0"/>
      <w:marRight w:val="0"/>
      <w:marTop w:val="0"/>
      <w:marBottom w:val="0"/>
      <w:divBdr>
        <w:top w:val="none" w:sz="0" w:space="0" w:color="auto"/>
        <w:left w:val="none" w:sz="0" w:space="0" w:color="auto"/>
        <w:bottom w:val="none" w:sz="0" w:space="0" w:color="auto"/>
        <w:right w:val="none" w:sz="0" w:space="0" w:color="auto"/>
      </w:divBdr>
    </w:div>
    <w:div w:id="2032487635">
      <w:bodyDiv w:val="1"/>
      <w:marLeft w:val="0"/>
      <w:marRight w:val="0"/>
      <w:marTop w:val="0"/>
      <w:marBottom w:val="0"/>
      <w:divBdr>
        <w:top w:val="none" w:sz="0" w:space="0" w:color="auto"/>
        <w:left w:val="none" w:sz="0" w:space="0" w:color="auto"/>
        <w:bottom w:val="none" w:sz="0" w:space="0" w:color="auto"/>
        <w:right w:val="none" w:sz="0" w:space="0" w:color="auto"/>
      </w:divBdr>
    </w:div>
    <w:div w:id="2053268061">
      <w:bodyDiv w:val="1"/>
      <w:marLeft w:val="0"/>
      <w:marRight w:val="0"/>
      <w:marTop w:val="0"/>
      <w:marBottom w:val="0"/>
      <w:divBdr>
        <w:top w:val="none" w:sz="0" w:space="0" w:color="auto"/>
        <w:left w:val="none" w:sz="0" w:space="0" w:color="auto"/>
        <w:bottom w:val="none" w:sz="0" w:space="0" w:color="auto"/>
        <w:right w:val="none" w:sz="0" w:space="0" w:color="auto"/>
      </w:divBdr>
    </w:div>
    <w:div w:id="2067868864">
      <w:bodyDiv w:val="1"/>
      <w:marLeft w:val="0"/>
      <w:marRight w:val="0"/>
      <w:marTop w:val="0"/>
      <w:marBottom w:val="0"/>
      <w:divBdr>
        <w:top w:val="none" w:sz="0" w:space="0" w:color="auto"/>
        <w:left w:val="none" w:sz="0" w:space="0" w:color="auto"/>
        <w:bottom w:val="none" w:sz="0" w:space="0" w:color="auto"/>
        <w:right w:val="none" w:sz="0" w:space="0" w:color="auto"/>
      </w:divBdr>
    </w:div>
    <w:div w:id="211763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chart" Target="charts/chart3.xml"/><Relationship Id="rId4" Type="http://schemas.openxmlformats.org/officeDocument/2006/relationships/numbering" Target="numbering.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ngirmaa\Downloads\&#1047;&#1072;&#1088;&#1076;&#1083;&#1099;&#1085;%20&#1089;&#1091;&#1076;&#1072;&#1083;&#1075;&#1072;&#1072;%202025.05.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D:\New%20folder\Work\Fmodel\Financial-model_5years-midy.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1" i="0" u="none" strike="noStrike" kern="1200" cap="none" spc="0" normalizeH="0" baseline="0">
                <a:solidFill>
                  <a:schemeClr val="tx1"/>
                </a:solidFill>
                <a:latin typeface="Arial" panose="020B0604020202020204" pitchFamily="34" charset="0"/>
                <a:ea typeface="+mj-ea"/>
                <a:cs typeface="Arial" panose="020B0604020202020204" pitchFamily="34" charset="0"/>
              </a:defRPr>
            </a:pPr>
            <a:r>
              <a:rPr lang="mn-MN"/>
              <a:t>Нэг өрхийн дундаж хураамжийн хэмжээ</a:t>
            </a:r>
            <a:endParaRPr lang="en-US"/>
          </a:p>
        </c:rich>
      </c:tx>
      <c:layout>
        <c:manualLayout>
          <c:xMode val="edge"/>
          <c:yMode val="edge"/>
          <c:x val="0.25921393869183257"/>
          <c:y val="2.4725741395028276E-2"/>
        </c:manualLayout>
      </c:layout>
      <c:overlay val="0"/>
      <c:spPr>
        <a:noFill/>
        <a:ln>
          <a:noFill/>
        </a:ln>
        <a:effectLst/>
      </c:spPr>
      <c:txPr>
        <a:bodyPr rot="0" spcFirstLastPara="1" vertOverflow="ellipsis" vert="horz" wrap="square" anchor="ctr" anchorCtr="1"/>
        <a:lstStyle/>
        <a:p>
          <a:pPr>
            <a:defRPr sz="1080" b="1" i="0" u="none" strike="noStrike" kern="1200" cap="none" spc="0" normalizeH="0" baseline="0">
              <a:solidFill>
                <a:schemeClr val="tx1"/>
              </a:solidFill>
              <a:latin typeface="Arial" panose="020B0604020202020204" pitchFamily="34" charset="0"/>
              <a:ea typeface="+mj-ea"/>
              <a:cs typeface="Arial" panose="020B0604020202020204" pitchFamily="34" charset="0"/>
            </a:defRPr>
          </a:pPr>
          <a:endParaRPr lang="en-US"/>
        </a:p>
      </c:txPr>
    </c:title>
    <c:autoTitleDeleted val="0"/>
    <c:plotArea>
      <c:layout>
        <c:manualLayout>
          <c:layoutTarget val="inner"/>
          <c:xMode val="edge"/>
          <c:yMode val="edge"/>
          <c:x val="0.12078714149170661"/>
          <c:y val="0.19274128142741281"/>
          <c:w val="0.83586025735222402"/>
          <c:h val="0.52086764632128002"/>
        </c:manualLayout>
      </c:layout>
      <c:lineChart>
        <c:grouping val="standard"/>
        <c:varyColors val="0"/>
        <c:ser>
          <c:idx val="0"/>
          <c:order val="0"/>
          <c:tx>
            <c:strRef>
              <c:f>'Даатгалд хамрагдсан өрх'!$T$8</c:f>
              <c:strCache>
                <c:ptCount val="1"/>
                <c:pt idx="0">
                  <c:v>Нэг өрхийн дундаж хураамж</c:v>
                </c:pt>
              </c:strCache>
            </c:strRef>
          </c:tx>
          <c:spPr>
            <a:ln w="22225" cap="rnd">
              <a:solidFill>
                <a:schemeClr val="accent1"/>
              </a:solidFill>
              <a:round/>
            </a:ln>
            <a:effectLst/>
          </c:spPr>
          <c:marker>
            <c:symbol val="none"/>
          </c:marker>
          <c:dLbls>
            <c:dLbl>
              <c:idx val="0"/>
              <c:layout>
                <c:manualLayout>
                  <c:x val="-3.5094962840627582E-2"/>
                  <c:y val="8.11030008110300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990-4CC3-8FD0-DAC70717B8A8}"/>
                </c:ext>
              </c:extLst>
            </c:dLbl>
            <c:dLbl>
              <c:idx val="1"/>
              <c:layout>
                <c:manualLayout>
                  <c:x val="-5.1610239471511145E-2"/>
                  <c:y val="-5.67721005677210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990-4CC3-8FD0-DAC70717B8A8}"/>
                </c:ext>
              </c:extLst>
            </c:dLbl>
            <c:dLbl>
              <c:idx val="2"/>
              <c:layout>
                <c:manualLayout>
                  <c:x val="-5.5739058629232077E-2"/>
                  <c:y val="5.27169505271695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990-4CC3-8FD0-DAC70717B8A8}"/>
                </c:ext>
              </c:extLst>
            </c:dLbl>
            <c:dLbl>
              <c:idx val="3"/>
              <c:layout>
                <c:manualLayout>
                  <c:x val="-4.7481420313790296E-2"/>
                  <c:y val="-6.08272506082725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990-4CC3-8FD0-DAC70717B8A8}"/>
                </c:ext>
              </c:extLst>
            </c:dLbl>
            <c:dLbl>
              <c:idx val="4"/>
              <c:layout>
                <c:manualLayout>
                  <c:x val="-4.9545829892650703E-2"/>
                  <c:y val="6.08272506082724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990-4CC3-8FD0-DAC70717B8A8}"/>
                </c:ext>
              </c:extLst>
            </c:dLbl>
            <c:dLbl>
              <c:idx val="5"/>
              <c:layout>
                <c:manualLayout>
                  <c:x val="-5.5739058629232112E-2"/>
                  <c:y val="-8.11030008110300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990-4CC3-8FD0-DAC70717B8A8}"/>
                </c:ext>
              </c:extLst>
            </c:dLbl>
            <c:dLbl>
              <c:idx val="6"/>
              <c:layout>
                <c:manualLayout>
                  <c:x val="-4.5417010734929812E-2"/>
                  <c:y val="8.92133008921330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990-4CC3-8FD0-DAC70717B8A8}"/>
                </c:ext>
              </c:extLst>
            </c:dLbl>
            <c:dLbl>
              <c:idx val="7"/>
              <c:layout>
                <c:manualLayout>
                  <c:x val="-5.367464905037167E-2"/>
                  <c:y val="-9.32684509326845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990-4CC3-8FD0-DAC70717B8A8}"/>
                </c:ext>
              </c:extLst>
            </c:dLbl>
            <c:dLbl>
              <c:idx val="8"/>
              <c:layout>
                <c:manualLayout>
                  <c:x val="-4.5417010734929888E-2"/>
                  <c:y val="7.29927007299269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990-4CC3-8FD0-DAC70717B8A8}"/>
                </c:ext>
              </c:extLst>
            </c:dLbl>
            <c:dLbl>
              <c:idx val="9"/>
              <c:layout>
                <c:manualLayout>
                  <c:x val="-5.5739058629232043E-2"/>
                  <c:y val="-9.73236009732360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990-4CC3-8FD0-DAC70717B8A8}"/>
                </c:ext>
              </c:extLst>
            </c:dLbl>
            <c:dLbl>
              <c:idx val="10"/>
              <c:layout>
                <c:manualLayout>
                  <c:x val="-4.954582989265055E-2"/>
                  <c:y val="6.48824006488239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990-4CC3-8FD0-DAC70717B8A8}"/>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'Даатгалд хамрагдсан өрх'!$S$9:$S$22</c:f>
              <c:numCache>
                <c:formatCode>General</c:formatCode>
                <c:ptCount val="14"/>
                <c:pt idx="0">
                  <c:v>2014</c:v>
                </c:pt>
                <c:pt idx="1">
                  <c:v>2015</c:v>
                </c:pt>
                <c:pt idx="2">
                  <c:v>2016</c:v>
                </c:pt>
                <c:pt idx="3">
                  <c:v>2017</c:v>
                </c:pt>
                <c:pt idx="4">
                  <c:v>2018</c:v>
                </c:pt>
                <c:pt idx="5">
                  <c:v>2019</c:v>
                </c:pt>
                <c:pt idx="6">
                  <c:v>2020</c:v>
                </c:pt>
                <c:pt idx="7">
                  <c:v>2021</c:v>
                </c:pt>
                <c:pt idx="8">
                  <c:v>2022</c:v>
                </c:pt>
                <c:pt idx="9">
                  <c:v>2023</c:v>
                </c:pt>
                <c:pt idx="10">
                  <c:v>2024</c:v>
                </c:pt>
                <c:pt idx="11">
                  <c:v>2025</c:v>
                </c:pt>
                <c:pt idx="12">
                  <c:v>2026</c:v>
                </c:pt>
                <c:pt idx="13">
                  <c:v>2027</c:v>
                </c:pt>
              </c:numCache>
            </c:numRef>
          </c:cat>
          <c:val>
            <c:numRef>
              <c:f>'Даатгалд хамрагдсан өрх'!$T$9:$T$22</c:f>
              <c:numCache>
                <c:formatCode>_(* #,##0_);_(* \(#,##0\);_(* "-"??_);_(@_)</c:formatCode>
                <c:ptCount val="14"/>
                <c:pt idx="0">
                  <c:v>98409.238702284609</c:v>
                </c:pt>
                <c:pt idx="1">
                  <c:v>126153.4360763788</c:v>
                </c:pt>
                <c:pt idx="2">
                  <c:v>94377.270786636785</c:v>
                </c:pt>
                <c:pt idx="3">
                  <c:v>96239.096405499426</c:v>
                </c:pt>
                <c:pt idx="4">
                  <c:v>102407.4203689424</c:v>
                </c:pt>
                <c:pt idx="5">
                  <c:v>118925.22806692026</c:v>
                </c:pt>
                <c:pt idx="6">
                  <c:v>121937.5784344656</c:v>
                </c:pt>
                <c:pt idx="7">
                  <c:v>112172.64398282865</c:v>
                </c:pt>
                <c:pt idx="8">
                  <c:v>142460.39261390539</c:v>
                </c:pt>
                <c:pt idx="9">
                  <c:v>139077.50049015487</c:v>
                </c:pt>
                <c:pt idx="10">
                  <c:v>174023.15052508752</c:v>
                </c:pt>
              </c:numCache>
            </c:numRef>
          </c:val>
          <c:smooth val="0"/>
          <c:extLst>
            <c:ext xmlns:c16="http://schemas.microsoft.com/office/drawing/2014/chart" uri="{C3380CC4-5D6E-409C-BE32-E72D297353CC}">
              <c16:uniqueId val="{0000000B-2990-4CC3-8FD0-DAC70717B8A8}"/>
            </c:ext>
          </c:extLst>
        </c:ser>
        <c:ser>
          <c:idx val="2"/>
          <c:order val="1"/>
          <c:tx>
            <c:strRef>
              <c:f>'Даатгалд хамрагдсан өрх'!$U$8</c:f>
              <c:strCache>
                <c:ptCount val="1"/>
                <c:pt idx="0">
                  <c:v>Forecast</c:v>
                </c:pt>
              </c:strCache>
            </c:strRef>
          </c:tx>
          <c:spPr>
            <a:ln w="22225" cap="rnd">
              <a:solidFill>
                <a:schemeClr val="accent3"/>
              </a:solidFill>
              <a:round/>
            </a:ln>
            <a:effectLst/>
          </c:spPr>
          <c:marker>
            <c:symbol val="none"/>
          </c:marker>
          <c:dLbls>
            <c:dLbl>
              <c:idx val="10"/>
              <c:delete val="1"/>
              <c:extLst>
                <c:ext xmlns:c15="http://schemas.microsoft.com/office/drawing/2012/chart" uri="{CE6537A1-D6FC-4f65-9D91-7224C49458BB}"/>
                <c:ext xmlns:c16="http://schemas.microsoft.com/office/drawing/2014/chart" uri="{C3380CC4-5D6E-409C-BE32-E72D297353CC}">
                  <c16:uniqueId val="{0000000C-2990-4CC3-8FD0-DAC70717B8A8}"/>
                </c:ext>
              </c:extLst>
            </c:dLbl>
            <c:dLbl>
              <c:idx val="11"/>
              <c:layout>
                <c:manualLayout>
                  <c:x val="-1.6515276630883566E-2"/>
                  <c:y val="-2.027575020275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990-4CC3-8FD0-DAC70717B8A8}"/>
                </c:ext>
              </c:extLst>
            </c:dLbl>
            <c:dLbl>
              <c:idx val="12"/>
              <c:delete val="1"/>
              <c:extLst>
                <c:ext xmlns:c15="http://schemas.microsoft.com/office/drawing/2012/chart" uri="{CE6537A1-D6FC-4f65-9D91-7224C49458BB}"/>
                <c:ext xmlns:c16="http://schemas.microsoft.com/office/drawing/2014/chart" uri="{C3380CC4-5D6E-409C-BE32-E72D297353CC}">
                  <c16:uniqueId val="{0000000E-2990-4CC3-8FD0-DAC70717B8A8}"/>
                </c:ext>
              </c:extLst>
            </c:dLbl>
            <c:dLbl>
              <c:idx val="13"/>
              <c:delete val="1"/>
              <c:extLst>
                <c:ext xmlns:c15="http://schemas.microsoft.com/office/drawing/2012/chart" uri="{CE6537A1-D6FC-4f65-9D91-7224C49458BB}"/>
                <c:ext xmlns:c16="http://schemas.microsoft.com/office/drawing/2014/chart" uri="{C3380CC4-5D6E-409C-BE32-E72D297353CC}">
                  <c16:uniqueId val="{0000000F-2990-4CC3-8FD0-DAC70717B8A8}"/>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'Даатгалд хамрагдсан өрх'!$S$9:$S$22</c:f>
              <c:numCache>
                <c:formatCode>General</c:formatCode>
                <c:ptCount val="14"/>
                <c:pt idx="0">
                  <c:v>2014</c:v>
                </c:pt>
                <c:pt idx="1">
                  <c:v>2015</c:v>
                </c:pt>
                <c:pt idx="2">
                  <c:v>2016</c:v>
                </c:pt>
                <c:pt idx="3">
                  <c:v>2017</c:v>
                </c:pt>
                <c:pt idx="4">
                  <c:v>2018</c:v>
                </c:pt>
                <c:pt idx="5">
                  <c:v>2019</c:v>
                </c:pt>
                <c:pt idx="6">
                  <c:v>2020</c:v>
                </c:pt>
                <c:pt idx="7">
                  <c:v>2021</c:v>
                </c:pt>
                <c:pt idx="8">
                  <c:v>2022</c:v>
                </c:pt>
                <c:pt idx="9">
                  <c:v>2023</c:v>
                </c:pt>
                <c:pt idx="10">
                  <c:v>2024</c:v>
                </c:pt>
                <c:pt idx="11">
                  <c:v>2025</c:v>
                </c:pt>
                <c:pt idx="12">
                  <c:v>2026</c:v>
                </c:pt>
                <c:pt idx="13">
                  <c:v>2027</c:v>
                </c:pt>
              </c:numCache>
            </c:numRef>
          </c:cat>
          <c:val>
            <c:numRef>
              <c:f>'Даатгалд хамрагдсан өрх'!$U$9:$U$22</c:f>
              <c:numCache>
                <c:formatCode>General</c:formatCode>
                <c:ptCount val="14"/>
                <c:pt idx="10" formatCode="_(* #,##0_);_(* \(#,##0\);_(* &quot;-&quot;??_);_(@_)">
                  <c:v>174023.15052508752</c:v>
                </c:pt>
                <c:pt idx="11" formatCode="_(* #,##0_);_(* \(#,##0\);_(* &quot;-&quot;??_);_(@_)">
                  <c:v>216019.44405482037</c:v>
                </c:pt>
                <c:pt idx="12" formatCode="_(* #,##0_);_(* \(#,##0\);_(* &quot;-&quot;??_);_(@_)">
                  <c:v>211400.1185136984</c:v>
                </c:pt>
                <c:pt idx="13" formatCode="_(* #,##0_);_(* \(#,##0\);_(* &quot;-&quot;??_);_(@_)">
                  <c:v>208926.75228681506</c:v>
                </c:pt>
              </c:numCache>
            </c:numRef>
          </c:val>
          <c:smooth val="0"/>
          <c:extLst>
            <c:ext xmlns:c16="http://schemas.microsoft.com/office/drawing/2014/chart" uri="{C3380CC4-5D6E-409C-BE32-E72D297353CC}">
              <c16:uniqueId val="{00000010-2990-4CC3-8FD0-DAC70717B8A8}"/>
            </c:ext>
          </c:extLst>
        </c:ser>
        <c:ser>
          <c:idx val="3"/>
          <c:order val="2"/>
          <c:tx>
            <c:strRef>
              <c:f>'Даатгалд хамрагдсан өрх'!$V$8</c:f>
              <c:strCache>
                <c:ptCount val="1"/>
                <c:pt idx="0">
                  <c:v>Lower Confidence Bound</c:v>
                </c:pt>
              </c:strCache>
            </c:strRef>
          </c:tx>
          <c:spPr>
            <a:ln w="22225" cap="rnd">
              <a:solidFill>
                <a:schemeClr val="accent4"/>
              </a:solidFill>
              <a:round/>
            </a:ln>
            <a:effectLst/>
          </c:spPr>
          <c:marker>
            <c:symbol val="none"/>
          </c:marker>
          <c:dLbls>
            <c:dLbl>
              <c:idx val="10"/>
              <c:delete val="1"/>
              <c:extLst>
                <c:ext xmlns:c15="http://schemas.microsoft.com/office/drawing/2012/chart" uri="{CE6537A1-D6FC-4f65-9D91-7224C49458BB}"/>
                <c:ext xmlns:c16="http://schemas.microsoft.com/office/drawing/2014/chart" uri="{C3380CC4-5D6E-409C-BE32-E72D297353CC}">
                  <c16:uniqueId val="{00000011-2990-4CC3-8FD0-DAC70717B8A8}"/>
                </c:ext>
              </c:extLst>
            </c:dLbl>
            <c:dLbl>
              <c:idx val="11"/>
              <c:layout>
                <c:manualLayout>
                  <c:x val="-2.8901734104046242E-2"/>
                  <c:y val="6.89375506893755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990-4CC3-8FD0-DAC70717B8A8}"/>
                </c:ext>
              </c:extLst>
            </c:dLbl>
            <c:dLbl>
              <c:idx val="12"/>
              <c:layout>
                <c:manualLayout>
                  <c:x val="-3.5094962840627582E-2"/>
                  <c:y val="0.1013787510137875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990-4CC3-8FD0-DAC70717B8A8}"/>
                </c:ext>
              </c:extLst>
            </c:dLbl>
            <c:dLbl>
              <c:idx val="13"/>
              <c:layout>
                <c:manualLayout>
                  <c:x val="-1.6515276630883566E-2"/>
                  <c:y val="4.0551500405515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2990-4CC3-8FD0-DAC70717B8A8}"/>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'Даатгалд хамрагдсан өрх'!$S$9:$S$22</c:f>
              <c:numCache>
                <c:formatCode>General</c:formatCode>
                <c:ptCount val="14"/>
                <c:pt idx="0">
                  <c:v>2014</c:v>
                </c:pt>
                <c:pt idx="1">
                  <c:v>2015</c:v>
                </c:pt>
                <c:pt idx="2">
                  <c:v>2016</c:v>
                </c:pt>
                <c:pt idx="3">
                  <c:v>2017</c:v>
                </c:pt>
                <c:pt idx="4">
                  <c:v>2018</c:v>
                </c:pt>
                <c:pt idx="5">
                  <c:v>2019</c:v>
                </c:pt>
                <c:pt idx="6">
                  <c:v>2020</c:v>
                </c:pt>
                <c:pt idx="7">
                  <c:v>2021</c:v>
                </c:pt>
                <c:pt idx="8">
                  <c:v>2022</c:v>
                </c:pt>
                <c:pt idx="9">
                  <c:v>2023</c:v>
                </c:pt>
                <c:pt idx="10">
                  <c:v>2024</c:v>
                </c:pt>
                <c:pt idx="11">
                  <c:v>2025</c:v>
                </c:pt>
                <c:pt idx="12">
                  <c:v>2026</c:v>
                </c:pt>
                <c:pt idx="13">
                  <c:v>2027</c:v>
                </c:pt>
              </c:numCache>
            </c:numRef>
          </c:cat>
          <c:val>
            <c:numRef>
              <c:f>'Даатгалд хамрагдсан өрх'!$V$9:$V$22</c:f>
              <c:numCache>
                <c:formatCode>General</c:formatCode>
                <c:ptCount val="14"/>
                <c:pt idx="10" formatCode="_(* #,##0_);_(* \(#,##0\);_(* &quot;-&quot;??_);_(@_)">
                  <c:v>174023.15052508752</c:v>
                </c:pt>
                <c:pt idx="11" formatCode="_(* #,##0_);_(* \(#,##0\);_(* &quot;-&quot;??_);_(@_)">
                  <c:v>185195.98906046172</c:v>
                </c:pt>
                <c:pt idx="12" formatCode="_(* #,##0_);_(* \(#,##0\);_(* &quot;-&quot;??_);_(@_)">
                  <c:v>180329.08208348553</c:v>
                </c:pt>
                <c:pt idx="13" formatCode="_(* #,##0_);_(* \(#,##0\);_(* &quot;-&quot;??_);_(@_)">
                  <c:v>177606.22381622065</c:v>
                </c:pt>
              </c:numCache>
            </c:numRef>
          </c:val>
          <c:smooth val="0"/>
          <c:extLst>
            <c:ext xmlns:c16="http://schemas.microsoft.com/office/drawing/2014/chart" uri="{C3380CC4-5D6E-409C-BE32-E72D297353CC}">
              <c16:uniqueId val="{00000015-2990-4CC3-8FD0-DAC70717B8A8}"/>
            </c:ext>
          </c:extLst>
        </c:ser>
        <c:ser>
          <c:idx val="4"/>
          <c:order val="3"/>
          <c:tx>
            <c:strRef>
              <c:f>'Даатгалд хамрагдсан өрх'!$W$8</c:f>
              <c:strCache>
                <c:ptCount val="1"/>
                <c:pt idx="0">
                  <c:v>Upper Confidence Bound</c:v>
                </c:pt>
              </c:strCache>
            </c:strRef>
          </c:tx>
          <c:spPr>
            <a:ln w="22225" cap="rnd">
              <a:solidFill>
                <a:schemeClr val="accent5"/>
              </a:solidFill>
              <a:round/>
            </a:ln>
            <a:effectLst/>
          </c:spPr>
          <c:marker>
            <c:symbol val="none"/>
          </c:marker>
          <c:dLbls>
            <c:dLbl>
              <c:idx val="10"/>
              <c:delete val="1"/>
              <c:extLst>
                <c:ext xmlns:c15="http://schemas.microsoft.com/office/drawing/2012/chart" uri="{CE6537A1-D6FC-4f65-9D91-7224C49458BB}"/>
                <c:ext xmlns:c16="http://schemas.microsoft.com/office/drawing/2014/chart" uri="{C3380CC4-5D6E-409C-BE32-E72D297353CC}">
                  <c16:uniqueId val="{00000016-2990-4CC3-8FD0-DAC70717B8A8}"/>
                </c:ext>
              </c:extLst>
            </c:dLbl>
            <c:dLbl>
              <c:idx val="11"/>
              <c:layout>
                <c:manualLayout>
                  <c:x val="-8.269537117108916E-2"/>
                  <c:y val="-5.87236814376305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2990-4CC3-8FD0-DAC70717B8A8}"/>
                </c:ext>
              </c:extLst>
            </c:dLbl>
            <c:dLbl>
              <c:idx val="12"/>
              <c:layout>
                <c:manualLayout>
                  <c:x val="-6.0968354389227361E-2"/>
                  <c:y val="-9.27214846319392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2990-4CC3-8FD0-DAC70717B8A8}"/>
                </c:ext>
              </c:extLst>
            </c:dLbl>
            <c:dLbl>
              <c:idx val="13"/>
              <c:layout>
                <c:manualLayout>
                  <c:x val="-1.8884564136453119E-2"/>
                  <c:y val="-5.56329181388136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2990-4CC3-8FD0-DAC70717B8A8}"/>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'Даатгалд хамрагдсан өрх'!$S$9:$S$22</c:f>
              <c:numCache>
                <c:formatCode>General</c:formatCode>
                <c:ptCount val="14"/>
                <c:pt idx="0">
                  <c:v>2014</c:v>
                </c:pt>
                <c:pt idx="1">
                  <c:v>2015</c:v>
                </c:pt>
                <c:pt idx="2">
                  <c:v>2016</c:v>
                </c:pt>
                <c:pt idx="3">
                  <c:v>2017</c:v>
                </c:pt>
                <c:pt idx="4">
                  <c:v>2018</c:v>
                </c:pt>
                <c:pt idx="5">
                  <c:v>2019</c:v>
                </c:pt>
                <c:pt idx="6">
                  <c:v>2020</c:v>
                </c:pt>
                <c:pt idx="7">
                  <c:v>2021</c:v>
                </c:pt>
                <c:pt idx="8">
                  <c:v>2022</c:v>
                </c:pt>
                <c:pt idx="9">
                  <c:v>2023</c:v>
                </c:pt>
                <c:pt idx="10">
                  <c:v>2024</c:v>
                </c:pt>
                <c:pt idx="11">
                  <c:v>2025</c:v>
                </c:pt>
                <c:pt idx="12">
                  <c:v>2026</c:v>
                </c:pt>
                <c:pt idx="13">
                  <c:v>2027</c:v>
                </c:pt>
              </c:numCache>
            </c:numRef>
          </c:cat>
          <c:val>
            <c:numRef>
              <c:f>'Даатгалд хамрагдсан өрх'!$W$9:$W$22</c:f>
              <c:numCache>
                <c:formatCode>General</c:formatCode>
                <c:ptCount val="14"/>
                <c:pt idx="10" formatCode="_(* #,##0_);_(* \(#,##0\);_(* &quot;-&quot;??_);_(@_)">
                  <c:v>174023.15052508752</c:v>
                </c:pt>
                <c:pt idx="11" formatCode="_(* #,##0_);_(* \(#,##0\);_(* &quot;-&quot;??_);_(@_)">
                  <c:v>246842.89904917902</c:v>
                </c:pt>
                <c:pt idx="12" formatCode="_(* #,##0_);_(* \(#,##0\);_(* &quot;-&quot;??_);_(@_)">
                  <c:v>242471.15494391127</c:v>
                </c:pt>
                <c:pt idx="13" formatCode="_(* #,##0_);_(* \(#,##0\);_(* &quot;-&quot;??_);_(@_)">
                  <c:v>240247.28075740946</c:v>
                </c:pt>
              </c:numCache>
            </c:numRef>
          </c:val>
          <c:smooth val="0"/>
          <c:extLst>
            <c:ext xmlns:c16="http://schemas.microsoft.com/office/drawing/2014/chart" uri="{C3380CC4-5D6E-409C-BE32-E72D297353CC}">
              <c16:uniqueId val="{0000001A-2990-4CC3-8FD0-DAC70717B8A8}"/>
            </c:ext>
          </c:extLst>
        </c:ser>
        <c:dLbls>
          <c:showLegendKey val="0"/>
          <c:showVal val="0"/>
          <c:showCatName val="0"/>
          <c:showSerName val="0"/>
          <c:showPercent val="0"/>
          <c:showBubbleSize val="0"/>
        </c:dLbls>
        <c:smooth val="0"/>
        <c:axId val="657039439"/>
        <c:axId val="299176607"/>
      </c:lineChart>
      <c:catAx>
        <c:axId val="657039439"/>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title>
          <c:tx>
            <c:rich>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r>
                  <a:rPr lang="mn-MN"/>
                  <a:t>Он</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solidFill>
                <a:latin typeface="Arial" panose="020B0604020202020204" pitchFamily="34" charset="0"/>
                <a:ea typeface="+mn-ea"/>
                <a:cs typeface="Arial" panose="020B0604020202020204" pitchFamily="34" charset="0"/>
              </a:defRPr>
            </a:pPr>
            <a:endParaRPr lang="en-US"/>
          </a:p>
        </c:txPr>
        <c:crossAx val="299176607"/>
        <c:crosses val="autoZero"/>
        <c:auto val="1"/>
        <c:lblAlgn val="ctr"/>
        <c:lblOffset val="100"/>
        <c:noMultiLvlLbl val="0"/>
      </c:catAx>
      <c:valAx>
        <c:axId val="299176607"/>
        <c:scaling>
          <c:orientation val="minMax"/>
        </c:scaling>
        <c:delete val="0"/>
        <c:axPos val="l"/>
        <c:majorGridlines>
          <c:spPr>
            <a:ln w="9525" cap="flat" cmpd="sng" algn="ctr">
              <a:solidFill>
                <a:schemeClr val="dk1">
                  <a:lumMod val="15000"/>
                  <a:lumOff val="85000"/>
                  <a:alpha val="54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r>
                  <a:rPr lang="mn-MN"/>
                  <a:t>Хураамж, төгрөг</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657039439"/>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mn-MN"/>
              <a:t>Дундаж хураамжийн хувийн өөрчлөлт</a:t>
            </a:r>
            <a:endParaRPr lang="en-US"/>
          </a:p>
        </c:rich>
      </c:tx>
      <c:layout>
        <c:manualLayout>
          <c:xMode val="edge"/>
          <c:yMode val="edge"/>
          <c:x val="0.36964496511106842"/>
          <c:y val="3.2512055487241363E-2"/>
        </c:manualLayout>
      </c:layout>
      <c:overlay val="0"/>
      <c:spPr>
        <a:noFill/>
        <a:ln>
          <a:noFill/>
        </a:ln>
        <a:effectLst/>
      </c:spPr>
    </c:title>
    <c:autoTitleDeleted val="0"/>
    <c:plotArea>
      <c:layout/>
      <c:lineChart>
        <c:grouping val="standard"/>
        <c:varyColors val="0"/>
        <c:ser>
          <c:idx val="1"/>
          <c:order val="0"/>
          <c:tx>
            <c:strRef>
              <c:f>book!$H$3</c:f>
              <c:strCache>
                <c:ptCount val="1"/>
                <c:pt idx="0">
                  <c:v> Шинэ </c:v>
                </c:pt>
              </c:strCache>
            </c:strRef>
          </c:tx>
          <c:cat>
            <c:strRef>
              <c:f>book!$B$4:$B$25</c:f>
              <c:strCache>
                <c:ptCount val="22"/>
                <c:pt idx="0">
                  <c:v> Архангай </c:v>
                </c:pt>
                <c:pt idx="1">
                  <c:v> Баян-Өлгий </c:v>
                </c:pt>
                <c:pt idx="2">
                  <c:v> Баянхонгор </c:v>
                </c:pt>
                <c:pt idx="3">
                  <c:v> Булган </c:v>
                </c:pt>
                <c:pt idx="4">
                  <c:v> Говь-Алтай </c:v>
                </c:pt>
                <c:pt idx="5">
                  <c:v> Говьсүмбэр </c:v>
                </c:pt>
                <c:pt idx="6">
                  <c:v> Дархан-Уул </c:v>
                </c:pt>
                <c:pt idx="7">
                  <c:v> Дорноговь </c:v>
                </c:pt>
                <c:pt idx="8">
                  <c:v> Дорнод </c:v>
                </c:pt>
                <c:pt idx="9">
                  <c:v> Дундговь </c:v>
                </c:pt>
                <c:pt idx="10">
                  <c:v> Завхан </c:v>
                </c:pt>
                <c:pt idx="11">
                  <c:v> Орхон </c:v>
                </c:pt>
                <c:pt idx="12">
                  <c:v> Өвөрхангай </c:v>
                </c:pt>
                <c:pt idx="13">
                  <c:v> Өмнөговь </c:v>
                </c:pt>
                <c:pt idx="14">
                  <c:v> Сүхбаатар </c:v>
                </c:pt>
                <c:pt idx="15">
                  <c:v> Сэлэнгэ </c:v>
                </c:pt>
                <c:pt idx="16">
                  <c:v> Төв </c:v>
                </c:pt>
                <c:pt idx="17">
                  <c:v> Увс </c:v>
                </c:pt>
                <c:pt idx="18">
                  <c:v> Улаанбаатар </c:v>
                </c:pt>
                <c:pt idx="19">
                  <c:v> Ховд </c:v>
                </c:pt>
                <c:pt idx="20">
                  <c:v> Хөвсгөл </c:v>
                </c:pt>
                <c:pt idx="21">
                  <c:v> Хэнтий </c:v>
                </c:pt>
              </c:strCache>
            </c:strRef>
          </c:cat>
          <c:val>
            <c:numRef>
              <c:f>book!$H$4:$H$25</c:f>
              <c:numCache>
                <c:formatCode>_(* #,##0.00_);_(* \(#,##0.00\);_(* "-"??_);_(@_)</c:formatCode>
                <c:ptCount val="22"/>
                <c:pt idx="0">
                  <c:v>4.2229473684210532</c:v>
                </c:pt>
                <c:pt idx="1">
                  <c:v>3.0295384615384617</c:v>
                </c:pt>
                <c:pt idx="2">
                  <c:v>5.8624999999999989</c:v>
                </c:pt>
                <c:pt idx="3">
                  <c:v>3.4532499999999997</c:v>
                </c:pt>
                <c:pt idx="4">
                  <c:v>4.6866666666666674</c:v>
                </c:pt>
                <c:pt idx="5">
                  <c:v>3.5520000000000005</c:v>
                </c:pt>
                <c:pt idx="6">
                  <c:v>2.3944999999999999</c:v>
                </c:pt>
                <c:pt idx="7">
                  <c:v>3.4157142857142859</c:v>
                </c:pt>
                <c:pt idx="8">
                  <c:v>3.4975714285714283</c:v>
                </c:pt>
                <c:pt idx="9">
                  <c:v>4.5681333333333329</c:v>
                </c:pt>
                <c:pt idx="10">
                  <c:v>4.6703333333333328</c:v>
                </c:pt>
                <c:pt idx="11">
                  <c:v>2.5599999999999996</c:v>
                </c:pt>
                <c:pt idx="12">
                  <c:v>4.8202105263157886</c:v>
                </c:pt>
                <c:pt idx="13">
                  <c:v>3.9216000000000002</c:v>
                </c:pt>
                <c:pt idx="14">
                  <c:v>4.9261538461538468</c:v>
                </c:pt>
                <c:pt idx="15">
                  <c:v>2.3924705882352941</c:v>
                </c:pt>
                <c:pt idx="16">
                  <c:v>3.8177777777777777</c:v>
                </c:pt>
                <c:pt idx="17">
                  <c:v>4.1221052631578941</c:v>
                </c:pt>
                <c:pt idx="18">
                  <c:v>3.3314999999999997</c:v>
                </c:pt>
                <c:pt idx="19">
                  <c:v>3.3892941176470588</c:v>
                </c:pt>
                <c:pt idx="20">
                  <c:v>2.742695652173913</c:v>
                </c:pt>
                <c:pt idx="21">
                  <c:v>4.5553333333333326</c:v>
                </c:pt>
              </c:numCache>
            </c:numRef>
          </c:val>
          <c:smooth val="0"/>
          <c:extLst>
            <c:ext xmlns:c16="http://schemas.microsoft.com/office/drawing/2014/chart" uri="{C3380CC4-5D6E-409C-BE32-E72D297353CC}">
              <c16:uniqueId val="{00000000-E53B-4480-8F1F-BC27D73B3E1D}"/>
            </c:ext>
          </c:extLst>
        </c:ser>
        <c:ser>
          <c:idx val="0"/>
          <c:order val="1"/>
          <c:tx>
            <c:strRef>
              <c:f>book!$O$3</c:f>
              <c:strCache>
                <c:ptCount val="1"/>
                <c:pt idx="0">
                  <c:v> Хуучин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book!$I$4:$I$25</c:f>
              <c:strCache>
                <c:ptCount val="22"/>
                <c:pt idx="0">
                  <c:v>Архангай</c:v>
                </c:pt>
                <c:pt idx="1">
                  <c:v>Баян-Өлгий</c:v>
                </c:pt>
                <c:pt idx="2">
                  <c:v>Баянхонгор</c:v>
                </c:pt>
                <c:pt idx="3">
                  <c:v>Булган</c:v>
                </c:pt>
                <c:pt idx="4">
                  <c:v>Говь-Алтай</c:v>
                </c:pt>
                <c:pt idx="5">
                  <c:v>Говьсүмбэр</c:v>
                </c:pt>
                <c:pt idx="6">
                  <c:v>Дархан-Уул</c:v>
                </c:pt>
                <c:pt idx="7">
                  <c:v>Дорноговь</c:v>
                </c:pt>
                <c:pt idx="8">
                  <c:v>Дорнод</c:v>
                </c:pt>
                <c:pt idx="9">
                  <c:v>Дундговь</c:v>
                </c:pt>
                <c:pt idx="10">
                  <c:v>Завхан</c:v>
                </c:pt>
                <c:pt idx="11">
                  <c:v>Орхон</c:v>
                </c:pt>
                <c:pt idx="12">
                  <c:v>Өвөрхангай</c:v>
                </c:pt>
                <c:pt idx="13">
                  <c:v>Өмнөговь</c:v>
                </c:pt>
                <c:pt idx="14">
                  <c:v>Сүхбаатар</c:v>
                </c:pt>
                <c:pt idx="15">
                  <c:v>Сэлэнгэ</c:v>
                </c:pt>
                <c:pt idx="16">
                  <c:v>Төв</c:v>
                </c:pt>
                <c:pt idx="17">
                  <c:v>Увс</c:v>
                </c:pt>
                <c:pt idx="18">
                  <c:v>Улаанбаатар</c:v>
                </c:pt>
                <c:pt idx="19">
                  <c:v>Ховд</c:v>
                </c:pt>
                <c:pt idx="20">
                  <c:v>Хөвсгөл</c:v>
                </c:pt>
                <c:pt idx="21">
                  <c:v>Хэнтий</c:v>
                </c:pt>
              </c:strCache>
            </c:strRef>
          </c:cat>
          <c:val>
            <c:numRef>
              <c:f>book!$O$4:$O$25</c:f>
              <c:numCache>
                <c:formatCode>_(* #,##0.00_);_(* \(#,##0.00\);_(* "-"??_);_(@_)</c:formatCode>
                <c:ptCount val="22"/>
                <c:pt idx="0">
                  <c:v>4.4456842105263146</c:v>
                </c:pt>
                <c:pt idx="1">
                  <c:v>2.8393846153846152</c:v>
                </c:pt>
                <c:pt idx="2">
                  <c:v>6.2097999999999995</c:v>
                </c:pt>
                <c:pt idx="3">
                  <c:v>2.9214999999999995</c:v>
                </c:pt>
                <c:pt idx="4">
                  <c:v>5.078555555555555</c:v>
                </c:pt>
                <c:pt idx="5">
                  <c:v>2.3253333333333335</c:v>
                </c:pt>
                <c:pt idx="6">
                  <c:v>1.4940000000000002</c:v>
                </c:pt>
                <c:pt idx="7">
                  <c:v>2.1828571428571424</c:v>
                </c:pt>
                <c:pt idx="8">
                  <c:v>2.1617142857142855</c:v>
                </c:pt>
                <c:pt idx="9">
                  <c:v>4.3208000000000002</c:v>
                </c:pt>
                <c:pt idx="10">
                  <c:v>5.3376666666666672</c:v>
                </c:pt>
                <c:pt idx="11">
                  <c:v>2.3010000000000002</c:v>
                </c:pt>
                <c:pt idx="12">
                  <c:v>5.299052631578947</c:v>
                </c:pt>
                <c:pt idx="13">
                  <c:v>3.8064</c:v>
                </c:pt>
                <c:pt idx="14">
                  <c:v>3.6701538461538461</c:v>
                </c:pt>
                <c:pt idx="15">
                  <c:v>2.1331764705882352</c:v>
                </c:pt>
                <c:pt idx="16">
                  <c:v>3.4494074074074064</c:v>
                </c:pt>
                <c:pt idx="17">
                  <c:v>4.2437894736842114</c:v>
                </c:pt>
                <c:pt idx="18">
                  <c:v>3.121</c:v>
                </c:pt>
                <c:pt idx="19">
                  <c:v>3.139176470588235</c:v>
                </c:pt>
                <c:pt idx="20">
                  <c:v>2.7064347826086959</c:v>
                </c:pt>
                <c:pt idx="21">
                  <c:v>2.5936666666666666</c:v>
                </c:pt>
              </c:numCache>
            </c:numRef>
          </c:val>
          <c:smooth val="0"/>
          <c:extLst>
            <c:ext xmlns:c16="http://schemas.microsoft.com/office/drawing/2014/chart" uri="{C3380CC4-5D6E-409C-BE32-E72D297353CC}">
              <c16:uniqueId val="{00000001-E53B-4480-8F1F-BC27D73B3E1D}"/>
            </c:ext>
          </c:extLst>
        </c:ser>
        <c:dLbls>
          <c:showLegendKey val="0"/>
          <c:showVal val="0"/>
          <c:showCatName val="0"/>
          <c:showSerName val="0"/>
          <c:showPercent val="0"/>
          <c:showBubbleSize val="0"/>
        </c:dLbls>
        <c:marker val="1"/>
        <c:smooth val="0"/>
        <c:axId val="203516639"/>
        <c:axId val="203517055"/>
      </c:lineChart>
      <c:catAx>
        <c:axId val="203516639"/>
        <c:scaling>
          <c:orientation val="minMax"/>
        </c:scaling>
        <c:delete val="0"/>
        <c:axPos val="b"/>
        <c:title>
          <c:tx>
            <c:rich>
              <a:bodyPr/>
              <a:lstStyle/>
              <a:p>
                <a:pPr>
                  <a:defRPr/>
                </a:pPr>
                <a:r>
                  <a:rPr lang="mn-MN"/>
                  <a:t>Аймаг</a:t>
                </a:r>
                <a:endParaRPr lang="en-US"/>
              </a:p>
            </c:rich>
          </c:tx>
          <c:layout>
            <c:manualLayout>
              <c:xMode val="edge"/>
              <c:yMode val="edge"/>
              <c:x val="1.5245876329104006E-2"/>
              <c:y val="0.7999856428202885"/>
            </c:manualLayout>
          </c:layout>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03517055"/>
        <c:crosses val="autoZero"/>
        <c:auto val="1"/>
        <c:lblAlgn val="ctr"/>
        <c:lblOffset val="100"/>
        <c:noMultiLvlLbl val="0"/>
      </c:catAx>
      <c:valAx>
        <c:axId val="203517055"/>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mn-MN"/>
                  <a:t>Хураамжийн хувь</a:t>
                </a:r>
                <a:endParaRPr lang="en-US"/>
              </a:p>
            </c:rich>
          </c:tx>
          <c:overlay val="0"/>
        </c:title>
        <c:numFmt formatCode="_(* #,##0.00_);_(* \(#,##0.00\);_(* &quot;-&quot;??_);_(@_)" sourceLinked="1"/>
        <c:majorTickMark val="none"/>
        <c:minorTickMark val="none"/>
        <c:tickLblPos val="nextTo"/>
        <c:spPr>
          <a:noFill/>
          <a:ln>
            <a:noFill/>
          </a:ln>
          <a:effectLst/>
        </c:spPr>
        <c:txPr>
          <a:bodyPr rot="-60000000" vert="horz"/>
          <a:lstStyle/>
          <a:p>
            <a:pPr>
              <a:defRPr/>
            </a:pPr>
            <a:endParaRPr lang="en-US"/>
          </a:p>
        </c:txPr>
        <c:crossAx val="203516639"/>
        <c:crosses val="autoZero"/>
        <c:crossBetween val="between"/>
      </c:valAx>
      <c:dTable>
        <c:showHorzBorder val="1"/>
        <c:showVertBorder val="1"/>
        <c:showOutline val="1"/>
        <c:showKeys val="1"/>
        <c:txPr>
          <a:bodyPr/>
          <a:lstStyle/>
          <a:p>
            <a:pPr rtl="0">
              <a:defRPr sz="700"/>
            </a:pPr>
            <a:endParaRPr lang="en-US"/>
          </a:p>
        </c:txPr>
      </c:dTable>
    </c:plotArea>
    <c:plotVisOnly val="1"/>
    <c:dispBlanksAs val="gap"/>
    <c:showDLblsOverMax val="0"/>
    <c:extLst/>
  </c:chart>
  <c:txPr>
    <a:bodyPr/>
    <a:lstStyle/>
    <a:p>
      <a:pPr>
        <a:defRPr sz="1000">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Arial" panose="020B0604020202020204" pitchFamily="34" charset="0"/>
                <a:ea typeface="+mn-ea"/>
                <a:cs typeface="Arial" panose="020B0604020202020204" pitchFamily="34" charset="0"/>
              </a:defRPr>
            </a:pPr>
            <a:r>
              <a:rPr lang="mn-MN" b="1"/>
              <a:t>Нийт өр төлбөрийн ба эздийн өмчийн дүн</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'Result (3)'!$O$37</c:f>
              <c:strCache>
                <c:ptCount val="1"/>
                <c:pt idx="0">
                  <c:v>НИЙТ ӨР ТӨЛБӨРИЙН БА ЭЗДИЙН ӨМЧИЙН ДҮН</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 (3)'!$P$36:$T$36</c:f>
              <c:strCache>
                <c:ptCount val="5"/>
                <c:pt idx="0">
                  <c:v>2025F</c:v>
                </c:pt>
                <c:pt idx="1">
                  <c:v>2026F</c:v>
                </c:pt>
                <c:pt idx="2">
                  <c:v>2027F</c:v>
                </c:pt>
                <c:pt idx="3">
                  <c:v>2028F</c:v>
                </c:pt>
                <c:pt idx="4">
                  <c:v>2029F</c:v>
                </c:pt>
              </c:strCache>
            </c:strRef>
          </c:cat>
          <c:val>
            <c:numRef>
              <c:f>'Result (3)'!$P$37:$T$37</c:f>
              <c:numCache>
                <c:formatCode>0.0</c:formatCode>
                <c:ptCount val="5"/>
                <c:pt idx="0">
                  <c:v>67880377078.757202</c:v>
                </c:pt>
                <c:pt idx="1">
                  <c:v>87620077415.256699</c:v>
                </c:pt>
                <c:pt idx="2">
                  <c:v>98106583382.615341</c:v>
                </c:pt>
                <c:pt idx="3">
                  <c:v>108526724048.50279</c:v>
                </c:pt>
                <c:pt idx="4">
                  <c:v>111897187098.44341</c:v>
                </c:pt>
              </c:numCache>
            </c:numRef>
          </c:val>
          <c:extLst>
            <c:ext xmlns:c16="http://schemas.microsoft.com/office/drawing/2014/chart" uri="{C3380CC4-5D6E-409C-BE32-E72D297353CC}">
              <c16:uniqueId val="{00000000-1BFB-42F4-81DC-7206E9E10096}"/>
            </c:ext>
          </c:extLst>
        </c:ser>
        <c:dLbls>
          <c:dLblPos val="outEnd"/>
          <c:showLegendKey val="0"/>
          <c:showVal val="1"/>
          <c:showCatName val="0"/>
          <c:showSerName val="0"/>
          <c:showPercent val="0"/>
          <c:showBubbleSize val="0"/>
        </c:dLbls>
        <c:gapWidth val="219"/>
        <c:overlap val="-27"/>
        <c:axId val="849521359"/>
        <c:axId val="849519279"/>
      </c:barChart>
      <c:catAx>
        <c:axId val="849521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49519279"/>
        <c:crosses val="autoZero"/>
        <c:auto val="1"/>
        <c:lblAlgn val="ctr"/>
        <c:lblOffset val="100"/>
        <c:noMultiLvlLbl val="0"/>
      </c:catAx>
      <c:valAx>
        <c:axId val="849519279"/>
        <c:scaling>
          <c:orientation val="minMax"/>
        </c:scaling>
        <c:delete val="1"/>
        <c:axPos val="l"/>
        <c:numFmt formatCode="0.0" sourceLinked="1"/>
        <c:majorTickMark val="none"/>
        <c:minorTickMark val="none"/>
        <c:tickLblPos val="nextTo"/>
        <c:crossAx val="849521359"/>
        <c:crosses val="autoZero"/>
        <c:crossBetween val="between"/>
        <c:dispUnits>
          <c:builtInUnit val="billions"/>
        </c:dispUnits>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B697972CFAAE4DAF8C79AC7A3195BE" ma:contentTypeVersion="4" ma:contentTypeDescription="Create a new document." ma:contentTypeScope="" ma:versionID="758a57d7ce31d3bd62c4a3ecfd55cea6">
  <xsd:schema xmlns:xsd="http://www.w3.org/2001/XMLSchema" xmlns:xs="http://www.w3.org/2001/XMLSchema" xmlns:p="http://schemas.microsoft.com/office/2006/metadata/properties" xmlns:ns2="f055a434-9355-4cc2-8bdb-4dcaec99449f" targetNamespace="http://schemas.microsoft.com/office/2006/metadata/properties" ma:root="true" ma:fieldsID="9c0669edf032efccad83966009f6f889" ns2:_="">
    <xsd:import namespace="f055a434-9355-4cc2-8bdb-4dcaec9944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5a434-9355-4cc2-8bdb-4dcaec994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63D7C9-570F-4307-8874-8E3F5149C7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45A893-F5C0-45A8-9080-CCEB2AA1EC9C}">
  <ds:schemaRefs>
    <ds:schemaRef ds:uri="http://schemas.microsoft.com/sharepoint/v3/contenttype/forms"/>
  </ds:schemaRefs>
</ds:datastoreItem>
</file>

<file path=customXml/itemProps3.xml><?xml version="1.0" encoding="utf-8"?>
<ds:datastoreItem xmlns:ds="http://schemas.openxmlformats.org/officeDocument/2006/customXml" ds:itemID="{EC720B75-F906-45BD-8721-DD5CBADEA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5a434-9355-4cc2-8bdb-4dcaec994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2386</Words>
  <Characters>13604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Munkhbileg Dugarsuren</dc:creator>
  <cp:keywords/>
  <dc:description/>
  <cp:lastModifiedBy>Microsoft Office User</cp:lastModifiedBy>
  <cp:revision>3</cp:revision>
  <cp:lastPrinted>2025-06-20T07:32:00Z</cp:lastPrinted>
  <dcterms:created xsi:type="dcterms:W3CDTF">2025-06-19T08:38:00Z</dcterms:created>
  <dcterms:modified xsi:type="dcterms:W3CDTF">2025-06-20T07:42:00Z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0x01010093B697972CFAAE4DAF8C79AC7A3195BE</vt:lpwstr>
  </property>
</Properties>
</file>