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DDE4B" w14:textId="77777777" w:rsidR="00690400" w:rsidRDefault="002334AC" w:rsidP="00690400">
      <w:pPr>
        <w:spacing w:after="0" w:line="240" w:lineRule="auto"/>
        <w:jc w:val="center"/>
        <w:rPr>
          <w:rFonts w:ascii="Arial" w:hAnsi="Arial" w:cs="Arial"/>
          <w:b/>
          <w:bCs/>
          <w:sz w:val="24"/>
          <w:szCs w:val="24"/>
          <w:lang w:val="mn-MN"/>
        </w:rPr>
      </w:pPr>
      <w:r w:rsidRPr="006442EC">
        <w:rPr>
          <w:rFonts w:ascii="Arial" w:hAnsi="Arial" w:cs="Arial"/>
          <w:b/>
          <w:bCs/>
          <w:sz w:val="24"/>
          <w:szCs w:val="24"/>
          <w:lang w:val="mn-MN"/>
        </w:rPr>
        <w:t xml:space="preserve">МАЛЫН ИНДЕКСЖҮҮЛСЭН ДААТГАЛЫН ХУУЛЬД </w:t>
      </w:r>
      <w:r w:rsidR="00C53284" w:rsidRPr="006442EC">
        <w:rPr>
          <w:rFonts w:ascii="Arial" w:hAnsi="Arial" w:cs="Arial"/>
          <w:b/>
          <w:bCs/>
          <w:sz w:val="24"/>
          <w:szCs w:val="24"/>
          <w:lang w:val="mn-MN"/>
        </w:rPr>
        <w:t>НЭМЭЛТ</w:t>
      </w:r>
      <w:r w:rsidR="00690400">
        <w:rPr>
          <w:rFonts w:ascii="Arial" w:hAnsi="Arial" w:cs="Arial"/>
          <w:b/>
          <w:bCs/>
          <w:sz w:val="24"/>
          <w:szCs w:val="24"/>
          <w:lang w:val="mn-MN"/>
        </w:rPr>
        <w:t>, ӨӨРЧЛӨЛТ</w:t>
      </w:r>
      <w:r w:rsidRPr="006442EC">
        <w:rPr>
          <w:rFonts w:ascii="Arial" w:hAnsi="Arial" w:cs="Arial"/>
          <w:b/>
          <w:bCs/>
          <w:sz w:val="24"/>
          <w:szCs w:val="24"/>
          <w:lang w:val="mn-MN"/>
        </w:rPr>
        <w:t xml:space="preserve"> ОРУУЛАХ </w:t>
      </w:r>
      <w:r w:rsidR="00690400">
        <w:rPr>
          <w:rFonts w:ascii="Arial" w:hAnsi="Arial" w:cs="Arial"/>
          <w:b/>
          <w:bCs/>
          <w:sz w:val="24"/>
          <w:szCs w:val="24"/>
          <w:lang w:val="mn-MN"/>
        </w:rPr>
        <w:t xml:space="preserve">ТУХАЙ </w:t>
      </w:r>
      <w:r w:rsidRPr="006442EC">
        <w:rPr>
          <w:rFonts w:ascii="Arial" w:hAnsi="Arial" w:cs="Arial"/>
          <w:b/>
          <w:bCs/>
          <w:sz w:val="24"/>
          <w:szCs w:val="24"/>
          <w:lang w:val="mn-MN"/>
        </w:rPr>
        <w:t xml:space="preserve">ХУУЛИЙН ТӨСЛИЙН ҮР НӨЛӨӨГ </w:t>
      </w:r>
    </w:p>
    <w:p w14:paraId="4F2CE51A" w14:textId="6DDDF7F2" w:rsidR="002334AC" w:rsidRPr="006442EC" w:rsidRDefault="002334AC" w:rsidP="00690400">
      <w:pPr>
        <w:spacing w:after="0" w:line="240" w:lineRule="auto"/>
        <w:jc w:val="center"/>
        <w:rPr>
          <w:rFonts w:ascii="Arial" w:hAnsi="Arial" w:cs="Arial"/>
          <w:b/>
          <w:bCs/>
          <w:sz w:val="24"/>
          <w:szCs w:val="24"/>
          <w:lang w:val="mn-MN"/>
        </w:rPr>
      </w:pPr>
      <w:r w:rsidRPr="006442EC">
        <w:rPr>
          <w:rFonts w:ascii="Arial" w:hAnsi="Arial" w:cs="Arial"/>
          <w:b/>
          <w:bCs/>
          <w:sz w:val="24"/>
          <w:szCs w:val="24"/>
          <w:lang w:val="mn-MN"/>
        </w:rPr>
        <w:t>ҮНЭЛЭХ СУДАЛГААНЫ ТАЙЛАН</w:t>
      </w:r>
    </w:p>
    <w:p w14:paraId="6285A8CC" w14:textId="77777777" w:rsidR="00690400" w:rsidRDefault="00690400" w:rsidP="002334AC">
      <w:pPr>
        <w:jc w:val="center"/>
        <w:rPr>
          <w:rFonts w:ascii="Arial" w:hAnsi="Arial" w:cs="Arial"/>
          <w:b/>
          <w:bCs/>
          <w:sz w:val="24"/>
          <w:szCs w:val="24"/>
          <w:lang w:val="mn-MN"/>
        </w:rPr>
      </w:pPr>
    </w:p>
    <w:p w14:paraId="085E02CC" w14:textId="33B5DA54" w:rsidR="002334AC" w:rsidRPr="006442EC" w:rsidRDefault="002334AC" w:rsidP="002334AC">
      <w:pPr>
        <w:jc w:val="center"/>
        <w:rPr>
          <w:rFonts w:ascii="Arial" w:hAnsi="Arial" w:cs="Arial"/>
          <w:b/>
          <w:bCs/>
          <w:sz w:val="24"/>
          <w:szCs w:val="24"/>
          <w:lang w:val="mn-MN"/>
        </w:rPr>
      </w:pPr>
      <w:r w:rsidRPr="006442EC">
        <w:rPr>
          <w:rFonts w:ascii="Arial" w:hAnsi="Arial" w:cs="Arial"/>
          <w:b/>
          <w:bCs/>
          <w:sz w:val="24"/>
          <w:szCs w:val="24"/>
          <w:lang w:val="mn-MN"/>
        </w:rPr>
        <w:t>НЭГ. ЕРӨНХИЙ ЗҮЙЛ</w:t>
      </w:r>
    </w:p>
    <w:p w14:paraId="199DF240" w14:textId="6947AF67" w:rsidR="002334AC" w:rsidRPr="006442EC" w:rsidRDefault="002334AC" w:rsidP="00690400">
      <w:pPr>
        <w:ind w:firstLine="720"/>
        <w:jc w:val="both"/>
        <w:rPr>
          <w:rFonts w:ascii="Arial" w:hAnsi="Arial" w:cs="Arial"/>
          <w:sz w:val="24"/>
          <w:szCs w:val="24"/>
          <w:lang w:val="mn-MN"/>
        </w:rPr>
      </w:pPr>
      <w:r w:rsidRPr="006442EC">
        <w:rPr>
          <w:rFonts w:ascii="Arial" w:hAnsi="Arial" w:cs="Arial"/>
          <w:sz w:val="24"/>
          <w:szCs w:val="24"/>
          <w:lang w:val="mn-MN"/>
        </w:rPr>
        <w:t xml:space="preserve">Малын индексжүүлсэн даатгалын тухай хуульд </w:t>
      </w:r>
      <w:r w:rsidR="00C53284" w:rsidRPr="006442EC">
        <w:rPr>
          <w:rFonts w:ascii="Arial" w:hAnsi="Arial" w:cs="Arial"/>
          <w:sz w:val="24"/>
          <w:szCs w:val="24"/>
          <w:lang w:val="mn-MN"/>
        </w:rPr>
        <w:t>нэмэлт</w:t>
      </w:r>
      <w:r w:rsidRPr="006442EC">
        <w:rPr>
          <w:rFonts w:ascii="Arial" w:hAnsi="Arial" w:cs="Arial"/>
          <w:sz w:val="24"/>
          <w:szCs w:val="24"/>
          <w:lang w:val="mn-MN"/>
        </w:rPr>
        <w:t xml:space="preserve"> оруулах хуулийн төслийн /цаашид “хуулийн төсөл” гэх/ үр нөлөөг үнэлэх ажиллагааг Засгийн газрын 2016 оны 59 дүгээр тогтоолын 3 дугаар хавсралтаар батлагдсан “Хууль тогтоомжийн төслийн үр нөлөөг үнэлэх аргачлал”-д /цаашид “Аргачлал” гэх/ заасны дагуу дараах үе шатаар хийлээ.</w:t>
      </w:r>
    </w:p>
    <w:p w14:paraId="5B63462F" w14:textId="77777777" w:rsidR="002334AC" w:rsidRPr="006442EC" w:rsidRDefault="002334AC" w:rsidP="002334AC">
      <w:pPr>
        <w:pStyle w:val="ListParagraph"/>
        <w:numPr>
          <w:ilvl w:val="0"/>
          <w:numId w:val="1"/>
        </w:numPr>
        <w:jc w:val="both"/>
        <w:rPr>
          <w:rFonts w:ascii="Arial" w:hAnsi="Arial" w:cs="Arial"/>
          <w:sz w:val="24"/>
          <w:szCs w:val="24"/>
          <w:lang w:val="mn-MN"/>
        </w:rPr>
      </w:pPr>
      <w:r w:rsidRPr="006442EC">
        <w:rPr>
          <w:rFonts w:ascii="Arial" w:hAnsi="Arial" w:cs="Arial"/>
          <w:sz w:val="24"/>
          <w:szCs w:val="24"/>
          <w:lang w:val="mn-MN"/>
        </w:rPr>
        <w:t>Шалгуур үзүүлэлтийг сонгох;</w:t>
      </w:r>
    </w:p>
    <w:p w14:paraId="0A88571D" w14:textId="77777777" w:rsidR="002334AC" w:rsidRPr="006442EC" w:rsidRDefault="002334AC" w:rsidP="002334AC">
      <w:pPr>
        <w:pStyle w:val="ListParagraph"/>
        <w:numPr>
          <w:ilvl w:val="0"/>
          <w:numId w:val="1"/>
        </w:numPr>
        <w:jc w:val="both"/>
        <w:rPr>
          <w:rFonts w:ascii="Arial" w:hAnsi="Arial" w:cs="Arial"/>
          <w:sz w:val="24"/>
          <w:szCs w:val="24"/>
          <w:lang w:val="mn-MN"/>
        </w:rPr>
      </w:pPr>
      <w:r w:rsidRPr="006442EC">
        <w:rPr>
          <w:rFonts w:ascii="Arial" w:hAnsi="Arial" w:cs="Arial"/>
          <w:sz w:val="24"/>
          <w:szCs w:val="24"/>
          <w:lang w:val="mn-MN"/>
        </w:rPr>
        <w:t>Хуулийн төслөөс үр нөлөөг нь тооцох хэсгээ тогтоох;</w:t>
      </w:r>
    </w:p>
    <w:p w14:paraId="2B82A570" w14:textId="77777777" w:rsidR="002334AC" w:rsidRPr="006442EC" w:rsidRDefault="002334AC" w:rsidP="002334AC">
      <w:pPr>
        <w:pStyle w:val="ListParagraph"/>
        <w:numPr>
          <w:ilvl w:val="0"/>
          <w:numId w:val="1"/>
        </w:numPr>
        <w:jc w:val="both"/>
        <w:rPr>
          <w:rFonts w:ascii="Arial" w:hAnsi="Arial" w:cs="Arial"/>
          <w:sz w:val="24"/>
          <w:szCs w:val="24"/>
          <w:lang w:val="mn-MN"/>
        </w:rPr>
      </w:pPr>
      <w:r w:rsidRPr="006442EC">
        <w:rPr>
          <w:rFonts w:ascii="Arial" w:hAnsi="Arial" w:cs="Arial"/>
          <w:sz w:val="24"/>
          <w:szCs w:val="24"/>
          <w:lang w:val="mn-MN"/>
        </w:rPr>
        <w:t>Шалгуур үзүүлэлтэд тохирох шалгах хэрэгслийн дагуу үр нөлөөг тооцох;</w:t>
      </w:r>
    </w:p>
    <w:p w14:paraId="4E11927A" w14:textId="34A8B949" w:rsidR="002334AC" w:rsidRPr="006442EC" w:rsidRDefault="002334AC" w:rsidP="002334AC">
      <w:pPr>
        <w:pStyle w:val="ListParagraph"/>
        <w:numPr>
          <w:ilvl w:val="0"/>
          <w:numId w:val="1"/>
        </w:numPr>
        <w:jc w:val="both"/>
        <w:rPr>
          <w:rFonts w:ascii="Arial" w:hAnsi="Arial" w:cs="Arial"/>
          <w:sz w:val="24"/>
          <w:szCs w:val="24"/>
          <w:lang w:val="mn-MN"/>
        </w:rPr>
      </w:pPr>
      <w:r w:rsidRPr="006442EC">
        <w:rPr>
          <w:rFonts w:ascii="Arial" w:hAnsi="Arial" w:cs="Arial"/>
          <w:sz w:val="24"/>
          <w:szCs w:val="24"/>
          <w:lang w:val="mn-MN"/>
        </w:rPr>
        <w:t>Үр дүнг үнэлэх, зөвлөмж өгөх.</w:t>
      </w:r>
    </w:p>
    <w:p w14:paraId="4E2AC7EB" w14:textId="77777777" w:rsidR="00690400" w:rsidRDefault="002334AC" w:rsidP="00690400">
      <w:pPr>
        <w:spacing w:after="0" w:line="240" w:lineRule="auto"/>
        <w:jc w:val="center"/>
        <w:rPr>
          <w:rFonts w:ascii="Arial" w:hAnsi="Arial" w:cs="Arial"/>
          <w:b/>
          <w:bCs/>
          <w:sz w:val="24"/>
          <w:szCs w:val="24"/>
          <w:lang w:val="mn-MN"/>
        </w:rPr>
      </w:pPr>
      <w:r w:rsidRPr="006442EC">
        <w:rPr>
          <w:rFonts w:ascii="Arial" w:hAnsi="Arial" w:cs="Arial"/>
          <w:b/>
          <w:bCs/>
          <w:sz w:val="24"/>
          <w:szCs w:val="24"/>
          <w:lang w:val="mn-MN"/>
        </w:rPr>
        <w:t xml:space="preserve">ХОЁР. ХУУЛИЙН ТӨСЛИЙН ҮР НӨЛӨӨГ ҮНЭЛЭХ ШАЛГУУР </w:t>
      </w:r>
    </w:p>
    <w:p w14:paraId="132D3587" w14:textId="23C4AB56" w:rsidR="002334AC" w:rsidRDefault="002334AC" w:rsidP="00690400">
      <w:pPr>
        <w:spacing w:after="0" w:line="240" w:lineRule="auto"/>
        <w:jc w:val="center"/>
        <w:rPr>
          <w:rFonts w:ascii="Arial" w:hAnsi="Arial" w:cs="Arial"/>
          <w:b/>
          <w:bCs/>
          <w:sz w:val="24"/>
          <w:szCs w:val="24"/>
          <w:lang w:val="mn-MN"/>
        </w:rPr>
      </w:pPr>
      <w:r w:rsidRPr="006442EC">
        <w:rPr>
          <w:rFonts w:ascii="Arial" w:hAnsi="Arial" w:cs="Arial"/>
          <w:b/>
          <w:bCs/>
          <w:sz w:val="24"/>
          <w:szCs w:val="24"/>
          <w:lang w:val="mn-MN"/>
        </w:rPr>
        <w:t>ҮЗҮҮЛЭЛТИЙГ СОНГОСОН БАЙДАЛ, ҮНДЭСЛЭЛ</w:t>
      </w:r>
    </w:p>
    <w:p w14:paraId="4AEDBA23" w14:textId="77777777" w:rsidR="00690400" w:rsidRPr="006442EC" w:rsidRDefault="00690400" w:rsidP="00690400">
      <w:pPr>
        <w:spacing w:after="0" w:line="240" w:lineRule="auto"/>
        <w:jc w:val="center"/>
        <w:rPr>
          <w:rFonts w:ascii="Arial" w:hAnsi="Arial" w:cs="Arial"/>
          <w:b/>
          <w:bCs/>
          <w:sz w:val="24"/>
          <w:szCs w:val="24"/>
          <w:lang w:val="mn-MN"/>
        </w:rPr>
      </w:pPr>
    </w:p>
    <w:p w14:paraId="486B4267" w14:textId="77777777" w:rsidR="002334AC" w:rsidRPr="006442EC" w:rsidRDefault="002334AC" w:rsidP="002334AC">
      <w:pPr>
        <w:ind w:firstLine="360"/>
        <w:jc w:val="both"/>
        <w:rPr>
          <w:rFonts w:ascii="Arial" w:hAnsi="Arial" w:cs="Arial"/>
          <w:sz w:val="24"/>
          <w:szCs w:val="24"/>
          <w:lang w:val="mn-MN"/>
        </w:rPr>
      </w:pPr>
      <w:r w:rsidRPr="006442EC">
        <w:rPr>
          <w:rFonts w:ascii="Arial" w:hAnsi="Arial" w:cs="Arial"/>
          <w:sz w:val="24"/>
          <w:szCs w:val="24"/>
          <w:lang w:val="mn-MN"/>
        </w:rPr>
        <w:t>Тус үнэлгээний ажлыг хийж гүйцэтгэхдээ хуулийн төслийн зорилго, хамрах хүрээ, зохицуулах асуудалтай уялдуулан Аргачлалын 2.9-д заасныг үндэслэн 6 шалгуур үзүүлэлтээс дараах 5 шалгуур үзүүлэлтийг сонголоо. Үүнд:</w:t>
      </w:r>
    </w:p>
    <w:p w14:paraId="55DF3266" w14:textId="77777777" w:rsidR="002334AC" w:rsidRPr="006442EC" w:rsidRDefault="002334AC" w:rsidP="002334AC">
      <w:pPr>
        <w:pStyle w:val="ListParagraph"/>
        <w:numPr>
          <w:ilvl w:val="0"/>
          <w:numId w:val="2"/>
        </w:numPr>
        <w:jc w:val="both"/>
        <w:rPr>
          <w:rFonts w:ascii="Arial" w:hAnsi="Arial" w:cs="Arial"/>
          <w:sz w:val="24"/>
          <w:szCs w:val="24"/>
          <w:lang w:val="mn-MN"/>
        </w:rPr>
      </w:pPr>
      <w:r w:rsidRPr="006442EC">
        <w:rPr>
          <w:rFonts w:ascii="Arial" w:hAnsi="Arial" w:cs="Arial"/>
          <w:sz w:val="24"/>
          <w:szCs w:val="24"/>
          <w:lang w:val="mn-MN"/>
        </w:rPr>
        <w:t>Зорилгод хүрэх байдал;</w:t>
      </w:r>
    </w:p>
    <w:p w14:paraId="6E9D49BF" w14:textId="77777777" w:rsidR="002334AC" w:rsidRPr="006442EC" w:rsidRDefault="002334AC" w:rsidP="002334AC">
      <w:pPr>
        <w:pStyle w:val="ListParagraph"/>
        <w:numPr>
          <w:ilvl w:val="0"/>
          <w:numId w:val="2"/>
        </w:numPr>
        <w:jc w:val="both"/>
        <w:rPr>
          <w:rFonts w:ascii="Arial" w:hAnsi="Arial" w:cs="Arial"/>
          <w:sz w:val="24"/>
          <w:szCs w:val="24"/>
          <w:lang w:val="mn-MN"/>
        </w:rPr>
      </w:pPr>
      <w:r w:rsidRPr="006442EC">
        <w:rPr>
          <w:rFonts w:ascii="Arial" w:hAnsi="Arial" w:cs="Arial"/>
          <w:sz w:val="24"/>
          <w:szCs w:val="24"/>
          <w:lang w:val="mn-MN"/>
        </w:rPr>
        <w:t>Практикт хэрэгжих боломж;</w:t>
      </w:r>
    </w:p>
    <w:p w14:paraId="2323044C" w14:textId="77777777" w:rsidR="002334AC" w:rsidRPr="006442EC" w:rsidRDefault="002334AC" w:rsidP="002334AC">
      <w:pPr>
        <w:pStyle w:val="ListParagraph"/>
        <w:numPr>
          <w:ilvl w:val="0"/>
          <w:numId w:val="2"/>
        </w:numPr>
        <w:jc w:val="both"/>
        <w:rPr>
          <w:rFonts w:ascii="Arial" w:hAnsi="Arial" w:cs="Arial"/>
          <w:sz w:val="24"/>
          <w:szCs w:val="24"/>
          <w:lang w:val="mn-MN"/>
        </w:rPr>
      </w:pPr>
      <w:r w:rsidRPr="006442EC">
        <w:rPr>
          <w:rFonts w:ascii="Arial" w:hAnsi="Arial" w:cs="Arial"/>
          <w:sz w:val="24"/>
          <w:szCs w:val="24"/>
          <w:lang w:val="mn-MN"/>
        </w:rPr>
        <w:t>Ойлгомжтой байдал;</w:t>
      </w:r>
    </w:p>
    <w:p w14:paraId="11689E45" w14:textId="77777777" w:rsidR="002334AC" w:rsidRPr="006442EC" w:rsidRDefault="002334AC" w:rsidP="002334AC">
      <w:pPr>
        <w:pStyle w:val="ListParagraph"/>
        <w:numPr>
          <w:ilvl w:val="0"/>
          <w:numId w:val="2"/>
        </w:numPr>
        <w:jc w:val="both"/>
        <w:rPr>
          <w:rFonts w:ascii="Arial" w:hAnsi="Arial" w:cs="Arial"/>
          <w:sz w:val="24"/>
          <w:szCs w:val="24"/>
          <w:lang w:val="mn-MN"/>
        </w:rPr>
      </w:pPr>
      <w:r w:rsidRPr="006442EC">
        <w:rPr>
          <w:rFonts w:ascii="Arial" w:hAnsi="Arial" w:cs="Arial"/>
          <w:sz w:val="24"/>
          <w:szCs w:val="24"/>
          <w:lang w:val="mn-MN"/>
        </w:rPr>
        <w:t>Зардал</w:t>
      </w:r>
    </w:p>
    <w:p w14:paraId="758C7B8E" w14:textId="77777777" w:rsidR="002334AC" w:rsidRPr="006442EC" w:rsidRDefault="002334AC" w:rsidP="002334AC">
      <w:pPr>
        <w:pStyle w:val="ListParagraph"/>
        <w:numPr>
          <w:ilvl w:val="0"/>
          <w:numId w:val="2"/>
        </w:numPr>
        <w:jc w:val="both"/>
        <w:rPr>
          <w:rFonts w:ascii="Arial" w:hAnsi="Arial" w:cs="Arial"/>
          <w:sz w:val="24"/>
          <w:szCs w:val="24"/>
          <w:lang w:val="mn-MN"/>
        </w:rPr>
      </w:pPr>
      <w:r w:rsidRPr="006442EC">
        <w:rPr>
          <w:rFonts w:ascii="Arial" w:hAnsi="Arial" w:cs="Arial"/>
          <w:sz w:val="24"/>
          <w:szCs w:val="24"/>
          <w:lang w:val="mn-MN"/>
        </w:rPr>
        <w:t>Харилцан уялдаа;</w:t>
      </w:r>
    </w:p>
    <w:p w14:paraId="296CE329" w14:textId="77777777" w:rsidR="002334AC" w:rsidRPr="006442EC" w:rsidRDefault="002334AC" w:rsidP="002334AC">
      <w:pPr>
        <w:jc w:val="both"/>
        <w:rPr>
          <w:rFonts w:ascii="Arial" w:hAnsi="Arial" w:cs="Arial"/>
          <w:b/>
          <w:bCs/>
          <w:sz w:val="24"/>
          <w:szCs w:val="24"/>
          <w:lang w:val="mn-MN"/>
        </w:rPr>
      </w:pPr>
      <w:r w:rsidRPr="006442EC">
        <w:rPr>
          <w:rFonts w:ascii="Arial" w:hAnsi="Arial" w:cs="Arial"/>
          <w:b/>
          <w:bCs/>
          <w:sz w:val="24"/>
          <w:szCs w:val="24"/>
          <w:lang w:val="mn-MN"/>
        </w:rPr>
        <w:t>Шалгуур үзүүлэлтийг сонгосон үндэслэл:</w:t>
      </w:r>
    </w:p>
    <w:p w14:paraId="04DFF0F6" w14:textId="77777777" w:rsidR="00CE2CE6" w:rsidRPr="006442EC" w:rsidRDefault="00CE2CE6" w:rsidP="00CE2CE6">
      <w:pPr>
        <w:pStyle w:val="ListParagraph"/>
        <w:numPr>
          <w:ilvl w:val="0"/>
          <w:numId w:val="3"/>
        </w:numPr>
        <w:jc w:val="both"/>
        <w:rPr>
          <w:rFonts w:ascii="Arial" w:hAnsi="Arial" w:cs="Arial"/>
          <w:b/>
          <w:bCs/>
          <w:sz w:val="24"/>
          <w:szCs w:val="24"/>
          <w:lang w:val="mn-MN"/>
        </w:rPr>
      </w:pPr>
      <w:r w:rsidRPr="006442EC">
        <w:rPr>
          <w:rFonts w:ascii="Arial" w:hAnsi="Arial" w:cs="Arial"/>
          <w:b/>
          <w:bCs/>
          <w:sz w:val="24"/>
          <w:szCs w:val="24"/>
          <w:lang w:val="mn-MN"/>
        </w:rPr>
        <w:t>Зорилгод хүрэх байдал:</w:t>
      </w:r>
    </w:p>
    <w:p w14:paraId="1E2BB349" w14:textId="77777777" w:rsidR="00CE2CE6" w:rsidRPr="006442EC" w:rsidRDefault="00CE2CE6" w:rsidP="00690400">
      <w:pPr>
        <w:ind w:firstLine="720"/>
        <w:jc w:val="both"/>
        <w:rPr>
          <w:rFonts w:ascii="Arial" w:hAnsi="Arial" w:cs="Arial"/>
          <w:sz w:val="24"/>
          <w:szCs w:val="24"/>
          <w:lang w:val="mn-MN"/>
        </w:rPr>
      </w:pPr>
      <w:r w:rsidRPr="006442EC">
        <w:rPr>
          <w:rFonts w:ascii="Arial" w:hAnsi="Arial" w:cs="Arial"/>
          <w:sz w:val="24"/>
          <w:szCs w:val="24"/>
          <w:lang w:val="mn-MN"/>
        </w:rPr>
        <w:t>Хуулийн төсөлд тусгасан зохицуулалт нь тус хуулийн төсөлд тавьсан зорилго нь тулгамдсан бэрхшээлийг шийдвэрлэж чадах эсэхийг тогтоох, зорилгод хүрэх байдалд дүн шинжилгээ хийх учир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сонгосон болно.</w:t>
      </w:r>
    </w:p>
    <w:p w14:paraId="58C40B1E" w14:textId="77777777" w:rsidR="00CE2CE6" w:rsidRPr="006442EC" w:rsidRDefault="00CE2CE6" w:rsidP="00CE2CE6">
      <w:pPr>
        <w:pStyle w:val="ListParagraph"/>
        <w:numPr>
          <w:ilvl w:val="0"/>
          <w:numId w:val="3"/>
        </w:numPr>
        <w:jc w:val="both"/>
        <w:rPr>
          <w:rFonts w:ascii="Arial" w:hAnsi="Arial" w:cs="Arial"/>
          <w:b/>
          <w:bCs/>
          <w:sz w:val="24"/>
          <w:szCs w:val="24"/>
          <w:lang w:val="mn-MN"/>
        </w:rPr>
      </w:pPr>
      <w:r w:rsidRPr="006442EC">
        <w:rPr>
          <w:rFonts w:ascii="Arial" w:hAnsi="Arial" w:cs="Arial"/>
          <w:b/>
          <w:bCs/>
          <w:sz w:val="24"/>
          <w:szCs w:val="24"/>
          <w:lang w:val="mn-MN"/>
        </w:rPr>
        <w:t>Практикт хэрэгжих боломж</w:t>
      </w:r>
    </w:p>
    <w:p w14:paraId="73EB6153" w14:textId="77777777" w:rsidR="00CE2CE6" w:rsidRPr="006442EC" w:rsidRDefault="00CE2CE6" w:rsidP="00690400">
      <w:pPr>
        <w:ind w:firstLine="720"/>
        <w:jc w:val="both"/>
        <w:rPr>
          <w:rFonts w:ascii="Arial" w:hAnsi="Arial" w:cs="Arial"/>
          <w:sz w:val="24"/>
          <w:szCs w:val="24"/>
          <w:lang w:val="mn-MN"/>
        </w:rPr>
      </w:pPr>
      <w:r w:rsidRPr="006442EC">
        <w:rPr>
          <w:rFonts w:ascii="Arial" w:hAnsi="Arial" w:cs="Arial"/>
          <w:sz w:val="24"/>
          <w:szCs w:val="24"/>
          <w:lang w:val="mn-MN"/>
        </w:rPr>
        <w:t>Хуулийн төсөлд практикт хэрэгцээ, шаардлагатай байгаа хэд хэдэн шинэ зохицуулалтуудыг тусгасан бөгөөд тэдгээр зохицуулалтууд нь хэрэгжих боломжтой эсэхийг тодруулах шаардлагатайг харгалзан тус шалгуур үзүүлэлтийг сонгосон болно.</w:t>
      </w:r>
    </w:p>
    <w:p w14:paraId="5BDB0F68" w14:textId="77777777" w:rsidR="00CE2CE6" w:rsidRPr="006442EC" w:rsidRDefault="00CE2CE6" w:rsidP="00CE2CE6">
      <w:pPr>
        <w:pStyle w:val="ListParagraph"/>
        <w:numPr>
          <w:ilvl w:val="0"/>
          <w:numId w:val="3"/>
        </w:numPr>
        <w:jc w:val="both"/>
        <w:rPr>
          <w:rFonts w:ascii="Arial" w:hAnsi="Arial" w:cs="Arial"/>
          <w:b/>
          <w:bCs/>
          <w:sz w:val="24"/>
          <w:szCs w:val="24"/>
          <w:lang w:val="mn-MN"/>
        </w:rPr>
      </w:pPr>
      <w:r w:rsidRPr="006442EC">
        <w:rPr>
          <w:rFonts w:ascii="Arial" w:hAnsi="Arial" w:cs="Arial"/>
          <w:b/>
          <w:bCs/>
          <w:sz w:val="24"/>
          <w:szCs w:val="24"/>
          <w:lang w:val="mn-MN"/>
        </w:rPr>
        <w:t>Ойлгомжтой байдал</w:t>
      </w:r>
    </w:p>
    <w:p w14:paraId="7DEAEC35" w14:textId="77777777" w:rsidR="00CE2CE6" w:rsidRPr="006442EC" w:rsidRDefault="00CE2CE6" w:rsidP="00690400">
      <w:pPr>
        <w:ind w:firstLine="720"/>
        <w:jc w:val="both"/>
        <w:rPr>
          <w:rFonts w:ascii="Arial" w:hAnsi="Arial" w:cs="Arial"/>
          <w:sz w:val="24"/>
          <w:szCs w:val="24"/>
          <w:lang w:val="mn-MN"/>
        </w:rPr>
      </w:pPr>
      <w:r w:rsidRPr="006442EC">
        <w:rPr>
          <w:rFonts w:ascii="Arial" w:hAnsi="Arial" w:cs="Arial"/>
          <w:sz w:val="24"/>
          <w:szCs w:val="24"/>
          <w:lang w:val="mn-MN"/>
        </w:rPr>
        <w:t>Хуулийн зохицуулалт нь түүнийг хэрэглэх, хэрэгжүүлэх этгээдийн хувьд ойлгомжтой байх нь хэрэгжилтийн үр дүнд шууд нөлөөлдөг.</w:t>
      </w:r>
    </w:p>
    <w:p w14:paraId="3874AEE1" w14:textId="77777777" w:rsidR="00CE2CE6" w:rsidRPr="006442EC" w:rsidRDefault="00CE2CE6" w:rsidP="00690400">
      <w:pPr>
        <w:ind w:firstLine="720"/>
        <w:jc w:val="both"/>
        <w:rPr>
          <w:rFonts w:ascii="Arial" w:hAnsi="Arial" w:cs="Arial"/>
          <w:sz w:val="24"/>
          <w:szCs w:val="24"/>
          <w:lang w:val="mn-MN"/>
        </w:rPr>
      </w:pPr>
      <w:r w:rsidRPr="006442EC">
        <w:rPr>
          <w:rFonts w:ascii="Arial" w:hAnsi="Arial" w:cs="Arial"/>
          <w:sz w:val="24"/>
          <w:szCs w:val="24"/>
          <w:lang w:val="mn-MN"/>
        </w:rPr>
        <w:lastRenderedPageBreak/>
        <w:t>Хууль тогтоомжийн тухай хуульд зааснаар хуулийн төсөл нь бүтэц, хэлбэрийн хувьд логик дараалалтай, хэл зүйн найруулгын хувьд тодорхой, ойлгоход хялбараар томьёологдсон байх шаардлага тавигддаг.</w:t>
      </w:r>
    </w:p>
    <w:p w14:paraId="6F65D0DE" w14:textId="77777777" w:rsidR="00CE2CE6" w:rsidRPr="006442EC" w:rsidRDefault="00CE2CE6" w:rsidP="00690400">
      <w:pPr>
        <w:ind w:firstLine="720"/>
        <w:jc w:val="both"/>
        <w:rPr>
          <w:rFonts w:ascii="Arial" w:hAnsi="Arial" w:cs="Arial"/>
          <w:sz w:val="24"/>
          <w:szCs w:val="24"/>
          <w:lang w:val="mn-MN"/>
        </w:rPr>
      </w:pPr>
      <w:r w:rsidRPr="006442EC">
        <w:rPr>
          <w:rFonts w:ascii="Arial" w:hAnsi="Arial" w:cs="Arial"/>
          <w:sz w:val="24"/>
          <w:szCs w:val="24"/>
          <w:lang w:val="mn-MN"/>
        </w:rPr>
        <w:t>Энэхүү хуулийн төсөл нь Хууль тогтоомжийн тухай хууль, Хууль тогтоомжийн төсөл боловсруулах аргачлалд заасан шаардлагыг хангасан эсэхийг хянан тогтоох зорилгоор энэхүү шалгуур үзүүлэлтийг сонгосон болно.</w:t>
      </w:r>
      <w:bookmarkStart w:id="0" w:name="_Hlk178078364"/>
    </w:p>
    <w:bookmarkEnd w:id="0"/>
    <w:p w14:paraId="0F0E5A61" w14:textId="77777777" w:rsidR="00CE2CE6" w:rsidRPr="006442EC" w:rsidRDefault="00CE2CE6" w:rsidP="00CE2CE6">
      <w:pPr>
        <w:pStyle w:val="ListParagraph"/>
        <w:numPr>
          <w:ilvl w:val="0"/>
          <w:numId w:val="3"/>
        </w:numPr>
        <w:jc w:val="both"/>
        <w:rPr>
          <w:rFonts w:ascii="Arial" w:hAnsi="Arial" w:cs="Arial"/>
          <w:b/>
          <w:bCs/>
          <w:sz w:val="24"/>
          <w:szCs w:val="24"/>
          <w:lang w:val="mn-MN"/>
        </w:rPr>
      </w:pPr>
      <w:r w:rsidRPr="006442EC">
        <w:rPr>
          <w:rFonts w:ascii="Arial" w:hAnsi="Arial" w:cs="Arial"/>
          <w:b/>
          <w:bCs/>
          <w:sz w:val="24"/>
          <w:szCs w:val="24"/>
          <w:lang w:val="mn-MN"/>
        </w:rPr>
        <w:t>Зардал</w:t>
      </w:r>
    </w:p>
    <w:p w14:paraId="34ADF010" w14:textId="77777777" w:rsidR="00CE2CE6" w:rsidRPr="006442EC" w:rsidRDefault="00CE2CE6" w:rsidP="00690400">
      <w:pPr>
        <w:ind w:firstLine="720"/>
        <w:jc w:val="both"/>
        <w:rPr>
          <w:rFonts w:ascii="Arial" w:hAnsi="Arial" w:cs="Arial"/>
          <w:sz w:val="24"/>
          <w:szCs w:val="24"/>
          <w:lang w:val="mn-MN"/>
        </w:rPr>
      </w:pPr>
      <w:r w:rsidRPr="006442EC">
        <w:rPr>
          <w:rFonts w:ascii="Arial" w:hAnsi="Arial" w:cs="Arial"/>
          <w:sz w:val="24"/>
          <w:szCs w:val="24"/>
          <w:lang w:val="mn-MN"/>
        </w:rPr>
        <w:t>Хуулийн төсөлд шинээр тусгасан зохицуулалтуудыг хэрэгжүүлэхэд иргэн, хуулийн этгээд, төрийн байгууллага тухайн үүрэг гүйцэтгэхтэй холбогдон гарах мөнгөн зардлыг тооцох, хуулийн төслийн үйлчлэлд хамаарах этгээдэд ачаалал үүсэх эсэхийг тогтоох шаардлагатайг харгалзан зардал тооцох шалгуур үзүүлэлтийг сонгосон болно.</w:t>
      </w:r>
    </w:p>
    <w:p w14:paraId="6F0EF7BD" w14:textId="77777777" w:rsidR="00CE2CE6" w:rsidRPr="006442EC" w:rsidRDefault="00CE2CE6" w:rsidP="00CE2CE6">
      <w:pPr>
        <w:pStyle w:val="ListParagraph"/>
        <w:numPr>
          <w:ilvl w:val="0"/>
          <w:numId w:val="3"/>
        </w:numPr>
        <w:jc w:val="both"/>
        <w:rPr>
          <w:rFonts w:ascii="Arial" w:hAnsi="Arial" w:cs="Arial"/>
          <w:b/>
          <w:bCs/>
          <w:sz w:val="24"/>
          <w:szCs w:val="24"/>
          <w:lang w:val="mn-MN"/>
        </w:rPr>
      </w:pPr>
      <w:r w:rsidRPr="006442EC">
        <w:rPr>
          <w:rFonts w:ascii="Arial" w:hAnsi="Arial" w:cs="Arial"/>
          <w:b/>
          <w:bCs/>
          <w:sz w:val="24"/>
          <w:szCs w:val="24"/>
          <w:lang w:val="mn-MN"/>
        </w:rPr>
        <w:t>Харилцан уялдаа</w:t>
      </w:r>
    </w:p>
    <w:p w14:paraId="2C430CBD" w14:textId="77777777" w:rsidR="00CE2CE6" w:rsidRPr="006442EC" w:rsidRDefault="00CE2CE6" w:rsidP="00690400">
      <w:pPr>
        <w:ind w:firstLine="720"/>
        <w:jc w:val="both"/>
        <w:rPr>
          <w:rFonts w:ascii="Arial" w:hAnsi="Arial" w:cs="Arial"/>
          <w:sz w:val="24"/>
          <w:szCs w:val="24"/>
          <w:lang w:val="mn-MN"/>
        </w:rPr>
      </w:pPr>
      <w:r w:rsidRPr="006442EC">
        <w:rPr>
          <w:rFonts w:ascii="Arial" w:hAnsi="Arial" w:cs="Arial"/>
          <w:sz w:val="24"/>
          <w:szCs w:val="24"/>
          <w:lang w:val="mn-MN"/>
        </w:rPr>
        <w:t>Хуулийн төслийн эх бичвэр нь хүчин төгөлдөр үйлчилж байгаа бусад хууль тогтоомжтой мөн төсөлд тусгагдсан зохицуулалт нь өөр хоорондоо зөрчилгүй байх, хуулиар үүрэг хүлээсэн этгээдүүдийн чиг үүрэг, давхардал зөрчилдөөнгүй байх шаардлагатай.</w:t>
      </w:r>
    </w:p>
    <w:p w14:paraId="234C8AE6" w14:textId="77777777" w:rsidR="00CE2CE6" w:rsidRPr="006442EC" w:rsidRDefault="00CE2CE6" w:rsidP="00690400">
      <w:pPr>
        <w:ind w:firstLine="720"/>
        <w:jc w:val="both"/>
        <w:rPr>
          <w:rFonts w:ascii="Arial" w:hAnsi="Arial" w:cs="Arial"/>
          <w:sz w:val="24"/>
          <w:szCs w:val="24"/>
          <w:lang w:val="mn-MN"/>
        </w:rPr>
      </w:pPr>
      <w:r w:rsidRPr="006442EC">
        <w:rPr>
          <w:rFonts w:ascii="Arial" w:hAnsi="Arial" w:cs="Arial"/>
          <w:sz w:val="24"/>
          <w:szCs w:val="24"/>
          <w:lang w:val="mn-MN"/>
        </w:rPr>
        <w:t xml:space="preserve">Иймд хуулийн төсөл нь Хууль тогтоомжийн тухай хуульд заасан агуулгын шаардлагыг хангасан эсэхийг шалгах зорилгоор тус шалгуур үзүүлэлтийг сонголоо. </w:t>
      </w:r>
    </w:p>
    <w:p w14:paraId="3C59EC97" w14:textId="77777777" w:rsidR="00CE2CE6" w:rsidRPr="00690400" w:rsidRDefault="00CE2CE6" w:rsidP="00690400">
      <w:pPr>
        <w:pStyle w:val="ListParagraph"/>
        <w:numPr>
          <w:ilvl w:val="0"/>
          <w:numId w:val="3"/>
        </w:numPr>
        <w:jc w:val="both"/>
        <w:rPr>
          <w:rFonts w:ascii="Arial" w:hAnsi="Arial" w:cs="Arial"/>
          <w:b/>
          <w:bCs/>
          <w:sz w:val="24"/>
          <w:szCs w:val="24"/>
          <w:lang w:val="mn-MN"/>
        </w:rPr>
      </w:pPr>
      <w:r w:rsidRPr="00690400">
        <w:rPr>
          <w:rFonts w:ascii="Arial" w:hAnsi="Arial" w:cs="Arial"/>
          <w:b/>
          <w:bCs/>
          <w:sz w:val="24"/>
          <w:szCs w:val="24"/>
          <w:lang w:val="mn-MN"/>
        </w:rPr>
        <w:t>Шалгуур үзүүлэлтийг сонгоогүй тухай:</w:t>
      </w:r>
    </w:p>
    <w:p w14:paraId="60D62B01" w14:textId="38297623" w:rsidR="00CE2CE6" w:rsidRPr="006442EC" w:rsidRDefault="00CE2CE6" w:rsidP="00CE2CE6">
      <w:pPr>
        <w:ind w:firstLine="720"/>
        <w:jc w:val="both"/>
        <w:rPr>
          <w:rFonts w:ascii="Arial" w:hAnsi="Arial" w:cs="Arial"/>
          <w:sz w:val="24"/>
          <w:szCs w:val="24"/>
          <w:lang w:val="mn-MN"/>
        </w:rPr>
      </w:pPr>
      <w:r w:rsidRPr="006442EC">
        <w:rPr>
          <w:rFonts w:ascii="Arial" w:hAnsi="Arial" w:cs="Arial"/>
          <w:sz w:val="24"/>
          <w:szCs w:val="24"/>
          <w:lang w:val="mn-MN"/>
        </w:rPr>
        <w:t xml:space="preserve">Хуулийн төсөлд тодорхой этгээдэд үүрэг хүлээлгэсэн, хуулийн этгээдэд ачаалал, хүндрэл үүсгэх эсхүл төрийн байгууллагад шинэ бүтэц бий болгох, чиг үүрэг нэмэх зэрэг зохицуулалт шинээр тусгагдаагүй учир </w:t>
      </w:r>
      <w:r w:rsidRPr="006442EC">
        <w:rPr>
          <w:rFonts w:ascii="Arial" w:hAnsi="Arial" w:cs="Arial"/>
          <w:b/>
          <w:bCs/>
          <w:sz w:val="24"/>
          <w:szCs w:val="24"/>
          <w:lang w:val="mn-MN"/>
        </w:rPr>
        <w:t>“хүлээн зөвшөөрөгдөх байдал”</w:t>
      </w:r>
      <w:r w:rsidRPr="006442EC">
        <w:rPr>
          <w:rFonts w:ascii="Arial" w:hAnsi="Arial" w:cs="Arial"/>
          <w:sz w:val="24"/>
          <w:szCs w:val="24"/>
          <w:lang w:val="mn-MN"/>
        </w:rPr>
        <w:t xml:space="preserve"> шалгуур үзүүлэлтээр үнэлгээ хийх шаардлагагүй гэж үзсэн болно. </w:t>
      </w:r>
    </w:p>
    <w:p w14:paraId="662203A4" w14:textId="111C3F8B" w:rsidR="00CE2CE6" w:rsidRPr="006442EC" w:rsidRDefault="00CE2CE6" w:rsidP="00CE2CE6">
      <w:pPr>
        <w:jc w:val="both"/>
        <w:rPr>
          <w:rFonts w:ascii="Arial" w:hAnsi="Arial" w:cs="Arial"/>
          <w:b/>
          <w:bCs/>
          <w:sz w:val="24"/>
          <w:szCs w:val="24"/>
          <w:lang w:val="mn-MN"/>
        </w:rPr>
      </w:pPr>
      <w:r w:rsidRPr="006442EC">
        <w:rPr>
          <w:rFonts w:ascii="Arial" w:hAnsi="Arial" w:cs="Arial"/>
          <w:b/>
          <w:bCs/>
          <w:sz w:val="24"/>
          <w:szCs w:val="24"/>
          <w:lang w:val="mn-MN"/>
        </w:rPr>
        <w:t>ГУРАВ. ХУУЛИЙН ТӨСЛӨӨС ҮР НӨЛӨӨГ ҮНЭЛЭХ ХЭСГИЙГ ТОГТООСОН БАЙДАЛ</w:t>
      </w:r>
    </w:p>
    <w:p w14:paraId="5F46B360" w14:textId="3C60BC3B" w:rsidR="00CE2CE6" w:rsidRPr="006442EC" w:rsidRDefault="00CE2CE6" w:rsidP="00CE2CE6">
      <w:pPr>
        <w:jc w:val="both"/>
        <w:rPr>
          <w:rFonts w:ascii="Arial" w:hAnsi="Arial" w:cs="Arial"/>
          <w:sz w:val="24"/>
          <w:szCs w:val="24"/>
          <w:lang w:val="mn-MN"/>
        </w:rPr>
      </w:pPr>
      <w:r w:rsidRPr="006442EC">
        <w:rPr>
          <w:rFonts w:ascii="Arial" w:hAnsi="Arial" w:cs="Arial"/>
          <w:sz w:val="24"/>
          <w:szCs w:val="24"/>
          <w:lang w:val="mn-MN"/>
        </w:rPr>
        <w:t>Сонгосон шалгуур үзүүлэлтийн дагуу үр нөлөөг үнэлэхэд хамруулах хэсэг, түүнийг шалгах хэрэгслийг дараах байдлаар тогтоолоо.</w:t>
      </w:r>
    </w:p>
    <w:p w14:paraId="365C6116" w14:textId="77777777" w:rsidR="00CE2CE6" w:rsidRPr="006442EC" w:rsidRDefault="00CE2CE6" w:rsidP="00CE2CE6">
      <w:pPr>
        <w:jc w:val="right"/>
        <w:rPr>
          <w:rFonts w:ascii="Arial" w:hAnsi="Arial" w:cs="Arial"/>
          <w:sz w:val="24"/>
          <w:szCs w:val="24"/>
          <w:lang w:val="mn-MN"/>
        </w:rPr>
      </w:pPr>
      <w:r w:rsidRPr="006442EC">
        <w:rPr>
          <w:rFonts w:ascii="Arial" w:hAnsi="Arial" w:cs="Arial"/>
          <w:sz w:val="24"/>
          <w:szCs w:val="24"/>
          <w:lang w:val="mn-MN"/>
        </w:rPr>
        <w:t>Хүснэгт-1</w:t>
      </w:r>
    </w:p>
    <w:tbl>
      <w:tblPr>
        <w:tblStyle w:val="TableGrid"/>
        <w:tblW w:w="9715" w:type="dxa"/>
        <w:tblLook w:val="04A0" w:firstRow="1" w:lastRow="0" w:firstColumn="1" w:lastColumn="0" w:noHBand="0" w:noVBand="1"/>
      </w:tblPr>
      <w:tblGrid>
        <w:gridCol w:w="625"/>
        <w:gridCol w:w="2340"/>
        <w:gridCol w:w="2520"/>
        <w:gridCol w:w="4230"/>
      </w:tblGrid>
      <w:tr w:rsidR="00CE2CE6" w:rsidRPr="006442EC" w14:paraId="4C797CD2" w14:textId="77777777" w:rsidTr="00690400">
        <w:tc>
          <w:tcPr>
            <w:tcW w:w="625" w:type="dxa"/>
          </w:tcPr>
          <w:p w14:paraId="11056276" w14:textId="77777777" w:rsidR="00CE2CE6" w:rsidRPr="006442EC" w:rsidRDefault="00CE2CE6" w:rsidP="00CB5FF7">
            <w:pPr>
              <w:rPr>
                <w:rFonts w:ascii="Arial" w:hAnsi="Arial" w:cs="Arial"/>
                <w:b/>
                <w:bCs/>
                <w:sz w:val="24"/>
                <w:szCs w:val="24"/>
                <w:lang w:val="mn-MN"/>
              </w:rPr>
            </w:pPr>
            <w:r w:rsidRPr="006442EC">
              <w:rPr>
                <w:rFonts w:ascii="Arial" w:hAnsi="Arial" w:cs="Arial"/>
                <w:b/>
                <w:bCs/>
                <w:sz w:val="24"/>
                <w:szCs w:val="24"/>
                <w:lang w:val="mn-MN"/>
              </w:rPr>
              <w:t>Д/д</w:t>
            </w:r>
          </w:p>
        </w:tc>
        <w:tc>
          <w:tcPr>
            <w:tcW w:w="2340" w:type="dxa"/>
          </w:tcPr>
          <w:p w14:paraId="169EF7B3" w14:textId="77777777" w:rsidR="00CE2CE6" w:rsidRPr="006442EC" w:rsidRDefault="00CE2CE6" w:rsidP="00CB5FF7">
            <w:pPr>
              <w:rPr>
                <w:rFonts w:ascii="Arial" w:hAnsi="Arial" w:cs="Arial"/>
                <w:b/>
                <w:bCs/>
                <w:sz w:val="24"/>
                <w:szCs w:val="24"/>
                <w:lang w:val="mn-MN"/>
              </w:rPr>
            </w:pPr>
            <w:r w:rsidRPr="006442EC">
              <w:rPr>
                <w:rFonts w:ascii="Arial" w:hAnsi="Arial" w:cs="Arial"/>
                <w:b/>
                <w:bCs/>
                <w:sz w:val="24"/>
                <w:szCs w:val="24"/>
                <w:lang w:val="mn-MN"/>
              </w:rPr>
              <w:t>Шалгуур үзүүлэлт</w:t>
            </w:r>
          </w:p>
        </w:tc>
        <w:tc>
          <w:tcPr>
            <w:tcW w:w="2520" w:type="dxa"/>
          </w:tcPr>
          <w:p w14:paraId="6B9155A8" w14:textId="77777777" w:rsidR="00CE2CE6" w:rsidRPr="006442EC" w:rsidRDefault="00CE2CE6" w:rsidP="00CB5FF7">
            <w:pPr>
              <w:rPr>
                <w:rFonts w:ascii="Arial" w:hAnsi="Arial" w:cs="Arial"/>
                <w:b/>
                <w:bCs/>
                <w:sz w:val="24"/>
                <w:szCs w:val="24"/>
                <w:lang w:val="mn-MN"/>
              </w:rPr>
            </w:pPr>
            <w:r w:rsidRPr="006442EC">
              <w:rPr>
                <w:rFonts w:ascii="Arial" w:hAnsi="Arial" w:cs="Arial"/>
                <w:b/>
                <w:bCs/>
                <w:sz w:val="24"/>
                <w:szCs w:val="24"/>
                <w:lang w:val="mn-MN"/>
              </w:rPr>
              <w:t>Үр нөлөөг үнэлэх хэсэг</w:t>
            </w:r>
          </w:p>
        </w:tc>
        <w:tc>
          <w:tcPr>
            <w:tcW w:w="4230" w:type="dxa"/>
          </w:tcPr>
          <w:p w14:paraId="419000BF" w14:textId="77777777" w:rsidR="00CE2CE6" w:rsidRPr="006442EC" w:rsidRDefault="00CE2CE6" w:rsidP="00CB5FF7">
            <w:pPr>
              <w:rPr>
                <w:rFonts w:ascii="Arial" w:hAnsi="Arial" w:cs="Arial"/>
                <w:b/>
                <w:bCs/>
                <w:sz w:val="24"/>
                <w:szCs w:val="24"/>
                <w:lang w:val="mn-MN"/>
              </w:rPr>
            </w:pPr>
            <w:r w:rsidRPr="006442EC">
              <w:rPr>
                <w:rFonts w:ascii="Arial" w:hAnsi="Arial" w:cs="Arial"/>
                <w:b/>
                <w:bCs/>
                <w:sz w:val="24"/>
                <w:szCs w:val="24"/>
                <w:lang w:val="mn-MN"/>
              </w:rPr>
              <w:t>Шалгах хэрэгсэл</w:t>
            </w:r>
          </w:p>
        </w:tc>
      </w:tr>
      <w:tr w:rsidR="00CE2CE6" w:rsidRPr="006442EC" w14:paraId="20815687" w14:textId="77777777" w:rsidTr="00690400">
        <w:tc>
          <w:tcPr>
            <w:tcW w:w="625" w:type="dxa"/>
          </w:tcPr>
          <w:p w14:paraId="6BB67188" w14:textId="77777777" w:rsidR="00CE2CE6" w:rsidRPr="006442EC" w:rsidRDefault="00CE2CE6" w:rsidP="00CB5FF7">
            <w:pPr>
              <w:rPr>
                <w:rFonts w:ascii="Arial" w:hAnsi="Arial" w:cs="Arial"/>
                <w:b/>
                <w:bCs/>
                <w:sz w:val="24"/>
                <w:szCs w:val="24"/>
                <w:lang w:val="mn-MN"/>
              </w:rPr>
            </w:pPr>
            <w:r w:rsidRPr="006442EC">
              <w:rPr>
                <w:rFonts w:ascii="Arial" w:hAnsi="Arial" w:cs="Arial"/>
                <w:b/>
                <w:bCs/>
                <w:sz w:val="24"/>
                <w:szCs w:val="24"/>
                <w:lang w:val="mn-MN"/>
              </w:rPr>
              <w:t>1</w:t>
            </w:r>
          </w:p>
        </w:tc>
        <w:tc>
          <w:tcPr>
            <w:tcW w:w="2340" w:type="dxa"/>
          </w:tcPr>
          <w:p w14:paraId="512E682A" w14:textId="77777777" w:rsidR="00CE2CE6" w:rsidRPr="006442EC" w:rsidRDefault="00CE2CE6" w:rsidP="00CB5FF7">
            <w:pPr>
              <w:jc w:val="both"/>
              <w:rPr>
                <w:rFonts w:ascii="Arial" w:hAnsi="Arial" w:cs="Arial"/>
                <w:b/>
                <w:bCs/>
                <w:sz w:val="24"/>
                <w:szCs w:val="24"/>
                <w:lang w:val="mn-MN"/>
              </w:rPr>
            </w:pPr>
            <w:r w:rsidRPr="006442EC">
              <w:rPr>
                <w:rFonts w:ascii="Arial" w:hAnsi="Arial" w:cs="Arial"/>
                <w:b/>
                <w:bCs/>
                <w:sz w:val="24"/>
                <w:szCs w:val="24"/>
                <w:lang w:val="mn-MN"/>
              </w:rPr>
              <w:t>Зорилгод хүрэх байдал</w:t>
            </w:r>
          </w:p>
          <w:p w14:paraId="7C5EF38A" w14:textId="77777777" w:rsidR="00CE2CE6" w:rsidRPr="006442EC" w:rsidRDefault="00CE2CE6" w:rsidP="00CB5FF7">
            <w:pPr>
              <w:rPr>
                <w:rFonts w:ascii="Arial" w:hAnsi="Arial" w:cs="Arial"/>
                <w:b/>
                <w:bCs/>
                <w:sz w:val="24"/>
                <w:szCs w:val="24"/>
                <w:lang w:val="mn-MN"/>
              </w:rPr>
            </w:pPr>
          </w:p>
        </w:tc>
        <w:tc>
          <w:tcPr>
            <w:tcW w:w="2520" w:type="dxa"/>
          </w:tcPr>
          <w:p w14:paraId="61B1DEA1" w14:textId="77777777" w:rsidR="00CE2CE6" w:rsidRPr="006442EC" w:rsidRDefault="00CE2CE6" w:rsidP="00CB5FF7">
            <w:pPr>
              <w:rPr>
                <w:rFonts w:ascii="Arial" w:hAnsi="Arial" w:cs="Arial"/>
                <w:sz w:val="24"/>
                <w:szCs w:val="24"/>
                <w:lang w:val="mn-MN"/>
              </w:rPr>
            </w:pPr>
            <w:r w:rsidRPr="006442EC">
              <w:rPr>
                <w:rFonts w:ascii="Arial" w:hAnsi="Arial" w:cs="Arial"/>
                <w:sz w:val="24"/>
                <w:szCs w:val="24"/>
                <w:lang w:val="mn-MN"/>
              </w:rPr>
              <w:t>Хуулийн төслийн холбогдох зохицуулалт</w:t>
            </w:r>
          </w:p>
        </w:tc>
        <w:tc>
          <w:tcPr>
            <w:tcW w:w="4230" w:type="dxa"/>
          </w:tcPr>
          <w:p w14:paraId="7FB6BD19" w14:textId="77777777" w:rsidR="00CE2CE6" w:rsidRPr="006442EC" w:rsidRDefault="00CE2CE6" w:rsidP="00CB5FF7">
            <w:pPr>
              <w:jc w:val="both"/>
              <w:rPr>
                <w:rFonts w:ascii="Arial" w:hAnsi="Arial" w:cs="Arial"/>
                <w:sz w:val="24"/>
                <w:szCs w:val="24"/>
                <w:lang w:val="mn-MN"/>
              </w:rPr>
            </w:pPr>
            <w:r w:rsidRPr="006442EC">
              <w:rPr>
                <w:rFonts w:ascii="Arial" w:hAnsi="Arial" w:cs="Arial"/>
                <w:sz w:val="24"/>
                <w:szCs w:val="24"/>
                <w:lang w:val="mn-MN"/>
              </w:rPr>
              <w:t>Хуулийн төслийн үзэл баримтлалд дэвшүүлсэн зорилтыг хангах эсэхэд дүн шилжилгээ хийх</w:t>
            </w:r>
          </w:p>
        </w:tc>
      </w:tr>
      <w:tr w:rsidR="00CE2CE6" w:rsidRPr="006442EC" w14:paraId="75B52894" w14:textId="77777777" w:rsidTr="00690400">
        <w:tc>
          <w:tcPr>
            <w:tcW w:w="625" w:type="dxa"/>
          </w:tcPr>
          <w:p w14:paraId="1CE148FE" w14:textId="77777777" w:rsidR="00CE2CE6" w:rsidRPr="006442EC" w:rsidRDefault="00CE2CE6" w:rsidP="00CB5FF7">
            <w:pPr>
              <w:rPr>
                <w:rFonts w:ascii="Arial" w:hAnsi="Arial" w:cs="Arial"/>
                <w:b/>
                <w:bCs/>
                <w:sz w:val="24"/>
                <w:szCs w:val="24"/>
                <w:lang w:val="mn-MN"/>
              </w:rPr>
            </w:pPr>
            <w:r w:rsidRPr="006442EC">
              <w:rPr>
                <w:rFonts w:ascii="Arial" w:hAnsi="Arial" w:cs="Arial"/>
                <w:b/>
                <w:bCs/>
                <w:sz w:val="24"/>
                <w:szCs w:val="24"/>
                <w:lang w:val="mn-MN"/>
              </w:rPr>
              <w:t>2</w:t>
            </w:r>
          </w:p>
        </w:tc>
        <w:tc>
          <w:tcPr>
            <w:tcW w:w="2340" w:type="dxa"/>
          </w:tcPr>
          <w:p w14:paraId="09BA0AD9" w14:textId="77777777" w:rsidR="00CE2CE6" w:rsidRPr="006442EC" w:rsidRDefault="00CE2CE6" w:rsidP="00CB5FF7">
            <w:pPr>
              <w:jc w:val="both"/>
              <w:rPr>
                <w:rFonts w:ascii="Arial" w:hAnsi="Arial" w:cs="Arial"/>
                <w:b/>
                <w:bCs/>
                <w:sz w:val="24"/>
                <w:szCs w:val="24"/>
                <w:lang w:val="mn-MN"/>
              </w:rPr>
            </w:pPr>
            <w:r w:rsidRPr="006442EC">
              <w:rPr>
                <w:rFonts w:ascii="Arial" w:hAnsi="Arial" w:cs="Arial"/>
                <w:b/>
                <w:bCs/>
                <w:sz w:val="24"/>
                <w:szCs w:val="24"/>
                <w:lang w:val="mn-MN"/>
              </w:rPr>
              <w:t>Практикт хэрэгжих боломж</w:t>
            </w:r>
          </w:p>
          <w:p w14:paraId="413EE0C0" w14:textId="77777777" w:rsidR="00CE2CE6" w:rsidRPr="006442EC" w:rsidRDefault="00CE2CE6" w:rsidP="00CB5FF7">
            <w:pPr>
              <w:rPr>
                <w:rFonts w:ascii="Arial" w:hAnsi="Arial" w:cs="Arial"/>
                <w:b/>
                <w:bCs/>
                <w:sz w:val="24"/>
                <w:szCs w:val="24"/>
                <w:lang w:val="mn-MN"/>
              </w:rPr>
            </w:pPr>
          </w:p>
        </w:tc>
        <w:tc>
          <w:tcPr>
            <w:tcW w:w="2520" w:type="dxa"/>
          </w:tcPr>
          <w:p w14:paraId="24410F40" w14:textId="77777777" w:rsidR="00CE2CE6" w:rsidRPr="006442EC" w:rsidRDefault="00CE2CE6" w:rsidP="00CB5FF7">
            <w:pPr>
              <w:rPr>
                <w:rFonts w:ascii="Arial" w:hAnsi="Arial" w:cs="Arial"/>
                <w:sz w:val="24"/>
                <w:szCs w:val="24"/>
                <w:lang w:val="mn-MN"/>
              </w:rPr>
            </w:pPr>
            <w:r w:rsidRPr="006442EC">
              <w:rPr>
                <w:rFonts w:ascii="Arial" w:hAnsi="Arial" w:cs="Arial"/>
                <w:sz w:val="24"/>
                <w:szCs w:val="24"/>
                <w:lang w:val="mn-MN"/>
              </w:rPr>
              <w:t>Хуулийн төслийн холбогдох зохицуулалтууд</w:t>
            </w:r>
          </w:p>
        </w:tc>
        <w:tc>
          <w:tcPr>
            <w:tcW w:w="4230" w:type="dxa"/>
          </w:tcPr>
          <w:p w14:paraId="6EF2DA7F" w14:textId="77777777" w:rsidR="00CE2CE6" w:rsidRPr="006442EC" w:rsidRDefault="00CE2CE6" w:rsidP="00CB5FF7">
            <w:pPr>
              <w:jc w:val="both"/>
              <w:rPr>
                <w:rFonts w:ascii="Arial" w:hAnsi="Arial" w:cs="Arial"/>
                <w:sz w:val="24"/>
                <w:szCs w:val="24"/>
                <w:lang w:val="mn-MN"/>
              </w:rPr>
            </w:pPr>
            <w:r w:rsidRPr="006442EC">
              <w:rPr>
                <w:rFonts w:ascii="Arial" w:hAnsi="Arial" w:cs="Arial"/>
                <w:sz w:val="24"/>
                <w:szCs w:val="24"/>
                <w:lang w:val="mn-MN"/>
              </w:rPr>
              <w:t>Хуулийн төслийг хэрэгжүүлэгч этгээдүүдийн өгсөн тайлбар, ирүүлсэн саналуудад дүн шинжилгээ хийх</w:t>
            </w:r>
          </w:p>
        </w:tc>
      </w:tr>
      <w:tr w:rsidR="00CE2CE6" w:rsidRPr="006442EC" w14:paraId="3256E352" w14:textId="77777777" w:rsidTr="00690400">
        <w:tc>
          <w:tcPr>
            <w:tcW w:w="625" w:type="dxa"/>
          </w:tcPr>
          <w:p w14:paraId="41E2AC14" w14:textId="77777777" w:rsidR="00CE2CE6" w:rsidRPr="006442EC" w:rsidRDefault="00CE2CE6" w:rsidP="00CB5FF7">
            <w:pPr>
              <w:rPr>
                <w:rFonts w:ascii="Arial" w:hAnsi="Arial" w:cs="Arial"/>
                <w:b/>
                <w:bCs/>
                <w:sz w:val="24"/>
                <w:szCs w:val="24"/>
                <w:lang w:val="mn-MN"/>
              </w:rPr>
            </w:pPr>
            <w:r w:rsidRPr="006442EC">
              <w:rPr>
                <w:rFonts w:ascii="Arial" w:hAnsi="Arial" w:cs="Arial"/>
                <w:b/>
                <w:bCs/>
                <w:sz w:val="24"/>
                <w:szCs w:val="24"/>
                <w:lang w:val="mn-MN"/>
              </w:rPr>
              <w:t>3</w:t>
            </w:r>
          </w:p>
        </w:tc>
        <w:tc>
          <w:tcPr>
            <w:tcW w:w="2340" w:type="dxa"/>
          </w:tcPr>
          <w:p w14:paraId="2FF04DEA" w14:textId="77777777" w:rsidR="00CE2CE6" w:rsidRPr="006442EC" w:rsidRDefault="00CE2CE6" w:rsidP="00CB5FF7">
            <w:pPr>
              <w:jc w:val="both"/>
              <w:rPr>
                <w:rFonts w:ascii="Arial" w:hAnsi="Arial" w:cs="Arial"/>
                <w:b/>
                <w:bCs/>
                <w:sz w:val="24"/>
                <w:szCs w:val="24"/>
                <w:lang w:val="mn-MN"/>
              </w:rPr>
            </w:pPr>
            <w:r w:rsidRPr="006442EC">
              <w:rPr>
                <w:rFonts w:ascii="Arial" w:hAnsi="Arial" w:cs="Arial"/>
                <w:b/>
                <w:bCs/>
                <w:sz w:val="24"/>
                <w:szCs w:val="24"/>
                <w:lang w:val="mn-MN"/>
              </w:rPr>
              <w:t>Ойлгомжтой байдал</w:t>
            </w:r>
          </w:p>
          <w:p w14:paraId="30E9CAE6" w14:textId="77777777" w:rsidR="00CE2CE6" w:rsidRPr="006442EC" w:rsidRDefault="00CE2CE6" w:rsidP="00CB5FF7">
            <w:pPr>
              <w:rPr>
                <w:rFonts w:ascii="Arial" w:hAnsi="Arial" w:cs="Arial"/>
                <w:b/>
                <w:bCs/>
                <w:sz w:val="24"/>
                <w:szCs w:val="24"/>
                <w:lang w:val="mn-MN"/>
              </w:rPr>
            </w:pPr>
          </w:p>
        </w:tc>
        <w:tc>
          <w:tcPr>
            <w:tcW w:w="2520" w:type="dxa"/>
          </w:tcPr>
          <w:p w14:paraId="14199893" w14:textId="77777777" w:rsidR="00CE2CE6" w:rsidRPr="006442EC" w:rsidRDefault="00CE2CE6" w:rsidP="00CB5FF7">
            <w:pPr>
              <w:rPr>
                <w:rFonts w:ascii="Arial" w:hAnsi="Arial" w:cs="Arial"/>
                <w:sz w:val="24"/>
                <w:szCs w:val="24"/>
                <w:lang w:val="mn-MN"/>
              </w:rPr>
            </w:pPr>
            <w:r w:rsidRPr="006442EC">
              <w:rPr>
                <w:rFonts w:ascii="Arial" w:hAnsi="Arial" w:cs="Arial"/>
                <w:sz w:val="24"/>
                <w:szCs w:val="24"/>
                <w:lang w:val="mn-MN"/>
              </w:rPr>
              <w:t xml:space="preserve">Хуулийн төслийн зохицуулалтыг </w:t>
            </w:r>
            <w:r w:rsidRPr="006442EC">
              <w:rPr>
                <w:rFonts w:ascii="Arial" w:hAnsi="Arial" w:cs="Arial"/>
                <w:sz w:val="24"/>
                <w:szCs w:val="24"/>
                <w:lang w:val="mn-MN"/>
              </w:rPr>
              <w:lastRenderedPageBreak/>
              <w:t>бүхэлд нь хамруулах</w:t>
            </w:r>
          </w:p>
        </w:tc>
        <w:tc>
          <w:tcPr>
            <w:tcW w:w="4230" w:type="dxa"/>
          </w:tcPr>
          <w:p w14:paraId="34FEE9AA" w14:textId="77777777" w:rsidR="00CE2CE6" w:rsidRPr="006442EC" w:rsidRDefault="00CE2CE6" w:rsidP="00CB5FF7">
            <w:pPr>
              <w:jc w:val="both"/>
              <w:rPr>
                <w:rFonts w:ascii="Arial" w:hAnsi="Arial" w:cs="Arial"/>
                <w:sz w:val="24"/>
                <w:szCs w:val="24"/>
                <w:lang w:val="mn-MN"/>
              </w:rPr>
            </w:pPr>
            <w:r w:rsidRPr="006442EC">
              <w:rPr>
                <w:rFonts w:ascii="Arial" w:hAnsi="Arial" w:cs="Arial"/>
                <w:sz w:val="24"/>
                <w:szCs w:val="24"/>
                <w:lang w:val="mn-MN"/>
              </w:rPr>
              <w:lastRenderedPageBreak/>
              <w:t xml:space="preserve">Хууль тогтоомжийн тухай хуулийн 29, 30 дугаар зүйл, Хууль тогтоомжийн төсөл боловсруулах </w:t>
            </w:r>
            <w:r w:rsidRPr="006442EC">
              <w:rPr>
                <w:rFonts w:ascii="Arial" w:hAnsi="Arial" w:cs="Arial"/>
                <w:sz w:val="24"/>
                <w:szCs w:val="24"/>
                <w:lang w:val="mn-MN"/>
              </w:rPr>
              <w:lastRenderedPageBreak/>
              <w:t>аргачлалд заасан шаардлагыг хангасан эсэхийг шалгах</w:t>
            </w:r>
          </w:p>
        </w:tc>
      </w:tr>
      <w:tr w:rsidR="00CE2CE6" w:rsidRPr="006442EC" w14:paraId="48C57352" w14:textId="77777777" w:rsidTr="00690400">
        <w:tc>
          <w:tcPr>
            <w:tcW w:w="625" w:type="dxa"/>
          </w:tcPr>
          <w:p w14:paraId="4A5B7BFB" w14:textId="77777777" w:rsidR="00CE2CE6" w:rsidRPr="006442EC" w:rsidRDefault="00CE2CE6" w:rsidP="00CB5FF7">
            <w:pPr>
              <w:rPr>
                <w:rFonts w:ascii="Arial" w:hAnsi="Arial" w:cs="Arial"/>
                <w:b/>
                <w:bCs/>
                <w:sz w:val="24"/>
                <w:szCs w:val="24"/>
                <w:lang w:val="mn-MN"/>
              </w:rPr>
            </w:pPr>
            <w:r w:rsidRPr="006442EC">
              <w:rPr>
                <w:rFonts w:ascii="Arial" w:hAnsi="Arial" w:cs="Arial"/>
                <w:b/>
                <w:bCs/>
                <w:sz w:val="24"/>
                <w:szCs w:val="24"/>
                <w:lang w:val="mn-MN"/>
              </w:rPr>
              <w:lastRenderedPageBreak/>
              <w:t>4</w:t>
            </w:r>
          </w:p>
        </w:tc>
        <w:tc>
          <w:tcPr>
            <w:tcW w:w="2340" w:type="dxa"/>
          </w:tcPr>
          <w:p w14:paraId="32B0390E" w14:textId="77777777" w:rsidR="00CE2CE6" w:rsidRPr="006442EC" w:rsidRDefault="00CE2CE6" w:rsidP="00CB5FF7">
            <w:pPr>
              <w:jc w:val="both"/>
              <w:rPr>
                <w:rFonts w:ascii="Arial" w:hAnsi="Arial" w:cs="Arial"/>
                <w:b/>
                <w:bCs/>
                <w:sz w:val="24"/>
                <w:szCs w:val="24"/>
                <w:lang w:val="mn-MN"/>
              </w:rPr>
            </w:pPr>
            <w:r w:rsidRPr="006442EC">
              <w:rPr>
                <w:rFonts w:ascii="Arial" w:hAnsi="Arial" w:cs="Arial"/>
                <w:b/>
                <w:bCs/>
                <w:sz w:val="24"/>
                <w:szCs w:val="24"/>
                <w:lang w:val="mn-MN"/>
              </w:rPr>
              <w:t>Зардал</w:t>
            </w:r>
          </w:p>
          <w:p w14:paraId="2D89A501" w14:textId="77777777" w:rsidR="00CE2CE6" w:rsidRPr="006442EC" w:rsidRDefault="00CE2CE6" w:rsidP="00CB5FF7">
            <w:pPr>
              <w:jc w:val="both"/>
              <w:rPr>
                <w:rFonts w:ascii="Arial" w:hAnsi="Arial" w:cs="Arial"/>
                <w:b/>
                <w:bCs/>
                <w:sz w:val="24"/>
                <w:szCs w:val="24"/>
                <w:lang w:val="mn-MN"/>
              </w:rPr>
            </w:pPr>
          </w:p>
        </w:tc>
        <w:tc>
          <w:tcPr>
            <w:tcW w:w="2520" w:type="dxa"/>
          </w:tcPr>
          <w:p w14:paraId="148BE5D1" w14:textId="77777777" w:rsidR="00CE2CE6" w:rsidRPr="006442EC" w:rsidRDefault="00CE2CE6" w:rsidP="00CB5FF7">
            <w:pPr>
              <w:rPr>
                <w:rFonts w:ascii="Arial" w:hAnsi="Arial" w:cs="Arial"/>
                <w:sz w:val="24"/>
                <w:szCs w:val="24"/>
                <w:lang w:val="mn-MN"/>
              </w:rPr>
            </w:pPr>
            <w:r w:rsidRPr="006442EC">
              <w:rPr>
                <w:rFonts w:ascii="Arial" w:hAnsi="Arial" w:cs="Arial"/>
                <w:sz w:val="24"/>
                <w:szCs w:val="24"/>
                <w:lang w:val="mn-MN"/>
              </w:rPr>
              <w:t>Хуулийн төслийн холбогдох зохицуулалт</w:t>
            </w:r>
          </w:p>
        </w:tc>
        <w:tc>
          <w:tcPr>
            <w:tcW w:w="4230" w:type="dxa"/>
          </w:tcPr>
          <w:p w14:paraId="55FC3D38" w14:textId="77777777" w:rsidR="00CE2CE6" w:rsidRPr="006442EC" w:rsidRDefault="00CE2CE6" w:rsidP="00CB5FF7">
            <w:pPr>
              <w:jc w:val="both"/>
              <w:rPr>
                <w:rFonts w:ascii="Arial" w:hAnsi="Arial" w:cs="Arial"/>
                <w:sz w:val="24"/>
                <w:szCs w:val="24"/>
                <w:lang w:val="mn-MN"/>
              </w:rPr>
            </w:pPr>
            <w:r w:rsidRPr="006442EC">
              <w:rPr>
                <w:rFonts w:ascii="Arial" w:hAnsi="Arial" w:cs="Arial"/>
                <w:sz w:val="24"/>
                <w:szCs w:val="24"/>
                <w:lang w:val="mn-MN"/>
              </w:rPr>
              <w:t>Хуулийн төслийн үйлчлэлд хамаарах этгээдийн зардлыг тооцон гаргах</w:t>
            </w:r>
          </w:p>
        </w:tc>
      </w:tr>
      <w:tr w:rsidR="00CE2CE6" w:rsidRPr="006442EC" w14:paraId="1D7CE4DC" w14:textId="77777777" w:rsidTr="00690400">
        <w:tc>
          <w:tcPr>
            <w:tcW w:w="625" w:type="dxa"/>
          </w:tcPr>
          <w:p w14:paraId="59E5F2CB" w14:textId="77777777" w:rsidR="00CE2CE6" w:rsidRPr="006442EC" w:rsidRDefault="00CE2CE6" w:rsidP="00CB5FF7">
            <w:pPr>
              <w:rPr>
                <w:rFonts w:ascii="Arial" w:hAnsi="Arial" w:cs="Arial"/>
                <w:b/>
                <w:bCs/>
                <w:sz w:val="24"/>
                <w:szCs w:val="24"/>
                <w:lang w:val="mn-MN"/>
              </w:rPr>
            </w:pPr>
            <w:r w:rsidRPr="006442EC">
              <w:rPr>
                <w:rFonts w:ascii="Arial" w:hAnsi="Arial" w:cs="Arial"/>
                <w:b/>
                <w:bCs/>
                <w:sz w:val="24"/>
                <w:szCs w:val="24"/>
                <w:lang w:val="mn-MN"/>
              </w:rPr>
              <w:t>5</w:t>
            </w:r>
          </w:p>
        </w:tc>
        <w:tc>
          <w:tcPr>
            <w:tcW w:w="2340" w:type="dxa"/>
          </w:tcPr>
          <w:p w14:paraId="65A04610" w14:textId="77777777" w:rsidR="00CE2CE6" w:rsidRPr="006442EC" w:rsidRDefault="00CE2CE6" w:rsidP="00CB5FF7">
            <w:pPr>
              <w:jc w:val="both"/>
              <w:rPr>
                <w:rFonts w:ascii="Arial" w:hAnsi="Arial" w:cs="Arial"/>
                <w:b/>
                <w:bCs/>
                <w:sz w:val="24"/>
                <w:szCs w:val="24"/>
                <w:lang w:val="mn-MN"/>
              </w:rPr>
            </w:pPr>
            <w:r w:rsidRPr="006442EC">
              <w:rPr>
                <w:rFonts w:ascii="Arial" w:hAnsi="Arial" w:cs="Arial"/>
                <w:b/>
                <w:bCs/>
                <w:sz w:val="24"/>
                <w:szCs w:val="24"/>
                <w:lang w:val="mn-MN"/>
              </w:rPr>
              <w:t>Харилцан уялдаа</w:t>
            </w:r>
          </w:p>
          <w:p w14:paraId="50ACB85E" w14:textId="77777777" w:rsidR="00CE2CE6" w:rsidRPr="006442EC" w:rsidRDefault="00CE2CE6" w:rsidP="00CB5FF7">
            <w:pPr>
              <w:jc w:val="both"/>
              <w:rPr>
                <w:rFonts w:ascii="Arial" w:hAnsi="Arial" w:cs="Arial"/>
                <w:b/>
                <w:bCs/>
                <w:sz w:val="24"/>
                <w:szCs w:val="24"/>
                <w:lang w:val="mn-MN"/>
              </w:rPr>
            </w:pPr>
          </w:p>
        </w:tc>
        <w:tc>
          <w:tcPr>
            <w:tcW w:w="2520" w:type="dxa"/>
          </w:tcPr>
          <w:p w14:paraId="0D29BEDA" w14:textId="77777777" w:rsidR="00CE2CE6" w:rsidRPr="006442EC" w:rsidRDefault="00CE2CE6" w:rsidP="00CB5FF7">
            <w:pPr>
              <w:rPr>
                <w:rFonts w:ascii="Arial" w:hAnsi="Arial" w:cs="Arial"/>
                <w:sz w:val="24"/>
                <w:szCs w:val="24"/>
                <w:lang w:val="mn-MN"/>
              </w:rPr>
            </w:pPr>
            <w:r w:rsidRPr="006442EC">
              <w:rPr>
                <w:rFonts w:ascii="Arial" w:hAnsi="Arial" w:cs="Arial"/>
                <w:sz w:val="24"/>
                <w:szCs w:val="24"/>
                <w:lang w:val="mn-MN"/>
              </w:rPr>
              <w:t>Хуулийн төслийн зохицуулалтыг бүхэлд нь хамруулах</w:t>
            </w:r>
          </w:p>
        </w:tc>
        <w:tc>
          <w:tcPr>
            <w:tcW w:w="4230" w:type="dxa"/>
          </w:tcPr>
          <w:p w14:paraId="158B565D" w14:textId="77777777" w:rsidR="00CE2CE6" w:rsidRPr="006442EC" w:rsidRDefault="00CE2CE6" w:rsidP="00CB5FF7">
            <w:pPr>
              <w:jc w:val="both"/>
              <w:rPr>
                <w:rFonts w:ascii="Arial" w:hAnsi="Arial" w:cs="Arial"/>
                <w:sz w:val="24"/>
                <w:szCs w:val="24"/>
                <w:lang w:val="mn-MN"/>
              </w:rPr>
            </w:pPr>
            <w:r w:rsidRPr="006442EC">
              <w:rPr>
                <w:rFonts w:ascii="Arial" w:hAnsi="Arial" w:cs="Arial"/>
                <w:sz w:val="24"/>
                <w:szCs w:val="24"/>
                <w:lang w:val="mn-MN"/>
              </w:rPr>
              <w:t>Хууль тогтоомжийн тухай хуулийн 29.1, Аргачлалын 4.10-т заасан шаардлага хангасан эсэх</w:t>
            </w:r>
          </w:p>
        </w:tc>
      </w:tr>
    </w:tbl>
    <w:p w14:paraId="29A5F8CE" w14:textId="77777777" w:rsidR="00CE2CE6" w:rsidRPr="006442EC" w:rsidRDefault="00CE2CE6" w:rsidP="00CE2CE6">
      <w:pPr>
        <w:ind w:firstLine="720"/>
        <w:jc w:val="both"/>
        <w:rPr>
          <w:rFonts w:ascii="Arial" w:hAnsi="Arial" w:cs="Arial"/>
          <w:b/>
          <w:bCs/>
          <w:sz w:val="24"/>
          <w:szCs w:val="24"/>
          <w:highlight w:val="yellow"/>
          <w:lang w:val="mn-MN"/>
        </w:rPr>
      </w:pPr>
    </w:p>
    <w:p w14:paraId="7D16F89C" w14:textId="77777777" w:rsidR="00CE2CE6" w:rsidRPr="006442EC" w:rsidRDefault="00CE2CE6" w:rsidP="00CE2CE6">
      <w:pPr>
        <w:pStyle w:val="ListParagraph"/>
        <w:numPr>
          <w:ilvl w:val="0"/>
          <w:numId w:val="4"/>
        </w:numPr>
        <w:jc w:val="both"/>
        <w:rPr>
          <w:rFonts w:ascii="Arial" w:hAnsi="Arial" w:cs="Arial"/>
          <w:b/>
          <w:bCs/>
          <w:i/>
          <w:iCs/>
          <w:sz w:val="24"/>
          <w:szCs w:val="24"/>
          <w:u w:val="single"/>
          <w:lang w:val="mn-MN"/>
        </w:rPr>
      </w:pPr>
      <w:r w:rsidRPr="006442EC">
        <w:rPr>
          <w:rFonts w:ascii="Arial" w:hAnsi="Arial" w:cs="Arial"/>
          <w:b/>
          <w:bCs/>
          <w:i/>
          <w:iCs/>
          <w:sz w:val="24"/>
          <w:szCs w:val="24"/>
          <w:u w:val="single"/>
          <w:lang w:val="mn-MN"/>
        </w:rPr>
        <w:t>Зорилгод хүрэх байдлыг хангасан эсэх:</w:t>
      </w:r>
    </w:p>
    <w:p w14:paraId="754C6A56" w14:textId="1AA63823" w:rsidR="00CE2CE6" w:rsidRDefault="00CE2CE6" w:rsidP="00690400">
      <w:pPr>
        <w:spacing w:after="0"/>
        <w:ind w:firstLine="720"/>
        <w:jc w:val="both"/>
        <w:rPr>
          <w:rFonts w:ascii="Arial" w:hAnsi="Arial" w:cs="Arial"/>
          <w:sz w:val="24"/>
          <w:szCs w:val="24"/>
          <w:lang w:val="mn-MN"/>
        </w:rPr>
      </w:pPr>
      <w:r w:rsidRPr="006442EC">
        <w:rPr>
          <w:rFonts w:ascii="Arial" w:hAnsi="Arial" w:cs="Arial"/>
          <w:b/>
          <w:bCs/>
          <w:sz w:val="24"/>
          <w:szCs w:val="24"/>
          <w:lang w:val="mn-MN"/>
        </w:rPr>
        <w:t xml:space="preserve">“Зорилгод хүрэх байдал” </w:t>
      </w:r>
      <w:r w:rsidRPr="006442EC">
        <w:rPr>
          <w:rFonts w:ascii="Arial" w:hAnsi="Arial" w:cs="Arial"/>
          <w:sz w:val="24"/>
          <w:szCs w:val="24"/>
          <w:lang w:val="mn-MN"/>
        </w:rPr>
        <w:t xml:space="preserve">гэсэн шалгуур үзүүлэлтийн хүрээнд Малын индекжүүлсэн даатгалын тухай хуульд </w:t>
      </w:r>
      <w:r w:rsidR="00055B32" w:rsidRPr="006442EC">
        <w:rPr>
          <w:rFonts w:ascii="Arial" w:hAnsi="Arial" w:cs="Arial"/>
          <w:sz w:val="24"/>
          <w:szCs w:val="24"/>
          <w:lang w:val="mn-MN"/>
        </w:rPr>
        <w:t>нэмэлт</w:t>
      </w:r>
      <w:r w:rsidRPr="006442EC">
        <w:rPr>
          <w:rFonts w:ascii="Arial" w:hAnsi="Arial" w:cs="Arial"/>
          <w:sz w:val="24"/>
          <w:szCs w:val="24"/>
          <w:lang w:val="mn-MN"/>
        </w:rPr>
        <w:t xml:space="preserve"> оруулах хуулийн төслийн үзэл баримтлалд тусгасан хуулийн төсөл боловсруулах үндэслэл, хэрэгцээ шаардлагад тухайн хуулийн төслийн зорилго, зохицуулалтууд нь нийцэж байгаа эсэхэд дүн шилжилгээ хийхийг зорилоо.</w:t>
      </w:r>
    </w:p>
    <w:p w14:paraId="75C45E91" w14:textId="77777777" w:rsidR="00690400" w:rsidRPr="006442EC" w:rsidRDefault="00690400" w:rsidP="00690400">
      <w:pPr>
        <w:spacing w:after="0"/>
        <w:ind w:firstLine="720"/>
        <w:jc w:val="both"/>
        <w:rPr>
          <w:rFonts w:ascii="Arial" w:hAnsi="Arial" w:cs="Arial"/>
          <w:sz w:val="24"/>
          <w:szCs w:val="24"/>
          <w:lang w:val="mn-MN"/>
        </w:rPr>
      </w:pPr>
    </w:p>
    <w:p w14:paraId="0F985437" w14:textId="096CE84D" w:rsidR="00CE2CE6" w:rsidRDefault="00CE2CE6" w:rsidP="00690400">
      <w:pPr>
        <w:spacing w:after="0"/>
        <w:ind w:firstLine="720"/>
        <w:jc w:val="both"/>
        <w:rPr>
          <w:rFonts w:ascii="Arial" w:hAnsi="Arial" w:cs="Arial"/>
          <w:sz w:val="24"/>
          <w:szCs w:val="24"/>
          <w:lang w:val="mn-MN"/>
        </w:rPr>
      </w:pPr>
      <w:r w:rsidRPr="006442EC">
        <w:rPr>
          <w:rFonts w:ascii="Arial" w:hAnsi="Arial" w:cs="Arial"/>
          <w:sz w:val="24"/>
          <w:szCs w:val="24"/>
          <w:lang w:val="mn-MN"/>
        </w:rPr>
        <w:t xml:space="preserve">Үүний дагуу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хийлээ. </w:t>
      </w:r>
    </w:p>
    <w:p w14:paraId="32187CC2" w14:textId="77777777" w:rsidR="00690400" w:rsidRPr="006442EC" w:rsidRDefault="00690400" w:rsidP="00690400">
      <w:pPr>
        <w:spacing w:after="0"/>
        <w:ind w:firstLine="720"/>
        <w:jc w:val="both"/>
        <w:rPr>
          <w:rFonts w:ascii="Arial" w:hAnsi="Arial" w:cs="Arial"/>
          <w:sz w:val="24"/>
          <w:szCs w:val="24"/>
          <w:lang w:val="mn-MN"/>
        </w:rPr>
      </w:pPr>
    </w:p>
    <w:p w14:paraId="61E375E7" w14:textId="7076ED73" w:rsidR="00CE2CE6" w:rsidRDefault="00CE2CE6" w:rsidP="00690400">
      <w:pPr>
        <w:spacing w:after="0"/>
        <w:ind w:firstLine="720"/>
        <w:jc w:val="both"/>
        <w:rPr>
          <w:rFonts w:ascii="Arial" w:hAnsi="Arial" w:cs="Arial"/>
          <w:sz w:val="24"/>
          <w:szCs w:val="24"/>
          <w:lang w:val="mn-MN"/>
        </w:rPr>
      </w:pPr>
      <w:r w:rsidRPr="006442EC">
        <w:rPr>
          <w:rFonts w:ascii="Arial" w:hAnsi="Arial" w:cs="Arial"/>
          <w:sz w:val="24"/>
          <w:szCs w:val="24"/>
          <w:lang w:val="mn-MN"/>
        </w:rPr>
        <w:t>Хуулийн төслийн үзэл баримтлал, нэмэлт орж буй зохицуулалтын агуулгад дүн шинжилгээ хийж үзэхэд дараах байдалтай байна.</w:t>
      </w:r>
    </w:p>
    <w:p w14:paraId="1D803FDA" w14:textId="77777777" w:rsidR="00690400" w:rsidRPr="006442EC" w:rsidRDefault="00690400" w:rsidP="00690400">
      <w:pPr>
        <w:spacing w:after="0"/>
        <w:ind w:firstLine="720"/>
        <w:jc w:val="both"/>
        <w:rPr>
          <w:rFonts w:ascii="Arial" w:hAnsi="Arial" w:cs="Arial"/>
          <w:sz w:val="24"/>
          <w:szCs w:val="24"/>
          <w:lang w:val="mn-MN"/>
        </w:rPr>
      </w:pPr>
    </w:p>
    <w:p w14:paraId="7EEA19B8" w14:textId="1E6F9507" w:rsidR="00171F15" w:rsidRPr="006442EC" w:rsidRDefault="004035BB" w:rsidP="004035BB">
      <w:pPr>
        <w:pStyle w:val="ListParagraph"/>
        <w:numPr>
          <w:ilvl w:val="0"/>
          <w:numId w:val="5"/>
        </w:numPr>
        <w:jc w:val="both"/>
        <w:rPr>
          <w:rFonts w:ascii="Arial" w:hAnsi="Arial" w:cs="Arial"/>
          <w:sz w:val="24"/>
          <w:szCs w:val="24"/>
          <w:lang w:val="mn-MN"/>
        </w:rPr>
      </w:pPr>
      <w:r w:rsidRPr="006442EC">
        <w:rPr>
          <w:rFonts w:ascii="Arial" w:hAnsi="Arial" w:cs="Arial"/>
          <w:sz w:val="24"/>
          <w:szCs w:val="24"/>
          <w:lang w:val="mn-MN"/>
        </w:rPr>
        <w:t xml:space="preserve">Хуулийн төслийн </w:t>
      </w:r>
      <w:r w:rsidR="00171F15" w:rsidRPr="006442EC">
        <w:rPr>
          <w:rFonts w:ascii="Arial" w:hAnsi="Arial" w:cs="Arial"/>
          <w:sz w:val="24"/>
          <w:szCs w:val="24"/>
          <w:lang w:val="mn-MN"/>
        </w:rPr>
        <w:t>2</w:t>
      </w:r>
      <w:r w:rsidRPr="006442EC">
        <w:rPr>
          <w:rFonts w:ascii="Arial" w:hAnsi="Arial" w:cs="Arial"/>
          <w:sz w:val="24"/>
          <w:szCs w:val="24"/>
          <w:lang w:val="mn-MN"/>
        </w:rPr>
        <w:t xml:space="preserve">7 дугаар зүйлд </w:t>
      </w:r>
      <w:r w:rsidR="00171F15" w:rsidRPr="006442EC">
        <w:rPr>
          <w:rFonts w:ascii="Arial" w:hAnsi="Arial" w:cs="Arial"/>
          <w:sz w:val="24"/>
          <w:szCs w:val="24"/>
          <w:lang w:val="mn-MN"/>
        </w:rPr>
        <w:t>Үндэсний давхар даатгал ХК-ийн дэргэд Малын индекжүүлсэн даатгалын сангийн</w:t>
      </w:r>
      <w:r w:rsidR="00055B32" w:rsidRPr="006442EC">
        <w:rPr>
          <w:rFonts w:ascii="Arial" w:hAnsi="Arial" w:cs="Arial"/>
          <w:sz w:val="24"/>
          <w:szCs w:val="24"/>
          <w:lang w:val="mn-MN"/>
        </w:rPr>
        <w:t xml:space="preserve"> </w:t>
      </w:r>
      <w:r w:rsidR="005F55C2" w:rsidRPr="006442EC">
        <w:rPr>
          <w:rFonts w:ascii="Arial" w:hAnsi="Arial" w:cs="Arial"/>
          <w:sz w:val="24"/>
          <w:szCs w:val="24"/>
          <w:lang w:val="mn-MN"/>
        </w:rPr>
        <w:t xml:space="preserve">бусад төрлийн сангаас ялгагдах чиг үүрэгтэй </w:t>
      </w:r>
      <w:r w:rsidR="00ED66B7" w:rsidRPr="006442EC">
        <w:rPr>
          <w:rFonts w:ascii="Arial" w:hAnsi="Arial" w:cs="Arial"/>
          <w:sz w:val="24"/>
          <w:szCs w:val="24"/>
          <w:lang w:val="mn-MN"/>
        </w:rPr>
        <w:t xml:space="preserve">зөвхөн гамшгийн үед зарцуулагдах санг </w:t>
      </w:r>
      <w:r w:rsidR="00055B32" w:rsidRPr="006442EC">
        <w:rPr>
          <w:rFonts w:ascii="Arial" w:hAnsi="Arial" w:cs="Arial"/>
          <w:sz w:val="24"/>
          <w:szCs w:val="24"/>
          <w:lang w:val="mn-MN"/>
        </w:rPr>
        <w:t xml:space="preserve">нэмж оруулсан байна. </w:t>
      </w:r>
      <w:r w:rsidR="00ED66B7" w:rsidRPr="006442EC">
        <w:rPr>
          <w:rFonts w:ascii="Arial" w:hAnsi="Arial" w:cs="Arial"/>
          <w:sz w:val="24"/>
          <w:szCs w:val="24"/>
          <w:lang w:val="mn-MN"/>
        </w:rPr>
        <w:t>Э</w:t>
      </w:r>
      <w:r w:rsidR="00055B32" w:rsidRPr="006442EC">
        <w:rPr>
          <w:rFonts w:ascii="Arial" w:hAnsi="Arial" w:cs="Arial"/>
          <w:sz w:val="24"/>
          <w:szCs w:val="24"/>
          <w:lang w:val="mn-MN"/>
        </w:rPr>
        <w:t>рт санхүүжилтад тулгуурлан уур амьсгалын өөрчлөлтийн улмаас учрах</w:t>
      </w:r>
      <w:r w:rsidR="00171F15" w:rsidRPr="006442EC">
        <w:rPr>
          <w:rFonts w:ascii="Arial" w:hAnsi="Arial" w:cs="Arial"/>
          <w:sz w:val="24"/>
          <w:szCs w:val="24"/>
          <w:lang w:val="mn-MN"/>
        </w:rPr>
        <w:t xml:space="preserve"> гамшгийн </w:t>
      </w:r>
      <w:r w:rsidR="00055B32" w:rsidRPr="006442EC">
        <w:rPr>
          <w:rFonts w:ascii="Arial" w:hAnsi="Arial" w:cs="Arial"/>
          <w:sz w:val="24"/>
          <w:szCs w:val="24"/>
          <w:lang w:val="mn-MN"/>
        </w:rPr>
        <w:t xml:space="preserve">үед </w:t>
      </w:r>
      <w:r w:rsidR="00171F15" w:rsidRPr="006442EC">
        <w:rPr>
          <w:rFonts w:ascii="Arial" w:hAnsi="Arial" w:cs="Arial"/>
          <w:sz w:val="24"/>
          <w:szCs w:val="24"/>
          <w:lang w:val="mn-MN"/>
        </w:rPr>
        <w:t xml:space="preserve">эрсдэлийг бууруулах </w:t>
      </w:r>
      <w:r w:rsidR="003C28D9" w:rsidRPr="006442EC">
        <w:rPr>
          <w:rFonts w:ascii="Arial" w:hAnsi="Arial" w:cs="Arial"/>
          <w:sz w:val="24"/>
          <w:szCs w:val="24"/>
          <w:lang w:val="mn-MN"/>
        </w:rPr>
        <w:t>үндсэ</w:t>
      </w:r>
      <w:r w:rsidR="00055B32" w:rsidRPr="006442EC">
        <w:rPr>
          <w:rFonts w:ascii="Arial" w:hAnsi="Arial" w:cs="Arial"/>
          <w:sz w:val="24"/>
          <w:szCs w:val="24"/>
          <w:lang w:val="mn-MN"/>
        </w:rPr>
        <w:t xml:space="preserve">н </w:t>
      </w:r>
      <w:r w:rsidR="00171F15" w:rsidRPr="006442EC">
        <w:rPr>
          <w:rFonts w:ascii="Arial" w:hAnsi="Arial" w:cs="Arial"/>
          <w:sz w:val="24"/>
          <w:szCs w:val="24"/>
          <w:lang w:val="mn-MN"/>
        </w:rPr>
        <w:t>зориулалт бүхий</w:t>
      </w:r>
      <w:r w:rsidR="00055B32" w:rsidRPr="006442EC">
        <w:rPr>
          <w:rFonts w:ascii="Arial" w:hAnsi="Arial" w:cs="Arial"/>
          <w:sz w:val="24"/>
          <w:szCs w:val="24"/>
          <w:lang w:val="mn-MN"/>
        </w:rPr>
        <w:t xml:space="preserve"> </w:t>
      </w:r>
      <w:r w:rsidR="00ED66B7" w:rsidRPr="006442EC">
        <w:rPr>
          <w:rFonts w:ascii="Arial" w:hAnsi="Arial" w:cs="Arial"/>
          <w:sz w:val="24"/>
          <w:szCs w:val="24"/>
          <w:lang w:val="mn-MN"/>
        </w:rPr>
        <w:t xml:space="preserve">шинэ төрлийн </w:t>
      </w:r>
      <w:r w:rsidR="005F55C2" w:rsidRPr="006442EC">
        <w:rPr>
          <w:rFonts w:ascii="Arial" w:hAnsi="Arial" w:cs="Arial"/>
          <w:sz w:val="24"/>
          <w:szCs w:val="24"/>
          <w:lang w:val="mn-MN"/>
        </w:rPr>
        <w:t>сангийн эрх зүйн орчинг бүрдүүлсэн байна.</w:t>
      </w:r>
      <w:r w:rsidR="00055B32" w:rsidRPr="006442EC">
        <w:rPr>
          <w:rFonts w:ascii="Arial" w:hAnsi="Arial" w:cs="Arial"/>
          <w:sz w:val="24"/>
          <w:szCs w:val="24"/>
          <w:lang w:val="mn-MN"/>
        </w:rPr>
        <w:t xml:space="preserve"> </w:t>
      </w:r>
    </w:p>
    <w:p w14:paraId="54EE7DA9" w14:textId="1D19CDC3" w:rsidR="004035BB" w:rsidRPr="006442EC" w:rsidRDefault="00ED66B7" w:rsidP="004035BB">
      <w:pPr>
        <w:pStyle w:val="ListParagraph"/>
        <w:numPr>
          <w:ilvl w:val="0"/>
          <w:numId w:val="5"/>
        </w:numPr>
        <w:jc w:val="both"/>
        <w:rPr>
          <w:rFonts w:ascii="Arial" w:hAnsi="Arial" w:cs="Arial"/>
          <w:sz w:val="24"/>
          <w:szCs w:val="24"/>
          <w:lang w:val="mn-MN"/>
        </w:rPr>
      </w:pPr>
      <w:r w:rsidRPr="006442EC">
        <w:rPr>
          <w:rFonts w:ascii="Arial" w:hAnsi="Arial" w:cs="Arial"/>
          <w:sz w:val="24"/>
          <w:szCs w:val="24"/>
          <w:lang w:val="mn-MN"/>
        </w:rPr>
        <w:t>Г</w:t>
      </w:r>
      <w:r w:rsidR="004035BB" w:rsidRPr="006442EC">
        <w:rPr>
          <w:rFonts w:ascii="Arial" w:hAnsi="Arial" w:cs="Arial"/>
          <w:sz w:val="24"/>
          <w:szCs w:val="24"/>
          <w:lang w:val="mn-MN"/>
        </w:rPr>
        <w:t xml:space="preserve">амшгийн эрсдэлийн нөхөн төлбөрийн улмаас давхар даатгалын компанийн </w:t>
      </w:r>
      <w:r w:rsidRPr="006442EC">
        <w:rPr>
          <w:rFonts w:ascii="Arial" w:hAnsi="Arial" w:cs="Arial"/>
          <w:sz w:val="24"/>
          <w:szCs w:val="24"/>
          <w:lang w:val="mn-MN"/>
        </w:rPr>
        <w:t xml:space="preserve">бусад </w:t>
      </w:r>
      <w:r w:rsidR="004035BB" w:rsidRPr="006442EC">
        <w:rPr>
          <w:rFonts w:ascii="Arial" w:hAnsi="Arial" w:cs="Arial"/>
          <w:sz w:val="24"/>
          <w:szCs w:val="24"/>
          <w:lang w:val="mn-MN"/>
        </w:rPr>
        <w:t>нөөц сан шавхагдах</w:t>
      </w:r>
      <w:r w:rsidRPr="006442EC">
        <w:rPr>
          <w:rFonts w:ascii="Arial" w:hAnsi="Arial" w:cs="Arial"/>
          <w:sz w:val="24"/>
          <w:szCs w:val="24"/>
          <w:lang w:val="mn-MN"/>
        </w:rPr>
        <w:t>аас хамгаалах, урьдчилан сэргийлэх</w:t>
      </w:r>
      <w:r w:rsidR="004035BB" w:rsidRPr="006442EC">
        <w:rPr>
          <w:rFonts w:ascii="Arial" w:hAnsi="Arial" w:cs="Arial"/>
          <w:sz w:val="24"/>
          <w:szCs w:val="24"/>
          <w:lang w:val="mn-MN"/>
        </w:rPr>
        <w:t xml:space="preserve"> </w:t>
      </w:r>
      <w:r w:rsidRPr="006442EC">
        <w:rPr>
          <w:rFonts w:ascii="Arial" w:hAnsi="Arial" w:cs="Arial"/>
          <w:sz w:val="24"/>
          <w:szCs w:val="24"/>
          <w:lang w:val="mn-MN"/>
        </w:rPr>
        <w:t>Гамшгийн эрсдэлийн бууруулах сан</w:t>
      </w:r>
      <w:r w:rsidR="00B14E02" w:rsidRPr="006442EC">
        <w:rPr>
          <w:rFonts w:ascii="Arial" w:hAnsi="Arial" w:cs="Arial"/>
          <w:sz w:val="24"/>
          <w:szCs w:val="24"/>
          <w:lang w:val="mn-MN"/>
        </w:rPr>
        <w:t>гийн эс үүсвэр</w:t>
      </w:r>
      <w:r w:rsidRPr="006442EC">
        <w:rPr>
          <w:rFonts w:ascii="Arial" w:hAnsi="Arial" w:cs="Arial"/>
          <w:sz w:val="24"/>
          <w:szCs w:val="24"/>
          <w:lang w:val="mn-MN"/>
        </w:rPr>
        <w:t xml:space="preserve"> </w:t>
      </w:r>
      <w:r w:rsidR="00B14E02" w:rsidRPr="006442EC">
        <w:rPr>
          <w:rFonts w:ascii="Arial" w:hAnsi="Arial" w:cs="Arial"/>
          <w:sz w:val="24"/>
          <w:szCs w:val="24"/>
          <w:lang w:val="mn-MN"/>
        </w:rPr>
        <w:t xml:space="preserve">бүрдсэн тохиолдолд </w:t>
      </w:r>
      <w:r w:rsidR="004035BB" w:rsidRPr="006442EC">
        <w:rPr>
          <w:rFonts w:ascii="Arial" w:hAnsi="Arial" w:cs="Arial"/>
          <w:sz w:val="24"/>
          <w:szCs w:val="24"/>
          <w:lang w:val="mn-MN"/>
        </w:rPr>
        <w:t>МИД-ын тогтолцооны тогтвортой хөгжлийг</w:t>
      </w:r>
      <w:r w:rsidRPr="006442EC">
        <w:rPr>
          <w:rFonts w:ascii="Arial" w:hAnsi="Arial" w:cs="Arial"/>
          <w:sz w:val="24"/>
          <w:szCs w:val="24"/>
          <w:lang w:val="mn-MN"/>
        </w:rPr>
        <w:t xml:space="preserve"> </w:t>
      </w:r>
      <w:r w:rsidR="004035BB" w:rsidRPr="006442EC">
        <w:rPr>
          <w:rFonts w:ascii="Arial" w:hAnsi="Arial" w:cs="Arial"/>
          <w:sz w:val="24"/>
          <w:szCs w:val="24"/>
          <w:lang w:val="mn-MN"/>
        </w:rPr>
        <w:t>хангах</w:t>
      </w:r>
      <w:r w:rsidRPr="006442EC">
        <w:rPr>
          <w:rFonts w:ascii="Arial" w:hAnsi="Arial" w:cs="Arial"/>
          <w:sz w:val="24"/>
          <w:szCs w:val="24"/>
          <w:lang w:val="mn-MN"/>
        </w:rPr>
        <w:t xml:space="preserve"> баталгаа бол</w:t>
      </w:r>
      <w:r w:rsidR="00B14E02" w:rsidRPr="006442EC">
        <w:rPr>
          <w:rFonts w:ascii="Arial" w:hAnsi="Arial" w:cs="Arial"/>
          <w:sz w:val="24"/>
          <w:szCs w:val="24"/>
          <w:lang w:val="mn-MN"/>
        </w:rPr>
        <w:t>ох</w:t>
      </w:r>
      <w:r w:rsidRPr="006442EC">
        <w:rPr>
          <w:rFonts w:ascii="Arial" w:hAnsi="Arial" w:cs="Arial"/>
          <w:sz w:val="24"/>
          <w:szCs w:val="24"/>
          <w:lang w:val="mn-MN"/>
        </w:rPr>
        <w:t xml:space="preserve"> </w:t>
      </w:r>
      <w:r w:rsidR="00B14E02" w:rsidRPr="006442EC">
        <w:rPr>
          <w:rFonts w:ascii="Arial" w:hAnsi="Arial" w:cs="Arial"/>
          <w:sz w:val="24"/>
          <w:szCs w:val="24"/>
          <w:lang w:val="mn-MN"/>
        </w:rPr>
        <w:t>төдийгүй</w:t>
      </w:r>
      <w:r w:rsidR="004035BB" w:rsidRPr="006442EC">
        <w:rPr>
          <w:rFonts w:ascii="Arial" w:hAnsi="Arial" w:cs="Arial"/>
          <w:sz w:val="24"/>
          <w:szCs w:val="24"/>
          <w:lang w:val="mn-MN"/>
        </w:rPr>
        <w:t xml:space="preserve"> давхар даатгалын компанийн эрсдэл даах чадавх</w:t>
      </w:r>
      <w:r w:rsidRPr="006442EC">
        <w:rPr>
          <w:rFonts w:ascii="Arial" w:hAnsi="Arial" w:cs="Arial"/>
          <w:sz w:val="24"/>
          <w:szCs w:val="24"/>
          <w:lang w:val="mn-MN"/>
        </w:rPr>
        <w:t>ы</w:t>
      </w:r>
      <w:r w:rsidR="004035BB" w:rsidRPr="006442EC">
        <w:rPr>
          <w:rFonts w:ascii="Arial" w:hAnsi="Arial" w:cs="Arial"/>
          <w:sz w:val="24"/>
          <w:szCs w:val="24"/>
          <w:lang w:val="mn-MN"/>
        </w:rPr>
        <w:t>г хадгалах</w:t>
      </w:r>
      <w:r w:rsidR="00B14E02" w:rsidRPr="006442EC">
        <w:rPr>
          <w:rFonts w:ascii="Arial" w:hAnsi="Arial" w:cs="Arial"/>
          <w:sz w:val="24"/>
          <w:szCs w:val="24"/>
          <w:lang w:val="mn-MN"/>
        </w:rPr>
        <w:t xml:space="preserve"> эерэг нөлөөтэй байна.</w:t>
      </w:r>
    </w:p>
    <w:p w14:paraId="212E2DE0" w14:textId="0F6330D0" w:rsidR="00BD3060" w:rsidRPr="006442EC" w:rsidRDefault="00534C34" w:rsidP="004035BB">
      <w:pPr>
        <w:pStyle w:val="ListParagraph"/>
        <w:numPr>
          <w:ilvl w:val="0"/>
          <w:numId w:val="5"/>
        </w:numPr>
        <w:jc w:val="both"/>
        <w:rPr>
          <w:rFonts w:ascii="Arial" w:hAnsi="Arial" w:cs="Arial"/>
          <w:sz w:val="24"/>
          <w:szCs w:val="24"/>
          <w:lang w:val="mn-MN"/>
        </w:rPr>
      </w:pPr>
      <w:r w:rsidRPr="006442EC">
        <w:rPr>
          <w:rFonts w:ascii="Arial" w:hAnsi="Arial" w:cs="Arial"/>
          <w:sz w:val="24"/>
          <w:szCs w:val="24"/>
          <w:lang w:val="mn-MN"/>
        </w:rPr>
        <w:t>Гамшгийн аюулын тохиолдлын үед хохирлыг арилгах</w:t>
      </w:r>
      <w:r w:rsidR="00BD3060" w:rsidRPr="006442EC">
        <w:rPr>
          <w:rFonts w:ascii="Arial" w:hAnsi="Arial" w:cs="Arial"/>
          <w:sz w:val="24"/>
          <w:szCs w:val="24"/>
          <w:lang w:val="mn-MN"/>
        </w:rPr>
        <w:t xml:space="preserve"> үйл ажиллагааны зардлыг бууруулах</w:t>
      </w:r>
      <w:r w:rsidRPr="006442EC">
        <w:rPr>
          <w:rFonts w:ascii="Arial" w:hAnsi="Arial" w:cs="Arial"/>
          <w:sz w:val="24"/>
          <w:szCs w:val="24"/>
          <w:lang w:val="mn-MN"/>
        </w:rPr>
        <w:t xml:space="preserve"> </w:t>
      </w:r>
      <w:r w:rsidR="00ED66B7" w:rsidRPr="006442EC">
        <w:rPr>
          <w:rFonts w:ascii="Arial" w:hAnsi="Arial" w:cs="Arial"/>
          <w:sz w:val="24"/>
          <w:szCs w:val="24"/>
          <w:lang w:val="mn-MN"/>
        </w:rPr>
        <w:t>эрхзүйн орчинг бий болгосон</w:t>
      </w:r>
      <w:r w:rsidR="00433442" w:rsidRPr="006442EC">
        <w:rPr>
          <w:rFonts w:ascii="Arial" w:hAnsi="Arial" w:cs="Arial"/>
          <w:sz w:val="24"/>
          <w:szCs w:val="24"/>
          <w:lang w:val="mn-MN"/>
        </w:rPr>
        <w:t xml:space="preserve"> </w:t>
      </w:r>
      <w:r w:rsidR="00BD3060" w:rsidRPr="006442EC">
        <w:rPr>
          <w:rFonts w:ascii="Arial" w:hAnsi="Arial" w:cs="Arial"/>
          <w:sz w:val="24"/>
          <w:szCs w:val="24"/>
          <w:lang w:val="mn-MN"/>
        </w:rPr>
        <w:t>байна.</w:t>
      </w:r>
      <w:r w:rsidR="00D30859" w:rsidRPr="006442EC">
        <w:rPr>
          <w:rFonts w:ascii="Arial" w:hAnsi="Arial" w:cs="Arial"/>
          <w:sz w:val="24"/>
          <w:szCs w:val="24"/>
          <w:lang w:val="mn-MN"/>
        </w:rPr>
        <w:t xml:space="preserve"> Гамшгаас хамгаалах тухай хуулийн 4.1.8</w:t>
      </w:r>
      <w:r w:rsidR="00E87EDD" w:rsidRPr="006442EC">
        <w:rPr>
          <w:rFonts w:ascii="Arial" w:hAnsi="Arial" w:cs="Arial"/>
          <w:sz w:val="24"/>
          <w:szCs w:val="24"/>
          <w:lang w:val="mn-MN"/>
        </w:rPr>
        <w:t>-д заасан “гамшгийн эрсдэлийг бууруулах үйл ажиллагаа”</w:t>
      </w:r>
      <w:r w:rsidR="00D30859" w:rsidRPr="006442EC">
        <w:rPr>
          <w:rFonts w:ascii="Arial" w:hAnsi="Arial" w:cs="Arial"/>
          <w:sz w:val="24"/>
          <w:szCs w:val="24"/>
          <w:lang w:val="mn-MN"/>
        </w:rPr>
        <w:t xml:space="preserve"> болон 4.1.15</w:t>
      </w:r>
      <w:r w:rsidR="00E87EDD" w:rsidRPr="006442EC">
        <w:rPr>
          <w:rFonts w:ascii="Arial" w:hAnsi="Arial" w:cs="Arial"/>
          <w:sz w:val="24"/>
          <w:szCs w:val="24"/>
          <w:lang w:val="mn-MN"/>
        </w:rPr>
        <w:t>-д заасан</w:t>
      </w:r>
      <w:r w:rsidR="00D30859" w:rsidRPr="006442EC">
        <w:rPr>
          <w:rFonts w:ascii="Arial" w:hAnsi="Arial" w:cs="Arial"/>
          <w:sz w:val="24"/>
          <w:szCs w:val="24"/>
          <w:lang w:val="mn-MN"/>
        </w:rPr>
        <w:t xml:space="preserve"> </w:t>
      </w:r>
      <w:r w:rsidR="00E87EDD" w:rsidRPr="006442EC">
        <w:rPr>
          <w:rFonts w:ascii="Arial" w:hAnsi="Arial" w:cs="Arial"/>
          <w:sz w:val="24"/>
          <w:szCs w:val="24"/>
          <w:lang w:val="mn-MN"/>
        </w:rPr>
        <w:t xml:space="preserve">“гамшгийн хор уршгийг арилгах” </w:t>
      </w:r>
      <w:r w:rsidR="00D30859" w:rsidRPr="006442EC">
        <w:rPr>
          <w:rFonts w:ascii="Arial" w:hAnsi="Arial" w:cs="Arial"/>
          <w:sz w:val="24"/>
          <w:szCs w:val="24"/>
          <w:lang w:val="mn-MN"/>
        </w:rPr>
        <w:t>арга хэмжээний зардлыг санхүүжүүлэх улс, орон нутгийн төсвийн гамшгаас хамгаалах арга хэмжээний зардлыг хэмнэх боломжтой</w:t>
      </w:r>
      <w:r w:rsidR="00E87EDD" w:rsidRPr="006442EC">
        <w:rPr>
          <w:rFonts w:ascii="Arial" w:hAnsi="Arial" w:cs="Arial"/>
          <w:sz w:val="24"/>
          <w:szCs w:val="24"/>
          <w:lang w:val="mn-MN"/>
        </w:rPr>
        <w:t>.</w:t>
      </w:r>
    </w:p>
    <w:p w14:paraId="6B545016" w14:textId="301789F1" w:rsidR="004C3C89" w:rsidRPr="006442EC" w:rsidRDefault="004C3C89" w:rsidP="004035BB">
      <w:pPr>
        <w:pStyle w:val="ListParagraph"/>
        <w:numPr>
          <w:ilvl w:val="0"/>
          <w:numId w:val="5"/>
        </w:numPr>
        <w:jc w:val="both"/>
        <w:rPr>
          <w:rFonts w:ascii="Arial" w:hAnsi="Arial" w:cs="Arial"/>
          <w:sz w:val="24"/>
          <w:szCs w:val="24"/>
          <w:lang w:val="mn-MN"/>
        </w:rPr>
      </w:pPr>
      <w:r w:rsidRPr="006442EC">
        <w:rPr>
          <w:rFonts w:ascii="Arial" w:hAnsi="Arial" w:cs="Arial"/>
          <w:sz w:val="24"/>
          <w:szCs w:val="24"/>
          <w:lang w:val="mn-MN"/>
        </w:rPr>
        <w:t>Уур амьсгалын өөрчлөлттэй уялдуулан улсын тогтвортой хөгжлийг хангах бодлогыг баримтлах төрийн бодлогод нийцсэн байна.</w:t>
      </w:r>
    </w:p>
    <w:p w14:paraId="1BF4F433" w14:textId="5579152C" w:rsidR="004035BB" w:rsidRPr="006442EC" w:rsidRDefault="00BD3060" w:rsidP="00BD3060">
      <w:pPr>
        <w:pStyle w:val="ListParagraph"/>
        <w:ind w:left="1080"/>
        <w:jc w:val="both"/>
        <w:rPr>
          <w:rFonts w:ascii="Arial" w:hAnsi="Arial" w:cs="Arial"/>
          <w:sz w:val="24"/>
          <w:szCs w:val="24"/>
          <w:lang w:val="mn-MN"/>
        </w:rPr>
      </w:pPr>
      <w:r w:rsidRPr="006442EC">
        <w:rPr>
          <w:rFonts w:ascii="Arial" w:hAnsi="Arial" w:cs="Arial"/>
          <w:sz w:val="24"/>
          <w:szCs w:val="24"/>
          <w:lang w:val="mn-MN"/>
        </w:rPr>
        <w:t xml:space="preserve"> </w:t>
      </w:r>
    </w:p>
    <w:p w14:paraId="7B7826DE" w14:textId="29E68A11" w:rsidR="004333BB" w:rsidRPr="006442EC" w:rsidRDefault="004035BB" w:rsidP="001C1286">
      <w:pPr>
        <w:pStyle w:val="ListParagraph"/>
        <w:numPr>
          <w:ilvl w:val="0"/>
          <w:numId w:val="4"/>
        </w:numPr>
        <w:jc w:val="both"/>
        <w:rPr>
          <w:rFonts w:ascii="Arial" w:hAnsi="Arial" w:cs="Arial"/>
          <w:b/>
          <w:bCs/>
          <w:i/>
          <w:iCs/>
          <w:sz w:val="24"/>
          <w:szCs w:val="24"/>
          <w:u w:val="single"/>
          <w:lang w:val="mn-MN"/>
        </w:rPr>
      </w:pPr>
      <w:r w:rsidRPr="006442EC">
        <w:rPr>
          <w:rFonts w:ascii="Arial" w:hAnsi="Arial" w:cs="Arial"/>
          <w:b/>
          <w:bCs/>
          <w:i/>
          <w:iCs/>
          <w:sz w:val="24"/>
          <w:szCs w:val="24"/>
          <w:u w:val="single"/>
          <w:lang w:val="mn-MN"/>
        </w:rPr>
        <w:lastRenderedPageBreak/>
        <w:t>Практикт хэрэгжих боломжтой эсэх:</w:t>
      </w:r>
    </w:p>
    <w:p w14:paraId="66EE80D7" w14:textId="3058DC1C" w:rsidR="00DC5022" w:rsidRPr="00690400" w:rsidRDefault="00E868A3" w:rsidP="00690400">
      <w:pPr>
        <w:ind w:firstLine="360"/>
        <w:jc w:val="both"/>
        <w:rPr>
          <w:rFonts w:ascii="Arial" w:hAnsi="Arial" w:cs="Arial"/>
          <w:sz w:val="24"/>
          <w:szCs w:val="24"/>
          <w:lang w:val="mn-MN"/>
        </w:rPr>
      </w:pPr>
      <w:r w:rsidRPr="006442EC">
        <w:rPr>
          <w:rFonts w:ascii="Arial" w:hAnsi="Arial" w:cs="Arial"/>
          <w:sz w:val="24"/>
          <w:szCs w:val="24"/>
          <w:lang w:val="mn-MN"/>
        </w:rPr>
        <w:t>Хуулийн төсөлд шинээр тусгасан зохицуулалт нь “Практикт хэрэгжих боломж” шалгуур үзүүлэлтээр шалган даатгалын үйл ажиллагаанд</w:t>
      </w:r>
      <w:r w:rsidR="008F6417" w:rsidRPr="006442EC">
        <w:rPr>
          <w:rFonts w:ascii="Arial" w:hAnsi="Arial" w:cs="Arial"/>
          <w:sz w:val="24"/>
          <w:szCs w:val="24"/>
          <w:lang w:val="mn-MN"/>
        </w:rPr>
        <w:t xml:space="preserve"> </w:t>
      </w:r>
      <w:r w:rsidRPr="006442EC">
        <w:rPr>
          <w:rFonts w:ascii="Arial" w:hAnsi="Arial" w:cs="Arial"/>
          <w:sz w:val="24"/>
          <w:szCs w:val="24"/>
          <w:lang w:val="mn-MN"/>
        </w:rPr>
        <w:t>оролцогчдоос ирүүлсэн хуулийн хэрэгжилтэд тулгарч буй бэрхшээл, санал, өгсөн тайлбарт үндэслэн хуулийн зохицуулалт болон бодит байдлын үл нийцлийг судлах, бодит байдалд хэрэгжих боломжтой эсэх, хуулийн төслийг хэрэгжүүлэгч этгээдүүд хуулийн төслийг хэрэгжүүлэх боломжтой эсэхийг тодруулахыг зорилоо.</w:t>
      </w:r>
    </w:p>
    <w:p w14:paraId="3E4B0822" w14:textId="5CF966ED" w:rsidR="00E868A3" w:rsidRPr="006442EC" w:rsidRDefault="00E868A3" w:rsidP="00E868A3">
      <w:pPr>
        <w:pStyle w:val="ListParagraph"/>
        <w:ind w:right="110"/>
        <w:jc w:val="right"/>
        <w:rPr>
          <w:rFonts w:ascii="Arial" w:hAnsi="Arial" w:cs="Arial"/>
          <w:sz w:val="24"/>
          <w:szCs w:val="24"/>
          <w:lang w:val="mn-MN"/>
        </w:rPr>
      </w:pPr>
      <w:r w:rsidRPr="006442EC">
        <w:rPr>
          <w:rFonts w:ascii="Arial" w:hAnsi="Arial" w:cs="Arial"/>
          <w:sz w:val="24"/>
          <w:szCs w:val="24"/>
          <w:lang w:val="mn-MN"/>
        </w:rPr>
        <w:t>Хүснэгт-2</w:t>
      </w:r>
    </w:p>
    <w:tbl>
      <w:tblPr>
        <w:tblStyle w:val="TableGrid"/>
        <w:tblW w:w="0" w:type="auto"/>
        <w:tblInd w:w="-5" w:type="dxa"/>
        <w:tblLook w:val="04A0" w:firstRow="1" w:lastRow="0" w:firstColumn="1" w:lastColumn="0" w:noHBand="0" w:noVBand="1"/>
      </w:tblPr>
      <w:tblGrid>
        <w:gridCol w:w="720"/>
        <w:gridCol w:w="4410"/>
        <w:gridCol w:w="4500"/>
      </w:tblGrid>
      <w:tr w:rsidR="00E868A3" w:rsidRPr="006442EC" w14:paraId="097241B2" w14:textId="77777777" w:rsidTr="00690400">
        <w:tc>
          <w:tcPr>
            <w:tcW w:w="720" w:type="dxa"/>
          </w:tcPr>
          <w:p w14:paraId="5F83D864" w14:textId="77777777" w:rsidR="00E868A3" w:rsidRPr="006442EC" w:rsidRDefault="00E868A3" w:rsidP="00CB5FF7">
            <w:pPr>
              <w:pStyle w:val="ListParagraph"/>
              <w:ind w:left="0"/>
              <w:jc w:val="both"/>
              <w:rPr>
                <w:rFonts w:ascii="Arial" w:hAnsi="Arial" w:cs="Arial"/>
                <w:b/>
                <w:bCs/>
                <w:sz w:val="24"/>
                <w:szCs w:val="24"/>
                <w:lang w:val="mn-MN"/>
              </w:rPr>
            </w:pPr>
            <w:r w:rsidRPr="006442EC">
              <w:rPr>
                <w:rFonts w:ascii="Arial" w:hAnsi="Arial" w:cs="Arial"/>
                <w:b/>
                <w:bCs/>
                <w:sz w:val="24"/>
                <w:szCs w:val="24"/>
                <w:lang w:val="mn-MN"/>
              </w:rPr>
              <w:t>Д/д</w:t>
            </w:r>
          </w:p>
        </w:tc>
        <w:tc>
          <w:tcPr>
            <w:tcW w:w="4410" w:type="dxa"/>
          </w:tcPr>
          <w:p w14:paraId="60115E93" w14:textId="77777777" w:rsidR="00E868A3" w:rsidRPr="006442EC" w:rsidRDefault="00E868A3" w:rsidP="00CB5FF7">
            <w:pPr>
              <w:pStyle w:val="ListParagraph"/>
              <w:ind w:left="0"/>
              <w:jc w:val="both"/>
              <w:rPr>
                <w:rFonts w:ascii="Arial" w:hAnsi="Arial" w:cs="Arial"/>
                <w:b/>
                <w:bCs/>
                <w:i/>
                <w:iCs/>
                <w:sz w:val="24"/>
                <w:szCs w:val="24"/>
                <w:u w:val="single"/>
                <w:lang w:val="mn-MN"/>
              </w:rPr>
            </w:pPr>
            <w:r w:rsidRPr="006442EC">
              <w:rPr>
                <w:rFonts w:ascii="Arial" w:hAnsi="Arial" w:cs="Arial"/>
                <w:b/>
                <w:bCs/>
                <w:i/>
                <w:iCs/>
                <w:sz w:val="24"/>
                <w:szCs w:val="24"/>
                <w:u w:val="single"/>
                <w:lang w:val="mn-MN"/>
              </w:rPr>
              <w:t>Хуулийн төслийн заалт</w:t>
            </w:r>
          </w:p>
        </w:tc>
        <w:tc>
          <w:tcPr>
            <w:tcW w:w="4500" w:type="dxa"/>
          </w:tcPr>
          <w:p w14:paraId="15661CF9" w14:textId="77777777" w:rsidR="00E868A3" w:rsidRPr="006442EC" w:rsidRDefault="00E868A3" w:rsidP="00CB5FF7">
            <w:pPr>
              <w:pStyle w:val="ListParagraph"/>
              <w:ind w:left="0"/>
              <w:jc w:val="both"/>
              <w:rPr>
                <w:rFonts w:ascii="Arial" w:hAnsi="Arial" w:cs="Arial"/>
                <w:b/>
                <w:bCs/>
                <w:i/>
                <w:iCs/>
                <w:sz w:val="24"/>
                <w:szCs w:val="24"/>
                <w:u w:val="single"/>
                <w:lang w:val="mn-MN"/>
              </w:rPr>
            </w:pPr>
            <w:r w:rsidRPr="006442EC">
              <w:rPr>
                <w:rFonts w:ascii="Arial" w:hAnsi="Arial" w:cs="Arial"/>
                <w:b/>
                <w:bCs/>
                <w:i/>
                <w:iCs/>
                <w:sz w:val="24"/>
                <w:szCs w:val="24"/>
                <w:u w:val="single"/>
                <w:lang w:val="mn-MN"/>
              </w:rPr>
              <w:t>Практикт хэрэгжих боломж</w:t>
            </w:r>
          </w:p>
        </w:tc>
      </w:tr>
      <w:tr w:rsidR="00EB2BE2" w:rsidRPr="006442EC" w14:paraId="02EA764F" w14:textId="77777777" w:rsidTr="00690400">
        <w:tc>
          <w:tcPr>
            <w:tcW w:w="720" w:type="dxa"/>
          </w:tcPr>
          <w:p w14:paraId="4823BC03" w14:textId="79A80488" w:rsidR="00EB2BE2" w:rsidRPr="006442EC" w:rsidRDefault="00EB2BE2" w:rsidP="00CB5FF7">
            <w:pPr>
              <w:pStyle w:val="ListParagraph"/>
              <w:ind w:left="0"/>
              <w:jc w:val="both"/>
              <w:rPr>
                <w:rFonts w:ascii="Arial" w:hAnsi="Arial" w:cs="Arial"/>
                <w:b/>
                <w:bCs/>
                <w:sz w:val="24"/>
                <w:szCs w:val="24"/>
                <w:lang w:val="mn-MN"/>
              </w:rPr>
            </w:pPr>
            <w:r w:rsidRPr="006442EC">
              <w:rPr>
                <w:rFonts w:ascii="Arial" w:hAnsi="Arial" w:cs="Arial"/>
                <w:b/>
                <w:bCs/>
                <w:sz w:val="24"/>
                <w:szCs w:val="24"/>
                <w:lang w:val="mn-MN"/>
              </w:rPr>
              <w:t>1</w:t>
            </w:r>
          </w:p>
        </w:tc>
        <w:tc>
          <w:tcPr>
            <w:tcW w:w="4410" w:type="dxa"/>
          </w:tcPr>
          <w:p w14:paraId="78DE7B80" w14:textId="020D5EA7" w:rsidR="00EB2BE2" w:rsidRPr="006442EC" w:rsidRDefault="00EB2BE2" w:rsidP="00CB5FF7">
            <w:pPr>
              <w:pStyle w:val="ListParagraph"/>
              <w:ind w:left="0"/>
              <w:jc w:val="both"/>
              <w:rPr>
                <w:rFonts w:ascii="Arial" w:hAnsi="Arial" w:cs="Arial"/>
                <w:sz w:val="24"/>
                <w:szCs w:val="24"/>
                <w:lang w:val="mn-MN"/>
              </w:rPr>
            </w:pPr>
          </w:p>
          <w:p w14:paraId="55F4DAF9" w14:textId="2D81660A" w:rsidR="00EB2BE2" w:rsidRPr="006442EC" w:rsidRDefault="00EB2BE2" w:rsidP="00CB5FF7">
            <w:pPr>
              <w:pStyle w:val="ListParagraph"/>
              <w:ind w:left="0"/>
              <w:jc w:val="both"/>
              <w:rPr>
                <w:rFonts w:ascii="Arial" w:hAnsi="Arial" w:cs="Arial"/>
                <w:sz w:val="24"/>
                <w:szCs w:val="24"/>
                <w:lang w:val="mn-MN"/>
              </w:rPr>
            </w:pPr>
          </w:p>
          <w:p w14:paraId="65754803" w14:textId="77777777" w:rsidR="00EB2BE2" w:rsidRPr="006442EC" w:rsidRDefault="00EB2BE2" w:rsidP="00CB5FF7">
            <w:pPr>
              <w:pStyle w:val="ListParagraph"/>
              <w:ind w:left="0"/>
              <w:jc w:val="both"/>
              <w:rPr>
                <w:rFonts w:ascii="Arial" w:hAnsi="Arial" w:cs="Arial"/>
                <w:sz w:val="24"/>
                <w:szCs w:val="24"/>
                <w:lang w:val="mn-MN"/>
              </w:rPr>
            </w:pPr>
          </w:p>
          <w:p w14:paraId="6353548C" w14:textId="77777777" w:rsidR="00EB2BE2" w:rsidRPr="006442EC" w:rsidRDefault="00EB2BE2" w:rsidP="00CB5FF7">
            <w:pPr>
              <w:pStyle w:val="ListParagraph"/>
              <w:ind w:left="0"/>
              <w:jc w:val="both"/>
              <w:rPr>
                <w:rFonts w:ascii="Arial" w:hAnsi="Arial" w:cs="Arial"/>
                <w:sz w:val="24"/>
                <w:szCs w:val="24"/>
                <w:lang w:val="mn-MN"/>
              </w:rPr>
            </w:pPr>
          </w:p>
          <w:p w14:paraId="2DE10895" w14:textId="23B55C76" w:rsidR="00EB2BE2" w:rsidRPr="006442EC" w:rsidRDefault="00EB2BE2" w:rsidP="00CB5FF7">
            <w:pPr>
              <w:pStyle w:val="ListParagraph"/>
              <w:ind w:left="0"/>
              <w:jc w:val="both"/>
              <w:rPr>
                <w:rFonts w:ascii="Arial" w:hAnsi="Arial" w:cs="Arial"/>
                <w:b/>
                <w:bCs/>
                <w:sz w:val="24"/>
                <w:szCs w:val="24"/>
                <w:lang w:val="mn-MN"/>
              </w:rPr>
            </w:pPr>
            <w:r w:rsidRPr="006442EC">
              <w:rPr>
                <w:rFonts w:ascii="Arial" w:hAnsi="Arial" w:cs="Arial"/>
                <w:b/>
                <w:bCs/>
                <w:sz w:val="24"/>
                <w:szCs w:val="24"/>
                <w:lang w:val="mn-MN"/>
              </w:rPr>
              <w:t>4 дүгээр зүйл. Хуулийн нэр томьёо</w:t>
            </w:r>
          </w:p>
          <w:p w14:paraId="4E8110CF" w14:textId="77777777" w:rsidR="00EB2BE2" w:rsidRPr="006442EC" w:rsidRDefault="00EB2BE2" w:rsidP="00CB5FF7">
            <w:pPr>
              <w:pStyle w:val="ListParagraph"/>
              <w:ind w:left="0"/>
              <w:jc w:val="both"/>
              <w:rPr>
                <w:rFonts w:ascii="Arial" w:hAnsi="Arial" w:cs="Arial"/>
                <w:sz w:val="24"/>
                <w:szCs w:val="24"/>
                <w:lang w:val="mn-MN"/>
              </w:rPr>
            </w:pPr>
          </w:p>
          <w:p w14:paraId="205CD57C" w14:textId="77777777" w:rsidR="00EB2BE2" w:rsidRPr="006442EC" w:rsidRDefault="00EB2BE2" w:rsidP="00CB5FF7">
            <w:pPr>
              <w:pStyle w:val="ListParagraph"/>
              <w:ind w:left="0"/>
              <w:jc w:val="both"/>
              <w:rPr>
                <w:rFonts w:ascii="Arial" w:hAnsi="Arial" w:cs="Arial"/>
                <w:sz w:val="24"/>
                <w:szCs w:val="24"/>
                <w:lang w:val="mn-MN"/>
              </w:rPr>
            </w:pPr>
            <w:r w:rsidRPr="006442EC">
              <w:rPr>
                <w:rFonts w:ascii="Arial" w:hAnsi="Arial" w:cs="Arial"/>
                <w:sz w:val="24"/>
                <w:szCs w:val="24"/>
                <w:lang w:val="mn-MN"/>
              </w:rPr>
              <w:t>4.1.16. Гамшгийн эрсдэлийг бууруулах сан” гэж гамшгийн эрсдэлийн хор уршиг, хохирол, сөрөг үр дагавраас зайлсхийх, таслан зогсоох, бууруулах зорилгоор даатгуулагчийн авч хэрэгжүүлж байгаа арга хэмжээг санхүүжүүлэх зориулалттай санг</w:t>
            </w:r>
          </w:p>
          <w:p w14:paraId="7A014C70" w14:textId="77777777" w:rsidR="00EB2BE2" w:rsidRPr="006442EC" w:rsidRDefault="00EB2BE2" w:rsidP="00CB5FF7">
            <w:pPr>
              <w:pStyle w:val="ListParagraph"/>
              <w:ind w:left="0"/>
              <w:jc w:val="both"/>
              <w:rPr>
                <w:rFonts w:ascii="Arial" w:hAnsi="Arial" w:cs="Arial"/>
                <w:b/>
                <w:bCs/>
                <w:i/>
                <w:iCs/>
                <w:sz w:val="24"/>
                <w:szCs w:val="24"/>
                <w:u w:val="single"/>
                <w:lang w:val="mn-MN"/>
              </w:rPr>
            </w:pPr>
          </w:p>
          <w:p w14:paraId="56A01BAD" w14:textId="77777777" w:rsidR="00EB2BE2" w:rsidRPr="006442EC" w:rsidRDefault="00EB2BE2" w:rsidP="00CB5FF7">
            <w:pPr>
              <w:pStyle w:val="ListParagraph"/>
              <w:ind w:left="0"/>
              <w:jc w:val="both"/>
              <w:rPr>
                <w:rFonts w:ascii="Arial" w:hAnsi="Arial" w:cs="Arial"/>
                <w:b/>
                <w:bCs/>
                <w:i/>
                <w:iCs/>
                <w:sz w:val="24"/>
                <w:szCs w:val="24"/>
                <w:u w:val="single"/>
                <w:lang w:val="mn-MN"/>
              </w:rPr>
            </w:pPr>
          </w:p>
          <w:p w14:paraId="1A41C4B4" w14:textId="77777777" w:rsidR="00EB2BE2" w:rsidRPr="006442EC" w:rsidRDefault="00EB2BE2" w:rsidP="00CB5FF7">
            <w:pPr>
              <w:pStyle w:val="ListParagraph"/>
              <w:ind w:left="0"/>
              <w:jc w:val="both"/>
              <w:rPr>
                <w:rFonts w:ascii="Arial" w:hAnsi="Arial" w:cs="Arial"/>
                <w:b/>
                <w:bCs/>
                <w:i/>
                <w:iCs/>
                <w:sz w:val="24"/>
                <w:szCs w:val="24"/>
                <w:u w:val="single"/>
                <w:lang w:val="mn-MN"/>
              </w:rPr>
            </w:pPr>
          </w:p>
          <w:p w14:paraId="1DF09E07" w14:textId="5752B049" w:rsidR="00EB2BE2" w:rsidRPr="006442EC" w:rsidRDefault="00EB2BE2" w:rsidP="00CB5FF7">
            <w:pPr>
              <w:pStyle w:val="ListParagraph"/>
              <w:ind w:left="0"/>
              <w:jc w:val="both"/>
              <w:rPr>
                <w:rFonts w:ascii="Arial" w:hAnsi="Arial" w:cs="Arial"/>
                <w:b/>
                <w:bCs/>
                <w:i/>
                <w:iCs/>
                <w:sz w:val="24"/>
                <w:szCs w:val="24"/>
                <w:u w:val="single"/>
                <w:lang w:val="mn-MN"/>
              </w:rPr>
            </w:pPr>
          </w:p>
        </w:tc>
        <w:tc>
          <w:tcPr>
            <w:tcW w:w="4500" w:type="dxa"/>
            <w:vMerge w:val="restart"/>
          </w:tcPr>
          <w:p w14:paraId="2C034230" w14:textId="77777777" w:rsidR="00EB2BE2" w:rsidRPr="006442EC" w:rsidRDefault="00EB2BE2" w:rsidP="00E868A3">
            <w:pPr>
              <w:jc w:val="both"/>
              <w:rPr>
                <w:rFonts w:ascii="Arial" w:hAnsi="Arial" w:cs="Arial"/>
                <w:sz w:val="24"/>
                <w:szCs w:val="24"/>
                <w:lang w:val="mn-MN"/>
              </w:rPr>
            </w:pPr>
            <w:r w:rsidRPr="006442EC">
              <w:rPr>
                <w:rFonts w:ascii="Arial" w:hAnsi="Arial" w:cs="Arial"/>
                <w:sz w:val="24"/>
                <w:szCs w:val="24"/>
                <w:lang w:val="mn-MN"/>
              </w:rPr>
              <w:t>Гамшгийн эрсдэлийг бууруулах санхүүжилтийн эх үүсвэрийг Гамшгаас хамгаалах тухай хуулийн 51 дүгээр зүйлийн 51.1-д “</w:t>
            </w:r>
            <w:r w:rsidRPr="006442EC">
              <w:rPr>
                <w:rFonts w:ascii="Arial" w:hAnsi="Arial" w:cs="Arial"/>
                <w:i/>
                <w:iCs/>
                <w:color w:val="333333"/>
                <w:sz w:val="24"/>
                <w:szCs w:val="24"/>
                <w:shd w:val="clear" w:color="auto" w:fill="FFFFFF"/>
                <w:lang w:val="mn-MN"/>
              </w:rPr>
              <w:t>Төсвийн ерөнхийлөн захирагч нь жил бүрийн төсвийн багцдаа гамшгийн эрсдэлийг бууруулах арга хэмжээг төлөвлөж, зардлыг тусгана</w:t>
            </w:r>
            <w:r w:rsidRPr="006442EC">
              <w:rPr>
                <w:rFonts w:ascii="Arial" w:hAnsi="Arial" w:cs="Arial"/>
                <w:color w:val="333333"/>
                <w:sz w:val="24"/>
                <w:szCs w:val="24"/>
                <w:shd w:val="clear" w:color="auto" w:fill="FFFFFF"/>
                <w:lang w:val="mn-MN"/>
              </w:rPr>
              <w:t>.” гэж</w:t>
            </w:r>
            <w:r w:rsidRPr="006442EC">
              <w:rPr>
                <w:rFonts w:ascii="Arial" w:hAnsi="Arial" w:cs="Arial"/>
                <w:sz w:val="24"/>
                <w:szCs w:val="24"/>
                <w:lang w:val="mn-MN"/>
              </w:rPr>
              <w:t>, мөн 51.2-т “</w:t>
            </w:r>
            <w:r w:rsidRPr="006442EC">
              <w:rPr>
                <w:rFonts w:ascii="Arial" w:hAnsi="Arial" w:cs="Arial"/>
                <w:i/>
                <w:iCs/>
                <w:color w:val="333333"/>
                <w:sz w:val="24"/>
                <w:szCs w:val="24"/>
                <w:shd w:val="clear" w:color="auto" w:fill="FFFFFF"/>
                <w:lang w:val="mn-MN"/>
              </w:rPr>
              <w:t>Гамшгаас хамгаалах, эрсдэлийг бууруулах арга хэмжээний зардалд аймаг, сум, нийслэл, дүүрэг, төрийн байгууллага тухайн жилийн төсвийнхөө 1.0 хувиас доошгүйг зарцуулахаар тооцон төсөвт тусгаж, хуулийн этгээд тухайн жилийн үйлдвэрлэл, үйлчилгээний зардлын 1.5 хувиас доошгүй хэмжээний хөрөнгийг төлөвлөж зарцуулна</w:t>
            </w:r>
            <w:r w:rsidRPr="006442EC">
              <w:rPr>
                <w:rFonts w:ascii="Arial" w:hAnsi="Arial" w:cs="Arial"/>
                <w:color w:val="333333"/>
                <w:sz w:val="24"/>
                <w:szCs w:val="24"/>
                <w:shd w:val="clear" w:color="auto" w:fill="FFFFFF"/>
                <w:lang w:val="mn-MN"/>
              </w:rPr>
              <w:t>.</w:t>
            </w:r>
            <w:r w:rsidRPr="006442EC">
              <w:rPr>
                <w:rFonts w:ascii="Arial" w:hAnsi="Arial" w:cs="Arial"/>
                <w:sz w:val="24"/>
                <w:szCs w:val="24"/>
                <w:lang w:val="mn-MN"/>
              </w:rPr>
              <w:t xml:space="preserve">” гэж  тус тус заасан байна. </w:t>
            </w:r>
          </w:p>
          <w:p w14:paraId="668CDFE2" w14:textId="77777777" w:rsidR="00EB2BE2" w:rsidRPr="006442EC" w:rsidRDefault="00EB2BE2" w:rsidP="002950EE">
            <w:pPr>
              <w:jc w:val="both"/>
              <w:rPr>
                <w:rFonts w:ascii="Arial" w:hAnsi="Arial" w:cs="Arial"/>
                <w:sz w:val="24"/>
                <w:szCs w:val="24"/>
                <w:lang w:val="mn-MN"/>
              </w:rPr>
            </w:pPr>
            <w:r w:rsidRPr="006442EC">
              <w:rPr>
                <w:rFonts w:ascii="Arial" w:hAnsi="Arial" w:cs="Arial"/>
                <w:sz w:val="24"/>
                <w:szCs w:val="24"/>
                <w:lang w:val="mn-MN"/>
              </w:rPr>
              <w:t xml:space="preserve">Иргэний хуулийн 439.5-д </w:t>
            </w:r>
            <w:r w:rsidRPr="006442EC">
              <w:rPr>
                <w:rFonts w:ascii="Arial" w:hAnsi="Arial" w:cs="Arial"/>
                <w:i/>
                <w:iCs/>
                <w:sz w:val="24"/>
                <w:szCs w:val="24"/>
                <w:lang w:val="mn-MN"/>
              </w:rPr>
              <w:t>“</w:t>
            </w:r>
            <w:r w:rsidRPr="006442EC">
              <w:rPr>
                <w:rFonts w:ascii="Arial" w:hAnsi="Arial" w:cs="Arial"/>
                <w:i/>
                <w:iCs/>
                <w:color w:val="333333"/>
                <w:sz w:val="24"/>
                <w:szCs w:val="24"/>
                <w:shd w:val="clear" w:color="auto" w:fill="FFFFFF"/>
                <w:lang w:val="mn-MN"/>
              </w:rPr>
              <w:t>Даатгуулагч нь даатгалын тохиолдол бий болох үед аюулыг зайлуулах буюу хохирлыг багасгах арга хэмжээг даатгагчийн өгсөн зааврын дагуу авах бөгөөд үүнтэй холбогдон гарсан зардлыг даатгагч хариуцна.” г</w:t>
            </w:r>
            <w:r w:rsidRPr="006442EC">
              <w:rPr>
                <w:rFonts w:ascii="Arial" w:hAnsi="Arial" w:cs="Arial"/>
                <w:color w:val="333333"/>
                <w:sz w:val="24"/>
                <w:szCs w:val="24"/>
                <w:shd w:val="clear" w:color="auto" w:fill="FFFFFF"/>
                <w:lang w:val="mn-MN"/>
              </w:rPr>
              <w:t xml:space="preserve">эж, мөн </w:t>
            </w:r>
            <w:r w:rsidRPr="006442EC">
              <w:rPr>
                <w:rFonts w:ascii="Arial" w:hAnsi="Arial" w:cs="Arial"/>
                <w:sz w:val="24"/>
                <w:szCs w:val="24"/>
                <w:shd w:val="clear" w:color="auto" w:fill="FFFFFF"/>
                <w:lang w:val="mn-MN"/>
              </w:rPr>
              <w:t>Даатгалын тухай хуулийн 9.1.8</w:t>
            </w:r>
            <w:r w:rsidRPr="006442EC">
              <w:rPr>
                <w:rFonts w:ascii="Arial" w:hAnsi="Arial" w:cs="Arial"/>
                <w:color w:val="333333"/>
                <w:sz w:val="24"/>
                <w:szCs w:val="24"/>
                <w:shd w:val="clear" w:color="auto" w:fill="FFFFFF"/>
                <w:lang w:val="mn-MN"/>
              </w:rPr>
              <w:t>-д “</w:t>
            </w:r>
            <w:r w:rsidRPr="006442EC">
              <w:rPr>
                <w:rFonts w:ascii="Arial" w:hAnsi="Arial" w:cs="Arial"/>
                <w:i/>
                <w:iCs/>
                <w:color w:val="333333"/>
                <w:sz w:val="24"/>
                <w:szCs w:val="24"/>
                <w:shd w:val="clear" w:color="auto" w:fill="FFFFFF"/>
                <w:lang w:val="mn-MN"/>
              </w:rPr>
              <w:t>даатгалын эрсдэлийн улмаас учирч болох хохирлын хэмжээг багасгах зорилгоор даатгуулагчийн авсан арга хэмжээний өртгийг даатгуулагчид нөхөн төлөх</w:t>
            </w:r>
            <w:r w:rsidRPr="006442EC">
              <w:rPr>
                <w:rFonts w:ascii="Arial" w:hAnsi="Arial" w:cs="Arial"/>
                <w:color w:val="333333"/>
                <w:sz w:val="24"/>
                <w:szCs w:val="24"/>
                <w:shd w:val="clear" w:color="auto" w:fill="FFFFFF"/>
                <w:lang w:val="mn-MN"/>
              </w:rPr>
              <w:t xml:space="preserve">” гэж заасан. Нэгэнт хохирлыг бууруулахаар гаргасан зардлыг даатгагч хариуцах хуульчилсан үүрэг байх тул эрт санхүүжүүлэхэд </w:t>
            </w:r>
            <w:r w:rsidRPr="006442EC">
              <w:rPr>
                <w:rFonts w:ascii="Arial" w:hAnsi="Arial" w:cs="Arial"/>
                <w:color w:val="333333"/>
                <w:sz w:val="24"/>
                <w:szCs w:val="24"/>
                <w:shd w:val="clear" w:color="auto" w:fill="FFFFFF"/>
                <w:lang w:val="mn-MN"/>
              </w:rPr>
              <w:lastRenderedPageBreak/>
              <w:t xml:space="preserve">тулгуурлан гамшгийн тохиолдлын болзошгүй эрсдэлийг бууруулах арга хэмжээг санхүүжүүлэх замаар даатгуулагч малчинд  олгох боломжтой. </w:t>
            </w:r>
          </w:p>
          <w:p w14:paraId="4575D384" w14:textId="77777777" w:rsidR="00EB2BE2" w:rsidRPr="006442EC" w:rsidRDefault="00EB2BE2" w:rsidP="00E868A3">
            <w:pPr>
              <w:jc w:val="both"/>
              <w:rPr>
                <w:rFonts w:ascii="Arial" w:hAnsi="Arial" w:cs="Arial"/>
                <w:sz w:val="24"/>
                <w:szCs w:val="24"/>
                <w:lang w:val="mn-MN"/>
              </w:rPr>
            </w:pPr>
            <w:bookmarkStart w:id="1" w:name="_Hlk199326841"/>
            <w:r w:rsidRPr="006442EC">
              <w:rPr>
                <w:rFonts w:ascii="Arial" w:hAnsi="Arial" w:cs="Arial"/>
                <w:sz w:val="24"/>
                <w:szCs w:val="24"/>
                <w:lang w:val="mn-MN"/>
              </w:rPr>
              <w:t xml:space="preserve">Үндэсний давхар даатгал </w:t>
            </w:r>
            <w:bookmarkEnd w:id="1"/>
            <w:r w:rsidRPr="006442EC">
              <w:rPr>
                <w:rFonts w:ascii="Arial" w:hAnsi="Arial" w:cs="Arial"/>
                <w:sz w:val="24"/>
                <w:szCs w:val="24"/>
                <w:lang w:val="mn-MN"/>
              </w:rPr>
              <w:t xml:space="preserve">ХК нь Малын Индексжүүлсэн Даатгалын тухай хуулийн 18.1-д заасан давхар даатгалын үйл ажиллагаа эрхлэх, тусгайлсан чиг үүрэг бүхий хуулийн этгээдийн хувьд тус хуулийн тавдугаар бүлэгт заасан малын индексжүүлсэн даатгалын санг холбогдох эрх бүхий этгээдүүдийн баталсан журмын дагуу удирддаг.  </w:t>
            </w:r>
          </w:p>
          <w:p w14:paraId="32EB2B57" w14:textId="544056CE" w:rsidR="00EB2BE2" w:rsidRPr="006442EC" w:rsidRDefault="00EB2BE2" w:rsidP="0AC6831B">
            <w:pPr>
              <w:jc w:val="both"/>
              <w:rPr>
                <w:rFonts w:ascii="Arial" w:hAnsi="Arial" w:cs="Arial"/>
                <w:b/>
                <w:bCs/>
                <w:i/>
                <w:iCs/>
                <w:sz w:val="24"/>
                <w:szCs w:val="24"/>
                <w:u w:val="single"/>
                <w:lang w:val="mn-MN"/>
              </w:rPr>
            </w:pPr>
            <w:r w:rsidRPr="006442EC">
              <w:rPr>
                <w:rFonts w:ascii="Arial" w:hAnsi="Arial" w:cs="Arial"/>
                <w:sz w:val="24"/>
                <w:szCs w:val="24"/>
                <w:lang w:val="mn-MN"/>
              </w:rPr>
              <w:t xml:space="preserve">Иймд Малын Индексжүүлсэн Даатгалын тухай хуулийн 18.1, Гамшгаас хамгаалах тухай хуулийн 51.2-т заасныг тус тус үндэслэн “Гамшгийн эрсдэлийг бууруулах сан” үүсгэн бүрдүүлэх боломжтой байна. Байгалийн давагдашгүй хүчин зүйлийн улмаас үүсэж болзошгүй малын зүй бус хорогдлын эрсдэлийг бууруулах зориулалт бүхий санг байгуулснаар МИД-ын тогтолцооны тогтвортой хөгжлийг бэхжүүлэх, малчдын амьдралын баталгааг хангах МИД-ын хуулийн үндсэн зорилгод нийцэх бөгөөд даатгал үр дүнтэй, цаг үеэ олсон оновчтой байх, хуульд заасан даатгуулагч, даатгагчийн эрх үүрэгт бүрэн нийцэх төдийгүй Засгийн газрын нөөц санд ирэх ачааллыг багасгах ач холбогдолтой, практикт хэрэгжих боломжтой байна.   </w:t>
            </w:r>
          </w:p>
        </w:tc>
      </w:tr>
      <w:tr w:rsidR="00EB2BE2" w:rsidRPr="006442EC" w14:paraId="666DBAAE" w14:textId="77777777" w:rsidTr="00690400">
        <w:tc>
          <w:tcPr>
            <w:tcW w:w="720" w:type="dxa"/>
          </w:tcPr>
          <w:p w14:paraId="25CDA281" w14:textId="3DC2C08E" w:rsidR="00EB2BE2" w:rsidRPr="006442EC" w:rsidRDefault="00EB2BE2" w:rsidP="00CB5FF7">
            <w:pPr>
              <w:pStyle w:val="ListParagraph"/>
              <w:ind w:left="0"/>
              <w:jc w:val="both"/>
              <w:rPr>
                <w:rFonts w:ascii="Arial" w:hAnsi="Arial" w:cs="Arial"/>
                <w:b/>
                <w:bCs/>
                <w:sz w:val="24"/>
                <w:szCs w:val="24"/>
                <w:lang w:val="mn-MN"/>
              </w:rPr>
            </w:pPr>
            <w:r w:rsidRPr="006442EC">
              <w:rPr>
                <w:rFonts w:ascii="Arial" w:hAnsi="Arial" w:cs="Arial"/>
                <w:b/>
                <w:bCs/>
                <w:sz w:val="24"/>
                <w:szCs w:val="24"/>
                <w:lang w:val="mn-MN"/>
              </w:rPr>
              <w:t>2</w:t>
            </w:r>
          </w:p>
        </w:tc>
        <w:tc>
          <w:tcPr>
            <w:tcW w:w="4410" w:type="dxa"/>
          </w:tcPr>
          <w:p w14:paraId="5CE9DA03" w14:textId="77777777" w:rsidR="00EB2BE2" w:rsidRPr="006442EC" w:rsidRDefault="00EB2BE2" w:rsidP="00E868A3">
            <w:pPr>
              <w:pStyle w:val="ListParagraph"/>
              <w:ind w:left="0"/>
              <w:rPr>
                <w:rFonts w:ascii="Arial" w:hAnsi="Arial" w:cs="Arial"/>
                <w:sz w:val="24"/>
                <w:szCs w:val="24"/>
                <w:lang w:val="mn-MN"/>
              </w:rPr>
            </w:pPr>
          </w:p>
          <w:p w14:paraId="2CCEE91A" w14:textId="77777777" w:rsidR="00EB2BE2" w:rsidRPr="006442EC" w:rsidRDefault="00EB2BE2" w:rsidP="00E868A3">
            <w:pPr>
              <w:pStyle w:val="ListParagraph"/>
              <w:ind w:left="0"/>
              <w:rPr>
                <w:rFonts w:ascii="Arial" w:hAnsi="Arial" w:cs="Arial"/>
                <w:sz w:val="24"/>
                <w:szCs w:val="24"/>
                <w:lang w:val="mn-MN"/>
              </w:rPr>
            </w:pPr>
          </w:p>
          <w:p w14:paraId="31CACFAB" w14:textId="77777777" w:rsidR="00EB2BE2" w:rsidRPr="006442EC" w:rsidRDefault="00EB2BE2" w:rsidP="00E868A3">
            <w:pPr>
              <w:pStyle w:val="ListParagraph"/>
              <w:ind w:left="0"/>
              <w:rPr>
                <w:rFonts w:ascii="Arial" w:hAnsi="Arial" w:cs="Arial"/>
                <w:sz w:val="24"/>
                <w:szCs w:val="24"/>
                <w:lang w:val="mn-MN"/>
              </w:rPr>
            </w:pPr>
          </w:p>
          <w:p w14:paraId="730E8114" w14:textId="77777777" w:rsidR="00EB2BE2" w:rsidRPr="006442EC" w:rsidRDefault="00EB2BE2" w:rsidP="00E868A3">
            <w:pPr>
              <w:pStyle w:val="ListParagraph"/>
              <w:ind w:left="0"/>
              <w:rPr>
                <w:rFonts w:ascii="Arial" w:hAnsi="Arial" w:cs="Arial"/>
                <w:sz w:val="24"/>
                <w:szCs w:val="24"/>
                <w:lang w:val="mn-MN"/>
              </w:rPr>
            </w:pPr>
          </w:p>
          <w:p w14:paraId="18C7EC2C" w14:textId="77777777" w:rsidR="00EB2BE2" w:rsidRPr="006442EC" w:rsidRDefault="00EB2BE2" w:rsidP="00E868A3">
            <w:pPr>
              <w:pStyle w:val="ListParagraph"/>
              <w:ind w:left="0"/>
              <w:rPr>
                <w:rFonts w:ascii="Arial" w:hAnsi="Arial" w:cs="Arial"/>
                <w:sz w:val="24"/>
                <w:szCs w:val="24"/>
                <w:lang w:val="mn-MN"/>
              </w:rPr>
            </w:pPr>
          </w:p>
          <w:p w14:paraId="700CB052" w14:textId="51B1A634" w:rsidR="00EB2BE2" w:rsidRPr="006442EC" w:rsidRDefault="00EB2BE2" w:rsidP="00E868A3">
            <w:pPr>
              <w:pStyle w:val="ListParagraph"/>
              <w:ind w:left="0"/>
              <w:rPr>
                <w:rFonts w:ascii="Arial" w:hAnsi="Arial" w:cs="Arial"/>
                <w:b/>
                <w:bCs/>
                <w:sz w:val="24"/>
                <w:szCs w:val="24"/>
                <w:lang w:val="mn-MN"/>
              </w:rPr>
            </w:pPr>
            <w:r w:rsidRPr="006442EC">
              <w:rPr>
                <w:rFonts w:ascii="Arial" w:hAnsi="Arial" w:cs="Arial"/>
                <w:b/>
                <w:bCs/>
                <w:sz w:val="24"/>
                <w:szCs w:val="24"/>
                <w:lang w:val="mn-MN"/>
              </w:rPr>
              <w:t>27 дугаар зүйл. Давхар даатгалын компанийн сан</w:t>
            </w:r>
          </w:p>
          <w:p w14:paraId="5BE7F967" w14:textId="77777777" w:rsidR="00EB2BE2" w:rsidRPr="006442EC" w:rsidRDefault="00EB2BE2" w:rsidP="00E868A3">
            <w:pPr>
              <w:pStyle w:val="ListParagraph"/>
              <w:ind w:left="0"/>
              <w:rPr>
                <w:rFonts w:ascii="Arial" w:hAnsi="Arial" w:cs="Arial"/>
                <w:sz w:val="24"/>
                <w:szCs w:val="24"/>
                <w:lang w:val="mn-MN"/>
              </w:rPr>
            </w:pPr>
          </w:p>
          <w:p w14:paraId="5CDFE4BC" w14:textId="31D53892" w:rsidR="00EB2BE2" w:rsidRPr="006442EC" w:rsidRDefault="00EB2BE2" w:rsidP="00E868A3">
            <w:pPr>
              <w:pStyle w:val="ListParagraph"/>
              <w:ind w:left="0"/>
              <w:rPr>
                <w:rFonts w:ascii="Arial" w:hAnsi="Arial" w:cs="Arial"/>
                <w:sz w:val="24"/>
                <w:szCs w:val="24"/>
                <w:lang w:val="mn-MN"/>
              </w:rPr>
            </w:pPr>
            <w:r w:rsidRPr="006442EC">
              <w:rPr>
                <w:rFonts w:ascii="Arial" w:hAnsi="Arial" w:cs="Arial"/>
                <w:sz w:val="24"/>
                <w:szCs w:val="24"/>
                <w:lang w:val="mn-MN"/>
              </w:rPr>
              <w:t>27.1.4. Гамшгийн эрсдэлийг бууруулах сан</w:t>
            </w:r>
          </w:p>
        </w:tc>
        <w:tc>
          <w:tcPr>
            <w:tcW w:w="4500" w:type="dxa"/>
            <w:vMerge/>
          </w:tcPr>
          <w:p w14:paraId="1456F124" w14:textId="2E008F79" w:rsidR="00EB2BE2" w:rsidRPr="006442EC" w:rsidRDefault="00EB2BE2" w:rsidP="003F722E">
            <w:pPr>
              <w:jc w:val="both"/>
              <w:rPr>
                <w:rFonts w:ascii="Arial" w:hAnsi="Arial" w:cs="Arial"/>
                <w:sz w:val="24"/>
                <w:szCs w:val="24"/>
                <w:lang w:val="mn-MN"/>
              </w:rPr>
            </w:pPr>
          </w:p>
        </w:tc>
      </w:tr>
    </w:tbl>
    <w:p w14:paraId="57A51FE0" w14:textId="77777777" w:rsidR="00765BA1" w:rsidRPr="006442EC" w:rsidRDefault="00765BA1">
      <w:pPr>
        <w:rPr>
          <w:rFonts w:ascii="Arial" w:hAnsi="Arial" w:cs="Arial"/>
          <w:sz w:val="24"/>
          <w:szCs w:val="24"/>
          <w:lang w:val="mn-MN"/>
        </w:rPr>
      </w:pPr>
    </w:p>
    <w:p w14:paraId="4B0E7567" w14:textId="77777777" w:rsidR="00F53655" w:rsidRPr="006442EC" w:rsidRDefault="00F53655" w:rsidP="00F53655">
      <w:pPr>
        <w:pStyle w:val="ListParagraph"/>
        <w:jc w:val="both"/>
        <w:rPr>
          <w:rFonts w:ascii="Arial" w:hAnsi="Arial" w:cs="Arial"/>
          <w:b/>
          <w:bCs/>
          <w:i/>
          <w:iCs/>
          <w:sz w:val="24"/>
          <w:szCs w:val="24"/>
          <w:u w:val="single"/>
          <w:lang w:val="mn-MN"/>
        </w:rPr>
      </w:pPr>
      <w:r w:rsidRPr="006442EC">
        <w:rPr>
          <w:rFonts w:ascii="Arial" w:hAnsi="Arial" w:cs="Arial"/>
          <w:b/>
          <w:bCs/>
          <w:i/>
          <w:iCs/>
          <w:sz w:val="24"/>
          <w:szCs w:val="24"/>
          <w:u w:val="single"/>
          <w:lang w:val="mn-MN"/>
        </w:rPr>
        <w:t>Үнэлгээ:</w:t>
      </w:r>
    </w:p>
    <w:p w14:paraId="04BABD99" w14:textId="77777777" w:rsidR="00F53655" w:rsidRPr="006442EC" w:rsidRDefault="00F53655" w:rsidP="00F53655">
      <w:pPr>
        <w:ind w:firstLine="360"/>
        <w:jc w:val="both"/>
        <w:rPr>
          <w:rFonts w:ascii="Arial" w:hAnsi="Arial" w:cs="Arial"/>
          <w:b/>
          <w:bCs/>
          <w:sz w:val="24"/>
          <w:szCs w:val="24"/>
          <w:lang w:val="mn-MN"/>
        </w:rPr>
      </w:pPr>
      <w:r w:rsidRPr="006442EC">
        <w:rPr>
          <w:rFonts w:ascii="Arial" w:hAnsi="Arial" w:cs="Arial"/>
          <w:b/>
          <w:bCs/>
          <w:sz w:val="24"/>
          <w:szCs w:val="24"/>
          <w:lang w:val="mn-MN"/>
        </w:rPr>
        <w:t>Хуулийн төсөлд тусгасан дээрх шинэ зохицуулалтууд нь даатгалын үйл ажиллагаанд оролцогчдын санал хүсэлт, хэлэлцүүлгийн үр дүнд үндэслэсэн, бодит хэрэгцээ шаардлагад тулгуурласан бөгөөд хуулийн хэрэгжилтийг хангах этгээд байгаа тул хуулийн зохицуулалтыг бүрэн хэрэгжүүлэх боломжтой байна.</w:t>
      </w:r>
    </w:p>
    <w:p w14:paraId="0B0858F9" w14:textId="77777777" w:rsidR="00F53655" w:rsidRPr="006442EC" w:rsidRDefault="00F53655" w:rsidP="00F53655">
      <w:pPr>
        <w:pStyle w:val="ListParagraph"/>
        <w:numPr>
          <w:ilvl w:val="0"/>
          <w:numId w:val="4"/>
        </w:numPr>
        <w:jc w:val="both"/>
        <w:rPr>
          <w:rFonts w:ascii="Arial" w:hAnsi="Arial" w:cs="Arial"/>
          <w:b/>
          <w:bCs/>
          <w:i/>
          <w:iCs/>
          <w:sz w:val="24"/>
          <w:szCs w:val="24"/>
          <w:u w:val="single"/>
          <w:lang w:val="mn-MN"/>
        </w:rPr>
      </w:pPr>
      <w:r w:rsidRPr="006442EC">
        <w:rPr>
          <w:rFonts w:ascii="Arial" w:hAnsi="Arial" w:cs="Arial"/>
          <w:b/>
          <w:bCs/>
          <w:i/>
          <w:iCs/>
          <w:sz w:val="24"/>
          <w:szCs w:val="24"/>
          <w:u w:val="single"/>
          <w:lang w:val="mn-MN"/>
        </w:rPr>
        <w:t>Ойлгомжтой эсэх:</w:t>
      </w:r>
    </w:p>
    <w:p w14:paraId="5A49F962" w14:textId="77777777" w:rsidR="00F53655" w:rsidRPr="006442EC" w:rsidRDefault="00F53655" w:rsidP="00F53655">
      <w:pPr>
        <w:ind w:firstLine="360"/>
        <w:jc w:val="both"/>
        <w:rPr>
          <w:rFonts w:ascii="Arial" w:hAnsi="Arial" w:cs="Arial"/>
          <w:sz w:val="24"/>
          <w:szCs w:val="24"/>
          <w:lang w:val="mn-MN"/>
        </w:rPr>
      </w:pPr>
      <w:r w:rsidRPr="006442EC">
        <w:rPr>
          <w:rFonts w:ascii="Arial" w:hAnsi="Arial" w:cs="Arial"/>
          <w:b/>
          <w:bCs/>
          <w:sz w:val="24"/>
          <w:szCs w:val="24"/>
          <w:lang w:val="mn-MN"/>
        </w:rPr>
        <w:t xml:space="preserve">“Ойлгомжтой байдал” </w:t>
      </w:r>
      <w:r w:rsidRPr="006442EC">
        <w:rPr>
          <w:rFonts w:ascii="Arial" w:hAnsi="Arial" w:cs="Arial"/>
          <w:sz w:val="24"/>
          <w:szCs w:val="24"/>
          <w:lang w:val="mn-MN"/>
        </w:rPr>
        <w:t xml:space="preserve">гэсэн шалгуур үзүүлэлтийн хүрээнд Малын индекжүүлсэн даатгалын тухай хуульд өөрчлөлт оруулах хуулийн төсөл боловсруулалтын хувьд </w:t>
      </w:r>
      <w:r w:rsidRPr="006442EC">
        <w:rPr>
          <w:rFonts w:ascii="Arial" w:hAnsi="Arial" w:cs="Arial"/>
          <w:sz w:val="24"/>
          <w:szCs w:val="24"/>
          <w:lang w:val="mn-MN"/>
        </w:rPr>
        <w:lastRenderedPageBreak/>
        <w:t>Хууль тогтоомжийн тухай хуулийн 29, 30 дугаар зүйл, Хууль тогтоомжийн төсөл болосруулах аргачлалд заасан шаардлагыг хангасан эсэхийг хянах байдлаар үнэлгээг гүйцэтгэлээ.</w:t>
      </w:r>
    </w:p>
    <w:p w14:paraId="62F115E4" w14:textId="77777777" w:rsidR="00F53655" w:rsidRPr="006442EC" w:rsidRDefault="00F53655" w:rsidP="00F53655">
      <w:pPr>
        <w:pStyle w:val="ListParagraph"/>
        <w:ind w:right="220"/>
        <w:jc w:val="right"/>
        <w:rPr>
          <w:rFonts w:ascii="Arial" w:hAnsi="Arial" w:cs="Arial"/>
          <w:sz w:val="24"/>
          <w:szCs w:val="24"/>
          <w:lang w:val="mn-MN"/>
        </w:rPr>
      </w:pPr>
      <w:r w:rsidRPr="006442EC">
        <w:rPr>
          <w:rFonts w:ascii="Arial" w:hAnsi="Arial" w:cs="Arial"/>
          <w:sz w:val="24"/>
          <w:szCs w:val="24"/>
          <w:lang w:val="mn-MN"/>
        </w:rPr>
        <w:t>Хүснэгт-3</w:t>
      </w:r>
    </w:p>
    <w:tbl>
      <w:tblPr>
        <w:tblStyle w:val="TableGrid"/>
        <w:tblW w:w="0" w:type="auto"/>
        <w:tblInd w:w="-5" w:type="dxa"/>
        <w:tblLook w:val="04A0" w:firstRow="1" w:lastRow="0" w:firstColumn="1" w:lastColumn="0" w:noHBand="0" w:noVBand="1"/>
      </w:tblPr>
      <w:tblGrid>
        <w:gridCol w:w="7200"/>
        <w:gridCol w:w="2430"/>
      </w:tblGrid>
      <w:tr w:rsidR="00F53655" w:rsidRPr="006442EC" w14:paraId="504C3860" w14:textId="77777777" w:rsidTr="00690400">
        <w:tc>
          <w:tcPr>
            <w:tcW w:w="9630" w:type="dxa"/>
            <w:gridSpan w:val="2"/>
          </w:tcPr>
          <w:p w14:paraId="55E1BE3E" w14:textId="77777777" w:rsidR="00F53655" w:rsidRPr="006442EC" w:rsidRDefault="00F53655" w:rsidP="00CB5FF7">
            <w:pPr>
              <w:pStyle w:val="ListParagraph"/>
              <w:ind w:left="0" w:right="220"/>
              <w:jc w:val="center"/>
              <w:rPr>
                <w:rFonts w:ascii="Arial" w:hAnsi="Arial" w:cs="Arial"/>
                <w:sz w:val="24"/>
                <w:szCs w:val="24"/>
                <w:lang w:val="mn-MN"/>
              </w:rPr>
            </w:pPr>
            <w:r w:rsidRPr="006442EC">
              <w:rPr>
                <w:rFonts w:ascii="Arial" w:hAnsi="Arial" w:cs="Arial"/>
                <w:b/>
                <w:bCs/>
                <w:sz w:val="24"/>
                <w:szCs w:val="24"/>
                <w:lang w:val="mn-MN"/>
              </w:rPr>
              <w:t>Хууль тогтоомжийн тухай хуулийн 29 дүгээр зүйлд заасан Хуулийн төслийн эх бичвэрийн агуулгад тавих нийтлэг шаардлага</w:t>
            </w:r>
          </w:p>
        </w:tc>
      </w:tr>
      <w:tr w:rsidR="00F53655" w:rsidRPr="006442EC" w14:paraId="18284D56" w14:textId="77777777" w:rsidTr="00690400">
        <w:tc>
          <w:tcPr>
            <w:tcW w:w="7200" w:type="dxa"/>
          </w:tcPr>
          <w:p w14:paraId="171B8B47"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Хууль тогтоомжийн тухай хуулийн зохицуулалт</w:t>
            </w:r>
          </w:p>
        </w:tc>
        <w:tc>
          <w:tcPr>
            <w:tcW w:w="2430" w:type="dxa"/>
          </w:tcPr>
          <w:p w14:paraId="16BAD273"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Шаардлага хангасан эсэх</w:t>
            </w:r>
          </w:p>
        </w:tc>
      </w:tr>
      <w:tr w:rsidR="00F53655" w:rsidRPr="006442EC" w14:paraId="6C281835" w14:textId="77777777" w:rsidTr="00690400">
        <w:tc>
          <w:tcPr>
            <w:tcW w:w="7200" w:type="dxa"/>
          </w:tcPr>
          <w:p w14:paraId="5D2BA1A0"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color w:val="333333"/>
                <w:sz w:val="24"/>
                <w:szCs w:val="24"/>
                <w:shd w:val="clear" w:color="auto" w:fill="FFFFFF"/>
                <w:lang w:val="mn-MN"/>
              </w:rPr>
              <w:t>29.1.1.Монгол Улсын Үндсэн хууль, Монгол Улсын олон улсын гэрээнд нийцсэн, бусад  хууль, үндэсний аюулгүй байдлын үзэл баримтлал, Монгол Улсын урт хугацааны хөгжлийн бодлоготой уялдсан байх;</w:t>
            </w:r>
          </w:p>
        </w:tc>
        <w:tc>
          <w:tcPr>
            <w:tcW w:w="2430" w:type="dxa"/>
          </w:tcPr>
          <w:p w14:paraId="6DE4589B"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Хуулийн төсөл нь уг шаардлагыг хангасан.</w:t>
            </w:r>
          </w:p>
        </w:tc>
      </w:tr>
      <w:tr w:rsidR="00F53655" w:rsidRPr="006442EC" w14:paraId="1AC678DC" w14:textId="77777777" w:rsidTr="00690400">
        <w:tc>
          <w:tcPr>
            <w:tcW w:w="7200" w:type="dxa"/>
          </w:tcPr>
          <w:p w14:paraId="5935AAA7"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color w:val="333333"/>
                <w:sz w:val="24"/>
                <w:szCs w:val="24"/>
                <w:shd w:val="clear" w:color="auto" w:fill="FFFFFF"/>
                <w:lang w:val="mn-MN"/>
              </w:rPr>
              <w:t>29.1.2.тухайн хуулиар зохицуулах нийгмийн харилцаанд хамаарах асуудлыг бүрэн тусгасан байх;</w:t>
            </w:r>
          </w:p>
        </w:tc>
        <w:tc>
          <w:tcPr>
            <w:tcW w:w="2430" w:type="dxa"/>
          </w:tcPr>
          <w:p w14:paraId="7AE0BD2E"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Хуулийн төсөл нь уг шаардлагыг хангасан.</w:t>
            </w:r>
          </w:p>
        </w:tc>
      </w:tr>
      <w:tr w:rsidR="00F53655" w:rsidRPr="006442EC" w14:paraId="28939BFA" w14:textId="77777777" w:rsidTr="00690400">
        <w:tc>
          <w:tcPr>
            <w:tcW w:w="7200" w:type="dxa"/>
          </w:tcPr>
          <w:p w14:paraId="4B17602B" w14:textId="77777777" w:rsidR="00F53655" w:rsidRPr="006442EC" w:rsidRDefault="00F53655" w:rsidP="00CB5FF7">
            <w:pPr>
              <w:pStyle w:val="ListParagraph"/>
              <w:ind w:left="0" w:right="220"/>
              <w:jc w:val="both"/>
              <w:rPr>
                <w:rFonts w:ascii="Arial" w:hAnsi="Arial" w:cs="Arial"/>
                <w:color w:val="333333"/>
                <w:sz w:val="24"/>
                <w:szCs w:val="24"/>
                <w:shd w:val="clear" w:color="auto" w:fill="FFFFFF"/>
                <w:lang w:val="mn-MN"/>
              </w:rPr>
            </w:pPr>
            <w:r w:rsidRPr="006442EC">
              <w:rPr>
                <w:rFonts w:ascii="Arial" w:hAnsi="Arial" w:cs="Arial"/>
                <w:color w:val="333333"/>
                <w:sz w:val="24"/>
                <w:szCs w:val="24"/>
                <w:shd w:val="clear" w:color="auto" w:fill="FFFFFF"/>
                <w:lang w:val="mn-MN"/>
              </w:rPr>
              <w:t>29.1.3.тухайн хуулиар зохицуулах нийгмийн харилцааны хүрээнээс хальсан асуудлыг тусгахгүй байх;</w:t>
            </w:r>
          </w:p>
        </w:tc>
        <w:tc>
          <w:tcPr>
            <w:tcW w:w="2430" w:type="dxa"/>
          </w:tcPr>
          <w:p w14:paraId="5AD14010"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Хүрээнээс хальсан асуудал тусгаагүй байна.</w:t>
            </w:r>
          </w:p>
        </w:tc>
      </w:tr>
      <w:tr w:rsidR="00F53655" w:rsidRPr="006442EC" w14:paraId="461C9E82" w14:textId="77777777" w:rsidTr="00690400">
        <w:tc>
          <w:tcPr>
            <w:tcW w:w="7200" w:type="dxa"/>
          </w:tcPr>
          <w:p w14:paraId="41D38A74" w14:textId="77777777" w:rsidR="00F53655" w:rsidRPr="006442EC" w:rsidRDefault="00F53655" w:rsidP="00CB5FF7">
            <w:pPr>
              <w:pStyle w:val="ListParagraph"/>
              <w:ind w:left="0" w:right="220"/>
              <w:jc w:val="both"/>
              <w:rPr>
                <w:rFonts w:ascii="Arial" w:hAnsi="Arial" w:cs="Arial"/>
                <w:color w:val="333333"/>
                <w:sz w:val="24"/>
                <w:szCs w:val="24"/>
                <w:shd w:val="clear" w:color="auto" w:fill="FFFFFF"/>
                <w:lang w:val="mn-MN"/>
              </w:rPr>
            </w:pPr>
            <w:r w:rsidRPr="006442EC">
              <w:rPr>
                <w:rFonts w:ascii="Arial" w:hAnsi="Arial" w:cs="Arial"/>
                <w:color w:val="333333"/>
                <w:sz w:val="24"/>
                <w:szCs w:val="24"/>
                <w:shd w:val="clear" w:color="auto" w:fill="FFFFFF"/>
                <w:lang w:val="mn-MN"/>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2430" w:type="dxa"/>
          </w:tcPr>
          <w:p w14:paraId="6B736CAA"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Хуулийн төсөл нь уг шаардлагыг хангасан.</w:t>
            </w:r>
          </w:p>
        </w:tc>
      </w:tr>
      <w:tr w:rsidR="00F53655" w:rsidRPr="006442EC" w14:paraId="20AC2472" w14:textId="77777777" w:rsidTr="00690400">
        <w:tc>
          <w:tcPr>
            <w:tcW w:w="7200" w:type="dxa"/>
          </w:tcPr>
          <w:p w14:paraId="52F9B8AB" w14:textId="77777777" w:rsidR="00F53655" w:rsidRPr="006442EC" w:rsidRDefault="00F53655" w:rsidP="00CB5FF7">
            <w:pPr>
              <w:pStyle w:val="NormalWeb"/>
              <w:shd w:val="clear" w:color="auto" w:fill="FFFFFF"/>
              <w:spacing w:before="0" w:beforeAutospacing="0" w:after="0" w:afterAutospacing="0" w:line="300" w:lineRule="atLeast"/>
              <w:jc w:val="both"/>
              <w:rPr>
                <w:rFonts w:ascii="Arial" w:hAnsi="Arial" w:cs="Arial"/>
                <w:color w:val="333333"/>
                <w:lang w:val="mn-MN"/>
              </w:rPr>
            </w:pPr>
            <w:r w:rsidRPr="006442EC">
              <w:rPr>
                <w:rFonts w:ascii="Arial" w:hAnsi="Arial" w:cs="Arial"/>
                <w:color w:val="333333"/>
                <w:lang w:val="mn-MN"/>
              </w:rPr>
              <w:t>29.1.5.зүйл, хэсэг, заалт нь хоорондоо зөрчилгүй байх;</w:t>
            </w:r>
          </w:p>
          <w:p w14:paraId="512E50FC" w14:textId="77777777" w:rsidR="00F53655" w:rsidRPr="006442EC" w:rsidRDefault="00F53655" w:rsidP="00CB5FF7">
            <w:pPr>
              <w:pStyle w:val="ListParagraph"/>
              <w:ind w:left="0" w:right="220"/>
              <w:jc w:val="both"/>
              <w:rPr>
                <w:rFonts w:ascii="Arial" w:hAnsi="Arial" w:cs="Arial"/>
                <w:color w:val="333333"/>
                <w:sz w:val="24"/>
                <w:szCs w:val="24"/>
                <w:shd w:val="clear" w:color="auto" w:fill="FFFFFF"/>
                <w:lang w:val="mn-MN"/>
              </w:rPr>
            </w:pPr>
          </w:p>
        </w:tc>
        <w:tc>
          <w:tcPr>
            <w:tcW w:w="2430" w:type="dxa"/>
          </w:tcPr>
          <w:p w14:paraId="78E5BDB8"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Хуулийн төсөл нь уг шаардлагыг хангасан.</w:t>
            </w:r>
          </w:p>
        </w:tc>
      </w:tr>
      <w:tr w:rsidR="00F53655" w:rsidRPr="006442EC" w14:paraId="077117F8" w14:textId="77777777" w:rsidTr="00690400">
        <w:tc>
          <w:tcPr>
            <w:tcW w:w="7200" w:type="dxa"/>
          </w:tcPr>
          <w:p w14:paraId="06FEF2C6" w14:textId="77777777" w:rsidR="00F53655" w:rsidRPr="006442EC" w:rsidRDefault="00F53655" w:rsidP="00CB5FF7">
            <w:pPr>
              <w:pStyle w:val="NormalWeb"/>
              <w:shd w:val="clear" w:color="auto" w:fill="FFFFFF"/>
              <w:spacing w:before="0" w:beforeAutospacing="0" w:after="0" w:afterAutospacing="0" w:line="300" w:lineRule="atLeast"/>
              <w:jc w:val="both"/>
              <w:rPr>
                <w:rFonts w:ascii="Arial" w:hAnsi="Arial" w:cs="Arial"/>
                <w:color w:val="333333"/>
                <w:lang w:val="mn-MN"/>
              </w:rPr>
            </w:pPr>
            <w:r w:rsidRPr="006442EC">
              <w:rPr>
                <w:rFonts w:ascii="Arial" w:hAnsi="Arial" w:cs="Arial"/>
                <w:color w:val="333333"/>
                <w:shd w:val="clear" w:color="auto" w:fill="FFFFFF"/>
                <w:lang w:val="mn-MN"/>
              </w:rPr>
              <w:t>29.1.6.хэм хэмжээ тогтоогоогүй, тунхагласан шинжтэй буюу нэг удаа хэрэгжүүлэх заалт тусгахгүй байх;</w:t>
            </w:r>
          </w:p>
        </w:tc>
        <w:tc>
          <w:tcPr>
            <w:tcW w:w="2430" w:type="dxa"/>
          </w:tcPr>
          <w:p w14:paraId="7DB442BC" w14:textId="77777777" w:rsidR="00F53655" w:rsidRPr="006442EC" w:rsidRDefault="00F53655" w:rsidP="00CB5FF7">
            <w:pPr>
              <w:pStyle w:val="ListParagraph"/>
              <w:ind w:left="0" w:right="220"/>
              <w:rPr>
                <w:rFonts w:ascii="Arial" w:hAnsi="Arial" w:cs="Arial"/>
                <w:sz w:val="24"/>
                <w:szCs w:val="24"/>
                <w:lang w:val="mn-MN"/>
              </w:rPr>
            </w:pPr>
            <w:r w:rsidRPr="006442EC">
              <w:rPr>
                <w:rFonts w:ascii="Arial" w:hAnsi="Arial" w:cs="Arial"/>
                <w:sz w:val="24"/>
                <w:szCs w:val="24"/>
                <w:lang w:val="mn-MN"/>
              </w:rPr>
              <w:t>Хуулийн төсөл нь уг шаардлагыг хангасан.</w:t>
            </w:r>
          </w:p>
        </w:tc>
      </w:tr>
      <w:tr w:rsidR="00F53655" w:rsidRPr="006442EC" w14:paraId="0B689EA8" w14:textId="77777777" w:rsidTr="00690400">
        <w:tc>
          <w:tcPr>
            <w:tcW w:w="7200" w:type="dxa"/>
          </w:tcPr>
          <w:p w14:paraId="18B12757" w14:textId="77777777" w:rsidR="00F53655" w:rsidRPr="006442EC" w:rsidRDefault="00F53655" w:rsidP="00CB5FF7">
            <w:pPr>
              <w:pStyle w:val="NormalWeb"/>
              <w:shd w:val="clear" w:color="auto" w:fill="FFFFFF"/>
              <w:spacing w:before="0" w:beforeAutospacing="0" w:after="0" w:afterAutospacing="0" w:line="300" w:lineRule="atLeast"/>
              <w:jc w:val="both"/>
              <w:rPr>
                <w:rFonts w:ascii="Arial" w:hAnsi="Arial" w:cs="Arial"/>
                <w:color w:val="333333"/>
                <w:shd w:val="clear" w:color="auto" w:fill="FFFFFF"/>
                <w:lang w:val="mn-MN"/>
              </w:rPr>
            </w:pPr>
            <w:r w:rsidRPr="006442EC">
              <w:rPr>
                <w:rFonts w:ascii="Arial" w:hAnsi="Arial" w:cs="Arial"/>
                <w:color w:val="333333"/>
                <w:shd w:val="clear" w:color="auto" w:fill="FFFFFF"/>
                <w:lang w:val="mn-MN"/>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2430" w:type="dxa"/>
          </w:tcPr>
          <w:p w14:paraId="5F3EE874" w14:textId="77777777" w:rsidR="00F53655" w:rsidRPr="006442EC" w:rsidRDefault="00F53655" w:rsidP="00CB5FF7">
            <w:pPr>
              <w:pStyle w:val="ListParagraph"/>
              <w:ind w:left="0" w:right="220"/>
              <w:rPr>
                <w:rFonts w:ascii="Arial" w:hAnsi="Arial" w:cs="Arial"/>
                <w:sz w:val="24"/>
                <w:szCs w:val="24"/>
                <w:lang w:val="mn-MN"/>
              </w:rPr>
            </w:pPr>
            <w:r w:rsidRPr="006442EC">
              <w:rPr>
                <w:rFonts w:ascii="Arial" w:hAnsi="Arial" w:cs="Arial"/>
                <w:sz w:val="24"/>
                <w:szCs w:val="24"/>
                <w:lang w:val="mn-MN"/>
              </w:rPr>
              <w:t>Хуулийн төсөл нь уг шаардлагыг хангасан.</w:t>
            </w:r>
          </w:p>
        </w:tc>
      </w:tr>
      <w:tr w:rsidR="00F53655" w:rsidRPr="006442EC" w14:paraId="58546FB0" w14:textId="77777777" w:rsidTr="00690400">
        <w:tc>
          <w:tcPr>
            <w:tcW w:w="7200" w:type="dxa"/>
          </w:tcPr>
          <w:p w14:paraId="479B57D1" w14:textId="77777777" w:rsidR="00F53655" w:rsidRPr="006442EC" w:rsidRDefault="00F53655" w:rsidP="00CB5FF7">
            <w:pPr>
              <w:pStyle w:val="NormalWeb"/>
              <w:shd w:val="clear" w:color="auto" w:fill="FFFFFF"/>
              <w:spacing w:before="0" w:beforeAutospacing="0" w:after="0" w:afterAutospacing="0" w:line="300" w:lineRule="atLeast"/>
              <w:jc w:val="both"/>
              <w:rPr>
                <w:rFonts w:ascii="Arial" w:hAnsi="Arial" w:cs="Arial"/>
                <w:color w:val="333333"/>
                <w:shd w:val="clear" w:color="auto" w:fill="FFFFFF"/>
                <w:lang w:val="mn-MN"/>
              </w:rPr>
            </w:pPr>
            <w:r w:rsidRPr="006442EC">
              <w:rPr>
                <w:rFonts w:ascii="Arial" w:hAnsi="Arial" w:cs="Arial"/>
                <w:color w:val="333333"/>
                <w:shd w:val="clear" w:color="auto" w:fill="FFFFFF"/>
                <w:lang w:val="mn-MN"/>
              </w:rPr>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зарчим, харгалзан үзэх нөхцөл байдал, нийтийн эрх зүйн этгээдийн чиг үүрэг, эрх хэмжээ, тэдгээрийг биелүүлэх журмыг тусгасан байх.</w:t>
            </w:r>
          </w:p>
        </w:tc>
        <w:tc>
          <w:tcPr>
            <w:tcW w:w="2430" w:type="dxa"/>
          </w:tcPr>
          <w:p w14:paraId="2D84BD07" w14:textId="77777777" w:rsidR="00F53655" w:rsidRPr="006442EC" w:rsidRDefault="00F53655" w:rsidP="00CB5FF7">
            <w:pPr>
              <w:pStyle w:val="ListParagraph"/>
              <w:ind w:left="0" w:right="220"/>
              <w:rPr>
                <w:rFonts w:ascii="Arial" w:hAnsi="Arial" w:cs="Arial"/>
                <w:sz w:val="24"/>
                <w:szCs w:val="24"/>
                <w:lang w:val="mn-MN"/>
              </w:rPr>
            </w:pPr>
            <w:r w:rsidRPr="006442EC">
              <w:rPr>
                <w:rFonts w:ascii="Arial" w:hAnsi="Arial" w:cs="Arial"/>
                <w:sz w:val="24"/>
                <w:szCs w:val="24"/>
                <w:lang w:val="mn-MN"/>
              </w:rPr>
              <w:t>Хуулийн төсөл нь уг шаардлагыг хангасан.</w:t>
            </w:r>
          </w:p>
        </w:tc>
      </w:tr>
      <w:tr w:rsidR="00F53655" w:rsidRPr="006442EC" w14:paraId="4BD98311" w14:textId="77777777" w:rsidTr="00690400">
        <w:tc>
          <w:tcPr>
            <w:tcW w:w="9630" w:type="dxa"/>
            <w:gridSpan w:val="2"/>
          </w:tcPr>
          <w:p w14:paraId="3A4D8AFB" w14:textId="77777777" w:rsidR="00F53655" w:rsidRPr="006442EC" w:rsidRDefault="00F53655" w:rsidP="00CB5FF7">
            <w:pPr>
              <w:pStyle w:val="ListParagraph"/>
              <w:ind w:left="0" w:right="220"/>
              <w:jc w:val="center"/>
              <w:rPr>
                <w:rFonts w:ascii="Arial" w:hAnsi="Arial" w:cs="Arial"/>
                <w:b/>
                <w:bCs/>
                <w:sz w:val="24"/>
                <w:szCs w:val="24"/>
                <w:lang w:val="mn-MN"/>
              </w:rPr>
            </w:pPr>
            <w:r w:rsidRPr="006442EC">
              <w:rPr>
                <w:rFonts w:ascii="Arial" w:hAnsi="Arial" w:cs="Arial"/>
                <w:b/>
                <w:bCs/>
                <w:sz w:val="24"/>
                <w:szCs w:val="24"/>
                <w:lang w:val="mn-MN"/>
              </w:rPr>
              <w:t>Хууль тогтоомжийн тухай хуулийн 30 дугаар зүйлд заасан Хуулийн төслийн хэл зүй, найруулгад тавих нийтлэг шаардлага</w:t>
            </w:r>
          </w:p>
        </w:tc>
      </w:tr>
      <w:tr w:rsidR="00F53655" w:rsidRPr="006442EC" w14:paraId="72941D4E" w14:textId="77777777" w:rsidTr="00690400">
        <w:tc>
          <w:tcPr>
            <w:tcW w:w="7200" w:type="dxa"/>
          </w:tcPr>
          <w:p w14:paraId="728612BE" w14:textId="77777777" w:rsidR="00F53655" w:rsidRPr="006442EC" w:rsidRDefault="00F53655" w:rsidP="00CB5FF7">
            <w:pPr>
              <w:pStyle w:val="NormalWeb"/>
              <w:shd w:val="clear" w:color="auto" w:fill="FFFFFF"/>
              <w:spacing w:before="0" w:beforeAutospacing="0" w:after="0" w:afterAutospacing="0" w:line="300" w:lineRule="atLeast"/>
              <w:jc w:val="both"/>
              <w:rPr>
                <w:rFonts w:ascii="Arial" w:hAnsi="Arial" w:cs="Arial"/>
                <w:color w:val="333333"/>
                <w:shd w:val="clear" w:color="auto" w:fill="FFFFFF"/>
                <w:lang w:val="mn-MN"/>
              </w:rPr>
            </w:pPr>
            <w:r w:rsidRPr="006442EC">
              <w:rPr>
                <w:rFonts w:ascii="Arial" w:hAnsi="Arial" w:cs="Arial"/>
                <w:color w:val="333333"/>
                <w:shd w:val="clear" w:color="auto" w:fill="FFFFFF"/>
                <w:lang w:val="mn-MN"/>
              </w:rPr>
              <w:t>30.1.1.Монгол Улсын Үндсэн хууль, бусад хуульд хэрэглэсэн нэр томьёог хэрэглэх;</w:t>
            </w:r>
          </w:p>
        </w:tc>
        <w:tc>
          <w:tcPr>
            <w:tcW w:w="2430" w:type="dxa"/>
          </w:tcPr>
          <w:p w14:paraId="1C89EE9F" w14:textId="77777777" w:rsidR="00F53655" w:rsidRPr="006442EC" w:rsidRDefault="00F53655" w:rsidP="00CB5FF7">
            <w:pPr>
              <w:pStyle w:val="ListParagraph"/>
              <w:ind w:left="0" w:right="220"/>
              <w:jc w:val="center"/>
              <w:rPr>
                <w:rFonts w:ascii="Arial" w:hAnsi="Arial" w:cs="Arial"/>
                <w:sz w:val="24"/>
                <w:szCs w:val="24"/>
                <w:lang w:val="mn-MN"/>
              </w:rPr>
            </w:pPr>
            <w:r w:rsidRPr="006442EC">
              <w:rPr>
                <w:rFonts w:ascii="Arial" w:hAnsi="Arial" w:cs="Arial"/>
                <w:sz w:val="24"/>
                <w:szCs w:val="24"/>
                <w:lang w:val="mn-MN"/>
              </w:rPr>
              <w:t>Уг шаардлагыг хангасан</w:t>
            </w:r>
          </w:p>
        </w:tc>
      </w:tr>
      <w:tr w:rsidR="00F53655" w:rsidRPr="006442EC" w14:paraId="49CBAC51" w14:textId="77777777" w:rsidTr="00690400">
        <w:tc>
          <w:tcPr>
            <w:tcW w:w="7200" w:type="dxa"/>
          </w:tcPr>
          <w:p w14:paraId="3735277B" w14:textId="77777777" w:rsidR="00F53655" w:rsidRPr="006442EC" w:rsidRDefault="00F53655" w:rsidP="00CB5FF7">
            <w:pPr>
              <w:pStyle w:val="NormalWeb"/>
              <w:shd w:val="clear" w:color="auto" w:fill="FFFFFF"/>
              <w:spacing w:before="0" w:beforeAutospacing="0" w:after="0" w:afterAutospacing="0" w:line="300" w:lineRule="atLeast"/>
              <w:jc w:val="both"/>
              <w:rPr>
                <w:rFonts w:ascii="Arial" w:hAnsi="Arial" w:cs="Arial"/>
                <w:color w:val="333333"/>
                <w:lang w:val="mn-MN"/>
              </w:rPr>
            </w:pPr>
            <w:r w:rsidRPr="006442EC">
              <w:rPr>
                <w:rFonts w:ascii="Arial" w:hAnsi="Arial" w:cs="Arial"/>
                <w:color w:val="333333"/>
                <w:lang w:val="mn-MN"/>
              </w:rPr>
              <w:t>30.1.2.нэг нэр томьёогоор өөр өөр ойлголтыг илэрхийлэхгүй байх;</w:t>
            </w:r>
          </w:p>
        </w:tc>
        <w:tc>
          <w:tcPr>
            <w:tcW w:w="2430" w:type="dxa"/>
          </w:tcPr>
          <w:p w14:paraId="0D387420" w14:textId="77777777" w:rsidR="00F53655" w:rsidRPr="006442EC" w:rsidRDefault="00F53655" w:rsidP="00CB5FF7">
            <w:pPr>
              <w:pStyle w:val="ListParagraph"/>
              <w:ind w:left="0" w:right="220"/>
              <w:jc w:val="center"/>
              <w:rPr>
                <w:rFonts w:ascii="Arial" w:hAnsi="Arial" w:cs="Arial"/>
                <w:sz w:val="24"/>
                <w:szCs w:val="24"/>
                <w:lang w:val="mn-MN"/>
              </w:rPr>
            </w:pPr>
            <w:r w:rsidRPr="006442EC">
              <w:rPr>
                <w:rFonts w:ascii="Arial" w:hAnsi="Arial" w:cs="Arial"/>
                <w:sz w:val="24"/>
                <w:szCs w:val="24"/>
                <w:lang w:val="mn-MN"/>
              </w:rPr>
              <w:t>Уг шаардлагыг хангасан</w:t>
            </w:r>
          </w:p>
        </w:tc>
      </w:tr>
      <w:tr w:rsidR="00F53655" w:rsidRPr="006442EC" w14:paraId="1AAC440D" w14:textId="77777777" w:rsidTr="00690400">
        <w:tc>
          <w:tcPr>
            <w:tcW w:w="7200" w:type="dxa"/>
          </w:tcPr>
          <w:p w14:paraId="259E7E36" w14:textId="77777777" w:rsidR="00F53655" w:rsidRPr="006442EC" w:rsidRDefault="00F53655" w:rsidP="00CB5FF7">
            <w:pPr>
              <w:pStyle w:val="NormalWeb"/>
              <w:shd w:val="clear" w:color="auto" w:fill="FFFFFF"/>
              <w:spacing w:before="0" w:beforeAutospacing="0" w:after="0" w:afterAutospacing="0" w:line="300" w:lineRule="atLeast"/>
              <w:jc w:val="both"/>
              <w:rPr>
                <w:rFonts w:ascii="Arial" w:hAnsi="Arial" w:cs="Arial"/>
                <w:color w:val="333333"/>
                <w:lang w:val="mn-MN"/>
              </w:rPr>
            </w:pPr>
            <w:r w:rsidRPr="006442EC">
              <w:rPr>
                <w:rFonts w:ascii="Arial" w:hAnsi="Arial" w:cs="Arial"/>
                <w:color w:val="333333"/>
                <w:lang w:val="mn-MN"/>
              </w:rPr>
              <w:t>30.1.3.үг хэллэгийг монгол хэл бичгийн дүрэмд нийцүүлэн хоёрдмол утгагүй товч, тодорхой, ойлгоход хялбараар бичих;</w:t>
            </w:r>
          </w:p>
        </w:tc>
        <w:tc>
          <w:tcPr>
            <w:tcW w:w="2430" w:type="dxa"/>
          </w:tcPr>
          <w:p w14:paraId="4C5CAED7" w14:textId="77777777" w:rsidR="00F53655" w:rsidRPr="006442EC" w:rsidRDefault="00F53655" w:rsidP="00CB5FF7">
            <w:pPr>
              <w:pStyle w:val="ListParagraph"/>
              <w:ind w:left="0" w:right="220"/>
              <w:jc w:val="center"/>
              <w:rPr>
                <w:rFonts w:ascii="Arial" w:hAnsi="Arial" w:cs="Arial"/>
                <w:sz w:val="24"/>
                <w:szCs w:val="24"/>
                <w:lang w:val="mn-MN"/>
              </w:rPr>
            </w:pPr>
            <w:r w:rsidRPr="006442EC">
              <w:rPr>
                <w:rFonts w:ascii="Arial" w:hAnsi="Arial" w:cs="Arial"/>
                <w:sz w:val="24"/>
                <w:szCs w:val="24"/>
                <w:lang w:val="mn-MN"/>
              </w:rPr>
              <w:t>Уг шаардлагыг хангасан</w:t>
            </w:r>
          </w:p>
        </w:tc>
      </w:tr>
      <w:tr w:rsidR="00F53655" w:rsidRPr="006442EC" w14:paraId="6CB568C8" w14:textId="77777777" w:rsidTr="00690400">
        <w:tc>
          <w:tcPr>
            <w:tcW w:w="7200" w:type="dxa"/>
          </w:tcPr>
          <w:p w14:paraId="5DBB674F" w14:textId="77777777" w:rsidR="00F53655" w:rsidRPr="006442EC" w:rsidRDefault="00F53655" w:rsidP="00CB5FF7">
            <w:pPr>
              <w:pStyle w:val="NormalWeb"/>
              <w:shd w:val="clear" w:color="auto" w:fill="FFFFFF"/>
              <w:spacing w:before="0" w:beforeAutospacing="0" w:after="0" w:afterAutospacing="0" w:line="300" w:lineRule="atLeast"/>
              <w:jc w:val="both"/>
              <w:rPr>
                <w:rFonts w:ascii="Arial" w:hAnsi="Arial" w:cs="Arial"/>
                <w:color w:val="333333"/>
                <w:lang w:val="mn-MN"/>
              </w:rPr>
            </w:pPr>
            <w:r w:rsidRPr="006442EC">
              <w:rPr>
                <w:rFonts w:ascii="Arial" w:hAnsi="Arial" w:cs="Arial"/>
                <w:color w:val="333333"/>
                <w:lang w:val="mn-MN"/>
              </w:rPr>
              <w:lastRenderedPageBreak/>
              <w:t>30.1.4.хүч оруулсан нэр томьёо хэрэглэхгүй байх;</w:t>
            </w:r>
          </w:p>
        </w:tc>
        <w:tc>
          <w:tcPr>
            <w:tcW w:w="2430" w:type="dxa"/>
          </w:tcPr>
          <w:p w14:paraId="79773190" w14:textId="77777777" w:rsidR="00F53655" w:rsidRPr="006442EC" w:rsidRDefault="00F53655" w:rsidP="00CB5FF7">
            <w:pPr>
              <w:pStyle w:val="ListParagraph"/>
              <w:ind w:left="0" w:right="220"/>
              <w:jc w:val="center"/>
              <w:rPr>
                <w:rFonts w:ascii="Arial" w:hAnsi="Arial" w:cs="Arial"/>
                <w:sz w:val="24"/>
                <w:szCs w:val="24"/>
                <w:lang w:val="mn-MN"/>
              </w:rPr>
            </w:pPr>
            <w:r w:rsidRPr="006442EC">
              <w:rPr>
                <w:rFonts w:ascii="Arial" w:hAnsi="Arial" w:cs="Arial"/>
                <w:sz w:val="24"/>
                <w:szCs w:val="24"/>
                <w:lang w:val="mn-MN"/>
              </w:rPr>
              <w:t>Уг шаардлагыг хангасан</w:t>
            </w:r>
          </w:p>
        </w:tc>
      </w:tr>
      <w:tr w:rsidR="00F53655" w:rsidRPr="006442EC" w14:paraId="79A086B7" w14:textId="77777777" w:rsidTr="00690400">
        <w:tc>
          <w:tcPr>
            <w:tcW w:w="7200" w:type="dxa"/>
          </w:tcPr>
          <w:p w14:paraId="0681AA16" w14:textId="77777777" w:rsidR="00F53655" w:rsidRPr="006442EC" w:rsidRDefault="00F53655" w:rsidP="00CB5FF7">
            <w:pPr>
              <w:pStyle w:val="NormalWeb"/>
              <w:shd w:val="clear" w:color="auto" w:fill="FFFFFF"/>
              <w:spacing w:before="0" w:beforeAutospacing="0" w:after="0" w:afterAutospacing="0" w:line="300" w:lineRule="atLeast"/>
              <w:jc w:val="both"/>
              <w:rPr>
                <w:rFonts w:ascii="Arial" w:hAnsi="Arial" w:cs="Arial"/>
                <w:color w:val="333333"/>
                <w:lang w:val="mn-MN"/>
              </w:rPr>
            </w:pPr>
            <w:r w:rsidRPr="006442EC">
              <w:rPr>
                <w:rFonts w:ascii="Arial" w:hAnsi="Arial" w:cs="Arial"/>
                <w:color w:val="333333"/>
                <w:lang w:val="mn-MN"/>
              </w:rPr>
              <w:t>30.1.5.жинхэнэ нэрийг ганц тоон дээр хэрэглэх.</w:t>
            </w:r>
          </w:p>
        </w:tc>
        <w:tc>
          <w:tcPr>
            <w:tcW w:w="2430" w:type="dxa"/>
          </w:tcPr>
          <w:p w14:paraId="3766B0FC" w14:textId="77777777" w:rsidR="00F53655" w:rsidRPr="006442EC" w:rsidRDefault="00F53655" w:rsidP="00CB5FF7">
            <w:pPr>
              <w:pStyle w:val="ListParagraph"/>
              <w:ind w:left="0" w:right="220"/>
              <w:jc w:val="center"/>
              <w:rPr>
                <w:rFonts w:ascii="Arial" w:hAnsi="Arial" w:cs="Arial"/>
                <w:sz w:val="24"/>
                <w:szCs w:val="24"/>
                <w:lang w:val="mn-MN"/>
              </w:rPr>
            </w:pPr>
            <w:r w:rsidRPr="006442EC">
              <w:rPr>
                <w:rFonts w:ascii="Arial" w:hAnsi="Arial" w:cs="Arial"/>
                <w:sz w:val="24"/>
                <w:szCs w:val="24"/>
                <w:lang w:val="mn-MN"/>
              </w:rPr>
              <w:t>Уг шаардлагыг хангасан</w:t>
            </w:r>
          </w:p>
        </w:tc>
      </w:tr>
    </w:tbl>
    <w:p w14:paraId="0090B8CE" w14:textId="72A7D668" w:rsidR="00F53655" w:rsidRPr="006442EC" w:rsidRDefault="00F53655">
      <w:pPr>
        <w:rPr>
          <w:rFonts w:ascii="Arial" w:hAnsi="Arial" w:cs="Arial"/>
          <w:sz w:val="24"/>
          <w:szCs w:val="24"/>
          <w:lang w:val="mn-MN"/>
        </w:rPr>
      </w:pPr>
    </w:p>
    <w:p w14:paraId="4B861B92" w14:textId="77777777" w:rsidR="00F53655" w:rsidRPr="006442EC" w:rsidRDefault="00F53655" w:rsidP="00690400">
      <w:pPr>
        <w:pStyle w:val="ListParagraph"/>
        <w:numPr>
          <w:ilvl w:val="0"/>
          <w:numId w:val="4"/>
        </w:numPr>
        <w:spacing w:after="0" w:line="240" w:lineRule="auto"/>
        <w:jc w:val="both"/>
        <w:rPr>
          <w:rFonts w:ascii="Arial" w:hAnsi="Arial" w:cs="Arial"/>
          <w:b/>
          <w:bCs/>
          <w:i/>
          <w:iCs/>
          <w:sz w:val="24"/>
          <w:szCs w:val="24"/>
          <w:u w:val="single"/>
          <w:lang w:val="mn-MN"/>
        </w:rPr>
      </w:pPr>
      <w:r w:rsidRPr="006442EC">
        <w:rPr>
          <w:rFonts w:ascii="Arial" w:hAnsi="Arial" w:cs="Arial"/>
          <w:b/>
          <w:bCs/>
          <w:i/>
          <w:iCs/>
          <w:sz w:val="24"/>
          <w:szCs w:val="24"/>
          <w:u w:val="single"/>
          <w:lang w:val="mn-MN"/>
        </w:rPr>
        <w:t>Зардал:</w:t>
      </w:r>
    </w:p>
    <w:p w14:paraId="664BD8D9" w14:textId="77777777" w:rsidR="00765BA1" w:rsidRPr="006442EC" w:rsidRDefault="00765BA1" w:rsidP="00690400">
      <w:pPr>
        <w:spacing w:after="0" w:line="276" w:lineRule="auto"/>
        <w:jc w:val="both"/>
        <w:rPr>
          <w:rFonts w:ascii="Arial" w:hAnsi="Arial" w:cs="Arial"/>
          <w:sz w:val="24"/>
          <w:szCs w:val="24"/>
          <w:lang w:val="mn-MN"/>
        </w:rPr>
      </w:pPr>
    </w:p>
    <w:p w14:paraId="07600E30" w14:textId="3CB532CD" w:rsidR="00F53655" w:rsidRDefault="00765BA1" w:rsidP="00690400">
      <w:pPr>
        <w:spacing w:after="0" w:line="276" w:lineRule="auto"/>
        <w:ind w:firstLine="720"/>
        <w:jc w:val="both"/>
        <w:rPr>
          <w:rFonts w:ascii="Arial" w:hAnsi="Arial" w:cs="Arial"/>
          <w:sz w:val="24"/>
          <w:szCs w:val="24"/>
          <w:lang w:val="mn-MN"/>
        </w:rPr>
      </w:pPr>
      <w:r w:rsidRPr="006442EC">
        <w:rPr>
          <w:rFonts w:ascii="Arial" w:hAnsi="Arial" w:cs="Arial"/>
          <w:sz w:val="24"/>
          <w:szCs w:val="24"/>
          <w:lang w:val="mn-MN"/>
        </w:rPr>
        <w:t>Х</w:t>
      </w:r>
      <w:r w:rsidR="00F53655" w:rsidRPr="006442EC">
        <w:rPr>
          <w:rFonts w:ascii="Arial" w:hAnsi="Arial" w:cs="Arial"/>
          <w:sz w:val="24"/>
          <w:szCs w:val="24"/>
          <w:lang w:val="mn-MN"/>
        </w:rPr>
        <w:t>уулийн төсөлд гамшгийн эрсдэл</w:t>
      </w:r>
      <w:r w:rsidR="00C95219" w:rsidRPr="006442EC">
        <w:rPr>
          <w:rFonts w:ascii="Arial" w:hAnsi="Arial" w:cs="Arial"/>
          <w:sz w:val="24"/>
          <w:szCs w:val="24"/>
          <w:lang w:val="mn-MN"/>
        </w:rPr>
        <w:t>ийн</w:t>
      </w:r>
      <w:r w:rsidR="00F53655" w:rsidRPr="006442EC">
        <w:rPr>
          <w:rFonts w:ascii="Arial" w:hAnsi="Arial" w:cs="Arial"/>
          <w:sz w:val="24"/>
          <w:szCs w:val="24"/>
          <w:lang w:val="mn-MN"/>
        </w:rPr>
        <w:t xml:space="preserve"> тохиолдол болох нөхцөл бүрдсэн тохиолдолд даатгуулсан малчдад </w:t>
      </w:r>
      <w:r w:rsidR="00674753" w:rsidRPr="006442EC">
        <w:rPr>
          <w:rFonts w:ascii="Arial" w:hAnsi="Arial" w:cs="Arial"/>
          <w:sz w:val="24"/>
          <w:szCs w:val="24"/>
          <w:lang w:val="mn-MN"/>
        </w:rPr>
        <w:t xml:space="preserve">эрт санхүүжилт олгох замаар </w:t>
      </w:r>
      <w:r w:rsidR="00F53655" w:rsidRPr="006442EC">
        <w:rPr>
          <w:rFonts w:ascii="Arial" w:hAnsi="Arial" w:cs="Arial"/>
          <w:sz w:val="24"/>
          <w:szCs w:val="24"/>
          <w:lang w:val="mn-MN"/>
        </w:rPr>
        <w:t>гамшгийн эрсдэлийг бууруулах</w:t>
      </w:r>
      <w:r w:rsidR="00674753" w:rsidRPr="006442EC">
        <w:rPr>
          <w:rFonts w:ascii="Arial" w:hAnsi="Arial" w:cs="Arial"/>
          <w:sz w:val="24"/>
          <w:szCs w:val="24"/>
          <w:lang w:val="mn-MN"/>
        </w:rPr>
        <w:t>, урьдчилан сэргийлэх, гамшгийн эрсдэлийг хохирол багатай даван туулах</w:t>
      </w:r>
      <w:r w:rsidR="00F53655" w:rsidRPr="006442EC">
        <w:rPr>
          <w:rFonts w:ascii="Arial" w:hAnsi="Arial" w:cs="Arial"/>
          <w:sz w:val="24"/>
          <w:szCs w:val="24"/>
          <w:lang w:val="mn-MN"/>
        </w:rPr>
        <w:t xml:space="preserve"> зорилго</w:t>
      </w:r>
      <w:r w:rsidR="00674753" w:rsidRPr="006442EC">
        <w:rPr>
          <w:rFonts w:ascii="Arial" w:hAnsi="Arial" w:cs="Arial"/>
          <w:sz w:val="24"/>
          <w:szCs w:val="24"/>
          <w:lang w:val="mn-MN"/>
        </w:rPr>
        <w:t xml:space="preserve"> бүхий</w:t>
      </w:r>
      <w:r w:rsidR="00F53655" w:rsidRPr="006442EC">
        <w:rPr>
          <w:rFonts w:ascii="Arial" w:hAnsi="Arial" w:cs="Arial"/>
          <w:sz w:val="24"/>
          <w:szCs w:val="24"/>
          <w:lang w:val="mn-MN"/>
        </w:rPr>
        <w:t xml:space="preserve"> </w:t>
      </w:r>
      <w:r w:rsidR="00674753" w:rsidRPr="006442EC">
        <w:rPr>
          <w:rFonts w:ascii="Arial" w:hAnsi="Arial" w:cs="Arial"/>
          <w:sz w:val="24"/>
          <w:szCs w:val="24"/>
          <w:lang w:val="mn-MN"/>
        </w:rPr>
        <w:t>“Гамшгийн эрсдэлийг бууруулах сан”-гийн эх үүсвэрийг бүрдүүлэх</w:t>
      </w:r>
      <w:r w:rsidR="00F53655" w:rsidRPr="006442EC">
        <w:rPr>
          <w:rFonts w:ascii="Arial" w:hAnsi="Arial" w:cs="Arial"/>
          <w:sz w:val="24"/>
          <w:szCs w:val="24"/>
          <w:lang w:val="mn-MN"/>
        </w:rPr>
        <w:t xml:space="preserve"> </w:t>
      </w:r>
      <w:r w:rsidR="00674753" w:rsidRPr="006442EC">
        <w:rPr>
          <w:rFonts w:ascii="Arial" w:hAnsi="Arial" w:cs="Arial"/>
          <w:sz w:val="24"/>
          <w:szCs w:val="24"/>
          <w:lang w:val="mn-MN"/>
        </w:rPr>
        <w:t>х</w:t>
      </w:r>
      <w:r w:rsidR="00C95219" w:rsidRPr="006442EC">
        <w:rPr>
          <w:rFonts w:ascii="Arial" w:hAnsi="Arial" w:cs="Arial"/>
          <w:sz w:val="24"/>
          <w:szCs w:val="24"/>
          <w:lang w:val="mn-MN"/>
        </w:rPr>
        <w:t>үрээнд тооцооллыг боловсруулсан</w:t>
      </w:r>
      <w:r w:rsidR="00F53655" w:rsidRPr="006442EC">
        <w:rPr>
          <w:rFonts w:ascii="Arial" w:hAnsi="Arial" w:cs="Arial"/>
          <w:sz w:val="24"/>
          <w:szCs w:val="24"/>
          <w:lang w:val="mn-MN"/>
        </w:rPr>
        <w:t xml:space="preserve"> байна.</w:t>
      </w:r>
      <w:r w:rsidR="000762E3" w:rsidRPr="006442EC">
        <w:rPr>
          <w:rFonts w:ascii="Arial" w:hAnsi="Arial" w:cs="Arial"/>
          <w:sz w:val="24"/>
          <w:szCs w:val="24"/>
          <w:lang w:val="mn-MN"/>
        </w:rPr>
        <w:t xml:space="preserve"> Тус сан нь МИД-ын нөхөн төлбөрийн сангаас тусдаа малчдад олгогдох бөгөөд Үндэсний давхар даатгал ХК (цаашид ҮДД ХК)-ийн дэргэд бие даасан санг бүрдүүлсэн байна.</w:t>
      </w:r>
    </w:p>
    <w:p w14:paraId="0E6AAE3A" w14:textId="77777777" w:rsidR="00690400" w:rsidRPr="006442EC" w:rsidRDefault="00690400" w:rsidP="00690400">
      <w:pPr>
        <w:spacing w:after="0" w:line="276" w:lineRule="auto"/>
        <w:ind w:firstLine="360"/>
        <w:jc w:val="both"/>
        <w:rPr>
          <w:rFonts w:ascii="Arial" w:hAnsi="Arial" w:cs="Arial"/>
          <w:sz w:val="24"/>
          <w:szCs w:val="24"/>
          <w:lang w:val="mn-MN"/>
        </w:rPr>
      </w:pPr>
    </w:p>
    <w:p w14:paraId="0043899D" w14:textId="0BDDCBBC" w:rsidR="00D66E13" w:rsidRPr="006442EC" w:rsidRDefault="00D66E13" w:rsidP="00690400">
      <w:pPr>
        <w:spacing w:after="0" w:line="276" w:lineRule="auto"/>
        <w:ind w:firstLine="360"/>
        <w:jc w:val="both"/>
        <w:rPr>
          <w:rFonts w:ascii="Arial" w:hAnsi="Arial" w:cs="Arial"/>
          <w:sz w:val="24"/>
          <w:szCs w:val="24"/>
          <w:lang w:val="mn-MN"/>
        </w:rPr>
      </w:pPr>
      <w:r w:rsidRPr="006442EC">
        <w:rPr>
          <w:rFonts w:ascii="Arial" w:hAnsi="Arial" w:cs="Arial"/>
          <w:sz w:val="24"/>
          <w:szCs w:val="24"/>
          <w:lang w:val="mn-MN"/>
        </w:rPr>
        <w:t>График 1. Гамшгийн эрсдэлийг бууруулах сан, МИД-ын нөхөн төлбөрийн санхүүжилт</w:t>
      </w:r>
    </w:p>
    <w:p w14:paraId="0E97D6F0" w14:textId="3A459BC7" w:rsidR="00F53655" w:rsidRPr="006442EC" w:rsidRDefault="00F53655" w:rsidP="00F53655">
      <w:pPr>
        <w:spacing w:before="240"/>
        <w:jc w:val="both"/>
        <w:rPr>
          <w:rFonts w:ascii="Arial" w:hAnsi="Arial" w:cs="Arial"/>
          <w:sz w:val="24"/>
          <w:szCs w:val="24"/>
          <w:lang w:val="mn-MN"/>
        </w:rPr>
      </w:pPr>
      <w:r w:rsidRPr="006442EC">
        <w:rPr>
          <w:rFonts w:ascii="Arial" w:hAnsi="Arial" w:cs="Arial"/>
          <w:noProof/>
          <w:sz w:val="24"/>
          <w:szCs w:val="24"/>
          <w:lang w:val="mn-MN"/>
        </w:rPr>
        <w:drawing>
          <wp:inline distT="0" distB="0" distL="0" distR="0" wp14:anchorId="17635F37" wp14:editId="685AB379">
            <wp:extent cx="5991225" cy="2514600"/>
            <wp:effectExtent l="0" t="0" r="9525" b="0"/>
            <wp:docPr id="917306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306820" name=""/>
                    <pic:cNvPicPr/>
                  </pic:nvPicPr>
                  <pic:blipFill>
                    <a:blip r:embed="rId11"/>
                    <a:stretch>
                      <a:fillRect/>
                    </a:stretch>
                  </pic:blipFill>
                  <pic:spPr>
                    <a:xfrm>
                      <a:off x="0" y="0"/>
                      <a:ext cx="5998537" cy="2517669"/>
                    </a:xfrm>
                    <a:prstGeom prst="rect">
                      <a:avLst/>
                    </a:prstGeom>
                  </pic:spPr>
                </pic:pic>
              </a:graphicData>
            </a:graphic>
          </wp:inline>
        </w:drawing>
      </w:r>
    </w:p>
    <w:p w14:paraId="64C685AE" w14:textId="2DAAB30D" w:rsidR="00D66E13" w:rsidRDefault="00D66E13" w:rsidP="00690400">
      <w:pPr>
        <w:spacing w:after="0"/>
        <w:ind w:firstLine="720"/>
        <w:jc w:val="both"/>
        <w:rPr>
          <w:rFonts w:ascii="Arial" w:hAnsi="Arial" w:cs="Arial"/>
          <w:sz w:val="24"/>
          <w:szCs w:val="24"/>
          <w:lang w:val="mn-MN"/>
        </w:rPr>
      </w:pPr>
      <w:r w:rsidRPr="006442EC">
        <w:rPr>
          <w:rFonts w:ascii="Arial" w:hAnsi="Arial" w:cs="Arial"/>
          <w:sz w:val="24"/>
          <w:szCs w:val="24"/>
          <w:lang w:val="mn-MN"/>
        </w:rPr>
        <w:t>Малчдад урьдчилан санхүүжилт үзүүлснээр МИД-ын нөхөн төлбөр буурах ба энэ талаар НҮБ-ын Хүнс, хөдөө аж ахуйн байгууллагаас хийсэн “Эрт сэрэмжлүүлгийн нөлөө” судалгаанд гамшгийн үед эрт сэрэмжлүүлэх зорилгоор хэрэглэсэн 1 ам.доллар нь 7 ам.долларын зардлыг бууруулж, үр ашгаа өгдөг гэсэн тооцоолол гарсан байна.</w:t>
      </w:r>
    </w:p>
    <w:p w14:paraId="08A3B43F" w14:textId="77777777" w:rsidR="00690400" w:rsidRPr="006442EC" w:rsidRDefault="00690400" w:rsidP="00690400">
      <w:pPr>
        <w:spacing w:after="0"/>
        <w:ind w:firstLine="720"/>
        <w:jc w:val="both"/>
        <w:rPr>
          <w:rFonts w:ascii="Arial" w:hAnsi="Arial" w:cs="Arial"/>
          <w:sz w:val="24"/>
          <w:szCs w:val="24"/>
          <w:lang w:val="mn-MN"/>
        </w:rPr>
      </w:pPr>
    </w:p>
    <w:p w14:paraId="2F035B59" w14:textId="0B46830C" w:rsidR="00D66E13" w:rsidRDefault="00D66E13" w:rsidP="00690400">
      <w:pPr>
        <w:spacing w:after="0"/>
        <w:jc w:val="both"/>
        <w:rPr>
          <w:rFonts w:ascii="Arial" w:hAnsi="Arial" w:cs="Arial"/>
          <w:b/>
          <w:bCs/>
          <w:sz w:val="24"/>
          <w:szCs w:val="24"/>
          <w:lang w:val="mn-MN"/>
        </w:rPr>
      </w:pPr>
      <w:r w:rsidRPr="006442EC">
        <w:rPr>
          <w:rFonts w:ascii="Arial" w:hAnsi="Arial" w:cs="Arial"/>
          <w:b/>
          <w:bCs/>
          <w:sz w:val="24"/>
          <w:szCs w:val="24"/>
          <w:lang w:val="mn-MN"/>
        </w:rPr>
        <w:t>Гамшгийн эрсдэл</w:t>
      </w:r>
      <w:r w:rsidR="003A4C8E" w:rsidRPr="006442EC">
        <w:rPr>
          <w:rFonts w:ascii="Arial" w:hAnsi="Arial" w:cs="Arial"/>
          <w:b/>
          <w:bCs/>
          <w:sz w:val="24"/>
          <w:szCs w:val="24"/>
          <w:lang w:val="mn-MN"/>
        </w:rPr>
        <w:t>ийн бууруулах</w:t>
      </w:r>
      <w:r w:rsidRPr="006442EC">
        <w:rPr>
          <w:rFonts w:ascii="Arial" w:hAnsi="Arial" w:cs="Arial"/>
          <w:b/>
          <w:bCs/>
          <w:sz w:val="24"/>
          <w:szCs w:val="24"/>
          <w:lang w:val="mn-MN"/>
        </w:rPr>
        <w:t xml:space="preserve"> сангийн тооцоолол</w:t>
      </w:r>
    </w:p>
    <w:p w14:paraId="2B1E12A4" w14:textId="77777777" w:rsidR="00690400" w:rsidRPr="006442EC" w:rsidRDefault="00690400" w:rsidP="00690400">
      <w:pPr>
        <w:spacing w:after="0"/>
        <w:jc w:val="both"/>
        <w:rPr>
          <w:rFonts w:ascii="Arial" w:hAnsi="Arial" w:cs="Arial"/>
          <w:b/>
          <w:bCs/>
          <w:sz w:val="24"/>
          <w:szCs w:val="24"/>
          <w:lang w:val="mn-MN"/>
        </w:rPr>
      </w:pPr>
    </w:p>
    <w:p w14:paraId="2ED437D4" w14:textId="484B9463" w:rsidR="00D66E13" w:rsidRPr="006442EC" w:rsidRDefault="00D66E13" w:rsidP="00690400">
      <w:pPr>
        <w:spacing w:after="0"/>
        <w:ind w:firstLine="720"/>
        <w:jc w:val="both"/>
        <w:rPr>
          <w:rFonts w:ascii="Arial" w:hAnsi="Arial" w:cs="Arial"/>
          <w:sz w:val="24"/>
          <w:szCs w:val="24"/>
          <w:lang w:val="mn-MN"/>
        </w:rPr>
      </w:pPr>
      <w:r w:rsidRPr="006442EC">
        <w:rPr>
          <w:rFonts w:ascii="Arial" w:hAnsi="Arial" w:cs="Arial"/>
          <w:sz w:val="24"/>
          <w:szCs w:val="24"/>
          <w:lang w:val="mn-MN"/>
        </w:rPr>
        <w:t xml:space="preserve">Гамшгийн эрсдэлээс хамгаалах сангийн санхүүжилтийг тооцохдоо МИД-ын хамрагдалтын түвшнийг нэмэгдүүлж, малын төрлөөс хамааруулан нийт малын 18 хувь даатгагдсан гэж үзэж, нөхөн төлбөрийг хамгийн их </w:t>
      </w:r>
      <w:r w:rsidRPr="006442EC">
        <w:rPr>
          <w:rFonts w:ascii="Arial" w:hAnsi="Arial" w:cs="Arial"/>
          <w:color w:val="000000" w:themeColor="text1"/>
          <w:sz w:val="24"/>
          <w:szCs w:val="24"/>
          <w:lang w:val="mn-MN"/>
        </w:rPr>
        <w:t xml:space="preserve">хорогдолтой жил болох 2024 оны малын хорогдлын дүн мэдээнд үндэслэн тооцоолоход нийт 107.5 тэрбум төгрөгийн </w:t>
      </w:r>
      <w:r w:rsidRPr="006442EC">
        <w:rPr>
          <w:rFonts w:ascii="Arial" w:hAnsi="Arial" w:cs="Arial"/>
          <w:color w:val="000000" w:themeColor="text1"/>
          <w:sz w:val="24"/>
          <w:szCs w:val="24"/>
          <w:lang w:val="mn-MN"/>
        </w:rPr>
        <w:lastRenderedPageBreak/>
        <w:t xml:space="preserve">нөхөн төлбөрийг олгохоор тооцоологдож, гамшгийн эрсдэлийг </w:t>
      </w:r>
      <w:r w:rsidR="000762E3" w:rsidRPr="006442EC">
        <w:rPr>
          <w:rFonts w:ascii="Arial" w:hAnsi="Arial" w:cs="Arial"/>
          <w:color w:val="000000" w:themeColor="text1"/>
          <w:sz w:val="24"/>
          <w:szCs w:val="24"/>
          <w:lang w:val="mn-MN"/>
        </w:rPr>
        <w:t>бууруулах</w:t>
      </w:r>
      <w:r w:rsidRPr="006442EC">
        <w:rPr>
          <w:rFonts w:ascii="Arial" w:hAnsi="Arial" w:cs="Arial"/>
          <w:color w:val="000000" w:themeColor="text1"/>
          <w:sz w:val="24"/>
          <w:szCs w:val="24"/>
          <w:lang w:val="mn-MN"/>
        </w:rPr>
        <w:t xml:space="preserve"> санд 15.4 тэрбум төгрөгийг төвлөрүүлэх шаардлагатай байна. /Хүснэгт </w:t>
      </w:r>
      <w:r w:rsidR="000762E3" w:rsidRPr="006442EC">
        <w:rPr>
          <w:rFonts w:ascii="Arial" w:hAnsi="Arial" w:cs="Arial"/>
          <w:color w:val="000000" w:themeColor="text1"/>
          <w:sz w:val="24"/>
          <w:szCs w:val="24"/>
          <w:lang w:val="mn-MN"/>
        </w:rPr>
        <w:t>4</w:t>
      </w:r>
      <w:r w:rsidRPr="006442EC">
        <w:rPr>
          <w:rFonts w:ascii="Arial" w:hAnsi="Arial" w:cs="Arial"/>
          <w:color w:val="000000" w:themeColor="text1"/>
          <w:sz w:val="24"/>
          <w:szCs w:val="24"/>
          <w:lang w:val="mn-MN"/>
        </w:rPr>
        <w:t>/</w:t>
      </w:r>
    </w:p>
    <w:p w14:paraId="1E6E9955" w14:textId="09E9AD5E" w:rsidR="00D66E13" w:rsidRPr="006442EC" w:rsidRDefault="00D66E13" w:rsidP="00D66E13">
      <w:pPr>
        <w:spacing w:before="240"/>
        <w:jc w:val="both"/>
        <w:rPr>
          <w:rFonts w:ascii="Arial" w:hAnsi="Arial" w:cs="Arial"/>
          <w:sz w:val="24"/>
          <w:szCs w:val="24"/>
          <w:lang w:val="mn-MN"/>
        </w:rPr>
      </w:pPr>
      <w:r w:rsidRPr="006442EC">
        <w:rPr>
          <w:rFonts w:ascii="Arial" w:hAnsi="Arial" w:cs="Arial"/>
          <w:sz w:val="24"/>
          <w:szCs w:val="24"/>
          <w:lang w:val="mn-MN"/>
        </w:rPr>
        <w:t xml:space="preserve">Хүснэгт </w:t>
      </w:r>
      <w:r w:rsidR="000762E3" w:rsidRPr="006442EC">
        <w:rPr>
          <w:rFonts w:ascii="Arial" w:hAnsi="Arial" w:cs="Arial"/>
          <w:sz w:val="24"/>
          <w:szCs w:val="24"/>
          <w:lang w:val="mn-MN"/>
        </w:rPr>
        <w:t>4</w:t>
      </w:r>
      <w:r w:rsidRPr="006442EC">
        <w:rPr>
          <w:rFonts w:ascii="Arial" w:hAnsi="Arial" w:cs="Arial"/>
          <w:sz w:val="24"/>
          <w:szCs w:val="24"/>
          <w:lang w:val="mn-MN"/>
        </w:rPr>
        <w:t>. МИД-ын хамрагдалт, нөхөн төлбөрийн таамаглал /сая.төг/</w:t>
      </w:r>
    </w:p>
    <w:tbl>
      <w:tblPr>
        <w:tblStyle w:val="TableGrid"/>
        <w:tblW w:w="0" w:type="auto"/>
        <w:tblLayout w:type="fixed"/>
        <w:tblLook w:val="04A0" w:firstRow="1" w:lastRow="0" w:firstColumn="1" w:lastColumn="0" w:noHBand="0" w:noVBand="1"/>
      </w:tblPr>
      <w:tblGrid>
        <w:gridCol w:w="985"/>
        <w:gridCol w:w="1620"/>
        <w:gridCol w:w="1080"/>
        <w:gridCol w:w="1260"/>
        <w:gridCol w:w="1620"/>
        <w:gridCol w:w="1215"/>
        <w:gridCol w:w="1570"/>
      </w:tblGrid>
      <w:tr w:rsidR="00D66E13" w:rsidRPr="006442EC" w14:paraId="75CE4446" w14:textId="77777777" w:rsidTr="00CB5FF7">
        <w:tc>
          <w:tcPr>
            <w:tcW w:w="6565" w:type="dxa"/>
            <w:gridSpan w:val="5"/>
          </w:tcPr>
          <w:p w14:paraId="13FD1924" w14:textId="77777777" w:rsidR="00D66E13" w:rsidRPr="006442EC" w:rsidRDefault="00D66E13" w:rsidP="00CB5FF7">
            <w:pPr>
              <w:jc w:val="center"/>
              <w:rPr>
                <w:rFonts w:ascii="Arial" w:hAnsi="Arial" w:cs="Arial"/>
                <w:b/>
                <w:bCs/>
                <w:sz w:val="24"/>
                <w:szCs w:val="24"/>
                <w:lang w:val="mn-MN"/>
              </w:rPr>
            </w:pPr>
            <w:r w:rsidRPr="006442EC">
              <w:rPr>
                <w:rFonts w:ascii="Arial" w:hAnsi="Arial" w:cs="Arial"/>
                <w:b/>
                <w:bCs/>
                <w:sz w:val="24"/>
                <w:szCs w:val="24"/>
                <w:lang w:val="mn-MN"/>
              </w:rPr>
              <w:t>МИД-ын хамрагдалт</w:t>
            </w:r>
          </w:p>
        </w:tc>
        <w:tc>
          <w:tcPr>
            <w:tcW w:w="1215" w:type="dxa"/>
            <w:vMerge w:val="restart"/>
            <w:shd w:val="clear" w:color="auto" w:fill="auto"/>
          </w:tcPr>
          <w:p w14:paraId="6FBA2396" w14:textId="77777777" w:rsidR="00D66E13" w:rsidRPr="006442EC" w:rsidRDefault="00D66E13" w:rsidP="00CB5FF7">
            <w:pPr>
              <w:jc w:val="center"/>
              <w:rPr>
                <w:rFonts w:ascii="Arial" w:hAnsi="Arial" w:cs="Arial"/>
                <w:sz w:val="24"/>
                <w:szCs w:val="24"/>
                <w:lang w:val="mn-MN"/>
              </w:rPr>
            </w:pPr>
          </w:p>
          <w:p w14:paraId="52F42375" w14:textId="77777777" w:rsidR="00D66E13" w:rsidRPr="006442EC" w:rsidRDefault="00D66E13" w:rsidP="00CB5FF7">
            <w:pPr>
              <w:jc w:val="center"/>
              <w:rPr>
                <w:rFonts w:ascii="Arial" w:hAnsi="Arial" w:cs="Arial"/>
                <w:b/>
                <w:bCs/>
                <w:sz w:val="24"/>
                <w:szCs w:val="24"/>
                <w:lang w:val="mn-MN"/>
              </w:rPr>
            </w:pPr>
            <w:r w:rsidRPr="006442EC">
              <w:rPr>
                <w:rFonts w:ascii="Arial" w:hAnsi="Arial" w:cs="Arial"/>
                <w:b/>
                <w:bCs/>
                <w:sz w:val="24"/>
                <w:szCs w:val="24"/>
                <w:lang w:val="mn-MN"/>
              </w:rPr>
              <w:t>Нөхөн төлбөр</w:t>
            </w:r>
          </w:p>
        </w:tc>
        <w:tc>
          <w:tcPr>
            <w:tcW w:w="1570" w:type="dxa"/>
            <w:vMerge w:val="restart"/>
            <w:shd w:val="clear" w:color="auto" w:fill="auto"/>
          </w:tcPr>
          <w:p w14:paraId="7B0123FB" w14:textId="13DD0344" w:rsidR="00D66E13" w:rsidRPr="006442EC" w:rsidRDefault="00D66E13" w:rsidP="00CB5FF7">
            <w:pPr>
              <w:jc w:val="center"/>
              <w:rPr>
                <w:rFonts w:ascii="Arial" w:hAnsi="Arial" w:cs="Arial"/>
                <w:sz w:val="24"/>
                <w:szCs w:val="24"/>
                <w:lang w:val="mn-MN"/>
              </w:rPr>
            </w:pPr>
            <w:r w:rsidRPr="006442EC">
              <w:rPr>
                <w:rFonts w:ascii="Arial" w:hAnsi="Arial" w:cs="Arial"/>
                <w:sz w:val="24"/>
                <w:szCs w:val="24"/>
                <w:lang w:val="mn-MN"/>
              </w:rPr>
              <w:t>Гамшгийн эрсдэлий</w:t>
            </w:r>
            <w:r w:rsidR="000762E3" w:rsidRPr="006442EC">
              <w:rPr>
                <w:rFonts w:ascii="Arial" w:hAnsi="Arial" w:cs="Arial"/>
                <w:sz w:val="24"/>
                <w:szCs w:val="24"/>
                <w:lang w:val="mn-MN"/>
              </w:rPr>
              <w:t>н</w:t>
            </w:r>
            <w:r w:rsidRPr="006442EC">
              <w:rPr>
                <w:rFonts w:ascii="Arial" w:hAnsi="Arial" w:cs="Arial"/>
                <w:sz w:val="24"/>
                <w:szCs w:val="24"/>
                <w:lang w:val="mn-MN"/>
              </w:rPr>
              <w:t xml:space="preserve"> санхүүжүүлэх сан</w:t>
            </w:r>
          </w:p>
        </w:tc>
      </w:tr>
      <w:tr w:rsidR="00D66E13" w:rsidRPr="006442EC" w14:paraId="01BDCF0D" w14:textId="77777777" w:rsidTr="00CB5FF7">
        <w:trPr>
          <w:trHeight w:val="202"/>
        </w:trPr>
        <w:tc>
          <w:tcPr>
            <w:tcW w:w="985" w:type="dxa"/>
            <w:shd w:val="clear" w:color="auto" w:fill="auto"/>
            <w:vAlign w:val="center"/>
          </w:tcPr>
          <w:p w14:paraId="051E2772" w14:textId="77777777" w:rsidR="00D66E13" w:rsidRPr="006442EC" w:rsidRDefault="00D66E13" w:rsidP="00CB5FF7">
            <w:pPr>
              <w:jc w:val="center"/>
              <w:rPr>
                <w:rFonts w:ascii="Arial" w:hAnsi="Arial" w:cs="Arial"/>
                <w:sz w:val="24"/>
                <w:szCs w:val="24"/>
                <w:lang w:val="mn-MN"/>
              </w:rPr>
            </w:pPr>
            <w:r w:rsidRPr="006442EC">
              <w:rPr>
                <w:rFonts w:ascii="Arial" w:hAnsi="Arial" w:cs="Arial"/>
                <w:sz w:val="24"/>
                <w:szCs w:val="24"/>
                <w:lang w:val="mn-MN"/>
              </w:rPr>
              <w:t>Малын төрөл</w:t>
            </w:r>
          </w:p>
        </w:tc>
        <w:tc>
          <w:tcPr>
            <w:tcW w:w="1620" w:type="dxa"/>
            <w:shd w:val="clear" w:color="auto" w:fill="auto"/>
          </w:tcPr>
          <w:p w14:paraId="70DBF72F" w14:textId="77777777" w:rsidR="00D66E13" w:rsidRPr="006442EC" w:rsidRDefault="00D66E13" w:rsidP="00CB5FF7">
            <w:pPr>
              <w:jc w:val="center"/>
              <w:rPr>
                <w:rFonts w:ascii="Arial" w:hAnsi="Arial" w:cs="Arial"/>
                <w:sz w:val="24"/>
                <w:szCs w:val="24"/>
                <w:lang w:val="mn-MN"/>
              </w:rPr>
            </w:pPr>
            <w:r w:rsidRPr="006442EC">
              <w:rPr>
                <w:rFonts w:ascii="Arial" w:hAnsi="Arial" w:cs="Arial"/>
                <w:sz w:val="24"/>
                <w:szCs w:val="24"/>
                <w:lang w:val="mn-MN"/>
              </w:rPr>
              <w:t>Малын тооны хамрагдалтын хувь</w:t>
            </w:r>
          </w:p>
        </w:tc>
        <w:tc>
          <w:tcPr>
            <w:tcW w:w="1080" w:type="dxa"/>
          </w:tcPr>
          <w:p w14:paraId="41A6BDCF" w14:textId="77777777" w:rsidR="00D66E13" w:rsidRPr="006442EC" w:rsidRDefault="00D66E13" w:rsidP="00CB5FF7">
            <w:pPr>
              <w:jc w:val="center"/>
              <w:rPr>
                <w:rFonts w:ascii="Arial" w:hAnsi="Arial" w:cs="Arial"/>
                <w:sz w:val="24"/>
                <w:szCs w:val="24"/>
                <w:lang w:val="mn-MN"/>
              </w:rPr>
            </w:pPr>
            <w:r w:rsidRPr="006442EC">
              <w:rPr>
                <w:rFonts w:ascii="Arial" w:hAnsi="Arial" w:cs="Arial"/>
                <w:sz w:val="24"/>
                <w:szCs w:val="24"/>
                <w:lang w:val="mn-MN"/>
              </w:rPr>
              <w:t>1 малын  үнийн хувь</w:t>
            </w:r>
          </w:p>
        </w:tc>
        <w:tc>
          <w:tcPr>
            <w:tcW w:w="1260" w:type="dxa"/>
            <w:shd w:val="clear" w:color="auto" w:fill="auto"/>
            <w:vAlign w:val="center"/>
          </w:tcPr>
          <w:p w14:paraId="34CC923B" w14:textId="77777777" w:rsidR="00D66E13" w:rsidRPr="006442EC" w:rsidRDefault="00D66E13" w:rsidP="00CB5FF7">
            <w:pPr>
              <w:jc w:val="center"/>
              <w:rPr>
                <w:rFonts w:ascii="Arial" w:hAnsi="Arial" w:cs="Arial"/>
                <w:sz w:val="24"/>
                <w:szCs w:val="24"/>
                <w:lang w:val="mn-MN"/>
              </w:rPr>
            </w:pPr>
            <w:r w:rsidRPr="006442EC">
              <w:rPr>
                <w:rFonts w:ascii="Arial" w:hAnsi="Arial" w:cs="Arial"/>
                <w:sz w:val="24"/>
                <w:szCs w:val="24"/>
                <w:lang w:val="mn-MN"/>
              </w:rPr>
              <w:t>Даатгалын үнэлгээ</w:t>
            </w:r>
          </w:p>
        </w:tc>
        <w:tc>
          <w:tcPr>
            <w:tcW w:w="1620" w:type="dxa"/>
            <w:tcBorders>
              <w:bottom w:val="single" w:sz="4" w:space="0" w:color="auto"/>
            </w:tcBorders>
            <w:shd w:val="clear" w:color="auto" w:fill="auto"/>
          </w:tcPr>
          <w:p w14:paraId="2712A7B8" w14:textId="77777777" w:rsidR="00D66E13" w:rsidRPr="006442EC" w:rsidRDefault="00D66E13" w:rsidP="00CB5FF7">
            <w:pPr>
              <w:jc w:val="center"/>
              <w:rPr>
                <w:rFonts w:ascii="Arial" w:hAnsi="Arial" w:cs="Arial"/>
                <w:sz w:val="24"/>
                <w:szCs w:val="24"/>
                <w:lang w:val="mn-MN"/>
              </w:rPr>
            </w:pPr>
            <w:r w:rsidRPr="006442EC">
              <w:rPr>
                <w:rFonts w:ascii="Arial" w:hAnsi="Arial" w:cs="Arial"/>
                <w:sz w:val="24"/>
                <w:szCs w:val="24"/>
                <w:lang w:val="mn-MN"/>
              </w:rPr>
              <w:t>Даатгалын хураамж</w:t>
            </w:r>
          </w:p>
        </w:tc>
        <w:tc>
          <w:tcPr>
            <w:tcW w:w="1215" w:type="dxa"/>
            <w:vMerge/>
            <w:tcBorders>
              <w:bottom w:val="single" w:sz="4" w:space="0" w:color="auto"/>
            </w:tcBorders>
            <w:shd w:val="clear" w:color="auto" w:fill="auto"/>
          </w:tcPr>
          <w:p w14:paraId="11B8FFDC" w14:textId="77777777" w:rsidR="00D66E13" w:rsidRPr="006442EC" w:rsidRDefault="00D66E13" w:rsidP="00CB5FF7">
            <w:pPr>
              <w:jc w:val="center"/>
              <w:rPr>
                <w:rFonts w:ascii="Arial" w:hAnsi="Arial" w:cs="Arial"/>
                <w:sz w:val="24"/>
                <w:szCs w:val="24"/>
                <w:lang w:val="mn-MN"/>
              </w:rPr>
            </w:pPr>
          </w:p>
        </w:tc>
        <w:tc>
          <w:tcPr>
            <w:tcW w:w="1570" w:type="dxa"/>
            <w:vMerge/>
            <w:tcBorders>
              <w:bottom w:val="single" w:sz="4" w:space="0" w:color="auto"/>
            </w:tcBorders>
            <w:shd w:val="clear" w:color="auto" w:fill="auto"/>
          </w:tcPr>
          <w:p w14:paraId="013C4F60" w14:textId="77777777" w:rsidR="00D66E13" w:rsidRPr="006442EC" w:rsidRDefault="00D66E13" w:rsidP="00CB5FF7">
            <w:pPr>
              <w:jc w:val="center"/>
              <w:rPr>
                <w:rFonts w:ascii="Arial" w:hAnsi="Arial" w:cs="Arial"/>
                <w:sz w:val="24"/>
                <w:szCs w:val="24"/>
                <w:lang w:val="mn-MN"/>
              </w:rPr>
            </w:pPr>
          </w:p>
        </w:tc>
      </w:tr>
      <w:tr w:rsidR="00D66E13" w:rsidRPr="006442EC" w14:paraId="68AAAB8B" w14:textId="77777777" w:rsidTr="00CB5FF7">
        <w:tc>
          <w:tcPr>
            <w:tcW w:w="985" w:type="dxa"/>
            <w:shd w:val="clear" w:color="auto" w:fill="auto"/>
            <w:vAlign w:val="center"/>
          </w:tcPr>
          <w:p w14:paraId="69BCC98A" w14:textId="77777777" w:rsidR="00D66E13" w:rsidRPr="006442EC" w:rsidRDefault="00D66E13" w:rsidP="00CB5FF7">
            <w:pPr>
              <w:rPr>
                <w:rFonts w:ascii="Arial" w:hAnsi="Arial" w:cs="Arial"/>
                <w:sz w:val="24"/>
                <w:szCs w:val="24"/>
                <w:lang w:val="mn-MN"/>
              </w:rPr>
            </w:pPr>
            <w:r w:rsidRPr="006442EC">
              <w:rPr>
                <w:rFonts w:ascii="Arial" w:hAnsi="Arial" w:cs="Arial"/>
                <w:sz w:val="24"/>
                <w:szCs w:val="24"/>
                <w:lang w:val="mn-MN"/>
              </w:rPr>
              <w:t>Хонь</w:t>
            </w:r>
          </w:p>
        </w:tc>
        <w:tc>
          <w:tcPr>
            <w:tcW w:w="1620" w:type="dxa"/>
            <w:shd w:val="clear" w:color="auto" w:fill="auto"/>
          </w:tcPr>
          <w:p w14:paraId="0A8C91BB" w14:textId="77777777" w:rsidR="00D66E13" w:rsidRPr="006442EC" w:rsidRDefault="00D66E13" w:rsidP="00CB5FF7">
            <w:pPr>
              <w:jc w:val="center"/>
              <w:rPr>
                <w:rFonts w:ascii="Arial" w:hAnsi="Arial" w:cs="Arial"/>
                <w:sz w:val="24"/>
                <w:szCs w:val="24"/>
                <w:lang w:val="mn-MN"/>
              </w:rPr>
            </w:pPr>
            <w:r w:rsidRPr="006442EC">
              <w:rPr>
                <w:rFonts w:ascii="Arial" w:hAnsi="Arial" w:cs="Arial"/>
                <w:sz w:val="24"/>
                <w:szCs w:val="24"/>
                <w:lang w:val="mn-MN"/>
              </w:rPr>
              <w:t>20%</w:t>
            </w:r>
          </w:p>
        </w:tc>
        <w:tc>
          <w:tcPr>
            <w:tcW w:w="1080" w:type="dxa"/>
            <w:tcBorders>
              <w:right w:val="single" w:sz="4" w:space="0" w:color="auto"/>
            </w:tcBorders>
            <w:vAlign w:val="center"/>
          </w:tcPr>
          <w:p w14:paraId="4DBF6EF3"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54%</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4104D13"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460,609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069A1DA"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16,168</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2F72FAC5"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35,803</w:t>
            </w:r>
          </w:p>
        </w:tc>
        <w:tc>
          <w:tcPr>
            <w:tcW w:w="1570" w:type="dxa"/>
            <w:tcBorders>
              <w:top w:val="single" w:sz="4" w:space="0" w:color="auto"/>
              <w:left w:val="single" w:sz="4" w:space="0" w:color="auto"/>
              <w:bottom w:val="single" w:sz="4" w:space="0" w:color="auto"/>
            </w:tcBorders>
            <w:shd w:val="clear" w:color="auto" w:fill="auto"/>
          </w:tcPr>
          <w:p w14:paraId="690B117C" w14:textId="77777777" w:rsidR="00D66E13" w:rsidRPr="006442EC" w:rsidRDefault="00D66E13" w:rsidP="00CB5FF7">
            <w:pPr>
              <w:jc w:val="center"/>
              <w:rPr>
                <w:rFonts w:ascii="Arial" w:hAnsi="Arial" w:cs="Arial"/>
                <w:sz w:val="24"/>
                <w:szCs w:val="24"/>
                <w:lang w:val="mn-MN"/>
              </w:rPr>
            </w:pPr>
          </w:p>
        </w:tc>
      </w:tr>
      <w:tr w:rsidR="00D66E13" w:rsidRPr="006442EC" w14:paraId="5F061826" w14:textId="77777777" w:rsidTr="00CB5FF7">
        <w:tc>
          <w:tcPr>
            <w:tcW w:w="985" w:type="dxa"/>
            <w:shd w:val="clear" w:color="auto" w:fill="auto"/>
            <w:vAlign w:val="center"/>
          </w:tcPr>
          <w:p w14:paraId="7683EA1B" w14:textId="77777777" w:rsidR="00D66E13" w:rsidRPr="006442EC" w:rsidRDefault="00D66E13" w:rsidP="00CB5FF7">
            <w:pPr>
              <w:rPr>
                <w:rFonts w:ascii="Arial" w:hAnsi="Arial" w:cs="Arial"/>
                <w:sz w:val="24"/>
                <w:szCs w:val="24"/>
                <w:lang w:val="mn-MN"/>
              </w:rPr>
            </w:pPr>
            <w:r w:rsidRPr="006442EC">
              <w:rPr>
                <w:rFonts w:ascii="Arial" w:hAnsi="Arial" w:cs="Arial"/>
                <w:sz w:val="24"/>
                <w:szCs w:val="24"/>
                <w:lang w:val="mn-MN"/>
              </w:rPr>
              <w:t>Ямаа</w:t>
            </w:r>
          </w:p>
        </w:tc>
        <w:tc>
          <w:tcPr>
            <w:tcW w:w="1620" w:type="dxa"/>
            <w:shd w:val="clear" w:color="auto" w:fill="auto"/>
          </w:tcPr>
          <w:p w14:paraId="3DB8FC41" w14:textId="77777777" w:rsidR="00D66E13" w:rsidRPr="006442EC" w:rsidRDefault="00D66E13" w:rsidP="00CB5FF7">
            <w:pPr>
              <w:jc w:val="center"/>
              <w:rPr>
                <w:rFonts w:ascii="Arial" w:hAnsi="Arial" w:cs="Arial"/>
                <w:sz w:val="24"/>
                <w:szCs w:val="24"/>
                <w:lang w:val="mn-MN"/>
              </w:rPr>
            </w:pPr>
            <w:r w:rsidRPr="006442EC">
              <w:rPr>
                <w:rFonts w:ascii="Arial" w:hAnsi="Arial" w:cs="Arial"/>
                <w:sz w:val="24"/>
                <w:szCs w:val="24"/>
                <w:lang w:val="mn-MN"/>
              </w:rPr>
              <w:t>30%</w:t>
            </w:r>
          </w:p>
        </w:tc>
        <w:tc>
          <w:tcPr>
            <w:tcW w:w="1080" w:type="dxa"/>
            <w:tcBorders>
              <w:right w:val="single" w:sz="4" w:space="0" w:color="auto"/>
            </w:tcBorders>
            <w:vAlign w:val="center"/>
          </w:tcPr>
          <w:p w14:paraId="7CB2198F"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66%</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78B7BE2"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346,229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D1C6D89"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12,675</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66A2F1D7"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22,008</w:t>
            </w:r>
          </w:p>
        </w:tc>
        <w:tc>
          <w:tcPr>
            <w:tcW w:w="1570" w:type="dxa"/>
            <w:tcBorders>
              <w:top w:val="single" w:sz="4" w:space="0" w:color="auto"/>
              <w:left w:val="single" w:sz="4" w:space="0" w:color="auto"/>
              <w:bottom w:val="single" w:sz="4" w:space="0" w:color="auto"/>
            </w:tcBorders>
            <w:shd w:val="clear" w:color="auto" w:fill="auto"/>
          </w:tcPr>
          <w:p w14:paraId="1424B37A" w14:textId="77777777" w:rsidR="00D66E13" w:rsidRPr="006442EC" w:rsidRDefault="00D66E13" w:rsidP="00CB5FF7">
            <w:pPr>
              <w:jc w:val="right"/>
              <w:rPr>
                <w:rFonts w:ascii="Arial" w:hAnsi="Arial" w:cs="Arial"/>
                <w:sz w:val="24"/>
                <w:szCs w:val="24"/>
                <w:lang w:val="mn-MN"/>
              </w:rPr>
            </w:pPr>
          </w:p>
        </w:tc>
      </w:tr>
      <w:tr w:rsidR="00D66E13" w:rsidRPr="006442EC" w14:paraId="0F867B1B" w14:textId="77777777" w:rsidTr="00CB5FF7">
        <w:tc>
          <w:tcPr>
            <w:tcW w:w="985" w:type="dxa"/>
            <w:shd w:val="clear" w:color="auto" w:fill="auto"/>
            <w:vAlign w:val="center"/>
          </w:tcPr>
          <w:p w14:paraId="07D958ED" w14:textId="77777777" w:rsidR="00D66E13" w:rsidRPr="006442EC" w:rsidRDefault="00D66E13" w:rsidP="00CB5FF7">
            <w:pPr>
              <w:rPr>
                <w:rFonts w:ascii="Arial" w:hAnsi="Arial" w:cs="Arial"/>
                <w:sz w:val="24"/>
                <w:szCs w:val="24"/>
                <w:lang w:val="mn-MN"/>
              </w:rPr>
            </w:pPr>
            <w:r w:rsidRPr="006442EC">
              <w:rPr>
                <w:rFonts w:ascii="Arial" w:hAnsi="Arial" w:cs="Arial"/>
                <w:sz w:val="24"/>
                <w:szCs w:val="24"/>
                <w:lang w:val="mn-MN"/>
              </w:rPr>
              <w:t>Үхэр</w:t>
            </w:r>
          </w:p>
        </w:tc>
        <w:tc>
          <w:tcPr>
            <w:tcW w:w="1620" w:type="dxa"/>
            <w:shd w:val="clear" w:color="auto" w:fill="auto"/>
          </w:tcPr>
          <w:p w14:paraId="38353DE3" w14:textId="77777777" w:rsidR="00D66E13" w:rsidRPr="006442EC" w:rsidRDefault="00D66E13" w:rsidP="00CB5FF7">
            <w:pPr>
              <w:jc w:val="center"/>
              <w:rPr>
                <w:rFonts w:ascii="Arial" w:hAnsi="Arial" w:cs="Arial"/>
                <w:sz w:val="24"/>
                <w:szCs w:val="24"/>
                <w:lang w:val="mn-MN"/>
              </w:rPr>
            </w:pPr>
            <w:r w:rsidRPr="006442EC">
              <w:rPr>
                <w:rFonts w:ascii="Arial" w:hAnsi="Arial" w:cs="Arial"/>
                <w:sz w:val="24"/>
                <w:szCs w:val="24"/>
                <w:lang w:val="mn-MN"/>
              </w:rPr>
              <w:t>14%</w:t>
            </w:r>
          </w:p>
        </w:tc>
        <w:tc>
          <w:tcPr>
            <w:tcW w:w="1080" w:type="dxa"/>
            <w:tcBorders>
              <w:right w:val="single" w:sz="4" w:space="0" w:color="auto"/>
            </w:tcBorders>
            <w:vAlign w:val="center"/>
          </w:tcPr>
          <w:p w14:paraId="6D93F35F"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33%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FEC6F68"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331,570</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C7AD834"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15,593</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5FC4FA30"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24,413</w:t>
            </w:r>
          </w:p>
        </w:tc>
        <w:tc>
          <w:tcPr>
            <w:tcW w:w="1570" w:type="dxa"/>
            <w:tcBorders>
              <w:top w:val="single" w:sz="4" w:space="0" w:color="auto"/>
              <w:left w:val="single" w:sz="4" w:space="0" w:color="auto"/>
              <w:bottom w:val="single" w:sz="4" w:space="0" w:color="auto"/>
            </w:tcBorders>
            <w:shd w:val="clear" w:color="auto" w:fill="auto"/>
          </w:tcPr>
          <w:p w14:paraId="22BEDF3A" w14:textId="77777777" w:rsidR="00D66E13" w:rsidRPr="006442EC" w:rsidRDefault="00D66E13" w:rsidP="00CB5FF7">
            <w:pPr>
              <w:jc w:val="right"/>
              <w:rPr>
                <w:rFonts w:ascii="Arial" w:hAnsi="Arial" w:cs="Arial"/>
                <w:sz w:val="24"/>
                <w:szCs w:val="24"/>
                <w:lang w:val="mn-MN"/>
              </w:rPr>
            </w:pPr>
          </w:p>
        </w:tc>
      </w:tr>
      <w:tr w:rsidR="00D66E13" w:rsidRPr="006442EC" w14:paraId="5198B698" w14:textId="77777777" w:rsidTr="00CB5FF7">
        <w:tc>
          <w:tcPr>
            <w:tcW w:w="985" w:type="dxa"/>
            <w:shd w:val="clear" w:color="auto" w:fill="auto"/>
            <w:vAlign w:val="center"/>
          </w:tcPr>
          <w:p w14:paraId="352D75C7" w14:textId="77777777" w:rsidR="00D66E13" w:rsidRPr="006442EC" w:rsidRDefault="00D66E13" w:rsidP="00CB5FF7">
            <w:pPr>
              <w:rPr>
                <w:rFonts w:ascii="Arial" w:hAnsi="Arial" w:cs="Arial"/>
                <w:sz w:val="24"/>
                <w:szCs w:val="24"/>
                <w:lang w:val="mn-MN"/>
              </w:rPr>
            </w:pPr>
            <w:r w:rsidRPr="006442EC">
              <w:rPr>
                <w:rFonts w:ascii="Arial" w:hAnsi="Arial" w:cs="Arial"/>
                <w:sz w:val="24"/>
                <w:szCs w:val="24"/>
                <w:lang w:val="mn-MN"/>
              </w:rPr>
              <w:t>Адуу</w:t>
            </w:r>
          </w:p>
        </w:tc>
        <w:tc>
          <w:tcPr>
            <w:tcW w:w="1620" w:type="dxa"/>
            <w:shd w:val="clear" w:color="auto" w:fill="auto"/>
          </w:tcPr>
          <w:p w14:paraId="2C0C2B43" w14:textId="77777777" w:rsidR="00D66E13" w:rsidRPr="006442EC" w:rsidRDefault="00D66E13" w:rsidP="00CB5FF7">
            <w:pPr>
              <w:jc w:val="center"/>
              <w:rPr>
                <w:rFonts w:ascii="Arial" w:hAnsi="Arial" w:cs="Arial"/>
                <w:sz w:val="24"/>
                <w:szCs w:val="24"/>
                <w:lang w:val="mn-MN"/>
              </w:rPr>
            </w:pPr>
            <w:r w:rsidRPr="006442EC">
              <w:rPr>
                <w:rFonts w:ascii="Arial" w:hAnsi="Arial" w:cs="Arial"/>
                <w:sz w:val="24"/>
                <w:szCs w:val="24"/>
                <w:lang w:val="mn-MN"/>
              </w:rPr>
              <w:t>20%</w:t>
            </w:r>
          </w:p>
        </w:tc>
        <w:tc>
          <w:tcPr>
            <w:tcW w:w="1080" w:type="dxa"/>
            <w:tcBorders>
              <w:right w:val="single" w:sz="4" w:space="0" w:color="auto"/>
            </w:tcBorders>
            <w:vAlign w:val="center"/>
          </w:tcPr>
          <w:p w14:paraId="69E46641"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53%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A33BF4D"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430,168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E3ED832"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14,322</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3BF8CD4E"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23,699</w:t>
            </w:r>
          </w:p>
        </w:tc>
        <w:tc>
          <w:tcPr>
            <w:tcW w:w="1570" w:type="dxa"/>
            <w:tcBorders>
              <w:top w:val="single" w:sz="4" w:space="0" w:color="auto"/>
              <w:left w:val="single" w:sz="4" w:space="0" w:color="auto"/>
              <w:bottom w:val="single" w:sz="4" w:space="0" w:color="auto"/>
            </w:tcBorders>
            <w:shd w:val="clear" w:color="auto" w:fill="auto"/>
          </w:tcPr>
          <w:p w14:paraId="52E90CB1" w14:textId="77777777" w:rsidR="00D66E13" w:rsidRPr="006442EC" w:rsidRDefault="00D66E13" w:rsidP="00CB5FF7">
            <w:pPr>
              <w:jc w:val="right"/>
              <w:rPr>
                <w:rFonts w:ascii="Arial" w:hAnsi="Arial" w:cs="Arial"/>
                <w:sz w:val="24"/>
                <w:szCs w:val="24"/>
                <w:lang w:val="mn-MN"/>
              </w:rPr>
            </w:pPr>
          </w:p>
        </w:tc>
      </w:tr>
      <w:tr w:rsidR="00D66E13" w:rsidRPr="006442EC" w14:paraId="57810A06" w14:textId="77777777" w:rsidTr="00CB5FF7">
        <w:tc>
          <w:tcPr>
            <w:tcW w:w="985" w:type="dxa"/>
            <w:shd w:val="clear" w:color="auto" w:fill="auto"/>
            <w:vAlign w:val="center"/>
          </w:tcPr>
          <w:p w14:paraId="6AA1CC51" w14:textId="77777777" w:rsidR="00D66E13" w:rsidRPr="006442EC" w:rsidRDefault="00D66E13" w:rsidP="00CB5FF7">
            <w:pPr>
              <w:rPr>
                <w:rFonts w:ascii="Arial" w:hAnsi="Arial" w:cs="Arial"/>
                <w:sz w:val="24"/>
                <w:szCs w:val="24"/>
                <w:lang w:val="mn-MN"/>
              </w:rPr>
            </w:pPr>
            <w:r w:rsidRPr="006442EC">
              <w:rPr>
                <w:rFonts w:ascii="Arial" w:hAnsi="Arial" w:cs="Arial"/>
                <w:sz w:val="24"/>
                <w:szCs w:val="24"/>
                <w:lang w:val="mn-MN"/>
              </w:rPr>
              <w:t>Тэмээ</w:t>
            </w:r>
          </w:p>
        </w:tc>
        <w:tc>
          <w:tcPr>
            <w:tcW w:w="1620" w:type="dxa"/>
            <w:shd w:val="clear" w:color="auto" w:fill="auto"/>
          </w:tcPr>
          <w:p w14:paraId="5C283D3B" w14:textId="77777777" w:rsidR="00D66E13" w:rsidRPr="006442EC" w:rsidRDefault="00D66E13" w:rsidP="00CB5FF7">
            <w:pPr>
              <w:jc w:val="center"/>
              <w:rPr>
                <w:rFonts w:ascii="Arial" w:hAnsi="Arial" w:cs="Arial"/>
                <w:sz w:val="24"/>
                <w:szCs w:val="24"/>
                <w:lang w:val="mn-MN"/>
              </w:rPr>
            </w:pPr>
            <w:r w:rsidRPr="006442EC">
              <w:rPr>
                <w:rFonts w:ascii="Arial" w:hAnsi="Arial" w:cs="Arial"/>
                <w:sz w:val="24"/>
                <w:szCs w:val="24"/>
                <w:lang w:val="mn-MN"/>
              </w:rPr>
              <w:t>6%</w:t>
            </w:r>
          </w:p>
        </w:tc>
        <w:tc>
          <w:tcPr>
            <w:tcW w:w="1080" w:type="dxa"/>
            <w:tcBorders>
              <w:right w:val="single" w:sz="4" w:space="0" w:color="auto"/>
            </w:tcBorders>
            <w:vAlign w:val="center"/>
          </w:tcPr>
          <w:p w14:paraId="0EC1D94D"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23%</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3DBA22C9"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20,954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8D53B42"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721</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174F1C56"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1,601</w:t>
            </w:r>
          </w:p>
        </w:tc>
        <w:tc>
          <w:tcPr>
            <w:tcW w:w="1570" w:type="dxa"/>
            <w:tcBorders>
              <w:top w:val="single" w:sz="4" w:space="0" w:color="auto"/>
              <w:left w:val="single" w:sz="4" w:space="0" w:color="auto"/>
              <w:bottom w:val="single" w:sz="4" w:space="0" w:color="auto"/>
            </w:tcBorders>
            <w:shd w:val="clear" w:color="auto" w:fill="auto"/>
          </w:tcPr>
          <w:p w14:paraId="50FEBC0C" w14:textId="77777777" w:rsidR="00D66E13" w:rsidRPr="006442EC" w:rsidRDefault="00D66E13" w:rsidP="00CB5FF7">
            <w:pPr>
              <w:jc w:val="right"/>
              <w:rPr>
                <w:rFonts w:ascii="Arial" w:hAnsi="Arial" w:cs="Arial"/>
                <w:sz w:val="24"/>
                <w:szCs w:val="24"/>
                <w:lang w:val="mn-MN"/>
              </w:rPr>
            </w:pPr>
          </w:p>
        </w:tc>
      </w:tr>
      <w:tr w:rsidR="00D66E13" w:rsidRPr="006442EC" w14:paraId="73E040F1" w14:textId="77777777" w:rsidTr="00CB5FF7">
        <w:tc>
          <w:tcPr>
            <w:tcW w:w="985" w:type="dxa"/>
            <w:shd w:val="clear" w:color="auto" w:fill="auto"/>
            <w:vAlign w:val="center"/>
          </w:tcPr>
          <w:p w14:paraId="0C6A7714" w14:textId="77777777" w:rsidR="00D66E13" w:rsidRPr="006442EC" w:rsidRDefault="00D66E13" w:rsidP="00CB5FF7">
            <w:pPr>
              <w:jc w:val="center"/>
              <w:rPr>
                <w:rFonts w:ascii="Arial" w:hAnsi="Arial" w:cs="Arial"/>
                <w:b/>
                <w:bCs/>
                <w:sz w:val="24"/>
                <w:szCs w:val="24"/>
                <w:lang w:val="mn-MN"/>
              </w:rPr>
            </w:pPr>
            <w:r w:rsidRPr="006442EC">
              <w:rPr>
                <w:rFonts w:ascii="Arial" w:hAnsi="Arial" w:cs="Arial"/>
                <w:b/>
                <w:bCs/>
                <w:sz w:val="24"/>
                <w:szCs w:val="24"/>
                <w:lang w:val="mn-MN"/>
              </w:rPr>
              <w:t>Нийт</w:t>
            </w:r>
          </w:p>
        </w:tc>
        <w:tc>
          <w:tcPr>
            <w:tcW w:w="1620" w:type="dxa"/>
            <w:shd w:val="clear" w:color="auto" w:fill="auto"/>
          </w:tcPr>
          <w:p w14:paraId="6B66E725" w14:textId="77777777" w:rsidR="00D66E13" w:rsidRPr="006442EC" w:rsidRDefault="00D66E13" w:rsidP="00CB5FF7">
            <w:pPr>
              <w:jc w:val="center"/>
              <w:rPr>
                <w:rFonts w:ascii="Arial" w:hAnsi="Arial" w:cs="Arial"/>
                <w:b/>
                <w:bCs/>
                <w:sz w:val="24"/>
                <w:szCs w:val="24"/>
                <w:lang w:val="mn-MN"/>
              </w:rPr>
            </w:pPr>
            <w:r w:rsidRPr="006442EC">
              <w:rPr>
                <w:rFonts w:ascii="Arial" w:hAnsi="Arial" w:cs="Arial"/>
                <w:b/>
                <w:bCs/>
                <w:sz w:val="24"/>
                <w:szCs w:val="24"/>
                <w:lang w:val="mn-MN"/>
              </w:rPr>
              <w:t>18%</w:t>
            </w:r>
          </w:p>
        </w:tc>
        <w:tc>
          <w:tcPr>
            <w:tcW w:w="1080" w:type="dxa"/>
            <w:tcBorders>
              <w:right w:val="single" w:sz="4" w:space="0" w:color="auto"/>
            </w:tcBorders>
          </w:tcPr>
          <w:p w14:paraId="65BE6F13" w14:textId="77777777" w:rsidR="00D66E13" w:rsidRPr="006442EC" w:rsidRDefault="00D66E13" w:rsidP="00CB5FF7">
            <w:pPr>
              <w:jc w:val="right"/>
              <w:rPr>
                <w:rFonts w:ascii="Arial" w:hAnsi="Arial" w:cs="Arial"/>
                <w:b/>
                <w:bCs/>
                <w:sz w:val="24"/>
                <w:szCs w:val="24"/>
                <w:lang w:val="mn-MN"/>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5B816D3"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1,589,529</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2507E36"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59,479</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14:paraId="3506A420"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107,524</w:t>
            </w:r>
          </w:p>
        </w:tc>
        <w:tc>
          <w:tcPr>
            <w:tcW w:w="1570" w:type="dxa"/>
            <w:tcBorders>
              <w:top w:val="single" w:sz="4" w:space="0" w:color="auto"/>
              <w:left w:val="single" w:sz="4" w:space="0" w:color="auto"/>
              <w:bottom w:val="single" w:sz="4" w:space="0" w:color="auto"/>
            </w:tcBorders>
            <w:shd w:val="clear" w:color="auto" w:fill="auto"/>
            <w:vAlign w:val="center"/>
          </w:tcPr>
          <w:p w14:paraId="5AD3368A" w14:textId="77777777" w:rsidR="00D66E13" w:rsidRPr="006442EC" w:rsidRDefault="00D66E13" w:rsidP="00CB5FF7">
            <w:pPr>
              <w:jc w:val="right"/>
              <w:rPr>
                <w:rFonts w:ascii="Arial" w:hAnsi="Arial" w:cs="Arial"/>
                <w:b/>
                <w:bCs/>
                <w:color w:val="000000"/>
                <w:sz w:val="24"/>
                <w:szCs w:val="24"/>
                <w:lang w:val="mn-MN"/>
              </w:rPr>
            </w:pPr>
            <w:r w:rsidRPr="006442EC">
              <w:rPr>
                <w:rFonts w:ascii="Arial" w:hAnsi="Arial" w:cs="Arial"/>
                <w:b/>
                <w:bCs/>
                <w:color w:val="000000"/>
                <w:sz w:val="24"/>
                <w:szCs w:val="24"/>
                <w:lang w:val="mn-MN"/>
              </w:rPr>
              <w:t>15,360.52</w:t>
            </w:r>
          </w:p>
        </w:tc>
      </w:tr>
    </w:tbl>
    <w:p w14:paraId="7D286491" w14:textId="3BBDE8A8" w:rsidR="00D66E13" w:rsidRDefault="00D66E13" w:rsidP="00690400">
      <w:pPr>
        <w:spacing w:after="0"/>
        <w:ind w:firstLine="720"/>
        <w:jc w:val="both"/>
        <w:rPr>
          <w:rFonts w:ascii="Arial" w:hAnsi="Arial" w:cs="Arial"/>
          <w:sz w:val="24"/>
          <w:szCs w:val="24"/>
          <w:lang w:val="mn-MN"/>
        </w:rPr>
      </w:pPr>
      <w:r w:rsidRPr="006442EC">
        <w:rPr>
          <w:rFonts w:ascii="Arial" w:hAnsi="Arial" w:cs="Arial"/>
          <w:sz w:val="24"/>
          <w:szCs w:val="24"/>
          <w:lang w:val="mn-MN"/>
        </w:rPr>
        <w:t>Дээрх нөхөн төлбөрийг бууруулах зорилгоор эрт санхүүжилт</w:t>
      </w:r>
      <w:r w:rsidR="000762E3" w:rsidRPr="006442EC">
        <w:rPr>
          <w:rFonts w:ascii="Arial" w:hAnsi="Arial" w:cs="Arial"/>
          <w:sz w:val="24"/>
          <w:szCs w:val="24"/>
          <w:lang w:val="mn-MN"/>
        </w:rPr>
        <w:t>ий</w:t>
      </w:r>
      <w:r w:rsidRPr="006442EC">
        <w:rPr>
          <w:rFonts w:ascii="Arial" w:hAnsi="Arial" w:cs="Arial"/>
          <w:sz w:val="24"/>
          <w:szCs w:val="24"/>
          <w:lang w:val="mn-MN"/>
        </w:rPr>
        <w:t>г малчдад олгосноор МИД-ын нөхөн төлбөрийг НҮБ-аас хийсэн судалгааны дагуу 7 дахин буурах боломжтой гэж таамаглаж байна</w:t>
      </w:r>
      <w:r w:rsidR="00BC7AE8" w:rsidRPr="006442EC">
        <w:rPr>
          <w:rFonts w:ascii="Arial" w:hAnsi="Arial" w:cs="Arial"/>
          <w:sz w:val="24"/>
          <w:szCs w:val="24"/>
          <w:lang w:val="mn-MN"/>
        </w:rPr>
        <w:t>.</w:t>
      </w:r>
    </w:p>
    <w:p w14:paraId="7F934F04" w14:textId="77777777" w:rsidR="00690400" w:rsidRPr="006442EC" w:rsidRDefault="00690400" w:rsidP="00690400">
      <w:pPr>
        <w:spacing w:after="0"/>
        <w:ind w:firstLine="720"/>
        <w:jc w:val="both"/>
        <w:rPr>
          <w:rFonts w:ascii="Arial" w:hAnsi="Arial" w:cs="Arial"/>
          <w:sz w:val="24"/>
          <w:szCs w:val="24"/>
          <w:lang w:val="mn-MN"/>
        </w:rPr>
      </w:pPr>
    </w:p>
    <w:p w14:paraId="11A71B2B" w14:textId="514B526D" w:rsidR="00D66E13" w:rsidRDefault="00D66E13" w:rsidP="00690400">
      <w:pPr>
        <w:spacing w:after="0"/>
        <w:jc w:val="both"/>
        <w:rPr>
          <w:rFonts w:ascii="Arial" w:hAnsi="Arial" w:cs="Arial"/>
          <w:b/>
          <w:bCs/>
          <w:sz w:val="24"/>
          <w:szCs w:val="24"/>
          <w:lang w:val="mn-MN"/>
        </w:rPr>
      </w:pPr>
      <w:r w:rsidRPr="006442EC">
        <w:rPr>
          <w:rFonts w:ascii="Arial" w:hAnsi="Arial" w:cs="Arial"/>
          <w:b/>
          <w:bCs/>
          <w:sz w:val="24"/>
          <w:szCs w:val="24"/>
          <w:lang w:val="mn-MN"/>
        </w:rPr>
        <w:t>Гамшгийн эрсдэлээс хамгаалах сангийн санхүүжилт</w:t>
      </w:r>
    </w:p>
    <w:p w14:paraId="51A5F0BF" w14:textId="77777777" w:rsidR="00690400" w:rsidRPr="006442EC" w:rsidRDefault="00690400" w:rsidP="00690400">
      <w:pPr>
        <w:spacing w:after="0"/>
        <w:jc w:val="both"/>
        <w:rPr>
          <w:rFonts w:ascii="Arial" w:hAnsi="Arial" w:cs="Arial"/>
          <w:b/>
          <w:bCs/>
          <w:sz w:val="24"/>
          <w:szCs w:val="24"/>
          <w:lang w:val="mn-MN"/>
        </w:rPr>
      </w:pPr>
    </w:p>
    <w:p w14:paraId="52CA0A46" w14:textId="66119E5C" w:rsidR="00D66E13" w:rsidRDefault="00D66E13" w:rsidP="00690400">
      <w:pPr>
        <w:spacing w:after="0"/>
        <w:jc w:val="both"/>
        <w:rPr>
          <w:rFonts w:ascii="Arial" w:hAnsi="Arial" w:cs="Arial"/>
          <w:sz w:val="24"/>
          <w:szCs w:val="24"/>
          <w:lang w:val="mn-MN"/>
        </w:rPr>
      </w:pPr>
      <w:r w:rsidRPr="006442EC">
        <w:rPr>
          <w:rFonts w:ascii="Arial" w:hAnsi="Arial" w:cs="Arial"/>
          <w:b/>
          <w:bCs/>
          <w:sz w:val="24"/>
          <w:szCs w:val="24"/>
          <w:lang w:val="mn-MN"/>
        </w:rPr>
        <w:tab/>
      </w:r>
      <w:r w:rsidRPr="006442EC">
        <w:rPr>
          <w:rFonts w:ascii="Arial" w:hAnsi="Arial" w:cs="Arial"/>
          <w:sz w:val="24"/>
          <w:szCs w:val="24"/>
          <w:lang w:val="mn-MN"/>
        </w:rPr>
        <w:t>Тус санг санхүүжүүлэхдээ ҮДД ХК-ийн хуримтлагдсан ашгаас жил бүр төвлөрүүлэхээр тооцооллоо. Ингэхдээ ҮДД ХК-ийн түүхэн өгөгдлийг ашигласан ба хураамжийн орлого, нөхөн төлбөрөөс хамаарах нөөц сан, үйл ажиллагааны зардал дээр шугаман регресс байгуулан ирээдүйн 5 жилийг таамаглав.</w:t>
      </w:r>
    </w:p>
    <w:p w14:paraId="4CF51A7E" w14:textId="77777777" w:rsidR="00690400" w:rsidRPr="006442EC" w:rsidRDefault="00690400" w:rsidP="00690400">
      <w:pPr>
        <w:spacing w:after="0"/>
        <w:jc w:val="both"/>
        <w:rPr>
          <w:rFonts w:ascii="Arial" w:hAnsi="Arial" w:cs="Arial"/>
          <w:sz w:val="24"/>
          <w:szCs w:val="24"/>
          <w:lang w:val="mn-MN"/>
        </w:rPr>
      </w:pPr>
    </w:p>
    <w:p w14:paraId="2BF90E7A" w14:textId="77777777" w:rsidR="00D66E13" w:rsidRPr="006442EC" w:rsidRDefault="00D66E13" w:rsidP="00690400">
      <w:pPr>
        <w:spacing w:after="0"/>
        <w:ind w:firstLine="720"/>
        <w:jc w:val="both"/>
        <w:rPr>
          <w:rFonts w:ascii="Arial" w:hAnsi="Arial" w:cs="Arial"/>
          <w:sz w:val="24"/>
          <w:szCs w:val="24"/>
          <w:lang w:val="mn-MN"/>
        </w:rPr>
      </w:pPr>
      <w:r w:rsidRPr="006442EC">
        <w:rPr>
          <w:rFonts w:ascii="Arial" w:hAnsi="Arial" w:cs="Arial"/>
          <w:sz w:val="24"/>
          <w:szCs w:val="24"/>
          <w:lang w:val="mn-MN"/>
        </w:rPr>
        <w:t xml:space="preserve">Хураамжийн орлогыг таамаглахдаа дотоодын даатгалын зах зээлийн гадагшаа гарч байгаа давхар даатгалын хураамжийн зардлын 20 хувийг ҮДД ХК-д төвлөрүүлж, орлогыг жил бүр 7 хувь өсгөхөөр таамаглав. Жил бүр </w:t>
      </w:r>
      <w:r w:rsidRPr="006442EC">
        <w:rPr>
          <w:rFonts w:ascii="Arial" w:hAnsi="Arial" w:cs="Arial"/>
          <w:color w:val="000000" w:themeColor="text1"/>
          <w:sz w:val="24"/>
          <w:szCs w:val="24"/>
          <w:lang w:val="mn-MN"/>
        </w:rPr>
        <w:t xml:space="preserve">хуримтлагдсан ашгийн 40 хувийг гамшгаас хамгаалах санд төвлөрүүлэхэд 5 жилийн дараа буюу 2029 он гэхэд 17.7 тэрбум төгрөгийг төвлөрүүлэх боломжтой байна. </w:t>
      </w:r>
    </w:p>
    <w:p w14:paraId="0CAD1924" w14:textId="35FB855D" w:rsidR="00D66E13" w:rsidRPr="006442EC" w:rsidRDefault="00D66E13" w:rsidP="00EB2BE2">
      <w:pPr>
        <w:spacing w:before="240"/>
        <w:jc w:val="right"/>
        <w:rPr>
          <w:rFonts w:ascii="Arial" w:hAnsi="Arial" w:cs="Arial"/>
          <w:b/>
          <w:bCs/>
          <w:sz w:val="24"/>
          <w:szCs w:val="24"/>
          <w:lang w:val="mn-MN"/>
        </w:rPr>
      </w:pPr>
      <w:r w:rsidRPr="006442EC">
        <w:rPr>
          <w:rFonts w:ascii="Arial" w:hAnsi="Arial" w:cs="Arial"/>
          <w:sz w:val="24"/>
          <w:szCs w:val="24"/>
          <w:lang w:val="mn-MN"/>
        </w:rPr>
        <w:t xml:space="preserve">Хүснэгт </w:t>
      </w:r>
      <w:r w:rsidR="000762E3" w:rsidRPr="006442EC">
        <w:rPr>
          <w:rFonts w:ascii="Arial" w:hAnsi="Arial" w:cs="Arial"/>
          <w:sz w:val="24"/>
          <w:szCs w:val="24"/>
          <w:lang w:val="mn-MN"/>
        </w:rPr>
        <w:t>5</w:t>
      </w:r>
      <w:r w:rsidRPr="006442EC">
        <w:rPr>
          <w:rFonts w:ascii="Arial" w:hAnsi="Arial" w:cs="Arial"/>
          <w:sz w:val="24"/>
          <w:szCs w:val="24"/>
          <w:lang w:val="mn-MN"/>
        </w:rPr>
        <w:t>. Гамшгийн эрсдэл</w:t>
      </w:r>
      <w:r w:rsidR="000762E3" w:rsidRPr="006442EC">
        <w:rPr>
          <w:rFonts w:ascii="Arial" w:hAnsi="Arial" w:cs="Arial"/>
          <w:sz w:val="24"/>
          <w:szCs w:val="24"/>
          <w:lang w:val="mn-MN"/>
        </w:rPr>
        <w:t xml:space="preserve">ийг бууруулах </w:t>
      </w:r>
      <w:r w:rsidRPr="006442EC">
        <w:rPr>
          <w:rFonts w:ascii="Arial" w:hAnsi="Arial" w:cs="Arial"/>
          <w:sz w:val="24"/>
          <w:szCs w:val="24"/>
          <w:lang w:val="mn-MN"/>
        </w:rPr>
        <w:t>сангийн санхүүжилт /сая.төг/</w:t>
      </w:r>
    </w:p>
    <w:tbl>
      <w:tblPr>
        <w:tblStyle w:val="TableGrid"/>
        <w:tblW w:w="9445" w:type="dxa"/>
        <w:tblLook w:val="04A0" w:firstRow="1" w:lastRow="0" w:firstColumn="1" w:lastColumn="0" w:noHBand="0" w:noVBand="1"/>
      </w:tblPr>
      <w:tblGrid>
        <w:gridCol w:w="2970"/>
        <w:gridCol w:w="1284"/>
        <w:gridCol w:w="1284"/>
        <w:gridCol w:w="1339"/>
        <w:gridCol w:w="1284"/>
        <w:gridCol w:w="1284"/>
      </w:tblGrid>
      <w:tr w:rsidR="00D66E13" w:rsidRPr="006442EC" w14:paraId="1AA0C99B" w14:textId="77777777" w:rsidTr="00CB5FF7">
        <w:tc>
          <w:tcPr>
            <w:tcW w:w="3145" w:type="dxa"/>
            <w:shd w:val="clear" w:color="auto" w:fill="auto"/>
            <w:vAlign w:val="center"/>
          </w:tcPr>
          <w:p w14:paraId="67AA441B" w14:textId="77777777" w:rsidR="00D66E13" w:rsidRPr="006442EC" w:rsidRDefault="00D66E13" w:rsidP="00CB5FF7">
            <w:pPr>
              <w:jc w:val="center"/>
              <w:rPr>
                <w:rFonts w:ascii="Arial" w:hAnsi="Arial" w:cs="Arial"/>
                <w:b/>
                <w:bCs/>
                <w:sz w:val="24"/>
                <w:szCs w:val="24"/>
                <w:lang w:val="mn-MN"/>
              </w:rPr>
            </w:pPr>
            <w:r w:rsidRPr="006442EC">
              <w:rPr>
                <w:rFonts w:ascii="Arial" w:hAnsi="Arial" w:cs="Arial"/>
                <w:b/>
                <w:bCs/>
                <w:sz w:val="24"/>
                <w:szCs w:val="24"/>
                <w:lang w:val="mn-MN"/>
              </w:rPr>
              <w:t>Үзүүлэлт</w:t>
            </w:r>
          </w:p>
        </w:tc>
        <w:tc>
          <w:tcPr>
            <w:tcW w:w="1218" w:type="dxa"/>
            <w:shd w:val="clear" w:color="auto" w:fill="auto"/>
          </w:tcPr>
          <w:p w14:paraId="0A03AB56" w14:textId="77777777" w:rsidR="00D66E13" w:rsidRPr="006442EC" w:rsidRDefault="00D66E13" w:rsidP="00CB5FF7">
            <w:pPr>
              <w:jc w:val="center"/>
              <w:rPr>
                <w:rFonts w:ascii="Arial" w:hAnsi="Arial" w:cs="Arial"/>
                <w:b/>
                <w:bCs/>
                <w:sz w:val="24"/>
                <w:szCs w:val="24"/>
                <w:lang w:val="mn-MN"/>
              </w:rPr>
            </w:pPr>
            <w:r w:rsidRPr="006442EC">
              <w:rPr>
                <w:rFonts w:ascii="Arial" w:hAnsi="Arial" w:cs="Arial"/>
                <w:b/>
                <w:bCs/>
                <w:sz w:val="24"/>
                <w:szCs w:val="24"/>
                <w:lang w:val="mn-MN"/>
              </w:rPr>
              <w:t>2025</w:t>
            </w:r>
          </w:p>
        </w:tc>
        <w:tc>
          <w:tcPr>
            <w:tcW w:w="1217" w:type="dxa"/>
            <w:shd w:val="clear" w:color="auto" w:fill="auto"/>
            <w:vAlign w:val="bottom"/>
          </w:tcPr>
          <w:p w14:paraId="49D0A875" w14:textId="77777777" w:rsidR="00D66E13" w:rsidRPr="006442EC" w:rsidRDefault="00D66E13" w:rsidP="00CB5FF7">
            <w:pPr>
              <w:jc w:val="center"/>
              <w:rPr>
                <w:rFonts w:ascii="Arial" w:hAnsi="Arial" w:cs="Arial"/>
                <w:b/>
                <w:bCs/>
                <w:sz w:val="24"/>
                <w:szCs w:val="24"/>
                <w:lang w:val="mn-MN"/>
              </w:rPr>
            </w:pPr>
            <w:r w:rsidRPr="006442EC">
              <w:rPr>
                <w:rFonts w:ascii="Arial" w:hAnsi="Arial" w:cs="Arial"/>
                <w:b/>
                <w:bCs/>
                <w:sz w:val="24"/>
                <w:szCs w:val="24"/>
                <w:lang w:val="mn-MN"/>
              </w:rPr>
              <w:t>2026</w:t>
            </w:r>
          </w:p>
        </w:tc>
        <w:tc>
          <w:tcPr>
            <w:tcW w:w="1347" w:type="dxa"/>
            <w:shd w:val="clear" w:color="auto" w:fill="auto"/>
            <w:vAlign w:val="bottom"/>
          </w:tcPr>
          <w:p w14:paraId="64DB5C68" w14:textId="77777777" w:rsidR="00D66E13" w:rsidRPr="006442EC" w:rsidRDefault="00D66E13" w:rsidP="00CB5FF7">
            <w:pPr>
              <w:jc w:val="center"/>
              <w:rPr>
                <w:rFonts w:ascii="Arial" w:hAnsi="Arial" w:cs="Arial"/>
                <w:b/>
                <w:bCs/>
                <w:sz w:val="24"/>
                <w:szCs w:val="24"/>
                <w:lang w:val="mn-MN"/>
              </w:rPr>
            </w:pPr>
            <w:r w:rsidRPr="006442EC">
              <w:rPr>
                <w:rFonts w:ascii="Arial" w:hAnsi="Arial" w:cs="Arial"/>
                <w:b/>
                <w:bCs/>
                <w:sz w:val="24"/>
                <w:szCs w:val="24"/>
                <w:lang w:val="mn-MN"/>
              </w:rPr>
              <w:t>2027</w:t>
            </w:r>
          </w:p>
        </w:tc>
        <w:tc>
          <w:tcPr>
            <w:tcW w:w="1265" w:type="dxa"/>
            <w:shd w:val="clear" w:color="auto" w:fill="auto"/>
            <w:vAlign w:val="bottom"/>
          </w:tcPr>
          <w:p w14:paraId="4E74DBB2" w14:textId="77777777" w:rsidR="00D66E13" w:rsidRPr="006442EC" w:rsidRDefault="00D66E13" w:rsidP="00CB5FF7">
            <w:pPr>
              <w:jc w:val="center"/>
              <w:rPr>
                <w:rFonts w:ascii="Arial" w:hAnsi="Arial" w:cs="Arial"/>
                <w:b/>
                <w:bCs/>
                <w:sz w:val="24"/>
                <w:szCs w:val="24"/>
                <w:lang w:val="mn-MN"/>
              </w:rPr>
            </w:pPr>
            <w:r w:rsidRPr="006442EC">
              <w:rPr>
                <w:rFonts w:ascii="Arial" w:hAnsi="Arial" w:cs="Arial"/>
                <w:b/>
                <w:bCs/>
                <w:sz w:val="24"/>
                <w:szCs w:val="24"/>
                <w:lang w:val="mn-MN"/>
              </w:rPr>
              <w:t>2028</w:t>
            </w:r>
          </w:p>
        </w:tc>
        <w:tc>
          <w:tcPr>
            <w:tcW w:w="1253" w:type="dxa"/>
            <w:shd w:val="clear" w:color="auto" w:fill="auto"/>
          </w:tcPr>
          <w:p w14:paraId="741D144D" w14:textId="77777777" w:rsidR="00D66E13" w:rsidRPr="006442EC" w:rsidRDefault="00D66E13" w:rsidP="00CB5FF7">
            <w:pPr>
              <w:jc w:val="center"/>
              <w:rPr>
                <w:rFonts w:ascii="Arial" w:hAnsi="Arial" w:cs="Arial"/>
                <w:b/>
                <w:bCs/>
                <w:sz w:val="24"/>
                <w:szCs w:val="24"/>
                <w:lang w:val="mn-MN"/>
              </w:rPr>
            </w:pPr>
            <w:r w:rsidRPr="006442EC">
              <w:rPr>
                <w:rFonts w:ascii="Arial" w:hAnsi="Arial" w:cs="Arial"/>
                <w:b/>
                <w:bCs/>
                <w:sz w:val="24"/>
                <w:szCs w:val="24"/>
                <w:lang w:val="mn-MN"/>
              </w:rPr>
              <w:t>2029</w:t>
            </w:r>
          </w:p>
        </w:tc>
      </w:tr>
      <w:tr w:rsidR="00D66E13" w:rsidRPr="006442EC" w14:paraId="07AE4640" w14:textId="77777777" w:rsidTr="00CB5FF7">
        <w:tc>
          <w:tcPr>
            <w:tcW w:w="3145" w:type="dxa"/>
            <w:shd w:val="clear" w:color="auto" w:fill="auto"/>
            <w:vAlign w:val="center"/>
          </w:tcPr>
          <w:p w14:paraId="25630E0F" w14:textId="77777777" w:rsidR="00D66E13" w:rsidRPr="006442EC" w:rsidRDefault="00D66E13" w:rsidP="00CB5FF7">
            <w:pPr>
              <w:rPr>
                <w:rFonts w:ascii="Arial" w:hAnsi="Arial" w:cs="Arial"/>
                <w:b/>
                <w:bCs/>
                <w:sz w:val="24"/>
                <w:szCs w:val="24"/>
                <w:lang w:val="mn-MN"/>
              </w:rPr>
            </w:pPr>
            <w:r w:rsidRPr="006442EC">
              <w:rPr>
                <w:rFonts w:ascii="Arial" w:hAnsi="Arial" w:cs="Arial"/>
                <w:b/>
                <w:bCs/>
                <w:sz w:val="24"/>
                <w:szCs w:val="24"/>
                <w:lang w:val="mn-MN"/>
              </w:rPr>
              <w:t>Нийт орлого</w:t>
            </w:r>
          </w:p>
        </w:tc>
        <w:tc>
          <w:tcPr>
            <w:tcW w:w="1218" w:type="dxa"/>
            <w:shd w:val="clear" w:color="auto" w:fill="auto"/>
            <w:vAlign w:val="center"/>
          </w:tcPr>
          <w:p w14:paraId="641F2B9D"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39,308.63</w:t>
            </w:r>
          </w:p>
        </w:tc>
        <w:tc>
          <w:tcPr>
            <w:tcW w:w="1217" w:type="dxa"/>
            <w:shd w:val="clear" w:color="auto" w:fill="auto"/>
            <w:vAlign w:val="center"/>
          </w:tcPr>
          <w:p w14:paraId="1AD921E5"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42,015.25</w:t>
            </w:r>
          </w:p>
        </w:tc>
        <w:tc>
          <w:tcPr>
            <w:tcW w:w="1347" w:type="dxa"/>
            <w:shd w:val="clear" w:color="auto" w:fill="auto"/>
            <w:vAlign w:val="center"/>
          </w:tcPr>
          <w:p w14:paraId="16F60B56"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44,520.15</w:t>
            </w:r>
          </w:p>
        </w:tc>
        <w:tc>
          <w:tcPr>
            <w:tcW w:w="1265" w:type="dxa"/>
            <w:shd w:val="clear" w:color="auto" w:fill="auto"/>
            <w:vAlign w:val="center"/>
          </w:tcPr>
          <w:p w14:paraId="781D9E1B"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47,025.04</w:t>
            </w:r>
          </w:p>
        </w:tc>
        <w:tc>
          <w:tcPr>
            <w:tcW w:w="1253" w:type="dxa"/>
            <w:shd w:val="clear" w:color="auto" w:fill="auto"/>
            <w:vAlign w:val="center"/>
          </w:tcPr>
          <w:p w14:paraId="23477708"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49,529.94</w:t>
            </w:r>
          </w:p>
        </w:tc>
      </w:tr>
      <w:tr w:rsidR="00D66E13" w:rsidRPr="006442EC" w14:paraId="4AECE881" w14:textId="77777777" w:rsidTr="00CB5FF7">
        <w:tc>
          <w:tcPr>
            <w:tcW w:w="3145" w:type="dxa"/>
            <w:shd w:val="clear" w:color="auto" w:fill="auto"/>
            <w:vAlign w:val="center"/>
          </w:tcPr>
          <w:p w14:paraId="43C9BEA5" w14:textId="77777777" w:rsidR="00D66E13" w:rsidRPr="006442EC" w:rsidRDefault="00D66E13" w:rsidP="00CB5FF7">
            <w:pPr>
              <w:jc w:val="right"/>
              <w:rPr>
                <w:rFonts w:ascii="Arial" w:hAnsi="Arial" w:cs="Arial"/>
                <w:sz w:val="24"/>
                <w:szCs w:val="24"/>
                <w:lang w:val="mn-MN"/>
              </w:rPr>
            </w:pPr>
            <w:r w:rsidRPr="006442EC">
              <w:rPr>
                <w:rFonts w:ascii="Arial" w:hAnsi="Arial" w:cs="Arial"/>
                <w:sz w:val="24"/>
                <w:szCs w:val="24"/>
                <w:lang w:val="mn-MN"/>
              </w:rPr>
              <w:t>ҮДД ХК даатгалын хураамжийн орлого</w:t>
            </w:r>
          </w:p>
        </w:tc>
        <w:tc>
          <w:tcPr>
            <w:tcW w:w="1218" w:type="dxa"/>
            <w:shd w:val="clear" w:color="auto" w:fill="auto"/>
            <w:vAlign w:val="center"/>
          </w:tcPr>
          <w:p w14:paraId="2DA39F07"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31,818.29</w:t>
            </w:r>
          </w:p>
        </w:tc>
        <w:tc>
          <w:tcPr>
            <w:tcW w:w="1217" w:type="dxa"/>
            <w:shd w:val="clear" w:color="auto" w:fill="auto"/>
            <w:vAlign w:val="center"/>
          </w:tcPr>
          <w:p w14:paraId="79189646"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34,029.96</w:t>
            </w:r>
          </w:p>
        </w:tc>
        <w:tc>
          <w:tcPr>
            <w:tcW w:w="1347" w:type="dxa"/>
            <w:shd w:val="clear" w:color="auto" w:fill="auto"/>
            <w:vAlign w:val="center"/>
          </w:tcPr>
          <w:p w14:paraId="3F49E740"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36,241.63</w:t>
            </w:r>
          </w:p>
        </w:tc>
        <w:tc>
          <w:tcPr>
            <w:tcW w:w="1265" w:type="dxa"/>
            <w:shd w:val="clear" w:color="auto" w:fill="auto"/>
            <w:vAlign w:val="center"/>
          </w:tcPr>
          <w:p w14:paraId="11396AC7"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38,453.29</w:t>
            </w:r>
          </w:p>
        </w:tc>
        <w:tc>
          <w:tcPr>
            <w:tcW w:w="1253" w:type="dxa"/>
            <w:shd w:val="clear" w:color="auto" w:fill="auto"/>
            <w:vAlign w:val="center"/>
          </w:tcPr>
          <w:p w14:paraId="62C216AD"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40,664.96</w:t>
            </w:r>
          </w:p>
        </w:tc>
      </w:tr>
      <w:tr w:rsidR="00D66E13" w:rsidRPr="006442EC" w14:paraId="45F45875" w14:textId="77777777" w:rsidTr="00CB5FF7">
        <w:tc>
          <w:tcPr>
            <w:tcW w:w="3145" w:type="dxa"/>
            <w:shd w:val="clear" w:color="auto" w:fill="auto"/>
            <w:vAlign w:val="center"/>
          </w:tcPr>
          <w:p w14:paraId="7DA067CA" w14:textId="77777777" w:rsidR="00D66E13" w:rsidRPr="006442EC" w:rsidRDefault="00D66E13" w:rsidP="00CB5FF7">
            <w:pPr>
              <w:jc w:val="right"/>
              <w:rPr>
                <w:rFonts w:ascii="Arial" w:hAnsi="Arial" w:cs="Arial"/>
                <w:sz w:val="24"/>
                <w:szCs w:val="24"/>
                <w:lang w:val="mn-MN"/>
              </w:rPr>
            </w:pPr>
            <w:r w:rsidRPr="006442EC">
              <w:rPr>
                <w:rFonts w:ascii="Arial" w:hAnsi="Arial" w:cs="Arial"/>
                <w:sz w:val="24"/>
                <w:szCs w:val="24"/>
                <w:lang w:val="mn-MN"/>
              </w:rPr>
              <w:t>Үүнээс: МИД-ын хураамжийн орлого</w:t>
            </w:r>
          </w:p>
        </w:tc>
        <w:tc>
          <w:tcPr>
            <w:tcW w:w="1218" w:type="dxa"/>
            <w:shd w:val="clear" w:color="auto" w:fill="auto"/>
            <w:vAlign w:val="center"/>
          </w:tcPr>
          <w:p w14:paraId="0DBAA2CD"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3,333.31</w:t>
            </w:r>
          </w:p>
        </w:tc>
        <w:tc>
          <w:tcPr>
            <w:tcW w:w="1217" w:type="dxa"/>
            <w:shd w:val="clear" w:color="auto" w:fill="auto"/>
            <w:vAlign w:val="center"/>
          </w:tcPr>
          <w:p w14:paraId="4C045409"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3,520.75</w:t>
            </w:r>
          </w:p>
        </w:tc>
        <w:tc>
          <w:tcPr>
            <w:tcW w:w="1347" w:type="dxa"/>
            <w:shd w:val="clear" w:color="auto" w:fill="auto"/>
            <w:vAlign w:val="center"/>
          </w:tcPr>
          <w:p w14:paraId="5D18B4A2"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3,708.18</w:t>
            </w:r>
          </w:p>
        </w:tc>
        <w:tc>
          <w:tcPr>
            <w:tcW w:w="1265" w:type="dxa"/>
            <w:shd w:val="clear" w:color="auto" w:fill="auto"/>
            <w:vAlign w:val="center"/>
          </w:tcPr>
          <w:p w14:paraId="17D6A31D"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3,895.62</w:t>
            </w:r>
          </w:p>
        </w:tc>
        <w:tc>
          <w:tcPr>
            <w:tcW w:w="1253" w:type="dxa"/>
            <w:shd w:val="clear" w:color="auto" w:fill="auto"/>
            <w:vAlign w:val="center"/>
          </w:tcPr>
          <w:p w14:paraId="203C5778"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4,083.05</w:t>
            </w:r>
          </w:p>
        </w:tc>
      </w:tr>
      <w:tr w:rsidR="00D66E13" w:rsidRPr="006442EC" w14:paraId="1EE0C9E2" w14:textId="77777777" w:rsidTr="00CB5FF7">
        <w:tc>
          <w:tcPr>
            <w:tcW w:w="3145" w:type="dxa"/>
            <w:shd w:val="clear" w:color="auto" w:fill="auto"/>
            <w:vAlign w:val="center"/>
          </w:tcPr>
          <w:p w14:paraId="49F24D61" w14:textId="77777777" w:rsidR="00D66E13" w:rsidRPr="006442EC" w:rsidRDefault="00D66E13" w:rsidP="00CB5FF7">
            <w:pPr>
              <w:jc w:val="right"/>
              <w:rPr>
                <w:rFonts w:ascii="Arial" w:hAnsi="Arial" w:cs="Arial"/>
                <w:sz w:val="24"/>
                <w:szCs w:val="24"/>
                <w:lang w:val="mn-MN"/>
              </w:rPr>
            </w:pPr>
            <w:r w:rsidRPr="006442EC">
              <w:rPr>
                <w:rFonts w:ascii="Arial" w:hAnsi="Arial" w:cs="Arial"/>
                <w:sz w:val="24"/>
                <w:szCs w:val="24"/>
                <w:lang w:val="mn-MN"/>
              </w:rPr>
              <w:t>бусад орлого /хөрөнгө оруулалтын хүү/</w:t>
            </w:r>
          </w:p>
        </w:tc>
        <w:tc>
          <w:tcPr>
            <w:tcW w:w="1218" w:type="dxa"/>
            <w:shd w:val="clear" w:color="auto" w:fill="auto"/>
            <w:vAlign w:val="center"/>
          </w:tcPr>
          <w:p w14:paraId="6F8F6A03"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7,490.34</w:t>
            </w:r>
          </w:p>
        </w:tc>
        <w:tc>
          <w:tcPr>
            <w:tcW w:w="1217" w:type="dxa"/>
            <w:shd w:val="clear" w:color="auto" w:fill="auto"/>
            <w:vAlign w:val="center"/>
          </w:tcPr>
          <w:p w14:paraId="6BE2E4E1"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7,985.29</w:t>
            </w:r>
          </w:p>
        </w:tc>
        <w:tc>
          <w:tcPr>
            <w:tcW w:w="1347" w:type="dxa"/>
            <w:shd w:val="clear" w:color="auto" w:fill="auto"/>
            <w:vAlign w:val="center"/>
          </w:tcPr>
          <w:p w14:paraId="7A738C3D"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8,278.52</w:t>
            </w:r>
          </w:p>
        </w:tc>
        <w:tc>
          <w:tcPr>
            <w:tcW w:w="1265" w:type="dxa"/>
            <w:shd w:val="clear" w:color="auto" w:fill="auto"/>
            <w:vAlign w:val="center"/>
          </w:tcPr>
          <w:p w14:paraId="3DD7EDC8"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8,571.75</w:t>
            </w:r>
          </w:p>
        </w:tc>
        <w:tc>
          <w:tcPr>
            <w:tcW w:w="1253" w:type="dxa"/>
            <w:shd w:val="clear" w:color="auto" w:fill="auto"/>
            <w:vAlign w:val="center"/>
          </w:tcPr>
          <w:p w14:paraId="1FC9E19B" w14:textId="77777777" w:rsidR="00D66E13" w:rsidRPr="006442EC" w:rsidRDefault="00D66E13" w:rsidP="00CB5FF7">
            <w:pPr>
              <w:jc w:val="right"/>
              <w:rPr>
                <w:rFonts w:ascii="Arial" w:hAnsi="Arial" w:cs="Arial"/>
                <w:sz w:val="24"/>
                <w:szCs w:val="24"/>
                <w:lang w:val="mn-MN"/>
              </w:rPr>
            </w:pPr>
            <w:r w:rsidRPr="006442EC">
              <w:rPr>
                <w:rFonts w:ascii="Arial" w:hAnsi="Arial" w:cs="Arial"/>
                <w:color w:val="000000"/>
                <w:sz w:val="24"/>
                <w:szCs w:val="24"/>
                <w:lang w:val="mn-MN"/>
              </w:rPr>
              <w:t>8,864.98</w:t>
            </w:r>
          </w:p>
        </w:tc>
      </w:tr>
      <w:tr w:rsidR="00D66E13" w:rsidRPr="006442EC" w14:paraId="57885DE9" w14:textId="77777777" w:rsidTr="00CB5FF7">
        <w:tc>
          <w:tcPr>
            <w:tcW w:w="3145" w:type="dxa"/>
            <w:shd w:val="clear" w:color="auto" w:fill="auto"/>
            <w:vAlign w:val="center"/>
          </w:tcPr>
          <w:p w14:paraId="30AD9D06" w14:textId="77777777" w:rsidR="00D66E13" w:rsidRPr="006442EC" w:rsidRDefault="00D66E13" w:rsidP="00CB5FF7">
            <w:pPr>
              <w:jc w:val="right"/>
              <w:rPr>
                <w:rFonts w:ascii="Arial" w:hAnsi="Arial" w:cs="Arial"/>
                <w:sz w:val="24"/>
                <w:szCs w:val="24"/>
                <w:lang w:val="mn-MN"/>
              </w:rPr>
            </w:pPr>
            <w:r w:rsidRPr="006442EC">
              <w:rPr>
                <w:rFonts w:ascii="Arial" w:hAnsi="Arial" w:cs="Arial"/>
                <w:sz w:val="24"/>
                <w:szCs w:val="24"/>
                <w:lang w:val="mn-MN"/>
              </w:rPr>
              <w:t>Даатгалын зах зээлийн ДДХ-ын 20%</w:t>
            </w:r>
          </w:p>
        </w:tc>
        <w:tc>
          <w:tcPr>
            <w:tcW w:w="1218" w:type="dxa"/>
            <w:shd w:val="clear" w:color="auto" w:fill="auto"/>
            <w:vAlign w:val="center"/>
          </w:tcPr>
          <w:p w14:paraId="0F6DB252"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28,484.98</w:t>
            </w:r>
          </w:p>
        </w:tc>
        <w:tc>
          <w:tcPr>
            <w:tcW w:w="1217" w:type="dxa"/>
            <w:shd w:val="clear" w:color="auto" w:fill="auto"/>
            <w:vAlign w:val="center"/>
          </w:tcPr>
          <w:p w14:paraId="7E5E9DAC"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30,509.21</w:t>
            </w:r>
          </w:p>
        </w:tc>
        <w:tc>
          <w:tcPr>
            <w:tcW w:w="1347" w:type="dxa"/>
            <w:shd w:val="clear" w:color="auto" w:fill="auto"/>
            <w:vAlign w:val="center"/>
          </w:tcPr>
          <w:p w14:paraId="0ED3BDEF"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32,533.44</w:t>
            </w:r>
          </w:p>
        </w:tc>
        <w:tc>
          <w:tcPr>
            <w:tcW w:w="1265" w:type="dxa"/>
            <w:shd w:val="clear" w:color="auto" w:fill="auto"/>
            <w:vAlign w:val="center"/>
          </w:tcPr>
          <w:p w14:paraId="6C2A2368"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34,557.67</w:t>
            </w:r>
          </w:p>
        </w:tc>
        <w:tc>
          <w:tcPr>
            <w:tcW w:w="1253" w:type="dxa"/>
            <w:shd w:val="clear" w:color="auto" w:fill="auto"/>
            <w:vAlign w:val="center"/>
          </w:tcPr>
          <w:p w14:paraId="279D45B8"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36,581.91</w:t>
            </w:r>
          </w:p>
        </w:tc>
      </w:tr>
      <w:tr w:rsidR="00D66E13" w:rsidRPr="006442EC" w14:paraId="36EA6E89" w14:textId="77777777" w:rsidTr="00CB5FF7">
        <w:trPr>
          <w:trHeight w:val="268"/>
        </w:trPr>
        <w:tc>
          <w:tcPr>
            <w:tcW w:w="3145" w:type="dxa"/>
            <w:shd w:val="clear" w:color="auto" w:fill="auto"/>
            <w:vAlign w:val="center"/>
          </w:tcPr>
          <w:p w14:paraId="2587AB15" w14:textId="77777777" w:rsidR="00D66E13" w:rsidRPr="006442EC" w:rsidRDefault="00D66E13" w:rsidP="00CB5FF7">
            <w:pPr>
              <w:jc w:val="right"/>
              <w:rPr>
                <w:rFonts w:ascii="Arial" w:hAnsi="Arial" w:cs="Arial"/>
                <w:sz w:val="24"/>
                <w:szCs w:val="24"/>
                <w:lang w:val="mn-MN"/>
              </w:rPr>
            </w:pPr>
            <w:r w:rsidRPr="006442EC">
              <w:rPr>
                <w:rFonts w:ascii="Arial" w:hAnsi="Arial" w:cs="Arial"/>
                <w:sz w:val="24"/>
                <w:szCs w:val="24"/>
                <w:lang w:val="mn-MN"/>
              </w:rPr>
              <w:t>ТӨХК 100%</w:t>
            </w:r>
          </w:p>
        </w:tc>
        <w:tc>
          <w:tcPr>
            <w:tcW w:w="1218" w:type="dxa"/>
            <w:tcBorders>
              <w:bottom w:val="single" w:sz="4" w:space="0" w:color="auto"/>
            </w:tcBorders>
            <w:shd w:val="clear" w:color="auto" w:fill="auto"/>
            <w:vAlign w:val="center"/>
          </w:tcPr>
          <w:p w14:paraId="60BB0CA2" w14:textId="77777777" w:rsidR="00D66E13" w:rsidRPr="006442EC" w:rsidRDefault="00D66E13" w:rsidP="00CB5FF7">
            <w:pPr>
              <w:jc w:val="right"/>
              <w:rPr>
                <w:rFonts w:ascii="Arial" w:hAnsi="Arial" w:cs="Arial"/>
                <w:sz w:val="24"/>
                <w:szCs w:val="24"/>
                <w:lang w:val="mn-MN"/>
              </w:rPr>
            </w:pPr>
          </w:p>
        </w:tc>
        <w:tc>
          <w:tcPr>
            <w:tcW w:w="1217" w:type="dxa"/>
            <w:tcBorders>
              <w:bottom w:val="single" w:sz="4" w:space="0" w:color="auto"/>
            </w:tcBorders>
            <w:shd w:val="clear" w:color="auto" w:fill="auto"/>
            <w:vAlign w:val="center"/>
          </w:tcPr>
          <w:p w14:paraId="02E0920D" w14:textId="77777777" w:rsidR="00D66E13" w:rsidRPr="006442EC" w:rsidRDefault="00D66E13" w:rsidP="00CB5FF7">
            <w:pPr>
              <w:jc w:val="right"/>
              <w:rPr>
                <w:rFonts w:ascii="Arial" w:hAnsi="Arial" w:cs="Arial"/>
                <w:b/>
                <w:bCs/>
                <w:sz w:val="24"/>
                <w:szCs w:val="24"/>
                <w:lang w:val="mn-MN"/>
              </w:rPr>
            </w:pPr>
          </w:p>
        </w:tc>
        <w:tc>
          <w:tcPr>
            <w:tcW w:w="1347" w:type="dxa"/>
            <w:tcBorders>
              <w:bottom w:val="single" w:sz="4" w:space="0" w:color="auto"/>
            </w:tcBorders>
            <w:shd w:val="clear" w:color="auto" w:fill="auto"/>
            <w:vAlign w:val="center"/>
          </w:tcPr>
          <w:p w14:paraId="7C4F9F1D" w14:textId="77777777" w:rsidR="00D66E13" w:rsidRPr="006442EC" w:rsidRDefault="00D66E13" w:rsidP="00CB5FF7">
            <w:pPr>
              <w:jc w:val="right"/>
              <w:rPr>
                <w:rFonts w:ascii="Arial" w:hAnsi="Arial" w:cs="Arial"/>
                <w:b/>
                <w:bCs/>
                <w:sz w:val="24"/>
                <w:szCs w:val="24"/>
                <w:lang w:val="mn-MN"/>
              </w:rPr>
            </w:pPr>
          </w:p>
        </w:tc>
        <w:tc>
          <w:tcPr>
            <w:tcW w:w="1265" w:type="dxa"/>
            <w:tcBorders>
              <w:bottom w:val="single" w:sz="4" w:space="0" w:color="auto"/>
            </w:tcBorders>
            <w:shd w:val="clear" w:color="auto" w:fill="auto"/>
            <w:vAlign w:val="center"/>
          </w:tcPr>
          <w:p w14:paraId="159803B1" w14:textId="77777777" w:rsidR="00D66E13" w:rsidRPr="006442EC" w:rsidRDefault="00D66E13" w:rsidP="00CB5FF7">
            <w:pPr>
              <w:jc w:val="right"/>
              <w:rPr>
                <w:rFonts w:ascii="Arial" w:hAnsi="Arial" w:cs="Arial"/>
                <w:b/>
                <w:bCs/>
                <w:sz w:val="24"/>
                <w:szCs w:val="24"/>
                <w:lang w:val="mn-MN"/>
              </w:rPr>
            </w:pPr>
          </w:p>
        </w:tc>
        <w:tc>
          <w:tcPr>
            <w:tcW w:w="1253" w:type="dxa"/>
            <w:tcBorders>
              <w:bottom w:val="single" w:sz="4" w:space="0" w:color="auto"/>
            </w:tcBorders>
            <w:shd w:val="clear" w:color="auto" w:fill="auto"/>
            <w:vAlign w:val="center"/>
          </w:tcPr>
          <w:p w14:paraId="03D253ED" w14:textId="77777777" w:rsidR="00D66E13" w:rsidRPr="006442EC" w:rsidRDefault="00D66E13" w:rsidP="00CB5FF7">
            <w:pPr>
              <w:jc w:val="right"/>
              <w:rPr>
                <w:rFonts w:ascii="Arial" w:hAnsi="Arial" w:cs="Arial"/>
                <w:b/>
                <w:bCs/>
                <w:sz w:val="24"/>
                <w:szCs w:val="24"/>
                <w:lang w:val="mn-MN"/>
              </w:rPr>
            </w:pPr>
          </w:p>
        </w:tc>
      </w:tr>
      <w:tr w:rsidR="00D66E13" w:rsidRPr="006442EC" w14:paraId="76E42D15" w14:textId="77777777" w:rsidTr="00CB5FF7">
        <w:tc>
          <w:tcPr>
            <w:tcW w:w="3145" w:type="dxa"/>
            <w:tcBorders>
              <w:right w:val="single" w:sz="4" w:space="0" w:color="auto"/>
            </w:tcBorders>
            <w:shd w:val="clear" w:color="auto" w:fill="auto"/>
            <w:vAlign w:val="center"/>
          </w:tcPr>
          <w:p w14:paraId="5A9F4387" w14:textId="77777777" w:rsidR="00D66E13" w:rsidRPr="006442EC" w:rsidRDefault="00D66E13" w:rsidP="00CB5FF7">
            <w:pPr>
              <w:rPr>
                <w:rFonts w:ascii="Arial" w:hAnsi="Arial" w:cs="Arial"/>
                <w:b/>
                <w:bCs/>
                <w:sz w:val="24"/>
                <w:szCs w:val="24"/>
                <w:lang w:val="mn-MN"/>
              </w:rPr>
            </w:pPr>
            <w:r w:rsidRPr="006442EC">
              <w:rPr>
                <w:rFonts w:ascii="Arial" w:hAnsi="Arial" w:cs="Arial"/>
                <w:b/>
                <w:bCs/>
                <w:sz w:val="24"/>
                <w:szCs w:val="24"/>
                <w:lang w:val="mn-MN"/>
              </w:rPr>
              <w:lastRenderedPageBreak/>
              <w:t>Нөхөн төлбөр</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2AEE7001"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9,863.67</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184BA7AA"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11,570.19</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296BDB4F"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11,597.32</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14:paraId="29C9222B"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11,535.99</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24309581"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12,606.14</w:t>
            </w:r>
          </w:p>
        </w:tc>
      </w:tr>
      <w:tr w:rsidR="00D66E13" w:rsidRPr="006442EC" w14:paraId="46F930B3" w14:textId="77777777" w:rsidTr="00CB5FF7">
        <w:tc>
          <w:tcPr>
            <w:tcW w:w="3145" w:type="dxa"/>
            <w:tcBorders>
              <w:right w:val="single" w:sz="4" w:space="0" w:color="auto"/>
            </w:tcBorders>
            <w:shd w:val="clear" w:color="auto" w:fill="auto"/>
            <w:vAlign w:val="center"/>
          </w:tcPr>
          <w:p w14:paraId="2AA279D0" w14:textId="77777777" w:rsidR="00D66E13" w:rsidRPr="006442EC" w:rsidRDefault="00D66E13" w:rsidP="00CB5FF7">
            <w:pPr>
              <w:jc w:val="right"/>
              <w:rPr>
                <w:rFonts w:ascii="Arial" w:hAnsi="Arial" w:cs="Arial"/>
                <w:sz w:val="24"/>
                <w:szCs w:val="24"/>
                <w:lang w:val="mn-MN"/>
              </w:rPr>
            </w:pPr>
            <w:r w:rsidRPr="006442EC">
              <w:rPr>
                <w:rFonts w:ascii="Arial" w:hAnsi="Arial" w:cs="Arial"/>
                <w:sz w:val="24"/>
                <w:szCs w:val="24"/>
                <w:lang w:val="mn-MN"/>
              </w:rPr>
              <w:t>Нөөц сангийн өөрчлөлт /МИД+бусад/</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3627EBB7"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4,506.18</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348AAC70"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4,748.00</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4706202D"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5,052.04</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14:paraId="510D2FDE"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5,340.19</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01F24978"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5,624.11</w:t>
            </w:r>
          </w:p>
        </w:tc>
      </w:tr>
      <w:tr w:rsidR="00D66E13" w:rsidRPr="006442EC" w14:paraId="1F53D79F" w14:textId="77777777" w:rsidTr="00CB5FF7">
        <w:tc>
          <w:tcPr>
            <w:tcW w:w="3145" w:type="dxa"/>
            <w:tcBorders>
              <w:right w:val="single" w:sz="4" w:space="0" w:color="auto"/>
            </w:tcBorders>
            <w:shd w:val="clear" w:color="auto" w:fill="auto"/>
            <w:vAlign w:val="center"/>
          </w:tcPr>
          <w:p w14:paraId="60CE0E08" w14:textId="77777777" w:rsidR="00D66E13" w:rsidRPr="006442EC" w:rsidRDefault="00D66E13" w:rsidP="00CB5FF7">
            <w:pPr>
              <w:jc w:val="right"/>
              <w:rPr>
                <w:rFonts w:ascii="Arial" w:hAnsi="Arial" w:cs="Arial"/>
                <w:sz w:val="24"/>
                <w:szCs w:val="24"/>
                <w:lang w:val="mn-MN"/>
              </w:rPr>
            </w:pPr>
            <w:r w:rsidRPr="006442EC">
              <w:rPr>
                <w:rFonts w:ascii="Arial" w:hAnsi="Arial" w:cs="Arial"/>
                <w:sz w:val="24"/>
                <w:szCs w:val="24"/>
                <w:lang w:val="mn-MN"/>
              </w:rPr>
              <w:t>ОУДД-ын хураамж</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5BFD32EE"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8,438.11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1B97AF20"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8,983.81</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25263039"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9,466.86</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14:paraId="4514CD21"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9,918.80</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4A0E3D56"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10,361.41</w:t>
            </w:r>
          </w:p>
        </w:tc>
      </w:tr>
      <w:tr w:rsidR="00D66E13" w:rsidRPr="006442EC" w14:paraId="208129F9" w14:textId="77777777" w:rsidTr="00CB5FF7">
        <w:tc>
          <w:tcPr>
            <w:tcW w:w="3145" w:type="dxa"/>
            <w:tcBorders>
              <w:bottom w:val="single" w:sz="4" w:space="0" w:color="auto"/>
              <w:right w:val="single" w:sz="4" w:space="0" w:color="auto"/>
            </w:tcBorders>
            <w:shd w:val="clear" w:color="auto" w:fill="auto"/>
            <w:vAlign w:val="center"/>
          </w:tcPr>
          <w:p w14:paraId="6E83BE42" w14:textId="77777777" w:rsidR="00D66E13" w:rsidRPr="006442EC" w:rsidRDefault="00D66E13" w:rsidP="00CB5FF7">
            <w:pPr>
              <w:jc w:val="right"/>
              <w:rPr>
                <w:rFonts w:ascii="Arial" w:hAnsi="Arial" w:cs="Arial"/>
                <w:sz w:val="24"/>
                <w:szCs w:val="24"/>
                <w:lang w:val="mn-MN"/>
              </w:rPr>
            </w:pPr>
            <w:r w:rsidRPr="006442EC">
              <w:rPr>
                <w:rFonts w:ascii="Arial" w:hAnsi="Arial" w:cs="Arial"/>
                <w:sz w:val="24"/>
                <w:szCs w:val="24"/>
                <w:lang w:val="mn-MN"/>
              </w:rPr>
              <w:t>Ерөнхий ба удирдлагын зардал</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4F26DF77"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6,579.81</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2157AAE1"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7,700.76</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3B433AA0"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10,010.99</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14:paraId="1D2CF181"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13,014.29</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6039B27C" w14:textId="77777777" w:rsidR="00D66E13" w:rsidRPr="006442EC" w:rsidRDefault="00D66E13" w:rsidP="00CB5FF7">
            <w:pPr>
              <w:jc w:val="right"/>
              <w:rPr>
                <w:rFonts w:ascii="Arial" w:hAnsi="Arial" w:cs="Arial"/>
                <w:b/>
                <w:bCs/>
                <w:sz w:val="24"/>
                <w:szCs w:val="24"/>
                <w:lang w:val="mn-MN"/>
              </w:rPr>
            </w:pPr>
            <w:r w:rsidRPr="006442EC">
              <w:rPr>
                <w:rFonts w:ascii="Arial" w:hAnsi="Arial" w:cs="Arial"/>
                <w:color w:val="000000"/>
                <w:sz w:val="24"/>
                <w:szCs w:val="24"/>
                <w:lang w:val="mn-MN"/>
              </w:rPr>
              <w:t>16,918.58</w:t>
            </w:r>
          </w:p>
        </w:tc>
      </w:tr>
      <w:tr w:rsidR="00D66E13" w:rsidRPr="006442EC" w14:paraId="6FF1B162" w14:textId="77777777" w:rsidTr="00CB5FF7">
        <w:tc>
          <w:tcPr>
            <w:tcW w:w="3145" w:type="dxa"/>
            <w:tcBorders>
              <w:top w:val="single" w:sz="4" w:space="0" w:color="auto"/>
              <w:bottom w:val="single" w:sz="4" w:space="0" w:color="auto"/>
              <w:right w:val="single" w:sz="4" w:space="0" w:color="auto"/>
            </w:tcBorders>
            <w:shd w:val="clear" w:color="auto" w:fill="auto"/>
            <w:vAlign w:val="center"/>
          </w:tcPr>
          <w:p w14:paraId="1633F0A7" w14:textId="77777777" w:rsidR="00D66E13" w:rsidRPr="006442EC" w:rsidRDefault="00D66E13" w:rsidP="00CB5FF7">
            <w:pPr>
              <w:jc w:val="right"/>
              <w:rPr>
                <w:rFonts w:ascii="Arial" w:hAnsi="Arial" w:cs="Arial"/>
                <w:sz w:val="24"/>
                <w:szCs w:val="24"/>
                <w:lang w:val="mn-MN"/>
              </w:rPr>
            </w:pPr>
            <w:r w:rsidRPr="006442EC">
              <w:rPr>
                <w:rFonts w:ascii="Arial" w:hAnsi="Arial" w:cs="Arial"/>
                <w:sz w:val="24"/>
                <w:szCs w:val="24"/>
                <w:lang w:val="mn-MN"/>
              </w:rPr>
              <w:t>Татварын дараах ашиг</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61A3FD2C" w14:textId="77777777" w:rsidR="00D66E13" w:rsidRPr="006442EC" w:rsidRDefault="00D66E13" w:rsidP="00CB5FF7">
            <w:pPr>
              <w:jc w:val="right"/>
              <w:rPr>
                <w:rFonts w:ascii="Arial" w:hAnsi="Arial" w:cs="Arial"/>
                <w:b/>
                <w:bCs/>
                <w:sz w:val="24"/>
                <w:szCs w:val="24"/>
                <w:lang w:val="mn-MN"/>
              </w:rPr>
            </w:pP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6B347E43" w14:textId="77777777" w:rsidR="00D66E13" w:rsidRPr="006442EC" w:rsidRDefault="00D66E13" w:rsidP="00CB5FF7">
            <w:pPr>
              <w:jc w:val="right"/>
              <w:rPr>
                <w:rFonts w:ascii="Arial" w:hAnsi="Arial" w:cs="Arial"/>
                <w:b/>
                <w:bCs/>
                <w:sz w:val="24"/>
                <w:szCs w:val="24"/>
                <w:lang w:val="mn-MN"/>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57DCC527" w14:textId="77777777" w:rsidR="00D66E13" w:rsidRPr="006442EC" w:rsidRDefault="00D66E13" w:rsidP="00CB5FF7">
            <w:pPr>
              <w:jc w:val="right"/>
              <w:rPr>
                <w:rFonts w:ascii="Arial" w:hAnsi="Arial" w:cs="Arial"/>
                <w:b/>
                <w:bCs/>
                <w:sz w:val="24"/>
                <w:szCs w:val="24"/>
                <w:lang w:val="mn-MN"/>
              </w:rPr>
            </w:pP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14:paraId="4B8449E6" w14:textId="77777777" w:rsidR="00D66E13" w:rsidRPr="006442EC" w:rsidRDefault="00D66E13" w:rsidP="00CB5FF7">
            <w:pPr>
              <w:jc w:val="right"/>
              <w:rPr>
                <w:rFonts w:ascii="Arial" w:hAnsi="Arial" w:cs="Arial"/>
                <w:b/>
                <w:bCs/>
                <w:sz w:val="24"/>
                <w:szCs w:val="24"/>
                <w:lang w:val="mn-MN"/>
              </w:rPr>
            </w:pP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2D13E980" w14:textId="77777777" w:rsidR="00D66E13" w:rsidRPr="006442EC" w:rsidRDefault="00D66E13" w:rsidP="00CB5FF7">
            <w:pPr>
              <w:jc w:val="right"/>
              <w:rPr>
                <w:rFonts w:ascii="Arial" w:hAnsi="Arial" w:cs="Arial"/>
                <w:b/>
                <w:bCs/>
                <w:sz w:val="24"/>
                <w:szCs w:val="24"/>
                <w:lang w:val="mn-MN"/>
              </w:rPr>
            </w:pPr>
          </w:p>
        </w:tc>
      </w:tr>
      <w:tr w:rsidR="00D66E13" w:rsidRPr="006442EC" w14:paraId="01EEC2B1" w14:textId="77777777" w:rsidTr="00CB5FF7">
        <w:tc>
          <w:tcPr>
            <w:tcW w:w="3145" w:type="dxa"/>
            <w:tcBorders>
              <w:top w:val="single" w:sz="4" w:space="0" w:color="auto"/>
              <w:bottom w:val="single" w:sz="4" w:space="0" w:color="auto"/>
              <w:right w:val="single" w:sz="4" w:space="0" w:color="auto"/>
            </w:tcBorders>
            <w:shd w:val="clear" w:color="auto" w:fill="auto"/>
            <w:vAlign w:val="center"/>
          </w:tcPr>
          <w:p w14:paraId="262EED4C" w14:textId="77777777" w:rsidR="00D66E13" w:rsidRPr="006442EC" w:rsidRDefault="00D66E13" w:rsidP="00CB5FF7">
            <w:pPr>
              <w:jc w:val="right"/>
              <w:rPr>
                <w:rFonts w:ascii="Arial" w:hAnsi="Arial" w:cs="Arial"/>
                <w:sz w:val="24"/>
                <w:szCs w:val="24"/>
                <w:lang w:val="mn-MN"/>
              </w:rPr>
            </w:pPr>
            <w:r w:rsidRPr="006442EC">
              <w:rPr>
                <w:rFonts w:ascii="Arial" w:hAnsi="Arial" w:cs="Arial"/>
                <w:sz w:val="24"/>
                <w:szCs w:val="24"/>
                <w:lang w:val="mn-MN"/>
              </w:rPr>
              <w:t>Гамшгийн эрсдэлийн хамгаалах сан /ашгийн 40%/</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tcPr>
          <w:p w14:paraId="71523747" w14:textId="77777777" w:rsidR="00D66E13" w:rsidRPr="006442EC" w:rsidRDefault="00D66E13" w:rsidP="00CB5FF7">
            <w:pPr>
              <w:jc w:val="right"/>
              <w:rPr>
                <w:rFonts w:ascii="Arial" w:hAnsi="Arial" w:cs="Arial"/>
                <w:b/>
                <w:bCs/>
                <w:color w:val="FF0000"/>
                <w:sz w:val="24"/>
                <w:szCs w:val="24"/>
                <w:lang w:val="mn-MN"/>
              </w:rPr>
            </w:pPr>
            <w:r w:rsidRPr="006442EC">
              <w:rPr>
                <w:rFonts w:ascii="Arial" w:hAnsi="Arial" w:cs="Arial"/>
                <w:color w:val="000000"/>
                <w:sz w:val="24"/>
                <w:szCs w:val="24"/>
                <w:lang w:val="mn-MN"/>
              </w:rPr>
              <w:t>3,668.73</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14:paraId="7A1F813F" w14:textId="77777777" w:rsidR="00D66E13" w:rsidRPr="006442EC" w:rsidRDefault="00D66E13" w:rsidP="00CB5FF7">
            <w:pPr>
              <w:jc w:val="right"/>
              <w:rPr>
                <w:rFonts w:ascii="Arial" w:hAnsi="Arial" w:cs="Arial"/>
                <w:b/>
                <w:bCs/>
                <w:color w:val="FF0000"/>
                <w:sz w:val="24"/>
                <w:szCs w:val="24"/>
                <w:lang w:val="mn-MN"/>
              </w:rPr>
            </w:pPr>
            <w:r w:rsidRPr="006442EC">
              <w:rPr>
                <w:rFonts w:ascii="Arial" w:hAnsi="Arial" w:cs="Arial"/>
                <w:color w:val="000000"/>
                <w:sz w:val="24"/>
                <w:szCs w:val="24"/>
                <w:lang w:val="mn-MN"/>
              </w:rPr>
              <w:t>3,285.58</w:t>
            </w: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25AE41CD" w14:textId="77777777" w:rsidR="00D66E13" w:rsidRPr="006442EC" w:rsidRDefault="00D66E13" w:rsidP="00CB5FF7">
            <w:pPr>
              <w:jc w:val="right"/>
              <w:rPr>
                <w:rFonts w:ascii="Arial" w:hAnsi="Arial" w:cs="Arial"/>
                <w:b/>
                <w:bCs/>
                <w:color w:val="FF0000"/>
                <w:sz w:val="24"/>
                <w:szCs w:val="24"/>
                <w:lang w:val="mn-MN"/>
              </w:rPr>
            </w:pPr>
            <w:r w:rsidRPr="006442EC">
              <w:rPr>
                <w:rFonts w:ascii="Arial" w:hAnsi="Arial" w:cs="Arial"/>
                <w:color w:val="000000"/>
                <w:sz w:val="24"/>
                <w:szCs w:val="24"/>
                <w:lang w:val="mn-MN"/>
              </w:rPr>
              <w:t>3,026.04</w:t>
            </w:r>
          </w:p>
        </w:tc>
        <w:tc>
          <w:tcPr>
            <w:tcW w:w="1265" w:type="dxa"/>
            <w:tcBorders>
              <w:top w:val="single" w:sz="4" w:space="0" w:color="auto"/>
              <w:left w:val="single" w:sz="4" w:space="0" w:color="auto"/>
              <w:bottom w:val="single" w:sz="4" w:space="0" w:color="auto"/>
              <w:right w:val="single" w:sz="4" w:space="0" w:color="auto"/>
            </w:tcBorders>
            <w:shd w:val="clear" w:color="auto" w:fill="auto"/>
            <w:vAlign w:val="center"/>
          </w:tcPr>
          <w:p w14:paraId="291F2F50" w14:textId="77777777" w:rsidR="00D66E13" w:rsidRPr="006442EC" w:rsidRDefault="00D66E13" w:rsidP="00CB5FF7">
            <w:pPr>
              <w:jc w:val="right"/>
              <w:rPr>
                <w:rFonts w:ascii="Arial" w:hAnsi="Arial" w:cs="Arial"/>
                <w:b/>
                <w:bCs/>
                <w:color w:val="FF0000"/>
                <w:sz w:val="24"/>
                <w:szCs w:val="24"/>
                <w:lang w:val="mn-MN"/>
              </w:rPr>
            </w:pPr>
            <w:r w:rsidRPr="006442EC">
              <w:rPr>
                <w:rFonts w:ascii="Arial" w:hAnsi="Arial" w:cs="Arial"/>
                <w:color w:val="000000"/>
                <w:sz w:val="24"/>
                <w:szCs w:val="24"/>
                <w:lang w:val="mn-MN"/>
              </w:rPr>
              <w:t>2,543.44</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2C66E1BC" w14:textId="77777777" w:rsidR="00D66E13" w:rsidRPr="006442EC" w:rsidRDefault="00D66E13" w:rsidP="00CB5FF7">
            <w:pPr>
              <w:jc w:val="right"/>
              <w:rPr>
                <w:rFonts w:ascii="Arial" w:hAnsi="Arial" w:cs="Arial"/>
                <w:b/>
                <w:bCs/>
                <w:color w:val="FF0000"/>
                <w:sz w:val="24"/>
                <w:szCs w:val="24"/>
                <w:lang w:val="mn-MN"/>
              </w:rPr>
            </w:pPr>
            <w:r w:rsidRPr="006442EC">
              <w:rPr>
                <w:rFonts w:ascii="Arial" w:hAnsi="Arial" w:cs="Arial"/>
                <w:color w:val="000000"/>
                <w:sz w:val="24"/>
                <w:szCs w:val="24"/>
                <w:lang w:val="mn-MN"/>
              </w:rPr>
              <w:t>1,253.28</w:t>
            </w:r>
          </w:p>
        </w:tc>
      </w:tr>
      <w:tr w:rsidR="00D66E13" w:rsidRPr="006442EC" w14:paraId="31E733FD" w14:textId="77777777" w:rsidTr="00CB5FF7">
        <w:tc>
          <w:tcPr>
            <w:tcW w:w="3145" w:type="dxa"/>
            <w:tcBorders>
              <w:top w:val="single" w:sz="4" w:space="0" w:color="auto"/>
              <w:left w:val="nil"/>
              <w:bottom w:val="nil"/>
              <w:right w:val="nil"/>
            </w:tcBorders>
            <w:shd w:val="clear" w:color="auto" w:fill="auto"/>
            <w:vAlign w:val="center"/>
          </w:tcPr>
          <w:p w14:paraId="3FAFA82A" w14:textId="77777777" w:rsidR="00D66E13" w:rsidRPr="006442EC" w:rsidRDefault="00D66E13" w:rsidP="00CB5FF7">
            <w:pPr>
              <w:jc w:val="right"/>
              <w:rPr>
                <w:rFonts w:ascii="Arial" w:hAnsi="Arial" w:cs="Arial"/>
                <w:sz w:val="24"/>
                <w:szCs w:val="24"/>
                <w:lang w:val="mn-MN"/>
              </w:rPr>
            </w:pPr>
          </w:p>
        </w:tc>
        <w:tc>
          <w:tcPr>
            <w:tcW w:w="1218" w:type="dxa"/>
            <w:tcBorders>
              <w:top w:val="single" w:sz="4" w:space="0" w:color="auto"/>
              <w:left w:val="nil"/>
              <w:bottom w:val="nil"/>
              <w:right w:val="nil"/>
            </w:tcBorders>
            <w:shd w:val="clear" w:color="auto" w:fill="auto"/>
            <w:vAlign w:val="center"/>
          </w:tcPr>
          <w:p w14:paraId="50D31F03" w14:textId="77777777" w:rsidR="00D66E13" w:rsidRPr="006442EC" w:rsidRDefault="00D66E13" w:rsidP="00CB5FF7">
            <w:pPr>
              <w:jc w:val="right"/>
              <w:rPr>
                <w:rFonts w:ascii="Arial" w:eastAsia="Roboto" w:hAnsi="Arial" w:cs="Arial"/>
                <w:color w:val="000000"/>
                <w:sz w:val="24"/>
                <w:szCs w:val="24"/>
                <w:lang w:val="mn-MN"/>
              </w:rPr>
            </w:pPr>
          </w:p>
        </w:tc>
        <w:tc>
          <w:tcPr>
            <w:tcW w:w="1217" w:type="dxa"/>
            <w:tcBorders>
              <w:top w:val="single" w:sz="4" w:space="0" w:color="auto"/>
              <w:left w:val="nil"/>
              <w:bottom w:val="nil"/>
              <w:right w:val="single" w:sz="4" w:space="0" w:color="auto"/>
            </w:tcBorders>
            <w:shd w:val="clear" w:color="auto" w:fill="auto"/>
            <w:vAlign w:val="center"/>
          </w:tcPr>
          <w:p w14:paraId="4E599912" w14:textId="77777777" w:rsidR="00D66E13" w:rsidRPr="006442EC" w:rsidRDefault="00D66E13" w:rsidP="00CB5FF7">
            <w:pPr>
              <w:jc w:val="right"/>
              <w:rPr>
                <w:rFonts w:ascii="Arial" w:eastAsia="Roboto" w:hAnsi="Arial" w:cs="Arial"/>
                <w:color w:val="000000"/>
                <w:sz w:val="24"/>
                <w:szCs w:val="24"/>
                <w:lang w:val="mn-MN"/>
              </w:rPr>
            </w:pPr>
          </w:p>
        </w:tc>
        <w:tc>
          <w:tcPr>
            <w:tcW w:w="26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521F5A" w14:textId="77777777" w:rsidR="00D66E13" w:rsidRPr="006442EC" w:rsidRDefault="00D66E13" w:rsidP="00CB5FF7">
            <w:pPr>
              <w:jc w:val="center"/>
              <w:rPr>
                <w:rFonts w:ascii="Arial" w:eastAsia="Roboto" w:hAnsi="Arial" w:cs="Arial"/>
                <w:b/>
                <w:bCs/>
                <w:color w:val="000000"/>
                <w:sz w:val="24"/>
                <w:szCs w:val="24"/>
                <w:lang w:val="mn-MN"/>
              </w:rPr>
            </w:pPr>
            <w:r w:rsidRPr="006442EC">
              <w:rPr>
                <w:rFonts w:ascii="Arial" w:eastAsia="Roboto" w:hAnsi="Arial" w:cs="Arial"/>
                <w:b/>
                <w:bCs/>
                <w:color w:val="000000"/>
                <w:sz w:val="24"/>
                <w:szCs w:val="24"/>
                <w:lang w:val="mn-MN"/>
              </w:rPr>
              <w:t>5 жилд хуримтлагдах дүн</w:t>
            </w: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14:paraId="0F89BB68" w14:textId="77777777" w:rsidR="00D66E13" w:rsidRPr="006442EC" w:rsidRDefault="00D66E13" w:rsidP="00CB5FF7">
            <w:pPr>
              <w:jc w:val="right"/>
              <w:rPr>
                <w:rFonts w:ascii="Arial" w:hAnsi="Arial" w:cs="Arial"/>
                <w:b/>
                <w:bCs/>
                <w:color w:val="000000"/>
                <w:sz w:val="24"/>
                <w:szCs w:val="24"/>
                <w:lang w:val="mn-MN"/>
              </w:rPr>
            </w:pPr>
            <w:r w:rsidRPr="006442EC">
              <w:rPr>
                <w:rFonts w:ascii="Arial" w:hAnsi="Arial" w:cs="Arial"/>
                <w:b/>
                <w:bCs/>
                <w:color w:val="000000"/>
                <w:sz w:val="24"/>
                <w:szCs w:val="24"/>
                <w:lang w:val="mn-MN"/>
              </w:rPr>
              <w:t>17,752.32</w:t>
            </w:r>
          </w:p>
        </w:tc>
      </w:tr>
    </w:tbl>
    <w:p w14:paraId="0DC23506" w14:textId="3B68290C" w:rsidR="00D66E13" w:rsidRPr="006442EC" w:rsidRDefault="00D66E13" w:rsidP="00EB2BE2">
      <w:pPr>
        <w:spacing w:before="240"/>
        <w:jc w:val="right"/>
        <w:rPr>
          <w:rFonts w:ascii="Arial" w:hAnsi="Arial" w:cs="Arial"/>
          <w:sz w:val="24"/>
          <w:szCs w:val="24"/>
          <w:lang w:val="mn-MN"/>
        </w:rPr>
      </w:pPr>
      <w:r w:rsidRPr="006442EC">
        <w:rPr>
          <w:rFonts w:ascii="Arial" w:hAnsi="Arial" w:cs="Arial"/>
          <w:sz w:val="24"/>
          <w:szCs w:val="24"/>
          <w:lang w:val="mn-MN"/>
        </w:rPr>
        <w:t xml:space="preserve">Хүснэгт </w:t>
      </w:r>
      <w:r w:rsidR="000762E3" w:rsidRPr="006442EC">
        <w:rPr>
          <w:rFonts w:ascii="Arial" w:hAnsi="Arial" w:cs="Arial"/>
          <w:sz w:val="24"/>
          <w:szCs w:val="24"/>
          <w:lang w:val="mn-MN"/>
        </w:rPr>
        <w:t>6</w:t>
      </w:r>
      <w:r w:rsidRPr="006442EC">
        <w:rPr>
          <w:rFonts w:ascii="Arial" w:hAnsi="Arial" w:cs="Arial"/>
          <w:sz w:val="24"/>
          <w:szCs w:val="24"/>
          <w:lang w:val="mn-MN"/>
        </w:rPr>
        <w:t>. Санхүүгийн харьцаанууд</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785"/>
        <w:gridCol w:w="1350"/>
        <w:gridCol w:w="1350"/>
        <w:gridCol w:w="1350"/>
        <w:gridCol w:w="1260"/>
        <w:gridCol w:w="1345"/>
      </w:tblGrid>
      <w:tr w:rsidR="00D66E13" w:rsidRPr="006442EC" w14:paraId="0ED082D4" w14:textId="77777777" w:rsidTr="00CB5FF7">
        <w:trPr>
          <w:trHeight w:val="255"/>
        </w:trPr>
        <w:tc>
          <w:tcPr>
            <w:tcW w:w="2785" w:type="dxa"/>
            <w:shd w:val="clear" w:color="auto" w:fill="auto"/>
            <w:tcMar>
              <w:top w:w="15" w:type="dxa"/>
              <w:left w:w="15" w:type="dxa"/>
              <w:bottom w:w="0" w:type="dxa"/>
              <w:right w:w="15" w:type="dxa"/>
            </w:tcMar>
            <w:vAlign w:val="center"/>
            <w:hideMark/>
          </w:tcPr>
          <w:p w14:paraId="6E78DEED" w14:textId="77777777" w:rsidR="00D66E13" w:rsidRPr="006442EC" w:rsidRDefault="00D66E13" w:rsidP="00CB5FF7">
            <w:pPr>
              <w:spacing w:after="0"/>
              <w:jc w:val="center"/>
              <w:rPr>
                <w:rFonts w:ascii="Arial" w:hAnsi="Arial" w:cs="Arial"/>
                <w:b/>
                <w:bCs/>
                <w:sz w:val="24"/>
                <w:szCs w:val="24"/>
                <w:lang w:val="mn-MN"/>
              </w:rPr>
            </w:pPr>
            <w:r w:rsidRPr="006442EC">
              <w:rPr>
                <w:rFonts w:ascii="Arial" w:hAnsi="Arial" w:cs="Arial"/>
                <w:b/>
                <w:bCs/>
                <w:sz w:val="24"/>
                <w:szCs w:val="24"/>
                <w:lang w:val="mn-MN"/>
              </w:rPr>
              <w:t>Үзүүлэлт</w:t>
            </w:r>
          </w:p>
        </w:tc>
        <w:tc>
          <w:tcPr>
            <w:tcW w:w="1350" w:type="dxa"/>
            <w:shd w:val="clear" w:color="auto" w:fill="auto"/>
            <w:tcMar>
              <w:top w:w="15" w:type="dxa"/>
              <w:left w:w="15" w:type="dxa"/>
              <w:bottom w:w="0" w:type="dxa"/>
              <w:right w:w="15" w:type="dxa"/>
            </w:tcMar>
            <w:vAlign w:val="center"/>
            <w:hideMark/>
          </w:tcPr>
          <w:p w14:paraId="2E0D0955" w14:textId="77777777" w:rsidR="00D66E13" w:rsidRPr="006442EC" w:rsidRDefault="00D66E13" w:rsidP="00CB5FF7">
            <w:pPr>
              <w:spacing w:after="0"/>
              <w:jc w:val="center"/>
              <w:rPr>
                <w:rFonts w:ascii="Arial" w:hAnsi="Arial" w:cs="Arial"/>
                <w:b/>
                <w:bCs/>
                <w:sz w:val="24"/>
                <w:szCs w:val="24"/>
                <w:lang w:val="mn-MN"/>
              </w:rPr>
            </w:pPr>
            <w:r w:rsidRPr="006442EC">
              <w:rPr>
                <w:rFonts w:ascii="Arial" w:hAnsi="Arial" w:cs="Arial"/>
                <w:b/>
                <w:bCs/>
                <w:sz w:val="24"/>
                <w:szCs w:val="24"/>
                <w:lang w:val="mn-MN"/>
              </w:rPr>
              <w:t>2025</w:t>
            </w:r>
          </w:p>
        </w:tc>
        <w:tc>
          <w:tcPr>
            <w:tcW w:w="1350" w:type="dxa"/>
            <w:shd w:val="clear" w:color="auto" w:fill="auto"/>
            <w:tcMar>
              <w:top w:w="15" w:type="dxa"/>
              <w:left w:w="15" w:type="dxa"/>
              <w:bottom w:w="0" w:type="dxa"/>
              <w:right w:w="15" w:type="dxa"/>
            </w:tcMar>
            <w:vAlign w:val="center"/>
            <w:hideMark/>
          </w:tcPr>
          <w:p w14:paraId="452BD69F" w14:textId="77777777" w:rsidR="00D66E13" w:rsidRPr="006442EC" w:rsidRDefault="00D66E13" w:rsidP="00CB5FF7">
            <w:pPr>
              <w:spacing w:after="0"/>
              <w:jc w:val="center"/>
              <w:rPr>
                <w:rFonts w:ascii="Arial" w:hAnsi="Arial" w:cs="Arial"/>
                <w:b/>
                <w:bCs/>
                <w:sz w:val="24"/>
                <w:szCs w:val="24"/>
                <w:lang w:val="mn-MN"/>
              </w:rPr>
            </w:pPr>
            <w:r w:rsidRPr="006442EC">
              <w:rPr>
                <w:rFonts w:ascii="Arial" w:hAnsi="Arial" w:cs="Arial"/>
                <w:b/>
                <w:bCs/>
                <w:sz w:val="24"/>
                <w:szCs w:val="24"/>
                <w:lang w:val="mn-MN"/>
              </w:rPr>
              <w:t>2026</w:t>
            </w:r>
          </w:p>
        </w:tc>
        <w:tc>
          <w:tcPr>
            <w:tcW w:w="1350" w:type="dxa"/>
            <w:shd w:val="clear" w:color="auto" w:fill="auto"/>
            <w:tcMar>
              <w:top w:w="15" w:type="dxa"/>
              <w:left w:w="15" w:type="dxa"/>
              <w:bottom w:w="0" w:type="dxa"/>
              <w:right w:w="15" w:type="dxa"/>
            </w:tcMar>
            <w:vAlign w:val="center"/>
            <w:hideMark/>
          </w:tcPr>
          <w:p w14:paraId="3DD57C4F" w14:textId="77777777" w:rsidR="00D66E13" w:rsidRPr="006442EC" w:rsidRDefault="00D66E13" w:rsidP="00CB5FF7">
            <w:pPr>
              <w:spacing w:after="0"/>
              <w:jc w:val="center"/>
              <w:rPr>
                <w:rFonts w:ascii="Arial" w:hAnsi="Arial" w:cs="Arial"/>
                <w:b/>
                <w:bCs/>
                <w:sz w:val="24"/>
                <w:szCs w:val="24"/>
                <w:lang w:val="mn-MN"/>
              </w:rPr>
            </w:pPr>
            <w:r w:rsidRPr="006442EC">
              <w:rPr>
                <w:rFonts w:ascii="Arial" w:hAnsi="Arial" w:cs="Arial"/>
                <w:b/>
                <w:bCs/>
                <w:sz w:val="24"/>
                <w:szCs w:val="24"/>
                <w:lang w:val="mn-MN"/>
              </w:rPr>
              <w:t>2027</w:t>
            </w:r>
          </w:p>
        </w:tc>
        <w:tc>
          <w:tcPr>
            <w:tcW w:w="1260" w:type="dxa"/>
            <w:shd w:val="clear" w:color="auto" w:fill="auto"/>
            <w:tcMar>
              <w:top w:w="15" w:type="dxa"/>
              <w:left w:w="15" w:type="dxa"/>
              <w:bottom w:w="0" w:type="dxa"/>
              <w:right w:w="15" w:type="dxa"/>
            </w:tcMar>
            <w:vAlign w:val="center"/>
            <w:hideMark/>
          </w:tcPr>
          <w:p w14:paraId="420EC7C7" w14:textId="77777777" w:rsidR="00D66E13" w:rsidRPr="006442EC" w:rsidRDefault="00D66E13" w:rsidP="00CB5FF7">
            <w:pPr>
              <w:spacing w:after="0"/>
              <w:jc w:val="center"/>
              <w:rPr>
                <w:rFonts w:ascii="Arial" w:hAnsi="Arial" w:cs="Arial"/>
                <w:b/>
                <w:bCs/>
                <w:sz w:val="24"/>
                <w:szCs w:val="24"/>
                <w:lang w:val="mn-MN"/>
              </w:rPr>
            </w:pPr>
            <w:r w:rsidRPr="006442EC">
              <w:rPr>
                <w:rFonts w:ascii="Arial" w:hAnsi="Arial" w:cs="Arial"/>
                <w:b/>
                <w:bCs/>
                <w:sz w:val="24"/>
                <w:szCs w:val="24"/>
                <w:lang w:val="mn-MN"/>
              </w:rPr>
              <w:t>2028</w:t>
            </w:r>
          </w:p>
        </w:tc>
        <w:tc>
          <w:tcPr>
            <w:tcW w:w="1345" w:type="dxa"/>
            <w:shd w:val="clear" w:color="auto" w:fill="auto"/>
            <w:tcMar>
              <w:top w:w="15" w:type="dxa"/>
              <w:left w:w="15" w:type="dxa"/>
              <w:bottom w:w="0" w:type="dxa"/>
              <w:right w:w="15" w:type="dxa"/>
            </w:tcMar>
            <w:vAlign w:val="center"/>
            <w:hideMark/>
          </w:tcPr>
          <w:p w14:paraId="4C12F868" w14:textId="77777777" w:rsidR="00D66E13" w:rsidRPr="006442EC" w:rsidRDefault="00D66E13" w:rsidP="00CB5FF7">
            <w:pPr>
              <w:spacing w:after="0"/>
              <w:jc w:val="center"/>
              <w:rPr>
                <w:rFonts w:ascii="Arial" w:hAnsi="Arial" w:cs="Arial"/>
                <w:b/>
                <w:bCs/>
                <w:sz w:val="24"/>
                <w:szCs w:val="24"/>
                <w:lang w:val="mn-MN"/>
              </w:rPr>
            </w:pPr>
            <w:r w:rsidRPr="006442EC">
              <w:rPr>
                <w:rFonts w:ascii="Arial" w:hAnsi="Arial" w:cs="Arial"/>
                <w:b/>
                <w:bCs/>
                <w:sz w:val="24"/>
                <w:szCs w:val="24"/>
                <w:lang w:val="mn-MN"/>
              </w:rPr>
              <w:t>2029</w:t>
            </w:r>
          </w:p>
        </w:tc>
      </w:tr>
      <w:tr w:rsidR="00D66E13" w:rsidRPr="006442EC" w14:paraId="741AFABD" w14:textId="77777777" w:rsidTr="00CB5FF7">
        <w:trPr>
          <w:trHeight w:val="465"/>
        </w:trPr>
        <w:tc>
          <w:tcPr>
            <w:tcW w:w="2785" w:type="dxa"/>
            <w:shd w:val="clear" w:color="auto" w:fill="auto"/>
            <w:tcMar>
              <w:top w:w="15" w:type="dxa"/>
              <w:left w:w="15" w:type="dxa"/>
              <w:bottom w:w="0" w:type="dxa"/>
              <w:right w:w="15" w:type="dxa"/>
            </w:tcMar>
            <w:vAlign w:val="center"/>
            <w:hideMark/>
          </w:tcPr>
          <w:p w14:paraId="7037B8B5" w14:textId="77777777" w:rsidR="00D66E13" w:rsidRPr="006442EC" w:rsidRDefault="00D66E13" w:rsidP="00CB5FF7">
            <w:pPr>
              <w:spacing w:after="0"/>
              <w:rPr>
                <w:rFonts w:ascii="Arial" w:hAnsi="Arial" w:cs="Arial"/>
                <w:sz w:val="24"/>
                <w:szCs w:val="24"/>
                <w:lang w:val="mn-MN"/>
              </w:rPr>
            </w:pPr>
            <w:r w:rsidRPr="006442EC">
              <w:rPr>
                <w:rFonts w:ascii="Arial" w:hAnsi="Arial" w:cs="Arial"/>
                <w:sz w:val="24"/>
                <w:szCs w:val="24"/>
                <w:lang w:val="mn-MN"/>
              </w:rPr>
              <w:t>Хохирлын харьцаа</w:t>
            </w:r>
          </w:p>
        </w:tc>
        <w:tc>
          <w:tcPr>
            <w:tcW w:w="1350" w:type="dxa"/>
            <w:shd w:val="clear" w:color="auto" w:fill="auto"/>
            <w:tcMar>
              <w:top w:w="15" w:type="dxa"/>
              <w:left w:w="15" w:type="dxa"/>
              <w:bottom w:w="0" w:type="dxa"/>
              <w:right w:w="15" w:type="dxa"/>
            </w:tcMar>
            <w:vAlign w:val="center"/>
            <w:hideMark/>
          </w:tcPr>
          <w:p w14:paraId="24B5F2B7" w14:textId="77777777" w:rsidR="00D66E13" w:rsidRPr="006442EC" w:rsidRDefault="00D66E13" w:rsidP="00CB5FF7">
            <w:pPr>
              <w:spacing w:after="0"/>
              <w:jc w:val="center"/>
              <w:rPr>
                <w:rFonts w:ascii="Arial" w:hAnsi="Arial" w:cs="Arial"/>
                <w:sz w:val="24"/>
                <w:szCs w:val="24"/>
                <w:lang w:val="mn-MN"/>
              </w:rPr>
            </w:pPr>
            <w:r w:rsidRPr="006442EC">
              <w:rPr>
                <w:rFonts w:ascii="Arial" w:hAnsi="Arial" w:cs="Arial"/>
                <w:sz w:val="24"/>
                <w:szCs w:val="24"/>
                <w:lang w:val="mn-MN"/>
              </w:rPr>
              <w:t>31%</w:t>
            </w:r>
          </w:p>
        </w:tc>
        <w:tc>
          <w:tcPr>
            <w:tcW w:w="1350" w:type="dxa"/>
            <w:shd w:val="clear" w:color="auto" w:fill="auto"/>
            <w:tcMar>
              <w:top w:w="15" w:type="dxa"/>
              <w:left w:w="15" w:type="dxa"/>
              <w:bottom w:w="0" w:type="dxa"/>
              <w:right w:w="15" w:type="dxa"/>
            </w:tcMar>
            <w:vAlign w:val="center"/>
            <w:hideMark/>
          </w:tcPr>
          <w:p w14:paraId="732D0CCD" w14:textId="77777777" w:rsidR="00D66E13" w:rsidRPr="006442EC" w:rsidRDefault="00D66E13" w:rsidP="00CB5FF7">
            <w:pPr>
              <w:spacing w:after="0"/>
              <w:jc w:val="center"/>
              <w:rPr>
                <w:rFonts w:ascii="Arial" w:hAnsi="Arial" w:cs="Arial"/>
                <w:sz w:val="24"/>
                <w:szCs w:val="24"/>
                <w:lang w:val="mn-MN"/>
              </w:rPr>
            </w:pPr>
            <w:r w:rsidRPr="006442EC">
              <w:rPr>
                <w:rFonts w:ascii="Arial" w:hAnsi="Arial" w:cs="Arial"/>
                <w:sz w:val="24"/>
                <w:szCs w:val="24"/>
                <w:lang w:val="mn-MN"/>
              </w:rPr>
              <w:t>34%</w:t>
            </w:r>
          </w:p>
        </w:tc>
        <w:tc>
          <w:tcPr>
            <w:tcW w:w="1350" w:type="dxa"/>
            <w:shd w:val="clear" w:color="auto" w:fill="auto"/>
            <w:tcMar>
              <w:top w:w="15" w:type="dxa"/>
              <w:left w:w="15" w:type="dxa"/>
              <w:bottom w:w="0" w:type="dxa"/>
              <w:right w:w="15" w:type="dxa"/>
            </w:tcMar>
            <w:vAlign w:val="center"/>
            <w:hideMark/>
          </w:tcPr>
          <w:p w14:paraId="225108C3" w14:textId="77777777" w:rsidR="00D66E13" w:rsidRPr="006442EC" w:rsidRDefault="00D66E13" w:rsidP="00CB5FF7">
            <w:pPr>
              <w:spacing w:after="0"/>
              <w:jc w:val="center"/>
              <w:rPr>
                <w:rFonts w:ascii="Arial" w:hAnsi="Arial" w:cs="Arial"/>
                <w:sz w:val="24"/>
                <w:szCs w:val="24"/>
                <w:lang w:val="mn-MN"/>
              </w:rPr>
            </w:pPr>
            <w:r w:rsidRPr="006442EC">
              <w:rPr>
                <w:rFonts w:ascii="Arial" w:hAnsi="Arial" w:cs="Arial"/>
                <w:sz w:val="24"/>
                <w:szCs w:val="24"/>
                <w:lang w:val="mn-MN"/>
              </w:rPr>
              <w:t>32%</w:t>
            </w:r>
          </w:p>
        </w:tc>
        <w:tc>
          <w:tcPr>
            <w:tcW w:w="1260" w:type="dxa"/>
            <w:shd w:val="clear" w:color="auto" w:fill="auto"/>
            <w:tcMar>
              <w:top w:w="15" w:type="dxa"/>
              <w:left w:w="15" w:type="dxa"/>
              <w:bottom w:w="0" w:type="dxa"/>
              <w:right w:w="15" w:type="dxa"/>
            </w:tcMar>
            <w:vAlign w:val="center"/>
            <w:hideMark/>
          </w:tcPr>
          <w:p w14:paraId="19C9F716" w14:textId="77777777" w:rsidR="00D66E13" w:rsidRPr="006442EC" w:rsidRDefault="00D66E13" w:rsidP="00CB5FF7">
            <w:pPr>
              <w:spacing w:after="0"/>
              <w:jc w:val="center"/>
              <w:rPr>
                <w:rFonts w:ascii="Arial" w:hAnsi="Arial" w:cs="Arial"/>
                <w:sz w:val="24"/>
                <w:szCs w:val="24"/>
                <w:lang w:val="mn-MN"/>
              </w:rPr>
            </w:pPr>
            <w:r w:rsidRPr="006442EC">
              <w:rPr>
                <w:rFonts w:ascii="Arial" w:hAnsi="Arial" w:cs="Arial"/>
                <w:sz w:val="24"/>
                <w:szCs w:val="24"/>
                <w:lang w:val="mn-MN"/>
              </w:rPr>
              <w:t>30%</w:t>
            </w:r>
          </w:p>
        </w:tc>
        <w:tc>
          <w:tcPr>
            <w:tcW w:w="1345" w:type="dxa"/>
            <w:shd w:val="clear" w:color="auto" w:fill="auto"/>
            <w:tcMar>
              <w:top w:w="15" w:type="dxa"/>
              <w:left w:w="15" w:type="dxa"/>
              <w:bottom w:w="0" w:type="dxa"/>
              <w:right w:w="15" w:type="dxa"/>
            </w:tcMar>
            <w:vAlign w:val="center"/>
            <w:hideMark/>
          </w:tcPr>
          <w:p w14:paraId="7418BD16" w14:textId="77777777" w:rsidR="00D66E13" w:rsidRPr="006442EC" w:rsidRDefault="00D66E13" w:rsidP="00CB5FF7">
            <w:pPr>
              <w:spacing w:after="0"/>
              <w:jc w:val="center"/>
              <w:rPr>
                <w:rFonts w:ascii="Arial" w:hAnsi="Arial" w:cs="Arial"/>
                <w:sz w:val="24"/>
                <w:szCs w:val="24"/>
                <w:lang w:val="mn-MN"/>
              </w:rPr>
            </w:pPr>
            <w:r w:rsidRPr="006442EC">
              <w:rPr>
                <w:rFonts w:ascii="Arial" w:hAnsi="Arial" w:cs="Arial"/>
                <w:sz w:val="24"/>
                <w:szCs w:val="24"/>
                <w:lang w:val="mn-MN"/>
              </w:rPr>
              <w:t>31%</w:t>
            </w:r>
          </w:p>
        </w:tc>
      </w:tr>
      <w:tr w:rsidR="00D66E13" w:rsidRPr="006442EC" w14:paraId="311A21EB" w14:textId="77777777" w:rsidTr="00CB5FF7">
        <w:trPr>
          <w:trHeight w:val="465"/>
        </w:trPr>
        <w:tc>
          <w:tcPr>
            <w:tcW w:w="2785" w:type="dxa"/>
            <w:shd w:val="clear" w:color="auto" w:fill="auto"/>
            <w:tcMar>
              <w:top w:w="15" w:type="dxa"/>
              <w:left w:w="15" w:type="dxa"/>
              <w:bottom w:w="0" w:type="dxa"/>
              <w:right w:w="15" w:type="dxa"/>
            </w:tcMar>
            <w:vAlign w:val="center"/>
            <w:hideMark/>
          </w:tcPr>
          <w:p w14:paraId="4A120757" w14:textId="77777777" w:rsidR="00D66E13" w:rsidRPr="006442EC" w:rsidRDefault="00D66E13" w:rsidP="00CB5FF7">
            <w:pPr>
              <w:spacing w:after="0"/>
              <w:rPr>
                <w:rFonts w:ascii="Arial" w:hAnsi="Arial" w:cs="Arial"/>
                <w:sz w:val="24"/>
                <w:szCs w:val="24"/>
                <w:lang w:val="mn-MN"/>
              </w:rPr>
            </w:pPr>
            <w:r w:rsidRPr="006442EC">
              <w:rPr>
                <w:rFonts w:ascii="Arial" w:hAnsi="Arial" w:cs="Arial"/>
                <w:sz w:val="24"/>
                <w:szCs w:val="24"/>
                <w:lang w:val="mn-MN"/>
              </w:rPr>
              <w:t>Зардлын харьцаа</w:t>
            </w:r>
          </w:p>
        </w:tc>
        <w:tc>
          <w:tcPr>
            <w:tcW w:w="1350" w:type="dxa"/>
            <w:shd w:val="clear" w:color="auto" w:fill="auto"/>
            <w:tcMar>
              <w:top w:w="15" w:type="dxa"/>
              <w:left w:w="15" w:type="dxa"/>
              <w:bottom w:w="0" w:type="dxa"/>
              <w:right w:w="15" w:type="dxa"/>
            </w:tcMar>
            <w:vAlign w:val="center"/>
            <w:hideMark/>
          </w:tcPr>
          <w:p w14:paraId="30B076FD" w14:textId="77777777" w:rsidR="00D66E13" w:rsidRPr="006442EC" w:rsidRDefault="00D66E13" w:rsidP="00CB5FF7">
            <w:pPr>
              <w:spacing w:after="0"/>
              <w:jc w:val="center"/>
              <w:rPr>
                <w:rFonts w:ascii="Arial" w:hAnsi="Arial" w:cs="Arial"/>
                <w:sz w:val="24"/>
                <w:szCs w:val="24"/>
                <w:lang w:val="mn-MN"/>
              </w:rPr>
            </w:pPr>
            <w:r w:rsidRPr="006442EC">
              <w:rPr>
                <w:rFonts w:ascii="Arial" w:hAnsi="Arial" w:cs="Arial"/>
                <w:sz w:val="24"/>
                <w:szCs w:val="24"/>
                <w:lang w:val="mn-MN"/>
              </w:rPr>
              <w:t>21%</w:t>
            </w:r>
          </w:p>
        </w:tc>
        <w:tc>
          <w:tcPr>
            <w:tcW w:w="1350" w:type="dxa"/>
            <w:shd w:val="clear" w:color="auto" w:fill="auto"/>
            <w:tcMar>
              <w:top w:w="15" w:type="dxa"/>
              <w:left w:w="15" w:type="dxa"/>
              <w:bottom w:w="0" w:type="dxa"/>
              <w:right w:w="15" w:type="dxa"/>
            </w:tcMar>
            <w:vAlign w:val="center"/>
            <w:hideMark/>
          </w:tcPr>
          <w:p w14:paraId="7CD18E57" w14:textId="77777777" w:rsidR="00D66E13" w:rsidRPr="006442EC" w:rsidRDefault="00D66E13" w:rsidP="00CB5FF7">
            <w:pPr>
              <w:spacing w:after="0"/>
              <w:jc w:val="center"/>
              <w:rPr>
                <w:rFonts w:ascii="Arial" w:hAnsi="Arial" w:cs="Arial"/>
                <w:sz w:val="24"/>
                <w:szCs w:val="24"/>
                <w:lang w:val="mn-MN"/>
              </w:rPr>
            </w:pPr>
            <w:r w:rsidRPr="006442EC">
              <w:rPr>
                <w:rFonts w:ascii="Arial" w:hAnsi="Arial" w:cs="Arial"/>
                <w:sz w:val="24"/>
                <w:szCs w:val="24"/>
                <w:lang w:val="mn-MN"/>
              </w:rPr>
              <w:t>23%</w:t>
            </w:r>
          </w:p>
        </w:tc>
        <w:tc>
          <w:tcPr>
            <w:tcW w:w="1350" w:type="dxa"/>
            <w:shd w:val="clear" w:color="auto" w:fill="auto"/>
            <w:tcMar>
              <w:top w:w="15" w:type="dxa"/>
              <w:left w:w="15" w:type="dxa"/>
              <w:bottom w:w="0" w:type="dxa"/>
              <w:right w:w="15" w:type="dxa"/>
            </w:tcMar>
            <w:vAlign w:val="center"/>
            <w:hideMark/>
          </w:tcPr>
          <w:p w14:paraId="0E4E95EC" w14:textId="77777777" w:rsidR="00D66E13" w:rsidRPr="006442EC" w:rsidRDefault="00D66E13" w:rsidP="00CB5FF7">
            <w:pPr>
              <w:spacing w:after="0"/>
              <w:jc w:val="center"/>
              <w:rPr>
                <w:rFonts w:ascii="Arial" w:hAnsi="Arial" w:cs="Arial"/>
                <w:sz w:val="24"/>
                <w:szCs w:val="24"/>
                <w:lang w:val="mn-MN"/>
              </w:rPr>
            </w:pPr>
            <w:r w:rsidRPr="006442EC">
              <w:rPr>
                <w:rFonts w:ascii="Arial" w:hAnsi="Arial" w:cs="Arial"/>
                <w:sz w:val="24"/>
                <w:szCs w:val="24"/>
                <w:lang w:val="mn-MN"/>
              </w:rPr>
              <w:t>28%</w:t>
            </w:r>
          </w:p>
        </w:tc>
        <w:tc>
          <w:tcPr>
            <w:tcW w:w="1260" w:type="dxa"/>
            <w:shd w:val="clear" w:color="auto" w:fill="auto"/>
            <w:tcMar>
              <w:top w:w="15" w:type="dxa"/>
              <w:left w:w="15" w:type="dxa"/>
              <w:bottom w:w="0" w:type="dxa"/>
              <w:right w:w="15" w:type="dxa"/>
            </w:tcMar>
            <w:vAlign w:val="center"/>
            <w:hideMark/>
          </w:tcPr>
          <w:p w14:paraId="77DA2B04" w14:textId="77777777" w:rsidR="00D66E13" w:rsidRPr="006442EC" w:rsidRDefault="00D66E13" w:rsidP="00CB5FF7">
            <w:pPr>
              <w:spacing w:after="0"/>
              <w:jc w:val="center"/>
              <w:rPr>
                <w:rFonts w:ascii="Arial" w:hAnsi="Arial" w:cs="Arial"/>
                <w:sz w:val="24"/>
                <w:szCs w:val="24"/>
                <w:lang w:val="mn-MN"/>
              </w:rPr>
            </w:pPr>
            <w:r w:rsidRPr="006442EC">
              <w:rPr>
                <w:rFonts w:ascii="Arial" w:hAnsi="Arial" w:cs="Arial"/>
                <w:sz w:val="24"/>
                <w:szCs w:val="24"/>
                <w:lang w:val="mn-MN"/>
              </w:rPr>
              <w:t>34%</w:t>
            </w:r>
          </w:p>
        </w:tc>
        <w:tc>
          <w:tcPr>
            <w:tcW w:w="1345" w:type="dxa"/>
            <w:shd w:val="clear" w:color="auto" w:fill="auto"/>
            <w:tcMar>
              <w:top w:w="15" w:type="dxa"/>
              <w:left w:w="15" w:type="dxa"/>
              <w:bottom w:w="0" w:type="dxa"/>
              <w:right w:w="15" w:type="dxa"/>
            </w:tcMar>
            <w:vAlign w:val="center"/>
            <w:hideMark/>
          </w:tcPr>
          <w:p w14:paraId="07B11FB5" w14:textId="77777777" w:rsidR="00D66E13" w:rsidRPr="006442EC" w:rsidRDefault="00D66E13" w:rsidP="00CB5FF7">
            <w:pPr>
              <w:spacing w:after="0"/>
              <w:jc w:val="center"/>
              <w:rPr>
                <w:rFonts w:ascii="Arial" w:hAnsi="Arial" w:cs="Arial"/>
                <w:sz w:val="24"/>
                <w:szCs w:val="24"/>
                <w:lang w:val="mn-MN"/>
              </w:rPr>
            </w:pPr>
            <w:r w:rsidRPr="006442EC">
              <w:rPr>
                <w:rFonts w:ascii="Arial" w:hAnsi="Arial" w:cs="Arial"/>
                <w:sz w:val="24"/>
                <w:szCs w:val="24"/>
                <w:lang w:val="mn-MN"/>
              </w:rPr>
              <w:t>42%</w:t>
            </w:r>
          </w:p>
        </w:tc>
      </w:tr>
      <w:tr w:rsidR="00D66E13" w:rsidRPr="006442EC" w14:paraId="3BFD9540" w14:textId="77777777" w:rsidTr="00CB5FF7">
        <w:trPr>
          <w:trHeight w:val="465"/>
        </w:trPr>
        <w:tc>
          <w:tcPr>
            <w:tcW w:w="2785" w:type="dxa"/>
            <w:shd w:val="clear" w:color="auto" w:fill="auto"/>
            <w:tcMar>
              <w:top w:w="15" w:type="dxa"/>
              <w:left w:w="15" w:type="dxa"/>
              <w:bottom w:w="0" w:type="dxa"/>
              <w:right w:w="15" w:type="dxa"/>
            </w:tcMar>
            <w:vAlign w:val="center"/>
            <w:hideMark/>
          </w:tcPr>
          <w:p w14:paraId="529412EE" w14:textId="77777777" w:rsidR="00D66E13" w:rsidRPr="006442EC" w:rsidRDefault="00D66E13" w:rsidP="00CB5FF7">
            <w:pPr>
              <w:spacing w:after="0"/>
              <w:rPr>
                <w:rFonts w:ascii="Arial" w:hAnsi="Arial" w:cs="Arial"/>
                <w:sz w:val="24"/>
                <w:szCs w:val="24"/>
                <w:lang w:val="mn-MN"/>
              </w:rPr>
            </w:pPr>
            <w:r w:rsidRPr="006442EC">
              <w:rPr>
                <w:rFonts w:ascii="Arial" w:hAnsi="Arial" w:cs="Arial"/>
                <w:sz w:val="24"/>
                <w:szCs w:val="24"/>
                <w:lang w:val="mn-MN"/>
              </w:rPr>
              <w:t>Хосолсон харьцаа</w:t>
            </w:r>
          </w:p>
        </w:tc>
        <w:tc>
          <w:tcPr>
            <w:tcW w:w="1350" w:type="dxa"/>
            <w:shd w:val="clear" w:color="auto" w:fill="auto"/>
            <w:tcMar>
              <w:top w:w="15" w:type="dxa"/>
              <w:left w:w="15" w:type="dxa"/>
              <w:bottom w:w="0" w:type="dxa"/>
              <w:right w:w="15" w:type="dxa"/>
            </w:tcMar>
            <w:vAlign w:val="center"/>
            <w:hideMark/>
          </w:tcPr>
          <w:p w14:paraId="15A71725" w14:textId="77777777" w:rsidR="00D66E13" w:rsidRPr="006442EC" w:rsidRDefault="00D66E13" w:rsidP="00CB5FF7">
            <w:pPr>
              <w:spacing w:after="0"/>
              <w:jc w:val="center"/>
              <w:rPr>
                <w:rFonts w:ascii="Arial" w:hAnsi="Arial" w:cs="Arial"/>
                <w:sz w:val="24"/>
                <w:szCs w:val="24"/>
                <w:lang w:val="mn-MN"/>
              </w:rPr>
            </w:pPr>
            <w:r w:rsidRPr="006442EC">
              <w:rPr>
                <w:rFonts w:ascii="Arial" w:hAnsi="Arial" w:cs="Arial"/>
                <w:sz w:val="24"/>
                <w:szCs w:val="24"/>
                <w:lang w:val="mn-MN"/>
              </w:rPr>
              <w:t>52%</w:t>
            </w:r>
          </w:p>
        </w:tc>
        <w:tc>
          <w:tcPr>
            <w:tcW w:w="1350" w:type="dxa"/>
            <w:shd w:val="clear" w:color="auto" w:fill="auto"/>
            <w:tcMar>
              <w:top w:w="15" w:type="dxa"/>
              <w:left w:w="15" w:type="dxa"/>
              <w:bottom w:w="0" w:type="dxa"/>
              <w:right w:w="15" w:type="dxa"/>
            </w:tcMar>
            <w:vAlign w:val="center"/>
            <w:hideMark/>
          </w:tcPr>
          <w:p w14:paraId="462FA262" w14:textId="77777777" w:rsidR="00D66E13" w:rsidRPr="006442EC" w:rsidRDefault="00D66E13" w:rsidP="00CB5FF7">
            <w:pPr>
              <w:spacing w:after="0"/>
              <w:jc w:val="center"/>
              <w:rPr>
                <w:rFonts w:ascii="Arial" w:hAnsi="Arial" w:cs="Arial"/>
                <w:sz w:val="24"/>
                <w:szCs w:val="24"/>
                <w:lang w:val="mn-MN"/>
              </w:rPr>
            </w:pPr>
            <w:r w:rsidRPr="006442EC">
              <w:rPr>
                <w:rFonts w:ascii="Arial" w:hAnsi="Arial" w:cs="Arial"/>
                <w:sz w:val="24"/>
                <w:szCs w:val="24"/>
                <w:lang w:val="mn-MN"/>
              </w:rPr>
              <w:t>57%</w:t>
            </w:r>
          </w:p>
        </w:tc>
        <w:tc>
          <w:tcPr>
            <w:tcW w:w="1350" w:type="dxa"/>
            <w:shd w:val="clear" w:color="auto" w:fill="auto"/>
            <w:tcMar>
              <w:top w:w="15" w:type="dxa"/>
              <w:left w:w="15" w:type="dxa"/>
              <w:bottom w:w="0" w:type="dxa"/>
              <w:right w:w="15" w:type="dxa"/>
            </w:tcMar>
            <w:vAlign w:val="center"/>
            <w:hideMark/>
          </w:tcPr>
          <w:p w14:paraId="2C756F6E" w14:textId="77777777" w:rsidR="00D66E13" w:rsidRPr="006442EC" w:rsidRDefault="00D66E13" w:rsidP="00CB5FF7">
            <w:pPr>
              <w:spacing w:after="0"/>
              <w:jc w:val="center"/>
              <w:rPr>
                <w:rFonts w:ascii="Arial" w:hAnsi="Arial" w:cs="Arial"/>
                <w:sz w:val="24"/>
                <w:szCs w:val="24"/>
                <w:lang w:val="mn-MN"/>
              </w:rPr>
            </w:pPr>
            <w:r w:rsidRPr="006442EC">
              <w:rPr>
                <w:rFonts w:ascii="Arial" w:hAnsi="Arial" w:cs="Arial"/>
                <w:sz w:val="24"/>
                <w:szCs w:val="24"/>
                <w:lang w:val="mn-MN"/>
              </w:rPr>
              <w:t>60%</w:t>
            </w:r>
          </w:p>
        </w:tc>
        <w:tc>
          <w:tcPr>
            <w:tcW w:w="1260" w:type="dxa"/>
            <w:shd w:val="clear" w:color="auto" w:fill="auto"/>
            <w:tcMar>
              <w:top w:w="15" w:type="dxa"/>
              <w:left w:w="15" w:type="dxa"/>
              <w:bottom w:w="0" w:type="dxa"/>
              <w:right w:w="15" w:type="dxa"/>
            </w:tcMar>
            <w:vAlign w:val="center"/>
            <w:hideMark/>
          </w:tcPr>
          <w:p w14:paraId="3040A308" w14:textId="77777777" w:rsidR="00D66E13" w:rsidRPr="006442EC" w:rsidRDefault="00D66E13" w:rsidP="00CB5FF7">
            <w:pPr>
              <w:spacing w:after="0"/>
              <w:jc w:val="center"/>
              <w:rPr>
                <w:rFonts w:ascii="Arial" w:hAnsi="Arial" w:cs="Arial"/>
                <w:sz w:val="24"/>
                <w:szCs w:val="24"/>
                <w:lang w:val="mn-MN"/>
              </w:rPr>
            </w:pPr>
            <w:r w:rsidRPr="006442EC">
              <w:rPr>
                <w:rFonts w:ascii="Arial" w:hAnsi="Arial" w:cs="Arial"/>
                <w:sz w:val="24"/>
                <w:szCs w:val="24"/>
                <w:lang w:val="mn-MN"/>
              </w:rPr>
              <w:t>64%</w:t>
            </w:r>
          </w:p>
        </w:tc>
        <w:tc>
          <w:tcPr>
            <w:tcW w:w="1345" w:type="dxa"/>
            <w:shd w:val="clear" w:color="auto" w:fill="auto"/>
            <w:tcMar>
              <w:top w:w="15" w:type="dxa"/>
              <w:left w:w="15" w:type="dxa"/>
              <w:bottom w:w="0" w:type="dxa"/>
              <w:right w:w="15" w:type="dxa"/>
            </w:tcMar>
            <w:vAlign w:val="center"/>
            <w:hideMark/>
          </w:tcPr>
          <w:p w14:paraId="3ABB3C1A" w14:textId="77777777" w:rsidR="00D66E13" w:rsidRPr="006442EC" w:rsidRDefault="00D66E13" w:rsidP="00CB5FF7">
            <w:pPr>
              <w:spacing w:after="0"/>
              <w:jc w:val="center"/>
              <w:rPr>
                <w:rFonts w:ascii="Arial" w:hAnsi="Arial" w:cs="Arial"/>
                <w:sz w:val="24"/>
                <w:szCs w:val="24"/>
                <w:lang w:val="mn-MN"/>
              </w:rPr>
            </w:pPr>
            <w:r w:rsidRPr="006442EC">
              <w:rPr>
                <w:rFonts w:ascii="Arial" w:hAnsi="Arial" w:cs="Arial"/>
                <w:sz w:val="24"/>
                <w:szCs w:val="24"/>
                <w:lang w:val="mn-MN"/>
              </w:rPr>
              <w:t>73%</w:t>
            </w:r>
          </w:p>
        </w:tc>
      </w:tr>
    </w:tbl>
    <w:p w14:paraId="67D8C0C6" w14:textId="77777777" w:rsidR="00D66E13" w:rsidRPr="006442EC" w:rsidRDefault="00D66E13" w:rsidP="00D66E13">
      <w:pPr>
        <w:spacing w:before="240"/>
        <w:jc w:val="both"/>
        <w:rPr>
          <w:rFonts w:ascii="Arial" w:hAnsi="Arial" w:cs="Arial"/>
          <w:sz w:val="24"/>
          <w:szCs w:val="24"/>
          <w:lang w:val="mn-MN"/>
        </w:rPr>
      </w:pPr>
    </w:p>
    <w:p w14:paraId="243DBC8B" w14:textId="77777777" w:rsidR="00F53655" w:rsidRPr="006442EC" w:rsidRDefault="00F53655" w:rsidP="00F53655">
      <w:pPr>
        <w:pStyle w:val="ListParagraph"/>
        <w:numPr>
          <w:ilvl w:val="0"/>
          <w:numId w:val="4"/>
        </w:numPr>
        <w:jc w:val="both"/>
        <w:rPr>
          <w:rFonts w:ascii="Arial" w:hAnsi="Arial" w:cs="Arial"/>
          <w:b/>
          <w:bCs/>
          <w:i/>
          <w:iCs/>
          <w:sz w:val="24"/>
          <w:szCs w:val="24"/>
          <w:u w:val="single"/>
          <w:lang w:val="mn-MN"/>
        </w:rPr>
      </w:pPr>
      <w:r w:rsidRPr="006442EC">
        <w:rPr>
          <w:rFonts w:ascii="Arial" w:hAnsi="Arial" w:cs="Arial"/>
          <w:b/>
          <w:bCs/>
          <w:i/>
          <w:iCs/>
          <w:sz w:val="24"/>
          <w:szCs w:val="24"/>
          <w:u w:val="single"/>
          <w:lang w:val="mn-MN"/>
        </w:rPr>
        <w:t>Харилцан уялдаатай байдлыг хангасан эсэх:</w:t>
      </w:r>
    </w:p>
    <w:p w14:paraId="6F76E6B4" w14:textId="77777777" w:rsidR="00F53655" w:rsidRPr="006442EC" w:rsidRDefault="00F53655" w:rsidP="00F53655">
      <w:pPr>
        <w:pStyle w:val="ListParagraph"/>
        <w:jc w:val="right"/>
        <w:rPr>
          <w:rFonts w:ascii="Arial" w:hAnsi="Arial" w:cs="Arial"/>
          <w:b/>
          <w:bCs/>
          <w:i/>
          <w:iCs/>
          <w:sz w:val="24"/>
          <w:szCs w:val="24"/>
          <w:u w:val="single"/>
          <w:lang w:val="mn-MN"/>
        </w:rPr>
      </w:pPr>
    </w:p>
    <w:p w14:paraId="3F7D68CC" w14:textId="0349FC58" w:rsidR="00F53655" w:rsidRPr="006442EC" w:rsidRDefault="00F53655" w:rsidP="00F53655">
      <w:pPr>
        <w:spacing w:after="0" w:line="240" w:lineRule="auto"/>
        <w:ind w:firstLine="360"/>
        <w:jc w:val="both"/>
        <w:rPr>
          <w:rFonts w:ascii="Arial" w:hAnsi="Arial" w:cs="Arial"/>
          <w:sz w:val="24"/>
          <w:szCs w:val="24"/>
          <w:lang w:val="mn-MN"/>
        </w:rPr>
      </w:pPr>
      <w:r w:rsidRPr="006442EC">
        <w:rPr>
          <w:rFonts w:ascii="Arial" w:hAnsi="Arial" w:cs="Arial"/>
          <w:b/>
          <w:bCs/>
          <w:sz w:val="24"/>
          <w:szCs w:val="24"/>
          <w:lang w:val="mn-MN"/>
        </w:rPr>
        <w:t xml:space="preserve">“Харилцан уялдаа” </w:t>
      </w:r>
      <w:r w:rsidRPr="006442EC">
        <w:rPr>
          <w:rFonts w:ascii="Arial" w:hAnsi="Arial" w:cs="Arial"/>
          <w:sz w:val="24"/>
          <w:szCs w:val="24"/>
          <w:lang w:val="mn-MN"/>
        </w:rPr>
        <w:t xml:space="preserve">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төслийн бүх заалтын хүрээнд үзэхээр тооцлоо. Аргачлалын 4.10-т заасан шаардлага, шалгуурын дагуу үнэлсэнийг Хүснэгт </w:t>
      </w:r>
      <w:r w:rsidR="00BC7AE8" w:rsidRPr="006442EC">
        <w:rPr>
          <w:rFonts w:ascii="Arial" w:hAnsi="Arial" w:cs="Arial"/>
          <w:sz w:val="24"/>
          <w:szCs w:val="24"/>
          <w:lang w:val="mn-MN"/>
        </w:rPr>
        <w:t>7</w:t>
      </w:r>
      <w:r w:rsidRPr="006442EC">
        <w:rPr>
          <w:rFonts w:ascii="Arial" w:hAnsi="Arial" w:cs="Arial"/>
          <w:sz w:val="24"/>
          <w:szCs w:val="24"/>
          <w:lang w:val="mn-MN"/>
        </w:rPr>
        <w:t>-с үзнэ үү.</w:t>
      </w:r>
    </w:p>
    <w:p w14:paraId="492A390B" w14:textId="61924852" w:rsidR="00F53655" w:rsidRPr="006442EC" w:rsidRDefault="00F53655" w:rsidP="00F53655">
      <w:pPr>
        <w:pStyle w:val="ListParagraph"/>
        <w:ind w:right="220"/>
        <w:jc w:val="right"/>
        <w:rPr>
          <w:rFonts w:ascii="Arial" w:hAnsi="Arial" w:cs="Arial"/>
          <w:sz w:val="24"/>
          <w:szCs w:val="24"/>
          <w:lang w:val="mn-MN"/>
        </w:rPr>
      </w:pPr>
      <w:r w:rsidRPr="006442EC">
        <w:rPr>
          <w:rFonts w:ascii="Arial" w:hAnsi="Arial" w:cs="Arial"/>
          <w:sz w:val="24"/>
          <w:szCs w:val="24"/>
          <w:lang w:val="mn-MN"/>
        </w:rPr>
        <w:t>Хүснэгт-</w:t>
      </w:r>
      <w:r w:rsidR="00BC7AE8" w:rsidRPr="006442EC">
        <w:rPr>
          <w:rFonts w:ascii="Arial" w:hAnsi="Arial" w:cs="Arial"/>
          <w:sz w:val="24"/>
          <w:szCs w:val="24"/>
          <w:lang w:val="mn-MN"/>
        </w:rPr>
        <w:t>7</w:t>
      </w:r>
    </w:p>
    <w:tbl>
      <w:tblPr>
        <w:tblStyle w:val="TableGrid"/>
        <w:tblW w:w="0" w:type="auto"/>
        <w:tblInd w:w="-5" w:type="dxa"/>
        <w:tblLook w:val="04A0" w:firstRow="1" w:lastRow="0" w:firstColumn="1" w:lastColumn="0" w:noHBand="0" w:noVBand="1"/>
      </w:tblPr>
      <w:tblGrid>
        <w:gridCol w:w="826"/>
        <w:gridCol w:w="3650"/>
        <w:gridCol w:w="1428"/>
        <w:gridCol w:w="3657"/>
      </w:tblGrid>
      <w:tr w:rsidR="00F53655" w:rsidRPr="006442EC" w14:paraId="432EB080" w14:textId="77777777" w:rsidTr="00CB5FF7">
        <w:tc>
          <w:tcPr>
            <w:tcW w:w="760" w:type="dxa"/>
          </w:tcPr>
          <w:p w14:paraId="73DB3A27" w14:textId="77777777" w:rsidR="00F53655" w:rsidRPr="006442EC" w:rsidRDefault="00F53655" w:rsidP="00CB5FF7">
            <w:pPr>
              <w:pStyle w:val="ListParagraph"/>
              <w:ind w:left="0" w:right="220"/>
              <w:jc w:val="center"/>
              <w:rPr>
                <w:rFonts w:ascii="Arial" w:hAnsi="Arial" w:cs="Arial"/>
                <w:b/>
                <w:bCs/>
                <w:sz w:val="24"/>
                <w:szCs w:val="24"/>
                <w:lang w:val="mn-MN"/>
              </w:rPr>
            </w:pPr>
            <w:r w:rsidRPr="006442EC">
              <w:rPr>
                <w:rFonts w:ascii="Arial" w:hAnsi="Arial" w:cs="Arial"/>
                <w:b/>
                <w:bCs/>
                <w:sz w:val="24"/>
                <w:szCs w:val="24"/>
                <w:lang w:val="mn-MN"/>
              </w:rPr>
              <w:t>Д/д</w:t>
            </w:r>
          </w:p>
        </w:tc>
        <w:tc>
          <w:tcPr>
            <w:tcW w:w="3650" w:type="dxa"/>
          </w:tcPr>
          <w:p w14:paraId="3C52DE3C" w14:textId="77777777" w:rsidR="00F53655" w:rsidRPr="006442EC" w:rsidRDefault="00F53655" w:rsidP="00CB5FF7">
            <w:pPr>
              <w:pStyle w:val="ListParagraph"/>
              <w:ind w:left="0" w:right="220"/>
              <w:jc w:val="center"/>
              <w:rPr>
                <w:rFonts w:ascii="Arial" w:hAnsi="Arial" w:cs="Arial"/>
                <w:b/>
                <w:bCs/>
                <w:sz w:val="24"/>
                <w:szCs w:val="24"/>
                <w:lang w:val="mn-MN"/>
              </w:rPr>
            </w:pPr>
            <w:r w:rsidRPr="006442EC">
              <w:rPr>
                <w:rFonts w:ascii="Arial" w:hAnsi="Arial" w:cs="Arial"/>
                <w:b/>
                <w:bCs/>
                <w:sz w:val="24"/>
                <w:szCs w:val="24"/>
                <w:lang w:val="mn-MN"/>
              </w:rPr>
              <w:t>Асуулт</w:t>
            </w:r>
          </w:p>
        </w:tc>
        <w:tc>
          <w:tcPr>
            <w:tcW w:w="1288" w:type="dxa"/>
          </w:tcPr>
          <w:p w14:paraId="52246535" w14:textId="77777777" w:rsidR="00F53655" w:rsidRPr="006442EC" w:rsidRDefault="00F53655" w:rsidP="00CB5FF7">
            <w:pPr>
              <w:pStyle w:val="ListParagraph"/>
              <w:ind w:left="0" w:right="220"/>
              <w:jc w:val="center"/>
              <w:rPr>
                <w:rFonts w:ascii="Arial" w:hAnsi="Arial" w:cs="Arial"/>
                <w:b/>
                <w:bCs/>
                <w:sz w:val="24"/>
                <w:szCs w:val="24"/>
                <w:lang w:val="mn-MN"/>
              </w:rPr>
            </w:pPr>
            <w:r w:rsidRPr="006442EC">
              <w:rPr>
                <w:rFonts w:ascii="Arial" w:hAnsi="Arial" w:cs="Arial"/>
                <w:b/>
                <w:bCs/>
                <w:sz w:val="24"/>
                <w:szCs w:val="24"/>
                <w:lang w:val="mn-MN"/>
              </w:rPr>
              <w:t>Хариулт</w:t>
            </w:r>
          </w:p>
        </w:tc>
        <w:tc>
          <w:tcPr>
            <w:tcW w:w="3657" w:type="dxa"/>
          </w:tcPr>
          <w:p w14:paraId="594B920C" w14:textId="77777777" w:rsidR="00F53655" w:rsidRPr="006442EC" w:rsidRDefault="00F53655" w:rsidP="00CB5FF7">
            <w:pPr>
              <w:pStyle w:val="ListParagraph"/>
              <w:ind w:left="0" w:right="220"/>
              <w:jc w:val="center"/>
              <w:rPr>
                <w:rFonts w:ascii="Arial" w:hAnsi="Arial" w:cs="Arial"/>
                <w:b/>
                <w:bCs/>
                <w:sz w:val="24"/>
                <w:szCs w:val="24"/>
                <w:lang w:val="mn-MN"/>
              </w:rPr>
            </w:pPr>
            <w:r w:rsidRPr="006442EC">
              <w:rPr>
                <w:rFonts w:ascii="Arial" w:hAnsi="Arial" w:cs="Arial"/>
                <w:b/>
                <w:bCs/>
                <w:sz w:val="24"/>
                <w:szCs w:val="24"/>
                <w:lang w:val="mn-MN"/>
              </w:rPr>
              <w:t>Дүн шинжилгээ</w:t>
            </w:r>
          </w:p>
        </w:tc>
      </w:tr>
      <w:tr w:rsidR="00F53655" w:rsidRPr="006442EC" w14:paraId="1E83FDBD" w14:textId="77777777" w:rsidTr="00CB5FF7">
        <w:tc>
          <w:tcPr>
            <w:tcW w:w="760" w:type="dxa"/>
          </w:tcPr>
          <w:p w14:paraId="7135E5AE" w14:textId="77777777" w:rsidR="00F53655" w:rsidRPr="006442EC" w:rsidRDefault="00F53655" w:rsidP="00CB5FF7">
            <w:pPr>
              <w:pStyle w:val="ListParagraph"/>
              <w:ind w:left="0" w:right="220"/>
              <w:jc w:val="center"/>
              <w:rPr>
                <w:rFonts w:ascii="Arial" w:hAnsi="Arial" w:cs="Arial"/>
                <w:sz w:val="24"/>
                <w:szCs w:val="24"/>
                <w:lang w:val="mn-MN"/>
              </w:rPr>
            </w:pPr>
            <w:r w:rsidRPr="006442EC">
              <w:rPr>
                <w:rFonts w:ascii="Arial" w:hAnsi="Arial" w:cs="Arial"/>
                <w:sz w:val="24"/>
                <w:szCs w:val="24"/>
                <w:lang w:val="mn-MN"/>
              </w:rPr>
              <w:t>1</w:t>
            </w:r>
          </w:p>
        </w:tc>
        <w:tc>
          <w:tcPr>
            <w:tcW w:w="3650" w:type="dxa"/>
          </w:tcPr>
          <w:p w14:paraId="3BB9337B"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Хуулийн төслийн зохицуулалт тухайн хуулийн зорилттой нийцэж байгаа эсэх</w:t>
            </w:r>
          </w:p>
        </w:tc>
        <w:tc>
          <w:tcPr>
            <w:tcW w:w="1288" w:type="dxa"/>
          </w:tcPr>
          <w:p w14:paraId="4AF8C57B" w14:textId="77777777" w:rsidR="00F53655" w:rsidRPr="006442EC" w:rsidRDefault="00F53655" w:rsidP="00CB5FF7">
            <w:pPr>
              <w:pStyle w:val="ListParagraph"/>
              <w:ind w:left="0" w:right="220"/>
              <w:rPr>
                <w:rFonts w:ascii="Arial" w:hAnsi="Arial" w:cs="Arial"/>
                <w:sz w:val="24"/>
                <w:szCs w:val="24"/>
                <w:lang w:val="mn-MN"/>
              </w:rPr>
            </w:pPr>
            <w:r w:rsidRPr="006442EC">
              <w:rPr>
                <w:rFonts w:ascii="Arial" w:hAnsi="Arial" w:cs="Arial"/>
                <w:sz w:val="24"/>
                <w:szCs w:val="24"/>
                <w:lang w:val="mn-MN"/>
              </w:rPr>
              <w:t>Тийм</w:t>
            </w:r>
          </w:p>
        </w:tc>
        <w:tc>
          <w:tcPr>
            <w:tcW w:w="3657" w:type="dxa"/>
          </w:tcPr>
          <w:p w14:paraId="44BCEAAE"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Хуулийн төслийн зохицуулалт нь үзэл баримтлалд тусгагдсан зорилтыг бүрэн хангаж байна.</w:t>
            </w:r>
          </w:p>
        </w:tc>
      </w:tr>
      <w:tr w:rsidR="00F53655" w:rsidRPr="006442EC" w14:paraId="372F09B4" w14:textId="77777777" w:rsidTr="00CB5FF7">
        <w:tc>
          <w:tcPr>
            <w:tcW w:w="760" w:type="dxa"/>
          </w:tcPr>
          <w:p w14:paraId="48A9FE0C" w14:textId="77777777" w:rsidR="00F53655" w:rsidRPr="006442EC" w:rsidRDefault="00F53655" w:rsidP="00CB5FF7">
            <w:pPr>
              <w:pStyle w:val="ListParagraph"/>
              <w:ind w:left="0" w:right="220"/>
              <w:jc w:val="center"/>
              <w:rPr>
                <w:rFonts w:ascii="Arial" w:hAnsi="Arial" w:cs="Arial"/>
                <w:sz w:val="24"/>
                <w:szCs w:val="24"/>
                <w:lang w:val="mn-MN"/>
              </w:rPr>
            </w:pPr>
            <w:r w:rsidRPr="006442EC">
              <w:rPr>
                <w:rFonts w:ascii="Arial" w:hAnsi="Arial" w:cs="Arial"/>
                <w:sz w:val="24"/>
                <w:szCs w:val="24"/>
                <w:lang w:val="mn-MN"/>
              </w:rPr>
              <w:t>2</w:t>
            </w:r>
          </w:p>
        </w:tc>
        <w:tc>
          <w:tcPr>
            <w:tcW w:w="3650" w:type="dxa"/>
          </w:tcPr>
          <w:p w14:paraId="3C83E9A7"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Хуулийн төслийн “Хууль тогтоомж” гэсэн хэсэгт заасан хуулиудын нэр тухайн харилцаанд хамаарах хууль мөн эсэх</w:t>
            </w:r>
          </w:p>
        </w:tc>
        <w:tc>
          <w:tcPr>
            <w:tcW w:w="1288" w:type="dxa"/>
          </w:tcPr>
          <w:p w14:paraId="2BA77699"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Тийм</w:t>
            </w:r>
          </w:p>
        </w:tc>
        <w:tc>
          <w:tcPr>
            <w:tcW w:w="3657" w:type="dxa"/>
          </w:tcPr>
          <w:p w14:paraId="527D97A2"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Энэ шаардлагыг хангасан байна.</w:t>
            </w:r>
          </w:p>
        </w:tc>
      </w:tr>
      <w:tr w:rsidR="00F53655" w:rsidRPr="006442EC" w14:paraId="5AB1D35F" w14:textId="77777777" w:rsidTr="00CB5FF7">
        <w:tc>
          <w:tcPr>
            <w:tcW w:w="760" w:type="dxa"/>
          </w:tcPr>
          <w:p w14:paraId="22940ECA" w14:textId="77777777" w:rsidR="00F53655" w:rsidRPr="006442EC" w:rsidRDefault="00F53655" w:rsidP="00CB5FF7">
            <w:pPr>
              <w:pStyle w:val="ListParagraph"/>
              <w:ind w:left="0" w:right="220"/>
              <w:jc w:val="center"/>
              <w:rPr>
                <w:rFonts w:ascii="Arial" w:hAnsi="Arial" w:cs="Arial"/>
                <w:sz w:val="24"/>
                <w:szCs w:val="24"/>
                <w:lang w:val="mn-MN"/>
              </w:rPr>
            </w:pPr>
            <w:r w:rsidRPr="006442EC">
              <w:rPr>
                <w:rFonts w:ascii="Arial" w:hAnsi="Arial" w:cs="Arial"/>
                <w:sz w:val="24"/>
                <w:szCs w:val="24"/>
                <w:lang w:val="mn-MN"/>
              </w:rPr>
              <w:t>3</w:t>
            </w:r>
          </w:p>
        </w:tc>
        <w:tc>
          <w:tcPr>
            <w:tcW w:w="3650" w:type="dxa"/>
          </w:tcPr>
          <w:p w14:paraId="25083167"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 xml:space="preserve">Хуулийн төсөлд тодорхойлсон нэр томьёо тухайн хуулийн төслийн болон бусад хуулийн нэр </w:t>
            </w:r>
            <w:r w:rsidRPr="006442EC">
              <w:rPr>
                <w:rFonts w:ascii="Arial" w:hAnsi="Arial" w:cs="Arial"/>
                <w:sz w:val="24"/>
                <w:szCs w:val="24"/>
                <w:lang w:val="mn-MN"/>
              </w:rPr>
              <w:lastRenderedPageBreak/>
              <w:t>томьёотой нийцэж байгаа эсэх</w:t>
            </w:r>
          </w:p>
        </w:tc>
        <w:tc>
          <w:tcPr>
            <w:tcW w:w="1288" w:type="dxa"/>
          </w:tcPr>
          <w:p w14:paraId="465C03F9"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lastRenderedPageBreak/>
              <w:t>Тийм</w:t>
            </w:r>
          </w:p>
        </w:tc>
        <w:tc>
          <w:tcPr>
            <w:tcW w:w="3657" w:type="dxa"/>
          </w:tcPr>
          <w:p w14:paraId="53115334"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Бүрэн нийцэж байна.</w:t>
            </w:r>
          </w:p>
        </w:tc>
      </w:tr>
      <w:tr w:rsidR="00F53655" w:rsidRPr="006442EC" w14:paraId="20B1F77A" w14:textId="77777777" w:rsidTr="00CB5FF7">
        <w:tc>
          <w:tcPr>
            <w:tcW w:w="760" w:type="dxa"/>
          </w:tcPr>
          <w:p w14:paraId="7306C969" w14:textId="77777777" w:rsidR="00F53655" w:rsidRPr="006442EC" w:rsidRDefault="00F53655" w:rsidP="00CB5FF7">
            <w:pPr>
              <w:pStyle w:val="ListParagraph"/>
              <w:ind w:left="0" w:right="220"/>
              <w:jc w:val="center"/>
              <w:rPr>
                <w:rFonts w:ascii="Arial" w:hAnsi="Arial" w:cs="Arial"/>
                <w:sz w:val="24"/>
                <w:szCs w:val="24"/>
                <w:lang w:val="mn-MN"/>
              </w:rPr>
            </w:pPr>
            <w:r w:rsidRPr="006442EC">
              <w:rPr>
                <w:rFonts w:ascii="Arial" w:hAnsi="Arial" w:cs="Arial"/>
                <w:sz w:val="24"/>
                <w:szCs w:val="24"/>
                <w:lang w:val="mn-MN"/>
              </w:rPr>
              <w:t>4</w:t>
            </w:r>
          </w:p>
        </w:tc>
        <w:tc>
          <w:tcPr>
            <w:tcW w:w="3650" w:type="dxa"/>
          </w:tcPr>
          <w:p w14:paraId="6669C28B"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Хуулийн төслийн зүйл, заалт тухайн хуулийн төсөл болон бусад хуулийн заалттай нийцэж байгаа эсэх</w:t>
            </w:r>
          </w:p>
        </w:tc>
        <w:tc>
          <w:tcPr>
            <w:tcW w:w="1288" w:type="dxa"/>
          </w:tcPr>
          <w:p w14:paraId="02594304"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Тийм</w:t>
            </w:r>
          </w:p>
        </w:tc>
        <w:tc>
          <w:tcPr>
            <w:tcW w:w="3657" w:type="dxa"/>
          </w:tcPr>
          <w:p w14:paraId="356C8EE0"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Бусад хуулийн заалттай бүрэн нийцэж байна.</w:t>
            </w:r>
          </w:p>
        </w:tc>
      </w:tr>
      <w:tr w:rsidR="00F53655" w:rsidRPr="006442EC" w14:paraId="5464A53D" w14:textId="77777777" w:rsidTr="00CB5FF7">
        <w:tc>
          <w:tcPr>
            <w:tcW w:w="760" w:type="dxa"/>
          </w:tcPr>
          <w:p w14:paraId="666FD477" w14:textId="77777777" w:rsidR="00F53655" w:rsidRPr="006442EC" w:rsidRDefault="00F53655" w:rsidP="00CB5FF7">
            <w:pPr>
              <w:pStyle w:val="ListParagraph"/>
              <w:ind w:left="0" w:right="220"/>
              <w:jc w:val="center"/>
              <w:rPr>
                <w:rFonts w:ascii="Arial" w:hAnsi="Arial" w:cs="Arial"/>
                <w:sz w:val="24"/>
                <w:szCs w:val="24"/>
              </w:rPr>
            </w:pPr>
            <w:r w:rsidRPr="006442EC">
              <w:rPr>
                <w:rFonts w:ascii="Arial" w:hAnsi="Arial" w:cs="Arial"/>
                <w:sz w:val="24"/>
                <w:szCs w:val="24"/>
              </w:rPr>
              <w:t>5</w:t>
            </w:r>
          </w:p>
        </w:tc>
        <w:tc>
          <w:tcPr>
            <w:tcW w:w="3650" w:type="dxa"/>
          </w:tcPr>
          <w:p w14:paraId="6B36CE91"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Хуулийн төслийн зүйл, заалт тухайн хуулийн төсөл болон бусад хуулийн заалттай давхардсан эсэх</w:t>
            </w:r>
          </w:p>
        </w:tc>
        <w:tc>
          <w:tcPr>
            <w:tcW w:w="1288" w:type="dxa"/>
          </w:tcPr>
          <w:p w14:paraId="309F7BC0"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Үгүй</w:t>
            </w:r>
          </w:p>
        </w:tc>
        <w:tc>
          <w:tcPr>
            <w:tcW w:w="3657" w:type="dxa"/>
          </w:tcPr>
          <w:p w14:paraId="715B3DF4"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Давхардал илрээгүй.</w:t>
            </w:r>
          </w:p>
        </w:tc>
      </w:tr>
      <w:tr w:rsidR="00F53655" w:rsidRPr="006442EC" w14:paraId="5A0CC2B3" w14:textId="77777777" w:rsidTr="00CB5FF7">
        <w:tc>
          <w:tcPr>
            <w:tcW w:w="760" w:type="dxa"/>
          </w:tcPr>
          <w:p w14:paraId="3423E8B5" w14:textId="77777777" w:rsidR="00F53655" w:rsidRPr="006442EC" w:rsidRDefault="00F53655" w:rsidP="00CB5FF7">
            <w:pPr>
              <w:pStyle w:val="ListParagraph"/>
              <w:ind w:left="0" w:right="220"/>
              <w:jc w:val="center"/>
              <w:rPr>
                <w:rFonts w:ascii="Arial" w:hAnsi="Arial" w:cs="Arial"/>
                <w:sz w:val="24"/>
                <w:szCs w:val="24"/>
              </w:rPr>
            </w:pPr>
            <w:r w:rsidRPr="006442EC">
              <w:rPr>
                <w:rFonts w:ascii="Arial" w:hAnsi="Arial" w:cs="Arial"/>
                <w:sz w:val="24"/>
                <w:szCs w:val="24"/>
              </w:rPr>
              <w:t>6</w:t>
            </w:r>
          </w:p>
        </w:tc>
        <w:tc>
          <w:tcPr>
            <w:tcW w:w="3650" w:type="dxa"/>
          </w:tcPr>
          <w:p w14:paraId="60A32F89"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Хуулийн төслийг хэрэгжүүлэх этгээдийг тодорхой тусгасан эсэх</w:t>
            </w:r>
          </w:p>
        </w:tc>
        <w:tc>
          <w:tcPr>
            <w:tcW w:w="1288" w:type="dxa"/>
          </w:tcPr>
          <w:p w14:paraId="6F63750E"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Тийм</w:t>
            </w:r>
          </w:p>
        </w:tc>
        <w:tc>
          <w:tcPr>
            <w:tcW w:w="3657" w:type="dxa"/>
          </w:tcPr>
          <w:p w14:paraId="558E9591"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Хуулийн төслийг хэрэгжүүлэгч субьектүүдийн эрх үүргийг ялган тодорхойлсон байна.</w:t>
            </w:r>
          </w:p>
        </w:tc>
      </w:tr>
      <w:tr w:rsidR="00F53655" w:rsidRPr="006442EC" w14:paraId="3A72EFBE" w14:textId="77777777" w:rsidTr="00CB5FF7">
        <w:tc>
          <w:tcPr>
            <w:tcW w:w="760" w:type="dxa"/>
          </w:tcPr>
          <w:p w14:paraId="369643DD" w14:textId="77777777" w:rsidR="00F53655" w:rsidRPr="006442EC" w:rsidRDefault="00F53655" w:rsidP="00CB5FF7">
            <w:pPr>
              <w:pStyle w:val="ListParagraph"/>
              <w:ind w:left="0" w:right="220"/>
              <w:jc w:val="center"/>
              <w:rPr>
                <w:rFonts w:ascii="Arial" w:hAnsi="Arial" w:cs="Arial"/>
                <w:sz w:val="24"/>
                <w:szCs w:val="24"/>
              </w:rPr>
            </w:pPr>
            <w:r w:rsidRPr="006442EC">
              <w:rPr>
                <w:rFonts w:ascii="Arial" w:hAnsi="Arial" w:cs="Arial"/>
                <w:sz w:val="24"/>
                <w:szCs w:val="24"/>
              </w:rPr>
              <w:t>7</w:t>
            </w:r>
          </w:p>
        </w:tc>
        <w:tc>
          <w:tcPr>
            <w:tcW w:w="3650" w:type="dxa"/>
          </w:tcPr>
          <w:p w14:paraId="3DB65246"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Хуулийн төсөлд шаардлагатай зохицуулалтыг орхигдуулсан эсэх</w:t>
            </w:r>
          </w:p>
        </w:tc>
        <w:tc>
          <w:tcPr>
            <w:tcW w:w="1288" w:type="dxa"/>
          </w:tcPr>
          <w:p w14:paraId="167F0ADE"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Үгүй</w:t>
            </w:r>
          </w:p>
        </w:tc>
        <w:tc>
          <w:tcPr>
            <w:tcW w:w="3657" w:type="dxa"/>
          </w:tcPr>
          <w:p w14:paraId="22D0AC69"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Орхигдуулсан зохицуулалт илрээгүй.</w:t>
            </w:r>
          </w:p>
        </w:tc>
      </w:tr>
      <w:tr w:rsidR="00F53655" w:rsidRPr="006442EC" w14:paraId="71D33B0E" w14:textId="77777777" w:rsidTr="00CB5FF7">
        <w:tc>
          <w:tcPr>
            <w:tcW w:w="760" w:type="dxa"/>
          </w:tcPr>
          <w:p w14:paraId="66641D52" w14:textId="77777777" w:rsidR="00F53655" w:rsidRPr="006442EC" w:rsidRDefault="00F53655" w:rsidP="00CB5FF7">
            <w:pPr>
              <w:pStyle w:val="ListParagraph"/>
              <w:ind w:left="0" w:right="220"/>
              <w:jc w:val="center"/>
              <w:rPr>
                <w:rFonts w:ascii="Arial" w:hAnsi="Arial" w:cs="Arial"/>
                <w:sz w:val="24"/>
                <w:szCs w:val="24"/>
              </w:rPr>
            </w:pPr>
            <w:r w:rsidRPr="006442EC">
              <w:rPr>
                <w:rFonts w:ascii="Arial" w:hAnsi="Arial" w:cs="Arial"/>
                <w:sz w:val="24"/>
                <w:szCs w:val="24"/>
              </w:rPr>
              <w:t>8</w:t>
            </w:r>
          </w:p>
        </w:tc>
        <w:tc>
          <w:tcPr>
            <w:tcW w:w="3650" w:type="dxa"/>
          </w:tcPr>
          <w:p w14:paraId="29C5AFB4"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Хуулийн төсөлд төрийн байгууллагын гүйцэтгэх чиг үүргийг давхардуулан тусгасан эсэх</w:t>
            </w:r>
          </w:p>
        </w:tc>
        <w:tc>
          <w:tcPr>
            <w:tcW w:w="1288" w:type="dxa"/>
          </w:tcPr>
          <w:p w14:paraId="1FF248DC"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Үгүй</w:t>
            </w:r>
          </w:p>
        </w:tc>
        <w:tc>
          <w:tcPr>
            <w:tcW w:w="3657" w:type="dxa"/>
          </w:tcPr>
          <w:p w14:paraId="2CE1E9CD"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Давхардал илрээгүй.</w:t>
            </w:r>
          </w:p>
        </w:tc>
      </w:tr>
      <w:tr w:rsidR="00F53655" w:rsidRPr="006442EC" w14:paraId="66DE1264" w14:textId="77777777" w:rsidTr="00CB5FF7">
        <w:tc>
          <w:tcPr>
            <w:tcW w:w="760" w:type="dxa"/>
          </w:tcPr>
          <w:p w14:paraId="4F8D8344" w14:textId="77777777" w:rsidR="00F53655" w:rsidRPr="006442EC" w:rsidRDefault="00F53655" w:rsidP="00CB5FF7">
            <w:pPr>
              <w:pStyle w:val="ListParagraph"/>
              <w:ind w:left="0" w:right="220"/>
              <w:jc w:val="center"/>
              <w:rPr>
                <w:rFonts w:ascii="Arial" w:hAnsi="Arial" w:cs="Arial"/>
                <w:sz w:val="24"/>
                <w:szCs w:val="24"/>
              </w:rPr>
            </w:pPr>
            <w:r w:rsidRPr="006442EC">
              <w:rPr>
                <w:rFonts w:ascii="Arial" w:hAnsi="Arial" w:cs="Arial"/>
                <w:sz w:val="24"/>
                <w:szCs w:val="24"/>
              </w:rPr>
              <w:t>9</w:t>
            </w:r>
          </w:p>
        </w:tc>
        <w:tc>
          <w:tcPr>
            <w:tcW w:w="3650" w:type="dxa"/>
          </w:tcPr>
          <w:p w14:paraId="02F1B939"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Төрийн байгууллагын чиг үүргийг төрийн бус байгууллага, мэргэжлийн холбоодоор гүйцэтгүүлэх боломжтой эсэх</w:t>
            </w:r>
          </w:p>
        </w:tc>
        <w:tc>
          <w:tcPr>
            <w:tcW w:w="1288" w:type="dxa"/>
          </w:tcPr>
          <w:p w14:paraId="0E5B7A4E"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Тийм</w:t>
            </w:r>
          </w:p>
        </w:tc>
        <w:tc>
          <w:tcPr>
            <w:tcW w:w="3657" w:type="dxa"/>
          </w:tcPr>
          <w:p w14:paraId="666FB776" w14:textId="4BC51CE1"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 xml:space="preserve">Хуулийн төсөлд </w:t>
            </w:r>
            <w:r w:rsidR="00CA6C5D" w:rsidRPr="006442EC">
              <w:rPr>
                <w:rFonts w:ascii="Arial" w:hAnsi="Arial" w:cs="Arial"/>
                <w:sz w:val="24"/>
                <w:szCs w:val="24"/>
                <w:lang w:val="mn-MN"/>
              </w:rPr>
              <w:t xml:space="preserve">давхар даатгалын компанийн дэргэд байгуулах гамшгийн эрсдэлийг бууруулах сангийн санхүүжилтийн эх үүсвэрийг бүрдүүлэх, байршуулах, зарцуулах журмыг </w:t>
            </w:r>
            <w:r w:rsidRPr="006442EC">
              <w:rPr>
                <w:rFonts w:ascii="Arial" w:hAnsi="Arial" w:cs="Arial"/>
                <w:sz w:val="24"/>
                <w:szCs w:val="24"/>
                <w:lang w:val="mn-MN"/>
              </w:rPr>
              <w:t>Санхүүгийн зохицуулах хороо болон төсвийн асуудал эрхэлсэн төрийн захиргааны төв байгууллага хамтран бат</w:t>
            </w:r>
            <w:r w:rsidR="00CA6C5D" w:rsidRPr="006442EC">
              <w:rPr>
                <w:rFonts w:ascii="Arial" w:hAnsi="Arial" w:cs="Arial"/>
                <w:sz w:val="24"/>
                <w:szCs w:val="24"/>
                <w:lang w:val="mn-MN"/>
              </w:rPr>
              <w:t>алсан журмын дагуу санг удирдана</w:t>
            </w:r>
            <w:r w:rsidRPr="006442EC">
              <w:rPr>
                <w:rFonts w:ascii="Arial" w:hAnsi="Arial" w:cs="Arial"/>
                <w:sz w:val="24"/>
                <w:szCs w:val="24"/>
                <w:lang w:val="mn-MN"/>
              </w:rPr>
              <w:t>.</w:t>
            </w:r>
          </w:p>
        </w:tc>
      </w:tr>
      <w:tr w:rsidR="00F53655" w:rsidRPr="006442EC" w14:paraId="7A35F31F" w14:textId="77777777" w:rsidTr="00CB5FF7">
        <w:tc>
          <w:tcPr>
            <w:tcW w:w="760" w:type="dxa"/>
          </w:tcPr>
          <w:p w14:paraId="70746F13" w14:textId="77777777" w:rsidR="00F53655" w:rsidRPr="006442EC" w:rsidRDefault="00F53655" w:rsidP="00CB5FF7">
            <w:pPr>
              <w:pStyle w:val="ListParagraph"/>
              <w:ind w:left="0" w:right="220"/>
              <w:jc w:val="center"/>
              <w:rPr>
                <w:rFonts w:ascii="Arial" w:hAnsi="Arial" w:cs="Arial"/>
                <w:sz w:val="24"/>
                <w:szCs w:val="24"/>
              </w:rPr>
            </w:pPr>
            <w:r w:rsidRPr="006442EC">
              <w:rPr>
                <w:rFonts w:ascii="Arial" w:hAnsi="Arial" w:cs="Arial"/>
                <w:sz w:val="24"/>
                <w:szCs w:val="24"/>
              </w:rPr>
              <w:t>10</w:t>
            </w:r>
          </w:p>
        </w:tc>
        <w:tc>
          <w:tcPr>
            <w:tcW w:w="3650" w:type="dxa"/>
          </w:tcPr>
          <w:p w14:paraId="3DD6298F"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Татварын хуулиас бусад хуулийн төсөлд албан татвар, төлбөр, хураамж тогтоосон эсэх</w:t>
            </w:r>
          </w:p>
        </w:tc>
        <w:tc>
          <w:tcPr>
            <w:tcW w:w="1288" w:type="dxa"/>
          </w:tcPr>
          <w:p w14:paraId="5C051DF3"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Үгүй</w:t>
            </w:r>
          </w:p>
        </w:tc>
        <w:tc>
          <w:tcPr>
            <w:tcW w:w="3657" w:type="dxa"/>
          </w:tcPr>
          <w:p w14:paraId="4B5AECA9"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Хуулийн төсөлд албан татвар, төлбөр, хураамж тогтоогоогүй.</w:t>
            </w:r>
          </w:p>
        </w:tc>
      </w:tr>
      <w:tr w:rsidR="00F53655" w:rsidRPr="006442EC" w14:paraId="3A1A89E8" w14:textId="77777777" w:rsidTr="00CB5FF7">
        <w:tc>
          <w:tcPr>
            <w:tcW w:w="760" w:type="dxa"/>
          </w:tcPr>
          <w:p w14:paraId="02BCE367" w14:textId="77777777" w:rsidR="00F53655" w:rsidRPr="006442EC" w:rsidRDefault="00F53655" w:rsidP="00CB5FF7">
            <w:pPr>
              <w:pStyle w:val="ListParagraph"/>
              <w:ind w:left="0" w:right="220"/>
              <w:jc w:val="center"/>
              <w:rPr>
                <w:rFonts w:ascii="Arial" w:hAnsi="Arial" w:cs="Arial"/>
                <w:sz w:val="24"/>
                <w:szCs w:val="24"/>
              </w:rPr>
            </w:pPr>
            <w:r w:rsidRPr="006442EC">
              <w:rPr>
                <w:rFonts w:ascii="Arial" w:hAnsi="Arial" w:cs="Arial"/>
                <w:sz w:val="24"/>
                <w:szCs w:val="24"/>
              </w:rPr>
              <w:t>11</w:t>
            </w:r>
          </w:p>
        </w:tc>
        <w:tc>
          <w:tcPr>
            <w:tcW w:w="3650" w:type="dxa"/>
          </w:tcPr>
          <w:p w14:paraId="236C92B4"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Тухайн хуулийн төсөлд тусгасан тусгай зөвшөөрөлтэй холбоотой зохицуулалтыг Аж ахуйн үйл ажиллагааны тусгай зөвшөөрлийн тухай тусгасан эсэх</w:t>
            </w:r>
          </w:p>
        </w:tc>
        <w:tc>
          <w:tcPr>
            <w:tcW w:w="1288" w:type="dxa"/>
          </w:tcPr>
          <w:p w14:paraId="1744C449"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Тийм</w:t>
            </w:r>
          </w:p>
        </w:tc>
        <w:tc>
          <w:tcPr>
            <w:tcW w:w="3657" w:type="dxa"/>
          </w:tcPr>
          <w:p w14:paraId="442AD42D"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Тусгай зөвшөөрлийн зохицуулалтыг Аж ахуйн үйл ажиллагааны тусгай зөвшөөрлийн тухай хуульд тусгасан.</w:t>
            </w:r>
          </w:p>
        </w:tc>
      </w:tr>
      <w:tr w:rsidR="00F53655" w:rsidRPr="006442EC" w14:paraId="09DA0846" w14:textId="77777777" w:rsidTr="00CB5FF7">
        <w:tc>
          <w:tcPr>
            <w:tcW w:w="760" w:type="dxa"/>
          </w:tcPr>
          <w:p w14:paraId="27294EAB" w14:textId="77777777" w:rsidR="00F53655" w:rsidRPr="006442EC" w:rsidRDefault="00F53655" w:rsidP="00CB5FF7">
            <w:pPr>
              <w:pStyle w:val="ListParagraph"/>
              <w:ind w:left="0" w:right="220"/>
              <w:jc w:val="center"/>
              <w:rPr>
                <w:rFonts w:ascii="Arial" w:hAnsi="Arial" w:cs="Arial"/>
                <w:sz w:val="24"/>
                <w:szCs w:val="24"/>
              </w:rPr>
            </w:pPr>
            <w:r w:rsidRPr="006442EC">
              <w:rPr>
                <w:rFonts w:ascii="Arial" w:hAnsi="Arial" w:cs="Arial"/>
                <w:sz w:val="24"/>
                <w:szCs w:val="24"/>
              </w:rPr>
              <w:lastRenderedPageBreak/>
              <w:t>12</w:t>
            </w:r>
          </w:p>
        </w:tc>
        <w:tc>
          <w:tcPr>
            <w:tcW w:w="3650" w:type="dxa"/>
          </w:tcPr>
          <w:p w14:paraId="76BBB13D"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1288" w:type="dxa"/>
          </w:tcPr>
          <w:p w14:paraId="198B5711"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Үгүй</w:t>
            </w:r>
          </w:p>
        </w:tc>
        <w:tc>
          <w:tcPr>
            <w:tcW w:w="3657" w:type="dxa"/>
          </w:tcPr>
          <w:p w14:paraId="1197DBDB"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Хязгаарласан зохицуулалт илрээгүй.</w:t>
            </w:r>
          </w:p>
        </w:tc>
      </w:tr>
      <w:tr w:rsidR="00F53655" w:rsidRPr="006442EC" w14:paraId="235E1507" w14:textId="77777777" w:rsidTr="00CB5FF7">
        <w:tc>
          <w:tcPr>
            <w:tcW w:w="760" w:type="dxa"/>
          </w:tcPr>
          <w:p w14:paraId="0C7C2340" w14:textId="77777777" w:rsidR="00F53655" w:rsidRPr="006442EC" w:rsidRDefault="00F53655" w:rsidP="00CB5FF7">
            <w:pPr>
              <w:pStyle w:val="ListParagraph"/>
              <w:ind w:left="0" w:right="220"/>
              <w:jc w:val="center"/>
              <w:rPr>
                <w:rFonts w:ascii="Arial" w:hAnsi="Arial" w:cs="Arial"/>
                <w:sz w:val="24"/>
                <w:szCs w:val="24"/>
              </w:rPr>
            </w:pPr>
            <w:r w:rsidRPr="006442EC">
              <w:rPr>
                <w:rFonts w:ascii="Arial" w:hAnsi="Arial" w:cs="Arial"/>
                <w:sz w:val="24"/>
                <w:szCs w:val="24"/>
              </w:rPr>
              <w:t>13</w:t>
            </w:r>
          </w:p>
        </w:tc>
        <w:tc>
          <w:tcPr>
            <w:tcW w:w="3650" w:type="dxa"/>
          </w:tcPr>
          <w:p w14:paraId="1160FC1C"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Хуулийн төслийн зүйл, заалт жендэрийн эрх тэгш байдлыг хангасан эсэх</w:t>
            </w:r>
          </w:p>
        </w:tc>
        <w:tc>
          <w:tcPr>
            <w:tcW w:w="1288" w:type="dxa"/>
          </w:tcPr>
          <w:p w14:paraId="50B477F1"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w:t>
            </w:r>
          </w:p>
        </w:tc>
        <w:tc>
          <w:tcPr>
            <w:tcW w:w="3657" w:type="dxa"/>
          </w:tcPr>
          <w:p w14:paraId="366A341D"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Хуулийн төсөл жендэрийн тэгш байдлыг хөндөөгүй болно.</w:t>
            </w:r>
          </w:p>
        </w:tc>
      </w:tr>
      <w:tr w:rsidR="00F53655" w:rsidRPr="006442EC" w14:paraId="203AE175" w14:textId="77777777" w:rsidTr="00CB5FF7">
        <w:tc>
          <w:tcPr>
            <w:tcW w:w="760" w:type="dxa"/>
          </w:tcPr>
          <w:p w14:paraId="6B5974DF" w14:textId="77777777" w:rsidR="00F53655" w:rsidRPr="006442EC" w:rsidRDefault="00F53655" w:rsidP="00CB5FF7">
            <w:pPr>
              <w:pStyle w:val="ListParagraph"/>
              <w:ind w:left="0" w:right="220"/>
              <w:jc w:val="center"/>
              <w:rPr>
                <w:rFonts w:ascii="Arial" w:hAnsi="Arial" w:cs="Arial"/>
                <w:sz w:val="24"/>
                <w:szCs w:val="24"/>
              </w:rPr>
            </w:pPr>
            <w:r w:rsidRPr="006442EC">
              <w:rPr>
                <w:rFonts w:ascii="Arial" w:hAnsi="Arial" w:cs="Arial"/>
                <w:sz w:val="24"/>
                <w:szCs w:val="24"/>
              </w:rPr>
              <w:t>14</w:t>
            </w:r>
          </w:p>
        </w:tc>
        <w:tc>
          <w:tcPr>
            <w:tcW w:w="3650" w:type="dxa"/>
          </w:tcPr>
          <w:p w14:paraId="61E58C37"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Хуулийн төсөлд шударга бус өрсөлдөөнийг бий болгоход чиглэсэн заалт тусгагдсан эсэх</w:t>
            </w:r>
          </w:p>
        </w:tc>
        <w:tc>
          <w:tcPr>
            <w:tcW w:w="1288" w:type="dxa"/>
          </w:tcPr>
          <w:p w14:paraId="3E4107E7"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Үгүй</w:t>
            </w:r>
          </w:p>
        </w:tc>
        <w:tc>
          <w:tcPr>
            <w:tcW w:w="3657" w:type="dxa"/>
          </w:tcPr>
          <w:p w14:paraId="5FD8EE4D"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Өрсөлдөөнийг хязгаарласан зохицуулалт илрээгүй.</w:t>
            </w:r>
          </w:p>
        </w:tc>
      </w:tr>
      <w:tr w:rsidR="00F53655" w:rsidRPr="006442EC" w14:paraId="1FEB0307" w14:textId="77777777" w:rsidTr="00CB5FF7">
        <w:tc>
          <w:tcPr>
            <w:tcW w:w="760" w:type="dxa"/>
          </w:tcPr>
          <w:p w14:paraId="0DE8050C" w14:textId="77777777" w:rsidR="00F53655" w:rsidRPr="006442EC" w:rsidRDefault="00F53655" w:rsidP="00CB5FF7">
            <w:pPr>
              <w:pStyle w:val="ListParagraph"/>
              <w:ind w:left="0" w:right="220"/>
              <w:jc w:val="center"/>
              <w:rPr>
                <w:rFonts w:ascii="Arial" w:hAnsi="Arial" w:cs="Arial"/>
                <w:sz w:val="24"/>
                <w:szCs w:val="24"/>
              </w:rPr>
            </w:pPr>
            <w:r w:rsidRPr="006442EC">
              <w:rPr>
                <w:rFonts w:ascii="Arial" w:hAnsi="Arial" w:cs="Arial"/>
                <w:sz w:val="24"/>
                <w:szCs w:val="24"/>
              </w:rPr>
              <w:t>15</w:t>
            </w:r>
          </w:p>
        </w:tc>
        <w:tc>
          <w:tcPr>
            <w:tcW w:w="3650" w:type="dxa"/>
          </w:tcPr>
          <w:p w14:paraId="19165209"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Хуулийн төсөлд авлига, хүнд суртлыг бий болгоход чиглэсэн заалт тусгагдсан эсэх</w:t>
            </w:r>
          </w:p>
        </w:tc>
        <w:tc>
          <w:tcPr>
            <w:tcW w:w="1288" w:type="dxa"/>
          </w:tcPr>
          <w:p w14:paraId="0855F159"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Үгүй</w:t>
            </w:r>
          </w:p>
        </w:tc>
        <w:tc>
          <w:tcPr>
            <w:tcW w:w="3657" w:type="dxa"/>
          </w:tcPr>
          <w:p w14:paraId="6418A125"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Хуулийн төсөлд авлига хүнд, суртлыг бий болгоход чиглэсэн заалт тусаагүй байна.</w:t>
            </w:r>
          </w:p>
        </w:tc>
      </w:tr>
      <w:tr w:rsidR="00F53655" w:rsidRPr="006442EC" w14:paraId="137C87C7" w14:textId="77777777" w:rsidTr="00CB5FF7">
        <w:tc>
          <w:tcPr>
            <w:tcW w:w="760" w:type="dxa"/>
          </w:tcPr>
          <w:p w14:paraId="15DFDD51" w14:textId="77777777" w:rsidR="00F53655" w:rsidRPr="006442EC" w:rsidRDefault="00F53655" w:rsidP="00CB5FF7">
            <w:pPr>
              <w:pStyle w:val="ListParagraph"/>
              <w:ind w:left="0" w:right="220"/>
              <w:jc w:val="center"/>
              <w:rPr>
                <w:rFonts w:ascii="Arial" w:hAnsi="Arial" w:cs="Arial"/>
                <w:sz w:val="24"/>
                <w:szCs w:val="24"/>
              </w:rPr>
            </w:pPr>
            <w:r w:rsidRPr="006442EC">
              <w:rPr>
                <w:rFonts w:ascii="Arial" w:hAnsi="Arial" w:cs="Arial"/>
                <w:sz w:val="24"/>
                <w:szCs w:val="24"/>
              </w:rPr>
              <w:t>16</w:t>
            </w:r>
          </w:p>
        </w:tc>
        <w:tc>
          <w:tcPr>
            <w:tcW w:w="3650" w:type="dxa"/>
          </w:tcPr>
          <w:p w14:paraId="483A21A0"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Хуулийн төсөлд тусгасан хориглосон хэм хэмжээг зөрчсөн этгээдэд хүлээлгэх хариуцлагын талаар тусгасан эсэх</w:t>
            </w:r>
          </w:p>
        </w:tc>
        <w:tc>
          <w:tcPr>
            <w:tcW w:w="1288" w:type="dxa"/>
          </w:tcPr>
          <w:p w14:paraId="7928CF9D"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Тийм</w:t>
            </w:r>
          </w:p>
        </w:tc>
        <w:tc>
          <w:tcPr>
            <w:tcW w:w="3657" w:type="dxa"/>
          </w:tcPr>
          <w:p w14:paraId="2DB1A7BB" w14:textId="77777777" w:rsidR="00F53655" w:rsidRPr="006442EC" w:rsidRDefault="00F53655" w:rsidP="00CB5FF7">
            <w:pPr>
              <w:pStyle w:val="ListParagraph"/>
              <w:ind w:left="0" w:right="220"/>
              <w:jc w:val="both"/>
              <w:rPr>
                <w:rFonts w:ascii="Arial" w:hAnsi="Arial" w:cs="Arial"/>
                <w:sz w:val="24"/>
                <w:szCs w:val="24"/>
                <w:lang w:val="mn-MN"/>
              </w:rPr>
            </w:pPr>
            <w:r w:rsidRPr="006442EC">
              <w:rPr>
                <w:rFonts w:ascii="Arial" w:hAnsi="Arial" w:cs="Arial"/>
                <w:sz w:val="24"/>
                <w:szCs w:val="24"/>
                <w:lang w:val="mn-MN"/>
              </w:rPr>
              <w:t>Тухайн хуулийг зөрчсөн албан тушаалтанд Төрийн албаны тухай хууль, хүн хуулийн этгээдэд Эрүүгийн хууль эсхүл Зөрчлийн тухай хуулиар зохицуулахаар тус тус тусгасан байна.</w:t>
            </w:r>
          </w:p>
        </w:tc>
      </w:tr>
    </w:tbl>
    <w:p w14:paraId="2B71A4C7" w14:textId="77777777" w:rsidR="00F53655" w:rsidRPr="006442EC" w:rsidRDefault="00F53655" w:rsidP="00F53655">
      <w:pPr>
        <w:spacing w:after="0" w:line="240" w:lineRule="auto"/>
        <w:jc w:val="both"/>
        <w:rPr>
          <w:rFonts w:ascii="Arial" w:hAnsi="Arial" w:cs="Arial"/>
          <w:sz w:val="24"/>
          <w:szCs w:val="24"/>
          <w:lang w:val="mn-MN"/>
        </w:rPr>
      </w:pPr>
    </w:p>
    <w:p w14:paraId="41CB24B5" w14:textId="77777777" w:rsidR="00F53655" w:rsidRPr="006442EC" w:rsidRDefault="00F53655" w:rsidP="004803DA">
      <w:pPr>
        <w:spacing w:after="0" w:line="240" w:lineRule="auto"/>
        <w:ind w:firstLine="720"/>
        <w:jc w:val="both"/>
        <w:rPr>
          <w:rFonts w:ascii="Arial" w:hAnsi="Arial" w:cs="Arial"/>
          <w:sz w:val="24"/>
          <w:szCs w:val="24"/>
          <w:lang w:val="mn-MN"/>
        </w:rPr>
      </w:pPr>
      <w:r w:rsidRPr="006442EC">
        <w:rPr>
          <w:rFonts w:ascii="Arial" w:hAnsi="Arial" w:cs="Arial"/>
          <w:sz w:val="24"/>
          <w:szCs w:val="24"/>
          <w:lang w:val="mn-MN"/>
        </w:rPr>
        <w:t>Энэхүү шалгуур үзүүлэлтийн дагуу дүн шилжилгээ хийж үзэхэд хуулийн төслийн зүйл, хэсэг, заалт, өөр хоорондоо болон Монгол Улсын Үндсэн хууль, бусад хүчин төгөлдөр үйлчилж байгаа хууль тогтоомжтой зарчмын хувьд зөрчилдөөгүй, үүрэг хүлээсэн байгууллага, албан тушаалтнуудын чиг үүрэгт давхардал үүсгээгүй байна.</w:t>
      </w:r>
    </w:p>
    <w:p w14:paraId="294C195C" w14:textId="77777777" w:rsidR="00F53655" w:rsidRPr="006442EC" w:rsidRDefault="00F53655" w:rsidP="004803DA">
      <w:pPr>
        <w:spacing w:after="0" w:line="240" w:lineRule="auto"/>
        <w:jc w:val="both"/>
        <w:rPr>
          <w:rFonts w:ascii="Arial" w:hAnsi="Arial" w:cs="Arial"/>
          <w:sz w:val="24"/>
          <w:szCs w:val="24"/>
          <w:lang w:val="mn-MN"/>
        </w:rPr>
      </w:pPr>
    </w:p>
    <w:p w14:paraId="67759D96" w14:textId="778688AE" w:rsidR="00F53655" w:rsidRDefault="00F53655" w:rsidP="004803DA">
      <w:pPr>
        <w:spacing w:after="0"/>
        <w:ind w:firstLine="720"/>
        <w:jc w:val="both"/>
        <w:rPr>
          <w:rFonts w:ascii="Arial" w:hAnsi="Arial" w:cs="Arial"/>
          <w:b/>
          <w:bCs/>
          <w:sz w:val="24"/>
          <w:szCs w:val="24"/>
          <w:lang w:val="mn-MN"/>
        </w:rPr>
      </w:pPr>
      <w:r w:rsidRPr="006442EC">
        <w:rPr>
          <w:rFonts w:ascii="Arial" w:hAnsi="Arial" w:cs="Arial"/>
          <w:b/>
          <w:bCs/>
          <w:sz w:val="24"/>
          <w:szCs w:val="24"/>
          <w:lang w:val="mn-MN"/>
        </w:rPr>
        <w:t>ДӨРӨВ. ҮР ДҮНГ ҮНЭЛЖ, ЗӨВЛӨМЖ ӨГСӨН БАЙДАЛ</w:t>
      </w:r>
    </w:p>
    <w:p w14:paraId="7F366BC0" w14:textId="77777777" w:rsidR="004803DA" w:rsidRPr="006442EC" w:rsidRDefault="004803DA" w:rsidP="004803DA">
      <w:pPr>
        <w:spacing w:after="0"/>
        <w:ind w:firstLine="720"/>
        <w:jc w:val="both"/>
        <w:rPr>
          <w:rFonts w:ascii="Arial" w:hAnsi="Arial" w:cs="Arial"/>
          <w:b/>
          <w:bCs/>
          <w:sz w:val="24"/>
          <w:szCs w:val="24"/>
          <w:lang w:val="mn-MN"/>
        </w:rPr>
      </w:pPr>
    </w:p>
    <w:p w14:paraId="695D6F67" w14:textId="65D09E5B" w:rsidR="00F53655" w:rsidRDefault="00F53655" w:rsidP="004803DA">
      <w:pPr>
        <w:spacing w:after="0"/>
        <w:ind w:firstLine="720"/>
        <w:jc w:val="both"/>
        <w:rPr>
          <w:rFonts w:ascii="Arial" w:hAnsi="Arial" w:cs="Arial"/>
          <w:sz w:val="24"/>
          <w:szCs w:val="24"/>
          <w:lang w:val="mn-MN"/>
        </w:rPr>
      </w:pPr>
      <w:r w:rsidRPr="006442EC">
        <w:rPr>
          <w:rFonts w:ascii="Arial" w:hAnsi="Arial" w:cs="Arial"/>
          <w:sz w:val="24"/>
          <w:szCs w:val="24"/>
          <w:lang w:val="mn-MN"/>
        </w:rPr>
        <w:t>Хуулийн төсөл нь дэвшүүлсэн зорилгоо хангасан эсэх, практикт хэрэгжих боломжтой эсэх, бусад хуулиудтай хэрхэн уялдсан, хуулийн төслийн найруулга, хэл зүй ойлгомжтой эсэх гэсэн шалгуур үзүүлэлт тус бүрийн дагуу хийсэн үнэлэлтийг нэгтгэн дараах Дүгнэлтийг хийж, Зөвлөмж боловсрууллаа.</w:t>
      </w:r>
    </w:p>
    <w:p w14:paraId="0F5801C5" w14:textId="77777777" w:rsidR="004803DA" w:rsidRPr="006442EC" w:rsidRDefault="004803DA" w:rsidP="004803DA">
      <w:pPr>
        <w:spacing w:after="0"/>
        <w:ind w:firstLine="720"/>
        <w:jc w:val="both"/>
        <w:rPr>
          <w:rFonts w:ascii="Arial" w:hAnsi="Arial" w:cs="Arial"/>
          <w:sz w:val="24"/>
          <w:szCs w:val="24"/>
          <w:lang w:val="mn-MN"/>
        </w:rPr>
      </w:pPr>
    </w:p>
    <w:p w14:paraId="4087A4B9" w14:textId="77777777" w:rsidR="00F53655" w:rsidRPr="006442EC" w:rsidRDefault="00F53655" w:rsidP="004803DA">
      <w:pPr>
        <w:pStyle w:val="ListParagraph"/>
        <w:numPr>
          <w:ilvl w:val="1"/>
          <w:numId w:val="1"/>
        </w:numPr>
        <w:spacing w:after="0"/>
        <w:jc w:val="both"/>
        <w:rPr>
          <w:rFonts w:ascii="Arial" w:hAnsi="Arial" w:cs="Arial"/>
          <w:b/>
          <w:bCs/>
          <w:sz w:val="24"/>
          <w:szCs w:val="24"/>
          <w:lang w:val="mn-MN"/>
        </w:rPr>
      </w:pPr>
      <w:r w:rsidRPr="006442EC">
        <w:rPr>
          <w:rFonts w:ascii="Arial" w:hAnsi="Arial" w:cs="Arial"/>
          <w:b/>
          <w:bCs/>
          <w:sz w:val="24"/>
          <w:szCs w:val="24"/>
          <w:lang w:val="mn-MN"/>
        </w:rPr>
        <w:t>ҮНЭЛЭЛТ, ДҮГНЭЛТ</w:t>
      </w:r>
    </w:p>
    <w:p w14:paraId="2EC73309" w14:textId="668B6DA1" w:rsidR="00F53655" w:rsidRDefault="00F53655" w:rsidP="004803DA">
      <w:pPr>
        <w:spacing w:after="0"/>
        <w:ind w:left="360" w:firstLine="360"/>
        <w:jc w:val="both"/>
        <w:rPr>
          <w:rFonts w:ascii="Arial" w:hAnsi="Arial" w:cs="Arial"/>
          <w:sz w:val="24"/>
          <w:szCs w:val="24"/>
          <w:lang w:val="mn-MN"/>
        </w:rPr>
      </w:pPr>
      <w:r w:rsidRPr="006442EC">
        <w:rPr>
          <w:rFonts w:ascii="Arial" w:hAnsi="Arial" w:cs="Arial"/>
          <w:sz w:val="24"/>
          <w:szCs w:val="24"/>
          <w:lang w:val="mn-MN"/>
        </w:rPr>
        <w:t xml:space="preserve">Хуулийн төслийн үзэл баримтлал болон хуулийн төсөлтэй танилцаж, үр дагавар үүсгэж байгаа гол ач холбогдолтой гэсэн заалтуудыг сонгох болон бүхэлд нь авч үзэж, аргачлалд заасан үе шат бүрийн дагуу хийгдсэн ажиллагааны хүрээнд энэхүү дүгнэлтийг гаргаж байна: </w:t>
      </w:r>
    </w:p>
    <w:p w14:paraId="0DF9B280" w14:textId="77777777" w:rsidR="004803DA" w:rsidRPr="006442EC" w:rsidRDefault="004803DA" w:rsidP="004803DA">
      <w:pPr>
        <w:spacing w:after="0"/>
        <w:ind w:left="360" w:firstLine="360"/>
        <w:jc w:val="both"/>
        <w:rPr>
          <w:rFonts w:ascii="Arial" w:hAnsi="Arial" w:cs="Arial"/>
          <w:sz w:val="24"/>
          <w:szCs w:val="24"/>
          <w:lang w:val="mn-MN"/>
        </w:rPr>
      </w:pPr>
    </w:p>
    <w:p w14:paraId="2AFDB457" w14:textId="51651097" w:rsidR="00F53655" w:rsidRDefault="00F53655" w:rsidP="004803DA">
      <w:pPr>
        <w:spacing w:after="0"/>
        <w:ind w:left="360" w:firstLine="360"/>
        <w:jc w:val="both"/>
        <w:rPr>
          <w:rFonts w:ascii="Arial" w:hAnsi="Arial" w:cs="Arial"/>
          <w:sz w:val="24"/>
          <w:szCs w:val="24"/>
          <w:lang w:val="mn-MN"/>
        </w:rPr>
      </w:pPr>
      <w:r w:rsidRPr="006442EC">
        <w:rPr>
          <w:rFonts w:ascii="Arial" w:hAnsi="Arial" w:cs="Arial"/>
          <w:sz w:val="24"/>
          <w:szCs w:val="24"/>
          <w:lang w:val="mn-MN"/>
        </w:rPr>
        <w:t xml:space="preserve">1.Зорилгод хүрэх байдал шалгуур үзүүлэлтээр: Хуулийн төслийн зохицуулалт нь хуулийн төслийг боловсруулах болсон хэрэгцээ, шаардлага, үндэслэлүүдтэй нийцэж байгаа эсэх болон үзэл баримтлалаар тодорхойлсон зорилгыг бүрэн илэрхийлж чадсан эсэхэд, мөн хуулийн төслийн зорилгыг уг хуулийн бусад </w:t>
      </w:r>
      <w:r w:rsidRPr="006442EC">
        <w:rPr>
          <w:rFonts w:ascii="Arial" w:hAnsi="Arial" w:cs="Arial"/>
          <w:sz w:val="24"/>
          <w:szCs w:val="24"/>
          <w:lang w:val="mn-MN"/>
        </w:rPr>
        <w:lastRenderedPageBreak/>
        <w:t xml:space="preserve">зохицуулалт хангаж, илэрхийлж чадахаар бүрэн, гүйцэт томьёологдсон эсэхэд үнэлгээ хийхэд зорилгодоо хүрэх шалгуур үзүүлэлтэд нийцсэн гэж дүгнэж байна. </w:t>
      </w:r>
    </w:p>
    <w:p w14:paraId="2D3A5BC8" w14:textId="77777777" w:rsidR="004803DA" w:rsidRPr="006442EC" w:rsidRDefault="004803DA" w:rsidP="004803DA">
      <w:pPr>
        <w:spacing w:after="0"/>
        <w:ind w:left="360" w:firstLine="360"/>
        <w:jc w:val="both"/>
        <w:rPr>
          <w:rFonts w:ascii="Arial" w:hAnsi="Arial" w:cs="Arial"/>
          <w:sz w:val="24"/>
          <w:szCs w:val="24"/>
          <w:lang w:val="mn-MN"/>
        </w:rPr>
      </w:pPr>
    </w:p>
    <w:p w14:paraId="61FC3FCD" w14:textId="32DFC2DA" w:rsidR="00F53655" w:rsidRDefault="00F53655" w:rsidP="004803DA">
      <w:pPr>
        <w:spacing w:after="0"/>
        <w:ind w:left="360" w:firstLine="360"/>
        <w:jc w:val="both"/>
        <w:rPr>
          <w:rFonts w:ascii="Arial" w:hAnsi="Arial" w:cs="Arial"/>
          <w:sz w:val="24"/>
          <w:szCs w:val="24"/>
          <w:lang w:val="mn-MN"/>
        </w:rPr>
      </w:pPr>
      <w:r w:rsidRPr="006442EC">
        <w:rPr>
          <w:rFonts w:ascii="Arial" w:hAnsi="Arial" w:cs="Arial"/>
          <w:sz w:val="24"/>
          <w:szCs w:val="24"/>
          <w:lang w:val="mn-MN"/>
        </w:rPr>
        <w:t xml:space="preserve">2.Практикт хэрэгжих боломж шалгуур үзүүлэлтээр: Хуулийн төсөлд тусгагдсан шинэлэг зохицуулалтуудыг онцгойлон авч үзэхэд тухайн зохицуулалттай холбоотой хэрэгцээ шаардлага байгаа бөгөөд түүнийг хэрэгжүүлэх этгээд тодорхой, тэдгээр этгээдэд тухайн хуулийн зохицуулалтыг хэрэгжүүлэх боломж байгаа тул практикт хэрэгжих боломж шалгуур үзүүлэлтэд нийцсэн гэж дүгнэж байна. </w:t>
      </w:r>
    </w:p>
    <w:p w14:paraId="4D42EBB4" w14:textId="77777777" w:rsidR="004803DA" w:rsidRPr="006442EC" w:rsidRDefault="004803DA" w:rsidP="004803DA">
      <w:pPr>
        <w:spacing w:after="0"/>
        <w:ind w:left="360" w:firstLine="360"/>
        <w:jc w:val="both"/>
        <w:rPr>
          <w:rFonts w:ascii="Arial" w:hAnsi="Arial" w:cs="Arial"/>
          <w:sz w:val="24"/>
          <w:szCs w:val="24"/>
          <w:lang w:val="mn-MN"/>
        </w:rPr>
      </w:pPr>
    </w:p>
    <w:p w14:paraId="4778B826" w14:textId="77777777" w:rsidR="004803DA" w:rsidRDefault="00F53655" w:rsidP="004803DA">
      <w:pPr>
        <w:spacing w:after="0"/>
        <w:ind w:left="360" w:firstLine="360"/>
        <w:jc w:val="both"/>
        <w:rPr>
          <w:rFonts w:ascii="Arial" w:hAnsi="Arial" w:cs="Arial"/>
          <w:sz w:val="24"/>
          <w:szCs w:val="24"/>
          <w:lang w:val="mn-MN"/>
        </w:rPr>
      </w:pPr>
      <w:r w:rsidRPr="006442EC">
        <w:rPr>
          <w:rFonts w:ascii="Arial" w:hAnsi="Arial" w:cs="Arial"/>
          <w:sz w:val="24"/>
          <w:szCs w:val="24"/>
          <w:lang w:val="mn-MN"/>
        </w:rPr>
        <w:t>3.Ойлгомжтой байдал шалгуур үзүүлэлтээр: Хуулийн төслийг бүхэлд нь авч үзэхэд Хууль тогтоомжийн тухай хуулийн 29, 30 дугаар зүйл, Хууль тогтоомжийн төсөл боловсруулах аргачлалд заасан шаардлагыг хангасан гэж үзэж байна.</w:t>
      </w:r>
    </w:p>
    <w:p w14:paraId="25287F47" w14:textId="1B592F4F" w:rsidR="00F53655" w:rsidRPr="006442EC" w:rsidRDefault="00F53655" w:rsidP="004803DA">
      <w:pPr>
        <w:spacing w:after="0"/>
        <w:ind w:left="360" w:firstLine="360"/>
        <w:jc w:val="both"/>
        <w:rPr>
          <w:rFonts w:ascii="Arial" w:hAnsi="Arial" w:cs="Arial"/>
          <w:sz w:val="24"/>
          <w:szCs w:val="24"/>
          <w:lang w:val="mn-MN"/>
        </w:rPr>
      </w:pPr>
      <w:r w:rsidRPr="006442EC">
        <w:rPr>
          <w:rFonts w:ascii="Arial" w:hAnsi="Arial" w:cs="Arial"/>
          <w:sz w:val="24"/>
          <w:szCs w:val="24"/>
          <w:lang w:val="mn-MN"/>
        </w:rPr>
        <w:t xml:space="preserve"> </w:t>
      </w:r>
    </w:p>
    <w:p w14:paraId="1DA79E89" w14:textId="7D3D6A75" w:rsidR="00F53655" w:rsidRDefault="00F53655" w:rsidP="004803DA">
      <w:pPr>
        <w:spacing w:after="0"/>
        <w:ind w:left="360" w:firstLine="360"/>
        <w:jc w:val="both"/>
        <w:rPr>
          <w:rFonts w:ascii="Arial" w:hAnsi="Arial" w:cs="Arial"/>
          <w:sz w:val="24"/>
          <w:szCs w:val="24"/>
          <w:lang w:val="mn-MN"/>
        </w:rPr>
      </w:pPr>
      <w:r w:rsidRPr="006442EC">
        <w:rPr>
          <w:rFonts w:ascii="Arial" w:hAnsi="Arial" w:cs="Arial"/>
          <w:sz w:val="24"/>
          <w:szCs w:val="24"/>
          <w:lang w:val="mn-MN"/>
        </w:rPr>
        <w:t>4.Зардал тооцох шалгуур үзүүлэлтээр: Хуулийн төсөлд тусгагдсан шинэлэг зохицуулалтуудыг хэрэгжүүлэхтэй холбогдон гарах зардлыг тодорхойлж, үүсэх ачааллыг бууруулах шалгуур үзүүлэлтийн зорилгыг хангасан гэж үзэж байна.</w:t>
      </w:r>
    </w:p>
    <w:p w14:paraId="382A16D8" w14:textId="77777777" w:rsidR="004803DA" w:rsidRPr="006442EC" w:rsidRDefault="004803DA" w:rsidP="004803DA">
      <w:pPr>
        <w:spacing w:after="0"/>
        <w:ind w:left="360" w:firstLine="360"/>
        <w:jc w:val="both"/>
        <w:rPr>
          <w:rFonts w:ascii="Arial" w:hAnsi="Arial" w:cs="Arial"/>
          <w:sz w:val="24"/>
          <w:szCs w:val="24"/>
          <w:lang w:val="mn-MN"/>
        </w:rPr>
      </w:pPr>
    </w:p>
    <w:p w14:paraId="4279BC25" w14:textId="41BB3E8D" w:rsidR="00F53655" w:rsidRDefault="00F53655" w:rsidP="004803DA">
      <w:pPr>
        <w:spacing w:after="0"/>
        <w:ind w:left="360" w:firstLine="360"/>
        <w:jc w:val="both"/>
        <w:rPr>
          <w:rFonts w:ascii="Arial" w:hAnsi="Arial" w:cs="Arial"/>
          <w:sz w:val="24"/>
          <w:szCs w:val="24"/>
          <w:lang w:val="mn-MN"/>
        </w:rPr>
      </w:pPr>
      <w:r w:rsidRPr="006442EC">
        <w:rPr>
          <w:rFonts w:ascii="Arial" w:hAnsi="Arial" w:cs="Arial"/>
          <w:sz w:val="24"/>
          <w:szCs w:val="24"/>
          <w:lang w:val="mn-MN"/>
        </w:rPr>
        <w:t>5. Харилцан уялдаа шалгуур үзүүлэлтээр: Энэхүү шалгуур үзүүлэлтийн хүрээнд хуулийн төслийг Хууль тогтоомжийн төслийн үр нөлөөг үнэлэх аргачлалд заасан асуултад хариулах байдлаар шалгасан. Харилцан уялдаатай байдлыг хангасан байна.</w:t>
      </w:r>
    </w:p>
    <w:p w14:paraId="475B7825" w14:textId="77777777" w:rsidR="004803DA" w:rsidRPr="006442EC" w:rsidRDefault="004803DA" w:rsidP="004803DA">
      <w:pPr>
        <w:spacing w:after="0"/>
        <w:ind w:left="360" w:firstLine="360"/>
        <w:jc w:val="both"/>
        <w:rPr>
          <w:rFonts w:ascii="Arial" w:hAnsi="Arial" w:cs="Arial"/>
          <w:b/>
          <w:bCs/>
          <w:sz w:val="24"/>
          <w:szCs w:val="24"/>
          <w:lang w:val="mn-MN"/>
        </w:rPr>
      </w:pPr>
    </w:p>
    <w:p w14:paraId="5333B121" w14:textId="77777777" w:rsidR="00F53655" w:rsidRPr="006442EC" w:rsidRDefault="00F53655" w:rsidP="004803DA">
      <w:pPr>
        <w:pStyle w:val="ListParagraph"/>
        <w:numPr>
          <w:ilvl w:val="1"/>
          <w:numId w:val="1"/>
        </w:numPr>
        <w:spacing w:after="0"/>
        <w:jc w:val="both"/>
        <w:rPr>
          <w:rFonts w:ascii="Arial" w:hAnsi="Arial" w:cs="Arial"/>
          <w:b/>
          <w:bCs/>
          <w:sz w:val="24"/>
          <w:szCs w:val="24"/>
          <w:lang w:val="mn-MN"/>
        </w:rPr>
      </w:pPr>
      <w:r w:rsidRPr="006442EC">
        <w:rPr>
          <w:rFonts w:ascii="Arial" w:hAnsi="Arial" w:cs="Arial"/>
          <w:b/>
          <w:bCs/>
          <w:sz w:val="24"/>
          <w:szCs w:val="24"/>
          <w:lang w:val="mn-MN"/>
        </w:rPr>
        <w:t>ЗӨВЛӨМЖ</w:t>
      </w:r>
    </w:p>
    <w:p w14:paraId="011F2917" w14:textId="310F0B78" w:rsidR="00F53655" w:rsidRDefault="00F53655" w:rsidP="004803DA">
      <w:pPr>
        <w:spacing w:after="0"/>
        <w:ind w:firstLine="360"/>
        <w:jc w:val="both"/>
        <w:rPr>
          <w:rFonts w:ascii="Arial" w:hAnsi="Arial" w:cs="Arial"/>
          <w:sz w:val="24"/>
          <w:szCs w:val="24"/>
          <w:lang w:val="mn-MN"/>
        </w:rPr>
      </w:pPr>
      <w:r w:rsidRPr="006442EC">
        <w:rPr>
          <w:rFonts w:ascii="Arial" w:hAnsi="Arial" w:cs="Arial"/>
          <w:sz w:val="24"/>
          <w:szCs w:val="24"/>
          <w:lang w:val="mn-MN"/>
        </w:rPr>
        <w:t>Хуулийн төслийн үр нөлөөг тооцох ажиллагааны үр дүнд гарсан дүгнэлтэд үндэслэн энэхүү хуулийн төслийн хэрэгцээ шаардлагыг урьдчилан тандан судалсан тайлан, хуулийн төслийн үзэл баримтлал, төсөл, танилцуулга, төслийн үр нөлөөг тооцсон үнэлгээний тайлан, зардлын тооцоо зэрэг холбогдох бүрдлийн хамт уг хуулийн төслийг эрх бүхий байгууллагад хүргүүлэх боломжтой байна.</w:t>
      </w:r>
    </w:p>
    <w:p w14:paraId="2937D436" w14:textId="77777777" w:rsidR="004803DA" w:rsidRPr="006442EC" w:rsidRDefault="004803DA" w:rsidP="004803DA">
      <w:pPr>
        <w:spacing w:after="0"/>
        <w:ind w:firstLine="360"/>
        <w:jc w:val="both"/>
        <w:rPr>
          <w:rFonts w:ascii="Arial" w:hAnsi="Arial" w:cs="Arial"/>
          <w:b/>
          <w:bCs/>
          <w:sz w:val="24"/>
          <w:szCs w:val="24"/>
          <w:lang w:val="mn-MN"/>
        </w:rPr>
      </w:pPr>
    </w:p>
    <w:p w14:paraId="237812A0" w14:textId="5DD4D862" w:rsidR="00F53655" w:rsidRDefault="00F53655" w:rsidP="004803DA">
      <w:pPr>
        <w:spacing w:after="0"/>
        <w:jc w:val="both"/>
        <w:rPr>
          <w:rFonts w:ascii="Arial" w:hAnsi="Arial" w:cs="Arial"/>
          <w:b/>
          <w:bCs/>
          <w:sz w:val="24"/>
          <w:szCs w:val="24"/>
          <w:lang w:val="mn-MN"/>
        </w:rPr>
      </w:pPr>
      <w:r w:rsidRPr="006442EC">
        <w:rPr>
          <w:rFonts w:ascii="Arial" w:hAnsi="Arial" w:cs="Arial"/>
          <w:b/>
          <w:bCs/>
          <w:sz w:val="24"/>
          <w:szCs w:val="24"/>
          <w:lang w:val="mn-MN"/>
        </w:rPr>
        <w:t>АШИГЛАСАН ЭХ СУРВАЛЖИЙН ЖАГСААЛТ</w:t>
      </w:r>
    </w:p>
    <w:p w14:paraId="497E0D5B" w14:textId="77777777" w:rsidR="004803DA" w:rsidRPr="004803DA" w:rsidRDefault="004803DA" w:rsidP="004803DA">
      <w:pPr>
        <w:spacing w:after="0"/>
        <w:jc w:val="both"/>
        <w:rPr>
          <w:rFonts w:ascii="Arial" w:hAnsi="Arial" w:cs="Arial"/>
          <w:b/>
          <w:bCs/>
          <w:sz w:val="24"/>
          <w:szCs w:val="24"/>
        </w:rPr>
      </w:pPr>
      <w:bookmarkStart w:id="2" w:name="_GoBack"/>
      <w:bookmarkEnd w:id="2"/>
    </w:p>
    <w:p w14:paraId="506F519A" w14:textId="77777777" w:rsidR="00F53655" w:rsidRPr="006442EC" w:rsidRDefault="00F53655" w:rsidP="004803DA">
      <w:pPr>
        <w:pStyle w:val="ListParagraph"/>
        <w:numPr>
          <w:ilvl w:val="0"/>
          <w:numId w:val="7"/>
        </w:numPr>
        <w:spacing w:after="0"/>
        <w:jc w:val="both"/>
        <w:rPr>
          <w:rFonts w:ascii="Arial" w:hAnsi="Arial" w:cs="Arial"/>
          <w:b/>
          <w:bCs/>
          <w:sz w:val="24"/>
          <w:szCs w:val="24"/>
          <w:lang w:val="mn-MN"/>
        </w:rPr>
      </w:pPr>
      <w:r w:rsidRPr="006442EC">
        <w:rPr>
          <w:rFonts w:ascii="Arial" w:hAnsi="Arial" w:cs="Arial"/>
          <w:sz w:val="24"/>
          <w:szCs w:val="24"/>
          <w:lang w:val="mn-MN"/>
        </w:rPr>
        <w:t xml:space="preserve">Хууль тогтоомжийн тухай хууль; </w:t>
      </w:r>
    </w:p>
    <w:p w14:paraId="599A5F3E" w14:textId="77777777" w:rsidR="00F53655" w:rsidRPr="006442EC" w:rsidRDefault="00F53655" w:rsidP="004803DA">
      <w:pPr>
        <w:pStyle w:val="ListParagraph"/>
        <w:numPr>
          <w:ilvl w:val="0"/>
          <w:numId w:val="7"/>
        </w:numPr>
        <w:spacing w:after="0"/>
        <w:jc w:val="both"/>
        <w:rPr>
          <w:rFonts w:ascii="Arial" w:hAnsi="Arial" w:cs="Arial"/>
          <w:b/>
          <w:bCs/>
          <w:sz w:val="24"/>
          <w:szCs w:val="24"/>
          <w:lang w:val="mn-MN"/>
        </w:rPr>
      </w:pPr>
      <w:r w:rsidRPr="006442EC">
        <w:rPr>
          <w:rFonts w:ascii="Arial" w:hAnsi="Arial" w:cs="Arial"/>
          <w:sz w:val="24"/>
          <w:szCs w:val="24"/>
          <w:lang w:val="mn-MN"/>
        </w:rPr>
        <w:t xml:space="preserve">Иргэний хууль; </w:t>
      </w:r>
    </w:p>
    <w:p w14:paraId="1244AB09" w14:textId="77777777" w:rsidR="00F53655" w:rsidRPr="006442EC" w:rsidRDefault="00F53655" w:rsidP="004803DA">
      <w:pPr>
        <w:pStyle w:val="ListParagraph"/>
        <w:numPr>
          <w:ilvl w:val="0"/>
          <w:numId w:val="7"/>
        </w:numPr>
        <w:spacing w:after="0"/>
        <w:jc w:val="both"/>
        <w:rPr>
          <w:rFonts w:ascii="Arial" w:hAnsi="Arial" w:cs="Arial"/>
          <w:b/>
          <w:bCs/>
          <w:sz w:val="24"/>
          <w:szCs w:val="24"/>
          <w:lang w:val="mn-MN"/>
        </w:rPr>
      </w:pPr>
      <w:r w:rsidRPr="006442EC">
        <w:rPr>
          <w:rFonts w:ascii="Arial" w:hAnsi="Arial" w:cs="Arial"/>
          <w:sz w:val="24"/>
          <w:szCs w:val="24"/>
          <w:lang w:val="mn-MN"/>
        </w:rPr>
        <w:t>Малын индексжүүлсэн даатгалын тухай хууль</w:t>
      </w:r>
      <w:bookmarkStart w:id="3" w:name="_Hlk178159578"/>
      <w:r w:rsidRPr="006442EC">
        <w:rPr>
          <w:rFonts w:ascii="Arial" w:hAnsi="Arial" w:cs="Arial"/>
          <w:sz w:val="24"/>
          <w:szCs w:val="24"/>
          <w:lang w:val="mn-MN"/>
        </w:rPr>
        <w:t>;</w:t>
      </w:r>
      <w:bookmarkEnd w:id="3"/>
      <w:r w:rsidRPr="006442EC">
        <w:rPr>
          <w:rFonts w:ascii="Arial" w:hAnsi="Arial" w:cs="Arial"/>
          <w:sz w:val="24"/>
          <w:szCs w:val="24"/>
          <w:lang w:val="mn-MN"/>
        </w:rPr>
        <w:t xml:space="preserve"> </w:t>
      </w:r>
    </w:p>
    <w:p w14:paraId="6F62461E" w14:textId="1729ECA6" w:rsidR="00F53655" w:rsidRPr="006442EC" w:rsidRDefault="00F53655" w:rsidP="004803DA">
      <w:pPr>
        <w:pStyle w:val="ListParagraph"/>
        <w:numPr>
          <w:ilvl w:val="0"/>
          <w:numId w:val="7"/>
        </w:numPr>
        <w:spacing w:after="0"/>
        <w:jc w:val="both"/>
        <w:rPr>
          <w:rFonts w:ascii="Arial" w:hAnsi="Arial" w:cs="Arial"/>
          <w:b/>
          <w:bCs/>
          <w:sz w:val="24"/>
          <w:szCs w:val="24"/>
          <w:lang w:val="mn-MN"/>
        </w:rPr>
      </w:pPr>
      <w:r w:rsidRPr="006442EC">
        <w:rPr>
          <w:rFonts w:ascii="Arial" w:hAnsi="Arial" w:cs="Arial"/>
          <w:sz w:val="24"/>
          <w:szCs w:val="24"/>
          <w:lang w:val="mn-MN"/>
        </w:rPr>
        <w:t xml:space="preserve">Даатгалын тухай хууль; </w:t>
      </w:r>
    </w:p>
    <w:p w14:paraId="3E686D3A" w14:textId="56AD1E14" w:rsidR="006407F9" w:rsidRPr="006442EC" w:rsidRDefault="006407F9" w:rsidP="004803DA">
      <w:pPr>
        <w:pStyle w:val="ListParagraph"/>
        <w:numPr>
          <w:ilvl w:val="0"/>
          <w:numId w:val="7"/>
        </w:numPr>
        <w:spacing w:after="0"/>
        <w:jc w:val="both"/>
        <w:rPr>
          <w:rFonts w:ascii="Arial" w:hAnsi="Arial" w:cs="Arial"/>
          <w:b/>
          <w:bCs/>
          <w:sz w:val="24"/>
          <w:szCs w:val="24"/>
          <w:lang w:val="mn-MN"/>
        </w:rPr>
      </w:pPr>
      <w:r w:rsidRPr="006442EC">
        <w:rPr>
          <w:rFonts w:ascii="Arial" w:hAnsi="Arial" w:cs="Arial"/>
          <w:sz w:val="24"/>
          <w:szCs w:val="24"/>
          <w:lang w:val="mn-MN"/>
        </w:rPr>
        <w:t>Гамшгаас хамгаалах тухай хууль;</w:t>
      </w:r>
    </w:p>
    <w:p w14:paraId="2828E28A" w14:textId="0A8D2BFA" w:rsidR="00F53655" w:rsidRPr="006442EC" w:rsidRDefault="00F53655" w:rsidP="004803DA">
      <w:pPr>
        <w:pStyle w:val="ListParagraph"/>
        <w:numPr>
          <w:ilvl w:val="0"/>
          <w:numId w:val="7"/>
        </w:numPr>
        <w:spacing w:after="0"/>
        <w:jc w:val="both"/>
        <w:rPr>
          <w:rFonts w:ascii="Arial" w:hAnsi="Arial" w:cs="Arial"/>
          <w:b/>
          <w:bCs/>
          <w:sz w:val="24"/>
          <w:szCs w:val="24"/>
          <w:lang w:val="mn-MN"/>
        </w:rPr>
      </w:pPr>
      <w:r w:rsidRPr="006442EC">
        <w:rPr>
          <w:rFonts w:ascii="Arial" w:hAnsi="Arial" w:cs="Arial"/>
          <w:sz w:val="24"/>
          <w:szCs w:val="24"/>
          <w:lang w:val="mn-MN"/>
        </w:rPr>
        <w:t>Монгол Улсын Засгийн газрын 2016 оны 59 дүгээр тогтоол;</w:t>
      </w:r>
    </w:p>
    <w:p w14:paraId="64DCCD6A" w14:textId="7EA063D6" w:rsidR="006407F9" w:rsidRPr="006442EC" w:rsidRDefault="006407F9" w:rsidP="004803DA">
      <w:pPr>
        <w:pStyle w:val="ListParagraph"/>
        <w:numPr>
          <w:ilvl w:val="0"/>
          <w:numId w:val="7"/>
        </w:numPr>
        <w:spacing w:after="0"/>
        <w:jc w:val="both"/>
        <w:rPr>
          <w:rFonts w:ascii="Arial" w:hAnsi="Arial" w:cs="Arial"/>
          <w:b/>
          <w:bCs/>
          <w:sz w:val="24"/>
          <w:szCs w:val="24"/>
          <w:lang w:val="mn-MN"/>
        </w:rPr>
      </w:pPr>
      <w:r w:rsidRPr="006442EC">
        <w:rPr>
          <w:rFonts w:ascii="Arial" w:hAnsi="Arial" w:cs="Arial"/>
          <w:sz w:val="24"/>
          <w:szCs w:val="24"/>
          <w:lang w:val="mn-MN"/>
        </w:rPr>
        <w:t>Малын индексжүүлсэн даатгалын тухай хуульд өөрчлөлт оруулах хуулийн төсөл;</w:t>
      </w:r>
    </w:p>
    <w:p w14:paraId="43878281" w14:textId="39764DA3" w:rsidR="00F53655" w:rsidRPr="006442EC" w:rsidRDefault="00F53655" w:rsidP="004803DA">
      <w:pPr>
        <w:pStyle w:val="ListParagraph"/>
        <w:numPr>
          <w:ilvl w:val="0"/>
          <w:numId w:val="7"/>
        </w:numPr>
        <w:spacing w:after="0"/>
        <w:jc w:val="both"/>
        <w:rPr>
          <w:rFonts w:ascii="Arial" w:hAnsi="Arial" w:cs="Arial"/>
          <w:b/>
          <w:bCs/>
          <w:sz w:val="24"/>
          <w:szCs w:val="24"/>
          <w:lang w:val="mn-MN"/>
        </w:rPr>
      </w:pPr>
      <w:r w:rsidRPr="006442EC">
        <w:rPr>
          <w:rFonts w:ascii="Arial" w:hAnsi="Arial" w:cs="Arial"/>
          <w:sz w:val="24"/>
          <w:szCs w:val="24"/>
          <w:lang w:val="mn-MN"/>
        </w:rPr>
        <w:t xml:space="preserve">Малын индексжүүлсэн даатгалын тухай хуульд </w:t>
      </w:r>
      <w:r w:rsidR="006407F9" w:rsidRPr="006442EC">
        <w:rPr>
          <w:rFonts w:ascii="Arial" w:hAnsi="Arial" w:cs="Arial"/>
          <w:sz w:val="24"/>
          <w:szCs w:val="24"/>
          <w:lang w:val="mn-MN"/>
        </w:rPr>
        <w:t>нэмэлт</w:t>
      </w:r>
      <w:r w:rsidRPr="006442EC">
        <w:rPr>
          <w:rFonts w:ascii="Arial" w:hAnsi="Arial" w:cs="Arial"/>
          <w:sz w:val="24"/>
          <w:szCs w:val="24"/>
          <w:lang w:val="mn-MN"/>
        </w:rPr>
        <w:t xml:space="preserve"> оруулах хуулийн төсөл;</w:t>
      </w:r>
    </w:p>
    <w:p w14:paraId="519F3801" w14:textId="4A67DB34" w:rsidR="00F53655" w:rsidRPr="006442EC" w:rsidRDefault="006407F9" w:rsidP="004803DA">
      <w:pPr>
        <w:spacing w:after="0"/>
        <w:rPr>
          <w:rFonts w:ascii="Arial" w:hAnsi="Arial" w:cs="Arial"/>
          <w:sz w:val="24"/>
          <w:szCs w:val="24"/>
          <w:lang w:val="mn-MN"/>
        </w:rPr>
      </w:pPr>
      <w:r w:rsidRPr="006442EC">
        <w:rPr>
          <w:rFonts w:ascii="Arial" w:hAnsi="Arial" w:cs="Arial"/>
          <w:sz w:val="24"/>
          <w:szCs w:val="24"/>
          <w:lang w:val="mn-MN"/>
        </w:rPr>
        <w:t xml:space="preserve"> </w:t>
      </w:r>
    </w:p>
    <w:sectPr w:rsidR="00F53655" w:rsidRPr="006442EC" w:rsidSect="00690400">
      <w:footerReference w:type="default" r:id="rId12"/>
      <w:pgSz w:w="12240" w:h="15840"/>
      <w:pgMar w:top="1138" w:right="850"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EBA4E" w14:textId="77777777" w:rsidR="005B2C6B" w:rsidRDefault="005B2C6B" w:rsidP="006407F9">
      <w:pPr>
        <w:spacing w:after="0" w:line="240" w:lineRule="auto"/>
      </w:pPr>
      <w:r>
        <w:separator/>
      </w:r>
    </w:p>
  </w:endnote>
  <w:endnote w:type="continuationSeparator" w:id="0">
    <w:p w14:paraId="58AA5149" w14:textId="77777777" w:rsidR="005B2C6B" w:rsidRDefault="005B2C6B" w:rsidP="00640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3873846"/>
      <w:docPartObj>
        <w:docPartGallery w:val="Page Numbers (Bottom of Page)"/>
        <w:docPartUnique/>
      </w:docPartObj>
    </w:sdtPr>
    <w:sdtEndPr>
      <w:rPr>
        <w:noProof/>
      </w:rPr>
    </w:sdtEndPr>
    <w:sdtContent>
      <w:p w14:paraId="0968E81C" w14:textId="6206BE4D" w:rsidR="006407F9" w:rsidRDefault="006407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602045" w14:textId="77777777" w:rsidR="006407F9" w:rsidRDefault="00640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73602B" w14:textId="77777777" w:rsidR="005B2C6B" w:rsidRDefault="005B2C6B" w:rsidP="006407F9">
      <w:pPr>
        <w:spacing w:after="0" w:line="240" w:lineRule="auto"/>
      </w:pPr>
      <w:r>
        <w:separator/>
      </w:r>
    </w:p>
  </w:footnote>
  <w:footnote w:type="continuationSeparator" w:id="0">
    <w:p w14:paraId="347A64EA" w14:textId="77777777" w:rsidR="005B2C6B" w:rsidRDefault="005B2C6B" w:rsidP="00640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33A79"/>
    <w:multiLevelType w:val="hybridMultilevel"/>
    <w:tmpl w:val="9FC4B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C409C"/>
    <w:multiLevelType w:val="hybridMultilevel"/>
    <w:tmpl w:val="FB1869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00A85"/>
    <w:multiLevelType w:val="hybridMultilevel"/>
    <w:tmpl w:val="A658E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15CD8"/>
    <w:multiLevelType w:val="hybridMultilevel"/>
    <w:tmpl w:val="53401A6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C6160E"/>
    <w:multiLevelType w:val="multilevel"/>
    <w:tmpl w:val="D9344E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A627E07"/>
    <w:multiLevelType w:val="hybridMultilevel"/>
    <w:tmpl w:val="75FEF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A90FED"/>
    <w:multiLevelType w:val="hybridMultilevel"/>
    <w:tmpl w:val="5EFA25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4AC"/>
    <w:rsid w:val="00055B32"/>
    <w:rsid w:val="000762E3"/>
    <w:rsid w:val="0009395A"/>
    <w:rsid w:val="0011434C"/>
    <w:rsid w:val="00171F15"/>
    <w:rsid w:val="00184007"/>
    <w:rsid w:val="001C1286"/>
    <w:rsid w:val="001C1CD1"/>
    <w:rsid w:val="0022528D"/>
    <w:rsid w:val="002334AC"/>
    <w:rsid w:val="002950EE"/>
    <w:rsid w:val="00383190"/>
    <w:rsid w:val="003A4C8E"/>
    <w:rsid w:val="003A6EE9"/>
    <w:rsid w:val="003C28D9"/>
    <w:rsid w:val="003F722E"/>
    <w:rsid w:val="004035BB"/>
    <w:rsid w:val="00425D3C"/>
    <w:rsid w:val="004333BB"/>
    <w:rsid w:val="00433442"/>
    <w:rsid w:val="0044646E"/>
    <w:rsid w:val="004803DA"/>
    <w:rsid w:val="00482A36"/>
    <w:rsid w:val="004C3C89"/>
    <w:rsid w:val="004E36B1"/>
    <w:rsid w:val="004F68DA"/>
    <w:rsid w:val="00534C34"/>
    <w:rsid w:val="005B2C6B"/>
    <w:rsid w:val="005D3A56"/>
    <w:rsid w:val="005F55C2"/>
    <w:rsid w:val="006407F9"/>
    <w:rsid w:val="006442EC"/>
    <w:rsid w:val="00674753"/>
    <w:rsid w:val="00686541"/>
    <w:rsid w:val="00690400"/>
    <w:rsid w:val="00711660"/>
    <w:rsid w:val="00765BA1"/>
    <w:rsid w:val="008C0746"/>
    <w:rsid w:val="008D1F68"/>
    <w:rsid w:val="008F6417"/>
    <w:rsid w:val="00976C3C"/>
    <w:rsid w:val="009F2B0E"/>
    <w:rsid w:val="00AA48BE"/>
    <w:rsid w:val="00B14E02"/>
    <w:rsid w:val="00B64ACC"/>
    <w:rsid w:val="00B81EA4"/>
    <w:rsid w:val="00BC7AE8"/>
    <w:rsid w:val="00BD3060"/>
    <w:rsid w:val="00C31AF4"/>
    <w:rsid w:val="00C53284"/>
    <w:rsid w:val="00C67FA1"/>
    <w:rsid w:val="00C7357E"/>
    <w:rsid w:val="00C742FD"/>
    <w:rsid w:val="00C95219"/>
    <w:rsid w:val="00CA6C5D"/>
    <w:rsid w:val="00CB5FF7"/>
    <w:rsid w:val="00CE2CE6"/>
    <w:rsid w:val="00D30859"/>
    <w:rsid w:val="00D66E13"/>
    <w:rsid w:val="00DB5712"/>
    <w:rsid w:val="00DC5022"/>
    <w:rsid w:val="00E868A3"/>
    <w:rsid w:val="00E87EDD"/>
    <w:rsid w:val="00EB2BE2"/>
    <w:rsid w:val="00ED66B7"/>
    <w:rsid w:val="00EF582A"/>
    <w:rsid w:val="00F45CF2"/>
    <w:rsid w:val="00F53655"/>
    <w:rsid w:val="00FD4167"/>
    <w:rsid w:val="0AC6831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54841"/>
  <w15:chartTrackingRefBased/>
  <w15:docId w15:val="{D9457A82-6CF5-4B83-8BB7-28EE5DC1C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34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4AC"/>
    <w:pPr>
      <w:ind w:left="720"/>
      <w:contextualSpacing/>
    </w:pPr>
  </w:style>
  <w:style w:type="table" w:styleId="TableGrid">
    <w:name w:val="Table Grid"/>
    <w:basedOn w:val="TableNormal"/>
    <w:uiPriority w:val="39"/>
    <w:rsid w:val="00CE2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36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40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7F9"/>
  </w:style>
  <w:style w:type="paragraph" w:styleId="Footer">
    <w:name w:val="footer"/>
    <w:basedOn w:val="Normal"/>
    <w:link w:val="FooterChar"/>
    <w:uiPriority w:val="99"/>
    <w:unhideWhenUsed/>
    <w:rsid w:val="00640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B697972CFAAE4DAF8C79AC7A3195BE" ma:contentTypeVersion="4" ma:contentTypeDescription="Create a new document." ma:contentTypeScope="" ma:versionID="758a57d7ce31d3bd62c4a3ecfd55cea6">
  <xsd:schema xmlns:xsd="http://www.w3.org/2001/XMLSchema" xmlns:xs="http://www.w3.org/2001/XMLSchema" xmlns:p="http://schemas.microsoft.com/office/2006/metadata/properties" xmlns:ns2="f055a434-9355-4cc2-8bdb-4dcaec99449f" targetNamespace="http://schemas.microsoft.com/office/2006/metadata/properties" ma:root="true" ma:fieldsID="9c0669edf032efccad83966009f6f889" ns2:_="">
    <xsd:import namespace="f055a434-9355-4cc2-8bdb-4dcaec9944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5a434-9355-4cc2-8bdb-4dcaec9944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8BFE3-1A6B-4F88-BCC7-2057729D6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5a434-9355-4cc2-8bdb-4dcaec994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154262-DF07-41FF-8073-7E39E2F1DA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2094D6-F465-4F11-8A96-2DD017E0B8ED}">
  <ds:schemaRefs>
    <ds:schemaRef ds:uri="http://schemas.microsoft.com/sharepoint/v3/contenttype/forms"/>
  </ds:schemaRefs>
</ds:datastoreItem>
</file>

<file path=customXml/itemProps4.xml><?xml version="1.0" encoding="utf-8"?>
<ds:datastoreItem xmlns:ds="http://schemas.openxmlformats.org/officeDocument/2006/customXml" ds:itemID="{85AE16F1-B380-1843-9A12-80B8E82A2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3382</Words>
  <Characters>19284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Шинэзул Пүрэвлхагва</dc:creator>
  <cp:keywords/>
  <dc:description/>
  <cp:lastModifiedBy>Microsoft Office User</cp:lastModifiedBy>
  <cp:revision>3</cp:revision>
  <cp:lastPrinted>2025-06-20T07:41:00Z</cp:lastPrinted>
  <dcterms:created xsi:type="dcterms:W3CDTF">2025-06-19T08:40:00Z</dcterms:created>
  <dcterms:modified xsi:type="dcterms:W3CDTF">2025-06-20T07:42:00Z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0x01010093B697972CFAAE4DAF8C79AC7A3195BE</vt:lpwstr>
  </property>
</Properties>
</file>