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39B2" w14:textId="72DE1C78" w:rsidR="00074E53" w:rsidRPr="00074E53" w:rsidRDefault="00C1309D" w:rsidP="00074E53">
      <w:pPr>
        <w:tabs>
          <w:tab w:val="center" w:pos="4674"/>
          <w:tab w:val="left" w:pos="7813"/>
        </w:tabs>
        <w:spacing w:after="0" w:line="240" w:lineRule="auto"/>
        <w:contextualSpacing/>
        <w:jc w:val="center"/>
        <w:rPr>
          <w:rFonts w:ascii="Arial" w:hAnsi="Arial" w:cs="Arial"/>
          <w:noProof/>
          <w:sz w:val="24"/>
          <w:szCs w:val="24"/>
          <w:lang w:val="ca-ES"/>
        </w:rPr>
      </w:pPr>
      <w:r w:rsidRPr="00C1309D">
        <w:rPr>
          <w:rFonts w:ascii="Arial" w:hAnsi="Arial" w:cs="Arial"/>
          <w:b/>
          <w:bCs/>
          <w:noProof/>
          <w:sz w:val="24"/>
          <w:szCs w:val="24"/>
          <w:lang w:val="ca-ES"/>
        </w:rPr>
        <w:t>НИЙТИЙН ӨМЧИЙН ХУУЛИЙН</w:t>
      </w:r>
      <w:r w:rsidR="005F14D3" w:rsidRPr="005F14D3">
        <w:rPr>
          <w:rFonts w:ascii="Arial" w:hAnsi="Arial" w:cs="Arial"/>
          <w:b/>
          <w:bCs/>
          <w:noProof/>
          <w:sz w:val="24"/>
          <w:szCs w:val="24"/>
          <w:lang w:val="ca-ES"/>
        </w:rPr>
        <w:t xml:space="preserve"> </w:t>
      </w:r>
      <w:r w:rsidR="005F14D3" w:rsidRPr="009020FD">
        <w:rPr>
          <w:rFonts w:ascii="Arial" w:hAnsi="Arial" w:cs="Arial"/>
          <w:b/>
          <w:bCs/>
          <w:noProof/>
          <w:sz w:val="24"/>
          <w:szCs w:val="24"/>
          <w:lang w:val="ca-ES"/>
        </w:rPr>
        <w:t>ТӨСЛИЙН</w:t>
      </w:r>
    </w:p>
    <w:p w14:paraId="212AFB30" w14:textId="6C8E80D8" w:rsidR="004335AD" w:rsidRPr="00406320" w:rsidRDefault="00B34C6C" w:rsidP="00074E53">
      <w:pPr>
        <w:tabs>
          <w:tab w:val="center" w:pos="4674"/>
          <w:tab w:val="left" w:pos="7813"/>
        </w:tabs>
        <w:spacing w:after="0" w:line="240" w:lineRule="auto"/>
        <w:contextualSpacing/>
        <w:jc w:val="center"/>
        <w:rPr>
          <w:rFonts w:ascii="Arial" w:hAnsi="Arial" w:cs="Arial"/>
          <w:noProof/>
          <w:sz w:val="24"/>
          <w:szCs w:val="24"/>
        </w:rPr>
      </w:pPr>
      <w:r>
        <w:rPr>
          <w:rFonts w:ascii="Arial" w:hAnsi="Arial" w:cs="Arial"/>
          <w:b/>
          <w:bCs/>
          <w:noProof/>
          <w:sz w:val="24"/>
          <w:szCs w:val="24"/>
        </w:rPr>
        <w:t>ДЭЛГЭРЭНГҮЙ</w:t>
      </w:r>
      <w:r w:rsidR="009020FD" w:rsidRPr="009020FD">
        <w:rPr>
          <w:rFonts w:ascii="Arial" w:hAnsi="Arial" w:cs="Arial"/>
          <w:b/>
          <w:bCs/>
          <w:noProof/>
          <w:sz w:val="24"/>
          <w:szCs w:val="24"/>
        </w:rPr>
        <w:t xml:space="preserve"> </w:t>
      </w:r>
      <w:r w:rsidR="00C1309D" w:rsidRPr="009020FD">
        <w:rPr>
          <w:rFonts w:ascii="Arial" w:hAnsi="Arial" w:cs="Arial"/>
          <w:b/>
          <w:bCs/>
          <w:noProof/>
          <w:sz w:val="24"/>
          <w:szCs w:val="24"/>
        </w:rPr>
        <w:t>ТАНИЛЦУУЛГА</w:t>
      </w:r>
    </w:p>
    <w:p w14:paraId="6FB7EB8F" w14:textId="77777777" w:rsidR="007E0DD7" w:rsidRPr="007A105E" w:rsidRDefault="007E0DD7" w:rsidP="007E0DD7">
      <w:pPr>
        <w:spacing w:after="0" w:line="240" w:lineRule="auto"/>
        <w:contextualSpacing/>
        <w:jc w:val="both"/>
        <w:rPr>
          <w:rFonts w:ascii="Arial" w:hAnsi="Arial" w:cs="Arial"/>
          <w:noProof/>
          <w:sz w:val="24"/>
          <w:szCs w:val="24"/>
          <w:lang w:val="ca-ES"/>
        </w:rPr>
      </w:pPr>
    </w:p>
    <w:p w14:paraId="2B6DB325" w14:textId="5CE82EFE" w:rsidR="006F0E26" w:rsidRPr="007A105E" w:rsidRDefault="004335AD"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2 дахь хэсэгт “Төр нь нийтийн болон хувийн өмчийн аливаа хэлбэрийг хүлээн зөвшөөрч, өмчлөгчийн эрхийг хуулиар хамгаална” гэж</w:t>
      </w:r>
      <w:r w:rsidR="00BC5915" w:rsidRPr="007A105E">
        <w:rPr>
          <w:rFonts w:ascii="Arial" w:hAnsi="Arial" w:cs="Arial"/>
          <w:noProof/>
          <w:sz w:val="24"/>
          <w:szCs w:val="24"/>
          <w:lang w:val="mn-MN"/>
        </w:rPr>
        <w:t xml:space="preserve">, Иргэний хуулийн </w:t>
      </w:r>
      <w:r w:rsidR="006F0E26" w:rsidRPr="007A105E">
        <w:rPr>
          <w:rFonts w:ascii="Arial" w:hAnsi="Arial" w:cs="Arial"/>
          <w:noProof/>
          <w:sz w:val="24"/>
          <w:szCs w:val="24"/>
          <w:lang w:val="mn-MN"/>
        </w:rPr>
        <w:t xml:space="preserve">99 дүгээр зүйлийн </w:t>
      </w:r>
      <w:r w:rsidR="00C47DA0" w:rsidRPr="007A105E">
        <w:rPr>
          <w:rFonts w:ascii="Arial" w:hAnsi="Arial" w:cs="Arial"/>
          <w:noProof/>
          <w:sz w:val="24"/>
          <w:szCs w:val="24"/>
          <w:lang w:val="mn-MN"/>
        </w:rPr>
        <w:t xml:space="preserve"> </w:t>
      </w:r>
      <w:r w:rsidR="006F0E26" w:rsidRPr="007A105E">
        <w:rPr>
          <w:rFonts w:ascii="Arial" w:hAnsi="Arial" w:cs="Arial"/>
          <w:noProof/>
          <w:sz w:val="24"/>
          <w:szCs w:val="24"/>
          <w:lang w:val="mn-MN"/>
        </w:rPr>
        <w:t>99.2 дахь хэсэгт “Нийтийн өмч нь төрийн, орон нутгийн, шашны, олон нийтийн гэсэн хэлбэртэй байна” гэж тус тус заасан.</w:t>
      </w:r>
    </w:p>
    <w:p w14:paraId="244A6CB5" w14:textId="77777777" w:rsidR="006F0E26" w:rsidRPr="007A105E" w:rsidRDefault="006F0E26" w:rsidP="00C67550">
      <w:pPr>
        <w:spacing w:after="0" w:line="240" w:lineRule="auto"/>
        <w:contextualSpacing/>
        <w:jc w:val="both"/>
        <w:rPr>
          <w:rFonts w:ascii="Arial" w:hAnsi="Arial" w:cs="Arial"/>
          <w:noProof/>
          <w:sz w:val="24"/>
          <w:szCs w:val="24"/>
          <w:lang w:val="ca-ES"/>
        </w:rPr>
      </w:pPr>
    </w:p>
    <w:p w14:paraId="33EB0C9E" w14:textId="6DC0D9AC" w:rsidR="00A2651A" w:rsidRPr="007A105E" w:rsidRDefault="0056475A"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mn-MN"/>
        </w:rPr>
        <w:t xml:space="preserve">Монгол Улсын Үндсэн хуульд </w:t>
      </w:r>
      <w:r w:rsidR="00A2651A" w:rsidRPr="007A105E">
        <w:rPr>
          <w:rFonts w:ascii="Arial" w:hAnsi="Arial" w:cs="Arial"/>
          <w:noProof/>
          <w:sz w:val="24"/>
          <w:szCs w:val="24"/>
          <w:lang w:val="ca-ES"/>
        </w:rPr>
        <w:t>2019 о</w:t>
      </w:r>
      <w:r w:rsidR="004F20B2" w:rsidRPr="007A105E">
        <w:rPr>
          <w:rFonts w:ascii="Arial" w:hAnsi="Arial" w:cs="Arial"/>
          <w:noProof/>
          <w:sz w:val="24"/>
          <w:szCs w:val="24"/>
          <w:lang w:val="ca-ES"/>
        </w:rPr>
        <w:t>нд</w:t>
      </w:r>
      <w:r w:rsidR="004335AD" w:rsidRPr="007A105E">
        <w:rPr>
          <w:rFonts w:ascii="Arial" w:hAnsi="Arial" w:cs="Arial"/>
          <w:noProof/>
          <w:sz w:val="24"/>
          <w:szCs w:val="24"/>
          <w:lang w:val="ca-ES"/>
        </w:rPr>
        <w:t xml:space="preserve"> оруулсан нэмэлт, өөрчлөлтийн хүрээнд</w:t>
      </w:r>
      <w:r w:rsidR="004F20B2" w:rsidRPr="007A105E">
        <w:rPr>
          <w:rFonts w:ascii="Arial" w:hAnsi="Arial" w:cs="Arial"/>
          <w:noProof/>
          <w:sz w:val="24"/>
          <w:szCs w:val="24"/>
          <w:lang w:val="ca-ES"/>
        </w:rPr>
        <w:t xml:space="preserve"> </w:t>
      </w:r>
      <w:r w:rsidR="004335AD" w:rsidRPr="007A105E">
        <w:rPr>
          <w:rFonts w:ascii="Arial" w:hAnsi="Arial" w:cs="Arial"/>
          <w:noProof/>
          <w:sz w:val="24"/>
          <w:szCs w:val="24"/>
          <w:lang w:val="ca-ES"/>
        </w:rPr>
        <w:t>Зургадугаар зүйлийн 2 дахь хэсэгт</w:t>
      </w:r>
      <w:r w:rsidR="004F20B2" w:rsidRPr="007A105E">
        <w:rPr>
          <w:rFonts w:ascii="Arial" w:hAnsi="Arial" w:cs="Arial"/>
          <w:noProof/>
          <w:sz w:val="24"/>
          <w:szCs w:val="24"/>
          <w:lang w:val="ca-ES"/>
        </w:rPr>
        <w:t xml:space="preserve"> “Монгол Улсын иргэдэд өмчлүүлснээс бусад газар, түүнчлэн газрын хэвлий, түүний баялаг, ой, усны нөөц, ан амьтан төрийн нийтийн өмч мөн. </w:t>
      </w:r>
      <w:r w:rsidR="004335AD" w:rsidRPr="007A105E">
        <w:rPr>
          <w:rFonts w:ascii="Arial" w:hAnsi="Arial" w:cs="Arial"/>
          <w:noProof/>
          <w:sz w:val="24"/>
          <w:szCs w:val="24"/>
          <w:lang w:val="ca-ES"/>
        </w:rPr>
        <w:t>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00A87915" w:rsidRPr="007A105E">
        <w:rPr>
          <w:rFonts w:ascii="Arial" w:hAnsi="Arial" w:cs="Arial"/>
          <w:noProof/>
          <w:sz w:val="24"/>
          <w:szCs w:val="24"/>
          <w:lang w:val="ca-ES"/>
        </w:rPr>
        <w:t>.</w:t>
      </w:r>
      <w:r w:rsidR="00D00725" w:rsidRPr="007A105E">
        <w:rPr>
          <w:rFonts w:ascii="Arial" w:hAnsi="Arial" w:cs="Arial"/>
          <w:noProof/>
          <w:sz w:val="24"/>
          <w:szCs w:val="24"/>
          <w:lang w:val="ca-ES"/>
        </w:rPr>
        <w:t xml:space="preserve"> .</w:t>
      </w:r>
      <w:r w:rsidR="00A87915" w:rsidRPr="007A105E">
        <w:rPr>
          <w:rFonts w:ascii="Arial" w:hAnsi="Arial" w:cs="Arial"/>
          <w:noProof/>
          <w:sz w:val="24"/>
          <w:szCs w:val="24"/>
          <w:lang w:val="ca-ES"/>
        </w:rPr>
        <w:t>..</w:t>
      </w:r>
      <w:r w:rsidR="004335AD" w:rsidRPr="007A105E">
        <w:rPr>
          <w:rFonts w:ascii="Arial" w:hAnsi="Arial" w:cs="Arial"/>
          <w:noProof/>
          <w:sz w:val="24"/>
          <w:szCs w:val="24"/>
          <w:lang w:val="ca-ES"/>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Тавин есдүгээр зүйлийн 2 дахь хэсэгт “…Аймаг, нийслэл, сум, дүүргийн иргэдийн Төлөөлөгчдийн Хурал хуулиар тогтоосон хязгаарын хүрээнд өмчийн удирдлагыг хэрэгжүүлэх,…</w:t>
      </w:r>
      <w:r w:rsidR="00BB60D3" w:rsidRPr="007A105E">
        <w:rPr>
          <w:rFonts w:ascii="Arial" w:hAnsi="Arial" w:cs="Arial"/>
          <w:noProof/>
          <w:sz w:val="24"/>
          <w:szCs w:val="24"/>
          <w:lang w:val="ca-ES"/>
        </w:rPr>
        <w:t xml:space="preserve"> </w:t>
      </w:r>
      <w:r w:rsidR="004335AD" w:rsidRPr="007A105E">
        <w:rPr>
          <w:rFonts w:ascii="Arial" w:hAnsi="Arial" w:cs="Arial"/>
          <w:noProof/>
          <w:sz w:val="24"/>
          <w:szCs w:val="24"/>
          <w:lang w:val="ca-ES"/>
        </w:rPr>
        <w:t>эрхтэй</w:t>
      </w:r>
      <w:r w:rsidR="00D00725" w:rsidRPr="007A105E">
        <w:rPr>
          <w:rFonts w:ascii="Arial" w:hAnsi="Arial" w:cs="Arial"/>
          <w:noProof/>
          <w:sz w:val="24"/>
          <w:szCs w:val="24"/>
          <w:lang w:val="ca-ES"/>
        </w:rPr>
        <w:t>.</w:t>
      </w:r>
      <w:r w:rsidR="004335AD" w:rsidRPr="007A105E">
        <w:rPr>
          <w:rFonts w:ascii="Arial" w:hAnsi="Arial" w:cs="Arial"/>
          <w:noProof/>
          <w:sz w:val="24"/>
          <w:szCs w:val="24"/>
          <w:lang w:val="ca-ES"/>
        </w:rPr>
        <w:t xml:space="preserve">” гэсэн зарчмыг </w:t>
      </w:r>
      <w:r w:rsidR="004F20B2" w:rsidRPr="007A105E">
        <w:rPr>
          <w:rFonts w:ascii="Arial" w:hAnsi="Arial" w:cs="Arial"/>
          <w:noProof/>
          <w:sz w:val="24"/>
          <w:szCs w:val="24"/>
          <w:lang w:val="ca-ES"/>
        </w:rPr>
        <w:t>хуульчлан баталгаажуулсан</w:t>
      </w:r>
      <w:r w:rsidR="004335AD" w:rsidRPr="007A105E">
        <w:rPr>
          <w:rFonts w:ascii="Arial" w:hAnsi="Arial" w:cs="Arial"/>
          <w:noProof/>
          <w:sz w:val="24"/>
          <w:szCs w:val="24"/>
          <w:lang w:val="ca-ES"/>
        </w:rPr>
        <w:t>.</w:t>
      </w:r>
    </w:p>
    <w:p w14:paraId="3A66EDA3" w14:textId="77777777" w:rsidR="00A2651A" w:rsidRPr="007A105E" w:rsidRDefault="00A2651A" w:rsidP="00C67550">
      <w:pPr>
        <w:spacing w:after="0" w:line="240" w:lineRule="auto"/>
        <w:contextualSpacing/>
        <w:jc w:val="both"/>
        <w:rPr>
          <w:rFonts w:ascii="Arial" w:hAnsi="Arial" w:cs="Arial"/>
          <w:noProof/>
          <w:sz w:val="24"/>
          <w:szCs w:val="24"/>
          <w:lang w:val="ca-ES"/>
        </w:rPr>
      </w:pPr>
    </w:p>
    <w:p w14:paraId="7690910E" w14:textId="2ED57D97" w:rsidR="004335AD" w:rsidRPr="007A105E" w:rsidRDefault="004335AD"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Мөн</w:t>
      </w:r>
      <w:r w:rsidR="00F74D43" w:rsidRPr="007A105E">
        <w:rPr>
          <w:rFonts w:ascii="Arial" w:hAnsi="Arial" w:cs="Arial"/>
          <w:noProof/>
          <w:sz w:val="24"/>
          <w:szCs w:val="24"/>
          <w:lang w:val="ca-ES"/>
        </w:rPr>
        <w:t xml:space="preserve"> Монгол</w:t>
      </w:r>
      <w:r w:rsidRPr="007A105E">
        <w:rPr>
          <w:rFonts w:ascii="Arial" w:hAnsi="Arial" w:cs="Arial"/>
          <w:noProof/>
          <w:sz w:val="24"/>
          <w:szCs w:val="24"/>
          <w:lang w:val="ca-ES"/>
        </w:rPr>
        <w:t xml:space="preserve"> Улсын Их Хурлын 2020 оны 2 дугаар тогтоолын хавсралтаар баталсан “Монгол Улсын Үндсэн хуульд оруулсан нэмэлт, өөрчлөлтөд хууль тогтоомжийг нийцүүлэх хуваарь”-т төрийн нийтийн өмчийн зохицуулалтыг тодорхой болгохоор зааж, тус хуваарийн 1.1.1-д “…стратегийн ач холбогдол бүхий ашигт малтмалын орд ашигласны үр өгөөжийн дийлэнх нь буюу тавиас дээш хувь нь монголын ард түмэнд ногдох, шаардлагатай бол иргэдийн саналыг харгалзан Улсын Их Хурал хэлэлцэн байгалийн баялаг ард түмний мэдэлд, төрийн нийтийн өмч байх эрх зүйн орчныг бүрдүүлэхдээ энэхүү баялгийг төр өмчлөх…зарчмыг хуульчлах</w:t>
      </w:r>
      <w:r w:rsidR="00D00725" w:rsidRPr="007A105E">
        <w:rPr>
          <w:rFonts w:ascii="Arial" w:hAnsi="Arial" w:cs="Arial"/>
          <w:noProof/>
          <w:sz w:val="24"/>
          <w:szCs w:val="24"/>
        </w:rPr>
        <w:t>;</w:t>
      </w:r>
      <w:r w:rsidRPr="007A105E">
        <w:rPr>
          <w:rFonts w:ascii="Arial" w:hAnsi="Arial" w:cs="Arial"/>
          <w:noProof/>
          <w:sz w:val="24"/>
          <w:szCs w:val="24"/>
          <w:lang w:val="ca-ES"/>
        </w:rPr>
        <w:t>”, 1.2.6-д “төрийн нийтийн өмчийг зохистой ашиглах, зарцуулахад тавих хяналтыг боловсронгуй болгох</w:t>
      </w:r>
      <w:r w:rsidR="00D00725" w:rsidRPr="007A105E">
        <w:rPr>
          <w:rFonts w:ascii="Arial" w:hAnsi="Arial" w:cs="Arial"/>
          <w:noProof/>
          <w:sz w:val="24"/>
          <w:szCs w:val="24"/>
          <w:lang w:val="ca-ES"/>
        </w:rPr>
        <w:t>.</w:t>
      </w:r>
      <w:r w:rsidRPr="007A105E">
        <w:rPr>
          <w:rFonts w:ascii="Arial" w:hAnsi="Arial" w:cs="Arial"/>
          <w:noProof/>
          <w:sz w:val="24"/>
          <w:szCs w:val="24"/>
          <w:lang w:val="ca-ES"/>
        </w:rPr>
        <w:t>”</w:t>
      </w:r>
      <w:r w:rsidR="00A2651A" w:rsidRPr="007A105E">
        <w:rPr>
          <w:rFonts w:ascii="Arial" w:hAnsi="Arial" w:cs="Arial"/>
          <w:noProof/>
          <w:sz w:val="24"/>
          <w:szCs w:val="24"/>
          <w:lang w:val="ca-ES"/>
        </w:rPr>
        <w:t>, 4.3.2</w:t>
      </w:r>
      <w:r w:rsidR="004F20B2" w:rsidRPr="007A105E">
        <w:rPr>
          <w:rFonts w:ascii="Arial" w:hAnsi="Arial" w:cs="Arial"/>
          <w:noProof/>
          <w:sz w:val="24"/>
          <w:szCs w:val="24"/>
          <w:lang w:val="ca-ES"/>
        </w:rPr>
        <w:t>-т “</w:t>
      </w:r>
      <w:r w:rsidR="00A2651A" w:rsidRPr="007A105E">
        <w:rPr>
          <w:rFonts w:ascii="Arial" w:hAnsi="Arial" w:cs="Arial"/>
          <w:noProof/>
          <w:sz w:val="24"/>
          <w:szCs w:val="24"/>
          <w:lang w:val="ca-ES"/>
        </w:rPr>
        <w:t>аймаг, нийслэл, сум, дүүргийн иргэдийн Төлөөлөгчдийн Хурал хуулиар тогтоосон хязгаарын хүрээнд өмчийн удирдлагыг хэрэгжүүлэх,...эрх зүйн үндсийг бүрдүүлэх</w:t>
      </w:r>
      <w:r w:rsidR="00D00725" w:rsidRPr="007A105E">
        <w:rPr>
          <w:rFonts w:ascii="Arial" w:hAnsi="Arial" w:cs="Arial"/>
          <w:noProof/>
          <w:sz w:val="24"/>
          <w:szCs w:val="24"/>
          <w:lang w:val="ca-ES"/>
        </w:rPr>
        <w:t>;</w:t>
      </w:r>
      <w:r w:rsidR="00A2651A" w:rsidRPr="007A105E">
        <w:rPr>
          <w:rFonts w:ascii="Arial" w:hAnsi="Arial" w:cs="Arial"/>
          <w:noProof/>
          <w:sz w:val="24"/>
          <w:szCs w:val="24"/>
          <w:lang w:val="ca-ES"/>
        </w:rPr>
        <w:t>”, 4.3.3</w:t>
      </w:r>
      <w:r w:rsidR="004F20B2" w:rsidRPr="007A105E">
        <w:rPr>
          <w:rFonts w:ascii="Arial" w:hAnsi="Arial" w:cs="Arial"/>
          <w:noProof/>
          <w:sz w:val="24"/>
          <w:szCs w:val="24"/>
          <w:lang w:val="ca-ES"/>
        </w:rPr>
        <w:t>-т “</w:t>
      </w:r>
      <w:r w:rsidR="00A2651A" w:rsidRPr="007A105E">
        <w:rPr>
          <w:rFonts w:ascii="Arial" w:hAnsi="Arial" w:cs="Arial"/>
          <w:noProof/>
          <w:sz w:val="24"/>
          <w:szCs w:val="24"/>
          <w:lang w:val="ca-ES"/>
        </w:rPr>
        <w:t>аймаг, нийслэл, сум, дүүргийн эрх зүйн байдал, өмчийн болон төсвийн харилцааг тусгайлсан хуулиар ялгамжтай зохицуулах,...” гэж тусгажээ.</w:t>
      </w:r>
    </w:p>
    <w:p w14:paraId="74220DA5" w14:textId="77777777" w:rsidR="00C47DA0" w:rsidRPr="007A105E" w:rsidRDefault="00C47DA0" w:rsidP="00C67550">
      <w:pPr>
        <w:spacing w:after="0" w:line="240" w:lineRule="auto"/>
        <w:contextualSpacing/>
        <w:jc w:val="both"/>
        <w:rPr>
          <w:rFonts w:ascii="Arial" w:hAnsi="Arial" w:cs="Arial"/>
          <w:noProof/>
          <w:sz w:val="24"/>
          <w:szCs w:val="24"/>
          <w:lang w:val="ca-ES"/>
        </w:rPr>
      </w:pPr>
    </w:p>
    <w:p w14:paraId="1E09B049" w14:textId="12E061E1" w:rsidR="00C47DA0" w:rsidRPr="007A105E" w:rsidRDefault="00F74D43"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Монгол </w:t>
      </w:r>
      <w:r w:rsidR="00C47DA0" w:rsidRPr="007A105E">
        <w:rPr>
          <w:rFonts w:ascii="Arial" w:hAnsi="Arial" w:cs="Arial"/>
          <w:noProof/>
          <w:sz w:val="24"/>
          <w:szCs w:val="24"/>
          <w:lang w:val="ca-ES"/>
        </w:rPr>
        <w:t>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5.2.6-д “Бие даан хөгжих боломжийг бүрдүүлсэн орон нутгийн өмч, татварын боловсронгуй тогтолцоо бүхий эдийн засаг, санхүүгийн эрх мэдлийг орон нутагт шилжүүлнэ” гэж, 5.2.19-д “Төрийн компанийн засаглалыг сайжруулж, үр ашгийг нэмэгдүүлэн, өмч хувьчлалыг үе шаттай, үр дүнтэй явуулна” гэж тус тус заасан байна.</w:t>
      </w:r>
    </w:p>
    <w:p w14:paraId="13B8B22F" w14:textId="77777777" w:rsidR="00C47DA0" w:rsidRPr="007A105E" w:rsidRDefault="00C47DA0" w:rsidP="00C67550">
      <w:pPr>
        <w:spacing w:after="0" w:line="240" w:lineRule="auto"/>
        <w:contextualSpacing/>
        <w:jc w:val="both"/>
        <w:rPr>
          <w:rFonts w:ascii="Arial" w:hAnsi="Arial" w:cs="Arial"/>
          <w:noProof/>
          <w:sz w:val="24"/>
          <w:szCs w:val="24"/>
          <w:lang w:val="ca-ES"/>
        </w:rPr>
      </w:pPr>
    </w:p>
    <w:p w14:paraId="74BC90EC" w14:textId="1BF8C125" w:rsidR="00C47DA0" w:rsidRPr="007A105E" w:rsidRDefault="00C47DA0"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Улсын Их Хурлын 2024 оны 21 дүгээр тогтоолоор баталсан “Монгол Улсын Засгийн газрын 2024-2028 оны үйл ажиллагааны хөтөлбөр”-ийн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w:t>
      </w:r>
      <w:r w:rsidRPr="007A105E">
        <w:rPr>
          <w:rFonts w:ascii="Arial" w:hAnsi="Arial" w:cs="Arial"/>
          <w:noProof/>
          <w:sz w:val="24"/>
          <w:szCs w:val="24"/>
          <w:lang w:val="ca-ES"/>
        </w:rPr>
        <w:lastRenderedPageBreak/>
        <w:t>зээлийн зарчмаар үйл ажиллагаа явуулах тогтолцоог бүрдүүлэх, төрийн өмчийн бүртгэл, ашиглалт, үр өгөөж, хяналтыг сайжруулах зорилгоор Төрийн болон орон нутгийн өмчийн тухай хуулийг шинэчилнэ</w:t>
      </w:r>
      <w:r w:rsidR="00D00725" w:rsidRPr="007A105E">
        <w:rPr>
          <w:rFonts w:ascii="Arial" w:hAnsi="Arial" w:cs="Arial"/>
          <w:noProof/>
          <w:sz w:val="24"/>
          <w:szCs w:val="24"/>
          <w:lang w:val="ca-ES"/>
        </w:rPr>
        <w:t>.</w:t>
      </w:r>
      <w:r w:rsidRPr="007A105E">
        <w:rPr>
          <w:rFonts w:ascii="Arial" w:hAnsi="Arial" w:cs="Arial"/>
          <w:noProof/>
          <w:sz w:val="24"/>
          <w:szCs w:val="24"/>
          <w:lang w:val="ca-ES"/>
        </w:rPr>
        <w:t>” гэж заасан.</w:t>
      </w:r>
    </w:p>
    <w:p w14:paraId="2319D07B" w14:textId="77777777" w:rsidR="004335AD" w:rsidRPr="007A105E" w:rsidRDefault="004335AD" w:rsidP="00C67550">
      <w:pPr>
        <w:spacing w:after="0" w:line="240" w:lineRule="auto"/>
        <w:contextualSpacing/>
        <w:jc w:val="both"/>
        <w:rPr>
          <w:rFonts w:ascii="Arial" w:hAnsi="Arial" w:cs="Arial"/>
          <w:noProof/>
          <w:sz w:val="24"/>
          <w:szCs w:val="24"/>
          <w:lang w:val="ca-ES"/>
        </w:rPr>
      </w:pPr>
    </w:p>
    <w:p w14:paraId="305FC50B" w14:textId="3ADEB226" w:rsidR="004335AD" w:rsidRPr="007A105E" w:rsidRDefault="00C47DA0"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Монгол Улсы</w:t>
      </w:r>
      <w:r w:rsidR="00F74D43" w:rsidRPr="007A105E">
        <w:rPr>
          <w:rFonts w:ascii="Arial" w:hAnsi="Arial" w:cs="Arial"/>
          <w:noProof/>
          <w:sz w:val="24"/>
          <w:szCs w:val="24"/>
          <w:lang w:val="ca-ES"/>
        </w:rPr>
        <w:t>н</w:t>
      </w:r>
      <w:r w:rsidRPr="007A105E">
        <w:rPr>
          <w:rFonts w:ascii="Arial" w:hAnsi="Arial" w:cs="Arial"/>
          <w:noProof/>
          <w:sz w:val="24"/>
          <w:szCs w:val="24"/>
          <w:lang w:val="ca-ES"/>
        </w:rPr>
        <w:t xml:space="preserve"> Засгийн газрын</w:t>
      </w:r>
      <w:r w:rsidR="004335AD" w:rsidRPr="007A105E">
        <w:rPr>
          <w:rFonts w:ascii="Arial" w:hAnsi="Arial" w:cs="Arial"/>
          <w:noProof/>
          <w:sz w:val="24"/>
          <w:szCs w:val="24"/>
          <w:lang w:val="ca-ES"/>
        </w:rPr>
        <w:t xml:space="preserve"> 202</w:t>
      </w:r>
      <w:r w:rsidRPr="007A105E">
        <w:rPr>
          <w:rFonts w:ascii="Arial" w:hAnsi="Arial" w:cs="Arial"/>
          <w:noProof/>
          <w:sz w:val="24"/>
          <w:szCs w:val="24"/>
          <w:lang w:val="ca-ES"/>
        </w:rPr>
        <w:t>4</w:t>
      </w:r>
      <w:r w:rsidR="004335AD" w:rsidRPr="007A105E">
        <w:rPr>
          <w:rFonts w:ascii="Arial" w:hAnsi="Arial" w:cs="Arial"/>
          <w:noProof/>
          <w:sz w:val="24"/>
          <w:szCs w:val="24"/>
          <w:lang w:val="ca-ES"/>
        </w:rPr>
        <w:t xml:space="preserve"> оны </w:t>
      </w:r>
      <w:r w:rsidRPr="007A105E">
        <w:rPr>
          <w:rFonts w:ascii="Arial" w:hAnsi="Arial" w:cs="Arial"/>
          <w:noProof/>
          <w:sz w:val="24"/>
          <w:szCs w:val="24"/>
          <w:lang w:val="ca-ES"/>
        </w:rPr>
        <w:t>181</w:t>
      </w:r>
      <w:r w:rsidR="004335AD" w:rsidRPr="007A105E">
        <w:rPr>
          <w:rFonts w:ascii="Arial" w:hAnsi="Arial" w:cs="Arial"/>
          <w:noProof/>
          <w:sz w:val="24"/>
          <w:szCs w:val="24"/>
          <w:lang w:val="ca-ES"/>
        </w:rPr>
        <w:t xml:space="preserve"> д</w:t>
      </w:r>
      <w:r w:rsidRPr="007A105E">
        <w:rPr>
          <w:rFonts w:ascii="Arial" w:hAnsi="Arial" w:cs="Arial"/>
          <w:noProof/>
          <w:sz w:val="24"/>
          <w:szCs w:val="24"/>
          <w:lang w:val="ca-ES"/>
        </w:rPr>
        <w:t>ү</w:t>
      </w:r>
      <w:r w:rsidR="004335AD" w:rsidRPr="007A105E">
        <w:rPr>
          <w:rFonts w:ascii="Arial" w:hAnsi="Arial" w:cs="Arial"/>
          <w:noProof/>
          <w:sz w:val="24"/>
          <w:szCs w:val="24"/>
          <w:lang w:val="ca-ES"/>
        </w:rPr>
        <w:t>г</w:t>
      </w:r>
      <w:r w:rsidRPr="007A105E">
        <w:rPr>
          <w:rFonts w:ascii="Arial" w:hAnsi="Arial" w:cs="Arial"/>
          <w:noProof/>
          <w:sz w:val="24"/>
          <w:szCs w:val="24"/>
          <w:lang w:val="ca-ES"/>
        </w:rPr>
        <w:t>ээ</w:t>
      </w:r>
      <w:r w:rsidR="004335AD" w:rsidRPr="007A105E">
        <w:rPr>
          <w:rFonts w:ascii="Arial" w:hAnsi="Arial" w:cs="Arial"/>
          <w:noProof/>
          <w:sz w:val="24"/>
          <w:szCs w:val="24"/>
          <w:lang w:val="ca-ES"/>
        </w:rPr>
        <w:t>р тогтоолоор баталсан “Монгол Улсын хууль тогтоомжийг 202</w:t>
      </w:r>
      <w:r w:rsidR="00100F56" w:rsidRPr="007A105E">
        <w:rPr>
          <w:rFonts w:ascii="Arial" w:hAnsi="Arial" w:cs="Arial"/>
          <w:noProof/>
          <w:sz w:val="24"/>
          <w:szCs w:val="24"/>
          <w:lang w:val="ca-ES"/>
        </w:rPr>
        <w:t>8</w:t>
      </w:r>
      <w:r w:rsidR="004335AD" w:rsidRPr="007A105E">
        <w:rPr>
          <w:rFonts w:ascii="Arial" w:hAnsi="Arial" w:cs="Arial"/>
          <w:noProof/>
          <w:sz w:val="24"/>
          <w:szCs w:val="24"/>
          <w:lang w:val="ca-ES"/>
        </w:rPr>
        <w:t xml:space="preserve"> он хүртэл боловсронгуй болгох үндсэн чиглэл”-</w:t>
      </w:r>
      <w:r w:rsidR="009B7E90" w:rsidRPr="007A105E">
        <w:rPr>
          <w:rFonts w:ascii="Arial" w:hAnsi="Arial" w:cs="Arial"/>
          <w:noProof/>
          <w:sz w:val="24"/>
          <w:szCs w:val="24"/>
          <w:lang w:val="ca-ES"/>
        </w:rPr>
        <w:t>ийн 1.1.1-д</w:t>
      </w:r>
      <w:r w:rsidR="004335AD" w:rsidRPr="007A105E">
        <w:rPr>
          <w:rFonts w:ascii="Arial" w:hAnsi="Arial" w:cs="Arial"/>
          <w:noProof/>
          <w:sz w:val="24"/>
          <w:szCs w:val="24"/>
          <w:lang w:val="ca-ES"/>
        </w:rPr>
        <w:t xml:space="preserve"> </w:t>
      </w:r>
      <w:r w:rsidR="00741E14" w:rsidRPr="007A105E">
        <w:rPr>
          <w:rFonts w:ascii="Arial" w:hAnsi="Arial" w:cs="Arial"/>
          <w:noProof/>
          <w:sz w:val="24"/>
          <w:szCs w:val="24"/>
          <w:lang w:val="ca-ES"/>
        </w:rPr>
        <w:t>“</w:t>
      </w:r>
      <w:r w:rsidR="00100F56" w:rsidRPr="007A105E">
        <w:rPr>
          <w:rFonts w:ascii="Arial" w:hAnsi="Arial" w:cs="Arial"/>
          <w:noProof/>
          <w:sz w:val="24"/>
          <w:szCs w:val="24"/>
          <w:lang w:val="ca-ES"/>
        </w:rPr>
        <w:t xml:space="preserve">Төрийн болон орон нутгийн өмч, түүний ангилал, өмчийн удирдлага, төрийн болон орон нутгийн өмчид хөрөнгө олж авах, эзэмших, ашиглах, захиран зарцуулах эрх, бүртгэл, тооллого, тайлагналт, хяналт, ил тод байдалтай холбоотой нийтлэг харилцааг зохицуулах” хүрээнд </w:t>
      </w:r>
      <w:r w:rsidR="004335AD" w:rsidRPr="007A105E">
        <w:rPr>
          <w:rFonts w:ascii="Arial" w:hAnsi="Arial" w:cs="Arial"/>
          <w:noProof/>
          <w:sz w:val="24"/>
          <w:szCs w:val="24"/>
          <w:lang w:val="ca-ES"/>
        </w:rPr>
        <w:t>Төрийн болон орон нутгийн өмчийн тухай хуулийг шинэчлэхээр тусгажээ.</w:t>
      </w:r>
    </w:p>
    <w:p w14:paraId="3251DD63" w14:textId="77777777" w:rsidR="004335AD" w:rsidRDefault="004335AD" w:rsidP="00C67550">
      <w:pPr>
        <w:spacing w:after="0" w:line="240" w:lineRule="auto"/>
        <w:contextualSpacing/>
        <w:jc w:val="both"/>
        <w:rPr>
          <w:rFonts w:ascii="Arial" w:hAnsi="Arial" w:cs="Arial"/>
          <w:noProof/>
          <w:sz w:val="24"/>
          <w:szCs w:val="24"/>
        </w:rPr>
      </w:pPr>
    </w:p>
    <w:p w14:paraId="08C01C30" w14:textId="77777777" w:rsidR="00314751" w:rsidRPr="007A105E" w:rsidRDefault="00314751" w:rsidP="00314751">
      <w:pPr>
        <w:spacing w:after="0" w:line="240" w:lineRule="auto"/>
        <w:ind w:firstLine="720"/>
        <w:contextualSpacing/>
        <w:jc w:val="both"/>
        <w:rPr>
          <w:rFonts w:ascii="Arial" w:hAnsi="Arial" w:cs="Arial"/>
          <w:sz w:val="24"/>
          <w:szCs w:val="24"/>
          <w:lang w:val="mn-MN" w:eastAsia="ja-JP"/>
        </w:rPr>
      </w:pPr>
      <w:r w:rsidRPr="007A105E">
        <w:rPr>
          <w:rFonts w:ascii="Arial" w:hAnsi="Arial" w:cs="Arial"/>
          <w:sz w:val="24"/>
          <w:szCs w:val="24"/>
          <w:lang w:val="mn-MN" w:eastAsia="ja-JP"/>
        </w:rPr>
        <w:t xml:space="preserve">Монгол Улс 1990 оноос зах зээлийн эдийн засагт шилжсэнтэй холбогдуулан 1996 онд Төрийн болон орон нутгийн өмчийн тухай хуулийг анх баталсан бөгөөд уг хууль нь шилжилтийн үеийн төрийн болон орон нутгийн өмчийн талаарх төрийн байгууллагын эрх хэмжээг тогтоон, өмч хувьчлалыг зохицуулахад чиглэсэн байдаг. Гэтэл нийгэм, эдийн засгийн харилцаа хурдацтай өөрчлөгдөхийн хэрээр Төрийн болон орон нутгийн өмчийн тухай хуулийн зохицуулалт нь </w:t>
      </w:r>
      <w:r>
        <w:rPr>
          <w:rFonts w:ascii="Arial" w:hAnsi="Arial" w:cs="Arial"/>
          <w:sz w:val="24"/>
          <w:szCs w:val="24"/>
          <w:lang w:val="mn-MN" w:eastAsia="ja-JP"/>
        </w:rPr>
        <w:t>цаг үеийн нөхцөл</w:t>
      </w:r>
      <w:r w:rsidRPr="007A105E">
        <w:rPr>
          <w:rFonts w:ascii="Arial" w:hAnsi="Arial" w:cs="Arial"/>
          <w:sz w:val="24"/>
          <w:szCs w:val="24"/>
          <w:lang w:val="mn-MN" w:eastAsia="ja-JP"/>
        </w:rPr>
        <w:t xml:space="preserve"> байдалтай нийцэхгүй, нийгмийн харилцааны өөрчлөлт, хөгжлөөс хоцрох болжээ.</w:t>
      </w:r>
      <w:r w:rsidRPr="007A105E">
        <w:rPr>
          <w:rStyle w:val="FootnoteReference"/>
          <w:rFonts w:ascii="Arial" w:hAnsi="Arial" w:cs="Arial"/>
          <w:sz w:val="24"/>
          <w:szCs w:val="24"/>
          <w:lang w:val="mn-MN" w:eastAsia="ja-JP"/>
        </w:rPr>
        <w:footnoteReference w:id="1"/>
      </w:r>
    </w:p>
    <w:p w14:paraId="4D060AEB" w14:textId="77777777" w:rsidR="00314751" w:rsidRPr="007A105E" w:rsidRDefault="00314751" w:rsidP="00314751">
      <w:pPr>
        <w:spacing w:after="0" w:line="240" w:lineRule="auto"/>
        <w:contextualSpacing/>
        <w:jc w:val="both"/>
        <w:rPr>
          <w:rFonts w:ascii="Arial" w:hAnsi="Arial" w:cs="Arial"/>
          <w:sz w:val="24"/>
          <w:szCs w:val="24"/>
          <w:lang w:val="mn-MN" w:eastAsia="ja-JP"/>
        </w:rPr>
      </w:pPr>
    </w:p>
    <w:p w14:paraId="7BDDBD06" w14:textId="77777777" w:rsidR="00314751" w:rsidRPr="007A105E" w:rsidRDefault="00314751" w:rsidP="00314751">
      <w:pPr>
        <w:spacing w:after="0" w:line="240" w:lineRule="auto"/>
        <w:ind w:firstLine="720"/>
        <w:contextualSpacing/>
        <w:jc w:val="both"/>
        <w:rPr>
          <w:rFonts w:ascii="Arial" w:hAnsi="Arial" w:cs="Arial"/>
          <w:sz w:val="24"/>
          <w:szCs w:val="24"/>
          <w:lang w:val="mn-MN" w:eastAsia="ja-JP"/>
        </w:rPr>
      </w:pPr>
      <w:r w:rsidRPr="007A105E">
        <w:rPr>
          <w:rFonts w:ascii="Arial" w:hAnsi="Arial" w:cs="Arial"/>
          <w:noProof/>
          <w:sz w:val="24"/>
          <w:szCs w:val="24"/>
          <w:lang w:val="ca-ES"/>
        </w:rPr>
        <w:t>Тухайлбал, хууль батлагдсанаас хойш нийт 39 удаа нэмэлт, өөрчлөлт орсон бөгөөд тэдгээрийн дийлэнх нь тус хуулийн зохицуулалттай холбоотой тулгарч байгаа бэрхшээлийг шийдвэрлэхэд бус харин салбарын бусад хууль шинэчлэгдсэн, эсхүл тэдгээрт нэмэлт, өөрчлөлт орсонтой холбоотой байна. Өөрөөр хэлбэл, хуулийн нийт зүйлийн 80 орчим хувьд өөрчлөлт орсон ч тэдгээр нь нэгдсэн бодлого, зарчмаар биш салангид байдлаар өөр, өөр зорилгын хүрээнд оруулсан нэмэлт, өөрчлөлт байна.</w:t>
      </w:r>
    </w:p>
    <w:p w14:paraId="04A97F5A" w14:textId="77777777" w:rsidR="00314751" w:rsidRPr="007A105E" w:rsidRDefault="00314751" w:rsidP="00314751">
      <w:pPr>
        <w:spacing w:after="0" w:line="240" w:lineRule="auto"/>
        <w:contextualSpacing/>
        <w:jc w:val="both"/>
        <w:rPr>
          <w:rFonts w:ascii="Arial" w:hAnsi="Arial" w:cs="Arial"/>
          <w:noProof/>
          <w:sz w:val="24"/>
          <w:szCs w:val="24"/>
          <w:lang w:val="ca-ES"/>
        </w:rPr>
      </w:pPr>
    </w:p>
    <w:p w14:paraId="75875005" w14:textId="77777777" w:rsidR="00314751" w:rsidRPr="007A105E" w:rsidRDefault="00314751" w:rsidP="00314751">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Хууль хэрэгжиж эхэлснээс хойших өнгөрсөн 29 жилийн хугацаанд нийгэм, эдийн засгийн өөрчлөлтийг дагаж өмчийн харилцаатай холбоотой эрх зүйн зохицуулалтын хүрээнд томоохон өөрчлөлтүүд гарсны дотор 2002 онд Иргэний хууль, Газрын тухай хууль батлагдаж, 2005, 2023 онд Төрийн болон орон нутгийн өмчийн хөрөнгөөр бараа, ажил, үйлчилгээ худалдан авах тухай хууль, 2011 онд Төсвийн тухай хууль, Компанийн тухай хууль, 2020 онд Монгол Улсын засаг захиргаа, нутаг дэвсгэрийн нэгж, түүний удирдлагын тухай хууль шинэчлэгдсэн зэрэг төрийн болон орон нутгийн үйл ажиллагаа, өмч болон бизнесийн харилцааг зохицуулсан хуулийн шинэчлэл томоохон байр суурийг эзэлнэ.</w:t>
      </w:r>
    </w:p>
    <w:p w14:paraId="6315D616" w14:textId="77777777" w:rsidR="00314751" w:rsidRPr="007A105E" w:rsidRDefault="00314751" w:rsidP="00314751">
      <w:pPr>
        <w:spacing w:after="0" w:line="240" w:lineRule="auto"/>
        <w:contextualSpacing/>
        <w:jc w:val="both"/>
        <w:rPr>
          <w:rFonts w:ascii="Arial" w:hAnsi="Arial" w:cs="Arial"/>
          <w:noProof/>
          <w:sz w:val="24"/>
          <w:szCs w:val="24"/>
          <w:lang w:val="ca-ES"/>
        </w:rPr>
      </w:pPr>
    </w:p>
    <w:p w14:paraId="48ADCFCA" w14:textId="77777777" w:rsidR="00314751" w:rsidRDefault="00314751" w:rsidP="00314751">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Ийнхүү Төрийн болон орон нутгийн өмчийн тухай хуулийн зохицуулалтын хийдэлтэй болон эрх зүйн шинэчлэлээс хоцорсон, хуульд цаг үеийн шинжтэй, бусад салбарын хуулийн өөрчлөлттэй уялдуулсан нэмэлт, өөрчлөлтийг удаа дараа оруулсан зэрэг нь хуулийн зохицуулалтын нэгдмэл, цогц байдлыг алдагдуулахад хүргэжээ.</w:t>
      </w:r>
    </w:p>
    <w:p w14:paraId="3530E2EB" w14:textId="77777777" w:rsidR="00314751" w:rsidRDefault="00314751" w:rsidP="00314751">
      <w:pPr>
        <w:spacing w:after="0" w:line="240" w:lineRule="auto"/>
        <w:contextualSpacing/>
        <w:jc w:val="both"/>
        <w:rPr>
          <w:rFonts w:ascii="Arial" w:hAnsi="Arial" w:cs="Arial"/>
          <w:noProof/>
          <w:sz w:val="24"/>
          <w:szCs w:val="24"/>
          <w:lang w:val="ca-ES"/>
        </w:rPr>
      </w:pPr>
    </w:p>
    <w:p w14:paraId="0514172B" w14:textId="77777777" w:rsidR="008023AF" w:rsidRDefault="008023AF" w:rsidP="008023AF">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mn-MN"/>
        </w:rPr>
        <w:t xml:space="preserve">Иймд </w:t>
      </w:r>
      <w:r w:rsidRPr="007A105E">
        <w:rPr>
          <w:rFonts w:ascii="Arial" w:hAnsi="Arial" w:cs="Arial"/>
          <w:noProof/>
          <w:sz w:val="24"/>
          <w:szCs w:val="24"/>
          <w:lang w:val="ca-ES"/>
        </w:rPr>
        <w:t>эрх зүйн шинэчлэл, бодлогын баримт бичигт дэвшүүлсэн зорилтын хүрээнд нийтийн өмч, түүний дотор төрийн болон орон нутгийн өмчийн харилцааны зохицуулалтыг Монгол Улсын Үндсэн хуульд оруулсан нэмэлт, өөрчлөлтөд нийцүүлэх, хууль хоорондын давхардал, хийдлийг арилгах, төрийн болон орон нутгийн өмчийн ангилал, хэлбэрийг зохистой тогтоож, өмчийн удирдлага, бүртгэл, ашиглалт, хамгаалалт, хяналтын үр дүнтэй тогтолцоог бүрдүүлэх</w:t>
      </w:r>
      <w:r>
        <w:rPr>
          <w:rFonts w:ascii="Arial" w:hAnsi="Arial" w:cs="Arial"/>
          <w:noProof/>
          <w:sz w:val="24"/>
          <w:szCs w:val="24"/>
          <w:lang w:val="ca-ES"/>
        </w:rPr>
        <w:t xml:space="preserve"> зорилгоор Төрийн </w:t>
      </w:r>
      <w:r>
        <w:rPr>
          <w:rFonts w:ascii="Arial" w:hAnsi="Arial" w:cs="Arial"/>
          <w:noProof/>
          <w:sz w:val="24"/>
          <w:szCs w:val="24"/>
          <w:lang w:val="ca-ES"/>
        </w:rPr>
        <w:lastRenderedPageBreak/>
        <w:t>болон орон нутгийн өмчийн тухай хуулийн шинэчилсэн найруулгын төслийг боловсрууллаа.</w:t>
      </w:r>
    </w:p>
    <w:p w14:paraId="6EC9742E" w14:textId="77777777" w:rsidR="008023AF" w:rsidRDefault="008023AF" w:rsidP="008023AF">
      <w:pPr>
        <w:spacing w:after="0" w:line="240" w:lineRule="auto"/>
        <w:contextualSpacing/>
        <w:jc w:val="both"/>
        <w:rPr>
          <w:rFonts w:ascii="Arial" w:hAnsi="Arial" w:cs="Arial"/>
          <w:noProof/>
          <w:sz w:val="24"/>
          <w:szCs w:val="24"/>
          <w:lang w:val="ca-ES"/>
        </w:rPr>
      </w:pPr>
    </w:p>
    <w:p w14:paraId="74DFEB0C" w14:textId="77777777" w:rsidR="005D5769" w:rsidRPr="007A6D96" w:rsidRDefault="005D5769" w:rsidP="005D5769">
      <w:pPr>
        <w:spacing w:after="0" w:line="240" w:lineRule="auto"/>
        <w:ind w:firstLine="567"/>
        <w:contextualSpacing/>
        <w:jc w:val="both"/>
        <w:rPr>
          <w:rFonts w:ascii="Arial" w:eastAsiaTheme="minorHAnsi" w:hAnsi="Arial" w:cs="Arial"/>
          <w:noProof/>
          <w:sz w:val="24"/>
          <w:szCs w:val="24"/>
          <w:shd w:val="clear" w:color="auto" w:fill="FFFFFF"/>
          <w:lang w:val="mn-MN"/>
        </w:rPr>
      </w:pPr>
      <w:r w:rsidRPr="001E7126">
        <w:rPr>
          <w:rFonts w:ascii="Arial" w:hAnsi="Arial" w:cs="Arial"/>
          <w:noProof/>
          <w:sz w:val="24"/>
          <w:szCs w:val="24"/>
          <w:lang w:val="bg-BG"/>
        </w:rPr>
        <w:t xml:space="preserve">Төрийн болон орон нутгийн өмчийн тухай хуулийн </w:t>
      </w:r>
      <w:r w:rsidRPr="001E7126">
        <w:rPr>
          <w:rFonts w:ascii="Arial" w:eastAsiaTheme="minorHAnsi" w:hAnsi="Arial" w:cs="Arial"/>
          <w:noProof/>
          <w:sz w:val="24"/>
          <w:szCs w:val="24"/>
          <w:shd w:val="clear" w:color="auto" w:fill="FFFFFF"/>
          <w:lang w:val="bg-BG"/>
        </w:rPr>
        <w:t xml:space="preserve">нэрийг Иргэний хуульд заасан өмчийн төрөлд нийцүүлэн өргөжүүлж, нийтийн өмчийн суурь харилцааг зохицуулах хүрээнд </w:t>
      </w:r>
      <w:r>
        <w:rPr>
          <w:rFonts w:ascii="Arial" w:eastAsiaTheme="minorHAnsi" w:hAnsi="Arial" w:cs="Arial"/>
          <w:noProof/>
          <w:sz w:val="24"/>
          <w:szCs w:val="24"/>
          <w:shd w:val="clear" w:color="auto" w:fill="FFFFFF"/>
          <w:lang w:val="mn-MN"/>
        </w:rPr>
        <w:t xml:space="preserve">Хууль тогтоомжийн тухай хуулийн 15 дугаар зүйлийн 15.12,      28 дугаар зүйлийн 28.5.2-т заасны дагуу </w:t>
      </w:r>
      <w:r w:rsidRPr="001E7126">
        <w:rPr>
          <w:rFonts w:ascii="Arial" w:eastAsiaTheme="minorHAnsi" w:hAnsi="Arial" w:cs="Arial"/>
          <w:noProof/>
          <w:sz w:val="24"/>
          <w:szCs w:val="24"/>
          <w:shd w:val="clear" w:color="auto" w:fill="FFFFFF"/>
          <w:lang w:val="bg-BG"/>
        </w:rPr>
        <w:t>“</w:t>
      </w:r>
      <w:r w:rsidRPr="001E7126">
        <w:rPr>
          <w:rFonts w:ascii="Arial" w:hAnsi="Arial" w:cs="Arial"/>
          <w:noProof/>
          <w:sz w:val="24"/>
          <w:szCs w:val="24"/>
          <w:lang w:val="bg-BG"/>
        </w:rPr>
        <w:t xml:space="preserve">Нийтийн өмчийн хууль” </w:t>
      </w:r>
      <w:r w:rsidRPr="001E7126">
        <w:rPr>
          <w:rFonts w:ascii="Arial" w:eastAsiaTheme="minorHAnsi" w:hAnsi="Arial" w:cs="Arial"/>
          <w:noProof/>
          <w:sz w:val="24"/>
          <w:szCs w:val="24"/>
          <w:shd w:val="clear" w:color="auto" w:fill="FFFFFF"/>
          <w:lang w:val="bg-BG"/>
        </w:rPr>
        <w:t xml:space="preserve">гэж өөрчилж, </w:t>
      </w:r>
      <w:r w:rsidRPr="007A6D96">
        <w:rPr>
          <w:rFonts w:ascii="Arial" w:eastAsiaTheme="minorHAnsi" w:hAnsi="Arial" w:cs="Arial"/>
          <w:noProof/>
          <w:sz w:val="24"/>
          <w:szCs w:val="24"/>
          <w:shd w:val="clear" w:color="auto" w:fill="FFFFFF"/>
          <w:lang w:val="bg-BG"/>
        </w:rPr>
        <w:t>нийтийн</w:t>
      </w:r>
      <w:r w:rsidRPr="007A6D96">
        <w:rPr>
          <w:rFonts w:ascii="Arial" w:eastAsiaTheme="minorHAnsi" w:hAnsi="Arial" w:cs="Arial"/>
          <w:noProof/>
          <w:sz w:val="24"/>
          <w:szCs w:val="24"/>
          <w:shd w:val="clear" w:color="auto" w:fill="FFFFFF"/>
          <w:lang w:val="mn-MN"/>
        </w:rPr>
        <w:t xml:space="preserve"> өмчийг удирдах зарчим, өмчийн зориулалт, ангилал болон өмчийн удирдлагыг хэрэгжүүлэх нийтлэг </w:t>
      </w:r>
      <w:r>
        <w:rPr>
          <w:rFonts w:ascii="Arial" w:eastAsiaTheme="minorHAnsi" w:hAnsi="Arial" w:cs="Arial"/>
          <w:noProof/>
          <w:sz w:val="24"/>
          <w:szCs w:val="24"/>
          <w:shd w:val="clear" w:color="auto" w:fill="FFFFFF"/>
          <w:lang w:val="mn-MN"/>
        </w:rPr>
        <w:t>харилцааг зохицуулах эрх зүйн үндсийг бүрдүүлнэ</w:t>
      </w:r>
      <w:r w:rsidRPr="007A6D96">
        <w:rPr>
          <w:rFonts w:ascii="Arial" w:eastAsiaTheme="minorHAnsi" w:hAnsi="Arial" w:cs="Arial"/>
          <w:noProof/>
          <w:sz w:val="24"/>
          <w:szCs w:val="24"/>
          <w:shd w:val="clear" w:color="auto" w:fill="FFFFFF"/>
          <w:lang w:val="mn-MN"/>
        </w:rPr>
        <w:t>.</w:t>
      </w:r>
      <w:r>
        <w:rPr>
          <w:rFonts w:ascii="Arial" w:eastAsiaTheme="minorHAnsi" w:hAnsi="Arial" w:cs="Arial"/>
          <w:noProof/>
          <w:sz w:val="24"/>
          <w:szCs w:val="24"/>
          <w:shd w:val="clear" w:color="auto" w:fill="FFFFFF"/>
          <w:lang w:val="mn-MN"/>
        </w:rPr>
        <w:t xml:space="preserve"> Ингэхдээ </w:t>
      </w:r>
      <w:r w:rsidRPr="001E7126">
        <w:rPr>
          <w:rFonts w:ascii="Arial" w:eastAsiaTheme="minorHAnsi" w:hAnsi="Arial" w:cs="Arial"/>
          <w:noProof/>
          <w:sz w:val="24"/>
          <w:szCs w:val="24"/>
          <w:shd w:val="clear" w:color="auto" w:fill="FFFFFF"/>
          <w:lang w:val="bg-BG"/>
        </w:rPr>
        <w:t>төрийн болон орон нутгийн өмчийн харилцааг тус хуулиар, харин олон нийтийн болон шашны өмчийн харилцааг уг хуульд нийцүүлэн тухайлсан хуулиар зохицуул</w:t>
      </w:r>
      <w:r>
        <w:rPr>
          <w:rFonts w:ascii="Arial" w:eastAsiaTheme="minorHAnsi" w:hAnsi="Arial" w:cs="Arial"/>
          <w:noProof/>
          <w:sz w:val="24"/>
          <w:szCs w:val="24"/>
          <w:shd w:val="clear" w:color="auto" w:fill="FFFFFF"/>
          <w:lang w:val="mn-MN"/>
        </w:rPr>
        <w:t>ахаар тусгалаа</w:t>
      </w:r>
      <w:r w:rsidRPr="001E7126">
        <w:rPr>
          <w:rFonts w:ascii="Arial" w:eastAsiaTheme="minorHAnsi" w:hAnsi="Arial" w:cs="Arial"/>
          <w:noProof/>
          <w:sz w:val="24"/>
          <w:szCs w:val="24"/>
          <w:shd w:val="clear" w:color="auto" w:fill="FFFFFF"/>
          <w:lang w:val="bg-BG"/>
        </w:rPr>
        <w:t>.</w:t>
      </w:r>
    </w:p>
    <w:p w14:paraId="4D49305B" w14:textId="77777777" w:rsidR="005D5769" w:rsidRDefault="005D5769" w:rsidP="005D5769">
      <w:pPr>
        <w:spacing w:after="0" w:line="240" w:lineRule="auto"/>
        <w:contextualSpacing/>
        <w:jc w:val="both"/>
        <w:rPr>
          <w:rFonts w:ascii="Arial" w:hAnsi="Arial" w:cs="Arial"/>
          <w:noProof/>
          <w:sz w:val="24"/>
          <w:szCs w:val="24"/>
          <w:lang w:val="ca-ES"/>
        </w:rPr>
      </w:pPr>
    </w:p>
    <w:p w14:paraId="0BD0FCC9" w14:textId="77777777" w:rsidR="005D5769" w:rsidRDefault="005D5769" w:rsidP="005D5769">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Энэ хүрээнд х</w:t>
      </w:r>
      <w:r w:rsidRPr="00314751">
        <w:rPr>
          <w:rFonts w:ascii="Arial" w:hAnsi="Arial" w:cs="Arial"/>
          <w:noProof/>
          <w:sz w:val="24"/>
          <w:szCs w:val="24"/>
          <w:lang w:val="ca-ES"/>
        </w:rPr>
        <w:t>уулийн зорилтыг “нийтийн өмч, түүний ангилал, өмчийн удирдлага, нийтийн өмчид хөрөнгө олж авах, эзэмших, ашиглах, захиран зарцуулах, бүртгэл, тооллого, тайлагнал, хяналт, ил тод байдлыг хангахтай холбоотой нийтлэг харилцааг зохицуулах”-аар өргөжүүлэн</w:t>
      </w:r>
      <w:r>
        <w:rPr>
          <w:rFonts w:ascii="Arial" w:hAnsi="Arial" w:cs="Arial"/>
          <w:noProof/>
          <w:sz w:val="24"/>
          <w:szCs w:val="24"/>
        </w:rPr>
        <w:t xml:space="preserve"> </w:t>
      </w:r>
      <w:r w:rsidRPr="007A105E">
        <w:rPr>
          <w:rFonts w:ascii="Arial" w:hAnsi="Arial" w:cs="Arial"/>
          <w:noProof/>
          <w:sz w:val="24"/>
          <w:szCs w:val="24"/>
          <w:lang w:val="ca-ES"/>
        </w:rPr>
        <w:t>тодорхойл</w:t>
      </w:r>
      <w:r>
        <w:rPr>
          <w:rFonts w:ascii="Arial" w:hAnsi="Arial" w:cs="Arial"/>
          <w:noProof/>
          <w:sz w:val="24"/>
          <w:szCs w:val="24"/>
          <w:lang w:val="ca-ES"/>
        </w:rPr>
        <w:t>сон.</w:t>
      </w:r>
    </w:p>
    <w:p w14:paraId="5D609854" w14:textId="77777777" w:rsidR="008023AF" w:rsidRDefault="008023AF" w:rsidP="008023AF">
      <w:pPr>
        <w:spacing w:after="0" w:line="240" w:lineRule="auto"/>
        <w:contextualSpacing/>
        <w:jc w:val="both"/>
        <w:rPr>
          <w:rFonts w:ascii="Arial" w:hAnsi="Arial" w:cs="Arial"/>
          <w:noProof/>
          <w:sz w:val="24"/>
          <w:szCs w:val="24"/>
          <w:lang w:val="ca-ES"/>
        </w:rPr>
      </w:pPr>
    </w:p>
    <w:p w14:paraId="5DC0AA3A" w14:textId="7F8E0226" w:rsidR="008023AF" w:rsidRPr="00F24C1C" w:rsidRDefault="008023AF" w:rsidP="008023AF">
      <w:pPr>
        <w:spacing w:after="0" w:line="240" w:lineRule="auto"/>
        <w:ind w:firstLine="720"/>
        <w:contextualSpacing/>
        <w:jc w:val="both"/>
        <w:rPr>
          <w:rFonts w:ascii="Arial" w:hAnsi="Arial" w:cs="Arial"/>
          <w:noProof/>
          <w:sz w:val="24"/>
          <w:szCs w:val="24"/>
          <w:u w:val="single"/>
          <w:lang w:val="ca-ES"/>
        </w:rPr>
      </w:pPr>
      <w:r w:rsidRPr="00F24C1C">
        <w:rPr>
          <w:rFonts w:ascii="Arial" w:hAnsi="Arial" w:cs="Arial"/>
          <w:noProof/>
          <w:sz w:val="24"/>
          <w:szCs w:val="24"/>
          <w:u w:val="single"/>
          <w:lang w:val="ca-ES"/>
        </w:rPr>
        <w:t>Хуулийн төсөл</w:t>
      </w:r>
      <w:r w:rsidR="00F24C1C" w:rsidRPr="00F24C1C">
        <w:rPr>
          <w:rFonts w:ascii="Arial" w:hAnsi="Arial" w:cs="Arial"/>
          <w:noProof/>
          <w:sz w:val="24"/>
          <w:szCs w:val="24"/>
          <w:u w:val="single"/>
          <w:lang w:val="mn-MN"/>
        </w:rPr>
        <w:t xml:space="preserve">д </w:t>
      </w:r>
      <w:r w:rsidRPr="00F24C1C">
        <w:rPr>
          <w:rFonts w:ascii="Arial" w:hAnsi="Arial" w:cs="Arial"/>
          <w:noProof/>
          <w:sz w:val="24"/>
          <w:szCs w:val="24"/>
          <w:u w:val="single"/>
          <w:lang w:val="ca-ES"/>
        </w:rPr>
        <w:t>дараах зарчмын өөрчлөлтийг тусгалаа:</w:t>
      </w:r>
    </w:p>
    <w:p w14:paraId="607836ED" w14:textId="77777777" w:rsidR="00E42D18" w:rsidRPr="007A105E" w:rsidRDefault="00E42D18" w:rsidP="00E42D18">
      <w:pPr>
        <w:spacing w:after="0" w:line="240" w:lineRule="auto"/>
        <w:contextualSpacing/>
        <w:jc w:val="both"/>
        <w:rPr>
          <w:rFonts w:ascii="Arial" w:hAnsi="Arial" w:cs="Arial"/>
          <w:noProof/>
          <w:sz w:val="24"/>
          <w:szCs w:val="24"/>
          <w:lang w:val="ca-ES"/>
        </w:rPr>
      </w:pPr>
    </w:p>
    <w:p w14:paraId="660A8457" w14:textId="77777777" w:rsidR="00CA2024" w:rsidRPr="007A105E" w:rsidRDefault="00CA2024" w:rsidP="00CA2024">
      <w:pPr>
        <w:spacing w:after="0" w:line="240" w:lineRule="auto"/>
        <w:ind w:firstLine="720"/>
        <w:contextualSpacing/>
        <w:jc w:val="both"/>
        <w:rPr>
          <w:rFonts w:ascii="Arial" w:hAnsi="Arial" w:cs="Arial"/>
          <w:noProof/>
          <w:sz w:val="24"/>
          <w:szCs w:val="24"/>
        </w:rPr>
      </w:pPr>
      <w:r w:rsidRPr="007A105E">
        <w:rPr>
          <w:rFonts w:ascii="Arial" w:hAnsi="Arial" w:cs="Arial"/>
          <w:noProof/>
          <w:sz w:val="24"/>
          <w:szCs w:val="24"/>
          <w:lang w:val="ca-ES"/>
        </w:rPr>
        <w:t xml:space="preserve">1.Нийтийн өмч, түүний дотор төрийн болон орон нутгийн өмчийн удирдлага, зохицуулалт, хяналтын нэгдмэл байдлыг хангах зорилгоор хуулийн үйлчлэх хүрээг өргөжүүлэхийн зэрэгцээ хуулийн үйлчлэлд хамаарахгүй боловч тухайлсан хуулиар нарийвчлан зохицуулах харилцааг бусад хууль тогтоомж болон эрх зүйн шинэчлэлтэй уялдуулан </w:t>
      </w:r>
      <w:r>
        <w:rPr>
          <w:rFonts w:ascii="Arial" w:hAnsi="Arial" w:cs="Arial"/>
          <w:noProof/>
          <w:sz w:val="24"/>
          <w:szCs w:val="24"/>
          <w:lang w:val="ca-ES"/>
        </w:rPr>
        <w:t>тодорхойлсон</w:t>
      </w:r>
      <w:r w:rsidRPr="007A105E">
        <w:rPr>
          <w:rFonts w:ascii="Arial" w:hAnsi="Arial" w:cs="Arial"/>
          <w:noProof/>
          <w:sz w:val="24"/>
          <w:szCs w:val="24"/>
        </w:rPr>
        <w:t>;</w:t>
      </w:r>
    </w:p>
    <w:p w14:paraId="3C83DB57" w14:textId="77777777" w:rsidR="00CA2024" w:rsidRPr="007A105E" w:rsidRDefault="00CA2024" w:rsidP="00CA2024">
      <w:pPr>
        <w:spacing w:after="0" w:line="240" w:lineRule="auto"/>
        <w:contextualSpacing/>
        <w:jc w:val="both"/>
        <w:rPr>
          <w:rFonts w:ascii="Arial" w:hAnsi="Arial" w:cs="Arial"/>
          <w:noProof/>
          <w:sz w:val="24"/>
          <w:szCs w:val="24"/>
          <w:lang w:val="ca-ES"/>
        </w:rPr>
      </w:pPr>
    </w:p>
    <w:p w14:paraId="29827B5D" w14:textId="77777777" w:rsidR="00CA2024" w:rsidRDefault="00CA2024" w:rsidP="00CA2024">
      <w:pPr>
        <w:spacing w:after="0" w:line="240" w:lineRule="auto"/>
        <w:ind w:firstLine="720"/>
        <w:contextualSpacing/>
        <w:jc w:val="both"/>
        <w:rPr>
          <w:rFonts w:ascii="Arial" w:hAnsi="Arial" w:cs="Arial"/>
          <w:noProof/>
          <w:sz w:val="24"/>
          <w:szCs w:val="24"/>
        </w:rPr>
      </w:pPr>
      <w:r w:rsidRPr="007A105E">
        <w:rPr>
          <w:rFonts w:ascii="Arial" w:hAnsi="Arial" w:cs="Arial"/>
          <w:noProof/>
          <w:sz w:val="24"/>
          <w:szCs w:val="24"/>
          <w:lang w:val="ca-ES"/>
        </w:rPr>
        <w:t xml:space="preserve">2.Хуулийн нэр томьёог Монгол Улсын Үндсэн хууль болон Иргэний хуульд нийцүүлэн шинэчилж, төрийн болон орон нутгийн өмчийн харилцаанд баримтлах зарчимд өмчийн удирдлага нэгдмэл байх, өмчийн удирдлагыг хуулиар тогтоосон хязгаарлалтын хүрээнд хэрэгжүүлэх, тооцоо, судалгаанд үндэслэсэн, тогтвортой хөгжлийг хангахад чиглэсэн байх зэрэг тусгай зарчмыг </w:t>
      </w:r>
      <w:r>
        <w:rPr>
          <w:rFonts w:ascii="Arial" w:hAnsi="Arial" w:cs="Arial"/>
          <w:noProof/>
          <w:sz w:val="24"/>
          <w:szCs w:val="24"/>
          <w:lang w:val="ca-ES"/>
        </w:rPr>
        <w:t xml:space="preserve">шинээр </w:t>
      </w:r>
      <w:r w:rsidRPr="007A105E">
        <w:rPr>
          <w:rFonts w:ascii="Arial" w:hAnsi="Arial" w:cs="Arial"/>
          <w:noProof/>
          <w:sz w:val="24"/>
          <w:szCs w:val="24"/>
          <w:lang w:val="ca-ES"/>
        </w:rPr>
        <w:t>тусга</w:t>
      </w:r>
      <w:r>
        <w:rPr>
          <w:rFonts w:ascii="Arial" w:hAnsi="Arial" w:cs="Arial"/>
          <w:noProof/>
          <w:sz w:val="24"/>
          <w:szCs w:val="24"/>
          <w:lang w:val="ca-ES"/>
        </w:rPr>
        <w:t>сан</w:t>
      </w:r>
      <w:r w:rsidRPr="007A105E">
        <w:rPr>
          <w:rFonts w:ascii="Arial" w:hAnsi="Arial" w:cs="Arial"/>
          <w:noProof/>
          <w:sz w:val="24"/>
          <w:szCs w:val="24"/>
        </w:rPr>
        <w:t>;</w:t>
      </w:r>
    </w:p>
    <w:p w14:paraId="0DC361B3" w14:textId="77777777" w:rsidR="00CA2024" w:rsidRPr="007A105E" w:rsidRDefault="00CA2024" w:rsidP="00CA2024">
      <w:pPr>
        <w:spacing w:after="0" w:line="240" w:lineRule="auto"/>
        <w:contextualSpacing/>
        <w:jc w:val="both"/>
        <w:rPr>
          <w:rFonts w:ascii="Arial" w:hAnsi="Arial" w:cs="Arial"/>
          <w:noProof/>
          <w:sz w:val="24"/>
          <w:szCs w:val="24"/>
        </w:rPr>
      </w:pPr>
    </w:p>
    <w:p w14:paraId="1B87CB60" w14:textId="77777777" w:rsidR="00CA2024" w:rsidRPr="007A105E" w:rsidRDefault="00CA2024" w:rsidP="00CA2024">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3.Төрийн болон орон нутгийн өмчийн ангиллыг Монгол Улсын Үндсэн хуульд нийцүүлэн шинэчилж, төрийн өмчийн өмчлөгч нь Улсын Их Хурал, орон нутгийн өмчийн өмчлөгч нь аймаг, нийслэл, сум, дүүргийн иргэдийн Төлөөлөгчдийн хурал байх зарчмыг хэвээр хадгалж, өмчийн удирдлагыг хэрэгжүүлэгч этгээдүүдийн эрх хэмжээний давхцал, ойлгомжгүй байдлыг арилгаж, харилцан уялдаатай бай</w:t>
      </w:r>
      <w:r>
        <w:rPr>
          <w:rFonts w:ascii="Arial" w:hAnsi="Arial" w:cs="Arial"/>
          <w:noProof/>
          <w:sz w:val="24"/>
          <w:szCs w:val="24"/>
          <w:lang w:val="ca-ES"/>
        </w:rPr>
        <w:t>хаар тусгасан</w:t>
      </w:r>
      <w:r w:rsidRPr="007A105E">
        <w:rPr>
          <w:rFonts w:ascii="Arial" w:hAnsi="Arial" w:cs="Arial"/>
          <w:noProof/>
          <w:sz w:val="24"/>
          <w:szCs w:val="24"/>
          <w:lang w:val="ca-ES"/>
        </w:rPr>
        <w:t xml:space="preserve">. </w:t>
      </w:r>
      <w:r>
        <w:rPr>
          <w:rFonts w:ascii="Arial" w:hAnsi="Arial" w:cs="Arial"/>
          <w:noProof/>
          <w:sz w:val="24"/>
          <w:szCs w:val="24"/>
          <w:lang w:val="ca-ES"/>
        </w:rPr>
        <w:t>Мөн Төрийн өмчийн хороо,</w:t>
      </w:r>
      <w:r w:rsidRPr="007A105E">
        <w:rPr>
          <w:rFonts w:ascii="Arial" w:hAnsi="Arial" w:cs="Arial"/>
          <w:noProof/>
          <w:sz w:val="24"/>
          <w:szCs w:val="24"/>
          <w:lang w:val="ca-ES"/>
        </w:rPr>
        <w:t xml:space="preserve"> </w:t>
      </w:r>
      <w:r>
        <w:rPr>
          <w:rFonts w:ascii="Arial" w:hAnsi="Arial" w:cs="Arial"/>
          <w:noProof/>
          <w:sz w:val="24"/>
          <w:szCs w:val="24"/>
          <w:lang w:val="ca-ES"/>
        </w:rPr>
        <w:t>О</w:t>
      </w:r>
      <w:r w:rsidRPr="007A105E">
        <w:rPr>
          <w:rFonts w:ascii="Arial" w:hAnsi="Arial" w:cs="Arial"/>
          <w:noProof/>
          <w:sz w:val="24"/>
          <w:szCs w:val="24"/>
          <w:lang w:val="ca-ES"/>
        </w:rPr>
        <w:t xml:space="preserve">рон нутгийн өмчийн газрын </w:t>
      </w:r>
      <w:r>
        <w:rPr>
          <w:rFonts w:ascii="Arial" w:hAnsi="Arial" w:cs="Arial"/>
          <w:noProof/>
          <w:sz w:val="24"/>
          <w:szCs w:val="24"/>
          <w:lang w:val="ca-ES"/>
        </w:rPr>
        <w:t xml:space="preserve">хяналтын </w:t>
      </w:r>
      <w:r w:rsidRPr="007A105E">
        <w:rPr>
          <w:rFonts w:ascii="Arial" w:hAnsi="Arial" w:cs="Arial"/>
          <w:noProof/>
          <w:sz w:val="24"/>
          <w:szCs w:val="24"/>
          <w:lang w:val="ca-ES"/>
        </w:rPr>
        <w:t>чиг үүргийг тодруу</w:t>
      </w:r>
      <w:r>
        <w:rPr>
          <w:rFonts w:ascii="Arial" w:hAnsi="Arial" w:cs="Arial"/>
          <w:noProof/>
          <w:sz w:val="24"/>
          <w:szCs w:val="24"/>
          <w:lang w:val="ca-ES"/>
        </w:rPr>
        <w:t xml:space="preserve">лан хуульчилсан, түүнчлэн, Төрийн өмчийн хорооны бүрэлдэхүүнд </w:t>
      </w:r>
      <w:r w:rsidRPr="00904704">
        <w:rPr>
          <w:rFonts w:ascii="Arial" w:hAnsi="Arial" w:cs="Arial"/>
          <w:noProof/>
          <w:sz w:val="24"/>
          <w:szCs w:val="24"/>
          <w:lang w:val="ca-ES"/>
        </w:rPr>
        <w:t>хөрөнгийн удирдлага, хөрөнгийн үнэлгээ, нягтлан бодох бүртгэлийн чиглэлээр мэргэшсэн</w:t>
      </w:r>
      <w:r>
        <w:rPr>
          <w:rFonts w:ascii="Arial" w:hAnsi="Arial" w:cs="Arial"/>
          <w:noProof/>
          <w:sz w:val="24"/>
          <w:szCs w:val="24"/>
          <w:lang w:val="ca-ES"/>
        </w:rPr>
        <w:t xml:space="preserve"> иргэнийг нээлттэй сонгон шалгаруулалтын үндсэн дээр томилж ажиллуулах боломжийг бүрдүүллээ</w:t>
      </w:r>
      <w:r w:rsidRPr="007A105E">
        <w:rPr>
          <w:rFonts w:ascii="Arial" w:hAnsi="Arial" w:cs="Arial"/>
          <w:noProof/>
          <w:sz w:val="24"/>
          <w:szCs w:val="24"/>
          <w:lang w:val="ca-ES"/>
        </w:rPr>
        <w:t>;</w:t>
      </w:r>
    </w:p>
    <w:p w14:paraId="7FF38AB3" w14:textId="77777777" w:rsidR="00E42D18" w:rsidRPr="007A105E" w:rsidRDefault="00E42D18" w:rsidP="00E42D18">
      <w:pPr>
        <w:spacing w:after="0" w:line="240" w:lineRule="auto"/>
        <w:contextualSpacing/>
        <w:jc w:val="both"/>
        <w:rPr>
          <w:rFonts w:ascii="Arial" w:hAnsi="Arial" w:cs="Arial"/>
          <w:noProof/>
          <w:sz w:val="24"/>
          <w:szCs w:val="24"/>
          <w:lang w:val="ca-ES"/>
        </w:rPr>
      </w:pPr>
    </w:p>
    <w:p w14:paraId="5642F858" w14:textId="0CF5F8B9" w:rsidR="0004326F" w:rsidRDefault="00E42D18" w:rsidP="00DF54D1">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4.Төрийн болон орон нутгийн өмчийн өмчлөгч, өмчийн удирдлагыг хэрэгжүүлэгч, өмчийн эзэмшигч этгээдийн эрх зүйн байдлыг хөрөнгийн эрхийн байдалтай нь уялдуулан оновч</w:t>
      </w:r>
      <w:r w:rsidR="009D3045">
        <w:rPr>
          <w:rFonts w:ascii="Arial" w:hAnsi="Arial" w:cs="Arial"/>
          <w:noProof/>
          <w:sz w:val="24"/>
          <w:szCs w:val="24"/>
          <w:lang w:val="ca-ES"/>
        </w:rPr>
        <w:t>илж тогтоосон</w:t>
      </w:r>
      <w:r w:rsidRPr="007A105E">
        <w:rPr>
          <w:rFonts w:ascii="Arial" w:hAnsi="Arial" w:cs="Arial"/>
          <w:noProof/>
          <w:sz w:val="24"/>
          <w:szCs w:val="24"/>
          <w:lang w:val="ca-ES"/>
        </w:rPr>
        <w:t>. Төрийн болон орон нутгийн өмчит компанийн өмчийн удирдлага болон хувьцаа эзэмшигчийн эрх</w:t>
      </w:r>
      <w:r w:rsidR="00556054">
        <w:rPr>
          <w:rFonts w:ascii="Arial" w:hAnsi="Arial" w:cs="Arial"/>
          <w:noProof/>
          <w:sz w:val="24"/>
          <w:szCs w:val="24"/>
          <w:lang w:val="ca-ES"/>
        </w:rPr>
        <w:t>ийг</w:t>
      </w:r>
      <w:r w:rsidRPr="007A105E">
        <w:rPr>
          <w:rFonts w:ascii="Arial" w:hAnsi="Arial" w:cs="Arial"/>
          <w:noProof/>
          <w:sz w:val="24"/>
          <w:szCs w:val="24"/>
          <w:lang w:val="ca-ES"/>
        </w:rPr>
        <w:t xml:space="preserve"> хэрэгжүүлэгчийн эрх, үүрэг, </w:t>
      </w:r>
      <w:r w:rsidR="005D19A3">
        <w:rPr>
          <w:rFonts w:ascii="Arial" w:hAnsi="Arial" w:cs="Arial"/>
          <w:noProof/>
          <w:sz w:val="24"/>
          <w:szCs w:val="24"/>
          <w:lang w:val="ca-ES"/>
        </w:rPr>
        <w:t>т</w:t>
      </w:r>
      <w:r w:rsidRPr="007A105E">
        <w:rPr>
          <w:rFonts w:ascii="Arial" w:hAnsi="Arial" w:cs="Arial"/>
          <w:noProof/>
          <w:sz w:val="24"/>
          <w:szCs w:val="24"/>
          <w:lang w:val="ca-ES"/>
        </w:rPr>
        <w:t>өлөөлөн удирдах зөвлөлийн гишүүнд нэр дэвшүүлэх, гүйцэтгэх удирдлагыг томилох зэрэг асуудлыг</w:t>
      </w:r>
      <w:r w:rsidRPr="007A105E">
        <w:rPr>
          <w:rFonts w:ascii="Arial" w:hAnsi="Arial" w:cs="Arial"/>
          <w:noProof/>
          <w:sz w:val="24"/>
          <w:szCs w:val="24"/>
          <w:lang w:val="ca-ES" w:eastAsia="ja-JP"/>
        </w:rPr>
        <w:t xml:space="preserve"> төрийн болон орон нутгийн өмчит компанийн тухай бие даасан </w:t>
      </w:r>
      <w:r w:rsidRPr="007A105E">
        <w:rPr>
          <w:rFonts w:ascii="Arial" w:hAnsi="Arial" w:cs="Arial"/>
          <w:noProof/>
          <w:sz w:val="24"/>
          <w:szCs w:val="24"/>
          <w:lang w:val="ca-ES"/>
        </w:rPr>
        <w:t xml:space="preserve">хуулиар зохицуулахаар </w:t>
      </w:r>
      <w:r w:rsidR="005067EE">
        <w:rPr>
          <w:rFonts w:ascii="Arial" w:hAnsi="Arial" w:cs="Arial"/>
          <w:noProof/>
          <w:sz w:val="24"/>
          <w:szCs w:val="24"/>
          <w:lang w:val="ca-ES"/>
        </w:rPr>
        <w:t>тусгасан</w:t>
      </w:r>
      <w:r w:rsidRPr="007A105E">
        <w:rPr>
          <w:rFonts w:ascii="Arial" w:hAnsi="Arial" w:cs="Arial"/>
          <w:noProof/>
          <w:sz w:val="24"/>
          <w:szCs w:val="24"/>
          <w:lang w:val="ca-ES"/>
        </w:rPr>
        <w:t>;</w:t>
      </w:r>
    </w:p>
    <w:p w14:paraId="45A3046B" w14:textId="77777777" w:rsidR="00DF54D1" w:rsidRPr="0004326F" w:rsidRDefault="00DF54D1" w:rsidP="00DF54D1">
      <w:pPr>
        <w:spacing w:after="0" w:line="240" w:lineRule="auto"/>
        <w:contextualSpacing/>
        <w:jc w:val="both"/>
        <w:rPr>
          <w:rFonts w:ascii="Arial" w:hAnsi="Arial" w:cs="Arial"/>
          <w:noProof/>
          <w:sz w:val="24"/>
          <w:szCs w:val="24"/>
          <w:lang w:val="ca-ES"/>
        </w:rPr>
      </w:pPr>
    </w:p>
    <w:p w14:paraId="1818F9F6" w14:textId="77777777" w:rsidR="00E82738" w:rsidRPr="007A105E" w:rsidRDefault="00E82738" w:rsidP="00E82738">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lastRenderedPageBreak/>
        <w:t xml:space="preserve">5.Төрийн болон орон нутгийн өмчид хөрөнгө олж авах, төрийн болон орон нутгийн өмчийн хөрөнгийг бусдад ашиглуулах, шилжүүлэх асуудлыг үр ашигтай, </w:t>
      </w:r>
      <w:r>
        <w:rPr>
          <w:rFonts w:ascii="Arial" w:hAnsi="Arial" w:cs="Arial"/>
          <w:noProof/>
          <w:sz w:val="24"/>
          <w:szCs w:val="24"/>
          <w:lang w:val="ca-ES"/>
        </w:rPr>
        <w:t>нээлттэй, ил тод</w:t>
      </w:r>
      <w:r w:rsidRPr="007A105E">
        <w:rPr>
          <w:rFonts w:ascii="Arial" w:hAnsi="Arial" w:cs="Arial"/>
          <w:noProof/>
          <w:sz w:val="24"/>
          <w:szCs w:val="24"/>
          <w:lang w:val="ca-ES"/>
        </w:rPr>
        <w:t xml:space="preserve"> байдлаар хэрэгжүүлэх журам, аргыг нарийвчлан </w:t>
      </w:r>
      <w:r>
        <w:rPr>
          <w:rFonts w:ascii="Arial" w:hAnsi="Arial" w:cs="Arial"/>
          <w:noProof/>
          <w:sz w:val="24"/>
          <w:szCs w:val="24"/>
          <w:lang w:val="ca-ES"/>
        </w:rPr>
        <w:t>тусгасан</w:t>
      </w:r>
      <w:r w:rsidRPr="007A105E">
        <w:rPr>
          <w:rFonts w:ascii="Arial" w:hAnsi="Arial" w:cs="Arial"/>
          <w:noProof/>
          <w:sz w:val="24"/>
          <w:szCs w:val="24"/>
          <w:lang w:val="ca-ES"/>
        </w:rPr>
        <w:t>. Энэ хүрээнд төрийн</w:t>
      </w:r>
      <w:r>
        <w:rPr>
          <w:rFonts w:ascii="Arial" w:hAnsi="Arial" w:cs="Arial"/>
          <w:noProof/>
          <w:sz w:val="24"/>
          <w:szCs w:val="24"/>
          <w:lang w:val="ca-ES"/>
        </w:rPr>
        <w:t xml:space="preserve"> болон орон нутгийн</w:t>
      </w:r>
      <w:r w:rsidRPr="007A105E">
        <w:rPr>
          <w:rFonts w:ascii="Arial" w:hAnsi="Arial" w:cs="Arial"/>
          <w:noProof/>
          <w:sz w:val="24"/>
          <w:szCs w:val="24"/>
          <w:lang w:val="ca-ES"/>
        </w:rPr>
        <w:t xml:space="preserve"> </w:t>
      </w:r>
      <w:r w:rsidRPr="00BB6CC2">
        <w:rPr>
          <w:rFonts w:ascii="Arial" w:hAnsi="Arial" w:cs="Arial"/>
          <w:noProof/>
          <w:sz w:val="24"/>
          <w:szCs w:val="24"/>
          <w:lang w:val="ca-ES"/>
        </w:rPr>
        <w:t xml:space="preserve">өмчийн үр өгөөжийг нэмэгдүүлэх, нийтийн эрх ашгийг хангах зорилгоор </w:t>
      </w:r>
      <w:r>
        <w:rPr>
          <w:rFonts w:ascii="Arial" w:hAnsi="Arial" w:cs="Arial"/>
          <w:noProof/>
          <w:sz w:val="24"/>
          <w:szCs w:val="24"/>
          <w:lang w:val="ca-ES"/>
        </w:rPr>
        <w:t>өмчийг ашиглуулах, шилжүүлэх үндэслэл,</w:t>
      </w:r>
      <w:r w:rsidRPr="007A105E">
        <w:rPr>
          <w:rFonts w:ascii="Arial" w:hAnsi="Arial" w:cs="Arial"/>
          <w:noProof/>
          <w:sz w:val="24"/>
          <w:szCs w:val="24"/>
          <w:lang w:val="ca-ES"/>
        </w:rPr>
        <w:t xml:space="preserve"> </w:t>
      </w:r>
      <w:r>
        <w:rPr>
          <w:rFonts w:ascii="Arial" w:hAnsi="Arial" w:cs="Arial"/>
          <w:noProof/>
          <w:sz w:val="24"/>
          <w:szCs w:val="24"/>
          <w:lang w:val="ca-ES"/>
        </w:rPr>
        <w:t>зорилго</w:t>
      </w:r>
      <w:r w:rsidRPr="007A105E">
        <w:rPr>
          <w:rFonts w:ascii="Arial" w:hAnsi="Arial" w:cs="Arial"/>
          <w:noProof/>
          <w:sz w:val="24"/>
          <w:szCs w:val="24"/>
          <w:lang w:val="ca-ES"/>
        </w:rPr>
        <w:t>, гэрээний нөхцөл</w:t>
      </w:r>
      <w:r>
        <w:rPr>
          <w:rFonts w:ascii="Arial" w:hAnsi="Arial" w:cs="Arial"/>
          <w:noProof/>
          <w:sz w:val="24"/>
          <w:szCs w:val="24"/>
          <w:lang w:val="ca-ES"/>
        </w:rPr>
        <w:t>, талуудын хүлээх эрх, үүргийг тодорхой хуульчилж</w:t>
      </w:r>
      <w:r w:rsidRPr="007A105E">
        <w:rPr>
          <w:rFonts w:ascii="Arial" w:hAnsi="Arial" w:cs="Arial"/>
          <w:noProof/>
          <w:sz w:val="24"/>
          <w:szCs w:val="24"/>
          <w:lang w:val="ca-ES"/>
        </w:rPr>
        <w:t xml:space="preserve">, өмчийг бусдын өмчлөлд </w:t>
      </w:r>
      <w:r>
        <w:rPr>
          <w:rFonts w:ascii="Arial" w:hAnsi="Arial" w:cs="Arial"/>
          <w:noProof/>
          <w:sz w:val="24"/>
          <w:szCs w:val="24"/>
          <w:lang w:val="ca-ES"/>
        </w:rPr>
        <w:t>шилжүүлсний дараа</w:t>
      </w:r>
      <w:r w:rsidRPr="007A105E">
        <w:rPr>
          <w:rFonts w:ascii="Arial" w:hAnsi="Arial" w:cs="Arial"/>
          <w:noProof/>
          <w:sz w:val="24"/>
          <w:szCs w:val="24"/>
          <w:lang w:val="ca-ES"/>
        </w:rPr>
        <w:t xml:space="preserve"> хэрэгжүүлэх хяналт</w:t>
      </w:r>
      <w:r>
        <w:rPr>
          <w:rFonts w:ascii="Arial" w:hAnsi="Arial" w:cs="Arial"/>
          <w:noProof/>
          <w:sz w:val="24"/>
          <w:szCs w:val="24"/>
          <w:lang w:val="ca-ES"/>
        </w:rPr>
        <w:t>ын зохицуулалтыг</w:t>
      </w:r>
      <w:r w:rsidRPr="007A105E">
        <w:rPr>
          <w:rFonts w:ascii="Arial" w:hAnsi="Arial" w:cs="Arial"/>
          <w:noProof/>
          <w:sz w:val="24"/>
          <w:szCs w:val="24"/>
          <w:lang w:val="ca-ES"/>
        </w:rPr>
        <w:t xml:space="preserve"> шинээр </w:t>
      </w:r>
      <w:r>
        <w:rPr>
          <w:rFonts w:ascii="Arial" w:hAnsi="Arial" w:cs="Arial"/>
          <w:noProof/>
          <w:sz w:val="24"/>
          <w:szCs w:val="24"/>
          <w:lang w:val="ca-ES"/>
        </w:rPr>
        <w:t>тусгасан</w:t>
      </w:r>
      <w:r w:rsidRPr="007A105E">
        <w:rPr>
          <w:rFonts w:ascii="Arial" w:hAnsi="Arial" w:cs="Arial"/>
          <w:noProof/>
          <w:sz w:val="24"/>
          <w:szCs w:val="24"/>
          <w:lang w:val="ca-ES"/>
        </w:rPr>
        <w:t>;</w:t>
      </w:r>
    </w:p>
    <w:p w14:paraId="656D3BB4" w14:textId="77777777" w:rsidR="00E42D18" w:rsidRPr="007A105E" w:rsidRDefault="00E42D18" w:rsidP="00E42D18">
      <w:pPr>
        <w:spacing w:after="0" w:line="240" w:lineRule="auto"/>
        <w:contextualSpacing/>
        <w:jc w:val="both"/>
        <w:rPr>
          <w:rFonts w:ascii="Arial" w:hAnsi="Arial" w:cs="Arial"/>
          <w:noProof/>
          <w:sz w:val="24"/>
          <w:szCs w:val="24"/>
        </w:rPr>
      </w:pPr>
    </w:p>
    <w:p w14:paraId="7AFB9BDC" w14:textId="77777777" w:rsidR="00066F92" w:rsidRDefault="00066F92" w:rsidP="00066F92">
      <w:pPr>
        <w:spacing w:after="0" w:line="240" w:lineRule="auto"/>
        <w:ind w:firstLine="709"/>
        <w:contextualSpacing/>
        <w:jc w:val="both"/>
        <w:rPr>
          <w:rFonts w:ascii="Arial" w:hAnsi="Arial" w:cs="Arial"/>
          <w:noProof/>
          <w:sz w:val="24"/>
          <w:szCs w:val="24"/>
          <w:lang w:val="ca-ES"/>
        </w:rPr>
      </w:pPr>
      <w:r w:rsidRPr="007A105E">
        <w:rPr>
          <w:rFonts w:ascii="Arial" w:hAnsi="Arial" w:cs="Arial"/>
          <w:noProof/>
          <w:sz w:val="24"/>
          <w:szCs w:val="24"/>
          <w:lang w:val="ca-ES"/>
        </w:rPr>
        <w:t>6.Төрийн болон орон нутгийн өмчийн бүртгэл</w:t>
      </w:r>
      <w:r>
        <w:rPr>
          <w:rFonts w:ascii="Arial" w:hAnsi="Arial" w:cs="Arial"/>
          <w:noProof/>
          <w:sz w:val="24"/>
          <w:szCs w:val="24"/>
          <w:lang w:val="ca-ES"/>
        </w:rPr>
        <w:t xml:space="preserve">ийн </w:t>
      </w:r>
      <w:r w:rsidRPr="007A105E">
        <w:rPr>
          <w:rFonts w:ascii="Arial" w:hAnsi="Arial" w:cs="Arial"/>
          <w:noProof/>
          <w:sz w:val="24"/>
          <w:szCs w:val="24"/>
          <w:lang w:val="ca-ES"/>
        </w:rPr>
        <w:t>нэгдмэл тогтолцоо, түүний бүрдэл хэс</w:t>
      </w:r>
      <w:r>
        <w:rPr>
          <w:rFonts w:ascii="Arial" w:hAnsi="Arial" w:cs="Arial"/>
          <w:noProof/>
          <w:sz w:val="24"/>
          <w:szCs w:val="24"/>
          <w:lang w:val="ca-ES"/>
        </w:rPr>
        <w:t>г</w:t>
      </w:r>
      <w:r w:rsidRPr="007A105E">
        <w:rPr>
          <w:rFonts w:ascii="Arial" w:hAnsi="Arial" w:cs="Arial"/>
          <w:noProof/>
          <w:sz w:val="24"/>
          <w:szCs w:val="24"/>
          <w:lang w:val="ca-ES"/>
        </w:rPr>
        <w:t xml:space="preserve">ийг тодорхойлж, хөрөнгө бүртгэх, тоолох, үнэлэх үйл ажиллагааг нарийвчлан </w:t>
      </w:r>
      <w:r>
        <w:rPr>
          <w:rFonts w:ascii="Arial" w:hAnsi="Arial" w:cs="Arial"/>
          <w:noProof/>
          <w:sz w:val="24"/>
          <w:szCs w:val="24"/>
          <w:lang w:val="ca-ES"/>
        </w:rPr>
        <w:t>зохицуулсан</w:t>
      </w:r>
      <w:r w:rsidRPr="007A105E">
        <w:rPr>
          <w:rFonts w:ascii="Arial" w:hAnsi="Arial" w:cs="Arial"/>
          <w:noProof/>
          <w:sz w:val="24"/>
          <w:szCs w:val="24"/>
          <w:lang w:val="ca-ES"/>
        </w:rPr>
        <w:t xml:space="preserve">. </w:t>
      </w:r>
      <w:r>
        <w:rPr>
          <w:rFonts w:ascii="Arial" w:hAnsi="Arial" w:cs="Arial"/>
          <w:noProof/>
          <w:sz w:val="24"/>
          <w:szCs w:val="24"/>
          <w:lang w:val="ca-ES"/>
        </w:rPr>
        <w:t>Төрийн нийтийн өмчийн нэгдсэн бүртгэл, тооллого, төрийн болон орон нутгийн өмчийн үл хөдлөх эд хөрөнгийн дагнасан бүртгэлийг хийх, хөрөнгийн өөрчлөлт, хөдөлгөөн, хөрөнгө эзэмшигчийн мэдээллийг нээлттэй байлгах</w:t>
      </w:r>
      <w:r w:rsidRPr="007A105E">
        <w:rPr>
          <w:rFonts w:ascii="Arial" w:hAnsi="Arial" w:cs="Arial"/>
          <w:noProof/>
          <w:sz w:val="24"/>
          <w:szCs w:val="24"/>
          <w:lang w:val="ca-ES"/>
        </w:rPr>
        <w:t xml:space="preserve"> хууль зүйн үндэслэлийг </w:t>
      </w:r>
      <w:r>
        <w:rPr>
          <w:rFonts w:ascii="Arial" w:hAnsi="Arial" w:cs="Arial"/>
          <w:noProof/>
          <w:sz w:val="24"/>
          <w:szCs w:val="24"/>
          <w:lang w:val="ca-ES"/>
        </w:rPr>
        <w:t>бүрдүүлсэн</w:t>
      </w:r>
      <w:r w:rsidRPr="007A105E">
        <w:rPr>
          <w:rFonts w:ascii="Arial" w:hAnsi="Arial" w:cs="Arial"/>
          <w:noProof/>
          <w:sz w:val="24"/>
          <w:szCs w:val="24"/>
          <w:lang w:val="ca-ES"/>
        </w:rPr>
        <w:t>;</w:t>
      </w:r>
    </w:p>
    <w:p w14:paraId="76358AF1" w14:textId="77777777" w:rsidR="00267CED" w:rsidRDefault="00267CED" w:rsidP="00267CED">
      <w:pPr>
        <w:spacing w:after="0" w:line="240" w:lineRule="auto"/>
        <w:contextualSpacing/>
        <w:jc w:val="both"/>
        <w:rPr>
          <w:rFonts w:ascii="Arial" w:hAnsi="Arial" w:cs="Arial"/>
          <w:noProof/>
          <w:sz w:val="24"/>
          <w:szCs w:val="24"/>
          <w:lang w:val="ca-ES"/>
        </w:rPr>
      </w:pPr>
    </w:p>
    <w:p w14:paraId="21972E7A" w14:textId="77777777" w:rsidR="00066F92" w:rsidRPr="007A105E" w:rsidRDefault="00066F92" w:rsidP="00066F92">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7.Төрийн болон орон нутгийн өмчийн ашиглалтын хяналт шалгалт, сахилга, хариуцлагын үр нөлөөтэй тогтолцоог бүрдүүлж, өмчлөгч болон төрийн хяналтыг хэрэгжүүлэх журмыг нарийвчлан зохицуулж, Улсын Их Хурал, Засгийн газар, аймаг, сум, нийслэл, дүүргийн иргэдийн Төлөөлөгчдийн Хурал, Засаг дарга болон </w:t>
      </w:r>
      <w:r>
        <w:rPr>
          <w:rFonts w:ascii="Arial" w:hAnsi="Arial" w:cs="Arial"/>
          <w:noProof/>
          <w:sz w:val="24"/>
          <w:szCs w:val="24"/>
          <w:lang w:val="ca-ES"/>
        </w:rPr>
        <w:t>Төрийн өмчийн хороо</w:t>
      </w:r>
      <w:r w:rsidRPr="007A105E">
        <w:rPr>
          <w:rFonts w:ascii="Arial" w:hAnsi="Arial" w:cs="Arial"/>
          <w:noProof/>
          <w:sz w:val="24"/>
          <w:szCs w:val="24"/>
          <w:lang w:val="ca-ES"/>
        </w:rPr>
        <w:t xml:space="preserve">, орон нутгийн өмчийн газраас хяналт хэрэгжүүлэх үйл ажиллагааны үндэслэл, журмыг </w:t>
      </w:r>
      <w:r>
        <w:rPr>
          <w:rFonts w:ascii="Arial" w:hAnsi="Arial" w:cs="Arial"/>
          <w:noProof/>
          <w:sz w:val="24"/>
          <w:szCs w:val="24"/>
          <w:lang w:val="ca-ES"/>
        </w:rPr>
        <w:t>тодорхойлсон</w:t>
      </w:r>
      <w:r w:rsidRPr="007A105E">
        <w:rPr>
          <w:rFonts w:ascii="Arial" w:hAnsi="Arial" w:cs="Arial"/>
          <w:noProof/>
          <w:sz w:val="24"/>
          <w:szCs w:val="24"/>
          <w:lang w:val="ca-ES"/>
        </w:rPr>
        <w:t>;</w:t>
      </w:r>
    </w:p>
    <w:p w14:paraId="4856B24B" w14:textId="77777777" w:rsidR="00E42D18" w:rsidRPr="007A105E" w:rsidRDefault="00E42D18" w:rsidP="00E42D18">
      <w:pPr>
        <w:spacing w:after="0" w:line="240" w:lineRule="auto"/>
        <w:contextualSpacing/>
        <w:jc w:val="both"/>
        <w:rPr>
          <w:rFonts w:ascii="Arial" w:hAnsi="Arial" w:cs="Arial"/>
          <w:noProof/>
          <w:sz w:val="24"/>
          <w:szCs w:val="24"/>
          <w:lang w:val="ca-ES"/>
        </w:rPr>
      </w:pPr>
    </w:p>
    <w:p w14:paraId="17E3691D" w14:textId="77777777" w:rsidR="00CF063D" w:rsidRPr="007A105E" w:rsidRDefault="00CF063D" w:rsidP="00CF063D">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8.Төрийн болон орон нутгийн өмчийг удирдах үйл ажиллагааны ил тод байдал болон олон нийтийн хяналтыг нэмэгдүүлэх зорилгоор өмчийн бүртгэл, тайлагналттай холбоотой журмыг шинэчилж, өмчийн бүртгэл, хөдөлгөөн,</w:t>
      </w:r>
      <w:r w:rsidRPr="007B09CD">
        <w:rPr>
          <w:rFonts w:ascii="Arial" w:hAnsi="Arial" w:cs="Arial"/>
          <w:noProof/>
          <w:sz w:val="24"/>
          <w:szCs w:val="24"/>
          <w:lang w:val="ca-ES"/>
        </w:rPr>
        <w:t xml:space="preserve"> </w:t>
      </w:r>
      <w:r>
        <w:rPr>
          <w:rFonts w:ascii="Arial" w:hAnsi="Arial" w:cs="Arial"/>
          <w:noProof/>
          <w:sz w:val="24"/>
          <w:szCs w:val="24"/>
          <w:lang w:val="ca-ES"/>
        </w:rPr>
        <w:t>өмчийн ашиглалтын менежментийн төлөвлөгөөний гүйцэтгэл,</w:t>
      </w:r>
      <w:r w:rsidRPr="007A105E">
        <w:rPr>
          <w:rFonts w:ascii="Arial" w:hAnsi="Arial" w:cs="Arial"/>
          <w:noProof/>
          <w:sz w:val="24"/>
          <w:szCs w:val="24"/>
          <w:lang w:val="ca-ES"/>
        </w:rPr>
        <w:t xml:space="preserve"> хяналт шалгалтын талаарх мэдээллийг тусгасан төлөв байдлын тайланг гаргаж, Улсын Их Хурал, иргэдийн Төлөөлөгчдийн Хуралд тайлагнах, тайланг олон нийтэд нээлттэй байршуулах талаар нарийвчлан </w:t>
      </w:r>
      <w:r>
        <w:rPr>
          <w:rFonts w:ascii="Arial" w:hAnsi="Arial" w:cs="Arial"/>
          <w:noProof/>
          <w:sz w:val="24"/>
          <w:szCs w:val="24"/>
          <w:lang w:val="ca-ES"/>
        </w:rPr>
        <w:t>тусгасан</w:t>
      </w:r>
      <w:r w:rsidRPr="007A105E">
        <w:rPr>
          <w:rFonts w:ascii="Arial" w:hAnsi="Arial" w:cs="Arial"/>
          <w:noProof/>
          <w:sz w:val="24"/>
          <w:szCs w:val="24"/>
          <w:lang w:val="ca-ES"/>
        </w:rPr>
        <w:t>;</w:t>
      </w:r>
    </w:p>
    <w:p w14:paraId="0A444818" w14:textId="77777777" w:rsidR="00CF063D" w:rsidRPr="007A105E" w:rsidRDefault="00CF063D" w:rsidP="00CF063D">
      <w:pPr>
        <w:spacing w:after="0" w:line="240" w:lineRule="auto"/>
        <w:contextualSpacing/>
        <w:jc w:val="both"/>
        <w:rPr>
          <w:rFonts w:ascii="Arial" w:hAnsi="Arial" w:cs="Arial"/>
          <w:noProof/>
          <w:sz w:val="24"/>
          <w:szCs w:val="24"/>
          <w:lang w:val="ca-ES"/>
        </w:rPr>
      </w:pPr>
    </w:p>
    <w:p w14:paraId="788E69ED" w14:textId="77777777" w:rsidR="00CF063D" w:rsidRDefault="00CF063D" w:rsidP="00CF063D">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9.Төрийн болон орон нутгийн өмчийн </w:t>
      </w:r>
      <w:r>
        <w:rPr>
          <w:rFonts w:ascii="Arial" w:hAnsi="Arial" w:cs="Arial"/>
          <w:noProof/>
          <w:sz w:val="24"/>
          <w:szCs w:val="24"/>
          <w:lang w:val="ca-ES"/>
        </w:rPr>
        <w:t xml:space="preserve">бүртгэл, тооллого, </w:t>
      </w:r>
      <w:r w:rsidRPr="007A105E">
        <w:rPr>
          <w:rFonts w:ascii="Arial" w:hAnsi="Arial" w:cs="Arial"/>
          <w:noProof/>
          <w:sz w:val="24"/>
          <w:szCs w:val="24"/>
          <w:lang w:val="ca-ES"/>
        </w:rPr>
        <w:t xml:space="preserve">үнэлгээ, өмчийн хөдөлгөөн, тайлан, хяналт шалгалттай холбоотой мэдээллийг төвлөрүүлсэн </w:t>
      </w:r>
      <w:r>
        <w:rPr>
          <w:rFonts w:ascii="Arial" w:hAnsi="Arial" w:cs="Arial"/>
          <w:noProof/>
          <w:sz w:val="24"/>
          <w:szCs w:val="24"/>
          <w:lang w:val="ca-ES"/>
        </w:rPr>
        <w:t>цахим систем, м</w:t>
      </w:r>
      <w:r w:rsidRPr="007A105E">
        <w:rPr>
          <w:rFonts w:ascii="Arial" w:hAnsi="Arial" w:cs="Arial"/>
          <w:noProof/>
          <w:sz w:val="24"/>
          <w:szCs w:val="24"/>
          <w:lang w:val="ca-ES"/>
        </w:rPr>
        <w:t>эдээллийн нэгдсэн санг бүрдүүлж, эрхлэн хөтлөх,</w:t>
      </w:r>
      <w:r>
        <w:rPr>
          <w:rFonts w:ascii="Arial" w:hAnsi="Arial" w:cs="Arial"/>
          <w:noProof/>
          <w:sz w:val="24"/>
          <w:szCs w:val="24"/>
          <w:lang w:val="ca-ES"/>
        </w:rPr>
        <w:t xml:space="preserve"> хөгжүүлэх,</w:t>
      </w:r>
      <w:r w:rsidRPr="007A105E">
        <w:rPr>
          <w:rFonts w:ascii="Arial" w:hAnsi="Arial" w:cs="Arial"/>
          <w:noProof/>
          <w:sz w:val="24"/>
          <w:szCs w:val="24"/>
          <w:lang w:val="ca-ES"/>
        </w:rPr>
        <w:t xml:space="preserve"> мэдээллийг баталгаажуулах болон хадгалалт, хамгаалалтыг хэрэгжүүлэх журмыг</w:t>
      </w:r>
      <w:r>
        <w:rPr>
          <w:rFonts w:ascii="Arial" w:hAnsi="Arial" w:cs="Arial"/>
          <w:noProof/>
          <w:sz w:val="24"/>
          <w:szCs w:val="24"/>
          <w:lang w:val="ca-ES"/>
        </w:rPr>
        <w:t xml:space="preserve"> тодорхой</w:t>
      </w:r>
      <w:r w:rsidRPr="007A105E">
        <w:rPr>
          <w:rFonts w:ascii="Arial" w:hAnsi="Arial" w:cs="Arial"/>
          <w:noProof/>
          <w:sz w:val="24"/>
          <w:szCs w:val="24"/>
          <w:lang w:val="ca-ES"/>
        </w:rPr>
        <w:t xml:space="preserve"> </w:t>
      </w:r>
      <w:r>
        <w:rPr>
          <w:rFonts w:ascii="Arial" w:hAnsi="Arial" w:cs="Arial"/>
          <w:noProof/>
          <w:sz w:val="24"/>
          <w:szCs w:val="24"/>
          <w:lang w:val="ca-ES"/>
        </w:rPr>
        <w:t>хуульчилсан.</w:t>
      </w:r>
    </w:p>
    <w:p w14:paraId="1FEFFE77" w14:textId="77777777" w:rsidR="00F24C1C" w:rsidRPr="007A105E" w:rsidRDefault="00F24C1C" w:rsidP="00F24C1C">
      <w:pPr>
        <w:spacing w:after="0" w:line="240" w:lineRule="auto"/>
        <w:contextualSpacing/>
        <w:jc w:val="both"/>
        <w:rPr>
          <w:rFonts w:ascii="Arial" w:hAnsi="Arial" w:cs="Arial"/>
          <w:noProof/>
          <w:sz w:val="24"/>
          <w:szCs w:val="24"/>
          <w:lang w:val="ca-ES"/>
        </w:rPr>
      </w:pPr>
    </w:p>
    <w:p w14:paraId="23D8BD59" w14:textId="77777777" w:rsidR="00825570" w:rsidRDefault="00F24C1C" w:rsidP="00825570">
      <w:pPr>
        <w:pStyle w:val="Subtitle"/>
        <w:shd w:val="clear" w:color="auto" w:fill="FFFFFF"/>
        <w:ind w:firstLine="720"/>
        <w:contextualSpacing/>
        <w:jc w:val="both"/>
        <w:rPr>
          <w:rFonts w:ascii="Arial" w:hAnsi="Arial" w:cs="Arial"/>
          <w:noProof/>
          <w:color w:val="000000"/>
          <w:szCs w:val="24"/>
          <w:u w:val="single"/>
          <w:lang w:val="mn-MN"/>
        </w:rPr>
      </w:pPr>
      <w:r w:rsidRPr="00F24C1C">
        <w:rPr>
          <w:rFonts w:ascii="Arial" w:hAnsi="Arial" w:cs="Arial"/>
          <w:noProof/>
          <w:szCs w:val="24"/>
          <w:u w:val="single"/>
          <w:lang w:val="ca-ES"/>
        </w:rPr>
        <w:t>Хуулийн төсөл нь 9 бүлэг, 81 зүйлтэй бөгөөд</w:t>
      </w:r>
      <w:r w:rsidRPr="00F24C1C">
        <w:rPr>
          <w:rFonts w:ascii="Arial" w:hAnsi="Arial" w:cs="Arial"/>
          <w:noProof/>
          <w:color w:val="000000"/>
          <w:szCs w:val="24"/>
          <w:u w:val="single"/>
          <w:lang w:val="hr-HR"/>
        </w:rPr>
        <w:t xml:space="preserve"> </w:t>
      </w:r>
      <w:r w:rsidRPr="00F24C1C">
        <w:rPr>
          <w:rFonts w:ascii="Arial" w:hAnsi="Arial" w:cs="Arial"/>
          <w:noProof/>
          <w:color w:val="000000"/>
          <w:szCs w:val="24"/>
          <w:u w:val="single"/>
          <w:lang w:val="mn-MN"/>
        </w:rPr>
        <w:t>хуулийн төслийн бүтэц, зохицуулах харилцаа, хамрах хүрээг дараах байдлаар зохицуулахаар тусгасан:</w:t>
      </w:r>
    </w:p>
    <w:p w14:paraId="50C9FDA5" w14:textId="77777777" w:rsidR="00825570" w:rsidRDefault="00825570" w:rsidP="00825570">
      <w:pPr>
        <w:pStyle w:val="Subtitle"/>
        <w:shd w:val="clear" w:color="auto" w:fill="FFFFFF"/>
        <w:contextualSpacing/>
        <w:jc w:val="both"/>
        <w:rPr>
          <w:rFonts w:ascii="Arial" w:hAnsi="Arial" w:cs="Arial"/>
          <w:noProof/>
          <w:color w:val="000000"/>
          <w:szCs w:val="24"/>
          <w:u w:val="single"/>
          <w:lang w:val="mn-MN"/>
        </w:rPr>
      </w:pPr>
    </w:p>
    <w:p w14:paraId="03E758B5" w14:textId="7A630D65" w:rsidR="006F246D" w:rsidRDefault="00257E27" w:rsidP="006F246D">
      <w:pPr>
        <w:pStyle w:val="Subtitle"/>
        <w:shd w:val="clear" w:color="auto" w:fill="FFFFFF"/>
        <w:ind w:firstLine="720"/>
        <w:contextualSpacing/>
        <w:jc w:val="both"/>
        <w:rPr>
          <w:rFonts w:ascii="Arial" w:hAnsi="Arial" w:cs="Arial"/>
          <w:color w:val="000000"/>
          <w:lang w:val="hr-HR"/>
        </w:rPr>
      </w:pPr>
      <w:r>
        <w:rPr>
          <w:rFonts w:ascii="Arial" w:hAnsi="Arial" w:cs="Arial"/>
          <w:lang w:val="mn-MN"/>
        </w:rPr>
        <w:t>-</w:t>
      </w:r>
      <w:r w:rsidR="00825570" w:rsidRPr="00825570">
        <w:rPr>
          <w:rFonts w:ascii="Arial" w:hAnsi="Arial" w:cs="Arial"/>
          <w:lang w:val="mn-MN"/>
        </w:rPr>
        <w:t xml:space="preserve">Хуулийн төслийн </w:t>
      </w:r>
      <w:r>
        <w:rPr>
          <w:rFonts w:ascii="Arial" w:hAnsi="Arial" w:cs="Arial"/>
          <w:lang w:val="mn-MN"/>
        </w:rPr>
        <w:t>Н</w:t>
      </w:r>
      <w:r w:rsidR="00825570" w:rsidRPr="00825570">
        <w:rPr>
          <w:rFonts w:ascii="Arial" w:hAnsi="Arial" w:cs="Arial"/>
          <w:lang w:val="mn-MN"/>
        </w:rPr>
        <w:t>эгдүгээр бүлэг буюу нийтлэг үндэслэлд</w:t>
      </w:r>
      <w:r w:rsidR="00825570" w:rsidRPr="00825570">
        <w:rPr>
          <w:rFonts w:ascii="Arial" w:hAnsi="Arial" w:cs="Arial"/>
          <w:lang w:val="hr-HR"/>
        </w:rPr>
        <w:t xml:space="preserve"> хуулийн төслийн зорилт, хуулийн үйлчлэх хүрээ, нэр томьёоны тодорхойлолт, </w:t>
      </w:r>
      <w:r w:rsidR="001016EC">
        <w:rPr>
          <w:rFonts w:ascii="Arial" w:hAnsi="Arial" w:cs="Arial"/>
          <w:lang w:val="hr-HR"/>
        </w:rPr>
        <w:t>нийтийн өмчийг удирдах</w:t>
      </w:r>
      <w:r w:rsidR="00825570" w:rsidRPr="00825570">
        <w:rPr>
          <w:rFonts w:ascii="Arial" w:hAnsi="Arial" w:cs="Arial"/>
          <w:lang w:val="hr-HR"/>
        </w:rPr>
        <w:t xml:space="preserve"> зарч</w:t>
      </w:r>
      <w:r w:rsidR="001016EC">
        <w:rPr>
          <w:rFonts w:ascii="Arial" w:hAnsi="Arial" w:cs="Arial"/>
          <w:lang w:val="hr-HR"/>
        </w:rPr>
        <w:t xml:space="preserve">мын </w:t>
      </w:r>
      <w:r w:rsidR="00825570" w:rsidRPr="00825570">
        <w:rPr>
          <w:rFonts w:ascii="Arial" w:hAnsi="Arial" w:cs="Arial"/>
          <w:lang w:val="hr-HR"/>
        </w:rPr>
        <w:t>талаар тусгалаа. Х</w:t>
      </w:r>
      <w:r w:rsidR="00825570" w:rsidRPr="00825570">
        <w:rPr>
          <w:rFonts w:ascii="Arial" w:hAnsi="Arial" w:cs="Arial"/>
          <w:color w:val="000000"/>
          <w:lang w:val="hr-HR"/>
        </w:rPr>
        <w:t xml:space="preserve">уулийн зорилт нь </w:t>
      </w:r>
      <w:r w:rsidR="001016EC" w:rsidRPr="00541ADF">
        <w:rPr>
          <w:rFonts w:ascii="Arial" w:hAnsi="Arial" w:cs="Arial"/>
        </w:rPr>
        <w:t xml:space="preserve">нийтийн өмч, түүний ангилал, </w:t>
      </w:r>
      <w:r w:rsidR="001016EC" w:rsidRPr="00541ADF">
        <w:rPr>
          <w:rFonts w:ascii="Arial" w:hAnsi="Arial" w:cs="Arial"/>
          <w:noProof/>
          <w:lang w:val="ca-ES" w:bidi="ar-DZ"/>
        </w:rPr>
        <w:t xml:space="preserve">өмчийн удирдлага, нийтийн өмчид хөрөнгө олж авах, эзэмших, ашиглах, захиран зарцуулах, бүртгэл, тооллого, тайлагнал, хяналт, ил тод байдлыг хангахтай </w:t>
      </w:r>
      <w:r w:rsidR="001016EC" w:rsidRPr="00541ADF">
        <w:rPr>
          <w:rFonts w:ascii="Arial" w:hAnsi="Arial" w:cs="Arial"/>
        </w:rPr>
        <w:t xml:space="preserve">холбоотой нийтлэг </w:t>
      </w:r>
      <w:r w:rsidR="00825570" w:rsidRPr="00825570">
        <w:rPr>
          <w:rFonts w:ascii="Arial" w:hAnsi="Arial" w:cs="Arial"/>
          <w:color w:val="000000"/>
          <w:lang w:val="hr-HR"/>
        </w:rPr>
        <w:t>харилцааг зохицуулахад оршино.</w:t>
      </w:r>
    </w:p>
    <w:p w14:paraId="6CEFE13E" w14:textId="77777777" w:rsidR="006D4B74" w:rsidRDefault="006D4B74" w:rsidP="006D4B74">
      <w:pPr>
        <w:pStyle w:val="Subtitle"/>
        <w:shd w:val="clear" w:color="auto" w:fill="FFFFFF"/>
        <w:contextualSpacing/>
        <w:jc w:val="both"/>
        <w:rPr>
          <w:rFonts w:ascii="Arial" w:hAnsi="Arial" w:cs="Arial"/>
          <w:color w:val="000000"/>
          <w:lang w:val="hr-HR"/>
        </w:rPr>
      </w:pPr>
    </w:p>
    <w:p w14:paraId="24E4E300" w14:textId="1ECDE9FC" w:rsidR="006D4B74" w:rsidRDefault="006D4B74" w:rsidP="000155F0">
      <w:pPr>
        <w:pStyle w:val="Subtitle"/>
        <w:shd w:val="clear" w:color="auto" w:fill="FFFFFF"/>
        <w:ind w:firstLine="720"/>
        <w:contextualSpacing/>
        <w:jc w:val="both"/>
        <w:rPr>
          <w:rFonts w:ascii="Arial" w:hAnsi="Arial" w:cs="Arial"/>
        </w:rPr>
      </w:pPr>
      <w:r>
        <w:rPr>
          <w:rFonts w:ascii="Arial" w:hAnsi="Arial" w:cs="Arial"/>
          <w:color w:val="000000"/>
          <w:lang w:val="hr-HR"/>
        </w:rPr>
        <w:t xml:space="preserve">Тус </w:t>
      </w:r>
      <w:r w:rsidRPr="006D4B74">
        <w:rPr>
          <w:rFonts w:ascii="Arial" w:hAnsi="Arial" w:cs="Arial"/>
          <w:color w:val="000000"/>
          <w:lang w:val="hr-HR"/>
        </w:rPr>
        <w:t>хуулиар нийтийн өмчийг удирдахтай холбоотой нийтлэг харилцааг зохицуул</w:t>
      </w:r>
      <w:r>
        <w:rPr>
          <w:rFonts w:ascii="Arial" w:hAnsi="Arial" w:cs="Arial"/>
          <w:color w:val="000000"/>
          <w:lang w:val="hr-HR"/>
        </w:rPr>
        <w:t>ах бөгөөд н</w:t>
      </w:r>
      <w:r w:rsidRPr="006D4B74">
        <w:rPr>
          <w:rFonts w:ascii="Arial" w:hAnsi="Arial" w:cs="Arial"/>
          <w:color w:val="000000"/>
          <w:lang w:val="hr-HR"/>
        </w:rPr>
        <w:t xml:space="preserve">ийтийн өмчийг удирдахтай холбоотой тухайлсан хуулиар </w:t>
      </w:r>
      <w:r>
        <w:rPr>
          <w:rFonts w:ascii="Arial" w:hAnsi="Arial" w:cs="Arial"/>
          <w:color w:val="000000"/>
          <w:lang w:val="hr-HR"/>
        </w:rPr>
        <w:t xml:space="preserve">зохицуулах </w:t>
      </w:r>
      <w:r w:rsidRPr="006D4B74">
        <w:rPr>
          <w:rFonts w:ascii="Arial" w:hAnsi="Arial" w:cs="Arial"/>
          <w:color w:val="000000"/>
          <w:lang w:val="hr-HR"/>
        </w:rPr>
        <w:t xml:space="preserve">харилцааг </w:t>
      </w:r>
      <w:r>
        <w:rPr>
          <w:rFonts w:ascii="Arial" w:hAnsi="Arial" w:cs="Arial"/>
          <w:color w:val="000000"/>
          <w:lang w:val="hr-HR"/>
        </w:rPr>
        <w:t xml:space="preserve">жагсаах байдлаар хуульд </w:t>
      </w:r>
      <w:r w:rsidR="00D02E24">
        <w:rPr>
          <w:rFonts w:ascii="Arial" w:hAnsi="Arial" w:cs="Arial"/>
          <w:color w:val="000000"/>
          <w:lang w:val="hr-HR"/>
        </w:rPr>
        <w:t>нэрлэн</w:t>
      </w:r>
      <w:r>
        <w:rPr>
          <w:rFonts w:ascii="Arial" w:hAnsi="Arial" w:cs="Arial"/>
          <w:color w:val="000000"/>
          <w:lang w:val="hr-HR"/>
        </w:rPr>
        <w:t xml:space="preserve"> заасан болно.</w:t>
      </w:r>
      <w:r w:rsidR="000155F0">
        <w:rPr>
          <w:rFonts w:ascii="Arial" w:hAnsi="Arial" w:cs="Arial"/>
          <w:color w:val="000000"/>
          <w:lang w:val="hr-HR"/>
        </w:rPr>
        <w:t xml:space="preserve"> </w:t>
      </w:r>
      <w:r>
        <w:rPr>
          <w:rFonts w:ascii="Arial" w:hAnsi="Arial" w:cs="Arial"/>
          <w:color w:val="000000"/>
          <w:lang w:val="hr-HR"/>
        </w:rPr>
        <w:t xml:space="preserve">Тухайлбал, </w:t>
      </w:r>
      <w:r w:rsidRPr="006D4B74">
        <w:rPr>
          <w:rFonts w:ascii="Arial" w:hAnsi="Arial" w:cs="Arial"/>
          <w:color w:val="000000"/>
          <w:lang w:val="hr-HR"/>
        </w:rPr>
        <w:t>олон нийтийн болон шашны өмч</w:t>
      </w:r>
      <w:r>
        <w:rPr>
          <w:rFonts w:ascii="Arial" w:hAnsi="Arial" w:cs="Arial"/>
          <w:color w:val="000000"/>
          <w:lang w:val="hr-HR"/>
        </w:rPr>
        <w:t xml:space="preserve">, </w:t>
      </w:r>
      <w:r w:rsidRPr="006D4B74">
        <w:rPr>
          <w:rFonts w:ascii="Arial" w:hAnsi="Arial" w:cs="Arial"/>
          <w:color w:val="000000"/>
          <w:lang w:val="hr-HR"/>
        </w:rPr>
        <w:t>улсын болон орон нутгийн төсөв</w:t>
      </w:r>
      <w:r>
        <w:rPr>
          <w:rFonts w:ascii="Arial" w:hAnsi="Arial" w:cs="Arial"/>
          <w:color w:val="000000"/>
          <w:lang w:val="hr-HR"/>
        </w:rPr>
        <w:t xml:space="preserve">, </w:t>
      </w:r>
      <w:r w:rsidRPr="006D4B74">
        <w:rPr>
          <w:rFonts w:ascii="Arial" w:hAnsi="Arial" w:cs="Arial"/>
          <w:color w:val="000000"/>
          <w:lang w:val="hr-HR"/>
        </w:rPr>
        <w:t>төрийн болон орон нутгийн өмчит компани</w:t>
      </w:r>
      <w:r>
        <w:rPr>
          <w:rFonts w:ascii="Arial" w:hAnsi="Arial" w:cs="Arial"/>
          <w:color w:val="000000"/>
          <w:lang w:val="hr-HR"/>
        </w:rPr>
        <w:t xml:space="preserve">, газар, төрийн худалдан авах ажиллагаа, соёлын биет </w:t>
      </w:r>
      <w:r>
        <w:rPr>
          <w:rFonts w:ascii="Arial" w:hAnsi="Arial" w:cs="Arial"/>
          <w:color w:val="000000"/>
          <w:lang w:val="hr-HR"/>
        </w:rPr>
        <w:lastRenderedPageBreak/>
        <w:t xml:space="preserve">өв, төр, хувийн хэвшлийн түншлэл болон төрийн нийтийн өмчид хамаарах </w:t>
      </w:r>
      <w:r w:rsidR="00F247BC" w:rsidRPr="00F247BC">
        <w:rPr>
          <w:rFonts w:ascii="Arial" w:hAnsi="Arial" w:cs="Arial"/>
          <w:color w:val="000000"/>
          <w:lang w:val="hr-HR"/>
        </w:rPr>
        <w:t>газрын хэвлий, түүний баялаг</w:t>
      </w:r>
      <w:r w:rsidR="00F247BC">
        <w:rPr>
          <w:rFonts w:ascii="Arial" w:hAnsi="Arial" w:cs="Arial"/>
          <w:color w:val="000000"/>
          <w:lang w:val="hr-HR"/>
        </w:rPr>
        <w:t xml:space="preserve">, </w:t>
      </w:r>
      <w:r w:rsidR="00F247BC" w:rsidRPr="00F247BC">
        <w:rPr>
          <w:rFonts w:ascii="Arial" w:hAnsi="Arial" w:cs="Arial"/>
          <w:color w:val="000000"/>
          <w:lang w:val="hr-HR"/>
        </w:rPr>
        <w:t>ой</w:t>
      </w:r>
      <w:r w:rsidR="000155F0">
        <w:rPr>
          <w:rFonts w:ascii="Arial" w:hAnsi="Arial" w:cs="Arial"/>
          <w:color w:val="000000"/>
          <w:lang w:val="hr-HR"/>
        </w:rPr>
        <w:t xml:space="preserve">, ус, </w:t>
      </w:r>
      <w:r w:rsidR="00F247BC" w:rsidRPr="00F247BC">
        <w:rPr>
          <w:rFonts w:ascii="Arial" w:hAnsi="Arial" w:cs="Arial"/>
          <w:color w:val="000000"/>
          <w:lang w:val="hr-HR"/>
        </w:rPr>
        <w:t>ургамал, ан амьт</w:t>
      </w:r>
      <w:r w:rsidR="000155F0">
        <w:rPr>
          <w:rFonts w:ascii="Arial" w:hAnsi="Arial" w:cs="Arial"/>
          <w:color w:val="000000"/>
          <w:lang w:val="hr-HR"/>
        </w:rPr>
        <w:t xml:space="preserve">ан, </w:t>
      </w:r>
      <w:r w:rsidR="000155F0" w:rsidRPr="000155F0">
        <w:rPr>
          <w:rFonts w:ascii="Arial" w:hAnsi="Arial" w:cs="Arial"/>
          <w:color w:val="000000"/>
          <w:lang w:val="hr-HR"/>
        </w:rPr>
        <w:t>палеонтологи, археологийн олдвор</w:t>
      </w:r>
      <w:r w:rsidR="000155F0">
        <w:rPr>
          <w:rFonts w:ascii="Arial" w:hAnsi="Arial" w:cs="Arial"/>
          <w:color w:val="000000"/>
          <w:lang w:val="hr-HR"/>
        </w:rPr>
        <w:t>,</w:t>
      </w:r>
      <w:r w:rsidR="000155F0" w:rsidRPr="000155F0">
        <w:rPr>
          <w:rFonts w:ascii="Arial" w:hAnsi="Arial" w:cs="Arial"/>
          <w:color w:val="000000"/>
          <w:lang w:val="hr-HR"/>
        </w:rPr>
        <w:t xml:space="preserve"> төрийн архивын сан хөмрө</w:t>
      </w:r>
      <w:r w:rsidR="000155F0">
        <w:rPr>
          <w:rFonts w:ascii="Arial" w:hAnsi="Arial" w:cs="Arial"/>
          <w:color w:val="000000"/>
          <w:lang w:val="hr-HR"/>
        </w:rPr>
        <w:t>г</w:t>
      </w:r>
      <w:r w:rsidR="00D02E24">
        <w:rPr>
          <w:rFonts w:ascii="Arial" w:hAnsi="Arial" w:cs="Arial"/>
          <w:color w:val="000000"/>
          <w:lang w:val="hr-HR"/>
        </w:rPr>
        <w:t xml:space="preserve"> зэргийн</w:t>
      </w:r>
      <w:r w:rsidR="00F247BC" w:rsidRPr="00F247BC">
        <w:rPr>
          <w:rFonts w:ascii="Arial" w:hAnsi="Arial" w:cs="Arial"/>
          <w:color w:val="000000"/>
          <w:lang w:val="hr-HR"/>
        </w:rPr>
        <w:t xml:space="preserve"> </w:t>
      </w:r>
      <w:r w:rsidRPr="00541ADF">
        <w:rPr>
          <w:rFonts w:ascii="Arial" w:hAnsi="Arial" w:cs="Arial"/>
        </w:rPr>
        <w:t>бүртгэл</w:t>
      </w:r>
      <w:r w:rsidRPr="00541ADF">
        <w:rPr>
          <w:rFonts w:ascii="Arial" w:hAnsi="Arial" w:cs="Arial"/>
          <w:lang w:val="ca-ES"/>
        </w:rPr>
        <w:t xml:space="preserve">, </w:t>
      </w:r>
      <w:r w:rsidRPr="00541ADF">
        <w:rPr>
          <w:rFonts w:ascii="Arial" w:hAnsi="Arial" w:cs="Arial"/>
        </w:rPr>
        <w:t>тооллогыг</w:t>
      </w:r>
      <w:r w:rsidRPr="00541ADF">
        <w:rPr>
          <w:rFonts w:ascii="Arial" w:hAnsi="Arial" w:cs="Arial"/>
          <w:lang w:val="ca-ES"/>
        </w:rPr>
        <w:t xml:space="preserve"> </w:t>
      </w:r>
      <w:r w:rsidRPr="00541ADF">
        <w:rPr>
          <w:rFonts w:ascii="Arial" w:hAnsi="Arial" w:cs="Arial"/>
        </w:rPr>
        <w:t>зохион</w:t>
      </w:r>
      <w:r w:rsidRPr="00541ADF">
        <w:rPr>
          <w:rFonts w:ascii="Arial" w:hAnsi="Arial" w:cs="Arial"/>
          <w:lang w:val="ca-ES"/>
        </w:rPr>
        <w:t xml:space="preserve"> </w:t>
      </w:r>
      <w:r w:rsidRPr="00541ADF">
        <w:rPr>
          <w:rFonts w:ascii="Arial" w:hAnsi="Arial" w:cs="Arial"/>
        </w:rPr>
        <w:t>байгуулах</w:t>
      </w:r>
      <w:r w:rsidRPr="00541ADF">
        <w:rPr>
          <w:rFonts w:ascii="Arial" w:hAnsi="Arial" w:cs="Arial"/>
          <w:lang w:val="ca-ES"/>
        </w:rPr>
        <w:t xml:space="preserve">, </w:t>
      </w:r>
      <w:r w:rsidRPr="00541ADF">
        <w:rPr>
          <w:rFonts w:ascii="Arial" w:hAnsi="Arial" w:cs="Arial"/>
        </w:rPr>
        <w:t>ашиглуулах</w:t>
      </w:r>
      <w:r w:rsidR="00D02E24">
        <w:rPr>
          <w:rFonts w:ascii="Arial" w:hAnsi="Arial" w:cs="Arial"/>
        </w:rPr>
        <w:t xml:space="preserve">, түүнд тавих хяналттай </w:t>
      </w:r>
      <w:r>
        <w:rPr>
          <w:rFonts w:ascii="Arial" w:hAnsi="Arial" w:cs="Arial"/>
        </w:rPr>
        <w:t xml:space="preserve">холбогдсон харилцааг </w:t>
      </w:r>
      <w:r w:rsidR="00250F58">
        <w:rPr>
          <w:rFonts w:ascii="Arial" w:hAnsi="Arial" w:cs="Arial"/>
        </w:rPr>
        <w:t>тухайлсан</w:t>
      </w:r>
      <w:r>
        <w:rPr>
          <w:rFonts w:ascii="Arial" w:hAnsi="Arial" w:cs="Arial"/>
        </w:rPr>
        <w:t xml:space="preserve"> зохицуулахаар тусгасан.</w:t>
      </w:r>
    </w:p>
    <w:p w14:paraId="42C802E8" w14:textId="77777777" w:rsidR="00DF54D1" w:rsidRDefault="00DF54D1" w:rsidP="00DF54D1">
      <w:pPr>
        <w:pStyle w:val="Subtitle"/>
        <w:shd w:val="clear" w:color="auto" w:fill="FFFFFF"/>
        <w:contextualSpacing/>
        <w:jc w:val="both"/>
        <w:rPr>
          <w:rFonts w:ascii="Arial" w:hAnsi="Arial" w:cs="Arial"/>
        </w:rPr>
      </w:pPr>
    </w:p>
    <w:p w14:paraId="775C8758" w14:textId="021F3E9C" w:rsidR="00250F58" w:rsidRDefault="00B6266E" w:rsidP="000155F0">
      <w:pPr>
        <w:pStyle w:val="Subtitle"/>
        <w:shd w:val="clear" w:color="auto" w:fill="FFFFFF"/>
        <w:ind w:firstLine="720"/>
        <w:contextualSpacing/>
        <w:jc w:val="both"/>
        <w:rPr>
          <w:rFonts w:ascii="Arial" w:hAnsi="Arial" w:cs="Arial"/>
        </w:rPr>
      </w:pPr>
      <w:r>
        <w:rPr>
          <w:rFonts w:ascii="Arial" w:hAnsi="Arial" w:cs="Arial"/>
        </w:rPr>
        <w:t>Ингэхдээ</w:t>
      </w:r>
      <w:r w:rsidR="00250F58">
        <w:rPr>
          <w:rFonts w:ascii="Arial" w:hAnsi="Arial" w:cs="Arial"/>
        </w:rPr>
        <w:t xml:space="preserve"> ту</w:t>
      </w:r>
      <w:r w:rsidR="00250F58" w:rsidRPr="00250F58">
        <w:rPr>
          <w:rFonts w:ascii="Arial" w:hAnsi="Arial" w:cs="Arial"/>
        </w:rPr>
        <w:t xml:space="preserve">хайлсан хуулиар тогтоох нийтийн өмчийг удирдахтай холбоотой зохицуулалт нь </w:t>
      </w:r>
      <w:r w:rsidR="00A50035">
        <w:rPr>
          <w:rFonts w:ascii="Arial" w:hAnsi="Arial" w:cs="Arial"/>
        </w:rPr>
        <w:t>тус</w:t>
      </w:r>
      <w:r w:rsidR="00250F58" w:rsidRPr="00250F58">
        <w:rPr>
          <w:rFonts w:ascii="Arial" w:hAnsi="Arial" w:cs="Arial"/>
        </w:rPr>
        <w:t xml:space="preserve"> хуульд заасан өмчийг удирдах зарчим, өмчийн зориулалт, ангилал болон өмчийн удирдлагыг хэрэгжүүлэх нийтлэг эрх хэмжээнд нийцсэн </w:t>
      </w:r>
      <w:r w:rsidR="00A50035">
        <w:rPr>
          <w:rFonts w:ascii="Arial" w:hAnsi="Arial" w:cs="Arial"/>
        </w:rPr>
        <w:t>байхыг</w:t>
      </w:r>
      <w:r w:rsidR="00250F58">
        <w:rPr>
          <w:rFonts w:ascii="Arial" w:hAnsi="Arial" w:cs="Arial"/>
        </w:rPr>
        <w:t xml:space="preserve"> баталгаажуулан хуульчилсан.</w:t>
      </w:r>
    </w:p>
    <w:p w14:paraId="1C87CD83" w14:textId="63712D4E" w:rsidR="00F741B0" w:rsidRDefault="00F741B0" w:rsidP="00F741B0">
      <w:pPr>
        <w:pStyle w:val="Subtitle"/>
        <w:shd w:val="clear" w:color="auto" w:fill="FFFFFF"/>
        <w:contextualSpacing/>
        <w:jc w:val="both"/>
        <w:rPr>
          <w:rFonts w:ascii="Arial" w:hAnsi="Arial" w:cs="Arial"/>
        </w:rPr>
      </w:pPr>
    </w:p>
    <w:p w14:paraId="5F98C602" w14:textId="169F987F" w:rsidR="00F741B0" w:rsidRDefault="00A86304" w:rsidP="000155F0">
      <w:pPr>
        <w:pStyle w:val="Subtitle"/>
        <w:shd w:val="clear" w:color="auto" w:fill="FFFFFF"/>
        <w:ind w:firstLine="720"/>
        <w:contextualSpacing/>
        <w:jc w:val="both"/>
        <w:rPr>
          <w:rFonts w:ascii="Arial" w:hAnsi="Arial" w:cs="Arial"/>
        </w:rPr>
      </w:pPr>
      <w:r>
        <w:rPr>
          <w:rFonts w:ascii="Arial" w:hAnsi="Arial" w:cs="Arial"/>
        </w:rPr>
        <w:t>“Ө</w:t>
      </w:r>
      <w:r w:rsidR="00F741B0" w:rsidRPr="00F741B0">
        <w:rPr>
          <w:rFonts w:ascii="Arial" w:hAnsi="Arial" w:cs="Arial"/>
        </w:rPr>
        <w:t>мчийн удирдлаг</w:t>
      </w:r>
      <w:r>
        <w:rPr>
          <w:rFonts w:ascii="Arial" w:hAnsi="Arial" w:cs="Arial"/>
        </w:rPr>
        <w:t xml:space="preserve">а” гэдэгт </w:t>
      </w:r>
      <w:r w:rsidR="00F741B0" w:rsidRPr="00F741B0">
        <w:rPr>
          <w:rFonts w:ascii="Arial" w:hAnsi="Arial" w:cs="Arial"/>
        </w:rPr>
        <w:t>гэж төрийн болон орон нутгийн өмчийн өмчлөгч, өмчийн удирдлагыг хэрэгжүүлэгч, өмчийн эзэмшигчээс өмчийг бусдад ашиглуулах, шилжүүлэх үйл ажиллагааг</w:t>
      </w:r>
      <w:r>
        <w:rPr>
          <w:rFonts w:ascii="Arial" w:hAnsi="Arial" w:cs="Arial"/>
        </w:rPr>
        <w:t xml:space="preserve"> ойлгохоор зааж, өмчийн удирдлагын тогтолцоог өмчлөгч, өмчийн удирдлагыг хэрэгжүүлэгч, өмчийн эзэмшигч гэсэн субьектын хүрээнд хэрэгжүүлэх</w:t>
      </w:r>
      <w:r w:rsidR="00B34336">
        <w:rPr>
          <w:rFonts w:ascii="Arial" w:hAnsi="Arial" w:cs="Arial"/>
        </w:rPr>
        <w:t xml:space="preserve"> буюу</w:t>
      </w:r>
      <w:r>
        <w:rPr>
          <w:rFonts w:ascii="Arial" w:hAnsi="Arial" w:cs="Arial"/>
        </w:rPr>
        <w:t xml:space="preserve"> </w:t>
      </w:r>
      <w:r w:rsidR="005009C7">
        <w:rPr>
          <w:rFonts w:ascii="Arial" w:hAnsi="Arial" w:cs="Arial"/>
        </w:rPr>
        <w:t>өмчийн удирдлагын эрх</w:t>
      </w:r>
      <w:r w:rsidR="005009C7" w:rsidRPr="000078CF">
        <w:rPr>
          <w:rFonts w:ascii="Arial" w:hAnsi="Arial" w:cs="Arial"/>
          <w:color w:val="000000" w:themeColor="text1"/>
          <w:szCs w:val="24"/>
          <w:lang w:val="mn-MN" w:eastAsia="ja-JP"/>
        </w:rPr>
        <w:t xml:space="preserve"> </w:t>
      </w:r>
      <w:r w:rsidR="005009C7">
        <w:rPr>
          <w:rFonts w:ascii="Arial" w:hAnsi="Arial" w:cs="Arial"/>
          <w:color w:val="000000" w:themeColor="text1"/>
          <w:szCs w:val="24"/>
          <w:lang w:val="mn-MN" w:eastAsia="ja-JP"/>
        </w:rPr>
        <w:t>хэмжээг зааглах нөхцөлийг бүрдүүлсэн.</w:t>
      </w:r>
    </w:p>
    <w:p w14:paraId="722CB544" w14:textId="77777777" w:rsidR="005009C7" w:rsidRDefault="005009C7" w:rsidP="005009C7">
      <w:pPr>
        <w:pStyle w:val="Subtitle"/>
        <w:shd w:val="clear" w:color="auto" w:fill="FFFFFF"/>
        <w:contextualSpacing/>
        <w:jc w:val="both"/>
        <w:rPr>
          <w:rFonts w:ascii="Arial" w:hAnsi="Arial" w:cs="Arial"/>
        </w:rPr>
      </w:pPr>
    </w:p>
    <w:p w14:paraId="425E13D3" w14:textId="04F2E927" w:rsidR="005009C7" w:rsidRPr="005009C7" w:rsidRDefault="00B34336" w:rsidP="00B34336">
      <w:pPr>
        <w:pStyle w:val="Subtitle"/>
        <w:shd w:val="clear" w:color="auto" w:fill="FFFFFF"/>
        <w:ind w:firstLine="720"/>
        <w:contextualSpacing/>
        <w:jc w:val="both"/>
        <w:rPr>
          <w:rFonts w:ascii="Arial" w:hAnsi="Arial" w:cs="Arial"/>
        </w:rPr>
      </w:pPr>
      <w:r>
        <w:rPr>
          <w:rFonts w:ascii="Arial" w:hAnsi="Arial" w:cs="Arial"/>
        </w:rPr>
        <w:t>Нийтийн өмчийг удирдах зарчмын хүрээнд ө</w:t>
      </w:r>
      <w:r w:rsidR="005009C7" w:rsidRPr="005009C7">
        <w:rPr>
          <w:rFonts w:ascii="Arial" w:hAnsi="Arial" w:cs="Arial"/>
        </w:rPr>
        <w:t>мчийг удирдах төрийн бодлого нэгдмэл байх</w:t>
      </w:r>
      <w:r>
        <w:rPr>
          <w:rFonts w:ascii="Arial" w:hAnsi="Arial" w:cs="Arial"/>
        </w:rPr>
        <w:t xml:space="preserve">, </w:t>
      </w:r>
      <w:r w:rsidR="005009C7" w:rsidRPr="005009C7">
        <w:rPr>
          <w:rFonts w:ascii="Arial" w:hAnsi="Arial" w:cs="Arial"/>
        </w:rPr>
        <w:t>хуульд заасан зорилго, тогтвортой хөгжлийг хангахад чиглэсэн байх</w:t>
      </w:r>
      <w:r>
        <w:rPr>
          <w:rFonts w:ascii="Arial" w:hAnsi="Arial" w:cs="Arial"/>
        </w:rPr>
        <w:t xml:space="preserve">, </w:t>
      </w:r>
      <w:r w:rsidR="005009C7" w:rsidRPr="005009C7">
        <w:rPr>
          <w:rFonts w:ascii="Arial" w:hAnsi="Arial" w:cs="Arial"/>
        </w:rPr>
        <w:t>тооцоо, судалгаанд үндэслэсэн, үр нөлөөтэй, үр ашигтай байх</w:t>
      </w:r>
      <w:r>
        <w:rPr>
          <w:rFonts w:ascii="Arial" w:hAnsi="Arial" w:cs="Arial"/>
        </w:rPr>
        <w:t xml:space="preserve">, </w:t>
      </w:r>
      <w:r w:rsidR="005009C7" w:rsidRPr="005009C7">
        <w:rPr>
          <w:rFonts w:ascii="Arial" w:hAnsi="Arial" w:cs="Arial"/>
        </w:rPr>
        <w:t>ил тод, нээлттэй, хариуцлагатай байх</w:t>
      </w:r>
      <w:r>
        <w:rPr>
          <w:rFonts w:ascii="Arial" w:hAnsi="Arial" w:cs="Arial"/>
        </w:rPr>
        <w:t xml:space="preserve"> зэрэг зарчмыг шинээр баталгаажуулан хуульчилсан.</w:t>
      </w:r>
    </w:p>
    <w:p w14:paraId="72357FA4" w14:textId="77777777" w:rsidR="005009C7" w:rsidRDefault="005009C7" w:rsidP="00B34336">
      <w:pPr>
        <w:pStyle w:val="Subtitle"/>
        <w:shd w:val="clear" w:color="auto" w:fill="FFFFFF"/>
        <w:contextualSpacing/>
        <w:jc w:val="both"/>
        <w:rPr>
          <w:rFonts w:ascii="Arial" w:hAnsi="Arial" w:cs="Arial"/>
        </w:rPr>
      </w:pPr>
    </w:p>
    <w:p w14:paraId="11B14E7C" w14:textId="78EE5ECA" w:rsidR="005009C7" w:rsidRDefault="00B34336" w:rsidP="000155F0">
      <w:pPr>
        <w:pStyle w:val="Subtitle"/>
        <w:shd w:val="clear" w:color="auto" w:fill="FFFFFF"/>
        <w:ind w:firstLine="720"/>
        <w:contextualSpacing/>
        <w:jc w:val="both"/>
        <w:rPr>
          <w:rFonts w:ascii="Arial" w:hAnsi="Arial" w:cs="Arial"/>
        </w:rPr>
      </w:pPr>
      <w:r>
        <w:rPr>
          <w:rFonts w:ascii="Arial" w:hAnsi="Arial" w:cs="Arial"/>
        </w:rPr>
        <w:t>-</w:t>
      </w:r>
      <w:r w:rsidR="005009C7">
        <w:rPr>
          <w:rFonts w:ascii="Arial" w:hAnsi="Arial" w:cs="Arial"/>
        </w:rPr>
        <w:t>Хуулийн төслийн Хоёдугаар бүлэг</w:t>
      </w:r>
      <w:r w:rsidR="00B864D1">
        <w:rPr>
          <w:rFonts w:ascii="Arial" w:hAnsi="Arial" w:cs="Arial"/>
        </w:rPr>
        <w:t xml:space="preserve">т нийтийн өмчийн хэлбэр, ангиллыг Иргэний хуульд заасантай нийцүүлэн </w:t>
      </w:r>
      <w:r w:rsidR="00B864D1" w:rsidRPr="00B864D1">
        <w:rPr>
          <w:rFonts w:ascii="Arial" w:hAnsi="Arial" w:cs="Arial"/>
        </w:rPr>
        <w:t>төрийн, орон нутгийн, шашны, олон нийтийн гэсэн хэлбэртэй</w:t>
      </w:r>
      <w:r w:rsidR="00B864D1">
        <w:rPr>
          <w:rFonts w:ascii="Arial" w:hAnsi="Arial" w:cs="Arial"/>
        </w:rPr>
        <w:t xml:space="preserve"> байх, эдийн болон эдийн бус хөрөнгөөс бүрдэхээр заасан.</w:t>
      </w:r>
    </w:p>
    <w:p w14:paraId="75C6F553" w14:textId="77777777" w:rsidR="00B864D1" w:rsidRDefault="00B864D1" w:rsidP="00B864D1">
      <w:pPr>
        <w:pStyle w:val="Subtitle"/>
        <w:shd w:val="clear" w:color="auto" w:fill="FFFFFF"/>
        <w:contextualSpacing/>
        <w:jc w:val="both"/>
        <w:rPr>
          <w:rFonts w:ascii="Arial" w:hAnsi="Arial" w:cs="Arial"/>
        </w:rPr>
      </w:pPr>
    </w:p>
    <w:p w14:paraId="02E59ED8" w14:textId="3E6ED6A1" w:rsidR="00807561" w:rsidRDefault="00807561" w:rsidP="00807561">
      <w:pPr>
        <w:pStyle w:val="Subtitle"/>
        <w:shd w:val="clear" w:color="auto" w:fill="FFFFFF"/>
        <w:ind w:firstLine="720"/>
        <w:contextualSpacing/>
        <w:jc w:val="both"/>
        <w:rPr>
          <w:rFonts w:ascii="Arial" w:hAnsi="Arial" w:cs="Arial"/>
        </w:rPr>
      </w:pPr>
      <w:r w:rsidRPr="00807561">
        <w:rPr>
          <w:rFonts w:ascii="Arial" w:hAnsi="Arial" w:cs="Arial"/>
        </w:rPr>
        <w:t xml:space="preserve">1996 оны </w:t>
      </w:r>
      <w:r>
        <w:rPr>
          <w:rFonts w:ascii="Arial" w:hAnsi="Arial" w:cs="Arial"/>
        </w:rPr>
        <w:t>Төрийн болон орон нутгийн өмчийн тухай хуульд заасан</w:t>
      </w:r>
      <w:r w:rsidRPr="00807561">
        <w:rPr>
          <w:rFonts w:ascii="Arial" w:hAnsi="Arial" w:cs="Arial"/>
        </w:rPr>
        <w:t xml:space="preserve"> “төрийн нийтийн зориулалтай өмч” </w:t>
      </w:r>
      <w:r>
        <w:rPr>
          <w:rFonts w:ascii="Arial" w:hAnsi="Arial" w:cs="Arial"/>
        </w:rPr>
        <w:t>гэснийг</w:t>
      </w:r>
      <w:r w:rsidRPr="00807561">
        <w:rPr>
          <w:rFonts w:ascii="Arial" w:hAnsi="Arial" w:cs="Arial"/>
        </w:rPr>
        <w:t xml:space="preserve"> </w:t>
      </w:r>
      <w:r>
        <w:rPr>
          <w:rFonts w:ascii="Arial" w:hAnsi="Arial" w:cs="Arial"/>
        </w:rPr>
        <w:t xml:space="preserve">Монгол Улсын </w:t>
      </w:r>
      <w:r w:rsidRPr="00807561">
        <w:rPr>
          <w:rFonts w:ascii="Arial" w:hAnsi="Arial" w:cs="Arial"/>
        </w:rPr>
        <w:t>Үндсэн хуулийн</w:t>
      </w:r>
      <w:r>
        <w:rPr>
          <w:rFonts w:ascii="Arial" w:hAnsi="Arial" w:cs="Arial"/>
        </w:rPr>
        <w:t xml:space="preserve"> Зургадугаар зүйлийн 2 дахь </w:t>
      </w:r>
      <w:r w:rsidRPr="00807561">
        <w:rPr>
          <w:rFonts w:ascii="Arial" w:hAnsi="Arial" w:cs="Arial"/>
        </w:rPr>
        <w:t>хэсгийн “төрийн нийтийн өмч” гэсэн хууль зүйн нэр томьёонд нийцүүлэх шаардлага зүй ёсоор тавигдаж байна. Үүнээс гадна “төрийн нийтийн өмч”-ийн жагсаалтыг өргөжүүлэх нь зохистой байна.</w:t>
      </w:r>
      <w:r w:rsidR="00056EDD">
        <w:rPr>
          <w:rStyle w:val="FootnoteReference"/>
          <w:rFonts w:ascii="Arial" w:hAnsi="Arial" w:cs="Arial"/>
        </w:rPr>
        <w:footnoteReference w:id="2"/>
      </w:r>
    </w:p>
    <w:p w14:paraId="5B6F54C8" w14:textId="77777777" w:rsidR="00807561" w:rsidRDefault="00807561" w:rsidP="00B864D1">
      <w:pPr>
        <w:pStyle w:val="Subtitle"/>
        <w:shd w:val="clear" w:color="auto" w:fill="FFFFFF"/>
        <w:contextualSpacing/>
        <w:jc w:val="both"/>
        <w:rPr>
          <w:rFonts w:ascii="Arial" w:hAnsi="Arial" w:cs="Arial"/>
        </w:rPr>
      </w:pPr>
    </w:p>
    <w:p w14:paraId="3F77F355" w14:textId="5D2C5C77" w:rsidR="00B864D1" w:rsidRDefault="00807561" w:rsidP="00B864D1">
      <w:pPr>
        <w:pStyle w:val="Subtitle"/>
        <w:shd w:val="clear" w:color="auto" w:fill="FFFFFF"/>
        <w:ind w:firstLine="720"/>
        <w:contextualSpacing/>
        <w:jc w:val="both"/>
        <w:rPr>
          <w:rFonts w:ascii="Arial" w:hAnsi="Arial" w:cs="Arial"/>
          <w:bCs/>
          <w:noProof/>
          <w:lang w:val="ca-ES" w:bidi="ar-DZ"/>
        </w:rPr>
      </w:pPr>
      <w:r>
        <w:rPr>
          <w:rFonts w:ascii="Arial" w:hAnsi="Arial" w:cs="Arial"/>
        </w:rPr>
        <w:t>Энэ хүрээнд хуулийн төсөлд т</w:t>
      </w:r>
      <w:r w:rsidR="00B864D1">
        <w:rPr>
          <w:rFonts w:ascii="Arial" w:hAnsi="Arial" w:cs="Arial"/>
        </w:rPr>
        <w:t>өрийн өм</w:t>
      </w:r>
      <w:r>
        <w:rPr>
          <w:rFonts w:ascii="Arial" w:hAnsi="Arial" w:cs="Arial"/>
        </w:rPr>
        <w:t xml:space="preserve">ч нь </w:t>
      </w:r>
      <w:r w:rsidR="00B864D1">
        <w:rPr>
          <w:rFonts w:ascii="Arial" w:hAnsi="Arial" w:cs="Arial"/>
        </w:rPr>
        <w:t xml:space="preserve">төрийн нийтийн болон төрийн тусгайлсан өмчөөс бүрдэхээр зааж, </w:t>
      </w:r>
      <w:r w:rsidR="00B864D1" w:rsidRPr="00541ADF">
        <w:rPr>
          <w:rFonts w:ascii="Arial" w:hAnsi="Arial" w:cs="Arial"/>
          <w:bCs/>
          <w:noProof/>
          <w:lang w:val="ca-ES" w:bidi="ar-DZ"/>
        </w:rPr>
        <w:t>Монгол Улсын Үндсэн хууль, бусад хуулиар ард түмний мэдэлд байхаар заасан дараах байгалийн баялаг, хөрөнг</w:t>
      </w:r>
      <w:r w:rsidR="00B864D1">
        <w:rPr>
          <w:rFonts w:ascii="Arial" w:hAnsi="Arial" w:cs="Arial"/>
          <w:bCs/>
          <w:noProof/>
          <w:lang w:val="ca-ES" w:bidi="ar-DZ"/>
        </w:rPr>
        <w:t xml:space="preserve">ийг төрийн нийтийн өмчид хамаарахаар нэрлэн заасан. Энэ хүрээнд </w:t>
      </w:r>
      <w:r w:rsidR="00B864D1" w:rsidRPr="00B864D1">
        <w:rPr>
          <w:rFonts w:ascii="Arial" w:hAnsi="Arial" w:cs="Arial"/>
          <w:bCs/>
          <w:noProof/>
          <w:lang w:val="ca-ES" w:bidi="ar-DZ"/>
        </w:rPr>
        <w:t>Үндэсний баялгийн сангийн хөрөнгө</w:t>
      </w:r>
      <w:r w:rsidR="00B864D1">
        <w:rPr>
          <w:rFonts w:ascii="Arial" w:hAnsi="Arial" w:cs="Arial"/>
          <w:bCs/>
          <w:noProof/>
          <w:lang w:val="ca-ES" w:bidi="ar-DZ"/>
        </w:rPr>
        <w:t xml:space="preserve">, </w:t>
      </w:r>
      <w:r w:rsidR="00B864D1" w:rsidRPr="00B864D1">
        <w:rPr>
          <w:rFonts w:ascii="Arial" w:hAnsi="Arial" w:cs="Arial"/>
          <w:bCs/>
          <w:noProof/>
          <w:lang w:val="ca-ES" w:bidi="ar-DZ"/>
        </w:rPr>
        <w:t>палеонтологи, археологийн олдвор</w:t>
      </w:r>
      <w:r w:rsidR="00B864D1">
        <w:rPr>
          <w:rFonts w:ascii="Arial" w:hAnsi="Arial" w:cs="Arial"/>
          <w:bCs/>
          <w:noProof/>
          <w:lang w:val="ca-ES" w:bidi="ar-DZ"/>
        </w:rPr>
        <w:t xml:space="preserve">, </w:t>
      </w:r>
      <w:r w:rsidR="00B864D1" w:rsidRPr="00B864D1">
        <w:rPr>
          <w:rFonts w:ascii="Arial" w:hAnsi="Arial" w:cs="Arial"/>
          <w:bCs/>
          <w:noProof/>
          <w:lang w:val="ca-ES" w:bidi="ar-DZ"/>
        </w:rPr>
        <w:t>төрийн архивын сан хөмрөг</w:t>
      </w:r>
      <w:r w:rsidR="00B864D1">
        <w:rPr>
          <w:rFonts w:ascii="Arial" w:hAnsi="Arial" w:cs="Arial"/>
          <w:bCs/>
          <w:noProof/>
          <w:lang w:val="ca-ES" w:bidi="ar-DZ"/>
        </w:rPr>
        <w:t xml:space="preserve">, </w:t>
      </w:r>
      <w:r w:rsidR="00B864D1" w:rsidRPr="00B864D1">
        <w:rPr>
          <w:rFonts w:ascii="Arial" w:hAnsi="Arial" w:cs="Arial"/>
          <w:bCs/>
          <w:noProof/>
          <w:lang w:val="ca-ES" w:bidi="ar-DZ"/>
        </w:rPr>
        <w:t>стратегийн ач холбогдол бүхий салбарт үйл ажиллагаа явуулж байгаа төрийн өмчит компанийн төрийн эзэмшлийн хувьцаа, хувьцаанд хамаарах үнэт цаас</w:t>
      </w:r>
      <w:r w:rsidR="00B864D1">
        <w:rPr>
          <w:rFonts w:ascii="Arial" w:hAnsi="Arial" w:cs="Arial"/>
          <w:bCs/>
          <w:noProof/>
          <w:lang w:val="ca-ES" w:bidi="ar-DZ"/>
        </w:rPr>
        <w:t xml:space="preserve">ыг төрийн нийтийн өмчид хамааруулсан. Харин төрийн тусгайлсан өмчийн хувьд </w:t>
      </w:r>
      <w:r w:rsidR="00B864D1" w:rsidRPr="00B864D1">
        <w:rPr>
          <w:rFonts w:ascii="Arial" w:hAnsi="Arial" w:cs="Arial"/>
          <w:bCs/>
          <w:noProof/>
          <w:lang w:val="ca-ES" w:bidi="ar-DZ"/>
        </w:rPr>
        <w:t>төрийн байгууллага, төрийн нийтийн үйлчилгээний байгууллагын хөрөнгө</w:t>
      </w:r>
      <w:r w:rsidR="00B864D1">
        <w:rPr>
          <w:rFonts w:ascii="Arial" w:hAnsi="Arial" w:cs="Arial"/>
          <w:bCs/>
          <w:noProof/>
          <w:lang w:val="ca-ES" w:bidi="ar-DZ"/>
        </w:rPr>
        <w:t xml:space="preserve">, </w:t>
      </w:r>
      <w:r w:rsidR="00B864D1" w:rsidRPr="00B864D1">
        <w:rPr>
          <w:rFonts w:ascii="Arial" w:hAnsi="Arial" w:cs="Arial"/>
          <w:bCs/>
          <w:noProof/>
          <w:lang w:val="ca-ES" w:bidi="ar-DZ"/>
        </w:rPr>
        <w:t>улсын төсвийн хөрөнгө</w:t>
      </w:r>
      <w:r w:rsidR="00B864D1">
        <w:rPr>
          <w:rFonts w:ascii="Arial" w:hAnsi="Arial" w:cs="Arial"/>
          <w:bCs/>
          <w:noProof/>
          <w:lang w:val="ca-ES" w:bidi="ar-DZ"/>
        </w:rPr>
        <w:t xml:space="preserve">, </w:t>
      </w:r>
      <w:r w:rsidR="00B864D1" w:rsidRPr="00B864D1">
        <w:rPr>
          <w:rFonts w:ascii="Arial" w:hAnsi="Arial" w:cs="Arial"/>
          <w:bCs/>
          <w:noProof/>
          <w:lang w:val="ca-ES" w:bidi="ar-DZ"/>
        </w:rPr>
        <w:t>төрийн өмчийн хөрөнгөөр бүтээсэн, олж авсан оюуны өмч, эрх</w:t>
      </w:r>
      <w:r w:rsidR="00B864D1">
        <w:rPr>
          <w:rFonts w:ascii="Arial" w:hAnsi="Arial" w:cs="Arial"/>
          <w:bCs/>
          <w:noProof/>
          <w:lang w:val="ca-ES" w:bidi="ar-DZ"/>
        </w:rPr>
        <w:t xml:space="preserve">, </w:t>
      </w:r>
      <w:r w:rsidR="00B864D1" w:rsidRPr="00B864D1">
        <w:rPr>
          <w:rFonts w:ascii="Arial" w:hAnsi="Arial" w:cs="Arial"/>
          <w:bCs/>
          <w:noProof/>
          <w:lang w:val="ca-ES" w:bidi="ar-DZ"/>
        </w:rPr>
        <w:t>төрийн үйл ажиллагаанд хамаарах хуульд заасан бүртгэл, мэдээллийн сан</w:t>
      </w:r>
      <w:r w:rsidR="00B864D1">
        <w:rPr>
          <w:rFonts w:ascii="Arial" w:hAnsi="Arial" w:cs="Arial"/>
          <w:bCs/>
          <w:noProof/>
          <w:lang w:val="ca-ES" w:bidi="ar-DZ"/>
        </w:rPr>
        <w:t xml:space="preserve"> зэргийг хамааруулахаар тусгасан.</w:t>
      </w:r>
    </w:p>
    <w:p w14:paraId="67A5D001" w14:textId="77777777" w:rsidR="002B4487" w:rsidRDefault="002B4487" w:rsidP="002B4487">
      <w:pPr>
        <w:pStyle w:val="Subtitle"/>
        <w:shd w:val="clear" w:color="auto" w:fill="FFFFFF"/>
        <w:contextualSpacing/>
        <w:jc w:val="both"/>
        <w:rPr>
          <w:rFonts w:ascii="Arial" w:hAnsi="Arial" w:cs="Arial"/>
          <w:bCs/>
          <w:noProof/>
          <w:lang w:val="ca-ES" w:bidi="ar-DZ"/>
        </w:rPr>
      </w:pPr>
    </w:p>
    <w:p w14:paraId="2D8738DC" w14:textId="05351705" w:rsidR="00482CF1" w:rsidRDefault="00154417" w:rsidP="00482CF1">
      <w:pPr>
        <w:pStyle w:val="Subtitle"/>
        <w:shd w:val="clear" w:color="auto" w:fill="FFFFFF"/>
        <w:ind w:firstLine="720"/>
        <w:contextualSpacing/>
        <w:jc w:val="both"/>
        <w:rPr>
          <w:rFonts w:ascii="Arial" w:hAnsi="Arial" w:cs="Arial"/>
          <w:bCs/>
          <w:noProof/>
          <w:lang w:val="ca-ES" w:bidi="ar-DZ"/>
        </w:rPr>
      </w:pPr>
      <w:r w:rsidRPr="00154417">
        <w:rPr>
          <w:rFonts w:ascii="Arial" w:hAnsi="Arial" w:cs="Arial"/>
          <w:bCs/>
          <w:noProof/>
          <w:lang w:val="ca-ES" w:bidi="ar-DZ"/>
        </w:rPr>
        <w:t xml:space="preserve">Орон нутгийн өмчийн эрх зүйн үндсийг 2020 онд батлагдсан </w:t>
      </w:r>
      <w:r>
        <w:rPr>
          <w:rFonts w:ascii="Arial" w:hAnsi="Arial" w:cs="Arial"/>
          <w:bCs/>
          <w:noProof/>
          <w:lang w:val="ca-ES" w:bidi="ar-DZ"/>
        </w:rPr>
        <w:t>Монгол Улсын з</w:t>
      </w:r>
      <w:r w:rsidRPr="00154417">
        <w:rPr>
          <w:rFonts w:ascii="Arial" w:hAnsi="Arial" w:cs="Arial"/>
          <w:bCs/>
          <w:noProof/>
          <w:lang w:val="ca-ES" w:bidi="ar-DZ"/>
        </w:rPr>
        <w:t>асаг захиргаа</w:t>
      </w:r>
      <w:r>
        <w:rPr>
          <w:rFonts w:ascii="Arial" w:hAnsi="Arial" w:cs="Arial"/>
          <w:bCs/>
          <w:noProof/>
          <w:lang w:val="ca-ES" w:bidi="ar-DZ"/>
        </w:rPr>
        <w:t>,</w:t>
      </w:r>
      <w:r w:rsidRPr="00154417">
        <w:rPr>
          <w:rFonts w:ascii="Arial" w:hAnsi="Arial" w:cs="Arial"/>
          <w:bCs/>
          <w:noProof/>
          <w:lang w:val="ca-ES" w:bidi="ar-DZ"/>
        </w:rPr>
        <w:t xml:space="preserve"> нутаг дэвсгэрийн нэгж, түүний удирдлагын тухай хуул</w:t>
      </w:r>
      <w:r>
        <w:rPr>
          <w:rFonts w:ascii="Arial" w:hAnsi="Arial" w:cs="Arial"/>
          <w:bCs/>
          <w:noProof/>
          <w:lang w:val="ca-ES" w:bidi="ar-DZ"/>
        </w:rPr>
        <w:t>иа</w:t>
      </w:r>
      <w:r w:rsidRPr="00154417">
        <w:rPr>
          <w:rFonts w:ascii="Arial" w:hAnsi="Arial" w:cs="Arial"/>
          <w:bCs/>
          <w:noProof/>
          <w:lang w:val="ca-ES" w:bidi="ar-DZ"/>
        </w:rPr>
        <w:t xml:space="preserve">р бэхжүүлсэн. Энэ нь цаашид аймаг, нийслэл төдийгүй сум, дүүрэг нь өөрийн чиг үүргийн хүрээнд өөртөө хөрөнгийг олж авч, бие даасан эдийн засгийн цогцолбор </w:t>
      </w:r>
      <w:r w:rsidRPr="00154417">
        <w:rPr>
          <w:rFonts w:ascii="Arial" w:hAnsi="Arial" w:cs="Arial"/>
          <w:bCs/>
          <w:noProof/>
          <w:lang w:val="ca-ES" w:bidi="ar-DZ"/>
        </w:rPr>
        <w:lastRenderedPageBreak/>
        <w:t>болон хөгжих боломжийг бүрдүүлсэн хэмээн ойлгож болно.</w:t>
      </w:r>
      <w:r w:rsidR="00482CF1">
        <w:rPr>
          <w:rFonts w:ascii="Arial" w:hAnsi="Arial" w:cs="Arial"/>
          <w:bCs/>
          <w:noProof/>
          <w:lang w:val="ca-ES" w:bidi="ar-DZ"/>
        </w:rPr>
        <w:t xml:space="preserve"> </w:t>
      </w:r>
      <w:r w:rsidR="00482CF1" w:rsidRPr="00482CF1">
        <w:rPr>
          <w:rFonts w:ascii="Arial" w:hAnsi="Arial" w:cs="Arial"/>
          <w:bCs/>
          <w:noProof/>
          <w:lang w:val="ca-ES" w:bidi="ar-DZ"/>
        </w:rPr>
        <w:t xml:space="preserve">Гэсэн хэдий ч 1996 оны </w:t>
      </w:r>
      <w:r w:rsidR="00482CF1">
        <w:rPr>
          <w:rFonts w:ascii="Arial" w:hAnsi="Arial" w:cs="Arial"/>
          <w:bCs/>
          <w:noProof/>
          <w:lang w:val="ca-ES" w:bidi="ar-DZ"/>
        </w:rPr>
        <w:t>Төрийн болон орон нутгийн өмчийн тухай хууль</w:t>
      </w:r>
      <w:r w:rsidR="00482CF1" w:rsidRPr="00482CF1">
        <w:rPr>
          <w:rFonts w:ascii="Arial" w:hAnsi="Arial" w:cs="Arial"/>
          <w:bCs/>
          <w:noProof/>
          <w:lang w:val="ca-ES" w:bidi="ar-DZ"/>
        </w:rPr>
        <w:t xml:space="preserve"> нь орон нутгийн өмчийн харилцааг зөвхөн </w:t>
      </w:r>
      <w:r w:rsidR="00482CF1">
        <w:rPr>
          <w:rFonts w:ascii="Arial" w:hAnsi="Arial" w:cs="Arial"/>
          <w:bCs/>
          <w:noProof/>
          <w:lang w:val="ca-ES" w:bidi="ar-DZ"/>
        </w:rPr>
        <w:t>Е</w:t>
      </w:r>
      <w:r w:rsidR="00482CF1" w:rsidRPr="00482CF1">
        <w:rPr>
          <w:rFonts w:ascii="Arial" w:hAnsi="Arial" w:cs="Arial"/>
          <w:bCs/>
          <w:noProof/>
          <w:lang w:val="ca-ES" w:bidi="ar-DZ"/>
        </w:rPr>
        <w:t>сдүгээр бүлгээр зохицуулжээ. Өөрөөр хэлбэл, орон нутгийн өмчийг удирдах, үр ашгийг нэмэгдүүлэхтэй холбогдох харилцаа нь зохицуулалтын хувьд тодорхойгүй байдалд хүрсэн</w:t>
      </w:r>
      <w:r w:rsidR="00482CF1">
        <w:rPr>
          <w:rFonts w:ascii="Arial" w:hAnsi="Arial" w:cs="Arial"/>
          <w:bCs/>
          <w:noProof/>
          <w:lang w:val="ca-ES" w:bidi="ar-DZ"/>
        </w:rPr>
        <w:t xml:space="preserve">, өнөөгийн </w:t>
      </w:r>
      <w:r w:rsidR="00482CF1" w:rsidRPr="00482CF1">
        <w:rPr>
          <w:rFonts w:ascii="Arial" w:hAnsi="Arial" w:cs="Arial"/>
          <w:bCs/>
          <w:noProof/>
          <w:lang w:val="ca-ES" w:bidi="ar-DZ"/>
        </w:rPr>
        <w:t>байдлаар сум, дүүрэг нь хуульд заасан чиг үүргээ хэрэгжүүлэх өөрийн өмчлөлийн хөрөнгөгүй хэвээр байна</w:t>
      </w:r>
      <w:r w:rsidR="00482CF1">
        <w:rPr>
          <w:rFonts w:ascii="Arial" w:hAnsi="Arial" w:cs="Arial"/>
          <w:bCs/>
          <w:noProof/>
          <w:lang w:val="ca-ES" w:bidi="ar-DZ"/>
        </w:rPr>
        <w:t>.</w:t>
      </w:r>
      <w:r w:rsidR="00482CF1">
        <w:rPr>
          <w:rStyle w:val="FootnoteReference"/>
          <w:rFonts w:ascii="Arial" w:hAnsi="Arial" w:cs="Arial"/>
          <w:bCs/>
          <w:noProof/>
          <w:lang w:val="ca-ES" w:bidi="ar-DZ"/>
        </w:rPr>
        <w:footnoteReference w:id="3"/>
      </w:r>
    </w:p>
    <w:p w14:paraId="2515DAC3" w14:textId="77777777" w:rsidR="00DF54D1" w:rsidRDefault="00DF54D1" w:rsidP="00DF54D1">
      <w:pPr>
        <w:pStyle w:val="Subtitle"/>
        <w:shd w:val="clear" w:color="auto" w:fill="FFFFFF"/>
        <w:contextualSpacing/>
        <w:jc w:val="both"/>
        <w:rPr>
          <w:rFonts w:ascii="Arial" w:hAnsi="Arial" w:cs="Arial"/>
          <w:bCs/>
          <w:noProof/>
          <w:lang w:val="ca-ES" w:bidi="ar-DZ"/>
        </w:rPr>
      </w:pPr>
    </w:p>
    <w:p w14:paraId="5D20CF04" w14:textId="10456508" w:rsidR="00CD777C" w:rsidRDefault="00B852BE" w:rsidP="00CD777C">
      <w:pPr>
        <w:pStyle w:val="Subtitle"/>
        <w:shd w:val="clear" w:color="auto" w:fill="FFFFFF"/>
        <w:ind w:firstLine="720"/>
        <w:contextualSpacing/>
        <w:jc w:val="both"/>
        <w:rPr>
          <w:rFonts w:ascii="Arial" w:hAnsi="Arial" w:cs="Arial"/>
          <w:lang w:val="mn-MN"/>
        </w:rPr>
      </w:pPr>
      <w:r>
        <w:rPr>
          <w:rFonts w:ascii="Arial" w:hAnsi="Arial" w:cs="Arial"/>
          <w:bCs/>
          <w:noProof/>
          <w:lang w:val="ca-ES" w:bidi="ar-DZ"/>
        </w:rPr>
        <w:t>Иймд хуулийн төсөл о</w:t>
      </w:r>
      <w:r w:rsidR="002B4487">
        <w:rPr>
          <w:rFonts w:ascii="Arial" w:hAnsi="Arial" w:cs="Arial"/>
          <w:bCs/>
          <w:noProof/>
          <w:lang w:val="ca-ES" w:bidi="ar-DZ"/>
        </w:rPr>
        <w:t xml:space="preserve">рон нутгийн өмч нь </w:t>
      </w:r>
      <w:r w:rsidR="002B4487" w:rsidRPr="002B4487">
        <w:rPr>
          <w:rFonts w:ascii="Arial" w:hAnsi="Arial" w:cs="Arial"/>
          <w:bCs/>
          <w:noProof/>
          <w:lang w:val="ca-ES" w:bidi="ar-DZ"/>
        </w:rPr>
        <w:t>аймаг, сум, нийслэл, дүүргийн өмчөөс бүрд</w:t>
      </w:r>
      <w:r w:rsidR="002B4487">
        <w:rPr>
          <w:rFonts w:ascii="Arial" w:hAnsi="Arial" w:cs="Arial"/>
          <w:bCs/>
          <w:noProof/>
          <w:lang w:val="ca-ES" w:bidi="ar-DZ"/>
        </w:rPr>
        <w:t xml:space="preserve">эхээр зааж, </w:t>
      </w:r>
      <w:r w:rsidR="002B4487" w:rsidRPr="00541ADF">
        <w:rPr>
          <w:rFonts w:ascii="Arial" w:hAnsi="Arial" w:cs="Arial"/>
          <w:lang w:val="mn-MN"/>
        </w:rPr>
        <w:t>Монгол Улсын засаг захиргаа, нутаг дэвсгэрийн нэгж, түүний удирдлагын тухай хуул</w:t>
      </w:r>
      <w:r w:rsidR="002B4487">
        <w:rPr>
          <w:rFonts w:ascii="Arial" w:hAnsi="Arial" w:cs="Arial"/>
          <w:lang w:val="mn-MN"/>
        </w:rPr>
        <w:t>ьд заасан тодорхой чиг үүрэгтэйгээ уялдсан байдлаар өмчтэй байх эрх зүйн үндсийг бүрдүүлсэн.</w:t>
      </w:r>
      <w:r w:rsidR="00CD777C">
        <w:rPr>
          <w:rFonts w:ascii="Arial" w:hAnsi="Arial" w:cs="Arial"/>
          <w:lang w:val="mn-MN"/>
        </w:rPr>
        <w:t xml:space="preserve"> Тухайлбал, </w:t>
      </w:r>
      <w:r>
        <w:rPr>
          <w:rFonts w:ascii="Arial" w:hAnsi="Arial" w:cs="Arial"/>
          <w:lang w:val="mn-MN"/>
        </w:rPr>
        <w:t>сум, дүүргийн</w:t>
      </w:r>
      <w:r w:rsidR="00CD777C" w:rsidRPr="00CD777C">
        <w:rPr>
          <w:rFonts w:ascii="Arial" w:hAnsi="Arial" w:cs="Arial"/>
          <w:lang w:val="mn-MN"/>
        </w:rPr>
        <w:t xml:space="preserve"> өмчид </w:t>
      </w:r>
      <w:r>
        <w:rPr>
          <w:rFonts w:ascii="Arial" w:hAnsi="Arial" w:cs="Arial"/>
          <w:lang w:val="mn-MN"/>
        </w:rPr>
        <w:t>сум, дүүргийн</w:t>
      </w:r>
      <w:r w:rsidR="00CD777C" w:rsidRPr="00CD777C">
        <w:rPr>
          <w:rFonts w:ascii="Arial" w:hAnsi="Arial" w:cs="Arial"/>
          <w:lang w:val="mn-MN"/>
        </w:rPr>
        <w:t xml:space="preserve"> байгууллага, нийтийн үйлчилгээний байгууллагын хөрөнгө</w:t>
      </w:r>
      <w:r w:rsidR="00CD777C">
        <w:rPr>
          <w:rFonts w:ascii="Arial" w:hAnsi="Arial" w:cs="Arial"/>
          <w:lang w:val="mn-MN"/>
        </w:rPr>
        <w:t xml:space="preserve">, </w:t>
      </w:r>
      <w:r>
        <w:rPr>
          <w:rFonts w:ascii="Arial" w:hAnsi="Arial" w:cs="Arial"/>
          <w:lang w:val="mn-MN"/>
        </w:rPr>
        <w:t>сум, дүүргийн</w:t>
      </w:r>
      <w:r w:rsidR="00CD777C" w:rsidRPr="00CD777C">
        <w:rPr>
          <w:rFonts w:ascii="Arial" w:hAnsi="Arial" w:cs="Arial"/>
          <w:lang w:val="mn-MN"/>
        </w:rPr>
        <w:t xml:space="preserve"> төсөв</w:t>
      </w:r>
      <w:r w:rsidR="00CD777C">
        <w:rPr>
          <w:rFonts w:ascii="Arial" w:hAnsi="Arial" w:cs="Arial"/>
          <w:lang w:val="mn-MN"/>
        </w:rPr>
        <w:t xml:space="preserve">, </w:t>
      </w:r>
      <w:r w:rsidRPr="00541ADF">
        <w:rPr>
          <w:rFonts w:ascii="Arial" w:hAnsi="Arial" w:cs="Arial"/>
          <w:lang w:val="mn-MN"/>
        </w:rPr>
        <w:t xml:space="preserve">сум, дүүргийн өмчийн хөрөнгөөр байгуулсан нийтийн эзэмшлийн гудамж, талбай, хөшөө дурсгал, олон нийтийн соёл, амралтын хүрээлэн, ногоон байгууламж, авто зам, авто зогсоол болон төвлөрсөн бус ундны болон ахуйн хэрэгцээний уст цэгийн байгууламж </w:t>
      </w:r>
      <w:r w:rsidRPr="00541ADF">
        <w:rPr>
          <w:rFonts w:ascii="Arial" w:hAnsi="Arial" w:cs="Arial"/>
          <w:noProof/>
          <w:lang w:val="ca-ES" w:bidi="ar-DZ"/>
        </w:rPr>
        <w:t>зэрэг нийтийн хэрэгцээнд зориулсан хөрөнгө</w:t>
      </w:r>
      <w:r w:rsidR="00CD777C">
        <w:rPr>
          <w:rFonts w:ascii="Arial" w:hAnsi="Arial" w:cs="Arial"/>
          <w:lang w:val="mn-MN"/>
        </w:rPr>
        <w:t xml:space="preserve">, </w:t>
      </w:r>
      <w:r>
        <w:rPr>
          <w:rFonts w:ascii="Arial" w:hAnsi="Arial" w:cs="Arial"/>
          <w:lang w:val="mn-MN"/>
        </w:rPr>
        <w:t>сум, дүүргийн</w:t>
      </w:r>
      <w:r w:rsidR="00CD777C" w:rsidRPr="00CD777C">
        <w:rPr>
          <w:rFonts w:ascii="Arial" w:hAnsi="Arial" w:cs="Arial"/>
          <w:lang w:val="mn-MN"/>
        </w:rPr>
        <w:t xml:space="preserve"> эзэмшлийн үнэт цаас</w:t>
      </w:r>
      <w:r w:rsidR="00CD777C">
        <w:rPr>
          <w:rFonts w:ascii="Arial" w:hAnsi="Arial" w:cs="Arial"/>
          <w:lang w:val="mn-MN"/>
        </w:rPr>
        <w:t xml:space="preserve"> зэргийг хамаарахаар </w:t>
      </w:r>
      <w:r w:rsidR="009E313F">
        <w:rPr>
          <w:rFonts w:ascii="Arial" w:hAnsi="Arial" w:cs="Arial"/>
          <w:lang w:val="mn-MN"/>
        </w:rPr>
        <w:t>тодорхой тусгаж өгсөн</w:t>
      </w:r>
      <w:r w:rsidR="00CD777C">
        <w:rPr>
          <w:rFonts w:ascii="Arial" w:hAnsi="Arial" w:cs="Arial"/>
          <w:lang w:val="mn-MN"/>
        </w:rPr>
        <w:t>.</w:t>
      </w:r>
    </w:p>
    <w:p w14:paraId="395CDD7E" w14:textId="77777777" w:rsidR="00CD777C" w:rsidRPr="00CD777C" w:rsidRDefault="00CD777C" w:rsidP="00CD777C">
      <w:pPr>
        <w:pStyle w:val="Subtitle"/>
        <w:shd w:val="clear" w:color="auto" w:fill="FFFFFF"/>
        <w:contextualSpacing/>
        <w:jc w:val="both"/>
        <w:rPr>
          <w:rFonts w:ascii="Arial" w:hAnsi="Arial" w:cs="Arial"/>
        </w:rPr>
      </w:pPr>
    </w:p>
    <w:p w14:paraId="5A769693" w14:textId="188C63E7" w:rsidR="002B4487" w:rsidRDefault="002B4487" w:rsidP="00B864D1">
      <w:pPr>
        <w:pStyle w:val="Subtitle"/>
        <w:shd w:val="clear" w:color="auto" w:fill="FFFFFF"/>
        <w:ind w:firstLine="720"/>
        <w:contextualSpacing/>
        <w:jc w:val="both"/>
        <w:rPr>
          <w:rFonts w:ascii="Arial" w:hAnsi="Arial" w:cs="Arial"/>
          <w:lang w:val="mn-MN"/>
        </w:rPr>
      </w:pPr>
      <w:r>
        <w:rPr>
          <w:rFonts w:ascii="Arial" w:hAnsi="Arial" w:cs="Arial"/>
          <w:lang w:val="mn-MN"/>
        </w:rPr>
        <w:t>Мөн х</w:t>
      </w:r>
      <w:r w:rsidRPr="0070072E">
        <w:rPr>
          <w:rFonts w:ascii="Arial" w:hAnsi="Arial" w:cs="Arial"/>
          <w:lang w:val="mn-MN"/>
        </w:rPr>
        <w:t xml:space="preserve">от, тосгоны өмчийн харилцаанд энэ хуульд заасан орон нутгийн өмчийн зохицуулалт нэгэн адил </w:t>
      </w:r>
      <w:r>
        <w:rPr>
          <w:rFonts w:ascii="Arial" w:hAnsi="Arial" w:cs="Arial"/>
          <w:lang w:val="mn-MN"/>
        </w:rPr>
        <w:t>үйлчлэхээр зохицуул</w:t>
      </w:r>
      <w:r w:rsidR="00CD777C">
        <w:rPr>
          <w:rFonts w:ascii="Arial" w:hAnsi="Arial" w:cs="Arial"/>
          <w:lang w:val="mn-MN"/>
        </w:rPr>
        <w:t xml:space="preserve">ж, </w:t>
      </w:r>
      <w:r w:rsidR="00CD777C" w:rsidRPr="00CD777C">
        <w:rPr>
          <w:rFonts w:ascii="Arial" w:hAnsi="Arial" w:cs="Arial"/>
          <w:lang w:val="mn-MN"/>
        </w:rPr>
        <w:t>Монгол Улсын засаг захиргаа, нутаг дэвсгэрийн нэгж, түүний удирдлагын тухай хуулийн 68, 69 дүгээр зүйлд заасны дагуу засаг захиргаа, нутаг дэвсгэрийн нэгжийн удирдлагын зарим чиг үүргийг шилжүүлэхтэй холбогдуулан тухайн чиг үүргийг хэрэгжүүлэхэд шаардлагатай төрийн болон орон нутгийн өмчийг хот, тосгонд шилжүүл</w:t>
      </w:r>
      <w:r w:rsidR="00CD777C">
        <w:rPr>
          <w:rFonts w:ascii="Arial" w:hAnsi="Arial" w:cs="Arial"/>
          <w:lang w:val="mn-MN"/>
        </w:rPr>
        <w:t xml:space="preserve">эх талаар </w:t>
      </w:r>
      <w:r w:rsidR="009E313F">
        <w:rPr>
          <w:rFonts w:ascii="Arial" w:hAnsi="Arial" w:cs="Arial"/>
          <w:lang w:val="mn-MN"/>
        </w:rPr>
        <w:t>тусгайлан заасан</w:t>
      </w:r>
      <w:r w:rsidR="00CD777C">
        <w:rPr>
          <w:rFonts w:ascii="Arial" w:hAnsi="Arial" w:cs="Arial"/>
          <w:lang w:val="mn-MN"/>
        </w:rPr>
        <w:t>.</w:t>
      </w:r>
    </w:p>
    <w:p w14:paraId="5B455E54" w14:textId="77777777" w:rsidR="009E313F" w:rsidRDefault="009E313F" w:rsidP="009E313F">
      <w:pPr>
        <w:pStyle w:val="Subtitle"/>
        <w:shd w:val="clear" w:color="auto" w:fill="FFFFFF"/>
        <w:contextualSpacing/>
        <w:jc w:val="both"/>
        <w:rPr>
          <w:rFonts w:ascii="Arial" w:hAnsi="Arial" w:cs="Arial"/>
          <w:lang w:val="mn-MN"/>
        </w:rPr>
      </w:pPr>
    </w:p>
    <w:p w14:paraId="7789806C" w14:textId="495DEC01" w:rsidR="00C318E3" w:rsidRDefault="002B4487" w:rsidP="00C318E3">
      <w:pPr>
        <w:pStyle w:val="Subtitle"/>
        <w:shd w:val="clear" w:color="auto" w:fill="FFFFFF"/>
        <w:ind w:firstLine="720"/>
        <w:contextualSpacing/>
        <w:jc w:val="both"/>
        <w:rPr>
          <w:rFonts w:ascii="Arial" w:hAnsi="Arial" w:cs="Arial"/>
          <w:lang w:val="mn-MN"/>
        </w:rPr>
      </w:pPr>
      <w:r>
        <w:rPr>
          <w:rFonts w:ascii="Arial" w:hAnsi="Arial" w:cs="Arial"/>
          <w:lang w:val="mn-MN"/>
        </w:rPr>
        <w:t>-Хуулийн төслийн Гуравдугаар бүлэгт</w:t>
      </w:r>
      <w:r w:rsidR="00154417">
        <w:rPr>
          <w:rFonts w:ascii="Arial" w:hAnsi="Arial" w:cs="Arial"/>
          <w:lang w:val="mn-MN"/>
        </w:rPr>
        <w:t xml:space="preserve"> төрийн болон орон нутгийн өмчийн удирдлага, зохион байгуулалттай холбоотой харилцааг тусгасан.</w:t>
      </w:r>
      <w:r w:rsidR="007220FE">
        <w:rPr>
          <w:rFonts w:ascii="Arial" w:hAnsi="Arial" w:cs="Arial"/>
          <w:lang w:val="mn-MN"/>
        </w:rPr>
        <w:t xml:space="preserve"> </w:t>
      </w:r>
      <w:r w:rsidR="00D20D2D" w:rsidRPr="00D20D2D">
        <w:rPr>
          <w:rFonts w:ascii="Arial" w:hAnsi="Arial" w:cs="Arial"/>
          <w:lang w:val="mn-MN"/>
        </w:rPr>
        <w:t xml:space="preserve">Улсын Их Хурал нь Монгол Улсын ард түмнийг төлөөлөн төрийн өмчийн өмчлөгч </w:t>
      </w:r>
      <w:r w:rsidR="00D20D2D">
        <w:rPr>
          <w:rFonts w:ascii="Arial" w:hAnsi="Arial" w:cs="Arial"/>
          <w:lang w:val="mn-MN"/>
        </w:rPr>
        <w:t xml:space="preserve">байх зарчмыг хэвээр хадгалж, </w:t>
      </w:r>
      <w:r w:rsidR="00D91D3E" w:rsidRPr="00D91D3E">
        <w:rPr>
          <w:rFonts w:ascii="Arial" w:hAnsi="Arial" w:cs="Arial"/>
          <w:lang w:val="mn-MN"/>
        </w:rPr>
        <w:t>Засгийн газар нь хуульд заасан эрх хэмжээний хүрээнд төрийн өмчийн удирдлагыг хэрэгжүүлж, төрийн өмчийн үр нөлөөтэй, үр ашигтай байдлыг Улсын Их Хурлын өмнө хариуц</w:t>
      </w:r>
      <w:r w:rsidR="00D91D3E">
        <w:rPr>
          <w:rFonts w:ascii="Arial" w:hAnsi="Arial" w:cs="Arial"/>
          <w:lang w:val="mn-MN"/>
        </w:rPr>
        <w:t>ахаар тусгалаа.</w:t>
      </w:r>
    </w:p>
    <w:p w14:paraId="2669A168" w14:textId="77777777" w:rsidR="00C318E3" w:rsidRDefault="00C318E3" w:rsidP="006858E8">
      <w:pPr>
        <w:pStyle w:val="Subtitle"/>
        <w:shd w:val="clear" w:color="auto" w:fill="FFFFFF"/>
        <w:contextualSpacing/>
        <w:jc w:val="both"/>
        <w:rPr>
          <w:rFonts w:ascii="Arial" w:hAnsi="Arial" w:cs="Arial"/>
          <w:lang w:val="mn-MN"/>
        </w:rPr>
      </w:pPr>
    </w:p>
    <w:p w14:paraId="4A0F54FD" w14:textId="2E08F63D" w:rsidR="002B4487" w:rsidRDefault="00C318E3" w:rsidP="006858E8">
      <w:pPr>
        <w:pStyle w:val="Subtitle"/>
        <w:shd w:val="clear" w:color="auto" w:fill="FFFFFF"/>
        <w:ind w:firstLine="720"/>
        <w:contextualSpacing/>
        <w:jc w:val="both"/>
        <w:rPr>
          <w:rFonts w:ascii="Arial" w:hAnsi="Arial" w:cs="Arial"/>
          <w:lang w:val="mn-MN"/>
        </w:rPr>
      </w:pPr>
      <w:r>
        <w:rPr>
          <w:rFonts w:ascii="Arial" w:hAnsi="Arial" w:cs="Arial"/>
          <w:lang w:val="mn-MN"/>
        </w:rPr>
        <w:t xml:space="preserve">Энэ хүрээнд Улсын Их Хурал </w:t>
      </w:r>
      <w:r w:rsidR="006858E8">
        <w:rPr>
          <w:rFonts w:ascii="Arial" w:hAnsi="Arial" w:cs="Arial"/>
          <w:lang w:val="mn-MN"/>
        </w:rPr>
        <w:t xml:space="preserve">нь </w:t>
      </w:r>
      <w:r>
        <w:rPr>
          <w:rFonts w:ascii="Arial" w:hAnsi="Arial" w:cs="Arial"/>
          <w:lang w:val="mn-MN"/>
        </w:rPr>
        <w:t>б</w:t>
      </w:r>
      <w:r w:rsidRPr="00C318E3">
        <w:rPr>
          <w:rFonts w:ascii="Arial" w:hAnsi="Arial" w:cs="Arial"/>
          <w:lang w:val="mn-MN"/>
        </w:rPr>
        <w:t>усдын өмчлөлд шилжүүлж үл болох төрийн тусгайлсан өмчийн жагсаалт батлах</w:t>
      </w:r>
      <w:r>
        <w:rPr>
          <w:rFonts w:ascii="Arial" w:hAnsi="Arial" w:cs="Arial"/>
          <w:lang w:val="mn-MN"/>
        </w:rPr>
        <w:t xml:space="preserve">, </w:t>
      </w:r>
      <w:r w:rsidRPr="00C318E3">
        <w:rPr>
          <w:rFonts w:ascii="Arial" w:hAnsi="Arial" w:cs="Arial"/>
          <w:lang w:val="mn-MN"/>
        </w:rPr>
        <w:t>төрийн өмчийн үл хөдлөх эд хөрөнгө, эд юмсын хязгаарлагдмал эрхийг орон нутгийн өмчид шилжүүлэх</w:t>
      </w:r>
      <w:r w:rsidR="006858E8">
        <w:rPr>
          <w:rFonts w:ascii="Arial" w:hAnsi="Arial" w:cs="Arial"/>
          <w:lang w:val="mn-MN"/>
        </w:rPr>
        <w:t xml:space="preserve">, </w:t>
      </w:r>
      <w:r w:rsidRPr="00C318E3">
        <w:rPr>
          <w:rFonts w:ascii="Arial" w:hAnsi="Arial" w:cs="Arial"/>
          <w:lang w:val="mn-MN"/>
        </w:rPr>
        <w:t>нийтийн эрх ашиг, нийгмийн зайлшгүй хэрэгцээг үндэслэн орон нутгийн өмчийг төрийн өмчид шилжүүлэн авах талаар Засгийн газрын саналыг хэлэлцэж, шийдвэрлэх</w:t>
      </w:r>
      <w:r w:rsidR="006858E8">
        <w:rPr>
          <w:rFonts w:ascii="Arial" w:hAnsi="Arial" w:cs="Arial"/>
          <w:lang w:val="mn-MN"/>
        </w:rPr>
        <w:t xml:space="preserve">, </w:t>
      </w:r>
      <w:r w:rsidRPr="00C318E3">
        <w:rPr>
          <w:rFonts w:ascii="Arial" w:hAnsi="Arial" w:cs="Arial"/>
          <w:lang w:val="mn-MN"/>
        </w:rPr>
        <w:t>төрийн өмчит компанийн талаар баримтлах үндсэн чиглэлийг Засгийн газрын өргөн мэдүүлснээр хэлэлцэж, батлах</w:t>
      </w:r>
      <w:r w:rsidR="006858E8">
        <w:rPr>
          <w:rFonts w:ascii="Arial" w:hAnsi="Arial" w:cs="Arial"/>
          <w:lang w:val="mn-MN"/>
        </w:rPr>
        <w:t xml:space="preserve">, </w:t>
      </w:r>
      <w:r w:rsidRPr="00C318E3">
        <w:rPr>
          <w:rFonts w:ascii="Arial" w:hAnsi="Arial" w:cs="Arial"/>
          <w:lang w:val="mn-MN"/>
        </w:rPr>
        <w:t>стратегийн ач холбогдол бүхий салбар дахь төрийн өмчит компанийн төрийн эзэмшлийн хувьцааг бусдад шилжүүлэх, барьцаалуулах талаар Засгийн газрын саналыг хэлэлцэж, зөвшөөрөл олгох</w:t>
      </w:r>
      <w:r w:rsidR="006858E8">
        <w:rPr>
          <w:rFonts w:ascii="Arial" w:hAnsi="Arial" w:cs="Arial"/>
          <w:lang w:val="mn-MN"/>
        </w:rPr>
        <w:t xml:space="preserve"> зэрэг бүрэн эрхтэй байхаар хуульчилсан.</w:t>
      </w:r>
    </w:p>
    <w:p w14:paraId="12FAD48A" w14:textId="77777777" w:rsidR="00BD6A92" w:rsidRDefault="00BD6A92" w:rsidP="009105BE">
      <w:pPr>
        <w:pStyle w:val="Subtitle"/>
        <w:shd w:val="clear" w:color="auto" w:fill="FFFFFF"/>
        <w:contextualSpacing/>
        <w:jc w:val="both"/>
        <w:rPr>
          <w:rFonts w:ascii="Arial" w:hAnsi="Arial" w:cs="Arial"/>
          <w:lang w:val="mn-MN"/>
        </w:rPr>
      </w:pPr>
    </w:p>
    <w:p w14:paraId="64C0BC05" w14:textId="0A985CB7" w:rsidR="006F246D" w:rsidRDefault="00BD6A92" w:rsidP="00D105FF">
      <w:pPr>
        <w:pStyle w:val="Subtitle"/>
        <w:shd w:val="clear" w:color="auto" w:fill="FFFFFF"/>
        <w:ind w:firstLine="720"/>
        <w:contextualSpacing/>
        <w:jc w:val="both"/>
        <w:rPr>
          <w:rFonts w:ascii="Arial" w:hAnsi="Arial" w:cs="Arial"/>
          <w:lang w:val="mn-MN"/>
        </w:rPr>
      </w:pPr>
      <w:r>
        <w:rPr>
          <w:rFonts w:ascii="Arial" w:hAnsi="Arial" w:cs="Arial"/>
          <w:lang w:val="mn-MN"/>
        </w:rPr>
        <w:t xml:space="preserve">Харин Засгийн газар нь </w:t>
      </w:r>
      <w:r w:rsidR="006812A8" w:rsidRPr="006812A8">
        <w:rPr>
          <w:rFonts w:ascii="Arial" w:hAnsi="Arial" w:cs="Arial"/>
          <w:lang w:val="mn-MN"/>
        </w:rPr>
        <w:t xml:space="preserve">төрийн тусгайлсан өмчийг удирдахтай </w:t>
      </w:r>
      <w:r w:rsidR="006812A8">
        <w:rPr>
          <w:rFonts w:ascii="Arial" w:hAnsi="Arial" w:cs="Arial"/>
          <w:lang w:val="mn-MN"/>
        </w:rPr>
        <w:t>холбогдуулан т</w:t>
      </w:r>
      <w:r w:rsidRPr="00BD6A92">
        <w:rPr>
          <w:rFonts w:ascii="Arial" w:hAnsi="Arial" w:cs="Arial"/>
          <w:lang w:val="mn-MN"/>
        </w:rPr>
        <w:t>өрийн байгууллага, нийтийн үйлчилгээний байгууллагын эзэмшлийн үл хөдлөх эд хөрөнгө, түүнийг дагалдах хөрөнгө, үл хөдлөх эд хөрөнгөд үүссэн эд юмсын хязгаарлагдмал эрх</w:t>
      </w:r>
      <w:r w:rsidR="00D105FF">
        <w:rPr>
          <w:rFonts w:ascii="Arial" w:hAnsi="Arial" w:cs="Arial"/>
          <w:lang w:val="mn-MN"/>
        </w:rPr>
        <w:t xml:space="preserve"> болон </w:t>
      </w:r>
      <w:r w:rsidRPr="00BD6A92">
        <w:rPr>
          <w:rFonts w:ascii="Arial" w:hAnsi="Arial" w:cs="Arial"/>
          <w:lang w:val="mn-MN"/>
        </w:rPr>
        <w:t xml:space="preserve"> </w:t>
      </w:r>
      <w:r w:rsidR="00D105FF" w:rsidRPr="00BD6A92">
        <w:rPr>
          <w:rFonts w:ascii="Arial" w:hAnsi="Arial" w:cs="Arial"/>
          <w:lang w:val="mn-MN"/>
        </w:rPr>
        <w:t xml:space="preserve">хөдөлмөрийн хөлсний доод хэмжээг 500 дахин нэмэгдүүлснээс доошгүй хэмжээний нэг бүрийн балансын үнэ бүхий хөдлөх эд хөрөнгө, эдийн бус хөрөнгийг </w:t>
      </w:r>
      <w:r w:rsidRPr="00BD6A92">
        <w:rPr>
          <w:rFonts w:ascii="Arial" w:hAnsi="Arial" w:cs="Arial"/>
          <w:lang w:val="mn-MN"/>
        </w:rPr>
        <w:t>бусдад шилжүүлэх, барьцаалуулах</w:t>
      </w:r>
      <w:r w:rsidR="00D105FF">
        <w:rPr>
          <w:rFonts w:ascii="Arial" w:hAnsi="Arial" w:cs="Arial"/>
          <w:lang w:val="mn-MN"/>
        </w:rPr>
        <w:t>,</w:t>
      </w:r>
      <w:r w:rsidR="00D105FF" w:rsidRPr="00BD6A92">
        <w:rPr>
          <w:rFonts w:ascii="Arial" w:hAnsi="Arial" w:cs="Arial"/>
          <w:lang w:val="mn-MN"/>
        </w:rPr>
        <w:t xml:space="preserve"> </w:t>
      </w:r>
      <w:r w:rsidRPr="00BD6A92">
        <w:rPr>
          <w:rFonts w:ascii="Arial" w:hAnsi="Arial" w:cs="Arial"/>
          <w:lang w:val="mn-MN"/>
        </w:rPr>
        <w:t xml:space="preserve">төрийн өмчийн үл </w:t>
      </w:r>
      <w:r w:rsidRPr="00BD6A92">
        <w:rPr>
          <w:rFonts w:ascii="Arial" w:hAnsi="Arial" w:cs="Arial"/>
          <w:lang w:val="mn-MN"/>
        </w:rPr>
        <w:lastRenderedPageBreak/>
        <w:t>хөдлөх эд хөрөнгийг таваас арав хүртэлх жилийн хугацаагаар</w:t>
      </w:r>
      <w:r w:rsidR="00D105FF">
        <w:rPr>
          <w:rFonts w:ascii="Arial" w:hAnsi="Arial" w:cs="Arial"/>
          <w:lang w:val="mn-MN"/>
        </w:rPr>
        <w:t xml:space="preserve">, эсхүл </w:t>
      </w:r>
      <w:r w:rsidR="00D105FF" w:rsidRPr="00BD6A92">
        <w:rPr>
          <w:rFonts w:ascii="Arial" w:hAnsi="Arial" w:cs="Arial"/>
          <w:lang w:val="mn-MN"/>
        </w:rPr>
        <w:t xml:space="preserve">эд хөрөнгийг эд юмсын хязгаарлагдмал эрхээр </w:t>
      </w:r>
      <w:r w:rsidRPr="00BD6A92">
        <w:rPr>
          <w:rFonts w:ascii="Arial" w:hAnsi="Arial" w:cs="Arial"/>
          <w:lang w:val="mn-MN"/>
        </w:rPr>
        <w:t>бусдад ашиглуулах</w:t>
      </w:r>
      <w:r w:rsidR="009105BE">
        <w:rPr>
          <w:rFonts w:ascii="Arial" w:hAnsi="Arial" w:cs="Arial"/>
          <w:lang w:val="mn-MN"/>
        </w:rPr>
        <w:t xml:space="preserve"> зэрэг шийдвэр гаргах эрхтэй байхаар заасан.</w:t>
      </w:r>
    </w:p>
    <w:p w14:paraId="2EC61C60" w14:textId="77777777" w:rsidR="00AB71EA" w:rsidRDefault="00AB71EA" w:rsidP="00AB71EA">
      <w:pPr>
        <w:pStyle w:val="Subtitle"/>
        <w:shd w:val="clear" w:color="auto" w:fill="FFFFFF"/>
        <w:contextualSpacing/>
        <w:jc w:val="both"/>
        <w:rPr>
          <w:rFonts w:ascii="Arial" w:hAnsi="Arial" w:cs="Arial"/>
          <w:lang w:val="mn-MN"/>
        </w:rPr>
      </w:pPr>
    </w:p>
    <w:p w14:paraId="5EAE8BD7" w14:textId="4633345C" w:rsidR="00AB71EA" w:rsidRDefault="00AB71EA" w:rsidP="00D105FF">
      <w:pPr>
        <w:pStyle w:val="Subtitle"/>
        <w:shd w:val="clear" w:color="auto" w:fill="FFFFFF"/>
        <w:ind w:firstLine="720"/>
        <w:contextualSpacing/>
        <w:jc w:val="both"/>
        <w:rPr>
          <w:rFonts w:ascii="Arial" w:hAnsi="Arial" w:cs="Arial"/>
          <w:bCs/>
          <w:noProof/>
          <w:color w:val="000000" w:themeColor="text1"/>
          <w:lang w:val="ca-ES" w:bidi="ar-DZ"/>
        </w:rPr>
      </w:pPr>
      <w:r>
        <w:rPr>
          <w:rFonts w:ascii="Arial" w:hAnsi="Arial" w:cs="Arial"/>
          <w:lang w:val="mn-MN"/>
        </w:rPr>
        <w:t xml:space="preserve">Мөн </w:t>
      </w:r>
      <w:r w:rsidR="008E2F37">
        <w:rPr>
          <w:rFonts w:ascii="Arial" w:hAnsi="Arial" w:cs="Arial"/>
          <w:lang w:val="mn-MN"/>
        </w:rPr>
        <w:t>Засгийн газрын хэрэгжүүлэгч агентлаг-</w:t>
      </w:r>
      <w:r>
        <w:rPr>
          <w:rFonts w:ascii="Arial" w:hAnsi="Arial" w:cs="Arial"/>
          <w:lang w:val="mn-MN"/>
        </w:rPr>
        <w:t>Төрийн өмчийн бодл</w:t>
      </w:r>
      <w:r w:rsidR="008E2F37">
        <w:rPr>
          <w:rFonts w:ascii="Arial" w:hAnsi="Arial" w:cs="Arial"/>
          <w:lang w:val="mn-MN"/>
        </w:rPr>
        <w:t>ого, зохицуулалтын газрын эрх зүйн статус</w:t>
      </w:r>
      <w:r w:rsidR="0004612B">
        <w:rPr>
          <w:rFonts w:ascii="Arial" w:hAnsi="Arial" w:cs="Arial"/>
          <w:lang w:val="mn-MN"/>
        </w:rPr>
        <w:t>, нэрийг</w:t>
      </w:r>
      <w:r w:rsidR="008E2F37">
        <w:rPr>
          <w:rFonts w:ascii="Arial" w:hAnsi="Arial" w:cs="Arial"/>
          <w:lang w:val="mn-MN"/>
        </w:rPr>
        <w:t xml:space="preserve"> өөрчилж, </w:t>
      </w:r>
      <w:r w:rsidR="0004612B">
        <w:rPr>
          <w:rFonts w:ascii="Arial" w:hAnsi="Arial" w:cs="Arial"/>
          <w:bCs/>
          <w:noProof/>
          <w:lang w:val="ca-ES" w:bidi="ar-DZ"/>
        </w:rPr>
        <w:t>т</w:t>
      </w:r>
      <w:r w:rsidR="0004612B" w:rsidRPr="00541ADF">
        <w:rPr>
          <w:rFonts w:ascii="Arial" w:hAnsi="Arial" w:cs="Arial"/>
          <w:bCs/>
          <w:noProof/>
          <w:lang w:val="ca-ES" w:bidi="ar-DZ"/>
        </w:rPr>
        <w:t>өрийн болон орон нутгийн өмчийн</w:t>
      </w:r>
      <w:r w:rsidR="0004612B" w:rsidRPr="00541ADF">
        <w:rPr>
          <w:rFonts w:ascii="Arial" w:hAnsi="Arial" w:cs="Arial"/>
          <w:bCs/>
          <w:lang w:val="mn-MN"/>
        </w:rPr>
        <w:t xml:space="preserve"> хууль тогтоомж, Засгийн газрын бодлого, шийдвэрийн хэрэгжилтийг зохион байгуулах, хяналт тавих</w:t>
      </w:r>
      <w:r w:rsidR="0004612B">
        <w:rPr>
          <w:rFonts w:ascii="Arial" w:hAnsi="Arial" w:cs="Arial"/>
          <w:bCs/>
          <w:lang w:val="mn-MN"/>
        </w:rPr>
        <w:t xml:space="preserve"> </w:t>
      </w:r>
      <w:r w:rsidR="0004612B" w:rsidRPr="00541ADF">
        <w:rPr>
          <w:rFonts w:ascii="Arial" w:hAnsi="Arial" w:cs="Arial"/>
          <w:bCs/>
          <w:lang w:val="mn-MN"/>
        </w:rPr>
        <w:t xml:space="preserve">чиг үүрэг бүхий </w:t>
      </w:r>
      <w:r w:rsidR="0004612B" w:rsidRPr="00541ADF">
        <w:rPr>
          <w:rFonts w:ascii="Arial" w:hAnsi="Arial" w:cs="Arial"/>
          <w:noProof/>
          <w:lang w:val="ca-ES" w:bidi="ar-DZ"/>
        </w:rPr>
        <w:t>төрийн өмчийн асуудал хариуцсан төрийн захиргааны байгууллага</w:t>
      </w:r>
      <w:r w:rsidR="0004612B">
        <w:rPr>
          <w:rFonts w:ascii="Arial" w:hAnsi="Arial" w:cs="Arial"/>
          <w:noProof/>
          <w:lang w:val="ca-ES" w:bidi="ar-DZ"/>
        </w:rPr>
        <w:t>-</w:t>
      </w:r>
      <w:r w:rsidR="0004612B" w:rsidRPr="005E5F0E">
        <w:rPr>
          <w:rFonts w:ascii="Arial" w:hAnsi="Arial" w:cs="Arial"/>
          <w:bCs/>
          <w:noProof/>
          <w:color w:val="000000" w:themeColor="text1"/>
          <w:lang w:val="ca-ES" w:bidi="ar-DZ"/>
        </w:rPr>
        <w:t>Засгийн газрын тохируулагч агентла</w:t>
      </w:r>
      <w:r w:rsidR="0004612B">
        <w:rPr>
          <w:rFonts w:ascii="Arial" w:hAnsi="Arial" w:cs="Arial"/>
          <w:bCs/>
          <w:noProof/>
          <w:color w:val="000000" w:themeColor="text1"/>
          <w:lang w:val="ca-ES" w:bidi="ar-DZ"/>
        </w:rPr>
        <w:t>г</w:t>
      </w:r>
      <w:r w:rsidR="00CC4B44">
        <w:rPr>
          <w:rFonts w:ascii="Arial" w:hAnsi="Arial" w:cs="Arial"/>
          <w:bCs/>
          <w:noProof/>
          <w:color w:val="000000" w:themeColor="text1"/>
          <w:lang w:val="ca-ES" w:bidi="ar-DZ"/>
        </w:rPr>
        <w:t xml:space="preserve"> буюу Төрийн өмчийн хороо болгон </w:t>
      </w:r>
      <w:r w:rsidR="001008B5">
        <w:rPr>
          <w:rFonts w:ascii="Arial" w:hAnsi="Arial" w:cs="Arial"/>
          <w:bCs/>
          <w:noProof/>
          <w:color w:val="000000" w:themeColor="text1"/>
          <w:lang w:val="ca-ES" w:bidi="ar-DZ"/>
        </w:rPr>
        <w:t xml:space="preserve">өөрчлөн </w:t>
      </w:r>
      <w:r w:rsidR="00CC4B44">
        <w:rPr>
          <w:rFonts w:ascii="Arial" w:hAnsi="Arial" w:cs="Arial"/>
          <w:bCs/>
          <w:noProof/>
          <w:color w:val="000000" w:themeColor="text1"/>
          <w:lang w:val="ca-ES" w:bidi="ar-DZ"/>
        </w:rPr>
        <w:t>байгуулахаар тусгалаа.</w:t>
      </w:r>
    </w:p>
    <w:p w14:paraId="1535492B" w14:textId="77777777" w:rsidR="001008B5" w:rsidRDefault="001008B5" w:rsidP="001008B5">
      <w:pPr>
        <w:pStyle w:val="Subtitle"/>
        <w:shd w:val="clear" w:color="auto" w:fill="FFFFFF"/>
        <w:contextualSpacing/>
        <w:jc w:val="both"/>
        <w:rPr>
          <w:rFonts w:ascii="Arial" w:hAnsi="Arial" w:cs="Arial"/>
          <w:bCs/>
          <w:noProof/>
          <w:color w:val="000000" w:themeColor="text1"/>
          <w:lang w:val="ca-ES" w:bidi="ar-DZ"/>
        </w:rPr>
      </w:pPr>
    </w:p>
    <w:p w14:paraId="1BDA95F9" w14:textId="625540B3" w:rsidR="005B1AAE" w:rsidRDefault="00D6486F" w:rsidP="005B1AAE">
      <w:pPr>
        <w:pStyle w:val="Subtitle"/>
        <w:shd w:val="clear" w:color="auto" w:fill="FFFFFF"/>
        <w:ind w:firstLine="720"/>
        <w:contextualSpacing/>
        <w:jc w:val="both"/>
        <w:rPr>
          <w:rFonts w:ascii="Arial" w:hAnsi="Arial" w:cs="Arial"/>
          <w:lang w:val="mn-MN"/>
        </w:rPr>
      </w:pPr>
      <w:r>
        <w:rPr>
          <w:rFonts w:ascii="Arial" w:hAnsi="Arial" w:cs="Arial"/>
          <w:lang w:val="mn-MN"/>
        </w:rPr>
        <w:t>Ингэхдээ</w:t>
      </w:r>
      <w:r w:rsidR="00AD3812">
        <w:rPr>
          <w:rFonts w:ascii="Arial" w:hAnsi="Arial" w:cs="Arial"/>
          <w:lang w:val="mn-MN"/>
        </w:rPr>
        <w:t xml:space="preserve"> хамтын</w:t>
      </w:r>
      <w:r>
        <w:rPr>
          <w:rFonts w:ascii="Arial" w:hAnsi="Arial" w:cs="Arial"/>
          <w:lang w:val="mn-MN"/>
        </w:rPr>
        <w:t xml:space="preserve"> удирдлагын зарчмаар</w:t>
      </w:r>
      <w:r w:rsidR="00062B88">
        <w:rPr>
          <w:rFonts w:ascii="Arial" w:hAnsi="Arial" w:cs="Arial"/>
          <w:lang w:val="mn-MN"/>
        </w:rPr>
        <w:t xml:space="preserve"> хуралдааны үндсэн </w:t>
      </w:r>
      <w:r w:rsidR="00940C87">
        <w:rPr>
          <w:rFonts w:ascii="Arial" w:hAnsi="Arial" w:cs="Arial"/>
          <w:lang w:val="mn-MN"/>
        </w:rPr>
        <w:t xml:space="preserve">дээр </w:t>
      </w:r>
      <w:r w:rsidR="00C00945">
        <w:rPr>
          <w:rFonts w:ascii="Arial" w:hAnsi="Arial" w:cs="Arial"/>
          <w:lang w:val="mn-MN"/>
        </w:rPr>
        <w:t xml:space="preserve">үйл ажиллагаа явуулах </w:t>
      </w:r>
      <w:r w:rsidR="005B1AAE">
        <w:rPr>
          <w:rFonts w:ascii="Arial" w:hAnsi="Arial" w:cs="Arial"/>
          <w:lang w:val="mn-MN"/>
        </w:rPr>
        <w:t xml:space="preserve">зохицуулалтыг хэвээр хадгалж, </w:t>
      </w:r>
      <w:r w:rsidR="005B1AAE" w:rsidRPr="005B1AAE">
        <w:rPr>
          <w:rFonts w:ascii="Arial" w:hAnsi="Arial" w:cs="Arial"/>
          <w:lang w:val="mn-MN"/>
        </w:rPr>
        <w:t>Төрийн өмчийн хороо нь дарга болон орон тооны бус 8 гишүүнтэй ба</w:t>
      </w:r>
      <w:r w:rsidR="005B1AAE">
        <w:rPr>
          <w:rFonts w:ascii="Arial" w:hAnsi="Arial" w:cs="Arial"/>
          <w:lang w:val="mn-MN"/>
        </w:rPr>
        <w:t>йхаар</w:t>
      </w:r>
      <w:r w:rsidR="000E6E53">
        <w:rPr>
          <w:rFonts w:ascii="Arial" w:hAnsi="Arial" w:cs="Arial"/>
          <w:lang w:val="mn-MN"/>
        </w:rPr>
        <w:t xml:space="preserve"> </w:t>
      </w:r>
      <w:r w:rsidR="008B15BD">
        <w:rPr>
          <w:rFonts w:ascii="Arial" w:hAnsi="Arial" w:cs="Arial"/>
          <w:lang w:val="mn-MN"/>
        </w:rPr>
        <w:t>заасан бөгөөд</w:t>
      </w:r>
      <w:r w:rsidR="005B1AAE">
        <w:rPr>
          <w:rFonts w:ascii="Arial" w:hAnsi="Arial" w:cs="Arial"/>
          <w:lang w:val="mn-MN"/>
        </w:rPr>
        <w:t xml:space="preserve"> </w:t>
      </w:r>
      <w:r w:rsidR="0019714B">
        <w:rPr>
          <w:rFonts w:ascii="Arial" w:hAnsi="Arial" w:cs="Arial"/>
          <w:lang w:val="mn-MN"/>
        </w:rPr>
        <w:t>хорооны</w:t>
      </w:r>
      <w:r w:rsidR="000E6E53">
        <w:rPr>
          <w:rFonts w:ascii="Arial" w:hAnsi="Arial" w:cs="Arial"/>
          <w:lang w:val="mn-MN"/>
        </w:rPr>
        <w:t xml:space="preserve"> даргад</w:t>
      </w:r>
      <w:r w:rsidR="00C33AC2" w:rsidRPr="00C33AC2">
        <w:rPr>
          <w:rFonts w:ascii="Arial" w:hAnsi="Arial" w:cs="Arial"/>
          <w:lang w:val="mn-MN"/>
        </w:rPr>
        <w:t xml:space="preserve"> тавих шаардлага, бүрэн эрх, түүнийг томилж, чөлөөлөхтэй холбогдсон харилцааг Монгол Улсын Засгийн газрын тухай хууль, Засгийн газрын агентлагийн эрх зүйн байдлын тухай хуулиар</w:t>
      </w:r>
      <w:r w:rsidR="000E6E53">
        <w:rPr>
          <w:rFonts w:ascii="Arial" w:hAnsi="Arial" w:cs="Arial"/>
          <w:lang w:val="mn-MN"/>
        </w:rPr>
        <w:t xml:space="preserve">, </w:t>
      </w:r>
      <w:r w:rsidR="005B1AAE" w:rsidRPr="005B1AAE">
        <w:rPr>
          <w:rFonts w:ascii="Arial" w:hAnsi="Arial" w:cs="Arial"/>
          <w:lang w:val="mn-MN"/>
        </w:rPr>
        <w:t>хорооны гишүүнийг Засгийн газрын Хэрэг эрхлэх газраас санал болгосноор Засгийн газар 4 жилийн хугацаагаар томил</w:t>
      </w:r>
      <w:r w:rsidR="005B1AAE">
        <w:rPr>
          <w:rFonts w:ascii="Arial" w:hAnsi="Arial" w:cs="Arial"/>
          <w:lang w:val="mn-MN"/>
        </w:rPr>
        <w:t xml:space="preserve">охоор </w:t>
      </w:r>
      <w:r w:rsidR="008B15BD">
        <w:rPr>
          <w:rFonts w:ascii="Arial" w:hAnsi="Arial" w:cs="Arial"/>
          <w:lang w:val="mn-MN"/>
        </w:rPr>
        <w:t>тус тус зохицуулсан</w:t>
      </w:r>
      <w:r w:rsidR="005B1AAE">
        <w:rPr>
          <w:rFonts w:ascii="Arial" w:hAnsi="Arial" w:cs="Arial"/>
          <w:lang w:val="mn-MN"/>
        </w:rPr>
        <w:t>.</w:t>
      </w:r>
    </w:p>
    <w:p w14:paraId="34C1BBA9" w14:textId="77777777" w:rsidR="00AD3812" w:rsidRPr="00090B50" w:rsidRDefault="00AD3812" w:rsidP="0019714B">
      <w:pPr>
        <w:pStyle w:val="Subtitle"/>
        <w:shd w:val="clear" w:color="auto" w:fill="FFFFFF"/>
        <w:contextualSpacing/>
        <w:jc w:val="both"/>
        <w:rPr>
          <w:rFonts w:ascii="Arial" w:hAnsi="Arial" w:cs="Arial"/>
          <w:highlight w:val="yellow"/>
          <w:lang w:val="mn-MN"/>
        </w:rPr>
      </w:pPr>
    </w:p>
    <w:p w14:paraId="0748FFFE" w14:textId="76D7C0F1" w:rsidR="00AD3812" w:rsidRDefault="008B15BD" w:rsidP="008B15BD">
      <w:pPr>
        <w:pStyle w:val="Subtitle"/>
        <w:shd w:val="clear" w:color="auto" w:fill="FFFFFF"/>
        <w:ind w:firstLine="720"/>
        <w:contextualSpacing/>
        <w:jc w:val="both"/>
        <w:rPr>
          <w:rFonts w:ascii="Arial" w:hAnsi="Arial" w:cs="Arial"/>
          <w:lang w:val="mn-MN"/>
        </w:rPr>
      </w:pPr>
      <w:r w:rsidRPr="008B15BD">
        <w:rPr>
          <w:rFonts w:ascii="Arial" w:hAnsi="Arial" w:cs="Arial"/>
          <w:lang w:val="mn-MN"/>
        </w:rPr>
        <w:t>Мөн т</w:t>
      </w:r>
      <w:r w:rsidR="00AD3812" w:rsidRPr="008B15BD">
        <w:rPr>
          <w:rFonts w:ascii="Arial" w:hAnsi="Arial" w:cs="Arial"/>
          <w:lang w:val="mn-MN"/>
        </w:rPr>
        <w:t xml:space="preserve">өрийн өмчийн хорооны </w:t>
      </w:r>
      <w:r w:rsidRPr="008B15BD">
        <w:rPr>
          <w:rFonts w:ascii="Arial" w:hAnsi="Arial" w:cs="Arial"/>
          <w:lang w:val="mn-MN"/>
        </w:rPr>
        <w:t xml:space="preserve">3 гишүүнийг </w:t>
      </w:r>
      <w:r w:rsidR="00AD3812" w:rsidRPr="008B15BD">
        <w:rPr>
          <w:rFonts w:ascii="Arial" w:hAnsi="Arial" w:cs="Arial"/>
          <w:lang w:val="mn-MN"/>
        </w:rPr>
        <w:t xml:space="preserve">нээлттэй сонгон шалгаруулалтын үндсэн дээр </w:t>
      </w:r>
      <w:r w:rsidRPr="008B15BD">
        <w:rPr>
          <w:rFonts w:ascii="Arial" w:hAnsi="Arial" w:cs="Arial"/>
          <w:lang w:val="mn-MN"/>
        </w:rPr>
        <w:t>томило</w:t>
      </w:r>
      <w:r>
        <w:rPr>
          <w:rFonts w:ascii="Arial" w:hAnsi="Arial" w:cs="Arial"/>
          <w:lang w:val="mn-MN"/>
        </w:rPr>
        <w:t>х ба</w:t>
      </w:r>
      <w:r w:rsidRPr="008B15BD">
        <w:rPr>
          <w:rFonts w:ascii="Arial" w:hAnsi="Arial" w:cs="Arial"/>
          <w:lang w:val="mn-MN"/>
        </w:rPr>
        <w:t xml:space="preserve"> хөрөнгийн удирдлага, хөрөнгийн үнэлгээ, нягтлан бодох бүртгэлийн чиглэлээр мэргэшсэн, тухайн чиглэлээр таваас доошгүй жил ажилласан туршлагатай, удирдан зохион байгуулах чадвартай хөндлөнгийн, мэргэжлийн этгээдийг хорооны бүрэлдэхүүн орж ажиллах боломжийг бүрдүүллээ.</w:t>
      </w:r>
    </w:p>
    <w:p w14:paraId="349880D0" w14:textId="64DB14AD" w:rsidR="008B15BD" w:rsidRDefault="008B15BD" w:rsidP="008B15BD">
      <w:pPr>
        <w:pStyle w:val="Subtitle"/>
        <w:shd w:val="clear" w:color="auto" w:fill="FFFFFF"/>
        <w:contextualSpacing/>
        <w:jc w:val="both"/>
        <w:rPr>
          <w:rFonts w:ascii="Arial" w:hAnsi="Arial" w:cs="Arial"/>
          <w:lang w:val="mn-MN"/>
        </w:rPr>
      </w:pPr>
    </w:p>
    <w:p w14:paraId="1833FDBE" w14:textId="6A3E8FFD" w:rsidR="00D105FF" w:rsidRDefault="008B15BD" w:rsidP="0069587A">
      <w:pPr>
        <w:pStyle w:val="Subtitle"/>
        <w:shd w:val="clear" w:color="auto" w:fill="FFFFFF"/>
        <w:ind w:firstLine="720"/>
        <w:contextualSpacing/>
        <w:jc w:val="both"/>
        <w:rPr>
          <w:rFonts w:ascii="Arial" w:hAnsi="Arial" w:cs="Arial"/>
          <w:lang w:val="mn-MN"/>
        </w:rPr>
      </w:pPr>
      <w:r>
        <w:rPr>
          <w:rFonts w:ascii="Arial" w:hAnsi="Arial" w:cs="Arial"/>
        </w:rPr>
        <w:t>Ө</w:t>
      </w:r>
      <w:r w:rsidRPr="005009C7">
        <w:rPr>
          <w:rFonts w:ascii="Arial" w:hAnsi="Arial" w:cs="Arial"/>
        </w:rPr>
        <w:t>мчийг удирдах төрийн бодлого нэгдмэл байх</w:t>
      </w:r>
      <w:r>
        <w:rPr>
          <w:rFonts w:ascii="Arial" w:hAnsi="Arial" w:cs="Arial"/>
        </w:rPr>
        <w:t xml:space="preserve"> зарчмын хэрэгжилтийг хангах үүднээс Төрийн өмчийн хороо нь аймаг, нийслэлийн о</w:t>
      </w:r>
      <w:r w:rsidRPr="008B15BD">
        <w:rPr>
          <w:rFonts w:ascii="Arial" w:hAnsi="Arial" w:cs="Arial"/>
        </w:rPr>
        <w:t>рон нутгийн өмчийн газрыг мэргэжил, арга зүйн удирдлагаар хангах, холбогдох хууль тогтоомжийн хэрэгжилтийг хангуулах асуудлаар үүрэг, чиглэл өгөх</w:t>
      </w:r>
      <w:r w:rsidR="0069587A">
        <w:rPr>
          <w:rFonts w:ascii="Arial" w:hAnsi="Arial" w:cs="Arial"/>
        </w:rPr>
        <w:t xml:space="preserve"> чиг үүргийг хэрэгжүүлнэ.</w:t>
      </w:r>
      <w:r w:rsidR="0069587A">
        <w:rPr>
          <w:rFonts w:ascii="Arial" w:hAnsi="Arial" w:cs="Arial"/>
          <w:lang w:val="mn-MN"/>
        </w:rPr>
        <w:t xml:space="preserve"> Мөн </w:t>
      </w:r>
      <w:r w:rsidR="0069587A" w:rsidRPr="0069587A">
        <w:rPr>
          <w:rFonts w:ascii="Arial" w:hAnsi="Arial" w:cs="Arial"/>
          <w:lang w:val="mn-MN"/>
        </w:rPr>
        <w:t xml:space="preserve">Төрийн өмчийн хороо нь төрийн тусгайлсан өмчийг удирдахтай </w:t>
      </w:r>
      <w:r w:rsidR="0069587A">
        <w:rPr>
          <w:rFonts w:ascii="Arial" w:hAnsi="Arial" w:cs="Arial"/>
          <w:lang w:val="mn-MN"/>
        </w:rPr>
        <w:t xml:space="preserve">холбогдуулан </w:t>
      </w:r>
      <w:r w:rsidR="0069587A" w:rsidRPr="0069587A">
        <w:rPr>
          <w:rFonts w:ascii="Arial" w:hAnsi="Arial" w:cs="Arial"/>
          <w:lang w:val="mn-MN"/>
        </w:rPr>
        <w:t>төрийн байгууллага, төрийн нийтийн үйлчилгээний байгууллагын эзэмшлийн хөдлөх эд хөрөнгө болон эдийн бус хөрөнгийг бусдад шилжүүлэх, барьцаалуулах</w:t>
      </w:r>
      <w:r w:rsidR="0069587A">
        <w:rPr>
          <w:rFonts w:ascii="Arial" w:hAnsi="Arial" w:cs="Arial"/>
          <w:lang w:val="mn-MN"/>
        </w:rPr>
        <w:t xml:space="preserve">, </w:t>
      </w:r>
      <w:r w:rsidR="0069587A" w:rsidRPr="0069587A">
        <w:rPr>
          <w:rFonts w:ascii="Arial" w:hAnsi="Arial" w:cs="Arial"/>
          <w:lang w:val="mn-MN"/>
        </w:rPr>
        <w:t>төрийн өмчийн үл хөдлөх эд хөрөнгийг гурван сараас тав хүртэлх жилийн хугацаагаар</w:t>
      </w:r>
      <w:r w:rsidR="0069587A">
        <w:rPr>
          <w:rFonts w:ascii="Arial" w:hAnsi="Arial" w:cs="Arial"/>
          <w:lang w:val="mn-MN"/>
        </w:rPr>
        <w:t xml:space="preserve">, эсхүл </w:t>
      </w:r>
      <w:r w:rsidR="0069587A" w:rsidRPr="0069587A">
        <w:rPr>
          <w:rFonts w:ascii="Arial" w:hAnsi="Arial" w:cs="Arial"/>
          <w:lang w:val="mn-MN"/>
        </w:rPr>
        <w:t>хөдөлмөрийн хөлсний доод хэмжээг 500 дахин нэмэгдүүлснээс доошгүй хэмжээний нэг бүрийн балансын үнэ бүхий хөдлөх эд хөрөнгө, эдийн бус хөрөнгийг бусдад ашиглуулах зөвшөөрөл олгох</w:t>
      </w:r>
      <w:r w:rsidR="0069587A">
        <w:rPr>
          <w:rFonts w:ascii="Arial" w:hAnsi="Arial" w:cs="Arial"/>
          <w:lang w:val="mn-MN"/>
        </w:rPr>
        <w:t xml:space="preserve"> эрх хэмжээтэй байна.</w:t>
      </w:r>
    </w:p>
    <w:p w14:paraId="12C84F21" w14:textId="77777777" w:rsidR="00C77E8E" w:rsidRDefault="00C77E8E" w:rsidP="00C77E8E">
      <w:pPr>
        <w:pStyle w:val="Subtitle"/>
        <w:shd w:val="clear" w:color="auto" w:fill="FFFFFF"/>
        <w:contextualSpacing/>
        <w:jc w:val="both"/>
        <w:rPr>
          <w:rFonts w:ascii="Arial" w:hAnsi="Arial" w:cs="Arial"/>
          <w:lang w:val="mn-MN"/>
        </w:rPr>
      </w:pPr>
    </w:p>
    <w:p w14:paraId="481D72ED" w14:textId="77777777" w:rsidR="00CB3C6B" w:rsidRPr="001E7126" w:rsidRDefault="00CB3C6B" w:rsidP="00CB3C6B">
      <w:pPr>
        <w:spacing w:after="0" w:line="240" w:lineRule="auto"/>
        <w:ind w:firstLine="709"/>
        <w:contextualSpacing/>
        <w:jc w:val="both"/>
        <w:rPr>
          <w:rFonts w:ascii="Arial" w:hAnsi="Arial" w:cs="Arial"/>
          <w:noProof/>
          <w:sz w:val="24"/>
          <w:szCs w:val="24"/>
          <w:lang w:val="bg-BG"/>
        </w:rPr>
      </w:pPr>
      <w:r w:rsidRPr="001E7126">
        <w:rPr>
          <w:rFonts w:ascii="Arial" w:hAnsi="Arial" w:cs="Arial"/>
          <w:noProof/>
          <w:sz w:val="24"/>
          <w:szCs w:val="24"/>
          <w:lang w:val="bg-BG"/>
        </w:rPr>
        <w:t>2022 оны төрийн болон орон нутгийн өмчийн тооллогоор төрийн өмчит 1273, орон нутгийн өмчит 5341 хуулийн этгээд хамрагдсанаас хуулийн этгээдийн гэрчилгээтэй 5484 байгууллага байна. Үүнийг зохион байгууллалтын хэлбэрээр нь ангилж үзвэл, төсөвт байгууллага 4733, ХК 68, ХХК 99, төрийн болон орон нутгийн өмчит ААТҮГ 357, банк 3, төрийн тусгай сан 20, өрхийн эмнэлэг 204 байна.</w:t>
      </w:r>
    </w:p>
    <w:p w14:paraId="2CCECC5C" w14:textId="77777777" w:rsidR="00CB3C6B" w:rsidRPr="001E7126" w:rsidRDefault="00CB3C6B" w:rsidP="00CB3C6B">
      <w:pPr>
        <w:spacing w:after="0" w:line="240" w:lineRule="auto"/>
        <w:contextualSpacing/>
        <w:jc w:val="both"/>
        <w:rPr>
          <w:rFonts w:ascii="Arial" w:hAnsi="Arial" w:cs="Arial"/>
          <w:noProof/>
          <w:sz w:val="24"/>
          <w:szCs w:val="24"/>
          <w:lang w:val="bg-BG"/>
        </w:rPr>
      </w:pPr>
    </w:p>
    <w:p w14:paraId="1482AC3B" w14:textId="77777777" w:rsidR="00CB3C6B" w:rsidRPr="001E7126" w:rsidRDefault="00CB3C6B" w:rsidP="00CB3C6B">
      <w:pPr>
        <w:spacing w:after="0" w:line="240" w:lineRule="auto"/>
        <w:ind w:firstLine="709"/>
        <w:contextualSpacing/>
        <w:jc w:val="both"/>
        <w:rPr>
          <w:rFonts w:ascii="Arial" w:hAnsi="Arial" w:cs="Arial"/>
          <w:noProof/>
          <w:sz w:val="24"/>
          <w:szCs w:val="24"/>
          <w:lang w:val="bg-BG"/>
        </w:rPr>
      </w:pPr>
      <w:r w:rsidRPr="001E7126">
        <w:rPr>
          <w:rFonts w:ascii="Arial" w:hAnsi="Arial" w:cs="Arial"/>
          <w:noProof/>
          <w:sz w:val="24"/>
          <w:szCs w:val="24"/>
          <w:lang w:val="bg-BG"/>
        </w:rPr>
        <w:t xml:space="preserve">Төрийн болон орон нутгийн өмчийн тухай хуулийн 13 дугаар зүйлд төр чиг үүргээ хэрэгжүүлэх болон нийгмийн хэрэгцээг хангах зорилгоор өөрийн өмчөөр дангаараа байгуулсан хуулийн этгээдийг төрийн өмчит хуулийн этгээд байхаар заасан. Ингэхдээ “төрийн өмчит хуулийн этгээд” гэсэн ерөнхий ухагдахуун үүсгэж түүнийг дотор нь (i) төрийн байгууллага, албан газар, (ii) төрийн өмчит үйлдвэрийн газар, (iii) төрийн болон орон нутгийн өмчит төрөлжсөн мэргэшлийн эмнэлэг, нэгдсэн эмнэлэг, (iv) 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хэмээн 4 ангилсан байна. Өөрөөр хэлбэл, төрийн өмчит </w:t>
      </w:r>
      <w:r w:rsidRPr="001E7126">
        <w:rPr>
          <w:rFonts w:ascii="Arial" w:hAnsi="Arial" w:cs="Arial"/>
          <w:noProof/>
          <w:sz w:val="24"/>
          <w:szCs w:val="24"/>
          <w:lang w:val="bg-BG"/>
        </w:rPr>
        <w:lastRenderedPageBreak/>
        <w:t>этгээдийн нийтийн ба хувийн эрх зүйн статусыг үл харгалзан “төрийн өмчит хуулийн этгээд” гэсэн нэгдсэн ухагдахуунаар зохицуулсан нь гол алдаа болжээ. Үүний үр дүнд хоорондоо үйл ажиллагаа нь уялдаагүй, үр ашиг муутай олон компани, сан, төслийн нэгж, үйлдвэрийн газрууд төрөн гарсан гэсэн шүүмжлэлийг дагуулж байна.</w:t>
      </w:r>
    </w:p>
    <w:p w14:paraId="74161FDC" w14:textId="77777777" w:rsidR="00CB3C6B" w:rsidRPr="001E7126" w:rsidRDefault="00CB3C6B" w:rsidP="00CB3C6B">
      <w:pPr>
        <w:spacing w:after="0" w:line="240" w:lineRule="auto"/>
        <w:contextualSpacing/>
        <w:jc w:val="both"/>
        <w:rPr>
          <w:rFonts w:ascii="Arial" w:hAnsi="Arial" w:cs="Arial"/>
          <w:noProof/>
          <w:sz w:val="24"/>
          <w:szCs w:val="24"/>
          <w:lang w:val="bg-BG"/>
        </w:rPr>
      </w:pPr>
    </w:p>
    <w:p w14:paraId="5592D193" w14:textId="77777777" w:rsidR="00CB3C6B" w:rsidRDefault="00CB3C6B" w:rsidP="00CB3C6B">
      <w:pPr>
        <w:spacing w:after="0" w:line="240" w:lineRule="auto"/>
        <w:ind w:firstLine="709"/>
        <w:contextualSpacing/>
        <w:jc w:val="both"/>
        <w:rPr>
          <w:rFonts w:ascii="Arial" w:hAnsi="Arial" w:cs="Arial"/>
          <w:noProof/>
          <w:sz w:val="24"/>
          <w:szCs w:val="24"/>
          <w:lang w:val="mn-MN"/>
        </w:rPr>
      </w:pPr>
      <w:r w:rsidRPr="001E7126">
        <w:rPr>
          <w:rFonts w:ascii="Arial" w:hAnsi="Arial" w:cs="Arial"/>
          <w:noProof/>
          <w:sz w:val="24"/>
          <w:szCs w:val="24"/>
          <w:lang w:val="bg-BG"/>
        </w:rPr>
        <w:t>Түүнчлэн, Төрийн болон орон нутгийн өмчийн тухай хуульд оруулсан          2016 оны нэмэлт, өөрчлөлтөөр төрийн болон орон нутгийн өмчит мэргэшлийн эмнэлэг, нэгдсэн эмнэлгийг, 2023 оны өөрчлөлтөөр төрийн болон орон нутгийн өмчийн боловсролын сургалтын байгууллагыг төрийн өмчит хуулийн этгээдийн ангилалд тус тус хамааруулахдаа чухам ямар үндэслэл, шалгуурыг баримталсан нь тодорхойгүй байх бөгөөд төрийн өмчит хуулийн этгээдийг эд хөрөнгийн эрхийн шалгуураар нь ангилах бүтцийг алдагдуулсан байна.</w:t>
      </w:r>
    </w:p>
    <w:p w14:paraId="2770358F" w14:textId="77777777" w:rsidR="00CB3C6B" w:rsidRDefault="00CB3C6B" w:rsidP="002B2061">
      <w:pPr>
        <w:spacing w:after="0" w:line="240" w:lineRule="auto"/>
        <w:contextualSpacing/>
        <w:jc w:val="both"/>
        <w:rPr>
          <w:rFonts w:ascii="Arial" w:hAnsi="Arial" w:cs="Arial"/>
          <w:noProof/>
          <w:sz w:val="24"/>
          <w:szCs w:val="24"/>
          <w:lang w:val="mn-MN"/>
        </w:rPr>
      </w:pPr>
    </w:p>
    <w:p w14:paraId="088C93E9" w14:textId="7C7ECC4A" w:rsidR="00CB3C6B" w:rsidRPr="00CB3C6B" w:rsidRDefault="00CB3C6B" w:rsidP="00CB3C6B">
      <w:pPr>
        <w:spacing w:after="0" w:line="240" w:lineRule="auto"/>
        <w:ind w:firstLine="709"/>
        <w:contextualSpacing/>
        <w:jc w:val="both"/>
        <w:rPr>
          <w:rFonts w:ascii="Arial" w:hAnsi="Arial" w:cs="Arial"/>
          <w:noProof/>
          <w:sz w:val="24"/>
          <w:szCs w:val="24"/>
          <w:lang w:val="bg-BG"/>
        </w:rPr>
      </w:pPr>
      <w:r w:rsidRPr="001E7126">
        <w:rPr>
          <w:rFonts w:ascii="Arial" w:hAnsi="Arial" w:cs="Arial"/>
          <w:noProof/>
          <w:sz w:val="24"/>
          <w:szCs w:val="24"/>
          <w:lang w:val="bg-BG"/>
        </w:rPr>
        <w:t>Иймд (i) төрийн өмчит хуулийн этгээдийн ангиллыг эргэн харж, аж ахуйн тооцоотой үйлдвэрийн газар, төрийн өмчийн оролцоотой хуулийн этгээдийг Иргэний хуульд заасан ашгийн төлөө хуулийн этгээдийн хэлбэрээр нэгтгэн зохион байгуулах, (ii) гүйцэтгэх засаглал болон шүүх эрх мэдэл зэрэг төрийн үндсэн чиг үүргийг гүйцэтгэдэг байгууллагыг зөвхөн төсвөөс санхүүжих шаардлагаар бус нийтийг засаглах эрх мэдлийн шалгуураар нэгтгэн Захиргааны ерөнхий хуульд заасан нийтийн эрх зүйн этгээдийн ойлголттой нийцүүлэх, (iii) хувийн эрх зүйн этгээдийн хүрээнд зохион байгуулагдах учиртай төрийн өмчийн компанийн зохицуулалтыг тусгайлсан хууль, эсхүл Компанийн тухай хууль үйлчлэхээр тодорхой заах, (iv) төрийн чиг үүргийг хэрэгжүүлэх субьектыг байгуулахдаа тухайлсан хуулиар хуулийн этгээдийн эрх олгох болон засаглал, бүтэц, хяналт механизмын тогтолцоог нарийвчлан зохицуулдаг байх өөрчлөлтийг хийх шаардлагатай байна.</w:t>
      </w:r>
      <w:r w:rsidRPr="001E7126">
        <w:rPr>
          <w:rStyle w:val="FootnoteReference"/>
          <w:rFonts w:ascii="Arial" w:hAnsi="Arial" w:cs="Arial"/>
          <w:noProof/>
          <w:sz w:val="24"/>
          <w:szCs w:val="24"/>
          <w:lang w:val="bg-BG"/>
        </w:rPr>
        <w:footnoteReference w:id="4"/>
      </w:r>
    </w:p>
    <w:p w14:paraId="36E69CE3" w14:textId="77777777" w:rsidR="00CB3C6B" w:rsidRDefault="00CB3C6B" w:rsidP="00C77E8E">
      <w:pPr>
        <w:pStyle w:val="Subtitle"/>
        <w:shd w:val="clear" w:color="auto" w:fill="FFFFFF"/>
        <w:contextualSpacing/>
        <w:jc w:val="both"/>
        <w:rPr>
          <w:rFonts w:ascii="Arial" w:hAnsi="Arial" w:cs="Arial"/>
          <w:lang w:val="mn-MN"/>
        </w:rPr>
      </w:pPr>
    </w:p>
    <w:p w14:paraId="255BD3D7" w14:textId="0C2A2F05" w:rsidR="00C77E8E" w:rsidRDefault="00CB3C6B" w:rsidP="00C77E8E">
      <w:pPr>
        <w:pStyle w:val="Subtitle"/>
        <w:shd w:val="clear" w:color="auto" w:fill="FFFFFF"/>
        <w:ind w:firstLine="720"/>
        <w:contextualSpacing/>
        <w:jc w:val="both"/>
        <w:rPr>
          <w:rFonts w:ascii="Arial" w:hAnsi="Arial" w:cs="Arial"/>
          <w:lang w:val="mn-MN"/>
        </w:rPr>
      </w:pPr>
      <w:r>
        <w:rPr>
          <w:rFonts w:ascii="Arial" w:hAnsi="Arial" w:cs="Arial"/>
          <w:lang w:val="mn-MN"/>
        </w:rPr>
        <w:t>Энэ хүрээнд хуулийн төсөлд “т</w:t>
      </w:r>
      <w:r w:rsidR="00C77E8E" w:rsidRPr="00C77E8E">
        <w:rPr>
          <w:rFonts w:ascii="Arial" w:hAnsi="Arial" w:cs="Arial"/>
          <w:lang w:val="mn-MN"/>
        </w:rPr>
        <w:t>өрийн өмчийн эзэмшигч</w:t>
      </w:r>
      <w:r>
        <w:rPr>
          <w:rFonts w:ascii="Arial" w:hAnsi="Arial" w:cs="Arial"/>
          <w:lang w:val="mn-MN"/>
        </w:rPr>
        <w:t>”</w:t>
      </w:r>
      <w:r w:rsidR="00C77E8E" w:rsidRPr="00C77E8E">
        <w:rPr>
          <w:rFonts w:ascii="Arial" w:hAnsi="Arial" w:cs="Arial"/>
          <w:lang w:val="mn-MN"/>
        </w:rPr>
        <w:t xml:space="preserve"> нь төрийн өмчийн удирдлагыг хэрэгжүүлэгчийн эрх хэмжээнд хамааруулснаас бусад төрийн өмчийг хууль тогтоомжид заасны дагуу захиран зарцуул</w:t>
      </w:r>
      <w:r w:rsidR="00C77E8E">
        <w:rPr>
          <w:rFonts w:ascii="Arial" w:hAnsi="Arial" w:cs="Arial"/>
          <w:lang w:val="mn-MN"/>
        </w:rPr>
        <w:t>ах эрхтэй б</w:t>
      </w:r>
      <w:r>
        <w:rPr>
          <w:rFonts w:ascii="Arial" w:hAnsi="Arial" w:cs="Arial"/>
          <w:lang w:val="mn-MN"/>
        </w:rPr>
        <w:t>айхаар тодорхой зааж,</w:t>
      </w:r>
      <w:r w:rsidR="00C77E8E">
        <w:rPr>
          <w:rFonts w:ascii="Arial" w:hAnsi="Arial" w:cs="Arial"/>
          <w:lang w:val="mn-MN"/>
        </w:rPr>
        <w:t xml:space="preserve"> т</w:t>
      </w:r>
      <w:r w:rsidR="00C77E8E" w:rsidRPr="00C77E8E">
        <w:rPr>
          <w:rFonts w:ascii="Arial" w:hAnsi="Arial" w:cs="Arial"/>
          <w:lang w:val="mn-MN"/>
        </w:rPr>
        <w:t>өрийн өмчийн эзэмшигчийг төрийн байгууллага</w:t>
      </w:r>
      <w:r w:rsidR="00C77E8E">
        <w:rPr>
          <w:rFonts w:ascii="Arial" w:hAnsi="Arial" w:cs="Arial"/>
          <w:lang w:val="mn-MN"/>
        </w:rPr>
        <w:t>,</w:t>
      </w:r>
      <w:r w:rsidR="00C77E8E" w:rsidRPr="00C77E8E">
        <w:rPr>
          <w:rFonts w:ascii="Arial" w:hAnsi="Arial" w:cs="Arial"/>
          <w:lang w:val="mn-MN"/>
        </w:rPr>
        <w:t xml:space="preserve"> төрийн нийтийн үйлчилгээний байгууллага</w:t>
      </w:r>
      <w:r w:rsidR="00C77E8E">
        <w:rPr>
          <w:rFonts w:ascii="Arial" w:hAnsi="Arial" w:cs="Arial"/>
          <w:lang w:val="mn-MN"/>
        </w:rPr>
        <w:t xml:space="preserve">, </w:t>
      </w:r>
      <w:r w:rsidR="00C77E8E" w:rsidRPr="00C77E8E">
        <w:rPr>
          <w:rFonts w:ascii="Arial" w:hAnsi="Arial" w:cs="Arial"/>
          <w:lang w:val="mn-MN"/>
        </w:rPr>
        <w:t>төрийн өмчит компани</w:t>
      </w:r>
      <w:r w:rsidR="00C77E8E">
        <w:rPr>
          <w:rFonts w:ascii="Arial" w:hAnsi="Arial" w:cs="Arial"/>
          <w:lang w:val="mn-MN"/>
        </w:rPr>
        <w:t xml:space="preserve"> гэж ангилахаар тусгасан.</w:t>
      </w:r>
    </w:p>
    <w:p w14:paraId="6604AB60" w14:textId="252D59E6" w:rsidR="008943D3" w:rsidRDefault="008943D3" w:rsidP="00A432F8">
      <w:pPr>
        <w:pStyle w:val="Subtitle"/>
        <w:shd w:val="clear" w:color="auto" w:fill="FFFFFF"/>
        <w:contextualSpacing/>
        <w:jc w:val="both"/>
        <w:rPr>
          <w:rFonts w:ascii="Arial" w:hAnsi="Arial" w:cs="Arial"/>
          <w:lang w:val="mn-MN"/>
        </w:rPr>
      </w:pPr>
    </w:p>
    <w:p w14:paraId="315F563A" w14:textId="5B9C22B7" w:rsidR="00A432F8" w:rsidRDefault="00CB3C6B" w:rsidP="00A432F8">
      <w:pPr>
        <w:pStyle w:val="Subtitle"/>
        <w:shd w:val="clear" w:color="auto" w:fill="FFFFFF"/>
        <w:ind w:firstLine="720"/>
        <w:contextualSpacing/>
        <w:jc w:val="both"/>
        <w:rPr>
          <w:rFonts w:ascii="Arial" w:hAnsi="Arial" w:cs="Arial"/>
          <w:lang w:val="mn-MN"/>
        </w:rPr>
      </w:pPr>
      <w:r>
        <w:rPr>
          <w:rFonts w:ascii="Arial" w:hAnsi="Arial" w:cs="Arial"/>
          <w:bCs/>
          <w:noProof/>
          <w:lang w:val="ca-ES"/>
        </w:rPr>
        <w:t>Төрийн байгууллаг</w:t>
      </w:r>
      <w:r w:rsidR="008B67A4">
        <w:rPr>
          <w:rFonts w:ascii="Arial" w:hAnsi="Arial" w:cs="Arial"/>
          <w:bCs/>
          <w:noProof/>
          <w:lang w:val="ca-ES"/>
        </w:rPr>
        <w:t xml:space="preserve">ын хувьд </w:t>
      </w:r>
      <w:r>
        <w:rPr>
          <w:rFonts w:ascii="Arial" w:hAnsi="Arial" w:cs="Arial"/>
          <w:bCs/>
          <w:noProof/>
          <w:lang w:val="ca-ES"/>
        </w:rPr>
        <w:t>т</w:t>
      </w:r>
      <w:r w:rsidR="008943D3" w:rsidRPr="00541ADF">
        <w:rPr>
          <w:rFonts w:ascii="Arial" w:hAnsi="Arial" w:cs="Arial"/>
          <w:bCs/>
          <w:noProof/>
          <w:lang w:val="ca-ES"/>
        </w:rPr>
        <w:t xml:space="preserve">өрийн хууль тогтоох, гүйцэтгэх, шүүх эрх мэдлийг төв болон орон нутгийн бүх шатанд хэрэгжүүлэх зорилгоор хуульд заасны дагуу байгуулагдсан, төсвөөс санхүүждэг байгууллага, түүний үндсэн чиг үүргийг хариуцсан харьяа нэгжийг </w:t>
      </w:r>
      <w:r w:rsidR="008943D3">
        <w:rPr>
          <w:rFonts w:ascii="Arial" w:hAnsi="Arial" w:cs="Arial"/>
          <w:bCs/>
          <w:noProof/>
          <w:lang w:val="ca-ES"/>
        </w:rPr>
        <w:t xml:space="preserve">ойлгох бөгөөд </w:t>
      </w:r>
      <w:r w:rsidR="008943D3" w:rsidRPr="00541ADF">
        <w:rPr>
          <w:rFonts w:ascii="Arial" w:hAnsi="Arial" w:cs="Arial"/>
          <w:bCs/>
          <w:noProof/>
          <w:lang w:val="ca-ES"/>
        </w:rPr>
        <w:t xml:space="preserve">Төв Банк </w:t>
      </w:r>
      <w:r w:rsidR="008943D3" w:rsidRPr="007B5364">
        <w:rPr>
          <w:rFonts w:ascii="Arial" w:hAnsi="Arial" w:cs="Arial"/>
          <w:bCs/>
          <w:noProof/>
          <w:lang w:val="ca-ES"/>
        </w:rPr>
        <w:t>/</w:t>
      </w:r>
      <w:r w:rsidR="008943D3" w:rsidRPr="00541ADF">
        <w:rPr>
          <w:rFonts w:ascii="Arial" w:hAnsi="Arial" w:cs="Arial"/>
          <w:bCs/>
          <w:noProof/>
          <w:lang w:val="mn-MN"/>
        </w:rPr>
        <w:t>Монголбанк</w:t>
      </w:r>
      <w:r w:rsidR="008943D3" w:rsidRPr="007B5364">
        <w:rPr>
          <w:rFonts w:ascii="Arial" w:hAnsi="Arial" w:cs="Arial"/>
          <w:bCs/>
          <w:noProof/>
          <w:lang w:val="ca-ES"/>
        </w:rPr>
        <w:t>/</w:t>
      </w:r>
      <w:r w:rsidR="008943D3" w:rsidRPr="00541ADF">
        <w:rPr>
          <w:rFonts w:ascii="Arial" w:hAnsi="Arial" w:cs="Arial"/>
          <w:bCs/>
          <w:noProof/>
          <w:lang w:val="ca-ES"/>
        </w:rPr>
        <w:t xml:space="preserve">, Харилцаа холбооны зохицуулах хороо, Эрчим хүчний зохицуулах хороо болон түүнтэй адилтгах төрийн тухайлсан чиг үүргийг хэрэгжүүлэх зорилгоор байгуулсан, төсвөөс санхүүждэггүй, бие даасан хуулиар үйл ажиллагаа нь зохицуулагдаж байгаа нийтийн эрх зүйн бусад этгээдийг </w:t>
      </w:r>
      <w:r w:rsidR="008943D3">
        <w:rPr>
          <w:rFonts w:ascii="Arial" w:hAnsi="Arial" w:cs="Arial"/>
          <w:bCs/>
          <w:noProof/>
          <w:lang w:val="ca-ES"/>
        </w:rPr>
        <w:t>мөн</w:t>
      </w:r>
      <w:r w:rsidR="008943D3" w:rsidRPr="00541ADF">
        <w:rPr>
          <w:rFonts w:ascii="Arial" w:hAnsi="Arial" w:cs="Arial"/>
          <w:bCs/>
          <w:noProof/>
          <w:lang w:val="ca-ES"/>
        </w:rPr>
        <w:t xml:space="preserve"> төрийн байгууллагад хамааруул</w:t>
      </w:r>
      <w:r w:rsidR="008943D3">
        <w:rPr>
          <w:rFonts w:ascii="Arial" w:hAnsi="Arial" w:cs="Arial"/>
          <w:bCs/>
          <w:noProof/>
          <w:lang w:val="ca-ES"/>
        </w:rPr>
        <w:t>ж үзнэ.</w:t>
      </w:r>
    </w:p>
    <w:p w14:paraId="55DBA214" w14:textId="77777777" w:rsidR="00A432F8" w:rsidRDefault="00A432F8" w:rsidP="00A432F8">
      <w:pPr>
        <w:pStyle w:val="Subtitle"/>
        <w:shd w:val="clear" w:color="auto" w:fill="FFFFFF"/>
        <w:contextualSpacing/>
        <w:jc w:val="both"/>
        <w:rPr>
          <w:rFonts w:ascii="Arial" w:hAnsi="Arial" w:cs="Arial"/>
          <w:lang w:val="mn-MN"/>
        </w:rPr>
      </w:pPr>
    </w:p>
    <w:p w14:paraId="2F610751" w14:textId="66EE3B27" w:rsidR="00C30994" w:rsidRDefault="00A432F8" w:rsidP="00C30994">
      <w:pPr>
        <w:pStyle w:val="Subtitle"/>
        <w:shd w:val="clear" w:color="auto" w:fill="FFFFFF"/>
        <w:ind w:firstLine="720"/>
        <w:contextualSpacing/>
        <w:jc w:val="both"/>
        <w:rPr>
          <w:rFonts w:ascii="Arial" w:hAnsi="Arial" w:cs="Arial"/>
          <w:bCs/>
          <w:noProof/>
          <w:lang w:val="ca-ES" w:bidi="ar-DZ"/>
        </w:rPr>
      </w:pPr>
      <w:r>
        <w:rPr>
          <w:rFonts w:ascii="Arial" w:hAnsi="Arial" w:cs="Arial"/>
          <w:lang w:val="mn-MN"/>
        </w:rPr>
        <w:t>Мөн “</w:t>
      </w:r>
      <w:r w:rsidRPr="00541ADF">
        <w:rPr>
          <w:rFonts w:ascii="Arial" w:hAnsi="Arial" w:cs="Arial"/>
          <w:bCs/>
          <w:noProof/>
          <w:lang w:val="ca-ES" w:bidi="ar-DZ"/>
        </w:rPr>
        <w:t>нийтийн үйлчилгээний байгууллага</w:t>
      </w:r>
      <w:r>
        <w:rPr>
          <w:rFonts w:ascii="Arial" w:hAnsi="Arial" w:cs="Arial"/>
          <w:bCs/>
          <w:noProof/>
          <w:lang w:val="ca-ES" w:bidi="ar-DZ"/>
        </w:rPr>
        <w:t>”</w:t>
      </w:r>
      <w:r w:rsidRPr="00541ADF">
        <w:rPr>
          <w:rFonts w:ascii="Arial" w:hAnsi="Arial" w:cs="Arial"/>
          <w:bCs/>
          <w:noProof/>
          <w:lang w:val="ca-ES" w:bidi="ar-DZ"/>
        </w:rPr>
        <w:t xml:space="preserve"> гэдэгт төрийн чиг үүрэгт хамаарах боловсрол, эрүүл мэнд, соёл спорт, харилцаа холбоо, тээвэр, эрчим хүч зэрэг нийтийн үйлчилгээ үзүүлэх, төрийн байгууллаг</w:t>
      </w:r>
      <w:r>
        <w:rPr>
          <w:rFonts w:ascii="Arial" w:hAnsi="Arial" w:cs="Arial"/>
          <w:bCs/>
          <w:noProof/>
          <w:lang w:val="ca-ES" w:bidi="ar-DZ"/>
        </w:rPr>
        <w:t>ад</w:t>
      </w:r>
      <w:r w:rsidRPr="00541ADF">
        <w:rPr>
          <w:rFonts w:ascii="Arial" w:hAnsi="Arial" w:cs="Arial"/>
          <w:bCs/>
          <w:noProof/>
          <w:lang w:val="ca-ES" w:bidi="ar-DZ"/>
        </w:rPr>
        <w:t xml:space="preserve"> чиг үүргээ хэрэгжүүлэхэд дэмжлэг үзүүлэх зорилготой</w:t>
      </w:r>
      <w:r>
        <w:rPr>
          <w:rFonts w:ascii="Arial" w:hAnsi="Arial" w:cs="Arial"/>
          <w:bCs/>
          <w:noProof/>
          <w:lang w:val="ca-ES" w:bidi="ar-DZ"/>
        </w:rPr>
        <w:t>,</w:t>
      </w:r>
      <w:r w:rsidRPr="00541ADF">
        <w:rPr>
          <w:rFonts w:ascii="Arial" w:hAnsi="Arial" w:cs="Arial"/>
          <w:bCs/>
          <w:noProof/>
          <w:lang w:val="ca-ES" w:bidi="ar-DZ"/>
        </w:rPr>
        <w:t xml:space="preserve"> хуульд заасан журмын дагуу үүсгэн байгуулагдсан хуулийн этгээдийг</w:t>
      </w:r>
      <w:r w:rsidR="00C30994">
        <w:rPr>
          <w:rFonts w:ascii="Arial" w:hAnsi="Arial" w:cs="Arial"/>
          <w:bCs/>
          <w:noProof/>
          <w:lang w:val="ca-ES" w:bidi="ar-DZ"/>
        </w:rPr>
        <w:t xml:space="preserve"> ойлгохоор зааж, төрийн нийтийн үйлчилгээний байгууллагыг үүсгэн байгуулах, өөрчлөн байгуулах, татан буулгах, бүтэц, орон тооны дээд хязгаар, дүрмийг Засгийн газар баталж мөрдүүлэхээр зохицуулсан. Харин </w:t>
      </w:r>
      <w:r w:rsidR="00C30994" w:rsidRPr="00C30994">
        <w:rPr>
          <w:rFonts w:ascii="Arial" w:hAnsi="Arial" w:cs="Arial"/>
          <w:bCs/>
          <w:noProof/>
          <w:lang w:val="ca-ES" w:bidi="ar-DZ"/>
        </w:rPr>
        <w:t xml:space="preserve">Улсын Их Хуралд ажлаа шууд хариуцан тайлагнадаг болон Улсын Их Хурлаас байгуулдаг </w:t>
      </w:r>
      <w:r w:rsidR="00C30994" w:rsidRPr="00C30994">
        <w:rPr>
          <w:rFonts w:ascii="Arial" w:hAnsi="Arial" w:cs="Arial"/>
          <w:bCs/>
          <w:noProof/>
          <w:lang w:val="ca-ES" w:bidi="ar-DZ"/>
        </w:rPr>
        <w:lastRenderedPageBreak/>
        <w:t>байгууллагын харьяанд ажиллах нийтийн үйлчилгээний байгууллага</w:t>
      </w:r>
      <w:r w:rsidR="00C30994">
        <w:rPr>
          <w:rFonts w:ascii="Arial" w:hAnsi="Arial" w:cs="Arial"/>
          <w:bCs/>
          <w:noProof/>
          <w:lang w:val="ca-ES" w:bidi="ar-DZ"/>
        </w:rPr>
        <w:t xml:space="preserve"> болон </w:t>
      </w:r>
      <w:r w:rsidR="00C30994" w:rsidRPr="00C30994">
        <w:rPr>
          <w:rFonts w:ascii="Arial" w:hAnsi="Arial" w:cs="Arial"/>
          <w:bCs/>
          <w:noProof/>
          <w:lang w:val="ca-ES" w:bidi="ar-DZ"/>
        </w:rPr>
        <w:t>боловсрол, шинжлэх ухаан, эрүүл мэндийн чиглэлээр үйл ажиллагаа эрхлэх нийтийн үйлчилгээний байгууллаг</w:t>
      </w:r>
      <w:r w:rsidR="00C30994">
        <w:rPr>
          <w:rFonts w:ascii="Arial" w:hAnsi="Arial" w:cs="Arial"/>
          <w:bCs/>
          <w:noProof/>
          <w:lang w:val="ca-ES" w:bidi="ar-DZ"/>
        </w:rPr>
        <w:t xml:space="preserve">ыг үүсгэн </w:t>
      </w:r>
      <w:r w:rsidR="00C30994" w:rsidRPr="00541ADF">
        <w:rPr>
          <w:rFonts w:ascii="Arial" w:hAnsi="Arial" w:cs="Arial"/>
          <w:bCs/>
          <w:noProof/>
          <w:lang w:val="ca-ES" w:bidi="ar-DZ"/>
        </w:rPr>
        <w:t>байгуулах, өөрчлө</w:t>
      </w:r>
      <w:r w:rsidR="00C30994">
        <w:rPr>
          <w:rFonts w:ascii="Arial" w:hAnsi="Arial" w:cs="Arial"/>
          <w:bCs/>
          <w:noProof/>
          <w:lang w:val="ca-ES" w:bidi="ar-DZ"/>
        </w:rPr>
        <w:t>н байгуулах</w:t>
      </w:r>
      <w:r w:rsidR="00C30994" w:rsidRPr="00541ADF">
        <w:rPr>
          <w:rFonts w:ascii="Arial" w:hAnsi="Arial" w:cs="Arial"/>
          <w:bCs/>
          <w:noProof/>
          <w:lang w:val="ca-ES" w:bidi="ar-DZ"/>
        </w:rPr>
        <w:t xml:space="preserve">, татан буулгах, дүрмийг батлах болон бүтэц, зохион байгуулалт, хяналттай холбоотой </w:t>
      </w:r>
      <w:r w:rsidR="00C30994">
        <w:rPr>
          <w:rFonts w:ascii="Arial" w:hAnsi="Arial" w:cs="Arial"/>
          <w:bCs/>
          <w:noProof/>
          <w:lang w:val="ca-ES" w:bidi="ar-DZ"/>
        </w:rPr>
        <w:t xml:space="preserve">харилцааг </w:t>
      </w:r>
      <w:r w:rsidR="00C30994" w:rsidRPr="00541ADF">
        <w:rPr>
          <w:rFonts w:ascii="Arial" w:hAnsi="Arial" w:cs="Arial"/>
          <w:bCs/>
          <w:noProof/>
          <w:lang w:val="ca-ES" w:bidi="ar-DZ"/>
        </w:rPr>
        <w:t>тухайлсан хуулиар зохицуул</w:t>
      </w:r>
      <w:r w:rsidR="00C30994">
        <w:rPr>
          <w:rFonts w:ascii="Arial" w:hAnsi="Arial" w:cs="Arial"/>
          <w:bCs/>
          <w:noProof/>
          <w:lang w:val="ca-ES" w:bidi="ar-DZ"/>
        </w:rPr>
        <w:t>ахаар тусгасан болно.</w:t>
      </w:r>
    </w:p>
    <w:p w14:paraId="36EA2C30" w14:textId="77777777" w:rsidR="00C30994" w:rsidRDefault="00C30994" w:rsidP="00C30994">
      <w:pPr>
        <w:pStyle w:val="Subtitle"/>
        <w:shd w:val="clear" w:color="auto" w:fill="FFFFFF"/>
        <w:contextualSpacing/>
        <w:jc w:val="both"/>
        <w:rPr>
          <w:rFonts w:ascii="Arial" w:hAnsi="Arial" w:cs="Arial"/>
          <w:bCs/>
          <w:noProof/>
          <w:lang w:val="ca-ES" w:bidi="ar-DZ"/>
        </w:rPr>
      </w:pPr>
    </w:p>
    <w:p w14:paraId="3BA41B7C" w14:textId="568F3141" w:rsidR="00A432F8" w:rsidRDefault="00C30994" w:rsidP="00A432F8">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 xml:space="preserve">Түүнчлэн, </w:t>
      </w:r>
      <w:r w:rsidR="00A432F8">
        <w:rPr>
          <w:rFonts w:ascii="Arial" w:hAnsi="Arial" w:cs="Arial"/>
          <w:bCs/>
          <w:noProof/>
          <w:lang w:val="ca-ES" w:bidi="ar-DZ"/>
        </w:rPr>
        <w:t>“</w:t>
      </w:r>
      <w:r w:rsidR="002B2061">
        <w:rPr>
          <w:rFonts w:ascii="Arial" w:hAnsi="Arial" w:cs="Arial"/>
          <w:bCs/>
          <w:noProof/>
          <w:lang w:val="ca-ES" w:bidi="ar-DZ"/>
        </w:rPr>
        <w:t>т</w:t>
      </w:r>
      <w:r w:rsidR="00A432F8" w:rsidRPr="00541ADF">
        <w:rPr>
          <w:rFonts w:ascii="Arial" w:hAnsi="Arial" w:cs="Arial"/>
          <w:bCs/>
          <w:noProof/>
          <w:lang w:val="ca-ES" w:bidi="ar-DZ"/>
        </w:rPr>
        <w:t>өрийн өмчит компани</w:t>
      </w:r>
      <w:r w:rsidR="00A432F8">
        <w:rPr>
          <w:rFonts w:ascii="Arial" w:hAnsi="Arial" w:cs="Arial"/>
          <w:bCs/>
          <w:noProof/>
          <w:lang w:val="ca-ES" w:bidi="ar-DZ"/>
        </w:rPr>
        <w:t>”</w:t>
      </w:r>
      <w:r w:rsidR="00A432F8" w:rsidRPr="00541ADF">
        <w:rPr>
          <w:rFonts w:ascii="Arial" w:hAnsi="Arial" w:cs="Arial"/>
          <w:bCs/>
          <w:noProof/>
          <w:lang w:val="ca-ES" w:bidi="ar-DZ"/>
        </w:rPr>
        <w:t xml:space="preserve"> гэдэгт Төрийн болон орон нутгийн өмчит компанийн бүтээмж, ил тод байдал, засаглалыг сайжруулах тухай хуул</w:t>
      </w:r>
      <w:r w:rsidR="00A432F8">
        <w:rPr>
          <w:rFonts w:ascii="Arial" w:hAnsi="Arial" w:cs="Arial"/>
          <w:bCs/>
          <w:noProof/>
          <w:lang w:val="ca-ES" w:bidi="ar-DZ"/>
        </w:rPr>
        <w:t>ьд заасан холбогдох хуулийн этгээдийг ойлгохоор зааж, хууль хоорондын нэр томьёоны нийцлийг хангасан.</w:t>
      </w:r>
    </w:p>
    <w:p w14:paraId="37D165C6" w14:textId="77777777" w:rsidR="00C30994" w:rsidRDefault="00C30994" w:rsidP="0006345C">
      <w:pPr>
        <w:pStyle w:val="Subtitle"/>
        <w:shd w:val="clear" w:color="auto" w:fill="FFFFFF"/>
        <w:contextualSpacing/>
        <w:jc w:val="both"/>
        <w:rPr>
          <w:rFonts w:ascii="Arial" w:hAnsi="Arial" w:cs="Arial"/>
          <w:bCs/>
          <w:noProof/>
          <w:lang w:val="ca-ES" w:bidi="ar-DZ"/>
        </w:rPr>
      </w:pPr>
    </w:p>
    <w:p w14:paraId="0F0378DD" w14:textId="43011DC3" w:rsidR="00C30994" w:rsidRDefault="00C30994" w:rsidP="00C30994">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Мөн дээрх удирдлагын зарчмын дагуу а</w:t>
      </w:r>
      <w:r w:rsidRPr="00C30994">
        <w:rPr>
          <w:rFonts w:ascii="Arial" w:hAnsi="Arial" w:cs="Arial"/>
          <w:bCs/>
          <w:noProof/>
          <w:lang w:val="ca-ES" w:bidi="ar-DZ"/>
        </w:rPr>
        <w:t>ймаг, сум, нийслэл, дүүргийн иргэдийн Төлөөлөгчдийн Хурал нь тухайн орон нутагт оршин суугаа иргэдийг төлөөлөн орон нутгийн өмчийн өмчлөгч</w:t>
      </w:r>
      <w:r>
        <w:rPr>
          <w:rFonts w:ascii="Arial" w:hAnsi="Arial" w:cs="Arial"/>
          <w:bCs/>
          <w:noProof/>
          <w:lang w:val="ca-ES" w:bidi="ar-DZ"/>
        </w:rPr>
        <w:t xml:space="preserve"> байх, </w:t>
      </w:r>
      <w:r w:rsidRPr="00C30994">
        <w:rPr>
          <w:rFonts w:ascii="Arial" w:hAnsi="Arial" w:cs="Arial"/>
          <w:bCs/>
          <w:noProof/>
          <w:lang w:val="ca-ES" w:bidi="ar-DZ"/>
        </w:rPr>
        <w:t>Засаг дарга нь хуульд заасан эрх хэмжээний хүрээнд орон нутгийн өмчийн удирдлагыг хэрэгжүүлж, орон нутгийн өмчийн үр нөлөөтэй, үр ашигтай байдлыг тухайн шатны иргэдийн Төлөөлөгчдийн Хурлын өмнө хариуц</w:t>
      </w:r>
      <w:r>
        <w:rPr>
          <w:rFonts w:ascii="Arial" w:hAnsi="Arial" w:cs="Arial"/>
          <w:bCs/>
          <w:noProof/>
          <w:lang w:val="ca-ES" w:bidi="ar-DZ"/>
        </w:rPr>
        <w:t>ах, тухайн о</w:t>
      </w:r>
      <w:r w:rsidRPr="00C30994">
        <w:rPr>
          <w:rFonts w:ascii="Arial" w:hAnsi="Arial" w:cs="Arial"/>
          <w:bCs/>
          <w:noProof/>
          <w:lang w:val="ca-ES" w:bidi="ar-DZ"/>
        </w:rPr>
        <w:t>рон нутагт төрийн болон орон нутгийн өмчийн хууль тогтоомж, орон нутгийн нэгжийн удирдлагын өмчийн талаар гаргасан шийдвэрийн хэрэгжилтийг зохион байгуулах, хяналт тавих чиг үүргийг Орон нутгийн өмчийн газар хэрэгжүүл</w:t>
      </w:r>
      <w:r>
        <w:rPr>
          <w:rFonts w:ascii="Arial" w:hAnsi="Arial" w:cs="Arial"/>
          <w:bCs/>
          <w:noProof/>
          <w:lang w:val="ca-ES" w:bidi="ar-DZ"/>
        </w:rPr>
        <w:t>эхээр хуулийн төсөлд тусгалаа.</w:t>
      </w:r>
    </w:p>
    <w:p w14:paraId="61BC90E6" w14:textId="77777777" w:rsidR="0006345C" w:rsidRDefault="0006345C" w:rsidP="0006345C">
      <w:pPr>
        <w:pStyle w:val="Subtitle"/>
        <w:shd w:val="clear" w:color="auto" w:fill="FFFFFF"/>
        <w:contextualSpacing/>
        <w:jc w:val="both"/>
        <w:rPr>
          <w:rFonts w:ascii="Arial" w:hAnsi="Arial" w:cs="Arial"/>
          <w:bCs/>
          <w:noProof/>
          <w:lang w:val="ca-ES" w:bidi="ar-DZ"/>
        </w:rPr>
      </w:pPr>
    </w:p>
    <w:p w14:paraId="6A07B3CD" w14:textId="0323B6F8" w:rsidR="0006345C" w:rsidRDefault="0006345C" w:rsidP="00C30994">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-Хуулийн төслийн Дөрөвдүгээр бүлэгт төрийн болон орон нутгийн өмчид хөрөнгө олж авах, төрийн болон орон нутгийн өмчийг бусдад ашиглуулах, шилжүүлэхтэй холбоотой харилцааг зохицуулахаар тусгасан.</w:t>
      </w:r>
    </w:p>
    <w:p w14:paraId="01A6BF85" w14:textId="77777777" w:rsidR="0006345C" w:rsidRDefault="0006345C" w:rsidP="0006345C">
      <w:pPr>
        <w:pStyle w:val="Subtitle"/>
        <w:shd w:val="clear" w:color="auto" w:fill="FFFFFF"/>
        <w:contextualSpacing/>
        <w:jc w:val="both"/>
        <w:rPr>
          <w:rFonts w:ascii="Arial" w:hAnsi="Arial" w:cs="Arial"/>
          <w:bCs/>
          <w:noProof/>
          <w:lang w:val="ca-ES" w:bidi="ar-DZ"/>
        </w:rPr>
      </w:pPr>
    </w:p>
    <w:p w14:paraId="59F5179C" w14:textId="6900CEE9" w:rsidR="0006345C" w:rsidRPr="0006345C" w:rsidRDefault="0006345C" w:rsidP="0006345C">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 xml:space="preserve">Энэ хүрээнд төрийн болон орон нутгийн өмчид хөрөнгө олж авах үндэслэлийг тодорхой хуульчилсан бөгөөд </w:t>
      </w:r>
      <w:r w:rsidRPr="0006345C">
        <w:rPr>
          <w:rFonts w:ascii="Arial" w:hAnsi="Arial" w:cs="Arial"/>
          <w:bCs/>
          <w:noProof/>
          <w:lang w:val="ca-ES" w:bidi="ar-DZ"/>
        </w:rPr>
        <w:t>эрх бүхий байгууллагын баталсан төсөв, төлөвлөгөө, шийдвэрийн дагуу худалдан авсан, эсхүл хөрөнгө зарцуулсны үр дүнд бий болсон хөрөнгө</w:t>
      </w:r>
      <w:r>
        <w:rPr>
          <w:rFonts w:ascii="Arial" w:hAnsi="Arial" w:cs="Arial"/>
          <w:bCs/>
          <w:noProof/>
          <w:lang w:val="ca-ES" w:bidi="ar-DZ"/>
        </w:rPr>
        <w:t>,</w:t>
      </w:r>
      <w:r w:rsidRPr="0006345C">
        <w:rPr>
          <w:rFonts w:ascii="Arial" w:hAnsi="Arial" w:cs="Arial"/>
          <w:bCs/>
          <w:noProof/>
          <w:lang w:val="ca-ES" w:bidi="ar-DZ"/>
        </w:rPr>
        <w:t xml:space="preserve"> өмчийн хөрөнгийн ашиглалтаас бий болсон үр шим, ашиг, орлого</w:t>
      </w:r>
      <w:r>
        <w:rPr>
          <w:rFonts w:ascii="Arial" w:hAnsi="Arial" w:cs="Arial"/>
          <w:bCs/>
          <w:noProof/>
          <w:lang w:val="ca-ES" w:bidi="ar-DZ"/>
        </w:rPr>
        <w:t xml:space="preserve">, </w:t>
      </w:r>
      <w:r w:rsidRPr="0006345C">
        <w:rPr>
          <w:rFonts w:ascii="Arial" w:hAnsi="Arial" w:cs="Arial"/>
          <w:bCs/>
          <w:noProof/>
          <w:lang w:val="ca-ES" w:bidi="ar-DZ"/>
        </w:rPr>
        <w:t>үйлчилгээ, үйл ажиллагаанаас бий болсон орлого, эдийн болон эдийн бус баялаг</w:t>
      </w:r>
      <w:r>
        <w:rPr>
          <w:rFonts w:ascii="Arial" w:hAnsi="Arial" w:cs="Arial"/>
          <w:bCs/>
          <w:noProof/>
          <w:lang w:val="ca-ES" w:bidi="ar-DZ"/>
        </w:rPr>
        <w:t xml:space="preserve">, </w:t>
      </w:r>
      <w:r w:rsidRPr="0006345C">
        <w:rPr>
          <w:rFonts w:ascii="Arial" w:hAnsi="Arial" w:cs="Arial"/>
          <w:bCs/>
          <w:noProof/>
          <w:lang w:val="ca-ES" w:bidi="ar-DZ"/>
        </w:rPr>
        <w:t>шаардах эрх, хохирлын нөхөн төлбөр, даатгалын нөхөн олговорт авсан хөрөнгө</w:t>
      </w:r>
      <w:r>
        <w:rPr>
          <w:rFonts w:ascii="Arial" w:hAnsi="Arial" w:cs="Arial"/>
          <w:bCs/>
          <w:noProof/>
          <w:lang w:val="ca-ES" w:bidi="ar-DZ"/>
        </w:rPr>
        <w:t xml:space="preserve">, </w:t>
      </w:r>
      <w:r w:rsidRPr="0006345C">
        <w:rPr>
          <w:rFonts w:ascii="Arial" w:hAnsi="Arial" w:cs="Arial"/>
          <w:bCs/>
          <w:noProof/>
          <w:lang w:val="ca-ES" w:bidi="ar-DZ"/>
        </w:rPr>
        <w:t>хуульд заасны дагуу хандив, тусламж, бэлэглэл, өв, эрх залгамжлах журмаар олж авсан хөрөнгө</w:t>
      </w:r>
      <w:r>
        <w:rPr>
          <w:rFonts w:ascii="Arial" w:hAnsi="Arial" w:cs="Arial"/>
          <w:bCs/>
          <w:noProof/>
          <w:lang w:val="ca-ES" w:bidi="ar-DZ"/>
        </w:rPr>
        <w:t xml:space="preserve">, </w:t>
      </w:r>
      <w:r w:rsidRPr="0006345C">
        <w:rPr>
          <w:rFonts w:ascii="Arial" w:hAnsi="Arial" w:cs="Arial"/>
          <w:bCs/>
          <w:noProof/>
          <w:lang w:val="ca-ES" w:bidi="ar-DZ"/>
        </w:rPr>
        <w:t>зээлээр</w:t>
      </w:r>
      <w:r>
        <w:rPr>
          <w:rFonts w:ascii="Arial" w:hAnsi="Arial" w:cs="Arial"/>
          <w:bCs/>
          <w:noProof/>
          <w:lang w:val="ca-ES" w:bidi="ar-DZ"/>
        </w:rPr>
        <w:t>, эсхүл сольж</w:t>
      </w:r>
      <w:r w:rsidRPr="0006345C">
        <w:rPr>
          <w:rFonts w:ascii="Arial" w:hAnsi="Arial" w:cs="Arial"/>
          <w:bCs/>
          <w:noProof/>
          <w:lang w:val="ca-ES" w:bidi="ar-DZ"/>
        </w:rPr>
        <w:t xml:space="preserve"> авсан хөрөнгө</w:t>
      </w:r>
      <w:r>
        <w:rPr>
          <w:rFonts w:ascii="Arial" w:hAnsi="Arial" w:cs="Arial"/>
          <w:bCs/>
          <w:noProof/>
          <w:lang w:val="ca-ES" w:bidi="ar-DZ"/>
        </w:rPr>
        <w:t xml:space="preserve"> зэргийг нэг бүрчлэн үндэслэл болгон заасан. Мөн эдгээрээс </w:t>
      </w:r>
      <w:r w:rsidRPr="0006345C">
        <w:rPr>
          <w:rFonts w:ascii="Arial" w:hAnsi="Arial" w:cs="Arial"/>
          <w:bCs/>
          <w:noProof/>
          <w:lang w:val="ca-ES" w:bidi="ar-DZ"/>
        </w:rPr>
        <w:t xml:space="preserve">хандив, тусламж, бэлэглэл, өв, эрх залгамжлах журмаар </w:t>
      </w:r>
      <w:r>
        <w:rPr>
          <w:rFonts w:ascii="Arial" w:hAnsi="Arial" w:cs="Arial"/>
          <w:bCs/>
          <w:noProof/>
          <w:lang w:val="ca-ES" w:bidi="ar-DZ"/>
        </w:rPr>
        <w:t>болон у</w:t>
      </w:r>
      <w:r w:rsidRPr="0006345C">
        <w:rPr>
          <w:rFonts w:ascii="Arial" w:hAnsi="Arial" w:cs="Arial"/>
          <w:bCs/>
          <w:noProof/>
          <w:lang w:val="ca-ES" w:bidi="ar-DZ"/>
        </w:rPr>
        <w:t xml:space="preserve">лсын орлого болгох, эсхүл төрийн өмчид шилжүүлэх шийдвэрийн дагуу хураагдсан хөрөнгө олж авах </w:t>
      </w:r>
      <w:r>
        <w:rPr>
          <w:rFonts w:ascii="Arial" w:hAnsi="Arial" w:cs="Arial"/>
          <w:bCs/>
          <w:noProof/>
          <w:lang w:val="ca-ES" w:bidi="ar-DZ"/>
        </w:rPr>
        <w:t>харилцааг нарийвчлан зохицуулсан.</w:t>
      </w:r>
    </w:p>
    <w:p w14:paraId="27F08FE4" w14:textId="77777777" w:rsidR="00911356" w:rsidRPr="00911356" w:rsidRDefault="00911356" w:rsidP="00911356">
      <w:pPr>
        <w:pStyle w:val="Subtitle"/>
        <w:shd w:val="clear" w:color="auto" w:fill="FFFFFF"/>
        <w:contextualSpacing/>
        <w:jc w:val="both"/>
        <w:rPr>
          <w:rFonts w:ascii="Arial" w:hAnsi="Arial" w:cs="Arial"/>
          <w:bCs/>
          <w:noProof/>
          <w:lang w:val="ca-ES" w:bidi="ar-DZ"/>
        </w:rPr>
      </w:pPr>
    </w:p>
    <w:p w14:paraId="15BFAD11" w14:textId="1D00732E" w:rsidR="00911356" w:rsidRDefault="00911356" w:rsidP="00911356">
      <w:pPr>
        <w:pStyle w:val="Subtitle"/>
        <w:shd w:val="clear" w:color="auto" w:fill="FFFFFF"/>
        <w:ind w:firstLine="720"/>
        <w:contextualSpacing/>
        <w:jc w:val="both"/>
        <w:rPr>
          <w:rFonts w:ascii="Arial" w:hAnsi="Arial" w:cs="Arial"/>
          <w:bCs/>
          <w:noProof/>
          <w:lang w:val="ca-ES" w:bidi="ar-DZ"/>
        </w:rPr>
      </w:pPr>
      <w:r w:rsidRPr="00911356">
        <w:rPr>
          <w:rFonts w:ascii="Arial" w:hAnsi="Arial" w:cs="Arial"/>
          <w:bCs/>
          <w:noProof/>
          <w:lang w:val="ca-ES" w:bidi="ar-DZ"/>
        </w:rPr>
        <w:t>Төрийн болон орон нутгийн өмчийн үр өгөөжийг нэмэгдүүлэх, нийтийн эрх ашгийг хангах зорилгоор гэрээний үндсэн дээр төлбөртэй, хөнгөлөлттэй нөхцөлөөр, хариу төлбөргүй, эсхүл эд юмсын хязгаарлагдмал эрхээр бусдад ашиглуул</w:t>
      </w:r>
      <w:r>
        <w:rPr>
          <w:rFonts w:ascii="Arial" w:hAnsi="Arial" w:cs="Arial"/>
          <w:bCs/>
          <w:noProof/>
          <w:lang w:val="ca-ES" w:bidi="ar-DZ"/>
        </w:rPr>
        <w:t xml:space="preserve">ах бөгөөд </w:t>
      </w:r>
      <w:r w:rsidRPr="00911356">
        <w:rPr>
          <w:rFonts w:ascii="Arial" w:hAnsi="Arial" w:cs="Arial"/>
          <w:bCs/>
          <w:noProof/>
          <w:lang w:val="ca-ES" w:bidi="ar-DZ"/>
        </w:rPr>
        <w:t>өмчийн эзэмшигчид тухайн хөрөнгө түр хугацаагаар хэрэгцээгүй болсон</w:t>
      </w:r>
      <w:r>
        <w:rPr>
          <w:rFonts w:ascii="Arial" w:hAnsi="Arial" w:cs="Arial"/>
          <w:bCs/>
          <w:noProof/>
          <w:lang w:val="ca-ES" w:bidi="ar-DZ"/>
        </w:rPr>
        <w:t xml:space="preserve">, </w:t>
      </w:r>
      <w:r w:rsidRPr="00911356">
        <w:rPr>
          <w:rFonts w:ascii="Arial" w:hAnsi="Arial" w:cs="Arial"/>
          <w:bCs/>
          <w:noProof/>
          <w:lang w:val="ca-ES" w:bidi="ar-DZ"/>
        </w:rPr>
        <w:t>өмчийг нөөцлөх, хадгалах нөхцөлийг хангахгүй болсон</w:t>
      </w:r>
      <w:r>
        <w:rPr>
          <w:rFonts w:ascii="Arial" w:hAnsi="Arial" w:cs="Arial"/>
          <w:bCs/>
          <w:noProof/>
          <w:lang w:val="ca-ES" w:bidi="ar-DZ"/>
        </w:rPr>
        <w:t xml:space="preserve">, </w:t>
      </w:r>
      <w:r w:rsidRPr="00911356">
        <w:rPr>
          <w:rFonts w:ascii="Arial" w:hAnsi="Arial" w:cs="Arial"/>
          <w:bCs/>
          <w:noProof/>
          <w:lang w:val="ca-ES" w:bidi="ar-DZ"/>
        </w:rPr>
        <w:t>илүү талбай, хэсэг гарсан</w:t>
      </w:r>
      <w:r>
        <w:rPr>
          <w:rFonts w:ascii="Arial" w:hAnsi="Arial" w:cs="Arial"/>
          <w:bCs/>
          <w:noProof/>
          <w:lang w:val="ca-ES" w:bidi="ar-DZ"/>
        </w:rPr>
        <w:t xml:space="preserve"> </w:t>
      </w:r>
      <w:r w:rsidR="00D75C3A">
        <w:rPr>
          <w:rFonts w:ascii="Arial" w:hAnsi="Arial" w:cs="Arial"/>
          <w:bCs/>
          <w:noProof/>
          <w:lang w:val="ca-ES" w:bidi="ar-DZ"/>
        </w:rPr>
        <w:t xml:space="preserve">гэсэн </w:t>
      </w:r>
      <w:r>
        <w:rPr>
          <w:rFonts w:ascii="Arial" w:hAnsi="Arial" w:cs="Arial"/>
          <w:bCs/>
          <w:noProof/>
          <w:lang w:val="ca-ES" w:bidi="ar-DZ"/>
        </w:rPr>
        <w:t xml:space="preserve">үндэслэлээр төрийн болон орон нутгийн өмчийг ашиглуулахаар </w:t>
      </w:r>
      <w:r w:rsidR="00D75C3A">
        <w:rPr>
          <w:rFonts w:ascii="Arial" w:hAnsi="Arial" w:cs="Arial"/>
          <w:bCs/>
          <w:noProof/>
          <w:lang w:val="ca-ES" w:bidi="ar-DZ"/>
        </w:rPr>
        <w:t xml:space="preserve">хуулийн төсөлд </w:t>
      </w:r>
      <w:r>
        <w:rPr>
          <w:rFonts w:ascii="Arial" w:hAnsi="Arial" w:cs="Arial"/>
          <w:bCs/>
          <w:noProof/>
          <w:lang w:val="ca-ES" w:bidi="ar-DZ"/>
        </w:rPr>
        <w:t>тодорхой заасан.</w:t>
      </w:r>
      <w:r w:rsidR="00D75C3A">
        <w:rPr>
          <w:rFonts w:ascii="Arial" w:hAnsi="Arial" w:cs="Arial"/>
          <w:bCs/>
          <w:noProof/>
          <w:lang w:val="ca-ES" w:bidi="ar-DZ"/>
        </w:rPr>
        <w:t xml:space="preserve"> Мөн төрийн болон орон нутгийн өмчийг ашиглуулах шийдвэр, түүний агуулга, өмчийг ашиглуулах гэрээ байгуулах журам, гэрээний нөхцөлийг тодорхой зааж, үл хөдлөх эд хөрөнгийг эд юмсын хязгаарлагдмал эрхийн үндсэн дээр бусдад ашиглуулах харилцааг нарийвчлан зохицууллаа.</w:t>
      </w:r>
    </w:p>
    <w:p w14:paraId="7EFD69DD" w14:textId="77777777" w:rsidR="00D75C3A" w:rsidRDefault="00D75C3A" w:rsidP="00D75C3A">
      <w:pPr>
        <w:pStyle w:val="Subtitle"/>
        <w:shd w:val="clear" w:color="auto" w:fill="FFFFFF"/>
        <w:contextualSpacing/>
        <w:jc w:val="both"/>
        <w:rPr>
          <w:rFonts w:ascii="Arial" w:hAnsi="Arial" w:cs="Arial"/>
          <w:bCs/>
          <w:noProof/>
          <w:lang w:val="ca-ES" w:bidi="ar-DZ"/>
        </w:rPr>
      </w:pPr>
    </w:p>
    <w:p w14:paraId="5B055E90" w14:textId="3026BAD4" w:rsidR="00911356" w:rsidRDefault="00D75C3A" w:rsidP="001B6763">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Мөн т</w:t>
      </w:r>
      <w:r w:rsidRPr="00D75C3A">
        <w:rPr>
          <w:rFonts w:ascii="Arial" w:hAnsi="Arial" w:cs="Arial"/>
          <w:bCs/>
          <w:noProof/>
          <w:lang w:val="ca-ES" w:bidi="ar-DZ"/>
        </w:rPr>
        <w:t>өрийн болон орон нутгийн өмчий</w:t>
      </w:r>
      <w:r>
        <w:rPr>
          <w:rFonts w:ascii="Arial" w:hAnsi="Arial" w:cs="Arial"/>
          <w:bCs/>
          <w:noProof/>
          <w:lang w:val="ca-ES" w:bidi="ar-DZ"/>
        </w:rPr>
        <w:t>н</w:t>
      </w:r>
      <w:r w:rsidRPr="00D75C3A">
        <w:rPr>
          <w:rFonts w:ascii="Arial" w:hAnsi="Arial" w:cs="Arial"/>
          <w:bCs/>
          <w:noProof/>
          <w:lang w:val="ca-ES" w:bidi="ar-DZ"/>
        </w:rPr>
        <w:t xml:space="preserve"> үр өгөөжийг нэмэгдүүлэх, нийтийн эрх ашгийг хангах зорилгоор зах зээлийн үнээр, эсхүл төлбөрийн хөнгөлөлттэй нөхцөлөөр, эсхүл хариу төлбөргүйгээр</w:t>
      </w:r>
      <w:r>
        <w:rPr>
          <w:rFonts w:ascii="Arial" w:hAnsi="Arial" w:cs="Arial"/>
          <w:bCs/>
          <w:noProof/>
          <w:lang w:val="ca-ES" w:bidi="ar-DZ"/>
        </w:rPr>
        <w:t xml:space="preserve">, ингэхдээ тухайн өмчийн хөрөнгө </w:t>
      </w:r>
      <w:r w:rsidRPr="00D75C3A">
        <w:rPr>
          <w:rFonts w:ascii="Arial" w:hAnsi="Arial" w:cs="Arial"/>
          <w:bCs/>
          <w:noProof/>
          <w:lang w:val="ca-ES" w:bidi="ar-DZ"/>
        </w:rPr>
        <w:t>өмчийн эзэмшигчид хэрэгцээгүй, шаардлагагүй болсон</w:t>
      </w:r>
      <w:r>
        <w:rPr>
          <w:rFonts w:ascii="Arial" w:hAnsi="Arial" w:cs="Arial"/>
          <w:bCs/>
          <w:noProof/>
          <w:lang w:val="ca-ES" w:bidi="ar-DZ"/>
        </w:rPr>
        <w:t xml:space="preserve">, </w:t>
      </w:r>
      <w:r w:rsidRPr="00D75C3A">
        <w:rPr>
          <w:rFonts w:ascii="Arial" w:hAnsi="Arial" w:cs="Arial"/>
          <w:bCs/>
          <w:noProof/>
          <w:lang w:val="ca-ES" w:bidi="ar-DZ"/>
        </w:rPr>
        <w:t xml:space="preserve">компанид мөнгөн бус хэлбэрээр </w:t>
      </w:r>
      <w:r w:rsidRPr="00D75C3A">
        <w:rPr>
          <w:rFonts w:ascii="Arial" w:hAnsi="Arial" w:cs="Arial"/>
          <w:bCs/>
          <w:noProof/>
          <w:lang w:val="ca-ES" w:bidi="ar-DZ"/>
        </w:rPr>
        <w:lastRenderedPageBreak/>
        <w:t>хувь нийлүүлэх болсон</w:t>
      </w:r>
      <w:r>
        <w:rPr>
          <w:rFonts w:ascii="Arial" w:hAnsi="Arial" w:cs="Arial"/>
          <w:bCs/>
          <w:noProof/>
          <w:lang w:val="ca-ES" w:bidi="ar-DZ"/>
        </w:rPr>
        <w:t xml:space="preserve">, </w:t>
      </w:r>
      <w:r w:rsidRPr="00D75C3A">
        <w:rPr>
          <w:rFonts w:ascii="Arial" w:hAnsi="Arial" w:cs="Arial"/>
          <w:bCs/>
          <w:noProof/>
          <w:lang w:val="ca-ES" w:bidi="ar-DZ"/>
        </w:rPr>
        <w:t>хуульд заасан бусад</w:t>
      </w:r>
      <w:r>
        <w:rPr>
          <w:rFonts w:ascii="Arial" w:hAnsi="Arial" w:cs="Arial"/>
          <w:bCs/>
          <w:noProof/>
          <w:lang w:val="ca-ES" w:bidi="ar-DZ"/>
        </w:rPr>
        <w:t xml:space="preserve"> үндэслэлээр бусдад шилжүүлэхээр тусгалаа.</w:t>
      </w:r>
      <w:r w:rsidR="00D244D6">
        <w:rPr>
          <w:rFonts w:ascii="Arial" w:hAnsi="Arial" w:cs="Arial"/>
          <w:bCs/>
          <w:noProof/>
          <w:lang w:val="ca-ES" w:bidi="ar-DZ"/>
        </w:rPr>
        <w:t xml:space="preserve"> Энэ хүрээнд </w:t>
      </w:r>
      <w:r w:rsidR="00D244D6" w:rsidRPr="00541ADF">
        <w:rPr>
          <w:rFonts w:ascii="Arial" w:hAnsi="Arial" w:cs="Arial"/>
          <w:bCs/>
          <w:noProof/>
          <w:szCs w:val="24"/>
          <w:lang w:val="ca-ES"/>
        </w:rPr>
        <w:t>төрийн байгууллага, нийтийн үйлчилгээний байгууллага хуульд заасан чиг үүргээ хэрэгжүүлэх зорилгоор орон нутгийн өмчийг шилжүүлэн авах хүсэлт гаргасан</w:t>
      </w:r>
      <w:r w:rsidR="00D244D6">
        <w:rPr>
          <w:rFonts w:ascii="Arial" w:hAnsi="Arial" w:cs="Arial"/>
          <w:bCs/>
          <w:lang w:val="ca-ES"/>
        </w:rPr>
        <w:t xml:space="preserve">, эсхүл </w:t>
      </w:r>
      <w:r w:rsidR="00D244D6" w:rsidRPr="00541ADF">
        <w:rPr>
          <w:rFonts w:ascii="Arial" w:hAnsi="Arial" w:cs="Arial"/>
          <w:bCs/>
          <w:noProof/>
          <w:szCs w:val="24"/>
          <w:lang w:val="ca-ES"/>
        </w:rPr>
        <w:t>орон нутгийн байгууллага, нийтийн үйлчилгээний байгууллага хуульд заасан чиг үүргээ хэрэгжүүлэх зорилгоор төрийн болон орон нутгийн өмчийг шилжүүлэн авах хүсэлт гаргасан</w:t>
      </w:r>
      <w:r w:rsidR="00D244D6">
        <w:rPr>
          <w:rFonts w:ascii="Arial" w:hAnsi="Arial" w:cs="Arial"/>
          <w:bCs/>
          <w:lang w:val="ca-ES"/>
        </w:rPr>
        <w:t xml:space="preserve"> зэрэг тохиолдолд </w:t>
      </w:r>
      <w:r w:rsidR="001B6763">
        <w:rPr>
          <w:rFonts w:ascii="Arial" w:hAnsi="Arial" w:cs="Arial"/>
          <w:bCs/>
          <w:lang w:val="ca-ES"/>
        </w:rPr>
        <w:t xml:space="preserve">тухайн хөрөнгийг </w:t>
      </w:r>
      <w:r w:rsidR="001B6763" w:rsidRPr="00541ADF">
        <w:rPr>
          <w:rFonts w:ascii="Arial" w:hAnsi="Arial" w:cs="Arial"/>
          <w:bCs/>
          <w:noProof/>
          <w:szCs w:val="24"/>
          <w:lang w:val="ca-ES"/>
        </w:rPr>
        <w:t>төлбөрийн хөнгөлөлттэй нөхцөлөө</w:t>
      </w:r>
      <w:r w:rsidR="001B6763">
        <w:rPr>
          <w:rFonts w:ascii="Arial" w:hAnsi="Arial" w:cs="Arial"/>
          <w:bCs/>
          <w:lang w:val="ca-ES"/>
        </w:rPr>
        <w:t xml:space="preserve">р, эсхүл </w:t>
      </w:r>
      <w:r w:rsidR="001B6763" w:rsidRPr="00541ADF">
        <w:rPr>
          <w:rFonts w:ascii="Arial" w:hAnsi="Arial" w:cs="Arial"/>
          <w:bCs/>
          <w:noProof/>
          <w:szCs w:val="24"/>
          <w:lang w:val="ca-ES"/>
        </w:rPr>
        <w:t>хариу төлбөргүй шилжүүлж</w:t>
      </w:r>
      <w:r w:rsidR="001B6763">
        <w:rPr>
          <w:rFonts w:ascii="Arial" w:hAnsi="Arial" w:cs="Arial"/>
          <w:bCs/>
          <w:lang w:val="ca-ES"/>
        </w:rPr>
        <w:t xml:space="preserve"> болохоор зохицуулсан. Мөн </w:t>
      </w:r>
      <w:r w:rsidR="001B6763">
        <w:rPr>
          <w:rFonts w:ascii="Arial" w:hAnsi="Arial" w:cs="Arial"/>
          <w:bCs/>
          <w:noProof/>
          <w:lang w:val="ca-ES" w:bidi="ar-DZ"/>
        </w:rPr>
        <w:t>төрийн болон орон нутгийн өмчийг шилжүүлэх шийдвэр, түүний агуулга, өмчийг шилжүүлэх гэрээ байгуулах журам, гэрээний нөхцөлийг тодорхой зааж, төрийн болон орон нутгийн өмчийн хөрөнгийг солих, барьцаалуулах, балансаас баланс хооронд шилжүүлэх, орон нутгийн өмчийг төрийн өмчид шилжүүлэх, өмч шилжүүлсний дараах хяналттай холбоотой харилцааг нарийвчлан зохицууллаа.</w:t>
      </w:r>
    </w:p>
    <w:p w14:paraId="6137FBAC" w14:textId="77777777" w:rsidR="001B6763" w:rsidRDefault="001B6763" w:rsidP="001B6763">
      <w:pPr>
        <w:pStyle w:val="Subtitle"/>
        <w:shd w:val="clear" w:color="auto" w:fill="FFFFFF"/>
        <w:contextualSpacing/>
        <w:jc w:val="both"/>
        <w:rPr>
          <w:rFonts w:ascii="Arial" w:hAnsi="Arial" w:cs="Arial"/>
          <w:bCs/>
          <w:noProof/>
          <w:lang w:val="ca-ES" w:bidi="ar-DZ"/>
        </w:rPr>
      </w:pPr>
    </w:p>
    <w:p w14:paraId="65DEB600" w14:textId="7F124203" w:rsidR="001B6763" w:rsidRDefault="001B6763" w:rsidP="001B6763">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 xml:space="preserve">-Хуулийн төслийн Тавдугаар бүлэгт төрийн болон орон нутгийн өмчийг ашиглуулах, шилжүүлэх арга, журамтай холбоотой харилцааг зохицуулахаар тусгасан. </w:t>
      </w:r>
      <w:r w:rsidRPr="001B6763">
        <w:rPr>
          <w:rFonts w:ascii="Arial" w:hAnsi="Arial" w:cs="Arial"/>
          <w:bCs/>
          <w:noProof/>
          <w:lang w:val="ca-ES" w:bidi="ar-DZ"/>
        </w:rPr>
        <w:t>Төрийн болон орон нутгийн өмчийг бусдад ашиглуулах, шилжүүлэхдээ дуудлага худалдаа</w:t>
      </w:r>
      <w:r>
        <w:rPr>
          <w:rFonts w:ascii="Arial" w:hAnsi="Arial" w:cs="Arial"/>
          <w:bCs/>
          <w:noProof/>
          <w:lang w:val="ca-ES" w:bidi="ar-DZ"/>
        </w:rPr>
        <w:t xml:space="preserve">, эсхүл </w:t>
      </w:r>
      <w:r w:rsidRPr="001B6763">
        <w:rPr>
          <w:rFonts w:ascii="Arial" w:hAnsi="Arial" w:cs="Arial"/>
          <w:bCs/>
          <w:noProof/>
          <w:lang w:val="ca-ES" w:bidi="ar-DZ"/>
        </w:rPr>
        <w:t>уралдаант шалгаруулалт</w:t>
      </w:r>
      <w:r>
        <w:rPr>
          <w:rFonts w:ascii="Arial" w:hAnsi="Arial" w:cs="Arial"/>
          <w:bCs/>
          <w:noProof/>
          <w:lang w:val="ca-ES" w:bidi="ar-DZ"/>
        </w:rPr>
        <w:t xml:space="preserve"> зохион байгуулах, эсхүл </w:t>
      </w:r>
      <w:r w:rsidRPr="001B6763">
        <w:rPr>
          <w:rFonts w:ascii="Arial" w:hAnsi="Arial" w:cs="Arial"/>
          <w:bCs/>
          <w:noProof/>
          <w:lang w:val="ca-ES" w:bidi="ar-DZ"/>
        </w:rPr>
        <w:t>гэрээ шууд байгуулах</w:t>
      </w:r>
      <w:r>
        <w:rPr>
          <w:rFonts w:ascii="Arial" w:hAnsi="Arial" w:cs="Arial"/>
          <w:bCs/>
          <w:noProof/>
          <w:lang w:val="ca-ES" w:bidi="ar-DZ"/>
        </w:rPr>
        <w:t xml:space="preserve"> гэсэн гурван төрлийг аргыг хэрэглэхээр хуульчилсан</w:t>
      </w:r>
      <w:r w:rsidR="001937C3">
        <w:rPr>
          <w:rFonts w:ascii="Arial" w:hAnsi="Arial" w:cs="Arial"/>
          <w:bCs/>
          <w:noProof/>
          <w:lang w:val="ca-ES" w:bidi="ar-DZ"/>
        </w:rPr>
        <w:t xml:space="preserve">. </w:t>
      </w:r>
      <w:r>
        <w:rPr>
          <w:rFonts w:ascii="Arial" w:hAnsi="Arial" w:cs="Arial"/>
          <w:bCs/>
          <w:noProof/>
          <w:lang w:val="ca-ES" w:bidi="ar-DZ"/>
        </w:rPr>
        <w:t xml:space="preserve">Мөн </w:t>
      </w:r>
      <w:r w:rsidRPr="001B6763">
        <w:rPr>
          <w:rFonts w:ascii="Arial" w:hAnsi="Arial" w:cs="Arial"/>
          <w:bCs/>
          <w:noProof/>
          <w:lang w:val="ca-ES" w:bidi="ar-DZ"/>
        </w:rPr>
        <w:t>төрийн болон орон нутгийн өмчийг шилжүүлэхдээ тэргүүн ээлжид дуудлага худалдааны аргыг хэрэглэх бөгөөд тусгай болзол, нөхцөл заах шаардлагатай бол уралдаант шалгаруулалтын аргыг хэрэглэ</w:t>
      </w:r>
      <w:r>
        <w:rPr>
          <w:rFonts w:ascii="Arial" w:hAnsi="Arial" w:cs="Arial"/>
          <w:bCs/>
          <w:noProof/>
          <w:lang w:val="ca-ES" w:bidi="ar-DZ"/>
        </w:rPr>
        <w:t xml:space="preserve">хээр, дуудлага худалдааг </w:t>
      </w:r>
      <w:r w:rsidRPr="001B6763">
        <w:rPr>
          <w:rFonts w:ascii="Arial" w:hAnsi="Arial" w:cs="Arial"/>
          <w:bCs/>
          <w:noProof/>
          <w:lang w:val="ca-ES" w:bidi="ar-DZ"/>
        </w:rPr>
        <w:t xml:space="preserve">зөвхөн нээлттэй дуудлага худалдааны хэлбэрээр </w:t>
      </w:r>
      <w:r>
        <w:rPr>
          <w:rFonts w:ascii="Arial" w:hAnsi="Arial" w:cs="Arial"/>
          <w:bCs/>
          <w:noProof/>
          <w:lang w:val="ca-ES" w:bidi="ar-DZ"/>
        </w:rPr>
        <w:t>явуулахаар тодорхой заасан.</w:t>
      </w:r>
    </w:p>
    <w:p w14:paraId="43BE56BC" w14:textId="77777777" w:rsidR="001B6763" w:rsidRDefault="001B6763" w:rsidP="001B6763">
      <w:pPr>
        <w:pStyle w:val="Subtitle"/>
        <w:shd w:val="clear" w:color="auto" w:fill="FFFFFF"/>
        <w:contextualSpacing/>
        <w:jc w:val="both"/>
        <w:rPr>
          <w:rFonts w:ascii="Arial" w:hAnsi="Arial" w:cs="Arial"/>
          <w:bCs/>
          <w:noProof/>
          <w:lang w:val="ca-ES" w:bidi="ar-DZ"/>
        </w:rPr>
      </w:pPr>
    </w:p>
    <w:p w14:paraId="787B0D48" w14:textId="51B13DD6" w:rsidR="001B6763" w:rsidRDefault="001B6763" w:rsidP="001B6763">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 xml:space="preserve">Түүнчлэн, дуудлага худалдаа, уралдаант шалгаруулалтыг зохион байгуулах, </w:t>
      </w:r>
      <w:r w:rsidR="001937C3">
        <w:rPr>
          <w:rFonts w:ascii="Arial" w:hAnsi="Arial" w:cs="Arial"/>
          <w:bCs/>
          <w:noProof/>
          <w:lang w:val="ca-ES" w:bidi="ar-DZ"/>
        </w:rPr>
        <w:t>доод үнэ болон хураамж, дэнчин тогтоох, үр дүнг батлах, ялагчийг шалгаруулах, гэрээ байгуулахтай холбоотой зохицуулалтыг нарийвчилж, д</w:t>
      </w:r>
      <w:r w:rsidR="001937C3" w:rsidRPr="001B6763">
        <w:rPr>
          <w:rFonts w:ascii="Arial" w:hAnsi="Arial" w:cs="Arial"/>
          <w:bCs/>
          <w:noProof/>
          <w:lang w:val="ca-ES" w:bidi="ar-DZ"/>
        </w:rPr>
        <w:t>уудлага худалдаа, уралдаант шалгаруулалт зохион байгуулах журмыг Төрийн өмчийн хороо бат</w:t>
      </w:r>
      <w:r w:rsidR="001937C3">
        <w:rPr>
          <w:rFonts w:ascii="Arial" w:hAnsi="Arial" w:cs="Arial"/>
          <w:bCs/>
          <w:noProof/>
          <w:lang w:val="ca-ES" w:bidi="ar-DZ"/>
        </w:rPr>
        <w:t>лахаар тусгасан.</w:t>
      </w:r>
    </w:p>
    <w:p w14:paraId="1653AD48" w14:textId="77777777" w:rsidR="0098547D" w:rsidRDefault="0098547D" w:rsidP="0098547D">
      <w:pPr>
        <w:pStyle w:val="Subtitle"/>
        <w:shd w:val="clear" w:color="auto" w:fill="FFFFFF"/>
        <w:contextualSpacing/>
        <w:jc w:val="both"/>
        <w:rPr>
          <w:rFonts w:ascii="Arial" w:hAnsi="Arial" w:cs="Arial"/>
          <w:bCs/>
          <w:noProof/>
          <w:lang w:val="ca-ES" w:bidi="ar-DZ"/>
        </w:rPr>
      </w:pPr>
    </w:p>
    <w:p w14:paraId="535C175B" w14:textId="2B7F1A3D" w:rsidR="0098547D" w:rsidRDefault="0098547D" w:rsidP="0098547D">
      <w:pPr>
        <w:pStyle w:val="Subtitle"/>
        <w:shd w:val="clear" w:color="auto" w:fill="FFFFFF"/>
        <w:ind w:firstLine="720"/>
        <w:contextualSpacing/>
        <w:jc w:val="both"/>
        <w:rPr>
          <w:rFonts w:ascii="Arial" w:hAnsi="Arial" w:cs="Arial"/>
          <w:bCs/>
          <w:noProof/>
          <w:lang w:val="ca-ES" w:bidi="ar-DZ"/>
        </w:rPr>
      </w:pPr>
      <w:r w:rsidRPr="0098547D">
        <w:rPr>
          <w:rFonts w:ascii="Arial" w:hAnsi="Arial" w:cs="Arial"/>
          <w:bCs/>
          <w:noProof/>
          <w:lang w:val="ca-ES" w:bidi="ar-DZ"/>
        </w:rPr>
        <w:t xml:space="preserve">Гэрээ шууд байгуулах аргыг төрийн </w:t>
      </w:r>
      <w:r>
        <w:rPr>
          <w:rFonts w:ascii="Arial" w:hAnsi="Arial" w:cs="Arial"/>
          <w:bCs/>
          <w:noProof/>
          <w:lang w:val="ca-ES" w:bidi="ar-DZ"/>
        </w:rPr>
        <w:t xml:space="preserve">болон орон нутгийн </w:t>
      </w:r>
      <w:r w:rsidRPr="0098547D">
        <w:rPr>
          <w:rFonts w:ascii="Arial" w:hAnsi="Arial" w:cs="Arial"/>
          <w:bCs/>
          <w:noProof/>
          <w:lang w:val="ca-ES" w:bidi="ar-DZ"/>
        </w:rPr>
        <w:t>байгууллага, нийтийн үйлчилгээний байгууллага, төрийн</w:t>
      </w:r>
      <w:r>
        <w:rPr>
          <w:rFonts w:ascii="Arial" w:hAnsi="Arial" w:cs="Arial"/>
          <w:bCs/>
          <w:noProof/>
          <w:lang w:val="ca-ES" w:bidi="ar-DZ"/>
        </w:rPr>
        <w:t xml:space="preserve"> болон орон нутгийн</w:t>
      </w:r>
      <w:r w:rsidRPr="0098547D">
        <w:rPr>
          <w:rFonts w:ascii="Arial" w:hAnsi="Arial" w:cs="Arial"/>
          <w:bCs/>
          <w:noProof/>
          <w:lang w:val="ca-ES" w:bidi="ar-DZ"/>
        </w:rPr>
        <w:t xml:space="preserve"> өмчит компанид </w:t>
      </w:r>
      <w:r>
        <w:rPr>
          <w:rFonts w:ascii="Arial" w:hAnsi="Arial" w:cs="Arial"/>
          <w:bCs/>
          <w:noProof/>
          <w:lang w:val="ca-ES" w:bidi="ar-DZ"/>
        </w:rPr>
        <w:t xml:space="preserve">өмчийг </w:t>
      </w:r>
      <w:r w:rsidRPr="0098547D">
        <w:rPr>
          <w:rFonts w:ascii="Arial" w:hAnsi="Arial" w:cs="Arial"/>
          <w:bCs/>
          <w:noProof/>
          <w:lang w:val="ca-ES" w:bidi="ar-DZ"/>
        </w:rPr>
        <w:t>шилжүүлэх, ашиглуулах</w:t>
      </w:r>
      <w:r>
        <w:rPr>
          <w:rFonts w:ascii="Arial" w:hAnsi="Arial" w:cs="Arial"/>
          <w:bCs/>
          <w:noProof/>
          <w:lang w:val="mn-MN" w:bidi="ar-DZ"/>
        </w:rPr>
        <w:t xml:space="preserve">, </w:t>
      </w:r>
      <w:r>
        <w:rPr>
          <w:rFonts w:ascii="Arial" w:hAnsi="Arial" w:cs="Arial"/>
          <w:bCs/>
          <w:noProof/>
          <w:lang w:val="ca-ES" w:bidi="ar-DZ"/>
        </w:rPr>
        <w:t xml:space="preserve">хуульд заасны дагуу </w:t>
      </w:r>
      <w:r w:rsidRPr="0098547D">
        <w:rPr>
          <w:rFonts w:ascii="Arial" w:hAnsi="Arial" w:cs="Arial"/>
          <w:bCs/>
          <w:noProof/>
          <w:lang w:val="ca-ES" w:bidi="ar-DZ"/>
        </w:rPr>
        <w:t>дуудлага худалдааг дахин зарласан</w:t>
      </w:r>
      <w:r>
        <w:rPr>
          <w:rFonts w:ascii="Arial" w:hAnsi="Arial" w:cs="Arial"/>
          <w:bCs/>
          <w:noProof/>
          <w:lang w:val="ca-ES" w:bidi="ar-DZ"/>
        </w:rPr>
        <w:t xml:space="preserve">, эсхүл </w:t>
      </w:r>
      <w:r w:rsidRPr="0098547D">
        <w:rPr>
          <w:rFonts w:ascii="Arial" w:hAnsi="Arial" w:cs="Arial"/>
          <w:bCs/>
          <w:noProof/>
          <w:lang w:val="ca-ES" w:bidi="ar-DZ"/>
        </w:rPr>
        <w:t>уралдаант шалгаруулалтын тусгай болзол, шаардлага болон нэмэлт нөхцөлийг бууруулж, дахин зарласан боловч ялагч тодроогүй</w:t>
      </w:r>
      <w:r>
        <w:rPr>
          <w:rFonts w:ascii="Arial" w:hAnsi="Arial" w:cs="Arial"/>
          <w:bCs/>
          <w:noProof/>
          <w:lang w:val="ca-ES" w:bidi="ar-DZ"/>
        </w:rPr>
        <w:t xml:space="preserve"> зэрэг тохиолдолд хэрэглэхээр зааж, </w:t>
      </w:r>
      <w:r w:rsidRPr="003177A6">
        <w:rPr>
          <w:rFonts w:ascii="Arial" w:hAnsi="Arial" w:cs="Arial"/>
          <w:lang w:val="mn-MN"/>
        </w:rPr>
        <w:t xml:space="preserve">гэрээ шууд байгуулах </w:t>
      </w:r>
      <w:r>
        <w:rPr>
          <w:rFonts w:ascii="Arial" w:hAnsi="Arial" w:cs="Arial"/>
          <w:lang w:val="mn-MN"/>
        </w:rPr>
        <w:t xml:space="preserve">зарлалыг нийтлэх, сонирхогч этгээдтэй хэлэлцээ хийх, </w:t>
      </w:r>
      <w:r w:rsidRPr="003177A6">
        <w:rPr>
          <w:rFonts w:ascii="Arial" w:hAnsi="Arial" w:cs="Arial"/>
          <w:lang w:val="mn-MN"/>
        </w:rPr>
        <w:t>хамгийн сайн үнийн санал</w:t>
      </w:r>
      <w:r>
        <w:rPr>
          <w:rFonts w:ascii="Arial" w:hAnsi="Arial" w:cs="Arial"/>
          <w:lang w:val="mn-MN"/>
        </w:rPr>
        <w:t xml:space="preserve">ыг үндэслэн </w:t>
      </w:r>
      <w:r w:rsidRPr="003177A6">
        <w:rPr>
          <w:rFonts w:ascii="Arial" w:hAnsi="Arial" w:cs="Arial"/>
          <w:lang w:val="mn-MN"/>
        </w:rPr>
        <w:t>гэрээ</w:t>
      </w:r>
      <w:r>
        <w:rPr>
          <w:rFonts w:ascii="Arial" w:hAnsi="Arial" w:cs="Arial"/>
          <w:lang w:val="mn-MN"/>
        </w:rPr>
        <w:t xml:space="preserve"> байгуулах шийдвэр гаргахтай холбоотой зохицуулалтыг нэмж тусгалаа.</w:t>
      </w:r>
    </w:p>
    <w:p w14:paraId="26BD829F" w14:textId="77777777" w:rsidR="001B6763" w:rsidRDefault="001B6763" w:rsidP="001B6763">
      <w:pPr>
        <w:pStyle w:val="Subtitle"/>
        <w:shd w:val="clear" w:color="auto" w:fill="FFFFFF"/>
        <w:contextualSpacing/>
        <w:jc w:val="both"/>
        <w:rPr>
          <w:rFonts w:ascii="Arial" w:hAnsi="Arial" w:cs="Arial"/>
          <w:bCs/>
          <w:noProof/>
          <w:lang w:val="ca-ES" w:bidi="ar-DZ"/>
        </w:rPr>
      </w:pPr>
    </w:p>
    <w:p w14:paraId="3965C214" w14:textId="1B92A2B5" w:rsidR="001B6763" w:rsidRDefault="001B6763" w:rsidP="001B6763">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-Хуулийн төслийн Зургадугаар бүлэгт</w:t>
      </w:r>
      <w:r w:rsidR="008D1499">
        <w:rPr>
          <w:rFonts w:ascii="Arial" w:hAnsi="Arial" w:cs="Arial"/>
          <w:bCs/>
          <w:noProof/>
          <w:lang w:val="ca-ES" w:bidi="ar-DZ"/>
        </w:rPr>
        <w:t xml:space="preserve"> төрийн болон орон нутгийн өмчийн бүртгэл, тооллого, тайлантай холбоотой зохицуулалтыг нэгтгэн оруулсан.</w:t>
      </w:r>
    </w:p>
    <w:p w14:paraId="53927BDB" w14:textId="77777777" w:rsidR="008D1499" w:rsidRDefault="008D1499" w:rsidP="008D1499">
      <w:pPr>
        <w:pStyle w:val="Subtitle"/>
        <w:shd w:val="clear" w:color="auto" w:fill="FFFFFF"/>
        <w:contextualSpacing/>
        <w:jc w:val="both"/>
        <w:rPr>
          <w:rFonts w:ascii="Arial" w:hAnsi="Arial" w:cs="Arial"/>
          <w:bCs/>
          <w:noProof/>
          <w:lang w:val="ca-ES" w:bidi="ar-DZ"/>
        </w:rPr>
      </w:pPr>
    </w:p>
    <w:p w14:paraId="4A9EC473" w14:textId="462048C2" w:rsidR="008D1499" w:rsidRDefault="008D1499" w:rsidP="008D1499">
      <w:pPr>
        <w:pStyle w:val="Subtitle"/>
        <w:shd w:val="clear" w:color="auto" w:fill="FFFFFF"/>
        <w:ind w:firstLine="720"/>
        <w:contextualSpacing/>
        <w:jc w:val="both"/>
        <w:rPr>
          <w:rFonts w:ascii="Arial" w:hAnsi="Arial" w:cs="Arial"/>
          <w:bCs/>
          <w:noProof/>
          <w:lang w:val="ca-ES" w:bidi="ar-DZ"/>
        </w:rPr>
      </w:pPr>
      <w:r w:rsidRPr="008D1499">
        <w:rPr>
          <w:rFonts w:ascii="Arial" w:hAnsi="Arial" w:cs="Arial"/>
          <w:bCs/>
          <w:noProof/>
          <w:lang w:val="ca-ES" w:bidi="ar-DZ"/>
        </w:rPr>
        <w:t>Төрийн болон орон нутгийн өмчийн нэгдсэн бүртгэл</w:t>
      </w:r>
      <w:r>
        <w:rPr>
          <w:rFonts w:ascii="Arial" w:hAnsi="Arial" w:cs="Arial"/>
          <w:bCs/>
          <w:noProof/>
          <w:lang w:val="ca-ES" w:bidi="ar-DZ"/>
        </w:rPr>
        <w:t xml:space="preserve">ийг </w:t>
      </w:r>
      <w:r w:rsidRPr="008D1499">
        <w:rPr>
          <w:rFonts w:ascii="Arial" w:hAnsi="Arial" w:cs="Arial"/>
          <w:bCs/>
          <w:noProof/>
          <w:lang w:val="ca-ES" w:bidi="ar-DZ"/>
        </w:rPr>
        <w:t>төрийн нийтийн өмчийн бүртгэл</w:t>
      </w:r>
      <w:r>
        <w:rPr>
          <w:rFonts w:ascii="Arial" w:hAnsi="Arial" w:cs="Arial"/>
          <w:bCs/>
          <w:noProof/>
          <w:lang w:val="ca-ES" w:bidi="ar-DZ"/>
        </w:rPr>
        <w:t xml:space="preserve">, </w:t>
      </w:r>
      <w:r w:rsidRPr="008D1499">
        <w:rPr>
          <w:rFonts w:ascii="Arial" w:hAnsi="Arial" w:cs="Arial"/>
          <w:bCs/>
          <w:noProof/>
          <w:lang w:val="ca-ES" w:bidi="ar-DZ"/>
        </w:rPr>
        <w:t>төрийн тусгайлсан өмчийн бүртгэл</w:t>
      </w:r>
      <w:r>
        <w:rPr>
          <w:rFonts w:ascii="Arial" w:hAnsi="Arial" w:cs="Arial"/>
          <w:bCs/>
          <w:noProof/>
          <w:lang w:val="ca-ES" w:bidi="ar-DZ"/>
        </w:rPr>
        <w:t xml:space="preserve">, </w:t>
      </w:r>
      <w:r w:rsidRPr="008D1499">
        <w:rPr>
          <w:rFonts w:ascii="Arial" w:hAnsi="Arial" w:cs="Arial"/>
          <w:bCs/>
          <w:noProof/>
          <w:lang w:val="ca-ES" w:bidi="ar-DZ"/>
        </w:rPr>
        <w:t>орон нутгийн өмчийн бүртгэл</w:t>
      </w:r>
      <w:r>
        <w:rPr>
          <w:rFonts w:ascii="Arial" w:hAnsi="Arial" w:cs="Arial"/>
          <w:bCs/>
          <w:noProof/>
          <w:lang w:val="ca-ES" w:bidi="ar-DZ"/>
        </w:rPr>
        <w:t>ээс тус тус бүрдэхээр зааж, т</w:t>
      </w:r>
      <w:r w:rsidRPr="008D1499">
        <w:rPr>
          <w:rFonts w:ascii="Arial" w:hAnsi="Arial" w:cs="Arial"/>
          <w:bCs/>
          <w:noProof/>
          <w:lang w:val="ca-ES" w:bidi="ar-DZ"/>
        </w:rPr>
        <w:t xml:space="preserve">өрийн нийтийн </w:t>
      </w:r>
      <w:r>
        <w:rPr>
          <w:rFonts w:ascii="Arial" w:hAnsi="Arial" w:cs="Arial"/>
          <w:bCs/>
          <w:noProof/>
          <w:lang w:val="ca-ES" w:bidi="ar-DZ"/>
        </w:rPr>
        <w:t xml:space="preserve">болон тусгайлсан </w:t>
      </w:r>
      <w:r w:rsidRPr="008D1499">
        <w:rPr>
          <w:rFonts w:ascii="Arial" w:hAnsi="Arial" w:cs="Arial"/>
          <w:bCs/>
          <w:noProof/>
          <w:lang w:val="ca-ES" w:bidi="ar-DZ"/>
        </w:rPr>
        <w:t xml:space="preserve">өмчийн анхан шатны бүртгэлийг тухайн салбарыг хариуцсан төрийн байгууллага, </w:t>
      </w:r>
      <w:r>
        <w:rPr>
          <w:rFonts w:ascii="Arial" w:hAnsi="Arial" w:cs="Arial"/>
          <w:bCs/>
          <w:noProof/>
          <w:lang w:val="ca-ES" w:bidi="ar-DZ"/>
        </w:rPr>
        <w:t>өмчийн эзэмшигч</w:t>
      </w:r>
      <w:r w:rsidR="00917FD3">
        <w:rPr>
          <w:rFonts w:ascii="Arial" w:hAnsi="Arial" w:cs="Arial"/>
          <w:bCs/>
          <w:noProof/>
          <w:lang w:val="ca-ES" w:bidi="ar-DZ"/>
        </w:rPr>
        <w:t xml:space="preserve">, </w:t>
      </w:r>
      <w:r w:rsidRPr="008D1499">
        <w:rPr>
          <w:rFonts w:ascii="Arial" w:hAnsi="Arial" w:cs="Arial"/>
          <w:bCs/>
          <w:noProof/>
          <w:lang w:val="ca-ES" w:bidi="ar-DZ"/>
        </w:rPr>
        <w:t>нэгтгэсэн бүртгэлийг Төрийн өмчийн хороо</w:t>
      </w:r>
      <w:r w:rsidR="00917FD3">
        <w:rPr>
          <w:rFonts w:ascii="Arial" w:hAnsi="Arial" w:cs="Arial"/>
          <w:bCs/>
          <w:noProof/>
          <w:lang w:val="ca-ES" w:bidi="ar-DZ"/>
        </w:rPr>
        <w:t>, о</w:t>
      </w:r>
      <w:r w:rsidR="00917FD3" w:rsidRPr="00917FD3">
        <w:rPr>
          <w:rFonts w:ascii="Arial" w:hAnsi="Arial" w:cs="Arial"/>
          <w:bCs/>
          <w:noProof/>
          <w:lang w:val="ca-ES" w:bidi="ar-DZ"/>
        </w:rPr>
        <w:t>рон нутгийн өмчийн анхан шатны бүртгэлийг өмчийн эзэмшигч, нэгтгэсэн бүртгэлийг Орон нутгийн өмчийн газар хөтөлнө</w:t>
      </w:r>
      <w:r w:rsidRPr="008D1499">
        <w:rPr>
          <w:rFonts w:ascii="Arial" w:hAnsi="Arial" w:cs="Arial"/>
          <w:bCs/>
          <w:noProof/>
          <w:lang w:val="ca-ES" w:bidi="ar-DZ"/>
        </w:rPr>
        <w:t xml:space="preserve"> </w:t>
      </w:r>
      <w:r w:rsidR="00917FD3">
        <w:rPr>
          <w:rFonts w:ascii="Arial" w:hAnsi="Arial" w:cs="Arial"/>
          <w:bCs/>
          <w:noProof/>
          <w:lang w:val="ca-ES" w:bidi="ar-DZ"/>
        </w:rPr>
        <w:t>тус тус хариуцан хөтлөхөөр зохицуулсан</w:t>
      </w:r>
      <w:r w:rsidRPr="008D1499">
        <w:rPr>
          <w:rFonts w:ascii="Arial" w:hAnsi="Arial" w:cs="Arial"/>
          <w:bCs/>
          <w:noProof/>
          <w:lang w:val="ca-ES" w:bidi="ar-DZ"/>
        </w:rPr>
        <w:t>.</w:t>
      </w:r>
      <w:r w:rsidR="00DA3D35">
        <w:rPr>
          <w:rFonts w:ascii="Arial" w:hAnsi="Arial" w:cs="Arial"/>
          <w:bCs/>
          <w:noProof/>
          <w:lang w:val="ca-ES" w:bidi="ar-DZ"/>
        </w:rPr>
        <w:t xml:space="preserve"> Түүнчлэн, т</w:t>
      </w:r>
      <w:r w:rsidR="00DA3D35" w:rsidRPr="00DA3D35">
        <w:rPr>
          <w:rFonts w:ascii="Arial" w:hAnsi="Arial" w:cs="Arial"/>
          <w:bCs/>
          <w:noProof/>
          <w:lang w:val="ca-ES" w:bidi="ar-DZ"/>
        </w:rPr>
        <w:t>өрийн болон орон нутгийн өмчийн үл хөдлөх эд хөрөнгө, түүнийг бусдад ашиглуулах, шилжүүлэх болон холбогдох гэрээ хэлцэлд хяналт тавих, мэдээллийн ил тод байдлыг хангах зорилгоор үл хөдлөх эд хөрөнгийн дагнасан бүртгэлий</w:t>
      </w:r>
      <w:r w:rsidR="00DA3D35">
        <w:rPr>
          <w:rFonts w:ascii="Arial" w:hAnsi="Arial" w:cs="Arial"/>
          <w:bCs/>
          <w:noProof/>
          <w:lang w:val="ca-ES" w:bidi="ar-DZ"/>
        </w:rPr>
        <w:t xml:space="preserve">г хөтлөх, уг бүртгэлд тусгах </w:t>
      </w:r>
      <w:r w:rsidR="00DA3D35">
        <w:rPr>
          <w:rFonts w:ascii="Arial" w:hAnsi="Arial" w:cs="Arial"/>
          <w:bCs/>
          <w:noProof/>
          <w:lang w:val="ca-ES" w:bidi="ar-DZ"/>
        </w:rPr>
        <w:lastRenderedPageBreak/>
        <w:t>мэдээлэл, бүртгэлд өөрчлөлт оруулахтай холбоотой асуудлыг нарийвчлан зохицууллаа.</w:t>
      </w:r>
    </w:p>
    <w:p w14:paraId="69F0B376" w14:textId="77777777" w:rsidR="008E3789" w:rsidRDefault="008E3789" w:rsidP="008E3789">
      <w:pPr>
        <w:pStyle w:val="Subtitle"/>
        <w:shd w:val="clear" w:color="auto" w:fill="FFFFFF"/>
        <w:contextualSpacing/>
        <w:jc w:val="both"/>
        <w:rPr>
          <w:rFonts w:ascii="Arial" w:hAnsi="Arial" w:cs="Arial"/>
          <w:bCs/>
          <w:noProof/>
          <w:lang w:val="ca-ES" w:bidi="ar-DZ"/>
        </w:rPr>
      </w:pPr>
    </w:p>
    <w:p w14:paraId="342186EF" w14:textId="6A8A4B7F" w:rsidR="008E3789" w:rsidRPr="001E7126" w:rsidRDefault="008E3789" w:rsidP="008E3789">
      <w:pPr>
        <w:spacing w:after="0" w:line="240" w:lineRule="auto"/>
        <w:ind w:firstLine="720"/>
        <w:contextualSpacing/>
        <w:jc w:val="both"/>
        <w:rPr>
          <w:rFonts w:ascii="Arial" w:hAnsi="Arial" w:cs="Arial"/>
          <w:noProof/>
          <w:sz w:val="24"/>
          <w:szCs w:val="24"/>
          <w:lang w:val="bg-BG"/>
        </w:rPr>
      </w:pPr>
      <w:r>
        <w:rPr>
          <w:rFonts w:ascii="Arial" w:hAnsi="Arial" w:cs="Arial"/>
          <w:noProof/>
          <w:sz w:val="24"/>
          <w:szCs w:val="24"/>
          <w:lang w:val="mn-MN"/>
        </w:rPr>
        <w:t xml:space="preserve">Төрийн болог орон нутгийн өмчийн бүртгэл, тооллогын хувьд </w:t>
      </w:r>
      <w:r w:rsidRPr="001E7126">
        <w:rPr>
          <w:rFonts w:ascii="Arial" w:hAnsi="Arial" w:cs="Arial"/>
          <w:noProof/>
          <w:sz w:val="24"/>
          <w:szCs w:val="24"/>
          <w:lang w:val="bg-BG"/>
        </w:rPr>
        <w:t>2015 оны тооллогоор нийт 30 их наяд, 74 тэрбум, 984.7 сая төгрөгийн хөрөнгө тоологдсон нь өмнөх буюу 2011 оны тооллогын дүнгээс 15 их наяд, 614 тэрбум, 300 сая төгрөгөөр нэмэгдсэн дүнтэй байсан бол 2022 оны тооллогоор нийт 91.7 их наяд төгрөгийн хөрөнгө 6614 нэгж байгууллагад тоологдсон нь 2015 оны тооллогын дүнгээс 61.7 их наяд төгрөгөөр буюу 67 орчим хувиар нэмэгдсэн байна.</w:t>
      </w:r>
    </w:p>
    <w:p w14:paraId="05423F44" w14:textId="77777777" w:rsidR="008E3789" w:rsidRPr="001E7126" w:rsidRDefault="008E3789" w:rsidP="008E3789">
      <w:pPr>
        <w:spacing w:after="0" w:line="240" w:lineRule="auto"/>
        <w:contextualSpacing/>
        <w:jc w:val="both"/>
        <w:rPr>
          <w:rFonts w:ascii="Arial" w:hAnsi="Arial" w:cs="Arial"/>
          <w:noProof/>
          <w:sz w:val="24"/>
          <w:szCs w:val="24"/>
          <w:lang w:val="bg-BG"/>
        </w:rPr>
      </w:pPr>
    </w:p>
    <w:p w14:paraId="5981CF45" w14:textId="77777777" w:rsidR="008E3789" w:rsidRPr="001E7126" w:rsidRDefault="008E3789" w:rsidP="008E3789">
      <w:pPr>
        <w:spacing w:after="0" w:line="240" w:lineRule="auto"/>
        <w:ind w:firstLine="720"/>
        <w:contextualSpacing/>
        <w:jc w:val="both"/>
        <w:rPr>
          <w:rFonts w:ascii="Arial" w:hAnsi="Arial" w:cs="Arial"/>
          <w:noProof/>
          <w:sz w:val="24"/>
          <w:szCs w:val="24"/>
          <w:lang w:val="bg-BG"/>
        </w:rPr>
      </w:pPr>
      <w:r w:rsidRPr="001E7126">
        <w:rPr>
          <w:rFonts w:ascii="Arial" w:hAnsi="Arial" w:cs="Arial"/>
          <w:noProof/>
          <w:sz w:val="24"/>
          <w:szCs w:val="24"/>
          <w:lang w:val="bg-BG"/>
        </w:rPr>
        <w:t>Төрийн өмчит болон төрийн өмчийн оролцоотой толгой 99 компани, үйлдвэрийн газар нь 2023 оны жилийн эцсийн байдлаар нийт 23 их наяд 617 тэрбум төгрөгийн орлого, 16 их наяд 912 тэрбум төгрөгийн зардал, 4 их наяд 983 тэрбум төгрөг буюу 21.1%-ийн цэвэр ашиг, 64 их наяд 200 тэрбум төгрөгийн нийт хөрөнгө, 7.76%-ийн хөрөнгийн өгөөжтэй ажилласан байна. Мөн төрийн өмчийн хувьцааны ногдол ашгийн орлогоор улсын төсөвт 2019 онд 155.2 тэрбум, 2020 онд                  173.6 тэрбум, 2021 онд 207.2 тэрбум, 2022 онд 469 тэрбум, 2023 онд 449.8 тэрбум төгрөгийг тус тус төвлөрүүлсэн байна.</w:t>
      </w:r>
      <w:r w:rsidRPr="001E7126">
        <w:rPr>
          <w:rStyle w:val="FootnoteReference"/>
          <w:rFonts w:ascii="Arial" w:hAnsi="Arial" w:cs="Arial"/>
          <w:noProof/>
          <w:sz w:val="24"/>
          <w:szCs w:val="24"/>
          <w:lang w:val="bg-BG"/>
        </w:rPr>
        <w:footnoteReference w:id="5"/>
      </w:r>
    </w:p>
    <w:p w14:paraId="63F9736A" w14:textId="77777777" w:rsidR="008E3789" w:rsidRPr="001E7126" w:rsidRDefault="008E3789" w:rsidP="008E3789">
      <w:pPr>
        <w:spacing w:after="0" w:line="240" w:lineRule="auto"/>
        <w:contextualSpacing/>
        <w:jc w:val="both"/>
        <w:rPr>
          <w:rFonts w:ascii="Arial" w:hAnsi="Arial" w:cs="Arial"/>
          <w:noProof/>
          <w:sz w:val="24"/>
          <w:szCs w:val="24"/>
          <w:lang w:val="bg-BG"/>
        </w:rPr>
      </w:pPr>
    </w:p>
    <w:p w14:paraId="73CD922E" w14:textId="1E972F55" w:rsidR="008E3789" w:rsidRPr="001E2DEA" w:rsidRDefault="008E3789" w:rsidP="008E3789">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Ийнхүү т</w:t>
      </w:r>
      <w:r w:rsidRPr="001E7126">
        <w:rPr>
          <w:rFonts w:ascii="Arial" w:hAnsi="Arial" w:cs="Arial"/>
          <w:noProof/>
          <w:sz w:val="24"/>
          <w:szCs w:val="24"/>
          <w:lang w:val="bg-BG"/>
        </w:rPr>
        <w:t>өр болон орон нутаг нь улсын төсвөөс гадуур их хэмжээний хөрөнгийг өмчилж байгаа боловч өмчийг зохистой удирдах, үр өгөөжийг нэмэгдүүлэх чиглэлд эрх зүйн зохицуулалт хангалтгүй хэвээр байна.</w:t>
      </w:r>
    </w:p>
    <w:p w14:paraId="516E7B7B" w14:textId="77777777" w:rsidR="00DA3D35" w:rsidRDefault="00DA3D35" w:rsidP="00DA3D35">
      <w:pPr>
        <w:pStyle w:val="Subtitle"/>
        <w:shd w:val="clear" w:color="auto" w:fill="FFFFFF"/>
        <w:contextualSpacing/>
        <w:jc w:val="both"/>
        <w:rPr>
          <w:rFonts w:ascii="Arial" w:hAnsi="Arial" w:cs="Arial"/>
          <w:bCs/>
          <w:noProof/>
          <w:lang w:val="ca-ES" w:bidi="ar-DZ"/>
        </w:rPr>
      </w:pPr>
    </w:p>
    <w:p w14:paraId="61F7A79D" w14:textId="51216B71" w:rsidR="00DA3D35" w:rsidRDefault="00404698" w:rsidP="009650CD">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Иймд</w:t>
      </w:r>
      <w:r w:rsidR="00DA3D35">
        <w:rPr>
          <w:rFonts w:ascii="Arial" w:hAnsi="Arial" w:cs="Arial"/>
          <w:bCs/>
          <w:noProof/>
          <w:lang w:val="ca-ES" w:bidi="ar-DZ"/>
        </w:rPr>
        <w:t xml:space="preserve"> т</w:t>
      </w:r>
      <w:r w:rsidR="00DA3D35" w:rsidRPr="00DA3D35">
        <w:rPr>
          <w:rFonts w:ascii="Arial" w:hAnsi="Arial" w:cs="Arial"/>
          <w:bCs/>
          <w:noProof/>
          <w:lang w:val="ca-ES" w:bidi="ar-DZ"/>
        </w:rPr>
        <w:t>өрийн болон орон нутгийн өмчийн тооллогыг тухайн өмчийн бүртгэл дээр үндэслэн явуул</w:t>
      </w:r>
      <w:r w:rsidR="00DA3D35">
        <w:rPr>
          <w:rFonts w:ascii="Arial" w:hAnsi="Arial" w:cs="Arial"/>
          <w:bCs/>
          <w:noProof/>
          <w:lang w:val="ca-ES" w:bidi="ar-DZ"/>
        </w:rPr>
        <w:t>ах зарчмыг хуульчилж, т</w:t>
      </w:r>
      <w:r w:rsidR="00DA3D35" w:rsidRPr="00DA3D35">
        <w:rPr>
          <w:rFonts w:ascii="Arial" w:hAnsi="Arial" w:cs="Arial"/>
          <w:bCs/>
          <w:noProof/>
          <w:lang w:val="ca-ES" w:bidi="ar-DZ"/>
        </w:rPr>
        <w:t>өрийн болон орон нутгийн өмчийн нэгдсэн тооллогыг төрийн нийтийн өмчийн нэгдсэн тооллого</w:t>
      </w:r>
      <w:r w:rsidR="00DA3D35">
        <w:rPr>
          <w:rFonts w:ascii="Arial" w:hAnsi="Arial" w:cs="Arial"/>
          <w:bCs/>
          <w:noProof/>
          <w:lang w:val="ca-ES" w:bidi="ar-DZ"/>
        </w:rPr>
        <w:t xml:space="preserve">, </w:t>
      </w:r>
      <w:r w:rsidR="00DA3D35" w:rsidRPr="00DA3D35">
        <w:rPr>
          <w:rFonts w:ascii="Arial" w:hAnsi="Arial" w:cs="Arial"/>
          <w:bCs/>
          <w:noProof/>
          <w:lang w:val="ca-ES" w:bidi="ar-DZ"/>
        </w:rPr>
        <w:t>төрийн тусгайлсан өмчийн нэгдсэн тооллого</w:t>
      </w:r>
      <w:r w:rsidR="00DA3D35">
        <w:rPr>
          <w:rFonts w:ascii="Arial" w:hAnsi="Arial" w:cs="Arial"/>
          <w:bCs/>
          <w:noProof/>
          <w:lang w:val="ca-ES" w:bidi="ar-DZ"/>
        </w:rPr>
        <w:t xml:space="preserve">, </w:t>
      </w:r>
      <w:r w:rsidR="00DA3D35" w:rsidRPr="00DA3D35">
        <w:rPr>
          <w:rFonts w:ascii="Arial" w:hAnsi="Arial" w:cs="Arial"/>
          <w:bCs/>
          <w:noProof/>
          <w:lang w:val="ca-ES" w:bidi="ar-DZ"/>
        </w:rPr>
        <w:t>орон нутгийн өмчийн нэгдсэн тооллого</w:t>
      </w:r>
      <w:r w:rsidR="00DA3D35">
        <w:rPr>
          <w:rFonts w:ascii="Arial" w:hAnsi="Arial" w:cs="Arial"/>
          <w:bCs/>
          <w:noProof/>
          <w:lang w:val="ca-ES" w:bidi="ar-DZ"/>
        </w:rPr>
        <w:t xml:space="preserve"> гэсэн </w:t>
      </w:r>
      <w:r w:rsidR="00DA3D35" w:rsidRPr="00DA3D35">
        <w:rPr>
          <w:rFonts w:ascii="Arial" w:hAnsi="Arial" w:cs="Arial"/>
          <w:bCs/>
          <w:noProof/>
          <w:lang w:val="ca-ES" w:bidi="ar-DZ"/>
        </w:rPr>
        <w:t>хэлбэрээр зохион байгуул</w:t>
      </w:r>
      <w:r w:rsidR="00DA3D35">
        <w:rPr>
          <w:rFonts w:ascii="Arial" w:hAnsi="Arial" w:cs="Arial"/>
          <w:bCs/>
          <w:noProof/>
          <w:lang w:val="ca-ES" w:bidi="ar-DZ"/>
        </w:rPr>
        <w:t>ахаар тусгасан. Ингэхдээ т</w:t>
      </w:r>
      <w:r w:rsidR="00DA3D35" w:rsidRPr="00DA3D35">
        <w:rPr>
          <w:rFonts w:ascii="Arial" w:hAnsi="Arial" w:cs="Arial"/>
          <w:bCs/>
          <w:noProof/>
          <w:lang w:val="ca-ES" w:bidi="ar-DZ"/>
        </w:rPr>
        <w:t>өрийн болон орон нутгийн өмчийн нэгдсэн</w:t>
      </w:r>
      <w:r w:rsidR="00217B71">
        <w:rPr>
          <w:rFonts w:ascii="Arial" w:hAnsi="Arial" w:cs="Arial"/>
          <w:bCs/>
          <w:noProof/>
          <w:lang w:val="ca-ES" w:bidi="ar-DZ"/>
        </w:rPr>
        <w:t>, төрийн тусгайлсан өмчийн нэгдсэн</w:t>
      </w:r>
      <w:r w:rsidR="00DA3D35" w:rsidRPr="00DA3D35">
        <w:rPr>
          <w:rFonts w:ascii="Arial" w:hAnsi="Arial" w:cs="Arial"/>
          <w:bCs/>
          <w:noProof/>
          <w:lang w:val="ca-ES" w:bidi="ar-DZ"/>
        </w:rPr>
        <w:t xml:space="preserve"> тооллогыг дөрвөн жил тутам</w:t>
      </w:r>
      <w:r w:rsidR="009650CD">
        <w:rPr>
          <w:rFonts w:ascii="Arial" w:hAnsi="Arial" w:cs="Arial"/>
          <w:bCs/>
          <w:noProof/>
          <w:lang w:val="ca-ES" w:bidi="ar-DZ"/>
        </w:rPr>
        <w:t xml:space="preserve"> Төрийн өмчийн хороо, холбогдох эрх бүхий байгууллагатай хамтран, орон нутгийн өмчийн нэгдсэн </w:t>
      </w:r>
      <w:r w:rsidR="009650CD" w:rsidRPr="00DA3D35">
        <w:rPr>
          <w:rFonts w:ascii="Arial" w:hAnsi="Arial" w:cs="Arial"/>
          <w:bCs/>
          <w:noProof/>
          <w:lang w:val="ca-ES" w:bidi="ar-DZ"/>
        </w:rPr>
        <w:t xml:space="preserve">тооллогыг хоёр жил тутам Засаг даргын шийдвэрийн дагуу </w:t>
      </w:r>
      <w:r w:rsidR="009650CD">
        <w:rPr>
          <w:rFonts w:ascii="Arial" w:hAnsi="Arial" w:cs="Arial"/>
          <w:bCs/>
          <w:noProof/>
          <w:lang w:val="ca-ES" w:bidi="ar-DZ"/>
        </w:rPr>
        <w:t>О</w:t>
      </w:r>
      <w:r w:rsidR="009650CD" w:rsidRPr="00DA3D35">
        <w:rPr>
          <w:rFonts w:ascii="Arial" w:hAnsi="Arial" w:cs="Arial"/>
          <w:bCs/>
          <w:noProof/>
          <w:lang w:val="ca-ES" w:bidi="ar-DZ"/>
        </w:rPr>
        <w:t xml:space="preserve">рон нутгийн өмчийн газар </w:t>
      </w:r>
      <w:r w:rsidR="009650CD">
        <w:rPr>
          <w:rFonts w:ascii="Arial" w:hAnsi="Arial" w:cs="Arial"/>
          <w:bCs/>
          <w:noProof/>
          <w:lang w:val="ca-ES" w:bidi="ar-DZ"/>
        </w:rPr>
        <w:t>тус тус зохион байгуул</w:t>
      </w:r>
      <w:r w:rsidR="0024360B">
        <w:rPr>
          <w:rFonts w:ascii="Arial" w:hAnsi="Arial" w:cs="Arial"/>
          <w:bCs/>
          <w:noProof/>
          <w:lang w:val="ca-ES" w:bidi="ar-DZ"/>
        </w:rPr>
        <w:t>на</w:t>
      </w:r>
      <w:r w:rsidR="009650CD">
        <w:rPr>
          <w:rFonts w:ascii="Arial" w:hAnsi="Arial" w:cs="Arial"/>
          <w:bCs/>
          <w:noProof/>
          <w:lang w:val="ca-ES" w:bidi="ar-DZ"/>
        </w:rPr>
        <w:t>.</w:t>
      </w:r>
      <w:r w:rsidR="0024360B">
        <w:rPr>
          <w:rFonts w:ascii="Arial" w:hAnsi="Arial" w:cs="Arial"/>
          <w:bCs/>
          <w:noProof/>
          <w:lang w:val="ca-ES" w:bidi="ar-DZ"/>
        </w:rPr>
        <w:t xml:space="preserve"> Түүнчлэн, т</w:t>
      </w:r>
      <w:r w:rsidR="0024360B" w:rsidRPr="0024360B">
        <w:rPr>
          <w:rFonts w:ascii="Arial" w:hAnsi="Arial" w:cs="Arial"/>
          <w:bCs/>
          <w:noProof/>
          <w:lang w:val="ca-ES" w:bidi="ar-DZ"/>
        </w:rPr>
        <w:t>өрийн болон орон нутгийн байгууллага, нийтийн үйлчилгээний байгууллагын өмчийн тооллого</w:t>
      </w:r>
      <w:r w:rsidR="0024360B">
        <w:rPr>
          <w:rFonts w:ascii="Arial" w:hAnsi="Arial" w:cs="Arial"/>
          <w:bCs/>
          <w:noProof/>
          <w:lang w:val="ca-ES" w:bidi="ar-DZ"/>
        </w:rPr>
        <w:t>, т</w:t>
      </w:r>
      <w:r w:rsidR="0024360B" w:rsidRPr="0024360B">
        <w:rPr>
          <w:rFonts w:ascii="Arial" w:hAnsi="Arial" w:cs="Arial"/>
          <w:bCs/>
          <w:noProof/>
          <w:lang w:val="ca-ES" w:bidi="ar-DZ"/>
        </w:rPr>
        <w:t>өрийн болон орон нутгийн өмчит компанийн хувьцаа, түүнд хамаарах үнэт цаасны тооллог</w:t>
      </w:r>
      <w:r w:rsidR="0024360B">
        <w:rPr>
          <w:rFonts w:ascii="Arial" w:hAnsi="Arial" w:cs="Arial"/>
          <w:bCs/>
          <w:noProof/>
          <w:lang w:val="ca-ES" w:bidi="ar-DZ"/>
        </w:rPr>
        <w:t>о хийх, тооллогын комисс байгуулах, түүний эрх, үүргийг тогтоохтой холбоотой харилцааг нарийвчлан зохицуулсан.</w:t>
      </w:r>
    </w:p>
    <w:p w14:paraId="58E85E12" w14:textId="77777777" w:rsidR="0024360B" w:rsidRDefault="0024360B" w:rsidP="0024360B">
      <w:pPr>
        <w:pStyle w:val="Subtitle"/>
        <w:shd w:val="clear" w:color="auto" w:fill="FFFFFF"/>
        <w:contextualSpacing/>
        <w:jc w:val="both"/>
        <w:rPr>
          <w:rFonts w:ascii="Arial" w:hAnsi="Arial" w:cs="Arial"/>
          <w:bCs/>
          <w:noProof/>
          <w:lang w:val="ca-ES" w:bidi="ar-DZ"/>
        </w:rPr>
      </w:pPr>
    </w:p>
    <w:p w14:paraId="3BBD2C48" w14:textId="02F66628" w:rsidR="0024360B" w:rsidRDefault="0024360B" w:rsidP="0024360B">
      <w:pPr>
        <w:pStyle w:val="Subtitle"/>
        <w:shd w:val="clear" w:color="auto" w:fill="FFFFFF"/>
        <w:ind w:firstLine="720"/>
        <w:contextualSpacing/>
        <w:jc w:val="both"/>
        <w:rPr>
          <w:rFonts w:ascii="Arial" w:hAnsi="Arial" w:cs="Arial"/>
          <w:bCs/>
          <w:noProof/>
          <w:lang w:val="ca-ES" w:bidi="ar-DZ"/>
        </w:rPr>
      </w:pPr>
      <w:r w:rsidRPr="0024360B">
        <w:rPr>
          <w:rFonts w:ascii="Arial" w:hAnsi="Arial" w:cs="Arial"/>
          <w:bCs/>
          <w:noProof/>
          <w:lang w:val="ca-ES" w:bidi="ar-DZ"/>
        </w:rPr>
        <w:t>Төрийн болон орон нутгийн өмчийн хөрөнгө бүрийн үнэлгээг бүртгэлд тусгасан бай</w:t>
      </w:r>
      <w:r>
        <w:rPr>
          <w:rFonts w:ascii="Arial" w:hAnsi="Arial" w:cs="Arial"/>
          <w:bCs/>
          <w:noProof/>
          <w:lang w:val="ca-ES" w:bidi="ar-DZ"/>
        </w:rPr>
        <w:t>хаар зааж, ө</w:t>
      </w:r>
      <w:r w:rsidRPr="0024360B">
        <w:rPr>
          <w:rFonts w:ascii="Arial" w:hAnsi="Arial" w:cs="Arial"/>
          <w:bCs/>
          <w:noProof/>
          <w:lang w:val="ca-ES" w:bidi="ar-DZ"/>
        </w:rPr>
        <w:t>мчийн удирдлагыг хэрэгжүүлэгч болон эзэмшигч нь хөрөнгийг бусдад ашиглуулах, шилжүүлэх</w:t>
      </w:r>
      <w:r>
        <w:rPr>
          <w:rFonts w:ascii="Arial" w:hAnsi="Arial" w:cs="Arial"/>
          <w:bCs/>
          <w:noProof/>
          <w:lang w:val="ca-ES" w:bidi="ar-DZ"/>
        </w:rPr>
        <w:t xml:space="preserve">, </w:t>
      </w:r>
      <w:r w:rsidRPr="0024360B">
        <w:rPr>
          <w:rFonts w:ascii="Arial" w:hAnsi="Arial" w:cs="Arial"/>
          <w:bCs/>
          <w:noProof/>
          <w:lang w:val="ca-ES" w:bidi="ar-DZ"/>
        </w:rPr>
        <w:t>компани, санд хувь нийлүүлэх, хөрөнгө оруулах</w:t>
      </w:r>
      <w:r>
        <w:rPr>
          <w:rFonts w:ascii="Arial" w:hAnsi="Arial" w:cs="Arial"/>
          <w:bCs/>
          <w:noProof/>
          <w:lang w:val="ca-ES" w:bidi="ar-DZ"/>
        </w:rPr>
        <w:t xml:space="preserve">, </w:t>
      </w:r>
      <w:r w:rsidRPr="0024360B">
        <w:rPr>
          <w:rFonts w:ascii="Arial" w:hAnsi="Arial" w:cs="Arial"/>
          <w:bCs/>
          <w:noProof/>
          <w:lang w:val="ca-ES" w:bidi="ar-DZ"/>
        </w:rPr>
        <w:t>төрийн өмчийн компанийн хувьцааг нийтэд санал болгох</w:t>
      </w:r>
      <w:r>
        <w:rPr>
          <w:rFonts w:ascii="Arial" w:hAnsi="Arial" w:cs="Arial"/>
          <w:bCs/>
          <w:noProof/>
          <w:lang w:val="ca-ES" w:bidi="ar-DZ"/>
        </w:rPr>
        <w:t xml:space="preserve">, </w:t>
      </w:r>
      <w:r w:rsidRPr="0024360B">
        <w:rPr>
          <w:rFonts w:ascii="Arial" w:hAnsi="Arial" w:cs="Arial"/>
          <w:bCs/>
          <w:noProof/>
          <w:lang w:val="ca-ES" w:bidi="ar-DZ"/>
        </w:rPr>
        <w:t>хохирол арилгуулах, нэхэмжлэх</w:t>
      </w:r>
      <w:r>
        <w:rPr>
          <w:rFonts w:ascii="Arial" w:hAnsi="Arial" w:cs="Arial"/>
          <w:bCs/>
          <w:noProof/>
          <w:lang w:val="ca-ES" w:bidi="ar-DZ"/>
        </w:rPr>
        <w:t xml:space="preserve">, </w:t>
      </w:r>
      <w:r w:rsidRPr="0024360B">
        <w:rPr>
          <w:rFonts w:ascii="Arial" w:hAnsi="Arial" w:cs="Arial"/>
          <w:bCs/>
          <w:noProof/>
          <w:lang w:val="ca-ES" w:bidi="ar-DZ"/>
        </w:rPr>
        <w:t>авлагад тооцож хөрөнгө хүлээн авах, өглөгөд тооцож хөрөнгө шилжүүлэх</w:t>
      </w:r>
      <w:r>
        <w:rPr>
          <w:rFonts w:ascii="Arial" w:hAnsi="Arial" w:cs="Arial"/>
          <w:bCs/>
          <w:noProof/>
          <w:lang w:val="ca-ES" w:bidi="ar-DZ"/>
        </w:rPr>
        <w:t xml:space="preserve">, хөрөнгө </w:t>
      </w:r>
      <w:r w:rsidRPr="0024360B">
        <w:rPr>
          <w:rFonts w:ascii="Arial" w:hAnsi="Arial" w:cs="Arial"/>
          <w:bCs/>
          <w:noProof/>
          <w:lang w:val="ca-ES" w:bidi="ar-DZ"/>
        </w:rPr>
        <w:t>барьцаалуулах</w:t>
      </w:r>
      <w:r>
        <w:rPr>
          <w:rFonts w:ascii="Arial" w:hAnsi="Arial" w:cs="Arial"/>
          <w:bCs/>
          <w:noProof/>
          <w:lang w:val="ca-ES" w:bidi="ar-DZ"/>
        </w:rPr>
        <w:t xml:space="preserve">, эсхүл </w:t>
      </w:r>
      <w:r w:rsidRPr="0024360B">
        <w:rPr>
          <w:rFonts w:ascii="Arial" w:hAnsi="Arial" w:cs="Arial"/>
          <w:bCs/>
          <w:noProof/>
          <w:lang w:val="ca-ES" w:bidi="ar-DZ"/>
        </w:rPr>
        <w:t xml:space="preserve">солилцох </w:t>
      </w:r>
      <w:r>
        <w:rPr>
          <w:rFonts w:ascii="Arial" w:hAnsi="Arial" w:cs="Arial"/>
          <w:bCs/>
          <w:noProof/>
          <w:lang w:val="ca-ES" w:bidi="ar-DZ"/>
        </w:rPr>
        <w:t xml:space="preserve">зэрэг тохиолдолд </w:t>
      </w:r>
      <w:r w:rsidRPr="0024360B">
        <w:rPr>
          <w:rFonts w:ascii="Arial" w:hAnsi="Arial" w:cs="Arial"/>
          <w:bCs/>
          <w:noProof/>
          <w:lang w:val="ca-ES" w:bidi="ar-DZ"/>
        </w:rPr>
        <w:t>Хөрөнгийн үнэлгээний тухай хуулийн 7.2-т заасан журам, аргачлалыг баримт</w:t>
      </w:r>
      <w:r>
        <w:rPr>
          <w:rFonts w:ascii="Arial" w:hAnsi="Arial" w:cs="Arial"/>
          <w:bCs/>
          <w:noProof/>
          <w:lang w:val="ca-ES" w:bidi="ar-DZ"/>
        </w:rPr>
        <w:t>лан тухайн хөрөнгөнд үнэлгээ хийх үүргийг хүлээлгэсэн.</w:t>
      </w:r>
    </w:p>
    <w:p w14:paraId="0D3BC796" w14:textId="77777777" w:rsidR="0024360B" w:rsidRDefault="0024360B" w:rsidP="0024360B">
      <w:pPr>
        <w:pStyle w:val="Subtitle"/>
        <w:shd w:val="clear" w:color="auto" w:fill="FFFFFF"/>
        <w:contextualSpacing/>
        <w:jc w:val="both"/>
        <w:rPr>
          <w:rFonts w:ascii="Arial" w:hAnsi="Arial" w:cs="Arial"/>
          <w:bCs/>
          <w:noProof/>
          <w:lang w:val="ca-ES" w:bidi="ar-DZ"/>
        </w:rPr>
      </w:pPr>
    </w:p>
    <w:p w14:paraId="2333B43B" w14:textId="77777777" w:rsidR="00483CC8" w:rsidRDefault="0024360B" w:rsidP="0024360B">
      <w:pPr>
        <w:pStyle w:val="Subtitle"/>
        <w:shd w:val="clear" w:color="auto" w:fill="FFFFFF"/>
        <w:ind w:firstLine="720"/>
        <w:contextualSpacing/>
        <w:jc w:val="both"/>
        <w:rPr>
          <w:rFonts w:ascii="Arial" w:hAnsi="Arial" w:cs="Arial"/>
          <w:lang w:val="mn-MN"/>
        </w:rPr>
      </w:pPr>
      <w:r>
        <w:rPr>
          <w:rFonts w:ascii="Arial" w:hAnsi="Arial" w:cs="Arial"/>
          <w:bCs/>
          <w:noProof/>
          <w:lang w:val="ca-ES" w:bidi="ar-DZ"/>
        </w:rPr>
        <w:t>Мөн т</w:t>
      </w:r>
      <w:r w:rsidRPr="0024360B">
        <w:rPr>
          <w:rFonts w:ascii="Arial" w:hAnsi="Arial" w:cs="Arial"/>
          <w:bCs/>
          <w:noProof/>
          <w:lang w:val="ca-ES" w:bidi="ar-DZ"/>
        </w:rPr>
        <w:t>өрийн болон орон нутгийн өмчийн үл хөдлөх эд хөрөнгийг бусдад ашиглуулах, шилжүүлэхээс өмнө төрийн болон орон нутгийн хэрэгцээнд шаардлагатай эсэхийг тодорхойлох зорилгоор магадлах ажиллагаа хий</w:t>
      </w:r>
      <w:r>
        <w:rPr>
          <w:rFonts w:ascii="Arial" w:hAnsi="Arial" w:cs="Arial"/>
          <w:bCs/>
          <w:noProof/>
          <w:lang w:val="ca-ES" w:bidi="ar-DZ"/>
        </w:rPr>
        <w:t xml:space="preserve">х шинэлэг зохицуулалтыг нэмж тусгасан бөгөөд магадлах ажиллагаа хийх журмыг Төрийн </w:t>
      </w:r>
      <w:r>
        <w:rPr>
          <w:rFonts w:ascii="Arial" w:hAnsi="Arial" w:cs="Arial"/>
          <w:bCs/>
          <w:noProof/>
          <w:lang w:val="ca-ES" w:bidi="ar-DZ"/>
        </w:rPr>
        <w:lastRenderedPageBreak/>
        <w:t>өмчийн хороо батлахаар зохицуулсан.</w:t>
      </w:r>
      <w:r w:rsidR="00483CC8">
        <w:rPr>
          <w:rFonts w:ascii="Arial" w:hAnsi="Arial" w:cs="Arial"/>
          <w:bCs/>
          <w:noProof/>
          <w:lang w:val="ca-ES" w:bidi="ar-DZ"/>
        </w:rPr>
        <w:t xml:space="preserve"> </w:t>
      </w:r>
      <w:r w:rsidR="00483CC8" w:rsidRPr="00541ADF">
        <w:rPr>
          <w:rFonts w:ascii="Arial" w:hAnsi="Arial" w:cs="Arial"/>
          <w:lang w:val="mn-MN"/>
        </w:rPr>
        <w:t>Төрийн болон орон нутгийн өмчийн эд хөрөнгийг ашиглах боломжгүй болсонд тоо</w:t>
      </w:r>
      <w:r w:rsidR="00483CC8">
        <w:rPr>
          <w:rFonts w:ascii="Arial" w:hAnsi="Arial" w:cs="Arial"/>
          <w:lang w:val="mn-MN"/>
        </w:rPr>
        <w:t>цох үндэслэл, ашиглах боломжгүй хөрөнгийг данс, бүртгэлээс хасах журмыг нарийвчлан тусгалаа.</w:t>
      </w:r>
    </w:p>
    <w:p w14:paraId="44AF9C21" w14:textId="77777777" w:rsidR="00483CC8" w:rsidRDefault="00483CC8" w:rsidP="00483CC8">
      <w:pPr>
        <w:pStyle w:val="Subtitle"/>
        <w:shd w:val="clear" w:color="auto" w:fill="FFFFFF"/>
        <w:contextualSpacing/>
        <w:jc w:val="both"/>
        <w:rPr>
          <w:rFonts w:ascii="Arial" w:hAnsi="Arial" w:cs="Arial"/>
          <w:lang w:val="mn-MN"/>
        </w:rPr>
      </w:pPr>
    </w:p>
    <w:p w14:paraId="702884CB" w14:textId="0E121A07" w:rsidR="001B6763" w:rsidRDefault="00483CC8" w:rsidP="00483CC8">
      <w:pPr>
        <w:pStyle w:val="Subtitle"/>
        <w:shd w:val="clear" w:color="auto" w:fill="FFFFFF"/>
        <w:ind w:firstLine="720"/>
        <w:contextualSpacing/>
        <w:jc w:val="both"/>
        <w:rPr>
          <w:rFonts w:ascii="Arial" w:hAnsi="Arial" w:cs="Arial"/>
          <w:bCs/>
          <w:lang w:val="mn-MN"/>
        </w:rPr>
      </w:pPr>
      <w:r>
        <w:rPr>
          <w:rFonts w:ascii="Arial" w:hAnsi="Arial" w:cs="Arial"/>
          <w:lang w:val="mn-MN"/>
        </w:rPr>
        <w:t>Т</w:t>
      </w:r>
      <w:r w:rsidRPr="00483CC8">
        <w:rPr>
          <w:rFonts w:ascii="Arial" w:hAnsi="Arial" w:cs="Arial"/>
          <w:lang w:val="mn-MN"/>
        </w:rPr>
        <w:t xml:space="preserve">өрийн болон орон нутгийн байгууллага, нийтийн үйлчилгээний байгууллага нь өмчийн ашиглалт, үр ашгийг нэмэгдүүлэх зорилгоор хөрөнгийн удирдлагын стратегийг тодорхойлсон өмчийн ашиглалтын менежментийн төлөвлөгөө боловсруулж </w:t>
      </w:r>
      <w:r>
        <w:rPr>
          <w:rFonts w:ascii="Arial" w:hAnsi="Arial" w:cs="Arial"/>
          <w:lang w:val="mn-MN"/>
        </w:rPr>
        <w:t xml:space="preserve">хэрэгжүүлэх, </w:t>
      </w:r>
      <w:r w:rsidRPr="00541ADF">
        <w:rPr>
          <w:rFonts w:ascii="Arial" w:hAnsi="Arial" w:cs="Arial"/>
          <w:bCs/>
          <w:lang w:val="mn-MN"/>
        </w:rPr>
        <w:t>төрийн болон орон нутгийн өмчийн төлөв байдлын нэгдсэн тайланг</w:t>
      </w:r>
      <w:r>
        <w:rPr>
          <w:rFonts w:ascii="Arial" w:hAnsi="Arial" w:cs="Arial"/>
          <w:bCs/>
          <w:lang w:val="mn-MN"/>
        </w:rPr>
        <w:t xml:space="preserve"> гарган Засгийн газар, Улсын Их Хурлаар хэлэлцүүлэх, тайланг ил тод, нээлттэй байршуулах асуудлыг зохицуулсан.</w:t>
      </w:r>
    </w:p>
    <w:p w14:paraId="4EE655A0" w14:textId="77777777" w:rsidR="00483CC8" w:rsidRDefault="00483CC8" w:rsidP="00483CC8">
      <w:pPr>
        <w:pStyle w:val="Subtitle"/>
        <w:shd w:val="clear" w:color="auto" w:fill="FFFFFF"/>
        <w:contextualSpacing/>
        <w:jc w:val="both"/>
        <w:rPr>
          <w:rFonts w:ascii="Arial" w:hAnsi="Arial" w:cs="Arial"/>
          <w:bCs/>
          <w:noProof/>
          <w:lang w:val="ca-ES" w:bidi="ar-DZ"/>
        </w:rPr>
      </w:pPr>
    </w:p>
    <w:p w14:paraId="6036E04C" w14:textId="07EF3AC2" w:rsidR="001B6763" w:rsidRDefault="001B6763" w:rsidP="001B6763">
      <w:pPr>
        <w:pStyle w:val="Subtitle"/>
        <w:shd w:val="clear" w:color="auto" w:fill="FFFFFF"/>
        <w:ind w:firstLine="720"/>
        <w:contextualSpacing/>
        <w:jc w:val="both"/>
        <w:rPr>
          <w:rFonts w:ascii="Arial" w:hAnsi="Arial" w:cs="Arial"/>
          <w:bCs/>
          <w:noProof/>
          <w:lang w:val="ca-ES" w:bidi="ar-DZ"/>
        </w:rPr>
      </w:pPr>
      <w:r>
        <w:rPr>
          <w:rFonts w:ascii="Arial" w:hAnsi="Arial" w:cs="Arial"/>
          <w:bCs/>
          <w:noProof/>
          <w:lang w:val="ca-ES" w:bidi="ar-DZ"/>
        </w:rPr>
        <w:t xml:space="preserve">-Хуулийн төслийн Долдугаар </w:t>
      </w:r>
      <w:r w:rsidR="008E3789">
        <w:rPr>
          <w:rFonts w:ascii="Arial" w:hAnsi="Arial" w:cs="Arial"/>
          <w:bCs/>
          <w:noProof/>
          <w:lang w:val="ca-ES" w:bidi="ar-DZ"/>
        </w:rPr>
        <w:t>бүлгээр төрийн болон орон нутгийн өмчийн хяналттай холбоотой харилцааг зохицуулах бөгөөд т</w:t>
      </w:r>
      <w:r w:rsidR="008E3789" w:rsidRPr="008E3789">
        <w:rPr>
          <w:rFonts w:ascii="Arial" w:hAnsi="Arial" w:cs="Arial"/>
          <w:bCs/>
          <w:noProof/>
          <w:lang w:val="ca-ES" w:bidi="ar-DZ"/>
        </w:rPr>
        <w:t>өрийн болон орон нутгийн өмчийн удирдлага, хадгалалт, хамгаалалтад тавих хяналт нь өмчлөгчийн хяналт, төрийн хяналт болон өмчийн эзэмшигчийн дотоодын хяналтаас тус тус бүрдэ</w:t>
      </w:r>
      <w:r w:rsidR="008E3789">
        <w:rPr>
          <w:rFonts w:ascii="Arial" w:hAnsi="Arial" w:cs="Arial"/>
          <w:bCs/>
          <w:noProof/>
          <w:lang w:val="ca-ES" w:bidi="ar-DZ"/>
        </w:rPr>
        <w:t>хээр заасан.</w:t>
      </w:r>
    </w:p>
    <w:p w14:paraId="37DCEF41" w14:textId="77777777" w:rsidR="00091A56" w:rsidRDefault="00091A56" w:rsidP="00091A56">
      <w:pPr>
        <w:pStyle w:val="Subtitle"/>
        <w:shd w:val="clear" w:color="auto" w:fill="FFFFFF"/>
        <w:contextualSpacing/>
        <w:jc w:val="both"/>
        <w:rPr>
          <w:rFonts w:ascii="Arial" w:hAnsi="Arial" w:cs="Arial"/>
          <w:bCs/>
          <w:noProof/>
          <w:lang w:val="ca-ES" w:bidi="ar-DZ"/>
        </w:rPr>
      </w:pPr>
    </w:p>
    <w:p w14:paraId="15490598" w14:textId="12842D20" w:rsidR="00091A56" w:rsidRDefault="00091A56" w:rsidP="001B6763">
      <w:pPr>
        <w:pStyle w:val="Subtitle"/>
        <w:shd w:val="clear" w:color="auto" w:fill="FFFFFF"/>
        <w:ind w:firstLine="720"/>
        <w:contextualSpacing/>
        <w:jc w:val="both"/>
        <w:rPr>
          <w:rFonts w:ascii="Arial" w:hAnsi="Arial" w:cs="Arial"/>
          <w:bCs/>
          <w:lang w:val="mn-MN"/>
        </w:rPr>
      </w:pPr>
      <w:r>
        <w:rPr>
          <w:rFonts w:ascii="Arial" w:hAnsi="Arial" w:cs="Arial"/>
          <w:bCs/>
          <w:noProof/>
          <w:lang w:val="ca-ES" w:bidi="ar-DZ"/>
        </w:rPr>
        <w:t xml:space="preserve">Тодруулбал, </w:t>
      </w:r>
      <w:r>
        <w:rPr>
          <w:rFonts w:ascii="Arial" w:hAnsi="Arial" w:cs="Arial"/>
          <w:bCs/>
          <w:lang w:val="mn-MN"/>
        </w:rPr>
        <w:t>т</w:t>
      </w:r>
      <w:r w:rsidRPr="00541ADF">
        <w:rPr>
          <w:rFonts w:ascii="Arial" w:hAnsi="Arial" w:cs="Arial"/>
          <w:bCs/>
          <w:lang w:val="mn-MN"/>
        </w:rPr>
        <w:t xml:space="preserve">өрийн өмчийн өмчлөгчийн хяналтыг Улсын Их Хурал, Засгийн газар, орон нутгийн өмчийн өмчлөгчийн хяналтыг </w:t>
      </w:r>
      <w:r>
        <w:rPr>
          <w:rFonts w:ascii="Arial" w:hAnsi="Arial" w:cs="Arial"/>
          <w:bCs/>
          <w:lang w:val="mn-MN"/>
        </w:rPr>
        <w:t xml:space="preserve">тухайн шатны </w:t>
      </w:r>
      <w:r w:rsidRPr="00541ADF">
        <w:rPr>
          <w:rFonts w:ascii="Arial" w:hAnsi="Arial" w:cs="Arial"/>
          <w:bCs/>
          <w:lang w:val="mn-MN"/>
        </w:rPr>
        <w:t>иргэдийн Төлөөлөгчдийн Хурал, Засаг дарга</w:t>
      </w:r>
      <w:r>
        <w:rPr>
          <w:rFonts w:ascii="Arial" w:hAnsi="Arial" w:cs="Arial"/>
          <w:bCs/>
          <w:lang w:val="mn-MN"/>
        </w:rPr>
        <w:t>, т</w:t>
      </w:r>
      <w:r w:rsidRPr="00541ADF">
        <w:rPr>
          <w:rFonts w:ascii="Arial" w:hAnsi="Arial" w:cs="Arial"/>
          <w:bCs/>
          <w:lang w:val="mn-MN"/>
        </w:rPr>
        <w:t>өрийн хяналтыг хуульд заасан журмын дагуу Төрийн өмчийн хороо, Орон нутгийн өмчийн газар</w:t>
      </w:r>
      <w:r>
        <w:rPr>
          <w:rFonts w:ascii="Arial" w:hAnsi="Arial" w:cs="Arial"/>
          <w:bCs/>
          <w:lang w:val="mn-MN"/>
        </w:rPr>
        <w:t>, т</w:t>
      </w:r>
      <w:r w:rsidRPr="00541ADF">
        <w:rPr>
          <w:rFonts w:ascii="Arial" w:hAnsi="Arial" w:cs="Arial"/>
          <w:bCs/>
          <w:lang w:val="mn-MN"/>
        </w:rPr>
        <w:t>өрийн аудитын байгууллага болон санхүү, төсвийн асуудал эрхэлсэн төрийн захиргааны төв байгууллага</w:t>
      </w:r>
      <w:r>
        <w:rPr>
          <w:rFonts w:ascii="Arial" w:hAnsi="Arial" w:cs="Arial"/>
          <w:bCs/>
          <w:lang w:val="mn-MN"/>
        </w:rPr>
        <w:t xml:space="preserve">, </w:t>
      </w:r>
      <w:r w:rsidRPr="00091A56">
        <w:rPr>
          <w:rFonts w:ascii="Arial" w:hAnsi="Arial" w:cs="Arial"/>
          <w:bCs/>
          <w:lang w:val="mn-MN"/>
        </w:rPr>
        <w:t>дотоодын хяналтыг өмчийн эзэмшиг</w:t>
      </w:r>
      <w:r>
        <w:rPr>
          <w:rFonts w:ascii="Arial" w:hAnsi="Arial" w:cs="Arial"/>
          <w:bCs/>
          <w:lang w:val="mn-MN"/>
        </w:rPr>
        <w:t>ч тус тус хэрэгжүүлнэ.</w:t>
      </w:r>
    </w:p>
    <w:p w14:paraId="6268EB0E" w14:textId="77777777" w:rsidR="00091A56" w:rsidRDefault="00091A56" w:rsidP="00091A56">
      <w:pPr>
        <w:pStyle w:val="Subtitle"/>
        <w:shd w:val="clear" w:color="auto" w:fill="FFFFFF"/>
        <w:contextualSpacing/>
        <w:jc w:val="both"/>
        <w:rPr>
          <w:rFonts w:ascii="Arial" w:hAnsi="Arial" w:cs="Arial"/>
          <w:bCs/>
          <w:lang w:val="mn-MN"/>
        </w:rPr>
      </w:pPr>
    </w:p>
    <w:p w14:paraId="5982FFAA" w14:textId="05930FCC" w:rsidR="00277ACD" w:rsidRPr="00277ACD" w:rsidRDefault="00091A56" w:rsidP="00850899">
      <w:pPr>
        <w:pStyle w:val="Subtitle"/>
        <w:shd w:val="clear" w:color="auto" w:fill="FFFFFF"/>
        <w:ind w:firstLine="720"/>
        <w:contextualSpacing/>
        <w:jc w:val="both"/>
        <w:rPr>
          <w:rFonts w:ascii="Arial" w:hAnsi="Arial" w:cs="Arial"/>
          <w:bCs/>
          <w:noProof/>
          <w:lang w:val="mn-MN" w:bidi="ar-DZ"/>
        </w:rPr>
      </w:pPr>
      <w:r>
        <w:rPr>
          <w:rFonts w:ascii="Arial" w:hAnsi="Arial" w:cs="Arial"/>
          <w:bCs/>
          <w:noProof/>
          <w:lang w:val="ca-ES" w:bidi="ar-DZ"/>
        </w:rPr>
        <w:t>Энэ хүрээнд ө</w:t>
      </w:r>
      <w:r w:rsidRPr="00091A56">
        <w:rPr>
          <w:rFonts w:ascii="Arial" w:hAnsi="Arial" w:cs="Arial"/>
          <w:bCs/>
          <w:noProof/>
          <w:lang w:val="ca-ES" w:bidi="ar-DZ"/>
        </w:rPr>
        <w:t>мчлөгчийн хяналтыг төрийн болон орон нутгийн өмчийн бүртгэл, тооллогын дүн, тайлан, мэдээ, төрийн болон орон нутгийн өмчит компанийн Төлөөлөн удирдах зөвлөлийн ажлын үр дүн, эд хөрөнгийн удирдлагын талаар гаргасан шийдвэр, гүйцэтгэх удирдлагатай гэрээ байгуулсан, дүгнэсэн байдалтай танилцаж, үүрэг чиглэл өгөх үүрэг чиглэл өгөх</w:t>
      </w:r>
      <w:r>
        <w:rPr>
          <w:rFonts w:ascii="Arial" w:hAnsi="Arial" w:cs="Arial"/>
          <w:bCs/>
          <w:noProof/>
          <w:lang w:val="ca-ES" w:bidi="ar-DZ"/>
        </w:rPr>
        <w:t xml:space="preserve"> зэрэг </w:t>
      </w:r>
      <w:r w:rsidRPr="00091A56">
        <w:rPr>
          <w:rFonts w:ascii="Arial" w:hAnsi="Arial" w:cs="Arial"/>
          <w:bCs/>
          <w:noProof/>
          <w:lang w:val="ca-ES" w:bidi="ar-DZ"/>
        </w:rPr>
        <w:t>хэлбэрээр</w:t>
      </w:r>
      <w:r>
        <w:rPr>
          <w:rFonts w:ascii="Arial" w:hAnsi="Arial" w:cs="Arial"/>
          <w:bCs/>
          <w:noProof/>
          <w:lang w:val="ca-ES" w:bidi="ar-DZ"/>
        </w:rPr>
        <w:t>,</w:t>
      </w:r>
      <w:r w:rsidRPr="00091A56">
        <w:rPr>
          <w:rFonts w:ascii="Arial" w:hAnsi="Arial" w:cs="Arial"/>
          <w:bCs/>
          <w:noProof/>
          <w:lang w:val="ca-ES" w:bidi="ar-DZ"/>
        </w:rPr>
        <w:t xml:space="preserve"> </w:t>
      </w:r>
      <w:r w:rsidRPr="00541ADF">
        <w:rPr>
          <w:rFonts w:ascii="Arial" w:hAnsi="Arial" w:cs="Arial"/>
          <w:bCs/>
          <w:noProof/>
          <w:lang w:val="ca-ES" w:bidi="ar-DZ"/>
        </w:rPr>
        <w:t>төрийн хяналтыг Төрийн хяналт шалгалтын тухай хуулийн 5.1-д заасны дагуу</w:t>
      </w:r>
      <w:r>
        <w:rPr>
          <w:rFonts w:ascii="Arial" w:hAnsi="Arial" w:cs="Arial"/>
          <w:bCs/>
          <w:noProof/>
          <w:lang w:val="ca-ES" w:bidi="ar-DZ"/>
        </w:rPr>
        <w:t xml:space="preserve"> тус тус хэрэгжүүлэх бөгөөд </w:t>
      </w:r>
      <w:r w:rsidRPr="00541ADF">
        <w:rPr>
          <w:rFonts w:ascii="Arial" w:hAnsi="Arial" w:cs="Arial"/>
          <w:bCs/>
          <w:lang w:val="mn-MN"/>
        </w:rPr>
        <w:t>Төрийн өмчийн хороо</w:t>
      </w:r>
      <w:r>
        <w:rPr>
          <w:rFonts w:ascii="Arial" w:hAnsi="Arial" w:cs="Arial"/>
          <w:bCs/>
          <w:lang w:val="mn-MN"/>
        </w:rPr>
        <w:t xml:space="preserve">, </w:t>
      </w:r>
      <w:r w:rsidRPr="00541ADF">
        <w:rPr>
          <w:rFonts w:ascii="Arial" w:hAnsi="Arial" w:cs="Arial"/>
          <w:bCs/>
          <w:lang w:val="mn-MN"/>
        </w:rPr>
        <w:t xml:space="preserve">Орон нутгийн өмчийн газрын </w:t>
      </w:r>
      <w:r w:rsidRPr="00541ADF">
        <w:rPr>
          <w:rFonts w:ascii="Arial" w:hAnsi="Arial" w:cs="Arial"/>
          <w:bCs/>
          <w:noProof/>
          <w:lang w:val="ca-ES" w:bidi="ar-DZ"/>
        </w:rPr>
        <w:t>улсын байцаагч</w:t>
      </w:r>
      <w:r>
        <w:rPr>
          <w:rFonts w:ascii="Arial" w:hAnsi="Arial" w:cs="Arial"/>
          <w:bCs/>
          <w:noProof/>
          <w:lang w:val="ca-ES" w:bidi="ar-DZ"/>
        </w:rPr>
        <w:t xml:space="preserve">ийн бүрэн эрхийг хуульчилж, </w:t>
      </w:r>
      <w:r w:rsidR="00174745">
        <w:rPr>
          <w:rFonts w:ascii="Arial" w:hAnsi="Arial" w:cs="Arial"/>
          <w:bCs/>
          <w:noProof/>
          <w:lang w:val="mn-MN" w:bidi="ar-DZ"/>
        </w:rPr>
        <w:t>холбогдох</w:t>
      </w:r>
      <w:r w:rsidRPr="00541ADF">
        <w:rPr>
          <w:rFonts w:ascii="Arial" w:hAnsi="Arial" w:cs="Arial"/>
          <w:bCs/>
          <w:noProof/>
          <w:lang w:val="mn-MN" w:bidi="ar-DZ"/>
        </w:rPr>
        <w:t xml:space="preserve"> хууль тогтоомж, түүнд нийцүүлэн гаргасан </w:t>
      </w:r>
      <w:r>
        <w:rPr>
          <w:rFonts w:ascii="Arial" w:hAnsi="Arial" w:cs="Arial"/>
          <w:bCs/>
          <w:noProof/>
          <w:lang w:val="mn-MN" w:bidi="ar-DZ"/>
        </w:rPr>
        <w:t>эрх зүйн бусад актыг</w:t>
      </w:r>
      <w:r w:rsidRPr="00541ADF">
        <w:rPr>
          <w:rFonts w:ascii="Arial" w:hAnsi="Arial" w:cs="Arial"/>
          <w:bCs/>
          <w:noProof/>
          <w:lang w:val="mn-MN" w:bidi="ar-DZ"/>
        </w:rPr>
        <w:t xml:space="preserve"> зөрчсөн</w:t>
      </w:r>
      <w:r>
        <w:rPr>
          <w:rFonts w:ascii="Arial" w:hAnsi="Arial" w:cs="Arial"/>
          <w:bCs/>
          <w:noProof/>
          <w:lang w:val="mn-MN" w:bidi="ar-DZ"/>
        </w:rPr>
        <w:t xml:space="preserve"> аливаа</w:t>
      </w:r>
      <w:r w:rsidRPr="00541ADF">
        <w:rPr>
          <w:rFonts w:ascii="Arial" w:hAnsi="Arial" w:cs="Arial"/>
          <w:bCs/>
          <w:noProof/>
          <w:lang w:val="mn-MN" w:bidi="ar-DZ"/>
        </w:rPr>
        <w:t xml:space="preserve"> үйлдлийг </w:t>
      </w:r>
      <w:r w:rsidRPr="00541ADF">
        <w:rPr>
          <w:rFonts w:ascii="Arial" w:hAnsi="Arial" w:cs="Arial"/>
          <w:bCs/>
          <w:noProof/>
          <w:lang w:val="ca-ES" w:bidi="ar-DZ"/>
        </w:rPr>
        <w:t>таслан зогсоох, илэрсэн зөрчил, дутагдлыг арилгах</w:t>
      </w:r>
      <w:r>
        <w:rPr>
          <w:rFonts w:ascii="Arial" w:hAnsi="Arial" w:cs="Arial"/>
          <w:bCs/>
          <w:noProof/>
          <w:lang w:val="ca-ES" w:bidi="ar-DZ"/>
        </w:rPr>
        <w:t xml:space="preserve"> зэрэг</w:t>
      </w:r>
      <w:r w:rsidRPr="00541ADF">
        <w:rPr>
          <w:rFonts w:ascii="Arial" w:hAnsi="Arial" w:cs="Arial"/>
          <w:bCs/>
          <w:noProof/>
          <w:lang w:val="ca-ES" w:bidi="ar-DZ"/>
        </w:rPr>
        <w:t xml:space="preserve"> </w:t>
      </w:r>
      <w:r>
        <w:rPr>
          <w:rFonts w:ascii="Arial" w:hAnsi="Arial" w:cs="Arial"/>
          <w:bCs/>
          <w:noProof/>
          <w:lang w:val="mn-MN" w:bidi="ar-DZ"/>
        </w:rPr>
        <w:t>арга хэмжээ авах эрх зүйн үндсийг бүрдүүлсэн.</w:t>
      </w:r>
      <w:r w:rsidR="00850899">
        <w:rPr>
          <w:rFonts w:ascii="Arial" w:hAnsi="Arial" w:cs="Arial"/>
          <w:bCs/>
          <w:noProof/>
          <w:lang w:val="mn-MN" w:bidi="ar-DZ"/>
        </w:rPr>
        <w:t xml:space="preserve"> </w:t>
      </w:r>
      <w:r w:rsidR="00277ACD">
        <w:rPr>
          <w:rFonts w:ascii="Arial" w:hAnsi="Arial" w:cs="Arial"/>
          <w:bCs/>
          <w:noProof/>
          <w:lang w:val="mn-MN" w:bidi="ar-DZ"/>
        </w:rPr>
        <w:t>Харин дотоод хяналтыг т</w:t>
      </w:r>
      <w:r w:rsidR="00277ACD" w:rsidRPr="00277ACD">
        <w:rPr>
          <w:rFonts w:ascii="Arial" w:hAnsi="Arial" w:cs="Arial"/>
          <w:bCs/>
          <w:noProof/>
          <w:lang w:val="mn-MN" w:bidi="ar-DZ"/>
        </w:rPr>
        <w:t>өрийн болон орон нутгийн өмчийн эзэмшигч</w:t>
      </w:r>
      <w:r w:rsidR="00277ACD">
        <w:rPr>
          <w:rFonts w:ascii="Arial" w:hAnsi="Arial" w:cs="Arial"/>
          <w:bCs/>
          <w:noProof/>
          <w:lang w:val="mn-MN" w:bidi="ar-DZ"/>
        </w:rPr>
        <w:t xml:space="preserve"> нь </w:t>
      </w:r>
      <w:r w:rsidR="00277ACD" w:rsidRPr="00277ACD">
        <w:rPr>
          <w:rFonts w:ascii="Arial" w:hAnsi="Arial" w:cs="Arial"/>
          <w:bCs/>
          <w:noProof/>
          <w:lang w:val="mn-MN" w:bidi="ar-DZ"/>
        </w:rPr>
        <w:t>өөрийн үйл ажиллагаанд хууль тогтоомжид заасан журмаар</w:t>
      </w:r>
      <w:r w:rsidR="00277ACD">
        <w:rPr>
          <w:rFonts w:ascii="Arial" w:hAnsi="Arial" w:cs="Arial"/>
          <w:bCs/>
          <w:noProof/>
          <w:lang w:val="mn-MN" w:bidi="ar-DZ"/>
        </w:rPr>
        <w:t xml:space="preserve">, эсхүл </w:t>
      </w:r>
      <w:r w:rsidR="00277ACD" w:rsidRPr="00277ACD">
        <w:rPr>
          <w:rFonts w:ascii="Arial" w:hAnsi="Arial" w:cs="Arial"/>
          <w:bCs/>
          <w:noProof/>
          <w:lang w:val="mn-MN" w:bidi="ar-DZ"/>
        </w:rPr>
        <w:t>төрийн байгууллага, орон нутгийн нэгжийн удирдлага нь өөрийн харьяа байгууллага, хуулийн этгээдийн эд хөрөнгийн удирдлагын үйл ажиллагаанд</w:t>
      </w:r>
      <w:r w:rsidR="00277ACD">
        <w:rPr>
          <w:rFonts w:ascii="Arial" w:hAnsi="Arial" w:cs="Arial"/>
          <w:bCs/>
          <w:noProof/>
          <w:lang w:val="mn-MN" w:bidi="ar-DZ"/>
        </w:rPr>
        <w:t xml:space="preserve"> хэрэгжүүлэхээр тусгаж, ө</w:t>
      </w:r>
      <w:r w:rsidR="00277ACD" w:rsidRPr="00277ACD">
        <w:rPr>
          <w:rFonts w:ascii="Arial" w:hAnsi="Arial" w:cs="Arial"/>
          <w:bCs/>
          <w:noProof/>
          <w:lang w:val="mn-MN" w:bidi="ar-DZ"/>
        </w:rPr>
        <w:t>мчийн эзэмшигчийн хөрөнгийн эзэмшил, ашиглалт, хадгалалт, хамгаалалтад хяналт тавих үүрэг бүхий байнгын ажиллагаатай, орон тооны бус Өмч хамгаалах байнгын зөвл</w:t>
      </w:r>
      <w:r w:rsidR="00430A3C">
        <w:rPr>
          <w:rFonts w:ascii="Arial" w:hAnsi="Arial" w:cs="Arial"/>
          <w:bCs/>
          <w:noProof/>
          <w:lang w:val="mn-MN" w:bidi="ar-DZ"/>
        </w:rPr>
        <w:t>өлийн бүрэлдэхүүн, үйл ажиллагаатай холбоотой зохицуулалтыг</w:t>
      </w:r>
      <w:r w:rsidR="00A704F5">
        <w:rPr>
          <w:rFonts w:ascii="Arial" w:hAnsi="Arial" w:cs="Arial"/>
          <w:bCs/>
          <w:noProof/>
          <w:lang w:val="mn-MN" w:bidi="ar-DZ"/>
        </w:rPr>
        <w:t xml:space="preserve"> оруулсан.</w:t>
      </w:r>
    </w:p>
    <w:p w14:paraId="5C24CD17" w14:textId="77777777" w:rsidR="001B6763" w:rsidRDefault="001B6763" w:rsidP="001B6763">
      <w:pPr>
        <w:pStyle w:val="Subtitle"/>
        <w:shd w:val="clear" w:color="auto" w:fill="FFFFFF"/>
        <w:contextualSpacing/>
        <w:jc w:val="both"/>
        <w:rPr>
          <w:rFonts w:ascii="Arial" w:hAnsi="Arial" w:cs="Arial"/>
          <w:bCs/>
          <w:noProof/>
          <w:lang w:val="ca-ES" w:bidi="ar-DZ"/>
        </w:rPr>
      </w:pPr>
    </w:p>
    <w:p w14:paraId="72FF295F" w14:textId="77777777" w:rsidR="000B1CE9" w:rsidRDefault="001B6763" w:rsidP="000B1CE9">
      <w:pPr>
        <w:pStyle w:val="Subtitle"/>
        <w:shd w:val="clear" w:color="auto" w:fill="FFFFFF"/>
        <w:ind w:firstLine="720"/>
        <w:contextualSpacing/>
        <w:jc w:val="both"/>
        <w:rPr>
          <w:rFonts w:ascii="Arial" w:hAnsi="Arial" w:cs="Arial"/>
          <w:bCs/>
          <w:lang w:val="mn-MN"/>
        </w:rPr>
      </w:pPr>
      <w:r>
        <w:rPr>
          <w:rFonts w:ascii="Arial" w:hAnsi="Arial" w:cs="Arial"/>
          <w:bCs/>
          <w:noProof/>
          <w:lang w:val="ca-ES" w:bidi="ar-DZ"/>
        </w:rPr>
        <w:t>-Хуулийн төслийн Наймдугаар бүлэгт</w:t>
      </w:r>
      <w:r w:rsidR="00CD5523">
        <w:rPr>
          <w:rFonts w:ascii="Arial" w:hAnsi="Arial" w:cs="Arial"/>
          <w:bCs/>
          <w:noProof/>
          <w:lang w:val="ca-ES" w:bidi="ar-DZ"/>
        </w:rPr>
        <w:t xml:space="preserve"> </w:t>
      </w:r>
      <w:r w:rsidR="00CD5523">
        <w:rPr>
          <w:rFonts w:ascii="Arial" w:hAnsi="Arial" w:cs="Arial"/>
          <w:bCs/>
          <w:lang w:val="mn-MN"/>
        </w:rPr>
        <w:t>т</w:t>
      </w:r>
      <w:r w:rsidR="00CD5523" w:rsidRPr="00541ADF">
        <w:rPr>
          <w:rFonts w:ascii="Arial" w:hAnsi="Arial" w:cs="Arial"/>
          <w:bCs/>
          <w:lang w:val="mn-MN"/>
        </w:rPr>
        <w:t>өрийн болон орон нутгийн өмчийн цахим систем</w:t>
      </w:r>
      <w:r w:rsidR="00CD5523">
        <w:rPr>
          <w:rFonts w:ascii="Arial" w:hAnsi="Arial" w:cs="Arial"/>
          <w:bCs/>
          <w:lang w:val="mn-MN"/>
        </w:rPr>
        <w:t xml:space="preserve"> болон мэдээллийн сантай холбоотой асуудлыг зохицуулсан бөгөөд </w:t>
      </w:r>
      <w:r w:rsidR="000B1CE9">
        <w:rPr>
          <w:rFonts w:ascii="Arial" w:hAnsi="Arial" w:cs="Arial"/>
          <w:bCs/>
          <w:lang w:val="mn-MN"/>
        </w:rPr>
        <w:t xml:space="preserve">өмчийн </w:t>
      </w:r>
      <w:r w:rsidR="00CD5523">
        <w:rPr>
          <w:rFonts w:ascii="Arial" w:hAnsi="Arial" w:cs="Arial"/>
          <w:bCs/>
          <w:lang w:val="mn-MN"/>
        </w:rPr>
        <w:t>цахим систем</w:t>
      </w:r>
      <w:r w:rsidR="000B1CE9">
        <w:rPr>
          <w:rFonts w:ascii="Arial" w:hAnsi="Arial" w:cs="Arial"/>
          <w:bCs/>
          <w:lang w:val="mn-MN"/>
        </w:rPr>
        <w:t xml:space="preserve">д </w:t>
      </w:r>
      <w:r w:rsidR="00CD5523" w:rsidRPr="00541ADF">
        <w:rPr>
          <w:rFonts w:ascii="Arial" w:hAnsi="Arial" w:cs="Arial"/>
          <w:bCs/>
          <w:lang w:val="mn-MN"/>
        </w:rPr>
        <w:t>төрийн болон орон нутгийн өмчийн талаарх өгөгдөл, мэдээллийг цуглуулах, боловсруулах, хайлт хийх, илгээх, хүлээн авах, ашиглах болон аюулгүй байдлыг хангах зорилго бүхий программ хангамж, техник хангамж, мэдээллийн сан, бусад бүрэлдэхүүн хэсэг, тэдгээрийн иж бүрдлийг ойлго</w:t>
      </w:r>
      <w:r w:rsidR="000B1CE9">
        <w:rPr>
          <w:rFonts w:ascii="Arial" w:hAnsi="Arial" w:cs="Arial"/>
          <w:bCs/>
          <w:lang w:val="mn-MN"/>
        </w:rPr>
        <w:t xml:space="preserve">хоор зааж, уг </w:t>
      </w:r>
      <w:r w:rsidR="000B1CE9" w:rsidRPr="00541ADF">
        <w:rPr>
          <w:rFonts w:ascii="Arial" w:hAnsi="Arial" w:cs="Arial"/>
          <w:bCs/>
          <w:lang w:val="mn-MN"/>
        </w:rPr>
        <w:t xml:space="preserve">цахим системийн үйл ажиллагааг хариуцан хөтлөх, хөгжүүлэх, удирдлага зохион байгуулалтаар болон аюулгүй байдлыг хангах чиг үүргийг </w:t>
      </w:r>
      <w:r w:rsidR="000B1CE9">
        <w:rPr>
          <w:rFonts w:ascii="Arial" w:hAnsi="Arial" w:cs="Arial"/>
          <w:bCs/>
          <w:lang w:val="mn-MN"/>
        </w:rPr>
        <w:t>Төрийн өмчийн хороонд хариуцуулсан. Мөн ө</w:t>
      </w:r>
      <w:r w:rsidR="000B1CE9" w:rsidRPr="000B1CE9">
        <w:rPr>
          <w:rFonts w:ascii="Arial" w:hAnsi="Arial" w:cs="Arial"/>
          <w:bCs/>
          <w:lang w:val="mn-MN"/>
        </w:rPr>
        <w:t xml:space="preserve">мчийн цахим системийн ашиглалтын болон мэдээллийн санг </w:t>
      </w:r>
      <w:r w:rsidR="000B1CE9" w:rsidRPr="000B1CE9">
        <w:rPr>
          <w:rFonts w:ascii="Arial" w:hAnsi="Arial" w:cs="Arial"/>
          <w:bCs/>
          <w:lang w:val="mn-MN"/>
        </w:rPr>
        <w:lastRenderedPageBreak/>
        <w:t>хөтлөх, мэдээлэл цуглуулах, боловсруулах, ашиглах, хамгаалах, нууцлал, аюулгүй байдлыг хангах журмыг Засгийн газар бат</w:t>
      </w:r>
      <w:r w:rsidR="000B1CE9">
        <w:rPr>
          <w:rFonts w:ascii="Arial" w:hAnsi="Arial" w:cs="Arial"/>
          <w:bCs/>
          <w:lang w:val="mn-MN"/>
        </w:rPr>
        <w:t>лахаар заасан.</w:t>
      </w:r>
    </w:p>
    <w:p w14:paraId="41467E97" w14:textId="77777777" w:rsidR="000B1CE9" w:rsidRDefault="000B1CE9" w:rsidP="000B1CE9">
      <w:pPr>
        <w:pStyle w:val="Subtitle"/>
        <w:shd w:val="clear" w:color="auto" w:fill="FFFFFF"/>
        <w:contextualSpacing/>
        <w:jc w:val="both"/>
        <w:rPr>
          <w:rFonts w:ascii="Arial" w:hAnsi="Arial" w:cs="Arial"/>
          <w:bCs/>
          <w:lang w:val="mn-MN"/>
        </w:rPr>
      </w:pPr>
    </w:p>
    <w:p w14:paraId="4EEAE9D3" w14:textId="13CB03C5" w:rsidR="000B1CE9" w:rsidRPr="000B1CE9" w:rsidRDefault="000B1CE9" w:rsidP="0078734D">
      <w:pPr>
        <w:pStyle w:val="Subtitle"/>
        <w:shd w:val="clear" w:color="auto" w:fill="FFFFFF"/>
        <w:ind w:firstLine="720"/>
        <w:contextualSpacing/>
        <w:jc w:val="both"/>
        <w:rPr>
          <w:rFonts w:ascii="Arial" w:hAnsi="Arial" w:cs="Arial"/>
          <w:bCs/>
          <w:lang w:val="mn-MN"/>
        </w:rPr>
      </w:pPr>
      <w:r w:rsidRPr="000B1CE9">
        <w:rPr>
          <w:rFonts w:ascii="Arial" w:hAnsi="Arial" w:cs="Arial"/>
          <w:bCs/>
          <w:lang w:val="mn-MN"/>
        </w:rPr>
        <w:t>Өмчийн мэдээллийн сан</w:t>
      </w:r>
      <w:r>
        <w:rPr>
          <w:rFonts w:ascii="Arial" w:hAnsi="Arial" w:cs="Arial"/>
          <w:bCs/>
          <w:lang w:val="mn-MN"/>
        </w:rPr>
        <w:t>гийн хувьд</w:t>
      </w:r>
      <w:r w:rsidRPr="000B1CE9">
        <w:rPr>
          <w:rFonts w:ascii="Arial" w:hAnsi="Arial" w:cs="Arial"/>
          <w:bCs/>
          <w:lang w:val="mn-MN"/>
        </w:rPr>
        <w:t xml:space="preserve"> төрөлжсөн мэдээллийн санд </w:t>
      </w:r>
      <w:r>
        <w:rPr>
          <w:rFonts w:ascii="Arial" w:hAnsi="Arial" w:cs="Arial"/>
          <w:bCs/>
          <w:lang w:val="mn-MN"/>
        </w:rPr>
        <w:t xml:space="preserve">хамаарах ба </w:t>
      </w:r>
      <w:r w:rsidR="0078734D">
        <w:rPr>
          <w:rFonts w:ascii="Arial" w:hAnsi="Arial" w:cs="Arial"/>
          <w:bCs/>
          <w:lang w:val="mn-MN"/>
        </w:rPr>
        <w:t xml:space="preserve">уг мэдээллийн санд </w:t>
      </w:r>
      <w:r w:rsidRPr="000B1CE9">
        <w:rPr>
          <w:rFonts w:ascii="Arial" w:hAnsi="Arial" w:cs="Arial"/>
          <w:bCs/>
          <w:lang w:val="mn-MN"/>
        </w:rPr>
        <w:t>төрийн болон орон нутгийн өмчийн ангилал, бүртгэл, тооллого, өмчийн эзэмшигч, өмчийн хөдөлгөөн, холбогдох хуульд заасан тайлан, дуудлага худалдаа, уралдаант шалгаруулалтад оруулах хөрөнгийн талаарх мэдээллийг төвлөрүүлнэ.</w:t>
      </w:r>
      <w:r w:rsidR="0078734D">
        <w:rPr>
          <w:rFonts w:ascii="Arial" w:hAnsi="Arial" w:cs="Arial"/>
          <w:bCs/>
          <w:lang w:val="mn-MN"/>
        </w:rPr>
        <w:t xml:space="preserve"> Ингэхдээ ө</w:t>
      </w:r>
      <w:r w:rsidR="0078734D" w:rsidRPr="0078734D">
        <w:rPr>
          <w:rFonts w:ascii="Arial" w:hAnsi="Arial" w:cs="Arial"/>
          <w:bCs/>
          <w:lang w:val="mn-MN"/>
        </w:rPr>
        <w:t>мчийн мэдээллийн санд мэдээллийг төрийн болон орон нутгийн өмчийн тайлан, өмчийн эзэмшигчид холбогдох хөрөнгийн мэдээлэл, бусдад ашиглуулах, шилжүүлэх хөрөнгийн мэдээлэл гэсэн төрлөөр ангилан тусга</w:t>
      </w:r>
      <w:r w:rsidR="0078734D">
        <w:rPr>
          <w:rFonts w:ascii="Arial" w:hAnsi="Arial" w:cs="Arial"/>
          <w:bCs/>
          <w:lang w:val="mn-MN"/>
        </w:rPr>
        <w:t xml:space="preserve">х бөгөөд </w:t>
      </w:r>
      <w:r w:rsidR="0078734D" w:rsidRPr="005009C7">
        <w:rPr>
          <w:rFonts w:ascii="Arial" w:hAnsi="Arial" w:cs="Arial"/>
        </w:rPr>
        <w:t>ил тод, нээлттэй, хариуцлагатай байх</w:t>
      </w:r>
      <w:r w:rsidR="0078734D">
        <w:rPr>
          <w:rFonts w:ascii="Arial" w:hAnsi="Arial" w:cs="Arial"/>
        </w:rPr>
        <w:t xml:space="preserve"> зарчмын хэрэгжилтийг хангах зорилгоор</w:t>
      </w:r>
      <w:r w:rsidR="0078734D">
        <w:rPr>
          <w:rFonts w:ascii="Arial" w:hAnsi="Arial" w:cs="Arial"/>
          <w:bCs/>
          <w:lang w:val="mn-MN"/>
        </w:rPr>
        <w:t xml:space="preserve"> т</w:t>
      </w:r>
      <w:r w:rsidR="0078734D" w:rsidRPr="0078734D">
        <w:rPr>
          <w:rFonts w:ascii="Arial" w:hAnsi="Arial" w:cs="Arial"/>
          <w:bCs/>
          <w:lang w:val="mn-MN"/>
        </w:rPr>
        <w:t>өрийн болон албаны нууцад хамаарах болон Нийтийн мэдээллийн ил тод байдлын тухай хуульд заасан хаалттай болон хязгаарлалтайгаас бусад өмчийн мэдээллийн сангийн мэдээлэл нь олон нийтэд ил тод, нээлттэй бай</w:t>
      </w:r>
      <w:r w:rsidR="0078734D">
        <w:rPr>
          <w:rFonts w:ascii="Arial" w:hAnsi="Arial" w:cs="Arial"/>
          <w:bCs/>
          <w:lang w:val="mn-MN"/>
        </w:rPr>
        <w:t>хаар хуульчилсан. Мөн Төрийн өмчийн хороо, Орон нутгийн өмчийн газар, өмчийн эзэмшигч</w:t>
      </w:r>
      <w:r w:rsidR="0078734D" w:rsidRPr="0078734D">
        <w:rPr>
          <w:rFonts w:ascii="Arial" w:hAnsi="Arial" w:cs="Arial"/>
          <w:bCs/>
          <w:lang w:val="mn-MN"/>
        </w:rPr>
        <w:t xml:space="preserve"> нь холбогдох бүртгэл, мэдээллийг өмчийн мэдээллийн санд тогтоосон хугацаанд бүрэн, үнэн зөв оруулах үүрэгтэ</w:t>
      </w:r>
      <w:r w:rsidR="0078734D">
        <w:rPr>
          <w:rFonts w:ascii="Arial" w:hAnsi="Arial" w:cs="Arial"/>
          <w:bCs/>
          <w:lang w:val="mn-MN"/>
        </w:rPr>
        <w:t>й хэмээн зааж, өмчийн эзэмшигчийн үүргийн биелэлтэд хяналт тавих асуудлыг зохицуулсан.</w:t>
      </w:r>
    </w:p>
    <w:p w14:paraId="7FF26CFC" w14:textId="77777777" w:rsidR="0078734D" w:rsidRDefault="0078734D" w:rsidP="0078734D">
      <w:pPr>
        <w:pStyle w:val="Subtitle"/>
        <w:shd w:val="clear" w:color="auto" w:fill="FFFFFF"/>
        <w:contextualSpacing/>
        <w:jc w:val="both"/>
        <w:rPr>
          <w:rFonts w:ascii="Arial" w:hAnsi="Arial" w:cs="Arial"/>
          <w:bCs/>
          <w:lang w:val="mn-MN"/>
        </w:rPr>
      </w:pPr>
    </w:p>
    <w:p w14:paraId="17281304" w14:textId="4D35D44D" w:rsidR="006F246D" w:rsidRPr="006F246D" w:rsidRDefault="00AE3001" w:rsidP="006F246D">
      <w:pPr>
        <w:pStyle w:val="Subtitle"/>
        <w:shd w:val="clear" w:color="auto" w:fill="FFFFFF"/>
        <w:ind w:firstLine="720"/>
        <w:contextualSpacing/>
        <w:jc w:val="both"/>
        <w:rPr>
          <w:rFonts w:ascii="Arial" w:hAnsi="Arial" w:cs="Arial"/>
          <w:color w:val="000000"/>
          <w:lang w:val="hr-HR"/>
        </w:rPr>
      </w:pPr>
      <w:r>
        <w:rPr>
          <w:rFonts w:ascii="Arial" w:hAnsi="Arial" w:cs="Arial"/>
          <w:lang w:val="hr-HR"/>
        </w:rPr>
        <w:t>-</w:t>
      </w:r>
      <w:r w:rsidR="006F246D" w:rsidRPr="006F246D">
        <w:rPr>
          <w:rFonts w:ascii="Arial" w:hAnsi="Arial" w:cs="Arial"/>
          <w:lang w:val="hr-HR"/>
        </w:rPr>
        <w:t xml:space="preserve">Хуулийн төслийн </w:t>
      </w:r>
      <w:r w:rsidR="00257E27">
        <w:rPr>
          <w:rFonts w:ascii="Arial" w:hAnsi="Arial" w:cs="Arial"/>
          <w:lang w:val="hr-HR"/>
        </w:rPr>
        <w:t>Есдүгээр</w:t>
      </w:r>
      <w:r w:rsidR="006F246D" w:rsidRPr="006F246D">
        <w:rPr>
          <w:rFonts w:ascii="Arial" w:hAnsi="Arial" w:cs="Arial"/>
          <w:lang w:val="hr-HR"/>
        </w:rPr>
        <w:t xml:space="preserve"> бүлэгт </w:t>
      </w:r>
      <w:r w:rsidR="00257E27">
        <w:rPr>
          <w:rFonts w:ascii="Arial" w:hAnsi="Arial" w:cs="Arial"/>
          <w:lang w:val="hr-HR"/>
        </w:rPr>
        <w:t xml:space="preserve">гомдол хянан шийдвэрлэх, </w:t>
      </w:r>
      <w:r w:rsidR="006F246D" w:rsidRPr="006F246D">
        <w:rPr>
          <w:rFonts w:ascii="Arial" w:hAnsi="Arial" w:cs="Arial"/>
          <w:lang w:val="hr-HR"/>
        </w:rPr>
        <w:t>хариуцлага хүлээлгэх</w:t>
      </w:r>
      <w:r w:rsidR="00A50035">
        <w:rPr>
          <w:rFonts w:ascii="Arial" w:hAnsi="Arial" w:cs="Arial"/>
          <w:lang w:val="hr-HR"/>
        </w:rPr>
        <w:t>,</w:t>
      </w:r>
      <w:r w:rsidR="00A50035" w:rsidRPr="00A50035">
        <w:rPr>
          <w:rFonts w:ascii="Arial" w:hAnsi="Arial" w:cs="Arial"/>
          <w:lang w:val="hr-HR"/>
        </w:rPr>
        <w:t xml:space="preserve"> </w:t>
      </w:r>
      <w:r w:rsidR="00A50035" w:rsidRPr="006F246D">
        <w:rPr>
          <w:rFonts w:ascii="Arial" w:hAnsi="Arial" w:cs="Arial"/>
          <w:lang w:val="hr-HR"/>
        </w:rPr>
        <w:t>хууль хүчин төгөлдөр болох</w:t>
      </w:r>
      <w:r w:rsidR="00A50035">
        <w:rPr>
          <w:rFonts w:ascii="Arial" w:hAnsi="Arial" w:cs="Arial"/>
          <w:lang w:val="hr-HR"/>
        </w:rPr>
        <w:t>то</w:t>
      </w:r>
      <w:r w:rsidR="00257E27">
        <w:rPr>
          <w:rFonts w:ascii="Arial" w:hAnsi="Arial" w:cs="Arial"/>
          <w:lang w:val="hr-HR"/>
        </w:rPr>
        <w:t xml:space="preserve">й холбоотой </w:t>
      </w:r>
      <w:r w:rsidR="006F246D" w:rsidRPr="006F246D">
        <w:rPr>
          <w:rFonts w:ascii="Arial" w:hAnsi="Arial" w:cs="Arial"/>
          <w:lang w:val="mn-MN"/>
        </w:rPr>
        <w:t>зохицуулалты</w:t>
      </w:r>
      <w:r w:rsidR="006F246D" w:rsidRPr="006F246D">
        <w:rPr>
          <w:rFonts w:ascii="Arial" w:hAnsi="Arial" w:cs="Arial"/>
          <w:lang w:val="hr-HR"/>
        </w:rPr>
        <w:t xml:space="preserve">г тусгалаа. </w:t>
      </w:r>
      <w:r w:rsidR="00257E27">
        <w:rPr>
          <w:rFonts w:ascii="Arial" w:hAnsi="Arial" w:cs="Arial"/>
          <w:lang w:val="hr-HR"/>
        </w:rPr>
        <w:t>Хуулийг дагаж мөрдөх шилжилтийн үеийн зохицуулалттай холбоотой харилцааг дагалда</w:t>
      </w:r>
      <w:r w:rsidR="00F741B0">
        <w:rPr>
          <w:rFonts w:ascii="Arial" w:hAnsi="Arial" w:cs="Arial"/>
          <w:lang w:val="hr-HR"/>
        </w:rPr>
        <w:t>н гарах</w:t>
      </w:r>
      <w:r w:rsidR="00257E27">
        <w:rPr>
          <w:rFonts w:ascii="Arial" w:hAnsi="Arial" w:cs="Arial"/>
          <w:lang w:val="hr-HR"/>
        </w:rPr>
        <w:t xml:space="preserve"> бие даасан хуулийн хүрээнд </w:t>
      </w:r>
      <w:r w:rsidR="00F741B0">
        <w:rPr>
          <w:rFonts w:ascii="Arial" w:hAnsi="Arial" w:cs="Arial"/>
          <w:lang w:val="hr-HR"/>
        </w:rPr>
        <w:t>зохицуулахаар</w:t>
      </w:r>
      <w:r w:rsidR="00257E27">
        <w:rPr>
          <w:rFonts w:ascii="Arial" w:hAnsi="Arial" w:cs="Arial"/>
          <w:lang w:val="hr-HR"/>
        </w:rPr>
        <w:t xml:space="preserve"> </w:t>
      </w:r>
      <w:r w:rsidR="00F741B0">
        <w:rPr>
          <w:rFonts w:ascii="Arial" w:hAnsi="Arial" w:cs="Arial"/>
          <w:lang w:val="hr-HR"/>
        </w:rPr>
        <w:t>хуулийн төслийг боловсруулсан</w:t>
      </w:r>
      <w:r w:rsidR="0078734D">
        <w:rPr>
          <w:rFonts w:ascii="Arial" w:hAnsi="Arial" w:cs="Arial"/>
          <w:lang w:val="hr-HR"/>
        </w:rPr>
        <w:t xml:space="preserve"> болно</w:t>
      </w:r>
      <w:r w:rsidR="00257E27">
        <w:rPr>
          <w:rFonts w:ascii="Arial" w:hAnsi="Arial" w:cs="Arial"/>
          <w:lang w:val="hr-HR"/>
        </w:rPr>
        <w:t>.</w:t>
      </w:r>
    </w:p>
    <w:p w14:paraId="7867C6BE" w14:textId="77777777" w:rsidR="00F24C1C" w:rsidRDefault="00F24C1C" w:rsidP="00E42D18">
      <w:pPr>
        <w:spacing w:after="0" w:line="240" w:lineRule="auto"/>
        <w:contextualSpacing/>
        <w:jc w:val="both"/>
        <w:rPr>
          <w:rFonts w:ascii="Arial" w:hAnsi="Arial" w:cs="Arial"/>
          <w:noProof/>
          <w:sz w:val="24"/>
          <w:szCs w:val="24"/>
          <w:lang w:val="ca-ES"/>
        </w:rPr>
      </w:pPr>
    </w:p>
    <w:p w14:paraId="76E2B5AE" w14:textId="77777777" w:rsidR="00F24C1C" w:rsidRPr="00F24C1C" w:rsidRDefault="00F24C1C" w:rsidP="00F24C1C">
      <w:pPr>
        <w:spacing w:after="0" w:line="240" w:lineRule="auto"/>
        <w:ind w:firstLine="720"/>
        <w:contextualSpacing/>
        <w:jc w:val="both"/>
        <w:rPr>
          <w:rFonts w:ascii="Arial" w:hAnsi="Arial" w:cs="Arial"/>
          <w:noProof/>
          <w:sz w:val="24"/>
          <w:szCs w:val="24"/>
          <w:u w:val="single"/>
          <w:lang w:val="hr-HR"/>
        </w:rPr>
      </w:pPr>
      <w:r w:rsidRPr="00F24C1C">
        <w:rPr>
          <w:rFonts w:ascii="Arial" w:hAnsi="Arial" w:cs="Arial"/>
          <w:noProof/>
          <w:sz w:val="24"/>
          <w:szCs w:val="24"/>
          <w:u w:val="single"/>
          <w:lang w:val="hr-HR"/>
        </w:rPr>
        <w:t>Хуулийн төсөл батлагдсанаар нийгэм, эдийн засаг, эрх зүйн хөгжилд чухал ач холбогдол бүхий бодлогын чанартай дараах үр дагавар бий болно гэж үзэж байна:</w:t>
      </w:r>
    </w:p>
    <w:p w14:paraId="7E04D902" w14:textId="77777777" w:rsidR="00F24C1C" w:rsidRDefault="00F24C1C" w:rsidP="00E42D18">
      <w:pPr>
        <w:spacing w:after="0" w:line="240" w:lineRule="auto"/>
        <w:contextualSpacing/>
        <w:jc w:val="both"/>
        <w:rPr>
          <w:rFonts w:ascii="Arial" w:hAnsi="Arial" w:cs="Arial"/>
          <w:noProof/>
          <w:sz w:val="24"/>
          <w:szCs w:val="24"/>
          <w:lang w:val="ca-ES"/>
        </w:rPr>
      </w:pPr>
    </w:p>
    <w:p w14:paraId="55246AF4" w14:textId="14D7BCFD" w:rsidR="007D566B" w:rsidRPr="007A105E" w:rsidRDefault="00C51465" w:rsidP="007D566B">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w:t>
      </w:r>
      <w:r w:rsidR="00F24C1C">
        <w:rPr>
          <w:rFonts w:ascii="Arial" w:hAnsi="Arial" w:cs="Arial"/>
          <w:noProof/>
          <w:sz w:val="24"/>
          <w:szCs w:val="24"/>
          <w:lang w:val="ca-ES"/>
        </w:rPr>
        <w:t>Т</w:t>
      </w:r>
      <w:r w:rsidR="007D566B" w:rsidRPr="007A105E">
        <w:rPr>
          <w:rFonts w:ascii="Arial" w:hAnsi="Arial" w:cs="Arial"/>
          <w:noProof/>
          <w:sz w:val="24"/>
          <w:szCs w:val="24"/>
          <w:lang w:val="ca-ES"/>
        </w:rPr>
        <w:t>өрийн болон орон нутгийн өмчийн төрөл, хөрөнгийн ангилал, өмчлөх эрх болон өмчийн удирдлага хэрэгжүүлэх субьектын чиг үүрэг, үйл ажиллагааны үндэслэл, журам тодорхой болж, төрийн болон орон нутгийн өмчийг эдийн засгийн эргэлтэд оруулах, хөрөнгийн ашиглалтыг сайжруулах, үр ашиг, үнэлгээг нэмэгдүүлэхэд эерэг нөлөө үзүүлнэ.</w:t>
      </w:r>
    </w:p>
    <w:p w14:paraId="71280594" w14:textId="77777777" w:rsidR="007D566B" w:rsidRPr="007A105E" w:rsidRDefault="007D566B" w:rsidP="007D566B">
      <w:pPr>
        <w:spacing w:after="0" w:line="240" w:lineRule="auto"/>
        <w:contextualSpacing/>
        <w:jc w:val="both"/>
        <w:rPr>
          <w:rFonts w:ascii="Arial" w:hAnsi="Arial" w:cs="Arial"/>
          <w:noProof/>
          <w:sz w:val="24"/>
          <w:szCs w:val="24"/>
          <w:lang w:val="ca-ES"/>
        </w:rPr>
      </w:pPr>
    </w:p>
    <w:p w14:paraId="276AF108" w14:textId="1373427D" w:rsidR="007D566B" w:rsidRPr="007A105E" w:rsidRDefault="00C51465" w:rsidP="007D566B">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-Т</w:t>
      </w:r>
      <w:r w:rsidR="007D566B" w:rsidRPr="007A105E">
        <w:rPr>
          <w:rFonts w:ascii="Arial" w:hAnsi="Arial" w:cs="Arial"/>
          <w:noProof/>
          <w:sz w:val="24"/>
          <w:szCs w:val="24"/>
          <w:lang w:val="ca-ES"/>
        </w:rPr>
        <w:t>өрийн болон орон нутгийн өмчийн харилцаатай холбоотой хууль хоорондын хийдэл, зөрчил арилж, төрийн нийтийн өмчид хамаарах газар, байгалийн баялаг болон бусад</w:t>
      </w:r>
      <w:r w:rsidR="007D566B">
        <w:rPr>
          <w:rFonts w:ascii="Arial" w:hAnsi="Arial" w:cs="Arial"/>
          <w:noProof/>
          <w:sz w:val="24"/>
          <w:szCs w:val="24"/>
          <w:lang w:val="ca-ES"/>
        </w:rPr>
        <w:t xml:space="preserve"> өмчийн </w:t>
      </w:r>
      <w:r w:rsidR="007D566B" w:rsidRPr="007A105E">
        <w:rPr>
          <w:rFonts w:ascii="Arial" w:hAnsi="Arial" w:cs="Arial"/>
          <w:noProof/>
          <w:sz w:val="24"/>
          <w:szCs w:val="24"/>
          <w:lang w:val="ca-ES"/>
        </w:rPr>
        <w:t>хөрөнгийн удирдлагын нэгдмэл тогтолцоо</w:t>
      </w:r>
      <w:r w:rsidR="007D566B">
        <w:rPr>
          <w:rFonts w:ascii="Arial" w:hAnsi="Arial" w:cs="Arial"/>
          <w:noProof/>
          <w:sz w:val="24"/>
          <w:szCs w:val="24"/>
          <w:lang w:val="ca-ES"/>
        </w:rPr>
        <w:t xml:space="preserve"> хангагдаж</w:t>
      </w:r>
      <w:r w:rsidR="007D566B" w:rsidRPr="007A105E">
        <w:rPr>
          <w:rFonts w:ascii="Arial" w:hAnsi="Arial" w:cs="Arial"/>
          <w:noProof/>
          <w:sz w:val="24"/>
          <w:szCs w:val="24"/>
          <w:lang w:val="ca-ES"/>
        </w:rPr>
        <w:t>, Монгол Улсын Үндсэн хуул</w:t>
      </w:r>
      <w:r w:rsidR="007D566B">
        <w:rPr>
          <w:rFonts w:ascii="Arial" w:hAnsi="Arial" w:cs="Arial"/>
          <w:noProof/>
          <w:sz w:val="24"/>
          <w:szCs w:val="24"/>
          <w:lang w:val="ca-ES"/>
        </w:rPr>
        <w:t xml:space="preserve">иар </w:t>
      </w:r>
      <w:r w:rsidR="007D566B" w:rsidRPr="007A105E">
        <w:rPr>
          <w:rFonts w:ascii="Arial" w:hAnsi="Arial" w:cs="Arial"/>
          <w:noProof/>
          <w:sz w:val="24"/>
          <w:szCs w:val="24"/>
          <w:lang w:val="ca-ES"/>
        </w:rPr>
        <w:t>тодорхойлсон байгалийн баялаг ард түмний мэдэлд байх зарчим бодитой хэрэгжих суурь нөхцөл бүрдэнэ.</w:t>
      </w:r>
    </w:p>
    <w:p w14:paraId="4CAD99E5" w14:textId="77777777" w:rsidR="007D566B" w:rsidRPr="007A105E" w:rsidRDefault="007D566B" w:rsidP="007D566B">
      <w:pPr>
        <w:spacing w:after="0" w:line="240" w:lineRule="auto"/>
        <w:contextualSpacing/>
        <w:jc w:val="both"/>
        <w:rPr>
          <w:rFonts w:ascii="Arial" w:hAnsi="Arial" w:cs="Arial"/>
          <w:noProof/>
          <w:sz w:val="24"/>
          <w:szCs w:val="24"/>
          <w:lang w:val="ca-ES"/>
        </w:rPr>
      </w:pPr>
    </w:p>
    <w:p w14:paraId="3AF5C5CD" w14:textId="6679F274" w:rsidR="007D566B" w:rsidRDefault="00C51465" w:rsidP="007D566B">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w:t>
      </w:r>
      <w:r w:rsidR="007D566B" w:rsidRPr="007A105E">
        <w:rPr>
          <w:rFonts w:ascii="Arial" w:hAnsi="Arial" w:cs="Arial"/>
          <w:noProof/>
          <w:sz w:val="24"/>
          <w:szCs w:val="24"/>
          <w:lang w:val="ca-ES"/>
        </w:rPr>
        <w:t>Төрийн болон</w:t>
      </w:r>
      <w:r w:rsidR="007D566B" w:rsidRPr="007A105E">
        <w:rPr>
          <w:rFonts w:ascii="Arial" w:hAnsi="Arial" w:cs="Arial"/>
          <w:noProof/>
          <w:sz w:val="24"/>
          <w:szCs w:val="24"/>
          <w:lang w:val="x-none"/>
        </w:rPr>
        <w:t xml:space="preserve"> орон нутгийн</w:t>
      </w:r>
      <w:r w:rsidR="007D566B" w:rsidRPr="007A105E">
        <w:rPr>
          <w:rFonts w:ascii="Arial" w:hAnsi="Arial" w:cs="Arial"/>
          <w:noProof/>
          <w:sz w:val="24"/>
          <w:szCs w:val="24"/>
          <w:lang w:val="ca-ES"/>
        </w:rPr>
        <w:t xml:space="preserve"> өмчтэй холбоотой шийдвэр хариуцлагатай, ил тод, нээлттэй байх, төрийн үйлчилгээ түргэн шуурхай, хүнд суртлаас ангид байх зарчмын хэрэгжилт хангагдаж, төрийн болон орон нутгийн өмчий</w:t>
      </w:r>
      <w:r w:rsidR="007D566B">
        <w:rPr>
          <w:rFonts w:ascii="Arial" w:hAnsi="Arial" w:cs="Arial"/>
          <w:noProof/>
          <w:sz w:val="24"/>
          <w:szCs w:val="24"/>
          <w:lang w:val="ca-ES"/>
        </w:rPr>
        <w:t xml:space="preserve">н хөрөнгийг </w:t>
      </w:r>
      <w:r w:rsidR="007D566B" w:rsidRPr="007A105E">
        <w:rPr>
          <w:rFonts w:ascii="Arial" w:hAnsi="Arial" w:cs="Arial"/>
          <w:noProof/>
          <w:sz w:val="24"/>
          <w:szCs w:val="24"/>
          <w:lang w:val="ca-ES"/>
        </w:rPr>
        <w:t xml:space="preserve">эдийн засгийн эргэлтэд оруулах болон үнэлэх, бүртгэх, </w:t>
      </w:r>
      <w:r w:rsidR="007D566B">
        <w:rPr>
          <w:rFonts w:ascii="Arial" w:hAnsi="Arial" w:cs="Arial"/>
          <w:noProof/>
          <w:sz w:val="24"/>
          <w:szCs w:val="24"/>
          <w:lang w:val="ca-ES"/>
        </w:rPr>
        <w:t xml:space="preserve">бусад </w:t>
      </w:r>
      <w:r w:rsidR="007D566B" w:rsidRPr="007A105E">
        <w:rPr>
          <w:rFonts w:ascii="Arial" w:hAnsi="Arial" w:cs="Arial"/>
          <w:noProof/>
          <w:sz w:val="24"/>
          <w:szCs w:val="24"/>
          <w:lang w:val="ca-ES"/>
        </w:rPr>
        <w:t>ашигл</w:t>
      </w:r>
      <w:r w:rsidR="007D566B">
        <w:rPr>
          <w:rFonts w:ascii="Arial" w:hAnsi="Arial" w:cs="Arial"/>
          <w:noProof/>
          <w:sz w:val="24"/>
          <w:szCs w:val="24"/>
          <w:lang w:val="ca-ES"/>
        </w:rPr>
        <w:t>уулах, шилжүүлэ</w:t>
      </w:r>
      <w:r w:rsidR="007D566B" w:rsidRPr="007A105E">
        <w:rPr>
          <w:rFonts w:ascii="Arial" w:hAnsi="Arial" w:cs="Arial"/>
          <w:noProof/>
          <w:sz w:val="24"/>
          <w:szCs w:val="24"/>
          <w:lang w:val="ca-ES"/>
        </w:rPr>
        <w:t>х үйл ажиллагаа нийтийн эрх ашигт нийцсэн, үр ашигтай байх хууль зүйн үндэслэл бүрдэнэ.</w:t>
      </w:r>
    </w:p>
    <w:p w14:paraId="42D8276B" w14:textId="77777777" w:rsidR="00C51465" w:rsidRDefault="00C51465" w:rsidP="00C51465">
      <w:pPr>
        <w:spacing w:after="0" w:line="240" w:lineRule="auto"/>
        <w:contextualSpacing/>
        <w:jc w:val="both"/>
        <w:rPr>
          <w:rFonts w:ascii="Arial" w:hAnsi="Arial" w:cs="Arial"/>
          <w:noProof/>
          <w:sz w:val="24"/>
          <w:szCs w:val="24"/>
          <w:lang w:val="ca-ES"/>
        </w:rPr>
      </w:pPr>
    </w:p>
    <w:p w14:paraId="01B21AA0" w14:textId="52762728" w:rsidR="007D566B" w:rsidRPr="005067EE" w:rsidRDefault="00C51465" w:rsidP="00DF54D1">
      <w:pPr>
        <w:spacing w:after="0" w:line="240" w:lineRule="auto"/>
        <w:ind w:firstLine="720"/>
        <w:contextualSpacing/>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w:t>
      </w:r>
      <w:r w:rsidR="003C4CB1">
        <w:rPr>
          <w:rFonts w:ascii="Arial" w:hAnsi="Arial" w:cs="Arial"/>
          <w:color w:val="000000" w:themeColor="text1"/>
          <w:sz w:val="24"/>
          <w:szCs w:val="24"/>
          <w:lang w:val="mn-MN" w:eastAsia="ja-JP"/>
        </w:rPr>
        <w:t>Ө</w:t>
      </w:r>
      <w:r w:rsidR="003C4CB1" w:rsidRPr="002F59C3">
        <w:rPr>
          <w:rFonts w:ascii="Arial" w:hAnsi="Arial" w:cs="Arial"/>
          <w:color w:val="000000" w:themeColor="text1"/>
          <w:sz w:val="24"/>
          <w:szCs w:val="24"/>
          <w:lang w:val="mn-MN" w:eastAsia="ja-JP"/>
        </w:rPr>
        <w:t xml:space="preserve">мчийн удирдлагын </w:t>
      </w:r>
      <w:r w:rsidR="003C4CB1">
        <w:rPr>
          <w:rFonts w:ascii="Arial" w:hAnsi="Arial" w:cs="Arial"/>
          <w:color w:val="000000" w:themeColor="text1"/>
          <w:sz w:val="24"/>
          <w:szCs w:val="24"/>
          <w:lang w:val="mn-MN" w:eastAsia="ja-JP"/>
        </w:rPr>
        <w:t xml:space="preserve">эрх мэдлийн </w:t>
      </w:r>
      <w:r w:rsidR="003C4CB1" w:rsidRPr="002F59C3">
        <w:rPr>
          <w:rFonts w:ascii="Arial" w:hAnsi="Arial" w:cs="Arial"/>
          <w:color w:val="000000" w:themeColor="text1"/>
          <w:sz w:val="24"/>
          <w:szCs w:val="24"/>
          <w:lang w:val="mn-MN" w:eastAsia="ja-JP"/>
        </w:rPr>
        <w:t>хуваарилалтыг оновч</w:t>
      </w:r>
      <w:r w:rsidR="003C4CB1">
        <w:rPr>
          <w:rFonts w:ascii="Arial" w:hAnsi="Arial" w:cs="Arial"/>
          <w:color w:val="000000" w:themeColor="text1"/>
          <w:sz w:val="24"/>
          <w:szCs w:val="24"/>
          <w:lang w:val="mn-MN" w:eastAsia="ja-JP"/>
        </w:rPr>
        <w:t>илж, т</w:t>
      </w:r>
      <w:r w:rsidR="003C4CB1" w:rsidRPr="002F59C3">
        <w:rPr>
          <w:rFonts w:ascii="Arial" w:hAnsi="Arial" w:cs="Arial"/>
          <w:color w:val="000000" w:themeColor="text1"/>
          <w:sz w:val="24"/>
          <w:szCs w:val="24"/>
          <w:lang w:val="mn-MN" w:eastAsia="ja-JP"/>
        </w:rPr>
        <w:t>өрийн болон орон нутгийн өмчийн хөдөлгөөний шийдвэр гаргалтын процес</w:t>
      </w:r>
      <w:r w:rsidR="003C4CB1">
        <w:rPr>
          <w:rFonts w:ascii="Arial" w:hAnsi="Arial" w:cs="Arial"/>
          <w:color w:val="000000" w:themeColor="text1"/>
          <w:sz w:val="24"/>
          <w:szCs w:val="24"/>
          <w:lang w:val="mn-MN" w:eastAsia="ja-JP"/>
        </w:rPr>
        <w:t>сыг хялбаршуулж</w:t>
      </w:r>
      <w:r w:rsidR="003C4CB1" w:rsidRPr="002F59C3">
        <w:rPr>
          <w:rFonts w:ascii="Arial" w:hAnsi="Arial" w:cs="Arial"/>
          <w:color w:val="000000" w:themeColor="text1"/>
          <w:sz w:val="24"/>
          <w:szCs w:val="24"/>
          <w:lang w:val="mn-MN" w:eastAsia="ja-JP"/>
        </w:rPr>
        <w:t xml:space="preserve">, </w:t>
      </w:r>
      <w:r w:rsidR="003C4CB1">
        <w:rPr>
          <w:rFonts w:ascii="Arial" w:hAnsi="Arial" w:cs="Arial"/>
          <w:color w:val="000000" w:themeColor="text1"/>
          <w:sz w:val="24"/>
          <w:szCs w:val="24"/>
          <w:lang w:val="mn-MN" w:eastAsia="ja-JP"/>
        </w:rPr>
        <w:t xml:space="preserve">нэгдсэн </w:t>
      </w:r>
      <w:r w:rsidR="003C4CB1" w:rsidRPr="002F59C3">
        <w:rPr>
          <w:rFonts w:ascii="Arial" w:hAnsi="Arial" w:cs="Arial"/>
          <w:color w:val="000000" w:themeColor="text1"/>
          <w:sz w:val="24"/>
          <w:szCs w:val="24"/>
          <w:lang w:val="mn-MN" w:eastAsia="ja-JP"/>
        </w:rPr>
        <w:t>хяналт</w:t>
      </w:r>
      <w:r w:rsidR="003C4CB1">
        <w:rPr>
          <w:rFonts w:ascii="Arial" w:hAnsi="Arial" w:cs="Arial"/>
          <w:color w:val="000000" w:themeColor="text1"/>
          <w:sz w:val="24"/>
          <w:szCs w:val="24"/>
          <w:lang w:val="mn-MN" w:eastAsia="ja-JP"/>
        </w:rPr>
        <w:t>ын механизмыг</w:t>
      </w:r>
      <w:r w:rsidR="003C4CB1" w:rsidRPr="002F59C3">
        <w:rPr>
          <w:rFonts w:ascii="Arial" w:hAnsi="Arial" w:cs="Arial"/>
          <w:color w:val="000000" w:themeColor="text1"/>
          <w:sz w:val="24"/>
          <w:szCs w:val="24"/>
          <w:lang w:val="mn-MN" w:eastAsia="ja-JP"/>
        </w:rPr>
        <w:t xml:space="preserve"> </w:t>
      </w:r>
      <w:r w:rsidR="003C4CB1">
        <w:rPr>
          <w:rFonts w:ascii="Arial" w:hAnsi="Arial" w:cs="Arial"/>
          <w:color w:val="000000" w:themeColor="text1"/>
          <w:sz w:val="24"/>
          <w:szCs w:val="24"/>
          <w:lang w:val="mn-MN" w:eastAsia="ja-JP"/>
        </w:rPr>
        <w:t>бүрдүүлснээр</w:t>
      </w:r>
      <w:r w:rsidR="003C4CB1" w:rsidRPr="002F59C3">
        <w:rPr>
          <w:rFonts w:ascii="Arial" w:hAnsi="Arial" w:cs="Arial"/>
          <w:color w:val="000000" w:themeColor="text1"/>
          <w:sz w:val="24"/>
          <w:szCs w:val="24"/>
          <w:lang w:val="mn-MN" w:eastAsia="ja-JP"/>
        </w:rPr>
        <w:t xml:space="preserve"> өмчийн удирдлагын үр ашиг болон зардлын харьцаа сайжирна</w:t>
      </w:r>
      <w:r w:rsidR="003C4CB1">
        <w:rPr>
          <w:rFonts w:ascii="Arial" w:hAnsi="Arial" w:cs="Arial"/>
          <w:color w:val="000000" w:themeColor="text1"/>
          <w:sz w:val="24"/>
          <w:szCs w:val="24"/>
          <w:lang w:val="mn-MN" w:eastAsia="ja-JP"/>
        </w:rPr>
        <w:t>.</w:t>
      </w:r>
    </w:p>
    <w:p w14:paraId="28B414BD" w14:textId="6EBD5CB1" w:rsidR="007D566B" w:rsidRPr="007A105E" w:rsidRDefault="00C51465" w:rsidP="007D566B">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lastRenderedPageBreak/>
        <w:t>-Т</w:t>
      </w:r>
      <w:r w:rsidR="007D566B" w:rsidRPr="00D23A47">
        <w:rPr>
          <w:rFonts w:ascii="Arial" w:hAnsi="Arial" w:cs="Arial"/>
          <w:noProof/>
          <w:sz w:val="24"/>
          <w:szCs w:val="24"/>
          <w:lang w:val="ca-ES"/>
        </w:rPr>
        <w:t>өрийн болон орон нутгийн өмчийн үр ашигт</w:t>
      </w:r>
      <w:r w:rsidR="007D566B">
        <w:rPr>
          <w:rFonts w:ascii="Arial" w:hAnsi="Arial" w:cs="Arial"/>
          <w:noProof/>
          <w:sz w:val="24"/>
          <w:szCs w:val="24"/>
          <w:lang w:val="ca-ES"/>
        </w:rPr>
        <w:t>ай</w:t>
      </w:r>
      <w:r w:rsidR="007D566B" w:rsidRPr="00D23A47">
        <w:rPr>
          <w:rFonts w:ascii="Arial" w:hAnsi="Arial" w:cs="Arial"/>
          <w:noProof/>
          <w:sz w:val="24"/>
          <w:szCs w:val="24"/>
          <w:lang w:val="ca-ES"/>
        </w:rPr>
        <w:t xml:space="preserve"> байдлыг дээшлүү</w:t>
      </w:r>
      <w:r w:rsidR="007D566B">
        <w:rPr>
          <w:rFonts w:ascii="Arial" w:hAnsi="Arial" w:cs="Arial"/>
          <w:noProof/>
          <w:sz w:val="24"/>
          <w:szCs w:val="24"/>
          <w:lang w:val="ca-ES"/>
        </w:rPr>
        <w:t>лж</w:t>
      </w:r>
      <w:r w:rsidR="007D566B" w:rsidRPr="00D23A47">
        <w:rPr>
          <w:rFonts w:ascii="Arial" w:hAnsi="Arial" w:cs="Arial"/>
          <w:noProof/>
          <w:sz w:val="24"/>
          <w:szCs w:val="24"/>
          <w:lang w:val="ca-ES"/>
        </w:rPr>
        <w:t>, хөрөнгийг бүрэн бүртгэж өмчлөх эрхийг баталгаажуул</w:t>
      </w:r>
      <w:r w:rsidR="007D566B">
        <w:rPr>
          <w:rFonts w:ascii="Arial" w:hAnsi="Arial" w:cs="Arial"/>
          <w:noProof/>
          <w:sz w:val="24"/>
          <w:szCs w:val="24"/>
          <w:lang w:val="ca-ES"/>
        </w:rPr>
        <w:t xml:space="preserve">снаар </w:t>
      </w:r>
      <w:r w:rsidR="007D566B" w:rsidRPr="00D23A47">
        <w:rPr>
          <w:rFonts w:ascii="Arial" w:hAnsi="Arial" w:cs="Arial"/>
          <w:noProof/>
          <w:sz w:val="24"/>
          <w:szCs w:val="24"/>
          <w:lang w:val="ca-ES"/>
        </w:rPr>
        <w:t>төрийн өмч нэрийн дор хэн нэгэн эрх мэдэл</w:t>
      </w:r>
      <w:r w:rsidR="007D566B">
        <w:rPr>
          <w:rFonts w:ascii="Arial" w:hAnsi="Arial" w:cs="Arial"/>
          <w:noProof/>
          <w:sz w:val="24"/>
          <w:szCs w:val="24"/>
          <w:lang w:val="ca-ES"/>
        </w:rPr>
        <w:t>тэн</w:t>
      </w:r>
      <w:r w:rsidR="007D566B" w:rsidRPr="00D23A47">
        <w:rPr>
          <w:rFonts w:ascii="Arial" w:hAnsi="Arial" w:cs="Arial"/>
          <w:noProof/>
          <w:sz w:val="24"/>
          <w:szCs w:val="24"/>
          <w:lang w:val="ca-ES"/>
        </w:rPr>
        <w:t xml:space="preserve">, албан тушаалтан хувьдаа шамшигдуулах, </w:t>
      </w:r>
      <w:r w:rsidR="007D566B">
        <w:rPr>
          <w:rFonts w:ascii="Arial" w:hAnsi="Arial" w:cs="Arial"/>
          <w:noProof/>
          <w:sz w:val="24"/>
          <w:szCs w:val="24"/>
          <w:lang w:val="ca-ES"/>
        </w:rPr>
        <w:t>хууль</w:t>
      </w:r>
      <w:r w:rsidR="007D566B" w:rsidRPr="00D23A47">
        <w:rPr>
          <w:rFonts w:ascii="Arial" w:hAnsi="Arial" w:cs="Arial"/>
          <w:noProof/>
          <w:sz w:val="24"/>
          <w:szCs w:val="24"/>
          <w:lang w:val="ca-ES"/>
        </w:rPr>
        <w:t xml:space="preserve"> бус үйлдэл гаргахаас сэргийлэх, улмаар төрд итгэх олон нийтийн итгэл</w:t>
      </w:r>
      <w:r w:rsidR="00F76728">
        <w:rPr>
          <w:rFonts w:ascii="Arial" w:hAnsi="Arial" w:cs="Arial"/>
          <w:noProof/>
          <w:sz w:val="24"/>
          <w:szCs w:val="24"/>
          <w:lang w:val="ca-ES"/>
        </w:rPr>
        <w:t>ийг</w:t>
      </w:r>
      <w:r w:rsidR="007D566B" w:rsidRPr="00D23A47">
        <w:rPr>
          <w:rFonts w:ascii="Arial" w:hAnsi="Arial" w:cs="Arial"/>
          <w:noProof/>
          <w:sz w:val="24"/>
          <w:szCs w:val="24"/>
          <w:lang w:val="ca-ES"/>
        </w:rPr>
        <w:t xml:space="preserve"> нэмэгдүүл</w:t>
      </w:r>
      <w:r>
        <w:rPr>
          <w:rFonts w:ascii="Arial" w:hAnsi="Arial" w:cs="Arial"/>
          <w:noProof/>
          <w:sz w:val="24"/>
          <w:szCs w:val="24"/>
          <w:lang w:val="ca-ES"/>
        </w:rPr>
        <w:t>нэ.</w:t>
      </w:r>
    </w:p>
    <w:p w14:paraId="3DAE35B7" w14:textId="77777777" w:rsidR="00B21CA1" w:rsidRPr="00C51465" w:rsidRDefault="00B21CA1" w:rsidP="00B21CA1">
      <w:pPr>
        <w:spacing w:after="0" w:line="240" w:lineRule="auto"/>
        <w:contextualSpacing/>
        <w:jc w:val="both"/>
        <w:rPr>
          <w:rFonts w:ascii="Arial" w:hAnsi="Arial" w:cs="Arial"/>
          <w:noProof/>
          <w:sz w:val="24"/>
          <w:szCs w:val="24"/>
          <w:lang w:val="mn-MN"/>
        </w:rPr>
      </w:pPr>
    </w:p>
    <w:p w14:paraId="652ADC44" w14:textId="77777777" w:rsidR="008E203D" w:rsidRDefault="008E203D" w:rsidP="00B21CA1">
      <w:pPr>
        <w:spacing w:after="0" w:line="240" w:lineRule="auto"/>
        <w:contextualSpacing/>
        <w:jc w:val="both"/>
        <w:rPr>
          <w:rFonts w:ascii="Arial" w:hAnsi="Arial" w:cs="Arial"/>
          <w:noProof/>
          <w:sz w:val="24"/>
          <w:szCs w:val="24"/>
          <w:lang w:val="ca-ES"/>
        </w:rPr>
      </w:pPr>
    </w:p>
    <w:p w14:paraId="39A36062" w14:textId="77777777" w:rsidR="00DF54D1" w:rsidRDefault="00DF54D1" w:rsidP="00B21CA1">
      <w:pPr>
        <w:spacing w:after="0" w:line="240" w:lineRule="auto"/>
        <w:contextualSpacing/>
        <w:jc w:val="both"/>
        <w:rPr>
          <w:rFonts w:ascii="Arial" w:hAnsi="Arial" w:cs="Arial"/>
          <w:noProof/>
          <w:sz w:val="24"/>
          <w:szCs w:val="24"/>
          <w:lang w:val="ca-ES"/>
        </w:rPr>
      </w:pPr>
    </w:p>
    <w:p w14:paraId="15EF3A15" w14:textId="6200AA64" w:rsidR="008E203D" w:rsidRDefault="008E203D" w:rsidP="008E203D">
      <w:pPr>
        <w:spacing w:after="0" w:line="240" w:lineRule="auto"/>
        <w:contextualSpacing/>
        <w:jc w:val="center"/>
        <w:rPr>
          <w:rFonts w:ascii="Arial" w:hAnsi="Arial" w:cs="Arial"/>
          <w:noProof/>
          <w:sz w:val="24"/>
          <w:szCs w:val="24"/>
          <w:lang w:val="ca-ES"/>
        </w:rPr>
      </w:pPr>
      <w:r w:rsidRPr="004335AD">
        <w:rPr>
          <w:rFonts w:ascii="Arial" w:hAnsi="Arial" w:cs="Arial"/>
          <w:noProof/>
          <w:sz w:val="24"/>
          <w:szCs w:val="24"/>
          <w:lang w:val="ca-ES"/>
        </w:rPr>
        <w:t>---o0o---</w:t>
      </w:r>
    </w:p>
    <w:sectPr w:rsidR="008E203D" w:rsidSect="00FA5EB4">
      <w:footerReference w:type="default" r:id="rId8"/>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3A08" w14:textId="77777777" w:rsidR="00984B8C" w:rsidRDefault="00984B8C" w:rsidP="004335AD">
      <w:pPr>
        <w:spacing w:after="0" w:line="240" w:lineRule="auto"/>
      </w:pPr>
      <w:r>
        <w:separator/>
      </w:r>
    </w:p>
  </w:endnote>
  <w:endnote w:type="continuationSeparator" w:id="0">
    <w:p w14:paraId="20B23E49" w14:textId="77777777" w:rsidR="00984B8C" w:rsidRDefault="00984B8C" w:rsidP="0043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41BE" w14:textId="77777777" w:rsidR="00BF2FDA" w:rsidRPr="005A5ACA" w:rsidRDefault="005A3F64" w:rsidP="005A5ACA">
    <w:pPr>
      <w:pStyle w:val="Footer"/>
      <w:tabs>
        <w:tab w:val="clear" w:pos="4680"/>
        <w:tab w:val="clear" w:pos="9360"/>
      </w:tabs>
      <w:jc w:val="center"/>
      <w:rPr>
        <w:rFonts w:ascii="Arial" w:hAnsi="Arial" w:cs="Arial"/>
        <w:caps/>
        <w:noProof/>
        <w:color w:val="000000" w:themeColor="text1"/>
      </w:rPr>
    </w:pPr>
    <w:r w:rsidRPr="00CC4368">
      <w:rPr>
        <w:rFonts w:ascii="Arial" w:hAnsi="Arial" w:cs="Arial"/>
        <w:caps/>
        <w:color w:val="000000" w:themeColor="text1"/>
      </w:rPr>
      <w:fldChar w:fldCharType="begin"/>
    </w:r>
    <w:r w:rsidRPr="00CC4368">
      <w:rPr>
        <w:rFonts w:ascii="Arial" w:hAnsi="Arial" w:cs="Arial"/>
        <w:caps/>
        <w:color w:val="000000" w:themeColor="text1"/>
      </w:rPr>
      <w:instrText xml:space="preserve"> PAGE   \* MERGEFORMAT </w:instrText>
    </w:r>
    <w:r w:rsidRPr="00CC4368">
      <w:rPr>
        <w:rFonts w:ascii="Arial" w:hAnsi="Arial" w:cs="Arial"/>
        <w:caps/>
        <w:color w:val="000000" w:themeColor="text1"/>
      </w:rPr>
      <w:fldChar w:fldCharType="separate"/>
    </w:r>
    <w:r>
      <w:rPr>
        <w:rFonts w:ascii="Arial" w:hAnsi="Arial" w:cs="Arial"/>
        <w:caps/>
        <w:noProof/>
        <w:color w:val="000000" w:themeColor="text1"/>
      </w:rPr>
      <w:t>1</w:t>
    </w:r>
    <w:r w:rsidRPr="00CC4368">
      <w:rPr>
        <w:rFonts w:ascii="Arial" w:hAnsi="Arial" w:cs="Arial"/>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FB38" w14:textId="77777777" w:rsidR="00984B8C" w:rsidRDefault="00984B8C" w:rsidP="004335AD">
      <w:pPr>
        <w:spacing w:after="0" w:line="240" w:lineRule="auto"/>
      </w:pPr>
      <w:r>
        <w:separator/>
      </w:r>
    </w:p>
  </w:footnote>
  <w:footnote w:type="continuationSeparator" w:id="0">
    <w:p w14:paraId="38BCF440" w14:textId="77777777" w:rsidR="00984B8C" w:rsidRDefault="00984B8C" w:rsidP="004335AD">
      <w:pPr>
        <w:spacing w:after="0" w:line="240" w:lineRule="auto"/>
      </w:pPr>
      <w:r>
        <w:continuationSeparator/>
      </w:r>
    </w:p>
  </w:footnote>
  <w:footnote w:id="1">
    <w:p w14:paraId="6D8B12F1" w14:textId="1CBEAB8E" w:rsidR="00314751" w:rsidRPr="00056EDD" w:rsidRDefault="00314751" w:rsidP="00314751">
      <w:pPr>
        <w:pStyle w:val="FootnoteText"/>
        <w:rPr>
          <w:rFonts w:ascii="Arial" w:hAnsi="Arial" w:cs="Arial"/>
        </w:rPr>
      </w:pPr>
      <w:r w:rsidRPr="00056EDD">
        <w:rPr>
          <w:rStyle w:val="FootnoteReference"/>
          <w:rFonts w:ascii="Arial" w:hAnsi="Arial" w:cs="Arial"/>
        </w:rPr>
        <w:footnoteRef/>
      </w:r>
      <w:r w:rsidRPr="00056EDD">
        <w:rPr>
          <w:rFonts w:ascii="Arial" w:hAnsi="Arial" w:cs="Arial"/>
        </w:rPr>
        <w:t xml:space="preserve"> </w:t>
      </w:r>
      <w:r w:rsidR="00807561" w:rsidRPr="00056EDD">
        <w:rPr>
          <w:rFonts w:ascii="Arial" w:hAnsi="Arial" w:cs="Arial"/>
        </w:rPr>
        <w:t>“</w:t>
      </w:r>
      <w:r w:rsidRPr="00056EDD">
        <w:rPr>
          <w:rFonts w:ascii="Arial" w:hAnsi="Arial" w:cs="Arial"/>
        </w:rPr>
        <w:t>Төрийн болон орон нутгийн өмчийн тухай хуулийн хэрэгжилтийн үр дагаврын үнэлгээ</w:t>
      </w:r>
      <w:r w:rsidR="00807561" w:rsidRPr="00056EDD">
        <w:rPr>
          <w:rFonts w:ascii="Arial" w:hAnsi="Arial" w:cs="Arial"/>
        </w:rPr>
        <w:t>”</w:t>
      </w:r>
      <w:r w:rsidRPr="00056EDD">
        <w:rPr>
          <w:rFonts w:ascii="Arial" w:hAnsi="Arial" w:cs="Arial"/>
        </w:rPr>
        <w:t>, 2025 он.</w:t>
      </w:r>
    </w:p>
  </w:footnote>
  <w:footnote w:id="2">
    <w:p w14:paraId="3D2CBC00" w14:textId="260A5B77" w:rsidR="00056EDD" w:rsidRPr="00056EDD" w:rsidRDefault="00056EDD">
      <w:pPr>
        <w:pStyle w:val="FootnoteText"/>
        <w:rPr>
          <w:rFonts w:ascii="Arial" w:hAnsi="Arial" w:cs="Arial"/>
        </w:rPr>
      </w:pPr>
      <w:r w:rsidRPr="00056EDD">
        <w:rPr>
          <w:rStyle w:val="FootnoteReference"/>
          <w:rFonts w:ascii="Arial" w:hAnsi="Arial" w:cs="Arial"/>
        </w:rPr>
        <w:footnoteRef/>
      </w:r>
      <w:r w:rsidRPr="00056EDD">
        <w:rPr>
          <w:rFonts w:ascii="Arial" w:hAnsi="Arial" w:cs="Arial"/>
        </w:rPr>
        <w:t xml:space="preserve"> Мөн тэнд.</w:t>
      </w:r>
    </w:p>
  </w:footnote>
  <w:footnote w:id="3">
    <w:p w14:paraId="60C0BBDC" w14:textId="4AE571C5" w:rsidR="00482CF1" w:rsidRPr="00056EDD" w:rsidRDefault="00482CF1">
      <w:pPr>
        <w:pStyle w:val="FootnoteText"/>
        <w:rPr>
          <w:rFonts w:ascii="Arial" w:hAnsi="Arial" w:cs="Arial"/>
        </w:rPr>
      </w:pPr>
      <w:r w:rsidRPr="00056EDD">
        <w:rPr>
          <w:rStyle w:val="FootnoteReference"/>
          <w:rFonts w:ascii="Arial" w:hAnsi="Arial" w:cs="Arial"/>
        </w:rPr>
        <w:footnoteRef/>
      </w:r>
      <w:r w:rsidRPr="00056EDD">
        <w:rPr>
          <w:rFonts w:ascii="Arial" w:hAnsi="Arial" w:cs="Arial"/>
        </w:rPr>
        <w:t xml:space="preserve"> </w:t>
      </w:r>
      <w:r w:rsidR="00807561" w:rsidRPr="00056EDD">
        <w:rPr>
          <w:rFonts w:ascii="Arial" w:hAnsi="Arial" w:cs="Arial"/>
        </w:rPr>
        <w:t>Мөн тэнд.</w:t>
      </w:r>
    </w:p>
  </w:footnote>
  <w:footnote w:id="4">
    <w:p w14:paraId="7A3641AF" w14:textId="77777777" w:rsidR="00CB3C6B" w:rsidRPr="00A21C0A" w:rsidRDefault="00CB3C6B" w:rsidP="00CB3C6B">
      <w:pPr>
        <w:pStyle w:val="FootnoteText"/>
        <w:rPr>
          <w:rFonts w:ascii="Arial" w:hAnsi="Arial" w:cs="Arial"/>
        </w:rPr>
      </w:pPr>
      <w:r w:rsidRPr="00A21C0A">
        <w:rPr>
          <w:rStyle w:val="FootnoteReference"/>
          <w:rFonts w:ascii="Arial" w:hAnsi="Arial" w:cs="Arial"/>
        </w:rPr>
        <w:footnoteRef/>
      </w:r>
      <w:r w:rsidRPr="00A21C0A">
        <w:rPr>
          <w:rFonts w:ascii="Arial" w:hAnsi="Arial" w:cs="Arial"/>
        </w:rPr>
        <w:t xml:space="preserve"> Мөн тэнд.</w:t>
      </w:r>
    </w:p>
  </w:footnote>
  <w:footnote w:id="5">
    <w:p w14:paraId="306DE566" w14:textId="77777777" w:rsidR="008E3789" w:rsidRPr="00A21C0A" w:rsidRDefault="008E3789" w:rsidP="008E3789">
      <w:pPr>
        <w:pStyle w:val="FootnoteText"/>
        <w:jc w:val="both"/>
        <w:rPr>
          <w:rFonts w:ascii="Arial" w:hAnsi="Arial" w:cs="Arial"/>
        </w:rPr>
      </w:pPr>
      <w:r w:rsidRPr="00A21C0A">
        <w:rPr>
          <w:rStyle w:val="FootnoteReference"/>
          <w:rFonts w:ascii="Arial" w:hAnsi="Arial" w:cs="Arial"/>
        </w:rPr>
        <w:footnoteRef/>
      </w:r>
      <w:r w:rsidRPr="00A21C0A">
        <w:rPr>
          <w:rFonts w:ascii="Arial" w:hAnsi="Arial" w:cs="Arial"/>
        </w:rPr>
        <w:t xml:space="preserve"> “</w:t>
      </w:r>
      <w:r w:rsidRPr="00A21C0A">
        <w:rPr>
          <w:rFonts w:ascii="Arial" w:hAnsi="Arial" w:cs="Arial"/>
          <w:lang w:val="en-US"/>
        </w:rPr>
        <w:t>Төрийн өмчит болон төрийн өмчийн оролцоотой хуулийн этгээдийн санхүү, эдийн засгийн үндсэн үзүүлэлтүүд</w:t>
      </w:r>
      <w:r w:rsidRPr="00A21C0A">
        <w:rPr>
          <w:rFonts w:ascii="Arial" w:hAnsi="Arial" w:cs="Arial"/>
        </w:rPr>
        <w:t>”, Төрийн өмчийн бодлого, зохицуулалтын газар, 2024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2007B"/>
    <w:multiLevelType w:val="hybridMultilevel"/>
    <w:tmpl w:val="2DD472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648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AD"/>
    <w:rsid w:val="00004EFC"/>
    <w:rsid w:val="00012AF4"/>
    <w:rsid w:val="000155F0"/>
    <w:rsid w:val="0001562D"/>
    <w:rsid w:val="00016453"/>
    <w:rsid w:val="00022B19"/>
    <w:rsid w:val="000325BA"/>
    <w:rsid w:val="0004326F"/>
    <w:rsid w:val="0004547D"/>
    <w:rsid w:val="0004612B"/>
    <w:rsid w:val="00050495"/>
    <w:rsid w:val="00053F87"/>
    <w:rsid w:val="00055030"/>
    <w:rsid w:val="00056B84"/>
    <w:rsid w:val="00056EDD"/>
    <w:rsid w:val="00062B88"/>
    <w:rsid w:val="0006345C"/>
    <w:rsid w:val="00063ED1"/>
    <w:rsid w:val="00066CEE"/>
    <w:rsid w:val="00066F92"/>
    <w:rsid w:val="00074E53"/>
    <w:rsid w:val="00080A20"/>
    <w:rsid w:val="000854A2"/>
    <w:rsid w:val="00087988"/>
    <w:rsid w:val="0009030D"/>
    <w:rsid w:val="00090B50"/>
    <w:rsid w:val="00091680"/>
    <w:rsid w:val="00091A56"/>
    <w:rsid w:val="000A3380"/>
    <w:rsid w:val="000B1CE9"/>
    <w:rsid w:val="000B3EFC"/>
    <w:rsid w:val="000B5F3C"/>
    <w:rsid w:val="000C1A9D"/>
    <w:rsid w:val="000D5C40"/>
    <w:rsid w:val="000E0A84"/>
    <w:rsid w:val="000E4054"/>
    <w:rsid w:val="000E6E53"/>
    <w:rsid w:val="000F3191"/>
    <w:rsid w:val="000F5DA6"/>
    <w:rsid w:val="001008B5"/>
    <w:rsid w:val="00100F56"/>
    <w:rsid w:val="001013BF"/>
    <w:rsid w:val="001016EC"/>
    <w:rsid w:val="00102483"/>
    <w:rsid w:val="00104DC1"/>
    <w:rsid w:val="001074B6"/>
    <w:rsid w:val="00112E37"/>
    <w:rsid w:val="00135ECA"/>
    <w:rsid w:val="00142776"/>
    <w:rsid w:val="00154291"/>
    <w:rsid w:val="00154417"/>
    <w:rsid w:val="00155C54"/>
    <w:rsid w:val="00160866"/>
    <w:rsid w:val="00165DB7"/>
    <w:rsid w:val="001664D8"/>
    <w:rsid w:val="00170F01"/>
    <w:rsid w:val="00174745"/>
    <w:rsid w:val="001760AD"/>
    <w:rsid w:val="0017622D"/>
    <w:rsid w:val="0018277D"/>
    <w:rsid w:val="00184CA1"/>
    <w:rsid w:val="00184E37"/>
    <w:rsid w:val="001927B0"/>
    <w:rsid w:val="001937C3"/>
    <w:rsid w:val="0019714B"/>
    <w:rsid w:val="001A2A1F"/>
    <w:rsid w:val="001A2D55"/>
    <w:rsid w:val="001A42E5"/>
    <w:rsid w:val="001A5DD3"/>
    <w:rsid w:val="001A61C0"/>
    <w:rsid w:val="001A7488"/>
    <w:rsid w:val="001B5194"/>
    <w:rsid w:val="001B551A"/>
    <w:rsid w:val="001B5C2B"/>
    <w:rsid w:val="001B6763"/>
    <w:rsid w:val="001C1B77"/>
    <w:rsid w:val="001C3E98"/>
    <w:rsid w:val="001F6CB4"/>
    <w:rsid w:val="00207D9B"/>
    <w:rsid w:val="00217B71"/>
    <w:rsid w:val="00223C6F"/>
    <w:rsid w:val="00226246"/>
    <w:rsid w:val="0022639D"/>
    <w:rsid w:val="00226E0B"/>
    <w:rsid w:val="0023100A"/>
    <w:rsid w:val="00232FAF"/>
    <w:rsid w:val="0024360B"/>
    <w:rsid w:val="00245EF3"/>
    <w:rsid w:val="00250F58"/>
    <w:rsid w:val="00253766"/>
    <w:rsid w:val="00255446"/>
    <w:rsid w:val="00257E27"/>
    <w:rsid w:val="00264CC8"/>
    <w:rsid w:val="00267CED"/>
    <w:rsid w:val="00275EED"/>
    <w:rsid w:val="00276320"/>
    <w:rsid w:val="00277ACD"/>
    <w:rsid w:val="002A2FBF"/>
    <w:rsid w:val="002A7080"/>
    <w:rsid w:val="002B1F3D"/>
    <w:rsid w:val="002B2061"/>
    <w:rsid w:val="002B4487"/>
    <w:rsid w:val="002B5777"/>
    <w:rsid w:val="002B7943"/>
    <w:rsid w:val="002C3D67"/>
    <w:rsid w:val="002E0322"/>
    <w:rsid w:val="002F3F17"/>
    <w:rsid w:val="00314751"/>
    <w:rsid w:val="00324A72"/>
    <w:rsid w:val="003250BE"/>
    <w:rsid w:val="00327BEA"/>
    <w:rsid w:val="0033318A"/>
    <w:rsid w:val="003471FF"/>
    <w:rsid w:val="003474CF"/>
    <w:rsid w:val="00351A68"/>
    <w:rsid w:val="00363D07"/>
    <w:rsid w:val="003667C5"/>
    <w:rsid w:val="00367256"/>
    <w:rsid w:val="00386533"/>
    <w:rsid w:val="00391AD6"/>
    <w:rsid w:val="003A03AB"/>
    <w:rsid w:val="003A6CF6"/>
    <w:rsid w:val="003C4CB1"/>
    <w:rsid w:val="003D3106"/>
    <w:rsid w:val="003E33B2"/>
    <w:rsid w:val="003F31B6"/>
    <w:rsid w:val="003F7102"/>
    <w:rsid w:val="004031A4"/>
    <w:rsid w:val="00404698"/>
    <w:rsid w:val="00406320"/>
    <w:rsid w:val="00407476"/>
    <w:rsid w:val="00407DEB"/>
    <w:rsid w:val="0041073F"/>
    <w:rsid w:val="004172F3"/>
    <w:rsid w:val="00426DC7"/>
    <w:rsid w:val="00426F4E"/>
    <w:rsid w:val="00430A3C"/>
    <w:rsid w:val="004335AD"/>
    <w:rsid w:val="00447DC6"/>
    <w:rsid w:val="0045497E"/>
    <w:rsid w:val="00461502"/>
    <w:rsid w:val="00463F19"/>
    <w:rsid w:val="00466BC6"/>
    <w:rsid w:val="004768BF"/>
    <w:rsid w:val="00477D6F"/>
    <w:rsid w:val="00482CF1"/>
    <w:rsid w:val="00483CC8"/>
    <w:rsid w:val="0048691B"/>
    <w:rsid w:val="00486CBA"/>
    <w:rsid w:val="004B1082"/>
    <w:rsid w:val="004D07B2"/>
    <w:rsid w:val="004D187B"/>
    <w:rsid w:val="004E6FF5"/>
    <w:rsid w:val="004F20B2"/>
    <w:rsid w:val="005009C7"/>
    <w:rsid w:val="00506125"/>
    <w:rsid w:val="005067EE"/>
    <w:rsid w:val="005155AB"/>
    <w:rsid w:val="00521166"/>
    <w:rsid w:val="00522FEA"/>
    <w:rsid w:val="00525F98"/>
    <w:rsid w:val="005309AB"/>
    <w:rsid w:val="00532D3E"/>
    <w:rsid w:val="00532F15"/>
    <w:rsid w:val="005355BE"/>
    <w:rsid w:val="00547DCC"/>
    <w:rsid w:val="00556054"/>
    <w:rsid w:val="00556C55"/>
    <w:rsid w:val="00557786"/>
    <w:rsid w:val="0056475A"/>
    <w:rsid w:val="00574C9E"/>
    <w:rsid w:val="00577197"/>
    <w:rsid w:val="00582742"/>
    <w:rsid w:val="00594238"/>
    <w:rsid w:val="005A3F64"/>
    <w:rsid w:val="005B1AAE"/>
    <w:rsid w:val="005B4C91"/>
    <w:rsid w:val="005C1D8F"/>
    <w:rsid w:val="005C1DEC"/>
    <w:rsid w:val="005C625D"/>
    <w:rsid w:val="005D069E"/>
    <w:rsid w:val="005D19A3"/>
    <w:rsid w:val="005D5769"/>
    <w:rsid w:val="005E115B"/>
    <w:rsid w:val="005E13C4"/>
    <w:rsid w:val="005E6FDA"/>
    <w:rsid w:val="005E7132"/>
    <w:rsid w:val="005F14D3"/>
    <w:rsid w:val="005F1966"/>
    <w:rsid w:val="005F5A5B"/>
    <w:rsid w:val="006010CE"/>
    <w:rsid w:val="00604D97"/>
    <w:rsid w:val="00610254"/>
    <w:rsid w:val="00610DBD"/>
    <w:rsid w:val="0061234C"/>
    <w:rsid w:val="00612537"/>
    <w:rsid w:val="006142AB"/>
    <w:rsid w:val="0061797E"/>
    <w:rsid w:val="006247E5"/>
    <w:rsid w:val="006258EF"/>
    <w:rsid w:val="00636296"/>
    <w:rsid w:val="00644580"/>
    <w:rsid w:val="00660B9B"/>
    <w:rsid w:val="00663B21"/>
    <w:rsid w:val="00666D3E"/>
    <w:rsid w:val="00674578"/>
    <w:rsid w:val="006812A8"/>
    <w:rsid w:val="006831BF"/>
    <w:rsid w:val="006858E8"/>
    <w:rsid w:val="006922E2"/>
    <w:rsid w:val="0069587A"/>
    <w:rsid w:val="006A1A34"/>
    <w:rsid w:val="006A2B11"/>
    <w:rsid w:val="006C3B15"/>
    <w:rsid w:val="006C5C36"/>
    <w:rsid w:val="006D1518"/>
    <w:rsid w:val="006D4B74"/>
    <w:rsid w:val="006F0E26"/>
    <w:rsid w:val="006F246D"/>
    <w:rsid w:val="006F289B"/>
    <w:rsid w:val="006F779E"/>
    <w:rsid w:val="007008AF"/>
    <w:rsid w:val="00713710"/>
    <w:rsid w:val="0072189E"/>
    <w:rsid w:val="007220FE"/>
    <w:rsid w:val="0072272B"/>
    <w:rsid w:val="00724AB5"/>
    <w:rsid w:val="007257B8"/>
    <w:rsid w:val="00732AD1"/>
    <w:rsid w:val="00733AD1"/>
    <w:rsid w:val="007358D6"/>
    <w:rsid w:val="00741E14"/>
    <w:rsid w:val="00764A67"/>
    <w:rsid w:val="007708ED"/>
    <w:rsid w:val="00770BEF"/>
    <w:rsid w:val="007745D5"/>
    <w:rsid w:val="00775492"/>
    <w:rsid w:val="0078734D"/>
    <w:rsid w:val="00795A8D"/>
    <w:rsid w:val="007A105E"/>
    <w:rsid w:val="007A36F8"/>
    <w:rsid w:val="007A38BD"/>
    <w:rsid w:val="007A7C4B"/>
    <w:rsid w:val="007B6C0E"/>
    <w:rsid w:val="007D566B"/>
    <w:rsid w:val="007D6609"/>
    <w:rsid w:val="007D6B28"/>
    <w:rsid w:val="007E0DD7"/>
    <w:rsid w:val="007E665E"/>
    <w:rsid w:val="007F1569"/>
    <w:rsid w:val="007F627C"/>
    <w:rsid w:val="007F79D6"/>
    <w:rsid w:val="008023AF"/>
    <w:rsid w:val="00807561"/>
    <w:rsid w:val="008209DF"/>
    <w:rsid w:val="00820E64"/>
    <w:rsid w:val="00825570"/>
    <w:rsid w:val="00842F8B"/>
    <w:rsid w:val="00845594"/>
    <w:rsid w:val="008475B8"/>
    <w:rsid w:val="00850899"/>
    <w:rsid w:val="00864965"/>
    <w:rsid w:val="00870B47"/>
    <w:rsid w:val="00870C36"/>
    <w:rsid w:val="008928B9"/>
    <w:rsid w:val="008943D3"/>
    <w:rsid w:val="008962D9"/>
    <w:rsid w:val="008A03DE"/>
    <w:rsid w:val="008A24E3"/>
    <w:rsid w:val="008A40A5"/>
    <w:rsid w:val="008A4BD4"/>
    <w:rsid w:val="008A7BA8"/>
    <w:rsid w:val="008B15BD"/>
    <w:rsid w:val="008B350C"/>
    <w:rsid w:val="008B67A4"/>
    <w:rsid w:val="008C25C2"/>
    <w:rsid w:val="008D0B07"/>
    <w:rsid w:val="008D13AB"/>
    <w:rsid w:val="008D1499"/>
    <w:rsid w:val="008D1DC3"/>
    <w:rsid w:val="008E203D"/>
    <w:rsid w:val="008E2387"/>
    <w:rsid w:val="008E2F37"/>
    <w:rsid w:val="008E3789"/>
    <w:rsid w:val="009020FD"/>
    <w:rsid w:val="0090404E"/>
    <w:rsid w:val="009105BE"/>
    <w:rsid w:val="00911356"/>
    <w:rsid w:val="00915719"/>
    <w:rsid w:val="00917FD3"/>
    <w:rsid w:val="00926BC9"/>
    <w:rsid w:val="00940C87"/>
    <w:rsid w:val="009429D3"/>
    <w:rsid w:val="0094367C"/>
    <w:rsid w:val="00953875"/>
    <w:rsid w:val="009542C4"/>
    <w:rsid w:val="00954724"/>
    <w:rsid w:val="00956588"/>
    <w:rsid w:val="009623AC"/>
    <w:rsid w:val="009642DB"/>
    <w:rsid w:val="009650CD"/>
    <w:rsid w:val="0097095F"/>
    <w:rsid w:val="009766FF"/>
    <w:rsid w:val="00982521"/>
    <w:rsid w:val="00984B8C"/>
    <w:rsid w:val="0098547D"/>
    <w:rsid w:val="0098746C"/>
    <w:rsid w:val="009A2FC0"/>
    <w:rsid w:val="009A3E0D"/>
    <w:rsid w:val="009B7E90"/>
    <w:rsid w:val="009C5B44"/>
    <w:rsid w:val="009D1BCE"/>
    <w:rsid w:val="009D3045"/>
    <w:rsid w:val="009E313F"/>
    <w:rsid w:val="009E5DA2"/>
    <w:rsid w:val="009F3164"/>
    <w:rsid w:val="00A15AF0"/>
    <w:rsid w:val="00A17F68"/>
    <w:rsid w:val="00A209D5"/>
    <w:rsid w:val="00A220D8"/>
    <w:rsid w:val="00A2651A"/>
    <w:rsid w:val="00A31908"/>
    <w:rsid w:val="00A32AF1"/>
    <w:rsid w:val="00A432F8"/>
    <w:rsid w:val="00A43A72"/>
    <w:rsid w:val="00A456D6"/>
    <w:rsid w:val="00A45DE7"/>
    <w:rsid w:val="00A4611F"/>
    <w:rsid w:val="00A50035"/>
    <w:rsid w:val="00A5215C"/>
    <w:rsid w:val="00A6359A"/>
    <w:rsid w:val="00A704F5"/>
    <w:rsid w:val="00A76EF2"/>
    <w:rsid w:val="00A77342"/>
    <w:rsid w:val="00A82375"/>
    <w:rsid w:val="00A86304"/>
    <w:rsid w:val="00A86C83"/>
    <w:rsid w:val="00A87915"/>
    <w:rsid w:val="00A94618"/>
    <w:rsid w:val="00A96F24"/>
    <w:rsid w:val="00AA1AFB"/>
    <w:rsid w:val="00AA37D9"/>
    <w:rsid w:val="00AB45D9"/>
    <w:rsid w:val="00AB70A7"/>
    <w:rsid w:val="00AB71EA"/>
    <w:rsid w:val="00AC48B3"/>
    <w:rsid w:val="00AC6F75"/>
    <w:rsid w:val="00AD164C"/>
    <w:rsid w:val="00AD3812"/>
    <w:rsid w:val="00AE22B3"/>
    <w:rsid w:val="00AE295E"/>
    <w:rsid w:val="00AE3001"/>
    <w:rsid w:val="00AF1BFA"/>
    <w:rsid w:val="00AF339C"/>
    <w:rsid w:val="00AF7D2A"/>
    <w:rsid w:val="00B02B33"/>
    <w:rsid w:val="00B101EE"/>
    <w:rsid w:val="00B13B1A"/>
    <w:rsid w:val="00B143AB"/>
    <w:rsid w:val="00B21CA1"/>
    <w:rsid w:val="00B2379B"/>
    <w:rsid w:val="00B3394B"/>
    <w:rsid w:val="00B34336"/>
    <w:rsid w:val="00B34C6C"/>
    <w:rsid w:val="00B50B7D"/>
    <w:rsid w:val="00B54514"/>
    <w:rsid w:val="00B560A3"/>
    <w:rsid w:val="00B624EC"/>
    <w:rsid w:val="00B6266E"/>
    <w:rsid w:val="00B62A0F"/>
    <w:rsid w:val="00B8312F"/>
    <w:rsid w:val="00B833FD"/>
    <w:rsid w:val="00B852BE"/>
    <w:rsid w:val="00B864D1"/>
    <w:rsid w:val="00B928F3"/>
    <w:rsid w:val="00B9367D"/>
    <w:rsid w:val="00B93F1E"/>
    <w:rsid w:val="00B9575E"/>
    <w:rsid w:val="00B95FF6"/>
    <w:rsid w:val="00BA1044"/>
    <w:rsid w:val="00BB339E"/>
    <w:rsid w:val="00BB4A8D"/>
    <w:rsid w:val="00BB60D3"/>
    <w:rsid w:val="00BC0546"/>
    <w:rsid w:val="00BC5915"/>
    <w:rsid w:val="00BD3C60"/>
    <w:rsid w:val="00BD6A92"/>
    <w:rsid w:val="00BE031B"/>
    <w:rsid w:val="00BE3E7D"/>
    <w:rsid w:val="00BE72C1"/>
    <w:rsid w:val="00BF2FDA"/>
    <w:rsid w:val="00BF3E42"/>
    <w:rsid w:val="00C00945"/>
    <w:rsid w:val="00C00EE6"/>
    <w:rsid w:val="00C04AF2"/>
    <w:rsid w:val="00C05ADD"/>
    <w:rsid w:val="00C118A8"/>
    <w:rsid w:val="00C1309D"/>
    <w:rsid w:val="00C13D1B"/>
    <w:rsid w:val="00C16053"/>
    <w:rsid w:val="00C1634A"/>
    <w:rsid w:val="00C200EE"/>
    <w:rsid w:val="00C23997"/>
    <w:rsid w:val="00C27D30"/>
    <w:rsid w:val="00C3006B"/>
    <w:rsid w:val="00C30994"/>
    <w:rsid w:val="00C318E3"/>
    <w:rsid w:val="00C33AC2"/>
    <w:rsid w:val="00C46747"/>
    <w:rsid w:val="00C47DA0"/>
    <w:rsid w:val="00C47E31"/>
    <w:rsid w:val="00C51465"/>
    <w:rsid w:val="00C655A6"/>
    <w:rsid w:val="00C67550"/>
    <w:rsid w:val="00C715DB"/>
    <w:rsid w:val="00C72678"/>
    <w:rsid w:val="00C749BE"/>
    <w:rsid w:val="00C77E8E"/>
    <w:rsid w:val="00C8152E"/>
    <w:rsid w:val="00C81D40"/>
    <w:rsid w:val="00C8452B"/>
    <w:rsid w:val="00C924F5"/>
    <w:rsid w:val="00C93AF0"/>
    <w:rsid w:val="00CA0E25"/>
    <w:rsid w:val="00CA2024"/>
    <w:rsid w:val="00CA3A44"/>
    <w:rsid w:val="00CA4CA0"/>
    <w:rsid w:val="00CB2456"/>
    <w:rsid w:val="00CB3C6B"/>
    <w:rsid w:val="00CC4B44"/>
    <w:rsid w:val="00CD0D62"/>
    <w:rsid w:val="00CD45FD"/>
    <w:rsid w:val="00CD5523"/>
    <w:rsid w:val="00CD777C"/>
    <w:rsid w:val="00CE1B59"/>
    <w:rsid w:val="00CE5B62"/>
    <w:rsid w:val="00CE68AC"/>
    <w:rsid w:val="00CF063D"/>
    <w:rsid w:val="00CF09F0"/>
    <w:rsid w:val="00D00725"/>
    <w:rsid w:val="00D02E24"/>
    <w:rsid w:val="00D07D26"/>
    <w:rsid w:val="00D105FF"/>
    <w:rsid w:val="00D1110B"/>
    <w:rsid w:val="00D20D2D"/>
    <w:rsid w:val="00D23A47"/>
    <w:rsid w:val="00D244D6"/>
    <w:rsid w:val="00D279AC"/>
    <w:rsid w:val="00D27A0D"/>
    <w:rsid w:val="00D34259"/>
    <w:rsid w:val="00D3525C"/>
    <w:rsid w:val="00D441CD"/>
    <w:rsid w:val="00D534DC"/>
    <w:rsid w:val="00D6486F"/>
    <w:rsid w:val="00D67F71"/>
    <w:rsid w:val="00D70102"/>
    <w:rsid w:val="00D75C3A"/>
    <w:rsid w:val="00D84E28"/>
    <w:rsid w:val="00D91D3E"/>
    <w:rsid w:val="00DA073F"/>
    <w:rsid w:val="00DA3A9A"/>
    <w:rsid w:val="00DA3D35"/>
    <w:rsid w:val="00DA7503"/>
    <w:rsid w:val="00DC0BB2"/>
    <w:rsid w:val="00DC4B42"/>
    <w:rsid w:val="00DD4510"/>
    <w:rsid w:val="00DD583F"/>
    <w:rsid w:val="00DD660B"/>
    <w:rsid w:val="00DE3672"/>
    <w:rsid w:val="00DE651E"/>
    <w:rsid w:val="00DF54D1"/>
    <w:rsid w:val="00DF5CE4"/>
    <w:rsid w:val="00E05518"/>
    <w:rsid w:val="00E16C3A"/>
    <w:rsid w:val="00E30731"/>
    <w:rsid w:val="00E318C4"/>
    <w:rsid w:val="00E42D18"/>
    <w:rsid w:val="00E632D4"/>
    <w:rsid w:val="00E6619D"/>
    <w:rsid w:val="00E77D9A"/>
    <w:rsid w:val="00E8050A"/>
    <w:rsid w:val="00E82738"/>
    <w:rsid w:val="00E90702"/>
    <w:rsid w:val="00E90B85"/>
    <w:rsid w:val="00E92A88"/>
    <w:rsid w:val="00E97E92"/>
    <w:rsid w:val="00EA2E97"/>
    <w:rsid w:val="00EB1DC1"/>
    <w:rsid w:val="00EC1291"/>
    <w:rsid w:val="00EE5DDF"/>
    <w:rsid w:val="00EE5E1A"/>
    <w:rsid w:val="00EE6C92"/>
    <w:rsid w:val="00EF5AF2"/>
    <w:rsid w:val="00F213B2"/>
    <w:rsid w:val="00F247BC"/>
    <w:rsid w:val="00F24C1C"/>
    <w:rsid w:val="00F302A6"/>
    <w:rsid w:val="00F33B09"/>
    <w:rsid w:val="00F34963"/>
    <w:rsid w:val="00F35665"/>
    <w:rsid w:val="00F41D60"/>
    <w:rsid w:val="00F524E3"/>
    <w:rsid w:val="00F62870"/>
    <w:rsid w:val="00F6577C"/>
    <w:rsid w:val="00F71A15"/>
    <w:rsid w:val="00F73FC9"/>
    <w:rsid w:val="00F741B0"/>
    <w:rsid w:val="00F74D43"/>
    <w:rsid w:val="00F76728"/>
    <w:rsid w:val="00F80FDF"/>
    <w:rsid w:val="00F8536C"/>
    <w:rsid w:val="00F9527F"/>
    <w:rsid w:val="00F960B6"/>
    <w:rsid w:val="00FA2884"/>
    <w:rsid w:val="00FA5EB4"/>
    <w:rsid w:val="00FC1B49"/>
    <w:rsid w:val="00FC601D"/>
    <w:rsid w:val="00FC6FDC"/>
    <w:rsid w:val="00FE5BDC"/>
    <w:rsid w:val="00FE78EC"/>
    <w:rsid w:val="00FF0500"/>
    <w:rsid w:val="00FF4D2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0BE"/>
  <w15:chartTrackingRefBased/>
  <w15:docId w15:val="{68C12A20-C69D-E448-AFBE-0450DF59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D"/>
    <w:pPr>
      <w:spacing w:after="200" w:line="276" w:lineRule="auto"/>
      <w:ind w:firstLine="0"/>
      <w:jc w:val="left"/>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5AD"/>
    <w:pPr>
      <w:ind w:firstLine="0"/>
      <w:jc w:val="left"/>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3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AD"/>
    <w:rPr>
      <w:rFonts w:asciiTheme="minorHAnsi" w:eastAsiaTheme="minorEastAsia" w:hAnsiTheme="minorHAnsi" w:cstheme="minorBidi"/>
      <w:sz w:val="22"/>
      <w:szCs w:val="22"/>
      <w:lang w:val="en-US"/>
    </w:rPr>
  </w:style>
  <w:style w:type="paragraph" w:styleId="FootnoteText">
    <w:name w:val="footnote text"/>
    <w:basedOn w:val="Normal"/>
    <w:link w:val="FootnoteTextChar"/>
    <w:uiPriority w:val="99"/>
    <w:unhideWhenUsed/>
    <w:rsid w:val="004335AD"/>
    <w:pPr>
      <w:spacing w:after="0" w:line="240" w:lineRule="auto"/>
    </w:pPr>
    <w:rPr>
      <w:rFonts w:ascii="Calibri" w:eastAsia="Calibri" w:hAnsi="Calibri" w:cs="Times New Roman"/>
      <w:sz w:val="20"/>
      <w:szCs w:val="20"/>
      <w:lang w:val="mn-MN"/>
    </w:rPr>
  </w:style>
  <w:style w:type="character" w:customStyle="1" w:styleId="FootnoteTextChar">
    <w:name w:val="Footnote Text Char"/>
    <w:basedOn w:val="DefaultParagraphFont"/>
    <w:link w:val="FootnoteText"/>
    <w:uiPriority w:val="99"/>
    <w:rsid w:val="004335AD"/>
    <w:rPr>
      <w:rFonts w:ascii="Calibri" w:eastAsia="Calibri" w:hAnsi="Calibri" w:cs="Times New Roman"/>
      <w:sz w:val="20"/>
      <w:szCs w:val="20"/>
      <w:lang w:val="mn-MN"/>
    </w:rPr>
  </w:style>
  <w:style w:type="character" w:styleId="FootnoteReference">
    <w:name w:val="footnote reference"/>
    <w:uiPriority w:val="99"/>
    <w:unhideWhenUsed/>
    <w:rsid w:val="004335AD"/>
    <w:rPr>
      <w:vertAlign w:val="superscript"/>
    </w:rPr>
  </w:style>
  <w:style w:type="paragraph" w:styleId="Header">
    <w:name w:val="header"/>
    <w:basedOn w:val="Normal"/>
    <w:link w:val="HeaderChar"/>
    <w:uiPriority w:val="99"/>
    <w:unhideWhenUsed/>
    <w:rsid w:val="00722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72B"/>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870C36"/>
    <w:rPr>
      <w:color w:val="0563C1" w:themeColor="hyperlink"/>
      <w:u w:val="single"/>
    </w:rPr>
  </w:style>
  <w:style w:type="character" w:styleId="UnresolvedMention">
    <w:name w:val="Unresolved Mention"/>
    <w:basedOn w:val="DefaultParagraphFont"/>
    <w:uiPriority w:val="99"/>
    <w:semiHidden/>
    <w:unhideWhenUsed/>
    <w:rsid w:val="00870C36"/>
    <w:rPr>
      <w:color w:val="605E5C"/>
      <w:shd w:val="clear" w:color="auto" w:fill="E1DFDD"/>
    </w:rPr>
  </w:style>
  <w:style w:type="paragraph" w:styleId="Subtitle">
    <w:name w:val="Subtitle"/>
    <w:basedOn w:val="Normal"/>
    <w:link w:val="SubtitleChar"/>
    <w:uiPriority w:val="11"/>
    <w:qFormat/>
    <w:rsid w:val="00F24C1C"/>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uiPriority w:val="11"/>
    <w:rsid w:val="00F24C1C"/>
    <w:rPr>
      <w:rFonts w:ascii="Arial Mon" w:eastAsia="Times New Roman" w:hAnsi="Arial Mon" w:cs="Times New Roman"/>
      <w:szCs w:val="20"/>
      <w:lang w:val="en-US"/>
    </w:rPr>
  </w:style>
  <w:style w:type="paragraph" w:styleId="ListParagraph">
    <w:name w:val="List Paragraph"/>
    <w:aliases w:val="Heading Number"/>
    <w:basedOn w:val="Normal"/>
    <w:link w:val="ListParagraphChar"/>
    <w:uiPriority w:val="34"/>
    <w:qFormat/>
    <w:rsid w:val="00825570"/>
    <w:pPr>
      <w:spacing w:after="0" w:line="240" w:lineRule="auto"/>
      <w:ind w:left="720"/>
      <w:contextualSpacing/>
    </w:pPr>
    <w:rPr>
      <w:rFonts w:eastAsiaTheme="minorHAnsi"/>
      <w:noProof/>
      <w:sz w:val="24"/>
      <w:szCs w:val="24"/>
      <w:lang w:val="ru-RU"/>
    </w:rPr>
  </w:style>
  <w:style w:type="character" w:styleId="Strong">
    <w:name w:val="Strong"/>
    <w:uiPriority w:val="22"/>
    <w:qFormat/>
    <w:rsid w:val="00D244D6"/>
    <w:rPr>
      <w:b/>
      <w:bCs/>
    </w:rPr>
  </w:style>
  <w:style w:type="character" w:customStyle="1" w:styleId="ListParagraphChar">
    <w:name w:val="List Paragraph Char"/>
    <w:aliases w:val="Heading Number Char"/>
    <w:link w:val="ListParagraph"/>
    <w:uiPriority w:val="34"/>
    <w:locked/>
    <w:rsid w:val="00D244D6"/>
    <w:rPr>
      <w:rFonts w:asciiTheme="minorHAnsi" w:hAnsiTheme="minorHAnsi" w:cstheme="minorBidi"/>
      <w:noProo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5414">
      <w:bodyDiv w:val="1"/>
      <w:marLeft w:val="0"/>
      <w:marRight w:val="0"/>
      <w:marTop w:val="0"/>
      <w:marBottom w:val="0"/>
      <w:divBdr>
        <w:top w:val="none" w:sz="0" w:space="0" w:color="auto"/>
        <w:left w:val="none" w:sz="0" w:space="0" w:color="auto"/>
        <w:bottom w:val="none" w:sz="0" w:space="0" w:color="auto"/>
        <w:right w:val="none" w:sz="0" w:space="0" w:color="auto"/>
      </w:divBdr>
    </w:div>
    <w:div w:id="484862423">
      <w:bodyDiv w:val="1"/>
      <w:marLeft w:val="0"/>
      <w:marRight w:val="0"/>
      <w:marTop w:val="0"/>
      <w:marBottom w:val="0"/>
      <w:divBdr>
        <w:top w:val="none" w:sz="0" w:space="0" w:color="auto"/>
        <w:left w:val="none" w:sz="0" w:space="0" w:color="auto"/>
        <w:bottom w:val="none" w:sz="0" w:space="0" w:color="auto"/>
        <w:right w:val="none" w:sz="0" w:space="0" w:color="auto"/>
      </w:divBdr>
    </w:div>
    <w:div w:id="956061225">
      <w:bodyDiv w:val="1"/>
      <w:marLeft w:val="0"/>
      <w:marRight w:val="0"/>
      <w:marTop w:val="0"/>
      <w:marBottom w:val="0"/>
      <w:divBdr>
        <w:top w:val="none" w:sz="0" w:space="0" w:color="auto"/>
        <w:left w:val="none" w:sz="0" w:space="0" w:color="auto"/>
        <w:bottom w:val="none" w:sz="0" w:space="0" w:color="auto"/>
        <w:right w:val="none" w:sz="0" w:space="0" w:color="auto"/>
      </w:divBdr>
    </w:div>
    <w:div w:id="1478959311">
      <w:bodyDiv w:val="1"/>
      <w:marLeft w:val="0"/>
      <w:marRight w:val="0"/>
      <w:marTop w:val="0"/>
      <w:marBottom w:val="0"/>
      <w:divBdr>
        <w:top w:val="none" w:sz="0" w:space="0" w:color="auto"/>
        <w:left w:val="none" w:sz="0" w:space="0" w:color="auto"/>
        <w:bottom w:val="none" w:sz="0" w:space="0" w:color="auto"/>
        <w:right w:val="none" w:sz="0" w:space="0" w:color="auto"/>
      </w:divBdr>
      <w:divsChild>
        <w:div w:id="239945363">
          <w:marLeft w:val="0"/>
          <w:marRight w:val="0"/>
          <w:marTop w:val="150"/>
          <w:marBottom w:val="0"/>
          <w:divBdr>
            <w:top w:val="none" w:sz="0" w:space="0" w:color="auto"/>
            <w:left w:val="none" w:sz="0" w:space="0" w:color="auto"/>
            <w:bottom w:val="none" w:sz="0" w:space="0" w:color="auto"/>
            <w:right w:val="none" w:sz="0" w:space="0" w:color="auto"/>
          </w:divBdr>
        </w:div>
        <w:div w:id="267782112">
          <w:marLeft w:val="0"/>
          <w:marRight w:val="0"/>
          <w:marTop w:val="150"/>
          <w:marBottom w:val="0"/>
          <w:divBdr>
            <w:top w:val="none" w:sz="0" w:space="0" w:color="auto"/>
            <w:left w:val="none" w:sz="0" w:space="0" w:color="auto"/>
            <w:bottom w:val="none" w:sz="0" w:space="0" w:color="auto"/>
            <w:right w:val="none" w:sz="0" w:space="0" w:color="auto"/>
          </w:divBdr>
        </w:div>
        <w:div w:id="806315289">
          <w:marLeft w:val="0"/>
          <w:marRight w:val="0"/>
          <w:marTop w:val="0"/>
          <w:marBottom w:val="150"/>
          <w:divBdr>
            <w:top w:val="none" w:sz="0" w:space="0" w:color="auto"/>
            <w:left w:val="none" w:sz="0" w:space="0" w:color="auto"/>
            <w:bottom w:val="none" w:sz="0" w:space="0" w:color="auto"/>
            <w:right w:val="none" w:sz="0" w:space="0" w:color="auto"/>
          </w:divBdr>
        </w:div>
        <w:div w:id="439883782">
          <w:marLeft w:val="0"/>
          <w:marRight w:val="0"/>
          <w:marTop w:val="150"/>
          <w:marBottom w:val="0"/>
          <w:divBdr>
            <w:top w:val="none" w:sz="0" w:space="0" w:color="auto"/>
            <w:left w:val="none" w:sz="0" w:space="0" w:color="auto"/>
            <w:bottom w:val="none" w:sz="0" w:space="0" w:color="auto"/>
            <w:right w:val="none" w:sz="0" w:space="0" w:color="auto"/>
          </w:divBdr>
        </w:div>
        <w:div w:id="690497670">
          <w:marLeft w:val="0"/>
          <w:marRight w:val="0"/>
          <w:marTop w:val="150"/>
          <w:marBottom w:val="0"/>
          <w:divBdr>
            <w:top w:val="none" w:sz="0" w:space="0" w:color="auto"/>
            <w:left w:val="none" w:sz="0" w:space="0" w:color="auto"/>
            <w:bottom w:val="none" w:sz="0" w:space="0" w:color="auto"/>
            <w:right w:val="none" w:sz="0" w:space="0" w:color="auto"/>
          </w:divBdr>
        </w:div>
        <w:div w:id="578902644">
          <w:marLeft w:val="0"/>
          <w:marRight w:val="0"/>
          <w:marTop w:val="150"/>
          <w:marBottom w:val="0"/>
          <w:divBdr>
            <w:top w:val="none" w:sz="0" w:space="0" w:color="auto"/>
            <w:left w:val="none" w:sz="0" w:space="0" w:color="auto"/>
            <w:bottom w:val="none" w:sz="0" w:space="0" w:color="auto"/>
            <w:right w:val="none" w:sz="0" w:space="0" w:color="auto"/>
          </w:divBdr>
        </w:div>
        <w:div w:id="744954270">
          <w:marLeft w:val="0"/>
          <w:marRight w:val="0"/>
          <w:marTop w:val="150"/>
          <w:marBottom w:val="0"/>
          <w:divBdr>
            <w:top w:val="none" w:sz="0" w:space="0" w:color="auto"/>
            <w:left w:val="none" w:sz="0" w:space="0" w:color="auto"/>
            <w:bottom w:val="none" w:sz="0" w:space="0" w:color="auto"/>
            <w:right w:val="none" w:sz="0" w:space="0" w:color="auto"/>
          </w:divBdr>
        </w:div>
      </w:divsChild>
    </w:div>
    <w:div w:id="1719863991">
      <w:bodyDiv w:val="1"/>
      <w:marLeft w:val="0"/>
      <w:marRight w:val="0"/>
      <w:marTop w:val="0"/>
      <w:marBottom w:val="0"/>
      <w:divBdr>
        <w:top w:val="none" w:sz="0" w:space="0" w:color="auto"/>
        <w:left w:val="none" w:sz="0" w:space="0" w:color="auto"/>
        <w:bottom w:val="none" w:sz="0" w:space="0" w:color="auto"/>
        <w:right w:val="none" w:sz="0" w:space="0" w:color="auto"/>
      </w:divBdr>
      <w:divsChild>
        <w:div w:id="1130393356">
          <w:marLeft w:val="0"/>
          <w:marRight w:val="0"/>
          <w:marTop w:val="0"/>
          <w:marBottom w:val="0"/>
          <w:divBdr>
            <w:top w:val="none" w:sz="0" w:space="0" w:color="auto"/>
            <w:left w:val="none" w:sz="0" w:space="0" w:color="auto"/>
            <w:bottom w:val="none" w:sz="0" w:space="0" w:color="auto"/>
            <w:right w:val="none" w:sz="0" w:space="0" w:color="auto"/>
          </w:divBdr>
        </w:div>
        <w:div w:id="1386098911">
          <w:marLeft w:val="0"/>
          <w:marRight w:val="0"/>
          <w:marTop w:val="0"/>
          <w:marBottom w:val="0"/>
          <w:divBdr>
            <w:top w:val="none" w:sz="0" w:space="0" w:color="auto"/>
            <w:left w:val="none" w:sz="0" w:space="0" w:color="auto"/>
            <w:bottom w:val="none" w:sz="0" w:space="0" w:color="auto"/>
            <w:right w:val="none" w:sz="0" w:space="0" w:color="auto"/>
          </w:divBdr>
        </w:div>
        <w:div w:id="1901017409">
          <w:marLeft w:val="0"/>
          <w:marRight w:val="0"/>
          <w:marTop w:val="0"/>
          <w:marBottom w:val="0"/>
          <w:divBdr>
            <w:top w:val="none" w:sz="0" w:space="0" w:color="auto"/>
            <w:left w:val="none" w:sz="0" w:space="0" w:color="auto"/>
            <w:bottom w:val="none" w:sz="0" w:space="0" w:color="auto"/>
            <w:right w:val="none" w:sz="0" w:space="0" w:color="auto"/>
          </w:divBdr>
        </w:div>
        <w:div w:id="159741779">
          <w:marLeft w:val="0"/>
          <w:marRight w:val="0"/>
          <w:marTop w:val="0"/>
          <w:marBottom w:val="0"/>
          <w:divBdr>
            <w:top w:val="none" w:sz="0" w:space="0" w:color="auto"/>
            <w:left w:val="none" w:sz="0" w:space="0" w:color="auto"/>
            <w:bottom w:val="none" w:sz="0" w:space="0" w:color="auto"/>
            <w:right w:val="none" w:sz="0" w:space="0" w:color="auto"/>
          </w:divBdr>
        </w:div>
        <w:div w:id="1210726418">
          <w:marLeft w:val="0"/>
          <w:marRight w:val="0"/>
          <w:marTop w:val="0"/>
          <w:marBottom w:val="0"/>
          <w:divBdr>
            <w:top w:val="none" w:sz="0" w:space="0" w:color="auto"/>
            <w:left w:val="none" w:sz="0" w:space="0" w:color="auto"/>
            <w:bottom w:val="none" w:sz="0" w:space="0" w:color="auto"/>
            <w:right w:val="none" w:sz="0" w:space="0" w:color="auto"/>
          </w:divBdr>
        </w:div>
        <w:div w:id="652879771">
          <w:marLeft w:val="0"/>
          <w:marRight w:val="0"/>
          <w:marTop w:val="0"/>
          <w:marBottom w:val="0"/>
          <w:divBdr>
            <w:top w:val="none" w:sz="0" w:space="0" w:color="auto"/>
            <w:left w:val="none" w:sz="0" w:space="0" w:color="auto"/>
            <w:bottom w:val="none" w:sz="0" w:space="0" w:color="auto"/>
            <w:right w:val="none" w:sz="0" w:space="0" w:color="auto"/>
          </w:divBdr>
        </w:div>
      </w:divsChild>
    </w:div>
    <w:div w:id="176010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CB57-A582-1941-B9F8-E4FA42FE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14</Pages>
  <Words>6196</Words>
  <Characters>35318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Б.Төрбат</cp:lastModifiedBy>
  <cp:revision>397</cp:revision>
  <cp:lastPrinted>2024-10-21T10:25:00Z</cp:lastPrinted>
  <dcterms:created xsi:type="dcterms:W3CDTF">2023-10-23T05:41:00Z</dcterms:created>
  <dcterms:modified xsi:type="dcterms:W3CDTF">2025-05-30T02:34:00Z</dcterms:modified>
</cp:coreProperties>
</file>